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99F97" w14:textId="77777777" w:rsidR="00012E71" w:rsidRPr="00E04F66" w:rsidRDefault="00012E71" w:rsidP="00012E71">
      <w:pPr>
        <w:pStyle w:val="aff0"/>
        <w:jc w:val="center"/>
        <w:rPr>
          <w:rFonts w:ascii="Times New Roman" w:hAnsi="Times New Roman"/>
          <w:b/>
          <w:sz w:val="28"/>
          <w:szCs w:val="28"/>
        </w:rPr>
      </w:pPr>
      <w:r w:rsidRPr="00E04F66">
        <w:rPr>
          <w:rFonts w:ascii="Times New Roman" w:hAnsi="Times New Roman"/>
          <w:b/>
          <w:sz w:val="28"/>
          <w:szCs w:val="28"/>
        </w:rPr>
        <w:t>МИНИСТЕРСТВО СТРОИТЕЛЬСТВА</w:t>
      </w:r>
    </w:p>
    <w:p w14:paraId="330C3E98" w14:textId="77777777" w:rsidR="00012E71" w:rsidRPr="00E04F66" w:rsidRDefault="00012E71" w:rsidP="00012E71">
      <w:pPr>
        <w:pStyle w:val="aff0"/>
        <w:jc w:val="center"/>
        <w:rPr>
          <w:rFonts w:ascii="Times New Roman" w:hAnsi="Times New Roman"/>
          <w:b/>
          <w:sz w:val="28"/>
          <w:szCs w:val="28"/>
        </w:rPr>
      </w:pPr>
      <w:r w:rsidRPr="00E04F66">
        <w:rPr>
          <w:rFonts w:ascii="Times New Roman" w:hAnsi="Times New Roman"/>
          <w:b/>
          <w:sz w:val="28"/>
          <w:szCs w:val="28"/>
        </w:rPr>
        <w:t>И ЖИЛИЩНО-КОММУНАЛЬНОГО ХОЗЯЙСТВА</w:t>
      </w:r>
    </w:p>
    <w:p w14:paraId="77CA25C8" w14:textId="77777777" w:rsidR="00012E71" w:rsidRPr="00E04F66" w:rsidRDefault="00012E71" w:rsidP="00012E71">
      <w:pPr>
        <w:pStyle w:val="aff0"/>
        <w:jc w:val="center"/>
        <w:rPr>
          <w:rFonts w:ascii="Times New Roman" w:hAnsi="Times New Roman"/>
          <w:b/>
          <w:bCs/>
          <w:sz w:val="28"/>
          <w:szCs w:val="28"/>
        </w:rPr>
      </w:pPr>
      <w:r w:rsidRPr="00E04F66">
        <w:rPr>
          <w:rFonts w:ascii="Times New Roman" w:hAnsi="Times New Roman"/>
          <w:b/>
          <w:sz w:val="28"/>
          <w:szCs w:val="28"/>
        </w:rPr>
        <w:t>РОССИЙСКОЙ ФЕДЕРАЦИИ</w:t>
      </w:r>
    </w:p>
    <w:p w14:paraId="21185E52" w14:textId="77777777" w:rsidR="00012E71" w:rsidRPr="00E04F66" w:rsidRDefault="00012E71" w:rsidP="00012E71">
      <w:pPr>
        <w:pStyle w:val="aff0"/>
        <w:jc w:val="center"/>
        <w:rPr>
          <w:rFonts w:ascii="Times New Roman" w:hAnsi="Times New Roman"/>
          <w:sz w:val="28"/>
          <w:szCs w:val="28"/>
        </w:rPr>
      </w:pPr>
    </w:p>
    <w:p w14:paraId="3EE74296" w14:textId="77777777" w:rsidR="00012E71" w:rsidRPr="00E04F66" w:rsidRDefault="00012E71" w:rsidP="00012E71">
      <w:pPr>
        <w:pStyle w:val="aff0"/>
        <w:jc w:val="center"/>
        <w:rPr>
          <w:rFonts w:ascii="Times New Roman" w:hAnsi="Times New Roman"/>
          <w:sz w:val="28"/>
          <w:szCs w:val="28"/>
        </w:rPr>
      </w:pPr>
    </w:p>
    <w:p w14:paraId="48F24351" w14:textId="77777777" w:rsidR="00012E71" w:rsidRPr="00E04F66" w:rsidRDefault="00012E71" w:rsidP="00012E71">
      <w:pPr>
        <w:pStyle w:val="aff0"/>
        <w:jc w:val="center"/>
        <w:rPr>
          <w:rFonts w:ascii="Times New Roman" w:hAnsi="Times New Roman"/>
          <w:sz w:val="28"/>
          <w:szCs w:val="28"/>
        </w:rPr>
      </w:pPr>
    </w:p>
    <w:p w14:paraId="486C62FB" w14:textId="77777777" w:rsidR="008B5E21" w:rsidRPr="00012E71" w:rsidRDefault="008B5E21" w:rsidP="00012E71">
      <w:pPr>
        <w:pStyle w:val="aff0"/>
        <w:jc w:val="center"/>
        <w:rPr>
          <w:rFonts w:ascii="Times New Roman" w:hAnsi="Times New Roman"/>
          <w:b/>
          <w:bCs/>
          <w:color w:val="000000"/>
          <w:sz w:val="28"/>
          <w:szCs w:val="28"/>
        </w:rPr>
      </w:pPr>
      <w:r w:rsidRPr="00012E71">
        <w:rPr>
          <w:rFonts w:ascii="Times New Roman" w:hAnsi="Times New Roman"/>
          <w:b/>
          <w:bCs/>
          <w:sz w:val="28"/>
          <w:szCs w:val="28"/>
        </w:rPr>
        <w:t>С В О Д   П Р А В И Л                                          СП 37.13330.2012</w:t>
      </w:r>
    </w:p>
    <w:p w14:paraId="011E0D35" w14:textId="77777777" w:rsidR="008B5E21" w:rsidRPr="00012E71" w:rsidRDefault="008B5E21" w:rsidP="00012E71">
      <w:pPr>
        <w:pStyle w:val="aff0"/>
        <w:jc w:val="center"/>
        <w:rPr>
          <w:rFonts w:ascii="Times New Roman" w:hAnsi="Times New Roman"/>
          <w:b/>
          <w:bCs/>
          <w:color w:val="000000"/>
          <w:sz w:val="28"/>
          <w:szCs w:val="28"/>
        </w:rPr>
      </w:pPr>
    </w:p>
    <w:p w14:paraId="78ED4B72" w14:textId="77777777" w:rsidR="008B5E21" w:rsidRPr="00012E71" w:rsidRDefault="008B5E21" w:rsidP="00012E71">
      <w:pPr>
        <w:pStyle w:val="aff0"/>
        <w:jc w:val="center"/>
        <w:rPr>
          <w:rFonts w:ascii="Times New Roman" w:hAnsi="Times New Roman"/>
          <w:b/>
          <w:bCs/>
          <w:color w:val="000000"/>
          <w:sz w:val="28"/>
          <w:szCs w:val="28"/>
        </w:rPr>
      </w:pPr>
    </w:p>
    <w:p w14:paraId="4274402A" w14:textId="77777777" w:rsidR="008B5E21" w:rsidRPr="00012E71" w:rsidRDefault="008B5E21" w:rsidP="00012E71">
      <w:pPr>
        <w:pStyle w:val="aff0"/>
        <w:jc w:val="center"/>
        <w:rPr>
          <w:rFonts w:ascii="Times New Roman" w:hAnsi="Times New Roman"/>
          <w:b/>
          <w:bCs/>
          <w:color w:val="000000"/>
          <w:sz w:val="28"/>
          <w:szCs w:val="28"/>
        </w:rPr>
      </w:pPr>
    </w:p>
    <w:p w14:paraId="00CE51EB" w14:textId="77777777" w:rsidR="008B5E21" w:rsidRPr="00012E71" w:rsidRDefault="008B5E21" w:rsidP="00012E71">
      <w:pPr>
        <w:pStyle w:val="aff0"/>
        <w:jc w:val="center"/>
        <w:rPr>
          <w:rFonts w:ascii="Times New Roman" w:hAnsi="Times New Roman"/>
          <w:b/>
          <w:bCs/>
          <w:color w:val="000000"/>
          <w:sz w:val="28"/>
          <w:szCs w:val="28"/>
        </w:rPr>
      </w:pPr>
    </w:p>
    <w:p w14:paraId="062962DD" w14:textId="77777777" w:rsidR="008B5E21" w:rsidRPr="00012E71" w:rsidRDefault="008B5E21" w:rsidP="00012E71">
      <w:pPr>
        <w:pStyle w:val="aff0"/>
        <w:jc w:val="center"/>
        <w:rPr>
          <w:rFonts w:ascii="Times New Roman" w:hAnsi="Times New Roman"/>
          <w:b/>
          <w:bCs/>
          <w:color w:val="000000"/>
          <w:sz w:val="28"/>
          <w:szCs w:val="28"/>
        </w:rPr>
      </w:pPr>
    </w:p>
    <w:p w14:paraId="7CC27E7E" w14:textId="72235A45" w:rsidR="008B5E21" w:rsidRDefault="008B5E21" w:rsidP="00012E71">
      <w:pPr>
        <w:pStyle w:val="aff0"/>
        <w:jc w:val="center"/>
        <w:rPr>
          <w:rFonts w:ascii="Times New Roman" w:hAnsi="Times New Roman"/>
          <w:b/>
          <w:bCs/>
          <w:color w:val="000000"/>
          <w:sz w:val="28"/>
          <w:szCs w:val="28"/>
        </w:rPr>
      </w:pPr>
    </w:p>
    <w:p w14:paraId="514AFE08" w14:textId="45005824" w:rsidR="00012E71" w:rsidRDefault="00012E71" w:rsidP="00012E71">
      <w:pPr>
        <w:pStyle w:val="aff0"/>
        <w:jc w:val="center"/>
        <w:rPr>
          <w:rFonts w:ascii="Times New Roman" w:hAnsi="Times New Roman"/>
          <w:b/>
          <w:bCs/>
          <w:color w:val="000000"/>
          <w:sz w:val="28"/>
          <w:szCs w:val="28"/>
        </w:rPr>
      </w:pPr>
    </w:p>
    <w:p w14:paraId="394231BF" w14:textId="77777777" w:rsidR="00012E71" w:rsidRPr="00012E71" w:rsidRDefault="00012E71" w:rsidP="00012E71">
      <w:pPr>
        <w:pStyle w:val="aff0"/>
        <w:jc w:val="center"/>
        <w:rPr>
          <w:rFonts w:ascii="Times New Roman" w:hAnsi="Times New Roman"/>
          <w:b/>
          <w:bCs/>
          <w:color w:val="000000"/>
          <w:sz w:val="28"/>
          <w:szCs w:val="28"/>
        </w:rPr>
      </w:pPr>
    </w:p>
    <w:p w14:paraId="4C7B94AD" w14:textId="65D6D5BE" w:rsidR="008B5E21" w:rsidRPr="00012E71" w:rsidRDefault="008B5E21" w:rsidP="00012E71">
      <w:pPr>
        <w:pStyle w:val="aff0"/>
        <w:jc w:val="center"/>
        <w:rPr>
          <w:rFonts w:ascii="Times New Roman" w:hAnsi="Times New Roman"/>
          <w:b/>
          <w:bCs/>
          <w:sz w:val="36"/>
          <w:szCs w:val="36"/>
        </w:rPr>
      </w:pPr>
      <w:r w:rsidRPr="00012E71">
        <w:rPr>
          <w:rFonts w:ascii="Times New Roman" w:hAnsi="Times New Roman"/>
          <w:b/>
          <w:bCs/>
          <w:sz w:val="36"/>
          <w:szCs w:val="36"/>
        </w:rPr>
        <w:t>ПРОМЫШЛЕННЫЙ ТРАНСПОРТ</w:t>
      </w:r>
    </w:p>
    <w:p w14:paraId="7DD2BD26" w14:textId="18AF66EC" w:rsidR="00012E71" w:rsidRDefault="00012E71" w:rsidP="00012E71">
      <w:pPr>
        <w:pStyle w:val="aff0"/>
        <w:jc w:val="center"/>
        <w:rPr>
          <w:rFonts w:ascii="Times New Roman" w:hAnsi="Times New Roman"/>
          <w:b/>
          <w:bCs/>
          <w:sz w:val="28"/>
          <w:szCs w:val="28"/>
        </w:rPr>
      </w:pPr>
    </w:p>
    <w:p w14:paraId="1C0C38FD" w14:textId="1BF2FFCE" w:rsidR="00012E71" w:rsidRDefault="00012E71" w:rsidP="00012E71">
      <w:pPr>
        <w:pStyle w:val="aff0"/>
        <w:jc w:val="center"/>
        <w:rPr>
          <w:rFonts w:ascii="Times New Roman" w:hAnsi="Times New Roman"/>
          <w:b/>
          <w:bCs/>
          <w:sz w:val="28"/>
          <w:szCs w:val="28"/>
        </w:rPr>
      </w:pPr>
    </w:p>
    <w:p w14:paraId="544C36A9" w14:textId="77777777" w:rsidR="00012E71" w:rsidRPr="00012E71" w:rsidRDefault="00012E71" w:rsidP="00012E71">
      <w:pPr>
        <w:pStyle w:val="aff0"/>
        <w:jc w:val="center"/>
        <w:rPr>
          <w:rFonts w:ascii="Times New Roman" w:hAnsi="Times New Roman"/>
          <w:b/>
          <w:bCs/>
          <w:sz w:val="28"/>
          <w:szCs w:val="28"/>
        </w:rPr>
      </w:pPr>
    </w:p>
    <w:p w14:paraId="3C0396D3" w14:textId="2D371ACB" w:rsidR="008B5E21" w:rsidRDefault="008B5E21" w:rsidP="00012E71">
      <w:pPr>
        <w:pStyle w:val="aff0"/>
        <w:jc w:val="center"/>
        <w:rPr>
          <w:rFonts w:ascii="Times New Roman" w:hAnsi="Times New Roman"/>
          <w:b/>
          <w:bCs/>
          <w:color w:val="000000"/>
          <w:sz w:val="28"/>
          <w:szCs w:val="28"/>
        </w:rPr>
      </w:pPr>
      <w:r w:rsidRPr="00012E71">
        <w:rPr>
          <w:rFonts w:ascii="Times New Roman" w:hAnsi="Times New Roman"/>
          <w:b/>
          <w:bCs/>
          <w:color w:val="000000"/>
          <w:sz w:val="28"/>
          <w:szCs w:val="28"/>
        </w:rPr>
        <w:t>Актуализированная редакция</w:t>
      </w:r>
    </w:p>
    <w:p w14:paraId="360BAD05" w14:textId="77777777" w:rsidR="00012E71" w:rsidRPr="00012E71" w:rsidRDefault="00012E71" w:rsidP="00012E71">
      <w:pPr>
        <w:pStyle w:val="aff0"/>
        <w:jc w:val="center"/>
        <w:rPr>
          <w:rFonts w:ascii="Times New Roman" w:hAnsi="Times New Roman"/>
          <w:b/>
          <w:bCs/>
          <w:color w:val="000000"/>
          <w:sz w:val="28"/>
          <w:szCs w:val="28"/>
        </w:rPr>
      </w:pPr>
    </w:p>
    <w:p w14:paraId="70BDFEA8" w14:textId="0AD9CD69" w:rsidR="008B5E21" w:rsidRDefault="008B5E21" w:rsidP="00012E71">
      <w:pPr>
        <w:pStyle w:val="aff0"/>
        <w:jc w:val="center"/>
        <w:rPr>
          <w:rFonts w:ascii="Times New Roman" w:hAnsi="Times New Roman"/>
          <w:b/>
          <w:bCs/>
          <w:sz w:val="28"/>
          <w:szCs w:val="28"/>
        </w:rPr>
      </w:pPr>
      <w:r w:rsidRPr="00012E71">
        <w:rPr>
          <w:rFonts w:ascii="Times New Roman" w:hAnsi="Times New Roman"/>
          <w:b/>
          <w:bCs/>
          <w:sz w:val="28"/>
          <w:szCs w:val="28"/>
        </w:rPr>
        <w:t>СНиП 2.05.07-91*</w:t>
      </w:r>
    </w:p>
    <w:p w14:paraId="60A9EAB7" w14:textId="719E69CF" w:rsidR="00012E71" w:rsidRDefault="00012E71" w:rsidP="00012E71">
      <w:pPr>
        <w:pStyle w:val="aff0"/>
        <w:jc w:val="center"/>
        <w:rPr>
          <w:rFonts w:ascii="Times New Roman" w:hAnsi="Times New Roman"/>
          <w:b/>
          <w:bCs/>
          <w:sz w:val="28"/>
          <w:szCs w:val="28"/>
        </w:rPr>
      </w:pPr>
    </w:p>
    <w:p w14:paraId="654E29A6" w14:textId="02A0C476" w:rsidR="00012E71" w:rsidRDefault="00012E71" w:rsidP="00012E71">
      <w:pPr>
        <w:pStyle w:val="aff0"/>
        <w:jc w:val="center"/>
        <w:rPr>
          <w:rFonts w:ascii="Times New Roman" w:hAnsi="Times New Roman"/>
          <w:b/>
          <w:bCs/>
          <w:sz w:val="28"/>
          <w:szCs w:val="28"/>
        </w:rPr>
      </w:pPr>
    </w:p>
    <w:p w14:paraId="6C9D9FB5" w14:textId="77777777" w:rsidR="00012E71" w:rsidRPr="00012E71" w:rsidRDefault="00012E71" w:rsidP="00012E71">
      <w:pPr>
        <w:pStyle w:val="aff0"/>
        <w:jc w:val="center"/>
        <w:rPr>
          <w:rFonts w:ascii="Times New Roman" w:hAnsi="Times New Roman"/>
          <w:b/>
          <w:bCs/>
          <w:color w:val="000000"/>
          <w:sz w:val="28"/>
          <w:szCs w:val="28"/>
        </w:rPr>
      </w:pPr>
    </w:p>
    <w:p w14:paraId="4DBD0E98" w14:textId="024026F6" w:rsidR="00FC3A03" w:rsidRPr="00012E71" w:rsidRDefault="00FC3A03" w:rsidP="00012E71">
      <w:pPr>
        <w:pStyle w:val="aff0"/>
        <w:jc w:val="center"/>
        <w:rPr>
          <w:rFonts w:ascii="Times New Roman" w:hAnsi="Times New Roman"/>
          <w:b/>
          <w:bCs/>
          <w:color w:val="000000"/>
          <w:sz w:val="28"/>
          <w:szCs w:val="28"/>
        </w:rPr>
      </w:pPr>
      <w:r w:rsidRPr="00012E71">
        <w:rPr>
          <w:rFonts w:ascii="Times New Roman" w:hAnsi="Times New Roman"/>
          <w:b/>
          <w:bCs/>
          <w:color w:val="000000"/>
          <w:sz w:val="28"/>
          <w:szCs w:val="28"/>
        </w:rPr>
        <w:t>С Изменениями № 1, № 2, № 3</w:t>
      </w:r>
      <w:r w:rsidR="00012E71">
        <w:rPr>
          <w:rFonts w:ascii="Times New Roman" w:hAnsi="Times New Roman"/>
          <w:b/>
          <w:bCs/>
          <w:color w:val="000000"/>
          <w:sz w:val="28"/>
          <w:szCs w:val="28"/>
        </w:rPr>
        <w:t>, № 4</w:t>
      </w:r>
    </w:p>
    <w:p w14:paraId="6BF331F5" w14:textId="77777777" w:rsidR="008B5E21" w:rsidRPr="00012E71" w:rsidRDefault="008B5E21" w:rsidP="00012E71">
      <w:pPr>
        <w:pStyle w:val="aff0"/>
        <w:jc w:val="center"/>
        <w:rPr>
          <w:rFonts w:ascii="Times New Roman" w:hAnsi="Times New Roman"/>
          <w:b/>
          <w:bCs/>
          <w:color w:val="000000"/>
          <w:sz w:val="28"/>
          <w:szCs w:val="28"/>
        </w:rPr>
      </w:pPr>
    </w:p>
    <w:p w14:paraId="6BD08208" w14:textId="77777777" w:rsidR="008B5E21" w:rsidRPr="00012E71" w:rsidRDefault="008B5E21" w:rsidP="00012E71">
      <w:pPr>
        <w:pStyle w:val="aff0"/>
        <w:jc w:val="center"/>
        <w:rPr>
          <w:rFonts w:ascii="Times New Roman" w:hAnsi="Times New Roman"/>
          <w:b/>
          <w:bCs/>
          <w:color w:val="000000"/>
          <w:sz w:val="28"/>
          <w:szCs w:val="28"/>
        </w:rPr>
      </w:pPr>
    </w:p>
    <w:p w14:paraId="39195AD4" w14:textId="77777777" w:rsidR="008B5E21" w:rsidRPr="00012E71" w:rsidRDefault="008B5E21" w:rsidP="00012E71">
      <w:pPr>
        <w:pStyle w:val="aff0"/>
        <w:jc w:val="center"/>
        <w:rPr>
          <w:rFonts w:ascii="Times New Roman" w:hAnsi="Times New Roman"/>
          <w:b/>
          <w:bCs/>
          <w:color w:val="000000"/>
          <w:sz w:val="28"/>
          <w:szCs w:val="28"/>
        </w:rPr>
      </w:pPr>
    </w:p>
    <w:p w14:paraId="1CBE3C7A" w14:textId="77777777" w:rsidR="008B5E21" w:rsidRPr="00012E71" w:rsidRDefault="008B5E21" w:rsidP="00012E71">
      <w:pPr>
        <w:pStyle w:val="aff0"/>
        <w:jc w:val="center"/>
        <w:rPr>
          <w:rFonts w:ascii="Times New Roman" w:hAnsi="Times New Roman"/>
          <w:b/>
          <w:bCs/>
          <w:color w:val="000000"/>
          <w:sz w:val="28"/>
          <w:szCs w:val="28"/>
        </w:rPr>
      </w:pPr>
    </w:p>
    <w:p w14:paraId="4922D668" w14:textId="77777777" w:rsidR="008B5E21" w:rsidRPr="00012E71" w:rsidRDefault="008B5E21" w:rsidP="00012E71">
      <w:pPr>
        <w:pStyle w:val="aff0"/>
        <w:jc w:val="center"/>
        <w:rPr>
          <w:rFonts w:ascii="Times New Roman" w:hAnsi="Times New Roman"/>
          <w:b/>
          <w:bCs/>
          <w:color w:val="000000"/>
          <w:sz w:val="28"/>
          <w:szCs w:val="28"/>
        </w:rPr>
      </w:pPr>
    </w:p>
    <w:p w14:paraId="58883590" w14:textId="77777777" w:rsidR="008B5E21" w:rsidRPr="00012E71" w:rsidRDefault="008B5E21" w:rsidP="00012E71">
      <w:pPr>
        <w:pStyle w:val="aff0"/>
        <w:jc w:val="center"/>
        <w:rPr>
          <w:rFonts w:ascii="Times New Roman" w:hAnsi="Times New Roman"/>
          <w:b/>
          <w:bCs/>
          <w:color w:val="000000"/>
          <w:sz w:val="28"/>
          <w:szCs w:val="28"/>
        </w:rPr>
      </w:pPr>
    </w:p>
    <w:p w14:paraId="60208D46" w14:textId="77777777" w:rsidR="008B5E21" w:rsidRPr="00012E71" w:rsidRDefault="008B5E21" w:rsidP="00012E71">
      <w:pPr>
        <w:pStyle w:val="aff0"/>
        <w:jc w:val="center"/>
        <w:rPr>
          <w:rFonts w:ascii="Times New Roman" w:hAnsi="Times New Roman"/>
          <w:b/>
          <w:bCs/>
          <w:color w:val="000000"/>
          <w:sz w:val="28"/>
          <w:szCs w:val="28"/>
        </w:rPr>
      </w:pPr>
    </w:p>
    <w:p w14:paraId="5BD8937D" w14:textId="77777777" w:rsidR="008B5E21" w:rsidRPr="00012E71" w:rsidRDefault="008B5E21" w:rsidP="00012E71">
      <w:pPr>
        <w:pStyle w:val="aff0"/>
        <w:jc w:val="center"/>
        <w:rPr>
          <w:rFonts w:ascii="Times New Roman" w:hAnsi="Times New Roman"/>
          <w:b/>
          <w:bCs/>
          <w:color w:val="000000"/>
          <w:sz w:val="28"/>
          <w:szCs w:val="28"/>
        </w:rPr>
      </w:pPr>
    </w:p>
    <w:p w14:paraId="1E9F132E" w14:textId="77777777" w:rsidR="008B5E21" w:rsidRPr="00012E71" w:rsidRDefault="008B5E21" w:rsidP="00012E71">
      <w:pPr>
        <w:pStyle w:val="aff0"/>
        <w:jc w:val="center"/>
        <w:rPr>
          <w:rFonts w:ascii="Times New Roman" w:hAnsi="Times New Roman"/>
          <w:b/>
          <w:bCs/>
          <w:color w:val="000000"/>
          <w:sz w:val="28"/>
          <w:szCs w:val="28"/>
        </w:rPr>
      </w:pPr>
    </w:p>
    <w:p w14:paraId="57AF8D59" w14:textId="77777777" w:rsidR="008B5E21" w:rsidRPr="00012E71" w:rsidRDefault="008B5E21" w:rsidP="00012E71">
      <w:pPr>
        <w:pStyle w:val="aff0"/>
        <w:jc w:val="center"/>
        <w:rPr>
          <w:rFonts w:ascii="Times New Roman" w:hAnsi="Times New Roman"/>
          <w:b/>
          <w:bCs/>
          <w:color w:val="000000"/>
          <w:sz w:val="28"/>
          <w:szCs w:val="28"/>
        </w:rPr>
      </w:pPr>
    </w:p>
    <w:p w14:paraId="04CE6DAC" w14:textId="77777777" w:rsidR="008B5E21" w:rsidRPr="00012E71" w:rsidRDefault="008B5E21" w:rsidP="00012E71">
      <w:pPr>
        <w:pStyle w:val="aff0"/>
        <w:jc w:val="center"/>
        <w:rPr>
          <w:rFonts w:ascii="Times New Roman" w:hAnsi="Times New Roman"/>
          <w:b/>
          <w:bCs/>
          <w:color w:val="000000"/>
          <w:sz w:val="28"/>
          <w:szCs w:val="28"/>
        </w:rPr>
      </w:pPr>
    </w:p>
    <w:p w14:paraId="7E5206E5" w14:textId="1501A518" w:rsidR="008B5E21" w:rsidRDefault="008B5E21" w:rsidP="00012E71">
      <w:pPr>
        <w:pStyle w:val="aff0"/>
        <w:jc w:val="center"/>
        <w:rPr>
          <w:rFonts w:ascii="Times New Roman" w:hAnsi="Times New Roman"/>
          <w:b/>
          <w:bCs/>
          <w:color w:val="000000"/>
          <w:sz w:val="28"/>
          <w:szCs w:val="28"/>
        </w:rPr>
      </w:pPr>
    </w:p>
    <w:p w14:paraId="7B275804" w14:textId="2F688A8A" w:rsidR="00012E71" w:rsidRDefault="00012E71" w:rsidP="00012E71">
      <w:pPr>
        <w:pStyle w:val="aff0"/>
        <w:jc w:val="center"/>
        <w:rPr>
          <w:rFonts w:ascii="Times New Roman" w:hAnsi="Times New Roman"/>
          <w:b/>
          <w:bCs/>
          <w:color w:val="000000"/>
          <w:sz w:val="28"/>
          <w:szCs w:val="28"/>
        </w:rPr>
      </w:pPr>
    </w:p>
    <w:p w14:paraId="589797FD" w14:textId="4AAEA62B" w:rsidR="00012E71" w:rsidRDefault="00012E71" w:rsidP="00012E71">
      <w:pPr>
        <w:pStyle w:val="aff0"/>
        <w:jc w:val="center"/>
        <w:rPr>
          <w:rFonts w:ascii="Times New Roman" w:hAnsi="Times New Roman"/>
          <w:b/>
          <w:bCs/>
          <w:color w:val="000000"/>
          <w:sz w:val="28"/>
          <w:szCs w:val="28"/>
        </w:rPr>
      </w:pPr>
    </w:p>
    <w:p w14:paraId="2929909F" w14:textId="3A9DE4CD" w:rsidR="00012E71" w:rsidRDefault="00012E71" w:rsidP="00012E71">
      <w:pPr>
        <w:pStyle w:val="aff0"/>
        <w:jc w:val="center"/>
        <w:rPr>
          <w:rFonts w:ascii="Times New Roman" w:hAnsi="Times New Roman"/>
          <w:b/>
          <w:bCs/>
          <w:color w:val="000000"/>
          <w:sz w:val="28"/>
          <w:szCs w:val="28"/>
        </w:rPr>
      </w:pPr>
    </w:p>
    <w:p w14:paraId="565F596C" w14:textId="77777777" w:rsidR="00012E71" w:rsidRPr="00012E71" w:rsidRDefault="00012E71" w:rsidP="00012E71">
      <w:pPr>
        <w:pStyle w:val="aff0"/>
        <w:jc w:val="center"/>
        <w:rPr>
          <w:rFonts w:ascii="Times New Roman" w:hAnsi="Times New Roman"/>
          <w:b/>
          <w:bCs/>
          <w:color w:val="000000"/>
          <w:sz w:val="28"/>
          <w:szCs w:val="28"/>
        </w:rPr>
      </w:pPr>
    </w:p>
    <w:p w14:paraId="2BDF6DDD" w14:textId="137F4834" w:rsidR="008B5E21" w:rsidRPr="00012E71" w:rsidRDefault="008B5E21" w:rsidP="00012E71">
      <w:pPr>
        <w:pStyle w:val="aff0"/>
        <w:jc w:val="center"/>
        <w:rPr>
          <w:rFonts w:ascii="Times New Roman" w:hAnsi="Times New Roman"/>
          <w:b/>
          <w:bCs/>
          <w:color w:val="000000"/>
          <w:sz w:val="28"/>
          <w:szCs w:val="28"/>
        </w:rPr>
      </w:pPr>
      <w:r w:rsidRPr="00012E71">
        <w:rPr>
          <w:rFonts w:ascii="Times New Roman" w:hAnsi="Times New Roman"/>
          <w:b/>
          <w:bCs/>
          <w:color w:val="000000"/>
          <w:sz w:val="28"/>
          <w:szCs w:val="28"/>
        </w:rPr>
        <w:t>Москва 20</w:t>
      </w:r>
      <w:r w:rsidR="00012E71">
        <w:rPr>
          <w:rFonts w:ascii="Times New Roman" w:hAnsi="Times New Roman"/>
          <w:b/>
          <w:bCs/>
          <w:color w:val="000000"/>
          <w:sz w:val="28"/>
          <w:szCs w:val="28"/>
        </w:rPr>
        <w:t>20</w:t>
      </w:r>
    </w:p>
    <w:p w14:paraId="358675B4" w14:textId="6CE67051" w:rsidR="008B5E21" w:rsidRDefault="008B5E21" w:rsidP="00012E71">
      <w:pPr>
        <w:pStyle w:val="aff0"/>
        <w:jc w:val="center"/>
        <w:rPr>
          <w:rFonts w:ascii="Times New Roman" w:hAnsi="Times New Roman"/>
          <w:b/>
          <w:bCs/>
          <w:sz w:val="28"/>
          <w:szCs w:val="28"/>
        </w:rPr>
      </w:pPr>
    </w:p>
    <w:p w14:paraId="5F6FB727" w14:textId="77777777" w:rsidR="00012E71" w:rsidRPr="00012E71" w:rsidRDefault="00012E71" w:rsidP="00012E71">
      <w:pPr>
        <w:pStyle w:val="aff0"/>
        <w:jc w:val="center"/>
        <w:rPr>
          <w:rFonts w:ascii="Times New Roman" w:hAnsi="Times New Roman"/>
          <w:b/>
          <w:bCs/>
          <w:sz w:val="28"/>
          <w:szCs w:val="28"/>
        </w:rPr>
      </w:pPr>
    </w:p>
    <w:p w14:paraId="025E39A2" w14:textId="77777777" w:rsidR="008B5E21" w:rsidRPr="00012E71" w:rsidRDefault="008B5E21" w:rsidP="00012E71">
      <w:pPr>
        <w:pStyle w:val="aff0"/>
        <w:ind w:firstLine="0"/>
        <w:jc w:val="center"/>
        <w:rPr>
          <w:rFonts w:ascii="Times New Roman" w:hAnsi="Times New Roman"/>
          <w:b/>
          <w:bCs/>
          <w:szCs w:val="24"/>
        </w:rPr>
      </w:pPr>
      <w:r w:rsidRPr="00012E71">
        <w:rPr>
          <w:rFonts w:ascii="Times New Roman" w:hAnsi="Times New Roman"/>
          <w:b/>
          <w:bCs/>
          <w:szCs w:val="24"/>
        </w:rPr>
        <w:t>Предисловие</w:t>
      </w:r>
    </w:p>
    <w:p w14:paraId="69746703" w14:textId="77777777" w:rsidR="008B5E21" w:rsidRPr="00012E71" w:rsidRDefault="008B5E21" w:rsidP="00012E71">
      <w:pPr>
        <w:pStyle w:val="aff0"/>
        <w:ind w:firstLine="567"/>
        <w:rPr>
          <w:rFonts w:ascii="Times New Roman" w:hAnsi="Times New Roman"/>
          <w:szCs w:val="24"/>
        </w:rPr>
      </w:pPr>
    </w:p>
    <w:p w14:paraId="0285800B" w14:textId="264A3EAA" w:rsidR="008B5E21" w:rsidRPr="00012E71" w:rsidRDefault="008B5E21" w:rsidP="00012E71">
      <w:pPr>
        <w:pStyle w:val="aff0"/>
        <w:ind w:firstLine="567"/>
        <w:rPr>
          <w:rFonts w:ascii="Times New Roman" w:hAnsi="Times New Roman"/>
          <w:b/>
          <w:bCs/>
          <w:szCs w:val="24"/>
        </w:rPr>
      </w:pPr>
      <w:r w:rsidRPr="00012E71">
        <w:rPr>
          <w:rFonts w:ascii="Times New Roman" w:hAnsi="Times New Roman"/>
          <w:b/>
          <w:bCs/>
          <w:szCs w:val="24"/>
        </w:rPr>
        <w:t>Сведения о своде правил</w:t>
      </w:r>
    </w:p>
    <w:p w14:paraId="0952C4EC" w14:textId="77777777" w:rsidR="00012E71" w:rsidRPr="00012E71" w:rsidRDefault="00012E71" w:rsidP="00012E71">
      <w:pPr>
        <w:pStyle w:val="aff0"/>
        <w:ind w:firstLine="567"/>
        <w:rPr>
          <w:rFonts w:ascii="Times New Roman" w:hAnsi="Times New Roman"/>
          <w:szCs w:val="24"/>
        </w:rPr>
      </w:pPr>
    </w:p>
    <w:p w14:paraId="568DE22A" w14:textId="77777777" w:rsidR="008B5E21" w:rsidRPr="00012E71" w:rsidRDefault="008B5E21" w:rsidP="00012E71">
      <w:pPr>
        <w:pStyle w:val="aff0"/>
        <w:ind w:firstLine="567"/>
        <w:rPr>
          <w:rFonts w:ascii="Times New Roman" w:hAnsi="Times New Roman"/>
          <w:bCs/>
          <w:szCs w:val="24"/>
        </w:rPr>
      </w:pPr>
      <w:r w:rsidRPr="00012E71">
        <w:rPr>
          <w:rFonts w:ascii="Times New Roman" w:hAnsi="Times New Roman"/>
          <w:szCs w:val="24"/>
        </w:rPr>
        <w:t>1</w:t>
      </w:r>
      <w:r w:rsidR="00261505" w:rsidRPr="00012E71">
        <w:rPr>
          <w:rFonts w:ascii="Times New Roman" w:hAnsi="Times New Roman"/>
          <w:szCs w:val="24"/>
        </w:rPr>
        <w:t> </w:t>
      </w:r>
      <w:r w:rsidRPr="00012E71">
        <w:rPr>
          <w:rFonts w:ascii="Times New Roman" w:hAnsi="Times New Roman"/>
          <w:szCs w:val="24"/>
        </w:rPr>
        <w:t xml:space="preserve">ИСПОЛНИТЕЛИ – </w:t>
      </w:r>
      <w:r w:rsidRPr="00012E71">
        <w:rPr>
          <w:rFonts w:ascii="Times New Roman" w:hAnsi="Times New Roman"/>
          <w:bCs/>
          <w:szCs w:val="24"/>
        </w:rPr>
        <w:t>РАЗРАБОТАН проектно-изыскательским и научно-исследовательским институтом ЗАО «Промтрансниипроект» при участии институтов: ОАО «</w:t>
      </w:r>
      <w:proofErr w:type="spellStart"/>
      <w:r w:rsidRPr="00012E71">
        <w:rPr>
          <w:rFonts w:ascii="Times New Roman" w:hAnsi="Times New Roman"/>
          <w:bCs/>
          <w:szCs w:val="24"/>
        </w:rPr>
        <w:t>Гипроруда</w:t>
      </w:r>
      <w:proofErr w:type="spellEnd"/>
      <w:r w:rsidRPr="00012E71">
        <w:rPr>
          <w:rFonts w:ascii="Times New Roman" w:hAnsi="Times New Roman"/>
          <w:bCs/>
          <w:szCs w:val="24"/>
        </w:rPr>
        <w:t xml:space="preserve">», ООО «Институт </w:t>
      </w:r>
      <w:proofErr w:type="spellStart"/>
      <w:r w:rsidRPr="00012E71">
        <w:rPr>
          <w:rFonts w:ascii="Times New Roman" w:hAnsi="Times New Roman"/>
          <w:bCs/>
          <w:szCs w:val="24"/>
        </w:rPr>
        <w:t>Гипроникель</w:t>
      </w:r>
      <w:proofErr w:type="spellEnd"/>
      <w:r w:rsidRPr="00012E71">
        <w:rPr>
          <w:rFonts w:ascii="Times New Roman" w:hAnsi="Times New Roman"/>
          <w:bCs/>
          <w:szCs w:val="24"/>
        </w:rPr>
        <w:t>», Институт  «</w:t>
      </w:r>
      <w:proofErr w:type="spellStart"/>
      <w:r w:rsidRPr="00012E71">
        <w:rPr>
          <w:rFonts w:ascii="Times New Roman" w:hAnsi="Times New Roman"/>
          <w:bCs/>
          <w:szCs w:val="24"/>
        </w:rPr>
        <w:t>Якутнипроалмаз</w:t>
      </w:r>
      <w:proofErr w:type="spellEnd"/>
      <w:r w:rsidRPr="00012E71">
        <w:rPr>
          <w:rFonts w:ascii="Times New Roman" w:hAnsi="Times New Roman"/>
          <w:bCs/>
          <w:szCs w:val="24"/>
        </w:rPr>
        <w:t>» АК «АЛРОСА» (ОАО), ООО «НТЦ «</w:t>
      </w:r>
      <w:proofErr w:type="spellStart"/>
      <w:r w:rsidRPr="00012E71">
        <w:rPr>
          <w:rFonts w:ascii="Times New Roman" w:hAnsi="Times New Roman"/>
          <w:bCs/>
          <w:szCs w:val="24"/>
        </w:rPr>
        <w:t>Геотехнологии</w:t>
      </w:r>
      <w:proofErr w:type="spellEnd"/>
      <w:r w:rsidRPr="00012E71">
        <w:rPr>
          <w:rFonts w:ascii="Times New Roman" w:hAnsi="Times New Roman"/>
          <w:bCs/>
          <w:szCs w:val="24"/>
        </w:rPr>
        <w:t xml:space="preserve"> СПб», ЗАО «</w:t>
      </w:r>
      <w:proofErr w:type="spellStart"/>
      <w:r w:rsidRPr="00012E71">
        <w:rPr>
          <w:rFonts w:ascii="Times New Roman" w:hAnsi="Times New Roman"/>
          <w:bCs/>
          <w:szCs w:val="24"/>
        </w:rPr>
        <w:t>Ленгипротранс</w:t>
      </w:r>
      <w:proofErr w:type="spellEnd"/>
      <w:r w:rsidRPr="00012E71">
        <w:rPr>
          <w:rFonts w:ascii="Times New Roman" w:hAnsi="Times New Roman"/>
          <w:bCs/>
          <w:szCs w:val="24"/>
        </w:rPr>
        <w:t>», ЗАО «</w:t>
      </w:r>
      <w:proofErr w:type="spellStart"/>
      <w:r w:rsidRPr="00012E71">
        <w:rPr>
          <w:rFonts w:ascii="Times New Roman" w:hAnsi="Times New Roman"/>
          <w:bCs/>
          <w:szCs w:val="24"/>
        </w:rPr>
        <w:t>Ленпромтранспроект</w:t>
      </w:r>
      <w:proofErr w:type="spellEnd"/>
      <w:r w:rsidRPr="00012E71">
        <w:rPr>
          <w:rFonts w:ascii="Times New Roman" w:hAnsi="Times New Roman"/>
          <w:bCs/>
          <w:szCs w:val="24"/>
        </w:rPr>
        <w:t xml:space="preserve">», Частное АО «Институт Харьковский </w:t>
      </w:r>
      <w:proofErr w:type="spellStart"/>
      <w:r w:rsidRPr="00012E71">
        <w:rPr>
          <w:rFonts w:ascii="Times New Roman" w:hAnsi="Times New Roman"/>
          <w:bCs/>
          <w:szCs w:val="24"/>
        </w:rPr>
        <w:t>Промтранспроект</w:t>
      </w:r>
      <w:proofErr w:type="spellEnd"/>
      <w:r w:rsidRPr="00012E71">
        <w:rPr>
          <w:rFonts w:ascii="Times New Roman" w:hAnsi="Times New Roman"/>
          <w:bCs/>
          <w:szCs w:val="24"/>
        </w:rPr>
        <w:t>», Петербургский государственный университет путей сообщения, ОАО «Центр методологии нормирования и стандартизации в строительстве», ЦНИИМЭ, ООО «</w:t>
      </w:r>
      <w:proofErr w:type="spellStart"/>
      <w:r w:rsidRPr="00012E71">
        <w:rPr>
          <w:rFonts w:ascii="Times New Roman" w:hAnsi="Times New Roman"/>
          <w:bCs/>
          <w:szCs w:val="24"/>
        </w:rPr>
        <w:t>Союзпроммеханизация</w:t>
      </w:r>
      <w:proofErr w:type="spellEnd"/>
      <w:r w:rsidRPr="00012E71">
        <w:rPr>
          <w:rFonts w:ascii="Times New Roman" w:hAnsi="Times New Roman"/>
          <w:bCs/>
          <w:szCs w:val="24"/>
        </w:rPr>
        <w:t>», ЗАО «</w:t>
      </w:r>
      <w:proofErr w:type="spellStart"/>
      <w:r w:rsidRPr="00012E71">
        <w:rPr>
          <w:rFonts w:ascii="Times New Roman" w:hAnsi="Times New Roman"/>
          <w:bCs/>
          <w:szCs w:val="24"/>
        </w:rPr>
        <w:t>Механобринжиниринг</w:t>
      </w:r>
      <w:proofErr w:type="spellEnd"/>
      <w:r w:rsidRPr="00012E71">
        <w:rPr>
          <w:rFonts w:ascii="Times New Roman" w:hAnsi="Times New Roman"/>
          <w:bCs/>
          <w:szCs w:val="24"/>
        </w:rPr>
        <w:t xml:space="preserve">», ОАО </w:t>
      </w:r>
      <w:r w:rsidR="00792560" w:rsidRPr="00012E71">
        <w:rPr>
          <w:rFonts w:ascii="Times New Roman" w:hAnsi="Times New Roman"/>
          <w:bCs/>
          <w:szCs w:val="24"/>
        </w:rPr>
        <w:t xml:space="preserve">Московский </w:t>
      </w:r>
      <w:r w:rsidRPr="00012E71">
        <w:rPr>
          <w:rFonts w:ascii="Times New Roman" w:hAnsi="Times New Roman"/>
          <w:bCs/>
          <w:szCs w:val="24"/>
        </w:rPr>
        <w:t>«</w:t>
      </w:r>
      <w:proofErr w:type="spellStart"/>
      <w:r w:rsidRPr="00012E71">
        <w:rPr>
          <w:rFonts w:ascii="Times New Roman" w:hAnsi="Times New Roman"/>
          <w:bCs/>
          <w:szCs w:val="24"/>
        </w:rPr>
        <w:t>Гипромез</w:t>
      </w:r>
      <w:proofErr w:type="spellEnd"/>
      <w:r w:rsidRPr="00012E71">
        <w:rPr>
          <w:rFonts w:ascii="Times New Roman" w:hAnsi="Times New Roman"/>
          <w:bCs/>
          <w:szCs w:val="24"/>
        </w:rPr>
        <w:t xml:space="preserve">» </w:t>
      </w:r>
    </w:p>
    <w:p w14:paraId="1C2A39A2" w14:textId="77777777" w:rsidR="008B5E21" w:rsidRPr="00012E71" w:rsidRDefault="00261505" w:rsidP="00012E71">
      <w:pPr>
        <w:pStyle w:val="aff0"/>
        <w:ind w:firstLine="567"/>
        <w:rPr>
          <w:rFonts w:ascii="Times New Roman" w:hAnsi="Times New Roman"/>
          <w:szCs w:val="24"/>
        </w:rPr>
      </w:pPr>
      <w:r w:rsidRPr="00012E71">
        <w:rPr>
          <w:rFonts w:ascii="Times New Roman" w:hAnsi="Times New Roman"/>
          <w:szCs w:val="24"/>
        </w:rPr>
        <w:t>2 </w:t>
      </w:r>
      <w:r w:rsidR="008B5E21" w:rsidRPr="00012E71">
        <w:rPr>
          <w:rFonts w:ascii="Times New Roman" w:hAnsi="Times New Roman"/>
          <w:szCs w:val="24"/>
        </w:rPr>
        <w:t>ВНЕСЕН Техническим комитетом по стандартизации ТК 465 «Строительство»</w:t>
      </w:r>
    </w:p>
    <w:p w14:paraId="1AF1B433" w14:textId="77777777" w:rsidR="008B5E21" w:rsidRPr="00012E71" w:rsidRDefault="008B5E21" w:rsidP="00012E71">
      <w:pPr>
        <w:pStyle w:val="aff0"/>
        <w:ind w:firstLine="567"/>
        <w:rPr>
          <w:rFonts w:ascii="Times New Roman" w:hAnsi="Times New Roman"/>
          <w:szCs w:val="24"/>
        </w:rPr>
      </w:pPr>
      <w:r w:rsidRPr="00012E71">
        <w:rPr>
          <w:rFonts w:ascii="Times New Roman" w:hAnsi="Times New Roman"/>
          <w:szCs w:val="24"/>
        </w:rPr>
        <w:t>3</w:t>
      </w:r>
      <w:r w:rsidR="00261505" w:rsidRPr="00012E71">
        <w:rPr>
          <w:rFonts w:ascii="Times New Roman" w:hAnsi="Times New Roman"/>
          <w:szCs w:val="24"/>
        </w:rPr>
        <w:t> </w:t>
      </w:r>
      <w:r w:rsidRPr="00012E71">
        <w:rPr>
          <w:rFonts w:ascii="Times New Roman" w:hAnsi="Times New Roman"/>
          <w:szCs w:val="24"/>
        </w:rPr>
        <w:t>ПОДГОТОВЛЕН к утверждению Департаментом архитектуры, строительства и градостроительной политики</w:t>
      </w:r>
    </w:p>
    <w:p w14:paraId="459AD2C8" w14:textId="491C2C46" w:rsidR="008B5E21" w:rsidRPr="00012E71" w:rsidRDefault="008B5E21" w:rsidP="00012E71">
      <w:pPr>
        <w:pStyle w:val="aff0"/>
        <w:ind w:firstLine="567"/>
        <w:rPr>
          <w:rFonts w:ascii="Times New Roman" w:hAnsi="Times New Roman"/>
          <w:szCs w:val="24"/>
        </w:rPr>
      </w:pPr>
      <w:r w:rsidRPr="00012E71">
        <w:rPr>
          <w:rFonts w:ascii="Times New Roman" w:hAnsi="Times New Roman"/>
          <w:szCs w:val="24"/>
        </w:rPr>
        <w:t>4</w:t>
      </w:r>
      <w:r w:rsidR="00261505" w:rsidRPr="00012E71">
        <w:rPr>
          <w:rFonts w:ascii="Times New Roman" w:hAnsi="Times New Roman"/>
          <w:szCs w:val="24"/>
        </w:rPr>
        <w:t> </w:t>
      </w:r>
      <w:r w:rsidRPr="00012E71">
        <w:rPr>
          <w:rFonts w:ascii="Times New Roman" w:hAnsi="Times New Roman"/>
          <w:szCs w:val="24"/>
        </w:rPr>
        <w:t xml:space="preserve">УТВЕРЖДЕН приказом Министерства регионального развития Российской Федерации (Минрегион России) от 29 декабря </w:t>
      </w:r>
      <w:smartTag w:uri="urn:schemas-microsoft-com:office:smarttags" w:element="metricconverter">
        <w:smartTagPr>
          <w:attr w:name="ProductID" w:val="2011 г"/>
        </w:smartTagPr>
        <w:r w:rsidRPr="00012E71">
          <w:rPr>
            <w:rFonts w:ascii="Times New Roman" w:hAnsi="Times New Roman"/>
            <w:szCs w:val="24"/>
          </w:rPr>
          <w:t>2011 г</w:t>
        </w:r>
      </w:smartTag>
      <w:r w:rsidRPr="00012E71">
        <w:rPr>
          <w:rFonts w:ascii="Times New Roman" w:hAnsi="Times New Roman"/>
          <w:szCs w:val="24"/>
        </w:rPr>
        <w:t xml:space="preserve">. № 635/7 и введен в действие с 01 января </w:t>
      </w:r>
      <w:smartTag w:uri="urn:schemas-microsoft-com:office:smarttags" w:element="metricconverter">
        <w:smartTagPr>
          <w:attr w:name="ProductID" w:val="2013 г"/>
        </w:smartTagPr>
        <w:r w:rsidRPr="00012E71">
          <w:rPr>
            <w:rFonts w:ascii="Times New Roman" w:hAnsi="Times New Roman"/>
            <w:szCs w:val="24"/>
          </w:rPr>
          <w:t>2013 г</w:t>
        </w:r>
      </w:smartTag>
      <w:r w:rsidRPr="00012E71">
        <w:rPr>
          <w:rFonts w:ascii="Times New Roman" w:hAnsi="Times New Roman"/>
          <w:szCs w:val="24"/>
        </w:rPr>
        <w:t>.</w:t>
      </w:r>
      <w:r w:rsidR="00FC3A03" w:rsidRPr="00012E71">
        <w:rPr>
          <w:rFonts w:ascii="Times New Roman" w:hAnsi="Times New Roman"/>
          <w:szCs w:val="24"/>
        </w:rPr>
        <w:t xml:space="preserve"> Изменение № 1 к </w:t>
      </w:r>
      <w:bookmarkStart w:id="0" w:name="_Hlk36622331"/>
      <w:r w:rsidR="00FC3A03" w:rsidRPr="00012E71">
        <w:rPr>
          <w:rFonts w:ascii="Times New Roman" w:hAnsi="Times New Roman"/>
          <w:szCs w:val="24"/>
        </w:rPr>
        <w:t xml:space="preserve">СП </w:t>
      </w:r>
      <w:r w:rsidR="00C75644" w:rsidRPr="00012E71">
        <w:rPr>
          <w:rFonts w:ascii="Times New Roman" w:hAnsi="Times New Roman"/>
          <w:szCs w:val="24"/>
        </w:rPr>
        <w:t>37</w:t>
      </w:r>
      <w:r w:rsidR="00FC3A03" w:rsidRPr="00012E71">
        <w:rPr>
          <w:rFonts w:ascii="Times New Roman" w:hAnsi="Times New Roman"/>
          <w:szCs w:val="24"/>
        </w:rPr>
        <w:t>.13330.201</w:t>
      </w:r>
      <w:r w:rsidR="00C75644" w:rsidRPr="00012E71">
        <w:rPr>
          <w:rFonts w:ascii="Times New Roman" w:hAnsi="Times New Roman"/>
          <w:szCs w:val="24"/>
        </w:rPr>
        <w:t>2</w:t>
      </w:r>
      <w:r w:rsidR="00FC3A03" w:rsidRPr="00012E71">
        <w:rPr>
          <w:rFonts w:ascii="Times New Roman" w:hAnsi="Times New Roman"/>
          <w:szCs w:val="24"/>
        </w:rPr>
        <w:t xml:space="preserve"> «СНиП 2.0</w:t>
      </w:r>
      <w:r w:rsidR="00C75644" w:rsidRPr="00012E71">
        <w:rPr>
          <w:rFonts w:ascii="Times New Roman" w:hAnsi="Times New Roman"/>
          <w:szCs w:val="24"/>
        </w:rPr>
        <w:t>5</w:t>
      </w:r>
      <w:r w:rsidR="00FC3A03" w:rsidRPr="00012E71">
        <w:rPr>
          <w:rFonts w:ascii="Times New Roman" w:hAnsi="Times New Roman"/>
          <w:szCs w:val="24"/>
        </w:rPr>
        <w:t>.0</w:t>
      </w:r>
      <w:r w:rsidR="00C75644" w:rsidRPr="00012E71">
        <w:rPr>
          <w:rFonts w:ascii="Times New Roman" w:hAnsi="Times New Roman"/>
          <w:szCs w:val="24"/>
        </w:rPr>
        <w:t>7</w:t>
      </w:r>
      <w:r w:rsidR="00FC3A03" w:rsidRPr="00012E71">
        <w:rPr>
          <w:rFonts w:ascii="Times New Roman" w:hAnsi="Times New Roman"/>
          <w:szCs w:val="24"/>
        </w:rPr>
        <w:t>-</w:t>
      </w:r>
      <w:r w:rsidR="00C75644" w:rsidRPr="00012E71">
        <w:rPr>
          <w:rFonts w:ascii="Times New Roman" w:hAnsi="Times New Roman"/>
          <w:szCs w:val="24"/>
        </w:rPr>
        <w:t>91</w:t>
      </w:r>
      <w:r w:rsidR="00FC3A03" w:rsidRPr="00012E71">
        <w:rPr>
          <w:rFonts w:ascii="Times New Roman" w:hAnsi="Times New Roman"/>
          <w:szCs w:val="24"/>
        </w:rPr>
        <w:t xml:space="preserve">* </w:t>
      </w:r>
      <w:r w:rsidR="00C75644" w:rsidRPr="00012E71">
        <w:rPr>
          <w:rFonts w:ascii="Times New Roman" w:hAnsi="Times New Roman"/>
          <w:szCs w:val="24"/>
        </w:rPr>
        <w:t>Промышленный транспорт</w:t>
      </w:r>
      <w:r w:rsidR="00FC3A03" w:rsidRPr="00012E71">
        <w:rPr>
          <w:rFonts w:ascii="Times New Roman" w:hAnsi="Times New Roman"/>
          <w:szCs w:val="24"/>
        </w:rPr>
        <w:t>»</w:t>
      </w:r>
      <w:bookmarkEnd w:id="0"/>
      <w:r w:rsidR="00FC3A03" w:rsidRPr="00012E71">
        <w:rPr>
          <w:rFonts w:ascii="Times New Roman" w:hAnsi="Times New Roman"/>
          <w:szCs w:val="24"/>
        </w:rPr>
        <w:t xml:space="preserve"> утверждено приказом Министерства строительства и жилищно-коммунального хозяйства Российской Федерации </w:t>
      </w:r>
      <w:r w:rsidR="00BB4523" w:rsidRPr="00012E71">
        <w:rPr>
          <w:rFonts w:ascii="Times New Roman" w:hAnsi="Times New Roman"/>
          <w:szCs w:val="24"/>
        </w:rPr>
        <w:t xml:space="preserve">(Минстрой России) </w:t>
      </w:r>
      <w:r w:rsidR="00FC3A03" w:rsidRPr="00012E71">
        <w:rPr>
          <w:rFonts w:ascii="Times New Roman" w:hAnsi="Times New Roman"/>
          <w:szCs w:val="24"/>
        </w:rPr>
        <w:t>от 18 августа 2016 г. № 5</w:t>
      </w:r>
      <w:r w:rsidR="00BB4523" w:rsidRPr="00012E71">
        <w:rPr>
          <w:rFonts w:ascii="Times New Roman" w:hAnsi="Times New Roman"/>
          <w:szCs w:val="24"/>
        </w:rPr>
        <w:t>83</w:t>
      </w:r>
      <w:r w:rsidR="00FC3A03" w:rsidRPr="00012E71">
        <w:rPr>
          <w:rFonts w:ascii="Times New Roman" w:hAnsi="Times New Roman"/>
          <w:szCs w:val="24"/>
        </w:rPr>
        <w:t>/</w:t>
      </w:r>
      <w:proofErr w:type="spellStart"/>
      <w:r w:rsidR="00FC3A03" w:rsidRPr="00012E71">
        <w:rPr>
          <w:rFonts w:ascii="Times New Roman" w:hAnsi="Times New Roman"/>
          <w:szCs w:val="24"/>
        </w:rPr>
        <w:t>пр</w:t>
      </w:r>
      <w:proofErr w:type="spellEnd"/>
      <w:r w:rsidR="00FC3A03" w:rsidRPr="00012E71">
        <w:rPr>
          <w:rFonts w:ascii="Times New Roman" w:hAnsi="Times New Roman"/>
          <w:szCs w:val="24"/>
        </w:rPr>
        <w:t xml:space="preserve"> и введено в действие с 19 февраля 2017 г., </w:t>
      </w:r>
      <w:bookmarkStart w:id="1" w:name="_Hlk36622355"/>
      <w:r w:rsidR="00FC3A03" w:rsidRPr="00012E71">
        <w:rPr>
          <w:rFonts w:ascii="Times New Roman" w:hAnsi="Times New Roman"/>
          <w:szCs w:val="24"/>
        </w:rPr>
        <w:t>изменение № 2</w:t>
      </w:r>
      <w:bookmarkEnd w:id="1"/>
      <w:r w:rsidR="00FC3A03" w:rsidRPr="00012E71">
        <w:rPr>
          <w:rFonts w:ascii="Times New Roman" w:hAnsi="Times New Roman"/>
          <w:szCs w:val="24"/>
        </w:rPr>
        <w:t xml:space="preserve"> утверждено приказом Министерства строительства и жилищно-коммунального хозяйства Российской Федерации от 1</w:t>
      </w:r>
      <w:r w:rsidR="00E83D55" w:rsidRPr="00012E71">
        <w:rPr>
          <w:rFonts w:ascii="Times New Roman" w:hAnsi="Times New Roman"/>
          <w:szCs w:val="24"/>
        </w:rPr>
        <w:t>4</w:t>
      </w:r>
      <w:r w:rsidR="00FC3A03" w:rsidRPr="00012E71">
        <w:rPr>
          <w:rFonts w:ascii="Times New Roman" w:hAnsi="Times New Roman"/>
          <w:szCs w:val="24"/>
        </w:rPr>
        <w:t xml:space="preserve"> </w:t>
      </w:r>
      <w:r w:rsidR="00E83D55" w:rsidRPr="00012E71">
        <w:rPr>
          <w:rFonts w:ascii="Times New Roman" w:hAnsi="Times New Roman"/>
          <w:szCs w:val="24"/>
        </w:rPr>
        <w:t>декабря</w:t>
      </w:r>
      <w:r w:rsidR="00FC3A03" w:rsidRPr="00012E71">
        <w:rPr>
          <w:rFonts w:ascii="Times New Roman" w:hAnsi="Times New Roman"/>
          <w:szCs w:val="24"/>
        </w:rPr>
        <w:t xml:space="preserve"> 201</w:t>
      </w:r>
      <w:r w:rsidR="00E83D55" w:rsidRPr="00012E71">
        <w:rPr>
          <w:rFonts w:ascii="Times New Roman" w:hAnsi="Times New Roman"/>
          <w:szCs w:val="24"/>
        </w:rPr>
        <w:t>7</w:t>
      </w:r>
      <w:r w:rsidR="00FC3A03" w:rsidRPr="00012E71">
        <w:rPr>
          <w:rFonts w:ascii="Times New Roman" w:hAnsi="Times New Roman"/>
          <w:szCs w:val="24"/>
        </w:rPr>
        <w:t xml:space="preserve"> г. № </w:t>
      </w:r>
      <w:r w:rsidR="00E83D55" w:rsidRPr="00012E71">
        <w:rPr>
          <w:rFonts w:ascii="Times New Roman" w:hAnsi="Times New Roman"/>
          <w:szCs w:val="24"/>
        </w:rPr>
        <w:t>166</w:t>
      </w:r>
      <w:r w:rsidR="00FC3A03" w:rsidRPr="00012E71">
        <w:rPr>
          <w:rFonts w:ascii="Times New Roman" w:hAnsi="Times New Roman"/>
          <w:szCs w:val="24"/>
        </w:rPr>
        <w:t>5/</w:t>
      </w:r>
      <w:proofErr w:type="spellStart"/>
      <w:r w:rsidR="00FC3A03" w:rsidRPr="00012E71">
        <w:rPr>
          <w:rFonts w:ascii="Times New Roman" w:hAnsi="Times New Roman"/>
          <w:szCs w:val="24"/>
        </w:rPr>
        <w:t>пр</w:t>
      </w:r>
      <w:proofErr w:type="spellEnd"/>
      <w:r w:rsidR="00FC3A03" w:rsidRPr="00012E71">
        <w:rPr>
          <w:rFonts w:ascii="Times New Roman" w:hAnsi="Times New Roman"/>
          <w:szCs w:val="24"/>
        </w:rPr>
        <w:t xml:space="preserve"> и введено в действие с </w:t>
      </w:r>
      <w:r w:rsidR="00E83D55" w:rsidRPr="00012E71">
        <w:rPr>
          <w:rFonts w:ascii="Times New Roman" w:hAnsi="Times New Roman"/>
          <w:szCs w:val="24"/>
        </w:rPr>
        <w:t>15</w:t>
      </w:r>
      <w:r w:rsidR="00FC3A03" w:rsidRPr="00012E71">
        <w:rPr>
          <w:rFonts w:ascii="Times New Roman" w:hAnsi="Times New Roman"/>
          <w:szCs w:val="24"/>
        </w:rPr>
        <w:t xml:space="preserve"> </w:t>
      </w:r>
      <w:r w:rsidR="00E83D55" w:rsidRPr="00012E71">
        <w:rPr>
          <w:rFonts w:ascii="Times New Roman" w:hAnsi="Times New Roman"/>
          <w:szCs w:val="24"/>
        </w:rPr>
        <w:t>июня</w:t>
      </w:r>
      <w:r w:rsidR="00FC3A03" w:rsidRPr="00012E71">
        <w:rPr>
          <w:rFonts w:ascii="Times New Roman" w:hAnsi="Times New Roman"/>
          <w:szCs w:val="24"/>
        </w:rPr>
        <w:t xml:space="preserve"> 201</w:t>
      </w:r>
      <w:r w:rsidR="00E83D55" w:rsidRPr="00012E71">
        <w:rPr>
          <w:rFonts w:ascii="Times New Roman" w:hAnsi="Times New Roman"/>
          <w:szCs w:val="24"/>
        </w:rPr>
        <w:t>8</w:t>
      </w:r>
      <w:r w:rsidR="00FC3A03" w:rsidRPr="00012E71">
        <w:rPr>
          <w:rFonts w:ascii="Times New Roman" w:hAnsi="Times New Roman"/>
          <w:szCs w:val="24"/>
        </w:rPr>
        <w:t xml:space="preserve"> г., изменение № 3 утверждено приказом Министерства строительства и жилищно-коммунального хозяйства Российской Федерации от </w:t>
      </w:r>
      <w:r w:rsidR="00E83D55" w:rsidRPr="00012E71">
        <w:rPr>
          <w:rFonts w:ascii="Times New Roman" w:hAnsi="Times New Roman"/>
          <w:szCs w:val="24"/>
        </w:rPr>
        <w:t>30</w:t>
      </w:r>
      <w:r w:rsidR="00FC3A03" w:rsidRPr="00012E71">
        <w:rPr>
          <w:rFonts w:ascii="Times New Roman" w:hAnsi="Times New Roman"/>
          <w:szCs w:val="24"/>
        </w:rPr>
        <w:t xml:space="preserve"> </w:t>
      </w:r>
      <w:r w:rsidR="00E83D55" w:rsidRPr="00012E71">
        <w:rPr>
          <w:rFonts w:ascii="Times New Roman" w:hAnsi="Times New Roman"/>
          <w:szCs w:val="24"/>
        </w:rPr>
        <w:t>января</w:t>
      </w:r>
      <w:r w:rsidR="00FC3A03" w:rsidRPr="00012E71">
        <w:rPr>
          <w:rFonts w:ascii="Times New Roman" w:hAnsi="Times New Roman"/>
          <w:szCs w:val="24"/>
        </w:rPr>
        <w:t xml:space="preserve"> 2019 г. № 6</w:t>
      </w:r>
      <w:r w:rsidR="00E83D55" w:rsidRPr="00012E71">
        <w:rPr>
          <w:rFonts w:ascii="Times New Roman" w:hAnsi="Times New Roman"/>
          <w:szCs w:val="24"/>
        </w:rPr>
        <w:t>3</w:t>
      </w:r>
      <w:r w:rsidR="00FC3A03" w:rsidRPr="00012E71">
        <w:rPr>
          <w:rFonts w:ascii="Times New Roman" w:hAnsi="Times New Roman"/>
          <w:szCs w:val="24"/>
        </w:rPr>
        <w:t>/</w:t>
      </w:r>
      <w:proofErr w:type="spellStart"/>
      <w:r w:rsidR="00FC3A03" w:rsidRPr="00012E71">
        <w:rPr>
          <w:rFonts w:ascii="Times New Roman" w:hAnsi="Times New Roman"/>
          <w:szCs w:val="24"/>
        </w:rPr>
        <w:t>пр</w:t>
      </w:r>
      <w:proofErr w:type="spellEnd"/>
      <w:r w:rsidR="00FC3A03" w:rsidRPr="00012E71">
        <w:rPr>
          <w:rFonts w:ascii="Times New Roman" w:hAnsi="Times New Roman"/>
          <w:szCs w:val="24"/>
        </w:rPr>
        <w:t xml:space="preserve"> и введено в действие с </w:t>
      </w:r>
      <w:r w:rsidR="00E83D55" w:rsidRPr="00012E71">
        <w:rPr>
          <w:rFonts w:ascii="Times New Roman" w:hAnsi="Times New Roman"/>
          <w:szCs w:val="24"/>
        </w:rPr>
        <w:t>31</w:t>
      </w:r>
      <w:r w:rsidR="00FC3A03" w:rsidRPr="00012E71">
        <w:rPr>
          <w:rFonts w:ascii="Times New Roman" w:hAnsi="Times New Roman"/>
          <w:szCs w:val="24"/>
        </w:rPr>
        <w:t xml:space="preserve"> </w:t>
      </w:r>
      <w:r w:rsidR="00E83D55" w:rsidRPr="00012E71">
        <w:rPr>
          <w:rFonts w:ascii="Times New Roman" w:hAnsi="Times New Roman"/>
          <w:szCs w:val="24"/>
        </w:rPr>
        <w:t>июля</w:t>
      </w:r>
      <w:r w:rsidR="00FC3A03" w:rsidRPr="00012E71">
        <w:rPr>
          <w:rFonts w:ascii="Times New Roman" w:hAnsi="Times New Roman"/>
          <w:szCs w:val="24"/>
        </w:rPr>
        <w:t xml:space="preserve"> 20</w:t>
      </w:r>
      <w:r w:rsidR="00E83D55" w:rsidRPr="00012E71">
        <w:rPr>
          <w:rFonts w:ascii="Times New Roman" w:hAnsi="Times New Roman"/>
          <w:szCs w:val="24"/>
        </w:rPr>
        <w:t>19</w:t>
      </w:r>
      <w:r w:rsidR="00FC3A03" w:rsidRPr="00012E71">
        <w:rPr>
          <w:rFonts w:ascii="Times New Roman" w:hAnsi="Times New Roman"/>
          <w:szCs w:val="24"/>
        </w:rPr>
        <w:t xml:space="preserve"> г.</w:t>
      </w:r>
      <w:r w:rsidR="00012E71">
        <w:rPr>
          <w:rFonts w:ascii="Times New Roman" w:hAnsi="Times New Roman"/>
          <w:szCs w:val="24"/>
        </w:rPr>
        <w:t xml:space="preserve">, </w:t>
      </w:r>
      <w:r w:rsidR="00012E71" w:rsidRPr="00012E71">
        <w:rPr>
          <w:rFonts w:ascii="Times New Roman" w:hAnsi="Times New Roman"/>
          <w:szCs w:val="24"/>
        </w:rPr>
        <w:t xml:space="preserve">изменение № </w:t>
      </w:r>
      <w:r w:rsidR="00012E71">
        <w:rPr>
          <w:rFonts w:ascii="Times New Roman" w:hAnsi="Times New Roman"/>
          <w:szCs w:val="24"/>
        </w:rPr>
        <w:t>4</w:t>
      </w:r>
      <w:r w:rsidR="00012E71" w:rsidRPr="00012E71">
        <w:rPr>
          <w:rFonts w:ascii="Times New Roman" w:hAnsi="Times New Roman"/>
          <w:szCs w:val="24"/>
        </w:rPr>
        <w:t xml:space="preserve"> утверждено приказом Министерства строительства и жилищно-коммунального хозяйства Российской Федерации от </w:t>
      </w:r>
      <w:r w:rsidR="00166AFC">
        <w:rPr>
          <w:rFonts w:ascii="Times New Roman" w:hAnsi="Times New Roman"/>
          <w:szCs w:val="24"/>
        </w:rPr>
        <w:t>29 дека</w:t>
      </w:r>
      <w:r w:rsidR="00EE54CC">
        <w:rPr>
          <w:rFonts w:ascii="Times New Roman" w:hAnsi="Times New Roman"/>
          <w:szCs w:val="24"/>
        </w:rPr>
        <w:t>бря</w:t>
      </w:r>
      <w:r w:rsidR="00012E71" w:rsidRPr="00012E71">
        <w:rPr>
          <w:rFonts w:ascii="Times New Roman" w:hAnsi="Times New Roman"/>
          <w:szCs w:val="24"/>
        </w:rPr>
        <w:t xml:space="preserve"> 20</w:t>
      </w:r>
      <w:r w:rsidR="00EE54CC">
        <w:rPr>
          <w:rFonts w:ascii="Times New Roman" w:hAnsi="Times New Roman"/>
          <w:szCs w:val="24"/>
        </w:rPr>
        <w:t>20</w:t>
      </w:r>
      <w:r w:rsidR="00012E71" w:rsidRPr="00012E71">
        <w:rPr>
          <w:rFonts w:ascii="Times New Roman" w:hAnsi="Times New Roman"/>
          <w:szCs w:val="24"/>
        </w:rPr>
        <w:t xml:space="preserve"> г. № </w:t>
      </w:r>
      <w:r w:rsidR="00EE54CC">
        <w:rPr>
          <w:rFonts w:ascii="Times New Roman" w:hAnsi="Times New Roman"/>
          <w:szCs w:val="24"/>
        </w:rPr>
        <w:t>889</w:t>
      </w:r>
      <w:r w:rsidR="00012E71" w:rsidRPr="00012E71">
        <w:rPr>
          <w:rFonts w:ascii="Times New Roman" w:hAnsi="Times New Roman"/>
          <w:szCs w:val="24"/>
        </w:rPr>
        <w:t>/</w:t>
      </w:r>
      <w:proofErr w:type="spellStart"/>
      <w:r w:rsidR="00012E71" w:rsidRPr="00012E71">
        <w:rPr>
          <w:rFonts w:ascii="Times New Roman" w:hAnsi="Times New Roman"/>
          <w:szCs w:val="24"/>
        </w:rPr>
        <w:t>пр</w:t>
      </w:r>
      <w:proofErr w:type="spellEnd"/>
      <w:r w:rsidR="00012E71" w:rsidRPr="00012E71">
        <w:rPr>
          <w:rFonts w:ascii="Times New Roman" w:hAnsi="Times New Roman"/>
          <w:szCs w:val="24"/>
        </w:rPr>
        <w:t xml:space="preserve"> и введено в действие с </w:t>
      </w:r>
      <w:r w:rsidR="00EE54CC">
        <w:rPr>
          <w:rFonts w:ascii="Times New Roman" w:hAnsi="Times New Roman"/>
          <w:szCs w:val="24"/>
        </w:rPr>
        <w:t>30 июня</w:t>
      </w:r>
      <w:r w:rsidR="00012E71" w:rsidRPr="00012E71">
        <w:rPr>
          <w:rFonts w:ascii="Times New Roman" w:hAnsi="Times New Roman"/>
          <w:szCs w:val="24"/>
        </w:rPr>
        <w:t xml:space="preserve"> 20</w:t>
      </w:r>
      <w:r w:rsidR="00EE54CC">
        <w:rPr>
          <w:rFonts w:ascii="Times New Roman" w:hAnsi="Times New Roman"/>
          <w:szCs w:val="24"/>
        </w:rPr>
        <w:t>21</w:t>
      </w:r>
      <w:r w:rsidR="00012E71" w:rsidRPr="00012E71">
        <w:rPr>
          <w:rFonts w:ascii="Times New Roman" w:hAnsi="Times New Roman"/>
          <w:szCs w:val="24"/>
        </w:rPr>
        <w:t xml:space="preserve"> г.</w:t>
      </w:r>
    </w:p>
    <w:p w14:paraId="5F951CB8" w14:textId="77777777" w:rsidR="008B5E21" w:rsidRPr="00012E71" w:rsidRDefault="008B5E21" w:rsidP="00012E71">
      <w:pPr>
        <w:pStyle w:val="aff0"/>
        <w:ind w:firstLine="567"/>
        <w:rPr>
          <w:rFonts w:ascii="Times New Roman" w:hAnsi="Times New Roman"/>
          <w:szCs w:val="24"/>
        </w:rPr>
      </w:pPr>
      <w:r w:rsidRPr="00012E71">
        <w:rPr>
          <w:rFonts w:ascii="Times New Roman" w:hAnsi="Times New Roman"/>
          <w:szCs w:val="24"/>
        </w:rPr>
        <w:t>5</w:t>
      </w:r>
      <w:r w:rsidR="00261505" w:rsidRPr="00012E71">
        <w:rPr>
          <w:rFonts w:ascii="Times New Roman" w:hAnsi="Times New Roman"/>
          <w:szCs w:val="24"/>
        </w:rPr>
        <w:t> </w:t>
      </w:r>
      <w:r w:rsidRPr="00012E71">
        <w:rPr>
          <w:rFonts w:ascii="Times New Roman" w:hAnsi="Times New Roman"/>
          <w:szCs w:val="24"/>
        </w:rPr>
        <w:t>ЗАРЕГИСТРИРОВАН Федеральным агентством по техническому регулированию и метрологии (Росстандарт). Пересмотр СП 37.13330.2010 «СНиП 2.05.07-91* Промышленный транспорт»</w:t>
      </w:r>
    </w:p>
    <w:p w14:paraId="51D96ECD" w14:textId="77777777" w:rsidR="008B5E21" w:rsidRPr="00012E71" w:rsidRDefault="008B5E21" w:rsidP="00012E71">
      <w:pPr>
        <w:pStyle w:val="aff0"/>
        <w:ind w:firstLine="567"/>
        <w:rPr>
          <w:rFonts w:ascii="Times New Roman" w:hAnsi="Times New Roman"/>
          <w:i/>
          <w:iCs/>
          <w:szCs w:val="24"/>
        </w:rPr>
      </w:pPr>
    </w:p>
    <w:p w14:paraId="1D7C7D60" w14:textId="77777777" w:rsidR="008B5E21" w:rsidRPr="00012E71" w:rsidRDefault="008B5E21" w:rsidP="00012E71">
      <w:pPr>
        <w:pStyle w:val="aff0"/>
        <w:ind w:firstLine="567"/>
        <w:rPr>
          <w:rFonts w:ascii="Times New Roman" w:hAnsi="Times New Roman"/>
          <w:i/>
          <w:iCs/>
          <w:szCs w:val="24"/>
        </w:rPr>
      </w:pPr>
    </w:p>
    <w:p w14:paraId="4BE2899E" w14:textId="77777777" w:rsidR="008B5E21" w:rsidRPr="00012E71" w:rsidRDefault="008B5E21" w:rsidP="008B5E21">
      <w:pPr>
        <w:ind w:firstLine="357"/>
        <w:jc w:val="both"/>
        <w:rPr>
          <w:i/>
          <w:sz w:val="20"/>
          <w:szCs w:val="20"/>
        </w:rPr>
      </w:pPr>
      <w:r w:rsidRPr="00012E71">
        <w:rPr>
          <w:i/>
          <w:sz w:val="20"/>
          <w:szCs w:val="20"/>
        </w:rP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14:paraId="49CEBECD" w14:textId="77777777" w:rsidR="008B5E21" w:rsidRPr="00012E71" w:rsidRDefault="008B5E21" w:rsidP="008B5E21">
      <w:pPr>
        <w:spacing w:after="360"/>
        <w:jc w:val="both"/>
        <w:rPr>
          <w:sz w:val="20"/>
          <w:szCs w:val="20"/>
        </w:rPr>
      </w:pPr>
    </w:p>
    <w:p w14:paraId="1B7AA161" w14:textId="77777777" w:rsidR="008B5E21" w:rsidRPr="00012E71" w:rsidRDefault="008B5E21" w:rsidP="008B5E21">
      <w:pPr>
        <w:spacing w:after="360"/>
        <w:jc w:val="both"/>
        <w:rPr>
          <w:sz w:val="20"/>
          <w:szCs w:val="20"/>
        </w:rPr>
      </w:pPr>
    </w:p>
    <w:p w14:paraId="4A8DD716" w14:textId="77777777" w:rsidR="008B5E21" w:rsidRPr="00012E71" w:rsidRDefault="008B5E21" w:rsidP="008B5E21">
      <w:pPr>
        <w:spacing w:after="400"/>
        <w:jc w:val="right"/>
        <w:rPr>
          <w:sz w:val="20"/>
          <w:szCs w:val="20"/>
        </w:rPr>
      </w:pPr>
      <w:r w:rsidRPr="00012E71">
        <w:rPr>
          <w:sz w:val="20"/>
          <w:szCs w:val="20"/>
        </w:rPr>
        <w:t>© Минрегион России, 2011</w:t>
      </w:r>
    </w:p>
    <w:p w14:paraId="3E814075" w14:textId="77777777" w:rsidR="008B5E21" w:rsidRPr="00012E71" w:rsidRDefault="008B5E21" w:rsidP="008B5E21">
      <w:pPr>
        <w:ind w:firstLine="400"/>
        <w:jc w:val="both"/>
        <w:rPr>
          <w:sz w:val="20"/>
          <w:szCs w:val="20"/>
        </w:rPr>
      </w:pPr>
      <w:r w:rsidRPr="00012E71">
        <w:rPr>
          <w:sz w:val="20"/>
          <w:szCs w:val="20"/>
        </w:rPr>
        <w:t>Настоящий нормативный документ не может быть полностью или частично воспроизведен, тиражирован и распространен в качестве официального издания на территории Российской Федерации без разрешения Минрегиона России</w:t>
      </w:r>
    </w:p>
    <w:p w14:paraId="28612E45" w14:textId="77777777" w:rsidR="00CB7291" w:rsidRPr="00012E71" w:rsidRDefault="00CB7291" w:rsidP="008B5E21">
      <w:pPr>
        <w:jc w:val="center"/>
        <w:rPr>
          <w:b/>
          <w:sz w:val="26"/>
          <w:szCs w:val="26"/>
        </w:rPr>
      </w:pPr>
    </w:p>
    <w:p w14:paraId="7F929DB2" w14:textId="77777777" w:rsidR="008B5E21" w:rsidRPr="00012E71" w:rsidRDefault="008B5E21" w:rsidP="008B5E21">
      <w:pPr>
        <w:jc w:val="center"/>
        <w:rPr>
          <w:b/>
          <w:sz w:val="26"/>
          <w:szCs w:val="26"/>
        </w:rPr>
      </w:pPr>
      <w:r w:rsidRPr="00012E71">
        <w:rPr>
          <w:b/>
          <w:sz w:val="26"/>
          <w:szCs w:val="26"/>
        </w:rPr>
        <w:t>Содержание</w:t>
      </w:r>
    </w:p>
    <w:p w14:paraId="36B8A3A9" w14:textId="77777777" w:rsidR="008B5E21" w:rsidRPr="00012E71" w:rsidRDefault="008B5E21" w:rsidP="008B5E21">
      <w:pPr>
        <w:jc w:val="center"/>
        <w:rPr>
          <w:sz w:val="28"/>
          <w:szCs w:val="28"/>
        </w:rPr>
      </w:pPr>
    </w:p>
    <w:p w14:paraId="646B56BF" w14:textId="77777777" w:rsidR="00261505" w:rsidRPr="00012E71" w:rsidRDefault="00261505" w:rsidP="00792560">
      <w:pPr>
        <w:tabs>
          <w:tab w:val="right" w:leader="dot" w:pos="9072"/>
        </w:tabs>
        <w:jc w:val="both"/>
      </w:pPr>
      <w:r w:rsidRPr="00012E71">
        <w:t xml:space="preserve">1 Область применения </w:t>
      </w:r>
      <w:r w:rsidRPr="00012E71">
        <w:tab/>
        <w:t>1</w:t>
      </w:r>
    </w:p>
    <w:p w14:paraId="04EBBAC0" w14:textId="77777777" w:rsidR="00261505" w:rsidRPr="00012E71" w:rsidRDefault="00261505" w:rsidP="00792560">
      <w:pPr>
        <w:tabs>
          <w:tab w:val="right" w:leader="dot" w:pos="9072"/>
        </w:tabs>
        <w:jc w:val="both"/>
      </w:pPr>
      <w:r w:rsidRPr="00012E71">
        <w:t xml:space="preserve">2 Нормативные ссылки </w:t>
      </w:r>
      <w:r w:rsidRPr="00012E71">
        <w:tab/>
        <w:t>1</w:t>
      </w:r>
    </w:p>
    <w:p w14:paraId="626817A9" w14:textId="77777777" w:rsidR="00261505" w:rsidRPr="00012E71" w:rsidRDefault="00261505" w:rsidP="00792560">
      <w:pPr>
        <w:tabs>
          <w:tab w:val="right" w:leader="dot" w:pos="9072"/>
        </w:tabs>
        <w:jc w:val="both"/>
      </w:pPr>
      <w:r w:rsidRPr="00012E71">
        <w:t xml:space="preserve">3 Термины и определения </w:t>
      </w:r>
      <w:r w:rsidRPr="00012E71">
        <w:tab/>
        <w:t>1</w:t>
      </w:r>
    </w:p>
    <w:p w14:paraId="4E60AC46" w14:textId="77777777" w:rsidR="00261505" w:rsidRPr="00012E71" w:rsidRDefault="00261505" w:rsidP="00792560">
      <w:pPr>
        <w:tabs>
          <w:tab w:val="right" w:leader="dot" w:pos="9072"/>
        </w:tabs>
        <w:jc w:val="both"/>
      </w:pPr>
      <w:r w:rsidRPr="00012E71">
        <w:t xml:space="preserve">4 Общие положения </w:t>
      </w:r>
      <w:r w:rsidRPr="00012E71">
        <w:tab/>
        <w:t>1</w:t>
      </w:r>
    </w:p>
    <w:p w14:paraId="6DBDD943" w14:textId="7E7ACF26" w:rsidR="00261505" w:rsidRPr="00012E71" w:rsidRDefault="00261505" w:rsidP="00792560">
      <w:pPr>
        <w:tabs>
          <w:tab w:val="right" w:leader="dot" w:pos="9072"/>
        </w:tabs>
        <w:jc w:val="both"/>
      </w:pPr>
      <w:r w:rsidRPr="00012E71">
        <w:t xml:space="preserve">5 Железнодорожный транспорт колеи </w:t>
      </w:r>
      <w:smartTag w:uri="urn:schemas-microsoft-com:office:smarttags" w:element="metricconverter">
        <w:smartTagPr>
          <w:attr w:name="ProductID" w:val="1520 мм"/>
        </w:smartTagPr>
        <w:r w:rsidRPr="00012E71">
          <w:t>1520 мм</w:t>
        </w:r>
      </w:smartTag>
      <w:r w:rsidRPr="00012E71">
        <w:t xml:space="preserve"> </w:t>
      </w:r>
      <w:r w:rsidRPr="00012E71">
        <w:tab/>
      </w:r>
      <w:r w:rsidR="0054062B" w:rsidRPr="00012E71">
        <w:t>4</w:t>
      </w:r>
    </w:p>
    <w:p w14:paraId="2744C565" w14:textId="1F7DE6C1" w:rsidR="00261505" w:rsidRPr="00012E71" w:rsidRDefault="00261505" w:rsidP="00792560">
      <w:pPr>
        <w:tabs>
          <w:tab w:val="right" w:leader="dot" w:pos="9072"/>
        </w:tabs>
        <w:ind w:left="285"/>
        <w:jc w:val="both"/>
      </w:pPr>
      <w:r w:rsidRPr="00012E71">
        <w:t xml:space="preserve"> 5.1 </w:t>
      </w:r>
      <w:r w:rsidRPr="00012E71">
        <w:rPr>
          <w:bCs/>
        </w:rPr>
        <w:t xml:space="preserve">Область применения </w:t>
      </w:r>
      <w:r w:rsidRPr="00012E71">
        <w:rPr>
          <w:bCs/>
        </w:rPr>
        <w:tab/>
      </w:r>
      <w:r w:rsidR="0054062B" w:rsidRPr="00012E71">
        <w:t>4</w:t>
      </w:r>
    </w:p>
    <w:p w14:paraId="14557675" w14:textId="77777777" w:rsidR="00261505" w:rsidRPr="00012E71" w:rsidRDefault="00261505" w:rsidP="00792560">
      <w:pPr>
        <w:tabs>
          <w:tab w:val="right" w:leader="dot" w:pos="9072"/>
        </w:tabs>
        <w:ind w:left="285"/>
        <w:jc w:val="both"/>
      </w:pPr>
      <w:r w:rsidRPr="00012E71">
        <w:t xml:space="preserve"> 5.2 </w:t>
      </w:r>
      <w:r w:rsidRPr="00012E71">
        <w:rPr>
          <w:bCs/>
        </w:rPr>
        <w:t xml:space="preserve">Общие положения </w:t>
      </w:r>
      <w:r w:rsidRPr="00012E71">
        <w:rPr>
          <w:bCs/>
        </w:rPr>
        <w:tab/>
      </w:r>
      <w:r w:rsidR="00792560" w:rsidRPr="00012E71">
        <w:t>5</w:t>
      </w:r>
    </w:p>
    <w:p w14:paraId="2DAE13E9" w14:textId="706C4A07" w:rsidR="00261505" w:rsidRPr="00012E71" w:rsidRDefault="00261505" w:rsidP="00792560">
      <w:pPr>
        <w:tabs>
          <w:tab w:val="right" w:leader="dot" w:pos="9072"/>
        </w:tabs>
        <w:ind w:left="285"/>
        <w:jc w:val="both"/>
      </w:pPr>
      <w:r w:rsidRPr="00012E71">
        <w:t xml:space="preserve"> 5.3 </w:t>
      </w:r>
      <w:r w:rsidRPr="00012E71">
        <w:rPr>
          <w:bCs/>
        </w:rPr>
        <w:t xml:space="preserve">План и продольный профиль </w:t>
      </w:r>
      <w:r w:rsidRPr="00012E71">
        <w:rPr>
          <w:bCs/>
        </w:rPr>
        <w:tab/>
      </w:r>
      <w:r w:rsidR="0054062B" w:rsidRPr="00012E71">
        <w:rPr>
          <w:bCs/>
        </w:rPr>
        <w:t>7</w:t>
      </w:r>
    </w:p>
    <w:p w14:paraId="0A3EAE56" w14:textId="0113A110" w:rsidR="00261505" w:rsidRPr="00012E71" w:rsidRDefault="00261505" w:rsidP="00792560">
      <w:pPr>
        <w:tabs>
          <w:tab w:val="right" w:leader="dot" w:pos="9072"/>
        </w:tabs>
        <w:ind w:left="285"/>
        <w:jc w:val="both"/>
      </w:pPr>
      <w:r w:rsidRPr="00012E71">
        <w:t xml:space="preserve"> 5.4 </w:t>
      </w:r>
      <w:r w:rsidRPr="00012E71">
        <w:rPr>
          <w:bCs/>
        </w:rPr>
        <w:t xml:space="preserve">Земляное полотно </w:t>
      </w:r>
      <w:r w:rsidR="00AD2738" w:rsidRPr="00012E71">
        <w:rPr>
          <w:bCs/>
        </w:rPr>
        <w:tab/>
      </w:r>
      <w:r w:rsidR="0054062B" w:rsidRPr="00012E71">
        <w:t>19</w:t>
      </w:r>
    </w:p>
    <w:p w14:paraId="21B2C0CE" w14:textId="200F6366" w:rsidR="00261505" w:rsidRPr="00012E71" w:rsidRDefault="00261505" w:rsidP="00792560">
      <w:pPr>
        <w:tabs>
          <w:tab w:val="right" w:leader="dot" w:pos="9072"/>
        </w:tabs>
        <w:ind w:left="285"/>
        <w:jc w:val="both"/>
      </w:pPr>
      <w:r w:rsidRPr="00012E71">
        <w:t xml:space="preserve"> 5.5 </w:t>
      </w:r>
      <w:r w:rsidRPr="00012E71">
        <w:rPr>
          <w:bCs/>
        </w:rPr>
        <w:t xml:space="preserve">Верхнее строение пути </w:t>
      </w:r>
      <w:r w:rsidR="00AD2738" w:rsidRPr="00012E71">
        <w:rPr>
          <w:bCs/>
        </w:rPr>
        <w:tab/>
      </w:r>
      <w:r w:rsidR="00792560" w:rsidRPr="00012E71">
        <w:rPr>
          <w:bCs/>
        </w:rPr>
        <w:t>2</w:t>
      </w:r>
      <w:r w:rsidR="0054062B" w:rsidRPr="00012E71">
        <w:t>5</w:t>
      </w:r>
    </w:p>
    <w:p w14:paraId="619B7514" w14:textId="0243EA0C" w:rsidR="00261505" w:rsidRPr="00012E71" w:rsidRDefault="00261505" w:rsidP="00792560">
      <w:pPr>
        <w:tabs>
          <w:tab w:val="right" w:leader="dot" w:pos="9072"/>
        </w:tabs>
        <w:ind w:left="285"/>
        <w:jc w:val="both"/>
      </w:pPr>
      <w:r w:rsidRPr="00012E71">
        <w:t xml:space="preserve"> 5.6 </w:t>
      </w:r>
      <w:r w:rsidRPr="00012E71">
        <w:rPr>
          <w:bCs/>
        </w:rPr>
        <w:t xml:space="preserve">Железнодорожные станции и другие раздельные пункты </w:t>
      </w:r>
      <w:r w:rsidR="00AD2738" w:rsidRPr="00012E71">
        <w:rPr>
          <w:bCs/>
        </w:rPr>
        <w:tab/>
      </w:r>
      <w:r w:rsidR="00792560" w:rsidRPr="00012E71">
        <w:rPr>
          <w:bCs/>
        </w:rPr>
        <w:t>3</w:t>
      </w:r>
      <w:r w:rsidR="0054062B" w:rsidRPr="00012E71">
        <w:rPr>
          <w:bCs/>
        </w:rPr>
        <w:t>4</w:t>
      </w:r>
    </w:p>
    <w:p w14:paraId="23E75CBB" w14:textId="15771668" w:rsidR="00261505" w:rsidRPr="00012E71" w:rsidRDefault="00261505" w:rsidP="00792560">
      <w:pPr>
        <w:tabs>
          <w:tab w:val="right" w:leader="dot" w:pos="9072"/>
        </w:tabs>
        <w:ind w:left="285"/>
        <w:jc w:val="both"/>
      </w:pPr>
      <w:r w:rsidRPr="00012E71">
        <w:t xml:space="preserve"> 5.7 </w:t>
      </w:r>
      <w:r w:rsidRPr="00012E71">
        <w:rPr>
          <w:bCs/>
        </w:rPr>
        <w:t xml:space="preserve">Примыкания и пересечения </w:t>
      </w:r>
      <w:r w:rsidR="00AD2738" w:rsidRPr="00012E71">
        <w:rPr>
          <w:bCs/>
        </w:rPr>
        <w:tab/>
      </w:r>
      <w:r w:rsidR="00792560" w:rsidRPr="00012E71">
        <w:rPr>
          <w:bCs/>
        </w:rPr>
        <w:t>4</w:t>
      </w:r>
      <w:r w:rsidR="0054062B" w:rsidRPr="00012E71">
        <w:rPr>
          <w:bCs/>
        </w:rPr>
        <w:t>0</w:t>
      </w:r>
    </w:p>
    <w:p w14:paraId="7DDD2AF3" w14:textId="5613FC9E" w:rsidR="00261505" w:rsidRPr="00012E71" w:rsidRDefault="00261505" w:rsidP="00792560">
      <w:pPr>
        <w:tabs>
          <w:tab w:val="right" w:leader="dot" w:pos="9072"/>
        </w:tabs>
        <w:ind w:left="285"/>
        <w:jc w:val="both"/>
      </w:pPr>
      <w:r w:rsidRPr="00012E71">
        <w:t xml:space="preserve"> 5.8 </w:t>
      </w:r>
      <w:r w:rsidRPr="00012E71">
        <w:rPr>
          <w:bCs/>
        </w:rPr>
        <w:t xml:space="preserve">Погрузочно-разгрузочные и складские сооружения и устройства </w:t>
      </w:r>
      <w:r w:rsidR="00AD2738" w:rsidRPr="00012E71">
        <w:rPr>
          <w:bCs/>
        </w:rPr>
        <w:tab/>
      </w:r>
      <w:r w:rsidR="00792560" w:rsidRPr="00012E71">
        <w:rPr>
          <w:bCs/>
        </w:rPr>
        <w:t>4</w:t>
      </w:r>
      <w:r w:rsidR="0054062B" w:rsidRPr="00012E71">
        <w:rPr>
          <w:bCs/>
        </w:rPr>
        <w:t>3</w:t>
      </w:r>
    </w:p>
    <w:p w14:paraId="28C5B53F" w14:textId="0B45541F" w:rsidR="00261505" w:rsidRPr="00012E71" w:rsidRDefault="00261505" w:rsidP="00792560">
      <w:pPr>
        <w:tabs>
          <w:tab w:val="right" w:leader="dot" w:pos="9072"/>
        </w:tabs>
        <w:ind w:left="285"/>
        <w:jc w:val="both"/>
      </w:pPr>
      <w:r w:rsidRPr="00012E71">
        <w:t xml:space="preserve"> 5.9 </w:t>
      </w:r>
      <w:r w:rsidRPr="00012E71">
        <w:rPr>
          <w:bCs/>
        </w:rPr>
        <w:t xml:space="preserve">Водоснабжение, канализация, теплоснабжение </w:t>
      </w:r>
      <w:r w:rsidR="00AD2738" w:rsidRPr="00012E71">
        <w:rPr>
          <w:bCs/>
        </w:rPr>
        <w:tab/>
      </w:r>
      <w:r w:rsidR="0054062B" w:rsidRPr="00012E71">
        <w:t>47</w:t>
      </w:r>
    </w:p>
    <w:p w14:paraId="43C70D39" w14:textId="56E690B6" w:rsidR="00261505" w:rsidRPr="00012E71" w:rsidRDefault="00261505" w:rsidP="00792560">
      <w:pPr>
        <w:tabs>
          <w:tab w:val="right" w:leader="dot" w:pos="9072"/>
        </w:tabs>
        <w:ind w:left="285"/>
        <w:jc w:val="both"/>
      </w:pPr>
      <w:r w:rsidRPr="00012E71">
        <w:t xml:space="preserve"> 5.10 </w:t>
      </w:r>
      <w:r w:rsidRPr="00012E71">
        <w:rPr>
          <w:bCs/>
        </w:rPr>
        <w:t xml:space="preserve">Искусственные сооружения </w:t>
      </w:r>
      <w:r w:rsidR="00AD2738" w:rsidRPr="00012E71">
        <w:rPr>
          <w:bCs/>
        </w:rPr>
        <w:tab/>
      </w:r>
      <w:r w:rsidR="0054062B" w:rsidRPr="00012E71">
        <w:rPr>
          <w:bCs/>
        </w:rPr>
        <w:t>49</w:t>
      </w:r>
    </w:p>
    <w:p w14:paraId="46532DA8" w14:textId="738C66D0" w:rsidR="00261505" w:rsidRPr="00012E71" w:rsidRDefault="00261505" w:rsidP="00792560">
      <w:pPr>
        <w:tabs>
          <w:tab w:val="right" w:leader="dot" w:pos="9072"/>
        </w:tabs>
        <w:ind w:left="285"/>
        <w:jc w:val="both"/>
      </w:pPr>
      <w:r w:rsidRPr="00012E71">
        <w:t xml:space="preserve"> 5.11 </w:t>
      </w:r>
      <w:r w:rsidRPr="00012E71">
        <w:rPr>
          <w:bCs/>
        </w:rPr>
        <w:t xml:space="preserve">Защита пути и сооружений </w:t>
      </w:r>
      <w:r w:rsidR="00AD2738" w:rsidRPr="00012E71">
        <w:rPr>
          <w:bCs/>
        </w:rPr>
        <w:tab/>
      </w:r>
      <w:r w:rsidR="0054062B" w:rsidRPr="00012E71">
        <w:rPr>
          <w:bCs/>
        </w:rPr>
        <w:t>49</w:t>
      </w:r>
    </w:p>
    <w:p w14:paraId="000B59BB" w14:textId="7F3F52B1" w:rsidR="00261505" w:rsidRPr="00012E71" w:rsidRDefault="00261505" w:rsidP="00792560">
      <w:pPr>
        <w:tabs>
          <w:tab w:val="right" w:leader="dot" w:pos="9072"/>
        </w:tabs>
        <w:ind w:left="285"/>
        <w:jc w:val="both"/>
      </w:pPr>
      <w:r w:rsidRPr="00012E71">
        <w:t xml:space="preserve"> 5.12. </w:t>
      </w:r>
      <w:r w:rsidRPr="00012E71">
        <w:rPr>
          <w:bCs/>
        </w:rPr>
        <w:t xml:space="preserve">Электроснабжение электрифицируемых железнодорожных путей </w:t>
      </w:r>
      <w:r w:rsidR="00AD2738" w:rsidRPr="00012E71">
        <w:rPr>
          <w:bCs/>
        </w:rPr>
        <w:tab/>
      </w:r>
      <w:r w:rsidR="00792560" w:rsidRPr="00012E71">
        <w:rPr>
          <w:bCs/>
        </w:rPr>
        <w:t>5</w:t>
      </w:r>
      <w:r w:rsidR="0054062B" w:rsidRPr="00012E71">
        <w:rPr>
          <w:bCs/>
        </w:rPr>
        <w:t>0</w:t>
      </w:r>
    </w:p>
    <w:p w14:paraId="4E7E0A4A" w14:textId="702F834A" w:rsidR="00261505" w:rsidRPr="00012E71" w:rsidRDefault="00261505" w:rsidP="00792560">
      <w:pPr>
        <w:tabs>
          <w:tab w:val="right" w:leader="dot" w:pos="9072"/>
        </w:tabs>
        <w:ind w:left="285"/>
        <w:jc w:val="both"/>
      </w:pPr>
      <w:r w:rsidRPr="00012E71">
        <w:t xml:space="preserve"> 5.13 </w:t>
      </w:r>
      <w:r w:rsidRPr="00012E71">
        <w:rPr>
          <w:bCs/>
        </w:rPr>
        <w:t xml:space="preserve">Энергетическое хозяйство </w:t>
      </w:r>
      <w:r w:rsidR="00AD2738" w:rsidRPr="00012E71">
        <w:rPr>
          <w:bCs/>
        </w:rPr>
        <w:tab/>
      </w:r>
      <w:r w:rsidR="0054062B" w:rsidRPr="00012E71">
        <w:rPr>
          <w:bCs/>
        </w:rPr>
        <w:t>55</w:t>
      </w:r>
    </w:p>
    <w:p w14:paraId="545D8AEE" w14:textId="027BB38C" w:rsidR="00261505" w:rsidRPr="00012E71" w:rsidRDefault="00261505" w:rsidP="00792560">
      <w:pPr>
        <w:tabs>
          <w:tab w:val="right" w:leader="dot" w:pos="9072"/>
        </w:tabs>
        <w:ind w:left="285"/>
        <w:jc w:val="both"/>
      </w:pPr>
      <w:r w:rsidRPr="00012E71">
        <w:t xml:space="preserve"> 5.14 </w:t>
      </w:r>
      <w:r w:rsidRPr="00012E71">
        <w:rPr>
          <w:bCs/>
        </w:rPr>
        <w:t xml:space="preserve">Сигнализация, централизация, блокировка и связь </w:t>
      </w:r>
      <w:r w:rsidR="00AD2738" w:rsidRPr="00012E71">
        <w:rPr>
          <w:bCs/>
        </w:rPr>
        <w:tab/>
      </w:r>
      <w:r w:rsidR="0054062B" w:rsidRPr="00012E71">
        <w:rPr>
          <w:bCs/>
        </w:rPr>
        <w:t>55</w:t>
      </w:r>
    </w:p>
    <w:p w14:paraId="23A7AFF8" w14:textId="4A64CAEC" w:rsidR="00261505" w:rsidRPr="00012E71" w:rsidRDefault="00261505" w:rsidP="00792560">
      <w:pPr>
        <w:tabs>
          <w:tab w:val="right" w:leader="dot" w:pos="9072"/>
        </w:tabs>
        <w:ind w:left="285"/>
        <w:jc w:val="both"/>
      </w:pPr>
      <w:r w:rsidRPr="00012E71">
        <w:t xml:space="preserve"> 5.15 </w:t>
      </w:r>
      <w:r w:rsidRPr="00012E71">
        <w:rPr>
          <w:bCs/>
        </w:rPr>
        <w:t xml:space="preserve">Автоматизированные системы управления </w:t>
      </w:r>
      <w:r w:rsidR="00AD2738" w:rsidRPr="00012E71">
        <w:rPr>
          <w:bCs/>
        </w:rPr>
        <w:tab/>
      </w:r>
      <w:r w:rsidR="00792560" w:rsidRPr="00012E71">
        <w:rPr>
          <w:bCs/>
        </w:rPr>
        <w:t>6</w:t>
      </w:r>
      <w:r w:rsidR="0054062B" w:rsidRPr="00012E71">
        <w:rPr>
          <w:bCs/>
        </w:rPr>
        <w:t>1</w:t>
      </w:r>
    </w:p>
    <w:p w14:paraId="731678F5" w14:textId="2EB60FD0" w:rsidR="00261505" w:rsidRPr="00012E71" w:rsidRDefault="00261505" w:rsidP="00792560">
      <w:pPr>
        <w:tabs>
          <w:tab w:val="right" w:leader="dot" w:pos="9072"/>
        </w:tabs>
        <w:ind w:left="285"/>
        <w:jc w:val="both"/>
      </w:pPr>
      <w:r w:rsidRPr="00012E71">
        <w:t xml:space="preserve"> 5.16 </w:t>
      </w:r>
      <w:r w:rsidRPr="00012E71">
        <w:rPr>
          <w:bCs/>
        </w:rPr>
        <w:t xml:space="preserve">Ремонтное хозяйство </w:t>
      </w:r>
      <w:r w:rsidR="00AD2738" w:rsidRPr="00012E71">
        <w:rPr>
          <w:bCs/>
        </w:rPr>
        <w:tab/>
      </w:r>
      <w:r w:rsidR="00792560" w:rsidRPr="00012E71">
        <w:rPr>
          <w:bCs/>
        </w:rPr>
        <w:t>6</w:t>
      </w:r>
      <w:r w:rsidR="0054062B" w:rsidRPr="00012E71">
        <w:rPr>
          <w:bCs/>
        </w:rPr>
        <w:t>3</w:t>
      </w:r>
    </w:p>
    <w:p w14:paraId="402B543A" w14:textId="77777777" w:rsidR="00AD2738" w:rsidRPr="00012E71" w:rsidRDefault="00261505" w:rsidP="00792560">
      <w:pPr>
        <w:tabs>
          <w:tab w:val="right" w:leader="dot" w:pos="9072"/>
        </w:tabs>
        <w:ind w:left="285"/>
        <w:jc w:val="both"/>
        <w:rPr>
          <w:bCs/>
        </w:rPr>
      </w:pPr>
      <w:r w:rsidRPr="00012E71">
        <w:t xml:space="preserve"> 5.17</w:t>
      </w:r>
      <w:r w:rsidR="00AD2738" w:rsidRPr="00012E71">
        <w:t> </w:t>
      </w:r>
      <w:r w:rsidRPr="00012E71">
        <w:rPr>
          <w:bCs/>
        </w:rPr>
        <w:t xml:space="preserve">Административное деление и размещение служебно-технических </w:t>
      </w:r>
    </w:p>
    <w:p w14:paraId="594B0D69" w14:textId="522A3E33" w:rsidR="00261505" w:rsidRPr="00012E71" w:rsidRDefault="00AD2738" w:rsidP="00792560">
      <w:pPr>
        <w:tabs>
          <w:tab w:val="right" w:leader="dot" w:pos="9072"/>
        </w:tabs>
        <w:ind w:left="285"/>
        <w:jc w:val="both"/>
      </w:pPr>
      <w:r w:rsidRPr="00012E71">
        <w:rPr>
          <w:bCs/>
        </w:rPr>
        <w:t xml:space="preserve">         </w:t>
      </w:r>
      <w:r w:rsidR="00261505" w:rsidRPr="00012E71">
        <w:rPr>
          <w:bCs/>
        </w:rPr>
        <w:t>и жилых зданий</w:t>
      </w:r>
      <w:r w:rsidRPr="00012E71">
        <w:rPr>
          <w:bCs/>
        </w:rPr>
        <w:tab/>
      </w:r>
      <w:r w:rsidR="0054062B" w:rsidRPr="00012E71">
        <w:rPr>
          <w:bCs/>
        </w:rPr>
        <w:t>65</w:t>
      </w:r>
    </w:p>
    <w:p w14:paraId="2F4E54E7" w14:textId="7770DC99" w:rsidR="00261505" w:rsidRPr="00012E71" w:rsidRDefault="00261505" w:rsidP="00792560">
      <w:pPr>
        <w:tabs>
          <w:tab w:val="right" w:leader="dot" w:pos="9072"/>
        </w:tabs>
        <w:jc w:val="both"/>
      </w:pPr>
      <w:r w:rsidRPr="00012E71">
        <w:t xml:space="preserve">6 Железнодорожный транспорт колеи </w:t>
      </w:r>
      <w:smartTag w:uri="urn:schemas-microsoft-com:office:smarttags" w:element="metricconverter">
        <w:smartTagPr>
          <w:attr w:name="ProductID" w:val="750 мм"/>
        </w:smartTagPr>
        <w:r w:rsidRPr="00012E71">
          <w:t>750 мм</w:t>
        </w:r>
      </w:smartTag>
      <w:r w:rsidR="00AD2738" w:rsidRPr="00012E71">
        <w:tab/>
      </w:r>
      <w:r w:rsidR="0054062B" w:rsidRPr="00012E71">
        <w:t>66</w:t>
      </w:r>
    </w:p>
    <w:p w14:paraId="6B1C0100" w14:textId="3681E7DB" w:rsidR="00261505" w:rsidRPr="00012E71" w:rsidRDefault="00261505" w:rsidP="00792560">
      <w:pPr>
        <w:tabs>
          <w:tab w:val="right" w:leader="dot" w:pos="9072"/>
        </w:tabs>
        <w:ind w:left="285"/>
        <w:jc w:val="both"/>
      </w:pPr>
      <w:r w:rsidRPr="00012E71">
        <w:t xml:space="preserve"> 6.1 Область применения </w:t>
      </w:r>
      <w:r w:rsidR="00AD2738" w:rsidRPr="00012E71">
        <w:tab/>
      </w:r>
      <w:r w:rsidR="0054062B" w:rsidRPr="00012E71">
        <w:t>66</w:t>
      </w:r>
    </w:p>
    <w:p w14:paraId="2C5F4A19" w14:textId="08701104" w:rsidR="00261505" w:rsidRPr="00012E71" w:rsidRDefault="00261505" w:rsidP="00792560">
      <w:pPr>
        <w:tabs>
          <w:tab w:val="right" w:leader="dot" w:pos="9072"/>
        </w:tabs>
        <w:ind w:left="285"/>
        <w:jc w:val="both"/>
      </w:pPr>
      <w:r w:rsidRPr="00012E71">
        <w:t xml:space="preserve"> 6.2 Общие положения </w:t>
      </w:r>
      <w:r w:rsidR="00AD2738" w:rsidRPr="00012E71">
        <w:tab/>
      </w:r>
      <w:r w:rsidR="0054062B" w:rsidRPr="00012E71">
        <w:t>67</w:t>
      </w:r>
    </w:p>
    <w:p w14:paraId="5EAA668A" w14:textId="545223FF" w:rsidR="00261505" w:rsidRPr="00012E71" w:rsidRDefault="00261505" w:rsidP="00792560">
      <w:pPr>
        <w:tabs>
          <w:tab w:val="right" w:leader="dot" w:pos="9072"/>
        </w:tabs>
        <w:ind w:left="285"/>
        <w:jc w:val="both"/>
      </w:pPr>
      <w:r w:rsidRPr="00012E71">
        <w:t xml:space="preserve"> 6.3 План и продольный профиль </w:t>
      </w:r>
      <w:r w:rsidR="00AD2738" w:rsidRPr="00012E71">
        <w:tab/>
      </w:r>
      <w:r w:rsidR="0054062B" w:rsidRPr="00012E71">
        <w:t>67</w:t>
      </w:r>
    </w:p>
    <w:p w14:paraId="4A2CA495" w14:textId="116A44B6" w:rsidR="00261505" w:rsidRPr="00012E71" w:rsidRDefault="00261505" w:rsidP="00792560">
      <w:pPr>
        <w:tabs>
          <w:tab w:val="right" w:leader="dot" w:pos="9072"/>
        </w:tabs>
        <w:ind w:left="285"/>
        <w:jc w:val="both"/>
      </w:pPr>
      <w:r w:rsidRPr="00012E71">
        <w:t xml:space="preserve"> 6.4 Земляное полотно </w:t>
      </w:r>
      <w:r w:rsidR="00AD2738" w:rsidRPr="00012E71">
        <w:tab/>
      </w:r>
      <w:r w:rsidR="0054062B" w:rsidRPr="00012E71">
        <w:t>74</w:t>
      </w:r>
    </w:p>
    <w:p w14:paraId="2DB2C9E9" w14:textId="78F648DB" w:rsidR="00261505" w:rsidRPr="00012E71" w:rsidRDefault="00261505" w:rsidP="00792560">
      <w:pPr>
        <w:tabs>
          <w:tab w:val="right" w:leader="dot" w:pos="9072"/>
        </w:tabs>
        <w:ind w:left="285"/>
        <w:jc w:val="both"/>
      </w:pPr>
      <w:r w:rsidRPr="00012E71">
        <w:t xml:space="preserve"> 6.5 Верхнее строение пути </w:t>
      </w:r>
      <w:r w:rsidR="00AD2738" w:rsidRPr="00012E71">
        <w:tab/>
      </w:r>
      <w:r w:rsidR="0054062B" w:rsidRPr="00012E71">
        <w:t>77</w:t>
      </w:r>
    </w:p>
    <w:p w14:paraId="3EF8CB0F" w14:textId="4BDD0547" w:rsidR="00261505" w:rsidRPr="00012E71" w:rsidRDefault="00261505" w:rsidP="00792560">
      <w:pPr>
        <w:tabs>
          <w:tab w:val="right" w:leader="dot" w:pos="9072"/>
        </w:tabs>
        <w:ind w:left="285"/>
        <w:jc w:val="both"/>
      </w:pPr>
      <w:r w:rsidRPr="00012E71">
        <w:t xml:space="preserve"> 6.6 Железнодорожные станции и другие раздельные пункты </w:t>
      </w:r>
      <w:r w:rsidR="00AD2738" w:rsidRPr="00012E71">
        <w:tab/>
      </w:r>
      <w:r w:rsidR="00792560" w:rsidRPr="00012E71">
        <w:t>8</w:t>
      </w:r>
      <w:r w:rsidR="0054062B" w:rsidRPr="00012E71">
        <w:t>0</w:t>
      </w:r>
    </w:p>
    <w:p w14:paraId="6992C900" w14:textId="66DD1560" w:rsidR="00261505" w:rsidRPr="00012E71" w:rsidRDefault="00261505" w:rsidP="00792560">
      <w:pPr>
        <w:tabs>
          <w:tab w:val="right" w:leader="dot" w:pos="9072"/>
        </w:tabs>
        <w:ind w:left="285"/>
        <w:jc w:val="both"/>
      </w:pPr>
      <w:r w:rsidRPr="00012E71">
        <w:t xml:space="preserve"> 6.7 Примыкания и пересечения </w:t>
      </w:r>
      <w:r w:rsidR="00AD2738" w:rsidRPr="00012E71">
        <w:tab/>
      </w:r>
      <w:r w:rsidR="00792560" w:rsidRPr="00012E71">
        <w:t>8</w:t>
      </w:r>
      <w:r w:rsidR="0054062B" w:rsidRPr="00012E71">
        <w:t>1</w:t>
      </w:r>
    </w:p>
    <w:p w14:paraId="3F35FAF0" w14:textId="77777777" w:rsidR="00AD2738" w:rsidRPr="00012E71" w:rsidRDefault="00261505" w:rsidP="00792560">
      <w:pPr>
        <w:tabs>
          <w:tab w:val="right" w:leader="dot" w:pos="9072"/>
        </w:tabs>
        <w:ind w:left="285"/>
        <w:jc w:val="both"/>
      </w:pPr>
      <w:r w:rsidRPr="00012E71">
        <w:t xml:space="preserve"> 6.8 Погрузочно-разгрузочные, перегрузочные и складские сооружения </w:t>
      </w:r>
    </w:p>
    <w:p w14:paraId="14E89F48" w14:textId="54402F24" w:rsidR="00792560" w:rsidRPr="00012E71" w:rsidRDefault="00AD2738" w:rsidP="00792560">
      <w:pPr>
        <w:tabs>
          <w:tab w:val="right" w:leader="dot" w:pos="9072"/>
        </w:tabs>
        <w:ind w:left="285"/>
        <w:jc w:val="both"/>
      </w:pPr>
      <w:r w:rsidRPr="00012E71">
        <w:t xml:space="preserve">       </w:t>
      </w:r>
      <w:r w:rsidR="00261505" w:rsidRPr="00012E71">
        <w:t>и устройства</w:t>
      </w:r>
      <w:r w:rsidRPr="00012E71">
        <w:tab/>
      </w:r>
      <w:r w:rsidR="0054062B" w:rsidRPr="00012E71">
        <w:t>81</w:t>
      </w:r>
      <w:r w:rsidR="00261505" w:rsidRPr="00012E71">
        <w:t xml:space="preserve"> </w:t>
      </w:r>
    </w:p>
    <w:p w14:paraId="3B335BAF" w14:textId="4C994181" w:rsidR="00261505" w:rsidRPr="00012E71" w:rsidRDefault="00792560" w:rsidP="00792560">
      <w:pPr>
        <w:tabs>
          <w:tab w:val="right" w:leader="dot" w:pos="9072"/>
        </w:tabs>
        <w:ind w:left="285"/>
        <w:jc w:val="both"/>
      </w:pPr>
      <w:r w:rsidRPr="00012E71">
        <w:t xml:space="preserve"> </w:t>
      </w:r>
      <w:r w:rsidR="00261505" w:rsidRPr="00012E71">
        <w:t xml:space="preserve">6.9 Водоснабжение, канализация, теплоснабжение </w:t>
      </w:r>
      <w:r w:rsidR="00AD2738" w:rsidRPr="00012E71">
        <w:tab/>
      </w:r>
      <w:r w:rsidR="0054062B" w:rsidRPr="00012E71">
        <w:t>82</w:t>
      </w:r>
    </w:p>
    <w:p w14:paraId="3C5109D6" w14:textId="6D2BB0D7" w:rsidR="00261505" w:rsidRPr="00012E71" w:rsidRDefault="00261505" w:rsidP="00792560">
      <w:pPr>
        <w:tabs>
          <w:tab w:val="right" w:leader="dot" w:pos="9072"/>
        </w:tabs>
        <w:ind w:left="285"/>
        <w:jc w:val="both"/>
      </w:pPr>
      <w:r w:rsidRPr="00012E71">
        <w:t xml:space="preserve"> 6.10 Искусственные сооружения </w:t>
      </w:r>
      <w:r w:rsidR="00AD2738" w:rsidRPr="00012E71">
        <w:tab/>
      </w:r>
      <w:r w:rsidR="0054062B" w:rsidRPr="00012E71">
        <w:t>83</w:t>
      </w:r>
    </w:p>
    <w:p w14:paraId="0BF3389A" w14:textId="12E64911" w:rsidR="00261505" w:rsidRPr="00012E71" w:rsidRDefault="00261505" w:rsidP="00792560">
      <w:pPr>
        <w:tabs>
          <w:tab w:val="right" w:leader="dot" w:pos="9072"/>
        </w:tabs>
        <w:ind w:left="285"/>
        <w:jc w:val="both"/>
      </w:pPr>
      <w:r w:rsidRPr="00012E71">
        <w:t xml:space="preserve"> 6.11 Энергетическое хозяйство </w:t>
      </w:r>
      <w:r w:rsidR="00AD2738" w:rsidRPr="00012E71">
        <w:tab/>
      </w:r>
      <w:r w:rsidR="0054062B" w:rsidRPr="00012E71">
        <w:t>83</w:t>
      </w:r>
    </w:p>
    <w:p w14:paraId="0CCF27F7" w14:textId="76315E45" w:rsidR="00261505" w:rsidRPr="00012E71" w:rsidRDefault="00261505" w:rsidP="00792560">
      <w:pPr>
        <w:tabs>
          <w:tab w:val="right" w:leader="dot" w:pos="9072"/>
        </w:tabs>
        <w:ind w:left="285"/>
        <w:jc w:val="both"/>
      </w:pPr>
      <w:r w:rsidRPr="00012E71">
        <w:t xml:space="preserve"> 6.12 Сигнализация, централизация, блокировка и связь </w:t>
      </w:r>
      <w:r w:rsidR="00AD2738" w:rsidRPr="00012E71">
        <w:tab/>
      </w:r>
      <w:r w:rsidR="0054062B" w:rsidRPr="00012E71">
        <w:t>84</w:t>
      </w:r>
    </w:p>
    <w:p w14:paraId="023CF52B" w14:textId="75E93216" w:rsidR="00792560" w:rsidRPr="00012E71" w:rsidRDefault="00261505" w:rsidP="00792560">
      <w:pPr>
        <w:tabs>
          <w:tab w:val="right" w:leader="dot" w:pos="9072"/>
        </w:tabs>
        <w:ind w:left="285"/>
        <w:jc w:val="both"/>
      </w:pPr>
      <w:r w:rsidRPr="00012E71">
        <w:t xml:space="preserve"> 6.13 Ремонтное хозяйство </w:t>
      </w:r>
      <w:r w:rsidR="00AD2738" w:rsidRPr="00012E71">
        <w:tab/>
      </w:r>
      <w:r w:rsidR="0054062B" w:rsidRPr="00012E71">
        <w:t>85</w:t>
      </w:r>
    </w:p>
    <w:p w14:paraId="77961C34" w14:textId="77777777" w:rsidR="00AD2738" w:rsidRPr="00012E71" w:rsidRDefault="00261505" w:rsidP="00792560">
      <w:pPr>
        <w:tabs>
          <w:tab w:val="right" w:leader="dot" w:pos="9072"/>
        </w:tabs>
        <w:ind w:left="285"/>
        <w:jc w:val="both"/>
      </w:pPr>
      <w:r w:rsidRPr="00012E71">
        <w:t xml:space="preserve"> 6.14 Административное деление и размещение служебно-технических </w:t>
      </w:r>
    </w:p>
    <w:p w14:paraId="54C4EFD4" w14:textId="70CF0464" w:rsidR="00261505" w:rsidRPr="00012E71" w:rsidRDefault="00AD2738" w:rsidP="00792560">
      <w:pPr>
        <w:tabs>
          <w:tab w:val="right" w:leader="dot" w:pos="9072"/>
        </w:tabs>
        <w:ind w:left="285"/>
        <w:jc w:val="both"/>
      </w:pPr>
      <w:r w:rsidRPr="00012E71">
        <w:t xml:space="preserve">         </w:t>
      </w:r>
      <w:r w:rsidR="00261505" w:rsidRPr="00012E71">
        <w:t>и жилых зданий</w:t>
      </w:r>
      <w:r w:rsidRPr="00012E71">
        <w:t xml:space="preserve"> </w:t>
      </w:r>
      <w:r w:rsidRPr="00012E71">
        <w:tab/>
      </w:r>
      <w:r w:rsidR="0054062B" w:rsidRPr="00012E71">
        <w:t>86</w:t>
      </w:r>
    </w:p>
    <w:p w14:paraId="22316904" w14:textId="545D9A1C" w:rsidR="00261505" w:rsidRPr="00012E71" w:rsidRDefault="00261505" w:rsidP="00792560">
      <w:pPr>
        <w:tabs>
          <w:tab w:val="right" w:leader="dot" w:pos="9072"/>
        </w:tabs>
        <w:jc w:val="both"/>
      </w:pPr>
      <w:r w:rsidRPr="00012E71">
        <w:t xml:space="preserve">7 Автомобильный транспорт </w:t>
      </w:r>
      <w:r w:rsidR="00AD2738" w:rsidRPr="00012E71">
        <w:tab/>
      </w:r>
      <w:r w:rsidR="0054062B" w:rsidRPr="00012E71">
        <w:t>86</w:t>
      </w:r>
    </w:p>
    <w:p w14:paraId="5C967F7D" w14:textId="58537644" w:rsidR="00261505" w:rsidRPr="00012E71" w:rsidRDefault="00261505" w:rsidP="00792560">
      <w:pPr>
        <w:tabs>
          <w:tab w:val="right" w:leader="dot" w:pos="9072"/>
        </w:tabs>
        <w:ind w:left="285"/>
        <w:jc w:val="both"/>
      </w:pPr>
      <w:r w:rsidRPr="00012E71">
        <w:t xml:space="preserve"> 7.1 Область применения </w:t>
      </w:r>
      <w:r w:rsidR="00AD2738" w:rsidRPr="00012E71">
        <w:tab/>
      </w:r>
      <w:r w:rsidR="0054062B" w:rsidRPr="00012E71">
        <w:t>86</w:t>
      </w:r>
    </w:p>
    <w:p w14:paraId="14A5D1BA" w14:textId="65D18BBC" w:rsidR="00261505" w:rsidRPr="00012E71" w:rsidRDefault="00261505" w:rsidP="00792560">
      <w:pPr>
        <w:tabs>
          <w:tab w:val="right" w:leader="dot" w:pos="9072"/>
        </w:tabs>
        <w:ind w:left="285"/>
        <w:jc w:val="both"/>
      </w:pPr>
      <w:r w:rsidRPr="00012E71">
        <w:t xml:space="preserve"> 7.2 Общие положения </w:t>
      </w:r>
      <w:r w:rsidR="00AD2738" w:rsidRPr="00012E71">
        <w:tab/>
      </w:r>
      <w:r w:rsidR="0054062B" w:rsidRPr="00012E71">
        <w:t>87</w:t>
      </w:r>
    </w:p>
    <w:p w14:paraId="386B94F4" w14:textId="63597495" w:rsidR="00261505" w:rsidRPr="00012E71" w:rsidRDefault="00261505" w:rsidP="00792560">
      <w:pPr>
        <w:tabs>
          <w:tab w:val="right" w:leader="dot" w:pos="9072"/>
        </w:tabs>
        <w:ind w:left="285"/>
        <w:jc w:val="both"/>
      </w:pPr>
      <w:r w:rsidRPr="00012E71">
        <w:t xml:space="preserve"> 7.3 </w:t>
      </w:r>
      <w:r w:rsidR="00AD2738" w:rsidRPr="00012E71">
        <w:t>Расч</w:t>
      </w:r>
      <w:r w:rsidR="00792560" w:rsidRPr="00012E71">
        <w:t>е</w:t>
      </w:r>
      <w:r w:rsidR="00AD2738" w:rsidRPr="00012E71">
        <w:t xml:space="preserve">тные скорости движения </w:t>
      </w:r>
      <w:r w:rsidR="00AD2738" w:rsidRPr="00012E71">
        <w:tab/>
      </w:r>
      <w:r w:rsidR="0054062B" w:rsidRPr="00012E71">
        <w:t>88</w:t>
      </w:r>
    </w:p>
    <w:p w14:paraId="123E19F4" w14:textId="20FCF741" w:rsidR="00261505" w:rsidRPr="00012E71" w:rsidRDefault="00261505" w:rsidP="00792560">
      <w:pPr>
        <w:tabs>
          <w:tab w:val="right" w:leader="dot" w:pos="9072"/>
        </w:tabs>
        <w:ind w:left="285"/>
        <w:jc w:val="both"/>
      </w:pPr>
      <w:r w:rsidRPr="00012E71">
        <w:t xml:space="preserve"> 7.4 План и продольный профиль </w:t>
      </w:r>
      <w:r w:rsidR="00AD2738" w:rsidRPr="00012E71">
        <w:tab/>
      </w:r>
      <w:r w:rsidR="0054062B" w:rsidRPr="00012E71">
        <w:t>88</w:t>
      </w:r>
    </w:p>
    <w:p w14:paraId="737659CA" w14:textId="3C2B7A86" w:rsidR="00261505" w:rsidRPr="00012E71" w:rsidRDefault="00261505" w:rsidP="00792560">
      <w:pPr>
        <w:tabs>
          <w:tab w:val="right" w:leader="dot" w:pos="9072"/>
        </w:tabs>
        <w:ind w:left="285"/>
        <w:jc w:val="both"/>
      </w:pPr>
      <w:r w:rsidRPr="00012E71">
        <w:t xml:space="preserve"> 7.5 Поперечный профиль </w:t>
      </w:r>
      <w:r w:rsidR="00AD2738" w:rsidRPr="00012E71">
        <w:tab/>
      </w:r>
      <w:r w:rsidR="00212E55" w:rsidRPr="00012E71">
        <w:t>92</w:t>
      </w:r>
    </w:p>
    <w:p w14:paraId="1E5F8469" w14:textId="6F165919" w:rsidR="00261505" w:rsidRPr="00012E71" w:rsidRDefault="00261505" w:rsidP="00792560">
      <w:pPr>
        <w:tabs>
          <w:tab w:val="right" w:leader="dot" w:pos="9072"/>
        </w:tabs>
        <w:ind w:left="285"/>
        <w:jc w:val="both"/>
      </w:pPr>
      <w:r w:rsidRPr="00012E71">
        <w:lastRenderedPageBreak/>
        <w:t xml:space="preserve"> 7.6 Пересечения и примыкания </w:t>
      </w:r>
      <w:r w:rsidR="00AD2738" w:rsidRPr="00012E71">
        <w:tab/>
      </w:r>
      <w:r w:rsidR="00212E55" w:rsidRPr="00012E71">
        <w:t>97</w:t>
      </w:r>
    </w:p>
    <w:p w14:paraId="51676485" w14:textId="07333B09" w:rsidR="00261505" w:rsidRPr="00012E71" w:rsidRDefault="00261505" w:rsidP="00792560">
      <w:pPr>
        <w:tabs>
          <w:tab w:val="right" w:leader="dot" w:pos="9072"/>
        </w:tabs>
        <w:ind w:left="285"/>
        <w:jc w:val="both"/>
      </w:pPr>
      <w:r w:rsidRPr="00012E71">
        <w:t xml:space="preserve"> 7.7 Земляное полотно </w:t>
      </w:r>
      <w:r w:rsidR="00AD2738" w:rsidRPr="00012E71">
        <w:tab/>
      </w:r>
      <w:r w:rsidRPr="00012E71">
        <w:t>1</w:t>
      </w:r>
      <w:r w:rsidR="00792560" w:rsidRPr="00012E71">
        <w:t>0</w:t>
      </w:r>
      <w:r w:rsidR="00212E55" w:rsidRPr="00012E71">
        <w:t>2</w:t>
      </w:r>
    </w:p>
    <w:p w14:paraId="06881AE3" w14:textId="161685ED" w:rsidR="00261505" w:rsidRPr="00012E71" w:rsidRDefault="00261505" w:rsidP="00792560">
      <w:pPr>
        <w:tabs>
          <w:tab w:val="right" w:leader="dot" w:pos="9072"/>
        </w:tabs>
        <w:ind w:left="285"/>
        <w:jc w:val="both"/>
      </w:pPr>
      <w:r w:rsidRPr="00012E71">
        <w:t xml:space="preserve"> 7.8 Дорожные одежды </w:t>
      </w:r>
      <w:r w:rsidR="00AD2738" w:rsidRPr="00012E71">
        <w:tab/>
      </w:r>
      <w:r w:rsidRPr="00012E71">
        <w:t>1</w:t>
      </w:r>
      <w:r w:rsidR="00212E55" w:rsidRPr="00012E71">
        <w:t>04</w:t>
      </w:r>
    </w:p>
    <w:p w14:paraId="2E7C1E67" w14:textId="77777777" w:rsidR="00AD2738" w:rsidRPr="00012E71" w:rsidRDefault="00261505" w:rsidP="00792560">
      <w:pPr>
        <w:tabs>
          <w:tab w:val="right" w:leader="dot" w:pos="9072"/>
        </w:tabs>
        <w:ind w:left="285"/>
        <w:jc w:val="both"/>
      </w:pPr>
      <w:r w:rsidRPr="00012E71">
        <w:t xml:space="preserve"> 7.9 Внутриплощадочные дороги для малогабаритных моторных тележек, </w:t>
      </w:r>
    </w:p>
    <w:p w14:paraId="6AA72823" w14:textId="572C3C55" w:rsidR="00261505" w:rsidRPr="00012E71" w:rsidRDefault="00AD2738" w:rsidP="00792560">
      <w:pPr>
        <w:tabs>
          <w:tab w:val="right" w:leader="dot" w:pos="9072"/>
        </w:tabs>
        <w:ind w:left="285"/>
        <w:jc w:val="both"/>
      </w:pPr>
      <w:r w:rsidRPr="00012E71">
        <w:t xml:space="preserve">       </w:t>
      </w:r>
      <w:r w:rsidR="00261505" w:rsidRPr="00012E71">
        <w:t xml:space="preserve">велосипедные дорожки и тротуары </w:t>
      </w:r>
      <w:r w:rsidRPr="00012E71">
        <w:tab/>
      </w:r>
      <w:r w:rsidR="00261505" w:rsidRPr="00012E71">
        <w:t>1</w:t>
      </w:r>
      <w:r w:rsidR="00212E55" w:rsidRPr="00012E71">
        <w:t>09</w:t>
      </w:r>
    </w:p>
    <w:p w14:paraId="29BBB4F0" w14:textId="76253D78" w:rsidR="00261505" w:rsidRPr="00012E71" w:rsidRDefault="00261505" w:rsidP="00792560">
      <w:pPr>
        <w:tabs>
          <w:tab w:val="right" w:leader="dot" w:pos="9072"/>
        </w:tabs>
        <w:ind w:left="285"/>
        <w:jc w:val="both"/>
      </w:pPr>
      <w:r w:rsidRPr="00012E71">
        <w:t xml:space="preserve"> 7.10 Обустройство дорог </w:t>
      </w:r>
      <w:r w:rsidR="00AD2738" w:rsidRPr="00012E71">
        <w:tab/>
      </w:r>
      <w:r w:rsidRPr="00012E71">
        <w:t>1</w:t>
      </w:r>
      <w:r w:rsidR="00212E55" w:rsidRPr="00012E71">
        <w:t>11</w:t>
      </w:r>
    </w:p>
    <w:p w14:paraId="21191615" w14:textId="0E6404B4" w:rsidR="00261505" w:rsidRPr="00012E71" w:rsidRDefault="00261505" w:rsidP="00792560">
      <w:pPr>
        <w:tabs>
          <w:tab w:val="right" w:leader="dot" w:pos="9072"/>
        </w:tabs>
        <w:ind w:left="285"/>
        <w:jc w:val="both"/>
      </w:pPr>
      <w:r w:rsidRPr="00012E71">
        <w:t xml:space="preserve"> 7.11 Автотранспортная и автодорожная службы </w:t>
      </w:r>
      <w:r w:rsidR="00AD2738" w:rsidRPr="00012E71">
        <w:tab/>
      </w:r>
      <w:r w:rsidRPr="00012E71">
        <w:t>1</w:t>
      </w:r>
      <w:r w:rsidR="00212E55" w:rsidRPr="00012E71">
        <w:t>13</w:t>
      </w:r>
    </w:p>
    <w:p w14:paraId="5A70F4A0" w14:textId="0501C3FB" w:rsidR="00261505" w:rsidRPr="00012E71" w:rsidRDefault="00261505" w:rsidP="00792560">
      <w:pPr>
        <w:tabs>
          <w:tab w:val="right" w:leader="dot" w:pos="9072"/>
        </w:tabs>
        <w:jc w:val="both"/>
      </w:pPr>
      <w:r w:rsidRPr="00012E71">
        <w:t>8 Гидравлический транспорт</w:t>
      </w:r>
      <w:r w:rsidR="00AD2738" w:rsidRPr="00012E71">
        <w:rPr>
          <w:bCs/>
        </w:rPr>
        <w:t xml:space="preserve"> </w:t>
      </w:r>
      <w:r w:rsidR="00AD2738" w:rsidRPr="00012E71">
        <w:rPr>
          <w:bCs/>
        </w:rPr>
        <w:tab/>
      </w:r>
      <w:r w:rsidRPr="00012E71">
        <w:t>1</w:t>
      </w:r>
      <w:r w:rsidR="00212E55" w:rsidRPr="00012E71">
        <w:t>13</w:t>
      </w:r>
    </w:p>
    <w:p w14:paraId="3A658587" w14:textId="16E89FBF" w:rsidR="00261505" w:rsidRPr="00012E71" w:rsidRDefault="00261505" w:rsidP="00792560">
      <w:pPr>
        <w:tabs>
          <w:tab w:val="right" w:leader="dot" w:pos="9072"/>
        </w:tabs>
        <w:ind w:left="285"/>
        <w:jc w:val="both"/>
      </w:pPr>
      <w:r w:rsidRPr="00012E71">
        <w:t xml:space="preserve"> 8.1 Область применения </w:t>
      </w:r>
      <w:r w:rsidR="00AD2738" w:rsidRPr="00012E71">
        <w:tab/>
      </w:r>
      <w:r w:rsidRPr="00012E71">
        <w:t>1</w:t>
      </w:r>
      <w:r w:rsidR="00212E55" w:rsidRPr="00012E71">
        <w:t>13</w:t>
      </w:r>
    </w:p>
    <w:p w14:paraId="63C058FE" w14:textId="1F848236" w:rsidR="00261505" w:rsidRPr="00012E71" w:rsidRDefault="00261505" w:rsidP="00792560">
      <w:pPr>
        <w:tabs>
          <w:tab w:val="right" w:leader="dot" w:pos="9072"/>
        </w:tabs>
        <w:ind w:left="285"/>
        <w:jc w:val="both"/>
      </w:pPr>
      <w:r w:rsidRPr="00012E71">
        <w:t xml:space="preserve"> 8.2 Трубопроводы </w:t>
      </w:r>
      <w:r w:rsidR="00AD2738" w:rsidRPr="00012E71">
        <w:tab/>
      </w:r>
      <w:r w:rsidRPr="00012E71">
        <w:t>1</w:t>
      </w:r>
      <w:r w:rsidR="00212E55" w:rsidRPr="00012E71">
        <w:t>14</w:t>
      </w:r>
    </w:p>
    <w:p w14:paraId="6522F704" w14:textId="403859F4" w:rsidR="00261505" w:rsidRPr="00012E71" w:rsidRDefault="00261505" w:rsidP="00792560">
      <w:pPr>
        <w:tabs>
          <w:tab w:val="right" w:leader="dot" w:pos="9072"/>
        </w:tabs>
        <w:ind w:left="285"/>
        <w:jc w:val="both"/>
      </w:pPr>
      <w:r w:rsidRPr="00012E71">
        <w:t xml:space="preserve"> 8.3 Расчетные параметры </w:t>
      </w:r>
      <w:r w:rsidR="00AD2738" w:rsidRPr="00012E71">
        <w:tab/>
      </w:r>
      <w:r w:rsidRPr="00012E71">
        <w:t>1</w:t>
      </w:r>
      <w:r w:rsidR="00212E55" w:rsidRPr="00012E71">
        <w:t>15</w:t>
      </w:r>
    </w:p>
    <w:p w14:paraId="096B4021" w14:textId="66A59374" w:rsidR="00261505" w:rsidRPr="00012E71" w:rsidRDefault="00261505" w:rsidP="00792560">
      <w:pPr>
        <w:tabs>
          <w:tab w:val="right" w:leader="dot" w:pos="9072"/>
        </w:tabs>
        <w:ind w:left="285"/>
        <w:jc w:val="both"/>
      </w:pPr>
      <w:r w:rsidRPr="00012E71">
        <w:t xml:space="preserve"> 8.4 Пересечения </w:t>
      </w:r>
      <w:r w:rsidR="00AD2738" w:rsidRPr="00012E71">
        <w:tab/>
      </w:r>
      <w:r w:rsidRPr="00012E71">
        <w:t>1</w:t>
      </w:r>
      <w:r w:rsidR="00212E55" w:rsidRPr="00012E71">
        <w:t>15</w:t>
      </w:r>
    </w:p>
    <w:p w14:paraId="7287E623" w14:textId="53772F71" w:rsidR="00261505" w:rsidRPr="00012E71" w:rsidRDefault="00261505" w:rsidP="00792560">
      <w:pPr>
        <w:tabs>
          <w:tab w:val="right" w:leader="dot" w:pos="9072"/>
        </w:tabs>
        <w:ind w:left="285"/>
        <w:jc w:val="both"/>
      </w:pPr>
      <w:r w:rsidRPr="00012E71">
        <w:t xml:space="preserve"> 8.5 Перекачивающие станции </w:t>
      </w:r>
      <w:r w:rsidR="00AD2738" w:rsidRPr="00012E71">
        <w:tab/>
      </w:r>
      <w:r w:rsidRPr="00012E71">
        <w:t>1</w:t>
      </w:r>
      <w:r w:rsidR="00212E55" w:rsidRPr="00012E71">
        <w:t>16</w:t>
      </w:r>
    </w:p>
    <w:p w14:paraId="6294B6BD" w14:textId="325FB36D" w:rsidR="00261505" w:rsidRPr="00012E71" w:rsidRDefault="00261505" w:rsidP="00792560">
      <w:pPr>
        <w:tabs>
          <w:tab w:val="right" w:leader="dot" w:pos="9072"/>
        </w:tabs>
        <w:ind w:left="285"/>
        <w:jc w:val="both"/>
      </w:pPr>
      <w:r w:rsidRPr="00012E71">
        <w:t xml:space="preserve"> 8.6 Оборотное водоснабжение </w:t>
      </w:r>
      <w:r w:rsidR="00AD2738" w:rsidRPr="00012E71">
        <w:tab/>
      </w:r>
      <w:r w:rsidRPr="00012E71">
        <w:t>1</w:t>
      </w:r>
      <w:r w:rsidR="00212E55" w:rsidRPr="00012E71">
        <w:t>18</w:t>
      </w:r>
    </w:p>
    <w:p w14:paraId="7E334B65" w14:textId="416DE002" w:rsidR="00261505" w:rsidRPr="00012E71" w:rsidRDefault="00261505" w:rsidP="00792560">
      <w:pPr>
        <w:tabs>
          <w:tab w:val="right" w:leader="dot" w:pos="9072"/>
        </w:tabs>
        <w:ind w:left="285"/>
        <w:jc w:val="both"/>
      </w:pPr>
      <w:r w:rsidRPr="00012E71">
        <w:t xml:space="preserve"> 8.7 Строительные конструкции </w:t>
      </w:r>
      <w:r w:rsidR="00AD2738" w:rsidRPr="00012E71">
        <w:tab/>
      </w:r>
      <w:r w:rsidRPr="00012E71">
        <w:t>1</w:t>
      </w:r>
      <w:r w:rsidR="00212E55" w:rsidRPr="00012E71">
        <w:t>18</w:t>
      </w:r>
    </w:p>
    <w:p w14:paraId="10E060A0" w14:textId="39CCAA21" w:rsidR="00261505" w:rsidRPr="00012E71" w:rsidRDefault="00261505" w:rsidP="00792560">
      <w:pPr>
        <w:tabs>
          <w:tab w:val="right" w:leader="dot" w:pos="9072"/>
        </w:tabs>
        <w:ind w:left="285"/>
        <w:jc w:val="both"/>
      </w:pPr>
      <w:r w:rsidRPr="00012E71">
        <w:t xml:space="preserve"> 8.8 Энергоснабжение, управление, автоматизация, связь </w:t>
      </w:r>
      <w:r w:rsidR="00AD2738" w:rsidRPr="00012E71">
        <w:tab/>
      </w:r>
      <w:r w:rsidRPr="00012E71">
        <w:t>1</w:t>
      </w:r>
      <w:r w:rsidR="00212E55" w:rsidRPr="00012E71">
        <w:t>19</w:t>
      </w:r>
    </w:p>
    <w:p w14:paraId="0AE78237" w14:textId="35B3EBD7" w:rsidR="00261505" w:rsidRPr="00012E71" w:rsidRDefault="00261505" w:rsidP="00792560">
      <w:pPr>
        <w:tabs>
          <w:tab w:val="right" w:leader="dot" w:pos="9072"/>
        </w:tabs>
        <w:jc w:val="both"/>
      </w:pPr>
      <w:r w:rsidRPr="00012E71">
        <w:t xml:space="preserve">9 </w:t>
      </w:r>
      <w:r w:rsidRPr="00012E71">
        <w:rPr>
          <w:bCs/>
        </w:rPr>
        <w:t>Канатный подвесной транспорт</w:t>
      </w:r>
      <w:r w:rsidR="00AD2738" w:rsidRPr="00012E71">
        <w:rPr>
          <w:bCs/>
        </w:rPr>
        <w:t xml:space="preserve"> </w:t>
      </w:r>
      <w:r w:rsidR="00AD2738" w:rsidRPr="00012E71">
        <w:rPr>
          <w:bCs/>
        </w:rPr>
        <w:tab/>
      </w:r>
      <w:r w:rsidRPr="00012E71">
        <w:t>1</w:t>
      </w:r>
      <w:r w:rsidR="00212E55" w:rsidRPr="00012E71">
        <w:t>20</w:t>
      </w:r>
    </w:p>
    <w:p w14:paraId="6E7B3246" w14:textId="0DAD9562" w:rsidR="00261505" w:rsidRPr="00012E71" w:rsidRDefault="00261505" w:rsidP="00792560">
      <w:pPr>
        <w:tabs>
          <w:tab w:val="right" w:leader="dot" w:pos="9072"/>
        </w:tabs>
        <w:ind w:left="285"/>
        <w:jc w:val="both"/>
      </w:pPr>
      <w:r w:rsidRPr="00012E71">
        <w:t xml:space="preserve"> 9.1 Основные положения </w:t>
      </w:r>
      <w:r w:rsidR="00AD2738" w:rsidRPr="00012E71">
        <w:tab/>
      </w:r>
      <w:r w:rsidRPr="00012E71">
        <w:t>1</w:t>
      </w:r>
      <w:r w:rsidR="00212E55" w:rsidRPr="00012E71">
        <w:t>20</w:t>
      </w:r>
    </w:p>
    <w:p w14:paraId="07448D69" w14:textId="0CE05949" w:rsidR="00261505" w:rsidRPr="00012E71" w:rsidRDefault="00261505" w:rsidP="00792560">
      <w:pPr>
        <w:tabs>
          <w:tab w:val="right" w:leader="dot" w:pos="9072"/>
        </w:tabs>
        <w:ind w:left="285"/>
        <w:jc w:val="both"/>
      </w:pPr>
      <w:r w:rsidRPr="00012E71">
        <w:t xml:space="preserve"> 9.2 Трасса ГПКД </w:t>
      </w:r>
      <w:r w:rsidR="00AD2738" w:rsidRPr="00012E71">
        <w:tab/>
      </w:r>
      <w:r w:rsidRPr="00012E71">
        <w:t>1</w:t>
      </w:r>
      <w:r w:rsidR="00212E55" w:rsidRPr="00012E71">
        <w:t>20</w:t>
      </w:r>
    </w:p>
    <w:p w14:paraId="6BF1B0DC" w14:textId="4AC987A9" w:rsidR="00261505" w:rsidRPr="00012E71" w:rsidRDefault="00261505" w:rsidP="00792560">
      <w:pPr>
        <w:tabs>
          <w:tab w:val="right" w:leader="dot" w:pos="9072"/>
        </w:tabs>
        <w:ind w:left="285"/>
        <w:jc w:val="both"/>
      </w:pPr>
      <w:r w:rsidRPr="00012E71">
        <w:t xml:space="preserve"> 9.3 Расчетные параметры </w:t>
      </w:r>
      <w:r w:rsidR="00AD2738" w:rsidRPr="00012E71">
        <w:tab/>
      </w:r>
      <w:r w:rsidRPr="00012E71">
        <w:t>1</w:t>
      </w:r>
      <w:r w:rsidR="00212E55" w:rsidRPr="00012E71">
        <w:t>21</w:t>
      </w:r>
    </w:p>
    <w:p w14:paraId="321ADF35" w14:textId="237A92B6" w:rsidR="00261505" w:rsidRPr="00012E71" w:rsidRDefault="00261505" w:rsidP="00792560">
      <w:pPr>
        <w:tabs>
          <w:tab w:val="right" w:leader="dot" w:pos="9072"/>
        </w:tabs>
        <w:ind w:left="285"/>
        <w:jc w:val="both"/>
      </w:pPr>
      <w:r w:rsidRPr="00012E71">
        <w:t xml:space="preserve"> 9.4 Сооружения ГПКД </w:t>
      </w:r>
      <w:r w:rsidR="00AD2738" w:rsidRPr="00012E71">
        <w:tab/>
      </w:r>
      <w:r w:rsidRPr="00012E71">
        <w:t>1</w:t>
      </w:r>
      <w:r w:rsidR="00212E55" w:rsidRPr="00012E71">
        <w:t>21</w:t>
      </w:r>
    </w:p>
    <w:p w14:paraId="4BF1D4B0" w14:textId="5563D33F" w:rsidR="00261505" w:rsidRPr="00012E71" w:rsidRDefault="00261505" w:rsidP="00792560">
      <w:pPr>
        <w:tabs>
          <w:tab w:val="right" w:leader="dot" w:pos="9072"/>
        </w:tabs>
        <w:ind w:left="285"/>
        <w:jc w:val="both"/>
      </w:pPr>
      <w:r w:rsidRPr="00012E71">
        <w:t xml:space="preserve"> 9.5 Предохранительные устройства </w:t>
      </w:r>
      <w:r w:rsidR="00AD2738" w:rsidRPr="00012E71">
        <w:tab/>
      </w:r>
      <w:r w:rsidRPr="00012E71">
        <w:t>1</w:t>
      </w:r>
      <w:r w:rsidR="00212E55" w:rsidRPr="00012E71">
        <w:t>23</w:t>
      </w:r>
    </w:p>
    <w:p w14:paraId="17793503" w14:textId="41400A8A" w:rsidR="00261505" w:rsidRPr="00012E71" w:rsidRDefault="00261505" w:rsidP="00792560">
      <w:pPr>
        <w:tabs>
          <w:tab w:val="right" w:leader="dot" w:pos="9072"/>
        </w:tabs>
        <w:ind w:left="285"/>
        <w:jc w:val="both"/>
      </w:pPr>
      <w:r w:rsidRPr="00012E71">
        <w:t xml:space="preserve"> 9.6 Строительные конструкции </w:t>
      </w:r>
      <w:r w:rsidR="00AD2738" w:rsidRPr="00012E71">
        <w:tab/>
      </w:r>
      <w:r w:rsidRPr="00012E71">
        <w:t>1</w:t>
      </w:r>
      <w:r w:rsidR="00212E55" w:rsidRPr="00012E71">
        <w:t>23</w:t>
      </w:r>
    </w:p>
    <w:p w14:paraId="1FF37C19" w14:textId="5D066262" w:rsidR="00261505" w:rsidRPr="00012E71" w:rsidRDefault="00261505" w:rsidP="00792560">
      <w:pPr>
        <w:tabs>
          <w:tab w:val="right" w:leader="dot" w:pos="9072"/>
        </w:tabs>
        <w:ind w:left="285"/>
        <w:jc w:val="both"/>
      </w:pPr>
      <w:r w:rsidRPr="00012E71">
        <w:t xml:space="preserve"> 9.7 Энергетическое хозяйство. Автоматизация. Связь </w:t>
      </w:r>
      <w:r w:rsidR="00AD2738" w:rsidRPr="00012E71">
        <w:tab/>
      </w:r>
      <w:r w:rsidRPr="00012E71">
        <w:t>1</w:t>
      </w:r>
      <w:r w:rsidR="00212E55" w:rsidRPr="00012E71">
        <w:t>25</w:t>
      </w:r>
    </w:p>
    <w:p w14:paraId="5AEC93E9" w14:textId="1C449A23" w:rsidR="00261505" w:rsidRPr="00012E71" w:rsidRDefault="00261505" w:rsidP="00792560">
      <w:pPr>
        <w:tabs>
          <w:tab w:val="right" w:leader="dot" w:pos="9072"/>
        </w:tabs>
        <w:ind w:left="285"/>
        <w:jc w:val="both"/>
      </w:pPr>
      <w:r w:rsidRPr="00012E71">
        <w:t xml:space="preserve"> 9.8 Ремонтное хозяйство </w:t>
      </w:r>
      <w:r w:rsidR="00AD2738" w:rsidRPr="00012E71">
        <w:tab/>
      </w:r>
      <w:r w:rsidRPr="00012E71">
        <w:t>1</w:t>
      </w:r>
      <w:r w:rsidR="00212E55" w:rsidRPr="00012E71">
        <w:t>25</w:t>
      </w:r>
    </w:p>
    <w:p w14:paraId="40F340C3" w14:textId="76EA9B73" w:rsidR="00261505" w:rsidRPr="00012E71" w:rsidRDefault="00261505" w:rsidP="00792560">
      <w:pPr>
        <w:tabs>
          <w:tab w:val="right" w:leader="dot" w:pos="9072"/>
        </w:tabs>
        <w:jc w:val="both"/>
      </w:pPr>
      <w:r w:rsidRPr="00012E71">
        <w:t xml:space="preserve">10 </w:t>
      </w:r>
      <w:r w:rsidRPr="00012E71">
        <w:rPr>
          <w:bCs/>
        </w:rPr>
        <w:t>Конвейерный транспорт</w:t>
      </w:r>
      <w:r w:rsidRPr="00012E71">
        <w:t xml:space="preserve"> </w:t>
      </w:r>
      <w:r w:rsidR="00AD2738" w:rsidRPr="00012E71">
        <w:tab/>
      </w:r>
      <w:r w:rsidRPr="00012E71">
        <w:t>1</w:t>
      </w:r>
      <w:r w:rsidR="00212E55" w:rsidRPr="00012E71">
        <w:t>26</w:t>
      </w:r>
    </w:p>
    <w:p w14:paraId="4F0860FD" w14:textId="35A663E8" w:rsidR="00261505" w:rsidRPr="00012E71" w:rsidRDefault="00261505" w:rsidP="00792560">
      <w:pPr>
        <w:tabs>
          <w:tab w:val="right" w:leader="dot" w:pos="9072"/>
        </w:tabs>
        <w:ind w:left="285"/>
        <w:jc w:val="both"/>
      </w:pPr>
      <w:r w:rsidRPr="00012E71">
        <w:t xml:space="preserve"> 10.1 Область применения </w:t>
      </w:r>
      <w:r w:rsidR="00AD2738" w:rsidRPr="00012E71">
        <w:tab/>
      </w:r>
      <w:r w:rsidRPr="00012E71">
        <w:t>1</w:t>
      </w:r>
      <w:r w:rsidR="00212E55" w:rsidRPr="00012E71">
        <w:t>26</w:t>
      </w:r>
    </w:p>
    <w:p w14:paraId="0F7DB62F" w14:textId="696AAC94" w:rsidR="00261505" w:rsidRPr="00012E71" w:rsidRDefault="00261505" w:rsidP="00792560">
      <w:pPr>
        <w:tabs>
          <w:tab w:val="right" w:leader="dot" w:pos="9072"/>
        </w:tabs>
        <w:ind w:left="285"/>
        <w:jc w:val="both"/>
      </w:pPr>
      <w:r w:rsidRPr="00012E71">
        <w:t xml:space="preserve"> 10.2 Основные положения </w:t>
      </w:r>
      <w:r w:rsidR="00AD2738" w:rsidRPr="00012E71">
        <w:tab/>
      </w:r>
      <w:r w:rsidRPr="00012E71">
        <w:t>1</w:t>
      </w:r>
      <w:r w:rsidR="00212E55" w:rsidRPr="00012E71">
        <w:t>26</w:t>
      </w:r>
    </w:p>
    <w:p w14:paraId="64C2EE9B" w14:textId="4E4A9641" w:rsidR="00261505" w:rsidRPr="00012E71" w:rsidRDefault="00261505" w:rsidP="00792560">
      <w:pPr>
        <w:tabs>
          <w:tab w:val="right" w:leader="dot" w:pos="9072"/>
        </w:tabs>
        <w:ind w:left="285"/>
        <w:jc w:val="both"/>
      </w:pPr>
      <w:r w:rsidRPr="00012E71">
        <w:t xml:space="preserve"> 10.3 Трасса конвейера (конвейерной линии ) </w:t>
      </w:r>
      <w:r w:rsidR="00AD2738" w:rsidRPr="00012E71">
        <w:tab/>
      </w:r>
      <w:r w:rsidRPr="00012E71">
        <w:t>1</w:t>
      </w:r>
      <w:r w:rsidR="00212E55" w:rsidRPr="00012E71">
        <w:t>26</w:t>
      </w:r>
    </w:p>
    <w:p w14:paraId="25489FBB" w14:textId="27E431D1" w:rsidR="00261505" w:rsidRPr="00012E71" w:rsidRDefault="00261505" w:rsidP="00792560">
      <w:pPr>
        <w:tabs>
          <w:tab w:val="right" w:leader="dot" w:pos="9072"/>
        </w:tabs>
        <w:ind w:left="285"/>
        <w:jc w:val="both"/>
      </w:pPr>
      <w:r w:rsidRPr="00012E71">
        <w:t xml:space="preserve"> 10.4 Сооружения конвейерного транспорта </w:t>
      </w:r>
      <w:r w:rsidR="00AD2738" w:rsidRPr="00012E71">
        <w:tab/>
      </w:r>
      <w:r w:rsidRPr="00012E71">
        <w:t>1</w:t>
      </w:r>
      <w:r w:rsidR="00212E55" w:rsidRPr="00012E71">
        <w:t>28</w:t>
      </w:r>
    </w:p>
    <w:p w14:paraId="6E24803A" w14:textId="004E35C6" w:rsidR="00261505" w:rsidRPr="00012E71" w:rsidRDefault="00261505" w:rsidP="00792560">
      <w:pPr>
        <w:tabs>
          <w:tab w:val="right" w:leader="dot" w:pos="9072"/>
        </w:tabs>
        <w:ind w:left="285"/>
        <w:jc w:val="both"/>
      </w:pPr>
      <w:r w:rsidRPr="00012E71">
        <w:t xml:space="preserve"> 10.5 Строительные конструкции </w:t>
      </w:r>
      <w:r w:rsidR="00AD2738" w:rsidRPr="00012E71">
        <w:tab/>
      </w:r>
      <w:r w:rsidRPr="00012E71">
        <w:t>1</w:t>
      </w:r>
      <w:r w:rsidR="00212E55" w:rsidRPr="00012E71">
        <w:t>30</w:t>
      </w:r>
    </w:p>
    <w:p w14:paraId="09583339" w14:textId="7AE9D76A" w:rsidR="00261505" w:rsidRPr="00012E71" w:rsidRDefault="00261505" w:rsidP="00792560">
      <w:pPr>
        <w:tabs>
          <w:tab w:val="right" w:leader="dot" w:pos="9072"/>
        </w:tabs>
        <w:ind w:left="285"/>
        <w:jc w:val="both"/>
      </w:pPr>
      <w:r w:rsidRPr="00012E71">
        <w:t xml:space="preserve"> 10.6 Нагрузки </w:t>
      </w:r>
      <w:r w:rsidR="00AD2738" w:rsidRPr="00012E71">
        <w:tab/>
      </w:r>
      <w:r w:rsidRPr="00012E71">
        <w:t>1</w:t>
      </w:r>
      <w:r w:rsidR="00212E55" w:rsidRPr="00012E71">
        <w:t>30</w:t>
      </w:r>
    </w:p>
    <w:p w14:paraId="17B1D8D1" w14:textId="7FB350CF" w:rsidR="00261505" w:rsidRPr="00012E71" w:rsidRDefault="00261505" w:rsidP="00792560">
      <w:pPr>
        <w:tabs>
          <w:tab w:val="right" w:leader="dot" w:pos="9072"/>
        </w:tabs>
        <w:ind w:left="285"/>
        <w:jc w:val="both"/>
      </w:pPr>
      <w:r w:rsidRPr="00012E71">
        <w:t xml:space="preserve"> 10.7 Энергоснабжение. Управление. Автоматизация. Связь </w:t>
      </w:r>
      <w:r w:rsidR="00AD2738" w:rsidRPr="00012E71">
        <w:tab/>
      </w:r>
      <w:r w:rsidRPr="00012E71">
        <w:t>1</w:t>
      </w:r>
      <w:r w:rsidR="00212E55" w:rsidRPr="00012E71">
        <w:t>31</w:t>
      </w:r>
    </w:p>
    <w:p w14:paraId="1CD78BDD" w14:textId="01938BAD" w:rsidR="00261505" w:rsidRPr="00012E71" w:rsidRDefault="00261505" w:rsidP="00792560">
      <w:pPr>
        <w:tabs>
          <w:tab w:val="right" w:leader="dot" w:pos="9072"/>
        </w:tabs>
        <w:ind w:left="285"/>
        <w:jc w:val="both"/>
      </w:pPr>
      <w:r w:rsidRPr="00012E71">
        <w:t xml:space="preserve"> 10.8 Требования к средствам защиты и размещению конвейерного транспорта </w:t>
      </w:r>
      <w:r w:rsidR="00AD2738" w:rsidRPr="00012E71">
        <w:tab/>
      </w:r>
      <w:r w:rsidRPr="00012E71">
        <w:t>1</w:t>
      </w:r>
      <w:r w:rsidR="00212E55" w:rsidRPr="00012E71">
        <w:t>31</w:t>
      </w:r>
    </w:p>
    <w:p w14:paraId="141D7122" w14:textId="6878D8FF" w:rsidR="00261505" w:rsidRPr="00012E71" w:rsidRDefault="00261505" w:rsidP="00792560">
      <w:pPr>
        <w:tabs>
          <w:tab w:val="right" w:leader="dot" w:pos="9072"/>
        </w:tabs>
        <w:ind w:left="285"/>
        <w:jc w:val="both"/>
      </w:pPr>
      <w:r w:rsidRPr="00012E71">
        <w:t xml:space="preserve"> 10.9 Ремонтное хозяйство </w:t>
      </w:r>
      <w:r w:rsidR="00AD2738" w:rsidRPr="00012E71">
        <w:tab/>
      </w:r>
      <w:r w:rsidRPr="00012E71">
        <w:t>1</w:t>
      </w:r>
      <w:r w:rsidR="00212E55" w:rsidRPr="00012E71">
        <w:t>33</w:t>
      </w:r>
    </w:p>
    <w:p w14:paraId="4889E2A5" w14:textId="3F84E157" w:rsidR="00261505" w:rsidRPr="00012E71" w:rsidRDefault="00261505" w:rsidP="00792560">
      <w:pPr>
        <w:tabs>
          <w:tab w:val="right" w:leader="dot" w:pos="9072"/>
        </w:tabs>
        <w:jc w:val="both"/>
      </w:pPr>
      <w:r w:rsidRPr="00012E71">
        <w:t xml:space="preserve">11 </w:t>
      </w:r>
      <w:r w:rsidRPr="00012E71">
        <w:rPr>
          <w:bCs/>
        </w:rPr>
        <w:t>Кон</w:t>
      </w:r>
      <w:r w:rsidR="00792560" w:rsidRPr="00012E71">
        <w:rPr>
          <w:bCs/>
        </w:rPr>
        <w:t>т</w:t>
      </w:r>
      <w:r w:rsidRPr="00012E71">
        <w:rPr>
          <w:bCs/>
        </w:rPr>
        <w:t>ей</w:t>
      </w:r>
      <w:r w:rsidR="00792560" w:rsidRPr="00012E71">
        <w:rPr>
          <w:bCs/>
        </w:rPr>
        <w:t>н</w:t>
      </w:r>
      <w:r w:rsidRPr="00012E71">
        <w:rPr>
          <w:bCs/>
        </w:rPr>
        <w:t>ерные площадки</w:t>
      </w:r>
      <w:r w:rsidRPr="00012E71">
        <w:t xml:space="preserve"> </w:t>
      </w:r>
      <w:r w:rsidR="00AD2738" w:rsidRPr="00012E71">
        <w:tab/>
      </w:r>
      <w:r w:rsidRPr="00012E71">
        <w:t>1</w:t>
      </w:r>
      <w:r w:rsidR="00212E55" w:rsidRPr="00012E71">
        <w:t>33</w:t>
      </w:r>
    </w:p>
    <w:p w14:paraId="6CC89DBE" w14:textId="186E0A29" w:rsidR="00261505" w:rsidRPr="00012E71" w:rsidRDefault="00261505" w:rsidP="00792560">
      <w:pPr>
        <w:tabs>
          <w:tab w:val="right" w:leader="dot" w:pos="9072"/>
        </w:tabs>
        <w:ind w:left="285"/>
        <w:jc w:val="both"/>
      </w:pPr>
      <w:r w:rsidRPr="00012E71">
        <w:t xml:space="preserve"> 11.1 Область применения </w:t>
      </w:r>
      <w:r w:rsidR="00AD2738" w:rsidRPr="00012E71">
        <w:tab/>
      </w:r>
      <w:r w:rsidRPr="00012E71">
        <w:t>1</w:t>
      </w:r>
      <w:r w:rsidR="00212E55" w:rsidRPr="00012E71">
        <w:t>33</w:t>
      </w:r>
    </w:p>
    <w:p w14:paraId="67587F00" w14:textId="63B8FF37" w:rsidR="00261505" w:rsidRPr="00012E71" w:rsidRDefault="00261505" w:rsidP="00792560">
      <w:pPr>
        <w:tabs>
          <w:tab w:val="right" w:leader="dot" w:pos="9072"/>
        </w:tabs>
        <w:ind w:left="285"/>
        <w:jc w:val="both"/>
      </w:pPr>
      <w:r w:rsidRPr="00012E71">
        <w:t xml:space="preserve"> 11.2 Общие положения </w:t>
      </w:r>
      <w:r w:rsidR="00AD2738" w:rsidRPr="00012E71">
        <w:tab/>
      </w:r>
      <w:r w:rsidRPr="00012E71">
        <w:t>1</w:t>
      </w:r>
      <w:r w:rsidR="00212E55" w:rsidRPr="00012E71">
        <w:t>33</w:t>
      </w:r>
    </w:p>
    <w:p w14:paraId="490D224E" w14:textId="1E889A42" w:rsidR="00261505" w:rsidRPr="00012E71" w:rsidRDefault="00261505" w:rsidP="00792560">
      <w:pPr>
        <w:tabs>
          <w:tab w:val="right" w:leader="dot" w:pos="9072"/>
        </w:tabs>
        <w:ind w:left="285"/>
        <w:jc w:val="both"/>
      </w:pPr>
      <w:r w:rsidRPr="00012E71">
        <w:t xml:space="preserve"> 11.3 План и профиль контейнерных площадок</w:t>
      </w:r>
      <w:r w:rsidR="00AD2738" w:rsidRPr="00012E71">
        <w:tab/>
      </w:r>
      <w:r w:rsidRPr="00012E71">
        <w:t>1</w:t>
      </w:r>
      <w:r w:rsidR="00212E55" w:rsidRPr="00012E71">
        <w:t>33</w:t>
      </w:r>
    </w:p>
    <w:p w14:paraId="17E9D51E" w14:textId="53116AFC" w:rsidR="00261505" w:rsidRDefault="00261505" w:rsidP="00792560">
      <w:pPr>
        <w:tabs>
          <w:tab w:val="right" w:leader="dot" w:pos="9072"/>
        </w:tabs>
        <w:ind w:left="285"/>
        <w:jc w:val="both"/>
      </w:pPr>
      <w:r w:rsidRPr="00012E71">
        <w:t xml:space="preserve"> 11.4 Классификация, типы и размеры грузовых контейнеров </w:t>
      </w:r>
      <w:r w:rsidR="00AD2738" w:rsidRPr="00012E71">
        <w:tab/>
      </w:r>
      <w:r w:rsidRPr="00012E71">
        <w:t>1</w:t>
      </w:r>
      <w:r w:rsidR="00212E55" w:rsidRPr="00012E71">
        <w:t>34</w:t>
      </w:r>
    </w:p>
    <w:p w14:paraId="5E423856" w14:textId="07EF8688" w:rsidR="00012E71" w:rsidRPr="00E75170" w:rsidRDefault="00012E71" w:rsidP="00792560">
      <w:pPr>
        <w:tabs>
          <w:tab w:val="right" w:leader="dot" w:pos="9072"/>
        </w:tabs>
        <w:ind w:left="285"/>
        <w:jc w:val="both"/>
      </w:pPr>
      <w:r w:rsidRPr="00E75170">
        <w:t xml:space="preserve"> </w:t>
      </w:r>
      <w:r w:rsidRPr="00E75170">
        <w:rPr>
          <w:rFonts w:eastAsia="SimSun"/>
          <w:bCs/>
        </w:rPr>
        <w:t xml:space="preserve">11.8 </w:t>
      </w:r>
      <w:proofErr w:type="spellStart"/>
      <w:r w:rsidRPr="00E75170">
        <w:rPr>
          <w:rFonts w:eastAsia="SimSun"/>
          <w:bCs/>
        </w:rPr>
        <w:t>Предпортовые</w:t>
      </w:r>
      <w:proofErr w:type="spellEnd"/>
      <w:r w:rsidRPr="00E75170">
        <w:rPr>
          <w:rFonts w:eastAsia="SimSun"/>
          <w:bCs/>
        </w:rPr>
        <w:t xml:space="preserve"> транспортно-логистические центры</w:t>
      </w:r>
      <w:r w:rsidR="00E75170">
        <w:rPr>
          <w:rFonts w:eastAsia="SimSun"/>
          <w:bCs/>
        </w:rPr>
        <w:t xml:space="preserve"> ……………………………….</w:t>
      </w:r>
    </w:p>
    <w:p w14:paraId="14A83D83" w14:textId="77777777" w:rsidR="00E75170" w:rsidRPr="00E75170" w:rsidRDefault="00E75170" w:rsidP="00E75170">
      <w:pPr>
        <w:pStyle w:val="aff0"/>
        <w:ind w:firstLine="0"/>
        <w:jc w:val="left"/>
        <w:rPr>
          <w:rFonts w:ascii="Times New Roman" w:eastAsia="SimSun" w:hAnsi="Times New Roman"/>
          <w:szCs w:val="24"/>
        </w:rPr>
      </w:pPr>
      <w:r w:rsidRPr="00E75170">
        <w:rPr>
          <w:rFonts w:ascii="Times New Roman" w:eastAsia="SimSun" w:hAnsi="Times New Roman"/>
          <w:szCs w:val="24"/>
        </w:rPr>
        <w:t>12 Охрана окружающей среды</w:t>
      </w:r>
    </w:p>
    <w:p w14:paraId="154C7514" w14:textId="6E78EC75" w:rsidR="00E75170" w:rsidRPr="00E75170" w:rsidRDefault="00E75170" w:rsidP="00E75170">
      <w:pPr>
        <w:pStyle w:val="aff0"/>
        <w:ind w:firstLine="284"/>
        <w:jc w:val="left"/>
        <w:rPr>
          <w:rFonts w:ascii="Times New Roman" w:eastAsia="SimSun" w:hAnsi="Times New Roman"/>
          <w:szCs w:val="24"/>
        </w:rPr>
      </w:pPr>
      <w:r w:rsidRPr="00E75170">
        <w:rPr>
          <w:rFonts w:ascii="Times New Roman" w:eastAsia="SimSun" w:hAnsi="Times New Roman"/>
          <w:szCs w:val="24"/>
        </w:rPr>
        <w:t>12.1 Общие положения</w:t>
      </w:r>
      <w:r>
        <w:rPr>
          <w:rFonts w:ascii="Times New Roman" w:eastAsia="SimSun" w:hAnsi="Times New Roman"/>
          <w:szCs w:val="24"/>
        </w:rPr>
        <w:t xml:space="preserve"> </w:t>
      </w:r>
      <w:r w:rsidRPr="00E75170">
        <w:rPr>
          <w:rFonts w:ascii="Times New Roman" w:eastAsia="SimSun" w:hAnsi="Times New Roman"/>
          <w:szCs w:val="24"/>
        </w:rPr>
        <w:t>……………………………………………………</w:t>
      </w:r>
      <w:r>
        <w:rPr>
          <w:rFonts w:ascii="Times New Roman" w:eastAsia="SimSun" w:hAnsi="Times New Roman"/>
          <w:szCs w:val="24"/>
        </w:rPr>
        <w:t>……………….</w:t>
      </w:r>
    </w:p>
    <w:p w14:paraId="3134335E" w14:textId="4B11B9B1" w:rsidR="00E75170" w:rsidRPr="00E75170" w:rsidRDefault="00E75170" w:rsidP="00E75170">
      <w:pPr>
        <w:pStyle w:val="aff0"/>
        <w:ind w:firstLine="284"/>
        <w:jc w:val="left"/>
        <w:rPr>
          <w:rFonts w:ascii="Times New Roman" w:eastAsia="SimSun" w:hAnsi="Times New Roman"/>
          <w:szCs w:val="24"/>
        </w:rPr>
      </w:pPr>
      <w:r w:rsidRPr="00E75170">
        <w:rPr>
          <w:rFonts w:ascii="Times New Roman" w:eastAsia="SimSun" w:hAnsi="Times New Roman"/>
          <w:szCs w:val="24"/>
        </w:rPr>
        <w:t>12.2 Железнодорожный транспорт</w:t>
      </w:r>
      <w:r>
        <w:rPr>
          <w:rFonts w:ascii="Times New Roman" w:eastAsia="SimSun" w:hAnsi="Times New Roman"/>
          <w:szCs w:val="24"/>
        </w:rPr>
        <w:t xml:space="preserve"> </w:t>
      </w:r>
      <w:r w:rsidRPr="00E75170">
        <w:rPr>
          <w:rFonts w:ascii="Times New Roman" w:eastAsia="SimSun" w:hAnsi="Times New Roman"/>
          <w:szCs w:val="24"/>
        </w:rPr>
        <w:t>………………………………………</w:t>
      </w:r>
      <w:r>
        <w:rPr>
          <w:rFonts w:ascii="Times New Roman" w:eastAsia="SimSun" w:hAnsi="Times New Roman"/>
          <w:szCs w:val="24"/>
        </w:rPr>
        <w:t>………………..</w:t>
      </w:r>
    </w:p>
    <w:p w14:paraId="3AA37258" w14:textId="22455069" w:rsidR="00E75170" w:rsidRPr="00E75170" w:rsidRDefault="00E75170" w:rsidP="00E75170">
      <w:pPr>
        <w:pStyle w:val="aff0"/>
        <w:ind w:firstLine="284"/>
        <w:jc w:val="left"/>
        <w:rPr>
          <w:rFonts w:ascii="Times New Roman" w:eastAsia="SimSun" w:hAnsi="Times New Roman"/>
          <w:szCs w:val="24"/>
        </w:rPr>
      </w:pPr>
      <w:r w:rsidRPr="00E75170">
        <w:rPr>
          <w:rFonts w:ascii="Times New Roman" w:eastAsia="SimSun" w:hAnsi="Times New Roman"/>
          <w:szCs w:val="24"/>
        </w:rPr>
        <w:t>12.3 Автомобильный транспорт</w:t>
      </w:r>
      <w:r>
        <w:rPr>
          <w:rFonts w:ascii="Times New Roman" w:eastAsia="SimSun" w:hAnsi="Times New Roman"/>
          <w:szCs w:val="24"/>
        </w:rPr>
        <w:t xml:space="preserve"> </w:t>
      </w:r>
      <w:r w:rsidRPr="00E75170">
        <w:rPr>
          <w:rFonts w:ascii="Times New Roman" w:eastAsia="SimSun" w:hAnsi="Times New Roman"/>
          <w:szCs w:val="24"/>
        </w:rPr>
        <w:t>…………………………………………</w:t>
      </w:r>
      <w:r>
        <w:rPr>
          <w:rFonts w:ascii="Times New Roman" w:eastAsia="SimSun" w:hAnsi="Times New Roman"/>
          <w:szCs w:val="24"/>
        </w:rPr>
        <w:t>………………...</w:t>
      </w:r>
    </w:p>
    <w:p w14:paraId="2B66619A" w14:textId="38F4F2B8" w:rsidR="00E75170" w:rsidRPr="00E75170" w:rsidRDefault="00E75170" w:rsidP="00E75170">
      <w:pPr>
        <w:pStyle w:val="aff0"/>
        <w:ind w:left="709" w:hanging="425"/>
        <w:jc w:val="left"/>
        <w:rPr>
          <w:rFonts w:ascii="Times New Roman" w:eastAsia="SimSun" w:hAnsi="Times New Roman"/>
          <w:szCs w:val="24"/>
        </w:rPr>
      </w:pPr>
      <w:r w:rsidRPr="00E75170">
        <w:rPr>
          <w:rFonts w:ascii="Times New Roman" w:eastAsia="SimSun" w:hAnsi="Times New Roman"/>
          <w:szCs w:val="24"/>
        </w:rPr>
        <w:t xml:space="preserve">12.4 Охрана окружающей среды при проектировании непрерывных видов </w:t>
      </w:r>
      <w:r>
        <w:rPr>
          <w:rFonts w:ascii="Times New Roman" w:eastAsia="SimSun" w:hAnsi="Times New Roman"/>
          <w:szCs w:val="24"/>
        </w:rPr>
        <w:t xml:space="preserve">     </w:t>
      </w:r>
      <w:r w:rsidRPr="00E75170">
        <w:rPr>
          <w:rFonts w:ascii="Times New Roman" w:eastAsia="SimSun" w:hAnsi="Times New Roman"/>
          <w:szCs w:val="24"/>
        </w:rPr>
        <w:t>транспорта</w:t>
      </w:r>
      <w:r>
        <w:rPr>
          <w:rFonts w:ascii="Times New Roman" w:eastAsia="SimSun" w:hAnsi="Times New Roman"/>
          <w:szCs w:val="24"/>
        </w:rPr>
        <w:t xml:space="preserve"> </w:t>
      </w:r>
      <w:r w:rsidRPr="00E75170">
        <w:rPr>
          <w:rFonts w:ascii="Times New Roman" w:eastAsia="SimSun" w:hAnsi="Times New Roman"/>
          <w:szCs w:val="24"/>
        </w:rPr>
        <w:t>………………………………………………………………………</w:t>
      </w:r>
      <w:r>
        <w:rPr>
          <w:rFonts w:ascii="Times New Roman" w:eastAsia="SimSun" w:hAnsi="Times New Roman"/>
          <w:szCs w:val="24"/>
        </w:rPr>
        <w:t>………</w:t>
      </w:r>
    </w:p>
    <w:p w14:paraId="11BB1D4D" w14:textId="662FADDB" w:rsidR="00E75170" w:rsidRPr="00E75170" w:rsidRDefault="00E75170" w:rsidP="00E75170">
      <w:pPr>
        <w:pStyle w:val="aff0"/>
        <w:ind w:left="709" w:hanging="425"/>
        <w:jc w:val="left"/>
        <w:rPr>
          <w:rFonts w:ascii="Times New Roman" w:eastAsia="SimSun" w:hAnsi="Times New Roman"/>
          <w:szCs w:val="24"/>
        </w:rPr>
      </w:pPr>
      <w:r w:rsidRPr="00E75170">
        <w:rPr>
          <w:rFonts w:ascii="Times New Roman" w:eastAsia="SimSun" w:hAnsi="Times New Roman"/>
          <w:szCs w:val="24"/>
        </w:rPr>
        <w:t>12.5 Охрана окружающей среды при проектировании механизации погрузочно-разгрузочных работ</w:t>
      </w:r>
      <w:r>
        <w:rPr>
          <w:rFonts w:ascii="Times New Roman" w:eastAsia="SimSun" w:hAnsi="Times New Roman"/>
          <w:szCs w:val="24"/>
        </w:rPr>
        <w:t xml:space="preserve"> </w:t>
      </w:r>
      <w:r w:rsidRPr="00E75170">
        <w:rPr>
          <w:rFonts w:ascii="Times New Roman" w:eastAsia="SimSun" w:hAnsi="Times New Roman"/>
          <w:szCs w:val="24"/>
        </w:rPr>
        <w:t>…………………………………………………</w:t>
      </w:r>
      <w:r>
        <w:rPr>
          <w:rFonts w:ascii="Times New Roman" w:eastAsia="SimSun" w:hAnsi="Times New Roman"/>
          <w:szCs w:val="24"/>
        </w:rPr>
        <w:t>………………….</w:t>
      </w:r>
    </w:p>
    <w:p w14:paraId="2C38C24B" w14:textId="0A3F50B7" w:rsidR="00E75170" w:rsidRDefault="00E75170" w:rsidP="00E75170">
      <w:pPr>
        <w:pStyle w:val="aff0"/>
        <w:ind w:left="851" w:hanging="425"/>
        <w:jc w:val="left"/>
        <w:rPr>
          <w:rFonts w:ascii="Times New Roman" w:hAnsi="Times New Roman"/>
          <w:szCs w:val="24"/>
        </w:rPr>
      </w:pPr>
      <w:r w:rsidRPr="00E75170">
        <w:rPr>
          <w:rFonts w:ascii="Times New Roman" w:eastAsia="SimSun" w:hAnsi="Times New Roman"/>
          <w:szCs w:val="24"/>
        </w:rPr>
        <w:lastRenderedPageBreak/>
        <w:t>12.6 Сбор, использование, обезвреживание, транспортирование и размещение опасных отходов</w:t>
      </w:r>
      <w:r>
        <w:rPr>
          <w:rFonts w:ascii="Times New Roman" w:eastAsia="SimSun" w:hAnsi="Times New Roman"/>
          <w:szCs w:val="24"/>
        </w:rPr>
        <w:t xml:space="preserve"> </w:t>
      </w:r>
      <w:r w:rsidRPr="00E75170">
        <w:rPr>
          <w:rFonts w:ascii="Times New Roman" w:eastAsia="SimSun" w:hAnsi="Times New Roman"/>
          <w:szCs w:val="24"/>
        </w:rPr>
        <w:t>……………………………………………………</w:t>
      </w:r>
      <w:r>
        <w:rPr>
          <w:rFonts w:ascii="Times New Roman" w:eastAsia="SimSun" w:hAnsi="Times New Roman"/>
          <w:szCs w:val="24"/>
        </w:rPr>
        <w:t>…………………</w:t>
      </w:r>
    </w:p>
    <w:p w14:paraId="739A32C4" w14:textId="4CAA7636" w:rsidR="00EE54CC" w:rsidRPr="00EE54CC" w:rsidRDefault="00EE54CC" w:rsidP="00792560">
      <w:pPr>
        <w:tabs>
          <w:tab w:val="right" w:leader="dot" w:pos="9072"/>
        </w:tabs>
        <w:ind w:left="285"/>
        <w:jc w:val="both"/>
        <w:rPr>
          <w:b/>
          <w:bCs/>
        </w:rPr>
      </w:pPr>
      <w:r w:rsidRPr="00EE54CC">
        <w:rPr>
          <w:b/>
          <w:bCs/>
        </w:rPr>
        <w:t>12.7, 12.8 (Исключены, Изм. № 4).</w:t>
      </w:r>
    </w:p>
    <w:p w14:paraId="0CDE81E9" w14:textId="58DB640D" w:rsidR="00E0176C" w:rsidRPr="00012E71" w:rsidRDefault="00E0176C" w:rsidP="00792560">
      <w:pPr>
        <w:tabs>
          <w:tab w:val="right" w:leader="dot" w:pos="9072"/>
        </w:tabs>
        <w:ind w:left="285"/>
        <w:jc w:val="both"/>
      </w:pPr>
      <w:r w:rsidRPr="00012E71">
        <w:t>13 Мероприятия по обеспечению взрывобезопасности</w:t>
      </w:r>
      <w:r w:rsidRPr="00012E71">
        <w:tab/>
      </w:r>
    </w:p>
    <w:p w14:paraId="42D71A7C" w14:textId="3C474473" w:rsidR="00CB7291" w:rsidRPr="00012E71" w:rsidRDefault="00CB7291" w:rsidP="00792560">
      <w:pPr>
        <w:tabs>
          <w:tab w:val="right" w:leader="dot" w:pos="9072"/>
        </w:tabs>
        <w:ind w:left="285"/>
        <w:jc w:val="both"/>
        <w:rPr>
          <w:b/>
        </w:rPr>
      </w:pPr>
      <w:r w:rsidRPr="00012E71">
        <w:rPr>
          <w:b/>
        </w:rPr>
        <w:t>(Введен дополнительно, Изм. № 3)</w:t>
      </w:r>
      <w:r w:rsidR="00A82C43" w:rsidRPr="00012E71">
        <w:rPr>
          <w:b/>
        </w:rPr>
        <w:t>.</w:t>
      </w:r>
    </w:p>
    <w:p w14:paraId="5E2D11F9" w14:textId="46BC64E7" w:rsidR="00261505" w:rsidRPr="00012E71" w:rsidRDefault="00261505" w:rsidP="00792560">
      <w:pPr>
        <w:tabs>
          <w:tab w:val="right" w:leader="dot" w:pos="9072"/>
        </w:tabs>
        <w:ind w:left="285"/>
        <w:jc w:val="both"/>
      </w:pPr>
      <w:r w:rsidRPr="00012E71">
        <w:t xml:space="preserve">Приложение А (обязательное) Нормативные ссылки </w:t>
      </w:r>
      <w:r w:rsidR="00AD2738" w:rsidRPr="00012E71">
        <w:tab/>
      </w:r>
    </w:p>
    <w:p w14:paraId="021763BD" w14:textId="4D8B8863" w:rsidR="00261505" w:rsidRPr="00012E71" w:rsidRDefault="00261505" w:rsidP="00792560">
      <w:pPr>
        <w:tabs>
          <w:tab w:val="right" w:leader="dot" w:pos="9072"/>
        </w:tabs>
        <w:ind w:left="285"/>
        <w:jc w:val="both"/>
      </w:pPr>
      <w:r w:rsidRPr="00012E71">
        <w:t xml:space="preserve">Приложение Б (обязательное) Термины и определения </w:t>
      </w:r>
      <w:r w:rsidR="00AD2738" w:rsidRPr="00012E71">
        <w:tab/>
      </w:r>
    </w:p>
    <w:p w14:paraId="5659FAD0" w14:textId="77777777" w:rsidR="00AD2738" w:rsidRPr="00012E71" w:rsidRDefault="00261505" w:rsidP="00792560">
      <w:pPr>
        <w:tabs>
          <w:tab w:val="right" w:leader="dot" w:pos="9072"/>
        </w:tabs>
        <w:ind w:left="285"/>
        <w:jc w:val="both"/>
      </w:pPr>
      <w:r w:rsidRPr="00012E71">
        <w:t xml:space="preserve">Приложение В (обязательное) Число </w:t>
      </w:r>
      <w:proofErr w:type="spellStart"/>
      <w:r w:rsidRPr="00012E71">
        <w:t>приемо</w:t>
      </w:r>
      <w:proofErr w:type="spellEnd"/>
      <w:r w:rsidRPr="00012E71">
        <w:t xml:space="preserve">-отправочных путей </w:t>
      </w:r>
    </w:p>
    <w:p w14:paraId="54F7DD66" w14:textId="7CFC2536" w:rsidR="00261505" w:rsidRPr="00012E71" w:rsidRDefault="00AD2738" w:rsidP="00792560">
      <w:pPr>
        <w:tabs>
          <w:tab w:val="right" w:leader="dot" w:pos="9072"/>
        </w:tabs>
        <w:ind w:left="285"/>
        <w:jc w:val="both"/>
      </w:pPr>
      <w:r w:rsidRPr="00012E71">
        <w:t xml:space="preserve">                          </w:t>
      </w:r>
      <w:r w:rsidR="00792560" w:rsidRPr="00012E71">
        <w:t xml:space="preserve">на промышленных </w:t>
      </w:r>
      <w:r w:rsidR="00261505" w:rsidRPr="00012E71">
        <w:t xml:space="preserve">сортировочных и грузовых станциях </w:t>
      </w:r>
      <w:r w:rsidRPr="00012E71">
        <w:tab/>
      </w:r>
    </w:p>
    <w:p w14:paraId="43F568BF" w14:textId="702C945B" w:rsidR="00261505" w:rsidRPr="00012E71" w:rsidRDefault="00261505" w:rsidP="00792560">
      <w:pPr>
        <w:tabs>
          <w:tab w:val="right" w:leader="dot" w:pos="9072"/>
        </w:tabs>
        <w:ind w:left="285"/>
        <w:jc w:val="both"/>
      </w:pPr>
      <w:r w:rsidRPr="00012E71">
        <w:t xml:space="preserve">Приложение Г (справочное) Дорожно-климатическое районирование  </w:t>
      </w:r>
      <w:r w:rsidR="00AD2738" w:rsidRPr="00012E71">
        <w:tab/>
      </w:r>
    </w:p>
    <w:p w14:paraId="38C0474C" w14:textId="77777777" w:rsidR="00AD2738" w:rsidRPr="00012E71" w:rsidRDefault="00261505" w:rsidP="00792560">
      <w:pPr>
        <w:tabs>
          <w:tab w:val="right" w:leader="dot" w:pos="9072"/>
        </w:tabs>
        <w:ind w:left="285"/>
        <w:jc w:val="both"/>
      </w:pPr>
      <w:r w:rsidRPr="00012E71">
        <w:t xml:space="preserve">Приложение Д (обязательное) Нормативные эквивалентные нагрузки для </w:t>
      </w:r>
    </w:p>
    <w:p w14:paraId="437BF544" w14:textId="77777777" w:rsidR="00AD2738" w:rsidRPr="00012E71" w:rsidRDefault="00AD2738" w:rsidP="00792560">
      <w:pPr>
        <w:tabs>
          <w:tab w:val="right" w:leader="dot" w:pos="9072"/>
        </w:tabs>
        <w:ind w:left="285"/>
        <w:jc w:val="both"/>
      </w:pPr>
      <w:r w:rsidRPr="00012E71">
        <w:t xml:space="preserve">                           </w:t>
      </w:r>
      <w:proofErr w:type="spellStart"/>
      <w:r w:rsidR="00261505" w:rsidRPr="00012E71">
        <w:t>загружения</w:t>
      </w:r>
      <w:proofErr w:type="spellEnd"/>
      <w:r w:rsidR="00261505" w:rsidRPr="00012E71">
        <w:t xml:space="preserve"> однозначных и отдельных участков двузначных </w:t>
      </w:r>
    </w:p>
    <w:p w14:paraId="057D168F" w14:textId="79445E1E" w:rsidR="00261505" w:rsidRPr="00012E71" w:rsidRDefault="00AD2738" w:rsidP="00792560">
      <w:pPr>
        <w:tabs>
          <w:tab w:val="right" w:leader="dot" w:pos="9072"/>
        </w:tabs>
        <w:ind w:left="285"/>
        <w:jc w:val="both"/>
      </w:pPr>
      <w:r w:rsidRPr="00012E71">
        <w:t xml:space="preserve">                           </w:t>
      </w:r>
      <w:r w:rsidR="00792560" w:rsidRPr="00012E71">
        <w:t xml:space="preserve">линий </w:t>
      </w:r>
      <w:r w:rsidR="00261505" w:rsidRPr="00012E71">
        <w:t xml:space="preserve">влияния </w:t>
      </w:r>
      <w:r w:rsidRPr="00012E71">
        <w:tab/>
      </w:r>
    </w:p>
    <w:p w14:paraId="1CAC09F1" w14:textId="4EDB96DD" w:rsidR="00261505" w:rsidRPr="00012E71" w:rsidRDefault="00261505" w:rsidP="005C0446">
      <w:pPr>
        <w:tabs>
          <w:tab w:val="right" w:leader="dot" w:pos="9072"/>
        </w:tabs>
        <w:ind w:left="285"/>
        <w:jc w:val="both"/>
      </w:pPr>
      <w:r w:rsidRPr="00EE54CC">
        <w:rPr>
          <w:b/>
          <w:bCs/>
        </w:rPr>
        <w:t xml:space="preserve">Приложение Е </w:t>
      </w:r>
      <w:r w:rsidR="005C0446" w:rsidRPr="00EE54CC">
        <w:rPr>
          <w:b/>
          <w:bCs/>
        </w:rPr>
        <w:t>(</w:t>
      </w:r>
      <w:r w:rsidR="005C0446" w:rsidRPr="00E04F66">
        <w:rPr>
          <w:b/>
        </w:rPr>
        <w:t>Исключен</w:t>
      </w:r>
      <w:r w:rsidR="005C0446">
        <w:rPr>
          <w:b/>
        </w:rPr>
        <w:t>о</w:t>
      </w:r>
      <w:r w:rsidR="005C0446" w:rsidRPr="00E04F66">
        <w:rPr>
          <w:b/>
        </w:rPr>
        <w:t>, Изм. № 4).</w:t>
      </w:r>
    </w:p>
    <w:p w14:paraId="7CCC23EE" w14:textId="593780C3" w:rsidR="00261505" w:rsidRPr="00012E71" w:rsidRDefault="00261505" w:rsidP="005C0446">
      <w:pPr>
        <w:tabs>
          <w:tab w:val="right" w:leader="dot" w:pos="9072"/>
        </w:tabs>
        <w:ind w:left="285"/>
        <w:jc w:val="both"/>
      </w:pPr>
      <w:r w:rsidRPr="00EE54CC">
        <w:rPr>
          <w:b/>
          <w:bCs/>
        </w:rPr>
        <w:t>Приложение Ж</w:t>
      </w:r>
      <w:r w:rsidRPr="00012E71">
        <w:t xml:space="preserve"> </w:t>
      </w:r>
      <w:r w:rsidR="005C0446" w:rsidRPr="00E04F66">
        <w:rPr>
          <w:b/>
        </w:rPr>
        <w:t>(Исключен</w:t>
      </w:r>
      <w:r w:rsidR="005C0446">
        <w:rPr>
          <w:b/>
        </w:rPr>
        <w:t>о</w:t>
      </w:r>
      <w:r w:rsidR="005C0446" w:rsidRPr="00E04F66">
        <w:rPr>
          <w:b/>
        </w:rPr>
        <w:t>, Изм. № 4).</w:t>
      </w:r>
    </w:p>
    <w:p w14:paraId="3E8B6F9A" w14:textId="77777777" w:rsidR="00AD2738" w:rsidRPr="00012E71" w:rsidRDefault="00261505" w:rsidP="00792560">
      <w:pPr>
        <w:tabs>
          <w:tab w:val="right" w:leader="dot" w:pos="9072"/>
        </w:tabs>
        <w:ind w:left="285"/>
        <w:jc w:val="both"/>
      </w:pPr>
      <w:r w:rsidRPr="00012E71">
        <w:t xml:space="preserve">Приложение И (обязательное) Наибольший угол наклона ленточных </w:t>
      </w:r>
    </w:p>
    <w:p w14:paraId="06453074" w14:textId="6C469A54" w:rsidR="00261505" w:rsidRPr="00012E71" w:rsidRDefault="00AD2738" w:rsidP="00792560">
      <w:pPr>
        <w:tabs>
          <w:tab w:val="right" w:leader="dot" w:pos="9072"/>
        </w:tabs>
        <w:ind w:left="285"/>
        <w:jc w:val="both"/>
      </w:pPr>
      <w:r w:rsidRPr="00012E71">
        <w:t xml:space="preserve">                           </w:t>
      </w:r>
      <w:r w:rsidR="00792560" w:rsidRPr="00012E71">
        <w:t xml:space="preserve">конвейеров </w:t>
      </w:r>
      <w:r w:rsidR="00261505" w:rsidRPr="00012E71">
        <w:t>при транспортировании сыпучих грузов на подъем</w:t>
      </w:r>
      <w:r w:rsidRPr="00012E71">
        <w:tab/>
      </w:r>
    </w:p>
    <w:p w14:paraId="37952DFE" w14:textId="7FEAC2F8" w:rsidR="006664F7" w:rsidRPr="00012E71" w:rsidRDefault="006664F7" w:rsidP="006664F7">
      <w:pPr>
        <w:tabs>
          <w:tab w:val="right" w:leader="dot" w:pos="9072"/>
        </w:tabs>
        <w:ind w:left="1872" w:hanging="1588"/>
      </w:pPr>
      <w:r w:rsidRPr="00012E71">
        <w:t xml:space="preserve">Приложение К Методика расчета дорожных одежд нежесткого типа для </w:t>
      </w:r>
      <w:r w:rsidRPr="00012E71">
        <w:br w:type="textWrapping" w:clear="all"/>
        <w:t>карьерных автосамосвалов грузоподъемностью 30–450 т</w:t>
      </w:r>
      <w:r w:rsidRPr="00012E71">
        <w:tab/>
      </w:r>
    </w:p>
    <w:p w14:paraId="77185F1A" w14:textId="1519C02E" w:rsidR="006B3170" w:rsidRPr="00012E71" w:rsidRDefault="006B3170" w:rsidP="006B3170">
      <w:pPr>
        <w:tabs>
          <w:tab w:val="right" w:leader="dot" w:pos="9072"/>
        </w:tabs>
        <w:ind w:left="285"/>
        <w:jc w:val="both"/>
        <w:rPr>
          <w:b/>
        </w:rPr>
      </w:pPr>
      <w:r w:rsidRPr="00012E71">
        <w:rPr>
          <w:b/>
        </w:rPr>
        <w:t>(Введено дополнительно, Изм. № 2)</w:t>
      </w:r>
      <w:r w:rsidR="00A82C43" w:rsidRPr="00012E71">
        <w:rPr>
          <w:b/>
        </w:rPr>
        <w:t>.</w:t>
      </w:r>
    </w:p>
    <w:p w14:paraId="22430C92" w14:textId="3B95E123" w:rsidR="00E0176C" w:rsidRPr="00012E71" w:rsidRDefault="00E0176C" w:rsidP="00E0176C">
      <w:pPr>
        <w:tabs>
          <w:tab w:val="right" w:leader="dot" w:pos="9072"/>
        </w:tabs>
        <w:ind w:left="1872" w:hanging="1588"/>
      </w:pPr>
      <w:r w:rsidRPr="00012E71">
        <w:t xml:space="preserve">Приложение Л Оценка воздействия взрывной волны на конструктивные </w:t>
      </w:r>
      <w:r w:rsidRPr="00012E71">
        <w:br w:type="textWrapping" w:clear="all"/>
        <w:t>элементы зданий и сооружений промышленных предприятий</w:t>
      </w:r>
      <w:r w:rsidRPr="00012E71">
        <w:tab/>
      </w:r>
    </w:p>
    <w:p w14:paraId="014600EE" w14:textId="6476C5FA" w:rsidR="00E0176C" w:rsidRPr="00012E71" w:rsidRDefault="00E0176C" w:rsidP="00E0176C">
      <w:pPr>
        <w:tabs>
          <w:tab w:val="right" w:leader="dot" w:pos="9072"/>
        </w:tabs>
        <w:ind w:left="1872" w:hanging="1588"/>
      </w:pPr>
      <w:r w:rsidRPr="00012E71">
        <w:t>Приложение М Расчетные схемы зданий во взрывобезопасном исполнении</w:t>
      </w:r>
      <w:r w:rsidRPr="00012E71">
        <w:tab/>
      </w:r>
    </w:p>
    <w:p w14:paraId="21DFD034" w14:textId="19B233B7" w:rsidR="00E0176C" w:rsidRPr="00012E71" w:rsidRDefault="00E0176C" w:rsidP="00E0176C">
      <w:pPr>
        <w:tabs>
          <w:tab w:val="right" w:leader="dot" w:pos="9072"/>
        </w:tabs>
        <w:ind w:left="1872" w:hanging="1588"/>
      </w:pPr>
      <w:r w:rsidRPr="00012E71">
        <w:t xml:space="preserve">Приложение Н Схемы земляного полотна железнодорожного пути в </w:t>
      </w:r>
      <w:r w:rsidRPr="00012E71">
        <w:br w:type="textWrapping" w:clear="all"/>
        <w:t>Арктической зоне с использованием гранулированного теплоизоляционного материала</w:t>
      </w:r>
      <w:r w:rsidRPr="00012E71">
        <w:tab/>
      </w:r>
    </w:p>
    <w:p w14:paraId="65F24087" w14:textId="141B0D25" w:rsidR="006B3170" w:rsidRDefault="006B3170" w:rsidP="006725F8">
      <w:pPr>
        <w:tabs>
          <w:tab w:val="right" w:leader="dot" w:pos="9072"/>
        </w:tabs>
        <w:ind w:left="285"/>
        <w:jc w:val="both"/>
        <w:rPr>
          <w:b/>
        </w:rPr>
      </w:pPr>
      <w:r w:rsidRPr="00012E71">
        <w:rPr>
          <w:b/>
        </w:rPr>
        <w:t>Приложения Л, М, Н (Введены дополнительно, Изм. № 3)</w:t>
      </w:r>
      <w:r w:rsidR="00A82C43" w:rsidRPr="00012E71">
        <w:rPr>
          <w:b/>
        </w:rPr>
        <w:t>.</w:t>
      </w:r>
    </w:p>
    <w:p w14:paraId="6CD40447" w14:textId="4CD56262" w:rsidR="005C0446" w:rsidRPr="005C0446" w:rsidRDefault="005C0446" w:rsidP="005C0446">
      <w:pPr>
        <w:tabs>
          <w:tab w:val="right" w:leader="dot" w:pos="9072"/>
        </w:tabs>
        <w:ind w:left="1843" w:hanging="1559"/>
      </w:pPr>
      <w:r w:rsidRPr="005C0446">
        <w:t xml:space="preserve">Приложение П </w:t>
      </w:r>
      <w:bookmarkStart w:id="2" w:name="_Hlk40208035"/>
      <w:r w:rsidRPr="005C0446">
        <w:t>Конструкции земляного полотна автомобильных дорог в                      районах многолетнемерзлых грунтов и в условиях обводненной местности</w:t>
      </w:r>
      <w:bookmarkEnd w:id="2"/>
      <w:r w:rsidRPr="005C0446">
        <w:t xml:space="preserve"> </w:t>
      </w:r>
      <w:r>
        <w:t>………………………………………………………………….</w:t>
      </w:r>
    </w:p>
    <w:p w14:paraId="302A767C" w14:textId="5484F095" w:rsidR="005C0446" w:rsidRPr="00012E71" w:rsidRDefault="005C0446" w:rsidP="005C0446">
      <w:pPr>
        <w:tabs>
          <w:tab w:val="right" w:leader="dot" w:pos="9072"/>
        </w:tabs>
        <w:ind w:left="285"/>
        <w:jc w:val="both"/>
        <w:rPr>
          <w:b/>
        </w:rPr>
      </w:pPr>
      <w:r w:rsidRPr="00012E71">
        <w:rPr>
          <w:b/>
        </w:rPr>
        <w:t xml:space="preserve">(Введено дополнительно, Изм. № </w:t>
      </w:r>
      <w:r w:rsidRPr="007C1C4D">
        <w:rPr>
          <w:b/>
        </w:rPr>
        <w:t>4</w:t>
      </w:r>
      <w:r w:rsidRPr="00012E71">
        <w:rPr>
          <w:b/>
        </w:rPr>
        <w:t>).</w:t>
      </w:r>
    </w:p>
    <w:p w14:paraId="1D7502B0" w14:textId="77777777" w:rsidR="005C0446" w:rsidRPr="00012E71" w:rsidRDefault="005C0446" w:rsidP="006725F8">
      <w:pPr>
        <w:tabs>
          <w:tab w:val="right" w:leader="dot" w:pos="9072"/>
        </w:tabs>
        <w:ind w:left="285"/>
        <w:jc w:val="both"/>
        <w:rPr>
          <w:b/>
        </w:rPr>
      </w:pPr>
    </w:p>
    <w:p w14:paraId="27608CE3" w14:textId="312C168E" w:rsidR="00261505" w:rsidRPr="00012E71" w:rsidRDefault="00261505" w:rsidP="006725F8">
      <w:pPr>
        <w:tabs>
          <w:tab w:val="right" w:leader="dot" w:pos="9072"/>
        </w:tabs>
        <w:ind w:left="285"/>
        <w:jc w:val="both"/>
      </w:pPr>
      <w:r w:rsidRPr="00012E71">
        <w:t xml:space="preserve">Библиография </w:t>
      </w:r>
      <w:r w:rsidR="00AD2738" w:rsidRPr="00012E71">
        <w:tab/>
      </w:r>
    </w:p>
    <w:p w14:paraId="1D159A0F" w14:textId="77777777" w:rsidR="00EE54CC" w:rsidRDefault="00EE54CC" w:rsidP="0067712D">
      <w:pPr>
        <w:tabs>
          <w:tab w:val="right" w:leader="dot" w:pos="9072"/>
        </w:tabs>
        <w:ind w:left="285"/>
        <w:jc w:val="both"/>
        <w:rPr>
          <w:b/>
          <w:bCs/>
        </w:rPr>
      </w:pPr>
    </w:p>
    <w:p w14:paraId="1D448B83" w14:textId="034C318D" w:rsidR="00E0176C" w:rsidRPr="00012E71" w:rsidRDefault="0067712D" w:rsidP="0067712D">
      <w:pPr>
        <w:tabs>
          <w:tab w:val="right" w:leader="dot" w:pos="9072"/>
        </w:tabs>
        <w:ind w:left="285"/>
        <w:jc w:val="both"/>
        <w:rPr>
          <w:b/>
          <w:bCs/>
        </w:rPr>
      </w:pPr>
      <w:r w:rsidRPr="00012E71">
        <w:rPr>
          <w:b/>
          <w:bCs/>
        </w:rPr>
        <w:t xml:space="preserve"> (Измененная редакция, Изм. № 2, </w:t>
      </w:r>
      <w:r w:rsidR="00CB7291" w:rsidRPr="00012E71">
        <w:rPr>
          <w:b/>
          <w:bCs/>
        </w:rPr>
        <w:t xml:space="preserve">№ </w:t>
      </w:r>
      <w:r w:rsidRPr="00012E71">
        <w:rPr>
          <w:b/>
          <w:bCs/>
        </w:rPr>
        <w:t>3</w:t>
      </w:r>
      <w:r w:rsidR="005C0446">
        <w:rPr>
          <w:b/>
          <w:bCs/>
        </w:rPr>
        <w:t>, № 4</w:t>
      </w:r>
      <w:r w:rsidRPr="00012E71">
        <w:rPr>
          <w:b/>
          <w:bCs/>
        </w:rPr>
        <w:t>).</w:t>
      </w:r>
      <w:r w:rsidRPr="00012E71">
        <w:rPr>
          <w:b/>
          <w:bCs/>
        </w:rPr>
        <w:cr/>
      </w:r>
    </w:p>
    <w:p w14:paraId="3E09A387" w14:textId="77777777" w:rsidR="008B5E21" w:rsidRPr="00012E71" w:rsidRDefault="008B5E21" w:rsidP="0067712D">
      <w:pPr>
        <w:tabs>
          <w:tab w:val="right" w:leader="dot" w:pos="9072"/>
        </w:tabs>
        <w:ind w:left="285"/>
        <w:jc w:val="both"/>
      </w:pPr>
    </w:p>
    <w:p w14:paraId="677CB31F" w14:textId="77777777" w:rsidR="008B5E21" w:rsidRPr="00012E71" w:rsidRDefault="008B5E21" w:rsidP="008B5E21">
      <w:pPr>
        <w:jc w:val="center"/>
      </w:pPr>
    </w:p>
    <w:p w14:paraId="35F09337" w14:textId="77777777" w:rsidR="008B5E21" w:rsidRPr="00012E71" w:rsidRDefault="008B5E21" w:rsidP="008B5E21">
      <w:pPr>
        <w:jc w:val="center"/>
      </w:pPr>
    </w:p>
    <w:p w14:paraId="694C6E7C" w14:textId="77777777" w:rsidR="008B5E21" w:rsidRPr="00012E71" w:rsidRDefault="008B5E21" w:rsidP="008B5E21">
      <w:pPr>
        <w:jc w:val="center"/>
      </w:pPr>
    </w:p>
    <w:p w14:paraId="34376C28" w14:textId="77777777" w:rsidR="008B5E21" w:rsidRPr="00012E71" w:rsidRDefault="008B5E21" w:rsidP="008B5E21">
      <w:pPr>
        <w:jc w:val="center"/>
      </w:pPr>
    </w:p>
    <w:p w14:paraId="4D3CFD97" w14:textId="77777777" w:rsidR="00AD2738" w:rsidRPr="00012E71" w:rsidRDefault="00AD2738" w:rsidP="00AD2738">
      <w:pPr>
        <w:pStyle w:val="ae"/>
        <w:ind w:left="851" w:right="851"/>
        <w:outlineLvl w:val="0"/>
        <w:rPr>
          <w:b/>
          <w:bCs w:val="0"/>
        </w:rPr>
      </w:pPr>
    </w:p>
    <w:p w14:paraId="37D97980" w14:textId="77777777" w:rsidR="00AD2738" w:rsidRPr="00012E71" w:rsidRDefault="00AD2738" w:rsidP="00AD2738">
      <w:pPr>
        <w:pStyle w:val="ae"/>
        <w:ind w:left="851" w:right="851"/>
        <w:outlineLvl w:val="0"/>
        <w:rPr>
          <w:b/>
          <w:bCs w:val="0"/>
        </w:rPr>
      </w:pPr>
    </w:p>
    <w:p w14:paraId="2D16EFB4" w14:textId="77777777" w:rsidR="00AD2738" w:rsidRPr="00012E71" w:rsidRDefault="00AD2738" w:rsidP="00AD2738">
      <w:pPr>
        <w:pStyle w:val="ae"/>
        <w:ind w:left="851" w:right="851"/>
        <w:outlineLvl w:val="0"/>
        <w:rPr>
          <w:b/>
          <w:bCs w:val="0"/>
        </w:rPr>
      </w:pPr>
    </w:p>
    <w:p w14:paraId="63F69BD0" w14:textId="77777777" w:rsidR="00AD2738" w:rsidRPr="00012E71" w:rsidRDefault="00AD2738" w:rsidP="00AD2738">
      <w:pPr>
        <w:pStyle w:val="ae"/>
        <w:ind w:left="851" w:right="851"/>
        <w:outlineLvl w:val="0"/>
        <w:rPr>
          <w:b/>
          <w:bCs w:val="0"/>
        </w:rPr>
      </w:pPr>
    </w:p>
    <w:p w14:paraId="68B99873" w14:textId="77777777" w:rsidR="005C0446" w:rsidRDefault="00792560" w:rsidP="005C0446">
      <w:pPr>
        <w:pStyle w:val="aff0"/>
        <w:ind w:firstLine="567"/>
        <w:rPr>
          <w:rFonts w:asciiTheme="minorHAnsi" w:hAnsiTheme="minorHAnsi"/>
        </w:rPr>
      </w:pPr>
      <w:r w:rsidRPr="00012E71">
        <w:br w:type="page"/>
      </w:r>
    </w:p>
    <w:p w14:paraId="26BB8BD0" w14:textId="77777777" w:rsidR="005C0446" w:rsidRDefault="005C0446" w:rsidP="005C0446">
      <w:pPr>
        <w:pStyle w:val="aff0"/>
        <w:ind w:firstLine="567"/>
        <w:rPr>
          <w:rFonts w:ascii="Times New Roman" w:hAnsi="Times New Roman"/>
          <w:szCs w:val="24"/>
        </w:rPr>
      </w:pPr>
    </w:p>
    <w:p w14:paraId="06C46916" w14:textId="3CD08643" w:rsidR="008B5E21" w:rsidRPr="005C0446" w:rsidRDefault="008B5E21" w:rsidP="005C0446">
      <w:pPr>
        <w:pStyle w:val="aff0"/>
        <w:ind w:firstLine="0"/>
        <w:jc w:val="center"/>
        <w:rPr>
          <w:rFonts w:ascii="Times New Roman" w:hAnsi="Times New Roman"/>
          <w:b/>
          <w:bCs/>
          <w:szCs w:val="24"/>
        </w:rPr>
      </w:pPr>
      <w:r w:rsidRPr="005C0446">
        <w:rPr>
          <w:rFonts w:ascii="Times New Roman" w:hAnsi="Times New Roman"/>
          <w:b/>
          <w:bCs/>
          <w:szCs w:val="24"/>
        </w:rPr>
        <w:t>Введение</w:t>
      </w:r>
    </w:p>
    <w:p w14:paraId="38002166" w14:textId="77777777" w:rsidR="008B5E21" w:rsidRPr="005C0446" w:rsidRDefault="008B5E21" w:rsidP="005C0446">
      <w:pPr>
        <w:pStyle w:val="aff0"/>
        <w:ind w:firstLine="567"/>
        <w:rPr>
          <w:rFonts w:ascii="Times New Roman" w:hAnsi="Times New Roman"/>
          <w:szCs w:val="24"/>
        </w:rPr>
      </w:pPr>
    </w:p>
    <w:p w14:paraId="780E0691" w14:textId="77777777" w:rsidR="008B5E21" w:rsidRPr="005C0446" w:rsidRDefault="008B5E21" w:rsidP="005C0446">
      <w:pPr>
        <w:pStyle w:val="aff0"/>
        <w:ind w:firstLine="567"/>
        <w:rPr>
          <w:rFonts w:ascii="Times New Roman" w:hAnsi="Times New Roman"/>
          <w:szCs w:val="24"/>
        </w:rPr>
      </w:pPr>
      <w:r w:rsidRPr="005C0446">
        <w:rPr>
          <w:rFonts w:ascii="Times New Roman" w:hAnsi="Times New Roman"/>
          <w:szCs w:val="24"/>
        </w:rPr>
        <w:t xml:space="preserve">Настоящий </w:t>
      </w:r>
      <w:r w:rsidR="00792560" w:rsidRPr="005C0446">
        <w:rPr>
          <w:rFonts w:ascii="Times New Roman" w:hAnsi="Times New Roman"/>
          <w:szCs w:val="24"/>
        </w:rPr>
        <w:t>с</w:t>
      </w:r>
      <w:r w:rsidRPr="005C0446">
        <w:rPr>
          <w:rFonts w:ascii="Times New Roman" w:hAnsi="Times New Roman"/>
          <w:szCs w:val="24"/>
        </w:rPr>
        <w:t>вод правил – актуализированная редакция СНиП</w:t>
      </w:r>
      <w:r w:rsidR="00AD2738" w:rsidRPr="005C0446">
        <w:rPr>
          <w:rFonts w:ascii="Times New Roman" w:hAnsi="Times New Roman"/>
          <w:szCs w:val="24"/>
        </w:rPr>
        <w:t> </w:t>
      </w:r>
      <w:r w:rsidRPr="005C0446">
        <w:rPr>
          <w:rFonts w:ascii="Times New Roman" w:hAnsi="Times New Roman"/>
          <w:szCs w:val="24"/>
        </w:rPr>
        <w:t>2.05.07-91* содержит правила по проектированию объектов промышленного транспорта и разработан в развитие требований СНиП</w:t>
      </w:r>
      <w:r w:rsidR="00AD2738" w:rsidRPr="005C0446">
        <w:rPr>
          <w:rFonts w:ascii="Times New Roman" w:hAnsi="Times New Roman"/>
          <w:szCs w:val="24"/>
        </w:rPr>
        <w:t> </w:t>
      </w:r>
      <w:r w:rsidRPr="005C0446">
        <w:rPr>
          <w:rFonts w:ascii="Times New Roman" w:hAnsi="Times New Roman"/>
          <w:szCs w:val="24"/>
        </w:rPr>
        <w:t>2.05.07-91*.</w:t>
      </w:r>
    </w:p>
    <w:p w14:paraId="4D1ED193" w14:textId="77777777" w:rsidR="008B5E21" w:rsidRPr="005C0446" w:rsidRDefault="008B5E21" w:rsidP="005C0446">
      <w:pPr>
        <w:pStyle w:val="aff0"/>
        <w:ind w:firstLine="567"/>
        <w:rPr>
          <w:rFonts w:ascii="Times New Roman" w:hAnsi="Times New Roman"/>
          <w:szCs w:val="24"/>
        </w:rPr>
      </w:pPr>
      <w:r w:rsidRPr="005C0446">
        <w:rPr>
          <w:rFonts w:ascii="Times New Roman" w:hAnsi="Times New Roman"/>
          <w:szCs w:val="24"/>
        </w:rPr>
        <w:t xml:space="preserve">В </w:t>
      </w:r>
      <w:r w:rsidR="00792560" w:rsidRPr="005C0446">
        <w:rPr>
          <w:rFonts w:ascii="Times New Roman" w:hAnsi="Times New Roman"/>
          <w:szCs w:val="24"/>
        </w:rPr>
        <w:t>с</w:t>
      </w:r>
      <w:r w:rsidRPr="005C0446">
        <w:rPr>
          <w:rFonts w:ascii="Times New Roman" w:hAnsi="Times New Roman"/>
          <w:szCs w:val="24"/>
        </w:rPr>
        <w:t>воде правил приведены основные правила и требования, предъявляемые при проектировании и реконструкции сооружений и устройств промышленного транспорта – железнодорожно</w:t>
      </w:r>
      <w:r w:rsidR="00792560" w:rsidRPr="005C0446">
        <w:rPr>
          <w:rFonts w:ascii="Times New Roman" w:hAnsi="Times New Roman"/>
          <w:szCs w:val="24"/>
        </w:rPr>
        <w:t>й</w:t>
      </w:r>
      <w:r w:rsidRPr="005C0446">
        <w:rPr>
          <w:rFonts w:ascii="Times New Roman" w:hAnsi="Times New Roman"/>
          <w:szCs w:val="24"/>
        </w:rPr>
        <w:t xml:space="preserve"> колеи </w:t>
      </w:r>
      <w:smartTag w:uri="urn:schemas-microsoft-com:office:smarttags" w:element="metricconverter">
        <w:smartTagPr>
          <w:attr w:name="ProductID" w:val="1520 мм"/>
        </w:smartTagPr>
        <w:r w:rsidRPr="005C0446">
          <w:rPr>
            <w:rFonts w:ascii="Times New Roman" w:hAnsi="Times New Roman"/>
            <w:szCs w:val="24"/>
          </w:rPr>
          <w:t>1520</w:t>
        </w:r>
        <w:r w:rsidR="00AD2738" w:rsidRPr="005C0446">
          <w:rPr>
            <w:rFonts w:ascii="Times New Roman" w:hAnsi="Times New Roman"/>
            <w:szCs w:val="24"/>
          </w:rPr>
          <w:t> </w:t>
        </w:r>
        <w:r w:rsidRPr="005C0446">
          <w:rPr>
            <w:rFonts w:ascii="Times New Roman" w:hAnsi="Times New Roman"/>
            <w:szCs w:val="24"/>
          </w:rPr>
          <w:t>мм</w:t>
        </w:r>
      </w:smartTag>
      <w:r w:rsidRPr="005C0446">
        <w:rPr>
          <w:rFonts w:ascii="Times New Roman" w:hAnsi="Times New Roman"/>
          <w:szCs w:val="24"/>
        </w:rPr>
        <w:t xml:space="preserve"> и </w:t>
      </w:r>
      <w:smartTag w:uri="urn:schemas-microsoft-com:office:smarttags" w:element="metricconverter">
        <w:smartTagPr>
          <w:attr w:name="ProductID" w:val="750 мм"/>
        </w:smartTagPr>
        <w:r w:rsidRPr="005C0446">
          <w:rPr>
            <w:rFonts w:ascii="Times New Roman" w:hAnsi="Times New Roman"/>
            <w:szCs w:val="24"/>
          </w:rPr>
          <w:t>750 мм</w:t>
        </w:r>
      </w:smartTag>
      <w:r w:rsidRPr="005C0446">
        <w:rPr>
          <w:rFonts w:ascii="Times New Roman" w:hAnsi="Times New Roman"/>
          <w:szCs w:val="24"/>
        </w:rPr>
        <w:t xml:space="preserve">, автомобильного, гидравлического, канатного подвесного, конвейерного, а также требования промышленной безопасности и охраны окружающей среды. </w:t>
      </w:r>
    </w:p>
    <w:p w14:paraId="325AD9A2" w14:textId="77777777" w:rsidR="008B5E21" w:rsidRPr="005C0446" w:rsidRDefault="008B5E21" w:rsidP="005C0446">
      <w:pPr>
        <w:pStyle w:val="aff0"/>
        <w:ind w:firstLine="567"/>
        <w:rPr>
          <w:rFonts w:ascii="Times New Roman" w:hAnsi="Times New Roman"/>
          <w:szCs w:val="24"/>
        </w:rPr>
      </w:pPr>
    </w:p>
    <w:p w14:paraId="625BDE89" w14:textId="77777777" w:rsidR="008B5E21" w:rsidRPr="005C0446" w:rsidRDefault="008B5E21" w:rsidP="005C0446">
      <w:pPr>
        <w:pStyle w:val="aff0"/>
        <w:ind w:firstLine="567"/>
        <w:rPr>
          <w:rFonts w:ascii="Times New Roman" w:hAnsi="Times New Roman"/>
          <w:szCs w:val="24"/>
        </w:rPr>
      </w:pPr>
      <w:r w:rsidRPr="005C0446">
        <w:rPr>
          <w:rFonts w:ascii="Times New Roman" w:hAnsi="Times New Roman"/>
          <w:szCs w:val="24"/>
        </w:rPr>
        <w:t xml:space="preserve">Авторский коллектив </w:t>
      </w:r>
      <w:r w:rsidR="00792560" w:rsidRPr="005C0446">
        <w:rPr>
          <w:rFonts w:ascii="Times New Roman" w:hAnsi="Times New Roman"/>
          <w:szCs w:val="24"/>
        </w:rPr>
        <w:t>с</w:t>
      </w:r>
      <w:r w:rsidRPr="005C0446">
        <w:rPr>
          <w:rFonts w:ascii="Times New Roman" w:hAnsi="Times New Roman"/>
          <w:szCs w:val="24"/>
        </w:rPr>
        <w:t xml:space="preserve">вода правил СП 37.13330.2012 «Промышленный транспорт»: </w:t>
      </w:r>
    </w:p>
    <w:p w14:paraId="797520EE" w14:textId="6A2BDDDB" w:rsidR="008B5E21" w:rsidRPr="005C0446" w:rsidRDefault="008B5E21" w:rsidP="005C0446">
      <w:pPr>
        <w:pStyle w:val="aff0"/>
        <w:ind w:firstLine="567"/>
        <w:rPr>
          <w:rFonts w:ascii="Times New Roman" w:hAnsi="Times New Roman"/>
          <w:szCs w:val="24"/>
        </w:rPr>
      </w:pPr>
      <w:r w:rsidRPr="005C0446">
        <w:rPr>
          <w:rFonts w:ascii="Times New Roman" w:hAnsi="Times New Roman"/>
          <w:szCs w:val="24"/>
        </w:rPr>
        <w:t xml:space="preserve">ЗАО «Промтрансниипроект» (руководитель темы – академик РАТ </w:t>
      </w:r>
      <w:r w:rsidRPr="005C0446">
        <w:rPr>
          <w:rFonts w:ascii="Times New Roman" w:hAnsi="Times New Roman"/>
          <w:i/>
          <w:szCs w:val="24"/>
        </w:rPr>
        <w:t>В.А. Сидяков</w:t>
      </w:r>
      <w:r w:rsidRPr="005C0446">
        <w:rPr>
          <w:rFonts w:ascii="Times New Roman" w:hAnsi="Times New Roman"/>
          <w:szCs w:val="24"/>
        </w:rPr>
        <w:t xml:space="preserve">, доктора </w:t>
      </w:r>
      <w:proofErr w:type="spellStart"/>
      <w:r w:rsidRPr="005C0446">
        <w:rPr>
          <w:rFonts w:ascii="Times New Roman" w:hAnsi="Times New Roman"/>
          <w:szCs w:val="24"/>
        </w:rPr>
        <w:t>техн</w:t>
      </w:r>
      <w:proofErr w:type="spellEnd"/>
      <w:r w:rsidRPr="005C0446">
        <w:rPr>
          <w:rFonts w:ascii="Times New Roman" w:hAnsi="Times New Roman"/>
          <w:szCs w:val="24"/>
        </w:rPr>
        <w:t xml:space="preserve">. наук </w:t>
      </w:r>
      <w:r w:rsidRPr="005C0446">
        <w:rPr>
          <w:rFonts w:ascii="Times New Roman" w:hAnsi="Times New Roman"/>
          <w:i/>
          <w:szCs w:val="24"/>
        </w:rPr>
        <w:t>Л.А. Андреева</w:t>
      </w:r>
      <w:r w:rsidRPr="005C0446">
        <w:rPr>
          <w:rFonts w:ascii="Times New Roman" w:hAnsi="Times New Roman"/>
          <w:szCs w:val="24"/>
        </w:rPr>
        <w:t xml:space="preserve">, </w:t>
      </w:r>
      <w:r w:rsidRPr="005C0446">
        <w:rPr>
          <w:rFonts w:ascii="Times New Roman" w:hAnsi="Times New Roman"/>
          <w:i/>
          <w:szCs w:val="24"/>
        </w:rPr>
        <w:t>М.И. Шмулевич</w:t>
      </w:r>
      <w:r w:rsidRPr="005C0446">
        <w:rPr>
          <w:rFonts w:ascii="Times New Roman" w:hAnsi="Times New Roman"/>
          <w:szCs w:val="24"/>
        </w:rPr>
        <w:t>, канд</w:t>
      </w:r>
      <w:r w:rsidR="00792560" w:rsidRPr="005C0446">
        <w:rPr>
          <w:rFonts w:ascii="Times New Roman" w:hAnsi="Times New Roman"/>
          <w:szCs w:val="24"/>
        </w:rPr>
        <w:t>.</w:t>
      </w:r>
      <w:r w:rsidRPr="005C0446">
        <w:rPr>
          <w:rFonts w:ascii="Times New Roman" w:hAnsi="Times New Roman"/>
          <w:szCs w:val="24"/>
        </w:rPr>
        <w:t xml:space="preserve"> </w:t>
      </w:r>
      <w:proofErr w:type="spellStart"/>
      <w:r w:rsidRPr="005C0446">
        <w:rPr>
          <w:rFonts w:ascii="Times New Roman" w:hAnsi="Times New Roman"/>
          <w:szCs w:val="24"/>
        </w:rPr>
        <w:t>экон</w:t>
      </w:r>
      <w:proofErr w:type="spellEnd"/>
      <w:r w:rsidRPr="005C0446">
        <w:rPr>
          <w:rFonts w:ascii="Times New Roman" w:hAnsi="Times New Roman"/>
          <w:szCs w:val="24"/>
        </w:rPr>
        <w:t xml:space="preserve">. наук </w:t>
      </w:r>
      <w:r w:rsidRPr="005C0446">
        <w:rPr>
          <w:rFonts w:ascii="Times New Roman" w:hAnsi="Times New Roman"/>
          <w:i/>
          <w:szCs w:val="24"/>
        </w:rPr>
        <w:t>А.А. Зенкин</w:t>
      </w:r>
      <w:r w:rsidRPr="005C0446">
        <w:rPr>
          <w:rFonts w:ascii="Times New Roman" w:hAnsi="Times New Roman"/>
          <w:szCs w:val="24"/>
        </w:rPr>
        <w:t xml:space="preserve">, </w:t>
      </w:r>
      <w:r w:rsidR="00792560" w:rsidRPr="005C0446">
        <w:rPr>
          <w:rFonts w:ascii="Times New Roman" w:hAnsi="Times New Roman"/>
          <w:szCs w:val="24"/>
        </w:rPr>
        <w:t xml:space="preserve">канд. </w:t>
      </w:r>
      <w:proofErr w:type="spellStart"/>
      <w:r w:rsidR="00B410AA" w:rsidRPr="005C0446">
        <w:rPr>
          <w:rFonts w:ascii="Times New Roman" w:hAnsi="Times New Roman"/>
          <w:szCs w:val="24"/>
        </w:rPr>
        <w:t>техн</w:t>
      </w:r>
      <w:proofErr w:type="spellEnd"/>
      <w:r w:rsidR="00792560" w:rsidRPr="005C0446">
        <w:rPr>
          <w:rFonts w:ascii="Times New Roman" w:hAnsi="Times New Roman"/>
          <w:szCs w:val="24"/>
        </w:rPr>
        <w:t>. наук</w:t>
      </w:r>
      <w:r w:rsidRPr="005C0446">
        <w:rPr>
          <w:rFonts w:ascii="Times New Roman" w:hAnsi="Times New Roman"/>
          <w:szCs w:val="24"/>
        </w:rPr>
        <w:t xml:space="preserve"> </w:t>
      </w:r>
      <w:r w:rsidRPr="005C0446">
        <w:rPr>
          <w:rFonts w:ascii="Times New Roman" w:hAnsi="Times New Roman"/>
          <w:i/>
          <w:szCs w:val="24"/>
        </w:rPr>
        <w:t>А.Г. Колчанов</w:t>
      </w:r>
      <w:r w:rsidRPr="005C0446">
        <w:rPr>
          <w:rFonts w:ascii="Times New Roman" w:hAnsi="Times New Roman"/>
          <w:szCs w:val="24"/>
        </w:rPr>
        <w:t xml:space="preserve">, инженеры </w:t>
      </w:r>
      <w:r w:rsidRPr="005C0446">
        <w:rPr>
          <w:rFonts w:ascii="Times New Roman" w:hAnsi="Times New Roman"/>
          <w:i/>
          <w:szCs w:val="24"/>
        </w:rPr>
        <w:t>Н.И.</w:t>
      </w:r>
      <w:r w:rsidR="00AD2738" w:rsidRPr="005C0446">
        <w:rPr>
          <w:rFonts w:ascii="Times New Roman" w:hAnsi="Times New Roman"/>
          <w:i/>
          <w:szCs w:val="24"/>
        </w:rPr>
        <w:t> </w:t>
      </w:r>
      <w:r w:rsidRPr="005C0446">
        <w:rPr>
          <w:rFonts w:ascii="Times New Roman" w:hAnsi="Times New Roman"/>
          <w:i/>
          <w:szCs w:val="24"/>
        </w:rPr>
        <w:t>Карганова</w:t>
      </w:r>
      <w:r w:rsidRPr="005C0446">
        <w:rPr>
          <w:rFonts w:ascii="Times New Roman" w:hAnsi="Times New Roman"/>
          <w:szCs w:val="24"/>
        </w:rPr>
        <w:t xml:space="preserve">, </w:t>
      </w:r>
      <w:r w:rsidRPr="005C0446">
        <w:rPr>
          <w:rFonts w:ascii="Times New Roman" w:hAnsi="Times New Roman"/>
          <w:i/>
          <w:szCs w:val="24"/>
        </w:rPr>
        <w:t xml:space="preserve">С.Я. </w:t>
      </w:r>
      <w:proofErr w:type="spellStart"/>
      <w:r w:rsidRPr="005C0446">
        <w:rPr>
          <w:rFonts w:ascii="Times New Roman" w:hAnsi="Times New Roman"/>
          <w:i/>
          <w:szCs w:val="24"/>
        </w:rPr>
        <w:t>Шефтер</w:t>
      </w:r>
      <w:proofErr w:type="spellEnd"/>
      <w:r w:rsidRPr="005C0446">
        <w:rPr>
          <w:rFonts w:ascii="Times New Roman" w:hAnsi="Times New Roman"/>
          <w:szCs w:val="24"/>
        </w:rPr>
        <w:t xml:space="preserve">, </w:t>
      </w:r>
      <w:r w:rsidRPr="005C0446">
        <w:rPr>
          <w:rFonts w:ascii="Times New Roman" w:hAnsi="Times New Roman"/>
          <w:i/>
          <w:szCs w:val="24"/>
        </w:rPr>
        <w:t>Л.В. Клименко</w:t>
      </w:r>
      <w:r w:rsidRPr="005C0446">
        <w:rPr>
          <w:rFonts w:ascii="Times New Roman" w:hAnsi="Times New Roman"/>
          <w:szCs w:val="24"/>
        </w:rPr>
        <w:t xml:space="preserve">, </w:t>
      </w:r>
      <w:r w:rsidRPr="005C0446">
        <w:rPr>
          <w:rFonts w:ascii="Times New Roman" w:hAnsi="Times New Roman"/>
          <w:i/>
          <w:szCs w:val="24"/>
        </w:rPr>
        <w:t>В.В. Синайский</w:t>
      </w:r>
      <w:r w:rsidRPr="005C0446">
        <w:rPr>
          <w:rFonts w:ascii="Times New Roman" w:hAnsi="Times New Roman"/>
          <w:szCs w:val="24"/>
        </w:rPr>
        <w:t xml:space="preserve">, </w:t>
      </w:r>
      <w:r w:rsidRPr="005C0446">
        <w:rPr>
          <w:rFonts w:ascii="Times New Roman" w:hAnsi="Times New Roman"/>
          <w:i/>
          <w:szCs w:val="24"/>
        </w:rPr>
        <w:t>С.В.</w:t>
      </w:r>
      <w:r w:rsidR="00AD2738" w:rsidRPr="005C0446">
        <w:rPr>
          <w:rFonts w:ascii="Times New Roman" w:hAnsi="Times New Roman"/>
          <w:i/>
          <w:szCs w:val="24"/>
        </w:rPr>
        <w:t> </w:t>
      </w:r>
      <w:r w:rsidRPr="005C0446">
        <w:rPr>
          <w:rFonts w:ascii="Times New Roman" w:hAnsi="Times New Roman"/>
          <w:i/>
          <w:szCs w:val="24"/>
        </w:rPr>
        <w:t>Гончаренко</w:t>
      </w:r>
      <w:r w:rsidRPr="005C0446">
        <w:rPr>
          <w:rFonts w:ascii="Times New Roman" w:hAnsi="Times New Roman"/>
          <w:szCs w:val="24"/>
        </w:rPr>
        <w:t xml:space="preserve">, </w:t>
      </w:r>
      <w:r w:rsidRPr="005C0446">
        <w:rPr>
          <w:rFonts w:ascii="Times New Roman" w:hAnsi="Times New Roman"/>
          <w:i/>
          <w:szCs w:val="24"/>
        </w:rPr>
        <w:t xml:space="preserve">В.А. </w:t>
      </w:r>
      <w:proofErr w:type="spellStart"/>
      <w:r w:rsidRPr="005C0446">
        <w:rPr>
          <w:rFonts w:ascii="Times New Roman" w:hAnsi="Times New Roman"/>
          <w:i/>
          <w:szCs w:val="24"/>
        </w:rPr>
        <w:t>Церемецкий</w:t>
      </w:r>
      <w:proofErr w:type="spellEnd"/>
      <w:r w:rsidRPr="005C0446">
        <w:rPr>
          <w:rFonts w:ascii="Times New Roman" w:hAnsi="Times New Roman"/>
          <w:szCs w:val="24"/>
        </w:rPr>
        <w:t xml:space="preserve">, </w:t>
      </w:r>
      <w:r w:rsidRPr="005C0446">
        <w:rPr>
          <w:rFonts w:ascii="Times New Roman" w:hAnsi="Times New Roman"/>
          <w:i/>
          <w:szCs w:val="24"/>
        </w:rPr>
        <w:t>Л.А. Осипова</w:t>
      </w:r>
      <w:r w:rsidRPr="005C0446">
        <w:rPr>
          <w:rFonts w:ascii="Times New Roman" w:hAnsi="Times New Roman"/>
          <w:szCs w:val="24"/>
        </w:rPr>
        <w:t xml:space="preserve">, </w:t>
      </w:r>
      <w:r w:rsidR="00B410AA" w:rsidRPr="005C0446">
        <w:rPr>
          <w:rFonts w:ascii="Times New Roman" w:hAnsi="Times New Roman"/>
          <w:i/>
          <w:szCs w:val="24"/>
        </w:rPr>
        <w:t>А</w:t>
      </w:r>
      <w:r w:rsidRPr="005C0446">
        <w:rPr>
          <w:rFonts w:ascii="Times New Roman" w:hAnsi="Times New Roman"/>
          <w:i/>
          <w:szCs w:val="24"/>
        </w:rPr>
        <w:t>.</w:t>
      </w:r>
      <w:r w:rsidR="00B410AA" w:rsidRPr="005C0446">
        <w:rPr>
          <w:rFonts w:ascii="Times New Roman" w:hAnsi="Times New Roman"/>
          <w:i/>
          <w:szCs w:val="24"/>
        </w:rPr>
        <w:t>В</w:t>
      </w:r>
      <w:r w:rsidRPr="005C0446">
        <w:rPr>
          <w:rFonts w:ascii="Times New Roman" w:hAnsi="Times New Roman"/>
          <w:i/>
          <w:szCs w:val="24"/>
        </w:rPr>
        <w:t xml:space="preserve">. </w:t>
      </w:r>
      <w:proofErr w:type="spellStart"/>
      <w:r w:rsidR="00B410AA" w:rsidRPr="005C0446">
        <w:rPr>
          <w:rFonts w:ascii="Times New Roman" w:hAnsi="Times New Roman"/>
          <w:i/>
          <w:szCs w:val="24"/>
        </w:rPr>
        <w:t>Н</w:t>
      </w:r>
      <w:r w:rsidR="006733DB" w:rsidRPr="005C0446">
        <w:rPr>
          <w:rFonts w:ascii="Times New Roman" w:hAnsi="Times New Roman"/>
          <w:i/>
          <w:szCs w:val="24"/>
        </w:rPr>
        <w:t>ац</w:t>
      </w:r>
      <w:r w:rsidR="00B410AA" w:rsidRPr="005C0446">
        <w:rPr>
          <w:rFonts w:ascii="Times New Roman" w:hAnsi="Times New Roman"/>
          <w:i/>
          <w:szCs w:val="24"/>
        </w:rPr>
        <w:t>и</w:t>
      </w:r>
      <w:r w:rsidRPr="005C0446">
        <w:rPr>
          <w:rFonts w:ascii="Times New Roman" w:hAnsi="Times New Roman"/>
          <w:i/>
          <w:szCs w:val="24"/>
        </w:rPr>
        <w:t>на</w:t>
      </w:r>
      <w:proofErr w:type="spellEnd"/>
      <w:r w:rsidRPr="005C0446">
        <w:rPr>
          <w:rFonts w:ascii="Times New Roman" w:hAnsi="Times New Roman"/>
          <w:szCs w:val="24"/>
        </w:rPr>
        <w:t xml:space="preserve">, </w:t>
      </w:r>
      <w:r w:rsidRPr="005C0446">
        <w:rPr>
          <w:rFonts w:ascii="Times New Roman" w:hAnsi="Times New Roman"/>
          <w:i/>
          <w:szCs w:val="24"/>
        </w:rPr>
        <w:t>Е.В.</w:t>
      </w:r>
      <w:r w:rsidR="00AD2738" w:rsidRPr="005C0446">
        <w:rPr>
          <w:rFonts w:ascii="Times New Roman" w:hAnsi="Times New Roman"/>
          <w:i/>
          <w:szCs w:val="24"/>
        </w:rPr>
        <w:t> </w:t>
      </w:r>
      <w:proofErr w:type="spellStart"/>
      <w:r w:rsidRPr="005C0446">
        <w:rPr>
          <w:rFonts w:ascii="Times New Roman" w:hAnsi="Times New Roman"/>
          <w:i/>
          <w:szCs w:val="24"/>
        </w:rPr>
        <w:t>Алюшникова</w:t>
      </w:r>
      <w:proofErr w:type="spellEnd"/>
      <w:r w:rsidRPr="005C0446">
        <w:rPr>
          <w:rFonts w:ascii="Times New Roman" w:hAnsi="Times New Roman"/>
          <w:szCs w:val="24"/>
        </w:rPr>
        <w:t xml:space="preserve">, </w:t>
      </w:r>
      <w:r w:rsidRPr="005C0446">
        <w:rPr>
          <w:rFonts w:ascii="Times New Roman" w:hAnsi="Times New Roman"/>
          <w:i/>
          <w:szCs w:val="24"/>
        </w:rPr>
        <w:t>О.Б.  Воронежцева</w:t>
      </w:r>
      <w:r w:rsidRPr="005C0446">
        <w:rPr>
          <w:rFonts w:ascii="Times New Roman" w:hAnsi="Times New Roman"/>
          <w:szCs w:val="24"/>
        </w:rPr>
        <w:t xml:space="preserve">, </w:t>
      </w:r>
      <w:r w:rsidRPr="005C0446">
        <w:rPr>
          <w:rFonts w:ascii="Times New Roman" w:hAnsi="Times New Roman"/>
          <w:i/>
          <w:szCs w:val="24"/>
        </w:rPr>
        <w:t>З.М. Зел</w:t>
      </w:r>
      <w:r w:rsidR="00322822">
        <w:rPr>
          <w:rFonts w:ascii="Times New Roman" w:hAnsi="Times New Roman"/>
          <w:i/>
          <w:szCs w:val="24"/>
        </w:rPr>
        <w:t>е</w:t>
      </w:r>
      <w:r w:rsidRPr="005C0446">
        <w:rPr>
          <w:rFonts w:ascii="Times New Roman" w:hAnsi="Times New Roman"/>
          <w:i/>
          <w:szCs w:val="24"/>
        </w:rPr>
        <w:t>ный</w:t>
      </w:r>
      <w:r w:rsidRPr="005C0446">
        <w:rPr>
          <w:rFonts w:ascii="Times New Roman" w:hAnsi="Times New Roman"/>
          <w:szCs w:val="24"/>
        </w:rPr>
        <w:t xml:space="preserve">, </w:t>
      </w:r>
      <w:r w:rsidRPr="005C0446">
        <w:rPr>
          <w:rFonts w:ascii="Times New Roman" w:hAnsi="Times New Roman"/>
          <w:i/>
          <w:szCs w:val="24"/>
        </w:rPr>
        <w:t>Т.В. Царькова</w:t>
      </w:r>
      <w:r w:rsidRPr="005C0446">
        <w:rPr>
          <w:rFonts w:ascii="Times New Roman" w:hAnsi="Times New Roman"/>
          <w:szCs w:val="24"/>
        </w:rPr>
        <w:t xml:space="preserve">, </w:t>
      </w:r>
      <w:r w:rsidRPr="005C0446">
        <w:rPr>
          <w:rFonts w:ascii="Times New Roman" w:hAnsi="Times New Roman"/>
          <w:i/>
          <w:szCs w:val="24"/>
        </w:rPr>
        <w:t>Е.В. Сидяков</w:t>
      </w:r>
      <w:r w:rsidRPr="005C0446">
        <w:rPr>
          <w:rFonts w:ascii="Times New Roman" w:hAnsi="Times New Roman"/>
          <w:szCs w:val="24"/>
        </w:rPr>
        <w:t xml:space="preserve">, </w:t>
      </w:r>
      <w:r w:rsidRPr="005C0446">
        <w:rPr>
          <w:rFonts w:ascii="Times New Roman" w:hAnsi="Times New Roman"/>
          <w:i/>
          <w:szCs w:val="24"/>
        </w:rPr>
        <w:t xml:space="preserve">А.И. </w:t>
      </w:r>
      <w:proofErr w:type="spellStart"/>
      <w:r w:rsidRPr="005C0446">
        <w:rPr>
          <w:rFonts w:ascii="Times New Roman" w:hAnsi="Times New Roman"/>
          <w:i/>
          <w:szCs w:val="24"/>
        </w:rPr>
        <w:t>Разуминин</w:t>
      </w:r>
      <w:proofErr w:type="spellEnd"/>
      <w:r w:rsidRPr="005C0446">
        <w:rPr>
          <w:rFonts w:ascii="Times New Roman" w:hAnsi="Times New Roman"/>
          <w:szCs w:val="24"/>
        </w:rPr>
        <w:t xml:space="preserve">, </w:t>
      </w:r>
      <w:r w:rsidRPr="005C0446">
        <w:rPr>
          <w:rFonts w:ascii="Times New Roman" w:hAnsi="Times New Roman"/>
          <w:i/>
          <w:szCs w:val="24"/>
        </w:rPr>
        <w:t>В.А. Третьяков</w:t>
      </w:r>
      <w:r w:rsidRPr="005C0446">
        <w:rPr>
          <w:rFonts w:ascii="Times New Roman" w:hAnsi="Times New Roman"/>
          <w:szCs w:val="24"/>
        </w:rPr>
        <w:t>).</w:t>
      </w:r>
    </w:p>
    <w:p w14:paraId="4037A710" w14:textId="0C8B3F30" w:rsidR="0015025F" w:rsidRPr="005C0446" w:rsidRDefault="0015025F" w:rsidP="005C0446">
      <w:pPr>
        <w:pStyle w:val="aff0"/>
        <w:ind w:firstLine="567"/>
        <w:rPr>
          <w:rFonts w:ascii="Times New Roman" w:hAnsi="Times New Roman"/>
          <w:szCs w:val="24"/>
        </w:rPr>
      </w:pPr>
      <w:r w:rsidRPr="005C0446">
        <w:rPr>
          <w:rFonts w:ascii="Times New Roman" w:hAnsi="Times New Roman"/>
          <w:szCs w:val="24"/>
        </w:rPr>
        <w:t xml:space="preserve">Изменение № 2 к СП 37.13330.2012 разработано авторским коллективом ЗАО «ПРОМТРАНСНИИПРОЕКТ» (д-р </w:t>
      </w:r>
      <w:proofErr w:type="spellStart"/>
      <w:r w:rsidRPr="005C0446">
        <w:rPr>
          <w:rFonts w:ascii="Times New Roman" w:hAnsi="Times New Roman"/>
          <w:szCs w:val="24"/>
        </w:rPr>
        <w:t>техн</w:t>
      </w:r>
      <w:proofErr w:type="spellEnd"/>
      <w:r w:rsidRPr="005C0446">
        <w:rPr>
          <w:rFonts w:ascii="Times New Roman" w:hAnsi="Times New Roman"/>
          <w:szCs w:val="24"/>
        </w:rPr>
        <w:t xml:space="preserve">. наук </w:t>
      </w:r>
      <w:r w:rsidRPr="005C0446">
        <w:rPr>
          <w:rFonts w:ascii="Times New Roman" w:hAnsi="Times New Roman"/>
          <w:i/>
          <w:szCs w:val="24"/>
        </w:rPr>
        <w:t>Л.А. Андреева</w:t>
      </w:r>
      <w:r w:rsidRPr="005C0446">
        <w:rPr>
          <w:rFonts w:ascii="Times New Roman" w:hAnsi="Times New Roman"/>
          <w:szCs w:val="24"/>
        </w:rPr>
        <w:t xml:space="preserve">, канд. </w:t>
      </w:r>
      <w:proofErr w:type="spellStart"/>
      <w:r w:rsidRPr="005C0446">
        <w:rPr>
          <w:rFonts w:ascii="Times New Roman" w:hAnsi="Times New Roman"/>
          <w:szCs w:val="24"/>
        </w:rPr>
        <w:t>экон</w:t>
      </w:r>
      <w:proofErr w:type="spellEnd"/>
      <w:r w:rsidRPr="005C0446">
        <w:rPr>
          <w:rFonts w:ascii="Times New Roman" w:hAnsi="Times New Roman"/>
          <w:szCs w:val="24"/>
        </w:rPr>
        <w:t xml:space="preserve">. наук </w:t>
      </w:r>
      <w:r w:rsidRPr="005C0446">
        <w:rPr>
          <w:rFonts w:ascii="Times New Roman" w:hAnsi="Times New Roman"/>
          <w:i/>
          <w:szCs w:val="24"/>
        </w:rPr>
        <w:t>А.А. Зенкин</w:t>
      </w:r>
      <w:r w:rsidRPr="005C0446">
        <w:rPr>
          <w:rFonts w:ascii="Times New Roman" w:hAnsi="Times New Roman"/>
          <w:szCs w:val="24"/>
        </w:rPr>
        <w:t xml:space="preserve">, канд. </w:t>
      </w:r>
      <w:proofErr w:type="spellStart"/>
      <w:r w:rsidRPr="005C0446">
        <w:rPr>
          <w:rFonts w:ascii="Times New Roman" w:hAnsi="Times New Roman"/>
          <w:szCs w:val="24"/>
        </w:rPr>
        <w:t>техн</w:t>
      </w:r>
      <w:proofErr w:type="spellEnd"/>
      <w:r w:rsidRPr="005C0446">
        <w:rPr>
          <w:rFonts w:ascii="Times New Roman" w:hAnsi="Times New Roman"/>
          <w:szCs w:val="24"/>
        </w:rPr>
        <w:t xml:space="preserve">. наук </w:t>
      </w:r>
      <w:r w:rsidRPr="005C0446">
        <w:rPr>
          <w:rFonts w:ascii="Times New Roman" w:hAnsi="Times New Roman"/>
          <w:i/>
          <w:szCs w:val="24"/>
        </w:rPr>
        <w:t>А.Г. Колчанов</w:t>
      </w:r>
      <w:r w:rsidRPr="005C0446">
        <w:rPr>
          <w:rFonts w:ascii="Times New Roman" w:hAnsi="Times New Roman"/>
          <w:szCs w:val="24"/>
        </w:rPr>
        <w:t xml:space="preserve">, </w:t>
      </w:r>
      <w:r w:rsidRPr="005C0446">
        <w:rPr>
          <w:rFonts w:ascii="Times New Roman" w:hAnsi="Times New Roman"/>
          <w:i/>
          <w:szCs w:val="24"/>
        </w:rPr>
        <w:t>Н.И. Карганова</w:t>
      </w:r>
      <w:r w:rsidRPr="005C0446">
        <w:rPr>
          <w:rFonts w:ascii="Times New Roman" w:hAnsi="Times New Roman"/>
          <w:szCs w:val="24"/>
        </w:rPr>
        <w:t xml:space="preserve">, </w:t>
      </w:r>
      <w:r w:rsidRPr="005C0446">
        <w:rPr>
          <w:rFonts w:ascii="Times New Roman" w:hAnsi="Times New Roman"/>
          <w:i/>
          <w:szCs w:val="24"/>
        </w:rPr>
        <w:t xml:space="preserve">А.В. </w:t>
      </w:r>
      <w:proofErr w:type="spellStart"/>
      <w:r w:rsidRPr="005C0446">
        <w:rPr>
          <w:rFonts w:ascii="Times New Roman" w:hAnsi="Times New Roman"/>
          <w:i/>
          <w:szCs w:val="24"/>
        </w:rPr>
        <w:t>Багинов</w:t>
      </w:r>
      <w:proofErr w:type="spellEnd"/>
      <w:r w:rsidRPr="005C0446">
        <w:rPr>
          <w:rFonts w:ascii="Times New Roman" w:hAnsi="Times New Roman"/>
          <w:szCs w:val="24"/>
        </w:rPr>
        <w:t xml:space="preserve">, </w:t>
      </w:r>
      <w:r w:rsidRPr="005C0446">
        <w:rPr>
          <w:rFonts w:ascii="Times New Roman" w:hAnsi="Times New Roman"/>
          <w:i/>
          <w:szCs w:val="24"/>
        </w:rPr>
        <w:t>Л.В. Клименко</w:t>
      </w:r>
      <w:r w:rsidRPr="005C0446">
        <w:rPr>
          <w:rFonts w:ascii="Times New Roman" w:hAnsi="Times New Roman"/>
          <w:szCs w:val="24"/>
        </w:rPr>
        <w:t>).</w:t>
      </w:r>
    </w:p>
    <w:p w14:paraId="1A038C7D" w14:textId="5503CF7B" w:rsidR="0015025F" w:rsidRPr="005C0446" w:rsidRDefault="0015025F" w:rsidP="005C0446">
      <w:pPr>
        <w:pStyle w:val="aff0"/>
        <w:ind w:firstLine="567"/>
        <w:rPr>
          <w:rFonts w:ascii="Times New Roman" w:hAnsi="Times New Roman"/>
          <w:szCs w:val="24"/>
        </w:rPr>
      </w:pPr>
      <w:r w:rsidRPr="005C0446">
        <w:rPr>
          <w:rFonts w:ascii="Times New Roman" w:hAnsi="Times New Roman"/>
          <w:szCs w:val="24"/>
        </w:rPr>
        <w:t xml:space="preserve">Изменение № 3 к СП 37.13330.2012 разработано авторским коллективом ЗАО «ПРОМТРАНСНИИПРОЕКТ» (д-р </w:t>
      </w:r>
      <w:proofErr w:type="spellStart"/>
      <w:r w:rsidRPr="005C0446">
        <w:rPr>
          <w:rFonts w:ascii="Times New Roman" w:hAnsi="Times New Roman"/>
          <w:szCs w:val="24"/>
        </w:rPr>
        <w:t>техн</w:t>
      </w:r>
      <w:proofErr w:type="spellEnd"/>
      <w:r w:rsidRPr="005C0446">
        <w:rPr>
          <w:rFonts w:ascii="Times New Roman" w:hAnsi="Times New Roman"/>
          <w:szCs w:val="24"/>
        </w:rPr>
        <w:t xml:space="preserve">. наук </w:t>
      </w:r>
      <w:r w:rsidRPr="005C0446">
        <w:rPr>
          <w:rFonts w:ascii="Times New Roman" w:hAnsi="Times New Roman"/>
          <w:i/>
          <w:szCs w:val="24"/>
        </w:rPr>
        <w:t>Л.А. Андреева</w:t>
      </w:r>
      <w:r w:rsidRPr="005C0446">
        <w:rPr>
          <w:rFonts w:ascii="Times New Roman" w:hAnsi="Times New Roman"/>
          <w:szCs w:val="24"/>
        </w:rPr>
        <w:t xml:space="preserve">, </w:t>
      </w:r>
      <w:r w:rsidRPr="005C0446">
        <w:rPr>
          <w:rFonts w:ascii="Times New Roman" w:hAnsi="Times New Roman"/>
          <w:i/>
          <w:szCs w:val="24"/>
        </w:rPr>
        <w:t>И.П. Потапов</w:t>
      </w:r>
      <w:r w:rsidRPr="005C0446">
        <w:rPr>
          <w:rFonts w:ascii="Times New Roman" w:hAnsi="Times New Roman"/>
          <w:szCs w:val="24"/>
        </w:rPr>
        <w:t>,</w:t>
      </w:r>
      <w:r w:rsidRPr="005C0446">
        <w:rPr>
          <w:rFonts w:ascii="Times New Roman" w:hAnsi="Times New Roman"/>
          <w:i/>
          <w:szCs w:val="24"/>
        </w:rPr>
        <w:t xml:space="preserve"> А.В. </w:t>
      </w:r>
      <w:proofErr w:type="spellStart"/>
      <w:r w:rsidRPr="005C0446">
        <w:rPr>
          <w:rFonts w:ascii="Times New Roman" w:hAnsi="Times New Roman"/>
          <w:i/>
          <w:szCs w:val="24"/>
        </w:rPr>
        <w:t>Багинов</w:t>
      </w:r>
      <w:proofErr w:type="spellEnd"/>
      <w:r w:rsidRPr="005C0446">
        <w:rPr>
          <w:rFonts w:ascii="Times New Roman" w:hAnsi="Times New Roman"/>
          <w:szCs w:val="24"/>
        </w:rPr>
        <w:t xml:space="preserve">, </w:t>
      </w:r>
      <w:r w:rsidRPr="005C0446">
        <w:rPr>
          <w:rFonts w:ascii="Times New Roman" w:hAnsi="Times New Roman"/>
          <w:i/>
          <w:szCs w:val="24"/>
        </w:rPr>
        <w:t>А.С. Букреева</w:t>
      </w:r>
      <w:r w:rsidRPr="005C0446">
        <w:rPr>
          <w:rFonts w:ascii="Times New Roman" w:hAnsi="Times New Roman"/>
          <w:szCs w:val="24"/>
        </w:rPr>
        <w:t>).</w:t>
      </w:r>
    </w:p>
    <w:p w14:paraId="79392816" w14:textId="3F0CF4F2" w:rsidR="0015025F" w:rsidRPr="005C0446" w:rsidRDefault="005C0446" w:rsidP="005C0446">
      <w:pPr>
        <w:pStyle w:val="aff0"/>
        <w:ind w:firstLine="567"/>
        <w:rPr>
          <w:rFonts w:ascii="Times New Roman" w:hAnsi="Times New Roman"/>
          <w:szCs w:val="24"/>
        </w:rPr>
      </w:pPr>
      <w:r w:rsidRPr="00223CB5">
        <w:rPr>
          <w:rFonts w:ascii="Times New Roman" w:hAnsi="Times New Roman"/>
          <w:szCs w:val="24"/>
        </w:rPr>
        <w:t xml:space="preserve">Изменение № 4 к настоящему своду правил разработано авторским коллективом ЗАО «ПРОМТРАНСНИИПРОЕКТ» (д-р </w:t>
      </w:r>
      <w:proofErr w:type="spellStart"/>
      <w:r w:rsidRPr="00223CB5">
        <w:rPr>
          <w:rFonts w:ascii="Times New Roman" w:hAnsi="Times New Roman"/>
          <w:szCs w:val="24"/>
        </w:rPr>
        <w:t>техн</w:t>
      </w:r>
      <w:proofErr w:type="spellEnd"/>
      <w:r w:rsidRPr="00223CB5">
        <w:rPr>
          <w:rFonts w:ascii="Times New Roman" w:hAnsi="Times New Roman"/>
          <w:szCs w:val="24"/>
        </w:rPr>
        <w:t xml:space="preserve">. наук </w:t>
      </w:r>
      <w:r w:rsidRPr="00223CB5">
        <w:rPr>
          <w:rFonts w:ascii="Times New Roman" w:hAnsi="Times New Roman"/>
          <w:i/>
          <w:iCs/>
          <w:szCs w:val="24"/>
        </w:rPr>
        <w:t>Л.А. Андреева</w:t>
      </w:r>
      <w:r w:rsidRPr="00223CB5">
        <w:rPr>
          <w:rFonts w:ascii="Times New Roman" w:hAnsi="Times New Roman"/>
          <w:szCs w:val="24"/>
        </w:rPr>
        <w:t xml:space="preserve">, канд. </w:t>
      </w:r>
      <w:proofErr w:type="spellStart"/>
      <w:r w:rsidRPr="00223CB5">
        <w:rPr>
          <w:rFonts w:ascii="Times New Roman" w:hAnsi="Times New Roman"/>
          <w:szCs w:val="24"/>
        </w:rPr>
        <w:t>техн</w:t>
      </w:r>
      <w:proofErr w:type="spellEnd"/>
      <w:r w:rsidRPr="00223CB5">
        <w:rPr>
          <w:rFonts w:ascii="Times New Roman" w:hAnsi="Times New Roman"/>
          <w:szCs w:val="24"/>
        </w:rPr>
        <w:t xml:space="preserve">. наук </w:t>
      </w:r>
      <w:r w:rsidRPr="00223CB5">
        <w:rPr>
          <w:rFonts w:ascii="Times New Roman" w:hAnsi="Times New Roman"/>
          <w:i/>
          <w:iCs/>
          <w:szCs w:val="24"/>
        </w:rPr>
        <w:t>А.Г. Колчанов</w:t>
      </w:r>
      <w:r w:rsidRPr="00223CB5">
        <w:rPr>
          <w:rFonts w:ascii="Times New Roman" w:hAnsi="Times New Roman"/>
          <w:szCs w:val="24"/>
        </w:rPr>
        <w:t xml:space="preserve">, </w:t>
      </w:r>
      <w:r w:rsidRPr="00223CB5">
        <w:rPr>
          <w:rFonts w:ascii="Times New Roman" w:hAnsi="Times New Roman"/>
          <w:i/>
          <w:iCs/>
          <w:szCs w:val="24"/>
        </w:rPr>
        <w:t>И.П. Потапов</w:t>
      </w:r>
      <w:r w:rsidRPr="00223CB5">
        <w:rPr>
          <w:rFonts w:ascii="Times New Roman" w:hAnsi="Times New Roman"/>
          <w:szCs w:val="24"/>
        </w:rPr>
        <w:t xml:space="preserve">, </w:t>
      </w:r>
      <w:r w:rsidRPr="00223CB5">
        <w:rPr>
          <w:rFonts w:ascii="Times New Roman" w:hAnsi="Times New Roman"/>
          <w:i/>
          <w:iCs/>
          <w:szCs w:val="24"/>
        </w:rPr>
        <w:t xml:space="preserve">И.В. </w:t>
      </w:r>
      <w:proofErr w:type="spellStart"/>
      <w:r w:rsidRPr="00223CB5">
        <w:rPr>
          <w:rFonts w:ascii="Times New Roman" w:hAnsi="Times New Roman"/>
          <w:i/>
          <w:iCs/>
          <w:szCs w:val="24"/>
        </w:rPr>
        <w:t>Музыкин</w:t>
      </w:r>
      <w:proofErr w:type="spellEnd"/>
      <w:r w:rsidRPr="00223CB5">
        <w:rPr>
          <w:rFonts w:ascii="Times New Roman" w:hAnsi="Times New Roman"/>
          <w:szCs w:val="24"/>
        </w:rPr>
        <w:t>).</w:t>
      </w:r>
    </w:p>
    <w:p w14:paraId="172568F2" w14:textId="70044590" w:rsidR="0015025F" w:rsidRPr="005C0446" w:rsidRDefault="0015025F" w:rsidP="005C0446">
      <w:pPr>
        <w:pStyle w:val="aff0"/>
        <w:ind w:firstLine="567"/>
        <w:rPr>
          <w:rFonts w:ascii="Times New Roman" w:hAnsi="Times New Roman"/>
          <w:b/>
          <w:bCs/>
          <w:szCs w:val="24"/>
        </w:rPr>
      </w:pPr>
      <w:r w:rsidRPr="005C0446">
        <w:rPr>
          <w:rFonts w:ascii="Times New Roman" w:hAnsi="Times New Roman"/>
          <w:b/>
          <w:bCs/>
          <w:szCs w:val="24"/>
        </w:rPr>
        <w:t xml:space="preserve"> (Измененная редакция, Изм. № 2,</w:t>
      </w:r>
      <w:r w:rsidR="00CB7291" w:rsidRPr="005C0446">
        <w:rPr>
          <w:rFonts w:ascii="Times New Roman" w:hAnsi="Times New Roman"/>
          <w:b/>
          <w:bCs/>
          <w:szCs w:val="24"/>
        </w:rPr>
        <w:t xml:space="preserve"> №</w:t>
      </w:r>
      <w:r w:rsidRPr="005C0446">
        <w:rPr>
          <w:rFonts w:ascii="Times New Roman" w:hAnsi="Times New Roman"/>
          <w:b/>
          <w:bCs/>
          <w:szCs w:val="24"/>
        </w:rPr>
        <w:t xml:space="preserve"> 3</w:t>
      </w:r>
      <w:r w:rsidR="005C0446" w:rsidRPr="005C0446">
        <w:rPr>
          <w:rFonts w:ascii="Times New Roman" w:hAnsi="Times New Roman"/>
          <w:b/>
          <w:bCs/>
          <w:szCs w:val="24"/>
        </w:rPr>
        <w:t>, № 4</w:t>
      </w:r>
      <w:r w:rsidRPr="005C0446">
        <w:rPr>
          <w:rFonts w:ascii="Times New Roman" w:hAnsi="Times New Roman"/>
          <w:b/>
          <w:bCs/>
          <w:szCs w:val="24"/>
        </w:rPr>
        <w:t>).</w:t>
      </w:r>
    </w:p>
    <w:p w14:paraId="1D7D51A2" w14:textId="77777777" w:rsidR="008B5E21" w:rsidRPr="005C0446" w:rsidRDefault="008B5E21" w:rsidP="005C0446">
      <w:pPr>
        <w:pStyle w:val="aff0"/>
        <w:ind w:firstLine="567"/>
        <w:rPr>
          <w:rFonts w:ascii="Times New Roman" w:hAnsi="Times New Roman"/>
          <w:szCs w:val="24"/>
        </w:rPr>
      </w:pPr>
    </w:p>
    <w:p w14:paraId="6BB18166" w14:textId="77777777" w:rsidR="008B5E21" w:rsidRPr="005C0446" w:rsidRDefault="008B5E21" w:rsidP="005C0446">
      <w:pPr>
        <w:pStyle w:val="aff0"/>
        <w:ind w:firstLine="567"/>
        <w:rPr>
          <w:rFonts w:ascii="Times New Roman" w:hAnsi="Times New Roman"/>
          <w:szCs w:val="24"/>
        </w:rPr>
      </w:pPr>
    </w:p>
    <w:p w14:paraId="13BE262F" w14:textId="77777777" w:rsidR="008B5E21" w:rsidRPr="00012E71" w:rsidRDefault="008B5E21" w:rsidP="008B5E21"/>
    <w:p w14:paraId="00CBA3EF" w14:textId="77777777" w:rsidR="008B5E21" w:rsidRPr="00012E71" w:rsidRDefault="008B5E21" w:rsidP="008B5E21">
      <w:pPr>
        <w:sectPr w:rsidR="008B5E21" w:rsidRPr="00012E71" w:rsidSect="00012E71">
          <w:headerReference w:type="even" r:id="rId8"/>
          <w:headerReference w:type="default" r:id="rId9"/>
          <w:footerReference w:type="even" r:id="rId10"/>
          <w:footerReference w:type="default" r:id="rId11"/>
          <w:pgSz w:w="11906" w:h="16838" w:code="9"/>
          <w:pgMar w:top="1134" w:right="850" w:bottom="1134" w:left="1701" w:header="1304" w:footer="1304" w:gutter="0"/>
          <w:pgNumType w:fmt="upperRoman" w:start="1"/>
          <w:cols w:space="708"/>
          <w:titlePg/>
          <w:docGrid w:linePitch="360"/>
        </w:sectPr>
      </w:pPr>
    </w:p>
    <w:p w14:paraId="1F5CA68C" w14:textId="77777777" w:rsidR="0096388A" w:rsidRPr="00012E71" w:rsidRDefault="0096388A" w:rsidP="00BD654E">
      <w:pPr>
        <w:pStyle w:val="1"/>
        <w:rPr>
          <w:b/>
          <w:sz w:val="24"/>
        </w:rPr>
        <w:sectPr w:rsidR="0096388A" w:rsidRPr="00012E71" w:rsidSect="008B5E21">
          <w:type w:val="continuous"/>
          <w:pgSz w:w="11906" w:h="16838"/>
          <w:pgMar w:top="1134" w:right="964" w:bottom="1134" w:left="1701" w:header="680" w:footer="680" w:gutter="0"/>
          <w:pgNumType w:start="1"/>
          <w:cols w:space="708"/>
          <w:docGrid w:linePitch="360"/>
        </w:sectPr>
      </w:pPr>
    </w:p>
    <w:p w14:paraId="406E0E78" w14:textId="77777777" w:rsidR="00C04FAC" w:rsidRPr="00012E71" w:rsidRDefault="005F593B" w:rsidP="00BD654E">
      <w:pPr>
        <w:pStyle w:val="1"/>
        <w:rPr>
          <w:b/>
          <w:sz w:val="24"/>
        </w:rPr>
      </w:pPr>
      <w:r w:rsidRPr="00012E71">
        <w:rPr>
          <w:b/>
          <w:sz w:val="24"/>
        </w:rPr>
        <w:lastRenderedPageBreak/>
        <w:t>СВОД ПРАВИЛ</w:t>
      </w:r>
    </w:p>
    <w:p w14:paraId="592DED1E" w14:textId="341F0884" w:rsidR="00C04FAC" w:rsidRPr="00012E71" w:rsidRDefault="00FC3A03" w:rsidP="00BD654E">
      <w:pPr>
        <w:pStyle w:val="af1"/>
        <w:jc w:val="center"/>
        <w:rPr>
          <w:rFonts w:ascii="Times New Roman" w:hAnsi="Times New Roman"/>
          <w:b/>
          <w:sz w:val="24"/>
          <w:szCs w:val="24"/>
        </w:rPr>
      </w:pPr>
      <w:r w:rsidRPr="00012E71">
        <w:rPr>
          <w:rFonts w:ascii="Times New Roman" w:hAnsi="Times New Roman"/>
          <w:b/>
          <w:noProof/>
          <w:sz w:val="24"/>
          <w:szCs w:val="24"/>
        </w:rPr>
        <mc:AlternateContent>
          <mc:Choice Requires="wps">
            <w:drawing>
              <wp:anchor distT="0" distB="0" distL="114300" distR="114300" simplePos="0" relativeHeight="251655168" behindDoc="0" locked="0" layoutInCell="1" allowOverlap="1" wp14:anchorId="7B768B0E" wp14:editId="21FE4EBA">
                <wp:simplePos x="0" y="0"/>
                <wp:positionH relativeFrom="column">
                  <wp:posOffset>31115</wp:posOffset>
                </wp:positionH>
                <wp:positionV relativeFrom="paragraph">
                  <wp:posOffset>48895</wp:posOffset>
                </wp:positionV>
                <wp:extent cx="5760085" cy="0"/>
                <wp:effectExtent l="17145" t="18415" r="13970" b="10160"/>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2F6D367" id="Line 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3.85pt" to="45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" strokeweight="1.5pt"/>
            </w:pict>
          </mc:Fallback>
        </mc:AlternateContent>
      </w:r>
    </w:p>
    <w:p w14:paraId="51EE800C" w14:textId="77777777" w:rsidR="00C04FAC" w:rsidRPr="00012E71" w:rsidRDefault="00C04FAC" w:rsidP="00BD654E">
      <w:pPr>
        <w:pStyle w:val="af1"/>
        <w:jc w:val="center"/>
        <w:rPr>
          <w:rFonts w:ascii="Times New Roman" w:hAnsi="Times New Roman"/>
          <w:b/>
          <w:sz w:val="24"/>
          <w:szCs w:val="24"/>
        </w:rPr>
      </w:pPr>
      <w:r w:rsidRPr="00012E71">
        <w:rPr>
          <w:rFonts w:ascii="Times New Roman" w:hAnsi="Times New Roman"/>
          <w:b/>
          <w:sz w:val="24"/>
          <w:szCs w:val="24"/>
        </w:rPr>
        <w:t>ПРОМЫШЛЕННЫЙ ТРАНСПОРТ</w:t>
      </w:r>
    </w:p>
    <w:p w14:paraId="45B338A1" w14:textId="77777777" w:rsidR="00C04FAC" w:rsidRPr="00012E71" w:rsidRDefault="00C04FAC" w:rsidP="00BD654E">
      <w:pPr>
        <w:pStyle w:val="af1"/>
        <w:jc w:val="center"/>
        <w:rPr>
          <w:rFonts w:ascii="Times New Roman" w:hAnsi="Times New Roman"/>
          <w:b/>
          <w:sz w:val="24"/>
          <w:szCs w:val="24"/>
        </w:rPr>
      </w:pPr>
    </w:p>
    <w:p w14:paraId="07906464" w14:textId="77777777" w:rsidR="00C04FAC" w:rsidRPr="00012E71" w:rsidRDefault="005F593B" w:rsidP="00BD654E">
      <w:pPr>
        <w:pStyle w:val="af1"/>
        <w:jc w:val="center"/>
        <w:rPr>
          <w:rFonts w:ascii="Times New Roman" w:hAnsi="Times New Roman"/>
          <w:b/>
          <w:sz w:val="24"/>
          <w:szCs w:val="24"/>
        </w:rPr>
      </w:pPr>
      <w:r w:rsidRPr="00012E71">
        <w:rPr>
          <w:rFonts w:ascii="Times New Roman" w:hAnsi="Times New Roman"/>
          <w:b/>
          <w:sz w:val="24"/>
          <w:szCs w:val="24"/>
          <w:lang w:val="en-US"/>
        </w:rPr>
        <w:t>Industrial</w:t>
      </w:r>
      <w:r w:rsidRPr="00012E71">
        <w:rPr>
          <w:rFonts w:ascii="Times New Roman" w:hAnsi="Times New Roman"/>
          <w:b/>
          <w:sz w:val="24"/>
          <w:szCs w:val="24"/>
        </w:rPr>
        <w:t xml:space="preserve"> </w:t>
      </w:r>
      <w:r w:rsidRPr="00012E71">
        <w:rPr>
          <w:rFonts w:ascii="Times New Roman" w:hAnsi="Times New Roman"/>
          <w:b/>
          <w:sz w:val="24"/>
          <w:szCs w:val="24"/>
          <w:lang w:val="en-US"/>
        </w:rPr>
        <w:t>transport</w:t>
      </w:r>
    </w:p>
    <w:p w14:paraId="4967F305" w14:textId="0D505297" w:rsidR="003936DE" w:rsidRPr="00012E71" w:rsidRDefault="00FC3A03" w:rsidP="00BD654E">
      <w:pPr>
        <w:pStyle w:val="af1"/>
        <w:ind w:firstLine="720"/>
        <w:jc w:val="right"/>
        <w:rPr>
          <w:rFonts w:ascii="Times New Roman" w:hAnsi="Times New Roman"/>
          <w:b/>
        </w:rPr>
      </w:pPr>
      <w:r w:rsidRPr="00012E71">
        <w:rPr>
          <w:rFonts w:ascii="Times New Roman" w:hAnsi="Times New Roman"/>
          <w:b/>
          <w:noProof/>
        </w:rPr>
        <mc:AlternateContent>
          <mc:Choice Requires="wps">
            <w:drawing>
              <wp:anchor distT="0" distB="0" distL="114300" distR="114300" simplePos="0" relativeHeight="251656192" behindDoc="0" locked="0" layoutInCell="1" allowOverlap="1" wp14:anchorId="0DC1A2C8" wp14:editId="4F446129">
                <wp:simplePos x="0" y="0"/>
                <wp:positionH relativeFrom="column">
                  <wp:posOffset>31115</wp:posOffset>
                </wp:positionH>
                <wp:positionV relativeFrom="paragraph">
                  <wp:posOffset>35560</wp:posOffset>
                </wp:positionV>
                <wp:extent cx="5760085" cy="0"/>
                <wp:effectExtent l="17145" t="10795" r="13970" b="1778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24C4EEF"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2.8pt" to="45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" strokeweight="1.5pt"/>
            </w:pict>
          </mc:Fallback>
        </mc:AlternateContent>
      </w:r>
    </w:p>
    <w:p w14:paraId="33E2E47A" w14:textId="77777777" w:rsidR="00C04FAC" w:rsidRPr="00012E71" w:rsidRDefault="00C04FAC" w:rsidP="00BD654E">
      <w:pPr>
        <w:pStyle w:val="af1"/>
        <w:ind w:firstLine="720"/>
        <w:jc w:val="right"/>
        <w:rPr>
          <w:rFonts w:ascii="Times New Roman" w:hAnsi="Times New Roman"/>
          <w:b/>
        </w:rPr>
      </w:pPr>
      <w:r w:rsidRPr="00012E71">
        <w:rPr>
          <w:rFonts w:ascii="Times New Roman" w:hAnsi="Times New Roman"/>
          <w:b/>
        </w:rPr>
        <w:t>Дата введения</w:t>
      </w:r>
      <w:r w:rsidR="00171C70" w:rsidRPr="00012E71">
        <w:rPr>
          <w:rFonts w:ascii="Times New Roman" w:hAnsi="Times New Roman"/>
          <w:b/>
        </w:rPr>
        <w:t xml:space="preserve"> </w:t>
      </w:r>
      <w:r w:rsidRPr="00012E71">
        <w:rPr>
          <w:rFonts w:ascii="Times New Roman" w:hAnsi="Times New Roman"/>
          <w:b/>
        </w:rPr>
        <w:t>20</w:t>
      </w:r>
      <w:r w:rsidR="005F593B" w:rsidRPr="00012E71">
        <w:rPr>
          <w:rFonts w:ascii="Times New Roman" w:hAnsi="Times New Roman"/>
          <w:b/>
        </w:rPr>
        <w:t>13–01–01</w:t>
      </w:r>
    </w:p>
    <w:p w14:paraId="2263F81C" w14:textId="77777777" w:rsidR="00C04FAC" w:rsidRPr="00012E71" w:rsidRDefault="00171C70" w:rsidP="00A305CA">
      <w:pPr>
        <w:pStyle w:val="af1"/>
        <w:spacing w:before="360" w:after="120"/>
        <w:ind w:firstLine="567"/>
        <w:jc w:val="both"/>
        <w:rPr>
          <w:rFonts w:ascii="Times New Roman" w:hAnsi="Times New Roman"/>
          <w:b/>
          <w:sz w:val="26"/>
          <w:szCs w:val="26"/>
        </w:rPr>
      </w:pPr>
      <w:r w:rsidRPr="00012E71">
        <w:rPr>
          <w:rFonts w:ascii="Times New Roman" w:hAnsi="Times New Roman"/>
          <w:b/>
          <w:sz w:val="26"/>
          <w:szCs w:val="26"/>
        </w:rPr>
        <w:t>1 </w:t>
      </w:r>
      <w:r w:rsidR="00C04FAC" w:rsidRPr="00012E71">
        <w:rPr>
          <w:rFonts w:ascii="Times New Roman" w:hAnsi="Times New Roman"/>
          <w:b/>
          <w:sz w:val="26"/>
          <w:szCs w:val="26"/>
        </w:rPr>
        <w:t>Область применения</w:t>
      </w:r>
    </w:p>
    <w:p w14:paraId="70321134" w14:textId="77777777" w:rsidR="00C04FAC" w:rsidRPr="00012E71" w:rsidRDefault="00C04FAC" w:rsidP="00A305CA">
      <w:pPr>
        <w:pStyle w:val="10"/>
        <w:ind w:firstLine="567"/>
        <w:rPr>
          <w:b w:val="0"/>
          <w:bCs w:val="0"/>
          <w:smallCaps w:val="0"/>
        </w:rPr>
      </w:pPr>
      <w:r w:rsidRPr="00012E71">
        <w:rPr>
          <w:b w:val="0"/>
          <w:bCs w:val="0"/>
          <w:smallCaps w:val="0"/>
        </w:rPr>
        <w:t xml:space="preserve">Настоящий </w:t>
      </w:r>
      <w:r w:rsidR="00747BD0" w:rsidRPr="00012E71">
        <w:rPr>
          <w:b w:val="0"/>
          <w:bCs w:val="0"/>
          <w:smallCaps w:val="0"/>
        </w:rPr>
        <w:t>свод правил</w:t>
      </w:r>
      <w:r w:rsidRPr="00012E71">
        <w:rPr>
          <w:b w:val="0"/>
          <w:bCs w:val="0"/>
          <w:smallCaps w:val="0"/>
        </w:rPr>
        <w:t xml:space="preserve"> </w:t>
      </w:r>
      <w:r w:rsidR="00747BD0" w:rsidRPr="00012E71">
        <w:rPr>
          <w:b w:val="0"/>
          <w:bCs w:val="0"/>
          <w:smallCaps w:val="0"/>
        </w:rPr>
        <w:t>устанавливает нормы</w:t>
      </w:r>
      <w:r w:rsidRPr="00012E71">
        <w:rPr>
          <w:b w:val="0"/>
          <w:bCs w:val="0"/>
          <w:smallCaps w:val="0"/>
        </w:rPr>
        <w:t xml:space="preserve"> проектирования следующих видов промышленного транспорта</w:t>
      </w:r>
      <w:r w:rsidR="00085EE1" w:rsidRPr="00012E71">
        <w:rPr>
          <w:b w:val="0"/>
          <w:bCs w:val="0"/>
          <w:smallCaps w:val="0"/>
        </w:rPr>
        <w:t>:</w:t>
      </w:r>
    </w:p>
    <w:p w14:paraId="4BCAD939" w14:textId="77777777" w:rsidR="00C04FAC" w:rsidRPr="00012E71" w:rsidRDefault="00085EE1" w:rsidP="00A305CA">
      <w:pPr>
        <w:pStyle w:val="10"/>
        <w:ind w:firstLine="567"/>
        <w:rPr>
          <w:b w:val="0"/>
          <w:bCs w:val="0"/>
          <w:smallCaps w:val="0"/>
        </w:rPr>
      </w:pPr>
      <w:r w:rsidRPr="00012E71">
        <w:rPr>
          <w:b w:val="0"/>
          <w:bCs w:val="0"/>
          <w:smallCaps w:val="0"/>
        </w:rPr>
        <w:t>ж</w:t>
      </w:r>
      <w:r w:rsidR="00C04FAC" w:rsidRPr="00012E71">
        <w:rPr>
          <w:b w:val="0"/>
          <w:bCs w:val="0"/>
          <w:smallCaps w:val="0"/>
        </w:rPr>
        <w:t xml:space="preserve">елезнодорожный колеи </w:t>
      </w:r>
      <w:smartTag w:uri="urn:schemas-microsoft-com:office:smarttags" w:element="metricconverter">
        <w:smartTagPr>
          <w:attr w:name="ProductID" w:val="1520 мм"/>
        </w:smartTagPr>
        <w:r w:rsidR="00C04FAC" w:rsidRPr="00012E71">
          <w:rPr>
            <w:b w:val="0"/>
            <w:bCs w:val="0"/>
            <w:smallCaps w:val="0"/>
          </w:rPr>
          <w:t>152</w:t>
        </w:r>
        <w:r w:rsidR="00171C70" w:rsidRPr="00012E71">
          <w:rPr>
            <w:b w:val="0"/>
            <w:bCs w:val="0"/>
            <w:smallCaps w:val="0"/>
          </w:rPr>
          <w:t>0 </w:t>
        </w:r>
        <w:r w:rsidR="00C04FAC" w:rsidRPr="00012E71">
          <w:rPr>
            <w:b w:val="0"/>
            <w:bCs w:val="0"/>
            <w:smallCaps w:val="0"/>
          </w:rPr>
          <w:t>мм</w:t>
        </w:r>
      </w:smartTag>
      <w:r w:rsidR="00C04FAC" w:rsidRPr="00012E71">
        <w:rPr>
          <w:b w:val="0"/>
          <w:bCs w:val="0"/>
          <w:smallCaps w:val="0"/>
        </w:rPr>
        <w:t>;</w:t>
      </w:r>
    </w:p>
    <w:p w14:paraId="3FFC37C0" w14:textId="77777777" w:rsidR="00C04FAC" w:rsidRPr="00012E71" w:rsidRDefault="00085EE1" w:rsidP="00A305CA">
      <w:pPr>
        <w:pStyle w:val="10"/>
        <w:ind w:firstLine="567"/>
        <w:rPr>
          <w:b w:val="0"/>
          <w:bCs w:val="0"/>
          <w:smallCaps w:val="0"/>
        </w:rPr>
      </w:pPr>
      <w:r w:rsidRPr="00012E71">
        <w:rPr>
          <w:b w:val="0"/>
          <w:bCs w:val="0"/>
          <w:smallCaps w:val="0"/>
        </w:rPr>
        <w:t>ж</w:t>
      </w:r>
      <w:r w:rsidR="00C04FAC" w:rsidRPr="00012E71">
        <w:rPr>
          <w:b w:val="0"/>
          <w:bCs w:val="0"/>
          <w:smallCaps w:val="0"/>
        </w:rPr>
        <w:t xml:space="preserve">елезнодорожный колеи </w:t>
      </w:r>
      <w:smartTag w:uri="urn:schemas-microsoft-com:office:smarttags" w:element="metricconverter">
        <w:smartTagPr>
          <w:attr w:name="ProductID" w:val="750 мм"/>
        </w:smartTagPr>
        <w:r w:rsidR="00C04FAC" w:rsidRPr="00012E71">
          <w:rPr>
            <w:b w:val="0"/>
            <w:bCs w:val="0"/>
            <w:smallCaps w:val="0"/>
          </w:rPr>
          <w:t>75</w:t>
        </w:r>
        <w:r w:rsidR="00171C70" w:rsidRPr="00012E71">
          <w:rPr>
            <w:b w:val="0"/>
            <w:bCs w:val="0"/>
            <w:smallCaps w:val="0"/>
          </w:rPr>
          <w:t>0 </w:t>
        </w:r>
        <w:r w:rsidR="00C04FAC" w:rsidRPr="00012E71">
          <w:rPr>
            <w:b w:val="0"/>
            <w:bCs w:val="0"/>
            <w:smallCaps w:val="0"/>
          </w:rPr>
          <w:t>мм</w:t>
        </w:r>
      </w:smartTag>
      <w:r w:rsidR="00C04FAC" w:rsidRPr="00012E71">
        <w:rPr>
          <w:b w:val="0"/>
          <w:bCs w:val="0"/>
          <w:smallCaps w:val="0"/>
        </w:rPr>
        <w:t>;</w:t>
      </w:r>
    </w:p>
    <w:p w14:paraId="49F384A2" w14:textId="77777777" w:rsidR="00C04FAC" w:rsidRPr="00012E71" w:rsidRDefault="00085EE1" w:rsidP="00A305CA">
      <w:pPr>
        <w:pStyle w:val="10"/>
        <w:ind w:firstLine="567"/>
        <w:rPr>
          <w:b w:val="0"/>
          <w:bCs w:val="0"/>
          <w:smallCaps w:val="0"/>
        </w:rPr>
      </w:pPr>
      <w:r w:rsidRPr="00012E71">
        <w:rPr>
          <w:b w:val="0"/>
          <w:bCs w:val="0"/>
          <w:smallCaps w:val="0"/>
        </w:rPr>
        <w:t>а</w:t>
      </w:r>
      <w:r w:rsidR="00C04FAC" w:rsidRPr="00012E71">
        <w:rPr>
          <w:b w:val="0"/>
          <w:bCs w:val="0"/>
          <w:smallCaps w:val="0"/>
        </w:rPr>
        <w:t>втомобильный;</w:t>
      </w:r>
    </w:p>
    <w:p w14:paraId="1E342A6C" w14:textId="77777777" w:rsidR="00C04FAC" w:rsidRPr="00012E71" w:rsidRDefault="00085EE1" w:rsidP="00A305CA">
      <w:pPr>
        <w:pStyle w:val="10"/>
        <w:ind w:firstLine="567"/>
        <w:rPr>
          <w:b w:val="0"/>
          <w:bCs w:val="0"/>
          <w:smallCaps w:val="0"/>
        </w:rPr>
      </w:pPr>
      <w:r w:rsidRPr="00012E71">
        <w:rPr>
          <w:b w:val="0"/>
          <w:bCs w:val="0"/>
          <w:smallCaps w:val="0"/>
        </w:rPr>
        <w:t>г</w:t>
      </w:r>
      <w:r w:rsidR="00C04FAC" w:rsidRPr="00012E71">
        <w:rPr>
          <w:b w:val="0"/>
          <w:bCs w:val="0"/>
          <w:smallCaps w:val="0"/>
        </w:rPr>
        <w:t>идравлический;</w:t>
      </w:r>
    </w:p>
    <w:p w14:paraId="524C3678" w14:textId="77777777" w:rsidR="00C04FAC" w:rsidRPr="00012E71" w:rsidRDefault="00085EE1" w:rsidP="00A305CA">
      <w:pPr>
        <w:pStyle w:val="10"/>
        <w:ind w:firstLine="567"/>
        <w:rPr>
          <w:b w:val="0"/>
          <w:bCs w:val="0"/>
          <w:smallCaps w:val="0"/>
        </w:rPr>
      </w:pPr>
      <w:r w:rsidRPr="00012E71">
        <w:rPr>
          <w:b w:val="0"/>
          <w:bCs w:val="0"/>
          <w:smallCaps w:val="0"/>
        </w:rPr>
        <w:t>к</w:t>
      </w:r>
      <w:r w:rsidR="00C04FAC" w:rsidRPr="00012E71">
        <w:rPr>
          <w:b w:val="0"/>
          <w:bCs w:val="0"/>
          <w:smallCaps w:val="0"/>
        </w:rPr>
        <w:t>анатный подвесной;</w:t>
      </w:r>
    </w:p>
    <w:p w14:paraId="50D26D23" w14:textId="77777777" w:rsidR="00C04FAC" w:rsidRPr="00012E71" w:rsidRDefault="00085EE1" w:rsidP="00A305CA">
      <w:pPr>
        <w:pStyle w:val="10"/>
        <w:ind w:firstLine="567"/>
        <w:rPr>
          <w:b w:val="0"/>
          <w:bCs w:val="0"/>
          <w:smallCaps w:val="0"/>
        </w:rPr>
      </w:pPr>
      <w:r w:rsidRPr="00012E71">
        <w:rPr>
          <w:b w:val="0"/>
          <w:bCs w:val="0"/>
          <w:smallCaps w:val="0"/>
        </w:rPr>
        <w:t>к</w:t>
      </w:r>
      <w:r w:rsidR="006E29F3" w:rsidRPr="00012E71">
        <w:rPr>
          <w:b w:val="0"/>
          <w:bCs w:val="0"/>
          <w:smallCaps w:val="0"/>
        </w:rPr>
        <w:t>онвейерный</w:t>
      </w:r>
      <w:r w:rsidR="00E157E7" w:rsidRPr="00012E71">
        <w:rPr>
          <w:b w:val="0"/>
          <w:bCs w:val="0"/>
          <w:smallCaps w:val="0"/>
        </w:rPr>
        <w:t>.</w:t>
      </w:r>
    </w:p>
    <w:p w14:paraId="33B1C5DC" w14:textId="77777777" w:rsidR="00C04FAC" w:rsidRPr="00012E71" w:rsidRDefault="009F2601" w:rsidP="00A305CA">
      <w:pPr>
        <w:pStyle w:val="10"/>
        <w:ind w:firstLine="567"/>
        <w:rPr>
          <w:b w:val="0"/>
          <w:bCs w:val="0"/>
          <w:smallCaps w:val="0"/>
        </w:rPr>
      </w:pPr>
      <w:r w:rsidRPr="00012E71">
        <w:rPr>
          <w:b w:val="0"/>
          <w:bCs w:val="0"/>
          <w:smallCaps w:val="0"/>
        </w:rPr>
        <w:t xml:space="preserve">Настоящий свод правил распространяется на </w:t>
      </w:r>
      <w:r w:rsidR="00C569C6" w:rsidRPr="00012E71">
        <w:rPr>
          <w:b w:val="0"/>
          <w:bCs w:val="0"/>
          <w:smallCaps w:val="0"/>
        </w:rPr>
        <w:t>ново</w:t>
      </w:r>
      <w:r w:rsidRPr="00012E71">
        <w:rPr>
          <w:b w:val="0"/>
          <w:bCs w:val="0"/>
          <w:smallCaps w:val="0"/>
        </w:rPr>
        <w:t>е</w:t>
      </w:r>
      <w:r w:rsidR="00C569C6" w:rsidRPr="00012E71">
        <w:rPr>
          <w:b w:val="0"/>
          <w:bCs w:val="0"/>
          <w:smallCaps w:val="0"/>
        </w:rPr>
        <w:t xml:space="preserve"> строительств</w:t>
      </w:r>
      <w:r w:rsidRPr="00012E71">
        <w:rPr>
          <w:b w:val="0"/>
          <w:bCs w:val="0"/>
          <w:smallCaps w:val="0"/>
        </w:rPr>
        <w:t>о</w:t>
      </w:r>
      <w:r w:rsidR="00C569C6" w:rsidRPr="00012E71">
        <w:rPr>
          <w:b w:val="0"/>
          <w:bCs w:val="0"/>
          <w:smallCaps w:val="0"/>
        </w:rPr>
        <w:t>, реконструкци</w:t>
      </w:r>
      <w:r w:rsidRPr="00012E71">
        <w:rPr>
          <w:b w:val="0"/>
          <w:bCs w:val="0"/>
          <w:smallCaps w:val="0"/>
        </w:rPr>
        <w:t>ю</w:t>
      </w:r>
      <w:r w:rsidR="00C569C6" w:rsidRPr="00012E71">
        <w:rPr>
          <w:b w:val="0"/>
          <w:bCs w:val="0"/>
          <w:smallCaps w:val="0"/>
        </w:rPr>
        <w:t>, техническо</w:t>
      </w:r>
      <w:r w:rsidRPr="00012E71">
        <w:rPr>
          <w:b w:val="0"/>
          <w:bCs w:val="0"/>
          <w:smallCaps w:val="0"/>
        </w:rPr>
        <w:t>е</w:t>
      </w:r>
      <w:r w:rsidR="00C569C6" w:rsidRPr="00012E71">
        <w:rPr>
          <w:b w:val="0"/>
          <w:bCs w:val="0"/>
          <w:smallCaps w:val="0"/>
        </w:rPr>
        <w:t xml:space="preserve"> переоснащени</w:t>
      </w:r>
      <w:r w:rsidRPr="00012E71">
        <w:rPr>
          <w:b w:val="0"/>
          <w:bCs w:val="0"/>
          <w:smallCaps w:val="0"/>
        </w:rPr>
        <w:t>е</w:t>
      </w:r>
      <w:r w:rsidR="00C569C6" w:rsidRPr="00012E71">
        <w:rPr>
          <w:b w:val="0"/>
          <w:bCs w:val="0"/>
          <w:smallCaps w:val="0"/>
        </w:rPr>
        <w:t xml:space="preserve"> и капитальн</w:t>
      </w:r>
      <w:r w:rsidRPr="00012E71">
        <w:rPr>
          <w:b w:val="0"/>
          <w:bCs w:val="0"/>
          <w:smallCaps w:val="0"/>
        </w:rPr>
        <w:t>ый</w:t>
      </w:r>
      <w:r w:rsidR="00C569C6" w:rsidRPr="00012E71">
        <w:rPr>
          <w:b w:val="0"/>
          <w:bCs w:val="0"/>
          <w:smallCaps w:val="0"/>
        </w:rPr>
        <w:t xml:space="preserve"> ремонт</w:t>
      </w:r>
      <w:r w:rsidRPr="00012E71">
        <w:rPr>
          <w:b w:val="0"/>
          <w:bCs w:val="0"/>
          <w:smallCaps w:val="0"/>
        </w:rPr>
        <w:t>. К</w:t>
      </w:r>
      <w:r w:rsidR="00C04FAC" w:rsidRPr="00012E71">
        <w:rPr>
          <w:b w:val="0"/>
          <w:bCs w:val="0"/>
          <w:smallCaps w:val="0"/>
        </w:rPr>
        <w:t>ажд</w:t>
      </w:r>
      <w:r w:rsidRPr="00012E71">
        <w:rPr>
          <w:b w:val="0"/>
          <w:bCs w:val="0"/>
          <w:smallCaps w:val="0"/>
        </w:rPr>
        <w:t>ый</w:t>
      </w:r>
      <w:r w:rsidR="00C04FAC" w:rsidRPr="00012E71">
        <w:rPr>
          <w:b w:val="0"/>
          <w:bCs w:val="0"/>
          <w:smallCaps w:val="0"/>
        </w:rPr>
        <w:t xml:space="preserve"> из</w:t>
      </w:r>
      <w:r w:rsidR="003936DE" w:rsidRPr="00012E71">
        <w:rPr>
          <w:b w:val="0"/>
          <w:bCs w:val="0"/>
          <w:smallCaps w:val="0"/>
        </w:rPr>
        <w:t xml:space="preserve"> </w:t>
      </w:r>
      <w:r w:rsidR="00C04FAC" w:rsidRPr="00012E71">
        <w:rPr>
          <w:b w:val="0"/>
          <w:bCs w:val="0"/>
          <w:smallCaps w:val="0"/>
        </w:rPr>
        <w:t xml:space="preserve">перечисленных видов </w:t>
      </w:r>
      <w:r w:rsidR="00C569C6" w:rsidRPr="00012E71">
        <w:rPr>
          <w:b w:val="0"/>
          <w:bCs w:val="0"/>
          <w:smallCaps w:val="0"/>
        </w:rPr>
        <w:t xml:space="preserve">промышленного </w:t>
      </w:r>
      <w:r w:rsidRPr="00012E71">
        <w:rPr>
          <w:b w:val="0"/>
          <w:bCs w:val="0"/>
          <w:smallCaps w:val="0"/>
        </w:rPr>
        <w:t>транспорта приведен</w:t>
      </w:r>
      <w:r w:rsidR="00C04FAC" w:rsidRPr="00012E71">
        <w:rPr>
          <w:b w:val="0"/>
          <w:bCs w:val="0"/>
          <w:smallCaps w:val="0"/>
        </w:rPr>
        <w:t xml:space="preserve"> в соответствующих разделах настоящего </w:t>
      </w:r>
      <w:r w:rsidR="00747BD0" w:rsidRPr="00012E71">
        <w:rPr>
          <w:b w:val="0"/>
          <w:bCs w:val="0"/>
          <w:smallCaps w:val="0"/>
        </w:rPr>
        <w:t>свода правил</w:t>
      </w:r>
      <w:r w:rsidR="00C04FAC" w:rsidRPr="00012E71">
        <w:rPr>
          <w:b w:val="0"/>
          <w:bCs w:val="0"/>
          <w:smallCaps w:val="0"/>
        </w:rPr>
        <w:t xml:space="preserve">. </w:t>
      </w:r>
    </w:p>
    <w:p w14:paraId="46006336" w14:textId="77777777" w:rsidR="00905F10" w:rsidRPr="00012E71" w:rsidRDefault="00171C70" w:rsidP="00A305CA">
      <w:pPr>
        <w:pStyle w:val="af1"/>
        <w:spacing w:before="360" w:after="120"/>
        <w:ind w:firstLine="567"/>
        <w:jc w:val="both"/>
        <w:rPr>
          <w:rFonts w:ascii="Times New Roman" w:hAnsi="Times New Roman"/>
          <w:b/>
          <w:sz w:val="26"/>
          <w:szCs w:val="26"/>
        </w:rPr>
      </w:pPr>
      <w:r w:rsidRPr="00012E71">
        <w:rPr>
          <w:rFonts w:ascii="Times New Roman" w:hAnsi="Times New Roman"/>
          <w:b/>
          <w:sz w:val="26"/>
          <w:szCs w:val="26"/>
        </w:rPr>
        <w:t>2 </w:t>
      </w:r>
      <w:r w:rsidR="00905F10" w:rsidRPr="00012E71">
        <w:rPr>
          <w:rFonts w:ascii="Times New Roman" w:hAnsi="Times New Roman"/>
          <w:b/>
          <w:sz w:val="26"/>
          <w:szCs w:val="26"/>
        </w:rPr>
        <w:t>Нормативные ссылки</w:t>
      </w:r>
    </w:p>
    <w:p w14:paraId="17EAE3BD" w14:textId="77777777" w:rsidR="00905F10" w:rsidRPr="00012E71" w:rsidRDefault="009F2601" w:rsidP="00A305CA">
      <w:pPr>
        <w:pStyle w:val="10"/>
        <w:ind w:firstLine="567"/>
        <w:rPr>
          <w:b w:val="0"/>
          <w:bCs w:val="0"/>
          <w:smallCaps w:val="0"/>
        </w:rPr>
      </w:pPr>
      <w:r w:rsidRPr="00012E71">
        <w:rPr>
          <w:b w:val="0"/>
          <w:bCs w:val="0"/>
          <w:smallCaps w:val="0"/>
        </w:rPr>
        <w:t xml:space="preserve">Нормативные </w:t>
      </w:r>
      <w:r w:rsidR="00905F10" w:rsidRPr="00012E71">
        <w:rPr>
          <w:b w:val="0"/>
          <w:bCs w:val="0"/>
          <w:smallCaps w:val="0"/>
        </w:rPr>
        <w:t>документы</w:t>
      </w:r>
      <w:r w:rsidRPr="00012E71">
        <w:rPr>
          <w:b w:val="0"/>
          <w:bCs w:val="0"/>
          <w:smallCaps w:val="0"/>
        </w:rPr>
        <w:t xml:space="preserve">, на которые даны </w:t>
      </w:r>
      <w:r w:rsidR="006733DB" w:rsidRPr="00012E71">
        <w:rPr>
          <w:b w:val="0"/>
          <w:bCs w:val="0"/>
          <w:smallCaps w:val="0"/>
        </w:rPr>
        <w:t xml:space="preserve">ссылки </w:t>
      </w:r>
      <w:r w:rsidRPr="00012E71">
        <w:rPr>
          <w:b w:val="0"/>
          <w:bCs w:val="0"/>
          <w:smallCaps w:val="0"/>
        </w:rPr>
        <w:t xml:space="preserve">в настоящем своде правил, приведены </w:t>
      </w:r>
      <w:r w:rsidR="00905F10" w:rsidRPr="00012E71">
        <w:rPr>
          <w:b w:val="0"/>
          <w:bCs w:val="0"/>
          <w:smallCaps w:val="0"/>
        </w:rPr>
        <w:t xml:space="preserve">в </w:t>
      </w:r>
      <w:r w:rsidR="00FE7873" w:rsidRPr="00012E71">
        <w:rPr>
          <w:b w:val="0"/>
          <w:bCs w:val="0"/>
          <w:smallCaps w:val="0"/>
        </w:rPr>
        <w:t>п</w:t>
      </w:r>
      <w:r w:rsidR="00905F10" w:rsidRPr="00012E71">
        <w:rPr>
          <w:b w:val="0"/>
          <w:bCs w:val="0"/>
          <w:smallCaps w:val="0"/>
        </w:rPr>
        <w:t xml:space="preserve">риложении </w:t>
      </w:r>
      <w:r w:rsidR="003F1A05" w:rsidRPr="00012E71">
        <w:rPr>
          <w:b w:val="0"/>
          <w:bCs w:val="0"/>
          <w:smallCaps w:val="0"/>
        </w:rPr>
        <w:t>А</w:t>
      </w:r>
      <w:r w:rsidR="00905F10" w:rsidRPr="00012E71">
        <w:rPr>
          <w:b w:val="0"/>
          <w:bCs w:val="0"/>
          <w:smallCaps w:val="0"/>
        </w:rPr>
        <w:t xml:space="preserve">. </w:t>
      </w:r>
    </w:p>
    <w:p w14:paraId="292F8A53" w14:textId="77777777" w:rsidR="00032387" w:rsidRPr="00012E71" w:rsidRDefault="00BC4078" w:rsidP="00A305CA">
      <w:pPr>
        <w:pStyle w:val="25"/>
        <w:spacing w:before="60"/>
        <w:ind w:left="0" w:firstLine="567"/>
        <w:jc w:val="both"/>
        <w:rPr>
          <w:sz w:val="20"/>
          <w:szCs w:val="20"/>
        </w:rPr>
      </w:pPr>
      <w:r w:rsidRPr="00012E71">
        <w:rPr>
          <w:sz w:val="20"/>
          <w:szCs w:val="20"/>
        </w:rPr>
        <w:t>П р и м е ч а н и е  </w:t>
      </w:r>
      <w:r w:rsidR="00032387" w:rsidRPr="00012E71">
        <w:rPr>
          <w:sz w:val="20"/>
          <w:szCs w:val="20"/>
        </w:rPr>
        <w:t>–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w:t>
      </w:r>
      <w:r w:rsidR="006733DB" w:rsidRPr="00012E71">
        <w:rPr>
          <w:sz w:val="20"/>
          <w:szCs w:val="20"/>
        </w:rPr>
        <w:t xml:space="preserve">дарты», который опубликован на </w:t>
      </w:r>
      <w:r w:rsidR="00171C70" w:rsidRPr="00012E71">
        <w:rPr>
          <w:sz w:val="20"/>
          <w:szCs w:val="20"/>
        </w:rPr>
        <w:t>1</w:t>
      </w:r>
      <w:r w:rsidR="006733DB" w:rsidRPr="00012E71">
        <w:rPr>
          <w:sz w:val="20"/>
          <w:szCs w:val="20"/>
        </w:rPr>
        <w:t xml:space="preserve"> </w:t>
      </w:r>
      <w:r w:rsidR="00032387" w:rsidRPr="00012E71">
        <w:rPr>
          <w:sz w:val="20"/>
          <w:szCs w:val="20"/>
        </w:rPr>
        <w:t>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14:paraId="1FDA62A1" w14:textId="77777777" w:rsidR="003F1A05" w:rsidRPr="00012E71" w:rsidRDefault="00171C70" w:rsidP="00A305CA">
      <w:pPr>
        <w:pStyle w:val="af1"/>
        <w:spacing w:before="360" w:after="120"/>
        <w:ind w:firstLine="567"/>
        <w:jc w:val="both"/>
        <w:rPr>
          <w:rFonts w:ascii="Times New Roman" w:hAnsi="Times New Roman"/>
          <w:b/>
          <w:sz w:val="26"/>
          <w:szCs w:val="26"/>
        </w:rPr>
      </w:pPr>
      <w:r w:rsidRPr="00012E71">
        <w:rPr>
          <w:rFonts w:ascii="Times New Roman" w:hAnsi="Times New Roman"/>
          <w:b/>
          <w:sz w:val="26"/>
          <w:szCs w:val="26"/>
        </w:rPr>
        <w:t>3 </w:t>
      </w:r>
      <w:r w:rsidR="003936DE" w:rsidRPr="00012E71">
        <w:rPr>
          <w:rFonts w:ascii="Times New Roman" w:hAnsi="Times New Roman"/>
          <w:b/>
          <w:sz w:val="26"/>
          <w:szCs w:val="26"/>
        </w:rPr>
        <w:t>Термины и определения</w:t>
      </w:r>
    </w:p>
    <w:p w14:paraId="1806711D" w14:textId="77777777" w:rsidR="003F1A05" w:rsidRPr="00012E71" w:rsidRDefault="003F1A05" w:rsidP="00A305CA">
      <w:pPr>
        <w:pStyle w:val="10"/>
        <w:ind w:firstLine="567"/>
        <w:rPr>
          <w:b w:val="0"/>
          <w:bCs w:val="0"/>
          <w:smallCaps w:val="0"/>
        </w:rPr>
      </w:pPr>
      <w:r w:rsidRPr="00012E71">
        <w:rPr>
          <w:b w:val="0"/>
          <w:bCs w:val="0"/>
          <w:smallCaps w:val="0"/>
        </w:rPr>
        <w:t>Примененные в настоящем документе термины с соответствующими определениями приведены в приложении Б.</w:t>
      </w:r>
    </w:p>
    <w:p w14:paraId="4A2E28F8" w14:textId="77777777" w:rsidR="00C04FAC" w:rsidRPr="00012E71" w:rsidRDefault="00171C70" w:rsidP="00A305CA">
      <w:pPr>
        <w:pStyle w:val="af1"/>
        <w:spacing w:before="360" w:after="120"/>
        <w:ind w:firstLine="567"/>
        <w:jc w:val="both"/>
        <w:rPr>
          <w:rFonts w:ascii="Times New Roman" w:hAnsi="Times New Roman"/>
          <w:b/>
          <w:sz w:val="26"/>
          <w:szCs w:val="26"/>
        </w:rPr>
      </w:pPr>
      <w:r w:rsidRPr="00012E71">
        <w:rPr>
          <w:rFonts w:ascii="Times New Roman" w:hAnsi="Times New Roman"/>
          <w:b/>
          <w:sz w:val="26"/>
          <w:szCs w:val="26"/>
        </w:rPr>
        <w:t>4 </w:t>
      </w:r>
      <w:r w:rsidR="00C04FAC" w:rsidRPr="00012E71">
        <w:rPr>
          <w:rFonts w:ascii="Times New Roman" w:hAnsi="Times New Roman"/>
          <w:b/>
          <w:sz w:val="26"/>
          <w:szCs w:val="26"/>
        </w:rPr>
        <w:t>Общие положения</w:t>
      </w:r>
    </w:p>
    <w:p w14:paraId="67E69E37" w14:textId="72DF5185" w:rsidR="00602D9F" w:rsidRPr="00012E71" w:rsidRDefault="00C04FAC" w:rsidP="00A305CA">
      <w:pPr>
        <w:pStyle w:val="10"/>
        <w:ind w:firstLine="567"/>
        <w:rPr>
          <w:b w:val="0"/>
          <w:bCs w:val="0"/>
          <w:smallCaps w:val="0"/>
        </w:rPr>
      </w:pPr>
      <w:r w:rsidRPr="00012E71">
        <w:rPr>
          <w:b w:val="0"/>
          <w:bCs w:val="0"/>
          <w:smallCaps w:val="0"/>
        </w:rPr>
        <w:t>4.</w:t>
      </w:r>
      <w:r w:rsidR="00171C70" w:rsidRPr="00012E71">
        <w:rPr>
          <w:b w:val="0"/>
          <w:bCs w:val="0"/>
          <w:smallCaps w:val="0"/>
        </w:rPr>
        <w:t>1 </w:t>
      </w:r>
      <w:r w:rsidR="00602D9F" w:rsidRPr="00012E71">
        <w:rPr>
          <w:b w:val="0"/>
          <w:bCs w:val="0"/>
          <w:smallCaps w:val="0"/>
        </w:rPr>
        <w:t xml:space="preserve">Промышленный транспорт </w:t>
      </w:r>
      <w:r w:rsidR="00BB714C" w:rsidRPr="00012E71">
        <w:rPr>
          <w:b w:val="0"/>
          <w:bCs w:val="0"/>
          <w:smallCaps w:val="0"/>
        </w:rPr>
        <w:t>–</w:t>
      </w:r>
      <w:r w:rsidR="00602D9F" w:rsidRPr="00012E71">
        <w:rPr>
          <w:b w:val="0"/>
          <w:bCs w:val="0"/>
          <w:smallCaps w:val="0"/>
        </w:rPr>
        <w:t xml:space="preserve"> </w:t>
      </w:r>
      <w:r w:rsidR="004756FA" w:rsidRPr="00012E71">
        <w:rPr>
          <w:b w:val="0"/>
          <w:bCs w:val="0"/>
          <w:smallCaps w:val="0"/>
        </w:rPr>
        <w:t xml:space="preserve">производственно-технологический </w:t>
      </w:r>
      <w:r w:rsidR="00602D9F" w:rsidRPr="00012E71">
        <w:rPr>
          <w:b w:val="0"/>
          <w:bCs w:val="0"/>
          <w:smallCaps w:val="0"/>
        </w:rPr>
        <w:t xml:space="preserve">комплекс </w:t>
      </w:r>
      <w:r w:rsidR="001237F4" w:rsidRPr="00012E71">
        <w:rPr>
          <w:b w:val="0"/>
          <w:bCs w:val="0"/>
          <w:smallCaps w:val="0"/>
        </w:rPr>
        <w:t>различных видов промышленного транспорта – железнодорожного, автомобильного, гидравлического, канатно</w:t>
      </w:r>
      <w:r w:rsidR="00EF3B93" w:rsidRPr="00012E71">
        <w:rPr>
          <w:b w:val="0"/>
          <w:bCs w:val="0"/>
          <w:smallCaps w:val="0"/>
        </w:rPr>
        <w:t xml:space="preserve">го </w:t>
      </w:r>
      <w:r w:rsidR="001237F4" w:rsidRPr="00012E71">
        <w:rPr>
          <w:b w:val="0"/>
          <w:bCs w:val="0"/>
          <w:smallCaps w:val="0"/>
        </w:rPr>
        <w:t>подвесного</w:t>
      </w:r>
      <w:r w:rsidR="001A1A07" w:rsidRPr="00012E71">
        <w:rPr>
          <w:b w:val="0"/>
          <w:bCs w:val="0"/>
          <w:smallCaps w:val="0"/>
        </w:rPr>
        <w:t>, конвейерного</w:t>
      </w:r>
      <w:r w:rsidR="001237F4" w:rsidRPr="00012E71">
        <w:rPr>
          <w:b w:val="0"/>
          <w:bCs w:val="0"/>
          <w:smallCaps w:val="0"/>
        </w:rPr>
        <w:t xml:space="preserve"> и др</w:t>
      </w:r>
      <w:r w:rsidR="00DA0893" w:rsidRPr="00012E71">
        <w:rPr>
          <w:b w:val="0"/>
          <w:bCs w:val="0"/>
          <w:smallCaps w:val="0"/>
        </w:rPr>
        <w:t>угих</w:t>
      </w:r>
      <w:r w:rsidR="001237F4" w:rsidRPr="00012E71">
        <w:rPr>
          <w:b w:val="0"/>
          <w:bCs w:val="0"/>
          <w:smallCaps w:val="0"/>
        </w:rPr>
        <w:t xml:space="preserve"> видов, предназначенный для перемещения грузов и выполнения п</w:t>
      </w:r>
      <w:r w:rsidR="00602D9F" w:rsidRPr="00012E71">
        <w:rPr>
          <w:b w:val="0"/>
          <w:bCs w:val="0"/>
          <w:smallCaps w:val="0"/>
        </w:rPr>
        <w:t xml:space="preserve">огрузочно-разгрузочных операций в </w:t>
      </w:r>
      <w:r w:rsidR="001237F4" w:rsidRPr="00012E71">
        <w:rPr>
          <w:b w:val="0"/>
          <w:bCs w:val="0"/>
          <w:smallCaps w:val="0"/>
        </w:rPr>
        <w:t>процессе производства товарной продукции</w:t>
      </w:r>
      <w:r w:rsidR="00602D9F" w:rsidRPr="00012E71">
        <w:rPr>
          <w:b w:val="0"/>
          <w:bCs w:val="0"/>
          <w:smallCaps w:val="0"/>
        </w:rPr>
        <w:t>.</w:t>
      </w:r>
    </w:p>
    <w:p w14:paraId="7C475F1D" w14:textId="5918C8DB" w:rsidR="00043701" w:rsidRPr="00012E71" w:rsidRDefault="00043701" w:rsidP="00A305CA">
      <w:pPr>
        <w:pStyle w:val="10"/>
        <w:ind w:firstLine="567"/>
        <w:rPr>
          <w:b w:val="0"/>
          <w:bCs w:val="0"/>
          <w:smallCaps w:val="0"/>
        </w:rPr>
      </w:pPr>
    </w:p>
    <w:p w14:paraId="26DE5400" w14:textId="3A4940B1" w:rsidR="00043701" w:rsidRPr="00012E71" w:rsidRDefault="00043701" w:rsidP="00A305CA">
      <w:pPr>
        <w:pStyle w:val="10"/>
        <w:ind w:firstLine="567"/>
        <w:rPr>
          <w:b w:val="0"/>
          <w:bCs w:val="0"/>
          <w:smallCaps w:val="0"/>
        </w:rPr>
      </w:pPr>
    </w:p>
    <w:p w14:paraId="2743A516" w14:textId="77777777" w:rsidR="00043701" w:rsidRPr="00012E71" w:rsidRDefault="00043701" w:rsidP="00A305CA">
      <w:pPr>
        <w:pStyle w:val="10"/>
        <w:ind w:firstLine="567"/>
        <w:rPr>
          <w:b w:val="0"/>
          <w:bCs w:val="0"/>
          <w:smallCaps w:val="0"/>
        </w:rPr>
      </w:pPr>
    </w:p>
    <w:p w14:paraId="155081F2" w14:textId="4F36EA67" w:rsidR="00032387" w:rsidRPr="00012E71" w:rsidRDefault="00FC3A03" w:rsidP="00A305CA">
      <w:pPr>
        <w:ind w:firstLine="567"/>
        <w:jc w:val="both"/>
        <w:rPr>
          <w:b/>
          <w:bCs/>
          <w:sz w:val="20"/>
          <w:szCs w:val="20"/>
        </w:rPr>
      </w:pPr>
      <w:r w:rsidRPr="00012E71">
        <w:rPr>
          <w:b/>
          <w:bCs/>
          <w:noProof/>
          <w:sz w:val="20"/>
          <w:szCs w:val="20"/>
        </w:rPr>
        <mc:AlternateContent>
          <mc:Choice Requires="wps">
            <w:drawing>
              <wp:anchor distT="0" distB="0" distL="114300" distR="114300" simplePos="0" relativeHeight="251654144" behindDoc="0" locked="0" layoutInCell="1" allowOverlap="1" wp14:anchorId="588E8E86" wp14:editId="753D641F">
                <wp:simplePos x="0" y="0"/>
                <wp:positionH relativeFrom="column">
                  <wp:posOffset>-5080</wp:posOffset>
                </wp:positionH>
                <wp:positionV relativeFrom="paragraph">
                  <wp:posOffset>124460</wp:posOffset>
                </wp:positionV>
                <wp:extent cx="5760085" cy="0"/>
                <wp:effectExtent l="9525" t="11430" r="12065" b="7620"/>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CC3C5A6" id="Line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8pt" to="453.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" strokeweight=".5pt"/>
            </w:pict>
          </mc:Fallback>
        </mc:AlternateContent>
      </w:r>
    </w:p>
    <w:p w14:paraId="4C95CBD9" w14:textId="44864672" w:rsidR="00032387" w:rsidRPr="00012E71" w:rsidRDefault="00032387" w:rsidP="009F2601">
      <w:pPr>
        <w:jc w:val="both"/>
        <w:rPr>
          <w:b/>
          <w:bCs/>
          <w:sz w:val="20"/>
          <w:szCs w:val="20"/>
        </w:rPr>
      </w:pPr>
      <w:r w:rsidRPr="00012E71">
        <w:rPr>
          <w:b/>
          <w:bCs/>
          <w:sz w:val="20"/>
          <w:szCs w:val="20"/>
        </w:rPr>
        <w:t>Издание официальное</w:t>
      </w:r>
    </w:p>
    <w:p w14:paraId="6E4956CF" w14:textId="50660C4B" w:rsidR="00043701" w:rsidRPr="00012E71" w:rsidRDefault="00043701" w:rsidP="009F2601">
      <w:pPr>
        <w:jc w:val="both"/>
        <w:rPr>
          <w:b/>
          <w:bCs/>
          <w:sz w:val="20"/>
          <w:szCs w:val="20"/>
        </w:rPr>
      </w:pPr>
      <w:r w:rsidRPr="00012E71">
        <w:rPr>
          <w:b/>
          <w:bCs/>
          <w:sz w:val="20"/>
          <w:szCs w:val="20"/>
        </w:rPr>
        <w:br w:type="page"/>
      </w:r>
    </w:p>
    <w:p w14:paraId="29BA20BF" w14:textId="77777777" w:rsidR="00602D9F" w:rsidRPr="00012E71" w:rsidRDefault="00A16AD8" w:rsidP="00A305CA">
      <w:pPr>
        <w:pStyle w:val="10"/>
        <w:ind w:firstLine="567"/>
        <w:rPr>
          <w:b w:val="0"/>
          <w:bCs w:val="0"/>
          <w:smallCaps w:val="0"/>
        </w:rPr>
      </w:pPr>
      <w:r w:rsidRPr="00012E71">
        <w:rPr>
          <w:b w:val="0"/>
          <w:bCs w:val="0"/>
          <w:smallCaps w:val="0"/>
        </w:rPr>
        <w:lastRenderedPageBreak/>
        <w:t>4.</w:t>
      </w:r>
      <w:r w:rsidR="00171C70" w:rsidRPr="00012E71">
        <w:rPr>
          <w:b w:val="0"/>
          <w:bCs w:val="0"/>
          <w:smallCaps w:val="0"/>
        </w:rPr>
        <w:t>2 </w:t>
      </w:r>
      <w:r w:rsidR="00602D9F" w:rsidRPr="00012E71">
        <w:rPr>
          <w:b w:val="0"/>
          <w:bCs w:val="0"/>
          <w:smallCaps w:val="0"/>
        </w:rPr>
        <w:t>Промышленный транспорт различных видов следует проектировать в увязке со схемами генеральных планов предприятий и промышленных узлов, схемами развития промышленного района, схемами развития сети железных и автомобильных дорог, с проектами планировки и застройки городских и сельских поселений, а также с территориальными комплексными схемами охраны природы.</w:t>
      </w:r>
    </w:p>
    <w:p w14:paraId="6486FBDA" w14:textId="77777777" w:rsidR="00602D9F" w:rsidRPr="00012E71" w:rsidRDefault="00602D9F" w:rsidP="00A305CA">
      <w:pPr>
        <w:pStyle w:val="10"/>
        <w:ind w:firstLine="567"/>
        <w:rPr>
          <w:b w:val="0"/>
          <w:bCs w:val="0"/>
          <w:smallCaps w:val="0"/>
        </w:rPr>
      </w:pPr>
      <w:r w:rsidRPr="00012E71">
        <w:rPr>
          <w:b w:val="0"/>
          <w:bCs w:val="0"/>
          <w:smallCaps w:val="0"/>
        </w:rPr>
        <w:t>В проектах на строительство объектов промышленного транспорта необходимо учитывать новейшие достижения науки и техники, передовой опыт проектирования, строительства и эксплуатации транспортных сооружений, а также оборудование, намечаемое на перспективу, с тем, чтобы проектируемый транспорт к моменту ввода его в эксплуатацию был технически передовым и имел высокие технико-экономические показатели.</w:t>
      </w:r>
    </w:p>
    <w:p w14:paraId="2978CA71" w14:textId="77777777" w:rsidR="00602D9F" w:rsidRPr="00012E71" w:rsidRDefault="00220CB8" w:rsidP="00A305CA">
      <w:pPr>
        <w:shd w:val="clear" w:color="auto" w:fill="FFFFFF"/>
        <w:ind w:firstLine="567"/>
        <w:jc w:val="both"/>
      </w:pPr>
      <w:r w:rsidRPr="00012E71">
        <w:t>4</w:t>
      </w:r>
      <w:r w:rsidR="00602D9F" w:rsidRPr="00012E71">
        <w:t>.</w:t>
      </w:r>
      <w:r w:rsidR="00171C70" w:rsidRPr="00012E71">
        <w:t>3 </w:t>
      </w:r>
      <w:r w:rsidR="00602D9F" w:rsidRPr="00012E71">
        <w:t xml:space="preserve">Выбор вида транспорта, основные технические решения проектов промышленного транспорта и его отдельных зданий и сооружений должны приниматься на основе результатов сравнения экономического эффекта, натуральных и других технико-экономических показателей вариантов, а также оценки экологических и социальных последствий осуществления проекта. При этом </w:t>
      </w:r>
      <w:r w:rsidR="00DA0893" w:rsidRPr="00012E71">
        <w:t>принимаемые решения</w:t>
      </w:r>
      <w:r w:rsidR="009A24B5" w:rsidRPr="00012E71">
        <w:t xml:space="preserve"> долж</w:t>
      </w:r>
      <w:r w:rsidR="00602D9F" w:rsidRPr="00012E71">
        <w:t>н</w:t>
      </w:r>
      <w:r w:rsidR="00DA0893" w:rsidRPr="00012E71">
        <w:t>ы</w:t>
      </w:r>
      <w:r w:rsidR="00602D9F" w:rsidRPr="00012E71">
        <w:t xml:space="preserve"> обеспечивать:</w:t>
      </w:r>
    </w:p>
    <w:p w14:paraId="19FB0847" w14:textId="77777777" w:rsidR="00602D9F" w:rsidRPr="00012E71" w:rsidRDefault="00602D9F" w:rsidP="00A305CA">
      <w:pPr>
        <w:shd w:val="clear" w:color="auto" w:fill="FFFFFF"/>
        <w:ind w:firstLine="567"/>
        <w:jc w:val="both"/>
      </w:pPr>
      <w:r w:rsidRPr="00012E71">
        <w:t>высокие технико-экономические показатели и производительность труда;</w:t>
      </w:r>
    </w:p>
    <w:p w14:paraId="4E793A3F" w14:textId="77777777" w:rsidR="00602D9F" w:rsidRPr="00012E71" w:rsidRDefault="00602D9F" w:rsidP="00A305CA">
      <w:pPr>
        <w:shd w:val="clear" w:color="auto" w:fill="FFFFFF"/>
        <w:ind w:firstLine="567"/>
        <w:jc w:val="both"/>
      </w:pPr>
      <w:r w:rsidRPr="00012E71">
        <w:t>безопасность обслуживающего персонала и населения;</w:t>
      </w:r>
    </w:p>
    <w:p w14:paraId="1BBC7468" w14:textId="77777777" w:rsidR="00602D9F" w:rsidRPr="00012E71" w:rsidRDefault="00602D9F" w:rsidP="00A305CA">
      <w:pPr>
        <w:shd w:val="clear" w:color="auto" w:fill="FFFFFF"/>
        <w:ind w:firstLine="567"/>
        <w:jc w:val="both"/>
      </w:pPr>
      <w:r w:rsidRPr="00012E71">
        <w:t>прогрессивную технологию и максимальную поточность транспортирования грузов;</w:t>
      </w:r>
    </w:p>
    <w:p w14:paraId="27CA7461" w14:textId="77777777" w:rsidR="00602D9F" w:rsidRPr="00012E71" w:rsidRDefault="00602D9F" w:rsidP="00A305CA">
      <w:pPr>
        <w:shd w:val="clear" w:color="auto" w:fill="FFFFFF"/>
        <w:ind w:firstLine="567"/>
        <w:jc w:val="both"/>
      </w:pPr>
      <w:r w:rsidRPr="00012E71">
        <w:t>увязку работы промышленного транспорта с технологией и ритмом работы основного производства и погрузочно-разгрузочных устройств;</w:t>
      </w:r>
    </w:p>
    <w:p w14:paraId="1CDF625D" w14:textId="77777777" w:rsidR="00602D9F" w:rsidRPr="00012E71" w:rsidRDefault="00602D9F" w:rsidP="00A305CA">
      <w:pPr>
        <w:shd w:val="clear" w:color="auto" w:fill="FFFFFF"/>
        <w:ind w:firstLine="567"/>
        <w:jc w:val="both"/>
      </w:pPr>
      <w:r w:rsidRPr="00012E71">
        <w:t>увязку и кооперацию с другими видами промышленного транспорта и с транспортом общего пользования;</w:t>
      </w:r>
    </w:p>
    <w:p w14:paraId="40CD5B4F" w14:textId="77777777" w:rsidR="00602D9F" w:rsidRPr="00012E71" w:rsidRDefault="00602D9F" w:rsidP="00A305CA">
      <w:pPr>
        <w:shd w:val="clear" w:color="auto" w:fill="FFFFFF"/>
        <w:ind w:firstLine="567"/>
        <w:jc w:val="both"/>
      </w:pPr>
      <w:r w:rsidRPr="00012E71">
        <w:t>кооперированное использование зданий и сооружений ремонтного хозяйства, пожарных депо, энергоснабжения, водоснабжения и канализации и других инженерных коммуникаций, погрузочно-разгрузочных сооружений и устройств промышленного узла (района), а также жилых комплексов, предприятий питания</w:t>
      </w:r>
      <w:r w:rsidR="003544F2" w:rsidRPr="00012E71">
        <w:t xml:space="preserve"> и</w:t>
      </w:r>
      <w:r w:rsidRPr="00012E71">
        <w:t xml:space="preserve"> медицинского обслуживания;</w:t>
      </w:r>
    </w:p>
    <w:p w14:paraId="2134B127" w14:textId="77777777" w:rsidR="00602D9F" w:rsidRPr="00012E71" w:rsidRDefault="00602D9F" w:rsidP="00A305CA">
      <w:pPr>
        <w:shd w:val="clear" w:color="auto" w:fill="FFFFFF"/>
        <w:ind w:firstLine="567"/>
        <w:jc w:val="both"/>
      </w:pPr>
      <w:r w:rsidRPr="00012E71">
        <w:t>использование резервов мощности существующих зданий и сооружений;</w:t>
      </w:r>
    </w:p>
    <w:p w14:paraId="7D7CFBA2" w14:textId="77777777" w:rsidR="00602D9F" w:rsidRPr="00012E71" w:rsidRDefault="00602D9F" w:rsidP="00A305CA">
      <w:pPr>
        <w:shd w:val="clear" w:color="auto" w:fill="FFFFFF"/>
        <w:ind w:firstLine="567"/>
        <w:jc w:val="both"/>
      </w:pPr>
      <w:r w:rsidRPr="00012E71">
        <w:t>рациональное использование существующей сети дорог для строительства и эксплуатации объектов промышленного транспорта;</w:t>
      </w:r>
    </w:p>
    <w:p w14:paraId="3ECE6738" w14:textId="77777777" w:rsidR="00602D9F" w:rsidRPr="00012E71" w:rsidRDefault="00A310F0" w:rsidP="00A305CA">
      <w:pPr>
        <w:shd w:val="clear" w:color="auto" w:fill="FFFFFF"/>
        <w:ind w:firstLine="567"/>
        <w:jc w:val="both"/>
      </w:pPr>
      <w:r w:rsidRPr="00012E71">
        <w:t>минимальный расход ресурсов, применение энергоэффективных технологий и оборудования</w:t>
      </w:r>
      <w:r w:rsidR="00602D9F" w:rsidRPr="00012E71">
        <w:t>;</w:t>
      </w:r>
    </w:p>
    <w:p w14:paraId="0F5AA271" w14:textId="77777777" w:rsidR="00602D9F" w:rsidRPr="00012E71" w:rsidRDefault="00602D9F" w:rsidP="00A305CA">
      <w:pPr>
        <w:shd w:val="clear" w:color="auto" w:fill="FFFFFF"/>
        <w:ind w:firstLine="567"/>
        <w:jc w:val="both"/>
      </w:pPr>
      <w:r w:rsidRPr="00012E71">
        <w:t>широкое использование местных строительных материалов, отходов и побочных продуктов промышленного производства;</w:t>
      </w:r>
    </w:p>
    <w:p w14:paraId="23168D63" w14:textId="77777777" w:rsidR="00602D9F" w:rsidRPr="00012E71" w:rsidRDefault="00602D9F" w:rsidP="00A305CA">
      <w:pPr>
        <w:shd w:val="clear" w:color="auto" w:fill="FFFFFF"/>
        <w:ind w:firstLine="567"/>
        <w:jc w:val="both"/>
      </w:pPr>
      <w:r w:rsidRPr="00012E71">
        <w:t>строительство объектов транспорта вне площадей залегания полезных ископаемых, а в обоснованных случаях – минимальную застройку таких площадей;</w:t>
      </w:r>
    </w:p>
    <w:p w14:paraId="333ADB9E" w14:textId="77777777" w:rsidR="00602D9F" w:rsidRPr="00012E71" w:rsidRDefault="00602D9F" w:rsidP="00A305CA">
      <w:pPr>
        <w:shd w:val="clear" w:color="auto" w:fill="FFFFFF"/>
        <w:ind w:firstLine="567"/>
        <w:jc w:val="both"/>
      </w:pPr>
      <w:r w:rsidRPr="00012E71">
        <w:t>сокращение продолжительности строительства;</w:t>
      </w:r>
    </w:p>
    <w:p w14:paraId="74080F44" w14:textId="77777777" w:rsidR="00602D9F" w:rsidRPr="00012E71" w:rsidRDefault="00602D9F" w:rsidP="00A305CA">
      <w:pPr>
        <w:shd w:val="clear" w:color="auto" w:fill="FFFFFF"/>
        <w:ind w:firstLine="567"/>
        <w:jc w:val="both"/>
      </w:pPr>
      <w:r w:rsidRPr="00012E71">
        <w:t xml:space="preserve">сохранность </w:t>
      </w:r>
      <w:r w:rsidR="00A310F0" w:rsidRPr="00012E71">
        <w:t>транспортируемых</w:t>
      </w:r>
      <w:r w:rsidRPr="00012E71">
        <w:t xml:space="preserve"> грузов; </w:t>
      </w:r>
    </w:p>
    <w:p w14:paraId="743E9FDB" w14:textId="77777777" w:rsidR="00602D9F" w:rsidRPr="00012E71" w:rsidRDefault="00602D9F" w:rsidP="00A305CA">
      <w:pPr>
        <w:shd w:val="clear" w:color="auto" w:fill="FFFFFF"/>
        <w:ind w:firstLine="567"/>
        <w:jc w:val="both"/>
      </w:pPr>
      <w:r w:rsidRPr="00012E71">
        <w:t>максимальное использование благоприятных рельефных, инженерно-геологических и гидрогеологических условий;</w:t>
      </w:r>
    </w:p>
    <w:p w14:paraId="21879404" w14:textId="77777777" w:rsidR="00602D9F" w:rsidRPr="00012E71" w:rsidRDefault="00602D9F" w:rsidP="00A305CA">
      <w:pPr>
        <w:shd w:val="clear" w:color="auto" w:fill="FFFFFF"/>
        <w:ind w:firstLine="567"/>
        <w:jc w:val="both"/>
      </w:pPr>
      <w:r w:rsidRPr="00012E71">
        <w:t>условия, которые не представляют угрозы для здоровья людей;</w:t>
      </w:r>
    </w:p>
    <w:p w14:paraId="69460FE1" w14:textId="77777777" w:rsidR="00602D9F" w:rsidRPr="00012E71" w:rsidRDefault="00602D9F" w:rsidP="00A305CA">
      <w:pPr>
        <w:shd w:val="clear" w:color="auto" w:fill="FFFFFF"/>
        <w:ind w:firstLine="567"/>
        <w:jc w:val="both"/>
      </w:pPr>
      <w:r w:rsidRPr="00012E71">
        <w:t>условия, исключающие возможность необратимых или кризисных изменений в природной среде в период строительства, эксплуатации и ликвидации объекта.</w:t>
      </w:r>
    </w:p>
    <w:p w14:paraId="3FDC0DF2" w14:textId="77777777" w:rsidR="000F6ED4" w:rsidRPr="00012E71" w:rsidRDefault="00220CB8" w:rsidP="00A305CA">
      <w:pPr>
        <w:pStyle w:val="10"/>
        <w:ind w:firstLine="567"/>
        <w:rPr>
          <w:b w:val="0"/>
          <w:smallCaps w:val="0"/>
        </w:rPr>
      </w:pPr>
      <w:r w:rsidRPr="00012E71">
        <w:rPr>
          <w:b w:val="0"/>
          <w:smallCaps w:val="0"/>
        </w:rPr>
        <w:t>4.</w:t>
      </w:r>
      <w:r w:rsidR="00171C70" w:rsidRPr="00012E71">
        <w:rPr>
          <w:b w:val="0"/>
          <w:smallCaps w:val="0"/>
        </w:rPr>
        <w:t>4 </w:t>
      </w:r>
      <w:r w:rsidR="000F6ED4" w:rsidRPr="00012E71">
        <w:rPr>
          <w:b w:val="0"/>
          <w:smallCaps w:val="0"/>
        </w:rPr>
        <w:t>В сравниваемых видах промышленного транспорта необходимо учитывать издержки по всему транспортному процессу между начальными и конечными пунктами (включая погрузочно-разгрузочные работы, подготовку грузов к транспортированию и другие операции), за пределами которых технико-экономические показатели не оказывают существенного влияния на выбор вида транспорта. При необходимости следует включать сопряженные и сопутствующие затраты.</w:t>
      </w:r>
    </w:p>
    <w:p w14:paraId="780FC345" w14:textId="77777777" w:rsidR="000F6ED4" w:rsidRPr="00012E71" w:rsidRDefault="000F6ED4" w:rsidP="00A305CA">
      <w:pPr>
        <w:pStyle w:val="10"/>
        <w:ind w:firstLine="567"/>
        <w:rPr>
          <w:b w:val="0"/>
          <w:smallCaps w:val="0"/>
        </w:rPr>
      </w:pPr>
      <w:r w:rsidRPr="00012E71">
        <w:rPr>
          <w:b w:val="0"/>
          <w:smallCaps w:val="0"/>
        </w:rPr>
        <w:t>Сравнение вариантов технических решений допускается осуществлять по отличающимся элементам транспортных издержек.</w:t>
      </w:r>
    </w:p>
    <w:p w14:paraId="0FC31D6A" w14:textId="77777777" w:rsidR="000F6ED4" w:rsidRPr="00012E71" w:rsidRDefault="00A16AD8" w:rsidP="00A305CA">
      <w:pPr>
        <w:pStyle w:val="10"/>
        <w:ind w:firstLine="567"/>
        <w:rPr>
          <w:b w:val="0"/>
          <w:smallCaps w:val="0"/>
        </w:rPr>
      </w:pPr>
      <w:r w:rsidRPr="00012E71">
        <w:rPr>
          <w:b w:val="0"/>
          <w:smallCaps w:val="0"/>
        </w:rPr>
        <w:lastRenderedPageBreak/>
        <w:t>4.</w:t>
      </w:r>
      <w:r w:rsidR="00171C70" w:rsidRPr="00012E71">
        <w:rPr>
          <w:b w:val="0"/>
          <w:smallCaps w:val="0"/>
        </w:rPr>
        <w:t>5 </w:t>
      </w:r>
      <w:r w:rsidR="000F6ED4" w:rsidRPr="00012E71">
        <w:rPr>
          <w:b w:val="0"/>
          <w:smallCaps w:val="0"/>
        </w:rPr>
        <w:t>Технико-экономические показатели сравниваемых вариантов следует определять на одинаковый для всех вариантов расчетный срок ввода в эксплуатацию сооружений и устройств промышленного транспорта.</w:t>
      </w:r>
    </w:p>
    <w:p w14:paraId="4B4C1BFC" w14:textId="77777777" w:rsidR="000F6ED4" w:rsidRPr="00012E71" w:rsidRDefault="00A16AD8" w:rsidP="00A305CA">
      <w:pPr>
        <w:pStyle w:val="10"/>
        <w:ind w:firstLine="567"/>
        <w:rPr>
          <w:b w:val="0"/>
          <w:smallCaps w:val="0"/>
        </w:rPr>
      </w:pPr>
      <w:r w:rsidRPr="00012E71">
        <w:rPr>
          <w:b w:val="0"/>
          <w:smallCaps w:val="0"/>
        </w:rPr>
        <w:t>4.</w:t>
      </w:r>
      <w:r w:rsidR="00171C70" w:rsidRPr="00012E71">
        <w:rPr>
          <w:b w:val="0"/>
          <w:smallCaps w:val="0"/>
        </w:rPr>
        <w:t>6 </w:t>
      </w:r>
      <w:r w:rsidR="000F6ED4" w:rsidRPr="00012E71">
        <w:rPr>
          <w:b w:val="0"/>
          <w:smallCaps w:val="0"/>
        </w:rPr>
        <w:t>За расчетный срок следует принимать год достижения предприятием или его отдельным производством</w:t>
      </w:r>
      <w:r w:rsidR="00A310F0" w:rsidRPr="00012E71">
        <w:rPr>
          <w:b w:val="0"/>
          <w:smallCaps w:val="0"/>
        </w:rPr>
        <w:t xml:space="preserve">, для </w:t>
      </w:r>
      <w:r w:rsidR="00EB0B7C" w:rsidRPr="00012E71">
        <w:rPr>
          <w:b w:val="0"/>
          <w:smallCaps w:val="0"/>
        </w:rPr>
        <w:t>которых проектируется транспорт</w:t>
      </w:r>
      <w:r w:rsidR="009F2601" w:rsidRPr="00012E71">
        <w:rPr>
          <w:b w:val="0"/>
          <w:smallCaps w:val="0"/>
        </w:rPr>
        <w:t>,</w:t>
      </w:r>
      <w:r w:rsidR="000F6ED4" w:rsidRPr="00012E71">
        <w:rPr>
          <w:b w:val="0"/>
          <w:smallCaps w:val="0"/>
        </w:rPr>
        <w:t xml:space="preserve"> полной проектной мощности.</w:t>
      </w:r>
    </w:p>
    <w:p w14:paraId="41DA8064" w14:textId="77777777" w:rsidR="000F6ED4" w:rsidRPr="00012E71" w:rsidRDefault="000F6ED4" w:rsidP="00A305CA">
      <w:pPr>
        <w:pStyle w:val="10"/>
        <w:ind w:firstLine="567"/>
        <w:rPr>
          <w:b w:val="0"/>
          <w:smallCaps w:val="0"/>
        </w:rPr>
      </w:pPr>
      <w:r w:rsidRPr="00012E71">
        <w:rPr>
          <w:b w:val="0"/>
          <w:smallCaps w:val="0"/>
        </w:rPr>
        <w:t xml:space="preserve">При строительстве предприятий и его объектов по очередям и пусковым комплексам в качестве дополнительных расчетных сроков принимаются годы достижения проектной мощности каждой очереди </w:t>
      </w:r>
      <w:r w:rsidR="0087227F" w:rsidRPr="00012E71">
        <w:rPr>
          <w:b w:val="0"/>
          <w:smallCaps w:val="0"/>
        </w:rPr>
        <w:t>или пускового комплекса предприятия и его объектов</w:t>
      </w:r>
      <w:r w:rsidRPr="00012E71">
        <w:rPr>
          <w:b w:val="0"/>
          <w:smallCaps w:val="0"/>
        </w:rPr>
        <w:t>.</w:t>
      </w:r>
    </w:p>
    <w:p w14:paraId="767C611B" w14:textId="77777777" w:rsidR="000F6ED4" w:rsidRPr="00012E71" w:rsidRDefault="00A16AD8" w:rsidP="00A305CA">
      <w:pPr>
        <w:pStyle w:val="10"/>
        <w:ind w:firstLine="567"/>
        <w:rPr>
          <w:b w:val="0"/>
          <w:smallCaps w:val="0"/>
        </w:rPr>
      </w:pPr>
      <w:r w:rsidRPr="00012E71">
        <w:rPr>
          <w:b w:val="0"/>
          <w:smallCaps w:val="0"/>
        </w:rPr>
        <w:t>4.</w:t>
      </w:r>
      <w:r w:rsidR="00171C70" w:rsidRPr="00012E71">
        <w:rPr>
          <w:b w:val="0"/>
          <w:smallCaps w:val="0"/>
        </w:rPr>
        <w:t>7 </w:t>
      </w:r>
      <w:r w:rsidR="000F6ED4" w:rsidRPr="00012E71">
        <w:rPr>
          <w:b w:val="0"/>
          <w:smallCaps w:val="0"/>
        </w:rPr>
        <w:t xml:space="preserve">На расчетный срок должны предусматриваться основные технические решения: место примыкания и направление трассы, основные </w:t>
      </w:r>
      <w:r w:rsidR="0087227F" w:rsidRPr="00012E71">
        <w:rPr>
          <w:b w:val="0"/>
          <w:smallCaps w:val="0"/>
        </w:rPr>
        <w:t>параметры элементов</w:t>
      </w:r>
      <w:r w:rsidR="000F6ED4" w:rsidRPr="00012E71">
        <w:rPr>
          <w:b w:val="0"/>
          <w:smallCaps w:val="0"/>
        </w:rPr>
        <w:t xml:space="preserve"> продольного профиля и плана, земляного полотна, принципиальная схема размещения объектов транспорта, габариты зданий и сооружений, вид тяги, система обслуживания и другие параметры, определяющие пропускную и провозную способность промышленного транспорта и его отдельных элементов.</w:t>
      </w:r>
    </w:p>
    <w:p w14:paraId="1CA62E6A" w14:textId="77777777" w:rsidR="000F6ED4" w:rsidRPr="00012E71" w:rsidRDefault="000F6ED4" w:rsidP="00A305CA">
      <w:pPr>
        <w:pStyle w:val="10"/>
        <w:ind w:firstLine="567"/>
        <w:rPr>
          <w:b w:val="0"/>
          <w:smallCaps w:val="0"/>
        </w:rPr>
      </w:pPr>
      <w:r w:rsidRPr="00012E71">
        <w:rPr>
          <w:b w:val="0"/>
          <w:smallCaps w:val="0"/>
        </w:rPr>
        <w:t xml:space="preserve">Развязки подходов к железнодорожным раздельным пунктам, </w:t>
      </w:r>
      <w:r w:rsidR="0087227F" w:rsidRPr="00012E71">
        <w:rPr>
          <w:b w:val="0"/>
          <w:smallCaps w:val="0"/>
        </w:rPr>
        <w:t>мощность</w:t>
      </w:r>
      <w:r w:rsidRPr="00012E71">
        <w:rPr>
          <w:b w:val="0"/>
          <w:smallCaps w:val="0"/>
        </w:rPr>
        <w:t xml:space="preserve"> депо, число и длину железнодорожных путей на раздельных пунктах, число путей на перегонах, устройства </w:t>
      </w:r>
      <w:r w:rsidR="009F2601" w:rsidRPr="00012E71">
        <w:rPr>
          <w:b w:val="0"/>
          <w:smallCaps w:val="0"/>
        </w:rPr>
        <w:t>сигнализации, централизации и блокировки (</w:t>
      </w:r>
      <w:r w:rsidRPr="00012E71">
        <w:rPr>
          <w:b w:val="0"/>
          <w:smallCaps w:val="0"/>
        </w:rPr>
        <w:t>СЦБ</w:t>
      </w:r>
      <w:r w:rsidR="009F2601" w:rsidRPr="00012E71">
        <w:rPr>
          <w:b w:val="0"/>
          <w:smallCaps w:val="0"/>
        </w:rPr>
        <w:t>)</w:t>
      </w:r>
      <w:r w:rsidRPr="00012E71">
        <w:rPr>
          <w:b w:val="0"/>
          <w:smallCaps w:val="0"/>
        </w:rPr>
        <w:t xml:space="preserve"> и связи, ширину проезжей части автомобильных дорог, число линий конвейеров и грузовых подвесных канатных дорог, диаметр и число трубопроводов гидравлического транспорта, длину грузовых фронтов, мощности пунктов оттаивания промерзшего грунта и очистки подвижного состава и другие элементы промышленного транспорта и отдельные сооружения, допускающие поэтапное их усиление, следует проектировать на промежуточные сроки, устанавливаемые для соответствующих очередей строительства или пусковых комплексов предприятия.</w:t>
      </w:r>
    </w:p>
    <w:p w14:paraId="2E4F57AC" w14:textId="77777777" w:rsidR="000F6ED4" w:rsidRPr="00012E71" w:rsidRDefault="000F6ED4" w:rsidP="00A305CA">
      <w:pPr>
        <w:pStyle w:val="10"/>
        <w:ind w:firstLine="567"/>
        <w:rPr>
          <w:b w:val="0"/>
          <w:smallCaps w:val="0"/>
        </w:rPr>
      </w:pPr>
      <w:r w:rsidRPr="00012E71">
        <w:rPr>
          <w:b w:val="0"/>
          <w:smallCaps w:val="0"/>
        </w:rPr>
        <w:t xml:space="preserve">Проекты промышленного транспорта для предприятий, сооружение которых предполагается очередями или с выделением пусковых комплексов, должны содержать технические решения и учитывать затраты, связанные с дополнительными работами для перехода от предыдущей очереди (пускового комплекса) к последующей. </w:t>
      </w:r>
    </w:p>
    <w:p w14:paraId="34E3400B" w14:textId="77777777" w:rsidR="000F6ED4" w:rsidRPr="00012E71" w:rsidRDefault="00A16AD8" w:rsidP="00A305CA">
      <w:pPr>
        <w:pStyle w:val="10"/>
        <w:ind w:firstLine="567"/>
        <w:rPr>
          <w:b w:val="0"/>
          <w:smallCaps w:val="0"/>
        </w:rPr>
      </w:pPr>
      <w:r w:rsidRPr="00012E71">
        <w:rPr>
          <w:b w:val="0"/>
          <w:smallCaps w:val="0"/>
        </w:rPr>
        <w:t>4.</w:t>
      </w:r>
      <w:r w:rsidR="00171C70" w:rsidRPr="00012E71">
        <w:rPr>
          <w:b w:val="0"/>
          <w:smallCaps w:val="0"/>
        </w:rPr>
        <w:t>8 </w:t>
      </w:r>
      <w:r w:rsidR="000F6ED4" w:rsidRPr="00012E71">
        <w:rPr>
          <w:b w:val="0"/>
          <w:smallCaps w:val="0"/>
        </w:rPr>
        <w:t>При проектировании промышленного транспорта следует предусматривать мероприятия, направленные на обеспечение:</w:t>
      </w:r>
    </w:p>
    <w:p w14:paraId="0D1CC8AE" w14:textId="77777777" w:rsidR="000F6ED4" w:rsidRPr="00012E71" w:rsidRDefault="000F6ED4" w:rsidP="00A305CA">
      <w:pPr>
        <w:pStyle w:val="10"/>
        <w:ind w:firstLine="567"/>
        <w:rPr>
          <w:b w:val="0"/>
          <w:smallCaps w:val="0"/>
        </w:rPr>
      </w:pPr>
      <w:r w:rsidRPr="00012E71">
        <w:rPr>
          <w:b w:val="0"/>
          <w:smallCaps w:val="0"/>
        </w:rPr>
        <w:t>безопасности движения транспортных средств;</w:t>
      </w:r>
    </w:p>
    <w:p w14:paraId="244B7728" w14:textId="77777777" w:rsidR="000F6ED4" w:rsidRPr="00012E71" w:rsidRDefault="000F6ED4" w:rsidP="00A305CA">
      <w:pPr>
        <w:pStyle w:val="10"/>
        <w:ind w:firstLine="567"/>
        <w:rPr>
          <w:b w:val="0"/>
          <w:smallCaps w:val="0"/>
        </w:rPr>
      </w:pPr>
      <w:r w:rsidRPr="00012E71">
        <w:rPr>
          <w:b w:val="0"/>
          <w:smallCaps w:val="0"/>
        </w:rPr>
        <w:t>безопасности выполнения транспортных, погрузочно-разгрузочных и ремонтных работ;</w:t>
      </w:r>
    </w:p>
    <w:p w14:paraId="7E26F8FE" w14:textId="77777777" w:rsidR="000F6ED4" w:rsidRPr="00012E71" w:rsidRDefault="000F6ED4" w:rsidP="00A305CA">
      <w:pPr>
        <w:pStyle w:val="10"/>
        <w:ind w:firstLine="567"/>
        <w:rPr>
          <w:b w:val="0"/>
          <w:smallCaps w:val="0"/>
        </w:rPr>
      </w:pPr>
      <w:r w:rsidRPr="00012E71">
        <w:rPr>
          <w:b w:val="0"/>
          <w:smallCaps w:val="0"/>
        </w:rPr>
        <w:t>взрывопожарной и пожарной безопасности проектируемых объектов, транспортных и других производственных процессов.</w:t>
      </w:r>
    </w:p>
    <w:p w14:paraId="382B22B5" w14:textId="77777777" w:rsidR="000F6ED4" w:rsidRPr="00012E71" w:rsidRDefault="000F6ED4" w:rsidP="00A305CA">
      <w:pPr>
        <w:pStyle w:val="10"/>
        <w:ind w:firstLine="567"/>
        <w:rPr>
          <w:b w:val="0"/>
          <w:smallCaps w:val="0"/>
        </w:rPr>
      </w:pPr>
      <w:r w:rsidRPr="00012E71">
        <w:rPr>
          <w:b w:val="0"/>
          <w:smallCaps w:val="0"/>
        </w:rPr>
        <w:t xml:space="preserve">Предусматриваемые в проектах меры безопасности должны удовлетворять требованиям </w:t>
      </w:r>
      <w:r w:rsidR="0087227F" w:rsidRPr="00012E71">
        <w:rPr>
          <w:b w:val="0"/>
          <w:smallCaps w:val="0"/>
        </w:rPr>
        <w:t>технического регламента о безопасности зданий и сооружений, а также дополнительным требованиям, установленным иными техническими регламентами</w:t>
      </w:r>
      <w:r w:rsidRPr="00012E71">
        <w:rPr>
          <w:b w:val="0"/>
          <w:smallCaps w:val="0"/>
        </w:rPr>
        <w:t>.</w:t>
      </w:r>
    </w:p>
    <w:p w14:paraId="69DF4C19" w14:textId="77777777" w:rsidR="000F6ED4" w:rsidRPr="00012E71" w:rsidRDefault="00A16AD8" w:rsidP="00A305CA">
      <w:pPr>
        <w:pStyle w:val="10"/>
        <w:ind w:firstLine="567"/>
        <w:rPr>
          <w:b w:val="0"/>
          <w:smallCaps w:val="0"/>
        </w:rPr>
      </w:pPr>
      <w:r w:rsidRPr="00012E71">
        <w:rPr>
          <w:b w:val="0"/>
          <w:smallCaps w:val="0"/>
        </w:rPr>
        <w:t>4.</w:t>
      </w:r>
      <w:r w:rsidR="00171C70" w:rsidRPr="00012E71">
        <w:rPr>
          <w:b w:val="0"/>
          <w:smallCaps w:val="0"/>
        </w:rPr>
        <w:t>9 </w:t>
      </w:r>
      <w:r w:rsidR="000F6ED4" w:rsidRPr="00012E71">
        <w:rPr>
          <w:b w:val="0"/>
          <w:smallCaps w:val="0"/>
        </w:rPr>
        <w:t xml:space="preserve">Пропускная и провозная способность промышленного транспорта и его стационарных объектов на расчетный срок должна соответствовать расчетному объему перевозок (с учетом их неравномерности по месяцам, а при необходимости </w:t>
      </w:r>
      <w:r w:rsidR="009C25D2" w:rsidRPr="00012E71">
        <w:rPr>
          <w:b w:val="0"/>
          <w:smallCaps w:val="0"/>
        </w:rPr>
        <w:t>–</w:t>
      </w:r>
      <w:r w:rsidR="000F6ED4" w:rsidRPr="00012E71">
        <w:rPr>
          <w:b w:val="0"/>
          <w:smallCaps w:val="0"/>
        </w:rPr>
        <w:t xml:space="preserve"> и сезонности) и иметь резерв не менее 1</w:t>
      </w:r>
      <w:r w:rsidR="00171C70" w:rsidRPr="00012E71">
        <w:rPr>
          <w:b w:val="0"/>
          <w:smallCaps w:val="0"/>
        </w:rPr>
        <w:t>5 %</w:t>
      </w:r>
      <w:r w:rsidR="000F6ED4" w:rsidRPr="00012E71">
        <w:rPr>
          <w:b w:val="0"/>
          <w:smallCaps w:val="0"/>
        </w:rPr>
        <w:t>. При проектировании промышленного транспорта, непосредственно обеспечивающего функционирование технологических процессов, не допускающих остановки или длительного перерыва, резерв мощности транспортных сооружений допускается принимать до 10</w:t>
      </w:r>
      <w:r w:rsidR="00171C70" w:rsidRPr="00012E71">
        <w:rPr>
          <w:b w:val="0"/>
          <w:smallCaps w:val="0"/>
        </w:rPr>
        <w:t>0 %</w:t>
      </w:r>
      <w:r w:rsidR="000F6ED4" w:rsidRPr="00012E71">
        <w:rPr>
          <w:b w:val="0"/>
          <w:smallCaps w:val="0"/>
        </w:rPr>
        <w:t>.</w:t>
      </w:r>
    </w:p>
    <w:p w14:paraId="36774CD3" w14:textId="77777777" w:rsidR="000F6ED4" w:rsidRPr="00012E71" w:rsidRDefault="00A16AD8" w:rsidP="00A305CA">
      <w:pPr>
        <w:pStyle w:val="10"/>
        <w:ind w:firstLine="567"/>
        <w:rPr>
          <w:b w:val="0"/>
          <w:smallCaps w:val="0"/>
        </w:rPr>
      </w:pPr>
      <w:r w:rsidRPr="00012E71">
        <w:rPr>
          <w:b w:val="0"/>
          <w:smallCaps w:val="0"/>
        </w:rPr>
        <w:t>4.</w:t>
      </w:r>
      <w:r w:rsidR="008007D7" w:rsidRPr="00012E71">
        <w:rPr>
          <w:b w:val="0"/>
          <w:smallCaps w:val="0"/>
        </w:rPr>
        <w:t>1</w:t>
      </w:r>
      <w:r w:rsidR="00171C70" w:rsidRPr="00012E71">
        <w:rPr>
          <w:b w:val="0"/>
          <w:smallCaps w:val="0"/>
        </w:rPr>
        <w:t>0 </w:t>
      </w:r>
      <w:r w:rsidR="000F6ED4" w:rsidRPr="00012E71">
        <w:rPr>
          <w:b w:val="0"/>
          <w:smallCaps w:val="0"/>
        </w:rPr>
        <w:t xml:space="preserve">Проект промышленного транспорта должен предусматривать первоочередное сооружение объектов, необходимых для </w:t>
      </w:r>
      <w:r w:rsidR="0087227F" w:rsidRPr="00012E71">
        <w:rPr>
          <w:b w:val="0"/>
          <w:smallCaps w:val="0"/>
        </w:rPr>
        <w:t>обеспечения</w:t>
      </w:r>
      <w:r w:rsidR="000F6ED4" w:rsidRPr="00012E71">
        <w:rPr>
          <w:b w:val="0"/>
          <w:smallCaps w:val="0"/>
        </w:rPr>
        <w:t xml:space="preserve"> пере</w:t>
      </w:r>
      <w:r w:rsidR="0087227F" w:rsidRPr="00012E71">
        <w:rPr>
          <w:b w:val="0"/>
          <w:smallCaps w:val="0"/>
        </w:rPr>
        <w:t>возок строительного периода.</w:t>
      </w:r>
    </w:p>
    <w:p w14:paraId="19CB0A27" w14:textId="77777777" w:rsidR="005E4D8A" w:rsidRPr="00012E71" w:rsidRDefault="00C04FAC" w:rsidP="00A305CA">
      <w:pPr>
        <w:overflowPunct w:val="0"/>
        <w:autoSpaceDE w:val="0"/>
        <w:autoSpaceDN w:val="0"/>
        <w:ind w:firstLine="567"/>
        <w:jc w:val="both"/>
      </w:pPr>
      <w:r w:rsidRPr="00012E71">
        <w:rPr>
          <w:smallCaps/>
        </w:rPr>
        <w:t>4.</w:t>
      </w:r>
      <w:r w:rsidR="00A16AD8" w:rsidRPr="00012E71">
        <w:rPr>
          <w:smallCaps/>
        </w:rPr>
        <w:t>1</w:t>
      </w:r>
      <w:r w:rsidR="00171C70" w:rsidRPr="00012E71">
        <w:rPr>
          <w:smallCaps/>
        </w:rPr>
        <w:t>1 </w:t>
      </w:r>
      <w:r w:rsidR="005E4D8A" w:rsidRPr="00012E71">
        <w:t>В зависимости от местных топографических, инженерно-геологических, гидрогеологических, планировочных условий нормы проектирования объектов</w:t>
      </w:r>
      <w:r w:rsidR="006A791D" w:rsidRPr="00012E71">
        <w:t xml:space="preserve"> </w:t>
      </w:r>
      <w:r w:rsidR="005E4D8A" w:rsidRPr="00012E71">
        <w:t>промышленного транспорта надлежит применять основные и допускаемые в трудных или особо трудных условиях.</w:t>
      </w:r>
    </w:p>
    <w:p w14:paraId="1D51494B" w14:textId="77777777" w:rsidR="00C04FAC" w:rsidRPr="00012E71" w:rsidRDefault="00C04FAC" w:rsidP="00A305CA">
      <w:pPr>
        <w:pStyle w:val="10"/>
        <w:ind w:firstLine="567"/>
        <w:rPr>
          <w:b w:val="0"/>
          <w:bCs w:val="0"/>
          <w:smallCaps w:val="0"/>
        </w:rPr>
      </w:pPr>
      <w:r w:rsidRPr="00012E71">
        <w:rPr>
          <w:b w:val="0"/>
          <w:bCs w:val="0"/>
          <w:smallCaps w:val="0"/>
        </w:rPr>
        <w:t>Степень трудности условий проектирования следует определять по таблице 4.1</w:t>
      </w:r>
      <w:r w:rsidR="006E6F69" w:rsidRPr="00012E71">
        <w:rPr>
          <w:b w:val="0"/>
          <w:bCs w:val="0"/>
          <w:smallCaps w:val="0"/>
        </w:rPr>
        <w:t>.</w:t>
      </w:r>
    </w:p>
    <w:p w14:paraId="527594E4" w14:textId="77777777" w:rsidR="0001529B" w:rsidRPr="00012E71" w:rsidRDefault="0001529B" w:rsidP="00A305CA">
      <w:pPr>
        <w:ind w:firstLine="567"/>
        <w:jc w:val="both"/>
      </w:pPr>
      <w:r w:rsidRPr="00012E71">
        <w:lastRenderedPageBreak/>
        <w:t>При проектировании промышленного транспорта в особых местных условиях следует разрабатывать специальные технические условия на проектирование.</w:t>
      </w:r>
    </w:p>
    <w:p w14:paraId="03DDD615" w14:textId="77777777" w:rsidR="00C04FAC" w:rsidRPr="00012E71" w:rsidRDefault="00BC4078" w:rsidP="00171C70">
      <w:pPr>
        <w:pStyle w:val="10"/>
        <w:spacing w:before="240" w:after="120"/>
        <w:ind w:firstLine="0"/>
        <w:rPr>
          <w:b w:val="0"/>
          <w:bCs w:val="0"/>
          <w:smallCaps w:val="0"/>
          <w:lang w:val="en-US"/>
        </w:rPr>
      </w:pPr>
      <w:r w:rsidRPr="00012E71">
        <w:rPr>
          <w:b w:val="0"/>
          <w:bCs w:val="0"/>
          <w:smallCaps w:val="0"/>
        </w:rPr>
        <w:t>Т а б л и ц а  </w:t>
      </w:r>
      <w:r w:rsidR="00C04FAC" w:rsidRPr="00012E71">
        <w:rPr>
          <w:b w:val="0"/>
          <w:bCs w:val="0"/>
          <w:smallCaps w:val="0"/>
        </w:rPr>
        <w:t>4.</w:t>
      </w:r>
      <w:r w:rsidR="00171C70" w:rsidRPr="00012E71">
        <w:rPr>
          <w:b w:val="0"/>
          <w:bCs w:val="0"/>
          <w:smallCaps w:val="0"/>
        </w:rPr>
        <w:t>1 </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613"/>
        <w:gridCol w:w="3462"/>
        <w:gridCol w:w="2997"/>
      </w:tblGrid>
      <w:tr w:rsidR="00C04FAC" w:rsidRPr="00012E71" w14:paraId="6594D33C" w14:textId="77777777">
        <w:trPr>
          <w:jc w:val="center"/>
        </w:trPr>
        <w:tc>
          <w:tcPr>
            <w:tcW w:w="2627"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706AA2A4" w14:textId="77777777" w:rsidR="00C04FAC" w:rsidRPr="00012E71" w:rsidRDefault="00BA03EC" w:rsidP="00A305CA">
            <w:pPr>
              <w:pStyle w:val="10"/>
              <w:ind w:firstLine="0"/>
              <w:jc w:val="center"/>
              <w:rPr>
                <w:b w:val="0"/>
                <w:bCs w:val="0"/>
                <w:smallCaps w:val="0"/>
                <w:sz w:val="20"/>
                <w:szCs w:val="20"/>
              </w:rPr>
            </w:pPr>
            <w:r w:rsidRPr="00012E71">
              <w:rPr>
                <w:b w:val="0"/>
                <w:bCs w:val="0"/>
                <w:smallCaps w:val="0"/>
                <w:sz w:val="20"/>
                <w:szCs w:val="20"/>
              </w:rPr>
              <w:t>Местные у</w:t>
            </w:r>
            <w:r w:rsidR="00C04FAC" w:rsidRPr="00012E71">
              <w:rPr>
                <w:b w:val="0"/>
                <w:bCs w:val="0"/>
                <w:smallCaps w:val="0"/>
                <w:sz w:val="20"/>
                <w:szCs w:val="20"/>
              </w:rPr>
              <w:t>словия</w:t>
            </w:r>
          </w:p>
        </w:tc>
        <w:tc>
          <w:tcPr>
            <w:tcW w:w="6552"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45EE6490" w14:textId="77777777" w:rsidR="00C04FAC" w:rsidRPr="00012E71" w:rsidRDefault="00C04FAC" w:rsidP="00A305CA">
            <w:pPr>
              <w:pStyle w:val="10"/>
              <w:ind w:firstLine="0"/>
              <w:jc w:val="center"/>
              <w:rPr>
                <w:b w:val="0"/>
                <w:bCs w:val="0"/>
                <w:smallCaps w:val="0"/>
                <w:sz w:val="20"/>
                <w:szCs w:val="20"/>
              </w:rPr>
            </w:pPr>
            <w:r w:rsidRPr="00012E71">
              <w:rPr>
                <w:b w:val="0"/>
                <w:bCs w:val="0"/>
                <w:smallCaps w:val="0"/>
                <w:sz w:val="20"/>
                <w:szCs w:val="20"/>
              </w:rPr>
              <w:t>Характеристика условий по степени трудности</w:t>
            </w:r>
          </w:p>
        </w:tc>
      </w:tr>
      <w:tr w:rsidR="00C04FAC" w:rsidRPr="00012E71" w14:paraId="508451AB" w14:textId="77777777">
        <w:trPr>
          <w:jc w:val="center"/>
        </w:trPr>
        <w:tc>
          <w:tcPr>
            <w:tcW w:w="2627"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978865B" w14:textId="77777777" w:rsidR="00C04FAC" w:rsidRPr="00012E71" w:rsidRDefault="00C04FAC" w:rsidP="00A305CA">
            <w:pPr>
              <w:jc w:val="center"/>
              <w:rPr>
                <w:sz w:val="20"/>
                <w:szCs w:val="20"/>
              </w:rPr>
            </w:pPr>
          </w:p>
        </w:tc>
        <w:tc>
          <w:tcPr>
            <w:tcW w:w="3517" w:type="dxa"/>
            <w:tcBorders>
              <w:top w:val="single" w:sz="4" w:space="0" w:color="auto"/>
              <w:left w:val="single" w:sz="4" w:space="0" w:color="auto"/>
              <w:bottom w:val="single" w:sz="4" w:space="0" w:color="auto"/>
              <w:right w:val="single" w:sz="4" w:space="0" w:color="auto"/>
            </w:tcBorders>
            <w:tcMar>
              <w:bottom w:w="28" w:type="dxa"/>
            </w:tcMar>
            <w:vAlign w:val="center"/>
          </w:tcPr>
          <w:p w14:paraId="3FC71791" w14:textId="77777777" w:rsidR="00C04FAC" w:rsidRPr="00012E71" w:rsidRDefault="00BA03EC" w:rsidP="00A305CA">
            <w:pPr>
              <w:pStyle w:val="10"/>
              <w:ind w:firstLine="0"/>
              <w:jc w:val="center"/>
              <w:rPr>
                <w:b w:val="0"/>
                <w:bCs w:val="0"/>
                <w:smallCaps w:val="0"/>
                <w:sz w:val="20"/>
                <w:szCs w:val="20"/>
              </w:rPr>
            </w:pPr>
            <w:r w:rsidRPr="00012E71">
              <w:rPr>
                <w:b w:val="0"/>
                <w:bCs w:val="0"/>
                <w:smallCaps w:val="0"/>
                <w:sz w:val="20"/>
                <w:szCs w:val="20"/>
              </w:rPr>
              <w:t>Т</w:t>
            </w:r>
            <w:r w:rsidR="00C04FAC" w:rsidRPr="00012E71">
              <w:rPr>
                <w:b w:val="0"/>
                <w:bCs w:val="0"/>
                <w:smallCaps w:val="0"/>
                <w:sz w:val="20"/>
                <w:szCs w:val="20"/>
              </w:rPr>
              <w:t>рудные</w:t>
            </w:r>
          </w:p>
        </w:tc>
        <w:tc>
          <w:tcPr>
            <w:tcW w:w="3035" w:type="dxa"/>
            <w:tcBorders>
              <w:top w:val="single" w:sz="4" w:space="0" w:color="auto"/>
              <w:left w:val="single" w:sz="4" w:space="0" w:color="auto"/>
              <w:bottom w:val="single" w:sz="4" w:space="0" w:color="auto"/>
              <w:right w:val="single" w:sz="4" w:space="0" w:color="auto"/>
            </w:tcBorders>
            <w:tcMar>
              <w:bottom w:w="28" w:type="dxa"/>
            </w:tcMar>
            <w:vAlign w:val="center"/>
          </w:tcPr>
          <w:p w14:paraId="53DFEC97" w14:textId="77777777" w:rsidR="00C04FAC" w:rsidRPr="00012E71" w:rsidRDefault="00BA03EC" w:rsidP="00A305CA">
            <w:pPr>
              <w:pStyle w:val="10"/>
              <w:ind w:firstLine="0"/>
              <w:jc w:val="center"/>
              <w:rPr>
                <w:b w:val="0"/>
                <w:bCs w:val="0"/>
                <w:smallCaps w:val="0"/>
                <w:sz w:val="20"/>
                <w:szCs w:val="20"/>
              </w:rPr>
            </w:pPr>
            <w:r w:rsidRPr="00012E71">
              <w:rPr>
                <w:b w:val="0"/>
                <w:bCs w:val="0"/>
                <w:smallCaps w:val="0"/>
                <w:sz w:val="20"/>
                <w:szCs w:val="20"/>
              </w:rPr>
              <w:t>О</w:t>
            </w:r>
            <w:r w:rsidR="00C04FAC" w:rsidRPr="00012E71">
              <w:rPr>
                <w:b w:val="0"/>
                <w:bCs w:val="0"/>
                <w:smallCaps w:val="0"/>
                <w:sz w:val="20"/>
                <w:szCs w:val="20"/>
              </w:rPr>
              <w:t>собо трудные</w:t>
            </w:r>
          </w:p>
        </w:tc>
      </w:tr>
      <w:tr w:rsidR="00C04FAC" w:rsidRPr="00012E71" w14:paraId="3FB850BA" w14:textId="77777777">
        <w:trPr>
          <w:jc w:val="center"/>
        </w:trPr>
        <w:tc>
          <w:tcPr>
            <w:tcW w:w="2627" w:type="dxa"/>
            <w:tcBorders>
              <w:top w:val="single" w:sz="4" w:space="0" w:color="auto"/>
              <w:left w:val="single" w:sz="4" w:space="0" w:color="auto"/>
              <w:bottom w:val="single" w:sz="4" w:space="0" w:color="auto"/>
              <w:right w:val="single" w:sz="4" w:space="0" w:color="auto"/>
            </w:tcBorders>
            <w:tcMar>
              <w:bottom w:w="28" w:type="dxa"/>
            </w:tcMar>
            <w:vAlign w:val="center"/>
          </w:tcPr>
          <w:p w14:paraId="7F3DEDC6" w14:textId="77777777" w:rsidR="00C04FAC" w:rsidRPr="00012E71" w:rsidRDefault="00C04FAC" w:rsidP="00BD654E">
            <w:pPr>
              <w:pStyle w:val="10"/>
              <w:ind w:firstLine="0"/>
              <w:jc w:val="center"/>
              <w:rPr>
                <w:b w:val="0"/>
                <w:bCs w:val="0"/>
                <w:smallCaps w:val="0"/>
                <w:sz w:val="22"/>
                <w:szCs w:val="22"/>
              </w:rPr>
            </w:pPr>
            <w:r w:rsidRPr="00012E71">
              <w:rPr>
                <w:b w:val="0"/>
                <w:bCs w:val="0"/>
                <w:smallCaps w:val="0"/>
                <w:sz w:val="22"/>
                <w:szCs w:val="22"/>
              </w:rPr>
              <w:t>Топографические</w:t>
            </w:r>
          </w:p>
        </w:tc>
        <w:tc>
          <w:tcPr>
            <w:tcW w:w="3517" w:type="dxa"/>
            <w:tcBorders>
              <w:top w:val="single" w:sz="4" w:space="0" w:color="auto"/>
              <w:left w:val="single" w:sz="4" w:space="0" w:color="auto"/>
              <w:bottom w:val="single" w:sz="4" w:space="0" w:color="auto"/>
              <w:right w:val="single" w:sz="4" w:space="0" w:color="auto"/>
            </w:tcBorders>
            <w:tcMar>
              <w:bottom w:w="28" w:type="dxa"/>
            </w:tcMar>
          </w:tcPr>
          <w:p w14:paraId="05D7D146" w14:textId="77777777" w:rsidR="00C04FAC" w:rsidRPr="00012E71" w:rsidRDefault="00C04FAC" w:rsidP="009F2601">
            <w:pPr>
              <w:pStyle w:val="10"/>
              <w:ind w:left="-56" w:firstLine="0"/>
              <w:rPr>
                <w:b w:val="0"/>
                <w:bCs w:val="0"/>
                <w:smallCaps w:val="0"/>
                <w:sz w:val="22"/>
                <w:szCs w:val="22"/>
              </w:rPr>
            </w:pPr>
            <w:r w:rsidRPr="00012E71">
              <w:rPr>
                <w:b w:val="0"/>
                <w:bCs w:val="0"/>
                <w:smallCaps w:val="0"/>
                <w:sz w:val="22"/>
                <w:szCs w:val="22"/>
              </w:rPr>
              <w:t xml:space="preserve">Пересеченный или горный рельеф с разницей отметок долин и водоразделов свыше </w:t>
            </w:r>
            <w:smartTag w:uri="urn:schemas-microsoft-com:office:smarttags" w:element="metricconverter">
              <w:smartTagPr>
                <w:attr w:name="ProductID" w:val="50 м"/>
              </w:smartTagPr>
              <w:r w:rsidRPr="00012E71">
                <w:rPr>
                  <w:b w:val="0"/>
                  <w:bCs w:val="0"/>
                  <w:smallCaps w:val="0"/>
                  <w:sz w:val="22"/>
                  <w:szCs w:val="22"/>
                </w:rPr>
                <w:t>5</w:t>
              </w:r>
              <w:r w:rsidR="00171C70" w:rsidRPr="00012E71">
                <w:rPr>
                  <w:b w:val="0"/>
                  <w:bCs w:val="0"/>
                  <w:smallCaps w:val="0"/>
                  <w:sz w:val="22"/>
                  <w:szCs w:val="22"/>
                </w:rPr>
                <w:t>0 </w:t>
              </w:r>
              <w:r w:rsidRPr="00012E71">
                <w:rPr>
                  <w:b w:val="0"/>
                  <w:bCs w:val="0"/>
                  <w:smallCaps w:val="0"/>
                  <w:sz w:val="22"/>
                  <w:szCs w:val="22"/>
                </w:rPr>
                <w:t>м</w:t>
              </w:r>
            </w:smartTag>
            <w:r w:rsidRPr="00012E71">
              <w:rPr>
                <w:b w:val="0"/>
                <w:bCs w:val="0"/>
                <w:smallCaps w:val="0"/>
                <w:sz w:val="22"/>
                <w:szCs w:val="22"/>
              </w:rPr>
              <w:t xml:space="preserve"> на расстоянии </w:t>
            </w:r>
            <w:r w:rsidR="00BA03EC" w:rsidRPr="00012E71">
              <w:rPr>
                <w:b w:val="0"/>
                <w:bCs w:val="0"/>
                <w:smallCaps w:val="0"/>
                <w:sz w:val="22"/>
                <w:szCs w:val="22"/>
              </w:rPr>
              <w:t>до</w:t>
            </w:r>
            <w:r w:rsidRPr="00012E71">
              <w:rPr>
                <w:b w:val="0"/>
                <w:bCs w:val="0"/>
                <w:smallCaps w:val="0"/>
                <w:sz w:val="22"/>
                <w:szCs w:val="22"/>
              </w:rPr>
              <w:t xml:space="preserve"> </w:t>
            </w:r>
            <w:smartTag w:uri="urn:schemas-microsoft-com:office:smarttags" w:element="metricconverter">
              <w:smartTagPr>
                <w:attr w:name="ProductID" w:val="500 м"/>
              </w:smartTagPr>
              <w:r w:rsidRPr="00012E71">
                <w:rPr>
                  <w:b w:val="0"/>
                  <w:bCs w:val="0"/>
                  <w:smallCaps w:val="0"/>
                  <w:sz w:val="22"/>
                  <w:szCs w:val="22"/>
                </w:rPr>
                <w:t>50</w:t>
              </w:r>
              <w:r w:rsidR="00171C70" w:rsidRPr="00012E71">
                <w:rPr>
                  <w:b w:val="0"/>
                  <w:bCs w:val="0"/>
                  <w:smallCaps w:val="0"/>
                  <w:sz w:val="22"/>
                  <w:szCs w:val="22"/>
                </w:rPr>
                <w:t>0 </w:t>
              </w:r>
              <w:r w:rsidRPr="00012E71">
                <w:rPr>
                  <w:b w:val="0"/>
                  <w:bCs w:val="0"/>
                  <w:smallCaps w:val="0"/>
                  <w:sz w:val="22"/>
                  <w:szCs w:val="22"/>
                </w:rPr>
                <w:t>м</w:t>
              </w:r>
            </w:smartTag>
            <w:r w:rsidRPr="00012E71">
              <w:rPr>
                <w:b w:val="0"/>
                <w:bCs w:val="0"/>
                <w:smallCaps w:val="0"/>
                <w:sz w:val="22"/>
                <w:szCs w:val="22"/>
              </w:rPr>
              <w:t xml:space="preserve">; наличие глубоких балок с изрезанными недостаточно устойчивыми </w:t>
            </w:r>
            <w:r w:rsidR="00BA03EC" w:rsidRPr="00012E71">
              <w:rPr>
                <w:b w:val="0"/>
                <w:bCs w:val="0"/>
                <w:smallCaps w:val="0"/>
                <w:sz w:val="22"/>
                <w:szCs w:val="22"/>
              </w:rPr>
              <w:t>склона</w:t>
            </w:r>
            <w:r w:rsidRPr="00012E71">
              <w:rPr>
                <w:b w:val="0"/>
                <w:bCs w:val="0"/>
                <w:smallCaps w:val="0"/>
                <w:sz w:val="22"/>
                <w:szCs w:val="22"/>
              </w:rPr>
              <w:t>ми</w:t>
            </w:r>
          </w:p>
        </w:tc>
        <w:tc>
          <w:tcPr>
            <w:tcW w:w="3035" w:type="dxa"/>
            <w:tcBorders>
              <w:top w:val="single" w:sz="4" w:space="0" w:color="auto"/>
              <w:left w:val="single" w:sz="4" w:space="0" w:color="auto"/>
              <w:bottom w:val="single" w:sz="4" w:space="0" w:color="auto"/>
              <w:right w:val="single" w:sz="4" w:space="0" w:color="auto"/>
            </w:tcBorders>
            <w:tcMar>
              <w:bottom w:w="28" w:type="dxa"/>
            </w:tcMar>
          </w:tcPr>
          <w:p w14:paraId="43842626" w14:textId="77777777" w:rsidR="00C04FAC" w:rsidRPr="00012E71" w:rsidRDefault="00BA03EC" w:rsidP="009F2601">
            <w:pPr>
              <w:pStyle w:val="10"/>
              <w:ind w:left="-56" w:right="-103" w:firstLine="0"/>
              <w:rPr>
                <w:b w:val="0"/>
                <w:bCs w:val="0"/>
                <w:smallCaps w:val="0"/>
                <w:sz w:val="22"/>
                <w:szCs w:val="22"/>
              </w:rPr>
            </w:pPr>
            <w:r w:rsidRPr="00012E71">
              <w:rPr>
                <w:b w:val="0"/>
                <w:bCs w:val="0"/>
                <w:smallCaps w:val="0"/>
                <w:sz w:val="22"/>
                <w:szCs w:val="22"/>
              </w:rPr>
              <w:t>Участ</w:t>
            </w:r>
            <w:r w:rsidR="00C04FAC" w:rsidRPr="00012E71">
              <w:rPr>
                <w:b w:val="0"/>
                <w:bCs w:val="0"/>
                <w:smallCaps w:val="0"/>
                <w:sz w:val="22"/>
                <w:szCs w:val="22"/>
              </w:rPr>
              <w:t>к</w:t>
            </w:r>
            <w:r w:rsidRPr="00012E71">
              <w:rPr>
                <w:b w:val="0"/>
                <w:bCs w:val="0"/>
                <w:smallCaps w:val="0"/>
                <w:sz w:val="22"/>
                <w:szCs w:val="22"/>
              </w:rPr>
              <w:t>и</w:t>
            </w:r>
            <w:r w:rsidR="00C04FAC" w:rsidRPr="00012E71">
              <w:rPr>
                <w:b w:val="0"/>
                <w:bCs w:val="0"/>
                <w:smallCaps w:val="0"/>
                <w:sz w:val="22"/>
                <w:szCs w:val="22"/>
              </w:rPr>
              <w:t xml:space="preserve"> перевалов через горные хребты; участки горных ущелий со сложными, сильно изрезанными или неустойчивыми склонами</w:t>
            </w:r>
            <w:r w:rsidR="00F832CF" w:rsidRPr="00012E71">
              <w:rPr>
                <w:b w:val="0"/>
                <w:bCs w:val="0"/>
                <w:smallCaps w:val="0"/>
                <w:sz w:val="22"/>
                <w:szCs w:val="22"/>
              </w:rPr>
              <w:t xml:space="preserve">, рельеф с </w:t>
            </w:r>
            <w:proofErr w:type="spellStart"/>
            <w:r w:rsidR="00F832CF" w:rsidRPr="00012E71">
              <w:rPr>
                <w:b w:val="0"/>
                <w:bCs w:val="0"/>
                <w:smallCaps w:val="0"/>
                <w:sz w:val="22"/>
                <w:szCs w:val="22"/>
              </w:rPr>
              <w:t>косогорностью</w:t>
            </w:r>
            <w:proofErr w:type="spellEnd"/>
            <w:r w:rsidR="00F832CF" w:rsidRPr="00012E71">
              <w:rPr>
                <w:b w:val="0"/>
                <w:bCs w:val="0"/>
                <w:smallCaps w:val="0"/>
                <w:sz w:val="22"/>
                <w:szCs w:val="22"/>
              </w:rPr>
              <w:t xml:space="preserve"> </w:t>
            </w:r>
            <w:r w:rsidR="00171C70" w:rsidRPr="00012E71">
              <w:rPr>
                <w:b w:val="0"/>
                <w:bCs w:val="0"/>
                <w:smallCaps w:val="0"/>
                <w:sz w:val="22"/>
                <w:szCs w:val="22"/>
              </w:rPr>
              <w:t>1 </w:t>
            </w:r>
            <w:r w:rsidR="00F832CF" w:rsidRPr="00012E71">
              <w:rPr>
                <w:b w:val="0"/>
                <w:bCs w:val="0"/>
                <w:smallCaps w:val="0"/>
                <w:sz w:val="22"/>
                <w:szCs w:val="22"/>
              </w:rPr>
              <w:t xml:space="preserve">: </w:t>
            </w:r>
            <w:r w:rsidR="00171C70" w:rsidRPr="00012E71">
              <w:rPr>
                <w:b w:val="0"/>
                <w:bCs w:val="0"/>
                <w:smallCaps w:val="0"/>
                <w:sz w:val="22"/>
                <w:szCs w:val="22"/>
              </w:rPr>
              <w:t>5 </w:t>
            </w:r>
          </w:p>
        </w:tc>
      </w:tr>
      <w:tr w:rsidR="00C04FAC" w:rsidRPr="00012E71" w14:paraId="31559BB2" w14:textId="77777777">
        <w:trPr>
          <w:jc w:val="center"/>
        </w:trPr>
        <w:tc>
          <w:tcPr>
            <w:tcW w:w="2627"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1CFDD001" w14:textId="77777777" w:rsidR="00C04FAC" w:rsidRPr="00012E71" w:rsidRDefault="00C04FAC" w:rsidP="00BD654E">
            <w:pPr>
              <w:pStyle w:val="10"/>
              <w:ind w:firstLine="0"/>
              <w:jc w:val="center"/>
              <w:rPr>
                <w:b w:val="0"/>
                <w:bCs w:val="0"/>
                <w:smallCaps w:val="0"/>
                <w:sz w:val="22"/>
                <w:szCs w:val="22"/>
              </w:rPr>
            </w:pPr>
            <w:r w:rsidRPr="00012E71">
              <w:rPr>
                <w:b w:val="0"/>
                <w:bCs w:val="0"/>
                <w:smallCaps w:val="0"/>
                <w:sz w:val="22"/>
                <w:szCs w:val="22"/>
              </w:rPr>
              <w:t>Инженерно-геологические и гидрогеологические</w:t>
            </w:r>
          </w:p>
        </w:tc>
        <w:tc>
          <w:tcPr>
            <w:tcW w:w="6552" w:type="dxa"/>
            <w:gridSpan w:val="2"/>
            <w:tcBorders>
              <w:top w:val="single" w:sz="4" w:space="0" w:color="auto"/>
              <w:left w:val="single" w:sz="4" w:space="0" w:color="auto"/>
              <w:bottom w:val="nil"/>
              <w:right w:val="single" w:sz="4" w:space="0" w:color="auto"/>
            </w:tcBorders>
            <w:tcMar>
              <w:bottom w:w="28" w:type="dxa"/>
            </w:tcMar>
          </w:tcPr>
          <w:p w14:paraId="5021876F" w14:textId="77777777" w:rsidR="00C04FAC" w:rsidRPr="00012E71" w:rsidRDefault="00BA03EC" w:rsidP="00BD654E">
            <w:pPr>
              <w:pStyle w:val="10"/>
              <w:ind w:firstLine="0"/>
              <w:rPr>
                <w:b w:val="0"/>
                <w:bCs w:val="0"/>
                <w:smallCaps w:val="0"/>
                <w:sz w:val="22"/>
                <w:szCs w:val="22"/>
              </w:rPr>
            </w:pPr>
            <w:r w:rsidRPr="00012E71">
              <w:rPr>
                <w:b w:val="0"/>
                <w:bCs w:val="0"/>
                <w:smallCaps w:val="0"/>
                <w:sz w:val="22"/>
                <w:szCs w:val="22"/>
              </w:rPr>
              <w:t>П</w:t>
            </w:r>
            <w:r w:rsidR="00C04FAC" w:rsidRPr="00012E71">
              <w:rPr>
                <w:b w:val="0"/>
                <w:bCs w:val="0"/>
                <w:smallCaps w:val="0"/>
                <w:sz w:val="22"/>
                <w:szCs w:val="22"/>
              </w:rPr>
              <w:t>рименен</w:t>
            </w:r>
            <w:r w:rsidRPr="00012E71">
              <w:rPr>
                <w:b w:val="0"/>
                <w:bCs w:val="0"/>
                <w:smallCaps w:val="0"/>
                <w:sz w:val="22"/>
                <w:szCs w:val="22"/>
              </w:rPr>
              <w:t>ие</w:t>
            </w:r>
            <w:r w:rsidR="00C04FAC" w:rsidRPr="00012E71">
              <w:rPr>
                <w:b w:val="0"/>
                <w:bCs w:val="0"/>
                <w:smallCaps w:val="0"/>
                <w:sz w:val="22"/>
                <w:szCs w:val="22"/>
              </w:rPr>
              <w:t xml:space="preserve"> осно</w:t>
            </w:r>
            <w:r w:rsidRPr="00012E71">
              <w:rPr>
                <w:b w:val="0"/>
                <w:bCs w:val="0"/>
                <w:smallCaps w:val="0"/>
                <w:sz w:val="22"/>
                <w:szCs w:val="22"/>
              </w:rPr>
              <w:t>вных норм проектирования вызывае</w:t>
            </w:r>
            <w:r w:rsidR="00C04FAC" w:rsidRPr="00012E71">
              <w:rPr>
                <w:b w:val="0"/>
                <w:bCs w:val="0"/>
                <w:smallCaps w:val="0"/>
                <w:sz w:val="22"/>
                <w:szCs w:val="22"/>
              </w:rPr>
              <w:t>т увеличение объемов работ или стоимости строительства:</w:t>
            </w:r>
          </w:p>
        </w:tc>
      </w:tr>
      <w:tr w:rsidR="00C04FAC" w:rsidRPr="00012E71" w14:paraId="52F01117" w14:textId="77777777">
        <w:trPr>
          <w:jc w:val="center"/>
        </w:trPr>
        <w:tc>
          <w:tcPr>
            <w:tcW w:w="2627" w:type="dxa"/>
            <w:vMerge/>
            <w:tcBorders>
              <w:top w:val="single" w:sz="4" w:space="0" w:color="auto"/>
              <w:left w:val="single" w:sz="4" w:space="0" w:color="auto"/>
              <w:bottom w:val="single" w:sz="4" w:space="0" w:color="auto"/>
              <w:right w:val="single" w:sz="4" w:space="0" w:color="auto"/>
            </w:tcBorders>
            <w:tcMar>
              <w:bottom w:w="28" w:type="dxa"/>
            </w:tcMar>
          </w:tcPr>
          <w:p w14:paraId="3C42C47F" w14:textId="77777777" w:rsidR="00C04FAC" w:rsidRPr="00012E71" w:rsidRDefault="00C04FAC" w:rsidP="00BD654E">
            <w:pPr>
              <w:pStyle w:val="10"/>
              <w:ind w:firstLine="0"/>
              <w:jc w:val="center"/>
              <w:rPr>
                <w:b w:val="0"/>
                <w:bCs w:val="0"/>
                <w:smallCaps w:val="0"/>
                <w:sz w:val="22"/>
                <w:szCs w:val="22"/>
              </w:rPr>
            </w:pPr>
          </w:p>
        </w:tc>
        <w:tc>
          <w:tcPr>
            <w:tcW w:w="3517" w:type="dxa"/>
            <w:tcBorders>
              <w:top w:val="nil"/>
              <w:left w:val="single" w:sz="4" w:space="0" w:color="auto"/>
              <w:bottom w:val="single" w:sz="4" w:space="0" w:color="auto"/>
              <w:right w:val="single" w:sz="4" w:space="0" w:color="auto"/>
            </w:tcBorders>
            <w:tcMar>
              <w:bottom w:w="28" w:type="dxa"/>
            </w:tcMar>
          </w:tcPr>
          <w:p w14:paraId="687904E4" w14:textId="77777777" w:rsidR="00C04FAC" w:rsidRPr="00012E71" w:rsidRDefault="00C04FAC" w:rsidP="00BD654E">
            <w:pPr>
              <w:pStyle w:val="10"/>
              <w:ind w:firstLine="0"/>
              <w:jc w:val="center"/>
              <w:rPr>
                <w:b w:val="0"/>
                <w:bCs w:val="0"/>
                <w:smallCaps w:val="0"/>
                <w:sz w:val="22"/>
                <w:szCs w:val="22"/>
              </w:rPr>
            </w:pPr>
            <w:r w:rsidRPr="00012E71">
              <w:rPr>
                <w:b w:val="0"/>
                <w:bCs w:val="0"/>
                <w:smallCaps w:val="0"/>
                <w:sz w:val="22"/>
                <w:szCs w:val="22"/>
              </w:rPr>
              <w:t>более 2</w:t>
            </w:r>
            <w:r w:rsidR="00171C70" w:rsidRPr="00012E71">
              <w:rPr>
                <w:b w:val="0"/>
                <w:bCs w:val="0"/>
                <w:smallCaps w:val="0"/>
                <w:sz w:val="22"/>
                <w:szCs w:val="22"/>
              </w:rPr>
              <w:t>0 %</w:t>
            </w:r>
            <w:r w:rsidRPr="00012E71">
              <w:rPr>
                <w:b w:val="0"/>
                <w:bCs w:val="0"/>
                <w:smallCaps w:val="0"/>
                <w:sz w:val="22"/>
                <w:szCs w:val="22"/>
              </w:rPr>
              <w:t xml:space="preserve"> до 6</w:t>
            </w:r>
            <w:r w:rsidR="00171C70" w:rsidRPr="00012E71">
              <w:rPr>
                <w:b w:val="0"/>
                <w:bCs w:val="0"/>
                <w:smallCaps w:val="0"/>
                <w:sz w:val="22"/>
                <w:szCs w:val="22"/>
              </w:rPr>
              <w:t>0 %</w:t>
            </w:r>
          </w:p>
        </w:tc>
        <w:tc>
          <w:tcPr>
            <w:tcW w:w="3035" w:type="dxa"/>
            <w:tcBorders>
              <w:top w:val="nil"/>
              <w:left w:val="single" w:sz="4" w:space="0" w:color="auto"/>
              <w:bottom w:val="single" w:sz="4" w:space="0" w:color="auto"/>
              <w:right w:val="single" w:sz="4" w:space="0" w:color="auto"/>
            </w:tcBorders>
            <w:tcMar>
              <w:bottom w:w="28" w:type="dxa"/>
            </w:tcMar>
          </w:tcPr>
          <w:p w14:paraId="05BD86FB" w14:textId="77777777" w:rsidR="00C04FAC" w:rsidRPr="00012E71" w:rsidRDefault="00C04FAC" w:rsidP="00BD654E">
            <w:pPr>
              <w:pStyle w:val="10"/>
              <w:ind w:firstLine="0"/>
              <w:jc w:val="center"/>
              <w:rPr>
                <w:b w:val="0"/>
                <w:bCs w:val="0"/>
                <w:smallCaps w:val="0"/>
                <w:sz w:val="22"/>
                <w:szCs w:val="22"/>
              </w:rPr>
            </w:pPr>
            <w:r w:rsidRPr="00012E71">
              <w:rPr>
                <w:b w:val="0"/>
                <w:bCs w:val="0"/>
                <w:smallCaps w:val="0"/>
                <w:sz w:val="22"/>
                <w:szCs w:val="22"/>
              </w:rPr>
              <w:t>более 6</w:t>
            </w:r>
            <w:r w:rsidR="00171C70" w:rsidRPr="00012E71">
              <w:rPr>
                <w:b w:val="0"/>
                <w:bCs w:val="0"/>
                <w:smallCaps w:val="0"/>
                <w:sz w:val="22"/>
                <w:szCs w:val="22"/>
              </w:rPr>
              <w:t>0 %</w:t>
            </w:r>
          </w:p>
        </w:tc>
      </w:tr>
      <w:tr w:rsidR="00C04FAC" w:rsidRPr="00012E71" w14:paraId="70714EC7" w14:textId="77777777">
        <w:trPr>
          <w:jc w:val="center"/>
        </w:trPr>
        <w:tc>
          <w:tcPr>
            <w:tcW w:w="2627"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5ECC8B40" w14:textId="77777777" w:rsidR="00C04FAC" w:rsidRPr="00012E71" w:rsidRDefault="00C04FAC" w:rsidP="00BD654E">
            <w:pPr>
              <w:pStyle w:val="10"/>
              <w:ind w:firstLine="0"/>
              <w:jc w:val="center"/>
              <w:rPr>
                <w:b w:val="0"/>
                <w:bCs w:val="0"/>
                <w:smallCaps w:val="0"/>
                <w:sz w:val="22"/>
                <w:szCs w:val="22"/>
              </w:rPr>
            </w:pPr>
            <w:r w:rsidRPr="00012E71">
              <w:rPr>
                <w:b w:val="0"/>
                <w:bCs w:val="0"/>
                <w:smallCaps w:val="0"/>
                <w:sz w:val="22"/>
                <w:szCs w:val="22"/>
              </w:rPr>
              <w:t>Планировочные</w:t>
            </w:r>
          </w:p>
        </w:tc>
        <w:tc>
          <w:tcPr>
            <w:tcW w:w="6552" w:type="dxa"/>
            <w:gridSpan w:val="2"/>
            <w:tcBorders>
              <w:top w:val="single" w:sz="4" w:space="0" w:color="auto"/>
              <w:left w:val="single" w:sz="4" w:space="0" w:color="auto"/>
              <w:bottom w:val="nil"/>
              <w:right w:val="single" w:sz="4" w:space="0" w:color="auto"/>
            </w:tcBorders>
            <w:tcMar>
              <w:bottom w:w="28" w:type="dxa"/>
            </w:tcMar>
          </w:tcPr>
          <w:p w14:paraId="680705AB" w14:textId="77777777" w:rsidR="00C04FAC" w:rsidRPr="00012E71" w:rsidRDefault="00C04FAC" w:rsidP="00BD654E">
            <w:pPr>
              <w:pStyle w:val="10"/>
              <w:ind w:firstLine="0"/>
              <w:rPr>
                <w:b w:val="0"/>
                <w:bCs w:val="0"/>
                <w:smallCaps w:val="0"/>
                <w:sz w:val="22"/>
                <w:szCs w:val="22"/>
              </w:rPr>
            </w:pPr>
            <w:r w:rsidRPr="00012E71">
              <w:rPr>
                <w:b w:val="0"/>
                <w:bCs w:val="0"/>
                <w:smallCaps w:val="0"/>
                <w:sz w:val="22"/>
                <w:szCs w:val="22"/>
              </w:rPr>
              <w:t>Применение основных норм проектирования вызывает уменьшение оптимальной плотности застройки территории предприятия:</w:t>
            </w:r>
          </w:p>
        </w:tc>
      </w:tr>
      <w:tr w:rsidR="00C04FAC" w:rsidRPr="00012E71" w14:paraId="2C0CCD3F" w14:textId="77777777">
        <w:trPr>
          <w:jc w:val="center"/>
        </w:trPr>
        <w:tc>
          <w:tcPr>
            <w:tcW w:w="2627" w:type="dxa"/>
            <w:vMerge/>
            <w:tcBorders>
              <w:top w:val="single" w:sz="4" w:space="0" w:color="auto"/>
              <w:left w:val="single" w:sz="4" w:space="0" w:color="auto"/>
              <w:bottom w:val="single" w:sz="4" w:space="0" w:color="auto"/>
              <w:right w:val="single" w:sz="4" w:space="0" w:color="auto"/>
            </w:tcBorders>
            <w:tcMar>
              <w:bottom w:w="28" w:type="dxa"/>
            </w:tcMar>
          </w:tcPr>
          <w:p w14:paraId="45E82A72" w14:textId="77777777" w:rsidR="00C04FAC" w:rsidRPr="00012E71" w:rsidRDefault="00C04FAC" w:rsidP="00BD654E">
            <w:pPr>
              <w:pStyle w:val="10"/>
              <w:ind w:firstLine="0"/>
              <w:jc w:val="center"/>
              <w:rPr>
                <w:b w:val="0"/>
                <w:bCs w:val="0"/>
                <w:smallCaps w:val="0"/>
                <w:sz w:val="22"/>
                <w:szCs w:val="22"/>
              </w:rPr>
            </w:pPr>
          </w:p>
        </w:tc>
        <w:tc>
          <w:tcPr>
            <w:tcW w:w="3517" w:type="dxa"/>
            <w:tcBorders>
              <w:top w:val="nil"/>
              <w:left w:val="single" w:sz="4" w:space="0" w:color="auto"/>
              <w:bottom w:val="single" w:sz="4" w:space="0" w:color="auto"/>
              <w:right w:val="single" w:sz="4" w:space="0" w:color="auto"/>
            </w:tcBorders>
            <w:tcMar>
              <w:bottom w:w="28" w:type="dxa"/>
            </w:tcMar>
          </w:tcPr>
          <w:p w14:paraId="76B11E85" w14:textId="77777777" w:rsidR="00C04FAC" w:rsidRPr="00012E71" w:rsidRDefault="00C04FAC" w:rsidP="00BD654E">
            <w:pPr>
              <w:pStyle w:val="10"/>
              <w:ind w:firstLine="0"/>
              <w:jc w:val="center"/>
              <w:rPr>
                <w:b w:val="0"/>
                <w:bCs w:val="0"/>
                <w:smallCaps w:val="0"/>
                <w:sz w:val="22"/>
                <w:szCs w:val="22"/>
              </w:rPr>
            </w:pPr>
            <w:r w:rsidRPr="00012E71">
              <w:rPr>
                <w:b w:val="0"/>
                <w:bCs w:val="0"/>
                <w:smallCaps w:val="0"/>
                <w:sz w:val="22"/>
                <w:szCs w:val="22"/>
              </w:rPr>
              <w:t>до 1</w:t>
            </w:r>
            <w:r w:rsidR="00171C70" w:rsidRPr="00012E71">
              <w:rPr>
                <w:b w:val="0"/>
                <w:bCs w:val="0"/>
                <w:smallCaps w:val="0"/>
                <w:sz w:val="22"/>
                <w:szCs w:val="22"/>
              </w:rPr>
              <w:t>0 %</w:t>
            </w:r>
          </w:p>
        </w:tc>
        <w:tc>
          <w:tcPr>
            <w:tcW w:w="3035" w:type="dxa"/>
            <w:tcBorders>
              <w:top w:val="nil"/>
              <w:left w:val="single" w:sz="4" w:space="0" w:color="auto"/>
              <w:bottom w:val="single" w:sz="4" w:space="0" w:color="auto"/>
              <w:right w:val="single" w:sz="4" w:space="0" w:color="auto"/>
            </w:tcBorders>
            <w:tcMar>
              <w:bottom w:w="28" w:type="dxa"/>
            </w:tcMar>
          </w:tcPr>
          <w:p w14:paraId="03ECBC9F" w14:textId="77777777" w:rsidR="00C04FAC" w:rsidRPr="00012E71" w:rsidRDefault="00C04FAC" w:rsidP="00BD654E">
            <w:pPr>
              <w:pStyle w:val="10"/>
              <w:ind w:firstLine="0"/>
              <w:jc w:val="center"/>
              <w:rPr>
                <w:b w:val="0"/>
                <w:bCs w:val="0"/>
                <w:smallCaps w:val="0"/>
                <w:sz w:val="22"/>
                <w:szCs w:val="22"/>
              </w:rPr>
            </w:pPr>
            <w:r w:rsidRPr="00012E71">
              <w:rPr>
                <w:b w:val="0"/>
                <w:bCs w:val="0"/>
                <w:smallCaps w:val="0"/>
                <w:sz w:val="22"/>
                <w:szCs w:val="22"/>
              </w:rPr>
              <w:t>более 1</w:t>
            </w:r>
            <w:r w:rsidR="00171C70" w:rsidRPr="00012E71">
              <w:rPr>
                <w:b w:val="0"/>
                <w:bCs w:val="0"/>
                <w:smallCaps w:val="0"/>
                <w:sz w:val="22"/>
                <w:szCs w:val="22"/>
              </w:rPr>
              <w:t>0 %</w:t>
            </w:r>
          </w:p>
        </w:tc>
      </w:tr>
      <w:tr w:rsidR="00C04FAC" w:rsidRPr="00012E71" w14:paraId="26E2F393" w14:textId="77777777">
        <w:trPr>
          <w:jc w:val="center"/>
        </w:trPr>
        <w:tc>
          <w:tcPr>
            <w:tcW w:w="2627"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022AA72F" w14:textId="77777777" w:rsidR="00C04FAC" w:rsidRPr="00012E71" w:rsidRDefault="00BA03EC" w:rsidP="00BD654E">
            <w:pPr>
              <w:pStyle w:val="10"/>
              <w:ind w:firstLine="0"/>
              <w:jc w:val="center"/>
              <w:rPr>
                <w:b w:val="0"/>
                <w:bCs w:val="0"/>
                <w:smallCaps w:val="0"/>
                <w:sz w:val="22"/>
                <w:szCs w:val="22"/>
              </w:rPr>
            </w:pPr>
            <w:r w:rsidRPr="00012E71">
              <w:rPr>
                <w:b w:val="0"/>
                <w:bCs w:val="0"/>
                <w:smallCaps w:val="0"/>
                <w:sz w:val="22"/>
                <w:szCs w:val="22"/>
              </w:rPr>
              <w:t>С</w:t>
            </w:r>
            <w:r w:rsidR="00C04FAC" w:rsidRPr="00012E71">
              <w:rPr>
                <w:b w:val="0"/>
                <w:bCs w:val="0"/>
                <w:smallCaps w:val="0"/>
                <w:sz w:val="22"/>
                <w:szCs w:val="22"/>
              </w:rPr>
              <w:t>уществующ</w:t>
            </w:r>
            <w:r w:rsidRPr="00012E71">
              <w:rPr>
                <w:b w:val="0"/>
                <w:bCs w:val="0"/>
                <w:smallCaps w:val="0"/>
                <w:sz w:val="22"/>
                <w:szCs w:val="22"/>
              </w:rPr>
              <w:t>ая</w:t>
            </w:r>
            <w:r w:rsidR="00C04FAC" w:rsidRPr="00012E71">
              <w:rPr>
                <w:b w:val="0"/>
                <w:bCs w:val="0"/>
                <w:smallCaps w:val="0"/>
                <w:sz w:val="22"/>
                <w:szCs w:val="22"/>
              </w:rPr>
              <w:t xml:space="preserve"> за</w:t>
            </w:r>
            <w:r w:rsidRPr="00012E71">
              <w:rPr>
                <w:b w:val="0"/>
                <w:bCs w:val="0"/>
                <w:smallCaps w:val="0"/>
                <w:sz w:val="22"/>
                <w:szCs w:val="22"/>
              </w:rPr>
              <w:t>стройка</w:t>
            </w:r>
            <w:r w:rsidR="00C04FAC" w:rsidRPr="00012E71">
              <w:rPr>
                <w:b w:val="0"/>
                <w:bCs w:val="0"/>
                <w:smallCaps w:val="0"/>
                <w:sz w:val="22"/>
                <w:szCs w:val="22"/>
              </w:rPr>
              <w:t xml:space="preserve"> </w:t>
            </w:r>
          </w:p>
        </w:tc>
        <w:tc>
          <w:tcPr>
            <w:tcW w:w="6552" w:type="dxa"/>
            <w:gridSpan w:val="2"/>
            <w:tcBorders>
              <w:top w:val="single" w:sz="4" w:space="0" w:color="auto"/>
              <w:left w:val="single" w:sz="4" w:space="0" w:color="auto"/>
              <w:bottom w:val="nil"/>
              <w:right w:val="single" w:sz="4" w:space="0" w:color="auto"/>
            </w:tcBorders>
            <w:tcMar>
              <w:bottom w:w="28" w:type="dxa"/>
            </w:tcMar>
          </w:tcPr>
          <w:p w14:paraId="395C5984" w14:textId="77777777" w:rsidR="00C04FAC" w:rsidRPr="00012E71" w:rsidRDefault="00C04FAC" w:rsidP="00BD654E">
            <w:pPr>
              <w:pStyle w:val="10"/>
              <w:ind w:firstLine="0"/>
              <w:rPr>
                <w:b w:val="0"/>
                <w:bCs w:val="0"/>
                <w:smallCaps w:val="0"/>
                <w:sz w:val="22"/>
                <w:szCs w:val="22"/>
              </w:rPr>
            </w:pPr>
            <w:r w:rsidRPr="00012E71">
              <w:rPr>
                <w:b w:val="0"/>
                <w:bCs w:val="0"/>
                <w:smallCaps w:val="0"/>
                <w:sz w:val="22"/>
                <w:szCs w:val="22"/>
              </w:rPr>
              <w:t>Применение основных норм проектирования вызывает снос или переустройство существующих капитальных зданий и сооружений, стоимость которых составляет от стоимости строительства соответствующего участка</w:t>
            </w:r>
            <w:r w:rsidR="0087227F" w:rsidRPr="00012E71">
              <w:rPr>
                <w:b w:val="0"/>
                <w:bCs w:val="0"/>
                <w:smallCaps w:val="0"/>
                <w:sz w:val="22"/>
                <w:szCs w:val="22"/>
              </w:rPr>
              <w:t xml:space="preserve"> трассы или объекта</w:t>
            </w:r>
            <w:r w:rsidRPr="00012E71">
              <w:rPr>
                <w:b w:val="0"/>
                <w:bCs w:val="0"/>
                <w:smallCaps w:val="0"/>
                <w:sz w:val="22"/>
                <w:szCs w:val="22"/>
              </w:rPr>
              <w:t>:</w:t>
            </w:r>
          </w:p>
        </w:tc>
      </w:tr>
      <w:tr w:rsidR="00C04FAC" w:rsidRPr="00012E71" w14:paraId="4F4E58AE" w14:textId="77777777">
        <w:trPr>
          <w:jc w:val="center"/>
        </w:trPr>
        <w:tc>
          <w:tcPr>
            <w:tcW w:w="2627" w:type="dxa"/>
            <w:vMerge/>
            <w:tcBorders>
              <w:top w:val="single" w:sz="4" w:space="0" w:color="auto"/>
              <w:left w:val="single" w:sz="4" w:space="0" w:color="auto"/>
              <w:bottom w:val="single" w:sz="4" w:space="0" w:color="auto"/>
              <w:right w:val="single" w:sz="4" w:space="0" w:color="auto"/>
            </w:tcBorders>
            <w:tcMar>
              <w:bottom w:w="28" w:type="dxa"/>
            </w:tcMar>
          </w:tcPr>
          <w:p w14:paraId="6BA717FB" w14:textId="77777777" w:rsidR="00C04FAC" w:rsidRPr="00012E71" w:rsidRDefault="00C04FAC" w:rsidP="00BD654E">
            <w:pPr>
              <w:pStyle w:val="10"/>
              <w:ind w:firstLine="0"/>
              <w:rPr>
                <w:b w:val="0"/>
                <w:bCs w:val="0"/>
                <w:smallCaps w:val="0"/>
                <w:sz w:val="22"/>
                <w:szCs w:val="22"/>
              </w:rPr>
            </w:pPr>
          </w:p>
        </w:tc>
        <w:tc>
          <w:tcPr>
            <w:tcW w:w="3517" w:type="dxa"/>
            <w:tcBorders>
              <w:top w:val="nil"/>
              <w:left w:val="single" w:sz="4" w:space="0" w:color="auto"/>
              <w:bottom w:val="single" w:sz="4" w:space="0" w:color="auto"/>
              <w:right w:val="single" w:sz="4" w:space="0" w:color="auto"/>
            </w:tcBorders>
            <w:tcMar>
              <w:bottom w:w="28" w:type="dxa"/>
            </w:tcMar>
          </w:tcPr>
          <w:p w14:paraId="044FE043" w14:textId="77777777" w:rsidR="00C04FAC" w:rsidRPr="00012E71" w:rsidRDefault="00C04FAC" w:rsidP="00BD654E">
            <w:pPr>
              <w:pStyle w:val="10"/>
              <w:ind w:firstLine="0"/>
              <w:jc w:val="center"/>
              <w:rPr>
                <w:b w:val="0"/>
                <w:bCs w:val="0"/>
                <w:smallCaps w:val="0"/>
                <w:sz w:val="22"/>
                <w:szCs w:val="22"/>
              </w:rPr>
            </w:pPr>
            <w:r w:rsidRPr="00012E71">
              <w:rPr>
                <w:b w:val="0"/>
                <w:bCs w:val="0"/>
                <w:smallCaps w:val="0"/>
                <w:sz w:val="22"/>
                <w:szCs w:val="22"/>
              </w:rPr>
              <w:t>более 2</w:t>
            </w:r>
            <w:r w:rsidR="00171C70" w:rsidRPr="00012E71">
              <w:rPr>
                <w:b w:val="0"/>
                <w:bCs w:val="0"/>
                <w:smallCaps w:val="0"/>
                <w:sz w:val="22"/>
                <w:szCs w:val="22"/>
              </w:rPr>
              <w:t xml:space="preserve">0 % </w:t>
            </w:r>
            <w:r w:rsidRPr="00012E71">
              <w:rPr>
                <w:b w:val="0"/>
                <w:bCs w:val="0"/>
                <w:smallCaps w:val="0"/>
                <w:sz w:val="22"/>
                <w:szCs w:val="22"/>
              </w:rPr>
              <w:t>до 6</w:t>
            </w:r>
            <w:r w:rsidR="00171C70" w:rsidRPr="00012E71">
              <w:rPr>
                <w:b w:val="0"/>
                <w:bCs w:val="0"/>
                <w:smallCaps w:val="0"/>
                <w:sz w:val="22"/>
                <w:szCs w:val="22"/>
              </w:rPr>
              <w:t>0 %</w:t>
            </w:r>
          </w:p>
        </w:tc>
        <w:tc>
          <w:tcPr>
            <w:tcW w:w="3035" w:type="dxa"/>
            <w:tcBorders>
              <w:top w:val="nil"/>
              <w:left w:val="single" w:sz="4" w:space="0" w:color="auto"/>
              <w:bottom w:val="single" w:sz="4" w:space="0" w:color="auto"/>
              <w:right w:val="single" w:sz="4" w:space="0" w:color="auto"/>
            </w:tcBorders>
            <w:tcMar>
              <w:bottom w:w="28" w:type="dxa"/>
            </w:tcMar>
          </w:tcPr>
          <w:p w14:paraId="075B295C" w14:textId="77777777" w:rsidR="00C04FAC" w:rsidRPr="00012E71" w:rsidRDefault="00C04FAC" w:rsidP="00BD654E">
            <w:pPr>
              <w:pStyle w:val="10"/>
              <w:ind w:firstLine="0"/>
              <w:jc w:val="center"/>
              <w:rPr>
                <w:b w:val="0"/>
                <w:bCs w:val="0"/>
                <w:smallCaps w:val="0"/>
                <w:sz w:val="22"/>
                <w:szCs w:val="22"/>
              </w:rPr>
            </w:pPr>
            <w:r w:rsidRPr="00012E71">
              <w:rPr>
                <w:b w:val="0"/>
                <w:bCs w:val="0"/>
                <w:smallCaps w:val="0"/>
                <w:sz w:val="22"/>
                <w:szCs w:val="22"/>
              </w:rPr>
              <w:t>более 6</w:t>
            </w:r>
            <w:r w:rsidR="00171C70" w:rsidRPr="00012E71">
              <w:rPr>
                <w:b w:val="0"/>
                <w:bCs w:val="0"/>
                <w:smallCaps w:val="0"/>
                <w:sz w:val="22"/>
                <w:szCs w:val="22"/>
              </w:rPr>
              <w:t>0 %</w:t>
            </w:r>
          </w:p>
        </w:tc>
      </w:tr>
    </w:tbl>
    <w:p w14:paraId="0BACF623" w14:textId="77777777" w:rsidR="00AF6363" w:rsidRPr="00012E71" w:rsidRDefault="00AF6363" w:rsidP="00BD654E">
      <w:pPr>
        <w:pStyle w:val="10"/>
        <w:rPr>
          <w:smallCaps w:val="0"/>
        </w:rPr>
      </w:pPr>
    </w:p>
    <w:p w14:paraId="056B57E9" w14:textId="77777777" w:rsidR="00AF6363" w:rsidRPr="00012E71" w:rsidRDefault="00AF6363" w:rsidP="00A305CA">
      <w:pPr>
        <w:pStyle w:val="10"/>
        <w:ind w:firstLine="567"/>
        <w:rPr>
          <w:b w:val="0"/>
          <w:bCs w:val="0"/>
          <w:smallCaps w:val="0"/>
        </w:rPr>
      </w:pPr>
      <w:r w:rsidRPr="00012E71">
        <w:rPr>
          <w:b w:val="0"/>
          <w:smallCaps w:val="0"/>
        </w:rPr>
        <w:t>4.</w:t>
      </w:r>
      <w:r w:rsidR="00A16AD8" w:rsidRPr="00012E71">
        <w:rPr>
          <w:b w:val="0"/>
          <w:smallCaps w:val="0"/>
        </w:rPr>
        <w:t>1</w:t>
      </w:r>
      <w:r w:rsidR="00171C70" w:rsidRPr="00012E71">
        <w:rPr>
          <w:b w:val="0"/>
          <w:smallCaps w:val="0"/>
        </w:rPr>
        <w:t>2 </w:t>
      </w:r>
      <w:r w:rsidR="009E34F4" w:rsidRPr="00012E71">
        <w:rPr>
          <w:b w:val="0"/>
          <w:smallCaps w:val="0"/>
        </w:rPr>
        <w:t>Свод правил</w:t>
      </w:r>
      <w:r w:rsidRPr="00012E71">
        <w:rPr>
          <w:b w:val="0"/>
          <w:bCs w:val="0"/>
          <w:smallCaps w:val="0"/>
        </w:rPr>
        <w:t xml:space="preserve"> содержит требования по проектированию, строительству и реконструкции зданий, сооружений, строительных конструкций, оснований и систем инженерного оборудования промышленного транспорта. </w:t>
      </w:r>
    </w:p>
    <w:p w14:paraId="02184C28" w14:textId="77777777" w:rsidR="00220CB8" w:rsidRPr="00012E71" w:rsidRDefault="00220CB8" w:rsidP="00A305CA">
      <w:pPr>
        <w:pStyle w:val="10"/>
        <w:ind w:firstLine="567"/>
        <w:rPr>
          <w:b w:val="0"/>
          <w:bCs w:val="0"/>
          <w:smallCaps w:val="0"/>
        </w:rPr>
      </w:pPr>
      <w:r w:rsidRPr="00012E71">
        <w:rPr>
          <w:b w:val="0"/>
          <w:smallCaps w:val="0"/>
        </w:rPr>
        <w:t>4.</w:t>
      </w:r>
      <w:r w:rsidR="00A16AD8" w:rsidRPr="00012E71">
        <w:rPr>
          <w:b w:val="0"/>
          <w:smallCaps w:val="0"/>
        </w:rPr>
        <w:t>1</w:t>
      </w:r>
      <w:r w:rsidR="00171C70" w:rsidRPr="00012E71">
        <w:rPr>
          <w:b w:val="0"/>
          <w:smallCaps w:val="0"/>
        </w:rPr>
        <w:t>3 </w:t>
      </w:r>
      <w:r w:rsidRPr="00012E71">
        <w:rPr>
          <w:b w:val="0"/>
          <w:bCs w:val="0"/>
          <w:smallCaps w:val="0"/>
        </w:rPr>
        <w:t xml:space="preserve">Здания, сооружения, системы инженерного оборудования промышленного транспорта необходимо проектировать в соответствии со СП </w:t>
      </w:r>
      <w:r w:rsidR="00F2435A" w:rsidRPr="00012E71">
        <w:rPr>
          <w:b w:val="0"/>
          <w:bCs w:val="0"/>
          <w:smallCaps w:val="0"/>
        </w:rPr>
        <w:t>43.13330</w:t>
      </w:r>
      <w:r w:rsidRPr="00012E71">
        <w:rPr>
          <w:b w:val="0"/>
          <w:bCs w:val="0"/>
          <w:smallCaps w:val="0"/>
        </w:rPr>
        <w:t>.</w:t>
      </w:r>
    </w:p>
    <w:p w14:paraId="792E4B15" w14:textId="77777777" w:rsidR="00220CB8" w:rsidRPr="00012E71" w:rsidRDefault="00FD68AB" w:rsidP="00A305CA">
      <w:pPr>
        <w:ind w:firstLine="567"/>
        <w:jc w:val="both"/>
      </w:pPr>
      <w:r w:rsidRPr="00012E71">
        <w:rPr>
          <w:bCs/>
          <w:caps/>
        </w:rPr>
        <w:t>4.1</w:t>
      </w:r>
      <w:r w:rsidR="00171C70" w:rsidRPr="00012E71">
        <w:rPr>
          <w:bCs/>
          <w:caps/>
        </w:rPr>
        <w:t>4 </w:t>
      </w:r>
      <w:r w:rsidR="00304400" w:rsidRPr="00012E71">
        <w:rPr>
          <w:bCs/>
          <w:caps/>
        </w:rPr>
        <w:t>П</w:t>
      </w:r>
      <w:r w:rsidR="00304400" w:rsidRPr="00012E71">
        <w:t xml:space="preserve">ри проектировании объектов в особо сложных физико-географических условиях, не регламентированных действующими нормативными документами, </w:t>
      </w:r>
      <w:r w:rsidR="009F2601" w:rsidRPr="00012E71">
        <w:t xml:space="preserve">следует </w:t>
      </w:r>
      <w:r w:rsidR="00304400" w:rsidRPr="00012E71">
        <w:t>п</w:t>
      </w:r>
      <w:r w:rsidR="00304400" w:rsidRPr="00012E71">
        <w:rPr>
          <w:bCs/>
        </w:rPr>
        <w:t>редусмотреть</w:t>
      </w:r>
      <w:r w:rsidR="00304400" w:rsidRPr="00012E71">
        <w:rPr>
          <w:b/>
          <w:bCs/>
          <w:caps/>
        </w:rPr>
        <w:t xml:space="preserve"> </w:t>
      </w:r>
      <w:r w:rsidRPr="00012E71">
        <w:t>выполне</w:t>
      </w:r>
      <w:r w:rsidR="00304400" w:rsidRPr="00012E71">
        <w:t>ние</w:t>
      </w:r>
      <w:r w:rsidRPr="00012E71">
        <w:t xml:space="preserve"> опытно-экспериментальных работ с их научным сопровождением для проверки инновационных технических решений</w:t>
      </w:r>
      <w:r w:rsidR="00304400" w:rsidRPr="00012E71">
        <w:t>.</w:t>
      </w:r>
    </w:p>
    <w:p w14:paraId="00035973" w14:textId="77777777" w:rsidR="00FD68AB" w:rsidRPr="00012E71" w:rsidRDefault="00FD68AB" w:rsidP="00A305CA">
      <w:pPr>
        <w:ind w:firstLine="567"/>
        <w:jc w:val="both"/>
        <w:rPr>
          <w:b/>
          <w:bCs/>
          <w:caps/>
        </w:rPr>
      </w:pPr>
    </w:p>
    <w:p w14:paraId="1B8B3BB7" w14:textId="77777777" w:rsidR="00C04FAC" w:rsidRPr="00012E71" w:rsidRDefault="00171C70" w:rsidP="00A305CA">
      <w:pPr>
        <w:pStyle w:val="af1"/>
        <w:spacing w:before="360" w:after="120"/>
        <w:ind w:firstLine="567"/>
        <w:jc w:val="both"/>
        <w:rPr>
          <w:rFonts w:ascii="Times New Roman" w:hAnsi="Times New Roman"/>
          <w:b/>
          <w:sz w:val="26"/>
          <w:szCs w:val="26"/>
        </w:rPr>
      </w:pPr>
      <w:r w:rsidRPr="00012E71">
        <w:rPr>
          <w:rFonts w:ascii="Times New Roman" w:hAnsi="Times New Roman"/>
          <w:b/>
          <w:sz w:val="26"/>
          <w:szCs w:val="26"/>
        </w:rPr>
        <w:t>5 </w:t>
      </w:r>
      <w:r w:rsidR="00C04FAC" w:rsidRPr="00012E71">
        <w:rPr>
          <w:rFonts w:ascii="Times New Roman" w:hAnsi="Times New Roman"/>
          <w:b/>
          <w:sz w:val="26"/>
          <w:szCs w:val="26"/>
        </w:rPr>
        <w:t xml:space="preserve">Железнодорожный транспорт колеи </w:t>
      </w:r>
      <w:smartTag w:uri="urn:schemas-microsoft-com:office:smarttags" w:element="metricconverter">
        <w:smartTagPr>
          <w:attr w:name="ProductID" w:val="1520 мм"/>
        </w:smartTagPr>
        <w:r w:rsidR="00C04FAC" w:rsidRPr="00012E71">
          <w:rPr>
            <w:rFonts w:ascii="Times New Roman" w:hAnsi="Times New Roman"/>
            <w:b/>
            <w:sz w:val="26"/>
            <w:szCs w:val="26"/>
          </w:rPr>
          <w:t>152</w:t>
        </w:r>
        <w:r w:rsidRPr="00012E71">
          <w:rPr>
            <w:rFonts w:ascii="Times New Roman" w:hAnsi="Times New Roman"/>
            <w:b/>
            <w:sz w:val="26"/>
            <w:szCs w:val="26"/>
          </w:rPr>
          <w:t>0 </w:t>
        </w:r>
        <w:r w:rsidR="00C04FAC" w:rsidRPr="00012E71">
          <w:rPr>
            <w:rFonts w:ascii="Times New Roman" w:hAnsi="Times New Roman"/>
            <w:b/>
            <w:sz w:val="26"/>
            <w:szCs w:val="26"/>
          </w:rPr>
          <w:t>мм</w:t>
        </w:r>
      </w:smartTag>
    </w:p>
    <w:p w14:paraId="477E9208" w14:textId="77777777" w:rsidR="00C04FAC" w:rsidRPr="00012E71" w:rsidRDefault="00C04FAC" w:rsidP="00A305CA">
      <w:pPr>
        <w:spacing w:before="240" w:after="120"/>
        <w:ind w:firstLine="567"/>
        <w:jc w:val="both"/>
        <w:rPr>
          <w:b/>
          <w:bCs/>
        </w:rPr>
      </w:pPr>
      <w:r w:rsidRPr="00012E71">
        <w:rPr>
          <w:b/>
          <w:bCs/>
        </w:rPr>
        <w:t>5.</w:t>
      </w:r>
      <w:r w:rsidR="00171C70" w:rsidRPr="00012E71">
        <w:rPr>
          <w:b/>
          <w:bCs/>
        </w:rPr>
        <w:t>1 </w:t>
      </w:r>
      <w:r w:rsidRPr="00012E71">
        <w:rPr>
          <w:b/>
          <w:bCs/>
        </w:rPr>
        <w:t>Область применения</w:t>
      </w:r>
    </w:p>
    <w:p w14:paraId="5DB50732" w14:textId="77777777" w:rsidR="00B814BD" w:rsidRPr="00012E71" w:rsidRDefault="00B814BD" w:rsidP="00A305CA">
      <w:pPr>
        <w:ind w:firstLine="567"/>
        <w:jc w:val="both"/>
      </w:pPr>
      <w:r w:rsidRPr="00012E71">
        <w:t>5.1.</w:t>
      </w:r>
      <w:r w:rsidR="00171C70" w:rsidRPr="00012E71">
        <w:t>1 </w:t>
      </w:r>
      <w:r w:rsidRPr="00012E71">
        <w:t xml:space="preserve">Нормы и правила настоящего раздела должны соблюдаться при проектировании подъездных путей </w:t>
      </w:r>
      <w:r w:rsidR="00AE3011" w:rsidRPr="00012E71">
        <w:t>(</w:t>
      </w:r>
      <w:r w:rsidRPr="00012E71">
        <w:t>необщего пользования</w:t>
      </w:r>
      <w:r w:rsidR="00AE3011" w:rsidRPr="00012E71">
        <w:t>)</w:t>
      </w:r>
      <w:r w:rsidRPr="00012E71">
        <w:t xml:space="preserve"> и технологических </w:t>
      </w:r>
      <w:r w:rsidR="006A1D3D" w:rsidRPr="00012E71">
        <w:t>(</w:t>
      </w:r>
      <w:r w:rsidR="00AB0340" w:rsidRPr="00012E71">
        <w:t>внутренних</w:t>
      </w:r>
      <w:r w:rsidR="006A1D3D" w:rsidRPr="00012E71">
        <w:t>)</w:t>
      </w:r>
      <w:r w:rsidR="00AB0340" w:rsidRPr="00012E71">
        <w:t xml:space="preserve"> </w:t>
      </w:r>
      <w:r w:rsidRPr="00012E71">
        <w:t xml:space="preserve">путей, комплексов зданий, сооружений и устройств промышленного железнодорожного транспорта. </w:t>
      </w:r>
    </w:p>
    <w:p w14:paraId="34162D32" w14:textId="77777777" w:rsidR="00CA4E6F" w:rsidRPr="00012E71" w:rsidRDefault="00B814BD" w:rsidP="00CA4E6F">
      <w:pPr>
        <w:ind w:firstLine="567"/>
        <w:jc w:val="both"/>
      </w:pPr>
      <w:r w:rsidRPr="00012E71">
        <w:t>5.1.</w:t>
      </w:r>
      <w:r w:rsidR="00171C70" w:rsidRPr="00012E71">
        <w:t>2 </w:t>
      </w:r>
      <w:r w:rsidR="00CA4E6F" w:rsidRPr="00012E71">
        <w:t>К подъездным железнодорожным путям необщего пользования относятся железнодорожные подъездные пути, примыкающие непосредственно к станции или раздельным пунктам, или через другие железнодорожные подъездные пути к железнодорожным путям общего пользования и предназначенные для обслуживания определенных пользователей услугами железнодорожного транспорта или выполнения работ для собственных нужд.</w:t>
      </w:r>
    </w:p>
    <w:p w14:paraId="4A211334" w14:textId="77777777" w:rsidR="00CA4E6F" w:rsidRPr="00012E71" w:rsidRDefault="00CA4E6F" w:rsidP="00CA4E6F">
      <w:pPr>
        <w:ind w:firstLine="567"/>
        <w:jc w:val="both"/>
      </w:pPr>
      <w:r w:rsidRPr="00012E71">
        <w:lastRenderedPageBreak/>
        <w:t>При отсутствии промышленной станции примыкание осуществляется с погрузочно-разгрузочными путями или со стрелочным переводом первого ответвления технологических железнодорожных путей.</w:t>
      </w:r>
    </w:p>
    <w:p w14:paraId="3B57FF55" w14:textId="77777777" w:rsidR="006B557F" w:rsidRPr="00012E71" w:rsidRDefault="00CA4E6F" w:rsidP="006B557F">
      <w:pPr>
        <w:ind w:firstLine="567"/>
        <w:jc w:val="both"/>
        <w:rPr>
          <w:b/>
          <w:bCs/>
        </w:rPr>
      </w:pPr>
      <w:r w:rsidRPr="00012E71">
        <w:rPr>
          <w:b/>
          <w:bCs/>
        </w:rPr>
        <w:t>(Измененная редакция, Изм. № 1).</w:t>
      </w:r>
    </w:p>
    <w:p w14:paraId="346AAE50" w14:textId="1EB25AF4" w:rsidR="00B814BD" w:rsidRPr="00012E71" w:rsidRDefault="00B814BD" w:rsidP="006B557F">
      <w:pPr>
        <w:ind w:firstLine="567"/>
        <w:jc w:val="both"/>
      </w:pPr>
      <w:r w:rsidRPr="00012E71">
        <w:t>5.1.</w:t>
      </w:r>
      <w:r w:rsidR="00171C70" w:rsidRPr="00012E71">
        <w:t>3 </w:t>
      </w:r>
      <w:r w:rsidRPr="00012E71">
        <w:t xml:space="preserve">К технологическим железнодорожным путям (внутренним) относятся пути, расположенные на территории заводов, фабрик, шахт, портов, лесных и торфяных разработок, электро-, тепло- и атомных станций, складских баз, карьеров и других предприятий; пути промышленных станций и постов; станций промышленных узлов, а также пути, соединяющие между собой эти станции и посты, погрузочно-разгрузочные пути, отдельные пути, предприятия </w:t>
      </w:r>
      <w:r w:rsidR="004557C0" w:rsidRPr="00012E71">
        <w:t>и</w:t>
      </w:r>
      <w:r w:rsidRPr="00012E71">
        <w:t>ли отдельные производства, расположенные на обособленных площадках.</w:t>
      </w:r>
    </w:p>
    <w:p w14:paraId="7BAE009C" w14:textId="77777777" w:rsidR="00B814BD" w:rsidRPr="00012E71" w:rsidRDefault="00B814BD" w:rsidP="00A305CA">
      <w:pPr>
        <w:ind w:firstLine="567"/>
        <w:jc w:val="both"/>
      </w:pPr>
      <w:r w:rsidRPr="00012E71">
        <w:t xml:space="preserve">Технологические </w:t>
      </w:r>
      <w:r w:rsidR="00363F6F" w:rsidRPr="00012E71">
        <w:t>(вн</w:t>
      </w:r>
      <w:r w:rsidR="00C54C83" w:rsidRPr="00012E71">
        <w:t>утренние</w:t>
      </w:r>
      <w:r w:rsidR="00363F6F" w:rsidRPr="00012E71">
        <w:t>)</w:t>
      </w:r>
      <w:r w:rsidR="00C54C83" w:rsidRPr="00012E71">
        <w:t xml:space="preserve"> </w:t>
      </w:r>
      <w:r w:rsidRPr="00012E71">
        <w:t>железнодорожные пути подразделяются на:</w:t>
      </w:r>
    </w:p>
    <w:p w14:paraId="5D5A60CC" w14:textId="77777777" w:rsidR="00C54C83" w:rsidRPr="00012E71" w:rsidRDefault="00C54C83" w:rsidP="00A305CA">
      <w:pPr>
        <w:ind w:firstLine="567"/>
        <w:jc w:val="both"/>
      </w:pPr>
      <w:r w:rsidRPr="00012E71">
        <w:t xml:space="preserve">соединительные железнодорожные пути, связывающие пути промышленных станций, постов или отдельных производств с погрузочно-разгрузочными путями, путями объектов </w:t>
      </w:r>
      <w:proofErr w:type="spellStart"/>
      <w:r w:rsidRPr="00012E71">
        <w:t>локомотиво</w:t>
      </w:r>
      <w:proofErr w:type="spellEnd"/>
      <w:r w:rsidRPr="00012E71">
        <w:t>-вагонного и путевого хозяйства, промывочно-пропарочных станций и пунктов подготовки вагонов и других транспортных сооружений;</w:t>
      </w:r>
    </w:p>
    <w:p w14:paraId="6F406353" w14:textId="77777777" w:rsidR="00B814BD" w:rsidRPr="00012E71" w:rsidRDefault="00B814BD" w:rsidP="00A305CA">
      <w:pPr>
        <w:ind w:firstLine="567"/>
        <w:jc w:val="both"/>
      </w:pPr>
      <w:r w:rsidRPr="00012E71">
        <w:t>железнодорожны</w:t>
      </w:r>
      <w:r w:rsidR="00C54C83" w:rsidRPr="00012E71">
        <w:t>е</w:t>
      </w:r>
      <w:r w:rsidRPr="00012E71">
        <w:t xml:space="preserve"> </w:t>
      </w:r>
      <w:r w:rsidR="00C54C83" w:rsidRPr="00012E71">
        <w:t>пути на раздельных пунктах</w:t>
      </w:r>
      <w:r w:rsidRPr="00012E71">
        <w:t xml:space="preserve"> с комплек</w:t>
      </w:r>
      <w:r w:rsidR="00550273" w:rsidRPr="00012E71">
        <w:t>с</w:t>
      </w:r>
      <w:r w:rsidRPr="00012E71">
        <w:t>ом зданий, сооружений и инженерных сетей;</w:t>
      </w:r>
    </w:p>
    <w:p w14:paraId="142F529A" w14:textId="77777777" w:rsidR="00AE3011" w:rsidRPr="00012E71" w:rsidRDefault="00B814BD" w:rsidP="00A305CA">
      <w:pPr>
        <w:ind w:firstLine="567"/>
        <w:jc w:val="both"/>
      </w:pPr>
      <w:r w:rsidRPr="00012E71">
        <w:t>погрузочно-разгрузочные и ремонтные пути, предназначенные для выполнения грузовых</w:t>
      </w:r>
      <w:r w:rsidR="00EA03BE" w:rsidRPr="00012E71">
        <w:t xml:space="preserve"> и</w:t>
      </w:r>
      <w:r w:rsidR="0059625E" w:rsidRPr="00012E71">
        <w:t xml:space="preserve"> маневровых</w:t>
      </w:r>
      <w:r w:rsidRPr="00012E71">
        <w:t xml:space="preserve"> операций</w:t>
      </w:r>
      <w:r w:rsidR="00C54C83" w:rsidRPr="00012E71">
        <w:t>;</w:t>
      </w:r>
    </w:p>
    <w:p w14:paraId="7680A3B3" w14:textId="77777777" w:rsidR="00C54C83" w:rsidRPr="00012E71" w:rsidRDefault="00C54C83" w:rsidP="00A305CA">
      <w:pPr>
        <w:ind w:firstLine="567"/>
        <w:jc w:val="both"/>
      </w:pPr>
      <w:r w:rsidRPr="00012E71">
        <w:t>специальные техно</w:t>
      </w:r>
      <w:r w:rsidR="009F2601" w:rsidRPr="00012E71">
        <w:t>логические железнодорожные пути.</w:t>
      </w:r>
    </w:p>
    <w:p w14:paraId="40150E5A" w14:textId="77777777" w:rsidR="00C04FAC" w:rsidRPr="00012E71" w:rsidRDefault="00C04FAC" w:rsidP="00A305CA">
      <w:pPr>
        <w:spacing w:before="240" w:after="120"/>
        <w:ind w:firstLine="567"/>
        <w:jc w:val="both"/>
        <w:rPr>
          <w:b/>
          <w:bCs/>
        </w:rPr>
      </w:pPr>
      <w:r w:rsidRPr="00012E71">
        <w:rPr>
          <w:b/>
          <w:bCs/>
        </w:rPr>
        <w:t>5.</w:t>
      </w:r>
      <w:r w:rsidR="00171C70" w:rsidRPr="00012E71">
        <w:rPr>
          <w:b/>
          <w:bCs/>
        </w:rPr>
        <w:t>2 </w:t>
      </w:r>
      <w:r w:rsidRPr="00012E71">
        <w:rPr>
          <w:b/>
          <w:bCs/>
        </w:rPr>
        <w:t>Общие положения</w:t>
      </w:r>
    </w:p>
    <w:p w14:paraId="02D46425" w14:textId="77777777" w:rsidR="00C04FAC" w:rsidRPr="00012E71" w:rsidRDefault="00C04FAC" w:rsidP="00A305CA">
      <w:pPr>
        <w:ind w:firstLine="567"/>
        <w:jc w:val="both"/>
      </w:pPr>
      <w:r w:rsidRPr="00012E71">
        <w:t>5.</w:t>
      </w:r>
      <w:r w:rsidR="000F7820" w:rsidRPr="00012E71">
        <w:t>2</w:t>
      </w:r>
      <w:r w:rsidRPr="00012E71">
        <w:t>.</w:t>
      </w:r>
      <w:r w:rsidR="00171C70" w:rsidRPr="00012E71">
        <w:t>1 </w:t>
      </w:r>
      <w:r w:rsidRPr="00012E71">
        <w:t>Проекты промышленного железнодорожного транспорта разрабатываются исходя из потребностей основного производства с учетом технологии работы станции примыкания, а в отдельных случаях</w:t>
      </w:r>
      <w:r w:rsidR="00751209" w:rsidRPr="00012E71">
        <w:t xml:space="preserve"> –</w:t>
      </w:r>
      <w:r w:rsidRPr="00012E71">
        <w:t xml:space="preserve"> ближайшей участковой или сортировочной станции сети железных дорог общего пользования (далее – сети общего пользования).</w:t>
      </w:r>
    </w:p>
    <w:p w14:paraId="2912A3ED" w14:textId="77777777" w:rsidR="00C04FAC" w:rsidRPr="00012E71" w:rsidRDefault="00C04FAC" w:rsidP="00A305CA">
      <w:pPr>
        <w:ind w:firstLine="567"/>
        <w:jc w:val="both"/>
      </w:pPr>
      <w:r w:rsidRPr="00012E71">
        <w:t>5.</w:t>
      </w:r>
      <w:r w:rsidR="000F7820" w:rsidRPr="00012E71">
        <w:t>2</w:t>
      </w:r>
      <w:r w:rsidRPr="00012E71">
        <w:t>.</w:t>
      </w:r>
      <w:r w:rsidR="00171C70" w:rsidRPr="00012E71">
        <w:t>2 </w:t>
      </w:r>
      <w:r w:rsidR="00203A8B" w:rsidRPr="00012E71">
        <w:t>В составе п</w:t>
      </w:r>
      <w:r w:rsidRPr="00012E71">
        <w:t>роект</w:t>
      </w:r>
      <w:r w:rsidR="00203A8B" w:rsidRPr="00012E71">
        <w:t>ов</w:t>
      </w:r>
      <w:r w:rsidRPr="00012E71">
        <w:t xml:space="preserve"> промышленного железнодорожного транспорта </w:t>
      </w:r>
      <w:r w:rsidR="00203A8B" w:rsidRPr="00012E71">
        <w:t xml:space="preserve">предусматривается </w:t>
      </w:r>
      <w:r w:rsidRPr="00012E71">
        <w:t xml:space="preserve">проектирование </w:t>
      </w:r>
      <w:r w:rsidR="008569B4" w:rsidRPr="00012E71">
        <w:t xml:space="preserve">новых или </w:t>
      </w:r>
      <w:r w:rsidR="006C23F6" w:rsidRPr="00012E71">
        <w:t>реконструкции действующих</w:t>
      </w:r>
      <w:r w:rsidR="008569B4" w:rsidRPr="00012E71">
        <w:t xml:space="preserve"> </w:t>
      </w:r>
      <w:r w:rsidRPr="00012E71">
        <w:t>станций примыкания, промышленных железнодорожных станций, устройств путевого, локомотивного и вагонного хозяйства, устройств электрификации, сигнализации, централизации и блокировки, связи, служебно-технических и общественных зданий, инженерных сетей и других объектов транспортной инфраструктуры.</w:t>
      </w:r>
    </w:p>
    <w:p w14:paraId="4B2795B0" w14:textId="77777777" w:rsidR="00C04FAC" w:rsidRPr="00012E71" w:rsidRDefault="00C04FAC" w:rsidP="00A305CA">
      <w:pPr>
        <w:ind w:firstLine="567"/>
        <w:jc w:val="both"/>
      </w:pPr>
      <w:r w:rsidRPr="00012E71">
        <w:t>5.</w:t>
      </w:r>
      <w:r w:rsidR="000F7820" w:rsidRPr="00012E71">
        <w:t>2</w:t>
      </w:r>
      <w:r w:rsidRPr="00012E71">
        <w:t>.</w:t>
      </w:r>
      <w:r w:rsidR="00171C70" w:rsidRPr="00012E71">
        <w:t>3 </w:t>
      </w:r>
      <w:r w:rsidRPr="00012E71">
        <w:t xml:space="preserve">Габариты приближения строений и подвижного состава, применяемые на промышленном железнодорожном транспорте, должны соответствовать установленным ГОСТ 9238. На </w:t>
      </w:r>
      <w:r w:rsidR="00B35A39" w:rsidRPr="00012E71">
        <w:t xml:space="preserve">специальных </w:t>
      </w:r>
      <w:r w:rsidRPr="00012E71">
        <w:t>технологических железнодорожных путях, предназначенных для перевозки грузов в специализированном подвижном составе, допускается применение отраслевых специальных габаритов с учетом требований соответствующих отраслевых правил технической эксплуатации железнодорожного транспорта и действующих нормативных документов по обеспечению безопасности</w:t>
      </w:r>
      <w:r w:rsidR="00CB503F" w:rsidRPr="00012E71">
        <w:t xml:space="preserve"> движения</w:t>
      </w:r>
      <w:r w:rsidR="0074741F" w:rsidRPr="00012E71">
        <w:t xml:space="preserve"> поездов</w:t>
      </w:r>
      <w:r w:rsidRPr="00012E71">
        <w:t>.</w:t>
      </w:r>
    </w:p>
    <w:p w14:paraId="48A66292" w14:textId="77777777" w:rsidR="00C04FAC" w:rsidRPr="00012E71" w:rsidRDefault="00C04FAC" w:rsidP="00A305CA">
      <w:pPr>
        <w:ind w:firstLine="567"/>
        <w:jc w:val="both"/>
      </w:pPr>
      <w:r w:rsidRPr="00012E71">
        <w:t>5.</w:t>
      </w:r>
      <w:r w:rsidR="000F7820" w:rsidRPr="00012E71">
        <w:t>2</w:t>
      </w:r>
      <w:r w:rsidRPr="00012E71">
        <w:t>.</w:t>
      </w:r>
      <w:r w:rsidR="00171C70" w:rsidRPr="00012E71">
        <w:t>4 </w:t>
      </w:r>
      <w:r w:rsidRPr="00012E71">
        <w:t xml:space="preserve">В проектах промышленного железнодорожного транспорта необходимо предусматривать мероприятия по безопасности движения поездов (подач) и маневровой работы согласно отраслевым и межотраслевым инструкциям, правилам и положениям по технической эксплуатации железных дорог, сооружений и устройств, подвижного состава, сигнализации, устройству и обслуживанию переездов и другим </w:t>
      </w:r>
      <w:r w:rsidR="005A0AD2" w:rsidRPr="00012E71">
        <w:t xml:space="preserve">нормативным </w:t>
      </w:r>
      <w:r w:rsidRPr="00012E71">
        <w:t>документам</w:t>
      </w:r>
      <w:r w:rsidR="005A0AD2" w:rsidRPr="00012E71">
        <w:t>, регламентирующим безопасность работы железнодорожного транспорта</w:t>
      </w:r>
      <w:r w:rsidRPr="00012E71">
        <w:t>.</w:t>
      </w:r>
    </w:p>
    <w:p w14:paraId="32204884" w14:textId="77777777" w:rsidR="00C04FAC" w:rsidRPr="00012E71" w:rsidRDefault="00C04FAC" w:rsidP="00A305CA">
      <w:pPr>
        <w:ind w:firstLine="567"/>
        <w:jc w:val="both"/>
      </w:pPr>
      <w:r w:rsidRPr="00012E71">
        <w:t>5.</w:t>
      </w:r>
      <w:r w:rsidR="000F7820" w:rsidRPr="00012E71">
        <w:t>2</w:t>
      </w:r>
      <w:r w:rsidRPr="00012E71">
        <w:t>.</w:t>
      </w:r>
      <w:r w:rsidR="00171C70" w:rsidRPr="00012E71">
        <w:t>5 </w:t>
      </w:r>
      <w:r w:rsidRPr="00012E71">
        <w:t xml:space="preserve">Проекты промышленного железнодорожного транспорта должны разрабатываться с учетом </w:t>
      </w:r>
      <w:r w:rsidR="00C95EA2" w:rsidRPr="00012E71">
        <w:t xml:space="preserve">возможности </w:t>
      </w:r>
      <w:r w:rsidRPr="00012E71">
        <w:t xml:space="preserve">перевозки по промышленным железнодорожным путям опасных грузов. </w:t>
      </w:r>
    </w:p>
    <w:p w14:paraId="1B8AC2C0" w14:textId="77777777" w:rsidR="00C04FAC" w:rsidRPr="00012E71" w:rsidRDefault="00C04FAC" w:rsidP="00A305CA">
      <w:pPr>
        <w:ind w:firstLine="567"/>
        <w:jc w:val="both"/>
      </w:pPr>
      <w:r w:rsidRPr="00012E71">
        <w:t>5.</w:t>
      </w:r>
      <w:r w:rsidR="000F7820" w:rsidRPr="00012E71">
        <w:t>2</w:t>
      </w:r>
      <w:r w:rsidRPr="00012E71">
        <w:t>.</w:t>
      </w:r>
      <w:r w:rsidR="00171C70" w:rsidRPr="00012E71">
        <w:t>6 </w:t>
      </w:r>
      <w:r w:rsidRPr="00012E71">
        <w:t xml:space="preserve">Целесообразность проектирования малодеятельных путей должна </w:t>
      </w:r>
      <w:r w:rsidR="00FC60A8" w:rsidRPr="00012E71">
        <w:t>обосновываться (с учетом грузооборота предприятия и требований к архитектурно-планировочным и технологическим решениям)</w:t>
      </w:r>
      <w:r w:rsidRPr="00012E71">
        <w:t xml:space="preserve"> технико-экономически</w:t>
      </w:r>
      <w:r w:rsidR="00902F55" w:rsidRPr="00012E71">
        <w:t>ми</w:t>
      </w:r>
      <w:r w:rsidRPr="00012E71">
        <w:t xml:space="preserve"> </w:t>
      </w:r>
      <w:r w:rsidR="00902F55" w:rsidRPr="00012E71">
        <w:t>расчетами</w:t>
      </w:r>
      <w:r w:rsidRPr="00012E71">
        <w:t xml:space="preserve"> </w:t>
      </w:r>
      <w:r w:rsidRPr="00012E71">
        <w:lastRenderedPageBreak/>
        <w:t xml:space="preserve">вариантов доставки грузов на погрузочно-разгрузочные </w:t>
      </w:r>
      <w:r w:rsidR="00A7416E" w:rsidRPr="00012E71">
        <w:t>пути</w:t>
      </w:r>
      <w:r w:rsidRPr="00012E71">
        <w:t xml:space="preserve"> </w:t>
      </w:r>
      <w:r w:rsidR="00902F55" w:rsidRPr="00012E71">
        <w:t xml:space="preserve">или вывоза грузов </w:t>
      </w:r>
      <w:r w:rsidRPr="00012E71">
        <w:t>другими видами транспорта, включая выполнение перегрузочной работы на грузовом дворе близ</w:t>
      </w:r>
      <w:r w:rsidR="00902F55" w:rsidRPr="00012E71">
        <w:t>лежащей</w:t>
      </w:r>
      <w:r w:rsidRPr="00012E71">
        <w:t xml:space="preserve"> грузовой станции общего пользования, на отраслевых централизованных базах или перевалочных базах </w:t>
      </w:r>
      <w:r w:rsidR="00902F55" w:rsidRPr="00012E71">
        <w:t>предприяти</w:t>
      </w:r>
      <w:r w:rsidRPr="00012E71">
        <w:t>й.</w:t>
      </w:r>
    </w:p>
    <w:p w14:paraId="355E0E93" w14:textId="77777777" w:rsidR="00C04FAC" w:rsidRPr="00012E71" w:rsidRDefault="00C04FAC" w:rsidP="00A305CA">
      <w:pPr>
        <w:ind w:firstLine="567"/>
        <w:jc w:val="both"/>
      </w:pPr>
      <w:r w:rsidRPr="00012E71">
        <w:t>5.</w:t>
      </w:r>
      <w:r w:rsidR="000F7820" w:rsidRPr="00012E71">
        <w:t>2</w:t>
      </w:r>
      <w:r w:rsidRPr="00012E71">
        <w:t>.</w:t>
      </w:r>
      <w:r w:rsidR="00171C70" w:rsidRPr="00012E71">
        <w:t>7 </w:t>
      </w:r>
      <w:r w:rsidRPr="00012E71">
        <w:t>Промышленные железнодорожные пути (далее – пути) в зависимости от их назначения</w:t>
      </w:r>
      <w:r w:rsidR="0085720C" w:rsidRPr="00012E71">
        <w:t>, годового объема перевозок</w:t>
      </w:r>
      <w:r w:rsidR="00A7416E" w:rsidRPr="00012E71">
        <w:t xml:space="preserve"> и скорости</w:t>
      </w:r>
      <w:r w:rsidRPr="00012E71">
        <w:t xml:space="preserve"> </w:t>
      </w:r>
      <w:r w:rsidR="006C23F6" w:rsidRPr="00012E71">
        <w:t xml:space="preserve">движения </w:t>
      </w:r>
      <w:r w:rsidRPr="00012E71">
        <w:t>подразделяются на категории в соответствии с таблицей 5.1.</w:t>
      </w:r>
    </w:p>
    <w:p w14:paraId="7461FA89" w14:textId="77777777" w:rsidR="00C04FAC" w:rsidRPr="00012E71" w:rsidRDefault="00BC4078" w:rsidP="00171C70">
      <w:pPr>
        <w:pStyle w:val="3"/>
        <w:spacing w:before="240" w:after="120"/>
        <w:jc w:val="both"/>
        <w:rPr>
          <w:b/>
          <w:sz w:val="24"/>
        </w:rPr>
      </w:pPr>
      <w:r w:rsidRPr="00012E71">
        <w:rPr>
          <w:sz w:val="24"/>
        </w:rPr>
        <w:t>Т а б л и ц а  </w:t>
      </w:r>
      <w:r w:rsidR="00C04FAC" w:rsidRPr="00012E71">
        <w:rPr>
          <w:sz w:val="24"/>
        </w:rPr>
        <w:t>5.</w:t>
      </w:r>
      <w:r w:rsidR="00171C70" w:rsidRPr="00012E71">
        <w:rPr>
          <w:sz w:val="24"/>
        </w:rPr>
        <w:t>1 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4"/>
        <w:gridCol w:w="1712"/>
        <w:gridCol w:w="1713"/>
        <w:gridCol w:w="1713"/>
      </w:tblGrid>
      <w:tr w:rsidR="00063037" w:rsidRPr="00012E71" w14:paraId="359B930A" w14:textId="77777777">
        <w:trPr>
          <w:trHeight w:val="20"/>
          <w:jc w:val="center"/>
        </w:trPr>
        <w:tc>
          <w:tcPr>
            <w:tcW w:w="3934" w:type="dxa"/>
            <w:tcMar>
              <w:bottom w:w="28" w:type="dxa"/>
            </w:tcMar>
            <w:vAlign w:val="center"/>
          </w:tcPr>
          <w:p w14:paraId="6DD55181" w14:textId="77777777" w:rsidR="00063037" w:rsidRPr="00012E71" w:rsidRDefault="00063037" w:rsidP="00A30786">
            <w:pPr>
              <w:jc w:val="center"/>
              <w:rPr>
                <w:sz w:val="20"/>
                <w:szCs w:val="20"/>
              </w:rPr>
            </w:pPr>
            <w:r w:rsidRPr="00012E71">
              <w:rPr>
                <w:sz w:val="20"/>
                <w:szCs w:val="20"/>
              </w:rPr>
              <w:t>Назначение пути</w:t>
            </w:r>
          </w:p>
        </w:tc>
        <w:tc>
          <w:tcPr>
            <w:tcW w:w="1712" w:type="dxa"/>
            <w:tcMar>
              <w:bottom w:w="28" w:type="dxa"/>
            </w:tcMar>
            <w:vAlign w:val="center"/>
          </w:tcPr>
          <w:p w14:paraId="2BA4A5E5" w14:textId="77777777" w:rsidR="00063037" w:rsidRPr="00012E71" w:rsidRDefault="00063037" w:rsidP="00A30786">
            <w:pPr>
              <w:jc w:val="center"/>
              <w:rPr>
                <w:sz w:val="20"/>
                <w:szCs w:val="20"/>
              </w:rPr>
            </w:pPr>
            <w:r w:rsidRPr="00012E71">
              <w:rPr>
                <w:sz w:val="20"/>
                <w:szCs w:val="20"/>
              </w:rPr>
              <w:t>Категория</w:t>
            </w:r>
          </w:p>
          <w:p w14:paraId="667D088C" w14:textId="77777777" w:rsidR="00063037" w:rsidRPr="00012E71" w:rsidRDefault="00063037" w:rsidP="00A30786">
            <w:pPr>
              <w:jc w:val="center"/>
              <w:rPr>
                <w:sz w:val="20"/>
                <w:szCs w:val="20"/>
              </w:rPr>
            </w:pPr>
            <w:r w:rsidRPr="00012E71">
              <w:rPr>
                <w:sz w:val="20"/>
                <w:szCs w:val="20"/>
              </w:rPr>
              <w:t>пути</w:t>
            </w:r>
          </w:p>
        </w:tc>
        <w:tc>
          <w:tcPr>
            <w:tcW w:w="1713" w:type="dxa"/>
            <w:tcMar>
              <w:bottom w:w="28" w:type="dxa"/>
            </w:tcMar>
            <w:vAlign w:val="center"/>
          </w:tcPr>
          <w:p w14:paraId="65BDD233" w14:textId="77777777" w:rsidR="00063037" w:rsidRPr="00012E71" w:rsidRDefault="00DD30B0" w:rsidP="00A30786">
            <w:pPr>
              <w:jc w:val="center"/>
              <w:rPr>
                <w:sz w:val="20"/>
                <w:szCs w:val="20"/>
              </w:rPr>
            </w:pPr>
            <w:r w:rsidRPr="00012E71">
              <w:rPr>
                <w:sz w:val="20"/>
                <w:szCs w:val="20"/>
              </w:rPr>
              <w:t>Объем перевозок</w:t>
            </w:r>
            <w:r w:rsidR="00063037" w:rsidRPr="00012E71">
              <w:rPr>
                <w:sz w:val="20"/>
                <w:szCs w:val="20"/>
              </w:rPr>
              <w:t>, млн.</w:t>
            </w:r>
            <w:r w:rsidR="006C23F6" w:rsidRPr="00012E71">
              <w:rPr>
                <w:sz w:val="20"/>
                <w:szCs w:val="20"/>
              </w:rPr>
              <w:t xml:space="preserve"> </w:t>
            </w:r>
            <w:r w:rsidR="00063037" w:rsidRPr="00012E71">
              <w:rPr>
                <w:sz w:val="20"/>
                <w:szCs w:val="20"/>
              </w:rPr>
              <w:t>т</w:t>
            </w:r>
            <w:r w:rsidR="006C23F6" w:rsidRPr="00012E71">
              <w:rPr>
                <w:sz w:val="20"/>
                <w:szCs w:val="20"/>
              </w:rPr>
              <w:t xml:space="preserve"> брутто</w:t>
            </w:r>
            <w:r w:rsidRPr="00012E71">
              <w:rPr>
                <w:sz w:val="20"/>
                <w:szCs w:val="20"/>
              </w:rPr>
              <w:t>/год</w:t>
            </w:r>
          </w:p>
        </w:tc>
        <w:tc>
          <w:tcPr>
            <w:tcW w:w="1713" w:type="dxa"/>
            <w:tcMar>
              <w:bottom w:w="28" w:type="dxa"/>
            </w:tcMar>
            <w:vAlign w:val="center"/>
          </w:tcPr>
          <w:p w14:paraId="3E35EB95" w14:textId="77777777" w:rsidR="00063037" w:rsidRPr="00012E71" w:rsidRDefault="00063037" w:rsidP="00A30786">
            <w:pPr>
              <w:jc w:val="center"/>
              <w:rPr>
                <w:sz w:val="20"/>
                <w:szCs w:val="20"/>
              </w:rPr>
            </w:pPr>
            <w:r w:rsidRPr="00012E71">
              <w:rPr>
                <w:sz w:val="20"/>
                <w:szCs w:val="20"/>
              </w:rPr>
              <w:t>Скорость</w:t>
            </w:r>
            <w:r w:rsidR="006C23F6" w:rsidRPr="00012E71">
              <w:rPr>
                <w:sz w:val="20"/>
                <w:szCs w:val="20"/>
              </w:rPr>
              <w:t xml:space="preserve"> движения</w:t>
            </w:r>
            <w:r w:rsidRPr="00012E71">
              <w:rPr>
                <w:sz w:val="20"/>
                <w:szCs w:val="20"/>
              </w:rPr>
              <w:t>, км/ч</w:t>
            </w:r>
          </w:p>
        </w:tc>
      </w:tr>
      <w:tr w:rsidR="00063037" w:rsidRPr="00012E71" w14:paraId="6ACEC205" w14:textId="77777777">
        <w:trPr>
          <w:trHeight w:val="20"/>
          <w:jc w:val="center"/>
        </w:trPr>
        <w:tc>
          <w:tcPr>
            <w:tcW w:w="3934" w:type="dxa"/>
            <w:vMerge w:val="restart"/>
            <w:tcMar>
              <w:bottom w:w="28" w:type="dxa"/>
            </w:tcMar>
          </w:tcPr>
          <w:p w14:paraId="2C64AD4B" w14:textId="77777777" w:rsidR="00063037" w:rsidRPr="00012E71" w:rsidRDefault="00063037" w:rsidP="00A30786">
            <w:pPr>
              <w:rPr>
                <w:sz w:val="22"/>
                <w:szCs w:val="22"/>
              </w:rPr>
            </w:pPr>
            <w:r w:rsidRPr="00012E71">
              <w:rPr>
                <w:sz w:val="22"/>
                <w:szCs w:val="22"/>
              </w:rPr>
              <w:t>Подъездные и технологические пути</w:t>
            </w:r>
          </w:p>
        </w:tc>
        <w:tc>
          <w:tcPr>
            <w:tcW w:w="1712" w:type="dxa"/>
            <w:tcMar>
              <w:bottom w:w="28" w:type="dxa"/>
            </w:tcMar>
            <w:vAlign w:val="center"/>
          </w:tcPr>
          <w:p w14:paraId="2D58D4BD" w14:textId="77777777" w:rsidR="00063037" w:rsidRPr="00012E71" w:rsidRDefault="00063037" w:rsidP="00A30786">
            <w:pPr>
              <w:jc w:val="center"/>
              <w:rPr>
                <w:sz w:val="22"/>
                <w:szCs w:val="22"/>
              </w:rPr>
            </w:pPr>
            <w:r w:rsidRPr="00012E71">
              <w:rPr>
                <w:sz w:val="22"/>
                <w:szCs w:val="22"/>
                <w:lang w:val="en-US"/>
              </w:rPr>
              <w:t>I</w:t>
            </w:r>
            <w:r w:rsidRPr="00012E71">
              <w:rPr>
                <w:sz w:val="22"/>
                <w:szCs w:val="22"/>
              </w:rPr>
              <w:t>-п</w:t>
            </w:r>
          </w:p>
        </w:tc>
        <w:tc>
          <w:tcPr>
            <w:tcW w:w="1713" w:type="dxa"/>
            <w:tcMar>
              <w:bottom w:w="28" w:type="dxa"/>
            </w:tcMar>
            <w:vAlign w:val="center"/>
          </w:tcPr>
          <w:p w14:paraId="43E61CDE" w14:textId="77777777" w:rsidR="00063037" w:rsidRPr="00012E71" w:rsidRDefault="007E6AD8" w:rsidP="00A30786">
            <w:pPr>
              <w:jc w:val="center"/>
              <w:rPr>
                <w:sz w:val="22"/>
                <w:szCs w:val="22"/>
              </w:rPr>
            </w:pPr>
            <w:r w:rsidRPr="00012E71">
              <w:rPr>
                <w:sz w:val="22"/>
                <w:szCs w:val="22"/>
              </w:rPr>
              <w:t>Более</w:t>
            </w:r>
            <w:r w:rsidR="00063037" w:rsidRPr="00012E71">
              <w:rPr>
                <w:sz w:val="22"/>
                <w:szCs w:val="22"/>
              </w:rPr>
              <w:t xml:space="preserve"> 25</w:t>
            </w:r>
          </w:p>
        </w:tc>
        <w:tc>
          <w:tcPr>
            <w:tcW w:w="1713" w:type="dxa"/>
            <w:tcMar>
              <w:bottom w:w="28" w:type="dxa"/>
            </w:tcMar>
            <w:vAlign w:val="center"/>
          </w:tcPr>
          <w:p w14:paraId="6DEE520E" w14:textId="77777777" w:rsidR="00063037" w:rsidRPr="00012E71" w:rsidRDefault="00063037" w:rsidP="00A30786">
            <w:pPr>
              <w:jc w:val="center"/>
              <w:rPr>
                <w:sz w:val="22"/>
                <w:szCs w:val="22"/>
              </w:rPr>
            </w:pPr>
            <w:r w:rsidRPr="00012E71">
              <w:rPr>
                <w:sz w:val="22"/>
                <w:szCs w:val="22"/>
              </w:rPr>
              <w:t>40–80</w:t>
            </w:r>
          </w:p>
        </w:tc>
      </w:tr>
      <w:tr w:rsidR="00063037" w:rsidRPr="00012E71" w14:paraId="6CABD59F" w14:textId="77777777">
        <w:trPr>
          <w:trHeight w:val="20"/>
          <w:jc w:val="center"/>
        </w:trPr>
        <w:tc>
          <w:tcPr>
            <w:tcW w:w="3934" w:type="dxa"/>
            <w:vMerge/>
            <w:tcMar>
              <w:bottom w:w="28" w:type="dxa"/>
            </w:tcMar>
          </w:tcPr>
          <w:p w14:paraId="18F6190E" w14:textId="77777777" w:rsidR="00063037" w:rsidRPr="00012E71" w:rsidRDefault="00063037" w:rsidP="00A30786">
            <w:pPr>
              <w:rPr>
                <w:sz w:val="22"/>
                <w:szCs w:val="22"/>
              </w:rPr>
            </w:pPr>
          </w:p>
        </w:tc>
        <w:tc>
          <w:tcPr>
            <w:tcW w:w="1712" w:type="dxa"/>
            <w:tcMar>
              <w:bottom w:w="28" w:type="dxa"/>
            </w:tcMar>
            <w:vAlign w:val="center"/>
          </w:tcPr>
          <w:p w14:paraId="342BDC78" w14:textId="77777777" w:rsidR="00063037" w:rsidRPr="00012E71" w:rsidRDefault="00063037" w:rsidP="00A30786">
            <w:pPr>
              <w:jc w:val="center"/>
              <w:rPr>
                <w:sz w:val="22"/>
                <w:szCs w:val="22"/>
              </w:rPr>
            </w:pPr>
            <w:r w:rsidRPr="00012E71">
              <w:rPr>
                <w:sz w:val="22"/>
                <w:szCs w:val="22"/>
                <w:lang w:val="en-US"/>
              </w:rPr>
              <w:t>II</w:t>
            </w:r>
            <w:r w:rsidRPr="00012E71">
              <w:rPr>
                <w:sz w:val="22"/>
                <w:szCs w:val="22"/>
              </w:rPr>
              <w:t>-п</w:t>
            </w:r>
          </w:p>
        </w:tc>
        <w:tc>
          <w:tcPr>
            <w:tcW w:w="1713" w:type="dxa"/>
            <w:tcMar>
              <w:bottom w:w="28" w:type="dxa"/>
            </w:tcMar>
            <w:vAlign w:val="center"/>
          </w:tcPr>
          <w:p w14:paraId="11B5ABC8" w14:textId="77777777" w:rsidR="00063037" w:rsidRPr="00012E71" w:rsidRDefault="00171C70" w:rsidP="00A30786">
            <w:pPr>
              <w:jc w:val="center"/>
              <w:rPr>
                <w:sz w:val="22"/>
                <w:szCs w:val="22"/>
              </w:rPr>
            </w:pPr>
            <w:r w:rsidRPr="00012E71">
              <w:rPr>
                <w:sz w:val="22"/>
                <w:szCs w:val="22"/>
              </w:rPr>
              <w:t>3 </w:t>
            </w:r>
            <w:r w:rsidR="00063037" w:rsidRPr="00012E71">
              <w:rPr>
                <w:sz w:val="22"/>
                <w:szCs w:val="22"/>
              </w:rPr>
              <w:t>– 25</w:t>
            </w:r>
          </w:p>
        </w:tc>
        <w:tc>
          <w:tcPr>
            <w:tcW w:w="1713" w:type="dxa"/>
            <w:tcMar>
              <w:bottom w:w="28" w:type="dxa"/>
            </w:tcMar>
            <w:vAlign w:val="center"/>
          </w:tcPr>
          <w:p w14:paraId="018BD660" w14:textId="77777777" w:rsidR="00063037" w:rsidRPr="00012E71" w:rsidRDefault="00063037" w:rsidP="00A30786">
            <w:pPr>
              <w:jc w:val="center"/>
              <w:rPr>
                <w:sz w:val="22"/>
                <w:szCs w:val="22"/>
              </w:rPr>
            </w:pPr>
            <w:r w:rsidRPr="00012E71">
              <w:rPr>
                <w:sz w:val="22"/>
                <w:szCs w:val="22"/>
              </w:rPr>
              <w:t>25–40</w:t>
            </w:r>
          </w:p>
        </w:tc>
      </w:tr>
      <w:tr w:rsidR="00063037" w:rsidRPr="00012E71" w14:paraId="258CA52A" w14:textId="77777777">
        <w:trPr>
          <w:trHeight w:val="20"/>
          <w:jc w:val="center"/>
        </w:trPr>
        <w:tc>
          <w:tcPr>
            <w:tcW w:w="3934" w:type="dxa"/>
            <w:tcMar>
              <w:bottom w:w="28" w:type="dxa"/>
            </w:tcMar>
          </w:tcPr>
          <w:p w14:paraId="172F302C" w14:textId="77777777" w:rsidR="00063037" w:rsidRPr="00012E71" w:rsidRDefault="00063037" w:rsidP="00A30786">
            <w:pPr>
              <w:rPr>
                <w:sz w:val="22"/>
                <w:szCs w:val="22"/>
              </w:rPr>
            </w:pPr>
            <w:r w:rsidRPr="00012E71">
              <w:rPr>
                <w:sz w:val="22"/>
                <w:szCs w:val="22"/>
              </w:rPr>
              <w:t xml:space="preserve">Подъездные </w:t>
            </w:r>
            <w:r w:rsidR="00AB0340" w:rsidRPr="00012E71">
              <w:rPr>
                <w:sz w:val="22"/>
                <w:szCs w:val="22"/>
              </w:rPr>
              <w:t xml:space="preserve">и технологические </w:t>
            </w:r>
            <w:r w:rsidRPr="00012E71">
              <w:rPr>
                <w:sz w:val="22"/>
                <w:szCs w:val="22"/>
              </w:rPr>
              <w:t>пути с маневровым характером движения и погрузочно-разгрузочные пути</w:t>
            </w:r>
          </w:p>
        </w:tc>
        <w:tc>
          <w:tcPr>
            <w:tcW w:w="1712" w:type="dxa"/>
            <w:tcMar>
              <w:bottom w:w="28" w:type="dxa"/>
            </w:tcMar>
          </w:tcPr>
          <w:p w14:paraId="0857CD4C" w14:textId="77777777" w:rsidR="00063037" w:rsidRPr="00012E71" w:rsidRDefault="00063037" w:rsidP="00A30786">
            <w:pPr>
              <w:jc w:val="center"/>
              <w:rPr>
                <w:sz w:val="22"/>
                <w:szCs w:val="22"/>
              </w:rPr>
            </w:pPr>
            <w:r w:rsidRPr="00012E71">
              <w:rPr>
                <w:sz w:val="22"/>
                <w:szCs w:val="22"/>
                <w:lang w:val="en-US"/>
              </w:rPr>
              <w:t>III</w:t>
            </w:r>
            <w:r w:rsidRPr="00012E71">
              <w:rPr>
                <w:sz w:val="22"/>
                <w:szCs w:val="22"/>
              </w:rPr>
              <w:t>-п</w:t>
            </w:r>
          </w:p>
        </w:tc>
        <w:tc>
          <w:tcPr>
            <w:tcW w:w="1713" w:type="dxa"/>
            <w:tcMar>
              <w:bottom w:w="28" w:type="dxa"/>
            </w:tcMar>
          </w:tcPr>
          <w:p w14:paraId="2B6B90C3" w14:textId="77777777" w:rsidR="00063037" w:rsidRPr="00012E71" w:rsidRDefault="00063037" w:rsidP="00A30786">
            <w:pPr>
              <w:jc w:val="center"/>
              <w:rPr>
                <w:sz w:val="22"/>
                <w:szCs w:val="22"/>
              </w:rPr>
            </w:pPr>
            <w:r w:rsidRPr="00012E71">
              <w:rPr>
                <w:sz w:val="22"/>
                <w:szCs w:val="22"/>
              </w:rPr>
              <w:t>До 3</w:t>
            </w:r>
          </w:p>
        </w:tc>
        <w:tc>
          <w:tcPr>
            <w:tcW w:w="1713" w:type="dxa"/>
            <w:tcMar>
              <w:bottom w:w="28" w:type="dxa"/>
            </w:tcMar>
          </w:tcPr>
          <w:p w14:paraId="589D4C80" w14:textId="77777777" w:rsidR="00063037" w:rsidRPr="00012E71" w:rsidRDefault="00063037" w:rsidP="00A30786">
            <w:pPr>
              <w:jc w:val="center"/>
              <w:rPr>
                <w:sz w:val="22"/>
                <w:szCs w:val="22"/>
              </w:rPr>
            </w:pPr>
            <w:r w:rsidRPr="00012E71">
              <w:rPr>
                <w:sz w:val="22"/>
                <w:szCs w:val="22"/>
              </w:rPr>
              <w:t>До 25</w:t>
            </w:r>
          </w:p>
        </w:tc>
      </w:tr>
    </w:tbl>
    <w:p w14:paraId="1FA90DDB" w14:textId="77777777" w:rsidR="00453048" w:rsidRPr="00012E71" w:rsidRDefault="00453048" w:rsidP="00BD654E">
      <w:pPr>
        <w:ind w:firstLine="709"/>
        <w:jc w:val="both"/>
        <w:rPr>
          <w:b/>
          <w:bCs/>
        </w:rPr>
      </w:pPr>
    </w:p>
    <w:p w14:paraId="33855CFB" w14:textId="77777777" w:rsidR="00C04FAC" w:rsidRPr="00012E71" w:rsidRDefault="00C04FAC" w:rsidP="008A134E">
      <w:pPr>
        <w:ind w:firstLine="567"/>
        <w:jc w:val="both"/>
      </w:pPr>
      <w:r w:rsidRPr="00012E71">
        <w:rPr>
          <w:bCs/>
        </w:rPr>
        <w:t>5.</w:t>
      </w:r>
      <w:r w:rsidR="000F7820" w:rsidRPr="00012E71">
        <w:rPr>
          <w:bCs/>
        </w:rPr>
        <w:t>2</w:t>
      </w:r>
      <w:r w:rsidRPr="00012E71">
        <w:rPr>
          <w:bCs/>
        </w:rPr>
        <w:t>.</w:t>
      </w:r>
      <w:r w:rsidR="00171C70" w:rsidRPr="00012E71">
        <w:rPr>
          <w:bCs/>
        </w:rPr>
        <w:t>8 </w:t>
      </w:r>
      <w:r w:rsidRPr="00012E71">
        <w:t>Расчетные скорости движения подвижного состава по путям разных категорий для проектирования элементов плана и продольного профиля подъездных и соединительных путей следует принимать по таблице 5.2</w:t>
      </w:r>
      <w:r w:rsidR="00B90316" w:rsidRPr="00012E71">
        <w:t>.</w:t>
      </w:r>
    </w:p>
    <w:p w14:paraId="1E4CDB88" w14:textId="69210E36" w:rsidR="00C04FAC" w:rsidRPr="00012E71" w:rsidRDefault="00BC4078" w:rsidP="00171C70">
      <w:pPr>
        <w:pStyle w:val="aa"/>
        <w:tabs>
          <w:tab w:val="clear" w:pos="4677"/>
          <w:tab w:val="clear" w:pos="9355"/>
        </w:tabs>
        <w:spacing w:before="240" w:after="120"/>
      </w:pPr>
      <w:r w:rsidRPr="00012E71">
        <w:t>Т а б л и ц а  </w:t>
      </w:r>
      <w:r w:rsidR="00C04FAC" w:rsidRPr="00012E71">
        <w:t>5.</w:t>
      </w:r>
      <w:r w:rsidR="00171C70" w:rsidRPr="00012E71">
        <w:t>2 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6"/>
        <w:gridCol w:w="1439"/>
        <w:gridCol w:w="2382"/>
        <w:gridCol w:w="2475"/>
      </w:tblGrid>
      <w:tr w:rsidR="00C04FAC" w:rsidRPr="00012E71" w14:paraId="1B2D0671" w14:textId="77777777">
        <w:trPr>
          <w:jc w:val="center"/>
        </w:trPr>
        <w:tc>
          <w:tcPr>
            <w:tcW w:w="2790" w:type="dxa"/>
            <w:vMerge w:val="restart"/>
            <w:tcMar>
              <w:bottom w:w="28" w:type="dxa"/>
            </w:tcMar>
            <w:vAlign w:val="center"/>
          </w:tcPr>
          <w:p w14:paraId="058EBBCA" w14:textId="77777777" w:rsidR="00C04FAC" w:rsidRPr="00012E71" w:rsidRDefault="00C04FAC" w:rsidP="00BD654E">
            <w:pPr>
              <w:jc w:val="center"/>
              <w:rPr>
                <w:sz w:val="20"/>
                <w:szCs w:val="20"/>
              </w:rPr>
            </w:pPr>
            <w:r w:rsidRPr="00012E71">
              <w:rPr>
                <w:sz w:val="20"/>
                <w:szCs w:val="20"/>
              </w:rPr>
              <w:t>Категория пути</w:t>
            </w:r>
          </w:p>
        </w:tc>
        <w:tc>
          <w:tcPr>
            <w:tcW w:w="6327" w:type="dxa"/>
            <w:gridSpan w:val="3"/>
            <w:tcMar>
              <w:bottom w:w="28" w:type="dxa"/>
            </w:tcMar>
            <w:vAlign w:val="center"/>
          </w:tcPr>
          <w:p w14:paraId="4FC6DD85" w14:textId="77777777" w:rsidR="00C04FAC" w:rsidRPr="00012E71" w:rsidRDefault="00C04FAC" w:rsidP="00BD654E">
            <w:pPr>
              <w:pStyle w:val="1"/>
              <w:rPr>
                <w:sz w:val="20"/>
                <w:szCs w:val="20"/>
              </w:rPr>
            </w:pPr>
            <w:r w:rsidRPr="00012E71">
              <w:rPr>
                <w:sz w:val="20"/>
                <w:szCs w:val="20"/>
              </w:rPr>
              <w:t>Расчетная скорость движения, км/ч</w:t>
            </w:r>
          </w:p>
        </w:tc>
      </w:tr>
      <w:tr w:rsidR="00C04FAC" w:rsidRPr="00012E71" w14:paraId="372E1AAA" w14:textId="77777777">
        <w:trPr>
          <w:jc w:val="center"/>
        </w:trPr>
        <w:tc>
          <w:tcPr>
            <w:tcW w:w="2790" w:type="dxa"/>
            <w:vMerge/>
            <w:tcMar>
              <w:bottom w:w="28" w:type="dxa"/>
            </w:tcMar>
            <w:vAlign w:val="center"/>
          </w:tcPr>
          <w:p w14:paraId="295CEFB3" w14:textId="77777777" w:rsidR="00C04FAC" w:rsidRPr="00012E71" w:rsidRDefault="00C04FAC" w:rsidP="00BD654E">
            <w:pPr>
              <w:jc w:val="center"/>
              <w:rPr>
                <w:sz w:val="20"/>
                <w:szCs w:val="20"/>
              </w:rPr>
            </w:pPr>
          </w:p>
        </w:tc>
        <w:tc>
          <w:tcPr>
            <w:tcW w:w="1446" w:type="dxa"/>
            <w:vMerge w:val="restart"/>
            <w:tcMar>
              <w:bottom w:w="28" w:type="dxa"/>
            </w:tcMar>
            <w:vAlign w:val="center"/>
          </w:tcPr>
          <w:p w14:paraId="6D6466EA" w14:textId="77777777" w:rsidR="00C04FAC" w:rsidRPr="00012E71" w:rsidRDefault="009F2601" w:rsidP="00BD654E">
            <w:pPr>
              <w:jc w:val="center"/>
              <w:rPr>
                <w:sz w:val="20"/>
                <w:szCs w:val="20"/>
              </w:rPr>
            </w:pPr>
            <w:r w:rsidRPr="00012E71">
              <w:rPr>
                <w:sz w:val="20"/>
                <w:szCs w:val="20"/>
              </w:rPr>
              <w:t>О</w:t>
            </w:r>
            <w:r w:rsidR="00C04FAC" w:rsidRPr="00012E71">
              <w:rPr>
                <w:sz w:val="20"/>
                <w:szCs w:val="20"/>
              </w:rPr>
              <w:t>сновная</w:t>
            </w:r>
            <w:r w:rsidRPr="00012E71">
              <w:rPr>
                <w:sz w:val="20"/>
                <w:szCs w:val="20"/>
              </w:rPr>
              <w:t xml:space="preserve"> </w:t>
            </w:r>
          </w:p>
        </w:tc>
        <w:tc>
          <w:tcPr>
            <w:tcW w:w="4881" w:type="dxa"/>
            <w:gridSpan w:val="2"/>
            <w:tcMar>
              <w:bottom w:w="28" w:type="dxa"/>
            </w:tcMar>
            <w:vAlign w:val="center"/>
          </w:tcPr>
          <w:p w14:paraId="3FCD0463" w14:textId="77777777" w:rsidR="00C04FAC" w:rsidRPr="00012E71" w:rsidRDefault="009F2601" w:rsidP="00BD654E">
            <w:pPr>
              <w:jc w:val="center"/>
              <w:rPr>
                <w:sz w:val="20"/>
                <w:szCs w:val="20"/>
              </w:rPr>
            </w:pPr>
            <w:r w:rsidRPr="00012E71">
              <w:rPr>
                <w:sz w:val="20"/>
                <w:szCs w:val="20"/>
              </w:rPr>
              <w:t>Д</w:t>
            </w:r>
            <w:r w:rsidR="00C04FAC" w:rsidRPr="00012E71">
              <w:rPr>
                <w:sz w:val="20"/>
                <w:szCs w:val="20"/>
              </w:rPr>
              <w:t>опускаемая</w:t>
            </w:r>
            <w:r w:rsidRPr="00012E71">
              <w:rPr>
                <w:sz w:val="20"/>
                <w:szCs w:val="20"/>
              </w:rPr>
              <w:t xml:space="preserve"> </w:t>
            </w:r>
            <w:r w:rsidR="00C04FAC" w:rsidRPr="00012E71">
              <w:rPr>
                <w:sz w:val="20"/>
                <w:szCs w:val="20"/>
              </w:rPr>
              <w:t>в условиях</w:t>
            </w:r>
          </w:p>
        </w:tc>
      </w:tr>
      <w:tr w:rsidR="00C04FAC" w:rsidRPr="00012E71" w14:paraId="66ECEA05" w14:textId="77777777">
        <w:trPr>
          <w:jc w:val="center"/>
        </w:trPr>
        <w:tc>
          <w:tcPr>
            <w:tcW w:w="2790" w:type="dxa"/>
            <w:vMerge/>
            <w:tcBorders>
              <w:bottom w:val="single" w:sz="4" w:space="0" w:color="auto"/>
            </w:tcBorders>
            <w:tcMar>
              <w:bottom w:w="28" w:type="dxa"/>
            </w:tcMar>
            <w:vAlign w:val="center"/>
          </w:tcPr>
          <w:p w14:paraId="7EC1B748" w14:textId="77777777" w:rsidR="00C04FAC" w:rsidRPr="00012E71" w:rsidRDefault="00C04FAC" w:rsidP="00BD654E">
            <w:pPr>
              <w:jc w:val="center"/>
              <w:rPr>
                <w:sz w:val="20"/>
                <w:szCs w:val="20"/>
              </w:rPr>
            </w:pPr>
          </w:p>
        </w:tc>
        <w:tc>
          <w:tcPr>
            <w:tcW w:w="1446" w:type="dxa"/>
            <w:vMerge/>
            <w:tcBorders>
              <w:bottom w:val="single" w:sz="4" w:space="0" w:color="auto"/>
            </w:tcBorders>
            <w:tcMar>
              <w:bottom w:w="28" w:type="dxa"/>
            </w:tcMar>
            <w:vAlign w:val="center"/>
          </w:tcPr>
          <w:p w14:paraId="68A148F4" w14:textId="77777777" w:rsidR="00C04FAC" w:rsidRPr="00012E71" w:rsidRDefault="00C04FAC" w:rsidP="00BD654E">
            <w:pPr>
              <w:jc w:val="center"/>
              <w:rPr>
                <w:sz w:val="20"/>
                <w:szCs w:val="20"/>
              </w:rPr>
            </w:pPr>
          </w:p>
        </w:tc>
        <w:tc>
          <w:tcPr>
            <w:tcW w:w="2394" w:type="dxa"/>
            <w:tcBorders>
              <w:bottom w:val="single" w:sz="4" w:space="0" w:color="auto"/>
            </w:tcBorders>
            <w:tcMar>
              <w:bottom w:w="28" w:type="dxa"/>
            </w:tcMar>
            <w:vAlign w:val="center"/>
          </w:tcPr>
          <w:p w14:paraId="0E78A5F7" w14:textId="77777777" w:rsidR="00C04FAC" w:rsidRPr="00012E71" w:rsidRDefault="00C04FAC" w:rsidP="00BD654E">
            <w:pPr>
              <w:jc w:val="center"/>
              <w:rPr>
                <w:sz w:val="20"/>
                <w:szCs w:val="20"/>
              </w:rPr>
            </w:pPr>
            <w:r w:rsidRPr="00012E71">
              <w:rPr>
                <w:sz w:val="20"/>
                <w:szCs w:val="20"/>
              </w:rPr>
              <w:t>трудны</w:t>
            </w:r>
            <w:r w:rsidR="006C23F6" w:rsidRPr="00012E71">
              <w:rPr>
                <w:sz w:val="20"/>
                <w:szCs w:val="20"/>
              </w:rPr>
              <w:t>х</w:t>
            </w:r>
          </w:p>
        </w:tc>
        <w:tc>
          <w:tcPr>
            <w:tcW w:w="2487" w:type="dxa"/>
            <w:tcBorders>
              <w:bottom w:val="single" w:sz="4" w:space="0" w:color="auto"/>
            </w:tcBorders>
            <w:tcMar>
              <w:bottom w:w="28" w:type="dxa"/>
            </w:tcMar>
            <w:vAlign w:val="center"/>
          </w:tcPr>
          <w:p w14:paraId="4583A8BB" w14:textId="77777777" w:rsidR="00C04FAC" w:rsidRPr="00012E71" w:rsidRDefault="00C04FAC" w:rsidP="00BD654E">
            <w:pPr>
              <w:ind w:left="-108"/>
              <w:jc w:val="center"/>
              <w:rPr>
                <w:sz w:val="20"/>
                <w:szCs w:val="20"/>
              </w:rPr>
            </w:pPr>
            <w:r w:rsidRPr="00012E71">
              <w:rPr>
                <w:sz w:val="20"/>
                <w:szCs w:val="20"/>
              </w:rPr>
              <w:t>особо трудны</w:t>
            </w:r>
            <w:r w:rsidR="006C23F6" w:rsidRPr="00012E71">
              <w:rPr>
                <w:sz w:val="20"/>
                <w:szCs w:val="20"/>
              </w:rPr>
              <w:t>х</w:t>
            </w:r>
          </w:p>
        </w:tc>
      </w:tr>
      <w:tr w:rsidR="00C04FAC" w:rsidRPr="00012E71" w14:paraId="6B73C680" w14:textId="77777777">
        <w:trPr>
          <w:jc w:val="center"/>
        </w:trPr>
        <w:tc>
          <w:tcPr>
            <w:tcW w:w="2790" w:type="dxa"/>
            <w:tcBorders>
              <w:bottom w:val="nil"/>
            </w:tcBorders>
            <w:tcMar>
              <w:bottom w:w="28" w:type="dxa"/>
            </w:tcMar>
          </w:tcPr>
          <w:p w14:paraId="29DAA4B9" w14:textId="77777777" w:rsidR="00C04FAC" w:rsidRPr="00012E71" w:rsidRDefault="00C04FAC" w:rsidP="00BD654E">
            <w:pPr>
              <w:jc w:val="center"/>
              <w:rPr>
                <w:sz w:val="22"/>
                <w:szCs w:val="22"/>
                <w:lang w:val="en-US"/>
              </w:rPr>
            </w:pPr>
            <w:r w:rsidRPr="00012E71">
              <w:rPr>
                <w:sz w:val="22"/>
                <w:szCs w:val="22"/>
                <w:lang w:val="en-US"/>
              </w:rPr>
              <w:t>I-</w:t>
            </w:r>
            <w:r w:rsidRPr="00012E71">
              <w:rPr>
                <w:sz w:val="22"/>
                <w:szCs w:val="22"/>
              </w:rPr>
              <w:t>п</w:t>
            </w:r>
          </w:p>
        </w:tc>
        <w:tc>
          <w:tcPr>
            <w:tcW w:w="1446" w:type="dxa"/>
            <w:tcBorders>
              <w:bottom w:val="nil"/>
            </w:tcBorders>
            <w:tcMar>
              <w:bottom w:w="28" w:type="dxa"/>
            </w:tcMar>
            <w:vAlign w:val="center"/>
          </w:tcPr>
          <w:p w14:paraId="43EE1E0E" w14:textId="77777777" w:rsidR="00C04FAC" w:rsidRPr="00012E71" w:rsidRDefault="00C04FAC" w:rsidP="00BD654E">
            <w:pPr>
              <w:jc w:val="center"/>
              <w:rPr>
                <w:sz w:val="22"/>
                <w:szCs w:val="22"/>
                <w:lang w:val="en-US"/>
              </w:rPr>
            </w:pPr>
            <w:r w:rsidRPr="00012E71">
              <w:rPr>
                <w:sz w:val="22"/>
                <w:szCs w:val="22"/>
                <w:lang w:val="en-US"/>
              </w:rPr>
              <w:t>80</w:t>
            </w:r>
          </w:p>
        </w:tc>
        <w:tc>
          <w:tcPr>
            <w:tcW w:w="2394" w:type="dxa"/>
            <w:tcBorders>
              <w:bottom w:val="nil"/>
            </w:tcBorders>
            <w:tcMar>
              <w:bottom w:w="28" w:type="dxa"/>
            </w:tcMar>
            <w:vAlign w:val="center"/>
          </w:tcPr>
          <w:p w14:paraId="2103D88D" w14:textId="77777777" w:rsidR="00C04FAC" w:rsidRPr="00012E71" w:rsidRDefault="00C04FAC" w:rsidP="00BD654E">
            <w:pPr>
              <w:jc w:val="center"/>
              <w:rPr>
                <w:sz w:val="22"/>
                <w:szCs w:val="22"/>
                <w:lang w:val="en-US"/>
              </w:rPr>
            </w:pPr>
            <w:r w:rsidRPr="00012E71">
              <w:rPr>
                <w:sz w:val="22"/>
                <w:szCs w:val="22"/>
                <w:lang w:val="en-US"/>
              </w:rPr>
              <w:t>60</w:t>
            </w:r>
          </w:p>
        </w:tc>
        <w:tc>
          <w:tcPr>
            <w:tcW w:w="2487" w:type="dxa"/>
            <w:tcBorders>
              <w:bottom w:val="nil"/>
            </w:tcBorders>
            <w:tcMar>
              <w:bottom w:w="28" w:type="dxa"/>
            </w:tcMar>
            <w:vAlign w:val="center"/>
          </w:tcPr>
          <w:p w14:paraId="2B976E6B" w14:textId="77777777" w:rsidR="00C04FAC" w:rsidRPr="00012E71" w:rsidRDefault="00C04FAC" w:rsidP="00BD654E">
            <w:pPr>
              <w:jc w:val="center"/>
              <w:rPr>
                <w:sz w:val="22"/>
                <w:szCs w:val="22"/>
                <w:lang w:val="en-US"/>
              </w:rPr>
            </w:pPr>
            <w:r w:rsidRPr="00012E71">
              <w:rPr>
                <w:sz w:val="22"/>
                <w:szCs w:val="22"/>
                <w:lang w:val="en-US"/>
              </w:rPr>
              <w:t>40</w:t>
            </w:r>
          </w:p>
        </w:tc>
      </w:tr>
      <w:tr w:rsidR="00C04FAC" w:rsidRPr="00012E71" w14:paraId="36B00B83" w14:textId="77777777">
        <w:trPr>
          <w:jc w:val="center"/>
        </w:trPr>
        <w:tc>
          <w:tcPr>
            <w:tcW w:w="2790" w:type="dxa"/>
            <w:tcBorders>
              <w:top w:val="nil"/>
              <w:bottom w:val="nil"/>
            </w:tcBorders>
            <w:tcMar>
              <w:bottom w:w="28" w:type="dxa"/>
            </w:tcMar>
          </w:tcPr>
          <w:p w14:paraId="53930F37" w14:textId="77777777" w:rsidR="00C04FAC" w:rsidRPr="00012E71" w:rsidRDefault="00C04FAC" w:rsidP="00BD654E">
            <w:pPr>
              <w:jc w:val="center"/>
              <w:rPr>
                <w:sz w:val="22"/>
                <w:szCs w:val="22"/>
                <w:lang w:val="en-US"/>
              </w:rPr>
            </w:pPr>
            <w:r w:rsidRPr="00012E71">
              <w:rPr>
                <w:sz w:val="22"/>
                <w:szCs w:val="22"/>
                <w:lang w:val="en-US"/>
              </w:rPr>
              <w:t>II-</w:t>
            </w:r>
            <w:r w:rsidRPr="00012E71">
              <w:rPr>
                <w:sz w:val="22"/>
                <w:szCs w:val="22"/>
              </w:rPr>
              <w:t>п</w:t>
            </w:r>
          </w:p>
        </w:tc>
        <w:tc>
          <w:tcPr>
            <w:tcW w:w="1446" w:type="dxa"/>
            <w:tcBorders>
              <w:top w:val="nil"/>
              <w:bottom w:val="nil"/>
            </w:tcBorders>
            <w:tcMar>
              <w:bottom w:w="28" w:type="dxa"/>
            </w:tcMar>
            <w:vAlign w:val="center"/>
          </w:tcPr>
          <w:p w14:paraId="4BBB8E6A" w14:textId="77777777" w:rsidR="00C04FAC" w:rsidRPr="00012E71" w:rsidRDefault="00C04FAC" w:rsidP="00BD654E">
            <w:pPr>
              <w:jc w:val="center"/>
              <w:rPr>
                <w:sz w:val="22"/>
                <w:szCs w:val="22"/>
              </w:rPr>
            </w:pPr>
            <w:r w:rsidRPr="00012E71">
              <w:rPr>
                <w:sz w:val="22"/>
                <w:szCs w:val="22"/>
              </w:rPr>
              <w:t>40</w:t>
            </w:r>
          </w:p>
        </w:tc>
        <w:tc>
          <w:tcPr>
            <w:tcW w:w="2394" w:type="dxa"/>
            <w:tcBorders>
              <w:top w:val="nil"/>
              <w:bottom w:val="nil"/>
            </w:tcBorders>
            <w:tcMar>
              <w:bottom w:w="28" w:type="dxa"/>
            </w:tcMar>
            <w:vAlign w:val="center"/>
          </w:tcPr>
          <w:p w14:paraId="755365C0" w14:textId="77777777" w:rsidR="00C04FAC" w:rsidRPr="00012E71" w:rsidRDefault="00C04FAC" w:rsidP="00BD654E">
            <w:pPr>
              <w:jc w:val="center"/>
              <w:rPr>
                <w:sz w:val="22"/>
                <w:szCs w:val="22"/>
              </w:rPr>
            </w:pPr>
            <w:r w:rsidRPr="00012E71">
              <w:rPr>
                <w:sz w:val="22"/>
                <w:szCs w:val="22"/>
              </w:rPr>
              <w:t>30</w:t>
            </w:r>
          </w:p>
        </w:tc>
        <w:tc>
          <w:tcPr>
            <w:tcW w:w="2487" w:type="dxa"/>
            <w:tcBorders>
              <w:top w:val="nil"/>
              <w:bottom w:val="nil"/>
            </w:tcBorders>
            <w:tcMar>
              <w:bottom w:w="28" w:type="dxa"/>
            </w:tcMar>
            <w:vAlign w:val="center"/>
          </w:tcPr>
          <w:p w14:paraId="1B737083" w14:textId="77777777" w:rsidR="00C04FAC" w:rsidRPr="00012E71" w:rsidRDefault="00C04FAC" w:rsidP="00BD654E">
            <w:pPr>
              <w:jc w:val="center"/>
              <w:rPr>
                <w:sz w:val="22"/>
                <w:szCs w:val="22"/>
              </w:rPr>
            </w:pPr>
            <w:r w:rsidRPr="00012E71">
              <w:rPr>
                <w:sz w:val="22"/>
                <w:szCs w:val="22"/>
              </w:rPr>
              <w:t>25</w:t>
            </w:r>
          </w:p>
        </w:tc>
      </w:tr>
      <w:tr w:rsidR="00C04FAC" w:rsidRPr="00012E71" w14:paraId="56F19BB2" w14:textId="77777777">
        <w:trPr>
          <w:jc w:val="center"/>
        </w:trPr>
        <w:tc>
          <w:tcPr>
            <w:tcW w:w="2790" w:type="dxa"/>
            <w:tcBorders>
              <w:top w:val="nil"/>
            </w:tcBorders>
            <w:tcMar>
              <w:bottom w:w="28" w:type="dxa"/>
            </w:tcMar>
          </w:tcPr>
          <w:p w14:paraId="1AB663BA" w14:textId="77777777" w:rsidR="00C04FAC" w:rsidRPr="00012E71" w:rsidRDefault="00C04FAC" w:rsidP="00BD654E">
            <w:pPr>
              <w:jc w:val="center"/>
              <w:rPr>
                <w:sz w:val="22"/>
                <w:szCs w:val="22"/>
              </w:rPr>
            </w:pPr>
            <w:r w:rsidRPr="00012E71">
              <w:rPr>
                <w:sz w:val="22"/>
                <w:szCs w:val="22"/>
                <w:lang w:val="en-US"/>
              </w:rPr>
              <w:t>III</w:t>
            </w:r>
            <w:r w:rsidRPr="00012E71">
              <w:rPr>
                <w:sz w:val="22"/>
                <w:szCs w:val="22"/>
              </w:rPr>
              <w:t>-п</w:t>
            </w:r>
          </w:p>
        </w:tc>
        <w:tc>
          <w:tcPr>
            <w:tcW w:w="1446" w:type="dxa"/>
            <w:tcBorders>
              <w:top w:val="nil"/>
            </w:tcBorders>
            <w:tcMar>
              <w:bottom w:w="28" w:type="dxa"/>
            </w:tcMar>
            <w:vAlign w:val="center"/>
          </w:tcPr>
          <w:p w14:paraId="621CA6D1" w14:textId="77777777" w:rsidR="00C04FAC" w:rsidRPr="00012E71" w:rsidRDefault="00C04FAC" w:rsidP="00BD654E">
            <w:pPr>
              <w:jc w:val="center"/>
              <w:rPr>
                <w:sz w:val="22"/>
                <w:szCs w:val="22"/>
              </w:rPr>
            </w:pPr>
            <w:r w:rsidRPr="00012E71">
              <w:rPr>
                <w:sz w:val="22"/>
                <w:szCs w:val="22"/>
              </w:rPr>
              <w:t>25</w:t>
            </w:r>
          </w:p>
        </w:tc>
        <w:tc>
          <w:tcPr>
            <w:tcW w:w="2394" w:type="dxa"/>
            <w:tcBorders>
              <w:top w:val="nil"/>
            </w:tcBorders>
            <w:tcMar>
              <w:bottom w:w="28" w:type="dxa"/>
            </w:tcMar>
            <w:vAlign w:val="center"/>
          </w:tcPr>
          <w:p w14:paraId="00388E60" w14:textId="77777777" w:rsidR="00C04FAC" w:rsidRPr="00012E71" w:rsidRDefault="00C04FAC" w:rsidP="00BD654E">
            <w:pPr>
              <w:jc w:val="center"/>
              <w:rPr>
                <w:sz w:val="22"/>
                <w:szCs w:val="22"/>
              </w:rPr>
            </w:pPr>
            <w:r w:rsidRPr="00012E71">
              <w:rPr>
                <w:sz w:val="22"/>
                <w:szCs w:val="22"/>
              </w:rPr>
              <w:t>15</w:t>
            </w:r>
          </w:p>
        </w:tc>
        <w:tc>
          <w:tcPr>
            <w:tcW w:w="2487" w:type="dxa"/>
            <w:tcBorders>
              <w:top w:val="nil"/>
            </w:tcBorders>
            <w:tcMar>
              <w:bottom w:w="28" w:type="dxa"/>
            </w:tcMar>
            <w:vAlign w:val="center"/>
          </w:tcPr>
          <w:p w14:paraId="14BAA250" w14:textId="77777777" w:rsidR="00C04FAC" w:rsidRPr="00012E71" w:rsidRDefault="00C04FAC" w:rsidP="00BD654E">
            <w:pPr>
              <w:jc w:val="center"/>
              <w:rPr>
                <w:sz w:val="22"/>
                <w:szCs w:val="22"/>
              </w:rPr>
            </w:pPr>
            <w:r w:rsidRPr="00012E71">
              <w:rPr>
                <w:sz w:val="22"/>
                <w:szCs w:val="22"/>
              </w:rPr>
              <w:t>10</w:t>
            </w:r>
          </w:p>
        </w:tc>
      </w:tr>
    </w:tbl>
    <w:p w14:paraId="22DC1D69" w14:textId="77777777" w:rsidR="006733DB" w:rsidRPr="00012E71" w:rsidRDefault="006733DB" w:rsidP="00BD654E">
      <w:pPr>
        <w:ind w:firstLine="709"/>
        <w:jc w:val="both"/>
        <w:rPr>
          <w:bCs/>
        </w:rPr>
      </w:pPr>
    </w:p>
    <w:p w14:paraId="7161073B" w14:textId="77777777" w:rsidR="00C04FAC" w:rsidRPr="00012E71" w:rsidRDefault="00D1181B" w:rsidP="008A134E">
      <w:pPr>
        <w:ind w:firstLine="567"/>
        <w:jc w:val="both"/>
      </w:pPr>
      <w:r w:rsidRPr="00012E71">
        <w:t xml:space="preserve">Расчетные скорости движения на погрузочно-разгрузочных путях принимают менее </w:t>
      </w:r>
      <w:smartTag w:uri="urn:schemas-microsoft-com:office:smarttags" w:element="metricconverter">
        <w:smartTagPr>
          <w:attr w:name="ProductID" w:val="5 км/ч"/>
        </w:smartTagPr>
        <w:r w:rsidR="00171C70" w:rsidRPr="00012E71">
          <w:t>5 </w:t>
        </w:r>
        <w:r w:rsidRPr="00012E71">
          <w:t>км/ч</w:t>
        </w:r>
      </w:smartTag>
      <w:r w:rsidRPr="00012E71">
        <w:t xml:space="preserve">; при въезде в здания – не более </w:t>
      </w:r>
      <w:smartTag w:uri="urn:schemas-microsoft-com:office:smarttags" w:element="metricconverter">
        <w:smartTagPr>
          <w:attr w:name="ProductID" w:val="3 км/ч"/>
        </w:smartTagPr>
        <w:r w:rsidR="00171C70" w:rsidRPr="00012E71">
          <w:t>3 </w:t>
        </w:r>
        <w:r w:rsidRPr="00012E71">
          <w:t>км/ч</w:t>
        </w:r>
      </w:smartTag>
      <w:r w:rsidRPr="00012E71">
        <w:t>; на передвижных сое</w:t>
      </w:r>
      <w:r w:rsidR="00E71D80" w:rsidRPr="00012E71">
        <w:t xml:space="preserve">динительных </w:t>
      </w:r>
      <w:r w:rsidRPr="00012E71">
        <w:t xml:space="preserve">путях – не более </w:t>
      </w:r>
      <w:smartTag w:uri="urn:schemas-microsoft-com:office:smarttags" w:element="metricconverter">
        <w:smartTagPr>
          <w:attr w:name="ProductID" w:val="25 км/ч"/>
        </w:smartTagPr>
        <w:r w:rsidR="00E71D80" w:rsidRPr="00012E71">
          <w:t>2</w:t>
        </w:r>
        <w:r w:rsidR="00171C70" w:rsidRPr="00012E71">
          <w:t>5 </w:t>
        </w:r>
        <w:r w:rsidRPr="00012E71">
          <w:t>км/ч</w:t>
        </w:r>
      </w:smartTag>
      <w:r w:rsidRPr="00012E71">
        <w:t xml:space="preserve">; на </w:t>
      </w:r>
      <w:r w:rsidR="00E71D80" w:rsidRPr="00012E71">
        <w:t xml:space="preserve">соединительных путях – не более </w:t>
      </w:r>
      <w:smartTag w:uri="urn:schemas-microsoft-com:office:smarttags" w:element="metricconverter">
        <w:smartTagPr>
          <w:attr w:name="ProductID" w:val="10 км/ч"/>
        </w:smartTagPr>
        <w:r w:rsidR="00E71D80" w:rsidRPr="00012E71">
          <w:t>1</w:t>
        </w:r>
        <w:r w:rsidR="00171C70" w:rsidRPr="00012E71">
          <w:t>0 </w:t>
        </w:r>
        <w:r w:rsidR="00E71D80" w:rsidRPr="00012E71">
          <w:t>км/ч</w:t>
        </w:r>
      </w:smartTag>
      <w:r w:rsidR="00E71D80" w:rsidRPr="00012E71">
        <w:t>; на ремонтных и отстойных</w:t>
      </w:r>
      <w:r w:rsidRPr="00012E71">
        <w:t xml:space="preserve"> путях – </w:t>
      </w:r>
      <w:r w:rsidR="00E71D80" w:rsidRPr="00012E71">
        <w:t xml:space="preserve">не более </w:t>
      </w:r>
      <w:smartTag w:uri="urn:schemas-microsoft-com:office:smarttags" w:element="metricconverter">
        <w:smartTagPr>
          <w:attr w:name="ProductID" w:val="3 км/ч"/>
        </w:smartTagPr>
        <w:r w:rsidR="00171C70" w:rsidRPr="00012E71">
          <w:t>3 </w:t>
        </w:r>
        <w:r w:rsidRPr="00012E71">
          <w:t>км/ч</w:t>
        </w:r>
      </w:smartTag>
      <w:r w:rsidR="00E71D80" w:rsidRPr="00012E71">
        <w:t>.</w:t>
      </w:r>
    </w:p>
    <w:p w14:paraId="325F4437" w14:textId="77777777" w:rsidR="00C04FAC" w:rsidRPr="00012E71" w:rsidRDefault="00C04FAC" w:rsidP="008A134E">
      <w:pPr>
        <w:ind w:firstLine="567"/>
        <w:jc w:val="both"/>
      </w:pPr>
      <w:r w:rsidRPr="00012E71">
        <w:t>5.</w:t>
      </w:r>
      <w:r w:rsidR="000F7820" w:rsidRPr="00012E71">
        <w:t>2</w:t>
      </w:r>
      <w:r w:rsidRPr="00012E71">
        <w:t>.</w:t>
      </w:r>
      <w:r w:rsidR="00171C70" w:rsidRPr="00012E71">
        <w:t>9 </w:t>
      </w:r>
      <w:r w:rsidRPr="00012E71">
        <w:t xml:space="preserve">Ширина колеи на прямых участках путей и на кривых радиусом </w:t>
      </w:r>
      <w:smartTag w:uri="urn:schemas-microsoft-com:office:smarttags" w:element="metricconverter">
        <w:smartTagPr>
          <w:attr w:name="ProductID" w:val="350 м"/>
        </w:smartTagPr>
        <w:r w:rsidRPr="00012E71">
          <w:t>35</w:t>
        </w:r>
        <w:r w:rsidR="00171C70" w:rsidRPr="00012E71">
          <w:t>0 </w:t>
        </w:r>
        <w:r w:rsidRPr="00012E71">
          <w:t>м</w:t>
        </w:r>
      </w:smartTag>
      <w:r w:rsidRPr="00012E71">
        <w:t xml:space="preserve"> и более принимается равной, мм:</w:t>
      </w:r>
    </w:p>
    <w:p w14:paraId="0BC8CD79" w14:textId="77777777" w:rsidR="00C04FAC" w:rsidRPr="00012E71" w:rsidRDefault="00C04FAC" w:rsidP="008A134E">
      <w:pPr>
        <w:ind w:firstLine="567"/>
        <w:jc w:val="both"/>
      </w:pPr>
      <w:r w:rsidRPr="00012E71">
        <w:t>152</w:t>
      </w:r>
      <w:r w:rsidR="00171C70" w:rsidRPr="00012E71">
        <w:t>0 </w:t>
      </w:r>
      <w:r w:rsidRPr="00012E71">
        <w:t xml:space="preserve">– для новых </w:t>
      </w:r>
      <w:r w:rsidR="006C23F6" w:rsidRPr="00012E71">
        <w:t xml:space="preserve">путей, реконструируемых путей с применением железобетонных шпал, реконструируемых путей с применением деревянных шпал и переходе от колеи </w:t>
      </w:r>
      <w:smartTag w:uri="urn:schemas-microsoft-com:office:smarttags" w:element="metricconverter">
        <w:smartTagPr>
          <w:attr w:name="ProductID" w:val="1524 мм"/>
        </w:smartTagPr>
        <w:r w:rsidR="006C23F6" w:rsidRPr="00012E71">
          <w:t>152</w:t>
        </w:r>
        <w:r w:rsidR="00171C70" w:rsidRPr="00012E71">
          <w:t>4 </w:t>
        </w:r>
        <w:r w:rsidR="006C23F6" w:rsidRPr="00012E71">
          <w:t>мм</w:t>
        </w:r>
      </w:smartTag>
      <w:r w:rsidR="006C23F6" w:rsidRPr="00012E71">
        <w:t xml:space="preserve"> к</w:t>
      </w:r>
      <w:r w:rsidR="002E3BE3" w:rsidRPr="00012E71">
        <w:t xml:space="preserve"> </w:t>
      </w:r>
      <w:smartTag w:uri="urn:schemas-microsoft-com:office:smarttags" w:element="metricconverter">
        <w:smartTagPr>
          <w:attr w:name="ProductID" w:val="1520 мм"/>
        </w:smartTagPr>
        <w:r w:rsidR="006C23F6" w:rsidRPr="00012E71">
          <w:t>152</w:t>
        </w:r>
        <w:r w:rsidR="00171C70" w:rsidRPr="00012E71">
          <w:t>0 </w:t>
        </w:r>
        <w:r w:rsidR="006C23F6" w:rsidRPr="00012E71">
          <w:t>мм</w:t>
        </w:r>
      </w:smartTag>
      <w:r w:rsidRPr="00012E71">
        <w:t>;</w:t>
      </w:r>
    </w:p>
    <w:p w14:paraId="317F461E" w14:textId="77777777" w:rsidR="00C04FAC" w:rsidRPr="00012E71" w:rsidRDefault="00C04FAC" w:rsidP="008A134E">
      <w:pPr>
        <w:ind w:firstLine="567"/>
        <w:jc w:val="both"/>
      </w:pPr>
      <w:r w:rsidRPr="00012E71">
        <w:t>152</w:t>
      </w:r>
      <w:r w:rsidR="00171C70" w:rsidRPr="00012E71">
        <w:t>4 </w:t>
      </w:r>
      <w:r w:rsidRPr="00012E71">
        <w:t xml:space="preserve">– для </w:t>
      </w:r>
      <w:r w:rsidR="006C23F6" w:rsidRPr="00012E71">
        <w:t xml:space="preserve">частично </w:t>
      </w:r>
      <w:r w:rsidRPr="00012E71">
        <w:t xml:space="preserve">реконструируемых </w:t>
      </w:r>
      <w:r w:rsidR="006C23F6" w:rsidRPr="00012E71">
        <w:t xml:space="preserve">путей колеи </w:t>
      </w:r>
      <w:smartTag w:uri="urn:schemas-microsoft-com:office:smarttags" w:element="metricconverter">
        <w:smartTagPr>
          <w:attr w:name="ProductID" w:val="1524 мм"/>
        </w:smartTagPr>
        <w:r w:rsidR="006C23F6" w:rsidRPr="00012E71">
          <w:t>152</w:t>
        </w:r>
        <w:r w:rsidR="00171C70" w:rsidRPr="00012E71">
          <w:t>4 </w:t>
        </w:r>
        <w:r w:rsidR="006C23F6" w:rsidRPr="00012E71">
          <w:t>мм</w:t>
        </w:r>
      </w:smartTag>
      <w:r w:rsidR="006C23F6" w:rsidRPr="00012E71">
        <w:t xml:space="preserve"> на деревянных шпалах</w:t>
      </w:r>
      <w:r w:rsidRPr="00012E71">
        <w:t>;</w:t>
      </w:r>
    </w:p>
    <w:p w14:paraId="7AB1B859" w14:textId="77777777" w:rsidR="00C04FAC" w:rsidRPr="00012E71" w:rsidRDefault="00C04FAC" w:rsidP="008A134E">
      <w:pPr>
        <w:ind w:firstLine="567"/>
        <w:jc w:val="both"/>
      </w:pPr>
      <w:r w:rsidRPr="00012E71">
        <w:t>153</w:t>
      </w:r>
      <w:r w:rsidR="00171C70" w:rsidRPr="00012E71">
        <w:t>5 </w:t>
      </w:r>
      <w:r w:rsidRPr="00012E71">
        <w:t>– для передвижных путей с деревянными и металлическими шпалами.</w:t>
      </w:r>
    </w:p>
    <w:p w14:paraId="0EFA2B2A" w14:textId="77777777" w:rsidR="00C04FAC" w:rsidRPr="00012E71" w:rsidRDefault="00C04FAC" w:rsidP="008A134E">
      <w:pPr>
        <w:ind w:firstLine="567"/>
        <w:jc w:val="both"/>
        <w:rPr>
          <w:bCs/>
        </w:rPr>
      </w:pPr>
      <w:r w:rsidRPr="00012E71">
        <w:t>5.</w:t>
      </w:r>
      <w:r w:rsidR="000F7820" w:rsidRPr="00012E71">
        <w:t>2</w:t>
      </w:r>
      <w:r w:rsidRPr="00012E71">
        <w:t>.1</w:t>
      </w:r>
      <w:r w:rsidR="00171C70" w:rsidRPr="00012E71">
        <w:t>0</w:t>
      </w:r>
      <w:r w:rsidR="00171C70" w:rsidRPr="00012E71">
        <w:rPr>
          <w:bCs/>
        </w:rPr>
        <w:t> </w:t>
      </w:r>
      <w:r w:rsidRPr="00012E71">
        <w:rPr>
          <w:bCs/>
        </w:rPr>
        <w:t xml:space="preserve">На участках пути радиусом менее </w:t>
      </w:r>
      <w:smartTag w:uri="urn:schemas-microsoft-com:office:smarttags" w:element="metricconverter">
        <w:smartTagPr>
          <w:attr w:name="ProductID" w:val="350 м"/>
        </w:smartTagPr>
        <w:r w:rsidRPr="00012E71">
          <w:rPr>
            <w:bCs/>
          </w:rPr>
          <w:t>35</w:t>
        </w:r>
        <w:r w:rsidR="00171C70" w:rsidRPr="00012E71">
          <w:rPr>
            <w:bCs/>
          </w:rPr>
          <w:t>0 </w:t>
        </w:r>
        <w:r w:rsidRPr="00012E71">
          <w:rPr>
            <w:bCs/>
          </w:rPr>
          <w:t>м</w:t>
        </w:r>
      </w:smartTag>
      <w:r w:rsidRPr="00012E71">
        <w:rPr>
          <w:bCs/>
        </w:rPr>
        <w:t xml:space="preserve"> (с деревянными шпалами) ширина колеи должна соответствовать требованиям таблицы 5.3</w:t>
      </w:r>
      <w:r w:rsidR="00B90316" w:rsidRPr="00012E71">
        <w:rPr>
          <w:bCs/>
        </w:rPr>
        <w:t>.</w:t>
      </w:r>
    </w:p>
    <w:p w14:paraId="2E56B56A" w14:textId="77777777" w:rsidR="00C04FAC" w:rsidRPr="00012E71" w:rsidRDefault="00BC4078" w:rsidP="00171C70">
      <w:pPr>
        <w:pStyle w:val="3"/>
        <w:spacing w:before="240" w:after="120"/>
        <w:rPr>
          <w:sz w:val="24"/>
        </w:rPr>
      </w:pPr>
      <w:r w:rsidRPr="00012E71">
        <w:rPr>
          <w:sz w:val="24"/>
        </w:rPr>
        <w:t>Т а б л и ц а  </w:t>
      </w:r>
      <w:r w:rsidR="00C04FAC" w:rsidRPr="00012E71">
        <w:rPr>
          <w:sz w:val="24"/>
        </w:rPr>
        <w:t>5.</w:t>
      </w:r>
      <w:r w:rsidR="00171C70" w:rsidRPr="00012E71">
        <w:rPr>
          <w:sz w:val="24"/>
        </w:rPr>
        <w:t>3 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0"/>
        <w:gridCol w:w="4462"/>
      </w:tblGrid>
      <w:tr w:rsidR="00C04FAC" w:rsidRPr="00012E71" w14:paraId="4D403059" w14:textId="77777777">
        <w:trPr>
          <w:jc w:val="center"/>
        </w:trPr>
        <w:tc>
          <w:tcPr>
            <w:tcW w:w="4959" w:type="dxa"/>
            <w:tcMar>
              <w:bottom w:w="28" w:type="dxa"/>
            </w:tcMar>
            <w:vAlign w:val="center"/>
          </w:tcPr>
          <w:p w14:paraId="4F7A5E1A" w14:textId="77777777" w:rsidR="00C04FAC" w:rsidRPr="00012E71" w:rsidRDefault="00C04FAC" w:rsidP="00BD654E">
            <w:pPr>
              <w:jc w:val="center"/>
              <w:rPr>
                <w:sz w:val="20"/>
                <w:szCs w:val="20"/>
              </w:rPr>
            </w:pPr>
            <w:r w:rsidRPr="00012E71">
              <w:rPr>
                <w:sz w:val="20"/>
                <w:szCs w:val="20"/>
              </w:rPr>
              <w:t>Радиус кривой в плане, м</w:t>
            </w:r>
          </w:p>
        </w:tc>
        <w:tc>
          <w:tcPr>
            <w:tcW w:w="4788" w:type="dxa"/>
            <w:tcMar>
              <w:bottom w:w="28" w:type="dxa"/>
            </w:tcMar>
            <w:vAlign w:val="center"/>
          </w:tcPr>
          <w:p w14:paraId="2478E6EF" w14:textId="77777777" w:rsidR="00C04FAC" w:rsidRPr="00012E71" w:rsidRDefault="00C04FAC" w:rsidP="00BD654E">
            <w:pPr>
              <w:jc w:val="center"/>
              <w:rPr>
                <w:sz w:val="20"/>
                <w:szCs w:val="20"/>
              </w:rPr>
            </w:pPr>
            <w:r w:rsidRPr="00012E71">
              <w:rPr>
                <w:sz w:val="20"/>
                <w:szCs w:val="20"/>
              </w:rPr>
              <w:t>Ширина колеи, мм</w:t>
            </w:r>
          </w:p>
        </w:tc>
      </w:tr>
      <w:tr w:rsidR="00C04FAC" w:rsidRPr="00012E71" w14:paraId="42BA606A" w14:textId="77777777">
        <w:trPr>
          <w:jc w:val="center"/>
        </w:trPr>
        <w:tc>
          <w:tcPr>
            <w:tcW w:w="4959" w:type="dxa"/>
            <w:tcMar>
              <w:bottom w:w="28" w:type="dxa"/>
            </w:tcMar>
            <w:vAlign w:val="center"/>
          </w:tcPr>
          <w:p w14:paraId="328B91C9" w14:textId="77777777" w:rsidR="00C04FAC" w:rsidRPr="00012E71" w:rsidRDefault="00C04FAC" w:rsidP="00BD654E">
            <w:pPr>
              <w:jc w:val="center"/>
              <w:rPr>
                <w:sz w:val="22"/>
                <w:szCs w:val="22"/>
              </w:rPr>
            </w:pPr>
            <w:r w:rsidRPr="00012E71">
              <w:rPr>
                <w:sz w:val="22"/>
                <w:szCs w:val="22"/>
              </w:rPr>
              <w:t>349–150</w:t>
            </w:r>
          </w:p>
        </w:tc>
        <w:tc>
          <w:tcPr>
            <w:tcW w:w="4788" w:type="dxa"/>
            <w:tcMar>
              <w:bottom w:w="28" w:type="dxa"/>
            </w:tcMar>
            <w:vAlign w:val="center"/>
          </w:tcPr>
          <w:p w14:paraId="2F64A27D" w14:textId="77777777" w:rsidR="00C04FAC" w:rsidRPr="00012E71" w:rsidRDefault="00C04FAC" w:rsidP="00BD654E">
            <w:pPr>
              <w:jc w:val="center"/>
              <w:rPr>
                <w:sz w:val="22"/>
                <w:szCs w:val="22"/>
              </w:rPr>
            </w:pPr>
            <w:r w:rsidRPr="00012E71">
              <w:rPr>
                <w:sz w:val="22"/>
                <w:szCs w:val="22"/>
              </w:rPr>
              <w:t>1535</w:t>
            </w:r>
          </w:p>
        </w:tc>
      </w:tr>
      <w:tr w:rsidR="00C04FAC" w:rsidRPr="00012E71" w14:paraId="6F755FB4" w14:textId="77777777">
        <w:trPr>
          <w:jc w:val="center"/>
        </w:trPr>
        <w:tc>
          <w:tcPr>
            <w:tcW w:w="4959" w:type="dxa"/>
            <w:tcMar>
              <w:bottom w:w="28" w:type="dxa"/>
            </w:tcMar>
            <w:vAlign w:val="center"/>
          </w:tcPr>
          <w:p w14:paraId="03119588" w14:textId="77777777" w:rsidR="00C04FAC" w:rsidRPr="00012E71" w:rsidRDefault="00C04FAC" w:rsidP="00BD654E">
            <w:pPr>
              <w:jc w:val="center"/>
              <w:rPr>
                <w:sz w:val="22"/>
                <w:szCs w:val="22"/>
              </w:rPr>
            </w:pPr>
            <w:r w:rsidRPr="00012E71">
              <w:rPr>
                <w:sz w:val="22"/>
                <w:szCs w:val="22"/>
              </w:rPr>
              <w:t>149–100</w:t>
            </w:r>
          </w:p>
        </w:tc>
        <w:tc>
          <w:tcPr>
            <w:tcW w:w="4788" w:type="dxa"/>
            <w:tcMar>
              <w:bottom w:w="28" w:type="dxa"/>
            </w:tcMar>
            <w:vAlign w:val="center"/>
          </w:tcPr>
          <w:p w14:paraId="54A23FC6" w14:textId="77777777" w:rsidR="00C04FAC" w:rsidRPr="00012E71" w:rsidRDefault="00C04FAC" w:rsidP="00BD654E">
            <w:pPr>
              <w:jc w:val="center"/>
              <w:rPr>
                <w:sz w:val="22"/>
                <w:szCs w:val="22"/>
              </w:rPr>
            </w:pPr>
            <w:r w:rsidRPr="00012E71">
              <w:rPr>
                <w:sz w:val="22"/>
                <w:szCs w:val="22"/>
              </w:rPr>
              <w:t>1545</w:t>
            </w:r>
          </w:p>
        </w:tc>
      </w:tr>
      <w:tr w:rsidR="00C04FAC" w:rsidRPr="00012E71" w14:paraId="0310435A" w14:textId="77777777">
        <w:trPr>
          <w:jc w:val="center"/>
        </w:trPr>
        <w:tc>
          <w:tcPr>
            <w:tcW w:w="4959" w:type="dxa"/>
            <w:tcMar>
              <w:bottom w:w="28" w:type="dxa"/>
            </w:tcMar>
            <w:vAlign w:val="center"/>
          </w:tcPr>
          <w:p w14:paraId="04E565E5" w14:textId="77777777" w:rsidR="00C04FAC" w:rsidRPr="00012E71" w:rsidRDefault="00C04FAC" w:rsidP="00BD654E">
            <w:pPr>
              <w:jc w:val="center"/>
              <w:rPr>
                <w:sz w:val="22"/>
                <w:szCs w:val="22"/>
              </w:rPr>
            </w:pPr>
            <w:r w:rsidRPr="00012E71">
              <w:rPr>
                <w:sz w:val="22"/>
                <w:szCs w:val="22"/>
              </w:rPr>
              <w:t>9</w:t>
            </w:r>
            <w:r w:rsidR="00171C70" w:rsidRPr="00012E71">
              <w:rPr>
                <w:sz w:val="22"/>
                <w:szCs w:val="22"/>
              </w:rPr>
              <w:t>9 </w:t>
            </w:r>
            <w:r w:rsidRPr="00012E71">
              <w:rPr>
                <w:sz w:val="22"/>
                <w:szCs w:val="22"/>
              </w:rPr>
              <w:t>и менее</w:t>
            </w:r>
          </w:p>
        </w:tc>
        <w:tc>
          <w:tcPr>
            <w:tcW w:w="4788" w:type="dxa"/>
            <w:tcMar>
              <w:bottom w:w="28" w:type="dxa"/>
            </w:tcMar>
            <w:vAlign w:val="center"/>
          </w:tcPr>
          <w:p w14:paraId="6F82AC13" w14:textId="77777777" w:rsidR="00C04FAC" w:rsidRPr="00012E71" w:rsidRDefault="00C04FAC" w:rsidP="00BD654E">
            <w:pPr>
              <w:jc w:val="center"/>
              <w:rPr>
                <w:sz w:val="22"/>
                <w:szCs w:val="22"/>
              </w:rPr>
            </w:pPr>
            <w:r w:rsidRPr="00012E71">
              <w:rPr>
                <w:sz w:val="22"/>
                <w:szCs w:val="22"/>
              </w:rPr>
              <w:t>1550</w:t>
            </w:r>
          </w:p>
        </w:tc>
      </w:tr>
    </w:tbl>
    <w:p w14:paraId="6023A7DB" w14:textId="77777777" w:rsidR="00C04FAC" w:rsidRPr="00012E71" w:rsidRDefault="00C04FAC" w:rsidP="00043701">
      <w:pPr>
        <w:spacing w:before="240"/>
        <w:ind w:firstLine="567"/>
        <w:jc w:val="both"/>
        <w:rPr>
          <w:bCs/>
        </w:rPr>
      </w:pPr>
      <w:r w:rsidRPr="00012E71">
        <w:rPr>
          <w:bCs/>
        </w:rPr>
        <w:t>5.</w:t>
      </w:r>
      <w:r w:rsidR="0016367E" w:rsidRPr="00012E71">
        <w:rPr>
          <w:bCs/>
        </w:rPr>
        <w:t>2</w:t>
      </w:r>
      <w:r w:rsidRPr="00012E71">
        <w:rPr>
          <w:bCs/>
        </w:rPr>
        <w:t>.1</w:t>
      </w:r>
      <w:r w:rsidR="00171C70" w:rsidRPr="00012E71">
        <w:rPr>
          <w:bCs/>
        </w:rPr>
        <w:t>1 </w:t>
      </w:r>
      <w:r w:rsidRPr="00012E71">
        <w:t>Предельные</w:t>
      </w:r>
      <w:r w:rsidRPr="00012E71">
        <w:rPr>
          <w:bCs/>
        </w:rPr>
        <w:t xml:space="preserve"> уклоны отвода возвышения наружного рельса и отвода ширины колеи путей не должны превышать значений, приведенных в таблице 5.4.</w:t>
      </w:r>
    </w:p>
    <w:p w14:paraId="52EB5CFE" w14:textId="77777777" w:rsidR="00C04FAC" w:rsidRPr="00012E71" w:rsidRDefault="00BC4078" w:rsidP="00171C70">
      <w:pPr>
        <w:spacing w:before="240" w:after="120"/>
        <w:jc w:val="both"/>
      </w:pPr>
      <w:r w:rsidRPr="00012E71">
        <w:lastRenderedPageBreak/>
        <w:t>Т а б л и ц а  </w:t>
      </w:r>
      <w:r w:rsidR="00C04FAC" w:rsidRPr="00012E71">
        <w:t>5.</w:t>
      </w:r>
      <w:r w:rsidR="00171C70" w:rsidRPr="00012E71">
        <w:t>4 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1"/>
        <w:gridCol w:w="2653"/>
        <w:gridCol w:w="2838"/>
      </w:tblGrid>
      <w:tr w:rsidR="00C04FAC" w:rsidRPr="00012E71" w14:paraId="7728D946" w14:textId="77777777">
        <w:trPr>
          <w:jc w:val="center"/>
        </w:trPr>
        <w:tc>
          <w:tcPr>
            <w:tcW w:w="3876" w:type="dxa"/>
            <w:tcMar>
              <w:bottom w:w="28" w:type="dxa"/>
            </w:tcMar>
            <w:vAlign w:val="center"/>
          </w:tcPr>
          <w:p w14:paraId="2A5B4D59" w14:textId="77777777" w:rsidR="00C04FAC" w:rsidRPr="00012E71" w:rsidRDefault="00C04FAC" w:rsidP="00BD654E">
            <w:pPr>
              <w:jc w:val="center"/>
              <w:rPr>
                <w:sz w:val="20"/>
                <w:szCs w:val="20"/>
              </w:rPr>
            </w:pPr>
            <w:r w:rsidRPr="00012E71">
              <w:rPr>
                <w:sz w:val="20"/>
                <w:szCs w:val="20"/>
              </w:rPr>
              <w:t xml:space="preserve">Максимально допускаемая </w:t>
            </w:r>
          </w:p>
          <w:p w14:paraId="0BB31757" w14:textId="77777777" w:rsidR="00C04FAC" w:rsidRPr="00012E71" w:rsidRDefault="00C04FAC" w:rsidP="00BD654E">
            <w:pPr>
              <w:jc w:val="center"/>
              <w:rPr>
                <w:sz w:val="20"/>
                <w:szCs w:val="20"/>
              </w:rPr>
            </w:pPr>
            <w:r w:rsidRPr="00012E71">
              <w:rPr>
                <w:sz w:val="20"/>
                <w:szCs w:val="20"/>
              </w:rPr>
              <w:t>скорость, км/ч</w:t>
            </w:r>
          </w:p>
        </w:tc>
        <w:tc>
          <w:tcPr>
            <w:tcW w:w="2793" w:type="dxa"/>
            <w:tcMar>
              <w:bottom w:w="28" w:type="dxa"/>
            </w:tcMar>
            <w:vAlign w:val="center"/>
          </w:tcPr>
          <w:p w14:paraId="70932D6F" w14:textId="77777777" w:rsidR="00C04FAC" w:rsidRPr="00012E71" w:rsidRDefault="00C04FAC" w:rsidP="00BD654E">
            <w:pPr>
              <w:jc w:val="center"/>
              <w:rPr>
                <w:sz w:val="20"/>
                <w:szCs w:val="20"/>
                <w:vertAlign w:val="subscript"/>
              </w:rPr>
            </w:pPr>
            <w:r w:rsidRPr="00012E71">
              <w:rPr>
                <w:sz w:val="20"/>
                <w:szCs w:val="20"/>
              </w:rPr>
              <w:t xml:space="preserve">Уклон отвода возвышения, </w:t>
            </w:r>
            <w:r w:rsidR="00D14DEC" w:rsidRPr="00012E71">
              <w:rPr>
                <w:sz w:val="20"/>
                <w:szCs w:val="20"/>
              </w:rPr>
              <w:t> ‰</w:t>
            </w:r>
          </w:p>
        </w:tc>
        <w:tc>
          <w:tcPr>
            <w:tcW w:w="3078" w:type="dxa"/>
            <w:tcMar>
              <w:bottom w:w="28" w:type="dxa"/>
            </w:tcMar>
            <w:vAlign w:val="center"/>
          </w:tcPr>
          <w:p w14:paraId="5942EA71" w14:textId="77777777" w:rsidR="00C04FAC" w:rsidRPr="00012E71" w:rsidRDefault="00C04FAC" w:rsidP="00BD654E">
            <w:pPr>
              <w:jc w:val="center"/>
              <w:rPr>
                <w:sz w:val="20"/>
                <w:szCs w:val="20"/>
              </w:rPr>
            </w:pPr>
            <w:r w:rsidRPr="00012E71">
              <w:rPr>
                <w:sz w:val="20"/>
                <w:szCs w:val="20"/>
              </w:rPr>
              <w:t xml:space="preserve">Уклон отвода ширины колеи, </w:t>
            </w:r>
            <w:r w:rsidR="00D14DEC" w:rsidRPr="00012E71">
              <w:rPr>
                <w:sz w:val="20"/>
                <w:szCs w:val="20"/>
              </w:rPr>
              <w:t> ‰</w:t>
            </w:r>
          </w:p>
        </w:tc>
      </w:tr>
      <w:tr w:rsidR="00C04FAC" w:rsidRPr="00012E71" w14:paraId="55F4E956" w14:textId="77777777">
        <w:trPr>
          <w:jc w:val="center"/>
        </w:trPr>
        <w:tc>
          <w:tcPr>
            <w:tcW w:w="3876" w:type="dxa"/>
            <w:tcMar>
              <w:bottom w:w="28" w:type="dxa"/>
            </w:tcMar>
          </w:tcPr>
          <w:p w14:paraId="752445AB" w14:textId="77777777" w:rsidR="00C04FAC" w:rsidRPr="00012E71" w:rsidRDefault="00C04FAC" w:rsidP="00BD654E">
            <w:pPr>
              <w:jc w:val="center"/>
              <w:rPr>
                <w:sz w:val="22"/>
                <w:szCs w:val="22"/>
              </w:rPr>
            </w:pPr>
            <w:r w:rsidRPr="00012E71">
              <w:rPr>
                <w:sz w:val="22"/>
                <w:szCs w:val="22"/>
              </w:rPr>
              <w:t>80</w:t>
            </w:r>
          </w:p>
        </w:tc>
        <w:tc>
          <w:tcPr>
            <w:tcW w:w="2793" w:type="dxa"/>
            <w:tcMar>
              <w:bottom w:w="28" w:type="dxa"/>
            </w:tcMar>
          </w:tcPr>
          <w:p w14:paraId="0B91990D" w14:textId="77777777" w:rsidR="00C04FAC" w:rsidRPr="00012E71" w:rsidRDefault="00C04FAC" w:rsidP="00BD654E">
            <w:pPr>
              <w:jc w:val="center"/>
              <w:rPr>
                <w:sz w:val="22"/>
                <w:szCs w:val="22"/>
              </w:rPr>
            </w:pPr>
            <w:r w:rsidRPr="00012E71">
              <w:rPr>
                <w:sz w:val="22"/>
                <w:szCs w:val="22"/>
              </w:rPr>
              <w:t>1,9</w:t>
            </w:r>
          </w:p>
        </w:tc>
        <w:tc>
          <w:tcPr>
            <w:tcW w:w="3078" w:type="dxa"/>
            <w:tcMar>
              <w:bottom w:w="28" w:type="dxa"/>
            </w:tcMar>
          </w:tcPr>
          <w:p w14:paraId="6BA938CC" w14:textId="77777777" w:rsidR="00C04FAC" w:rsidRPr="00012E71" w:rsidRDefault="00C04FAC" w:rsidP="00BD654E">
            <w:pPr>
              <w:jc w:val="center"/>
              <w:rPr>
                <w:sz w:val="22"/>
                <w:szCs w:val="22"/>
              </w:rPr>
            </w:pPr>
            <w:r w:rsidRPr="00012E71">
              <w:rPr>
                <w:sz w:val="22"/>
                <w:szCs w:val="22"/>
              </w:rPr>
              <w:t>4,0</w:t>
            </w:r>
          </w:p>
        </w:tc>
      </w:tr>
      <w:tr w:rsidR="00C04FAC" w:rsidRPr="00012E71" w14:paraId="79FB7AB1" w14:textId="77777777">
        <w:trPr>
          <w:jc w:val="center"/>
        </w:trPr>
        <w:tc>
          <w:tcPr>
            <w:tcW w:w="3876" w:type="dxa"/>
            <w:tcMar>
              <w:bottom w:w="28" w:type="dxa"/>
            </w:tcMar>
          </w:tcPr>
          <w:p w14:paraId="2FA87291" w14:textId="77777777" w:rsidR="00C04FAC" w:rsidRPr="00012E71" w:rsidRDefault="00C04FAC" w:rsidP="00BD654E">
            <w:pPr>
              <w:jc w:val="center"/>
              <w:rPr>
                <w:sz w:val="22"/>
                <w:szCs w:val="22"/>
              </w:rPr>
            </w:pPr>
            <w:r w:rsidRPr="00012E71">
              <w:rPr>
                <w:sz w:val="22"/>
                <w:szCs w:val="22"/>
              </w:rPr>
              <w:t>60</w:t>
            </w:r>
          </w:p>
        </w:tc>
        <w:tc>
          <w:tcPr>
            <w:tcW w:w="2793" w:type="dxa"/>
            <w:tcMar>
              <w:bottom w:w="28" w:type="dxa"/>
            </w:tcMar>
          </w:tcPr>
          <w:p w14:paraId="6C3FF4D9" w14:textId="77777777" w:rsidR="00C04FAC" w:rsidRPr="00012E71" w:rsidRDefault="00C04FAC" w:rsidP="00BD654E">
            <w:pPr>
              <w:jc w:val="center"/>
              <w:rPr>
                <w:sz w:val="22"/>
                <w:szCs w:val="22"/>
              </w:rPr>
            </w:pPr>
            <w:r w:rsidRPr="00012E71">
              <w:rPr>
                <w:sz w:val="22"/>
                <w:szCs w:val="22"/>
              </w:rPr>
              <w:t>2,7</w:t>
            </w:r>
          </w:p>
        </w:tc>
        <w:tc>
          <w:tcPr>
            <w:tcW w:w="3078" w:type="dxa"/>
            <w:tcMar>
              <w:bottom w:w="28" w:type="dxa"/>
            </w:tcMar>
          </w:tcPr>
          <w:p w14:paraId="6CA1104E" w14:textId="77777777" w:rsidR="00C04FAC" w:rsidRPr="00012E71" w:rsidRDefault="00C04FAC" w:rsidP="00BD654E">
            <w:pPr>
              <w:jc w:val="center"/>
              <w:rPr>
                <w:sz w:val="22"/>
                <w:szCs w:val="22"/>
              </w:rPr>
            </w:pPr>
            <w:r w:rsidRPr="00012E71">
              <w:rPr>
                <w:sz w:val="22"/>
                <w:szCs w:val="22"/>
              </w:rPr>
              <w:t>4,5</w:t>
            </w:r>
          </w:p>
        </w:tc>
      </w:tr>
      <w:tr w:rsidR="00C04FAC" w:rsidRPr="00012E71" w14:paraId="1A30E0AD" w14:textId="77777777">
        <w:trPr>
          <w:jc w:val="center"/>
        </w:trPr>
        <w:tc>
          <w:tcPr>
            <w:tcW w:w="3876" w:type="dxa"/>
            <w:tcMar>
              <w:bottom w:w="28" w:type="dxa"/>
            </w:tcMar>
          </w:tcPr>
          <w:p w14:paraId="3F9EC9F8" w14:textId="77777777" w:rsidR="00C04FAC" w:rsidRPr="00012E71" w:rsidRDefault="00C04FAC" w:rsidP="00BD654E">
            <w:pPr>
              <w:jc w:val="center"/>
              <w:rPr>
                <w:sz w:val="22"/>
                <w:szCs w:val="22"/>
              </w:rPr>
            </w:pPr>
            <w:r w:rsidRPr="00012E71">
              <w:rPr>
                <w:sz w:val="22"/>
                <w:szCs w:val="22"/>
              </w:rPr>
              <w:t>40</w:t>
            </w:r>
          </w:p>
        </w:tc>
        <w:tc>
          <w:tcPr>
            <w:tcW w:w="2793" w:type="dxa"/>
            <w:tcMar>
              <w:bottom w:w="28" w:type="dxa"/>
            </w:tcMar>
          </w:tcPr>
          <w:p w14:paraId="49B6F7B3" w14:textId="77777777" w:rsidR="00C04FAC" w:rsidRPr="00012E71" w:rsidRDefault="00C04FAC" w:rsidP="00BD654E">
            <w:pPr>
              <w:jc w:val="center"/>
              <w:rPr>
                <w:sz w:val="22"/>
                <w:szCs w:val="22"/>
              </w:rPr>
            </w:pPr>
            <w:r w:rsidRPr="00012E71">
              <w:rPr>
                <w:sz w:val="22"/>
                <w:szCs w:val="22"/>
              </w:rPr>
              <w:t>3,1</w:t>
            </w:r>
          </w:p>
        </w:tc>
        <w:tc>
          <w:tcPr>
            <w:tcW w:w="3078" w:type="dxa"/>
            <w:tcMar>
              <w:bottom w:w="28" w:type="dxa"/>
            </w:tcMar>
          </w:tcPr>
          <w:p w14:paraId="0B49683F" w14:textId="77777777" w:rsidR="00C04FAC" w:rsidRPr="00012E71" w:rsidRDefault="00C04FAC" w:rsidP="00BD654E">
            <w:pPr>
              <w:jc w:val="center"/>
              <w:rPr>
                <w:sz w:val="22"/>
                <w:szCs w:val="22"/>
              </w:rPr>
            </w:pPr>
            <w:r w:rsidRPr="00012E71">
              <w:rPr>
                <w:sz w:val="22"/>
                <w:szCs w:val="22"/>
              </w:rPr>
              <w:t>5,0</w:t>
            </w:r>
          </w:p>
        </w:tc>
      </w:tr>
      <w:tr w:rsidR="00C04FAC" w:rsidRPr="00012E71" w14:paraId="197B7410" w14:textId="77777777">
        <w:trPr>
          <w:jc w:val="center"/>
        </w:trPr>
        <w:tc>
          <w:tcPr>
            <w:tcW w:w="3876" w:type="dxa"/>
            <w:tcMar>
              <w:bottom w:w="28" w:type="dxa"/>
            </w:tcMar>
          </w:tcPr>
          <w:p w14:paraId="602811A1" w14:textId="77777777" w:rsidR="00C04FAC" w:rsidRPr="00012E71" w:rsidRDefault="00C04FAC" w:rsidP="00BD654E">
            <w:pPr>
              <w:jc w:val="center"/>
              <w:rPr>
                <w:sz w:val="22"/>
                <w:szCs w:val="22"/>
              </w:rPr>
            </w:pPr>
            <w:r w:rsidRPr="00012E71">
              <w:rPr>
                <w:sz w:val="22"/>
                <w:szCs w:val="22"/>
              </w:rPr>
              <w:t>2</w:t>
            </w:r>
            <w:r w:rsidR="00171C70" w:rsidRPr="00012E71">
              <w:rPr>
                <w:sz w:val="22"/>
                <w:szCs w:val="22"/>
              </w:rPr>
              <w:t>5 </w:t>
            </w:r>
            <w:r w:rsidRPr="00012E71">
              <w:rPr>
                <w:sz w:val="22"/>
                <w:szCs w:val="22"/>
              </w:rPr>
              <w:t xml:space="preserve">и менее </w:t>
            </w:r>
          </w:p>
        </w:tc>
        <w:tc>
          <w:tcPr>
            <w:tcW w:w="2793" w:type="dxa"/>
            <w:tcMar>
              <w:bottom w:w="28" w:type="dxa"/>
            </w:tcMar>
          </w:tcPr>
          <w:p w14:paraId="7C3943F2" w14:textId="77777777" w:rsidR="00C04FAC" w:rsidRPr="00012E71" w:rsidRDefault="00C04FAC" w:rsidP="00BD654E">
            <w:pPr>
              <w:jc w:val="center"/>
              <w:rPr>
                <w:sz w:val="22"/>
                <w:szCs w:val="22"/>
              </w:rPr>
            </w:pPr>
            <w:r w:rsidRPr="00012E71">
              <w:rPr>
                <w:sz w:val="22"/>
                <w:szCs w:val="22"/>
              </w:rPr>
              <w:t>3,2</w:t>
            </w:r>
          </w:p>
        </w:tc>
        <w:tc>
          <w:tcPr>
            <w:tcW w:w="3078" w:type="dxa"/>
            <w:tcMar>
              <w:bottom w:w="28" w:type="dxa"/>
            </w:tcMar>
          </w:tcPr>
          <w:p w14:paraId="3BF0A1C9" w14:textId="77777777" w:rsidR="00C04FAC" w:rsidRPr="00012E71" w:rsidRDefault="00C04FAC" w:rsidP="00BD654E">
            <w:pPr>
              <w:jc w:val="center"/>
              <w:rPr>
                <w:sz w:val="22"/>
                <w:szCs w:val="22"/>
              </w:rPr>
            </w:pPr>
            <w:r w:rsidRPr="00012E71">
              <w:rPr>
                <w:sz w:val="22"/>
                <w:szCs w:val="22"/>
              </w:rPr>
              <w:t>5,0</w:t>
            </w:r>
          </w:p>
        </w:tc>
      </w:tr>
    </w:tbl>
    <w:p w14:paraId="30204DB3" w14:textId="77777777" w:rsidR="002E3BE3" w:rsidRPr="00012E71" w:rsidRDefault="002E3BE3" w:rsidP="00BD654E">
      <w:pPr>
        <w:ind w:firstLine="709"/>
        <w:jc w:val="both"/>
        <w:rPr>
          <w:b/>
          <w:bCs/>
        </w:rPr>
      </w:pPr>
    </w:p>
    <w:p w14:paraId="6ED6E407" w14:textId="77777777" w:rsidR="00C04FAC" w:rsidRPr="00012E71" w:rsidRDefault="00C04FAC" w:rsidP="008A134E">
      <w:pPr>
        <w:ind w:firstLine="567"/>
        <w:jc w:val="both"/>
      </w:pPr>
      <w:r w:rsidRPr="00012E71">
        <w:rPr>
          <w:bCs/>
        </w:rPr>
        <w:t>5.</w:t>
      </w:r>
      <w:r w:rsidR="000F7820" w:rsidRPr="00012E71">
        <w:rPr>
          <w:bCs/>
        </w:rPr>
        <w:t>2</w:t>
      </w:r>
      <w:r w:rsidRPr="00012E71">
        <w:rPr>
          <w:bCs/>
        </w:rPr>
        <w:t>.1</w:t>
      </w:r>
      <w:r w:rsidR="00171C70" w:rsidRPr="00012E71">
        <w:rPr>
          <w:bCs/>
        </w:rPr>
        <w:t>2 </w:t>
      </w:r>
      <w:r w:rsidRPr="00012E71">
        <w:t xml:space="preserve">Проектная документация на </w:t>
      </w:r>
      <w:r w:rsidR="0012653D" w:rsidRPr="00012E71">
        <w:t>новое строительство, реконструк</w:t>
      </w:r>
      <w:r w:rsidR="0012653D" w:rsidRPr="00012E71">
        <w:rPr>
          <w:bCs/>
        </w:rPr>
        <w:t xml:space="preserve">цию, техническое переоснащение </w:t>
      </w:r>
      <w:r w:rsidRPr="00012E71">
        <w:rPr>
          <w:bCs/>
        </w:rPr>
        <w:t>промышленного железнодорожного</w:t>
      </w:r>
      <w:r w:rsidRPr="00012E71">
        <w:t xml:space="preserve"> транспорта подлежит согласованию </w:t>
      </w:r>
      <w:r w:rsidR="009F4269" w:rsidRPr="00012E71">
        <w:t>в установленном законодательством порядке</w:t>
      </w:r>
      <w:r w:rsidRPr="00012E71">
        <w:t>.</w:t>
      </w:r>
    </w:p>
    <w:p w14:paraId="44F6DA74" w14:textId="77777777" w:rsidR="00C04FAC" w:rsidRPr="00012E71" w:rsidRDefault="00C04FAC" w:rsidP="008A134E">
      <w:pPr>
        <w:ind w:firstLine="567"/>
        <w:jc w:val="both"/>
      </w:pPr>
      <w:r w:rsidRPr="00012E71">
        <w:t>Указанное требование не распространяется на следующие объекты:</w:t>
      </w:r>
    </w:p>
    <w:p w14:paraId="4D275BFF" w14:textId="77777777" w:rsidR="00C04FAC" w:rsidRPr="00012E71" w:rsidRDefault="00C04FAC" w:rsidP="008A134E">
      <w:pPr>
        <w:ind w:firstLine="567"/>
        <w:jc w:val="both"/>
      </w:pPr>
      <w:r w:rsidRPr="00012E71">
        <w:t xml:space="preserve">обеспечивающие технологические перемещения грузов </w:t>
      </w:r>
      <w:r w:rsidR="00247252" w:rsidRPr="00012E71">
        <w:t>в вагонах, не имеющих</w:t>
      </w:r>
      <w:r w:rsidRPr="00012E71">
        <w:t xml:space="preserve"> выхода на сеть общего пользования;</w:t>
      </w:r>
    </w:p>
    <w:p w14:paraId="7A0126E4" w14:textId="77777777" w:rsidR="00C04FAC" w:rsidRPr="00012E71" w:rsidRDefault="00923E17" w:rsidP="008A134E">
      <w:pPr>
        <w:ind w:firstLine="567"/>
        <w:jc w:val="both"/>
      </w:pPr>
      <w:r w:rsidRPr="00012E71">
        <w:t>предприят</w:t>
      </w:r>
      <w:r w:rsidR="00C04FAC" w:rsidRPr="00012E71">
        <w:t>и</w:t>
      </w:r>
      <w:r w:rsidRPr="00012E71">
        <w:t>я</w:t>
      </w:r>
      <w:r w:rsidR="00C04FAC" w:rsidRPr="00012E71">
        <w:t>, не связанны</w:t>
      </w:r>
      <w:r w:rsidRPr="00012E71">
        <w:t>е</w:t>
      </w:r>
      <w:r w:rsidR="00C04FAC" w:rsidRPr="00012E71">
        <w:t xml:space="preserve"> с </w:t>
      </w:r>
      <w:r w:rsidRPr="00012E71">
        <w:t>железными дорогами</w:t>
      </w:r>
      <w:r w:rsidR="00C04FAC" w:rsidRPr="00012E71">
        <w:t xml:space="preserve"> общего </w:t>
      </w:r>
      <w:r w:rsidR="002E1356" w:rsidRPr="00012E71">
        <w:t xml:space="preserve">и необщего </w:t>
      </w:r>
      <w:r w:rsidR="00C04FAC" w:rsidRPr="00012E71">
        <w:t>пользования непрерывной рельсовой колеей.</w:t>
      </w:r>
    </w:p>
    <w:p w14:paraId="193DF031" w14:textId="77777777" w:rsidR="00C04FAC" w:rsidRPr="00012E71" w:rsidRDefault="00C04FAC" w:rsidP="008A134E">
      <w:pPr>
        <w:ind w:firstLine="567"/>
        <w:jc w:val="both"/>
      </w:pPr>
      <w:r w:rsidRPr="00012E71">
        <w:t xml:space="preserve">Перечень представляемой на согласование документации устанавливается проектной организацией и заказчиком совместно с органом исполнительной власти в области железнодорожного транспорта. </w:t>
      </w:r>
    </w:p>
    <w:p w14:paraId="783448E9" w14:textId="77777777" w:rsidR="00273240" w:rsidRPr="00012E71" w:rsidRDefault="00C04FAC" w:rsidP="0096388A">
      <w:pPr>
        <w:spacing w:before="240" w:after="120"/>
        <w:ind w:firstLine="567"/>
        <w:jc w:val="both"/>
        <w:rPr>
          <w:b/>
          <w:bCs/>
        </w:rPr>
      </w:pPr>
      <w:r w:rsidRPr="00012E71">
        <w:rPr>
          <w:b/>
          <w:bCs/>
        </w:rPr>
        <w:t>5.</w:t>
      </w:r>
      <w:r w:rsidR="00171C70" w:rsidRPr="00012E71">
        <w:rPr>
          <w:b/>
          <w:bCs/>
        </w:rPr>
        <w:t>3 </w:t>
      </w:r>
      <w:r w:rsidRPr="00012E71">
        <w:rPr>
          <w:b/>
          <w:bCs/>
        </w:rPr>
        <w:t>План и продольный профиль</w:t>
      </w:r>
      <w:r w:rsidR="005F6E97" w:rsidRPr="00012E71">
        <w:rPr>
          <w:b/>
          <w:bCs/>
        </w:rPr>
        <w:t xml:space="preserve"> </w:t>
      </w:r>
    </w:p>
    <w:p w14:paraId="08DE0CEE" w14:textId="77777777" w:rsidR="00C04FAC" w:rsidRPr="00012E71" w:rsidRDefault="00273240" w:rsidP="0096388A">
      <w:pPr>
        <w:spacing w:before="240" w:after="120"/>
        <w:ind w:firstLine="567"/>
        <w:jc w:val="both"/>
        <w:rPr>
          <w:b/>
          <w:bCs/>
        </w:rPr>
      </w:pPr>
      <w:r w:rsidRPr="00012E71">
        <w:rPr>
          <w:b/>
          <w:bCs/>
        </w:rPr>
        <w:t>П</w:t>
      </w:r>
      <w:r w:rsidR="005F6E97" w:rsidRPr="00012E71">
        <w:rPr>
          <w:b/>
          <w:bCs/>
        </w:rPr>
        <w:t>одъездны</w:t>
      </w:r>
      <w:r w:rsidRPr="00012E71">
        <w:rPr>
          <w:b/>
          <w:bCs/>
        </w:rPr>
        <w:t>е</w:t>
      </w:r>
      <w:r w:rsidR="005F6E97" w:rsidRPr="00012E71">
        <w:rPr>
          <w:b/>
          <w:bCs/>
        </w:rPr>
        <w:t xml:space="preserve"> и соединительны</w:t>
      </w:r>
      <w:r w:rsidRPr="00012E71">
        <w:rPr>
          <w:b/>
          <w:bCs/>
        </w:rPr>
        <w:t>е</w:t>
      </w:r>
      <w:r w:rsidR="00C04FAC" w:rsidRPr="00012E71">
        <w:rPr>
          <w:b/>
          <w:bCs/>
        </w:rPr>
        <w:t xml:space="preserve"> пут</w:t>
      </w:r>
      <w:r w:rsidRPr="00012E71">
        <w:rPr>
          <w:b/>
          <w:bCs/>
        </w:rPr>
        <w:t>и</w:t>
      </w:r>
      <w:r w:rsidR="00C04FAC" w:rsidRPr="00012E71">
        <w:rPr>
          <w:b/>
          <w:bCs/>
        </w:rPr>
        <w:t xml:space="preserve"> </w:t>
      </w:r>
    </w:p>
    <w:p w14:paraId="49A2CAB8" w14:textId="77777777" w:rsidR="00C04FAC" w:rsidRPr="00012E71" w:rsidRDefault="00C04FAC" w:rsidP="008A134E">
      <w:pPr>
        <w:ind w:firstLine="567"/>
        <w:jc w:val="both"/>
        <w:rPr>
          <w:bCs/>
        </w:rPr>
      </w:pPr>
      <w:r w:rsidRPr="00012E71">
        <w:rPr>
          <w:bCs/>
        </w:rPr>
        <w:t>5.</w:t>
      </w:r>
      <w:r w:rsidR="000F7820" w:rsidRPr="00012E71">
        <w:rPr>
          <w:bCs/>
        </w:rPr>
        <w:t>3</w:t>
      </w:r>
      <w:r w:rsidRPr="00012E71">
        <w:rPr>
          <w:bCs/>
        </w:rPr>
        <w:t>.</w:t>
      </w:r>
      <w:r w:rsidR="00171C70" w:rsidRPr="00012E71">
        <w:rPr>
          <w:bCs/>
        </w:rPr>
        <w:t>1 </w:t>
      </w:r>
      <w:r w:rsidRPr="00012E71">
        <w:t xml:space="preserve">Трассы подъездных и соединительных путей следует выбирать на основании </w:t>
      </w:r>
      <w:r w:rsidRPr="00012E71">
        <w:rPr>
          <w:bCs/>
        </w:rPr>
        <w:t xml:space="preserve">сравнения вариантов по критерию </w:t>
      </w:r>
      <w:r w:rsidR="0087230F" w:rsidRPr="00012E71">
        <w:rPr>
          <w:bCs/>
        </w:rPr>
        <w:t>экономической эффективности</w:t>
      </w:r>
      <w:r w:rsidRPr="00012E71">
        <w:rPr>
          <w:bCs/>
        </w:rPr>
        <w:t xml:space="preserve"> с учетом ценности занимаемых земель, существующей и перспективной застройки, экологических</w:t>
      </w:r>
      <w:r w:rsidR="0027272E" w:rsidRPr="00012E71">
        <w:rPr>
          <w:bCs/>
        </w:rPr>
        <w:t xml:space="preserve">, техногенных </w:t>
      </w:r>
      <w:r w:rsidRPr="00012E71">
        <w:rPr>
          <w:bCs/>
        </w:rPr>
        <w:t>и других факторов.</w:t>
      </w:r>
    </w:p>
    <w:p w14:paraId="0547E0E5" w14:textId="306CCC50" w:rsidR="00C04FAC" w:rsidRPr="00012E71" w:rsidRDefault="00862378" w:rsidP="008A134E">
      <w:pPr>
        <w:ind w:firstLine="567"/>
        <w:jc w:val="both"/>
        <w:rPr>
          <w:bCs/>
        </w:rPr>
      </w:pPr>
      <w:r w:rsidRPr="00F575E7">
        <w:t>5.3.2 Для уменьшения площади занимаемых земель и объемов земляных работ при параллельном размещении двух и более путей или пути и автомобильной дороги, находящихся в ведении одного предприятия, их рекомендуется размещать на общем земляном полотне при условии устройства ограждающих конструкций по ГОСТ Р 52289 и ГОСТ Р 58947 и при необходимости – шумозащитных и светоотражающих экранов.</w:t>
      </w:r>
    </w:p>
    <w:p w14:paraId="63D672F9" w14:textId="77777777" w:rsidR="00862378" w:rsidRPr="00E04F66" w:rsidRDefault="00862378" w:rsidP="00862378">
      <w:pPr>
        <w:pStyle w:val="aff0"/>
        <w:ind w:firstLine="567"/>
        <w:rPr>
          <w:rFonts w:ascii="Times New Roman" w:hAnsi="Times New Roman"/>
          <w:b/>
          <w:szCs w:val="24"/>
        </w:rPr>
      </w:pPr>
      <w:bookmarkStart w:id="3" w:name="_Hlk37932108"/>
      <w:bookmarkStart w:id="4" w:name="_Hlk37932087"/>
      <w:r w:rsidRPr="00E04F66">
        <w:rPr>
          <w:rFonts w:ascii="Times New Roman" w:hAnsi="Times New Roman"/>
          <w:b/>
          <w:szCs w:val="24"/>
        </w:rPr>
        <w:t>(Измененная редакция, Изм. № 4).</w:t>
      </w:r>
      <w:bookmarkEnd w:id="3"/>
    </w:p>
    <w:bookmarkEnd w:id="4"/>
    <w:p w14:paraId="318B61D2" w14:textId="77777777" w:rsidR="00C04FAC" w:rsidRPr="00012E71" w:rsidRDefault="00C04FAC" w:rsidP="008A134E">
      <w:pPr>
        <w:ind w:firstLine="567"/>
        <w:jc w:val="both"/>
      </w:pPr>
      <w:r w:rsidRPr="00012E71">
        <w:rPr>
          <w:bCs/>
        </w:rPr>
        <w:t>5.</w:t>
      </w:r>
      <w:r w:rsidR="000F7820" w:rsidRPr="00012E71">
        <w:rPr>
          <w:bCs/>
        </w:rPr>
        <w:t>3</w:t>
      </w:r>
      <w:r w:rsidRPr="00012E71">
        <w:rPr>
          <w:bCs/>
        </w:rPr>
        <w:t>.</w:t>
      </w:r>
      <w:r w:rsidR="00171C70" w:rsidRPr="00012E71">
        <w:rPr>
          <w:bCs/>
        </w:rPr>
        <w:t>3 </w:t>
      </w:r>
      <w:r w:rsidRPr="00012E71">
        <w:rPr>
          <w:bCs/>
        </w:rPr>
        <w:t xml:space="preserve">Кривые участки подъездных и соединительных путей рекомендуется проектировать возможно большими радиусами, но не более </w:t>
      </w:r>
      <w:smartTag w:uri="urn:schemas-microsoft-com:office:smarttags" w:element="metricconverter">
        <w:smartTagPr>
          <w:attr w:name="ProductID" w:val="2000 м"/>
        </w:smartTagPr>
        <w:r w:rsidRPr="00012E71">
          <w:rPr>
            <w:bCs/>
          </w:rPr>
          <w:t>200</w:t>
        </w:r>
        <w:r w:rsidR="00171C70" w:rsidRPr="00012E71">
          <w:rPr>
            <w:bCs/>
          </w:rPr>
          <w:t>0 </w:t>
        </w:r>
        <w:r w:rsidRPr="00012E71">
          <w:rPr>
            <w:bCs/>
          </w:rPr>
          <w:t>м</w:t>
        </w:r>
      </w:smartTag>
      <w:r w:rsidRPr="00012E71">
        <w:rPr>
          <w:bCs/>
        </w:rPr>
        <w:t xml:space="preserve"> на путях категории I-п и </w:t>
      </w:r>
      <w:smartTag w:uri="urn:schemas-microsoft-com:office:smarttags" w:element="metricconverter">
        <w:smartTagPr>
          <w:attr w:name="ProductID" w:val="1000 м"/>
        </w:smartTagPr>
        <w:r w:rsidRPr="00012E71">
          <w:rPr>
            <w:bCs/>
          </w:rPr>
          <w:t>100</w:t>
        </w:r>
        <w:r w:rsidR="00171C70" w:rsidRPr="00012E71">
          <w:rPr>
            <w:bCs/>
          </w:rPr>
          <w:t>0 </w:t>
        </w:r>
        <w:r w:rsidRPr="00012E71">
          <w:rPr>
            <w:bCs/>
          </w:rPr>
          <w:t>м</w:t>
        </w:r>
      </w:smartTag>
      <w:r w:rsidRPr="00012E71">
        <w:rPr>
          <w:bCs/>
        </w:rPr>
        <w:t xml:space="preserve"> </w:t>
      </w:r>
      <w:r w:rsidRPr="00012E71">
        <w:t xml:space="preserve">на путях категорий </w:t>
      </w:r>
      <w:r w:rsidRPr="00012E71">
        <w:rPr>
          <w:lang w:val="en-US"/>
        </w:rPr>
        <w:t>II</w:t>
      </w:r>
      <w:r w:rsidRPr="00012E71">
        <w:t xml:space="preserve">-п и </w:t>
      </w:r>
      <w:r w:rsidRPr="00012E71">
        <w:rPr>
          <w:lang w:val="en-US"/>
        </w:rPr>
        <w:t>III</w:t>
      </w:r>
      <w:r w:rsidRPr="00012E71">
        <w:t>-п. Наименьшее допускаемое значение радиусов кривых в плане вне зависимости от типов обращающегося подвижного состава принимается по таблице 5.5.</w:t>
      </w:r>
    </w:p>
    <w:p w14:paraId="4B348AB5" w14:textId="77777777" w:rsidR="00C04FAC" w:rsidRPr="00012E71" w:rsidRDefault="00BC4078" w:rsidP="00171C70">
      <w:pPr>
        <w:spacing w:before="240" w:after="120"/>
        <w:jc w:val="both"/>
      </w:pPr>
      <w:r w:rsidRPr="00012E71">
        <w:t>Т а б л и ц а  </w:t>
      </w:r>
      <w:r w:rsidR="00C04FAC" w:rsidRPr="00012E71">
        <w:t>5.</w:t>
      </w:r>
      <w:r w:rsidR="00171C70" w:rsidRPr="00012E71">
        <w:t>5 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7"/>
        <w:gridCol w:w="1690"/>
        <w:gridCol w:w="1728"/>
        <w:gridCol w:w="2337"/>
      </w:tblGrid>
      <w:tr w:rsidR="00C04FAC" w:rsidRPr="00012E71" w14:paraId="1FA25349" w14:textId="77777777">
        <w:trPr>
          <w:jc w:val="center"/>
        </w:trPr>
        <w:tc>
          <w:tcPr>
            <w:tcW w:w="3591" w:type="dxa"/>
            <w:vMerge w:val="restart"/>
            <w:tcMar>
              <w:bottom w:w="28" w:type="dxa"/>
            </w:tcMar>
            <w:vAlign w:val="center"/>
          </w:tcPr>
          <w:p w14:paraId="39BA1E4B" w14:textId="77777777" w:rsidR="00C04FAC" w:rsidRPr="00012E71" w:rsidRDefault="00C04FAC" w:rsidP="00BD654E">
            <w:pPr>
              <w:jc w:val="center"/>
              <w:rPr>
                <w:sz w:val="20"/>
                <w:szCs w:val="20"/>
              </w:rPr>
            </w:pPr>
            <w:r w:rsidRPr="00012E71">
              <w:rPr>
                <w:sz w:val="20"/>
                <w:szCs w:val="20"/>
              </w:rPr>
              <w:t>Категория путей</w:t>
            </w:r>
          </w:p>
        </w:tc>
        <w:tc>
          <w:tcPr>
            <w:tcW w:w="6099" w:type="dxa"/>
            <w:gridSpan w:val="3"/>
            <w:tcMar>
              <w:bottom w:w="28" w:type="dxa"/>
            </w:tcMar>
          </w:tcPr>
          <w:p w14:paraId="3428E33C" w14:textId="77777777" w:rsidR="00C04FAC" w:rsidRPr="00012E71" w:rsidRDefault="00C04FAC" w:rsidP="00BD654E">
            <w:pPr>
              <w:jc w:val="center"/>
              <w:rPr>
                <w:sz w:val="20"/>
                <w:szCs w:val="20"/>
              </w:rPr>
            </w:pPr>
            <w:r w:rsidRPr="00012E71">
              <w:rPr>
                <w:sz w:val="20"/>
                <w:szCs w:val="20"/>
              </w:rPr>
              <w:t>Радиус кривой в плане, м</w:t>
            </w:r>
          </w:p>
        </w:tc>
      </w:tr>
      <w:tr w:rsidR="00C04FAC" w:rsidRPr="00012E71" w14:paraId="4A4E3FA6" w14:textId="77777777">
        <w:trPr>
          <w:jc w:val="center"/>
        </w:trPr>
        <w:tc>
          <w:tcPr>
            <w:tcW w:w="3591" w:type="dxa"/>
            <w:vMerge/>
            <w:tcMar>
              <w:bottom w:w="28" w:type="dxa"/>
            </w:tcMar>
            <w:vAlign w:val="center"/>
          </w:tcPr>
          <w:p w14:paraId="3161CCDF" w14:textId="77777777" w:rsidR="00C04FAC" w:rsidRPr="00012E71" w:rsidRDefault="00C04FAC" w:rsidP="00BD654E">
            <w:pPr>
              <w:rPr>
                <w:sz w:val="20"/>
                <w:szCs w:val="20"/>
              </w:rPr>
            </w:pPr>
          </w:p>
        </w:tc>
        <w:tc>
          <w:tcPr>
            <w:tcW w:w="1767" w:type="dxa"/>
            <w:vMerge w:val="restart"/>
            <w:tcMar>
              <w:bottom w:w="28" w:type="dxa"/>
            </w:tcMar>
            <w:vAlign w:val="center"/>
          </w:tcPr>
          <w:p w14:paraId="0FFD4714" w14:textId="77777777" w:rsidR="00C04FAC" w:rsidRPr="00012E71" w:rsidRDefault="00C04FAC" w:rsidP="00BD654E">
            <w:pPr>
              <w:pStyle w:val="2"/>
              <w:rPr>
                <w:b w:val="0"/>
                <w:bCs w:val="0"/>
                <w:smallCaps w:val="0"/>
                <w:sz w:val="20"/>
                <w:szCs w:val="20"/>
              </w:rPr>
            </w:pPr>
            <w:r w:rsidRPr="00012E71">
              <w:rPr>
                <w:b w:val="0"/>
                <w:bCs w:val="0"/>
                <w:smallCaps w:val="0"/>
                <w:sz w:val="20"/>
                <w:szCs w:val="20"/>
              </w:rPr>
              <w:t>Основной</w:t>
            </w:r>
          </w:p>
        </w:tc>
        <w:tc>
          <w:tcPr>
            <w:tcW w:w="4332" w:type="dxa"/>
            <w:gridSpan w:val="2"/>
            <w:tcMar>
              <w:bottom w:w="28" w:type="dxa"/>
            </w:tcMar>
          </w:tcPr>
          <w:p w14:paraId="029C895C" w14:textId="77777777" w:rsidR="00C04FAC" w:rsidRPr="00012E71" w:rsidRDefault="009F2601" w:rsidP="00BD654E">
            <w:pPr>
              <w:jc w:val="center"/>
              <w:rPr>
                <w:sz w:val="20"/>
                <w:szCs w:val="20"/>
              </w:rPr>
            </w:pPr>
            <w:r w:rsidRPr="00012E71">
              <w:rPr>
                <w:sz w:val="20"/>
                <w:szCs w:val="20"/>
              </w:rPr>
              <w:t>Д</w:t>
            </w:r>
            <w:r w:rsidR="00C04FAC" w:rsidRPr="00012E71">
              <w:rPr>
                <w:sz w:val="20"/>
                <w:szCs w:val="20"/>
              </w:rPr>
              <w:t>опускаемый</w:t>
            </w:r>
            <w:r w:rsidRPr="00012E71">
              <w:rPr>
                <w:sz w:val="20"/>
                <w:szCs w:val="20"/>
              </w:rPr>
              <w:t xml:space="preserve"> </w:t>
            </w:r>
            <w:r w:rsidR="00C04FAC" w:rsidRPr="00012E71">
              <w:rPr>
                <w:sz w:val="20"/>
                <w:szCs w:val="20"/>
              </w:rPr>
              <w:t>в условиях</w:t>
            </w:r>
          </w:p>
        </w:tc>
      </w:tr>
      <w:tr w:rsidR="00C04FAC" w:rsidRPr="00012E71" w14:paraId="491035FD" w14:textId="77777777">
        <w:trPr>
          <w:jc w:val="center"/>
        </w:trPr>
        <w:tc>
          <w:tcPr>
            <w:tcW w:w="3591" w:type="dxa"/>
            <w:vMerge/>
            <w:tcMar>
              <w:bottom w:w="28" w:type="dxa"/>
            </w:tcMar>
            <w:vAlign w:val="center"/>
          </w:tcPr>
          <w:p w14:paraId="36ECAA1C" w14:textId="77777777" w:rsidR="00C04FAC" w:rsidRPr="00012E71" w:rsidRDefault="00C04FAC" w:rsidP="00BD654E">
            <w:pPr>
              <w:rPr>
                <w:sz w:val="20"/>
                <w:szCs w:val="20"/>
              </w:rPr>
            </w:pPr>
          </w:p>
        </w:tc>
        <w:tc>
          <w:tcPr>
            <w:tcW w:w="1767" w:type="dxa"/>
            <w:vMerge/>
            <w:tcMar>
              <w:bottom w:w="28" w:type="dxa"/>
            </w:tcMar>
            <w:vAlign w:val="center"/>
          </w:tcPr>
          <w:p w14:paraId="3046C6BE" w14:textId="77777777" w:rsidR="00C04FAC" w:rsidRPr="00012E71" w:rsidRDefault="00C04FAC" w:rsidP="00BD654E">
            <w:pPr>
              <w:rPr>
                <w:sz w:val="20"/>
                <w:szCs w:val="20"/>
              </w:rPr>
            </w:pPr>
          </w:p>
        </w:tc>
        <w:tc>
          <w:tcPr>
            <w:tcW w:w="1824" w:type="dxa"/>
            <w:tcMar>
              <w:bottom w:w="28" w:type="dxa"/>
            </w:tcMar>
          </w:tcPr>
          <w:p w14:paraId="2643474F" w14:textId="77777777" w:rsidR="00C04FAC" w:rsidRPr="00012E71" w:rsidRDefault="00C04FAC" w:rsidP="00BD654E">
            <w:pPr>
              <w:jc w:val="center"/>
              <w:rPr>
                <w:sz w:val="20"/>
                <w:szCs w:val="20"/>
              </w:rPr>
            </w:pPr>
            <w:r w:rsidRPr="00012E71">
              <w:rPr>
                <w:sz w:val="20"/>
                <w:szCs w:val="20"/>
              </w:rPr>
              <w:t>трудных</w:t>
            </w:r>
          </w:p>
        </w:tc>
        <w:tc>
          <w:tcPr>
            <w:tcW w:w="2508" w:type="dxa"/>
            <w:tcMar>
              <w:bottom w:w="28" w:type="dxa"/>
            </w:tcMar>
          </w:tcPr>
          <w:p w14:paraId="7E1364D5" w14:textId="77777777" w:rsidR="00C04FAC" w:rsidRPr="00012E71" w:rsidRDefault="00C04FAC" w:rsidP="00BD654E">
            <w:pPr>
              <w:jc w:val="center"/>
              <w:rPr>
                <w:sz w:val="20"/>
                <w:szCs w:val="20"/>
              </w:rPr>
            </w:pPr>
            <w:r w:rsidRPr="00012E71">
              <w:rPr>
                <w:sz w:val="20"/>
                <w:szCs w:val="20"/>
              </w:rPr>
              <w:t>особо трудных</w:t>
            </w:r>
          </w:p>
        </w:tc>
      </w:tr>
      <w:tr w:rsidR="00C04FAC" w:rsidRPr="00012E71" w14:paraId="4FDDA14A" w14:textId="77777777">
        <w:trPr>
          <w:jc w:val="center"/>
        </w:trPr>
        <w:tc>
          <w:tcPr>
            <w:tcW w:w="3591" w:type="dxa"/>
            <w:tcMar>
              <w:bottom w:w="28" w:type="dxa"/>
            </w:tcMar>
          </w:tcPr>
          <w:p w14:paraId="0DF4196F" w14:textId="77777777" w:rsidR="00C04FAC" w:rsidRPr="00012E71" w:rsidRDefault="00C04FAC" w:rsidP="00BD654E">
            <w:pPr>
              <w:jc w:val="center"/>
              <w:rPr>
                <w:sz w:val="22"/>
                <w:szCs w:val="22"/>
                <w:lang w:val="en-US"/>
              </w:rPr>
            </w:pPr>
            <w:r w:rsidRPr="00012E71">
              <w:rPr>
                <w:sz w:val="22"/>
                <w:szCs w:val="22"/>
                <w:lang w:val="en-US"/>
              </w:rPr>
              <w:t>I-</w:t>
            </w:r>
            <w:r w:rsidRPr="00012E71">
              <w:rPr>
                <w:sz w:val="22"/>
                <w:szCs w:val="22"/>
              </w:rPr>
              <w:t>п</w:t>
            </w:r>
          </w:p>
        </w:tc>
        <w:tc>
          <w:tcPr>
            <w:tcW w:w="1767" w:type="dxa"/>
            <w:tcMar>
              <w:bottom w:w="28" w:type="dxa"/>
            </w:tcMar>
          </w:tcPr>
          <w:p w14:paraId="688067BA" w14:textId="77777777" w:rsidR="00C04FAC" w:rsidRPr="00012E71" w:rsidRDefault="00C04FAC" w:rsidP="00BD654E">
            <w:pPr>
              <w:jc w:val="center"/>
              <w:rPr>
                <w:sz w:val="22"/>
                <w:szCs w:val="22"/>
                <w:lang w:val="en-US"/>
              </w:rPr>
            </w:pPr>
            <w:r w:rsidRPr="00012E71">
              <w:rPr>
                <w:sz w:val="22"/>
                <w:szCs w:val="22"/>
                <w:lang w:val="en-US"/>
              </w:rPr>
              <w:t>500</w:t>
            </w:r>
          </w:p>
        </w:tc>
        <w:tc>
          <w:tcPr>
            <w:tcW w:w="1824" w:type="dxa"/>
            <w:tcMar>
              <w:bottom w:w="28" w:type="dxa"/>
            </w:tcMar>
          </w:tcPr>
          <w:p w14:paraId="21183173" w14:textId="77777777" w:rsidR="00C04FAC" w:rsidRPr="00012E71" w:rsidRDefault="00C04FAC" w:rsidP="00BD654E">
            <w:pPr>
              <w:jc w:val="center"/>
              <w:rPr>
                <w:sz w:val="22"/>
                <w:szCs w:val="22"/>
                <w:lang w:val="en-US"/>
              </w:rPr>
            </w:pPr>
            <w:r w:rsidRPr="00012E71">
              <w:rPr>
                <w:sz w:val="22"/>
                <w:szCs w:val="22"/>
                <w:lang w:val="en-US"/>
              </w:rPr>
              <w:t>250</w:t>
            </w:r>
          </w:p>
        </w:tc>
        <w:tc>
          <w:tcPr>
            <w:tcW w:w="2508" w:type="dxa"/>
            <w:tcMar>
              <w:bottom w:w="28" w:type="dxa"/>
            </w:tcMar>
          </w:tcPr>
          <w:p w14:paraId="382DCB51" w14:textId="77777777" w:rsidR="00C04FAC" w:rsidRPr="00012E71" w:rsidRDefault="00C04FAC" w:rsidP="00BD654E">
            <w:pPr>
              <w:jc w:val="center"/>
              <w:rPr>
                <w:sz w:val="22"/>
                <w:szCs w:val="22"/>
                <w:lang w:val="en-US"/>
              </w:rPr>
            </w:pPr>
            <w:r w:rsidRPr="00012E71">
              <w:rPr>
                <w:sz w:val="22"/>
                <w:szCs w:val="22"/>
                <w:lang w:val="en-US"/>
              </w:rPr>
              <w:t>180</w:t>
            </w:r>
          </w:p>
        </w:tc>
      </w:tr>
      <w:tr w:rsidR="00C04FAC" w:rsidRPr="00012E71" w14:paraId="0E4F19A4" w14:textId="77777777">
        <w:trPr>
          <w:jc w:val="center"/>
        </w:trPr>
        <w:tc>
          <w:tcPr>
            <w:tcW w:w="3591" w:type="dxa"/>
            <w:tcMar>
              <w:bottom w:w="28" w:type="dxa"/>
            </w:tcMar>
          </w:tcPr>
          <w:p w14:paraId="04817CF0" w14:textId="77777777" w:rsidR="00C04FAC" w:rsidRPr="00012E71" w:rsidRDefault="00C04FAC" w:rsidP="00BD654E">
            <w:pPr>
              <w:jc w:val="center"/>
              <w:rPr>
                <w:sz w:val="22"/>
                <w:szCs w:val="22"/>
                <w:lang w:val="en-US"/>
              </w:rPr>
            </w:pPr>
            <w:r w:rsidRPr="00012E71">
              <w:rPr>
                <w:sz w:val="22"/>
                <w:szCs w:val="22"/>
                <w:lang w:val="en-US"/>
              </w:rPr>
              <w:t>I</w:t>
            </w:r>
            <w:r w:rsidRPr="00012E71">
              <w:rPr>
                <w:sz w:val="22"/>
                <w:szCs w:val="22"/>
              </w:rPr>
              <w:t>I</w:t>
            </w:r>
            <w:r w:rsidRPr="00012E71">
              <w:rPr>
                <w:sz w:val="22"/>
                <w:szCs w:val="22"/>
                <w:lang w:val="en-US"/>
              </w:rPr>
              <w:t>-</w:t>
            </w:r>
            <w:r w:rsidRPr="00012E71">
              <w:rPr>
                <w:sz w:val="22"/>
                <w:szCs w:val="22"/>
              </w:rPr>
              <w:t>п</w:t>
            </w:r>
          </w:p>
        </w:tc>
        <w:tc>
          <w:tcPr>
            <w:tcW w:w="1767" w:type="dxa"/>
            <w:tcMar>
              <w:bottom w:w="28" w:type="dxa"/>
            </w:tcMar>
          </w:tcPr>
          <w:p w14:paraId="76A2A99F" w14:textId="77777777" w:rsidR="00C04FAC" w:rsidRPr="00012E71" w:rsidRDefault="00C04FAC" w:rsidP="00BD654E">
            <w:pPr>
              <w:jc w:val="center"/>
              <w:rPr>
                <w:sz w:val="22"/>
                <w:szCs w:val="22"/>
              </w:rPr>
            </w:pPr>
            <w:r w:rsidRPr="00012E71">
              <w:rPr>
                <w:sz w:val="22"/>
                <w:szCs w:val="22"/>
              </w:rPr>
              <w:t>300</w:t>
            </w:r>
          </w:p>
        </w:tc>
        <w:tc>
          <w:tcPr>
            <w:tcW w:w="1824" w:type="dxa"/>
            <w:tcMar>
              <w:bottom w:w="28" w:type="dxa"/>
            </w:tcMar>
          </w:tcPr>
          <w:p w14:paraId="59523FEE" w14:textId="77777777" w:rsidR="00C04FAC" w:rsidRPr="00012E71" w:rsidRDefault="00C04FAC" w:rsidP="00BD654E">
            <w:pPr>
              <w:jc w:val="center"/>
              <w:rPr>
                <w:sz w:val="22"/>
                <w:szCs w:val="22"/>
              </w:rPr>
            </w:pPr>
            <w:r w:rsidRPr="00012E71">
              <w:rPr>
                <w:sz w:val="22"/>
                <w:szCs w:val="22"/>
              </w:rPr>
              <w:t>200</w:t>
            </w:r>
          </w:p>
        </w:tc>
        <w:tc>
          <w:tcPr>
            <w:tcW w:w="2508" w:type="dxa"/>
            <w:tcMar>
              <w:bottom w:w="28" w:type="dxa"/>
            </w:tcMar>
          </w:tcPr>
          <w:p w14:paraId="436B8160" w14:textId="77777777" w:rsidR="00C04FAC" w:rsidRPr="00012E71" w:rsidRDefault="00C04FAC" w:rsidP="00BD654E">
            <w:pPr>
              <w:jc w:val="center"/>
              <w:rPr>
                <w:sz w:val="22"/>
                <w:szCs w:val="22"/>
              </w:rPr>
            </w:pPr>
            <w:r w:rsidRPr="00012E71">
              <w:rPr>
                <w:sz w:val="22"/>
                <w:szCs w:val="22"/>
              </w:rPr>
              <w:t>160</w:t>
            </w:r>
          </w:p>
        </w:tc>
      </w:tr>
      <w:tr w:rsidR="00C04FAC" w:rsidRPr="00012E71" w14:paraId="5C74E484" w14:textId="77777777">
        <w:trPr>
          <w:jc w:val="center"/>
        </w:trPr>
        <w:tc>
          <w:tcPr>
            <w:tcW w:w="3591" w:type="dxa"/>
            <w:tcMar>
              <w:bottom w:w="28" w:type="dxa"/>
            </w:tcMar>
          </w:tcPr>
          <w:p w14:paraId="0B977349" w14:textId="77777777" w:rsidR="00C04FAC" w:rsidRPr="00012E71" w:rsidRDefault="00C04FAC" w:rsidP="00BD654E">
            <w:pPr>
              <w:jc w:val="center"/>
              <w:rPr>
                <w:sz w:val="22"/>
                <w:szCs w:val="22"/>
              </w:rPr>
            </w:pPr>
            <w:r w:rsidRPr="00012E71">
              <w:rPr>
                <w:sz w:val="22"/>
                <w:szCs w:val="22"/>
                <w:lang w:val="en-US"/>
              </w:rPr>
              <w:t>III</w:t>
            </w:r>
            <w:r w:rsidRPr="00012E71">
              <w:rPr>
                <w:sz w:val="22"/>
                <w:szCs w:val="22"/>
              </w:rPr>
              <w:t>-п</w:t>
            </w:r>
          </w:p>
        </w:tc>
        <w:tc>
          <w:tcPr>
            <w:tcW w:w="1767" w:type="dxa"/>
            <w:tcMar>
              <w:bottom w:w="28" w:type="dxa"/>
            </w:tcMar>
          </w:tcPr>
          <w:p w14:paraId="4C2E6EAB" w14:textId="77777777" w:rsidR="00C04FAC" w:rsidRPr="00012E71" w:rsidRDefault="00C04FAC" w:rsidP="00BD654E">
            <w:pPr>
              <w:jc w:val="center"/>
              <w:rPr>
                <w:sz w:val="22"/>
                <w:szCs w:val="22"/>
              </w:rPr>
            </w:pPr>
            <w:r w:rsidRPr="00012E71">
              <w:rPr>
                <w:sz w:val="22"/>
                <w:szCs w:val="22"/>
              </w:rPr>
              <w:t>2</w:t>
            </w:r>
            <w:r w:rsidR="0087230F" w:rsidRPr="00012E71">
              <w:rPr>
                <w:sz w:val="22"/>
                <w:szCs w:val="22"/>
              </w:rPr>
              <w:t>0</w:t>
            </w:r>
            <w:r w:rsidRPr="00012E71">
              <w:rPr>
                <w:sz w:val="22"/>
                <w:szCs w:val="22"/>
              </w:rPr>
              <w:t>0</w:t>
            </w:r>
          </w:p>
        </w:tc>
        <w:tc>
          <w:tcPr>
            <w:tcW w:w="1824" w:type="dxa"/>
            <w:tcMar>
              <w:bottom w:w="28" w:type="dxa"/>
            </w:tcMar>
          </w:tcPr>
          <w:p w14:paraId="2C5863F9" w14:textId="77777777" w:rsidR="00C04FAC" w:rsidRPr="00012E71" w:rsidRDefault="00C04FAC" w:rsidP="00BD654E">
            <w:pPr>
              <w:jc w:val="center"/>
              <w:rPr>
                <w:sz w:val="22"/>
                <w:szCs w:val="22"/>
              </w:rPr>
            </w:pPr>
            <w:r w:rsidRPr="00012E71">
              <w:rPr>
                <w:sz w:val="22"/>
                <w:szCs w:val="22"/>
              </w:rPr>
              <w:t>180</w:t>
            </w:r>
          </w:p>
        </w:tc>
        <w:tc>
          <w:tcPr>
            <w:tcW w:w="2508" w:type="dxa"/>
            <w:tcMar>
              <w:bottom w:w="28" w:type="dxa"/>
            </w:tcMar>
          </w:tcPr>
          <w:p w14:paraId="560016BB" w14:textId="77777777" w:rsidR="00C04FAC" w:rsidRPr="00012E71" w:rsidRDefault="00C04FAC" w:rsidP="00BD654E">
            <w:pPr>
              <w:jc w:val="center"/>
              <w:rPr>
                <w:sz w:val="22"/>
                <w:szCs w:val="22"/>
              </w:rPr>
            </w:pPr>
            <w:r w:rsidRPr="00012E71">
              <w:rPr>
                <w:sz w:val="22"/>
                <w:szCs w:val="22"/>
              </w:rPr>
              <w:t>160</w:t>
            </w:r>
          </w:p>
        </w:tc>
      </w:tr>
      <w:tr w:rsidR="00C04FAC" w:rsidRPr="00012E71" w14:paraId="2143BE8F" w14:textId="77777777">
        <w:trPr>
          <w:trHeight w:val="1435"/>
          <w:jc w:val="center"/>
        </w:trPr>
        <w:tc>
          <w:tcPr>
            <w:tcW w:w="9690" w:type="dxa"/>
            <w:gridSpan w:val="4"/>
            <w:tcMar>
              <w:bottom w:w="28" w:type="dxa"/>
            </w:tcMar>
          </w:tcPr>
          <w:p w14:paraId="0B6F7AF7" w14:textId="77777777" w:rsidR="00C04FAC" w:rsidRPr="00012E71" w:rsidRDefault="00BC4078" w:rsidP="008A134E">
            <w:pPr>
              <w:spacing w:before="60"/>
              <w:ind w:firstLine="567"/>
              <w:jc w:val="both"/>
              <w:rPr>
                <w:sz w:val="20"/>
                <w:szCs w:val="20"/>
              </w:rPr>
            </w:pPr>
            <w:r w:rsidRPr="00012E71">
              <w:rPr>
                <w:sz w:val="20"/>
                <w:szCs w:val="20"/>
              </w:rPr>
              <w:t>П р и м е ч а н и я</w:t>
            </w:r>
          </w:p>
          <w:p w14:paraId="4ECD157E" w14:textId="77777777" w:rsidR="00C04FAC" w:rsidRPr="00012E71" w:rsidRDefault="00171C70" w:rsidP="008A134E">
            <w:pPr>
              <w:ind w:firstLine="567"/>
              <w:jc w:val="both"/>
              <w:rPr>
                <w:sz w:val="20"/>
                <w:szCs w:val="20"/>
              </w:rPr>
            </w:pPr>
            <w:r w:rsidRPr="00012E71">
              <w:rPr>
                <w:sz w:val="20"/>
                <w:szCs w:val="20"/>
              </w:rPr>
              <w:t>1 </w:t>
            </w:r>
            <w:r w:rsidR="00C04FAC" w:rsidRPr="00012E71">
              <w:rPr>
                <w:sz w:val="20"/>
                <w:szCs w:val="20"/>
              </w:rPr>
              <w:t xml:space="preserve">При объеме перевозок более </w:t>
            </w:r>
            <w:r w:rsidRPr="00012E71">
              <w:rPr>
                <w:sz w:val="20"/>
                <w:szCs w:val="20"/>
              </w:rPr>
              <w:t>5 </w:t>
            </w:r>
            <w:r w:rsidR="00C04FAC" w:rsidRPr="00012E71">
              <w:rPr>
                <w:sz w:val="20"/>
                <w:szCs w:val="20"/>
              </w:rPr>
              <w:t>млн.</w:t>
            </w:r>
            <w:r w:rsidR="009F2601" w:rsidRPr="00012E71">
              <w:rPr>
                <w:sz w:val="20"/>
                <w:szCs w:val="20"/>
              </w:rPr>
              <w:t> </w:t>
            </w:r>
            <w:r w:rsidR="00C04FAC" w:rsidRPr="00012E71">
              <w:rPr>
                <w:sz w:val="20"/>
                <w:szCs w:val="20"/>
              </w:rPr>
              <w:t xml:space="preserve">т брутто/год (кроме путей горно-добывающих </w:t>
            </w:r>
            <w:r w:rsidR="00295C17" w:rsidRPr="00012E71">
              <w:rPr>
                <w:sz w:val="20"/>
                <w:szCs w:val="20"/>
              </w:rPr>
              <w:t>предприят</w:t>
            </w:r>
            <w:r w:rsidR="00C04FAC" w:rsidRPr="00012E71">
              <w:rPr>
                <w:sz w:val="20"/>
                <w:szCs w:val="20"/>
              </w:rPr>
              <w:t xml:space="preserve">ий) наименьшие допускаемые радиусы кривых для путей категорий </w:t>
            </w:r>
            <w:r w:rsidR="00C04FAC" w:rsidRPr="00012E71">
              <w:rPr>
                <w:sz w:val="20"/>
                <w:szCs w:val="20"/>
                <w:lang w:val="en-US"/>
              </w:rPr>
              <w:t>II</w:t>
            </w:r>
            <w:r w:rsidR="00C04FAC" w:rsidRPr="00012E71">
              <w:rPr>
                <w:sz w:val="20"/>
                <w:szCs w:val="20"/>
              </w:rPr>
              <w:t xml:space="preserve">-п и </w:t>
            </w:r>
            <w:r w:rsidR="00C04FAC" w:rsidRPr="00012E71">
              <w:rPr>
                <w:sz w:val="20"/>
                <w:szCs w:val="20"/>
                <w:lang w:val="en-US"/>
              </w:rPr>
              <w:t>III</w:t>
            </w:r>
            <w:r w:rsidR="00C04FAC" w:rsidRPr="00012E71">
              <w:rPr>
                <w:sz w:val="20"/>
                <w:szCs w:val="20"/>
              </w:rPr>
              <w:t xml:space="preserve">-п следует принимать по нормам для путей категорий </w:t>
            </w:r>
            <w:r w:rsidR="00C04FAC" w:rsidRPr="00012E71">
              <w:rPr>
                <w:sz w:val="20"/>
                <w:szCs w:val="20"/>
                <w:lang w:val="en-US"/>
              </w:rPr>
              <w:t>I</w:t>
            </w:r>
            <w:r w:rsidR="00C04FAC" w:rsidRPr="00012E71">
              <w:rPr>
                <w:sz w:val="20"/>
                <w:szCs w:val="20"/>
              </w:rPr>
              <w:t xml:space="preserve">-п и </w:t>
            </w:r>
            <w:r w:rsidR="00C04FAC" w:rsidRPr="00012E71">
              <w:rPr>
                <w:sz w:val="20"/>
                <w:szCs w:val="20"/>
                <w:lang w:val="en-US"/>
              </w:rPr>
              <w:t>II</w:t>
            </w:r>
            <w:r w:rsidR="00C04FAC" w:rsidRPr="00012E71">
              <w:rPr>
                <w:sz w:val="20"/>
                <w:szCs w:val="20"/>
              </w:rPr>
              <w:t xml:space="preserve">-п соответственно. </w:t>
            </w:r>
          </w:p>
          <w:p w14:paraId="2CBE72B8" w14:textId="77777777" w:rsidR="003936DE" w:rsidRPr="00012E71" w:rsidRDefault="00171C70" w:rsidP="008A134E">
            <w:pPr>
              <w:spacing w:after="60"/>
              <w:ind w:firstLine="567"/>
              <w:jc w:val="both"/>
            </w:pPr>
            <w:r w:rsidRPr="00012E71">
              <w:rPr>
                <w:sz w:val="20"/>
                <w:szCs w:val="20"/>
              </w:rPr>
              <w:t>2 </w:t>
            </w:r>
            <w:r w:rsidR="00C04FAC" w:rsidRPr="00012E71">
              <w:rPr>
                <w:sz w:val="20"/>
                <w:szCs w:val="20"/>
              </w:rPr>
              <w:t xml:space="preserve">На передвижных путях карьеров и отвалов, а также на подходах к рабочим уступам радиус кривых допускается уменьшать до </w:t>
            </w:r>
            <w:smartTag w:uri="urn:schemas-microsoft-com:office:smarttags" w:element="metricconverter">
              <w:smartTagPr>
                <w:attr w:name="ProductID" w:val="150 м"/>
              </w:smartTagPr>
              <w:r w:rsidR="00C04FAC" w:rsidRPr="00012E71">
                <w:rPr>
                  <w:sz w:val="20"/>
                  <w:szCs w:val="20"/>
                </w:rPr>
                <w:t>15</w:t>
              </w:r>
              <w:r w:rsidRPr="00012E71">
                <w:rPr>
                  <w:sz w:val="20"/>
                  <w:szCs w:val="20"/>
                </w:rPr>
                <w:t>0 </w:t>
              </w:r>
              <w:r w:rsidR="00C04FAC" w:rsidRPr="00012E71">
                <w:rPr>
                  <w:sz w:val="20"/>
                  <w:szCs w:val="20"/>
                </w:rPr>
                <w:t>м</w:t>
              </w:r>
            </w:smartTag>
            <w:r w:rsidR="00C04FAC" w:rsidRPr="00012E71">
              <w:rPr>
                <w:sz w:val="20"/>
                <w:szCs w:val="20"/>
              </w:rPr>
              <w:t>.</w:t>
            </w:r>
          </w:p>
        </w:tc>
      </w:tr>
    </w:tbl>
    <w:p w14:paraId="6C971E7B" w14:textId="77777777" w:rsidR="00C04FAC" w:rsidRPr="00012E71" w:rsidRDefault="00C04FAC" w:rsidP="008C1572">
      <w:pPr>
        <w:ind w:firstLine="567"/>
        <w:jc w:val="both"/>
        <w:rPr>
          <w:bCs/>
        </w:rPr>
      </w:pPr>
      <w:r w:rsidRPr="00012E71">
        <w:rPr>
          <w:bCs/>
        </w:rPr>
        <w:lastRenderedPageBreak/>
        <w:t>5.</w:t>
      </w:r>
      <w:r w:rsidR="000F7820" w:rsidRPr="00012E71">
        <w:rPr>
          <w:bCs/>
        </w:rPr>
        <w:t>3</w:t>
      </w:r>
      <w:r w:rsidRPr="00012E71">
        <w:rPr>
          <w:bCs/>
        </w:rPr>
        <w:t>.</w:t>
      </w:r>
      <w:r w:rsidR="00171C70" w:rsidRPr="00012E71">
        <w:rPr>
          <w:bCs/>
        </w:rPr>
        <w:t>4 </w:t>
      </w:r>
      <w:r w:rsidRPr="00012E71">
        <w:rPr>
          <w:bCs/>
        </w:rPr>
        <w:t xml:space="preserve">Радиусы кривых на </w:t>
      </w:r>
      <w:r w:rsidR="001042C5" w:rsidRPr="00012E71">
        <w:rPr>
          <w:bCs/>
        </w:rPr>
        <w:t>технологическ</w:t>
      </w:r>
      <w:r w:rsidR="0062107E" w:rsidRPr="00012E71">
        <w:rPr>
          <w:bCs/>
        </w:rPr>
        <w:t xml:space="preserve">их </w:t>
      </w:r>
      <w:r w:rsidRPr="00012E71">
        <w:rPr>
          <w:bCs/>
        </w:rPr>
        <w:t>соединительных путях при обосновании допускается уменьшать в зависимости от типа подвижного состава и назначения путей до значений, приведенных в таблице 5.6</w:t>
      </w:r>
      <w:r w:rsidR="00B90316" w:rsidRPr="00012E71">
        <w:rPr>
          <w:bCs/>
        </w:rPr>
        <w:t>.</w:t>
      </w:r>
    </w:p>
    <w:p w14:paraId="7C7943B9" w14:textId="342B29ED" w:rsidR="00C04FAC" w:rsidRPr="00012E71" w:rsidRDefault="00BC4078" w:rsidP="00171C70">
      <w:pPr>
        <w:shd w:val="clear" w:color="auto" w:fill="FFFFFF"/>
        <w:spacing w:before="240" w:after="120"/>
        <w:rPr>
          <w:lang w:val="en-US"/>
        </w:rPr>
      </w:pPr>
      <w:r w:rsidRPr="00012E71">
        <w:t>Т а б л и ц а  </w:t>
      </w:r>
      <w:r w:rsidR="00C04FAC" w:rsidRPr="00012E71">
        <w:t>5.</w:t>
      </w:r>
      <w:r w:rsidR="00171C70" w:rsidRPr="00012E71">
        <w:t>6 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1"/>
        <w:gridCol w:w="2801"/>
      </w:tblGrid>
      <w:tr w:rsidR="00C04FAC" w:rsidRPr="00012E71" w14:paraId="6D6853D1" w14:textId="77777777">
        <w:trPr>
          <w:jc w:val="center"/>
        </w:trPr>
        <w:tc>
          <w:tcPr>
            <w:tcW w:w="6271" w:type="dxa"/>
            <w:tcMar>
              <w:bottom w:w="28" w:type="dxa"/>
            </w:tcMar>
            <w:vAlign w:val="center"/>
          </w:tcPr>
          <w:p w14:paraId="532817E7" w14:textId="77777777" w:rsidR="00C04FAC" w:rsidRPr="00012E71" w:rsidRDefault="00C04FAC" w:rsidP="008C1572">
            <w:pPr>
              <w:jc w:val="center"/>
              <w:rPr>
                <w:sz w:val="20"/>
                <w:szCs w:val="20"/>
              </w:rPr>
            </w:pPr>
            <w:r w:rsidRPr="00012E71">
              <w:rPr>
                <w:sz w:val="20"/>
                <w:szCs w:val="20"/>
              </w:rPr>
              <w:t>Тип подвижного состава и назначение пути</w:t>
            </w:r>
          </w:p>
        </w:tc>
        <w:tc>
          <w:tcPr>
            <w:tcW w:w="2801" w:type="dxa"/>
            <w:tcMar>
              <w:bottom w:w="28" w:type="dxa"/>
            </w:tcMar>
            <w:vAlign w:val="center"/>
          </w:tcPr>
          <w:p w14:paraId="4429D0F5" w14:textId="77777777" w:rsidR="00C04FAC" w:rsidRPr="00012E71" w:rsidRDefault="00C04FAC" w:rsidP="008C1572">
            <w:pPr>
              <w:jc w:val="center"/>
              <w:rPr>
                <w:sz w:val="20"/>
                <w:szCs w:val="20"/>
              </w:rPr>
            </w:pPr>
            <w:r w:rsidRPr="00012E71">
              <w:rPr>
                <w:sz w:val="20"/>
                <w:szCs w:val="20"/>
              </w:rPr>
              <w:t xml:space="preserve">Наименьший радиус кривой </w:t>
            </w:r>
          </w:p>
          <w:p w14:paraId="13423141" w14:textId="77777777" w:rsidR="00C04FAC" w:rsidRPr="00012E71" w:rsidRDefault="00C04FAC" w:rsidP="008C1572">
            <w:pPr>
              <w:jc w:val="center"/>
              <w:rPr>
                <w:sz w:val="20"/>
                <w:szCs w:val="20"/>
              </w:rPr>
            </w:pPr>
            <w:r w:rsidRPr="00012E71">
              <w:rPr>
                <w:sz w:val="20"/>
                <w:szCs w:val="20"/>
              </w:rPr>
              <w:t>на соединительном пути, м</w:t>
            </w:r>
          </w:p>
        </w:tc>
      </w:tr>
      <w:tr w:rsidR="00C04FAC" w:rsidRPr="00012E71" w14:paraId="672044D9" w14:textId="77777777">
        <w:trPr>
          <w:jc w:val="center"/>
        </w:trPr>
        <w:tc>
          <w:tcPr>
            <w:tcW w:w="6271" w:type="dxa"/>
            <w:tcMar>
              <w:bottom w:w="28" w:type="dxa"/>
            </w:tcMar>
          </w:tcPr>
          <w:p w14:paraId="56646486" w14:textId="77777777" w:rsidR="00C04FAC" w:rsidRPr="00012E71" w:rsidRDefault="00C04FAC" w:rsidP="008C1572">
            <w:pPr>
              <w:rPr>
                <w:sz w:val="22"/>
                <w:szCs w:val="22"/>
                <w:vertAlign w:val="subscript"/>
              </w:rPr>
            </w:pPr>
            <w:r w:rsidRPr="00012E71">
              <w:rPr>
                <w:sz w:val="22"/>
                <w:szCs w:val="22"/>
              </w:rPr>
              <w:t>Тепловозы магистральные с осевой формулой 3</w:t>
            </w:r>
            <w:r w:rsidRPr="00012E71">
              <w:rPr>
                <w:sz w:val="22"/>
                <w:szCs w:val="22"/>
                <w:vertAlign w:val="subscript"/>
              </w:rPr>
              <w:t>0</w:t>
            </w:r>
            <w:r w:rsidR="00171C70" w:rsidRPr="00012E71">
              <w:rPr>
                <w:sz w:val="22"/>
                <w:szCs w:val="22"/>
              </w:rPr>
              <w:t>–</w:t>
            </w:r>
            <w:r w:rsidRPr="00012E71">
              <w:rPr>
                <w:sz w:val="22"/>
                <w:szCs w:val="22"/>
              </w:rPr>
              <w:t>3</w:t>
            </w:r>
            <w:r w:rsidRPr="00012E71">
              <w:rPr>
                <w:sz w:val="22"/>
                <w:szCs w:val="22"/>
                <w:vertAlign w:val="subscript"/>
              </w:rPr>
              <w:t>0</w:t>
            </w:r>
          </w:p>
        </w:tc>
        <w:tc>
          <w:tcPr>
            <w:tcW w:w="2801" w:type="dxa"/>
            <w:tcMar>
              <w:bottom w:w="28" w:type="dxa"/>
            </w:tcMar>
          </w:tcPr>
          <w:p w14:paraId="64713C39" w14:textId="77777777" w:rsidR="00C04FAC" w:rsidRPr="00012E71" w:rsidRDefault="00C04FAC" w:rsidP="008C1572">
            <w:pPr>
              <w:jc w:val="center"/>
              <w:rPr>
                <w:sz w:val="22"/>
                <w:szCs w:val="22"/>
              </w:rPr>
            </w:pPr>
            <w:r w:rsidRPr="00012E71">
              <w:rPr>
                <w:sz w:val="22"/>
                <w:szCs w:val="22"/>
              </w:rPr>
              <w:t>120</w:t>
            </w:r>
          </w:p>
        </w:tc>
      </w:tr>
      <w:tr w:rsidR="00C04FAC" w:rsidRPr="00012E71" w14:paraId="40E841FE" w14:textId="77777777">
        <w:trPr>
          <w:jc w:val="center"/>
        </w:trPr>
        <w:tc>
          <w:tcPr>
            <w:tcW w:w="6271" w:type="dxa"/>
            <w:tcMar>
              <w:bottom w:w="28" w:type="dxa"/>
            </w:tcMar>
          </w:tcPr>
          <w:p w14:paraId="5BFE397C" w14:textId="77777777" w:rsidR="00C04FAC" w:rsidRPr="00012E71" w:rsidRDefault="00C04FAC" w:rsidP="008C1572">
            <w:pPr>
              <w:rPr>
                <w:sz w:val="22"/>
                <w:szCs w:val="22"/>
              </w:rPr>
            </w:pPr>
            <w:r w:rsidRPr="00012E71">
              <w:rPr>
                <w:sz w:val="22"/>
                <w:szCs w:val="22"/>
              </w:rPr>
              <w:t>Тепловозы маневровые с осевой формулой:</w:t>
            </w:r>
          </w:p>
          <w:p w14:paraId="42F01F2A" w14:textId="77777777" w:rsidR="00C04FAC" w:rsidRPr="00012E71" w:rsidRDefault="00171C70" w:rsidP="008C1572">
            <w:pPr>
              <w:ind w:left="284"/>
              <w:rPr>
                <w:sz w:val="22"/>
                <w:szCs w:val="22"/>
                <w:lang w:val="en-US"/>
              </w:rPr>
            </w:pPr>
            <w:r w:rsidRPr="00012E71">
              <w:rPr>
                <w:sz w:val="22"/>
                <w:szCs w:val="22"/>
              </w:rPr>
              <w:t>–</w:t>
            </w:r>
            <w:r w:rsidR="00C04FAC" w:rsidRPr="00012E71">
              <w:rPr>
                <w:sz w:val="22"/>
                <w:szCs w:val="22"/>
              </w:rPr>
              <w:t xml:space="preserve"> 3</w:t>
            </w:r>
            <w:r w:rsidR="00C04FAC" w:rsidRPr="00012E71">
              <w:rPr>
                <w:sz w:val="22"/>
                <w:szCs w:val="22"/>
                <w:vertAlign w:val="subscript"/>
              </w:rPr>
              <w:t>0</w:t>
            </w:r>
            <w:r w:rsidR="009F2601" w:rsidRPr="00012E71">
              <w:rPr>
                <w:sz w:val="22"/>
                <w:szCs w:val="22"/>
              </w:rPr>
              <w:t>–</w:t>
            </w:r>
            <w:r w:rsidR="00C04FAC" w:rsidRPr="00012E71">
              <w:rPr>
                <w:sz w:val="22"/>
                <w:szCs w:val="22"/>
              </w:rPr>
              <w:t>3</w:t>
            </w:r>
            <w:r w:rsidRPr="00012E71">
              <w:rPr>
                <w:sz w:val="22"/>
                <w:szCs w:val="22"/>
                <w:vertAlign w:val="subscript"/>
              </w:rPr>
              <w:t>0 </w:t>
            </w:r>
            <w:r w:rsidR="00C04FAC" w:rsidRPr="00012E71">
              <w:rPr>
                <w:sz w:val="22"/>
                <w:szCs w:val="22"/>
              </w:rPr>
              <w:t>и (2</w:t>
            </w:r>
            <w:r w:rsidR="00C04FAC" w:rsidRPr="00012E71">
              <w:rPr>
                <w:sz w:val="22"/>
                <w:szCs w:val="22"/>
                <w:vertAlign w:val="subscript"/>
              </w:rPr>
              <w:t>0</w:t>
            </w:r>
            <w:r w:rsidR="00C04FAC" w:rsidRPr="00012E71">
              <w:rPr>
                <w:sz w:val="22"/>
                <w:szCs w:val="22"/>
              </w:rPr>
              <w:t>+2</w:t>
            </w:r>
            <w:r w:rsidR="00C04FAC" w:rsidRPr="00012E71">
              <w:rPr>
                <w:sz w:val="22"/>
                <w:szCs w:val="22"/>
                <w:vertAlign w:val="subscript"/>
              </w:rPr>
              <w:t>0</w:t>
            </w:r>
            <w:r w:rsidR="00C04FAC" w:rsidRPr="00012E71">
              <w:rPr>
                <w:sz w:val="22"/>
                <w:szCs w:val="22"/>
              </w:rPr>
              <w:t>)</w:t>
            </w:r>
            <w:r w:rsidRPr="00012E71">
              <w:rPr>
                <w:sz w:val="22"/>
                <w:szCs w:val="22"/>
              </w:rPr>
              <w:t xml:space="preserve"> – </w:t>
            </w:r>
            <w:r w:rsidR="00C04FAC" w:rsidRPr="00012E71">
              <w:rPr>
                <w:sz w:val="22"/>
                <w:szCs w:val="22"/>
              </w:rPr>
              <w:t>(2</w:t>
            </w:r>
            <w:r w:rsidR="00C04FAC" w:rsidRPr="00012E71">
              <w:rPr>
                <w:sz w:val="22"/>
                <w:szCs w:val="22"/>
                <w:vertAlign w:val="subscript"/>
              </w:rPr>
              <w:t>0</w:t>
            </w:r>
            <w:r w:rsidR="00C04FAC" w:rsidRPr="00012E71">
              <w:rPr>
                <w:sz w:val="22"/>
                <w:szCs w:val="22"/>
              </w:rPr>
              <w:t>+2</w:t>
            </w:r>
            <w:r w:rsidR="00C04FAC" w:rsidRPr="00012E71">
              <w:rPr>
                <w:sz w:val="22"/>
                <w:szCs w:val="22"/>
                <w:vertAlign w:val="subscript"/>
              </w:rPr>
              <w:t>0</w:t>
            </w:r>
            <w:r w:rsidR="00C04FAC" w:rsidRPr="00012E71">
              <w:rPr>
                <w:sz w:val="22"/>
                <w:szCs w:val="22"/>
              </w:rPr>
              <w:t>); тяговые агрегаты</w:t>
            </w:r>
          </w:p>
        </w:tc>
        <w:tc>
          <w:tcPr>
            <w:tcW w:w="2801" w:type="dxa"/>
            <w:tcMar>
              <w:bottom w:w="28" w:type="dxa"/>
            </w:tcMar>
          </w:tcPr>
          <w:p w14:paraId="10E8754A" w14:textId="77777777" w:rsidR="00C04FAC" w:rsidRPr="00012E71" w:rsidRDefault="00C04FAC" w:rsidP="008C1572">
            <w:pPr>
              <w:jc w:val="center"/>
              <w:rPr>
                <w:sz w:val="22"/>
                <w:szCs w:val="22"/>
              </w:rPr>
            </w:pPr>
            <w:r w:rsidRPr="00012E71">
              <w:rPr>
                <w:sz w:val="22"/>
                <w:szCs w:val="22"/>
              </w:rPr>
              <w:t>80</w:t>
            </w:r>
          </w:p>
        </w:tc>
      </w:tr>
      <w:tr w:rsidR="00C04FAC" w:rsidRPr="00012E71" w14:paraId="1142AFC3" w14:textId="77777777">
        <w:trPr>
          <w:jc w:val="center"/>
        </w:trPr>
        <w:tc>
          <w:tcPr>
            <w:tcW w:w="6271" w:type="dxa"/>
            <w:tcMar>
              <w:bottom w:w="28" w:type="dxa"/>
            </w:tcMar>
          </w:tcPr>
          <w:p w14:paraId="29388A43" w14:textId="77777777" w:rsidR="008A134E" w:rsidRPr="00012E71" w:rsidRDefault="00C04FAC" w:rsidP="008C1572">
            <w:pPr>
              <w:rPr>
                <w:sz w:val="22"/>
                <w:szCs w:val="22"/>
              </w:rPr>
            </w:pPr>
            <w:r w:rsidRPr="00012E71">
              <w:rPr>
                <w:sz w:val="22"/>
                <w:szCs w:val="22"/>
              </w:rPr>
              <w:t xml:space="preserve">Тепловозы промышленные с осевой формулой </w:t>
            </w:r>
          </w:p>
          <w:p w14:paraId="791CEFC6" w14:textId="77777777" w:rsidR="00C04FAC" w:rsidRPr="00012E71" w:rsidRDefault="00C04FAC" w:rsidP="008C1572">
            <w:pPr>
              <w:ind w:left="284"/>
              <w:rPr>
                <w:sz w:val="22"/>
                <w:szCs w:val="22"/>
              </w:rPr>
            </w:pPr>
            <w:r w:rsidRPr="00012E71">
              <w:rPr>
                <w:sz w:val="22"/>
                <w:szCs w:val="22"/>
              </w:rPr>
              <w:t>0</w:t>
            </w:r>
            <w:r w:rsidR="008A134E" w:rsidRPr="00012E71">
              <w:rPr>
                <w:sz w:val="22"/>
                <w:szCs w:val="22"/>
              </w:rPr>
              <w:t>–</w:t>
            </w:r>
            <w:r w:rsidRPr="00012E71">
              <w:rPr>
                <w:sz w:val="22"/>
                <w:szCs w:val="22"/>
              </w:rPr>
              <w:t>3</w:t>
            </w:r>
            <w:r w:rsidR="008A134E" w:rsidRPr="00012E71">
              <w:rPr>
                <w:sz w:val="22"/>
                <w:szCs w:val="22"/>
              </w:rPr>
              <w:t>–</w:t>
            </w:r>
            <w:r w:rsidRPr="00012E71">
              <w:rPr>
                <w:sz w:val="22"/>
                <w:szCs w:val="22"/>
              </w:rPr>
              <w:t>0; 0</w:t>
            </w:r>
            <w:r w:rsidR="008A134E" w:rsidRPr="00012E71">
              <w:rPr>
                <w:sz w:val="22"/>
                <w:szCs w:val="22"/>
              </w:rPr>
              <w:t>–</w:t>
            </w:r>
            <w:r w:rsidRPr="00012E71">
              <w:rPr>
                <w:sz w:val="22"/>
                <w:szCs w:val="22"/>
              </w:rPr>
              <w:t>2</w:t>
            </w:r>
            <w:r w:rsidR="00171C70" w:rsidRPr="00012E71">
              <w:rPr>
                <w:sz w:val="22"/>
                <w:szCs w:val="22"/>
              </w:rPr>
              <w:t>–</w:t>
            </w:r>
            <w:r w:rsidRPr="00012E71">
              <w:rPr>
                <w:sz w:val="22"/>
                <w:szCs w:val="22"/>
              </w:rPr>
              <w:t>0; 2</w:t>
            </w:r>
            <w:r w:rsidR="00171C70" w:rsidRPr="00012E71">
              <w:rPr>
                <w:sz w:val="22"/>
                <w:szCs w:val="22"/>
              </w:rPr>
              <w:t>–</w:t>
            </w:r>
            <w:r w:rsidRPr="00012E71">
              <w:rPr>
                <w:sz w:val="22"/>
                <w:szCs w:val="22"/>
              </w:rPr>
              <w:t>2</w:t>
            </w:r>
          </w:p>
        </w:tc>
        <w:tc>
          <w:tcPr>
            <w:tcW w:w="2801" w:type="dxa"/>
            <w:tcMar>
              <w:bottom w:w="28" w:type="dxa"/>
            </w:tcMar>
          </w:tcPr>
          <w:p w14:paraId="66276B0D" w14:textId="77777777" w:rsidR="00C04FAC" w:rsidRPr="00012E71" w:rsidRDefault="00C04FAC" w:rsidP="008C1572">
            <w:pPr>
              <w:jc w:val="center"/>
              <w:rPr>
                <w:sz w:val="22"/>
                <w:szCs w:val="22"/>
              </w:rPr>
            </w:pPr>
            <w:r w:rsidRPr="00012E71">
              <w:rPr>
                <w:sz w:val="22"/>
                <w:szCs w:val="22"/>
              </w:rPr>
              <w:t>60</w:t>
            </w:r>
          </w:p>
        </w:tc>
      </w:tr>
      <w:tr w:rsidR="00C04FAC" w:rsidRPr="00012E71" w14:paraId="1AC783EA" w14:textId="77777777">
        <w:trPr>
          <w:jc w:val="center"/>
        </w:trPr>
        <w:tc>
          <w:tcPr>
            <w:tcW w:w="6271" w:type="dxa"/>
            <w:tcMar>
              <w:bottom w:w="28" w:type="dxa"/>
            </w:tcMar>
          </w:tcPr>
          <w:p w14:paraId="465D7DBE" w14:textId="77777777" w:rsidR="00C04FAC" w:rsidRPr="00012E71" w:rsidRDefault="00C04FAC" w:rsidP="008C1572">
            <w:pPr>
              <w:rPr>
                <w:sz w:val="22"/>
                <w:szCs w:val="22"/>
              </w:rPr>
            </w:pPr>
            <w:r w:rsidRPr="00012E71">
              <w:rPr>
                <w:sz w:val="22"/>
                <w:szCs w:val="22"/>
              </w:rPr>
              <w:t>Электровозы магистральные с осевой формулой:</w:t>
            </w:r>
          </w:p>
          <w:p w14:paraId="0BADBAD1" w14:textId="77777777" w:rsidR="00C04FAC" w:rsidRPr="00012E71" w:rsidRDefault="00171C70" w:rsidP="008C1572">
            <w:pPr>
              <w:ind w:left="284"/>
              <w:rPr>
                <w:sz w:val="22"/>
                <w:szCs w:val="22"/>
              </w:rPr>
            </w:pPr>
            <w:r w:rsidRPr="00012E71">
              <w:rPr>
                <w:sz w:val="22"/>
                <w:szCs w:val="22"/>
              </w:rPr>
              <w:t>–</w:t>
            </w:r>
            <w:r w:rsidR="00C04FAC" w:rsidRPr="00012E71">
              <w:rPr>
                <w:sz w:val="22"/>
                <w:szCs w:val="22"/>
              </w:rPr>
              <w:t xml:space="preserve"> 3</w:t>
            </w:r>
            <w:r w:rsidR="00C04FAC" w:rsidRPr="00012E71">
              <w:rPr>
                <w:sz w:val="22"/>
                <w:szCs w:val="22"/>
                <w:vertAlign w:val="subscript"/>
              </w:rPr>
              <w:t>0</w:t>
            </w:r>
            <w:r w:rsidRPr="00012E71">
              <w:rPr>
                <w:sz w:val="22"/>
                <w:szCs w:val="22"/>
              </w:rPr>
              <w:t>–</w:t>
            </w:r>
            <w:r w:rsidR="00C04FAC" w:rsidRPr="00012E71">
              <w:rPr>
                <w:sz w:val="22"/>
                <w:szCs w:val="22"/>
              </w:rPr>
              <w:t>3</w:t>
            </w:r>
            <w:r w:rsidR="00C04FAC" w:rsidRPr="00012E71">
              <w:rPr>
                <w:sz w:val="22"/>
                <w:szCs w:val="22"/>
                <w:vertAlign w:val="subscript"/>
              </w:rPr>
              <w:t>0</w:t>
            </w:r>
            <w:r w:rsidR="00C04FAC" w:rsidRPr="00012E71">
              <w:rPr>
                <w:sz w:val="22"/>
                <w:szCs w:val="22"/>
              </w:rPr>
              <w:t xml:space="preserve">; </w:t>
            </w:r>
          </w:p>
          <w:p w14:paraId="22E4A0C5" w14:textId="77777777" w:rsidR="00C04FAC" w:rsidRPr="00012E71" w:rsidRDefault="00171C70" w:rsidP="008C1572">
            <w:pPr>
              <w:ind w:left="284"/>
              <w:rPr>
                <w:sz w:val="22"/>
                <w:szCs w:val="22"/>
                <w:vertAlign w:val="subscript"/>
              </w:rPr>
            </w:pPr>
            <w:r w:rsidRPr="00012E71">
              <w:rPr>
                <w:sz w:val="22"/>
                <w:szCs w:val="22"/>
              </w:rPr>
              <w:t>–</w:t>
            </w:r>
            <w:r w:rsidR="00C04FAC" w:rsidRPr="00012E71">
              <w:rPr>
                <w:sz w:val="22"/>
                <w:szCs w:val="22"/>
              </w:rPr>
              <w:t xml:space="preserve"> 2</w:t>
            </w:r>
            <w:r w:rsidR="00C04FAC" w:rsidRPr="00012E71">
              <w:rPr>
                <w:sz w:val="22"/>
                <w:szCs w:val="22"/>
                <w:vertAlign w:val="subscript"/>
              </w:rPr>
              <w:t>0</w:t>
            </w:r>
            <w:r w:rsidRPr="00012E71">
              <w:rPr>
                <w:sz w:val="22"/>
                <w:szCs w:val="22"/>
              </w:rPr>
              <w:t>–</w:t>
            </w:r>
            <w:r w:rsidR="00C04FAC" w:rsidRPr="00012E71">
              <w:rPr>
                <w:sz w:val="22"/>
                <w:szCs w:val="22"/>
              </w:rPr>
              <w:t>2</w:t>
            </w:r>
            <w:r w:rsidR="00C04FAC" w:rsidRPr="00012E71">
              <w:rPr>
                <w:sz w:val="22"/>
                <w:szCs w:val="22"/>
                <w:vertAlign w:val="subscript"/>
              </w:rPr>
              <w:t>0.</w:t>
            </w:r>
          </w:p>
        </w:tc>
        <w:tc>
          <w:tcPr>
            <w:tcW w:w="2801" w:type="dxa"/>
            <w:tcMar>
              <w:bottom w:w="28" w:type="dxa"/>
            </w:tcMar>
          </w:tcPr>
          <w:p w14:paraId="37F86BED" w14:textId="77777777" w:rsidR="00C04FAC" w:rsidRPr="00012E71" w:rsidRDefault="00C04FAC" w:rsidP="008C1572">
            <w:pPr>
              <w:jc w:val="center"/>
              <w:rPr>
                <w:sz w:val="22"/>
                <w:szCs w:val="22"/>
              </w:rPr>
            </w:pPr>
          </w:p>
          <w:p w14:paraId="50512C14" w14:textId="77777777" w:rsidR="00C04FAC" w:rsidRPr="00012E71" w:rsidRDefault="00C04FAC" w:rsidP="008C1572">
            <w:pPr>
              <w:jc w:val="center"/>
              <w:rPr>
                <w:sz w:val="22"/>
                <w:szCs w:val="22"/>
              </w:rPr>
            </w:pPr>
            <w:r w:rsidRPr="00012E71">
              <w:rPr>
                <w:sz w:val="22"/>
                <w:szCs w:val="22"/>
              </w:rPr>
              <w:t>150</w:t>
            </w:r>
          </w:p>
          <w:p w14:paraId="5514D1F5" w14:textId="77777777" w:rsidR="00C04FAC" w:rsidRPr="00012E71" w:rsidRDefault="00C04FAC" w:rsidP="008C1572">
            <w:pPr>
              <w:jc w:val="center"/>
              <w:rPr>
                <w:sz w:val="22"/>
                <w:szCs w:val="22"/>
              </w:rPr>
            </w:pPr>
            <w:r w:rsidRPr="00012E71">
              <w:rPr>
                <w:sz w:val="22"/>
                <w:szCs w:val="22"/>
              </w:rPr>
              <w:t>80</w:t>
            </w:r>
          </w:p>
        </w:tc>
      </w:tr>
      <w:tr w:rsidR="00C04FAC" w:rsidRPr="00012E71" w14:paraId="1A90D165" w14:textId="77777777">
        <w:trPr>
          <w:jc w:val="center"/>
        </w:trPr>
        <w:tc>
          <w:tcPr>
            <w:tcW w:w="6271" w:type="dxa"/>
            <w:tcMar>
              <w:bottom w:w="28" w:type="dxa"/>
            </w:tcMar>
          </w:tcPr>
          <w:p w14:paraId="731C6EAA" w14:textId="77777777" w:rsidR="00C04FAC" w:rsidRPr="00012E71" w:rsidRDefault="00C04FAC" w:rsidP="008C1572">
            <w:pPr>
              <w:rPr>
                <w:sz w:val="22"/>
                <w:szCs w:val="22"/>
              </w:rPr>
            </w:pPr>
            <w:r w:rsidRPr="00012E71">
              <w:rPr>
                <w:sz w:val="22"/>
                <w:szCs w:val="22"/>
              </w:rPr>
              <w:t>Электровозы промышленные: вагоны четырехосные</w:t>
            </w:r>
          </w:p>
        </w:tc>
        <w:tc>
          <w:tcPr>
            <w:tcW w:w="2801" w:type="dxa"/>
            <w:tcMar>
              <w:bottom w:w="28" w:type="dxa"/>
            </w:tcMar>
          </w:tcPr>
          <w:p w14:paraId="24CE549D" w14:textId="77777777" w:rsidR="00C04FAC" w:rsidRPr="00012E71" w:rsidRDefault="00C04FAC" w:rsidP="008C1572">
            <w:pPr>
              <w:jc w:val="center"/>
              <w:rPr>
                <w:sz w:val="22"/>
                <w:szCs w:val="22"/>
              </w:rPr>
            </w:pPr>
            <w:r w:rsidRPr="00012E71">
              <w:rPr>
                <w:sz w:val="22"/>
                <w:szCs w:val="22"/>
              </w:rPr>
              <w:t>80</w:t>
            </w:r>
          </w:p>
        </w:tc>
      </w:tr>
      <w:tr w:rsidR="00C04FAC" w:rsidRPr="00012E71" w14:paraId="58EF3F41" w14:textId="77777777">
        <w:trPr>
          <w:jc w:val="center"/>
        </w:trPr>
        <w:tc>
          <w:tcPr>
            <w:tcW w:w="6271" w:type="dxa"/>
            <w:tcMar>
              <w:bottom w:w="28" w:type="dxa"/>
            </w:tcMar>
          </w:tcPr>
          <w:p w14:paraId="40BDD8AC" w14:textId="77777777" w:rsidR="00743B0B" w:rsidRPr="00012E71" w:rsidRDefault="00C04FAC" w:rsidP="008C1572">
            <w:pPr>
              <w:rPr>
                <w:sz w:val="22"/>
                <w:szCs w:val="22"/>
                <w:lang w:val="en-US"/>
              </w:rPr>
            </w:pPr>
            <w:r w:rsidRPr="00012E71">
              <w:rPr>
                <w:sz w:val="22"/>
                <w:szCs w:val="22"/>
              </w:rPr>
              <w:t>Вагоны шести</w:t>
            </w:r>
            <w:r w:rsidR="005631D7" w:rsidRPr="00012E71">
              <w:rPr>
                <w:sz w:val="22"/>
                <w:szCs w:val="22"/>
              </w:rPr>
              <w:t xml:space="preserve">- и </w:t>
            </w:r>
            <w:proofErr w:type="spellStart"/>
            <w:r w:rsidR="005631D7" w:rsidRPr="00012E71">
              <w:rPr>
                <w:sz w:val="22"/>
                <w:szCs w:val="22"/>
              </w:rPr>
              <w:t>восьми</w:t>
            </w:r>
            <w:r w:rsidRPr="00012E71">
              <w:rPr>
                <w:sz w:val="22"/>
                <w:szCs w:val="22"/>
              </w:rPr>
              <w:t>осные</w:t>
            </w:r>
            <w:proofErr w:type="spellEnd"/>
          </w:p>
        </w:tc>
        <w:tc>
          <w:tcPr>
            <w:tcW w:w="2801" w:type="dxa"/>
            <w:tcMar>
              <w:bottom w:w="28" w:type="dxa"/>
            </w:tcMar>
          </w:tcPr>
          <w:p w14:paraId="4E2E152D" w14:textId="77777777" w:rsidR="00C04FAC" w:rsidRPr="00012E71" w:rsidRDefault="00C04FAC" w:rsidP="008C1572">
            <w:pPr>
              <w:jc w:val="center"/>
              <w:rPr>
                <w:sz w:val="22"/>
                <w:szCs w:val="22"/>
              </w:rPr>
            </w:pPr>
            <w:r w:rsidRPr="00012E71">
              <w:rPr>
                <w:sz w:val="22"/>
                <w:szCs w:val="22"/>
              </w:rPr>
              <w:t>120</w:t>
            </w:r>
          </w:p>
        </w:tc>
      </w:tr>
      <w:tr w:rsidR="00C04FAC" w:rsidRPr="00012E71" w14:paraId="653C3A1C" w14:textId="77777777">
        <w:trPr>
          <w:jc w:val="center"/>
        </w:trPr>
        <w:tc>
          <w:tcPr>
            <w:tcW w:w="6271" w:type="dxa"/>
            <w:tcMar>
              <w:bottom w:w="28" w:type="dxa"/>
            </w:tcMar>
          </w:tcPr>
          <w:p w14:paraId="6D5A8DA2" w14:textId="77777777" w:rsidR="00C04FAC" w:rsidRPr="00012E71" w:rsidRDefault="00C04FAC" w:rsidP="008C1572">
            <w:pPr>
              <w:rPr>
                <w:sz w:val="22"/>
                <w:szCs w:val="22"/>
              </w:rPr>
            </w:pPr>
            <w:r w:rsidRPr="00012E71">
              <w:rPr>
                <w:sz w:val="22"/>
                <w:szCs w:val="22"/>
              </w:rPr>
              <w:t>Сцепы с длинномерными грузами и транспортеры</w:t>
            </w:r>
          </w:p>
        </w:tc>
        <w:tc>
          <w:tcPr>
            <w:tcW w:w="2801" w:type="dxa"/>
            <w:tcMar>
              <w:bottom w:w="28" w:type="dxa"/>
            </w:tcMar>
          </w:tcPr>
          <w:p w14:paraId="45F864B4" w14:textId="77777777" w:rsidR="00C04FAC" w:rsidRPr="00012E71" w:rsidRDefault="00C04FAC" w:rsidP="008C1572">
            <w:pPr>
              <w:jc w:val="center"/>
              <w:rPr>
                <w:sz w:val="22"/>
                <w:szCs w:val="22"/>
              </w:rPr>
            </w:pPr>
            <w:r w:rsidRPr="00012E71">
              <w:rPr>
                <w:sz w:val="22"/>
                <w:szCs w:val="22"/>
              </w:rPr>
              <w:t>150</w:t>
            </w:r>
          </w:p>
        </w:tc>
      </w:tr>
      <w:tr w:rsidR="00C04FAC" w:rsidRPr="00012E71" w14:paraId="27C00ADA" w14:textId="77777777">
        <w:trPr>
          <w:jc w:val="center"/>
        </w:trPr>
        <w:tc>
          <w:tcPr>
            <w:tcW w:w="6271" w:type="dxa"/>
            <w:tcMar>
              <w:bottom w:w="28" w:type="dxa"/>
            </w:tcMar>
          </w:tcPr>
          <w:p w14:paraId="528E3384" w14:textId="77777777" w:rsidR="00453048" w:rsidRPr="00012E71" w:rsidRDefault="00C04FAC" w:rsidP="008C1572">
            <w:pPr>
              <w:rPr>
                <w:sz w:val="22"/>
                <w:szCs w:val="22"/>
              </w:rPr>
            </w:pPr>
            <w:r w:rsidRPr="00012E71">
              <w:rPr>
                <w:sz w:val="22"/>
                <w:szCs w:val="22"/>
              </w:rPr>
              <w:t>То же, при сопряжении обратных кривых без прямых вставок</w:t>
            </w:r>
          </w:p>
        </w:tc>
        <w:tc>
          <w:tcPr>
            <w:tcW w:w="2801" w:type="dxa"/>
            <w:tcMar>
              <w:bottom w:w="28" w:type="dxa"/>
            </w:tcMar>
          </w:tcPr>
          <w:p w14:paraId="345B25A5" w14:textId="77777777" w:rsidR="00C04FAC" w:rsidRPr="00012E71" w:rsidRDefault="00C04FAC" w:rsidP="008C1572">
            <w:pPr>
              <w:jc w:val="center"/>
              <w:rPr>
                <w:sz w:val="22"/>
                <w:szCs w:val="22"/>
              </w:rPr>
            </w:pPr>
            <w:r w:rsidRPr="00012E71">
              <w:rPr>
                <w:sz w:val="22"/>
                <w:szCs w:val="22"/>
              </w:rPr>
              <w:t>160</w:t>
            </w:r>
          </w:p>
        </w:tc>
      </w:tr>
      <w:tr w:rsidR="00C04FAC" w:rsidRPr="00012E71" w14:paraId="7CA6F3ED" w14:textId="77777777">
        <w:trPr>
          <w:jc w:val="center"/>
        </w:trPr>
        <w:tc>
          <w:tcPr>
            <w:tcW w:w="6271" w:type="dxa"/>
            <w:tcMar>
              <w:bottom w:w="28" w:type="dxa"/>
            </w:tcMar>
          </w:tcPr>
          <w:p w14:paraId="0D6D13DB" w14:textId="77777777" w:rsidR="00C04FAC" w:rsidRPr="00012E71" w:rsidRDefault="00C04FAC" w:rsidP="008C1572">
            <w:pPr>
              <w:rPr>
                <w:sz w:val="22"/>
                <w:szCs w:val="22"/>
              </w:rPr>
            </w:pPr>
            <w:r w:rsidRPr="00012E71">
              <w:rPr>
                <w:sz w:val="22"/>
                <w:szCs w:val="22"/>
              </w:rPr>
              <w:t>Пути для перевозки жидкого чугуна, шлака и горячих слитков</w:t>
            </w:r>
          </w:p>
        </w:tc>
        <w:tc>
          <w:tcPr>
            <w:tcW w:w="2801" w:type="dxa"/>
            <w:tcMar>
              <w:bottom w:w="28" w:type="dxa"/>
            </w:tcMar>
          </w:tcPr>
          <w:p w14:paraId="2C9F770D" w14:textId="77777777" w:rsidR="00C04FAC" w:rsidRPr="00012E71" w:rsidRDefault="00C04FAC" w:rsidP="008C1572">
            <w:pPr>
              <w:jc w:val="center"/>
              <w:rPr>
                <w:sz w:val="22"/>
                <w:szCs w:val="22"/>
              </w:rPr>
            </w:pPr>
            <w:r w:rsidRPr="00012E71">
              <w:rPr>
                <w:sz w:val="22"/>
                <w:szCs w:val="22"/>
              </w:rPr>
              <w:t>120/80</w:t>
            </w:r>
          </w:p>
        </w:tc>
      </w:tr>
      <w:tr w:rsidR="00C04FAC" w:rsidRPr="00012E71" w14:paraId="5EEECC49" w14:textId="77777777">
        <w:trPr>
          <w:jc w:val="center"/>
        </w:trPr>
        <w:tc>
          <w:tcPr>
            <w:tcW w:w="6271" w:type="dxa"/>
            <w:tcMar>
              <w:bottom w:w="28" w:type="dxa"/>
            </w:tcMar>
          </w:tcPr>
          <w:p w14:paraId="2BE8D2DF" w14:textId="77777777" w:rsidR="00C04FAC" w:rsidRPr="00012E71" w:rsidRDefault="00C04FAC" w:rsidP="008C1572">
            <w:pPr>
              <w:rPr>
                <w:sz w:val="22"/>
                <w:szCs w:val="22"/>
              </w:rPr>
            </w:pPr>
            <w:r w:rsidRPr="00012E71">
              <w:rPr>
                <w:sz w:val="22"/>
                <w:szCs w:val="22"/>
              </w:rPr>
              <w:t>Пути передвижения чугуновозных ковшей миксерного типа</w:t>
            </w:r>
          </w:p>
        </w:tc>
        <w:tc>
          <w:tcPr>
            <w:tcW w:w="2801" w:type="dxa"/>
            <w:tcMar>
              <w:bottom w:w="28" w:type="dxa"/>
            </w:tcMar>
          </w:tcPr>
          <w:p w14:paraId="1DEE6D96" w14:textId="77777777" w:rsidR="00C04FAC" w:rsidRPr="00012E71" w:rsidRDefault="00C04FAC" w:rsidP="008C1572">
            <w:pPr>
              <w:jc w:val="center"/>
              <w:rPr>
                <w:sz w:val="22"/>
                <w:szCs w:val="22"/>
              </w:rPr>
            </w:pPr>
            <w:r w:rsidRPr="00012E71">
              <w:rPr>
                <w:sz w:val="22"/>
                <w:szCs w:val="22"/>
              </w:rPr>
              <w:t>120</w:t>
            </w:r>
          </w:p>
        </w:tc>
      </w:tr>
      <w:tr w:rsidR="00C04FAC" w:rsidRPr="00012E71" w14:paraId="44DB1CD7" w14:textId="77777777">
        <w:trPr>
          <w:jc w:val="center"/>
        </w:trPr>
        <w:tc>
          <w:tcPr>
            <w:tcW w:w="6271" w:type="dxa"/>
            <w:tcMar>
              <w:bottom w:w="28" w:type="dxa"/>
            </w:tcMar>
          </w:tcPr>
          <w:p w14:paraId="0A200096" w14:textId="77777777" w:rsidR="00C04FAC" w:rsidRPr="00012E71" w:rsidRDefault="00C04FAC" w:rsidP="008C1572">
            <w:pPr>
              <w:rPr>
                <w:sz w:val="22"/>
                <w:szCs w:val="22"/>
              </w:rPr>
            </w:pPr>
            <w:r w:rsidRPr="00012E71">
              <w:rPr>
                <w:sz w:val="22"/>
                <w:szCs w:val="22"/>
              </w:rPr>
              <w:t xml:space="preserve">Пути передвижения </w:t>
            </w:r>
            <w:proofErr w:type="spellStart"/>
            <w:r w:rsidRPr="00012E71">
              <w:rPr>
                <w:sz w:val="22"/>
                <w:szCs w:val="22"/>
              </w:rPr>
              <w:t>мульдовых</w:t>
            </w:r>
            <w:proofErr w:type="spellEnd"/>
            <w:r w:rsidRPr="00012E71">
              <w:rPr>
                <w:sz w:val="22"/>
                <w:szCs w:val="22"/>
              </w:rPr>
              <w:t xml:space="preserve"> тележек и шлаковозные пути конвертерных цехов</w:t>
            </w:r>
          </w:p>
        </w:tc>
        <w:tc>
          <w:tcPr>
            <w:tcW w:w="2801" w:type="dxa"/>
            <w:tcMar>
              <w:bottom w:w="28" w:type="dxa"/>
            </w:tcMar>
          </w:tcPr>
          <w:p w14:paraId="08C33BD5" w14:textId="77777777" w:rsidR="00C04FAC" w:rsidRPr="00012E71" w:rsidRDefault="00C04FAC" w:rsidP="008C1572">
            <w:pPr>
              <w:jc w:val="center"/>
              <w:rPr>
                <w:sz w:val="22"/>
                <w:szCs w:val="22"/>
              </w:rPr>
            </w:pPr>
            <w:r w:rsidRPr="00012E71">
              <w:rPr>
                <w:sz w:val="22"/>
                <w:szCs w:val="22"/>
              </w:rPr>
              <w:t>100/80</w:t>
            </w:r>
          </w:p>
        </w:tc>
      </w:tr>
      <w:tr w:rsidR="00C04FAC" w:rsidRPr="00012E71" w14:paraId="1467416F" w14:textId="77777777">
        <w:trPr>
          <w:jc w:val="center"/>
        </w:trPr>
        <w:tc>
          <w:tcPr>
            <w:tcW w:w="6271" w:type="dxa"/>
            <w:tcMar>
              <w:bottom w:w="28" w:type="dxa"/>
            </w:tcMar>
          </w:tcPr>
          <w:p w14:paraId="24EE425E" w14:textId="77777777" w:rsidR="00C04FAC" w:rsidRPr="00012E71" w:rsidRDefault="00C04FAC" w:rsidP="008C1572">
            <w:pPr>
              <w:rPr>
                <w:sz w:val="22"/>
                <w:szCs w:val="22"/>
              </w:rPr>
            </w:pPr>
            <w:r w:rsidRPr="00012E71">
              <w:rPr>
                <w:sz w:val="22"/>
                <w:szCs w:val="22"/>
              </w:rPr>
              <w:t>Соединительные пути, где осуществляется сцепка или расцепка вагонов</w:t>
            </w:r>
          </w:p>
        </w:tc>
        <w:tc>
          <w:tcPr>
            <w:tcW w:w="2801" w:type="dxa"/>
            <w:tcMar>
              <w:bottom w:w="28" w:type="dxa"/>
            </w:tcMar>
          </w:tcPr>
          <w:p w14:paraId="6374D6F4" w14:textId="77777777" w:rsidR="00C04FAC" w:rsidRPr="00012E71" w:rsidRDefault="00C04FAC" w:rsidP="008C1572">
            <w:pPr>
              <w:jc w:val="center"/>
              <w:rPr>
                <w:sz w:val="22"/>
                <w:szCs w:val="22"/>
              </w:rPr>
            </w:pPr>
            <w:r w:rsidRPr="00012E71">
              <w:rPr>
                <w:sz w:val="22"/>
                <w:szCs w:val="22"/>
              </w:rPr>
              <w:t>140</w:t>
            </w:r>
          </w:p>
        </w:tc>
      </w:tr>
      <w:tr w:rsidR="00C04FAC" w:rsidRPr="00012E71" w14:paraId="20AEDFB2" w14:textId="77777777">
        <w:trPr>
          <w:jc w:val="center"/>
        </w:trPr>
        <w:tc>
          <w:tcPr>
            <w:tcW w:w="9072" w:type="dxa"/>
            <w:gridSpan w:val="2"/>
            <w:tcMar>
              <w:bottom w:w="28" w:type="dxa"/>
            </w:tcMar>
          </w:tcPr>
          <w:p w14:paraId="5845FD4A" w14:textId="77777777" w:rsidR="00C04FAC" w:rsidRPr="00012E71" w:rsidRDefault="00BC4078" w:rsidP="008C1572">
            <w:pPr>
              <w:tabs>
                <w:tab w:val="left" w:pos="4796"/>
              </w:tabs>
              <w:spacing w:before="60"/>
              <w:ind w:firstLine="567"/>
              <w:jc w:val="both"/>
              <w:rPr>
                <w:sz w:val="20"/>
                <w:szCs w:val="20"/>
              </w:rPr>
            </w:pPr>
            <w:r w:rsidRPr="00012E71">
              <w:rPr>
                <w:sz w:val="20"/>
                <w:szCs w:val="20"/>
              </w:rPr>
              <w:t>П р и м е ч а н и я</w:t>
            </w:r>
          </w:p>
          <w:p w14:paraId="1012E20B" w14:textId="77777777" w:rsidR="00C04FAC" w:rsidRPr="00012E71" w:rsidRDefault="00171C70" w:rsidP="008C1572">
            <w:pPr>
              <w:ind w:firstLine="567"/>
              <w:jc w:val="both"/>
              <w:rPr>
                <w:sz w:val="20"/>
                <w:szCs w:val="20"/>
              </w:rPr>
            </w:pPr>
            <w:r w:rsidRPr="00012E71">
              <w:rPr>
                <w:sz w:val="20"/>
                <w:szCs w:val="20"/>
              </w:rPr>
              <w:t>1 </w:t>
            </w:r>
            <w:r w:rsidR="00C04FAC" w:rsidRPr="00012E71">
              <w:rPr>
                <w:sz w:val="20"/>
                <w:szCs w:val="20"/>
              </w:rPr>
              <w:t>Перед чертой приведены наименьшие радиусы кривых на новых соединительных путях, после черты – на реконструируемых.</w:t>
            </w:r>
          </w:p>
          <w:p w14:paraId="3F767186" w14:textId="77777777" w:rsidR="00C04FAC" w:rsidRPr="00012E71" w:rsidRDefault="00171C70" w:rsidP="008C1572">
            <w:pPr>
              <w:ind w:firstLine="567"/>
              <w:jc w:val="both"/>
              <w:rPr>
                <w:sz w:val="20"/>
                <w:szCs w:val="20"/>
              </w:rPr>
            </w:pPr>
            <w:r w:rsidRPr="00012E71">
              <w:rPr>
                <w:sz w:val="20"/>
                <w:szCs w:val="20"/>
              </w:rPr>
              <w:t>2 </w:t>
            </w:r>
            <w:r w:rsidR="00C04FAC" w:rsidRPr="00012E71">
              <w:rPr>
                <w:sz w:val="20"/>
                <w:szCs w:val="20"/>
              </w:rPr>
              <w:t xml:space="preserve">На застроенных территориях в особо трудных условиях реконструкции </w:t>
            </w:r>
            <w:proofErr w:type="spellStart"/>
            <w:r w:rsidR="00C04FAC" w:rsidRPr="00012E71">
              <w:rPr>
                <w:sz w:val="20"/>
                <w:szCs w:val="20"/>
              </w:rPr>
              <w:t>слитковозных</w:t>
            </w:r>
            <w:proofErr w:type="spellEnd"/>
            <w:r w:rsidR="00C04FAC" w:rsidRPr="00012E71">
              <w:rPr>
                <w:sz w:val="20"/>
                <w:szCs w:val="20"/>
              </w:rPr>
              <w:t xml:space="preserve"> путей и путей для движения </w:t>
            </w:r>
            <w:proofErr w:type="spellStart"/>
            <w:r w:rsidR="00C04FAC" w:rsidRPr="00012E71">
              <w:rPr>
                <w:sz w:val="20"/>
                <w:szCs w:val="20"/>
              </w:rPr>
              <w:t>мульдовых</w:t>
            </w:r>
            <w:proofErr w:type="spellEnd"/>
            <w:r w:rsidR="00C04FAC" w:rsidRPr="00012E71">
              <w:rPr>
                <w:sz w:val="20"/>
                <w:szCs w:val="20"/>
              </w:rPr>
              <w:t xml:space="preserve"> тележек наименьший радиус кривых допускается принимать </w:t>
            </w:r>
            <w:smartTag w:uri="urn:schemas-microsoft-com:office:smarttags" w:element="metricconverter">
              <w:smartTagPr>
                <w:attr w:name="ProductID" w:val="60 м"/>
              </w:smartTagPr>
              <w:r w:rsidR="00C04FAC" w:rsidRPr="00012E71">
                <w:rPr>
                  <w:sz w:val="20"/>
                  <w:szCs w:val="20"/>
                </w:rPr>
                <w:t>6</w:t>
              </w:r>
              <w:r w:rsidRPr="00012E71">
                <w:rPr>
                  <w:sz w:val="20"/>
                  <w:szCs w:val="20"/>
                </w:rPr>
                <w:t>0 </w:t>
              </w:r>
              <w:r w:rsidR="00C04FAC" w:rsidRPr="00012E71">
                <w:rPr>
                  <w:sz w:val="20"/>
                  <w:szCs w:val="20"/>
                </w:rPr>
                <w:t>м</w:t>
              </w:r>
            </w:smartTag>
            <w:r w:rsidR="00C04FAC" w:rsidRPr="00012E71">
              <w:rPr>
                <w:sz w:val="20"/>
                <w:szCs w:val="20"/>
              </w:rPr>
              <w:t>.</w:t>
            </w:r>
          </w:p>
          <w:p w14:paraId="3DEDFDFE" w14:textId="77777777" w:rsidR="00B92AD1" w:rsidRPr="00012E71" w:rsidRDefault="00171C70" w:rsidP="008C1572">
            <w:pPr>
              <w:ind w:firstLine="567"/>
              <w:jc w:val="both"/>
              <w:rPr>
                <w:sz w:val="20"/>
                <w:szCs w:val="20"/>
              </w:rPr>
            </w:pPr>
            <w:r w:rsidRPr="00012E71">
              <w:rPr>
                <w:sz w:val="20"/>
                <w:szCs w:val="20"/>
              </w:rPr>
              <w:t>3 </w:t>
            </w:r>
            <w:r w:rsidR="00B92AD1" w:rsidRPr="00012E71">
              <w:rPr>
                <w:sz w:val="20"/>
                <w:szCs w:val="20"/>
              </w:rPr>
              <w:t xml:space="preserve">При радиусе кривых менее </w:t>
            </w:r>
            <w:smartTag w:uri="urn:schemas-microsoft-com:office:smarttags" w:element="metricconverter">
              <w:smartTagPr>
                <w:attr w:name="ProductID" w:val="150 м"/>
              </w:smartTagPr>
              <w:r w:rsidR="00B92AD1" w:rsidRPr="00012E71">
                <w:rPr>
                  <w:sz w:val="20"/>
                  <w:szCs w:val="20"/>
                </w:rPr>
                <w:t>15</w:t>
              </w:r>
              <w:r w:rsidRPr="00012E71">
                <w:rPr>
                  <w:sz w:val="20"/>
                  <w:szCs w:val="20"/>
                </w:rPr>
                <w:t>0 </w:t>
              </w:r>
              <w:r w:rsidR="00B92AD1" w:rsidRPr="00012E71">
                <w:rPr>
                  <w:sz w:val="20"/>
                  <w:szCs w:val="20"/>
                </w:rPr>
                <w:t>м</w:t>
              </w:r>
            </w:smartTag>
            <w:r w:rsidR="00B92AD1" w:rsidRPr="00012E71">
              <w:rPr>
                <w:sz w:val="20"/>
                <w:szCs w:val="20"/>
              </w:rPr>
              <w:t xml:space="preserve"> требуется установка контррельсов.</w:t>
            </w:r>
          </w:p>
          <w:p w14:paraId="6E35CAB8" w14:textId="77777777" w:rsidR="00C04FAC" w:rsidRPr="00012E71" w:rsidRDefault="00171C70" w:rsidP="008C1572">
            <w:pPr>
              <w:spacing w:after="60"/>
              <w:ind w:firstLine="567"/>
              <w:jc w:val="both"/>
            </w:pPr>
            <w:r w:rsidRPr="00012E71">
              <w:rPr>
                <w:sz w:val="20"/>
                <w:szCs w:val="20"/>
              </w:rPr>
              <w:t>4 </w:t>
            </w:r>
            <w:r w:rsidR="00C04FAC" w:rsidRPr="00012E71">
              <w:rPr>
                <w:sz w:val="20"/>
                <w:szCs w:val="20"/>
              </w:rPr>
              <w:t xml:space="preserve">Скорость движения подач или одиночных локомотивов на кривых малого радиуса не должна превышать </w:t>
            </w:r>
            <w:smartTag w:uri="urn:schemas-microsoft-com:office:smarttags" w:element="metricconverter">
              <w:smartTagPr>
                <w:attr w:name="ProductID" w:val="10 км/ч"/>
              </w:smartTagPr>
              <w:r w:rsidR="00C04FAC" w:rsidRPr="00012E71">
                <w:rPr>
                  <w:sz w:val="20"/>
                  <w:szCs w:val="20"/>
                </w:rPr>
                <w:t>1</w:t>
              </w:r>
              <w:r w:rsidRPr="00012E71">
                <w:rPr>
                  <w:sz w:val="20"/>
                  <w:szCs w:val="20"/>
                </w:rPr>
                <w:t>0 </w:t>
              </w:r>
              <w:r w:rsidR="00C04FAC" w:rsidRPr="00012E71">
                <w:rPr>
                  <w:sz w:val="20"/>
                  <w:szCs w:val="20"/>
                </w:rPr>
                <w:t>км/ч</w:t>
              </w:r>
            </w:smartTag>
            <w:r w:rsidR="00C04FAC" w:rsidRPr="00012E71">
              <w:rPr>
                <w:sz w:val="20"/>
                <w:szCs w:val="20"/>
              </w:rPr>
              <w:t>.</w:t>
            </w:r>
          </w:p>
        </w:tc>
      </w:tr>
    </w:tbl>
    <w:p w14:paraId="6FC86409" w14:textId="77777777" w:rsidR="004C115A" w:rsidRPr="00012E71" w:rsidRDefault="004C115A" w:rsidP="00BD654E">
      <w:pPr>
        <w:ind w:firstLine="709"/>
        <w:jc w:val="both"/>
      </w:pPr>
    </w:p>
    <w:p w14:paraId="75B2AC32" w14:textId="77777777" w:rsidR="00C04FAC" w:rsidRPr="00012E71" w:rsidRDefault="00C04FAC" w:rsidP="008C1572">
      <w:pPr>
        <w:ind w:firstLine="567"/>
        <w:jc w:val="both"/>
        <w:rPr>
          <w:bCs/>
        </w:rPr>
      </w:pPr>
      <w:r w:rsidRPr="00012E71">
        <w:t xml:space="preserve">На путях </w:t>
      </w:r>
      <w:r w:rsidRPr="00012E71">
        <w:rPr>
          <w:bCs/>
        </w:rPr>
        <w:t xml:space="preserve">локомотивно-вагонного депо, путях, предназначенных для установки, ремонта и смены тяжелого технологического оборудования или монтажа строительных конструкций, радиус кривых допускается принимать из условия вписывания подвижного состава </w:t>
      </w:r>
      <w:r w:rsidR="006E42FC" w:rsidRPr="00012E71">
        <w:rPr>
          <w:bCs/>
        </w:rPr>
        <w:t xml:space="preserve">и сцепных приборов </w:t>
      </w:r>
      <w:r w:rsidR="0087230F" w:rsidRPr="00012E71">
        <w:rPr>
          <w:bCs/>
        </w:rPr>
        <w:t>в кривую</w:t>
      </w:r>
      <w:r w:rsidRPr="00012E71">
        <w:rPr>
          <w:bCs/>
        </w:rPr>
        <w:t>.</w:t>
      </w:r>
    </w:p>
    <w:p w14:paraId="6284EEFA" w14:textId="77777777" w:rsidR="00C04FAC" w:rsidRPr="00012E71" w:rsidRDefault="00C04FAC" w:rsidP="008C1572">
      <w:pPr>
        <w:ind w:firstLine="567"/>
        <w:jc w:val="both"/>
        <w:rPr>
          <w:bCs/>
        </w:rPr>
      </w:pPr>
      <w:r w:rsidRPr="00012E71">
        <w:rPr>
          <w:bCs/>
        </w:rPr>
        <w:t>5.</w:t>
      </w:r>
      <w:r w:rsidR="000F7820" w:rsidRPr="00012E71">
        <w:rPr>
          <w:bCs/>
        </w:rPr>
        <w:t>3</w:t>
      </w:r>
      <w:r w:rsidRPr="00012E71">
        <w:rPr>
          <w:bCs/>
        </w:rPr>
        <w:t>.</w:t>
      </w:r>
      <w:r w:rsidR="00171C70" w:rsidRPr="00012E71">
        <w:rPr>
          <w:bCs/>
        </w:rPr>
        <w:t>5 </w:t>
      </w:r>
      <w:r w:rsidRPr="00012E71">
        <w:rPr>
          <w:bCs/>
        </w:rPr>
        <w:t>Прямые и крив</w:t>
      </w:r>
      <w:r w:rsidR="00E31630" w:rsidRPr="00012E71">
        <w:rPr>
          <w:bCs/>
        </w:rPr>
        <w:t>ы</w:t>
      </w:r>
      <w:r w:rsidRPr="00012E71">
        <w:rPr>
          <w:bCs/>
        </w:rPr>
        <w:t>е участки пути, а также смежные круговые кривые разных радиусов следует сопрягать посредством переходных кривых.</w:t>
      </w:r>
    </w:p>
    <w:p w14:paraId="20D0CD8E" w14:textId="77777777" w:rsidR="00C04FAC" w:rsidRPr="00012E71" w:rsidRDefault="00C04FAC" w:rsidP="008C1572">
      <w:pPr>
        <w:ind w:firstLine="567"/>
        <w:jc w:val="both"/>
      </w:pPr>
      <w:r w:rsidRPr="00012E71">
        <w:rPr>
          <w:bCs/>
        </w:rPr>
        <w:t>Длину пер</w:t>
      </w:r>
      <w:r w:rsidRPr="00012E71">
        <w:t>еходн</w:t>
      </w:r>
      <w:r w:rsidR="00F15FBC" w:rsidRPr="00012E71">
        <w:t>ой</w:t>
      </w:r>
      <w:r w:rsidRPr="00012E71">
        <w:t xml:space="preserve"> криво</w:t>
      </w:r>
      <w:r w:rsidR="00F15FBC" w:rsidRPr="00012E71">
        <w:t xml:space="preserve">й </w:t>
      </w:r>
      <w:r w:rsidRPr="00012E71">
        <w:t>при сопряжении прямых и кривых участков пути принимают по таблице 5.7.</w:t>
      </w:r>
    </w:p>
    <w:p w14:paraId="17D7327C" w14:textId="3CD10F17" w:rsidR="0023126F" w:rsidRPr="00012E71" w:rsidRDefault="0023126F" w:rsidP="0023126F">
      <w:pPr>
        <w:pStyle w:val="ae"/>
        <w:ind w:left="851" w:right="851" w:hanging="284"/>
        <w:jc w:val="both"/>
        <w:outlineLvl w:val="0"/>
        <w:rPr>
          <w:sz w:val="22"/>
          <w:szCs w:val="22"/>
        </w:rPr>
      </w:pPr>
      <w:r w:rsidRPr="00012E71">
        <w:rPr>
          <w:b/>
          <w:bCs w:val="0"/>
        </w:rPr>
        <w:t>(Измененная редакция, Изм. № 1).</w:t>
      </w:r>
    </w:p>
    <w:p w14:paraId="056A872C" w14:textId="77777777" w:rsidR="00C04FAC" w:rsidRPr="00012E71" w:rsidRDefault="00BC4078" w:rsidP="00171C70">
      <w:pPr>
        <w:pStyle w:val="5"/>
        <w:spacing w:before="240" w:after="120"/>
        <w:jc w:val="left"/>
        <w:rPr>
          <w:sz w:val="24"/>
        </w:rPr>
      </w:pPr>
      <w:r w:rsidRPr="00012E71">
        <w:rPr>
          <w:sz w:val="24"/>
        </w:rPr>
        <w:t>Т а б л и ц а  </w:t>
      </w:r>
      <w:r w:rsidR="00C04FAC" w:rsidRPr="00012E71">
        <w:rPr>
          <w:sz w:val="24"/>
        </w:rPr>
        <w:t>5.</w:t>
      </w:r>
      <w:r w:rsidR="00171C70" w:rsidRPr="00012E71">
        <w:rPr>
          <w:sz w:val="24"/>
        </w:rPr>
        <w:t>7 </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378"/>
        <w:gridCol w:w="1833"/>
        <w:gridCol w:w="1860"/>
        <w:gridCol w:w="2001"/>
      </w:tblGrid>
      <w:tr w:rsidR="00C04FAC" w:rsidRPr="00012E71" w14:paraId="052606EF" w14:textId="77777777">
        <w:trPr>
          <w:jc w:val="center"/>
        </w:trPr>
        <w:tc>
          <w:tcPr>
            <w:tcW w:w="3378"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62D05A81" w14:textId="77777777" w:rsidR="00C04FAC" w:rsidRPr="00012E71" w:rsidRDefault="00C04FAC" w:rsidP="00BD654E">
            <w:pPr>
              <w:jc w:val="center"/>
              <w:rPr>
                <w:sz w:val="20"/>
                <w:szCs w:val="20"/>
              </w:rPr>
            </w:pPr>
            <w:r w:rsidRPr="00012E71">
              <w:rPr>
                <w:sz w:val="20"/>
                <w:szCs w:val="20"/>
              </w:rPr>
              <w:t>Радиус круговой кривой, м</w:t>
            </w:r>
          </w:p>
        </w:tc>
        <w:tc>
          <w:tcPr>
            <w:tcW w:w="5694" w:type="dxa"/>
            <w:gridSpan w:val="3"/>
            <w:tcBorders>
              <w:top w:val="single" w:sz="4" w:space="0" w:color="auto"/>
              <w:left w:val="single" w:sz="4" w:space="0" w:color="auto"/>
              <w:bottom w:val="single" w:sz="4" w:space="0" w:color="auto"/>
              <w:right w:val="single" w:sz="4" w:space="0" w:color="auto"/>
            </w:tcBorders>
            <w:tcMar>
              <w:bottom w:w="28" w:type="dxa"/>
            </w:tcMar>
          </w:tcPr>
          <w:p w14:paraId="6E2CF78E" w14:textId="77777777" w:rsidR="00C04FAC" w:rsidRPr="00012E71" w:rsidRDefault="00C04FAC" w:rsidP="00BD654E">
            <w:pPr>
              <w:jc w:val="center"/>
              <w:rPr>
                <w:sz w:val="20"/>
                <w:szCs w:val="20"/>
              </w:rPr>
            </w:pPr>
            <w:r w:rsidRPr="00012E71">
              <w:rPr>
                <w:sz w:val="20"/>
                <w:szCs w:val="20"/>
              </w:rPr>
              <w:t xml:space="preserve">Длина переходной кривой, м, </w:t>
            </w:r>
          </w:p>
          <w:p w14:paraId="4E21E39E" w14:textId="77777777" w:rsidR="00C04FAC" w:rsidRPr="00012E71" w:rsidRDefault="00C04FAC" w:rsidP="00BD654E">
            <w:pPr>
              <w:jc w:val="center"/>
              <w:rPr>
                <w:sz w:val="20"/>
                <w:szCs w:val="20"/>
              </w:rPr>
            </w:pPr>
            <w:r w:rsidRPr="00012E71">
              <w:rPr>
                <w:sz w:val="20"/>
                <w:szCs w:val="20"/>
              </w:rPr>
              <w:t>при категории путей</w:t>
            </w:r>
          </w:p>
        </w:tc>
      </w:tr>
      <w:tr w:rsidR="00C04FAC" w:rsidRPr="00012E71" w14:paraId="210970A0" w14:textId="77777777">
        <w:trPr>
          <w:jc w:val="center"/>
        </w:trPr>
        <w:tc>
          <w:tcPr>
            <w:tcW w:w="3378"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EE4ACD5" w14:textId="77777777" w:rsidR="00C04FAC" w:rsidRPr="00012E71" w:rsidRDefault="00C04FAC" w:rsidP="00BD654E">
            <w:pPr>
              <w:rPr>
                <w:sz w:val="20"/>
                <w:szCs w:val="20"/>
              </w:rPr>
            </w:pPr>
          </w:p>
        </w:tc>
        <w:tc>
          <w:tcPr>
            <w:tcW w:w="1833" w:type="dxa"/>
            <w:tcBorders>
              <w:top w:val="single" w:sz="4" w:space="0" w:color="auto"/>
              <w:left w:val="single" w:sz="4" w:space="0" w:color="auto"/>
              <w:bottom w:val="single" w:sz="4" w:space="0" w:color="auto"/>
              <w:right w:val="single" w:sz="4" w:space="0" w:color="auto"/>
            </w:tcBorders>
            <w:tcMar>
              <w:bottom w:w="28" w:type="dxa"/>
            </w:tcMar>
          </w:tcPr>
          <w:p w14:paraId="45C72F16" w14:textId="77777777" w:rsidR="00C04FAC" w:rsidRPr="00012E71" w:rsidRDefault="00C04FAC" w:rsidP="00BD654E">
            <w:pPr>
              <w:jc w:val="center"/>
              <w:rPr>
                <w:sz w:val="20"/>
                <w:szCs w:val="20"/>
                <w:lang w:val="en-US"/>
              </w:rPr>
            </w:pPr>
            <w:r w:rsidRPr="00012E71">
              <w:rPr>
                <w:sz w:val="20"/>
                <w:szCs w:val="20"/>
                <w:lang w:val="en-US"/>
              </w:rPr>
              <w:t>I-</w:t>
            </w:r>
            <w:r w:rsidRPr="00012E71">
              <w:rPr>
                <w:sz w:val="20"/>
                <w:szCs w:val="20"/>
              </w:rPr>
              <w:t>п</w:t>
            </w:r>
            <w:r w:rsidRPr="00012E71">
              <w:rPr>
                <w:sz w:val="20"/>
                <w:szCs w:val="20"/>
                <w:lang w:val="en-US"/>
              </w:rPr>
              <w:t xml:space="preserve"> </w:t>
            </w:r>
          </w:p>
        </w:tc>
        <w:tc>
          <w:tcPr>
            <w:tcW w:w="1860" w:type="dxa"/>
            <w:tcBorders>
              <w:top w:val="single" w:sz="4" w:space="0" w:color="auto"/>
              <w:left w:val="single" w:sz="4" w:space="0" w:color="auto"/>
              <w:bottom w:val="single" w:sz="4" w:space="0" w:color="auto"/>
              <w:right w:val="single" w:sz="4" w:space="0" w:color="auto"/>
            </w:tcBorders>
            <w:tcMar>
              <w:bottom w:w="28" w:type="dxa"/>
            </w:tcMar>
          </w:tcPr>
          <w:p w14:paraId="05663251" w14:textId="77777777" w:rsidR="00C04FAC" w:rsidRPr="00012E71" w:rsidRDefault="00C04FAC" w:rsidP="00BD654E">
            <w:pPr>
              <w:jc w:val="center"/>
              <w:rPr>
                <w:sz w:val="20"/>
                <w:szCs w:val="20"/>
                <w:lang w:val="en-US"/>
              </w:rPr>
            </w:pPr>
            <w:r w:rsidRPr="00012E71">
              <w:rPr>
                <w:sz w:val="20"/>
                <w:szCs w:val="20"/>
                <w:lang w:val="en-US"/>
              </w:rPr>
              <w:t>II-</w:t>
            </w:r>
            <w:r w:rsidRPr="00012E71">
              <w:rPr>
                <w:sz w:val="20"/>
                <w:szCs w:val="20"/>
              </w:rPr>
              <w:t>п</w:t>
            </w:r>
          </w:p>
        </w:tc>
        <w:tc>
          <w:tcPr>
            <w:tcW w:w="2001" w:type="dxa"/>
            <w:tcBorders>
              <w:top w:val="single" w:sz="4" w:space="0" w:color="auto"/>
              <w:left w:val="single" w:sz="4" w:space="0" w:color="auto"/>
              <w:bottom w:val="single" w:sz="4" w:space="0" w:color="auto"/>
              <w:right w:val="single" w:sz="4" w:space="0" w:color="auto"/>
            </w:tcBorders>
            <w:tcMar>
              <w:bottom w:w="28" w:type="dxa"/>
            </w:tcMar>
          </w:tcPr>
          <w:p w14:paraId="3CA5004D" w14:textId="77777777" w:rsidR="00C04FAC" w:rsidRPr="00012E71" w:rsidRDefault="00C04FAC" w:rsidP="00BD654E">
            <w:pPr>
              <w:jc w:val="center"/>
              <w:rPr>
                <w:sz w:val="20"/>
                <w:szCs w:val="20"/>
              </w:rPr>
            </w:pPr>
            <w:r w:rsidRPr="00012E71">
              <w:rPr>
                <w:sz w:val="20"/>
                <w:szCs w:val="20"/>
                <w:lang w:val="en-US"/>
              </w:rPr>
              <w:t>III</w:t>
            </w:r>
            <w:r w:rsidRPr="00012E71">
              <w:rPr>
                <w:sz w:val="20"/>
                <w:szCs w:val="20"/>
              </w:rPr>
              <w:t>-п</w:t>
            </w:r>
          </w:p>
        </w:tc>
      </w:tr>
      <w:tr w:rsidR="00C04FAC" w:rsidRPr="00012E71" w14:paraId="5F7B45DD" w14:textId="77777777">
        <w:trPr>
          <w:jc w:val="center"/>
        </w:trPr>
        <w:tc>
          <w:tcPr>
            <w:tcW w:w="3378" w:type="dxa"/>
            <w:tcBorders>
              <w:top w:val="single" w:sz="4" w:space="0" w:color="auto"/>
              <w:left w:val="single" w:sz="4" w:space="0" w:color="auto"/>
              <w:bottom w:val="nil"/>
              <w:right w:val="single" w:sz="4" w:space="0" w:color="auto"/>
            </w:tcBorders>
            <w:tcMar>
              <w:bottom w:w="28" w:type="dxa"/>
            </w:tcMar>
          </w:tcPr>
          <w:p w14:paraId="02327E20" w14:textId="77777777" w:rsidR="00C04FAC" w:rsidRPr="00012E71" w:rsidRDefault="00C04FAC" w:rsidP="00BD654E">
            <w:pPr>
              <w:jc w:val="center"/>
              <w:rPr>
                <w:sz w:val="22"/>
                <w:szCs w:val="22"/>
              </w:rPr>
            </w:pPr>
            <w:r w:rsidRPr="00012E71">
              <w:rPr>
                <w:sz w:val="22"/>
                <w:szCs w:val="22"/>
              </w:rPr>
              <w:t>200</w:t>
            </w:r>
            <w:r w:rsidR="00171C70" w:rsidRPr="00012E71">
              <w:rPr>
                <w:sz w:val="22"/>
                <w:szCs w:val="22"/>
              </w:rPr>
              <w:t>0 </w:t>
            </w:r>
            <w:r w:rsidRPr="00012E71">
              <w:rPr>
                <w:sz w:val="22"/>
                <w:szCs w:val="22"/>
              </w:rPr>
              <w:t>– 1500</w:t>
            </w:r>
          </w:p>
        </w:tc>
        <w:tc>
          <w:tcPr>
            <w:tcW w:w="1833" w:type="dxa"/>
            <w:tcBorders>
              <w:top w:val="single" w:sz="4" w:space="0" w:color="auto"/>
              <w:left w:val="single" w:sz="4" w:space="0" w:color="auto"/>
              <w:bottom w:val="nil"/>
              <w:right w:val="single" w:sz="4" w:space="0" w:color="auto"/>
            </w:tcBorders>
            <w:tcMar>
              <w:bottom w:w="28" w:type="dxa"/>
            </w:tcMar>
          </w:tcPr>
          <w:p w14:paraId="661D367D" w14:textId="77777777" w:rsidR="00C04FAC" w:rsidRPr="00012E71" w:rsidRDefault="00C04FAC" w:rsidP="00BD654E">
            <w:pPr>
              <w:jc w:val="center"/>
              <w:rPr>
                <w:sz w:val="22"/>
                <w:szCs w:val="22"/>
              </w:rPr>
            </w:pPr>
            <w:r w:rsidRPr="00012E71">
              <w:rPr>
                <w:sz w:val="22"/>
                <w:szCs w:val="22"/>
              </w:rPr>
              <w:t>20; 0; 0</w:t>
            </w:r>
          </w:p>
        </w:tc>
        <w:tc>
          <w:tcPr>
            <w:tcW w:w="1860" w:type="dxa"/>
            <w:tcBorders>
              <w:top w:val="single" w:sz="4" w:space="0" w:color="auto"/>
              <w:left w:val="single" w:sz="4" w:space="0" w:color="auto"/>
              <w:bottom w:val="nil"/>
              <w:right w:val="single" w:sz="4" w:space="0" w:color="auto"/>
            </w:tcBorders>
            <w:tcMar>
              <w:bottom w:w="28" w:type="dxa"/>
            </w:tcMar>
          </w:tcPr>
          <w:p w14:paraId="09C04157" w14:textId="77777777" w:rsidR="00C04FAC" w:rsidRPr="00012E71" w:rsidRDefault="00C04FAC" w:rsidP="00BD654E">
            <w:pPr>
              <w:jc w:val="center"/>
              <w:rPr>
                <w:sz w:val="22"/>
                <w:szCs w:val="22"/>
              </w:rPr>
            </w:pPr>
            <w:r w:rsidRPr="00012E71">
              <w:rPr>
                <w:sz w:val="22"/>
                <w:szCs w:val="22"/>
              </w:rPr>
              <w:t>0</w:t>
            </w:r>
          </w:p>
        </w:tc>
        <w:tc>
          <w:tcPr>
            <w:tcW w:w="2001" w:type="dxa"/>
            <w:tcBorders>
              <w:top w:val="single" w:sz="4" w:space="0" w:color="auto"/>
              <w:left w:val="single" w:sz="4" w:space="0" w:color="auto"/>
              <w:bottom w:val="nil"/>
              <w:right w:val="single" w:sz="4" w:space="0" w:color="auto"/>
            </w:tcBorders>
            <w:tcMar>
              <w:bottom w:w="28" w:type="dxa"/>
            </w:tcMar>
          </w:tcPr>
          <w:p w14:paraId="2F976E9D" w14:textId="77777777" w:rsidR="00C04FAC" w:rsidRPr="00012E71" w:rsidRDefault="002E2D7C" w:rsidP="00BD654E">
            <w:pPr>
              <w:jc w:val="center"/>
              <w:rPr>
                <w:sz w:val="22"/>
                <w:szCs w:val="22"/>
              </w:rPr>
            </w:pPr>
            <w:r w:rsidRPr="00012E71">
              <w:rPr>
                <w:sz w:val="22"/>
                <w:szCs w:val="22"/>
              </w:rPr>
              <w:t>0</w:t>
            </w:r>
          </w:p>
        </w:tc>
      </w:tr>
      <w:tr w:rsidR="00C04FAC" w:rsidRPr="00012E71" w14:paraId="0FEA8E9F" w14:textId="77777777">
        <w:trPr>
          <w:jc w:val="center"/>
        </w:trPr>
        <w:tc>
          <w:tcPr>
            <w:tcW w:w="3378" w:type="dxa"/>
            <w:tcBorders>
              <w:top w:val="nil"/>
              <w:left w:val="single" w:sz="4" w:space="0" w:color="auto"/>
              <w:bottom w:val="nil"/>
              <w:right w:val="single" w:sz="4" w:space="0" w:color="auto"/>
            </w:tcBorders>
            <w:tcMar>
              <w:bottom w:w="28" w:type="dxa"/>
            </w:tcMar>
          </w:tcPr>
          <w:p w14:paraId="17341E68" w14:textId="77777777" w:rsidR="00C04FAC" w:rsidRPr="00012E71" w:rsidRDefault="00C04FAC" w:rsidP="00BD654E">
            <w:pPr>
              <w:jc w:val="center"/>
              <w:rPr>
                <w:sz w:val="22"/>
                <w:szCs w:val="22"/>
              </w:rPr>
            </w:pPr>
            <w:r w:rsidRPr="00012E71">
              <w:rPr>
                <w:sz w:val="22"/>
                <w:szCs w:val="22"/>
              </w:rPr>
              <w:t>140</w:t>
            </w:r>
            <w:r w:rsidR="00171C70" w:rsidRPr="00012E71">
              <w:rPr>
                <w:sz w:val="22"/>
                <w:szCs w:val="22"/>
              </w:rPr>
              <w:t>0 </w:t>
            </w:r>
            <w:r w:rsidRPr="00012E71">
              <w:rPr>
                <w:sz w:val="22"/>
                <w:szCs w:val="22"/>
              </w:rPr>
              <w:t>– 1000</w:t>
            </w:r>
          </w:p>
        </w:tc>
        <w:tc>
          <w:tcPr>
            <w:tcW w:w="1833" w:type="dxa"/>
            <w:tcBorders>
              <w:top w:val="nil"/>
              <w:left w:val="single" w:sz="4" w:space="0" w:color="auto"/>
              <w:bottom w:val="nil"/>
              <w:right w:val="single" w:sz="4" w:space="0" w:color="auto"/>
            </w:tcBorders>
            <w:tcMar>
              <w:bottom w:w="28" w:type="dxa"/>
            </w:tcMar>
          </w:tcPr>
          <w:p w14:paraId="457F3D91" w14:textId="77777777" w:rsidR="00C04FAC" w:rsidRPr="00012E71" w:rsidRDefault="00C04FAC" w:rsidP="00BD654E">
            <w:pPr>
              <w:jc w:val="center"/>
              <w:rPr>
                <w:sz w:val="22"/>
                <w:szCs w:val="22"/>
              </w:rPr>
            </w:pPr>
            <w:r w:rsidRPr="00012E71">
              <w:rPr>
                <w:sz w:val="22"/>
                <w:szCs w:val="22"/>
              </w:rPr>
              <w:t>40; 20; 0</w:t>
            </w:r>
          </w:p>
        </w:tc>
        <w:tc>
          <w:tcPr>
            <w:tcW w:w="1860" w:type="dxa"/>
            <w:tcBorders>
              <w:top w:val="nil"/>
              <w:left w:val="single" w:sz="4" w:space="0" w:color="auto"/>
              <w:bottom w:val="nil"/>
              <w:right w:val="single" w:sz="4" w:space="0" w:color="auto"/>
            </w:tcBorders>
            <w:tcMar>
              <w:bottom w:w="28" w:type="dxa"/>
            </w:tcMar>
          </w:tcPr>
          <w:p w14:paraId="3D69CFF3" w14:textId="77777777" w:rsidR="00C04FAC" w:rsidRPr="00012E71" w:rsidRDefault="00C04FAC" w:rsidP="00BD654E">
            <w:pPr>
              <w:jc w:val="center"/>
              <w:rPr>
                <w:sz w:val="22"/>
                <w:szCs w:val="22"/>
              </w:rPr>
            </w:pPr>
            <w:r w:rsidRPr="00012E71">
              <w:rPr>
                <w:sz w:val="22"/>
                <w:szCs w:val="22"/>
              </w:rPr>
              <w:t>20; 0; 0</w:t>
            </w:r>
          </w:p>
        </w:tc>
        <w:tc>
          <w:tcPr>
            <w:tcW w:w="2001" w:type="dxa"/>
            <w:tcBorders>
              <w:top w:val="nil"/>
              <w:left w:val="single" w:sz="4" w:space="0" w:color="auto"/>
              <w:bottom w:val="nil"/>
              <w:right w:val="single" w:sz="4" w:space="0" w:color="auto"/>
            </w:tcBorders>
            <w:tcMar>
              <w:bottom w:w="28" w:type="dxa"/>
            </w:tcMar>
          </w:tcPr>
          <w:p w14:paraId="1F5B62D0" w14:textId="77777777" w:rsidR="00C04FAC" w:rsidRPr="00012E71" w:rsidRDefault="002E2D7C" w:rsidP="00BD654E">
            <w:pPr>
              <w:jc w:val="center"/>
              <w:rPr>
                <w:sz w:val="22"/>
                <w:szCs w:val="22"/>
              </w:rPr>
            </w:pPr>
            <w:r w:rsidRPr="00012E71">
              <w:rPr>
                <w:sz w:val="22"/>
                <w:szCs w:val="22"/>
              </w:rPr>
              <w:t>0</w:t>
            </w:r>
          </w:p>
        </w:tc>
      </w:tr>
      <w:tr w:rsidR="00C04FAC" w:rsidRPr="00012E71" w14:paraId="0C28A052" w14:textId="77777777">
        <w:trPr>
          <w:jc w:val="center"/>
        </w:trPr>
        <w:tc>
          <w:tcPr>
            <w:tcW w:w="3378" w:type="dxa"/>
            <w:tcBorders>
              <w:top w:val="nil"/>
              <w:left w:val="single" w:sz="4" w:space="0" w:color="auto"/>
              <w:bottom w:val="nil"/>
              <w:right w:val="single" w:sz="4" w:space="0" w:color="auto"/>
            </w:tcBorders>
            <w:tcMar>
              <w:bottom w:w="28" w:type="dxa"/>
            </w:tcMar>
          </w:tcPr>
          <w:p w14:paraId="346E210F" w14:textId="77777777" w:rsidR="00C04FAC" w:rsidRPr="00012E71" w:rsidRDefault="00C04FAC" w:rsidP="00BD654E">
            <w:pPr>
              <w:jc w:val="center"/>
              <w:rPr>
                <w:sz w:val="22"/>
                <w:szCs w:val="22"/>
              </w:rPr>
            </w:pPr>
            <w:r w:rsidRPr="00012E71">
              <w:rPr>
                <w:sz w:val="22"/>
                <w:szCs w:val="22"/>
              </w:rPr>
              <w:t>90</w:t>
            </w:r>
            <w:r w:rsidR="00171C70" w:rsidRPr="00012E71">
              <w:rPr>
                <w:sz w:val="22"/>
                <w:szCs w:val="22"/>
              </w:rPr>
              <w:t>0 </w:t>
            </w:r>
            <w:r w:rsidRPr="00012E71">
              <w:rPr>
                <w:sz w:val="22"/>
                <w:szCs w:val="22"/>
              </w:rPr>
              <w:t>– 700</w:t>
            </w:r>
          </w:p>
        </w:tc>
        <w:tc>
          <w:tcPr>
            <w:tcW w:w="1833" w:type="dxa"/>
            <w:tcBorders>
              <w:top w:val="nil"/>
              <w:left w:val="single" w:sz="4" w:space="0" w:color="auto"/>
              <w:bottom w:val="nil"/>
              <w:right w:val="single" w:sz="4" w:space="0" w:color="auto"/>
            </w:tcBorders>
            <w:tcMar>
              <w:bottom w:w="28" w:type="dxa"/>
            </w:tcMar>
          </w:tcPr>
          <w:p w14:paraId="7FF7183C" w14:textId="77777777" w:rsidR="00C04FAC" w:rsidRPr="00012E71" w:rsidRDefault="00C04FAC" w:rsidP="00BD654E">
            <w:pPr>
              <w:jc w:val="center"/>
              <w:rPr>
                <w:sz w:val="22"/>
                <w:szCs w:val="22"/>
              </w:rPr>
            </w:pPr>
            <w:r w:rsidRPr="00012E71">
              <w:rPr>
                <w:sz w:val="22"/>
                <w:szCs w:val="22"/>
              </w:rPr>
              <w:t>60; 40; 20</w:t>
            </w:r>
          </w:p>
        </w:tc>
        <w:tc>
          <w:tcPr>
            <w:tcW w:w="1860" w:type="dxa"/>
            <w:tcBorders>
              <w:top w:val="nil"/>
              <w:left w:val="single" w:sz="4" w:space="0" w:color="auto"/>
              <w:bottom w:val="nil"/>
              <w:right w:val="single" w:sz="4" w:space="0" w:color="auto"/>
            </w:tcBorders>
            <w:tcMar>
              <w:bottom w:w="28" w:type="dxa"/>
            </w:tcMar>
          </w:tcPr>
          <w:p w14:paraId="4569A331" w14:textId="77777777" w:rsidR="00C04FAC" w:rsidRPr="00012E71" w:rsidRDefault="00C04FAC" w:rsidP="00BD654E">
            <w:pPr>
              <w:jc w:val="center"/>
              <w:rPr>
                <w:sz w:val="22"/>
                <w:szCs w:val="22"/>
              </w:rPr>
            </w:pPr>
            <w:r w:rsidRPr="00012E71">
              <w:rPr>
                <w:sz w:val="22"/>
                <w:szCs w:val="22"/>
              </w:rPr>
              <w:t>20; 0; 0</w:t>
            </w:r>
          </w:p>
        </w:tc>
        <w:tc>
          <w:tcPr>
            <w:tcW w:w="2001" w:type="dxa"/>
            <w:tcBorders>
              <w:top w:val="nil"/>
              <w:left w:val="single" w:sz="4" w:space="0" w:color="auto"/>
              <w:bottom w:val="nil"/>
              <w:right w:val="single" w:sz="4" w:space="0" w:color="auto"/>
            </w:tcBorders>
            <w:tcMar>
              <w:bottom w:w="28" w:type="dxa"/>
            </w:tcMar>
          </w:tcPr>
          <w:p w14:paraId="00A67023" w14:textId="77777777" w:rsidR="00C04FAC" w:rsidRPr="00012E71" w:rsidRDefault="002E2D7C" w:rsidP="00BD654E">
            <w:pPr>
              <w:jc w:val="center"/>
              <w:rPr>
                <w:sz w:val="22"/>
                <w:szCs w:val="22"/>
              </w:rPr>
            </w:pPr>
            <w:r w:rsidRPr="00012E71">
              <w:rPr>
                <w:sz w:val="22"/>
                <w:szCs w:val="22"/>
              </w:rPr>
              <w:t>0</w:t>
            </w:r>
          </w:p>
        </w:tc>
      </w:tr>
      <w:tr w:rsidR="00C04FAC" w:rsidRPr="00012E71" w14:paraId="4CA9A6DE" w14:textId="77777777">
        <w:trPr>
          <w:jc w:val="center"/>
        </w:trPr>
        <w:tc>
          <w:tcPr>
            <w:tcW w:w="3378" w:type="dxa"/>
            <w:tcBorders>
              <w:top w:val="nil"/>
              <w:left w:val="single" w:sz="4" w:space="0" w:color="auto"/>
              <w:bottom w:val="single" w:sz="4" w:space="0" w:color="auto"/>
              <w:right w:val="single" w:sz="4" w:space="0" w:color="auto"/>
            </w:tcBorders>
            <w:tcMar>
              <w:bottom w:w="28" w:type="dxa"/>
            </w:tcMar>
          </w:tcPr>
          <w:p w14:paraId="0D9B26B6" w14:textId="77777777" w:rsidR="00C04FAC" w:rsidRPr="00012E71" w:rsidRDefault="00C04FAC" w:rsidP="00BD654E">
            <w:pPr>
              <w:jc w:val="center"/>
              <w:rPr>
                <w:sz w:val="22"/>
                <w:szCs w:val="22"/>
              </w:rPr>
            </w:pPr>
            <w:r w:rsidRPr="00012E71">
              <w:rPr>
                <w:sz w:val="22"/>
                <w:szCs w:val="22"/>
              </w:rPr>
              <w:t>60</w:t>
            </w:r>
            <w:r w:rsidR="00171C70" w:rsidRPr="00012E71">
              <w:rPr>
                <w:sz w:val="22"/>
                <w:szCs w:val="22"/>
              </w:rPr>
              <w:t>0 </w:t>
            </w:r>
            <w:r w:rsidRPr="00012E71">
              <w:rPr>
                <w:sz w:val="22"/>
                <w:szCs w:val="22"/>
              </w:rPr>
              <w:t>– 400</w:t>
            </w:r>
          </w:p>
        </w:tc>
        <w:tc>
          <w:tcPr>
            <w:tcW w:w="1833" w:type="dxa"/>
            <w:tcBorders>
              <w:top w:val="nil"/>
              <w:left w:val="single" w:sz="4" w:space="0" w:color="auto"/>
              <w:bottom w:val="single" w:sz="4" w:space="0" w:color="auto"/>
              <w:right w:val="single" w:sz="4" w:space="0" w:color="auto"/>
            </w:tcBorders>
            <w:tcMar>
              <w:bottom w:w="28" w:type="dxa"/>
            </w:tcMar>
          </w:tcPr>
          <w:p w14:paraId="1428C696" w14:textId="77777777" w:rsidR="00C04FAC" w:rsidRPr="00012E71" w:rsidRDefault="00A1547E" w:rsidP="00BD654E">
            <w:pPr>
              <w:jc w:val="center"/>
              <w:rPr>
                <w:sz w:val="22"/>
                <w:szCs w:val="22"/>
              </w:rPr>
            </w:pPr>
            <w:r w:rsidRPr="00012E71">
              <w:rPr>
                <w:sz w:val="22"/>
                <w:szCs w:val="22"/>
              </w:rPr>
              <w:t>8</w:t>
            </w:r>
            <w:r w:rsidR="00C04FAC" w:rsidRPr="00012E71">
              <w:rPr>
                <w:sz w:val="22"/>
                <w:szCs w:val="22"/>
              </w:rPr>
              <w:t>0; 60; 40</w:t>
            </w:r>
          </w:p>
        </w:tc>
        <w:tc>
          <w:tcPr>
            <w:tcW w:w="1860" w:type="dxa"/>
            <w:tcBorders>
              <w:top w:val="nil"/>
              <w:left w:val="single" w:sz="4" w:space="0" w:color="auto"/>
              <w:bottom w:val="single" w:sz="4" w:space="0" w:color="auto"/>
              <w:right w:val="single" w:sz="4" w:space="0" w:color="auto"/>
            </w:tcBorders>
            <w:tcMar>
              <w:bottom w:w="28" w:type="dxa"/>
            </w:tcMar>
          </w:tcPr>
          <w:p w14:paraId="7B5715A2" w14:textId="77777777" w:rsidR="00C04FAC" w:rsidRPr="00012E71" w:rsidRDefault="00C04FAC" w:rsidP="00BD654E">
            <w:pPr>
              <w:jc w:val="center"/>
              <w:rPr>
                <w:sz w:val="22"/>
                <w:szCs w:val="22"/>
              </w:rPr>
            </w:pPr>
            <w:r w:rsidRPr="00012E71">
              <w:rPr>
                <w:sz w:val="22"/>
                <w:szCs w:val="22"/>
              </w:rPr>
              <w:t>20; 20; 0</w:t>
            </w:r>
          </w:p>
        </w:tc>
        <w:tc>
          <w:tcPr>
            <w:tcW w:w="2001" w:type="dxa"/>
            <w:tcBorders>
              <w:top w:val="nil"/>
              <w:left w:val="single" w:sz="4" w:space="0" w:color="auto"/>
              <w:bottom w:val="single" w:sz="4" w:space="0" w:color="auto"/>
              <w:right w:val="single" w:sz="4" w:space="0" w:color="auto"/>
            </w:tcBorders>
            <w:tcMar>
              <w:bottom w:w="28" w:type="dxa"/>
            </w:tcMar>
          </w:tcPr>
          <w:p w14:paraId="56E5E5B1" w14:textId="77777777" w:rsidR="00C04FAC" w:rsidRPr="00012E71" w:rsidRDefault="002E2D7C" w:rsidP="00BD654E">
            <w:pPr>
              <w:jc w:val="center"/>
              <w:rPr>
                <w:sz w:val="22"/>
                <w:szCs w:val="22"/>
              </w:rPr>
            </w:pPr>
            <w:r w:rsidRPr="00012E71">
              <w:rPr>
                <w:sz w:val="22"/>
                <w:szCs w:val="22"/>
              </w:rPr>
              <w:t>0</w:t>
            </w:r>
          </w:p>
        </w:tc>
      </w:tr>
    </w:tbl>
    <w:p w14:paraId="23737E3F" w14:textId="77777777" w:rsidR="008C1572" w:rsidRPr="00012E71" w:rsidRDefault="008C1572" w:rsidP="008C1572">
      <w:pPr>
        <w:spacing w:after="120"/>
        <w:rPr>
          <w:i/>
          <w:sz w:val="22"/>
          <w:szCs w:val="22"/>
        </w:rPr>
      </w:pPr>
      <w:r w:rsidRPr="00012E71">
        <w:br w:type="page"/>
      </w:r>
      <w:r w:rsidRPr="00012E71">
        <w:rPr>
          <w:i/>
          <w:sz w:val="22"/>
          <w:szCs w:val="22"/>
        </w:rPr>
        <w:lastRenderedPageBreak/>
        <w:t>Окончание таблицы 5.7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8"/>
        <w:gridCol w:w="1833"/>
        <w:gridCol w:w="1860"/>
        <w:gridCol w:w="2001"/>
      </w:tblGrid>
      <w:tr w:rsidR="008C1572" w:rsidRPr="00012E71" w14:paraId="2B3D8E34" w14:textId="77777777">
        <w:trPr>
          <w:jc w:val="center"/>
        </w:trPr>
        <w:tc>
          <w:tcPr>
            <w:tcW w:w="3378" w:type="dxa"/>
            <w:vMerge w:val="restart"/>
            <w:tcMar>
              <w:bottom w:w="28" w:type="dxa"/>
            </w:tcMar>
            <w:vAlign w:val="center"/>
          </w:tcPr>
          <w:p w14:paraId="20BF0A6F" w14:textId="77777777" w:rsidR="008C1572" w:rsidRPr="00012E71" w:rsidRDefault="008C1572" w:rsidP="008C1572">
            <w:pPr>
              <w:jc w:val="center"/>
              <w:rPr>
                <w:sz w:val="20"/>
                <w:szCs w:val="20"/>
              </w:rPr>
            </w:pPr>
            <w:r w:rsidRPr="00012E71">
              <w:rPr>
                <w:sz w:val="20"/>
                <w:szCs w:val="20"/>
              </w:rPr>
              <w:t>Радиус круговой кривой, м</w:t>
            </w:r>
          </w:p>
        </w:tc>
        <w:tc>
          <w:tcPr>
            <w:tcW w:w="5694" w:type="dxa"/>
            <w:gridSpan w:val="3"/>
            <w:tcMar>
              <w:bottom w:w="28" w:type="dxa"/>
            </w:tcMar>
          </w:tcPr>
          <w:p w14:paraId="5C000C1B" w14:textId="77777777" w:rsidR="008C1572" w:rsidRPr="00012E71" w:rsidRDefault="008C1572" w:rsidP="008C1572">
            <w:pPr>
              <w:jc w:val="center"/>
              <w:rPr>
                <w:sz w:val="20"/>
                <w:szCs w:val="20"/>
              </w:rPr>
            </w:pPr>
            <w:r w:rsidRPr="00012E71">
              <w:rPr>
                <w:sz w:val="20"/>
                <w:szCs w:val="20"/>
              </w:rPr>
              <w:t xml:space="preserve">Длина переходной кривой, м, </w:t>
            </w:r>
          </w:p>
          <w:p w14:paraId="08DD421A" w14:textId="77777777" w:rsidR="008C1572" w:rsidRPr="00012E71" w:rsidRDefault="008C1572" w:rsidP="008C1572">
            <w:pPr>
              <w:jc w:val="center"/>
              <w:rPr>
                <w:sz w:val="20"/>
                <w:szCs w:val="20"/>
              </w:rPr>
            </w:pPr>
            <w:r w:rsidRPr="00012E71">
              <w:rPr>
                <w:sz w:val="20"/>
                <w:szCs w:val="20"/>
              </w:rPr>
              <w:t>при категории путей</w:t>
            </w:r>
          </w:p>
        </w:tc>
      </w:tr>
      <w:tr w:rsidR="008C1572" w:rsidRPr="00012E71" w14:paraId="710CA629" w14:textId="77777777">
        <w:trPr>
          <w:jc w:val="center"/>
        </w:trPr>
        <w:tc>
          <w:tcPr>
            <w:tcW w:w="3378" w:type="dxa"/>
            <w:vMerge/>
            <w:tcBorders>
              <w:bottom w:val="single" w:sz="4" w:space="0" w:color="auto"/>
            </w:tcBorders>
            <w:tcMar>
              <w:bottom w:w="28" w:type="dxa"/>
            </w:tcMar>
            <w:vAlign w:val="center"/>
          </w:tcPr>
          <w:p w14:paraId="7385218D" w14:textId="77777777" w:rsidR="008C1572" w:rsidRPr="00012E71" w:rsidRDefault="008C1572" w:rsidP="008C1572">
            <w:pPr>
              <w:rPr>
                <w:sz w:val="20"/>
                <w:szCs w:val="20"/>
              </w:rPr>
            </w:pPr>
          </w:p>
        </w:tc>
        <w:tc>
          <w:tcPr>
            <w:tcW w:w="1833" w:type="dxa"/>
            <w:tcBorders>
              <w:bottom w:val="single" w:sz="4" w:space="0" w:color="auto"/>
            </w:tcBorders>
            <w:tcMar>
              <w:bottom w:w="28" w:type="dxa"/>
            </w:tcMar>
          </w:tcPr>
          <w:p w14:paraId="5565150F" w14:textId="77777777" w:rsidR="008C1572" w:rsidRPr="00012E71" w:rsidRDefault="008C1572" w:rsidP="008C1572">
            <w:pPr>
              <w:jc w:val="center"/>
              <w:rPr>
                <w:sz w:val="20"/>
                <w:szCs w:val="20"/>
                <w:lang w:val="en-US"/>
              </w:rPr>
            </w:pPr>
            <w:r w:rsidRPr="00012E71">
              <w:rPr>
                <w:sz w:val="20"/>
                <w:szCs w:val="20"/>
                <w:lang w:val="en-US"/>
              </w:rPr>
              <w:t>I-</w:t>
            </w:r>
            <w:r w:rsidRPr="00012E71">
              <w:rPr>
                <w:sz w:val="20"/>
                <w:szCs w:val="20"/>
              </w:rPr>
              <w:t>п</w:t>
            </w:r>
            <w:r w:rsidRPr="00012E71">
              <w:rPr>
                <w:sz w:val="20"/>
                <w:szCs w:val="20"/>
                <w:lang w:val="en-US"/>
              </w:rPr>
              <w:t xml:space="preserve"> </w:t>
            </w:r>
          </w:p>
        </w:tc>
        <w:tc>
          <w:tcPr>
            <w:tcW w:w="1860" w:type="dxa"/>
            <w:tcBorders>
              <w:bottom w:val="single" w:sz="4" w:space="0" w:color="auto"/>
            </w:tcBorders>
            <w:tcMar>
              <w:bottom w:w="28" w:type="dxa"/>
            </w:tcMar>
          </w:tcPr>
          <w:p w14:paraId="21E5BD96" w14:textId="77777777" w:rsidR="008C1572" w:rsidRPr="00012E71" w:rsidRDefault="008C1572" w:rsidP="008C1572">
            <w:pPr>
              <w:jc w:val="center"/>
              <w:rPr>
                <w:sz w:val="20"/>
                <w:szCs w:val="20"/>
                <w:lang w:val="en-US"/>
              </w:rPr>
            </w:pPr>
            <w:r w:rsidRPr="00012E71">
              <w:rPr>
                <w:sz w:val="20"/>
                <w:szCs w:val="20"/>
                <w:lang w:val="en-US"/>
              </w:rPr>
              <w:t>II-</w:t>
            </w:r>
            <w:r w:rsidRPr="00012E71">
              <w:rPr>
                <w:sz w:val="20"/>
                <w:szCs w:val="20"/>
              </w:rPr>
              <w:t>п</w:t>
            </w:r>
          </w:p>
        </w:tc>
        <w:tc>
          <w:tcPr>
            <w:tcW w:w="2001" w:type="dxa"/>
            <w:tcBorders>
              <w:bottom w:val="single" w:sz="4" w:space="0" w:color="auto"/>
            </w:tcBorders>
            <w:tcMar>
              <w:bottom w:w="28" w:type="dxa"/>
            </w:tcMar>
          </w:tcPr>
          <w:p w14:paraId="05A6F4DE" w14:textId="77777777" w:rsidR="008C1572" w:rsidRPr="00012E71" w:rsidRDefault="008C1572" w:rsidP="008C1572">
            <w:pPr>
              <w:jc w:val="center"/>
              <w:rPr>
                <w:sz w:val="20"/>
                <w:szCs w:val="20"/>
              </w:rPr>
            </w:pPr>
            <w:r w:rsidRPr="00012E71">
              <w:rPr>
                <w:sz w:val="20"/>
                <w:szCs w:val="20"/>
                <w:lang w:val="en-US"/>
              </w:rPr>
              <w:t>III</w:t>
            </w:r>
            <w:r w:rsidRPr="00012E71">
              <w:rPr>
                <w:sz w:val="20"/>
                <w:szCs w:val="20"/>
              </w:rPr>
              <w:t>-п</w:t>
            </w:r>
          </w:p>
        </w:tc>
      </w:tr>
      <w:tr w:rsidR="00C04FAC" w:rsidRPr="00012E71" w14:paraId="6BF70417" w14:textId="77777777">
        <w:trPr>
          <w:jc w:val="center"/>
        </w:trPr>
        <w:tc>
          <w:tcPr>
            <w:tcW w:w="3378" w:type="dxa"/>
            <w:tcBorders>
              <w:bottom w:val="nil"/>
            </w:tcBorders>
            <w:tcMar>
              <w:bottom w:w="28" w:type="dxa"/>
            </w:tcMar>
          </w:tcPr>
          <w:p w14:paraId="0D4F77F8" w14:textId="77777777" w:rsidR="00C04FAC" w:rsidRPr="00012E71" w:rsidRDefault="00C04FAC" w:rsidP="008C1572">
            <w:pPr>
              <w:jc w:val="center"/>
              <w:rPr>
                <w:sz w:val="22"/>
                <w:szCs w:val="22"/>
              </w:rPr>
            </w:pPr>
            <w:r w:rsidRPr="00012E71">
              <w:rPr>
                <w:sz w:val="22"/>
                <w:szCs w:val="22"/>
              </w:rPr>
              <w:t>30</w:t>
            </w:r>
            <w:r w:rsidR="00171C70" w:rsidRPr="00012E71">
              <w:rPr>
                <w:sz w:val="22"/>
                <w:szCs w:val="22"/>
              </w:rPr>
              <w:t>0 </w:t>
            </w:r>
            <w:r w:rsidRPr="00012E71">
              <w:rPr>
                <w:sz w:val="22"/>
                <w:szCs w:val="22"/>
              </w:rPr>
              <w:t>– 250</w:t>
            </w:r>
          </w:p>
        </w:tc>
        <w:tc>
          <w:tcPr>
            <w:tcW w:w="1833" w:type="dxa"/>
            <w:tcBorders>
              <w:bottom w:val="nil"/>
            </w:tcBorders>
            <w:tcMar>
              <w:bottom w:w="28" w:type="dxa"/>
            </w:tcMar>
          </w:tcPr>
          <w:p w14:paraId="3CBA2F59" w14:textId="77777777" w:rsidR="00C04FAC" w:rsidRPr="00012E71" w:rsidRDefault="00C04FAC" w:rsidP="008C1572">
            <w:pPr>
              <w:jc w:val="center"/>
              <w:rPr>
                <w:sz w:val="22"/>
                <w:szCs w:val="22"/>
              </w:rPr>
            </w:pPr>
            <w:r w:rsidRPr="00012E71">
              <w:rPr>
                <w:sz w:val="22"/>
                <w:szCs w:val="22"/>
              </w:rPr>
              <w:t>80; 60;40</w:t>
            </w:r>
          </w:p>
        </w:tc>
        <w:tc>
          <w:tcPr>
            <w:tcW w:w="1860" w:type="dxa"/>
            <w:tcBorders>
              <w:bottom w:val="nil"/>
            </w:tcBorders>
            <w:tcMar>
              <w:bottom w:w="28" w:type="dxa"/>
            </w:tcMar>
          </w:tcPr>
          <w:p w14:paraId="4DB74365" w14:textId="77777777" w:rsidR="00C04FAC" w:rsidRPr="00012E71" w:rsidRDefault="00C04FAC" w:rsidP="008C1572">
            <w:pPr>
              <w:jc w:val="center"/>
              <w:rPr>
                <w:sz w:val="22"/>
                <w:szCs w:val="22"/>
              </w:rPr>
            </w:pPr>
            <w:r w:rsidRPr="00012E71">
              <w:rPr>
                <w:sz w:val="22"/>
                <w:szCs w:val="22"/>
              </w:rPr>
              <w:t>40; 20; 20</w:t>
            </w:r>
          </w:p>
        </w:tc>
        <w:tc>
          <w:tcPr>
            <w:tcW w:w="2001" w:type="dxa"/>
            <w:tcBorders>
              <w:bottom w:val="nil"/>
            </w:tcBorders>
            <w:tcMar>
              <w:bottom w:w="28" w:type="dxa"/>
            </w:tcMar>
          </w:tcPr>
          <w:p w14:paraId="0AA16046" w14:textId="77777777" w:rsidR="00C04FAC" w:rsidRPr="00012E71" w:rsidRDefault="002E2D7C" w:rsidP="008C1572">
            <w:pPr>
              <w:jc w:val="center"/>
              <w:rPr>
                <w:sz w:val="22"/>
                <w:szCs w:val="22"/>
              </w:rPr>
            </w:pPr>
            <w:r w:rsidRPr="00012E71">
              <w:rPr>
                <w:sz w:val="22"/>
                <w:szCs w:val="22"/>
              </w:rPr>
              <w:t>0</w:t>
            </w:r>
          </w:p>
        </w:tc>
      </w:tr>
      <w:tr w:rsidR="00C04FAC" w:rsidRPr="00012E71" w14:paraId="3C77E4C0" w14:textId="77777777">
        <w:trPr>
          <w:jc w:val="center"/>
        </w:trPr>
        <w:tc>
          <w:tcPr>
            <w:tcW w:w="3378" w:type="dxa"/>
            <w:tcBorders>
              <w:top w:val="nil"/>
              <w:bottom w:val="nil"/>
            </w:tcBorders>
            <w:tcMar>
              <w:bottom w:w="28" w:type="dxa"/>
            </w:tcMar>
          </w:tcPr>
          <w:p w14:paraId="7E64DC10" w14:textId="77777777" w:rsidR="00C04FAC" w:rsidRPr="00012E71" w:rsidRDefault="00C04FAC" w:rsidP="008C1572">
            <w:pPr>
              <w:jc w:val="center"/>
              <w:rPr>
                <w:sz w:val="22"/>
                <w:szCs w:val="22"/>
              </w:rPr>
            </w:pPr>
            <w:r w:rsidRPr="00012E71">
              <w:rPr>
                <w:sz w:val="22"/>
                <w:szCs w:val="22"/>
              </w:rPr>
              <w:t>20</w:t>
            </w:r>
            <w:r w:rsidR="00171C70" w:rsidRPr="00012E71">
              <w:rPr>
                <w:sz w:val="22"/>
                <w:szCs w:val="22"/>
              </w:rPr>
              <w:t>0 </w:t>
            </w:r>
            <w:r w:rsidRPr="00012E71">
              <w:rPr>
                <w:sz w:val="22"/>
                <w:szCs w:val="22"/>
              </w:rPr>
              <w:t>– 180</w:t>
            </w:r>
          </w:p>
        </w:tc>
        <w:tc>
          <w:tcPr>
            <w:tcW w:w="1833" w:type="dxa"/>
            <w:tcBorders>
              <w:top w:val="nil"/>
              <w:bottom w:val="nil"/>
            </w:tcBorders>
            <w:tcMar>
              <w:bottom w:w="28" w:type="dxa"/>
            </w:tcMar>
          </w:tcPr>
          <w:p w14:paraId="7E5B5FCC" w14:textId="77777777" w:rsidR="00C04FAC" w:rsidRPr="00012E71" w:rsidRDefault="00C04FAC" w:rsidP="008C1572">
            <w:pPr>
              <w:jc w:val="center"/>
              <w:rPr>
                <w:sz w:val="22"/>
                <w:szCs w:val="22"/>
              </w:rPr>
            </w:pPr>
            <w:r w:rsidRPr="00012E71">
              <w:rPr>
                <w:sz w:val="22"/>
                <w:szCs w:val="22"/>
              </w:rPr>
              <w:t>80; 60; 40</w:t>
            </w:r>
          </w:p>
        </w:tc>
        <w:tc>
          <w:tcPr>
            <w:tcW w:w="1860" w:type="dxa"/>
            <w:tcBorders>
              <w:top w:val="nil"/>
              <w:bottom w:val="nil"/>
            </w:tcBorders>
            <w:tcMar>
              <w:bottom w:w="28" w:type="dxa"/>
            </w:tcMar>
          </w:tcPr>
          <w:p w14:paraId="12771D68" w14:textId="77777777" w:rsidR="00C04FAC" w:rsidRPr="00012E71" w:rsidRDefault="00C04FAC" w:rsidP="008C1572">
            <w:pPr>
              <w:jc w:val="center"/>
              <w:rPr>
                <w:sz w:val="22"/>
                <w:szCs w:val="22"/>
              </w:rPr>
            </w:pPr>
            <w:r w:rsidRPr="00012E71">
              <w:rPr>
                <w:sz w:val="22"/>
                <w:szCs w:val="22"/>
              </w:rPr>
              <w:t>60; 40; 20</w:t>
            </w:r>
          </w:p>
        </w:tc>
        <w:tc>
          <w:tcPr>
            <w:tcW w:w="2001" w:type="dxa"/>
            <w:tcBorders>
              <w:top w:val="nil"/>
              <w:bottom w:val="nil"/>
            </w:tcBorders>
            <w:tcMar>
              <w:bottom w:w="28" w:type="dxa"/>
            </w:tcMar>
          </w:tcPr>
          <w:p w14:paraId="7EAFE1D7" w14:textId="77777777" w:rsidR="00C04FAC" w:rsidRPr="00012E71" w:rsidRDefault="00C04FAC" w:rsidP="008C1572">
            <w:pPr>
              <w:jc w:val="center"/>
              <w:rPr>
                <w:sz w:val="22"/>
                <w:szCs w:val="22"/>
              </w:rPr>
            </w:pPr>
            <w:r w:rsidRPr="00012E71">
              <w:rPr>
                <w:sz w:val="22"/>
                <w:szCs w:val="22"/>
              </w:rPr>
              <w:t>20; 0; 0</w:t>
            </w:r>
          </w:p>
        </w:tc>
      </w:tr>
      <w:tr w:rsidR="00C04FAC" w:rsidRPr="00012E71" w14:paraId="483BFF8E" w14:textId="77777777">
        <w:trPr>
          <w:jc w:val="center"/>
        </w:trPr>
        <w:tc>
          <w:tcPr>
            <w:tcW w:w="3378" w:type="dxa"/>
            <w:tcBorders>
              <w:top w:val="nil"/>
              <w:bottom w:val="nil"/>
            </w:tcBorders>
            <w:tcMar>
              <w:bottom w:w="28" w:type="dxa"/>
            </w:tcMar>
          </w:tcPr>
          <w:p w14:paraId="5E8F661A" w14:textId="77777777" w:rsidR="00C04FAC" w:rsidRPr="00012E71" w:rsidRDefault="00C04FAC" w:rsidP="008C1572">
            <w:pPr>
              <w:jc w:val="center"/>
              <w:rPr>
                <w:sz w:val="22"/>
                <w:szCs w:val="22"/>
              </w:rPr>
            </w:pPr>
            <w:r w:rsidRPr="00012E71">
              <w:rPr>
                <w:sz w:val="22"/>
                <w:szCs w:val="22"/>
              </w:rPr>
              <w:t>15</w:t>
            </w:r>
            <w:r w:rsidR="00171C70" w:rsidRPr="00012E71">
              <w:rPr>
                <w:sz w:val="22"/>
                <w:szCs w:val="22"/>
              </w:rPr>
              <w:t>0 </w:t>
            </w:r>
            <w:r w:rsidRPr="00012E71">
              <w:rPr>
                <w:sz w:val="22"/>
                <w:szCs w:val="22"/>
              </w:rPr>
              <w:t>– 100</w:t>
            </w:r>
          </w:p>
        </w:tc>
        <w:tc>
          <w:tcPr>
            <w:tcW w:w="1833" w:type="dxa"/>
            <w:tcBorders>
              <w:top w:val="nil"/>
              <w:bottom w:val="nil"/>
            </w:tcBorders>
            <w:tcMar>
              <w:bottom w:w="28" w:type="dxa"/>
            </w:tcMar>
          </w:tcPr>
          <w:p w14:paraId="3E4CD0CE" w14:textId="77777777" w:rsidR="00C04FAC" w:rsidRPr="00012E71" w:rsidRDefault="00C04FAC" w:rsidP="008C1572">
            <w:pPr>
              <w:jc w:val="center"/>
              <w:rPr>
                <w:sz w:val="22"/>
                <w:szCs w:val="22"/>
              </w:rPr>
            </w:pPr>
            <w:r w:rsidRPr="00012E71">
              <w:rPr>
                <w:sz w:val="22"/>
                <w:szCs w:val="22"/>
              </w:rPr>
              <w:t>–</w:t>
            </w:r>
          </w:p>
        </w:tc>
        <w:tc>
          <w:tcPr>
            <w:tcW w:w="1860" w:type="dxa"/>
            <w:tcBorders>
              <w:top w:val="nil"/>
              <w:bottom w:val="nil"/>
            </w:tcBorders>
            <w:tcMar>
              <w:bottom w:w="28" w:type="dxa"/>
            </w:tcMar>
          </w:tcPr>
          <w:p w14:paraId="23F3551D" w14:textId="77777777" w:rsidR="00C04FAC" w:rsidRPr="00012E71" w:rsidRDefault="00C04FAC" w:rsidP="008C1572">
            <w:pPr>
              <w:jc w:val="center"/>
              <w:rPr>
                <w:sz w:val="22"/>
                <w:szCs w:val="22"/>
              </w:rPr>
            </w:pPr>
            <w:r w:rsidRPr="00012E71">
              <w:rPr>
                <w:sz w:val="22"/>
                <w:szCs w:val="22"/>
              </w:rPr>
              <w:t>80; 60; 40</w:t>
            </w:r>
          </w:p>
        </w:tc>
        <w:tc>
          <w:tcPr>
            <w:tcW w:w="2001" w:type="dxa"/>
            <w:tcBorders>
              <w:top w:val="nil"/>
              <w:bottom w:val="nil"/>
            </w:tcBorders>
            <w:tcMar>
              <w:bottom w:w="28" w:type="dxa"/>
            </w:tcMar>
          </w:tcPr>
          <w:p w14:paraId="4915110D" w14:textId="77777777" w:rsidR="00C04FAC" w:rsidRPr="00012E71" w:rsidRDefault="00C04FAC" w:rsidP="008C1572">
            <w:pPr>
              <w:jc w:val="center"/>
              <w:rPr>
                <w:sz w:val="22"/>
                <w:szCs w:val="22"/>
              </w:rPr>
            </w:pPr>
            <w:r w:rsidRPr="00012E71">
              <w:rPr>
                <w:sz w:val="22"/>
                <w:szCs w:val="22"/>
              </w:rPr>
              <w:t>40; 20; 0</w:t>
            </w:r>
          </w:p>
        </w:tc>
      </w:tr>
      <w:tr w:rsidR="00C04FAC" w:rsidRPr="00012E71" w14:paraId="17FCA7D6" w14:textId="77777777">
        <w:trPr>
          <w:jc w:val="center"/>
        </w:trPr>
        <w:tc>
          <w:tcPr>
            <w:tcW w:w="3378" w:type="dxa"/>
            <w:tcBorders>
              <w:top w:val="nil"/>
              <w:bottom w:val="nil"/>
            </w:tcBorders>
            <w:tcMar>
              <w:bottom w:w="28" w:type="dxa"/>
            </w:tcMar>
          </w:tcPr>
          <w:p w14:paraId="40C7D0A3" w14:textId="77777777" w:rsidR="00C04FAC" w:rsidRPr="00012E71" w:rsidRDefault="00C04FAC" w:rsidP="008C1572">
            <w:pPr>
              <w:jc w:val="center"/>
              <w:rPr>
                <w:sz w:val="22"/>
                <w:szCs w:val="22"/>
              </w:rPr>
            </w:pPr>
            <w:r w:rsidRPr="00012E71">
              <w:rPr>
                <w:sz w:val="22"/>
                <w:szCs w:val="22"/>
              </w:rPr>
              <w:t>80</w:t>
            </w:r>
          </w:p>
        </w:tc>
        <w:tc>
          <w:tcPr>
            <w:tcW w:w="1833" w:type="dxa"/>
            <w:tcBorders>
              <w:top w:val="nil"/>
              <w:bottom w:val="nil"/>
            </w:tcBorders>
            <w:tcMar>
              <w:bottom w:w="28" w:type="dxa"/>
            </w:tcMar>
          </w:tcPr>
          <w:p w14:paraId="4C9BE630" w14:textId="77777777" w:rsidR="00C04FAC" w:rsidRPr="00012E71" w:rsidRDefault="00C04FAC" w:rsidP="008C1572">
            <w:pPr>
              <w:jc w:val="center"/>
              <w:rPr>
                <w:sz w:val="22"/>
                <w:szCs w:val="22"/>
              </w:rPr>
            </w:pPr>
            <w:r w:rsidRPr="00012E71">
              <w:rPr>
                <w:sz w:val="22"/>
                <w:szCs w:val="22"/>
              </w:rPr>
              <w:t>–</w:t>
            </w:r>
          </w:p>
        </w:tc>
        <w:tc>
          <w:tcPr>
            <w:tcW w:w="1860" w:type="dxa"/>
            <w:tcBorders>
              <w:top w:val="nil"/>
              <w:bottom w:val="nil"/>
            </w:tcBorders>
            <w:tcMar>
              <w:bottom w:w="28" w:type="dxa"/>
            </w:tcMar>
          </w:tcPr>
          <w:p w14:paraId="13DAABA3" w14:textId="77777777" w:rsidR="00C04FAC" w:rsidRPr="00012E71" w:rsidRDefault="00C04FAC" w:rsidP="008C1572">
            <w:pPr>
              <w:jc w:val="center"/>
              <w:rPr>
                <w:sz w:val="22"/>
                <w:szCs w:val="22"/>
              </w:rPr>
            </w:pPr>
            <w:r w:rsidRPr="00012E71">
              <w:rPr>
                <w:sz w:val="22"/>
                <w:szCs w:val="22"/>
              </w:rPr>
              <w:t>80; 60; 40</w:t>
            </w:r>
          </w:p>
        </w:tc>
        <w:tc>
          <w:tcPr>
            <w:tcW w:w="2001" w:type="dxa"/>
            <w:tcBorders>
              <w:top w:val="nil"/>
              <w:bottom w:val="nil"/>
            </w:tcBorders>
            <w:tcMar>
              <w:bottom w:w="28" w:type="dxa"/>
            </w:tcMar>
          </w:tcPr>
          <w:p w14:paraId="46F74AC8" w14:textId="77777777" w:rsidR="00C04FAC" w:rsidRPr="00012E71" w:rsidRDefault="00C04FAC" w:rsidP="008C1572">
            <w:pPr>
              <w:jc w:val="center"/>
              <w:rPr>
                <w:sz w:val="22"/>
                <w:szCs w:val="22"/>
              </w:rPr>
            </w:pPr>
            <w:r w:rsidRPr="00012E71">
              <w:rPr>
                <w:sz w:val="22"/>
                <w:szCs w:val="22"/>
              </w:rPr>
              <w:t>60; 40; 20</w:t>
            </w:r>
          </w:p>
        </w:tc>
      </w:tr>
      <w:tr w:rsidR="00C04FAC" w:rsidRPr="00012E71" w14:paraId="48AC2764" w14:textId="77777777">
        <w:trPr>
          <w:jc w:val="center"/>
        </w:trPr>
        <w:tc>
          <w:tcPr>
            <w:tcW w:w="3378" w:type="dxa"/>
            <w:tcBorders>
              <w:top w:val="nil"/>
            </w:tcBorders>
            <w:tcMar>
              <w:bottom w:w="28" w:type="dxa"/>
            </w:tcMar>
          </w:tcPr>
          <w:p w14:paraId="52BF73AA" w14:textId="77777777" w:rsidR="00C04FAC" w:rsidRPr="00012E71" w:rsidRDefault="00C04FAC" w:rsidP="008C1572">
            <w:pPr>
              <w:jc w:val="center"/>
              <w:rPr>
                <w:sz w:val="22"/>
                <w:szCs w:val="22"/>
              </w:rPr>
            </w:pPr>
            <w:r w:rsidRPr="00012E71">
              <w:rPr>
                <w:sz w:val="22"/>
                <w:szCs w:val="22"/>
              </w:rPr>
              <w:t>60</w:t>
            </w:r>
          </w:p>
        </w:tc>
        <w:tc>
          <w:tcPr>
            <w:tcW w:w="1833" w:type="dxa"/>
            <w:tcBorders>
              <w:top w:val="nil"/>
            </w:tcBorders>
            <w:tcMar>
              <w:bottom w:w="28" w:type="dxa"/>
            </w:tcMar>
          </w:tcPr>
          <w:p w14:paraId="15C52012" w14:textId="77777777" w:rsidR="00C04FAC" w:rsidRPr="00012E71" w:rsidRDefault="00C04FAC" w:rsidP="008C1572">
            <w:pPr>
              <w:jc w:val="center"/>
              <w:rPr>
                <w:sz w:val="22"/>
                <w:szCs w:val="22"/>
              </w:rPr>
            </w:pPr>
            <w:r w:rsidRPr="00012E71">
              <w:rPr>
                <w:sz w:val="22"/>
                <w:szCs w:val="22"/>
              </w:rPr>
              <w:t>–</w:t>
            </w:r>
          </w:p>
        </w:tc>
        <w:tc>
          <w:tcPr>
            <w:tcW w:w="1860" w:type="dxa"/>
            <w:tcBorders>
              <w:top w:val="nil"/>
            </w:tcBorders>
            <w:tcMar>
              <w:bottom w:w="28" w:type="dxa"/>
            </w:tcMar>
          </w:tcPr>
          <w:p w14:paraId="466C07D0" w14:textId="77777777" w:rsidR="00C04FAC" w:rsidRPr="00012E71" w:rsidRDefault="00C04FAC" w:rsidP="008C1572">
            <w:pPr>
              <w:jc w:val="center"/>
              <w:rPr>
                <w:sz w:val="22"/>
                <w:szCs w:val="22"/>
              </w:rPr>
            </w:pPr>
            <w:r w:rsidRPr="00012E71">
              <w:rPr>
                <w:sz w:val="22"/>
                <w:szCs w:val="22"/>
              </w:rPr>
              <w:t>–</w:t>
            </w:r>
          </w:p>
        </w:tc>
        <w:tc>
          <w:tcPr>
            <w:tcW w:w="2001" w:type="dxa"/>
            <w:tcBorders>
              <w:top w:val="nil"/>
            </w:tcBorders>
            <w:tcMar>
              <w:bottom w:w="28" w:type="dxa"/>
            </w:tcMar>
          </w:tcPr>
          <w:p w14:paraId="39749606" w14:textId="77777777" w:rsidR="00C04FAC" w:rsidRPr="00012E71" w:rsidRDefault="00C04FAC" w:rsidP="008C1572">
            <w:pPr>
              <w:jc w:val="center"/>
              <w:rPr>
                <w:sz w:val="22"/>
                <w:szCs w:val="22"/>
              </w:rPr>
            </w:pPr>
            <w:r w:rsidRPr="00012E71">
              <w:rPr>
                <w:sz w:val="22"/>
                <w:szCs w:val="22"/>
              </w:rPr>
              <w:t>60; 40; 20</w:t>
            </w:r>
          </w:p>
        </w:tc>
      </w:tr>
      <w:tr w:rsidR="00C04FAC" w:rsidRPr="00012E71" w14:paraId="2B48E258" w14:textId="77777777">
        <w:trPr>
          <w:jc w:val="center"/>
        </w:trPr>
        <w:tc>
          <w:tcPr>
            <w:tcW w:w="9072" w:type="dxa"/>
            <w:gridSpan w:val="4"/>
            <w:tcMar>
              <w:bottom w:w="28" w:type="dxa"/>
            </w:tcMar>
          </w:tcPr>
          <w:p w14:paraId="0F6FFE8C" w14:textId="77777777" w:rsidR="00C04FAC" w:rsidRPr="00012E71" w:rsidRDefault="00BC4078" w:rsidP="008C1572">
            <w:pPr>
              <w:spacing w:before="60"/>
              <w:ind w:firstLine="567"/>
              <w:jc w:val="both"/>
              <w:rPr>
                <w:sz w:val="20"/>
                <w:szCs w:val="20"/>
              </w:rPr>
            </w:pPr>
            <w:r w:rsidRPr="00012E71">
              <w:rPr>
                <w:sz w:val="20"/>
                <w:szCs w:val="20"/>
              </w:rPr>
              <w:t>П р и м е ч а н и я</w:t>
            </w:r>
          </w:p>
          <w:p w14:paraId="568504D1" w14:textId="77777777" w:rsidR="00C04FAC" w:rsidRPr="00012E71" w:rsidRDefault="00171C70" w:rsidP="008C1572">
            <w:pPr>
              <w:ind w:firstLine="567"/>
              <w:jc w:val="both"/>
              <w:rPr>
                <w:sz w:val="20"/>
                <w:szCs w:val="20"/>
              </w:rPr>
            </w:pPr>
            <w:r w:rsidRPr="00012E71">
              <w:rPr>
                <w:sz w:val="20"/>
                <w:szCs w:val="20"/>
              </w:rPr>
              <w:t>1 </w:t>
            </w:r>
            <w:r w:rsidR="00C04FAC" w:rsidRPr="00012E71">
              <w:rPr>
                <w:sz w:val="20"/>
                <w:szCs w:val="20"/>
              </w:rPr>
              <w:t>Первые значения длины переходных кривых – основные; вторые – допускаемые в трудных условиях; третьи – допускаемые в особо трудных условиях.</w:t>
            </w:r>
          </w:p>
          <w:p w14:paraId="4816BC76" w14:textId="0CDC303E" w:rsidR="00C04FAC" w:rsidRPr="00012E71" w:rsidRDefault="00171C70" w:rsidP="008C1572">
            <w:pPr>
              <w:spacing w:after="60"/>
              <w:ind w:firstLine="567"/>
              <w:jc w:val="both"/>
            </w:pPr>
            <w:r w:rsidRPr="00012E71">
              <w:rPr>
                <w:sz w:val="20"/>
                <w:szCs w:val="20"/>
              </w:rPr>
              <w:t>2 </w:t>
            </w:r>
            <w:r w:rsidR="00C04FAC" w:rsidRPr="00012E71">
              <w:rPr>
                <w:sz w:val="20"/>
                <w:szCs w:val="20"/>
              </w:rPr>
              <w:t>Переходные кривые допускается не предусматривать на подходах к рабочим горизонтам карьеров и на отвалах</w:t>
            </w:r>
            <w:r w:rsidR="00AF1914" w:rsidRPr="00012E71">
              <w:rPr>
                <w:sz w:val="20"/>
                <w:szCs w:val="20"/>
              </w:rPr>
              <w:t>, на подъездных и соединительных путях, обслуживаемых маневровым порядком, а также в трудных условиях и при поездном движении со скоростями не более 25 км/ч</w:t>
            </w:r>
          </w:p>
        </w:tc>
      </w:tr>
    </w:tbl>
    <w:p w14:paraId="1484580B" w14:textId="5627646A" w:rsidR="00AF1914" w:rsidRPr="00012E71" w:rsidRDefault="0023126F" w:rsidP="00AF1914">
      <w:pPr>
        <w:ind w:firstLine="567"/>
        <w:jc w:val="both"/>
        <w:rPr>
          <w:b/>
          <w:bCs/>
        </w:rPr>
      </w:pPr>
      <w:r w:rsidRPr="00012E71">
        <w:rPr>
          <w:b/>
          <w:bCs/>
        </w:rPr>
        <w:t xml:space="preserve">Таблица 5.7 </w:t>
      </w:r>
      <w:r w:rsidR="00AF1914" w:rsidRPr="00012E71">
        <w:rPr>
          <w:b/>
          <w:bCs/>
        </w:rPr>
        <w:t>(Измененная редакция, Изм. № 1).</w:t>
      </w:r>
    </w:p>
    <w:p w14:paraId="404416DE" w14:textId="77777777" w:rsidR="0023126F" w:rsidRPr="00012E71" w:rsidRDefault="0023126F" w:rsidP="00AF1914">
      <w:pPr>
        <w:ind w:firstLine="567"/>
        <w:jc w:val="both"/>
        <w:rPr>
          <w:b/>
          <w:bCs/>
        </w:rPr>
      </w:pPr>
    </w:p>
    <w:p w14:paraId="3A36D00A" w14:textId="77777777" w:rsidR="00C04FAC" w:rsidRPr="00012E71" w:rsidRDefault="00C04FAC" w:rsidP="008C1572">
      <w:pPr>
        <w:ind w:firstLine="567"/>
        <w:jc w:val="both"/>
        <w:rPr>
          <w:bCs/>
        </w:rPr>
      </w:pPr>
      <w:r w:rsidRPr="00012E71">
        <w:rPr>
          <w:bCs/>
        </w:rPr>
        <w:t>5.</w:t>
      </w:r>
      <w:r w:rsidR="000F7820" w:rsidRPr="00012E71">
        <w:rPr>
          <w:bCs/>
        </w:rPr>
        <w:t>3</w:t>
      </w:r>
      <w:r w:rsidRPr="00012E71">
        <w:rPr>
          <w:bCs/>
        </w:rPr>
        <w:t>.</w:t>
      </w:r>
      <w:r w:rsidR="00171C70" w:rsidRPr="00012E71">
        <w:rPr>
          <w:bCs/>
        </w:rPr>
        <w:t>6 </w:t>
      </w:r>
      <w:r w:rsidRPr="00012E71">
        <w:rPr>
          <w:bCs/>
        </w:rPr>
        <w:t>Длину переходных кривых, сопрягающих круговые кривые разных радиусов, направленные в одну сторону, следует определять расчетом в зависимости от разности возвышения наружного рельса и кривизны, при этом уклоны отвода возвышения для путей категорий I-п</w:t>
      </w:r>
      <w:r w:rsidR="00CC411B" w:rsidRPr="00012E71">
        <w:rPr>
          <w:bCs/>
        </w:rPr>
        <w:t xml:space="preserve"> </w:t>
      </w:r>
      <w:r w:rsidRPr="00012E71">
        <w:rPr>
          <w:bCs/>
        </w:rPr>
        <w:t>–</w:t>
      </w:r>
      <w:r w:rsidR="00CC411B" w:rsidRPr="00012E71">
        <w:rPr>
          <w:bCs/>
        </w:rPr>
        <w:t xml:space="preserve"> </w:t>
      </w:r>
      <w:r w:rsidRPr="00012E71">
        <w:rPr>
          <w:bCs/>
        </w:rPr>
        <w:t xml:space="preserve">III-п принимаются соответственно </w:t>
      </w:r>
      <w:r w:rsidR="00171C70" w:rsidRPr="00012E71">
        <w:rPr>
          <w:bCs/>
        </w:rPr>
        <w:t>1</w:t>
      </w:r>
      <w:r w:rsidR="00D14DEC" w:rsidRPr="00012E71">
        <w:rPr>
          <w:bCs/>
        </w:rPr>
        <w:t> ‰</w:t>
      </w:r>
      <w:r w:rsidRPr="00012E71">
        <w:rPr>
          <w:bCs/>
        </w:rPr>
        <w:t xml:space="preserve">, </w:t>
      </w:r>
      <w:r w:rsidR="00171C70" w:rsidRPr="00012E71">
        <w:rPr>
          <w:bCs/>
        </w:rPr>
        <w:t>2</w:t>
      </w:r>
      <w:r w:rsidR="00D14DEC" w:rsidRPr="00012E71">
        <w:rPr>
          <w:bCs/>
        </w:rPr>
        <w:t> ‰</w:t>
      </w:r>
      <w:r w:rsidRPr="00012E71">
        <w:rPr>
          <w:bCs/>
        </w:rPr>
        <w:t xml:space="preserve"> и </w:t>
      </w:r>
      <w:r w:rsidR="00171C70" w:rsidRPr="00012E71">
        <w:rPr>
          <w:bCs/>
        </w:rPr>
        <w:t>3</w:t>
      </w:r>
      <w:r w:rsidR="00D14DEC" w:rsidRPr="00012E71">
        <w:rPr>
          <w:bCs/>
        </w:rPr>
        <w:t> ‰</w:t>
      </w:r>
      <w:r w:rsidRPr="00012E71">
        <w:rPr>
          <w:bCs/>
        </w:rPr>
        <w:t xml:space="preserve">. Полученную по расчету длину переходных кривых следует округлять </w:t>
      </w:r>
      <w:r w:rsidR="002E450D" w:rsidRPr="00012E71">
        <w:rPr>
          <w:bCs/>
        </w:rPr>
        <w:t xml:space="preserve">в большую сторону </w:t>
      </w:r>
      <w:r w:rsidRPr="00012E71">
        <w:rPr>
          <w:bCs/>
        </w:rPr>
        <w:t xml:space="preserve">до значений, кратных 10. Длина переходной кривой должна быть не менее </w:t>
      </w:r>
      <w:smartTag w:uri="urn:schemas-microsoft-com:office:smarttags" w:element="metricconverter">
        <w:smartTagPr>
          <w:attr w:name="ProductID" w:val="20 м"/>
        </w:smartTagPr>
        <w:r w:rsidRPr="00012E71">
          <w:rPr>
            <w:bCs/>
          </w:rPr>
          <w:t>2</w:t>
        </w:r>
        <w:r w:rsidR="00171C70" w:rsidRPr="00012E71">
          <w:rPr>
            <w:bCs/>
          </w:rPr>
          <w:t>0 </w:t>
        </w:r>
        <w:r w:rsidRPr="00012E71">
          <w:rPr>
            <w:bCs/>
          </w:rPr>
          <w:t>м</w:t>
        </w:r>
      </w:smartTag>
      <w:r w:rsidRPr="00012E71">
        <w:rPr>
          <w:bCs/>
        </w:rPr>
        <w:t>.</w:t>
      </w:r>
    </w:p>
    <w:p w14:paraId="63D7E69F" w14:textId="77777777" w:rsidR="00C04FAC" w:rsidRPr="00012E71" w:rsidRDefault="00C04FAC" w:rsidP="008C1572">
      <w:pPr>
        <w:ind w:firstLine="567"/>
        <w:jc w:val="both"/>
        <w:rPr>
          <w:bCs/>
        </w:rPr>
      </w:pPr>
      <w:r w:rsidRPr="00012E71">
        <w:rPr>
          <w:bCs/>
        </w:rPr>
        <w:t>Смежные круговые кривые разных радиусов, направленные в одну сторону, имеющие разность кривизны 1/200</w:t>
      </w:r>
      <w:r w:rsidR="00171C70" w:rsidRPr="00012E71">
        <w:rPr>
          <w:bCs/>
        </w:rPr>
        <w:t>0 </w:t>
      </w:r>
      <w:r w:rsidRPr="00012E71">
        <w:rPr>
          <w:bCs/>
        </w:rPr>
        <w:t>и менее, допускается сопрягать без переходных кривых.</w:t>
      </w:r>
    </w:p>
    <w:p w14:paraId="6CB75D8A" w14:textId="72E77ABB" w:rsidR="00917711" w:rsidRPr="00012E71" w:rsidRDefault="00BC4078" w:rsidP="008C1572">
      <w:pPr>
        <w:spacing w:before="60" w:after="120"/>
        <w:ind w:firstLine="567"/>
        <w:jc w:val="both"/>
        <w:rPr>
          <w:bCs/>
          <w:sz w:val="20"/>
          <w:szCs w:val="20"/>
        </w:rPr>
      </w:pPr>
      <w:r w:rsidRPr="00012E71">
        <w:rPr>
          <w:bCs/>
          <w:sz w:val="20"/>
          <w:szCs w:val="20"/>
        </w:rPr>
        <w:t>П р и м е ч а н и е  </w:t>
      </w:r>
      <w:r w:rsidR="00AF266D" w:rsidRPr="00012E71">
        <w:rPr>
          <w:bCs/>
          <w:sz w:val="20"/>
          <w:szCs w:val="20"/>
        </w:rPr>
        <w:t>–</w:t>
      </w:r>
      <w:r w:rsidR="00917711" w:rsidRPr="00012E71">
        <w:rPr>
          <w:bCs/>
          <w:sz w:val="20"/>
          <w:szCs w:val="20"/>
        </w:rPr>
        <w:t xml:space="preserve"> Разница в кривизне определя</w:t>
      </w:r>
      <w:r w:rsidR="00AF03D0" w:rsidRPr="00012E71">
        <w:rPr>
          <w:bCs/>
          <w:sz w:val="20"/>
          <w:szCs w:val="20"/>
        </w:rPr>
        <w:t>ется отношением</w:t>
      </w:r>
      <w:r w:rsidR="00917711" w:rsidRPr="00012E71">
        <w:rPr>
          <w:bCs/>
          <w:sz w:val="20"/>
          <w:szCs w:val="20"/>
        </w:rPr>
        <w:t xml:space="preserve"> </w:t>
      </w:r>
      <w:r w:rsidR="002E15E2" w:rsidRPr="00012E71">
        <w:rPr>
          <w:bCs/>
          <w:sz w:val="20"/>
          <w:szCs w:val="20"/>
        </w:rPr>
        <w:t>1/</w:t>
      </w:r>
      <w:r w:rsidR="00917711" w:rsidRPr="00012E71">
        <w:rPr>
          <w:bCs/>
          <w:sz w:val="20"/>
          <w:szCs w:val="20"/>
        </w:rPr>
        <w:t>R1R2/(R1–R2).</w:t>
      </w:r>
    </w:p>
    <w:p w14:paraId="263C1546" w14:textId="77777777" w:rsidR="002E15E2" w:rsidRPr="00012E71" w:rsidRDefault="002E15E2" w:rsidP="002E15E2">
      <w:pPr>
        <w:ind w:firstLine="567"/>
        <w:jc w:val="both"/>
        <w:rPr>
          <w:b/>
          <w:bCs/>
        </w:rPr>
      </w:pPr>
      <w:r w:rsidRPr="00012E71">
        <w:rPr>
          <w:b/>
          <w:bCs/>
        </w:rPr>
        <w:t>(Измененная редакция, Изм. № 1).</w:t>
      </w:r>
    </w:p>
    <w:p w14:paraId="518C7A08" w14:textId="77777777" w:rsidR="00C04FAC" w:rsidRPr="00012E71" w:rsidRDefault="00C04FAC" w:rsidP="008C1572">
      <w:pPr>
        <w:ind w:firstLine="567"/>
        <w:jc w:val="both"/>
        <w:rPr>
          <w:bCs/>
        </w:rPr>
      </w:pPr>
      <w:r w:rsidRPr="00012E71">
        <w:rPr>
          <w:bCs/>
        </w:rPr>
        <w:t>5.</w:t>
      </w:r>
      <w:r w:rsidR="000F7820" w:rsidRPr="00012E71">
        <w:rPr>
          <w:bCs/>
        </w:rPr>
        <w:t>3</w:t>
      </w:r>
      <w:r w:rsidRPr="00012E71">
        <w:rPr>
          <w:bCs/>
        </w:rPr>
        <w:t>.</w:t>
      </w:r>
      <w:r w:rsidR="00171C70" w:rsidRPr="00012E71">
        <w:rPr>
          <w:bCs/>
        </w:rPr>
        <w:t>7 </w:t>
      </w:r>
      <w:r w:rsidRPr="00012E71">
        <w:rPr>
          <w:bCs/>
        </w:rPr>
        <w:t xml:space="preserve">Прямые вставки между переходными кривыми, а при их отсутствии – между круговыми кривыми следует предусматривать на путях категории I-п длиной </w:t>
      </w:r>
      <w:smartTag w:uri="urn:schemas-microsoft-com:office:smarttags" w:element="metricconverter">
        <w:smartTagPr>
          <w:attr w:name="ProductID" w:val="50 м"/>
        </w:smartTagPr>
        <w:r w:rsidRPr="00012E71">
          <w:rPr>
            <w:bCs/>
          </w:rPr>
          <w:t>5</w:t>
        </w:r>
        <w:r w:rsidR="00171C70" w:rsidRPr="00012E71">
          <w:rPr>
            <w:bCs/>
          </w:rPr>
          <w:t>0 </w:t>
        </w:r>
        <w:r w:rsidRPr="00012E71">
          <w:rPr>
            <w:bCs/>
          </w:rPr>
          <w:t>м</w:t>
        </w:r>
      </w:smartTag>
      <w:r w:rsidRPr="00012E71">
        <w:rPr>
          <w:bCs/>
        </w:rPr>
        <w:t xml:space="preserve">, на путях категорий II-п и III-п – </w:t>
      </w:r>
      <w:smartTag w:uri="urn:schemas-microsoft-com:office:smarttags" w:element="metricconverter">
        <w:smartTagPr>
          <w:attr w:name="ProductID" w:val="30 м"/>
        </w:smartTagPr>
        <w:r w:rsidRPr="00012E71">
          <w:rPr>
            <w:bCs/>
          </w:rPr>
          <w:t>3</w:t>
        </w:r>
        <w:r w:rsidR="00171C70" w:rsidRPr="00012E71">
          <w:rPr>
            <w:bCs/>
          </w:rPr>
          <w:t>0 </w:t>
        </w:r>
        <w:r w:rsidRPr="00012E71">
          <w:rPr>
            <w:bCs/>
          </w:rPr>
          <w:t>м</w:t>
        </w:r>
      </w:smartTag>
      <w:r w:rsidRPr="00012E71">
        <w:rPr>
          <w:bCs/>
        </w:rPr>
        <w:t>.</w:t>
      </w:r>
    </w:p>
    <w:p w14:paraId="15326B56" w14:textId="77777777" w:rsidR="00C04FAC" w:rsidRPr="00012E71" w:rsidRDefault="00C04FAC" w:rsidP="008C1572">
      <w:pPr>
        <w:ind w:firstLine="567"/>
        <w:jc w:val="both"/>
        <w:rPr>
          <w:bCs/>
        </w:rPr>
      </w:pPr>
      <w:r w:rsidRPr="00012E71">
        <w:rPr>
          <w:bCs/>
        </w:rPr>
        <w:t xml:space="preserve">В трудных условиях длину прямых вставок между кривыми, направленными в разные стороны, на путях категорий I-п и II-п допускается уменьшать до </w:t>
      </w:r>
      <w:smartTag w:uri="urn:schemas-microsoft-com:office:smarttags" w:element="metricconverter">
        <w:smartTagPr>
          <w:attr w:name="ProductID" w:val="20 м"/>
        </w:smartTagPr>
        <w:r w:rsidRPr="00012E71">
          <w:rPr>
            <w:bCs/>
          </w:rPr>
          <w:t>2</w:t>
        </w:r>
        <w:r w:rsidR="00171C70" w:rsidRPr="00012E71">
          <w:rPr>
            <w:bCs/>
          </w:rPr>
          <w:t>0 </w:t>
        </w:r>
        <w:r w:rsidRPr="00012E71">
          <w:rPr>
            <w:bCs/>
          </w:rPr>
          <w:t>м</w:t>
        </w:r>
      </w:smartTag>
      <w:r w:rsidRPr="00012E71">
        <w:rPr>
          <w:bCs/>
        </w:rPr>
        <w:t>, на путях категории III-п прямые вставки не предусматривать, а кривые, направленные в одну сторону, заменять общей кривой.</w:t>
      </w:r>
    </w:p>
    <w:p w14:paraId="4A4C8155" w14:textId="77777777" w:rsidR="00C04FAC" w:rsidRPr="00012E71" w:rsidRDefault="00C04FAC" w:rsidP="008C1572">
      <w:pPr>
        <w:ind w:firstLine="567"/>
        <w:jc w:val="both"/>
        <w:rPr>
          <w:bCs/>
        </w:rPr>
      </w:pPr>
      <w:r w:rsidRPr="00012E71">
        <w:rPr>
          <w:bCs/>
        </w:rPr>
        <w:t>В особо трудных условиях прямые вставки между кривыми, направленными в разные стороны, допускается не предусматривать на путях всех категорий.</w:t>
      </w:r>
    </w:p>
    <w:p w14:paraId="740A7178" w14:textId="77777777" w:rsidR="00C04FAC" w:rsidRPr="00012E71" w:rsidRDefault="00C04FAC" w:rsidP="008C1572">
      <w:pPr>
        <w:ind w:firstLine="567"/>
        <w:jc w:val="both"/>
        <w:rPr>
          <w:bCs/>
        </w:rPr>
      </w:pPr>
      <w:r w:rsidRPr="00012E71">
        <w:rPr>
          <w:bCs/>
        </w:rPr>
        <w:t>5.</w:t>
      </w:r>
      <w:r w:rsidR="000F7820" w:rsidRPr="00012E71">
        <w:rPr>
          <w:bCs/>
        </w:rPr>
        <w:t>3</w:t>
      </w:r>
      <w:r w:rsidRPr="00012E71">
        <w:rPr>
          <w:bCs/>
        </w:rPr>
        <w:t>.</w:t>
      </w:r>
      <w:r w:rsidR="00171C70" w:rsidRPr="00012E71">
        <w:rPr>
          <w:bCs/>
        </w:rPr>
        <w:t>8 </w:t>
      </w:r>
      <w:r w:rsidR="0077500F" w:rsidRPr="00012E71">
        <w:rPr>
          <w:bCs/>
        </w:rPr>
        <w:t xml:space="preserve">Расстояние от ворот здания или начала грузового </w:t>
      </w:r>
      <w:r w:rsidR="00712FE4" w:rsidRPr="00012E71">
        <w:rPr>
          <w:bCs/>
        </w:rPr>
        <w:t>фронта</w:t>
      </w:r>
      <w:r w:rsidR="0077500F" w:rsidRPr="00012E71">
        <w:rPr>
          <w:bCs/>
        </w:rPr>
        <w:t xml:space="preserve">, оборудованного грузовыми платформами, рампами, до начала кривой в плане должно быть не менее длины самого длинного вагона (секции локомотива), подаваемого под погрузку, выгрузку или в ремонт. В трудных условиях это расстояние допускается уменьшать до </w:t>
      </w:r>
      <w:smartTag w:uri="urn:schemas-microsoft-com:office:smarttags" w:element="metricconverter">
        <w:smartTagPr>
          <w:attr w:name="ProductID" w:val="2 м"/>
        </w:smartTagPr>
        <w:r w:rsidR="00171C70" w:rsidRPr="00012E71">
          <w:rPr>
            <w:bCs/>
          </w:rPr>
          <w:t>2 </w:t>
        </w:r>
        <w:r w:rsidR="0077500F" w:rsidRPr="00012E71">
          <w:rPr>
            <w:bCs/>
          </w:rPr>
          <w:t>м</w:t>
        </w:r>
      </w:smartTag>
      <w:r w:rsidR="0077500F" w:rsidRPr="00012E71">
        <w:rPr>
          <w:bCs/>
        </w:rPr>
        <w:t xml:space="preserve">, предусматривая уширение ворот здания или увеличение расстояния до платформы, рампы для обеспечения габарита приближения строений. В особо трудных условиях, при обосновании, кривую допускается располагать в здании и на грузовом </w:t>
      </w:r>
      <w:r w:rsidR="00712FE4" w:rsidRPr="00012E71">
        <w:rPr>
          <w:bCs/>
        </w:rPr>
        <w:t>фронте</w:t>
      </w:r>
      <w:r w:rsidR="0077500F" w:rsidRPr="00012E71">
        <w:rPr>
          <w:bCs/>
        </w:rPr>
        <w:t>, предусматривая соответствующие мероприятия по безопасности и обеспечивая габарит приближения строений</w:t>
      </w:r>
      <w:r w:rsidRPr="00012E71">
        <w:rPr>
          <w:bCs/>
        </w:rPr>
        <w:t>.</w:t>
      </w:r>
    </w:p>
    <w:p w14:paraId="4FAFEF65" w14:textId="77777777" w:rsidR="008C7E52" w:rsidRPr="00012E71" w:rsidRDefault="00C04FAC" w:rsidP="008C1572">
      <w:pPr>
        <w:ind w:firstLine="567"/>
        <w:jc w:val="both"/>
      </w:pPr>
      <w:r w:rsidRPr="00012E71">
        <w:rPr>
          <w:bCs/>
        </w:rPr>
        <w:t>5.</w:t>
      </w:r>
      <w:r w:rsidR="000F7820" w:rsidRPr="00012E71">
        <w:rPr>
          <w:bCs/>
        </w:rPr>
        <w:t>3</w:t>
      </w:r>
      <w:r w:rsidRPr="00012E71">
        <w:rPr>
          <w:bCs/>
        </w:rPr>
        <w:t>.</w:t>
      </w:r>
      <w:r w:rsidR="00171C70" w:rsidRPr="00012E71">
        <w:rPr>
          <w:bCs/>
        </w:rPr>
        <w:t>9 </w:t>
      </w:r>
      <w:r w:rsidRPr="00012E71">
        <w:rPr>
          <w:bCs/>
        </w:rPr>
        <w:t>Для крив</w:t>
      </w:r>
      <w:r w:rsidR="00DE3185" w:rsidRPr="00012E71">
        <w:rPr>
          <w:bCs/>
        </w:rPr>
        <w:t>ы</w:t>
      </w:r>
      <w:r w:rsidRPr="00012E71">
        <w:rPr>
          <w:bCs/>
        </w:rPr>
        <w:t>х участков пути при расчетной скорости движения</w:t>
      </w:r>
      <w:r w:rsidRPr="00012E71">
        <w:t xml:space="preserve"> поездов (подач) </w:t>
      </w:r>
      <w:smartTag w:uri="urn:schemas-microsoft-com:office:smarttags" w:element="metricconverter">
        <w:smartTagPr>
          <w:attr w:name="ProductID" w:val="10 км/ч"/>
        </w:smartTagPr>
        <w:r w:rsidRPr="00012E71">
          <w:t>1</w:t>
        </w:r>
        <w:r w:rsidR="00171C70" w:rsidRPr="00012E71">
          <w:t>0 </w:t>
        </w:r>
        <w:r w:rsidRPr="00012E71">
          <w:t>км/ч</w:t>
        </w:r>
      </w:smartTag>
      <w:r w:rsidRPr="00012E71">
        <w:t xml:space="preserve"> и более необходимо предусматривать возвышение головки наружного рельса, определяемое расчетом, но не более </w:t>
      </w:r>
      <w:smartTag w:uri="urn:schemas-microsoft-com:office:smarttags" w:element="metricconverter">
        <w:smartTagPr>
          <w:attr w:name="ProductID" w:val="15 см"/>
        </w:smartTagPr>
        <w:r w:rsidRPr="00012E71">
          <w:t>1</w:t>
        </w:r>
        <w:r w:rsidR="00171C70" w:rsidRPr="00012E71">
          <w:t>5 </w:t>
        </w:r>
        <w:r w:rsidR="00323014" w:rsidRPr="00012E71">
          <w:t>см</w:t>
        </w:r>
      </w:smartTag>
      <w:r w:rsidR="00323014" w:rsidRPr="00012E71">
        <w:t>.</w:t>
      </w:r>
      <w:r w:rsidR="008C7E52" w:rsidRPr="00012E71">
        <w:t xml:space="preserve"> При проектировании путей в районах, где наибольшая скорость бокового ветра не превышает 2</w:t>
      </w:r>
      <w:r w:rsidR="00171C70" w:rsidRPr="00012E71">
        <w:t>0 </w:t>
      </w:r>
      <w:r w:rsidR="008C7E52" w:rsidRPr="00012E71">
        <w:t>м/с, величину возвышения наружного рельса на кривых участках допускается принимать по таблице</w:t>
      </w:r>
      <w:r w:rsidR="008C1572" w:rsidRPr="00012E71">
        <w:t> </w:t>
      </w:r>
      <w:r w:rsidR="008C7E52" w:rsidRPr="00012E71">
        <w:t>5.8.</w:t>
      </w:r>
    </w:p>
    <w:p w14:paraId="2B7FD7A0" w14:textId="77777777" w:rsidR="00C04FAC" w:rsidRPr="00012E71" w:rsidRDefault="00BC4078" w:rsidP="00171C70">
      <w:pPr>
        <w:pStyle w:val="3"/>
        <w:spacing w:before="240" w:after="120"/>
        <w:rPr>
          <w:sz w:val="24"/>
        </w:rPr>
      </w:pPr>
      <w:r w:rsidRPr="00012E71">
        <w:rPr>
          <w:sz w:val="24"/>
        </w:rPr>
        <w:lastRenderedPageBreak/>
        <w:t>Т а б л и ц а  </w:t>
      </w:r>
      <w:r w:rsidR="00C04FAC" w:rsidRPr="00012E71">
        <w:rPr>
          <w:sz w:val="24"/>
        </w:rPr>
        <w:t>5.</w:t>
      </w:r>
      <w:r w:rsidR="00171C70" w:rsidRPr="00012E71">
        <w:rPr>
          <w:sz w:val="24"/>
        </w:rPr>
        <w:t>8 </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675"/>
        <w:gridCol w:w="1098"/>
        <w:gridCol w:w="925"/>
        <w:gridCol w:w="1040"/>
        <w:gridCol w:w="1098"/>
        <w:gridCol w:w="1098"/>
        <w:gridCol w:w="982"/>
        <w:gridCol w:w="1156"/>
      </w:tblGrid>
      <w:tr w:rsidR="00C04FAC" w:rsidRPr="00012E71" w14:paraId="51075094" w14:textId="77777777">
        <w:trPr>
          <w:jc w:val="center"/>
        </w:trPr>
        <w:tc>
          <w:tcPr>
            <w:tcW w:w="1653"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627FD81C" w14:textId="77777777" w:rsidR="00C04FAC" w:rsidRPr="00012E71" w:rsidRDefault="00C04FAC" w:rsidP="008C1572">
            <w:pPr>
              <w:jc w:val="center"/>
              <w:rPr>
                <w:sz w:val="20"/>
                <w:szCs w:val="20"/>
              </w:rPr>
            </w:pPr>
            <w:r w:rsidRPr="00012E71">
              <w:rPr>
                <w:sz w:val="20"/>
                <w:szCs w:val="20"/>
              </w:rPr>
              <w:t xml:space="preserve">Радиус кривой </w:t>
            </w:r>
          </w:p>
          <w:p w14:paraId="5D9292D8" w14:textId="77777777" w:rsidR="00C04FAC" w:rsidRPr="00012E71" w:rsidRDefault="00C04FAC" w:rsidP="008C1572">
            <w:pPr>
              <w:jc w:val="center"/>
              <w:rPr>
                <w:sz w:val="20"/>
                <w:szCs w:val="20"/>
              </w:rPr>
            </w:pPr>
            <w:r w:rsidRPr="00012E71">
              <w:rPr>
                <w:sz w:val="20"/>
                <w:szCs w:val="20"/>
              </w:rPr>
              <w:t>в плане, м</w:t>
            </w:r>
          </w:p>
        </w:tc>
        <w:tc>
          <w:tcPr>
            <w:tcW w:w="7296" w:type="dxa"/>
            <w:gridSpan w:val="7"/>
            <w:tcBorders>
              <w:top w:val="single" w:sz="4" w:space="0" w:color="auto"/>
              <w:left w:val="single" w:sz="4" w:space="0" w:color="auto"/>
              <w:bottom w:val="single" w:sz="4" w:space="0" w:color="auto"/>
              <w:right w:val="single" w:sz="4" w:space="0" w:color="auto"/>
            </w:tcBorders>
            <w:tcMar>
              <w:bottom w:w="28" w:type="dxa"/>
            </w:tcMar>
            <w:vAlign w:val="center"/>
          </w:tcPr>
          <w:p w14:paraId="5B185F27" w14:textId="77777777" w:rsidR="00C04FAC" w:rsidRPr="00012E71" w:rsidRDefault="00C04FAC" w:rsidP="008C1572">
            <w:pPr>
              <w:jc w:val="center"/>
              <w:rPr>
                <w:sz w:val="20"/>
                <w:szCs w:val="20"/>
              </w:rPr>
            </w:pPr>
            <w:r w:rsidRPr="00012E71">
              <w:rPr>
                <w:sz w:val="20"/>
                <w:szCs w:val="20"/>
              </w:rPr>
              <w:t>Возвышение наружного рельса на кривом участке пути, мм, при расчетной скорости движения поезда (подачи), км/ч</w:t>
            </w:r>
          </w:p>
        </w:tc>
      </w:tr>
      <w:tr w:rsidR="00C04FAC" w:rsidRPr="00012E71" w14:paraId="0CA86139" w14:textId="77777777">
        <w:trPr>
          <w:jc w:val="center"/>
        </w:trPr>
        <w:tc>
          <w:tcPr>
            <w:tcW w:w="165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20AB2FCF" w14:textId="77777777" w:rsidR="00C04FAC" w:rsidRPr="00012E71" w:rsidRDefault="00C04FAC" w:rsidP="008C1572">
            <w:pPr>
              <w:rPr>
                <w:sz w:val="20"/>
                <w:szCs w:val="20"/>
              </w:rPr>
            </w:pPr>
          </w:p>
        </w:tc>
        <w:tc>
          <w:tcPr>
            <w:tcW w:w="1083" w:type="dxa"/>
            <w:tcBorders>
              <w:top w:val="single" w:sz="4" w:space="0" w:color="auto"/>
              <w:left w:val="single" w:sz="4" w:space="0" w:color="auto"/>
              <w:bottom w:val="single" w:sz="4" w:space="0" w:color="auto"/>
              <w:right w:val="single" w:sz="4" w:space="0" w:color="auto"/>
            </w:tcBorders>
            <w:tcMar>
              <w:bottom w:w="28" w:type="dxa"/>
            </w:tcMar>
            <w:vAlign w:val="center"/>
          </w:tcPr>
          <w:p w14:paraId="6255DD35" w14:textId="77777777" w:rsidR="00C04FAC" w:rsidRPr="00012E71" w:rsidRDefault="00C04FAC" w:rsidP="008C1572">
            <w:pPr>
              <w:jc w:val="center"/>
              <w:rPr>
                <w:sz w:val="20"/>
                <w:szCs w:val="20"/>
              </w:rPr>
            </w:pPr>
            <w:r w:rsidRPr="00012E71">
              <w:rPr>
                <w:sz w:val="20"/>
                <w:szCs w:val="20"/>
              </w:rPr>
              <w:t>80</w:t>
            </w:r>
          </w:p>
        </w:tc>
        <w:tc>
          <w:tcPr>
            <w:tcW w:w="912" w:type="dxa"/>
            <w:tcBorders>
              <w:top w:val="single" w:sz="4" w:space="0" w:color="auto"/>
              <w:left w:val="single" w:sz="4" w:space="0" w:color="auto"/>
              <w:bottom w:val="single" w:sz="4" w:space="0" w:color="auto"/>
              <w:right w:val="single" w:sz="4" w:space="0" w:color="auto"/>
            </w:tcBorders>
            <w:tcMar>
              <w:bottom w:w="28" w:type="dxa"/>
            </w:tcMar>
            <w:vAlign w:val="center"/>
          </w:tcPr>
          <w:p w14:paraId="13141F43" w14:textId="77777777" w:rsidR="00C04FAC" w:rsidRPr="00012E71" w:rsidRDefault="00C04FAC" w:rsidP="008C1572">
            <w:pPr>
              <w:jc w:val="center"/>
              <w:rPr>
                <w:sz w:val="20"/>
                <w:szCs w:val="20"/>
              </w:rPr>
            </w:pPr>
            <w:r w:rsidRPr="00012E71">
              <w:rPr>
                <w:sz w:val="20"/>
                <w:szCs w:val="20"/>
              </w:rPr>
              <w:t>60</w:t>
            </w:r>
          </w:p>
        </w:tc>
        <w:tc>
          <w:tcPr>
            <w:tcW w:w="1026" w:type="dxa"/>
            <w:tcBorders>
              <w:top w:val="single" w:sz="4" w:space="0" w:color="auto"/>
              <w:left w:val="single" w:sz="4" w:space="0" w:color="auto"/>
              <w:bottom w:val="single" w:sz="4" w:space="0" w:color="auto"/>
              <w:right w:val="single" w:sz="4" w:space="0" w:color="auto"/>
            </w:tcBorders>
            <w:tcMar>
              <w:bottom w:w="28" w:type="dxa"/>
            </w:tcMar>
            <w:vAlign w:val="center"/>
          </w:tcPr>
          <w:p w14:paraId="05FFFB20" w14:textId="77777777" w:rsidR="00C04FAC" w:rsidRPr="00012E71" w:rsidRDefault="00C04FAC" w:rsidP="008C1572">
            <w:pPr>
              <w:jc w:val="center"/>
              <w:rPr>
                <w:sz w:val="20"/>
                <w:szCs w:val="20"/>
              </w:rPr>
            </w:pPr>
            <w:r w:rsidRPr="00012E71">
              <w:rPr>
                <w:sz w:val="20"/>
                <w:szCs w:val="20"/>
              </w:rPr>
              <w:t>40</w:t>
            </w:r>
          </w:p>
        </w:tc>
        <w:tc>
          <w:tcPr>
            <w:tcW w:w="1083" w:type="dxa"/>
            <w:tcBorders>
              <w:top w:val="single" w:sz="4" w:space="0" w:color="auto"/>
              <w:left w:val="single" w:sz="4" w:space="0" w:color="auto"/>
              <w:bottom w:val="single" w:sz="4" w:space="0" w:color="auto"/>
              <w:right w:val="single" w:sz="4" w:space="0" w:color="auto"/>
            </w:tcBorders>
            <w:tcMar>
              <w:bottom w:w="28" w:type="dxa"/>
            </w:tcMar>
            <w:vAlign w:val="center"/>
          </w:tcPr>
          <w:p w14:paraId="4851AD6D" w14:textId="77777777" w:rsidR="00C04FAC" w:rsidRPr="00012E71" w:rsidRDefault="00C04FAC" w:rsidP="008C1572">
            <w:pPr>
              <w:jc w:val="center"/>
              <w:rPr>
                <w:sz w:val="20"/>
                <w:szCs w:val="20"/>
              </w:rPr>
            </w:pPr>
            <w:r w:rsidRPr="00012E71">
              <w:rPr>
                <w:sz w:val="20"/>
                <w:szCs w:val="20"/>
              </w:rPr>
              <w:t>30</w:t>
            </w:r>
          </w:p>
        </w:tc>
        <w:tc>
          <w:tcPr>
            <w:tcW w:w="1083" w:type="dxa"/>
            <w:tcBorders>
              <w:top w:val="single" w:sz="4" w:space="0" w:color="auto"/>
              <w:left w:val="single" w:sz="4" w:space="0" w:color="auto"/>
              <w:bottom w:val="single" w:sz="4" w:space="0" w:color="auto"/>
              <w:right w:val="single" w:sz="4" w:space="0" w:color="auto"/>
            </w:tcBorders>
            <w:tcMar>
              <w:bottom w:w="28" w:type="dxa"/>
            </w:tcMar>
            <w:vAlign w:val="center"/>
          </w:tcPr>
          <w:p w14:paraId="00770E49" w14:textId="77777777" w:rsidR="00C04FAC" w:rsidRPr="00012E71" w:rsidRDefault="00C04FAC" w:rsidP="008C1572">
            <w:pPr>
              <w:jc w:val="center"/>
              <w:rPr>
                <w:sz w:val="20"/>
                <w:szCs w:val="20"/>
              </w:rPr>
            </w:pPr>
            <w:r w:rsidRPr="00012E71">
              <w:rPr>
                <w:sz w:val="20"/>
                <w:szCs w:val="20"/>
              </w:rPr>
              <w:t>25</w:t>
            </w:r>
          </w:p>
        </w:tc>
        <w:tc>
          <w:tcPr>
            <w:tcW w:w="969" w:type="dxa"/>
            <w:tcBorders>
              <w:top w:val="single" w:sz="4" w:space="0" w:color="auto"/>
              <w:left w:val="single" w:sz="4" w:space="0" w:color="auto"/>
              <w:bottom w:val="single" w:sz="4" w:space="0" w:color="auto"/>
              <w:right w:val="single" w:sz="4" w:space="0" w:color="auto"/>
            </w:tcBorders>
            <w:tcMar>
              <w:bottom w:w="28" w:type="dxa"/>
            </w:tcMar>
            <w:vAlign w:val="center"/>
          </w:tcPr>
          <w:p w14:paraId="726BB845" w14:textId="77777777" w:rsidR="00C04FAC" w:rsidRPr="00012E71" w:rsidRDefault="00C04FAC" w:rsidP="008C1572">
            <w:pPr>
              <w:jc w:val="center"/>
              <w:rPr>
                <w:sz w:val="20"/>
                <w:szCs w:val="20"/>
              </w:rPr>
            </w:pPr>
            <w:r w:rsidRPr="00012E71">
              <w:rPr>
                <w:sz w:val="20"/>
                <w:szCs w:val="20"/>
              </w:rPr>
              <w:t>15</w:t>
            </w:r>
          </w:p>
        </w:tc>
        <w:tc>
          <w:tcPr>
            <w:tcW w:w="1140" w:type="dxa"/>
            <w:tcBorders>
              <w:top w:val="single" w:sz="4" w:space="0" w:color="auto"/>
              <w:left w:val="single" w:sz="4" w:space="0" w:color="auto"/>
              <w:bottom w:val="single" w:sz="4" w:space="0" w:color="auto"/>
              <w:right w:val="single" w:sz="4" w:space="0" w:color="auto"/>
            </w:tcBorders>
            <w:tcMar>
              <w:bottom w:w="28" w:type="dxa"/>
            </w:tcMar>
            <w:vAlign w:val="center"/>
          </w:tcPr>
          <w:p w14:paraId="29892049" w14:textId="77777777" w:rsidR="00C04FAC" w:rsidRPr="00012E71" w:rsidRDefault="00C04FAC" w:rsidP="008C1572">
            <w:pPr>
              <w:jc w:val="center"/>
              <w:rPr>
                <w:sz w:val="20"/>
                <w:szCs w:val="20"/>
              </w:rPr>
            </w:pPr>
            <w:r w:rsidRPr="00012E71">
              <w:rPr>
                <w:sz w:val="20"/>
                <w:szCs w:val="20"/>
              </w:rPr>
              <w:t>10</w:t>
            </w:r>
          </w:p>
        </w:tc>
      </w:tr>
      <w:tr w:rsidR="00C04FAC" w:rsidRPr="00012E71" w14:paraId="17B5719A" w14:textId="77777777">
        <w:trPr>
          <w:jc w:val="center"/>
        </w:trPr>
        <w:tc>
          <w:tcPr>
            <w:tcW w:w="1653" w:type="dxa"/>
            <w:tcBorders>
              <w:top w:val="single" w:sz="4" w:space="0" w:color="auto"/>
              <w:left w:val="single" w:sz="4" w:space="0" w:color="auto"/>
              <w:bottom w:val="nil"/>
              <w:right w:val="single" w:sz="4" w:space="0" w:color="auto"/>
            </w:tcBorders>
            <w:tcMar>
              <w:bottom w:w="28" w:type="dxa"/>
            </w:tcMar>
          </w:tcPr>
          <w:p w14:paraId="32A66CDF" w14:textId="77777777" w:rsidR="00C04FAC" w:rsidRPr="00012E71" w:rsidRDefault="00C04FAC" w:rsidP="008C1572">
            <w:pPr>
              <w:jc w:val="center"/>
              <w:rPr>
                <w:sz w:val="22"/>
                <w:szCs w:val="22"/>
              </w:rPr>
            </w:pPr>
            <w:r w:rsidRPr="00012E71">
              <w:rPr>
                <w:sz w:val="22"/>
                <w:szCs w:val="22"/>
              </w:rPr>
              <w:t>2000</w:t>
            </w:r>
          </w:p>
        </w:tc>
        <w:tc>
          <w:tcPr>
            <w:tcW w:w="1083" w:type="dxa"/>
            <w:tcBorders>
              <w:top w:val="single" w:sz="4" w:space="0" w:color="auto"/>
              <w:left w:val="single" w:sz="4" w:space="0" w:color="auto"/>
              <w:bottom w:val="nil"/>
              <w:right w:val="single" w:sz="4" w:space="0" w:color="auto"/>
            </w:tcBorders>
            <w:tcMar>
              <w:bottom w:w="28" w:type="dxa"/>
            </w:tcMar>
          </w:tcPr>
          <w:p w14:paraId="35AB8473" w14:textId="77777777" w:rsidR="00C04FAC" w:rsidRPr="00012E71" w:rsidRDefault="00C04FAC" w:rsidP="008C1572">
            <w:pPr>
              <w:jc w:val="center"/>
              <w:rPr>
                <w:sz w:val="22"/>
                <w:szCs w:val="22"/>
              </w:rPr>
            </w:pPr>
            <w:r w:rsidRPr="00012E71">
              <w:rPr>
                <w:sz w:val="22"/>
                <w:szCs w:val="22"/>
              </w:rPr>
              <w:t>40</w:t>
            </w:r>
          </w:p>
        </w:tc>
        <w:tc>
          <w:tcPr>
            <w:tcW w:w="912" w:type="dxa"/>
            <w:tcBorders>
              <w:top w:val="single" w:sz="4" w:space="0" w:color="auto"/>
              <w:left w:val="single" w:sz="4" w:space="0" w:color="auto"/>
              <w:bottom w:val="nil"/>
              <w:right w:val="single" w:sz="4" w:space="0" w:color="auto"/>
            </w:tcBorders>
            <w:tcMar>
              <w:bottom w:w="28" w:type="dxa"/>
            </w:tcMar>
          </w:tcPr>
          <w:p w14:paraId="1004F6AA" w14:textId="77777777" w:rsidR="00C04FAC" w:rsidRPr="00012E71" w:rsidRDefault="00C04FAC" w:rsidP="008C1572">
            <w:pPr>
              <w:jc w:val="center"/>
              <w:rPr>
                <w:sz w:val="22"/>
                <w:szCs w:val="22"/>
              </w:rPr>
            </w:pPr>
            <w:r w:rsidRPr="00012E71">
              <w:rPr>
                <w:sz w:val="22"/>
                <w:szCs w:val="22"/>
              </w:rPr>
              <w:t>25</w:t>
            </w:r>
          </w:p>
        </w:tc>
        <w:tc>
          <w:tcPr>
            <w:tcW w:w="1026" w:type="dxa"/>
            <w:tcBorders>
              <w:top w:val="single" w:sz="4" w:space="0" w:color="auto"/>
              <w:left w:val="single" w:sz="4" w:space="0" w:color="auto"/>
              <w:bottom w:val="nil"/>
              <w:right w:val="single" w:sz="4" w:space="0" w:color="auto"/>
            </w:tcBorders>
            <w:tcMar>
              <w:bottom w:w="28" w:type="dxa"/>
            </w:tcMar>
          </w:tcPr>
          <w:p w14:paraId="297784CB" w14:textId="77777777" w:rsidR="00C04FAC" w:rsidRPr="00012E71" w:rsidRDefault="00C04FAC" w:rsidP="008C1572">
            <w:pPr>
              <w:jc w:val="center"/>
              <w:rPr>
                <w:sz w:val="22"/>
                <w:szCs w:val="22"/>
              </w:rPr>
            </w:pPr>
            <w:r w:rsidRPr="00012E71">
              <w:rPr>
                <w:sz w:val="22"/>
                <w:szCs w:val="22"/>
              </w:rPr>
              <w:t>10</w:t>
            </w:r>
          </w:p>
        </w:tc>
        <w:tc>
          <w:tcPr>
            <w:tcW w:w="1083" w:type="dxa"/>
            <w:tcBorders>
              <w:top w:val="single" w:sz="4" w:space="0" w:color="auto"/>
              <w:left w:val="single" w:sz="4" w:space="0" w:color="auto"/>
              <w:bottom w:val="nil"/>
              <w:right w:val="single" w:sz="4" w:space="0" w:color="auto"/>
            </w:tcBorders>
            <w:tcMar>
              <w:bottom w:w="28" w:type="dxa"/>
            </w:tcMar>
          </w:tcPr>
          <w:p w14:paraId="692E1997" w14:textId="77777777" w:rsidR="00C04FAC" w:rsidRPr="00012E71" w:rsidRDefault="00096068" w:rsidP="008C1572">
            <w:pPr>
              <w:jc w:val="center"/>
              <w:rPr>
                <w:sz w:val="22"/>
                <w:szCs w:val="22"/>
                <w:lang w:val="en-US"/>
              </w:rPr>
            </w:pPr>
            <w:r w:rsidRPr="00012E71">
              <w:rPr>
                <w:sz w:val="22"/>
                <w:szCs w:val="22"/>
                <w:lang w:val="en-US"/>
              </w:rPr>
              <w:t>0</w:t>
            </w:r>
          </w:p>
        </w:tc>
        <w:tc>
          <w:tcPr>
            <w:tcW w:w="1083" w:type="dxa"/>
            <w:tcBorders>
              <w:top w:val="single" w:sz="4" w:space="0" w:color="auto"/>
              <w:left w:val="single" w:sz="4" w:space="0" w:color="auto"/>
              <w:bottom w:val="nil"/>
              <w:right w:val="single" w:sz="4" w:space="0" w:color="auto"/>
            </w:tcBorders>
            <w:tcMar>
              <w:bottom w:w="28" w:type="dxa"/>
            </w:tcMar>
          </w:tcPr>
          <w:p w14:paraId="28989863" w14:textId="77777777" w:rsidR="00C04FAC" w:rsidRPr="00012E71" w:rsidRDefault="00096068" w:rsidP="008C1572">
            <w:pPr>
              <w:jc w:val="center"/>
              <w:rPr>
                <w:sz w:val="22"/>
                <w:szCs w:val="22"/>
                <w:lang w:val="en-US"/>
              </w:rPr>
            </w:pPr>
            <w:r w:rsidRPr="00012E71">
              <w:rPr>
                <w:sz w:val="22"/>
                <w:szCs w:val="22"/>
                <w:lang w:val="en-US"/>
              </w:rPr>
              <w:t>0</w:t>
            </w:r>
          </w:p>
        </w:tc>
        <w:tc>
          <w:tcPr>
            <w:tcW w:w="969" w:type="dxa"/>
            <w:tcBorders>
              <w:top w:val="single" w:sz="4" w:space="0" w:color="auto"/>
              <w:left w:val="single" w:sz="4" w:space="0" w:color="auto"/>
              <w:bottom w:val="nil"/>
              <w:right w:val="single" w:sz="4" w:space="0" w:color="auto"/>
            </w:tcBorders>
            <w:tcMar>
              <w:bottom w:w="28" w:type="dxa"/>
            </w:tcMar>
          </w:tcPr>
          <w:p w14:paraId="011AE257" w14:textId="77777777" w:rsidR="00C04FAC" w:rsidRPr="00012E71" w:rsidRDefault="00096068" w:rsidP="008C1572">
            <w:pPr>
              <w:jc w:val="center"/>
              <w:rPr>
                <w:sz w:val="22"/>
                <w:szCs w:val="22"/>
                <w:lang w:val="en-US"/>
              </w:rPr>
            </w:pPr>
            <w:r w:rsidRPr="00012E71">
              <w:rPr>
                <w:sz w:val="22"/>
                <w:szCs w:val="22"/>
                <w:lang w:val="en-US"/>
              </w:rPr>
              <w:t>0</w:t>
            </w:r>
          </w:p>
        </w:tc>
        <w:tc>
          <w:tcPr>
            <w:tcW w:w="1140" w:type="dxa"/>
            <w:tcBorders>
              <w:top w:val="single" w:sz="4" w:space="0" w:color="auto"/>
              <w:left w:val="single" w:sz="4" w:space="0" w:color="auto"/>
              <w:bottom w:val="nil"/>
              <w:right w:val="single" w:sz="4" w:space="0" w:color="auto"/>
            </w:tcBorders>
            <w:tcMar>
              <w:bottom w:w="28" w:type="dxa"/>
            </w:tcMar>
          </w:tcPr>
          <w:p w14:paraId="7F69C4F2" w14:textId="77777777" w:rsidR="00C04FAC" w:rsidRPr="00012E71" w:rsidRDefault="00096068" w:rsidP="008C1572">
            <w:pPr>
              <w:jc w:val="center"/>
              <w:rPr>
                <w:sz w:val="22"/>
                <w:szCs w:val="22"/>
                <w:lang w:val="en-US"/>
              </w:rPr>
            </w:pPr>
            <w:r w:rsidRPr="00012E71">
              <w:rPr>
                <w:sz w:val="22"/>
                <w:szCs w:val="22"/>
                <w:lang w:val="en-US"/>
              </w:rPr>
              <w:t>0</w:t>
            </w:r>
          </w:p>
        </w:tc>
      </w:tr>
      <w:tr w:rsidR="00C04FAC" w:rsidRPr="00012E71" w14:paraId="67086AB3" w14:textId="77777777">
        <w:trPr>
          <w:jc w:val="center"/>
        </w:trPr>
        <w:tc>
          <w:tcPr>
            <w:tcW w:w="1653" w:type="dxa"/>
            <w:tcBorders>
              <w:top w:val="nil"/>
              <w:left w:val="single" w:sz="4" w:space="0" w:color="auto"/>
              <w:bottom w:val="nil"/>
              <w:right w:val="single" w:sz="4" w:space="0" w:color="auto"/>
            </w:tcBorders>
            <w:tcMar>
              <w:bottom w:w="28" w:type="dxa"/>
            </w:tcMar>
          </w:tcPr>
          <w:p w14:paraId="26D3DF5D" w14:textId="77777777" w:rsidR="00C04FAC" w:rsidRPr="00012E71" w:rsidRDefault="00C04FAC" w:rsidP="008C1572">
            <w:pPr>
              <w:jc w:val="center"/>
              <w:rPr>
                <w:sz w:val="22"/>
                <w:szCs w:val="22"/>
              </w:rPr>
            </w:pPr>
            <w:r w:rsidRPr="00012E71">
              <w:rPr>
                <w:sz w:val="22"/>
                <w:szCs w:val="22"/>
              </w:rPr>
              <w:t>1800</w:t>
            </w:r>
          </w:p>
        </w:tc>
        <w:tc>
          <w:tcPr>
            <w:tcW w:w="1083" w:type="dxa"/>
            <w:tcBorders>
              <w:top w:val="nil"/>
              <w:left w:val="single" w:sz="4" w:space="0" w:color="auto"/>
              <w:bottom w:val="nil"/>
              <w:right w:val="single" w:sz="4" w:space="0" w:color="auto"/>
            </w:tcBorders>
            <w:tcMar>
              <w:bottom w:w="28" w:type="dxa"/>
            </w:tcMar>
          </w:tcPr>
          <w:p w14:paraId="292CB207" w14:textId="77777777" w:rsidR="00C04FAC" w:rsidRPr="00012E71" w:rsidRDefault="00C04FAC" w:rsidP="008C1572">
            <w:pPr>
              <w:jc w:val="center"/>
              <w:rPr>
                <w:sz w:val="22"/>
                <w:szCs w:val="22"/>
              </w:rPr>
            </w:pPr>
            <w:r w:rsidRPr="00012E71">
              <w:rPr>
                <w:sz w:val="22"/>
                <w:szCs w:val="22"/>
              </w:rPr>
              <w:t>45</w:t>
            </w:r>
          </w:p>
        </w:tc>
        <w:tc>
          <w:tcPr>
            <w:tcW w:w="912" w:type="dxa"/>
            <w:tcBorders>
              <w:top w:val="nil"/>
              <w:left w:val="single" w:sz="4" w:space="0" w:color="auto"/>
              <w:bottom w:val="nil"/>
              <w:right w:val="single" w:sz="4" w:space="0" w:color="auto"/>
            </w:tcBorders>
            <w:tcMar>
              <w:bottom w:w="28" w:type="dxa"/>
            </w:tcMar>
          </w:tcPr>
          <w:p w14:paraId="32B675B5" w14:textId="77777777" w:rsidR="00C04FAC" w:rsidRPr="00012E71" w:rsidRDefault="00C04FAC" w:rsidP="008C1572">
            <w:pPr>
              <w:jc w:val="center"/>
              <w:rPr>
                <w:sz w:val="22"/>
                <w:szCs w:val="22"/>
              </w:rPr>
            </w:pPr>
            <w:r w:rsidRPr="00012E71">
              <w:rPr>
                <w:sz w:val="22"/>
                <w:szCs w:val="22"/>
              </w:rPr>
              <w:t>25</w:t>
            </w:r>
          </w:p>
        </w:tc>
        <w:tc>
          <w:tcPr>
            <w:tcW w:w="1026" w:type="dxa"/>
            <w:tcBorders>
              <w:top w:val="nil"/>
              <w:left w:val="single" w:sz="4" w:space="0" w:color="auto"/>
              <w:bottom w:val="nil"/>
              <w:right w:val="single" w:sz="4" w:space="0" w:color="auto"/>
            </w:tcBorders>
            <w:tcMar>
              <w:bottom w:w="28" w:type="dxa"/>
            </w:tcMar>
          </w:tcPr>
          <w:p w14:paraId="1CCE7F51" w14:textId="77777777" w:rsidR="00C04FAC" w:rsidRPr="00012E71" w:rsidRDefault="00C04FAC" w:rsidP="008C1572">
            <w:pPr>
              <w:jc w:val="center"/>
              <w:rPr>
                <w:sz w:val="22"/>
                <w:szCs w:val="22"/>
              </w:rPr>
            </w:pPr>
            <w:r w:rsidRPr="00012E71">
              <w:rPr>
                <w:sz w:val="22"/>
                <w:szCs w:val="22"/>
              </w:rPr>
              <w:t>15</w:t>
            </w:r>
          </w:p>
        </w:tc>
        <w:tc>
          <w:tcPr>
            <w:tcW w:w="1083" w:type="dxa"/>
            <w:tcBorders>
              <w:top w:val="nil"/>
              <w:left w:val="single" w:sz="4" w:space="0" w:color="auto"/>
              <w:bottom w:val="nil"/>
              <w:right w:val="single" w:sz="4" w:space="0" w:color="auto"/>
            </w:tcBorders>
            <w:tcMar>
              <w:bottom w:w="28" w:type="dxa"/>
            </w:tcMar>
          </w:tcPr>
          <w:p w14:paraId="38F702BE" w14:textId="77777777" w:rsidR="00C04FAC" w:rsidRPr="00012E71" w:rsidRDefault="00096068" w:rsidP="008C1572">
            <w:pPr>
              <w:jc w:val="center"/>
              <w:rPr>
                <w:sz w:val="22"/>
                <w:szCs w:val="22"/>
                <w:lang w:val="en-US"/>
              </w:rPr>
            </w:pPr>
            <w:r w:rsidRPr="00012E71">
              <w:rPr>
                <w:sz w:val="22"/>
                <w:szCs w:val="22"/>
                <w:lang w:val="en-US"/>
              </w:rPr>
              <w:t>0</w:t>
            </w:r>
          </w:p>
        </w:tc>
        <w:tc>
          <w:tcPr>
            <w:tcW w:w="1083" w:type="dxa"/>
            <w:tcBorders>
              <w:top w:val="nil"/>
              <w:left w:val="single" w:sz="4" w:space="0" w:color="auto"/>
              <w:bottom w:val="nil"/>
              <w:right w:val="single" w:sz="4" w:space="0" w:color="auto"/>
            </w:tcBorders>
            <w:tcMar>
              <w:bottom w:w="28" w:type="dxa"/>
            </w:tcMar>
          </w:tcPr>
          <w:p w14:paraId="77311554" w14:textId="77777777" w:rsidR="00C04FAC" w:rsidRPr="00012E71" w:rsidRDefault="00096068" w:rsidP="008C1572">
            <w:pPr>
              <w:jc w:val="center"/>
              <w:rPr>
                <w:sz w:val="22"/>
                <w:szCs w:val="22"/>
                <w:lang w:val="en-US"/>
              </w:rPr>
            </w:pPr>
            <w:r w:rsidRPr="00012E71">
              <w:rPr>
                <w:sz w:val="22"/>
                <w:szCs w:val="22"/>
                <w:lang w:val="en-US"/>
              </w:rPr>
              <w:t>0</w:t>
            </w:r>
          </w:p>
        </w:tc>
        <w:tc>
          <w:tcPr>
            <w:tcW w:w="969" w:type="dxa"/>
            <w:tcBorders>
              <w:top w:val="nil"/>
              <w:left w:val="single" w:sz="4" w:space="0" w:color="auto"/>
              <w:bottom w:val="nil"/>
              <w:right w:val="single" w:sz="4" w:space="0" w:color="auto"/>
            </w:tcBorders>
            <w:tcMar>
              <w:bottom w:w="28" w:type="dxa"/>
            </w:tcMar>
          </w:tcPr>
          <w:p w14:paraId="310C1D58" w14:textId="77777777" w:rsidR="00C04FAC" w:rsidRPr="00012E71" w:rsidRDefault="00096068" w:rsidP="008C1572">
            <w:pPr>
              <w:jc w:val="center"/>
              <w:rPr>
                <w:sz w:val="22"/>
                <w:szCs w:val="22"/>
              </w:rPr>
            </w:pPr>
            <w:r w:rsidRPr="00012E71">
              <w:rPr>
                <w:sz w:val="22"/>
                <w:szCs w:val="22"/>
                <w:lang w:val="en-US"/>
              </w:rPr>
              <w:t>0</w:t>
            </w:r>
          </w:p>
        </w:tc>
        <w:tc>
          <w:tcPr>
            <w:tcW w:w="1140" w:type="dxa"/>
            <w:tcBorders>
              <w:top w:val="nil"/>
              <w:left w:val="single" w:sz="4" w:space="0" w:color="auto"/>
              <w:bottom w:val="nil"/>
              <w:right w:val="single" w:sz="4" w:space="0" w:color="auto"/>
            </w:tcBorders>
            <w:tcMar>
              <w:bottom w:w="28" w:type="dxa"/>
            </w:tcMar>
          </w:tcPr>
          <w:p w14:paraId="38CE8D1D" w14:textId="77777777" w:rsidR="00C04FAC" w:rsidRPr="00012E71" w:rsidRDefault="00096068" w:rsidP="008C1572">
            <w:pPr>
              <w:jc w:val="center"/>
              <w:rPr>
                <w:sz w:val="22"/>
                <w:szCs w:val="22"/>
                <w:lang w:val="en-US"/>
              </w:rPr>
            </w:pPr>
            <w:r w:rsidRPr="00012E71">
              <w:rPr>
                <w:sz w:val="22"/>
                <w:szCs w:val="22"/>
                <w:lang w:val="en-US"/>
              </w:rPr>
              <w:t>0</w:t>
            </w:r>
          </w:p>
        </w:tc>
      </w:tr>
      <w:tr w:rsidR="00C04FAC" w:rsidRPr="00012E71" w14:paraId="7DD28EB4" w14:textId="77777777">
        <w:trPr>
          <w:jc w:val="center"/>
        </w:trPr>
        <w:tc>
          <w:tcPr>
            <w:tcW w:w="1653" w:type="dxa"/>
            <w:tcBorders>
              <w:top w:val="nil"/>
              <w:left w:val="single" w:sz="4" w:space="0" w:color="auto"/>
              <w:bottom w:val="nil"/>
              <w:right w:val="single" w:sz="4" w:space="0" w:color="auto"/>
            </w:tcBorders>
            <w:tcMar>
              <w:bottom w:w="28" w:type="dxa"/>
            </w:tcMar>
          </w:tcPr>
          <w:p w14:paraId="48F234B6" w14:textId="77777777" w:rsidR="00C04FAC" w:rsidRPr="00012E71" w:rsidRDefault="00C04FAC" w:rsidP="008C1572">
            <w:pPr>
              <w:jc w:val="center"/>
              <w:rPr>
                <w:sz w:val="22"/>
                <w:szCs w:val="22"/>
              </w:rPr>
            </w:pPr>
            <w:r w:rsidRPr="00012E71">
              <w:rPr>
                <w:sz w:val="22"/>
                <w:szCs w:val="22"/>
              </w:rPr>
              <w:t>1500</w:t>
            </w:r>
          </w:p>
        </w:tc>
        <w:tc>
          <w:tcPr>
            <w:tcW w:w="1083" w:type="dxa"/>
            <w:tcBorders>
              <w:top w:val="nil"/>
              <w:left w:val="single" w:sz="4" w:space="0" w:color="auto"/>
              <w:bottom w:val="nil"/>
              <w:right w:val="single" w:sz="4" w:space="0" w:color="auto"/>
            </w:tcBorders>
            <w:tcMar>
              <w:bottom w:w="28" w:type="dxa"/>
            </w:tcMar>
          </w:tcPr>
          <w:p w14:paraId="0EDD023C" w14:textId="77777777" w:rsidR="00C04FAC" w:rsidRPr="00012E71" w:rsidRDefault="00C04FAC" w:rsidP="008C1572">
            <w:pPr>
              <w:jc w:val="center"/>
              <w:rPr>
                <w:sz w:val="22"/>
                <w:szCs w:val="22"/>
              </w:rPr>
            </w:pPr>
            <w:r w:rsidRPr="00012E71">
              <w:rPr>
                <w:sz w:val="22"/>
                <w:szCs w:val="22"/>
              </w:rPr>
              <w:t>55</w:t>
            </w:r>
          </w:p>
        </w:tc>
        <w:tc>
          <w:tcPr>
            <w:tcW w:w="912" w:type="dxa"/>
            <w:tcBorders>
              <w:top w:val="nil"/>
              <w:left w:val="single" w:sz="4" w:space="0" w:color="auto"/>
              <w:bottom w:val="nil"/>
              <w:right w:val="single" w:sz="4" w:space="0" w:color="auto"/>
            </w:tcBorders>
            <w:tcMar>
              <w:bottom w:w="28" w:type="dxa"/>
            </w:tcMar>
          </w:tcPr>
          <w:p w14:paraId="4FAB82A6" w14:textId="77777777" w:rsidR="00C04FAC" w:rsidRPr="00012E71" w:rsidRDefault="00C04FAC" w:rsidP="008C1572">
            <w:pPr>
              <w:jc w:val="center"/>
              <w:rPr>
                <w:sz w:val="22"/>
                <w:szCs w:val="22"/>
              </w:rPr>
            </w:pPr>
            <w:r w:rsidRPr="00012E71">
              <w:rPr>
                <w:sz w:val="22"/>
                <w:szCs w:val="22"/>
              </w:rPr>
              <w:t>30</w:t>
            </w:r>
          </w:p>
        </w:tc>
        <w:tc>
          <w:tcPr>
            <w:tcW w:w="1026" w:type="dxa"/>
            <w:tcBorders>
              <w:top w:val="nil"/>
              <w:left w:val="single" w:sz="4" w:space="0" w:color="auto"/>
              <w:bottom w:val="nil"/>
              <w:right w:val="single" w:sz="4" w:space="0" w:color="auto"/>
            </w:tcBorders>
            <w:tcMar>
              <w:bottom w:w="28" w:type="dxa"/>
            </w:tcMar>
          </w:tcPr>
          <w:p w14:paraId="01C005C2" w14:textId="77777777" w:rsidR="00C04FAC" w:rsidRPr="00012E71" w:rsidRDefault="00C04FAC" w:rsidP="008C1572">
            <w:pPr>
              <w:jc w:val="center"/>
              <w:rPr>
                <w:sz w:val="22"/>
                <w:szCs w:val="22"/>
              </w:rPr>
            </w:pPr>
            <w:r w:rsidRPr="00012E71">
              <w:rPr>
                <w:sz w:val="22"/>
                <w:szCs w:val="22"/>
              </w:rPr>
              <w:t>15</w:t>
            </w:r>
          </w:p>
        </w:tc>
        <w:tc>
          <w:tcPr>
            <w:tcW w:w="1083" w:type="dxa"/>
            <w:tcBorders>
              <w:top w:val="nil"/>
              <w:left w:val="single" w:sz="4" w:space="0" w:color="auto"/>
              <w:bottom w:val="nil"/>
              <w:right w:val="single" w:sz="4" w:space="0" w:color="auto"/>
            </w:tcBorders>
            <w:tcMar>
              <w:bottom w:w="28" w:type="dxa"/>
            </w:tcMar>
          </w:tcPr>
          <w:p w14:paraId="3EA982B9" w14:textId="77777777" w:rsidR="00C04FAC" w:rsidRPr="00012E71" w:rsidRDefault="00096068" w:rsidP="008C1572">
            <w:pPr>
              <w:jc w:val="center"/>
              <w:rPr>
                <w:sz w:val="22"/>
                <w:szCs w:val="22"/>
                <w:lang w:val="en-US"/>
              </w:rPr>
            </w:pPr>
            <w:r w:rsidRPr="00012E71">
              <w:rPr>
                <w:sz w:val="22"/>
                <w:szCs w:val="22"/>
                <w:lang w:val="en-US"/>
              </w:rPr>
              <w:t>0</w:t>
            </w:r>
          </w:p>
        </w:tc>
        <w:tc>
          <w:tcPr>
            <w:tcW w:w="1083" w:type="dxa"/>
            <w:tcBorders>
              <w:top w:val="nil"/>
              <w:left w:val="single" w:sz="4" w:space="0" w:color="auto"/>
              <w:bottom w:val="nil"/>
              <w:right w:val="single" w:sz="4" w:space="0" w:color="auto"/>
            </w:tcBorders>
            <w:tcMar>
              <w:bottom w:w="28" w:type="dxa"/>
            </w:tcMar>
          </w:tcPr>
          <w:p w14:paraId="0808C33D" w14:textId="77777777" w:rsidR="00C04FAC" w:rsidRPr="00012E71" w:rsidRDefault="00096068" w:rsidP="008C1572">
            <w:pPr>
              <w:jc w:val="center"/>
              <w:rPr>
                <w:sz w:val="22"/>
                <w:szCs w:val="22"/>
                <w:lang w:val="en-US"/>
              </w:rPr>
            </w:pPr>
            <w:r w:rsidRPr="00012E71">
              <w:rPr>
                <w:sz w:val="22"/>
                <w:szCs w:val="22"/>
                <w:lang w:val="en-US"/>
              </w:rPr>
              <w:t>0</w:t>
            </w:r>
          </w:p>
        </w:tc>
        <w:tc>
          <w:tcPr>
            <w:tcW w:w="969" w:type="dxa"/>
            <w:tcBorders>
              <w:top w:val="nil"/>
              <w:left w:val="single" w:sz="4" w:space="0" w:color="auto"/>
              <w:bottom w:val="nil"/>
              <w:right w:val="single" w:sz="4" w:space="0" w:color="auto"/>
            </w:tcBorders>
            <w:tcMar>
              <w:bottom w:w="28" w:type="dxa"/>
            </w:tcMar>
          </w:tcPr>
          <w:p w14:paraId="53369EFA" w14:textId="77777777" w:rsidR="00C04FAC" w:rsidRPr="00012E71" w:rsidRDefault="00096068" w:rsidP="008C1572">
            <w:pPr>
              <w:jc w:val="center"/>
              <w:rPr>
                <w:sz w:val="22"/>
                <w:szCs w:val="22"/>
                <w:lang w:val="en-US"/>
              </w:rPr>
            </w:pPr>
            <w:r w:rsidRPr="00012E71">
              <w:rPr>
                <w:sz w:val="22"/>
                <w:szCs w:val="22"/>
                <w:lang w:val="en-US"/>
              </w:rPr>
              <w:t>0</w:t>
            </w:r>
          </w:p>
        </w:tc>
        <w:tc>
          <w:tcPr>
            <w:tcW w:w="1140" w:type="dxa"/>
            <w:tcBorders>
              <w:top w:val="nil"/>
              <w:left w:val="single" w:sz="4" w:space="0" w:color="auto"/>
              <w:bottom w:val="nil"/>
              <w:right w:val="single" w:sz="4" w:space="0" w:color="auto"/>
            </w:tcBorders>
            <w:tcMar>
              <w:bottom w:w="28" w:type="dxa"/>
            </w:tcMar>
          </w:tcPr>
          <w:p w14:paraId="717DAFEA" w14:textId="77777777" w:rsidR="00C04FAC" w:rsidRPr="00012E71" w:rsidRDefault="00096068" w:rsidP="008C1572">
            <w:pPr>
              <w:jc w:val="center"/>
              <w:rPr>
                <w:sz w:val="22"/>
                <w:szCs w:val="22"/>
                <w:lang w:val="en-US"/>
              </w:rPr>
            </w:pPr>
            <w:r w:rsidRPr="00012E71">
              <w:rPr>
                <w:sz w:val="22"/>
                <w:szCs w:val="22"/>
                <w:lang w:val="en-US"/>
              </w:rPr>
              <w:t>0</w:t>
            </w:r>
          </w:p>
        </w:tc>
      </w:tr>
      <w:tr w:rsidR="00C04FAC" w:rsidRPr="00012E71" w14:paraId="03F5C345" w14:textId="77777777">
        <w:trPr>
          <w:jc w:val="center"/>
        </w:trPr>
        <w:tc>
          <w:tcPr>
            <w:tcW w:w="1653" w:type="dxa"/>
            <w:tcBorders>
              <w:top w:val="nil"/>
              <w:left w:val="single" w:sz="4" w:space="0" w:color="auto"/>
              <w:bottom w:val="nil"/>
              <w:right w:val="single" w:sz="4" w:space="0" w:color="auto"/>
            </w:tcBorders>
            <w:tcMar>
              <w:bottom w:w="28" w:type="dxa"/>
            </w:tcMar>
          </w:tcPr>
          <w:p w14:paraId="11B98269" w14:textId="77777777" w:rsidR="00C04FAC" w:rsidRPr="00012E71" w:rsidRDefault="00C04FAC" w:rsidP="008C1572">
            <w:pPr>
              <w:jc w:val="center"/>
              <w:rPr>
                <w:sz w:val="22"/>
                <w:szCs w:val="22"/>
              </w:rPr>
            </w:pPr>
            <w:r w:rsidRPr="00012E71">
              <w:rPr>
                <w:sz w:val="22"/>
                <w:szCs w:val="22"/>
              </w:rPr>
              <w:t>1400</w:t>
            </w:r>
          </w:p>
        </w:tc>
        <w:tc>
          <w:tcPr>
            <w:tcW w:w="1083" w:type="dxa"/>
            <w:tcBorders>
              <w:top w:val="nil"/>
              <w:left w:val="single" w:sz="4" w:space="0" w:color="auto"/>
              <w:bottom w:val="nil"/>
              <w:right w:val="single" w:sz="4" w:space="0" w:color="auto"/>
            </w:tcBorders>
            <w:tcMar>
              <w:bottom w:w="28" w:type="dxa"/>
            </w:tcMar>
          </w:tcPr>
          <w:p w14:paraId="14CCA2BB" w14:textId="77777777" w:rsidR="00C04FAC" w:rsidRPr="00012E71" w:rsidRDefault="00C04FAC" w:rsidP="008C1572">
            <w:pPr>
              <w:jc w:val="center"/>
              <w:rPr>
                <w:sz w:val="22"/>
                <w:szCs w:val="22"/>
              </w:rPr>
            </w:pPr>
            <w:r w:rsidRPr="00012E71">
              <w:rPr>
                <w:sz w:val="22"/>
                <w:szCs w:val="22"/>
              </w:rPr>
              <w:t>60</w:t>
            </w:r>
          </w:p>
        </w:tc>
        <w:tc>
          <w:tcPr>
            <w:tcW w:w="912" w:type="dxa"/>
            <w:tcBorders>
              <w:top w:val="nil"/>
              <w:left w:val="single" w:sz="4" w:space="0" w:color="auto"/>
              <w:bottom w:val="nil"/>
              <w:right w:val="single" w:sz="4" w:space="0" w:color="auto"/>
            </w:tcBorders>
            <w:tcMar>
              <w:bottom w:w="28" w:type="dxa"/>
            </w:tcMar>
          </w:tcPr>
          <w:p w14:paraId="098B9656" w14:textId="77777777" w:rsidR="00C04FAC" w:rsidRPr="00012E71" w:rsidRDefault="00C04FAC" w:rsidP="008C1572">
            <w:pPr>
              <w:jc w:val="center"/>
              <w:rPr>
                <w:sz w:val="22"/>
                <w:szCs w:val="22"/>
              </w:rPr>
            </w:pPr>
            <w:r w:rsidRPr="00012E71">
              <w:rPr>
                <w:sz w:val="22"/>
                <w:szCs w:val="22"/>
              </w:rPr>
              <w:t>35</w:t>
            </w:r>
          </w:p>
        </w:tc>
        <w:tc>
          <w:tcPr>
            <w:tcW w:w="1026" w:type="dxa"/>
            <w:tcBorders>
              <w:top w:val="nil"/>
              <w:left w:val="single" w:sz="4" w:space="0" w:color="auto"/>
              <w:bottom w:val="nil"/>
              <w:right w:val="single" w:sz="4" w:space="0" w:color="auto"/>
            </w:tcBorders>
            <w:tcMar>
              <w:bottom w:w="28" w:type="dxa"/>
            </w:tcMar>
          </w:tcPr>
          <w:p w14:paraId="4B130FC6" w14:textId="77777777" w:rsidR="00C04FAC" w:rsidRPr="00012E71" w:rsidRDefault="00C04FAC" w:rsidP="008C1572">
            <w:pPr>
              <w:jc w:val="center"/>
              <w:rPr>
                <w:sz w:val="22"/>
                <w:szCs w:val="22"/>
              </w:rPr>
            </w:pPr>
            <w:r w:rsidRPr="00012E71">
              <w:rPr>
                <w:sz w:val="22"/>
                <w:szCs w:val="22"/>
              </w:rPr>
              <w:t>15</w:t>
            </w:r>
          </w:p>
        </w:tc>
        <w:tc>
          <w:tcPr>
            <w:tcW w:w="1083" w:type="dxa"/>
            <w:tcBorders>
              <w:top w:val="nil"/>
              <w:left w:val="single" w:sz="4" w:space="0" w:color="auto"/>
              <w:bottom w:val="nil"/>
              <w:right w:val="single" w:sz="4" w:space="0" w:color="auto"/>
            </w:tcBorders>
            <w:tcMar>
              <w:bottom w:w="28" w:type="dxa"/>
            </w:tcMar>
          </w:tcPr>
          <w:p w14:paraId="3550F10D" w14:textId="77777777" w:rsidR="00C04FAC" w:rsidRPr="00012E71" w:rsidRDefault="00C04FAC" w:rsidP="008C1572">
            <w:pPr>
              <w:jc w:val="center"/>
              <w:rPr>
                <w:sz w:val="22"/>
                <w:szCs w:val="22"/>
              </w:rPr>
            </w:pPr>
            <w:r w:rsidRPr="00012E71">
              <w:rPr>
                <w:sz w:val="22"/>
                <w:szCs w:val="22"/>
              </w:rPr>
              <w:t>10</w:t>
            </w:r>
          </w:p>
        </w:tc>
        <w:tc>
          <w:tcPr>
            <w:tcW w:w="1083" w:type="dxa"/>
            <w:tcBorders>
              <w:top w:val="nil"/>
              <w:left w:val="single" w:sz="4" w:space="0" w:color="auto"/>
              <w:bottom w:val="nil"/>
              <w:right w:val="single" w:sz="4" w:space="0" w:color="auto"/>
            </w:tcBorders>
            <w:tcMar>
              <w:bottom w:w="28" w:type="dxa"/>
            </w:tcMar>
          </w:tcPr>
          <w:p w14:paraId="7D3C5C8E" w14:textId="77777777" w:rsidR="00C04FAC" w:rsidRPr="00012E71" w:rsidRDefault="00096068" w:rsidP="008C1572">
            <w:pPr>
              <w:jc w:val="center"/>
              <w:rPr>
                <w:sz w:val="22"/>
                <w:szCs w:val="22"/>
                <w:lang w:val="en-US"/>
              </w:rPr>
            </w:pPr>
            <w:r w:rsidRPr="00012E71">
              <w:rPr>
                <w:sz w:val="22"/>
                <w:szCs w:val="22"/>
                <w:lang w:val="en-US"/>
              </w:rPr>
              <w:t>0</w:t>
            </w:r>
          </w:p>
        </w:tc>
        <w:tc>
          <w:tcPr>
            <w:tcW w:w="969" w:type="dxa"/>
            <w:tcBorders>
              <w:top w:val="nil"/>
              <w:left w:val="single" w:sz="4" w:space="0" w:color="auto"/>
              <w:bottom w:val="nil"/>
              <w:right w:val="single" w:sz="4" w:space="0" w:color="auto"/>
            </w:tcBorders>
            <w:tcMar>
              <w:bottom w:w="28" w:type="dxa"/>
            </w:tcMar>
          </w:tcPr>
          <w:p w14:paraId="0FB7B5D1" w14:textId="77777777" w:rsidR="00C04FAC" w:rsidRPr="00012E71" w:rsidRDefault="00096068" w:rsidP="008C1572">
            <w:pPr>
              <w:jc w:val="center"/>
              <w:rPr>
                <w:sz w:val="22"/>
                <w:szCs w:val="22"/>
                <w:lang w:val="en-US"/>
              </w:rPr>
            </w:pPr>
            <w:r w:rsidRPr="00012E71">
              <w:rPr>
                <w:sz w:val="22"/>
                <w:szCs w:val="22"/>
                <w:lang w:val="en-US"/>
              </w:rPr>
              <w:t>0</w:t>
            </w:r>
          </w:p>
        </w:tc>
        <w:tc>
          <w:tcPr>
            <w:tcW w:w="1140" w:type="dxa"/>
            <w:tcBorders>
              <w:top w:val="nil"/>
              <w:left w:val="single" w:sz="4" w:space="0" w:color="auto"/>
              <w:bottom w:val="nil"/>
              <w:right w:val="single" w:sz="4" w:space="0" w:color="auto"/>
            </w:tcBorders>
            <w:tcMar>
              <w:bottom w:w="28" w:type="dxa"/>
            </w:tcMar>
          </w:tcPr>
          <w:p w14:paraId="15C6BAB7" w14:textId="77777777" w:rsidR="00C04FAC" w:rsidRPr="00012E71" w:rsidRDefault="00096068" w:rsidP="008C1572">
            <w:pPr>
              <w:jc w:val="center"/>
              <w:rPr>
                <w:sz w:val="22"/>
                <w:szCs w:val="22"/>
                <w:lang w:val="en-US"/>
              </w:rPr>
            </w:pPr>
            <w:r w:rsidRPr="00012E71">
              <w:rPr>
                <w:sz w:val="22"/>
                <w:szCs w:val="22"/>
                <w:lang w:val="en-US"/>
              </w:rPr>
              <w:t>0</w:t>
            </w:r>
          </w:p>
        </w:tc>
      </w:tr>
      <w:tr w:rsidR="00C04FAC" w:rsidRPr="00012E71" w14:paraId="6E2D9583" w14:textId="77777777">
        <w:trPr>
          <w:jc w:val="center"/>
        </w:trPr>
        <w:tc>
          <w:tcPr>
            <w:tcW w:w="1653" w:type="dxa"/>
            <w:tcBorders>
              <w:top w:val="nil"/>
              <w:left w:val="single" w:sz="4" w:space="0" w:color="auto"/>
              <w:bottom w:val="nil"/>
              <w:right w:val="single" w:sz="4" w:space="0" w:color="auto"/>
            </w:tcBorders>
            <w:tcMar>
              <w:bottom w:w="28" w:type="dxa"/>
            </w:tcMar>
          </w:tcPr>
          <w:p w14:paraId="0650D7CE" w14:textId="77777777" w:rsidR="00C04FAC" w:rsidRPr="00012E71" w:rsidRDefault="00C04FAC" w:rsidP="008C1572">
            <w:pPr>
              <w:jc w:val="center"/>
              <w:rPr>
                <w:sz w:val="22"/>
                <w:szCs w:val="22"/>
              </w:rPr>
            </w:pPr>
            <w:r w:rsidRPr="00012E71">
              <w:rPr>
                <w:sz w:val="22"/>
                <w:szCs w:val="22"/>
              </w:rPr>
              <w:t>1200</w:t>
            </w:r>
          </w:p>
        </w:tc>
        <w:tc>
          <w:tcPr>
            <w:tcW w:w="1083" w:type="dxa"/>
            <w:tcBorders>
              <w:top w:val="nil"/>
              <w:left w:val="single" w:sz="4" w:space="0" w:color="auto"/>
              <w:bottom w:val="nil"/>
              <w:right w:val="single" w:sz="4" w:space="0" w:color="auto"/>
            </w:tcBorders>
            <w:tcMar>
              <w:bottom w:w="28" w:type="dxa"/>
            </w:tcMar>
          </w:tcPr>
          <w:p w14:paraId="6673B3FA" w14:textId="77777777" w:rsidR="00C04FAC" w:rsidRPr="00012E71" w:rsidRDefault="00C04FAC" w:rsidP="008C1572">
            <w:pPr>
              <w:jc w:val="center"/>
              <w:rPr>
                <w:sz w:val="22"/>
                <w:szCs w:val="22"/>
              </w:rPr>
            </w:pPr>
            <w:r w:rsidRPr="00012E71">
              <w:rPr>
                <w:sz w:val="22"/>
                <w:szCs w:val="22"/>
              </w:rPr>
              <w:t>70</w:t>
            </w:r>
          </w:p>
        </w:tc>
        <w:tc>
          <w:tcPr>
            <w:tcW w:w="912" w:type="dxa"/>
            <w:tcBorders>
              <w:top w:val="nil"/>
              <w:left w:val="single" w:sz="4" w:space="0" w:color="auto"/>
              <w:bottom w:val="nil"/>
              <w:right w:val="single" w:sz="4" w:space="0" w:color="auto"/>
            </w:tcBorders>
            <w:tcMar>
              <w:bottom w:w="28" w:type="dxa"/>
            </w:tcMar>
          </w:tcPr>
          <w:p w14:paraId="7FCC7C39" w14:textId="77777777" w:rsidR="00C04FAC" w:rsidRPr="00012E71" w:rsidRDefault="00C04FAC" w:rsidP="008C1572">
            <w:pPr>
              <w:jc w:val="center"/>
              <w:rPr>
                <w:sz w:val="22"/>
                <w:szCs w:val="22"/>
              </w:rPr>
            </w:pPr>
            <w:r w:rsidRPr="00012E71">
              <w:rPr>
                <w:sz w:val="22"/>
                <w:szCs w:val="22"/>
              </w:rPr>
              <w:t>40</w:t>
            </w:r>
          </w:p>
        </w:tc>
        <w:tc>
          <w:tcPr>
            <w:tcW w:w="1026" w:type="dxa"/>
            <w:tcBorders>
              <w:top w:val="nil"/>
              <w:left w:val="single" w:sz="4" w:space="0" w:color="auto"/>
              <w:bottom w:val="nil"/>
              <w:right w:val="single" w:sz="4" w:space="0" w:color="auto"/>
            </w:tcBorders>
            <w:tcMar>
              <w:bottom w:w="28" w:type="dxa"/>
            </w:tcMar>
          </w:tcPr>
          <w:p w14:paraId="62C680F4" w14:textId="77777777" w:rsidR="00C04FAC" w:rsidRPr="00012E71" w:rsidRDefault="00C04FAC" w:rsidP="008C1572">
            <w:pPr>
              <w:jc w:val="center"/>
              <w:rPr>
                <w:sz w:val="22"/>
                <w:szCs w:val="22"/>
              </w:rPr>
            </w:pPr>
            <w:r w:rsidRPr="00012E71">
              <w:rPr>
                <w:sz w:val="22"/>
                <w:szCs w:val="22"/>
              </w:rPr>
              <w:t>20</w:t>
            </w:r>
          </w:p>
        </w:tc>
        <w:tc>
          <w:tcPr>
            <w:tcW w:w="1083" w:type="dxa"/>
            <w:tcBorders>
              <w:top w:val="nil"/>
              <w:left w:val="single" w:sz="4" w:space="0" w:color="auto"/>
              <w:bottom w:val="nil"/>
              <w:right w:val="single" w:sz="4" w:space="0" w:color="auto"/>
            </w:tcBorders>
            <w:tcMar>
              <w:bottom w:w="28" w:type="dxa"/>
            </w:tcMar>
          </w:tcPr>
          <w:p w14:paraId="744E005B" w14:textId="77777777" w:rsidR="00C04FAC" w:rsidRPr="00012E71" w:rsidRDefault="00C04FAC" w:rsidP="008C1572">
            <w:pPr>
              <w:jc w:val="center"/>
              <w:rPr>
                <w:sz w:val="22"/>
                <w:szCs w:val="22"/>
              </w:rPr>
            </w:pPr>
            <w:r w:rsidRPr="00012E71">
              <w:rPr>
                <w:sz w:val="22"/>
                <w:szCs w:val="22"/>
              </w:rPr>
              <w:t>10</w:t>
            </w:r>
          </w:p>
        </w:tc>
        <w:tc>
          <w:tcPr>
            <w:tcW w:w="1083" w:type="dxa"/>
            <w:tcBorders>
              <w:top w:val="nil"/>
              <w:left w:val="single" w:sz="4" w:space="0" w:color="auto"/>
              <w:bottom w:val="nil"/>
              <w:right w:val="single" w:sz="4" w:space="0" w:color="auto"/>
            </w:tcBorders>
            <w:tcMar>
              <w:bottom w:w="28" w:type="dxa"/>
            </w:tcMar>
          </w:tcPr>
          <w:p w14:paraId="6F709C97" w14:textId="77777777" w:rsidR="00C04FAC" w:rsidRPr="00012E71" w:rsidRDefault="00096068" w:rsidP="008C1572">
            <w:pPr>
              <w:jc w:val="center"/>
              <w:rPr>
                <w:sz w:val="22"/>
                <w:szCs w:val="22"/>
                <w:lang w:val="en-US"/>
              </w:rPr>
            </w:pPr>
            <w:r w:rsidRPr="00012E71">
              <w:rPr>
                <w:sz w:val="22"/>
                <w:szCs w:val="22"/>
                <w:lang w:val="en-US"/>
              </w:rPr>
              <w:t>0</w:t>
            </w:r>
          </w:p>
        </w:tc>
        <w:tc>
          <w:tcPr>
            <w:tcW w:w="969" w:type="dxa"/>
            <w:tcBorders>
              <w:top w:val="nil"/>
              <w:left w:val="single" w:sz="4" w:space="0" w:color="auto"/>
              <w:bottom w:val="nil"/>
              <w:right w:val="single" w:sz="4" w:space="0" w:color="auto"/>
            </w:tcBorders>
            <w:tcMar>
              <w:bottom w:w="28" w:type="dxa"/>
            </w:tcMar>
          </w:tcPr>
          <w:p w14:paraId="4E343EAC" w14:textId="77777777" w:rsidR="00C04FAC" w:rsidRPr="00012E71" w:rsidRDefault="00096068" w:rsidP="008C1572">
            <w:pPr>
              <w:jc w:val="center"/>
              <w:rPr>
                <w:sz w:val="22"/>
                <w:szCs w:val="22"/>
                <w:lang w:val="en-US"/>
              </w:rPr>
            </w:pPr>
            <w:r w:rsidRPr="00012E71">
              <w:rPr>
                <w:sz w:val="22"/>
                <w:szCs w:val="22"/>
                <w:lang w:val="en-US"/>
              </w:rPr>
              <w:t>0</w:t>
            </w:r>
          </w:p>
        </w:tc>
        <w:tc>
          <w:tcPr>
            <w:tcW w:w="1140" w:type="dxa"/>
            <w:tcBorders>
              <w:top w:val="nil"/>
              <w:left w:val="single" w:sz="4" w:space="0" w:color="auto"/>
              <w:bottom w:val="nil"/>
              <w:right w:val="single" w:sz="4" w:space="0" w:color="auto"/>
            </w:tcBorders>
            <w:tcMar>
              <w:bottom w:w="28" w:type="dxa"/>
            </w:tcMar>
          </w:tcPr>
          <w:p w14:paraId="45552307" w14:textId="77777777" w:rsidR="00C04FAC" w:rsidRPr="00012E71" w:rsidRDefault="00096068" w:rsidP="008C1572">
            <w:pPr>
              <w:jc w:val="center"/>
              <w:rPr>
                <w:sz w:val="22"/>
                <w:szCs w:val="22"/>
                <w:lang w:val="en-US"/>
              </w:rPr>
            </w:pPr>
            <w:r w:rsidRPr="00012E71">
              <w:rPr>
                <w:sz w:val="22"/>
                <w:szCs w:val="22"/>
                <w:lang w:val="en-US"/>
              </w:rPr>
              <w:t>0</w:t>
            </w:r>
          </w:p>
        </w:tc>
      </w:tr>
      <w:tr w:rsidR="00C04FAC" w:rsidRPr="00012E71" w14:paraId="44752C88" w14:textId="77777777">
        <w:trPr>
          <w:jc w:val="center"/>
        </w:trPr>
        <w:tc>
          <w:tcPr>
            <w:tcW w:w="1653" w:type="dxa"/>
            <w:tcBorders>
              <w:top w:val="nil"/>
              <w:left w:val="single" w:sz="4" w:space="0" w:color="auto"/>
              <w:bottom w:val="nil"/>
              <w:right w:val="single" w:sz="4" w:space="0" w:color="auto"/>
            </w:tcBorders>
            <w:tcMar>
              <w:bottom w:w="28" w:type="dxa"/>
            </w:tcMar>
          </w:tcPr>
          <w:p w14:paraId="65CDB7DA" w14:textId="77777777" w:rsidR="00C04FAC" w:rsidRPr="00012E71" w:rsidRDefault="00C04FAC" w:rsidP="008C1572">
            <w:pPr>
              <w:jc w:val="center"/>
              <w:rPr>
                <w:sz w:val="22"/>
                <w:szCs w:val="22"/>
              </w:rPr>
            </w:pPr>
            <w:r w:rsidRPr="00012E71">
              <w:rPr>
                <w:sz w:val="22"/>
                <w:szCs w:val="22"/>
              </w:rPr>
              <w:t>1000</w:t>
            </w:r>
          </w:p>
        </w:tc>
        <w:tc>
          <w:tcPr>
            <w:tcW w:w="1083" w:type="dxa"/>
            <w:tcBorders>
              <w:top w:val="nil"/>
              <w:left w:val="single" w:sz="4" w:space="0" w:color="auto"/>
              <w:bottom w:val="nil"/>
              <w:right w:val="single" w:sz="4" w:space="0" w:color="auto"/>
            </w:tcBorders>
            <w:tcMar>
              <w:bottom w:w="28" w:type="dxa"/>
            </w:tcMar>
          </w:tcPr>
          <w:p w14:paraId="20130A60" w14:textId="77777777" w:rsidR="00C04FAC" w:rsidRPr="00012E71" w:rsidRDefault="00C04FAC" w:rsidP="008C1572">
            <w:pPr>
              <w:jc w:val="center"/>
              <w:rPr>
                <w:sz w:val="22"/>
                <w:szCs w:val="22"/>
              </w:rPr>
            </w:pPr>
            <w:r w:rsidRPr="00012E71">
              <w:rPr>
                <w:sz w:val="22"/>
                <w:szCs w:val="22"/>
              </w:rPr>
              <w:t>80</w:t>
            </w:r>
          </w:p>
        </w:tc>
        <w:tc>
          <w:tcPr>
            <w:tcW w:w="912" w:type="dxa"/>
            <w:tcBorders>
              <w:top w:val="nil"/>
              <w:left w:val="single" w:sz="4" w:space="0" w:color="auto"/>
              <w:bottom w:val="nil"/>
              <w:right w:val="single" w:sz="4" w:space="0" w:color="auto"/>
            </w:tcBorders>
            <w:tcMar>
              <w:bottom w:w="28" w:type="dxa"/>
            </w:tcMar>
          </w:tcPr>
          <w:p w14:paraId="1581D919" w14:textId="77777777" w:rsidR="00C04FAC" w:rsidRPr="00012E71" w:rsidRDefault="00C04FAC" w:rsidP="008C1572">
            <w:pPr>
              <w:jc w:val="center"/>
              <w:rPr>
                <w:sz w:val="22"/>
                <w:szCs w:val="22"/>
              </w:rPr>
            </w:pPr>
            <w:r w:rsidRPr="00012E71">
              <w:rPr>
                <w:sz w:val="22"/>
                <w:szCs w:val="22"/>
              </w:rPr>
              <w:t>45</w:t>
            </w:r>
          </w:p>
        </w:tc>
        <w:tc>
          <w:tcPr>
            <w:tcW w:w="1026" w:type="dxa"/>
            <w:tcBorders>
              <w:top w:val="nil"/>
              <w:left w:val="single" w:sz="4" w:space="0" w:color="auto"/>
              <w:bottom w:val="nil"/>
              <w:right w:val="single" w:sz="4" w:space="0" w:color="auto"/>
            </w:tcBorders>
            <w:tcMar>
              <w:bottom w:w="28" w:type="dxa"/>
            </w:tcMar>
          </w:tcPr>
          <w:p w14:paraId="31724DDA" w14:textId="77777777" w:rsidR="00C04FAC" w:rsidRPr="00012E71" w:rsidRDefault="00C04FAC" w:rsidP="008C1572">
            <w:pPr>
              <w:jc w:val="center"/>
              <w:rPr>
                <w:sz w:val="22"/>
                <w:szCs w:val="22"/>
              </w:rPr>
            </w:pPr>
            <w:r w:rsidRPr="00012E71">
              <w:rPr>
                <w:sz w:val="22"/>
                <w:szCs w:val="22"/>
              </w:rPr>
              <w:t>20</w:t>
            </w:r>
          </w:p>
        </w:tc>
        <w:tc>
          <w:tcPr>
            <w:tcW w:w="1083" w:type="dxa"/>
            <w:tcBorders>
              <w:top w:val="nil"/>
              <w:left w:val="single" w:sz="4" w:space="0" w:color="auto"/>
              <w:bottom w:val="nil"/>
              <w:right w:val="single" w:sz="4" w:space="0" w:color="auto"/>
            </w:tcBorders>
            <w:tcMar>
              <w:bottom w:w="28" w:type="dxa"/>
            </w:tcMar>
          </w:tcPr>
          <w:p w14:paraId="09217FC3" w14:textId="77777777" w:rsidR="00C04FAC" w:rsidRPr="00012E71" w:rsidRDefault="00C04FAC" w:rsidP="008C1572">
            <w:pPr>
              <w:jc w:val="center"/>
              <w:rPr>
                <w:sz w:val="22"/>
                <w:szCs w:val="22"/>
              </w:rPr>
            </w:pPr>
            <w:r w:rsidRPr="00012E71">
              <w:rPr>
                <w:sz w:val="22"/>
                <w:szCs w:val="22"/>
              </w:rPr>
              <w:t>15</w:t>
            </w:r>
          </w:p>
        </w:tc>
        <w:tc>
          <w:tcPr>
            <w:tcW w:w="1083" w:type="dxa"/>
            <w:tcBorders>
              <w:top w:val="nil"/>
              <w:left w:val="single" w:sz="4" w:space="0" w:color="auto"/>
              <w:bottom w:val="nil"/>
              <w:right w:val="single" w:sz="4" w:space="0" w:color="auto"/>
            </w:tcBorders>
            <w:tcMar>
              <w:bottom w:w="28" w:type="dxa"/>
            </w:tcMar>
          </w:tcPr>
          <w:p w14:paraId="652F0DF7" w14:textId="77777777" w:rsidR="00C04FAC" w:rsidRPr="00012E71" w:rsidRDefault="00096068" w:rsidP="008C1572">
            <w:pPr>
              <w:jc w:val="center"/>
              <w:rPr>
                <w:sz w:val="22"/>
                <w:szCs w:val="22"/>
                <w:lang w:val="en-US"/>
              </w:rPr>
            </w:pPr>
            <w:r w:rsidRPr="00012E71">
              <w:rPr>
                <w:sz w:val="22"/>
                <w:szCs w:val="22"/>
                <w:lang w:val="en-US"/>
              </w:rPr>
              <w:t>0</w:t>
            </w:r>
          </w:p>
        </w:tc>
        <w:tc>
          <w:tcPr>
            <w:tcW w:w="969" w:type="dxa"/>
            <w:tcBorders>
              <w:top w:val="nil"/>
              <w:left w:val="single" w:sz="4" w:space="0" w:color="auto"/>
              <w:bottom w:val="nil"/>
              <w:right w:val="single" w:sz="4" w:space="0" w:color="auto"/>
            </w:tcBorders>
            <w:tcMar>
              <w:bottom w:w="28" w:type="dxa"/>
            </w:tcMar>
          </w:tcPr>
          <w:p w14:paraId="5937AA6D" w14:textId="77777777" w:rsidR="00C04FAC" w:rsidRPr="00012E71" w:rsidRDefault="00096068" w:rsidP="008C1572">
            <w:pPr>
              <w:jc w:val="center"/>
              <w:rPr>
                <w:sz w:val="22"/>
                <w:szCs w:val="22"/>
                <w:lang w:val="en-US"/>
              </w:rPr>
            </w:pPr>
            <w:r w:rsidRPr="00012E71">
              <w:rPr>
                <w:sz w:val="22"/>
                <w:szCs w:val="22"/>
                <w:lang w:val="en-US"/>
              </w:rPr>
              <w:t>0</w:t>
            </w:r>
          </w:p>
        </w:tc>
        <w:tc>
          <w:tcPr>
            <w:tcW w:w="1140" w:type="dxa"/>
            <w:tcBorders>
              <w:top w:val="nil"/>
              <w:left w:val="single" w:sz="4" w:space="0" w:color="auto"/>
              <w:bottom w:val="nil"/>
              <w:right w:val="single" w:sz="4" w:space="0" w:color="auto"/>
            </w:tcBorders>
            <w:tcMar>
              <w:bottom w:w="28" w:type="dxa"/>
            </w:tcMar>
          </w:tcPr>
          <w:p w14:paraId="4791EE70" w14:textId="77777777" w:rsidR="00C04FAC" w:rsidRPr="00012E71" w:rsidRDefault="00096068" w:rsidP="008C1572">
            <w:pPr>
              <w:jc w:val="center"/>
              <w:rPr>
                <w:sz w:val="22"/>
                <w:szCs w:val="22"/>
                <w:lang w:val="en-US"/>
              </w:rPr>
            </w:pPr>
            <w:r w:rsidRPr="00012E71">
              <w:rPr>
                <w:sz w:val="22"/>
                <w:szCs w:val="22"/>
                <w:lang w:val="en-US"/>
              </w:rPr>
              <w:t>0</w:t>
            </w:r>
          </w:p>
        </w:tc>
      </w:tr>
      <w:tr w:rsidR="00C04FAC" w:rsidRPr="00012E71" w14:paraId="528CFC6F" w14:textId="77777777">
        <w:trPr>
          <w:jc w:val="center"/>
        </w:trPr>
        <w:tc>
          <w:tcPr>
            <w:tcW w:w="1653" w:type="dxa"/>
            <w:tcBorders>
              <w:top w:val="nil"/>
              <w:left w:val="single" w:sz="4" w:space="0" w:color="auto"/>
              <w:bottom w:val="nil"/>
              <w:right w:val="single" w:sz="4" w:space="0" w:color="auto"/>
            </w:tcBorders>
            <w:tcMar>
              <w:bottom w:w="28" w:type="dxa"/>
            </w:tcMar>
          </w:tcPr>
          <w:p w14:paraId="5E3A422F" w14:textId="77777777" w:rsidR="00C04FAC" w:rsidRPr="00012E71" w:rsidRDefault="00C04FAC" w:rsidP="008C1572">
            <w:pPr>
              <w:jc w:val="center"/>
              <w:rPr>
                <w:sz w:val="22"/>
                <w:szCs w:val="22"/>
              </w:rPr>
            </w:pPr>
            <w:r w:rsidRPr="00012E71">
              <w:rPr>
                <w:sz w:val="22"/>
                <w:szCs w:val="22"/>
              </w:rPr>
              <w:t>900</w:t>
            </w:r>
          </w:p>
        </w:tc>
        <w:tc>
          <w:tcPr>
            <w:tcW w:w="1083" w:type="dxa"/>
            <w:tcBorders>
              <w:top w:val="nil"/>
              <w:left w:val="single" w:sz="4" w:space="0" w:color="auto"/>
              <w:bottom w:val="nil"/>
              <w:right w:val="single" w:sz="4" w:space="0" w:color="auto"/>
            </w:tcBorders>
            <w:tcMar>
              <w:bottom w:w="28" w:type="dxa"/>
            </w:tcMar>
          </w:tcPr>
          <w:p w14:paraId="7C09EAAC" w14:textId="77777777" w:rsidR="00C04FAC" w:rsidRPr="00012E71" w:rsidRDefault="00C04FAC" w:rsidP="008C1572">
            <w:pPr>
              <w:jc w:val="center"/>
              <w:rPr>
                <w:sz w:val="22"/>
                <w:szCs w:val="22"/>
              </w:rPr>
            </w:pPr>
            <w:r w:rsidRPr="00012E71">
              <w:rPr>
                <w:sz w:val="22"/>
                <w:szCs w:val="22"/>
              </w:rPr>
              <w:t>90</w:t>
            </w:r>
          </w:p>
        </w:tc>
        <w:tc>
          <w:tcPr>
            <w:tcW w:w="912" w:type="dxa"/>
            <w:tcBorders>
              <w:top w:val="nil"/>
              <w:left w:val="single" w:sz="4" w:space="0" w:color="auto"/>
              <w:bottom w:val="nil"/>
              <w:right w:val="single" w:sz="4" w:space="0" w:color="auto"/>
            </w:tcBorders>
            <w:tcMar>
              <w:bottom w:w="28" w:type="dxa"/>
            </w:tcMar>
          </w:tcPr>
          <w:p w14:paraId="237CD461" w14:textId="77777777" w:rsidR="00C04FAC" w:rsidRPr="00012E71" w:rsidRDefault="00C04FAC" w:rsidP="008C1572">
            <w:pPr>
              <w:jc w:val="center"/>
              <w:rPr>
                <w:sz w:val="22"/>
                <w:szCs w:val="22"/>
              </w:rPr>
            </w:pPr>
            <w:r w:rsidRPr="00012E71">
              <w:rPr>
                <w:sz w:val="22"/>
                <w:szCs w:val="22"/>
              </w:rPr>
              <w:t>50</w:t>
            </w:r>
          </w:p>
        </w:tc>
        <w:tc>
          <w:tcPr>
            <w:tcW w:w="1026" w:type="dxa"/>
            <w:tcBorders>
              <w:top w:val="nil"/>
              <w:left w:val="single" w:sz="4" w:space="0" w:color="auto"/>
              <w:bottom w:val="nil"/>
              <w:right w:val="single" w:sz="4" w:space="0" w:color="auto"/>
            </w:tcBorders>
            <w:tcMar>
              <w:bottom w:w="28" w:type="dxa"/>
            </w:tcMar>
          </w:tcPr>
          <w:p w14:paraId="06EC4583" w14:textId="77777777" w:rsidR="00C04FAC" w:rsidRPr="00012E71" w:rsidRDefault="00C04FAC" w:rsidP="008C1572">
            <w:pPr>
              <w:jc w:val="center"/>
              <w:rPr>
                <w:sz w:val="22"/>
                <w:szCs w:val="22"/>
              </w:rPr>
            </w:pPr>
            <w:r w:rsidRPr="00012E71">
              <w:rPr>
                <w:sz w:val="22"/>
                <w:szCs w:val="22"/>
              </w:rPr>
              <w:t>25</w:t>
            </w:r>
          </w:p>
        </w:tc>
        <w:tc>
          <w:tcPr>
            <w:tcW w:w="1083" w:type="dxa"/>
            <w:tcBorders>
              <w:top w:val="nil"/>
              <w:left w:val="single" w:sz="4" w:space="0" w:color="auto"/>
              <w:bottom w:val="nil"/>
              <w:right w:val="single" w:sz="4" w:space="0" w:color="auto"/>
            </w:tcBorders>
            <w:tcMar>
              <w:bottom w:w="28" w:type="dxa"/>
            </w:tcMar>
          </w:tcPr>
          <w:p w14:paraId="313375E0" w14:textId="77777777" w:rsidR="00C04FAC" w:rsidRPr="00012E71" w:rsidRDefault="00C04FAC" w:rsidP="008C1572">
            <w:pPr>
              <w:jc w:val="center"/>
              <w:rPr>
                <w:sz w:val="22"/>
                <w:szCs w:val="22"/>
              </w:rPr>
            </w:pPr>
            <w:r w:rsidRPr="00012E71">
              <w:rPr>
                <w:sz w:val="22"/>
                <w:szCs w:val="22"/>
              </w:rPr>
              <w:t>15</w:t>
            </w:r>
          </w:p>
        </w:tc>
        <w:tc>
          <w:tcPr>
            <w:tcW w:w="1083" w:type="dxa"/>
            <w:tcBorders>
              <w:top w:val="nil"/>
              <w:left w:val="single" w:sz="4" w:space="0" w:color="auto"/>
              <w:bottom w:val="nil"/>
              <w:right w:val="single" w:sz="4" w:space="0" w:color="auto"/>
            </w:tcBorders>
            <w:tcMar>
              <w:bottom w:w="28" w:type="dxa"/>
            </w:tcMar>
          </w:tcPr>
          <w:p w14:paraId="1E3DF090" w14:textId="77777777" w:rsidR="00C04FAC" w:rsidRPr="00012E71" w:rsidRDefault="00C04FAC" w:rsidP="008C1572">
            <w:pPr>
              <w:jc w:val="center"/>
              <w:rPr>
                <w:sz w:val="22"/>
                <w:szCs w:val="22"/>
              </w:rPr>
            </w:pPr>
            <w:r w:rsidRPr="00012E71">
              <w:rPr>
                <w:sz w:val="22"/>
                <w:szCs w:val="22"/>
              </w:rPr>
              <w:t>10</w:t>
            </w:r>
          </w:p>
        </w:tc>
        <w:tc>
          <w:tcPr>
            <w:tcW w:w="969" w:type="dxa"/>
            <w:tcBorders>
              <w:top w:val="nil"/>
              <w:left w:val="single" w:sz="4" w:space="0" w:color="auto"/>
              <w:bottom w:val="nil"/>
              <w:right w:val="single" w:sz="4" w:space="0" w:color="auto"/>
            </w:tcBorders>
            <w:tcMar>
              <w:bottom w:w="28" w:type="dxa"/>
            </w:tcMar>
          </w:tcPr>
          <w:p w14:paraId="49428427" w14:textId="77777777" w:rsidR="00C04FAC" w:rsidRPr="00012E71" w:rsidRDefault="00096068" w:rsidP="008C1572">
            <w:pPr>
              <w:jc w:val="center"/>
              <w:rPr>
                <w:sz w:val="22"/>
                <w:szCs w:val="22"/>
                <w:lang w:val="en-US"/>
              </w:rPr>
            </w:pPr>
            <w:r w:rsidRPr="00012E71">
              <w:rPr>
                <w:sz w:val="22"/>
                <w:szCs w:val="22"/>
                <w:lang w:val="en-US"/>
              </w:rPr>
              <w:t>0</w:t>
            </w:r>
          </w:p>
        </w:tc>
        <w:tc>
          <w:tcPr>
            <w:tcW w:w="1140" w:type="dxa"/>
            <w:tcBorders>
              <w:top w:val="nil"/>
              <w:left w:val="single" w:sz="4" w:space="0" w:color="auto"/>
              <w:bottom w:val="nil"/>
              <w:right w:val="single" w:sz="4" w:space="0" w:color="auto"/>
            </w:tcBorders>
            <w:tcMar>
              <w:bottom w:w="28" w:type="dxa"/>
            </w:tcMar>
          </w:tcPr>
          <w:p w14:paraId="17D49CB8" w14:textId="77777777" w:rsidR="00C04FAC" w:rsidRPr="00012E71" w:rsidRDefault="00096068" w:rsidP="008C1572">
            <w:pPr>
              <w:jc w:val="center"/>
              <w:rPr>
                <w:sz w:val="22"/>
                <w:szCs w:val="22"/>
                <w:lang w:val="en-US"/>
              </w:rPr>
            </w:pPr>
            <w:r w:rsidRPr="00012E71">
              <w:rPr>
                <w:sz w:val="22"/>
                <w:szCs w:val="22"/>
                <w:lang w:val="en-US"/>
              </w:rPr>
              <w:t>0</w:t>
            </w:r>
          </w:p>
        </w:tc>
      </w:tr>
      <w:tr w:rsidR="00C04FAC" w:rsidRPr="00012E71" w14:paraId="7EC02B0B" w14:textId="77777777">
        <w:trPr>
          <w:jc w:val="center"/>
        </w:trPr>
        <w:tc>
          <w:tcPr>
            <w:tcW w:w="1653" w:type="dxa"/>
            <w:tcBorders>
              <w:top w:val="nil"/>
              <w:left w:val="single" w:sz="4" w:space="0" w:color="auto"/>
              <w:bottom w:val="nil"/>
              <w:right w:val="single" w:sz="4" w:space="0" w:color="auto"/>
            </w:tcBorders>
            <w:tcMar>
              <w:bottom w:w="28" w:type="dxa"/>
            </w:tcMar>
          </w:tcPr>
          <w:p w14:paraId="05BD1401" w14:textId="77777777" w:rsidR="00C04FAC" w:rsidRPr="00012E71" w:rsidRDefault="00C04FAC" w:rsidP="008C1572">
            <w:pPr>
              <w:jc w:val="center"/>
              <w:rPr>
                <w:sz w:val="22"/>
                <w:szCs w:val="22"/>
              </w:rPr>
            </w:pPr>
            <w:r w:rsidRPr="00012E71">
              <w:rPr>
                <w:sz w:val="22"/>
                <w:szCs w:val="22"/>
              </w:rPr>
              <w:t>800</w:t>
            </w:r>
          </w:p>
        </w:tc>
        <w:tc>
          <w:tcPr>
            <w:tcW w:w="1083" w:type="dxa"/>
            <w:tcBorders>
              <w:top w:val="nil"/>
              <w:left w:val="single" w:sz="4" w:space="0" w:color="auto"/>
              <w:bottom w:val="nil"/>
              <w:right w:val="single" w:sz="4" w:space="0" w:color="auto"/>
            </w:tcBorders>
            <w:tcMar>
              <w:bottom w:w="28" w:type="dxa"/>
            </w:tcMar>
          </w:tcPr>
          <w:p w14:paraId="41B5307F" w14:textId="77777777" w:rsidR="00C04FAC" w:rsidRPr="00012E71" w:rsidRDefault="00C04FAC" w:rsidP="008C1572">
            <w:pPr>
              <w:jc w:val="center"/>
              <w:rPr>
                <w:sz w:val="22"/>
                <w:szCs w:val="22"/>
              </w:rPr>
            </w:pPr>
            <w:r w:rsidRPr="00012E71">
              <w:rPr>
                <w:sz w:val="22"/>
                <w:szCs w:val="22"/>
              </w:rPr>
              <w:t>100</w:t>
            </w:r>
          </w:p>
        </w:tc>
        <w:tc>
          <w:tcPr>
            <w:tcW w:w="912" w:type="dxa"/>
            <w:tcBorders>
              <w:top w:val="nil"/>
              <w:left w:val="single" w:sz="4" w:space="0" w:color="auto"/>
              <w:bottom w:val="nil"/>
              <w:right w:val="single" w:sz="4" w:space="0" w:color="auto"/>
            </w:tcBorders>
            <w:tcMar>
              <w:bottom w:w="28" w:type="dxa"/>
            </w:tcMar>
          </w:tcPr>
          <w:p w14:paraId="5F125293" w14:textId="77777777" w:rsidR="00C04FAC" w:rsidRPr="00012E71" w:rsidRDefault="00C04FAC" w:rsidP="008C1572">
            <w:pPr>
              <w:jc w:val="center"/>
              <w:rPr>
                <w:sz w:val="22"/>
                <w:szCs w:val="22"/>
              </w:rPr>
            </w:pPr>
            <w:r w:rsidRPr="00012E71">
              <w:rPr>
                <w:sz w:val="22"/>
                <w:szCs w:val="22"/>
              </w:rPr>
              <w:t>60</w:t>
            </w:r>
          </w:p>
        </w:tc>
        <w:tc>
          <w:tcPr>
            <w:tcW w:w="1026" w:type="dxa"/>
            <w:tcBorders>
              <w:top w:val="nil"/>
              <w:left w:val="single" w:sz="4" w:space="0" w:color="auto"/>
              <w:bottom w:val="nil"/>
              <w:right w:val="single" w:sz="4" w:space="0" w:color="auto"/>
            </w:tcBorders>
            <w:tcMar>
              <w:bottom w:w="28" w:type="dxa"/>
            </w:tcMar>
          </w:tcPr>
          <w:p w14:paraId="5CF6B475" w14:textId="77777777" w:rsidR="00C04FAC" w:rsidRPr="00012E71" w:rsidRDefault="00C04FAC" w:rsidP="008C1572">
            <w:pPr>
              <w:jc w:val="center"/>
              <w:rPr>
                <w:sz w:val="22"/>
                <w:szCs w:val="22"/>
              </w:rPr>
            </w:pPr>
            <w:r w:rsidRPr="00012E71">
              <w:rPr>
                <w:sz w:val="22"/>
                <w:szCs w:val="22"/>
              </w:rPr>
              <w:t>25</w:t>
            </w:r>
          </w:p>
        </w:tc>
        <w:tc>
          <w:tcPr>
            <w:tcW w:w="1083" w:type="dxa"/>
            <w:tcBorders>
              <w:top w:val="nil"/>
              <w:left w:val="single" w:sz="4" w:space="0" w:color="auto"/>
              <w:bottom w:val="nil"/>
              <w:right w:val="single" w:sz="4" w:space="0" w:color="auto"/>
            </w:tcBorders>
            <w:tcMar>
              <w:bottom w:w="28" w:type="dxa"/>
            </w:tcMar>
          </w:tcPr>
          <w:p w14:paraId="7F75CB49" w14:textId="77777777" w:rsidR="00C04FAC" w:rsidRPr="00012E71" w:rsidRDefault="00C04FAC" w:rsidP="008C1572">
            <w:pPr>
              <w:jc w:val="center"/>
              <w:rPr>
                <w:sz w:val="22"/>
                <w:szCs w:val="22"/>
              </w:rPr>
            </w:pPr>
            <w:r w:rsidRPr="00012E71">
              <w:rPr>
                <w:sz w:val="22"/>
                <w:szCs w:val="22"/>
              </w:rPr>
              <w:t>15</w:t>
            </w:r>
          </w:p>
        </w:tc>
        <w:tc>
          <w:tcPr>
            <w:tcW w:w="1083" w:type="dxa"/>
            <w:tcBorders>
              <w:top w:val="nil"/>
              <w:left w:val="single" w:sz="4" w:space="0" w:color="auto"/>
              <w:bottom w:val="nil"/>
              <w:right w:val="single" w:sz="4" w:space="0" w:color="auto"/>
            </w:tcBorders>
            <w:tcMar>
              <w:bottom w:w="28" w:type="dxa"/>
            </w:tcMar>
          </w:tcPr>
          <w:p w14:paraId="6504A71A" w14:textId="77777777" w:rsidR="00C04FAC" w:rsidRPr="00012E71" w:rsidRDefault="00C04FAC" w:rsidP="008C1572">
            <w:pPr>
              <w:jc w:val="center"/>
              <w:rPr>
                <w:sz w:val="22"/>
                <w:szCs w:val="22"/>
              </w:rPr>
            </w:pPr>
            <w:r w:rsidRPr="00012E71">
              <w:rPr>
                <w:sz w:val="22"/>
                <w:szCs w:val="22"/>
              </w:rPr>
              <w:t>10</w:t>
            </w:r>
          </w:p>
        </w:tc>
        <w:tc>
          <w:tcPr>
            <w:tcW w:w="969" w:type="dxa"/>
            <w:tcBorders>
              <w:top w:val="nil"/>
              <w:left w:val="single" w:sz="4" w:space="0" w:color="auto"/>
              <w:bottom w:val="nil"/>
              <w:right w:val="single" w:sz="4" w:space="0" w:color="auto"/>
            </w:tcBorders>
            <w:tcMar>
              <w:bottom w:w="28" w:type="dxa"/>
            </w:tcMar>
          </w:tcPr>
          <w:p w14:paraId="7E8B8CBF" w14:textId="77777777" w:rsidR="00C04FAC" w:rsidRPr="00012E71" w:rsidRDefault="00096068" w:rsidP="008C1572">
            <w:pPr>
              <w:jc w:val="center"/>
              <w:rPr>
                <w:sz w:val="22"/>
                <w:szCs w:val="22"/>
                <w:lang w:val="en-US"/>
              </w:rPr>
            </w:pPr>
            <w:r w:rsidRPr="00012E71">
              <w:rPr>
                <w:sz w:val="22"/>
                <w:szCs w:val="22"/>
                <w:lang w:val="en-US"/>
              </w:rPr>
              <w:t>0</w:t>
            </w:r>
          </w:p>
        </w:tc>
        <w:tc>
          <w:tcPr>
            <w:tcW w:w="1140" w:type="dxa"/>
            <w:tcBorders>
              <w:top w:val="nil"/>
              <w:left w:val="single" w:sz="4" w:space="0" w:color="auto"/>
              <w:bottom w:val="nil"/>
              <w:right w:val="single" w:sz="4" w:space="0" w:color="auto"/>
            </w:tcBorders>
            <w:tcMar>
              <w:bottom w:w="28" w:type="dxa"/>
            </w:tcMar>
          </w:tcPr>
          <w:p w14:paraId="4AA388B3" w14:textId="77777777" w:rsidR="00C04FAC" w:rsidRPr="00012E71" w:rsidRDefault="00096068" w:rsidP="008C1572">
            <w:pPr>
              <w:jc w:val="center"/>
              <w:rPr>
                <w:sz w:val="22"/>
                <w:szCs w:val="22"/>
                <w:lang w:val="en-US"/>
              </w:rPr>
            </w:pPr>
            <w:r w:rsidRPr="00012E71">
              <w:rPr>
                <w:sz w:val="22"/>
                <w:szCs w:val="22"/>
                <w:lang w:val="en-US"/>
              </w:rPr>
              <w:t>0</w:t>
            </w:r>
          </w:p>
        </w:tc>
      </w:tr>
      <w:tr w:rsidR="00C04FAC" w:rsidRPr="00012E71" w14:paraId="249A1BA5" w14:textId="77777777">
        <w:trPr>
          <w:jc w:val="center"/>
        </w:trPr>
        <w:tc>
          <w:tcPr>
            <w:tcW w:w="1653" w:type="dxa"/>
            <w:tcBorders>
              <w:top w:val="nil"/>
              <w:left w:val="single" w:sz="4" w:space="0" w:color="auto"/>
              <w:bottom w:val="nil"/>
              <w:right w:val="single" w:sz="4" w:space="0" w:color="auto"/>
            </w:tcBorders>
            <w:tcMar>
              <w:bottom w:w="28" w:type="dxa"/>
            </w:tcMar>
          </w:tcPr>
          <w:p w14:paraId="2D40340B" w14:textId="77777777" w:rsidR="00C04FAC" w:rsidRPr="00012E71" w:rsidRDefault="00C04FAC" w:rsidP="008C1572">
            <w:pPr>
              <w:jc w:val="center"/>
              <w:rPr>
                <w:sz w:val="22"/>
                <w:szCs w:val="22"/>
              </w:rPr>
            </w:pPr>
            <w:r w:rsidRPr="00012E71">
              <w:rPr>
                <w:sz w:val="22"/>
                <w:szCs w:val="22"/>
              </w:rPr>
              <w:t>700</w:t>
            </w:r>
          </w:p>
        </w:tc>
        <w:tc>
          <w:tcPr>
            <w:tcW w:w="1083" w:type="dxa"/>
            <w:tcBorders>
              <w:top w:val="nil"/>
              <w:left w:val="single" w:sz="4" w:space="0" w:color="auto"/>
              <w:bottom w:val="nil"/>
              <w:right w:val="single" w:sz="4" w:space="0" w:color="auto"/>
            </w:tcBorders>
            <w:tcMar>
              <w:bottom w:w="28" w:type="dxa"/>
            </w:tcMar>
          </w:tcPr>
          <w:p w14:paraId="131944F8" w14:textId="77777777" w:rsidR="00C04FAC" w:rsidRPr="00012E71" w:rsidRDefault="00C04FAC" w:rsidP="008C1572">
            <w:pPr>
              <w:jc w:val="center"/>
              <w:rPr>
                <w:sz w:val="22"/>
                <w:szCs w:val="22"/>
              </w:rPr>
            </w:pPr>
            <w:r w:rsidRPr="00012E71">
              <w:rPr>
                <w:sz w:val="22"/>
                <w:szCs w:val="22"/>
              </w:rPr>
              <w:t>115</w:t>
            </w:r>
          </w:p>
        </w:tc>
        <w:tc>
          <w:tcPr>
            <w:tcW w:w="912" w:type="dxa"/>
            <w:tcBorders>
              <w:top w:val="nil"/>
              <w:left w:val="single" w:sz="4" w:space="0" w:color="auto"/>
              <w:bottom w:val="nil"/>
              <w:right w:val="single" w:sz="4" w:space="0" w:color="auto"/>
            </w:tcBorders>
            <w:tcMar>
              <w:bottom w:w="28" w:type="dxa"/>
            </w:tcMar>
          </w:tcPr>
          <w:p w14:paraId="4B778FB2" w14:textId="77777777" w:rsidR="00C04FAC" w:rsidRPr="00012E71" w:rsidRDefault="00C04FAC" w:rsidP="008C1572">
            <w:pPr>
              <w:jc w:val="center"/>
              <w:rPr>
                <w:sz w:val="22"/>
                <w:szCs w:val="22"/>
              </w:rPr>
            </w:pPr>
            <w:r w:rsidRPr="00012E71">
              <w:rPr>
                <w:sz w:val="22"/>
                <w:szCs w:val="22"/>
              </w:rPr>
              <w:t>65</w:t>
            </w:r>
          </w:p>
        </w:tc>
        <w:tc>
          <w:tcPr>
            <w:tcW w:w="1026" w:type="dxa"/>
            <w:tcBorders>
              <w:top w:val="nil"/>
              <w:left w:val="single" w:sz="4" w:space="0" w:color="auto"/>
              <w:bottom w:val="nil"/>
              <w:right w:val="single" w:sz="4" w:space="0" w:color="auto"/>
            </w:tcBorders>
            <w:tcMar>
              <w:bottom w:w="28" w:type="dxa"/>
            </w:tcMar>
          </w:tcPr>
          <w:p w14:paraId="44D082F2" w14:textId="77777777" w:rsidR="00C04FAC" w:rsidRPr="00012E71" w:rsidRDefault="00C04FAC" w:rsidP="008C1572">
            <w:pPr>
              <w:jc w:val="center"/>
              <w:rPr>
                <w:sz w:val="22"/>
                <w:szCs w:val="22"/>
              </w:rPr>
            </w:pPr>
            <w:r w:rsidRPr="00012E71">
              <w:rPr>
                <w:sz w:val="22"/>
                <w:szCs w:val="22"/>
              </w:rPr>
              <w:t>30</w:t>
            </w:r>
          </w:p>
        </w:tc>
        <w:tc>
          <w:tcPr>
            <w:tcW w:w="1083" w:type="dxa"/>
            <w:tcBorders>
              <w:top w:val="nil"/>
              <w:left w:val="single" w:sz="4" w:space="0" w:color="auto"/>
              <w:bottom w:val="nil"/>
              <w:right w:val="single" w:sz="4" w:space="0" w:color="auto"/>
            </w:tcBorders>
            <w:tcMar>
              <w:bottom w:w="28" w:type="dxa"/>
            </w:tcMar>
          </w:tcPr>
          <w:p w14:paraId="0E3C4B3E" w14:textId="77777777" w:rsidR="00C04FAC" w:rsidRPr="00012E71" w:rsidRDefault="00C04FAC" w:rsidP="008C1572">
            <w:pPr>
              <w:jc w:val="center"/>
              <w:rPr>
                <w:sz w:val="22"/>
                <w:szCs w:val="22"/>
              </w:rPr>
            </w:pPr>
            <w:r w:rsidRPr="00012E71">
              <w:rPr>
                <w:sz w:val="22"/>
                <w:szCs w:val="22"/>
              </w:rPr>
              <w:t>20</w:t>
            </w:r>
          </w:p>
        </w:tc>
        <w:tc>
          <w:tcPr>
            <w:tcW w:w="1083" w:type="dxa"/>
            <w:tcBorders>
              <w:top w:val="nil"/>
              <w:left w:val="single" w:sz="4" w:space="0" w:color="auto"/>
              <w:bottom w:val="nil"/>
              <w:right w:val="single" w:sz="4" w:space="0" w:color="auto"/>
            </w:tcBorders>
            <w:tcMar>
              <w:bottom w:w="28" w:type="dxa"/>
            </w:tcMar>
          </w:tcPr>
          <w:p w14:paraId="3A1F4E62" w14:textId="77777777" w:rsidR="00C04FAC" w:rsidRPr="00012E71" w:rsidRDefault="00C04FAC" w:rsidP="008C1572">
            <w:pPr>
              <w:jc w:val="center"/>
              <w:rPr>
                <w:sz w:val="22"/>
                <w:szCs w:val="22"/>
              </w:rPr>
            </w:pPr>
            <w:r w:rsidRPr="00012E71">
              <w:rPr>
                <w:sz w:val="22"/>
                <w:szCs w:val="22"/>
              </w:rPr>
              <w:t>15</w:t>
            </w:r>
          </w:p>
        </w:tc>
        <w:tc>
          <w:tcPr>
            <w:tcW w:w="969" w:type="dxa"/>
            <w:tcBorders>
              <w:top w:val="nil"/>
              <w:left w:val="single" w:sz="4" w:space="0" w:color="auto"/>
              <w:bottom w:val="nil"/>
              <w:right w:val="single" w:sz="4" w:space="0" w:color="auto"/>
            </w:tcBorders>
            <w:tcMar>
              <w:bottom w:w="28" w:type="dxa"/>
            </w:tcMar>
          </w:tcPr>
          <w:p w14:paraId="5E0EDCAB" w14:textId="77777777" w:rsidR="00C04FAC" w:rsidRPr="00012E71" w:rsidRDefault="00096068" w:rsidP="008C1572">
            <w:pPr>
              <w:jc w:val="center"/>
              <w:rPr>
                <w:sz w:val="22"/>
                <w:szCs w:val="22"/>
                <w:lang w:val="en-US"/>
              </w:rPr>
            </w:pPr>
            <w:r w:rsidRPr="00012E71">
              <w:rPr>
                <w:sz w:val="22"/>
                <w:szCs w:val="22"/>
                <w:lang w:val="en-US"/>
              </w:rPr>
              <w:t>0</w:t>
            </w:r>
          </w:p>
        </w:tc>
        <w:tc>
          <w:tcPr>
            <w:tcW w:w="1140" w:type="dxa"/>
            <w:tcBorders>
              <w:top w:val="nil"/>
              <w:left w:val="single" w:sz="4" w:space="0" w:color="auto"/>
              <w:bottom w:val="nil"/>
              <w:right w:val="single" w:sz="4" w:space="0" w:color="auto"/>
            </w:tcBorders>
            <w:tcMar>
              <w:bottom w:w="28" w:type="dxa"/>
            </w:tcMar>
          </w:tcPr>
          <w:p w14:paraId="7B346881" w14:textId="77777777" w:rsidR="00C04FAC" w:rsidRPr="00012E71" w:rsidRDefault="00096068" w:rsidP="008C1572">
            <w:pPr>
              <w:jc w:val="center"/>
              <w:rPr>
                <w:sz w:val="22"/>
                <w:szCs w:val="22"/>
                <w:lang w:val="en-US"/>
              </w:rPr>
            </w:pPr>
            <w:r w:rsidRPr="00012E71">
              <w:rPr>
                <w:sz w:val="22"/>
                <w:szCs w:val="22"/>
                <w:lang w:val="en-US"/>
              </w:rPr>
              <w:t>0</w:t>
            </w:r>
          </w:p>
        </w:tc>
      </w:tr>
      <w:tr w:rsidR="00C04FAC" w:rsidRPr="00012E71" w14:paraId="3ACE50D1" w14:textId="77777777">
        <w:trPr>
          <w:jc w:val="center"/>
        </w:trPr>
        <w:tc>
          <w:tcPr>
            <w:tcW w:w="1653" w:type="dxa"/>
            <w:tcBorders>
              <w:top w:val="nil"/>
              <w:left w:val="single" w:sz="4" w:space="0" w:color="auto"/>
              <w:bottom w:val="nil"/>
              <w:right w:val="single" w:sz="4" w:space="0" w:color="auto"/>
            </w:tcBorders>
            <w:tcMar>
              <w:bottom w:w="28" w:type="dxa"/>
            </w:tcMar>
          </w:tcPr>
          <w:p w14:paraId="4723494E" w14:textId="77777777" w:rsidR="00C04FAC" w:rsidRPr="00012E71" w:rsidRDefault="00C04FAC" w:rsidP="008C1572">
            <w:pPr>
              <w:jc w:val="center"/>
              <w:rPr>
                <w:sz w:val="22"/>
                <w:szCs w:val="22"/>
              </w:rPr>
            </w:pPr>
            <w:r w:rsidRPr="00012E71">
              <w:rPr>
                <w:sz w:val="22"/>
                <w:szCs w:val="22"/>
              </w:rPr>
              <w:t>600</w:t>
            </w:r>
          </w:p>
        </w:tc>
        <w:tc>
          <w:tcPr>
            <w:tcW w:w="1083" w:type="dxa"/>
            <w:tcBorders>
              <w:top w:val="nil"/>
              <w:left w:val="single" w:sz="4" w:space="0" w:color="auto"/>
              <w:bottom w:val="nil"/>
              <w:right w:val="single" w:sz="4" w:space="0" w:color="auto"/>
            </w:tcBorders>
            <w:tcMar>
              <w:bottom w:w="28" w:type="dxa"/>
            </w:tcMar>
          </w:tcPr>
          <w:p w14:paraId="2FC0104D" w14:textId="77777777" w:rsidR="00C04FAC" w:rsidRPr="00012E71" w:rsidRDefault="00C04FAC" w:rsidP="008C1572">
            <w:pPr>
              <w:jc w:val="center"/>
              <w:rPr>
                <w:sz w:val="22"/>
                <w:szCs w:val="22"/>
              </w:rPr>
            </w:pPr>
            <w:r w:rsidRPr="00012E71">
              <w:rPr>
                <w:sz w:val="22"/>
                <w:szCs w:val="22"/>
              </w:rPr>
              <w:t>135</w:t>
            </w:r>
          </w:p>
        </w:tc>
        <w:tc>
          <w:tcPr>
            <w:tcW w:w="912" w:type="dxa"/>
            <w:tcBorders>
              <w:top w:val="nil"/>
              <w:left w:val="single" w:sz="4" w:space="0" w:color="auto"/>
              <w:bottom w:val="nil"/>
              <w:right w:val="single" w:sz="4" w:space="0" w:color="auto"/>
            </w:tcBorders>
            <w:tcMar>
              <w:bottom w:w="28" w:type="dxa"/>
            </w:tcMar>
          </w:tcPr>
          <w:p w14:paraId="763E2114" w14:textId="77777777" w:rsidR="00C04FAC" w:rsidRPr="00012E71" w:rsidRDefault="00C04FAC" w:rsidP="008C1572">
            <w:pPr>
              <w:jc w:val="center"/>
              <w:rPr>
                <w:sz w:val="22"/>
                <w:szCs w:val="22"/>
              </w:rPr>
            </w:pPr>
            <w:r w:rsidRPr="00012E71">
              <w:rPr>
                <w:sz w:val="22"/>
                <w:szCs w:val="22"/>
              </w:rPr>
              <w:t>75</w:t>
            </w:r>
          </w:p>
        </w:tc>
        <w:tc>
          <w:tcPr>
            <w:tcW w:w="1026" w:type="dxa"/>
            <w:tcBorders>
              <w:top w:val="nil"/>
              <w:left w:val="single" w:sz="4" w:space="0" w:color="auto"/>
              <w:bottom w:val="nil"/>
              <w:right w:val="single" w:sz="4" w:space="0" w:color="auto"/>
            </w:tcBorders>
            <w:tcMar>
              <w:bottom w:w="28" w:type="dxa"/>
            </w:tcMar>
          </w:tcPr>
          <w:p w14:paraId="4887E491" w14:textId="77777777" w:rsidR="00C04FAC" w:rsidRPr="00012E71" w:rsidRDefault="00C04FAC" w:rsidP="008C1572">
            <w:pPr>
              <w:jc w:val="center"/>
              <w:rPr>
                <w:sz w:val="22"/>
                <w:szCs w:val="22"/>
              </w:rPr>
            </w:pPr>
            <w:r w:rsidRPr="00012E71">
              <w:rPr>
                <w:sz w:val="22"/>
                <w:szCs w:val="22"/>
              </w:rPr>
              <w:t>35</w:t>
            </w:r>
          </w:p>
        </w:tc>
        <w:tc>
          <w:tcPr>
            <w:tcW w:w="1083" w:type="dxa"/>
            <w:tcBorders>
              <w:top w:val="nil"/>
              <w:left w:val="single" w:sz="4" w:space="0" w:color="auto"/>
              <w:bottom w:val="nil"/>
              <w:right w:val="single" w:sz="4" w:space="0" w:color="auto"/>
            </w:tcBorders>
            <w:tcMar>
              <w:bottom w:w="28" w:type="dxa"/>
            </w:tcMar>
          </w:tcPr>
          <w:p w14:paraId="20586286" w14:textId="77777777" w:rsidR="00C04FAC" w:rsidRPr="00012E71" w:rsidRDefault="00C04FAC" w:rsidP="008C1572">
            <w:pPr>
              <w:jc w:val="center"/>
              <w:rPr>
                <w:sz w:val="22"/>
                <w:szCs w:val="22"/>
              </w:rPr>
            </w:pPr>
            <w:r w:rsidRPr="00012E71">
              <w:rPr>
                <w:sz w:val="22"/>
                <w:szCs w:val="22"/>
              </w:rPr>
              <w:t>20</w:t>
            </w:r>
          </w:p>
        </w:tc>
        <w:tc>
          <w:tcPr>
            <w:tcW w:w="1083" w:type="dxa"/>
            <w:tcBorders>
              <w:top w:val="nil"/>
              <w:left w:val="single" w:sz="4" w:space="0" w:color="auto"/>
              <w:bottom w:val="nil"/>
              <w:right w:val="single" w:sz="4" w:space="0" w:color="auto"/>
            </w:tcBorders>
            <w:tcMar>
              <w:bottom w:w="28" w:type="dxa"/>
            </w:tcMar>
          </w:tcPr>
          <w:p w14:paraId="79C86BF8" w14:textId="77777777" w:rsidR="00C04FAC" w:rsidRPr="00012E71" w:rsidRDefault="00C04FAC" w:rsidP="008C1572">
            <w:pPr>
              <w:jc w:val="center"/>
              <w:rPr>
                <w:sz w:val="22"/>
                <w:szCs w:val="22"/>
              </w:rPr>
            </w:pPr>
            <w:r w:rsidRPr="00012E71">
              <w:rPr>
                <w:sz w:val="22"/>
                <w:szCs w:val="22"/>
              </w:rPr>
              <w:t>15</w:t>
            </w:r>
          </w:p>
        </w:tc>
        <w:tc>
          <w:tcPr>
            <w:tcW w:w="969" w:type="dxa"/>
            <w:tcBorders>
              <w:top w:val="nil"/>
              <w:left w:val="single" w:sz="4" w:space="0" w:color="auto"/>
              <w:bottom w:val="nil"/>
              <w:right w:val="single" w:sz="4" w:space="0" w:color="auto"/>
            </w:tcBorders>
            <w:tcMar>
              <w:bottom w:w="28" w:type="dxa"/>
            </w:tcMar>
          </w:tcPr>
          <w:p w14:paraId="18E2F944" w14:textId="77777777" w:rsidR="00C04FAC" w:rsidRPr="00012E71" w:rsidRDefault="00096068" w:rsidP="008C1572">
            <w:pPr>
              <w:jc w:val="center"/>
              <w:rPr>
                <w:sz w:val="22"/>
                <w:szCs w:val="22"/>
                <w:lang w:val="en-US"/>
              </w:rPr>
            </w:pPr>
            <w:r w:rsidRPr="00012E71">
              <w:rPr>
                <w:sz w:val="22"/>
                <w:szCs w:val="22"/>
                <w:lang w:val="en-US"/>
              </w:rPr>
              <w:t>0</w:t>
            </w:r>
          </w:p>
        </w:tc>
        <w:tc>
          <w:tcPr>
            <w:tcW w:w="1140" w:type="dxa"/>
            <w:tcBorders>
              <w:top w:val="nil"/>
              <w:left w:val="single" w:sz="4" w:space="0" w:color="auto"/>
              <w:bottom w:val="nil"/>
              <w:right w:val="single" w:sz="4" w:space="0" w:color="auto"/>
            </w:tcBorders>
            <w:tcMar>
              <w:bottom w:w="28" w:type="dxa"/>
            </w:tcMar>
          </w:tcPr>
          <w:p w14:paraId="56815608" w14:textId="77777777" w:rsidR="00C04FAC" w:rsidRPr="00012E71" w:rsidRDefault="00096068" w:rsidP="008C1572">
            <w:pPr>
              <w:jc w:val="center"/>
              <w:rPr>
                <w:sz w:val="22"/>
                <w:szCs w:val="22"/>
                <w:lang w:val="en-US"/>
              </w:rPr>
            </w:pPr>
            <w:r w:rsidRPr="00012E71">
              <w:rPr>
                <w:sz w:val="22"/>
                <w:szCs w:val="22"/>
                <w:lang w:val="en-US"/>
              </w:rPr>
              <w:t>0</w:t>
            </w:r>
          </w:p>
        </w:tc>
      </w:tr>
      <w:tr w:rsidR="00C04FAC" w:rsidRPr="00012E71" w14:paraId="09AD2D42" w14:textId="77777777">
        <w:trPr>
          <w:jc w:val="center"/>
        </w:trPr>
        <w:tc>
          <w:tcPr>
            <w:tcW w:w="1653" w:type="dxa"/>
            <w:tcBorders>
              <w:top w:val="nil"/>
              <w:left w:val="single" w:sz="4" w:space="0" w:color="auto"/>
              <w:bottom w:val="nil"/>
              <w:right w:val="single" w:sz="4" w:space="0" w:color="auto"/>
            </w:tcBorders>
            <w:tcMar>
              <w:bottom w:w="28" w:type="dxa"/>
            </w:tcMar>
          </w:tcPr>
          <w:p w14:paraId="17FF2896" w14:textId="77777777" w:rsidR="00C04FAC" w:rsidRPr="00012E71" w:rsidRDefault="00C04FAC" w:rsidP="008C1572">
            <w:pPr>
              <w:jc w:val="center"/>
              <w:rPr>
                <w:sz w:val="22"/>
                <w:szCs w:val="22"/>
              </w:rPr>
            </w:pPr>
            <w:r w:rsidRPr="00012E71">
              <w:rPr>
                <w:sz w:val="22"/>
                <w:szCs w:val="22"/>
              </w:rPr>
              <w:t>500</w:t>
            </w:r>
          </w:p>
        </w:tc>
        <w:tc>
          <w:tcPr>
            <w:tcW w:w="1083" w:type="dxa"/>
            <w:tcBorders>
              <w:top w:val="nil"/>
              <w:left w:val="single" w:sz="4" w:space="0" w:color="auto"/>
              <w:bottom w:val="nil"/>
              <w:right w:val="single" w:sz="4" w:space="0" w:color="auto"/>
            </w:tcBorders>
            <w:tcMar>
              <w:bottom w:w="28" w:type="dxa"/>
            </w:tcMar>
          </w:tcPr>
          <w:p w14:paraId="32C4C0FC" w14:textId="77777777" w:rsidR="00C04FAC" w:rsidRPr="00012E71" w:rsidRDefault="00C04FAC" w:rsidP="008C1572">
            <w:pPr>
              <w:jc w:val="center"/>
              <w:rPr>
                <w:sz w:val="22"/>
                <w:szCs w:val="22"/>
              </w:rPr>
            </w:pPr>
            <w:r w:rsidRPr="00012E71">
              <w:rPr>
                <w:sz w:val="22"/>
                <w:szCs w:val="22"/>
              </w:rPr>
              <w:t>150</w:t>
            </w:r>
          </w:p>
        </w:tc>
        <w:tc>
          <w:tcPr>
            <w:tcW w:w="912" w:type="dxa"/>
            <w:tcBorders>
              <w:top w:val="nil"/>
              <w:left w:val="single" w:sz="4" w:space="0" w:color="auto"/>
              <w:bottom w:val="nil"/>
              <w:right w:val="single" w:sz="4" w:space="0" w:color="auto"/>
            </w:tcBorders>
            <w:tcMar>
              <w:bottom w:w="28" w:type="dxa"/>
            </w:tcMar>
          </w:tcPr>
          <w:p w14:paraId="412C49C1" w14:textId="77777777" w:rsidR="00C04FAC" w:rsidRPr="00012E71" w:rsidRDefault="00C04FAC" w:rsidP="008C1572">
            <w:pPr>
              <w:jc w:val="center"/>
              <w:rPr>
                <w:sz w:val="22"/>
                <w:szCs w:val="22"/>
              </w:rPr>
            </w:pPr>
            <w:r w:rsidRPr="00012E71">
              <w:rPr>
                <w:sz w:val="22"/>
                <w:szCs w:val="22"/>
              </w:rPr>
              <w:t>90</w:t>
            </w:r>
          </w:p>
        </w:tc>
        <w:tc>
          <w:tcPr>
            <w:tcW w:w="1026" w:type="dxa"/>
            <w:tcBorders>
              <w:top w:val="nil"/>
              <w:left w:val="single" w:sz="4" w:space="0" w:color="auto"/>
              <w:bottom w:val="nil"/>
              <w:right w:val="single" w:sz="4" w:space="0" w:color="auto"/>
            </w:tcBorders>
            <w:tcMar>
              <w:bottom w:w="28" w:type="dxa"/>
            </w:tcMar>
          </w:tcPr>
          <w:p w14:paraId="5B165285" w14:textId="77777777" w:rsidR="00C04FAC" w:rsidRPr="00012E71" w:rsidRDefault="00C04FAC" w:rsidP="008C1572">
            <w:pPr>
              <w:jc w:val="center"/>
              <w:rPr>
                <w:sz w:val="22"/>
                <w:szCs w:val="22"/>
              </w:rPr>
            </w:pPr>
            <w:r w:rsidRPr="00012E71">
              <w:rPr>
                <w:sz w:val="22"/>
                <w:szCs w:val="22"/>
              </w:rPr>
              <w:t>40</w:t>
            </w:r>
          </w:p>
        </w:tc>
        <w:tc>
          <w:tcPr>
            <w:tcW w:w="1083" w:type="dxa"/>
            <w:tcBorders>
              <w:top w:val="nil"/>
              <w:left w:val="single" w:sz="4" w:space="0" w:color="auto"/>
              <w:bottom w:val="nil"/>
              <w:right w:val="single" w:sz="4" w:space="0" w:color="auto"/>
            </w:tcBorders>
            <w:tcMar>
              <w:bottom w:w="28" w:type="dxa"/>
            </w:tcMar>
          </w:tcPr>
          <w:p w14:paraId="02689741" w14:textId="77777777" w:rsidR="00C04FAC" w:rsidRPr="00012E71" w:rsidRDefault="00C04FAC" w:rsidP="008C1572">
            <w:pPr>
              <w:jc w:val="center"/>
              <w:rPr>
                <w:sz w:val="22"/>
                <w:szCs w:val="22"/>
              </w:rPr>
            </w:pPr>
            <w:r w:rsidRPr="00012E71">
              <w:rPr>
                <w:sz w:val="22"/>
                <w:szCs w:val="22"/>
              </w:rPr>
              <w:t>25</w:t>
            </w:r>
          </w:p>
        </w:tc>
        <w:tc>
          <w:tcPr>
            <w:tcW w:w="1083" w:type="dxa"/>
            <w:tcBorders>
              <w:top w:val="nil"/>
              <w:left w:val="single" w:sz="4" w:space="0" w:color="auto"/>
              <w:bottom w:val="nil"/>
              <w:right w:val="single" w:sz="4" w:space="0" w:color="auto"/>
            </w:tcBorders>
            <w:tcMar>
              <w:bottom w:w="28" w:type="dxa"/>
            </w:tcMar>
          </w:tcPr>
          <w:p w14:paraId="017F516A" w14:textId="77777777" w:rsidR="00C04FAC" w:rsidRPr="00012E71" w:rsidRDefault="00C04FAC" w:rsidP="008C1572">
            <w:pPr>
              <w:jc w:val="center"/>
              <w:rPr>
                <w:sz w:val="22"/>
                <w:szCs w:val="22"/>
              </w:rPr>
            </w:pPr>
            <w:r w:rsidRPr="00012E71">
              <w:rPr>
                <w:sz w:val="22"/>
                <w:szCs w:val="22"/>
              </w:rPr>
              <w:t>20</w:t>
            </w:r>
          </w:p>
        </w:tc>
        <w:tc>
          <w:tcPr>
            <w:tcW w:w="969" w:type="dxa"/>
            <w:tcBorders>
              <w:top w:val="nil"/>
              <w:left w:val="single" w:sz="4" w:space="0" w:color="auto"/>
              <w:bottom w:val="nil"/>
              <w:right w:val="single" w:sz="4" w:space="0" w:color="auto"/>
            </w:tcBorders>
            <w:tcMar>
              <w:bottom w:w="28" w:type="dxa"/>
            </w:tcMar>
          </w:tcPr>
          <w:p w14:paraId="0C62F6DA" w14:textId="77777777" w:rsidR="00C04FAC" w:rsidRPr="00012E71" w:rsidRDefault="00096068" w:rsidP="008C1572">
            <w:pPr>
              <w:jc w:val="center"/>
              <w:rPr>
                <w:sz w:val="22"/>
                <w:szCs w:val="22"/>
                <w:lang w:val="en-US"/>
              </w:rPr>
            </w:pPr>
            <w:r w:rsidRPr="00012E71">
              <w:rPr>
                <w:sz w:val="22"/>
                <w:szCs w:val="22"/>
                <w:lang w:val="en-US"/>
              </w:rPr>
              <w:t>0</w:t>
            </w:r>
          </w:p>
        </w:tc>
        <w:tc>
          <w:tcPr>
            <w:tcW w:w="1140" w:type="dxa"/>
            <w:tcBorders>
              <w:top w:val="nil"/>
              <w:left w:val="single" w:sz="4" w:space="0" w:color="auto"/>
              <w:bottom w:val="nil"/>
              <w:right w:val="single" w:sz="4" w:space="0" w:color="auto"/>
            </w:tcBorders>
            <w:tcMar>
              <w:bottom w:w="28" w:type="dxa"/>
            </w:tcMar>
          </w:tcPr>
          <w:p w14:paraId="4BA4BB2B" w14:textId="77777777" w:rsidR="00C04FAC" w:rsidRPr="00012E71" w:rsidRDefault="00096068" w:rsidP="008C1572">
            <w:pPr>
              <w:jc w:val="center"/>
              <w:rPr>
                <w:sz w:val="22"/>
                <w:szCs w:val="22"/>
                <w:lang w:val="en-US"/>
              </w:rPr>
            </w:pPr>
            <w:r w:rsidRPr="00012E71">
              <w:rPr>
                <w:sz w:val="22"/>
                <w:szCs w:val="22"/>
                <w:lang w:val="en-US"/>
              </w:rPr>
              <w:t>0</w:t>
            </w:r>
          </w:p>
        </w:tc>
      </w:tr>
      <w:tr w:rsidR="00C04FAC" w:rsidRPr="00012E71" w14:paraId="19FFA2F4" w14:textId="77777777">
        <w:trPr>
          <w:jc w:val="center"/>
        </w:trPr>
        <w:tc>
          <w:tcPr>
            <w:tcW w:w="1653" w:type="dxa"/>
            <w:tcBorders>
              <w:top w:val="nil"/>
              <w:left w:val="single" w:sz="4" w:space="0" w:color="auto"/>
              <w:bottom w:val="nil"/>
              <w:right w:val="single" w:sz="4" w:space="0" w:color="auto"/>
            </w:tcBorders>
            <w:tcMar>
              <w:bottom w:w="28" w:type="dxa"/>
            </w:tcMar>
          </w:tcPr>
          <w:p w14:paraId="53ADF15A" w14:textId="77777777" w:rsidR="00C04FAC" w:rsidRPr="00012E71" w:rsidRDefault="00C04FAC" w:rsidP="008C1572">
            <w:pPr>
              <w:jc w:val="center"/>
              <w:rPr>
                <w:sz w:val="22"/>
                <w:szCs w:val="22"/>
              </w:rPr>
            </w:pPr>
            <w:r w:rsidRPr="00012E71">
              <w:rPr>
                <w:sz w:val="22"/>
                <w:szCs w:val="22"/>
              </w:rPr>
              <w:t>300</w:t>
            </w:r>
          </w:p>
        </w:tc>
        <w:tc>
          <w:tcPr>
            <w:tcW w:w="1083" w:type="dxa"/>
            <w:tcBorders>
              <w:top w:val="nil"/>
              <w:left w:val="single" w:sz="4" w:space="0" w:color="auto"/>
              <w:bottom w:val="nil"/>
              <w:right w:val="single" w:sz="4" w:space="0" w:color="auto"/>
            </w:tcBorders>
            <w:tcMar>
              <w:bottom w:w="28" w:type="dxa"/>
            </w:tcMar>
          </w:tcPr>
          <w:p w14:paraId="5310E242" w14:textId="77777777" w:rsidR="00C04FAC" w:rsidRPr="00012E71" w:rsidRDefault="002134E3" w:rsidP="008C1572">
            <w:pPr>
              <w:jc w:val="center"/>
              <w:rPr>
                <w:sz w:val="22"/>
                <w:szCs w:val="22"/>
                <w:lang w:val="en-US"/>
              </w:rPr>
            </w:pPr>
            <w:r w:rsidRPr="00012E71">
              <w:rPr>
                <w:sz w:val="22"/>
                <w:szCs w:val="22"/>
              </w:rPr>
              <w:t>–</w:t>
            </w:r>
          </w:p>
        </w:tc>
        <w:tc>
          <w:tcPr>
            <w:tcW w:w="912" w:type="dxa"/>
            <w:tcBorders>
              <w:top w:val="nil"/>
              <w:left w:val="single" w:sz="4" w:space="0" w:color="auto"/>
              <w:bottom w:val="nil"/>
              <w:right w:val="single" w:sz="4" w:space="0" w:color="auto"/>
            </w:tcBorders>
            <w:tcMar>
              <w:bottom w:w="28" w:type="dxa"/>
            </w:tcMar>
          </w:tcPr>
          <w:p w14:paraId="49C4F2A4" w14:textId="77777777" w:rsidR="00C04FAC" w:rsidRPr="00012E71" w:rsidRDefault="00C04FAC" w:rsidP="008C1572">
            <w:pPr>
              <w:jc w:val="center"/>
              <w:rPr>
                <w:sz w:val="22"/>
                <w:szCs w:val="22"/>
              </w:rPr>
            </w:pPr>
            <w:r w:rsidRPr="00012E71">
              <w:rPr>
                <w:sz w:val="22"/>
                <w:szCs w:val="22"/>
              </w:rPr>
              <w:t>150</w:t>
            </w:r>
          </w:p>
        </w:tc>
        <w:tc>
          <w:tcPr>
            <w:tcW w:w="1026" w:type="dxa"/>
            <w:tcBorders>
              <w:top w:val="nil"/>
              <w:left w:val="single" w:sz="4" w:space="0" w:color="auto"/>
              <w:bottom w:val="nil"/>
              <w:right w:val="single" w:sz="4" w:space="0" w:color="auto"/>
            </w:tcBorders>
            <w:tcMar>
              <w:bottom w:w="28" w:type="dxa"/>
            </w:tcMar>
          </w:tcPr>
          <w:p w14:paraId="239D504D" w14:textId="77777777" w:rsidR="00C04FAC" w:rsidRPr="00012E71" w:rsidRDefault="00C04FAC" w:rsidP="008C1572">
            <w:pPr>
              <w:jc w:val="center"/>
              <w:rPr>
                <w:sz w:val="22"/>
                <w:szCs w:val="22"/>
              </w:rPr>
            </w:pPr>
            <w:r w:rsidRPr="00012E71">
              <w:rPr>
                <w:sz w:val="22"/>
                <w:szCs w:val="22"/>
              </w:rPr>
              <w:t>70</w:t>
            </w:r>
          </w:p>
        </w:tc>
        <w:tc>
          <w:tcPr>
            <w:tcW w:w="1083" w:type="dxa"/>
            <w:tcBorders>
              <w:top w:val="nil"/>
              <w:left w:val="single" w:sz="4" w:space="0" w:color="auto"/>
              <w:bottom w:val="nil"/>
              <w:right w:val="single" w:sz="4" w:space="0" w:color="auto"/>
            </w:tcBorders>
            <w:tcMar>
              <w:bottom w:w="28" w:type="dxa"/>
            </w:tcMar>
          </w:tcPr>
          <w:p w14:paraId="651E61D4" w14:textId="77777777" w:rsidR="00C04FAC" w:rsidRPr="00012E71" w:rsidRDefault="00C04FAC" w:rsidP="008C1572">
            <w:pPr>
              <w:jc w:val="center"/>
              <w:rPr>
                <w:sz w:val="22"/>
                <w:szCs w:val="22"/>
              </w:rPr>
            </w:pPr>
            <w:r w:rsidRPr="00012E71">
              <w:rPr>
                <w:sz w:val="22"/>
                <w:szCs w:val="22"/>
              </w:rPr>
              <w:t>40</w:t>
            </w:r>
          </w:p>
        </w:tc>
        <w:tc>
          <w:tcPr>
            <w:tcW w:w="1083" w:type="dxa"/>
            <w:tcBorders>
              <w:top w:val="nil"/>
              <w:left w:val="single" w:sz="4" w:space="0" w:color="auto"/>
              <w:bottom w:val="nil"/>
              <w:right w:val="single" w:sz="4" w:space="0" w:color="auto"/>
            </w:tcBorders>
            <w:tcMar>
              <w:bottom w:w="28" w:type="dxa"/>
            </w:tcMar>
          </w:tcPr>
          <w:p w14:paraId="599BE345" w14:textId="77777777" w:rsidR="00C04FAC" w:rsidRPr="00012E71" w:rsidRDefault="00C04FAC" w:rsidP="008C1572">
            <w:pPr>
              <w:jc w:val="center"/>
              <w:rPr>
                <w:sz w:val="22"/>
                <w:szCs w:val="22"/>
              </w:rPr>
            </w:pPr>
            <w:r w:rsidRPr="00012E71">
              <w:rPr>
                <w:sz w:val="22"/>
                <w:szCs w:val="22"/>
              </w:rPr>
              <w:t>30</w:t>
            </w:r>
          </w:p>
        </w:tc>
        <w:tc>
          <w:tcPr>
            <w:tcW w:w="969" w:type="dxa"/>
            <w:tcBorders>
              <w:top w:val="nil"/>
              <w:left w:val="single" w:sz="4" w:space="0" w:color="auto"/>
              <w:bottom w:val="nil"/>
              <w:right w:val="single" w:sz="4" w:space="0" w:color="auto"/>
            </w:tcBorders>
            <w:tcMar>
              <w:bottom w:w="28" w:type="dxa"/>
            </w:tcMar>
          </w:tcPr>
          <w:p w14:paraId="4C6AC56D" w14:textId="77777777" w:rsidR="00C04FAC" w:rsidRPr="00012E71" w:rsidRDefault="00C04FAC" w:rsidP="008C1572">
            <w:pPr>
              <w:jc w:val="center"/>
              <w:rPr>
                <w:sz w:val="22"/>
                <w:szCs w:val="22"/>
              </w:rPr>
            </w:pPr>
            <w:r w:rsidRPr="00012E71">
              <w:rPr>
                <w:sz w:val="22"/>
                <w:szCs w:val="22"/>
              </w:rPr>
              <w:t>10</w:t>
            </w:r>
          </w:p>
        </w:tc>
        <w:tc>
          <w:tcPr>
            <w:tcW w:w="1140" w:type="dxa"/>
            <w:tcBorders>
              <w:top w:val="nil"/>
              <w:left w:val="single" w:sz="4" w:space="0" w:color="auto"/>
              <w:bottom w:val="nil"/>
              <w:right w:val="single" w:sz="4" w:space="0" w:color="auto"/>
            </w:tcBorders>
            <w:tcMar>
              <w:bottom w:w="28" w:type="dxa"/>
            </w:tcMar>
          </w:tcPr>
          <w:p w14:paraId="3724CE00" w14:textId="77777777" w:rsidR="00C04FAC" w:rsidRPr="00012E71" w:rsidRDefault="00471A57" w:rsidP="008C1572">
            <w:pPr>
              <w:jc w:val="center"/>
              <w:rPr>
                <w:sz w:val="22"/>
                <w:szCs w:val="22"/>
              </w:rPr>
            </w:pPr>
            <w:r w:rsidRPr="00012E71">
              <w:rPr>
                <w:sz w:val="22"/>
                <w:szCs w:val="22"/>
              </w:rPr>
              <w:t>0</w:t>
            </w:r>
          </w:p>
        </w:tc>
      </w:tr>
      <w:tr w:rsidR="00C04FAC" w:rsidRPr="00012E71" w14:paraId="624616E9" w14:textId="77777777">
        <w:trPr>
          <w:jc w:val="center"/>
        </w:trPr>
        <w:tc>
          <w:tcPr>
            <w:tcW w:w="1653" w:type="dxa"/>
            <w:tcBorders>
              <w:top w:val="nil"/>
              <w:left w:val="single" w:sz="4" w:space="0" w:color="auto"/>
              <w:bottom w:val="nil"/>
              <w:right w:val="single" w:sz="4" w:space="0" w:color="auto"/>
            </w:tcBorders>
            <w:tcMar>
              <w:bottom w:w="28" w:type="dxa"/>
            </w:tcMar>
          </w:tcPr>
          <w:p w14:paraId="7F1B3305" w14:textId="77777777" w:rsidR="00C04FAC" w:rsidRPr="00012E71" w:rsidRDefault="00C04FAC" w:rsidP="008C1572">
            <w:pPr>
              <w:jc w:val="center"/>
              <w:rPr>
                <w:sz w:val="22"/>
                <w:szCs w:val="22"/>
              </w:rPr>
            </w:pPr>
            <w:r w:rsidRPr="00012E71">
              <w:rPr>
                <w:sz w:val="22"/>
                <w:szCs w:val="22"/>
              </w:rPr>
              <w:t>250</w:t>
            </w:r>
          </w:p>
        </w:tc>
        <w:tc>
          <w:tcPr>
            <w:tcW w:w="1083" w:type="dxa"/>
            <w:tcBorders>
              <w:top w:val="nil"/>
              <w:left w:val="single" w:sz="4" w:space="0" w:color="auto"/>
              <w:bottom w:val="nil"/>
              <w:right w:val="single" w:sz="4" w:space="0" w:color="auto"/>
            </w:tcBorders>
            <w:tcMar>
              <w:bottom w:w="28" w:type="dxa"/>
            </w:tcMar>
          </w:tcPr>
          <w:p w14:paraId="5181327D" w14:textId="77777777" w:rsidR="00C04FAC" w:rsidRPr="00012E71" w:rsidRDefault="002134E3" w:rsidP="008C1572">
            <w:pPr>
              <w:jc w:val="center"/>
              <w:rPr>
                <w:sz w:val="22"/>
                <w:szCs w:val="22"/>
                <w:lang w:val="en-US"/>
              </w:rPr>
            </w:pPr>
            <w:r w:rsidRPr="00012E71">
              <w:rPr>
                <w:sz w:val="22"/>
                <w:szCs w:val="22"/>
                <w:lang w:val="en-US"/>
              </w:rPr>
              <w:t>–</w:t>
            </w:r>
          </w:p>
        </w:tc>
        <w:tc>
          <w:tcPr>
            <w:tcW w:w="912" w:type="dxa"/>
            <w:tcBorders>
              <w:top w:val="nil"/>
              <w:left w:val="single" w:sz="4" w:space="0" w:color="auto"/>
              <w:bottom w:val="nil"/>
              <w:right w:val="single" w:sz="4" w:space="0" w:color="auto"/>
            </w:tcBorders>
            <w:tcMar>
              <w:bottom w:w="28" w:type="dxa"/>
            </w:tcMar>
          </w:tcPr>
          <w:p w14:paraId="647ABFFF" w14:textId="77777777" w:rsidR="00C04FAC" w:rsidRPr="00012E71" w:rsidRDefault="00C04FAC" w:rsidP="008C1572">
            <w:pPr>
              <w:jc w:val="center"/>
              <w:rPr>
                <w:sz w:val="22"/>
                <w:szCs w:val="22"/>
              </w:rPr>
            </w:pPr>
            <w:r w:rsidRPr="00012E71">
              <w:rPr>
                <w:sz w:val="22"/>
                <w:szCs w:val="22"/>
              </w:rPr>
              <w:t>150</w:t>
            </w:r>
          </w:p>
        </w:tc>
        <w:tc>
          <w:tcPr>
            <w:tcW w:w="1026" w:type="dxa"/>
            <w:tcBorders>
              <w:top w:val="nil"/>
              <w:left w:val="single" w:sz="4" w:space="0" w:color="auto"/>
              <w:bottom w:val="nil"/>
              <w:right w:val="single" w:sz="4" w:space="0" w:color="auto"/>
            </w:tcBorders>
            <w:tcMar>
              <w:bottom w:w="28" w:type="dxa"/>
            </w:tcMar>
          </w:tcPr>
          <w:p w14:paraId="54248AA1" w14:textId="77777777" w:rsidR="00C04FAC" w:rsidRPr="00012E71" w:rsidRDefault="00C04FAC" w:rsidP="008C1572">
            <w:pPr>
              <w:jc w:val="center"/>
              <w:rPr>
                <w:sz w:val="22"/>
                <w:szCs w:val="22"/>
              </w:rPr>
            </w:pPr>
            <w:r w:rsidRPr="00012E71">
              <w:rPr>
                <w:sz w:val="22"/>
                <w:szCs w:val="22"/>
              </w:rPr>
              <w:t>80</w:t>
            </w:r>
          </w:p>
        </w:tc>
        <w:tc>
          <w:tcPr>
            <w:tcW w:w="1083" w:type="dxa"/>
            <w:tcBorders>
              <w:top w:val="nil"/>
              <w:left w:val="single" w:sz="4" w:space="0" w:color="auto"/>
              <w:bottom w:val="nil"/>
              <w:right w:val="single" w:sz="4" w:space="0" w:color="auto"/>
            </w:tcBorders>
            <w:tcMar>
              <w:bottom w:w="28" w:type="dxa"/>
            </w:tcMar>
          </w:tcPr>
          <w:p w14:paraId="18E71908" w14:textId="77777777" w:rsidR="00C04FAC" w:rsidRPr="00012E71" w:rsidRDefault="00C04FAC" w:rsidP="008C1572">
            <w:pPr>
              <w:jc w:val="center"/>
              <w:rPr>
                <w:sz w:val="22"/>
                <w:szCs w:val="22"/>
              </w:rPr>
            </w:pPr>
            <w:r w:rsidRPr="00012E71">
              <w:rPr>
                <w:sz w:val="22"/>
                <w:szCs w:val="22"/>
              </w:rPr>
              <w:t>45</w:t>
            </w:r>
          </w:p>
        </w:tc>
        <w:tc>
          <w:tcPr>
            <w:tcW w:w="1083" w:type="dxa"/>
            <w:tcBorders>
              <w:top w:val="nil"/>
              <w:left w:val="single" w:sz="4" w:space="0" w:color="auto"/>
              <w:bottom w:val="nil"/>
              <w:right w:val="single" w:sz="4" w:space="0" w:color="auto"/>
            </w:tcBorders>
            <w:tcMar>
              <w:bottom w:w="28" w:type="dxa"/>
            </w:tcMar>
          </w:tcPr>
          <w:p w14:paraId="74B819E0" w14:textId="77777777" w:rsidR="00C04FAC" w:rsidRPr="00012E71" w:rsidRDefault="00C04FAC" w:rsidP="008C1572">
            <w:pPr>
              <w:jc w:val="center"/>
              <w:rPr>
                <w:sz w:val="22"/>
                <w:szCs w:val="22"/>
              </w:rPr>
            </w:pPr>
            <w:r w:rsidRPr="00012E71">
              <w:rPr>
                <w:sz w:val="22"/>
                <w:szCs w:val="22"/>
              </w:rPr>
              <w:t>35</w:t>
            </w:r>
          </w:p>
        </w:tc>
        <w:tc>
          <w:tcPr>
            <w:tcW w:w="969" w:type="dxa"/>
            <w:tcBorders>
              <w:top w:val="nil"/>
              <w:left w:val="single" w:sz="4" w:space="0" w:color="auto"/>
              <w:bottom w:val="nil"/>
              <w:right w:val="single" w:sz="4" w:space="0" w:color="auto"/>
            </w:tcBorders>
            <w:tcMar>
              <w:bottom w:w="28" w:type="dxa"/>
            </w:tcMar>
          </w:tcPr>
          <w:p w14:paraId="55C59BA3" w14:textId="77777777" w:rsidR="00C04FAC" w:rsidRPr="00012E71" w:rsidRDefault="00C04FAC" w:rsidP="008C1572">
            <w:pPr>
              <w:jc w:val="center"/>
              <w:rPr>
                <w:sz w:val="22"/>
                <w:szCs w:val="22"/>
              </w:rPr>
            </w:pPr>
            <w:r w:rsidRPr="00012E71">
              <w:rPr>
                <w:sz w:val="22"/>
                <w:szCs w:val="22"/>
              </w:rPr>
              <w:t>15</w:t>
            </w:r>
          </w:p>
        </w:tc>
        <w:tc>
          <w:tcPr>
            <w:tcW w:w="1140" w:type="dxa"/>
            <w:tcBorders>
              <w:top w:val="nil"/>
              <w:left w:val="single" w:sz="4" w:space="0" w:color="auto"/>
              <w:bottom w:val="nil"/>
              <w:right w:val="single" w:sz="4" w:space="0" w:color="auto"/>
            </w:tcBorders>
            <w:tcMar>
              <w:bottom w:w="28" w:type="dxa"/>
            </w:tcMar>
          </w:tcPr>
          <w:p w14:paraId="18F0A066" w14:textId="77777777" w:rsidR="00C04FAC" w:rsidRPr="00012E71" w:rsidRDefault="00471A57" w:rsidP="008C1572">
            <w:pPr>
              <w:jc w:val="center"/>
              <w:rPr>
                <w:sz w:val="22"/>
                <w:szCs w:val="22"/>
              </w:rPr>
            </w:pPr>
            <w:r w:rsidRPr="00012E71">
              <w:rPr>
                <w:sz w:val="22"/>
                <w:szCs w:val="22"/>
              </w:rPr>
              <w:t>0</w:t>
            </w:r>
          </w:p>
        </w:tc>
      </w:tr>
      <w:tr w:rsidR="00F44E6F" w:rsidRPr="00012E71" w14:paraId="31BE1B6D" w14:textId="77777777">
        <w:trPr>
          <w:jc w:val="center"/>
        </w:trPr>
        <w:tc>
          <w:tcPr>
            <w:tcW w:w="1653" w:type="dxa"/>
            <w:tcBorders>
              <w:top w:val="nil"/>
              <w:left w:val="single" w:sz="4" w:space="0" w:color="auto"/>
              <w:bottom w:val="nil"/>
              <w:right w:val="single" w:sz="4" w:space="0" w:color="auto"/>
            </w:tcBorders>
            <w:tcMar>
              <w:bottom w:w="28" w:type="dxa"/>
            </w:tcMar>
          </w:tcPr>
          <w:p w14:paraId="35E9C8C7" w14:textId="77777777" w:rsidR="00F44E6F" w:rsidRPr="00012E71" w:rsidRDefault="00F44E6F" w:rsidP="008C1572">
            <w:pPr>
              <w:jc w:val="center"/>
              <w:rPr>
                <w:sz w:val="22"/>
                <w:szCs w:val="22"/>
              </w:rPr>
            </w:pPr>
            <w:r w:rsidRPr="00012E71">
              <w:rPr>
                <w:sz w:val="22"/>
                <w:szCs w:val="22"/>
              </w:rPr>
              <w:t>200</w:t>
            </w:r>
          </w:p>
        </w:tc>
        <w:tc>
          <w:tcPr>
            <w:tcW w:w="1083" w:type="dxa"/>
            <w:tcBorders>
              <w:top w:val="nil"/>
              <w:left w:val="single" w:sz="4" w:space="0" w:color="auto"/>
              <w:bottom w:val="nil"/>
              <w:right w:val="single" w:sz="4" w:space="0" w:color="auto"/>
            </w:tcBorders>
            <w:tcMar>
              <w:bottom w:w="28" w:type="dxa"/>
            </w:tcMar>
          </w:tcPr>
          <w:p w14:paraId="64C855DA" w14:textId="77777777" w:rsidR="00F44E6F" w:rsidRPr="00012E71" w:rsidRDefault="002134E3" w:rsidP="008C1572">
            <w:pPr>
              <w:jc w:val="center"/>
              <w:rPr>
                <w:sz w:val="22"/>
                <w:szCs w:val="22"/>
              </w:rPr>
            </w:pPr>
            <w:r w:rsidRPr="00012E71">
              <w:rPr>
                <w:sz w:val="22"/>
                <w:szCs w:val="22"/>
              </w:rPr>
              <w:t>–</w:t>
            </w:r>
          </w:p>
        </w:tc>
        <w:tc>
          <w:tcPr>
            <w:tcW w:w="912" w:type="dxa"/>
            <w:tcBorders>
              <w:top w:val="nil"/>
              <w:left w:val="single" w:sz="4" w:space="0" w:color="auto"/>
              <w:bottom w:val="nil"/>
              <w:right w:val="single" w:sz="4" w:space="0" w:color="auto"/>
            </w:tcBorders>
            <w:tcMar>
              <w:bottom w:w="28" w:type="dxa"/>
            </w:tcMar>
          </w:tcPr>
          <w:p w14:paraId="74928B0C" w14:textId="77777777" w:rsidR="00F44E6F" w:rsidRPr="00012E71" w:rsidRDefault="002134E3" w:rsidP="008C1572">
            <w:pPr>
              <w:jc w:val="center"/>
              <w:rPr>
                <w:sz w:val="22"/>
                <w:szCs w:val="22"/>
              </w:rPr>
            </w:pPr>
            <w:r w:rsidRPr="00012E71">
              <w:rPr>
                <w:sz w:val="22"/>
                <w:szCs w:val="22"/>
              </w:rPr>
              <w:t>–</w:t>
            </w:r>
          </w:p>
        </w:tc>
        <w:tc>
          <w:tcPr>
            <w:tcW w:w="1026" w:type="dxa"/>
            <w:tcBorders>
              <w:top w:val="nil"/>
              <w:left w:val="single" w:sz="4" w:space="0" w:color="auto"/>
              <w:bottom w:val="nil"/>
              <w:right w:val="single" w:sz="4" w:space="0" w:color="auto"/>
            </w:tcBorders>
            <w:tcMar>
              <w:bottom w:w="28" w:type="dxa"/>
            </w:tcMar>
          </w:tcPr>
          <w:p w14:paraId="34ED390E" w14:textId="77777777" w:rsidR="00F44E6F" w:rsidRPr="00012E71" w:rsidRDefault="00F44E6F" w:rsidP="008C1572">
            <w:pPr>
              <w:jc w:val="center"/>
              <w:rPr>
                <w:sz w:val="22"/>
                <w:szCs w:val="22"/>
              </w:rPr>
            </w:pPr>
            <w:r w:rsidRPr="00012E71">
              <w:rPr>
                <w:sz w:val="22"/>
                <w:szCs w:val="22"/>
              </w:rPr>
              <w:t>100</w:t>
            </w:r>
          </w:p>
        </w:tc>
        <w:tc>
          <w:tcPr>
            <w:tcW w:w="1083" w:type="dxa"/>
            <w:tcBorders>
              <w:top w:val="nil"/>
              <w:left w:val="single" w:sz="4" w:space="0" w:color="auto"/>
              <w:bottom w:val="nil"/>
              <w:right w:val="single" w:sz="4" w:space="0" w:color="auto"/>
            </w:tcBorders>
            <w:tcMar>
              <w:bottom w:w="28" w:type="dxa"/>
            </w:tcMar>
          </w:tcPr>
          <w:p w14:paraId="0BB2A4EE" w14:textId="77777777" w:rsidR="00F44E6F" w:rsidRPr="00012E71" w:rsidRDefault="00F44E6F" w:rsidP="008C1572">
            <w:pPr>
              <w:jc w:val="center"/>
              <w:rPr>
                <w:sz w:val="22"/>
                <w:szCs w:val="22"/>
                <w:lang w:val="en-US"/>
              </w:rPr>
            </w:pPr>
            <w:r w:rsidRPr="00012E71">
              <w:rPr>
                <w:sz w:val="22"/>
                <w:szCs w:val="22"/>
              </w:rPr>
              <w:t>6</w:t>
            </w:r>
            <w:r w:rsidRPr="00012E71">
              <w:rPr>
                <w:sz w:val="22"/>
                <w:szCs w:val="22"/>
                <w:lang w:val="en-US"/>
              </w:rPr>
              <w:t>0</w:t>
            </w:r>
          </w:p>
        </w:tc>
        <w:tc>
          <w:tcPr>
            <w:tcW w:w="1083" w:type="dxa"/>
            <w:tcBorders>
              <w:top w:val="nil"/>
              <w:left w:val="single" w:sz="4" w:space="0" w:color="auto"/>
              <w:bottom w:val="nil"/>
              <w:right w:val="single" w:sz="4" w:space="0" w:color="auto"/>
            </w:tcBorders>
            <w:tcMar>
              <w:bottom w:w="28" w:type="dxa"/>
            </w:tcMar>
          </w:tcPr>
          <w:p w14:paraId="5F6E05F1" w14:textId="77777777" w:rsidR="00F44E6F" w:rsidRPr="00012E71" w:rsidRDefault="00F44E6F" w:rsidP="008C1572">
            <w:pPr>
              <w:jc w:val="center"/>
              <w:rPr>
                <w:sz w:val="22"/>
                <w:szCs w:val="22"/>
                <w:lang w:val="en-US"/>
              </w:rPr>
            </w:pPr>
            <w:r w:rsidRPr="00012E71">
              <w:rPr>
                <w:sz w:val="22"/>
                <w:szCs w:val="22"/>
              </w:rPr>
              <w:t>4</w:t>
            </w:r>
            <w:r w:rsidRPr="00012E71">
              <w:rPr>
                <w:sz w:val="22"/>
                <w:szCs w:val="22"/>
                <w:lang w:val="en-US"/>
              </w:rPr>
              <w:t>0</w:t>
            </w:r>
          </w:p>
        </w:tc>
        <w:tc>
          <w:tcPr>
            <w:tcW w:w="969" w:type="dxa"/>
            <w:tcBorders>
              <w:top w:val="nil"/>
              <w:left w:val="single" w:sz="4" w:space="0" w:color="auto"/>
              <w:bottom w:val="nil"/>
              <w:right w:val="single" w:sz="4" w:space="0" w:color="auto"/>
            </w:tcBorders>
            <w:tcMar>
              <w:bottom w:w="28" w:type="dxa"/>
            </w:tcMar>
          </w:tcPr>
          <w:p w14:paraId="1AE6D355" w14:textId="77777777" w:rsidR="00F44E6F" w:rsidRPr="00012E71" w:rsidRDefault="00F44E6F" w:rsidP="008C1572">
            <w:pPr>
              <w:jc w:val="center"/>
              <w:rPr>
                <w:sz w:val="22"/>
                <w:szCs w:val="22"/>
              </w:rPr>
            </w:pPr>
            <w:r w:rsidRPr="00012E71">
              <w:rPr>
                <w:sz w:val="22"/>
                <w:szCs w:val="22"/>
              </w:rPr>
              <w:t>15</w:t>
            </w:r>
          </w:p>
        </w:tc>
        <w:tc>
          <w:tcPr>
            <w:tcW w:w="1140" w:type="dxa"/>
            <w:tcBorders>
              <w:top w:val="nil"/>
              <w:left w:val="single" w:sz="4" w:space="0" w:color="auto"/>
              <w:bottom w:val="nil"/>
              <w:right w:val="single" w:sz="4" w:space="0" w:color="auto"/>
            </w:tcBorders>
            <w:tcMar>
              <w:bottom w:w="28" w:type="dxa"/>
            </w:tcMar>
          </w:tcPr>
          <w:p w14:paraId="2446231F" w14:textId="77777777" w:rsidR="00F44E6F" w:rsidRPr="00012E71" w:rsidRDefault="00F44E6F" w:rsidP="008C1572">
            <w:pPr>
              <w:jc w:val="center"/>
              <w:rPr>
                <w:sz w:val="22"/>
                <w:szCs w:val="22"/>
                <w:lang w:val="en-US"/>
              </w:rPr>
            </w:pPr>
            <w:r w:rsidRPr="00012E71">
              <w:rPr>
                <w:sz w:val="22"/>
                <w:szCs w:val="22"/>
                <w:lang w:val="en-US"/>
              </w:rPr>
              <w:t>0</w:t>
            </w:r>
          </w:p>
        </w:tc>
      </w:tr>
      <w:tr w:rsidR="00C04FAC" w:rsidRPr="00012E71" w14:paraId="3B13D633" w14:textId="77777777">
        <w:trPr>
          <w:jc w:val="center"/>
        </w:trPr>
        <w:tc>
          <w:tcPr>
            <w:tcW w:w="1653" w:type="dxa"/>
            <w:tcBorders>
              <w:top w:val="nil"/>
              <w:left w:val="single" w:sz="4" w:space="0" w:color="auto"/>
              <w:bottom w:val="nil"/>
              <w:right w:val="single" w:sz="4" w:space="0" w:color="auto"/>
            </w:tcBorders>
            <w:tcMar>
              <w:bottom w:w="28" w:type="dxa"/>
            </w:tcMar>
          </w:tcPr>
          <w:p w14:paraId="652F0328" w14:textId="77777777" w:rsidR="00C04FAC" w:rsidRPr="00012E71" w:rsidRDefault="00C04FAC" w:rsidP="008C1572">
            <w:pPr>
              <w:jc w:val="center"/>
              <w:rPr>
                <w:sz w:val="22"/>
                <w:szCs w:val="22"/>
              </w:rPr>
            </w:pPr>
            <w:r w:rsidRPr="00012E71">
              <w:rPr>
                <w:sz w:val="22"/>
                <w:szCs w:val="22"/>
              </w:rPr>
              <w:t>180</w:t>
            </w:r>
          </w:p>
        </w:tc>
        <w:tc>
          <w:tcPr>
            <w:tcW w:w="1083" w:type="dxa"/>
            <w:tcBorders>
              <w:top w:val="nil"/>
              <w:left w:val="single" w:sz="4" w:space="0" w:color="auto"/>
              <w:bottom w:val="nil"/>
              <w:right w:val="single" w:sz="4" w:space="0" w:color="auto"/>
            </w:tcBorders>
            <w:tcMar>
              <w:bottom w:w="28" w:type="dxa"/>
            </w:tcMar>
          </w:tcPr>
          <w:p w14:paraId="5798F836" w14:textId="77777777" w:rsidR="00C04FAC" w:rsidRPr="00012E71" w:rsidRDefault="002134E3" w:rsidP="008C1572">
            <w:pPr>
              <w:jc w:val="center"/>
              <w:rPr>
                <w:sz w:val="22"/>
                <w:szCs w:val="22"/>
                <w:lang w:val="en-US"/>
              </w:rPr>
            </w:pPr>
            <w:r w:rsidRPr="00012E71">
              <w:rPr>
                <w:sz w:val="22"/>
                <w:szCs w:val="22"/>
                <w:lang w:val="en-US"/>
              </w:rPr>
              <w:t>–</w:t>
            </w:r>
          </w:p>
        </w:tc>
        <w:tc>
          <w:tcPr>
            <w:tcW w:w="912" w:type="dxa"/>
            <w:tcBorders>
              <w:top w:val="nil"/>
              <w:left w:val="single" w:sz="4" w:space="0" w:color="auto"/>
              <w:bottom w:val="nil"/>
              <w:right w:val="single" w:sz="4" w:space="0" w:color="auto"/>
            </w:tcBorders>
            <w:tcMar>
              <w:bottom w:w="28" w:type="dxa"/>
            </w:tcMar>
          </w:tcPr>
          <w:p w14:paraId="227711ED" w14:textId="77777777" w:rsidR="00C04FAC" w:rsidRPr="00012E71" w:rsidRDefault="002134E3" w:rsidP="008C1572">
            <w:pPr>
              <w:jc w:val="center"/>
              <w:rPr>
                <w:sz w:val="22"/>
                <w:szCs w:val="22"/>
                <w:lang w:val="en-US"/>
              </w:rPr>
            </w:pPr>
            <w:r w:rsidRPr="00012E71">
              <w:rPr>
                <w:sz w:val="22"/>
                <w:szCs w:val="22"/>
                <w:lang w:val="en-US"/>
              </w:rPr>
              <w:t>–</w:t>
            </w:r>
          </w:p>
        </w:tc>
        <w:tc>
          <w:tcPr>
            <w:tcW w:w="1026" w:type="dxa"/>
            <w:tcBorders>
              <w:top w:val="nil"/>
              <w:left w:val="single" w:sz="4" w:space="0" w:color="auto"/>
              <w:bottom w:val="nil"/>
              <w:right w:val="single" w:sz="4" w:space="0" w:color="auto"/>
            </w:tcBorders>
            <w:tcMar>
              <w:bottom w:w="28" w:type="dxa"/>
            </w:tcMar>
          </w:tcPr>
          <w:p w14:paraId="4CF77090" w14:textId="77777777" w:rsidR="00C04FAC" w:rsidRPr="00012E71" w:rsidRDefault="00C04FAC" w:rsidP="008C1572">
            <w:pPr>
              <w:jc w:val="center"/>
              <w:rPr>
                <w:sz w:val="22"/>
                <w:szCs w:val="22"/>
              </w:rPr>
            </w:pPr>
            <w:r w:rsidRPr="00012E71">
              <w:rPr>
                <w:sz w:val="22"/>
                <w:szCs w:val="22"/>
              </w:rPr>
              <w:t>115</w:t>
            </w:r>
          </w:p>
        </w:tc>
        <w:tc>
          <w:tcPr>
            <w:tcW w:w="1083" w:type="dxa"/>
            <w:tcBorders>
              <w:top w:val="nil"/>
              <w:left w:val="single" w:sz="4" w:space="0" w:color="auto"/>
              <w:bottom w:val="nil"/>
              <w:right w:val="single" w:sz="4" w:space="0" w:color="auto"/>
            </w:tcBorders>
            <w:tcMar>
              <w:bottom w:w="28" w:type="dxa"/>
            </w:tcMar>
          </w:tcPr>
          <w:p w14:paraId="4BA61862" w14:textId="77777777" w:rsidR="00C04FAC" w:rsidRPr="00012E71" w:rsidRDefault="00C04FAC" w:rsidP="008C1572">
            <w:pPr>
              <w:jc w:val="center"/>
              <w:rPr>
                <w:sz w:val="22"/>
                <w:szCs w:val="22"/>
              </w:rPr>
            </w:pPr>
            <w:r w:rsidRPr="00012E71">
              <w:rPr>
                <w:sz w:val="22"/>
                <w:szCs w:val="22"/>
              </w:rPr>
              <w:t>65</w:t>
            </w:r>
          </w:p>
        </w:tc>
        <w:tc>
          <w:tcPr>
            <w:tcW w:w="1083" w:type="dxa"/>
            <w:tcBorders>
              <w:top w:val="nil"/>
              <w:left w:val="single" w:sz="4" w:space="0" w:color="auto"/>
              <w:bottom w:val="nil"/>
              <w:right w:val="single" w:sz="4" w:space="0" w:color="auto"/>
            </w:tcBorders>
            <w:tcMar>
              <w:bottom w:w="28" w:type="dxa"/>
            </w:tcMar>
          </w:tcPr>
          <w:p w14:paraId="3E0239CC" w14:textId="77777777" w:rsidR="00C04FAC" w:rsidRPr="00012E71" w:rsidRDefault="00C04FAC" w:rsidP="008C1572">
            <w:pPr>
              <w:jc w:val="center"/>
              <w:rPr>
                <w:sz w:val="22"/>
                <w:szCs w:val="22"/>
              </w:rPr>
            </w:pPr>
            <w:r w:rsidRPr="00012E71">
              <w:rPr>
                <w:sz w:val="22"/>
                <w:szCs w:val="22"/>
              </w:rPr>
              <w:t>45</w:t>
            </w:r>
          </w:p>
        </w:tc>
        <w:tc>
          <w:tcPr>
            <w:tcW w:w="969" w:type="dxa"/>
            <w:tcBorders>
              <w:top w:val="nil"/>
              <w:left w:val="single" w:sz="4" w:space="0" w:color="auto"/>
              <w:bottom w:val="nil"/>
              <w:right w:val="single" w:sz="4" w:space="0" w:color="auto"/>
            </w:tcBorders>
            <w:tcMar>
              <w:bottom w:w="28" w:type="dxa"/>
            </w:tcMar>
          </w:tcPr>
          <w:p w14:paraId="76702AE9" w14:textId="77777777" w:rsidR="00C04FAC" w:rsidRPr="00012E71" w:rsidRDefault="00C04FAC" w:rsidP="008C1572">
            <w:pPr>
              <w:jc w:val="center"/>
              <w:rPr>
                <w:sz w:val="22"/>
                <w:szCs w:val="22"/>
              </w:rPr>
            </w:pPr>
            <w:r w:rsidRPr="00012E71">
              <w:rPr>
                <w:sz w:val="22"/>
                <w:szCs w:val="22"/>
              </w:rPr>
              <w:t>20</w:t>
            </w:r>
          </w:p>
        </w:tc>
        <w:tc>
          <w:tcPr>
            <w:tcW w:w="1140" w:type="dxa"/>
            <w:tcBorders>
              <w:top w:val="nil"/>
              <w:left w:val="single" w:sz="4" w:space="0" w:color="auto"/>
              <w:bottom w:val="nil"/>
              <w:right w:val="single" w:sz="4" w:space="0" w:color="auto"/>
            </w:tcBorders>
            <w:tcMar>
              <w:bottom w:w="28" w:type="dxa"/>
            </w:tcMar>
          </w:tcPr>
          <w:p w14:paraId="482B2AC0" w14:textId="77777777" w:rsidR="00C04FAC" w:rsidRPr="00012E71" w:rsidRDefault="00471A57" w:rsidP="008C1572">
            <w:pPr>
              <w:jc w:val="center"/>
              <w:rPr>
                <w:sz w:val="22"/>
                <w:szCs w:val="22"/>
              </w:rPr>
            </w:pPr>
            <w:r w:rsidRPr="00012E71">
              <w:rPr>
                <w:sz w:val="22"/>
                <w:szCs w:val="22"/>
              </w:rPr>
              <w:t>0</w:t>
            </w:r>
          </w:p>
        </w:tc>
      </w:tr>
      <w:tr w:rsidR="00C04FAC" w:rsidRPr="00012E71" w14:paraId="5EA2F76B" w14:textId="77777777">
        <w:trPr>
          <w:jc w:val="center"/>
        </w:trPr>
        <w:tc>
          <w:tcPr>
            <w:tcW w:w="1653" w:type="dxa"/>
            <w:tcBorders>
              <w:top w:val="nil"/>
              <w:left w:val="single" w:sz="4" w:space="0" w:color="auto"/>
              <w:bottom w:val="nil"/>
              <w:right w:val="single" w:sz="4" w:space="0" w:color="auto"/>
            </w:tcBorders>
            <w:tcMar>
              <w:bottom w:w="28" w:type="dxa"/>
            </w:tcMar>
          </w:tcPr>
          <w:p w14:paraId="030D4330" w14:textId="77777777" w:rsidR="00C04FAC" w:rsidRPr="00012E71" w:rsidRDefault="00C04FAC" w:rsidP="008C1572">
            <w:pPr>
              <w:jc w:val="center"/>
              <w:rPr>
                <w:sz w:val="22"/>
                <w:szCs w:val="22"/>
              </w:rPr>
            </w:pPr>
            <w:r w:rsidRPr="00012E71">
              <w:rPr>
                <w:sz w:val="22"/>
                <w:szCs w:val="22"/>
              </w:rPr>
              <w:t>160</w:t>
            </w:r>
          </w:p>
        </w:tc>
        <w:tc>
          <w:tcPr>
            <w:tcW w:w="1083" w:type="dxa"/>
            <w:tcBorders>
              <w:top w:val="nil"/>
              <w:left w:val="single" w:sz="4" w:space="0" w:color="auto"/>
              <w:bottom w:val="nil"/>
              <w:right w:val="single" w:sz="4" w:space="0" w:color="auto"/>
            </w:tcBorders>
            <w:tcMar>
              <w:bottom w:w="28" w:type="dxa"/>
            </w:tcMar>
          </w:tcPr>
          <w:p w14:paraId="2ED7480E" w14:textId="77777777" w:rsidR="00C04FAC" w:rsidRPr="00012E71" w:rsidRDefault="002134E3" w:rsidP="008C1572">
            <w:pPr>
              <w:jc w:val="center"/>
              <w:rPr>
                <w:sz w:val="22"/>
                <w:szCs w:val="22"/>
                <w:lang w:val="en-US"/>
              </w:rPr>
            </w:pPr>
            <w:r w:rsidRPr="00012E71">
              <w:rPr>
                <w:sz w:val="22"/>
                <w:szCs w:val="22"/>
                <w:lang w:val="en-US"/>
              </w:rPr>
              <w:t>–</w:t>
            </w:r>
          </w:p>
        </w:tc>
        <w:tc>
          <w:tcPr>
            <w:tcW w:w="912" w:type="dxa"/>
            <w:tcBorders>
              <w:top w:val="nil"/>
              <w:left w:val="single" w:sz="4" w:space="0" w:color="auto"/>
              <w:bottom w:val="nil"/>
              <w:right w:val="single" w:sz="4" w:space="0" w:color="auto"/>
            </w:tcBorders>
            <w:tcMar>
              <w:bottom w:w="28" w:type="dxa"/>
            </w:tcMar>
          </w:tcPr>
          <w:p w14:paraId="13F3FCBC" w14:textId="77777777" w:rsidR="00C04FAC" w:rsidRPr="00012E71" w:rsidRDefault="002134E3" w:rsidP="008C1572">
            <w:pPr>
              <w:jc w:val="center"/>
              <w:rPr>
                <w:sz w:val="22"/>
                <w:szCs w:val="22"/>
                <w:lang w:val="en-US"/>
              </w:rPr>
            </w:pPr>
            <w:r w:rsidRPr="00012E71">
              <w:rPr>
                <w:sz w:val="22"/>
                <w:szCs w:val="22"/>
                <w:lang w:val="en-US"/>
              </w:rPr>
              <w:t>–</w:t>
            </w:r>
          </w:p>
        </w:tc>
        <w:tc>
          <w:tcPr>
            <w:tcW w:w="1026" w:type="dxa"/>
            <w:tcBorders>
              <w:top w:val="nil"/>
              <w:left w:val="single" w:sz="4" w:space="0" w:color="auto"/>
              <w:bottom w:val="nil"/>
              <w:right w:val="single" w:sz="4" w:space="0" w:color="auto"/>
            </w:tcBorders>
            <w:tcMar>
              <w:bottom w:w="28" w:type="dxa"/>
            </w:tcMar>
          </w:tcPr>
          <w:p w14:paraId="123372E5" w14:textId="77777777" w:rsidR="00C04FAC" w:rsidRPr="00012E71" w:rsidRDefault="002134E3" w:rsidP="008C1572">
            <w:pPr>
              <w:jc w:val="center"/>
              <w:rPr>
                <w:sz w:val="22"/>
                <w:szCs w:val="22"/>
                <w:lang w:val="en-US"/>
              </w:rPr>
            </w:pPr>
            <w:r w:rsidRPr="00012E71">
              <w:rPr>
                <w:sz w:val="22"/>
                <w:szCs w:val="22"/>
                <w:lang w:val="en-US"/>
              </w:rPr>
              <w:t>–</w:t>
            </w:r>
          </w:p>
        </w:tc>
        <w:tc>
          <w:tcPr>
            <w:tcW w:w="1083" w:type="dxa"/>
            <w:tcBorders>
              <w:top w:val="nil"/>
              <w:left w:val="single" w:sz="4" w:space="0" w:color="auto"/>
              <w:bottom w:val="nil"/>
              <w:right w:val="single" w:sz="4" w:space="0" w:color="auto"/>
            </w:tcBorders>
            <w:tcMar>
              <w:bottom w:w="28" w:type="dxa"/>
            </w:tcMar>
          </w:tcPr>
          <w:p w14:paraId="5ACB7050" w14:textId="77777777" w:rsidR="00C04FAC" w:rsidRPr="00012E71" w:rsidRDefault="002134E3" w:rsidP="008C1572">
            <w:pPr>
              <w:jc w:val="center"/>
              <w:rPr>
                <w:sz w:val="22"/>
                <w:szCs w:val="22"/>
                <w:lang w:val="en-US"/>
              </w:rPr>
            </w:pPr>
            <w:r w:rsidRPr="00012E71">
              <w:rPr>
                <w:sz w:val="22"/>
                <w:szCs w:val="22"/>
                <w:lang w:val="en-US"/>
              </w:rPr>
              <w:t>–</w:t>
            </w:r>
          </w:p>
        </w:tc>
        <w:tc>
          <w:tcPr>
            <w:tcW w:w="1083" w:type="dxa"/>
            <w:tcBorders>
              <w:top w:val="nil"/>
              <w:left w:val="single" w:sz="4" w:space="0" w:color="auto"/>
              <w:bottom w:val="nil"/>
              <w:right w:val="single" w:sz="4" w:space="0" w:color="auto"/>
            </w:tcBorders>
            <w:tcMar>
              <w:bottom w:w="28" w:type="dxa"/>
            </w:tcMar>
          </w:tcPr>
          <w:p w14:paraId="49A0A4F3" w14:textId="77777777" w:rsidR="00C04FAC" w:rsidRPr="00012E71" w:rsidRDefault="00C04FAC" w:rsidP="008C1572">
            <w:pPr>
              <w:jc w:val="center"/>
              <w:rPr>
                <w:sz w:val="22"/>
                <w:szCs w:val="22"/>
              </w:rPr>
            </w:pPr>
            <w:r w:rsidRPr="00012E71">
              <w:rPr>
                <w:sz w:val="22"/>
                <w:szCs w:val="22"/>
              </w:rPr>
              <w:t>50</w:t>
            </w:r>
          </w:p>
        </w:tc>
        <w:tc>
          <w:tcPr>
            <w:tcW w:w="969" w:type="dxa"/>
            <w:tcBorders>
              <w:top w:val="nil"/>
              <w:left w:val="single" w:sz="4" w:space="0" w:color="auto"/>
              <w:bottom w:val="nil"/>
              <w:right w:val="single" w:sz="4" w:space="0" w:color="auto"/>
            </w:tcBorders>
            <w:tcMar>
              <w:bottom w:w="28" w:type="dxa"/>
            </w:tcMar>
          </w:tcPr>
          <w:p w14:paraId="32E4C9BB" w14:textId="77777777" w:rsidR="00C04FAC" w:rsidRPr="00012E71" w:rsidRDefault="00C04FAC" w:rsidP="008C1572">
            <w:pPr>
              <w:jc w:val="center"/>
              <w:rPr>
                <w:sz w:val="22"/>
                <w:szCs w:val="22"/>
              </w:rPr>
            </w:pPr>
            <w:r w:rsidRPr="00012E71">
              <w:rPr>
                <w:sz w:val="22"/>
                <w:szCs w:val="22"/>
              </w:rPr>
              <w:t>20</w:t>
            </w:r>
          </w:p>
        </w:tc>
        <w:tc>
          <w:tcPr>
            <w:tcW w:w="1140" w:type="dxa"/>
            <w:tcBorders>
              <w:top w:val="nil"/>
              <w:left w:val="single" w:sz="4" w:space="0" w:color="auto"/>
              <w:bottom w:val="nil"/>
              <w:right w:val="single" w:sz="4" w:space="0" w:color="auto"/>
            </w:tcBorders>
            <w:tcMar>
              <w:bottom w:w="28" w:type="dxa"/>
            </w:tcMar>
          </w:tcPr>
          <w:p w14:paraId="0E1BE167" w14:textId="77777777" w:rsidR="00C04FAC" w:rsidRPr="00012E71" w:rsidRDefault="00471A57" w:rsidP="008C1572">
            <w:pPr>
              <w:jc w:val="center"/>
              <w:rPr>
                <w:sz w:val="22"/>
                <w:szCs w:val="22"/>
              </w:rPr>
            </w:pPr>
            <w:r w:rsidRPr="00012E71">
              <w:rPr>
                <w:sz w:val="22"/>
                <w:szCs w:val="22"/>
              </w:rPr>
              <w:t>0</w:t>
            </w:r>
          </w:p>
        </w:tc>
      </w:tr>
      <w:tr w:rsidR="00C04FAC" w:rsidRPr="00012E71" w14:paraId="1BC56CC6" w14:textId="77777777">
        <w:trPr>
          <w:jc w:val="center"/>
        </w:trPr>
        <w:tc>
          <w:tcPr>
            <w:tcW w:w="1653" w:type="dxa"/>
            <w:tcBorders>
              <w:top w:val="nil"/>
              <w:left w:val="single" w:sz="4" w:space="0" w:color="auto"/>
              <w:bottom w:val="nil"/>
              <w:right w:val="single" w:sz="4" w:space="0" w:color="auto"/>
            </w:tcBorders>
            <w:tcMar>
              <w:bottom w:w="28" w:type="dxa"/>
            </w:tcMar>
          </w:tcPr>
          <w:p w14:paraId="2CFABD42" w14:textId="77777777" w:rsidR="00C04FAC" w:rsidRPr="00012E71" w:rsidRDefault="00C04FAC" w:rsidP="008C1572">
            <w:pPr>
              <w:jc w:val="center"/>
              <w:rPr>
                <w:sz w:val="22"/>
                <w:szCs w:val="22"/>
              </w:rPr>
            </w:pPr>
            <w:r w:rsidRPr="00012E71">
              <w:rPr>
                <w:sz w:val="22"/>
                <w:szCs w:val="22"/>
              </w:rPr>
              <w:t>150</w:t>
            </w:r>
          </w:p>
        </w:tc>
        <w:tc>
          <w:tcPr>
            <w:tcW w:w="1083" w:type="dxa"/>
            <w:tcBorders>
              <w:top w:val="nil"/>
              <w:left w:val="single" w:sz="4" w:space="0" w:color="auto"/>
              <w:bottom w:val="nil"/>
              <w:right w:val="single" w:sz="4" w:space="0" w:color="auto"/>
            </w:tcBorders>
            <w:tcMar>
              <w:bottom w:w="28" w:type="dxa"/>
            </w:tcMar>
          </w:tcPr>
          <w:p w14:paraId="2A3B4A58" w14:textId="77777777" w:rsidR="00C04FAC" w:rsidRPr="00012E71" w:rsidRDefault="002134E3" w:rsidP="008C1572">
            <w:pPr>
              <w:jc w:val="center"/>
              <w:rPr>
                <w:sz w:val="22"/>
                <w:szCs w:val="22"/>
                <w:lang w:val="en-US"/>
              </w:rPr>
            </w:pPr>
            <w:r w:rsidRPr="00012E71">
              <w:rPr>
                <w:sz w:val="22"/>
                <w:szCs w:val="22"/>
                <w:lang w:val="en-US"/>
              </w:rPr>
              <w:t>–</w:t>
            </w:r>
          </w:p>
        </w:tc>
        <w:tc>
          <w:tcPr>
            <w:tcW w:w="912" w:type="dxa"/>
            <w:tcBorders>
              <w:top w:val="nil"/>
              <w:left w:val="single" w:sz="4" w:space="0" w:color="auto"/>
              <w:bottom w:val="nil"/>
              <w:right w:val="single" w:sz="4" w:space="0" w:color="auto"/>
            </w:tcBorders>
            <w:tcMar>
              <w:bottom w:w="28" w:type="dxa"/>
            </w:tcMar>
          </w:tcPr>
          <w:p w14:paraId="3F9FE2BE" w14:textId="77777777" w:rsidR="00C04FAC" w:rsidRPr="00012E71" w:rsidRDefault="002134E3" w:rsidP="008C1572">
            <w:pPr>
              <w:jc w:val="center"/>
              <w:rPr>
                <w:sz w:val="22"/>
                <w:szCs w:val="22"/>
                <w:lang w:val="en-US"/>
              </w:rPr>
            </w:pPr>
            <w:r w:rsidRPr="00012E71">
              <w:rPr>
                <w:sz w:val="22"/>
                <w:szCs w:val="22"/>
                <w:lang w:val="en-US"/>
              </w:rPr>
              <w:t>–</w:t>
            </w:r>
          </w:p>
        </w:tc>
        <w:tc>
          <w:tcPr>
            <w:tcW w:w="1026" w:type="dxa"/>
            <w:tcBorders>
              <w:top w:val="nil"/>
              <w:left w:val="single" w:sz="4" w:space="0" w:color="auto"/>
              <w:bottom w:val="nil"/>
              <w:right w:val="single" w:sz="4" w:space="0" w:color="auto"/>
            </w:tcBorders>
            <w:tcMar>
              <w:bottom w:w="28" w:type="dxa"/>
            </w:tcMar>
          </w:tcPr>
          <w:p w14:paraId="73CA6584" w14:textId="77777777" w:rsidR="00C04FAC" w:rsidRPr="00012E71" w:rsidRDefault="002134E3" w:rsidP="008C1572">
            <w:pPr>
              <w:jc w:val="center"/>
              <w:rPr>
                <w:sz w:val="22"/>
                <w:szCs w:val="22"/>
                <w:lang w:val="en-US"/>
              </w:rPr>
            </w:pPr>
            <w:r w:rsidRPr="00012E71">
              <w:rPr>
                <w:sz w:val="22"/>
                <w:szCs w:val="22"/>
                <w:lang w:val="en-US"/>
              </w:rPr>
              <w:t>–</w:t>
            </w:r>
          </w:p>
        </w:tc>
        <w:tc>
          <w:tcPr>
            <w:tcW w:w="1083" w:type="dxa"/>
            <w:tcBorders>
              <w:top w:val="nil"/>
              <w:left w:val="single" w:sz="4" w:space="0" w:color="auto"/>
              <w:bottom w:val="nil"/>
              <w:right w:val="single" w:sz="4" w:space="0" w:color="auto"/>
            </w:tcBorders>
            <w:tcMar>
              <w:bottom w:w="28" w:type="dxa"/>
            </w:tcMar>
          </w:tcPr>
          <w:p w14:paraId="36A578A2" w14:textId="77777777" w:rsidR="00C04FAC" w:rsidRPr="00012E71" w:rsidRDefault="002134E3" w:rsidP="008C1572">
            <w:pPr>
              <w:jc w:val="center"/>
              <w:rPr>
                <w:sz w:val="22"/>
                <w:szCs w:val="22"/>
                <w:lang w:val="en-US"/>
              </w:rPr>
            </w:pPr>
            <w:r w:rsidRPr="00012E71">
              <w:rPr>
                <w:sz w:val="22"/>
                <w:szCs w:val="22"/>
                <w:lang w:val="en-US"/>
              </w:rPr>
              <w:t>–</w:t>
            </w:r>
          </w:p>
        </w:tc>
        <w:tc>
          <w:tcPr>
            <w:tcW w:w="1083" w:type="dxa"/>
            <w:tcBorders>
              <w:top w:val="nil"/>
              <w:left w:val="single" w:sz="4" w:space="0" w:color="auto"/>
              <w:bottom w:val="nil"/>
              <w:right w:val="single" w:sz="4" w:space="0" w:color="auto"/>
            </w:tcBorders>
            <w:tcMar>
              <w:bottom w:w="28" w:type="dxa"/>
            </w:tcMar>
          </w:tcPr>
          <w:p w14:paraId="0511A61D" w14:textId="77777777" w:rsidR="00C04FAC" w:rsidRPr="00012E71" w:rsidRDefault="002134E3" w:rsidP="008C1572">
            <w:pPr>
              <w:jc w:val="center"/>
              <w:rPr>
                <w:sz w:val="22"/>
                <w:szCs w:val="22"/>
                <w:lang w:val="en-US"/>
              </w:rPr>
            </w:pPr>
            <w:r w:rsidRPr="00012E71">
              <w:rPr>
                <w:sz w:val="22"/>
                <w:szCs w:val="22"/>
                <w:lang w:val="en-US"/>
              </w:rPr>
              <w:t>–</w:t>
            </w:r>
          </w:p>
        </w:tc>
        <w:tc>
          <w:tcPr>
            <w:tcW w:w="969" w:type="dxa"/>
            <w:tcBorders>
              <w:top w:val="nil"/>
              <w:left w:val="single" w:sz="4" w:space="0" w:color="auto"/>
              <w:bottom w:val="nil"/>
              <w:right w:val="single" w:sz="4" w:space="0" w:color="auto"/>
            </w:tcBorders>
            <w:tcMar>
              <w:bottom w:w="28" w:type="dxa"/>
            </w:tcMar>
          </w:tcPr>
          <w:p w14:paraId="111E500C" w14:textId="77777777" w:rsidR="00C04FAC" w:rsidRPr="00012E71" w:rsidRDefault="002134E3" w:rsidP="008C1572">
            <w:pPr>
              <w:jc w:val="center"/>
              <w:rPr>
                <w:sz w:val="22"/>
                <w:szCs w:val="22"/>
                <w:lang w:val="en-US"/>
              </w:rPr>
            </w:pPr>
            <w:r w:rsidRPr="00012E71">
              <w:rPr>
                <w:sz w:val="22"/>
                <w:szCs w:val="22"/>
                <w:lang w:val="en-US"/>
              </w:rPr>
              <w:t>–</w:t>
            </w:r>
          </w:p>
        </w:tc>
        <w:tc>
          <w:tcPr>
            <w:tcW w:w="1140" w:type="dxa"/>
            <w:tcBorders>
              <w:top w:val="nil"/>
              <w:left w:val="single" w:sz="4" w:space="0" w:color="auto"/>
              <w:bottom w:val="nil"/>
              <w:right w:val="single" w:sz="4" w:space="0" w:color="auto"/>
            </w:tcBorders>
            <w:tcMar>
              <w:bottom w:w="28" w:type="dxa"/>
            </w:tcMar>
          </w:tcPr>
          <w:p w14:paraId="52F1A7F6" w14:textId="77777777" w:rsidR="00C04FAC" w:rsidRPr="00012E71" w:rsidRDefault="00C04FAC" w:rsidP="008C1572">
            <w:pPr>
              <w:jc w:val="center"/>
              <w:rPr>
                <w:sz w:val="22"/>
                <w:szCs w:val="22"/>
              </w:rPr>
            </w:pPr>
            <w:r w:rsidRPr="00012E71">
              <w:rPr>
                <w:sz w:val="22"/>
                <w:szCs w:val="22"/>
              </w:rPr>
              <w:t>10</w:t>
            </w:r>
          </w:p>
        </w:tc>
      </w:tr>
      <w:tr w:rsidR="00C04FAC" w:rsidRPr="00012E71" w14:paraId="530EDFE5" w14:textId="77777777">
        <w:trPr>
          <w:jc w:val="center"/>
        </w:trPr>
        <w:tc>
          <w:tcPr>
            <w:tcW w:w="1653" w:type="dxa"/>
            <w:tcBorders>
              <w:top w:val="nil"/>
              <w:left w:val="single" w:sz="4" w:space="0" w:color="auto"/>
              <w:bottom w:val="nil"/>
              <w:right w:val="single" w:sz="4" w:space="0" w:color="auto"/>
            </w:tcBorders>
            <w:tcMar>
              <w:bottom w:w="28" w:type="dxa"/>
            </w:tcMar>
          </w:tcPr>
          <w:p w14:paraId="7FEAAAB0" w14:textId="77777777" w:rsidR="00C04FAC" w:rsidRPr="00012E71" w:rsidRDefault="00C04FAC" w:rsidP="008C1572">
            <w:pPr>
              <w:jc w:val="center"/>
              <w:rPr>
                <w:sz w:val="22"/>
                <w:szCs w:val="22"/>
              </w:rPr>
            </w:pPr>
            <w:r w:rsidRPr="00012E71">
              <w:rPr>
                <w:sz w:val="22"/>
                <w:szCs w:val="22"/>
              </w:rPr>
              <w:t>140</w:t>
            </w:r>
          </w:p>
        </w:tc>
        <w:tc>
          <w:tcPr>
            <w:tcW w:w="1083" w:type="dxa"/>
            <w:tcBorders>
              <w:top w:val="nil"/>
              <w:left w:val="single" w:sz="4" w:space="0" w:color="auto"/>
              <w:bottom w:val="nil"/>
              <w:right w:val="single" w:sz="4" w:space="0" w:color="auto"/>
            </w:tcBorders>
            <w:tcMar>
              <w:bottom w:w="28" w:type="dxa"/>
            </w:tcMar>
          </w:tcPr>
          <w:p w14:paraId="68A31C12" w14:textId="77777777" w:rsidR="00C04FAC" w:rsidRPr="00012E71" w:rsidRDefault="002134E3" w:rsidP="008C1572">
            <w:pPr>
              <w:jc w:val="center"/>
              <w:rPr>
                <w:sz w:val="22"/>
                <w:szCs w:val="22"/>
                <w:lang w:val="en-US"/>
              </w:rPr>
            </w:pPr>
            <w:r w:rsidRPr="00012E71">
              <w:rPr>
                <w:sz w:val="22"/>
                <w:szCs w:val="22"/>
                <w:lang w:val="en-US"/>
              </w:rPr>
              <w:t>–</w:t>
            </w:r>
          </w:p>
        </w:tc>
        <w:tc>
          <w:tcPr>
            <w:tcW w:w="912" w:type="dxa"/>
            <w:tcBorders>
              <w:top w:val="nil"/>
              <w:left w:val="single" w:sz="4" w:space="0" w:color="auto"/>
              <w:bottom w:val="nil"/>
              <w:right w:val="single" w:sz="4" w:space="0" w:color="auto"/>
            </w:tcBorders>
            <w:tcMar>
              <w:bottom w:w="28" w:type="dxa"/>
            </w:tcMar>
          </w:tcPr>
          <w:p w14:paraId="5478BB60" w14:textId="77777777" w:rsidR="00C04FAC" w:rsidRPr="00012E71" w:rsidRDefault="002134E3" w:rsidP="008C1572">
            <w:pPr>
              <w:jc w:val="center"/>
              <w:rPr>
                <w:sz w:val="22"/>
                <w:szCs w:val="22"/>
                <w:lang w:val="en-US"/>
              </w:rPr>
            </w:pPr>
            <w:r w:rsidRPr="00012E71">
              <w:rPr>
                <w:sz w:val="22"/>
                <w:szCs w:val="22"/>
                <w:lang w:val="en-US"/>
              </w:rPr>
              <w:t>–</w:t>
            </w:r>
          </w:p>
        </w:tc>
        <w:tc>
          <w:tcPr>
            <w:tcW w:w="1026" w:type="dxa"/>
            <w:tcBorders>
              <w:top w:val="nil"/>
              <w:left w:val="single" w:sz="4" w:space="0" w:color="auto"/>
              <w:bottom w:val="nil"/>
              <w:right w:val="single" w:sz="4" w:space="0" w:color="auto"/>
            </w:tcBorders>
            <w:tcMar>
              <w:bottom w:w="28" w:type="dxa"/>
            </w:tcMar>
          </w:tcPr>
          <w:p w14:paraId="36B92DBD" w14:textId="77777777" w:rsidR="00C04FAC" w:rsidRPr="00012E71" w:rsidRDefault="002134E3" w:rsidP="008C1572">
            <w:pPr>
              <w:jc w:val="center"/>
              <w:rPr>
                <w:sz w:val="22"/>
                <w:szCs w:val="22"/>
                <w:lang w:val="en-US"/>
              </w:rPr>
            </w:pPr>
            <w:r w:rsidRPr="00012E71">
              <w:rPr>
                <w:sz w:val="22"/>
                <w:szCs w:val="22"/>
                <w:lang w:val="en-US"/>
              </w:rPr>
              <w:t>–</w:t>
            </w:r>
          </w:p>
        </w:tc>
        <w:tc>
          <w:tcPr>
            <w:tcW w:w="1083" w:type="dxa"/>
            <w:tcBorders>
              <w:top w:val="nil"/>
              <w:left w:val="single" w:sz="4" w:space="0" w:color="auto"/>
              <w:bottom w:val="nil"/>
              <w:right w:val="single" w:sz="4" w:space="0" w:color="auto"/>
            </w:tcBorders>
            <w:tcMar>
              <w:bottom w:w="28" w:type="dxa"/>
            </w:tcMar>
          </w:tcPr>
          <w:p w14:paraId="791C79A8" w14:textId="77777777" w:rsidR="00C04FAC" w:rsidRPr="00012E71" w:rsidRDefault="002134E3" w:rsidP="008C1572">
            <w:pPr>
              <w:jc w:val="center"/>
              <w:rPr>
                <w:sz w:val="22"/>
                <w:szCs w:val="22"/>
                <w:lang w:val="en-US"/>
              </w:rPr>
            </w:pPr>
            <w:r w:rsidRPr="00012E71">
              <w:rPr>
                <w:sz w:val="22"/>
                <w:szCs w:val="22"/>
                <w:lang w:val="en-US"/>
              </w:rPr>
              <w:t>–</w:t>
            </w:r>
          </w:p>
        </w:tc>
        <w:tc>
          <w:tcPr>
            <w:tcW w:w="1083" w:type="dxa"/>
            <w:tcBorders>
              <w:top w:val="nil"/>
              <w:left w:val="single" w:sz="4" w:space="0" w:color="auto"/>
              <w:bottom w:val="nil"/>
              <w:right w:val="single" w:sz="4" w:space="0" w:color="auto"/>
            </w:tcBorders>
            <w:tcMar>
              <w:bottom w:w="28" w:type="dxa"/>
            </w:tcMar>
          </w:tcPr>
          <w:p w14:paraId="5474259B" w14:textId="77777777" w:rsidR="00C04FAC" w:rsidRPr="00012E71" w:rsidRDefault="002134E3" w:rsidP="008C1572">
            <w:pPr>
              <w:jc w:val="center"/>
              <w:rPr>
                <w:sz w:val="22"/>
                <w:szCs w:val="22"/>
                <w:lang w:val="en-US"/>
              </w:rPr>
            </w:pPr>
            <w:r w:rsidRPr="00012E71">
              <w:rPr>
                <w:sz w:val="22"/>
                <w:szCs w:val="22"/>
                <w:lang w:val="en-US"/>
              </w:rPr>
              <w:t>–</w:t>
            </w:r>
          </w:p>
        </w:tc>
        <w:tc>
          <w:tcPr>
            <w:tcW w:w="969" w:type="dxa"/>
            <w:tcBorders>
              <w:top w:val="nil"/>
              <w:left w:val="single" w:sz="4" w:space="0" w:color="auto"/>
              <w:bottom w:val="nil"/>
              <w:right w:val="single" w:sz="4" w:space="0" w:color="auto"/>
            </w:tcBorders>
            <w:tcMar>
              <w:bottom w:w="28" w:type="dxa"/>
            </w:tcMar>
          </w:tcPr>
          <w:p w14:paraId="06D383A7" w14:textId="77777777" w:rsidR="00C04FAC" w:rsidRPr="00012E71" w:rsidRDefault="002134E3" w:rsidP="008C1572">
            <w:pPr>
              <w:jc w:val="center"/>
              <w:rPr>
                <w:sz w:val="22"/>
                <w:szCs w:val="22"/>
                <w:lang w:val="en-US"/>
              </w:rPr>
            </w:pPr>
            <w:r w:rsidRPr="00012E71">
              <w:rPr>
                <w:sz w:val="22"/>
                <w:szCs w:val="22"/>
                <w:lang w:val="en-US"/>
              </w:rPr>
              <w:t>–</w:t>
            </w:r>
          </w:p>
        </w:tc>
        <w:tc>
          <w:tcPr>
            <w:tcW w:w="1140" w:type="dxa"/>
            <w:tcBorders>
              <w:top w:val="nil"/>
              <w:left w:val="single" w:sz="4" w:space="0" w:color="auto"/>
              <w:bottom w:val="nil"/>
              <w:right w:val="single" w:sz="4" w:space="0" w:color="auto"/>
            </w:tcBorders>
            <w:tcMar>
              <w:bottom w:w="28" w:type="dxa"/>
            </w:tcMar>
          </w:tcPr>
          <w:p w14:paraId="7B6E570F" w14:textId="77777777" w:rsidR="00C04FAC" w:rsidRPr="00012E71" w:rsidRDefault="00C04FAC" w:rsidP="008C1572">
            <w:pPr>
              <w:jc w:val="center"/>
              <w:rPr>
                <w:sz w:val="22"/>
                <w:szCs w:val="22"/>
              </w:rPr>
            </w:pPr>
            <w:r w:rsidRPr="00012E71">
              <w:rPr>
                <w:sz w:val="22"/>
                <w:szCs w:val="22"/>
              </w:rPr>
              <w:t>10</w:t>
            </w:r>
          </w:p>
        </w:tc>
      </w:tr>
      <w:tr w:rsidR="00C04FAC" w:rsidRPr="00012E71" w14:paraId="16CA3655" w14:textId="77777777">
        <w:trPr>
          <w:jc w:val="center"/>
        </w:trPr>
        <w:tc>
          <w:tcPr>
            <w:tcW w:w="1653" w:type="dxa"/>
            <w:tcBorders>
              <w:top w:val="nil"/>
              <w:left w:val="single" w:sz="4" w:space="0" w:color="auto"/>
              <w:bottom w:val="nil"/>
              <w:right w:val="single" w:sz="4" w:space="0" w:color="auto"/>
            </w:tcBorders>
            <w:tcMar>
              <w:bottom w:w="28" w:type="dxa"/>
            </w:tcMar>
          </w:tcPr>
          <w:p w14:paraId="7CB0415C" w14:textId="77777777" w:rsidR="00C04FAC" w:rsidRPr="00012E71" w:rsidRDefault="00C04FAC" w:rsidP="008C1572">
            <w:pPr>
              <w:jc w:val="center"/>
              <w:rPr>
                <w:sz w:val="22"/>
                <w:szCs w:val="22"/>
              </w:rPr>
            </w:pPr>
            <w:r w:rsidRPr="00012E71">
              <w:rPr>
                <w:sz w:val="22"/>
                <w:szCs w:val="22"/>
              </w:rPr>
              <w:t>120</w:t>
            </w:r>
          </w:p>
        </w:tc>
        <w:tc>
          <w:tcPr>
            <w:tcW w:w="1083" w:type="dxa"/>
            <w:tcBorders>
              <w:top w:val="nil"/>
              <w:left w:val="single" w:sz="4" w:space="0" w:color="auto"/>
              <w:bottom w:val="nil"/>
              <w:right w:val="single" w:sz="4" w:space="0" w:color="auto"/>
            </w:tcBorders>
            <w:tcMar>
              <w:bottom w:w="28" w:type="dxa"/>
            </w:tcMar>
          </w:tcPr>
          <w:p w14:paraId="10C85937" w14:textId="77777777" w:rsidR="00C04FAC" w:rsidRPr="00012E71" w:rsidRDefault="002134E3" w:rsidP="008C1572">
            <w:pPr>
              <w:jc w:val="center"/>
              <w:rPr>
                <w:sz w:val="22"/>
                <w:szCs w:val="22"/>
                <w:lang w:val="en-US"/>
              </w:rPr>
            </w:pPr>
            <w:r w:rsidRPr="00012E71">
              <w:rPr>
                <w:sz w:val="22"/>
                <w:szCs w:val="22"/>
                <w:lang w:val="en-US"/>
              </w:rPr>
              <w:t>–</w:t>
            </w:r>
          </w:p>
        </w:tc>
        <w:tc>
          <w:tcPr>
            <w:tcW w:w="912" w:type="dxa"/>
            <w:tcBorders>
              <w:top w:val="nil"/>
              <w:left w:val="single" w:sz="4" w:space="0" w:color="auto"/>
              <w:bottom w:val="nil"/>
              <w:right w:val="single" w:sz="4" w:space="0" w:color="auto"/>
            </w:tcBorders>
            <w:tcMar>
              <w:bottom w:w="28" w:type="dxa"/>
            </w:tcMar>
          </w:tcPr>
          <w:p w14:paraId="711350F2" w14:textId="77777777" w:rsidR="00C04FAC" w:rsidRPr="00012E71" w:rsidRDefault="002134E3" w:rsidP="008C1572">
            <w:pPr>
              <w:jc w:val="center"/>
              <w:rPr>
                <w:sz w:val="22"/>
                <w:szCs w:val="22"/>
                <w:lang w:val="en-US"/>
              </w:rPr>
            </w:pPr>
            <w:r w:rsidRPr="00012E71">
              <w:rPr>
                <w:sz w:val="22"/>
                <w:szCs w:val="22"/>
                <w:lang w:val="en-US"/>
              </w:rPr>
              <w:t>–</w:t>
            </w:r>
          </w:p>
        </w:tc>
        <w:tc>
          <w:tcPr>
            <w:tcW w:w="1026" w:type="dxa"/>
            <w:tcBorders>
              <w:top w:val="nil"/>
              <w:left w:val="single" w:sz="4" w:space="0" w:color="auto"/>
              <w:bottom w:val="nil"/>
              <w:right w:val="single" w:sz="4" w:space="0" w:color="auto"/>
            </w:tcBorders>
            <w:tcMar>
              <w:bottom w:w="28" w:type="dxa"/>
            </w:tcMar>
          </w:tcPr>
          <w:p w14:paraId="0D153613" w14:textId="77777777" w:rsidR="00C04FAC" w:rsidRPr="00012E71" w:rsidRDefault="002134E3" w:rsidP="008C1572">
            <w:pPr>
              <w:jc w:val="center"/>
              <w:rPr>
                <w:sz w:val="22"/>
                <w:szCs w:val="22"/>
                <w:lang w:val="en-US"/>
              </w:rPr>
            </w:pPr>
            <w:r w:rsidRPr="00012E71">
              <w:rPr>
                <w:sz w:val="22"/>
                <w:szCs w:val="22"/>
                <w:lang w:val="en-US"/>
              </w:rPr>
              <w:t>–</w:t>
            </w:r>
          </w:p>
        </w:tc>
        <w:tc>
          <w:tcPr>
            <w:tcW w:w="1083" w:type="dxa"/>
            <w:tcBorders>
              <w:top w:val="nil"/>
              <w:left w:val="single" w:sz="4" w:space="0" w:color="auto"/>
              <w:bottom w:val="nil"/>
              <w:right w:val="single" w:sz="4" w:space="0" w:color="auto"/>
            </w:tcBorders>
            <w:tcMar>
              <w:bottom w:w="28" w:type="dxa"/>
            </w:tcMar>
          </w:tcPr>
          <w:p w14:paraId="01C82895" w14:textId="77777777" w:rsidR="00C04FAC" w:rsidRPr="00012E71" w:rsidRDefault="002134E3" w:rsidP="008C1572">
            <w:pPr>
              <w:jc w:val="center"/>
              <w:rPr>
                <w:sz w:val="22"/>
                <w:szCs w:val="22"/>
                <w:lang w:val="en-US"/>
              </w:rPr>
            </w:pPr>
            <w:r w:rsidRPr="00012E71">
              <w:rPr>
                <w:sz w:val="22"/>
                <w:szCs w:val="22"/>
                <w:lang w:val="en-US"/>
              </w:rPr>
              <w:t>–</w:t>
            </w:r>
          </w:p>
        </w:tc>
        <w:tc>
          <w:tcPr>
            <w:tcW w:w="1083" w:type="dxa"/>
            <w:tcBorders>
              <w:top w:val="nil"/>
              <w:left w:val="single" w:sz="4" w:space="0" w:color="auto"/>
              <w:bottom w:val="nil"/>
              <w:right w:val="single" w:sz="4" w:space="0" w:color="auto"/>
            </w:tcBorders>
            <w:tcMar>
              <w:bottom w:w="28" w:type="dxa"/>
            </w:tcMar>
          </w:tcPr>
          <w:p w14:paraId="76C9A003" w14:textId="77777777" w:rsidR="00C04FAC" w:rsidRPr="00012E71" w:rsidRDefault="002134E3" w:rsidP="008C1572">
            <w:pPr>
              <w:jc w:val="center"/>
              <w:rPr>
                <w:sz w:val="22"/>
                <w:szCs w:val="22"/>
                <w:lang w:val="en-US"/>
              </w:rPr>
            </w:pPr>
            <w:r w:rsidRPr="00012E71">
              <w:rPr>
                <w:sz w:val="22"/>
                <w:szCs w:val="22"/>
                <w:lang w:val="en-US"/>
              </w:rPr>
              <w:t>–</w:t>
            </w:r>
          </w:p>
        </w:tc>
        <w:tc>
          <w:tcPr>
            <w:tcW w:w="969" w:type="dxa"/>
            <w:tcBorders>
              <w:top w:val="nil"/>
              <w:left w:val="single" w:sz="4" w:space="0" w:color="auto"/>
              <w:bottom w:val="nil"/>
              <w:right w:val="single" w:sz="4" w:space="0" w:color="auto"/>
            </w:tcBorders>
            <w:tcMar>
              <w:bottom w:w="28" w:type="dxa"/>
            </w:tcMar>
          </w:tcPr>
          <w:p w14:paraId="300C82A9" w14:textId="77777777" w:rsidR="00C04FAC" w:rsidRPr="00012E71" w:rsidRDefault="002134E3" w:rsidP="008C1572">
            <w:pPr>
              <w:jc w:val="center"/>
              <w:rPr>
                <w:sz w:val="22"/>
                <w:szCs w:val="22"/>
                <w:lang w:val="en-US"/>
              </w:rPr>
            </w:pPr>
            <w:r w:rsidRPr="00012E71">
              <w:rPr>
                <w:sz w:val="22"/>
                <w:szCs w:val="22"/>
                <w:lang w:val="en-US"/>
              </w:rPr>
              <w:t>–</w:t>
            </w:r>
          </w:p>
        </w:tc>
        <w:tc>
          <w:tcPr>
            <w:tcW w:w="1140" w:type="dxa"/>
            <w:tcBorders>
              <w:top w:val="nil"/>
              <w:left w:val="single" w:sz="4" w:space="0" w:color="auto"/>
              <w:bottom w:val="nil"/>
              <w:right w:val="single" w:sz="4" w:space="0" w:color="auto"/>
            </w:tcBorders>
            <w:tcMar>
              <w:bottom w:w="28" w:type="dxa"/>
            </w:tcMar>
          </w:tcPr>
          <w:p w14:paraId="6AFD69A1" w14:textId="77777777" w:rsidR="00C04FAC" w:rsidRPr="00012E71" w:rsidRDefault="00C04FAC" w:rsidP="008C1572">
            <w:pPr>
              <w:jc w:val="center"/>
              <w:rPr>
                <w:sz w:val="22"/>
                <w:szCs w:val="22"/>
              </w:rPr>
            </w:pPr>
            <w:r w:rsidRPr="00012E71">
              <w:rPr>
                <w:sz w:val="22"/>
                <w:szCs w:val="22"/>
              </w:rPr>
              <w:t>15</w:t>
            </w:r>
          </w:p>
        </w:tc>
      </w:tr>
      <w:tr w:rsidR="00C04FAC" w:rsidRPr="00012E71" w14:paraId="11A1E0D5" w14:textId="77777777">
        <w:trPr>
          <w:jc w:val="center"/>
        </w:trPr>
        <w:tc>
          <w:tcPr>
            <w:tcW w:w="1653" w:type="dxa"/>
            <w:tcBorders>
              <w:top w:val="nil"/>
              <w:left w:val="single" w:sz="4" w:space="0" w:color="auto"/>
              <w:bottom w:val="nil"/>
              <w:right w:val="single" w:sz="4" w:space="0" w:color="auto"/>
            </w:tcBorders>
            <w:tcMar>
              <w:bottom w:w="28" w:type="dxa"/>
            </w:tcMar>
          </w:tcPr>
          <w:p w14:paraId="669323A2" w14:textId="77777777" w:rsidR="00C04FAC" w:rsidRPr="00012E71" w:rsidRDefault="00C04FAC" w:rsidP="008C1572">
            <w:pPr>
              <w:jc w:val="center"/>
              <w:rPr>
                <w:sz w:val="22"/>
                <w:szCs w:val="22"/>
              </w:rPr>
            </w:pPr>
            <w:r w:rsidRPr="00012E71">
              <w:rPr>
                <w:sz w:val="22"/>
                <w:szCs w:val="22"/>
              </w:rPr>
              <w:t>100</w:t>
            </w:r>
          </w:p>
        </w:tc>
        <w:tc>
          <w:tcPr>
            <w:tcW w:w="1083" w:type="dxa"/>
            <w:tcBorders>
              <w:top w:val="nil"/>
              <w:left w:val="single" w:sz="4" w:space="0" w:color="auto"/>
              <w:bottom w:val="nil"/>
              <w:right w:val="single" w:sz="4" w:space="0" w:color="auto"/>
            </w:tcBorders>
            <w:tcMar>
              <w:bottom w:w="28" w:type="dxa"/>
            </w:tcMar>
          </w:tcPr>
          <w:p w14:paraId="35CAE601" w14:textId="77777777" w:rsidR="00C04FAC" w:rsidRPr="00012E71" w:rsidRDefault="002134E3" w:rsidP="008C1572">
            <w:pPr>
              <w:jc w:val="center"/>
              <w:rPr>
                <w:sz w:val="22"/>
                <w:szCs w:val="22"/>
                <w:lang w:val="en-US"/>
              </w:rPr>
            </w:pPr>
            <w:r w:rsidRPr="00012E71">
              <w:rPr>
                <w:sz w:val="22"/>
                <w:szCs w:val="22"/>
                <w:lang w:val="en-US"/>
              </w:rPr>
              <w:t>–</w:t>
            </w:r>
          </w:p>
        </w:tc>
        <w:tc>
          <w:tcPr>
            <w:tcW w:w="912" w:type="dxa"/>
            <w:tcBorders>
              <w:top w:val="nil"/>
              <w:left w:val="single" w:sz="4" w:space="0" w:color="auto"/>
              <w:bottom w:val="nil"/>
              <w:right w:val="single" w:sz="4" w:space="0" w:color="auto"/>
            </w:tcBorders>
            <w:tcMar>
              <w:bottom w:w="28" w:type="dxa"/>
            </w:tcMar>
          </w:tcPr>
          <w:p w14:paraId="43E67A45" w14:textId="77777777" w:rsidR="00C04FAC" w:rsidRPr="00012E71" w:rsidRDefault="002134E3" w:rsidP="008C1572">
            <w:pPr>
              <w:jc w:val="center"/>
              <w:rPr>
                <w:sz w:val="22"/>
                <w:szCs w:val="22"/>
                <w:lang w:val="en-US"/>
              </w:rPr>
            </w:pPr>
            <w:r w:rsidRPr="00012E71">
              <w:rPr>
                <w:sz w:val="22"/>
                <w:szCs w:val="22"/>
                <w:lang w:val="en-US"/>
              </w:rPr>
              <w:t>–</w:t>
            </w:r>
          </w:p>
        </w:tc>
        <w:tc>
          <w:tcPr>
            <w:tcW w:w="1026" w:type="dxa"/>
            <w:tcBorders>
              <w:top w:val="nil"/>
              <w:left w:val="single" w:sz="4" w:space="0" w:color="auto"/>
              <w:bottom w:val="nil"/>
              <w:right w:val="single" w:sz="4" w:space="0" w:color="auto"/>
            </w:tcBorders>
            <w:tcMar>
              <w:bottom w:w="28" w:type="dxa"/>
            </w:tcMar>
          </w:tcPr>
          <w:p w14:paraId="7BED94F6" w14:textId="77777777" w:rsidR="00C04FAC" w:rsidRPr="00012E71" w:rsidRDefault="002134E3" w:rsidP="008C1572">
            <w:pPr>
              <w:jc w:val="center"/>
              <w:rPr>
                <w:sz w:val="22"/>
                <w:szCs w:val="22"/>
                <w:lang w:val="en-US"/>
              </w:rPr>
            </w:pPr>
            <w:r w:rsidRPr="00012E71">
              <w:rPr>
                <w:sz w:val="22"/>
                <w:szCs w:val="22"/>
                <w:lang w:val="en-US"/>
              </w:rPr>
              <w:t>–</w:t>
            </w:r>
          </w:p>
        </w:tc>
        <w:tc>
          <w:tcPr>
            <w:tcW w:w="1083" w:type="dxa"/>
            <w:tcBorders>
              <w:top w:val="nil"/>
              <w:left w:val="single" w:sz="4" w:space="0" w:color="auto"/>
              <w:bottom w:val="nil"/>
              <w:right w:val="single" w:sz="4" w:space="0" w:color="auto"/>
            </w:tcBorders>
            <w:tcMar>
              <w:bottom w:w="28" w:type="dxa"/>
            </w:tcMar>
          </w:tcPr>
          <w:p w14:paraId="647890C9" w14:textId="77777777" w:rsidR="00C04FAC" w:rsidRPr="00012E71" w:rsidRDefault="002134E3" w:rsidP="008C1572">
            <w:pPr>
              <w:jc w:val="center"/>
              <w:rPr>
                <w:sz w:val="22"/>
                <w:szCs w:val="22"/>
                <w:lang w:val="en-US"/>
              </w:rPr>
            </w:pPr>
            <w:r w:rsidRPr="00012E71">
              <w:rPr>
                <w:sz w:val="22"/>
                <w:szCs w:val="22"/>
                <w:lang w:val="en-US"/>
              </w:rPr>
              <w:t>–</w:t>
            </w:r>
          </w:p>
        </w:tc>
        <w:tc>
          <w:tcPr>
            <w:tcW w:w="1083" w:type="dxa"/>
            <w:tcBorders>
              <w:top w:val="nil"/>
              <w:left w:val="single" w:sz="4" w:space="0" w:color="auto"/>
              <w:bottom w:val="nil"/>
              <w:right w:val="single" w:sz="4" w:space="0" w:color="auto"/>
            </w:tcBorders>
            <w:tcMar>
              <w:bottom w:w="28" w:type="dxa"/>
            </w:tcMar>
          </w:tcPr>
          <w:p w14:paraId="00574CC2" w14:textId="77777777" w:rsidR="00C04FAC" w:rsidRPr="00012E71" w:rsidRDefault="002134E3" w:rsidP="008C1572">
            <w:pPr>
              <w:jc w:val="center"/>
              <w:rPr>
                <w:sz w:val="22"/>
                <w:szCs w:val="22"/>
                <w:lang w:val="en-US"/>
              </w:rPr>
            </w:pPr>
            <w:r w:rsidRPr="00012E71">
              <w:rPr>
                <w:sz w:val="22"/>
                <w:szCs w:val="22"/>
                <w:lang w:val="en-US"/>
              </w:rPr>
              <w:t>–</w:t>
            </w:r>
          </w:p>
        </w:tc>
        <w:tc>
          <w:tcPr>
            <w:tcW w:w="969" w:type="dxa"/>
            <w:tcBorders>
              <w:top w:val="nil"/>
              <w:left w:val="single" w:sz="4" w:space="0" w:color="auto"/>
              <w:bottom w:val="nil"/>
              <w:right w:val="single" w:sz="4" w:space="0" w:color="auto"/>
            </w:tcBorders>
            <w:tcMar>
              <w:bottom w:w="28" w:type="dxa"/>
            </w:tcMar>
          </w:tcPr>
          <w:p w14:paraId="30286ADF" w14:textId="77777777" w:rsidR="00C04FAC" w:rsidRPr="00012E71" w:rsidRDefault="002134E3" w:rsidP="008C1572">
            <w:pPr>
              <w:jc w:val="center"/>
              <w:rPr>
                <w:sz w:val="22"/>
                <w:szCs w:val="22"/>
                <w:lang w:val="en-US"/>
              </w:rPr>
            </w:pPr>
            <w:r w:rsidRPr="00012E71">
              <w:rPr>
                <w:sz w:val="22"/>
                <w:szCs w:val="22"/>
                <w:lang w:val="en-US"/>
              </w:rPr>
              <w:t>–</w:t>
            </w:r>
          </w:p>
        </w:tc>
        <w:tc>
          <w:tcPr>
            <w:tcW w:w="1140" w:type="dxa"/>
            <w:tcBorders>
              <w:top w:val="nil"/>
              <w:left w:val="single" w:sz="4" w:space="0" w:color="auto"/>
              <w:bottom w:val="nil"/>
              <w:right w:val="single" w:sz="4" w:space="0" w:color="auto"/>
            </w:tcBorders>
            <w:tcMar>
              <w:bottom w:w="28" w:type="dxa"/>
            </w:tcMar>
          </w:tcPr>
          <w:p w14:paraId="1998AFED" w14:textId="77777777" w:rsidR="00C04FAC" w:rsidRPr="00012E71" w:rsidRDefault="00C04FAC" w:rsidP="008C1572">
            <w:pPr>
              <w:jc w:val="center"/>
              <w:rPr>
                <w:sz w:val="22"/>
                <w:szCs w:val="22"/>
              </w:rPr>
            </w:pPr>
            <w:r w:rsidRPr="00012E71">
              <w:rPr>
                <w:sz w:val="22"/>
                <w:szCs w:val="22"/>
              </w:rPr>
              <w:t>15</w:t>
            </w:r>
          </w:p>
        </w:tc>
      </w:tr>
      <w:tr w:rsidR="00C04FAC" w:rsidRPr="00012E71" w14:paraId="5568DBF9" w14:textId="77777777">
        <w:trPr>
          <w:jc w:val="center"/>
        </w:trPr>
        <w:tc>
          <w:tcPr>
            <w:tcW w:w="1653" w:type="dxa"/>
            <w:tcBorders>
              <w:top w:val="nil"/>
              <w:left w:val="single" w:sz="4" w:space="0" w:color="auto"/>
              <w:bottom w:val="nil"/>
              <w:right w:val="single" w:sz="4" w:space="0" w:color="auto"/>
            </w:tcBorders>
            <w:tcMar>
              <w:bottom w:w="28" w:type="dxa"/>
            </w:tcMar>
          </w:tcPr>
          <w:p w14:paraId="0A3AF4AB" w14:textId="77777777" w:rsidR="00C04FAC" w:rsidRPr="00012E71" w:rsidRDefault="00C04FAC" w:rsidP="008C1572">
            <w:pPr>
              <w:jc w:val="center"/>
              <w:rPr>
                <w:sz w:val="22"/>
                <w:szCs w:val="22"/>
              </w:rPr>
            </w:pPr>
            <w:r w:rsidRPr="00012E71">
              <w:rPr>
                <w:sz w:val="22"/>
                <w:szCs w:val="22"/>
              </w:rPr>
              <w:t>80</w:t>
            </w:r>
          </w:p>
        </w:tc>
        <w:tc>
          <w:tcPr>
            <w:tcW w:w="1083" w:type="dxa"/>
            <w:tcBorders>
              <w:top w:val="nil"/>
              <w:left w:val="single" w:sz="4" w:space="0" w:color="auto"/>
              <w:bottom w:val="nil"/>
              <w:right w:val="single" w:sz="4" w:space="0" w:color="auto"/>
            </w:tcBorders>
            <w:tcMar>
              <w:bottom w:w="28" w:type="dxa"/>
            </w:tcMar>
          </w:tcPr>
          <w:p w14:paraId="12C8FAD2" w14:textId="77777777" w:rsidR="00C04FAC" w:rsidRPr="00012E71" w:rsidRDefault="002134E3" w:rsidP="008C1572">
            <w:pPr>
              <w:jc w:val="center"/>
              <w:rPr>
                <w:sz w:val="22"/>
                <w:szCs w:val="22"/>
                <w:lang w:val="en-US"/>
              </w:rPr>
            </w:pPr>
            <w:r w:rsidRPr="00012E71">
              <w:rPr>
                <w:sz w:val="22"/>
                <w:szCs w:val="22"/>
                <w:lang w:val="en-US"/>
              </w:rPr>
              <w:t>–</w:t>
            </w:r>
          </w:p>
        </w:tc>
        <w:tc>
          <w:tcPr>
            <w:tcW w:w="912" w:type="dxa"/>
            <w:tcBorders>
              <w:top w:val="nil"/>
              <w:left w:val="single" w:sz="4" w:space="0" w:color="auto"/>
              <w:bottom w:val="nil"/>
              <w:right w:val="single" w:sz="4" w:space="0" w:color="auto"/>
            </w:tcBorders>
            <w:tcMar>
              <w:bottom w:w="28" w:type="dxa"/>
            </w:tcMar>
          </w:tcPr>
          <w:p w14:paraId="434B14B1" w14:textId="77777777" w:rsidR="00C04FAC" w:rsidRPr="00012E71" w:rsidRDefault="002134E3" w:rsidP="008C1572">
            <w:pPr>
              <w:jc w:val="center"/>
              <w:rPr>
                <w:sz w:val="22"/>
                <w:szCs w:val="22"/>
                <w:lang w:val="en-US"/>
              </w:rPr>
            </w:pPr>
            <w:r w:rsidRPr="00012E71">
              <w:rPr>
                <w:sz w:val="22"/>
                <w:szCs w:val="22"/>
                <w:lang w:val="en-US"/>
              </w:rPr>
              <w:t>–</w:t>
            </w:r>
          </w:p>
        </w:tc>
        <w:tc>
          <w:tcPr>
            <w:tcW w:w="1026" w:type="dxa"/>
            <w:tcBorders>
              <w:top w:val="nil"/>
              <w:left w:val="single" w:sz="4" w:space="0" w:color="auto"/>
              <w:bottom w:val="nil"/>
              <w:right w:val="single" w:sz="4" w:space="0" w:color="auto"/>
            </w:tcBorders>
            <w:tcMar>
              <w:bottom w:w="28" w:type="dxa"/>
            </w:tcMar>
          </w:tcPr>
          <w:p w14:paraId="3265B24D" w14:textId="77777777" w:rsidR="00C04FAC" w:rsidRPr="00012E71" w:rsidRDefault="002134E3" w:rsidP="008C1572">
            <w:pPr>
              <w:jc w:val="center"/>
              <w:rPr>
                <w:sz w:val="22"/>
                <w:szCs w:val="22"/>
                <w:lang w:val="en-US"/>
              </w:rPr>
            </w:pPr>
            <w:r w:rsidRPr="00012E71">
              <w:rPr>
                <w:sz w:val="22"/>
                <w:szCs w:val="22"/>
                <w:lang w:val="en-US"/>
              </w:rPr>
              <w:t>–</w:t>
            </w:r>
          </w:p>
        </w:tc>
        <w:tc>
          <w:tcPr>
            <w:tcW w:w="1083" w:type="dxa"/>
            <w:tcBorders>
              <w:top w:val="nil"/>
              <w:left w:val="single" w:sz="4" w:space="0" w:color="auto"/>
              <w:bottom w:val="nil"/>
              <w:right w:val="single" w:sz="4" w:space="0" w:color="auto"/>
            </w:tcBorders>
            <w:tcMar>
              <w:bottom w:w="28" w:type="dxa"/>
            </w:tcMar>
          </w:tcPr>
          <w:p w14:paraId="02761250" w14:textId="77777777" w:rsidR="00C04FAC" w:rsidRPr="00012E71" w:rsidRDefault="002134E3" w:rsidP="008C1572">
            <w:pPr>
              <w:jc w:val="center"/>
              <w:rPr>
                <w:sz w:val="22"/>
                <w:szCs w:val="22"/>
                <w:lang w:val="en-US"/>
              </w:rPr>
            </w:pPr>
            <w:r w:rsidRPr="00012E71">
              <w:rPr>
                <w:sz w:val="22"/>
                <w:szCs w:val="22"/>
                <w:lang w:val="en-US"/>
              </w:rPr>
              <w:t>–</w:t>
            </w:r>
          </w:p>
        </w:tc>
        <w:tc>
          <w:tcPr>
            <w:tcW w:w="1083" w:type="dxa"/>
            <w:tcBorders>
              <w:top w:val="nil"/>
              <w:left w:val="single" w:sz="4" w:space="0" w:color="auto"/>
              <w:bottom w:val="nil"/>
              <w:right w:val="single" w:sz="4" w:space="0" w:color="auto"/>
            </w:tcBorders>
            <w:tcMar>
              <w:bottom w:w="28" w:type="dxa"/>
            </w:tcMar>
          </w:tcPr>
          <w:p w14:paraId="06A92E7B" w14:textId="77777777" w:rsidR="00C04FAC" w:rsidRPr="00012E71" w:rsidRDefault="002134E3" w:rsidP="008C1572">
            <w:pPr>
              <w:jc w:val="center"/>
              <w:rPr>
                <w:sz w:val="22"/>
                <w:szCs w:val="22"/>
                <w:lang w:val="en-US"/>
              </w:rPr>
            </w:pPr>
            <w:r w:rsidRPr="00012E71">
              <w:rPr>
                <w:sz w:val="22"/>
                <w:szCs w:val="22"/>
                <w:lang w:val="en-US"/>
              </w:rPr>
              <w:t>–</w:t>
            </w:r>
          </w:p>
        </w:tc>
        <w:tc>
          <w:tcPr>
            <w:tcW w:w="969" w:type="dxa"/>
            <w:tcBorders>
              <w:top w:val="nil"/>
              <w:left w:val="single" w:sz="4" w:space="0" w:color="auto"/>
              <w:bottom w:val="nil"/>
              <w:right w:val="single" w:sz="4" w:space="0" w:color="auto"/>
            </w:tcBorders>
            <w:tcMar>
              <w:bottom w:w="28" w:type="dxa"/>
            </w:tcMar>
          </w:tcPr>
          <w:p w14:paraId="2368C6A1" w14:textId="77777777" w:rsidR="00C04FAC" w:rsidRPr="00012E71" w:rsidRDefault="002134E3" w:rsidP="008C1572">
            <w:pPr>
              <w:jc w:val="center"/>
              <w:rPr>
                <w:sz w:val="22"/>
                <w:szCs w:val="22"/>
                <w:lang w:val="en-US"/>
              </w:rPr>
            </w:pPr>
            <w:r w:rsidRPr="00012E71">
              <w:rPr>
                <w:sz w:val="22"/>
                <w:szCs w:val="22"/>
                <w:lang w:val="en-US"/>
              </w:rPr>
              <w:t>–</w:t>
            </w:r>
          </w:p>
        </w:tc>
        <w:tc>
          <w:tcPr>
            <w:tcW w:w="1140" w:type="dxa"/>
            <w:tcBorders>
              <w:top w:val="nil"/>
              <w:left w:val="single" w:sz="4" w:space="0" w:color="auto"/>
              <w:bottom w:val="nil"/>
              <w:right w:val="single" w:sz="4" w:space="0" w:color="auto"/>
            </w:tcBorders>
            <w:tcMar>
              <w:bottom w:w="28" w:type="dxa"/>
            </w:tcMar>
          </w:tcPr>
          <w:p w14:paraId="0598E3D3" w14:textId="77777777" w:rsidR="00C04FAC" w:rsidRPr="00012E71" w:rsidRDefault="00C04FAC" w:rsidP="008C1572">
            <w:pPr>
              <w:jc w:val="center"/>
              <w:rPr>
                <w:sz w:val="22"/>
                <w:szCs w:val="22"/>
              </w:rPr>
            </w:pPr>
            <w:r w:rsidRPr="00012E71">
              <w:rPr>
                <w:sz w:val="22"/>
                <w:szCs w:val="22"/>
              </w:rPr>
              <w:t>20</w:t>
            </w:r>
          </w:p>
        </w:tc>
      </w:tr>
      <w:tr w:rsidR="00C04FAC" w:rsidRPr="00012E71" w14:paraId="04C6ACE6" w14:textId="77777777">
        <w:trPr>
          <w:jc w:val="center"/>
        </w:trPr>
        <w:tc>
          <w:tcPr>
            <w:tcW w:w="1653" w:type="dxa"/>
            <w:tcBorders>
              <w:top w:val="nil"/>
              <w:left w:val="single" w:sz="4" w:space="0" w:color="auto"/>
              <w:bottom w:val="single" w:sz="4" w:space="0" w:color="auto"/>
              <w:right w:val="single" w:sz="4" w:space="0" w:color="auto"/>
            </w:tcBorders>
            <w:tcMar>
              <w:bottom w:w="28" w:type="dxa"/>
            </w:tcMar>
          </w:tcPr>
          <w:p w14:paraId="32CBB823" w14:textId="77777777" w:rsidR="00C04FAC" w:rsidRPr="00012E71" w:rsidRDefault="00C04FAC" w:rsidP="008C1572">
            <w:pPr>
              <w:jc w:val="center"/>
              <w:rPr>
                <w:sz w:val="22"/>
                <w:szCs w:val="22"/>
              </w:rPr>
            </w:pPr>
            <w:r w:rsidRPr="00012E71">
              <w:rPr>
                <w:sz w:val="22"/>
                <w:szCs w:val="22"/>
              </w:rPr>
              <w:t>60</w:t>
            </w:r>
          </w:p>
        </w:tc>
        <w:tc>
          <w:tcPr>
            <w:tcW w:w="1083" w:type="dxa"/>
            <w:tcBorders>
              <w:top w:val="nil"/>
              <w:left w:val="single" w:sz="4" w:space="0" w:color="auto"/>
              <w:bottom w:val="single" w:sz="4" w:space="0" w:color="auto"/>
              <w:right w:val="single" w:sz="4" w:space="0" w:color="auto"/>
            </w:tcBorders>
            <w:tcMar>
              <w:bottom w:w="28" w:type="dxa"/>
            </w:tcMar>
          </w:tcPr>
          <w:p w14:paraId="4C63DC3F" w14:textId="77777777" w:rsidR="00C04FAC" w:rsidRPr="00012E71" w:rsidRDefault="002134E3" w:rsidP="008C1572">
            <w:pPr>
              <w:jc w:val="center"/>
              <w:rPr>
                <w:sz w:val="22"/>
                <w:szCs w:val="22"/>
                <w:lang w:val="en-US"/>
              </w:rPr>
            </w:pPr>
            <w:r w:rsidRPr="00012E71">
              <w:rPr>
                <w:sz w:val="22"/>
                <w:szCs w:val="22"/>
                <w:lang w:val="en-US"/>
              </w:rPr>
              <w:t>–</w:t>
            </w:r>
          </w:p>
        </w:tc>
        <w:tc>
          <w:tcPr>
            <w:tcW w:w="912" w:type="dxa"/>
            <w:tcBorders>
              <w:top w:val="nil"/>
              <w:left w:val="single" w:sz="4" w:space="0" w:color="auto"/>
              <w:bottom w:val="single" w:sz="4" w:space="0" w:color="auto"/>
              <w:right w:val="single" w:sz="4" w:space="0" w:color="auto"/>
            </w:tcBorders>
            <w:tcMar>
              <w:bottom w:w="28" w:type="dxa"/>
            </w:tcMar>
          </w:tcPr>
          <w:p w14:paraId="2E054C4E" w14:textId="77777777" w:rsidR="00C04FAC" w:rsidRPr="00012E71" w:rsidRDefault="002134E3" w:rsidP="008C1572">
            <w:pPr>
              <w:jc w:val="center"/>
              <w:rPr>
                <w:sz w:val="22"/>
                <w:szCs w:val="22"/>
                <w:lang w:val="en-US"/>
              </w:rPr>
            </w:pPr>
            <w:r w:rsidRPr="00012E71">
              <w:rPr>
                <w:sz w:val="22"/>
                <w:szCs w:val="22"/>
                <w:lang w:val="en-US"/>
              </w:rPr>
              <w:t>–</w:t>
            </w:r>
          </w:p>
        </w:tc>
        <w:tc>
          <w:tcPr>
            <w:tcW w:w="1026" w:type="dxa"/>
            <w:tcBorders>
              <w:top w:val="nil"/>
              <w:left w:val="single" w:sz="4" w:space="0" w:color="auto"/>
              <w:bottom w:val="single" w:sz="4" w:space="0" w:color="auto"/>
              <w:right w:val="single" w:sz="4" w:space="0" w:color="auto"/>
            </w:tcBorders>
            <w:tcMar>
              <w:bottom w:w="28" w:type="dxa"/>
            </w:tcMar>
          </w:tcPr>
          <w:p w14:paraId="1C4D2A00" w14:textId="77777777" w:rsidR="00C04FAC" w:rsidRPr="00012E71" w:rsidRDefault="002134E3" w:rsidP="008C1572">
            <w:pPr>
              <w:jc w:val="center"/>
              <w:rPr>
                <w:sz w:val="22"/>
                <w:szCs w:val="22"/>
                <w:lang w:val="en-US"/>
              </w:rPr>
            </w:pPr>
            <w:r w:rsidRPr="00012E71">
              <w:rPr>
                <w:sz w:val="22"/>
                <w:szCs w:val="22"/>
                <w:lang w:val="en-US"/>
              </w:rPr>
              <w:t>–</w:t>
            </w:r>
          </w:p>
        </w:tc>
        <w:tc>
          <w:tcPr>
            <w:tcW w:w="1083" w:type="dxa"/>
            <w:tcBorders>
              <w:top w:val="nil"/>
              <w:left w:val="single" w:sz="4" w:space="0" w:color="auto"/>
              <w:bottom w:val="single" w:sz="4" w:space="0" w:color="auto"/>
              <w:right w:val="single" w:sz="4" w:space="0" w:color="auto"/>
            </w:tcBorders>
            <w:tcMar>
              <w:bottom w:w="28" w:type="dxa"/>
            </w:tcMar>
          </w:tcPr>
          <w:p w14:paraId="5750F76C" w14:textId="77777777" w:rsidR="00C04FAC" w:rsidRPr="00012E71" w:rsidRDefault="002134E3" w:rsidP="008C1572">
            <w:pPr>
              <w:jc w:val="center"/>
              <w:rPr>
                <w:sz w:val="22"/>
                <w:szCs w:val="22"/>
                <w:lang w:val="en-US"/>
              </w:rPr>
            </w:pPr>
            <w:r w:rsidRPr="00012E71">
              <w:rPr>
                <w:sz w:val="22"/>
                <w:szCs w:val="22"/>
                <w:lang w:val="en-US"/>
              </w:rPr>
              <w:t>–</w:t>
            </w:r>
          </w:p>
        </w:tc>
        <w:tc>
          <w:tcPr>
            <w:tcW w:w="1083" w:type="dxa"/>
            <w:tcBorders>
              <w:top w:val="nil"/>
              <w:left w:val="single" w:sz="4" w:space="0" w:color="auto"/>
              <w:bottom w:val="single" w:sz="4" w:space="0" w:color="auto"/>
              <w:right w:val="single" w:sz="4" w:space="0" w:color="auto"/>
            </w:tcBorders>
            <w:tcMar>
              <w:bottom w:w="28" w:type="dxa"/>
            </w:tcMar>
          </w:tcPr>
          <w:p w14:paraId="5830D7A1" w14:textId="77777777" w:rsidR="00C04FAC" w:rsidRPr="00012E71" w:rsidRDefault="002134E3" w:rsidP="008C1572">
            <w:pPr>
              <w:jc w:val="center"/>
              <w:rPr>
                <w:sz w:val="22"/>
                <w:szCs w:val="22"/>
                <w:lang w:val="en-US"/>
              </w:rPr>
            </w:pPr>
            <w:r w:rsidRPr="00012E71">
              <w:rPr>
                <w:sz w:val="22"/>
                <w:szCs w:val="22"/>
                <w:lang w:val="en-US"/>
              </w:rPr>
              <w:t>–</w:t>
            </w:r>
          </w:p>
        </w:tc>
        <w:tc>
          <w:tcPr>
            <w:tcW w:w="969" w:type="dxa"/>
            <w:tcBorders>
              <w:top w:val="nil"/>
              <w:left w:val="single" w:sz="4" w:space="0" w:color="auto"/>
              <w:bottom w:val="single" w:sz="4" w:space="0" w:color="auto"/>
              <w:right w:val="single" w:sz="4" w:space="0" w:color="auto"/>
            </w:tcBorders>
            <w:tcMar>
              <w:bottom w:w="28" w:type="dxa"/>
            </w:tcMar>
          </w:tcPr>
          <w:p w14:paraId="64CD1CD1" w14:textId="77777777" w:rsidR="00C04FAC" w:rsidRPr="00012E71" w:rsidRDefault="002134E3" w:rsidP="008C1572">
            <w:pPr>
              <w:jc w:val="center"/>
              <w:rPr>
                <w:sz w:val="22"/>
                <w:szCs w:val="22"/>
                <w:lang w:val="en-US"/>
              </w:rPr>
            </w:pPr>
            <w:r w:rsidRPr="00012E71">
              <w:rPr>
                <w:sz w:val="22"/>
                <w:szCs w:val="22"/>
                <w:lang w:val="en-US"/>
              </w:rPr>
              <w:t>–</w:t>
            </w:r>
          </w:p>
        </w:tc>
        <w:tc>
          <w:tcPr>
            <w:tcW w:w="1140" w:type="dxa"/>
            <w:tcBorders>
              <w:top w:val="nil"/>
              <w:left w:val="single" w:sz="4" w:space="0" w:color="auto"/>
              <w:bottom w:val="single" w:sz="4" w:space="0" w:color="auto"/>
              <w:right w:val="single" w:sz="4" w:space="0" w:color="auto"/>
            </w:tcBorders>
            <w:tcMar>
              <w:bottom w:w="28" w:type="dxa"/>
            </w:tcMar>
          </w:tcPr>
          <w:p w14:paraId="2BD77C42" w14:textId="77777777" w:rsidR="00C04FAC" w:rsidRPr="00012E71" w:rsidRDefault="00C04FAC" w:rsidP="008C1572">
            <w:pPr>
              <w:jc w:val="center"/>
              <w:rPr>
                <w:sz w:val="22"/>
                <w:szCs w:val="22"/>
              </w:rPr>
            </w:pPr>
            <w:r w:rsidRPr="00012E71">
              <w:rPr>
                <w:sz w:val="22"/>
                <w:szCs w:val="22"/>
              </w:rPr>
              <w:t>25</w:t>
            </w:r>
          </w:p>
        </w:tc>
      </w:tr>
    </w:tbl>
    <w:p w14:paraId="54E39A84" w14:textId="77777777" w:rsidR="00197B4E" w:rsidRPr="00012E71" w:rsidRDefault="00197B4E" w:rsidP="00BD654E">
      <w:pPr>
        <w:ind w:firstLine="709"/>
        <w:jc w:val="both"/>
      </w:pPr>
    </w:p>
    <w:p w14:paraId="3AABA52D" w14:textId="77777777" w:rsidR="00B90316" w:rsidRPr="00012E71" w:rsidRDefault="00B90316" w:rsidP="008C1572">
      <w:pPr>
        <w:ind w:firstLine="567"/>
        <w:jc w:val="both"/>
      </w:pPr>
      <w:r w:rsidRPr="00012E71">
        <w:t xml:space="preserve">Второй путь при его расположении на общем земляном полотне с существующим необходимо проектировать так, чтобы на прямых участках головки рельсов обоих путей после капитального ремонта существующего пути находились на одном уровне. На кривых участках смежных путей на одном уровне должны быть головки внутренних рельсов. </w:t>
      </w:r>
    </w:p>
    <w:p w14:paraId="65EC866A" w14:textId="77777777" w:rsidR="00B90316" w:rsidRPr="00012E71" w:rsidRDefault="00B90316" w:rsidP="008C1572">
      <w:pPr>
        <w:ind w:firstLine="567"/>
        <w:jc w:val="both"/>
      </w:pPr>
      <w:r w:rsidRPr="00012E71">
        <w:t xml:space="preserve">На участках, где исключена возможность заноса пути снегом или песком, в обоснованных случаях допускается разность уровней головок рельсов смежных путей на прямых участках до </w:t>
      </w:r>
      <w:smartTag w:uri="urn:schemas-microsoft-com:office:smarttags" w:element="metricconverter">
        <w:smartTagPr>
          <w:attr w:name="ProductID" w:val="25 см"/>
        </w:smartTagPr>
        <w:r w:rsidRPr="00012E71">
          <w:t>2</w:t>
        </w:r>
        <w:r w:rsidR="00171C70" w:rsidRPr="00012E71">
          <w:t>5 </w:t>
        </w:r>
        <w:r w:rsidRPr="00012E71">
          <w:t>см</w:t>
        </w:r>
      </w:smartTag>
      <w:r w:rsidRPr="00012E71">
        <w:t>.</w:t>
      </w:r>
    </w:p>
    <w:p w14:paraId="3DED6CE5" w14:textId="77777777" w:rsidR="008C7E52" w:rsidRPr="00012E71" w:rsidRDefault="008C7E52" w:rsidP="008C1572">
      <w:pPr>
        <w:ind w:firstLine="567"/>
        <w:jc w:val="both"/>
        <w:rPr>
          <w:highlight w:val="green"/>
        </w:rPr>
      </w:pPr>
      <w:r w:rsidRPr="00012E71">
        <w:t>На переездах, устраиваемых на прямом участке пути, разность уровней головок рельсов путей не допускается.</w:t>
      </w:r>
    </w:p>
    <w:p w14:paraId="5877659B" w14:textId="77777777" w:rsidR="00C04FAC" w:rsidRPr="00012E71" w:rsidRDefault="00C04FAC" w:rsidP="008C1572">
      <w:pPr>
        <w:ind w:firstLine="567"/>
        <w:jc w:val="both"/>
      </w:pPr>
      <w:r w:rsidRPr="00012E71">
        <w:rPr>
          <w:bCs/>
        </w:rPr>
        <w:t>5.</w:t>
      </w:r>
      <w:r w:rsidR="000F7820" w:rsidRPr="00012E71">
        <w:rPr>
          <w:bCs/>
        </w:rPr>
        <w:t>3</w:t>
      </w:r>
      <w:r w:rsidRPr="00012E71">
        <w:rPr>
          <w:bCs/>
        </w:rPr>
        <w:t>.1</w:t>
      </w:r>
      <w:r w:rsidR="00171C70" w:rsidRPr="00012E71">
        <w:rPr>
          <w:bCs/>
        </w:rPr>
        <w:t>0 </w:t>
      </w:r>
      <w:r w:rsidRPr="00012E71">
        <w:rPr>
          <w:bCs/>
        </w:rPr>
        <w:t>Расстояния между осями смежных путей на прямых участках</w:t>
      </w:r>
      <w:r w:rsidRPr="00012E71">
        <w:t xml:space="preserve"> должны быть не менее</w:t>
      </w:r>
      <w:r w:rsidR="00F15FBC" w:rsidRPr="00012E71">
        <w:t>,</w:t>
      </w:r>
      <w:r w:rsidRPr="00012E71">
        <w:t xml:space="preserve"> указанных в таблице 5.9.</w:t>
      </w:r>
    </w:p>
    <w:p w14:paraId="7781D208" w14:textId="77777777" w:rsidR="00C04FAC" w:rsidRPr="00012E71" w:rsidRDefault="00C04FAC" w:rsidP="008C1572">
      <w:pPr>
        <w:ind w:firstLine="567"/>
        <w:jc w:val="both"/>
      </w:pPr>
      <w:r w:rsidRPr="00012E71">
        <w:t>При расположении в междупутье сооружений и устройств, а также на кривых участках пути расстояния между осями путей, указанные в таблице 5.9, следует увеличивать в соответствии с ГОСТ 9238.</w:t>
      </w:r>
    </w:p>
    <w:p w14:paraId="4A637E3B" w14:textId="77777777" w:rsidR="00C04FAC" w:rsidRPr="00012E71" w:rsidRDefault="00C04FAC" w:rsidP="008C1572">
      <w:pPr>
        <w:ind w:firstLine="567"/>
        <w:jc w:val="both"/>
      </w:pPr>
      <w:r w:rsidRPr="00012E71">
        <w:t>Расстояние между осями путей при укладке перекрестных съездов устанавливают в зависимости от эпюры перекрестного съезда</w:t>
      </w:r>
      <w:r w:rsidR="008B49F1" w:rsidRPr="00012E71">
        <w:t>,</w:t>
      </w:r>
      <w:r w:rsidRPr="00012E71">
        <w:t xml:space="preserve"> </w:t>
      </w:r>
      <w:r w:rsidR="00423A3A" w:rsidRPr="00012E71">
        <w:t>но</w:t>
      </w:r>
      <w:r w:rsidRPr="00012E71">
        <w:t xml:space="preserve"> не менее приведенн</w:t>
      </w:r>
      <w:r w:rsidR="00423A3A" w:rsidRPr="00012E71">
        <w:t>ых</w:t>
      </w:r>
      <w:r w:rsidRPr="00012E71">
        <w:t xml:space="preserve"> в таблице 5.9.</w:t>
      </w:r>
    </w:p>
    <w:p w14:paraId="21FEC20C" w14:textId="77777777" w:rsidR="00F55C72" w:rsidRPr="00012E71" w:rsidRDefault="00C476AB" w:rsidP="008C1572">
      <w:pPr>
        <w:ind w:firstLine="567"/>
        <w:jc w:val="both"/>
      </w:pPr>
      <w:r w:rsidRPr="00012E71">
        <w:t xml:space="preserve">Расстояние между осями постоянного и передвижного путей, а также между осями передвижных путей на прямых участках при расположении в междупутье опор контактной сети должно быть не менее </w:t>
      </w:r>
      <w:smartTag w:uri="urn:schemas-microsoft-com:office:smarttags" w:element="metricconverter">
        <w:smartTagPr>
          <w:attr w:name="ProductID" w:val="7000 мм"/>
        </w:smartTagPr>
        <w:r w:rsidRPr="00012E71">
          <w:t>700</w:t>
        </w:r>
        <w:r w:rsidR="00171C70" w:rsidRPr="00012E71">
          <w:t>0 </w:t>
        </w:r>
        <w:r w:rsidRPr="00012E71">
          <w:t>мм</w:t>
        </w:r>
      </w:smartTag>
      <w:r w:rsidRPr="00012E71">
        <w:t>.</w:t>
      </w:r>
    </w:p>
    <w:p w14:paraId="65EE8B0D" w14:textId="152AB216" w:rsidR="00F55C72" w:rsidRPr="00012E71" w:rsidRDefault="00F55C72" w:rsidP="008C1572">
      <w:pPr>
        <w:ind w:firstLine="567"/>
        <w:jc w:val="both"/>
      </w:pPr>
      <w:r w:rsidRPr="00012E71">
        <w:br w:type="page"/>
      </w:r>
    </w:p>
    <w:p w14:paraId="0B5967F7" w14:textId="77777777" w:rsidR="00C04FAC" w:rsidRPr="00012E71" w:rsidRDefault="00BC4078" w:rsidP="00171C70">
      <w:pPr>
        <w:spacing w:before="240" w:after="120"/>
        <w:jc w:val="both"/>
      </w:pPr>
      <w:r w:rsidRPr="00012E71">
        <w:lastRenderedPageBreak/>
        <w:t>Т а б л и ц а  </w:t>
      </w:r>
      <w:r w:rsidR="00C04FAC" w:rsidRPr="00012E71">
        <w:t>5.</w:t>
      </w:r>
      <w:r w:rsidR="00171C70" w:rsidRPr="00012E71">
        <w:t>9 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2"/>
        <w:gridCol w:w="3770"/>
      </w:tblGrid>
      <w:tr w:rsidR="00C04FAC" w:rsidRPr="00012E71" w14:paraId="3B9EF243" w14:textId="77777777">
        <w:trPr>
          <w:jc w:val="center"/>
        </w:trPr>
        <w:tc>
          <w:tcPr>
            <w:tcW w:w="5302" w:type="dxa"/>
            <w:tcMar>
              <w:bottom w:w="28" w:type="dxa"/>
            </w:tcMar>
            <w:vAlign w:val="center"/>
          </w:tcPr>
          <w:p w14:paraId="7FF613F7" w14:textId="77777777" w:rsidR="00C04FAC" w:rsidRPr="00012E71" w:rsidRDefault="00C04FAC" w:rsidP="008C1572">
            <w:pPr>
              <w:jc w:val="center"/>
              <w:rPr>
                <w:sz w:val="20"/>
                <w:szCs w:val="20"/>
              </w:rPr>
            </w:pPr>
            <w:r w:rsidRPr="00012E71">
              <w:rPr>
                <w:sz w:val="20"/>
                <w:szCs w:val="20"/>
              </w:rPr>
              <w:t>Назначение пути</w:t>
            </w:r>
          </w:p>
        </w:tc>
        <w:tc>
          <w:tcPr>
            <w:tcW w:w="3770" w:type="dxa"/>
            <w:tcMar>
              <w:bottom w:w="28" w:type="dxa"/>
            </w:tcMar>
            <w:vAlign w:val="center"/>
          </w:tcPr>
          <w:p w14:paraId="1E68F580" w14:textId="77777777" w:rsidR="00C04FAC" w:rsidRPr="00012E71" w:rsidRDefault="00C04FAC" w:rsidP="008C1572">
            <w:pPr>
              <w:jc w:val="center"/>
              <w:rPr>
                <w:sz w:val="20"/>
                <w:szCs w:val="20"/>
              </w:rPr>
            </w:pPr>
            <w:r w:rsidRPr="00012E71">
              <w:rPr>
                <w:sz w:val="20"/>
                <w:szCs w:val="20"/>
              </w:rPr>
              <w:t>Наименьшее расстояние между осями смежных путей на прямом участке, мм</w:t>
            </w:r>
          </w:p>
        </w:tc>
      </w:tr>
      <w:tr w:rsidR="00C04FAC" w:rsidRPr="00012E71" w14:paraId="0E78E3DA" w14:textId="77777777">
        <w:trPr>
          <w:jc w:val="center"/>
        </w:trPr>
        <w:tc>
          <w:tcPr>
            <w:tcW w:w="5302" w:type="dxa"/>
            <w:tcMar>
              <w:bottom w:w="28" w:type="dxa"/>
            </w:tcMar>
          </w:tcPr>
          <w:p w14:paraId="5BC0C81C" w14:textId="77777777" w:rsidR="00C04FAC" w:rsidRPr="00012E71" w:rsidRDefault="00C04FAC" w:rsidP="008C1572">
            <w:pPr>
              <w:rPr>
                <w:sz w:val="22"/>
                <w:szCs w:val="22"/>
              </w:rPr>
            </w:pPr>
            <w:r w:rsidRPr="00012E71">
              <w:rPr>
                <w:sz w:val="22"/>
                <w:szCs w:val="22"/>
              </w:rPr>
              <w:t>Подъездные и соединительные пути на перегонах</w:t>
            </w:r>
          </w:p>
        </w:tc>
        <w:tc>
          <w:tcPr>
            <w:tcW w:w="3770" w:type="dxa"/>
            <w:tcMar>
              <w:bottom w:w="28" w:type="dxa"/>
            </w:tcMar>
          </w:tcPr>
          <w:p w14:paraId="0DC9B6DD" w14:textId="77777777" w:rsidR="00C04FAC" w:rsidRPr="00012E71" w:rsidRDefault="00C04FAC" w:rsidP="008C1572">
            <w:pPr>
              <w:pStyle w:val="1"/>
              <w:rPr>
                <w:sz w:val="22"/>
                <w:szCs w:val="22"/>
              </w:rPr>
            </w:pPr>
            <w:r w:rsidRPr="00012E71">
              <w:rPr>
                <w:sz w:val="22"/>
                <w:szCs w:val="22"/>
              </w:rPr>
              <w:t>Через один путь 410</w:t>
            </w:r>
            <w:r w:rsidR="00171C70" w:rsidRPr="00012E71">
              <w:rPr>
                <w:sz w:val="22"/>
                <w:szCs w:val="22"/>
              </w:rPr>
              <w:t>0 </w:t>
            </w:r>
            <w:r w:rsidRPr="00012E71">
              <w:rPr>
                <w:sz w:val="22"/>
                <w:szCs w:val="22"/>
              </w:rPr>
              <w:t>и 5000</w:t>
            </w:r>
          </w:p>
        </w:tc>
      </w:tr>
      <w:tr w:rsidR="00C04FAC" w:rsidRPr="00012E71" w14:paraId="599C9EA1" w14:textId="77777777">
        <w:trPr>
          <w:trHeight w:val="705"/>
          <w:jc w:val="center"/>
        </w:trPr>
        <w:tc>
          <w:tcPr>
            <w:tcW w:w="5302" w:type="dxa"/>
            <w:tcMar>
              <w:bottom w:w="28" w:type="dxa"/>
            </w:tcMar>
          </w:tcPr>
          <w:p w14:paraId="4EC9D213" w14:textId="77777777" w:rsidR="00C04FAC" w:rsidRPr="00012E71" w:rsidRDefault="00C04FAC" w:rsidP="008C1572">
            <w:pPr>
              <w:rPr>
                <w:sz w:val="22"/>
                <w:szCs w:val="22"/>
              </w:rPr>
            </w:pPr>
            <w:r w:rsidRPr="00012E71">
              <w:rPr>
                <w:sz w:val="22"/>
                <w:szCs w:val="22"/>
              </w:rPr>
              <w:t>Пути для перевозки жидкого чугуна и шлака:</w:t>
            </w:r>
          </w:p>
          <w:p w14:paraId="2F8CFF5D" w14:textId="77777777" w:rsidR="00C04FAC" w:rsidRPr="00012E71" w:rsidRDefault="00C04FAC" w:rsidP="008C1572">
            <w:pPr>
              <w:ind w:left="284"/>
              <w:rPr>
                <w:sz w:val="22"/>
                <w:szCs w:val="22"/>
              </w:rPr>
            </w:pPr>
            <w:r w:rsidRPr="00012E71">
              <w:rPr>
                <w:sz w:val="22"/>
                <w:szCs w:val="22"/>
              </w:rPr>
              <w:t xml:space="preserve">на территории </w:t>
            </w:r>
            <w:r w:rsidR="00545265" w:rsidRPr="00012E71">
              <w:rPr>
                <w:sz w:val="22"/>
                <w:szCs w:val="22"/>
              </w:rPr>
              <w:t>предприятия</w:t>
            </w:r>
          </w:p>
          <w:p w14:paraId="4F2D722B" w14:textId="77777777" w:rsidR="00C04FAC" w:rsidRPr="00012E71" w:rsidRDefault="00C04FAC" w:rsidP="008C1572">
            <w:pPr>
              <w:ind w:left="284"/>
              <w:rPr>
                <w:sz w:val="22"/>
                <w:szCs w:val="22"/>
              </w:rPr>
            </w:pPr>
            <w:r w:rsidRPr="00012E71">
              <w:rPr>
                <w:sz w:val="22"/>
                <w:szCs w:val="22"/>
              </w:rPr>
              <w:t xml:space="preserve">вне территории </w:t>
            </w:r>
            <w:r w:rsidR="00545265" w:rsidRPr="00012E71">
              <w:rPr>
                <w:sz w:val="22"/>
                <w:szCs w:val="22"/>
              </w:rPr>
              <w:t>предприятия</w:t>
            </w:r>
          </w:p>
        </w:tc>
        <w:tc>
          <w:tcPr>
            <w:tcW w:w="3770" w:type="dxa"/>
            <w:tcMar>
              <w:bottom w:w="28" w:type="dxa"/>
            </w:tcMar>
          </w:tcPr>
          <w:p w14:paraId="1D81BE3B" w14:textId="77777777" w:rsidR="00C04FAC" w:rsidRPr="00012E71" w:rsidRDefault="00C04FAC" w:rsidP="008C1572">
            <w:pPr>
              <w:jc w:val="center"/>
              <w:rPr>
                <w:sz w:val="22"/>
                <w:szCs w:val="22"/>
              </w:rPr>
            </w:pPr>
          </w:p>
          <w:p w14:paraId="156B9269" w14:textId="77777777" w:rsidR="00C04FAC" w:rsidRPr="00012E71" w:rsidRDefault="00C04FAC" w:rsidP="008C1572">
            <w:pPr>
              <w:jc w:val="center"/>
              <w:rPr>
                <w:sz w:val="22"/>
                <w:szCs w:val="22"/>
              </w:rPr>
            </w:pPr>
            <w:r w:rsidRPr="00012E71">
              <w:rPr>
                <w:sz w:val="22"/>
                <w:szCs w:val="22"/>
              </w:rPr>
              <w:t>4800</w:t>
            </w:r>
          </w:p>
          <w:p w14:paraId="5ADC89BB" w14:textId="77777777" w:rsidR="00C04FAC" w:rsidRPr="00012E71" w:rsidRDefault="00C04FAC" w:rsidP="008C1572">
            <w:pPr>
              <w:jc w:val="center"/>
              <w:rPr>
                <w:sz w:val="22"/>
                <w:szCs w:val="22"/>
              </w:rPr>
            </w:pPr>
            <w:r w:rsidRPr="00012E71">
              <w:rPr>
                <w:sz w:val="22"/>
                <w:szCs w:val="22"/>
              </w:rPr>
              <w:t>4300</w:t>
            </w:r>
          </w:p>
        </w:tc>
      </w:tr>
      <w:tr w:rsidR="00C04FAC" w:rsidRPr="00012E71" w14:paraId="3AABB1BE" w14:textId="77777777">
        <w:trPr>
          <w:trHeight w:val="945"/>
          <w:jc w:val="center"/>
        </w:trPr>
        <w:tc>
          <w:tcPr>
            <w:tcW w:w="5302" w:type="dxa"/>
            <w:tcMar>
              <w:bottom w:w="28" w:type="dxa"/>
            </w:tcMar>
          </w:tcPr>
          <w:p w14:paraId="687E5C34" w14:textId="77777777" w:rsidR="00C04FAC" w:rsidRPr="00012E71" w:rsidRDefault="00C04FAC" w:rsidP="008C1572">
            <w:pPr>
              <w:rPr>
                <w:sz w:val="22"/>
                <w:szCs w:val="22"/>
              </w:rPr>
            </w:pPr>
            <w:r w:rsidRPr="00012E71">
              <w:rPr>
                <w:sz w:val="22"/>
                <w:szCs w:val="22"/>
              </w:rPr>
              <w:t>Пути стоянки:</w:t>
            </w:r>
          </w:p>
          <w:p w14:paraId="52A42F4D" w14:textId="77777777" w:rsidR="00C04FAC" w:rsidRPr="00012E71" w:rsidRDefault="006C23F6" w:rsidP="008C1572">
            <w:pPr>
              <w:ind w:left="284"/>
              <w:rPr>
                <w:sz w:val="22"/>
                <w:szCs w:val="22"/>
              </w:rPr>
            </w:pPr>
            <w:r w:rsidRPr="00012E71">
              <w:rPr>
                <w:sz w:val="22"/>
                <w:szCs w:val="22"/>
              </w:rPr>
              <w:t>изложниц со слитками</w:t>
            </w:r>
          </w:p>
          <w:p w14:paraId="7FB772D6" w14:textId="77777777" w:rsidR="00C04FAC" w:rsidRPr="00012E71" w:rsidRDefault="006C23F6" w:rsidP="008C1572">
            <w:pPr>
              <w:ind w:left="284"/>
              <w:rPr>
                <w:sz w:val="22"/>
                <w:szCs w:val="22"/>
              </w:rPr>
            </w:pPr>
            <w:r w:rsidRPr="00012E71">
              <w:rPr>
                <w:sz w:val="22"/>
                <w:szCs w:val="22"/>
              </w:rPr>
              <w:t>порожних изложниц</w:t>
            </w:r>
          </w:p>
          <w:p w14:paraId="3BBD8217" w14:textId="77777777" w:rsidR="00C04FAC" w:rsidRPr="00012E71" w:rsidRDefault="006C23F6" w:rsidP="008C1572">
            <w:pPr>
              <w:ind w:left="284"/>
              <w:rPr>
                <w:sz w:val="22"/>
                <w:szCs w:val="22"/>
              </w:rPr>
            </w:pPr>
            <w:r w:rsidRPr="00012E71">
              <w:rPr>
                <w:sz w:val="22"/>
                <w:szCs w:val="22"/>
              </w:rPr>
              <w:t>в трудных условиях</w:t>
            </w:r>
          </w:p>
        </w:tc>
        <w:tc>
          <w:tcPr>
            <w:tcW w:w="3770" w:type="dxa"/>
            <w:tcMar>
              <w:bottom w:w="28" w:type="dxa"/>
            </w:tcMar>
          </w:tcPr>
          <w:p w14:paraId="70347A0E" w14:textId="77777777" w:rsidR="00C04FAC" w:rsidRPr="00012E71" w:rsidRDefault="00C04FAC" w:rsidP="008C1572">
            <w:pPr>
              <w:jc w:val="center"/>
              <w:rPr>
                <w:sz w:val="22"/>
                <w:szCs w:val="22"/>
              </w:rPr>
            </w:pPr>
          </w:p>
          <w:p w14:paraId="283B52CA" w14:textId="77777777" w:rsidR="00C04FAC" w:rsidRPr="00012E71" w:rsidRDefault="00C04FAC" w:rsidP="008C1572">
            <w:pPr>
              <w:jc w:val="center"/>
              <w:rPr>
                <w:sz w:val="22"/>
                <w:szCs w:val="22"/>
              </w:rPr>
            </w:pPr>
            <w:r w:rsidRPr="00012E71">
              <w:rPr>
                <w:sz w:val="22"/>
                <w:szCs w:val="22"/>
              </w:rPr>
              <w:t>5000</w:t>
            </w:r>
          </w:p>
          <w:p w14:paraId="06E3D1D9" w14:textId="77777777" w:rsidR="00C04FAC" w:rsidRPr="00012E71" w:rsidRDefault="00C04FAC" w:rsidP="008C1572">
            <w:pPr>
              <w:jc w:val="center"/>
              <w:rPr>
                <w:sz w:val="22"/>
                <w:szCs w:val="22"/>
              </w:rPr>
            </w:pPr>
            <w:r w:rsidRPr="00012E71">
              <w:rPr>
                <w:sz w:val="22"/>
                <w:szCs w:val="22"/>
              </w:rPr>
              <w:t>5300</w:t>
            </w:r>
          </w:p>
          <w:p w14:paraId="6CF629BA" w14:textId="77777777" w:rsidR="00C04FAC" w:rsidRPr="00012E71" w:rsidRDefault="00C04FAC" w:rsidP="008C1572">
            <w:pPr>
              <w:jc w:val="center"/>
              <w:rPr>
                <w:sz w:val="22"/>
                <w:szCs w:val="22"/>
              </w:rPr>
            </w:pPr>
            <w:r w:rsidRPr="00012E71">
              <w:rPr>
                <w:sz w:val="22"/>
                <w:szCs w:val="22"/>
              </w:rPr>
              <w:t>5000</w:t>
            </w:r>
          </w:p>
        </w:tc>
      </w:tr>
      <w:tr w:rsidR="00C04FAC" w:rsidRPr="00012E71" w14:paraId="282F609E" w14:textId="77777777">
        <w:trPr>
          <w:trHeight w:val="1375"/>
          <w:jc w:val="center"/>
        </w:trPr>
        <w:tc>
          <w:tcPr>
            <w:tcW w:w="5302" w:type="dxa"/>
            <w:tcMar>
              <w:bottom w:w="28" w:type="dxa"/>
            </w:tcMar>
          </w:tcPr>
          <w:p w14:paraId="67CE9286" w14:textId="77777777" w:rsidR="00C04FAC" w:rsidRPr="00012E71" w:rsidRDefault="00C04FAC" w:rsidP="008C1572">
            <w:pPr>
              <w:rPr>
                <w:sz w:val="22"/>
                <w:szCs w:val="22"/>
              </w:rPr>
            </w:pPr>
            <w:r w:rsidRPr="00012E71">
              <w:rPr>
                <w:sz w:val="22"/>
                <w:szCs w:val="22"/>
              </w:rPr>
              <w:t>Пути движения:</w:t>
            </w:r>
          </w:p>
          <w:p w14:paraId="7AD809F9" w14:textId="77777777" w:rsidR="00006BB7" w:rsidRPr="00012E71" w:rsidRDefault="00C04FAC" w:rsidP="008C1572">
            <w:pPr>
              <w:ind w:left="284"/>
              <w:rPr>
                <w:sz w:val="22"/>
                <w:szCs w:val="22"/>
              </w:rPr>
            </w:pPr>
            <w:r w:rsidRPr="00012E71">
              <w:rPr>
                <w:sz w:val="22"/>
                <w:szCs w:val="22"/>
              </w:rPr>
              <w:t xml:space="preserve">составов изложниц со слитками и думпкаров </w:t>
            </w:r>
            <w:r w:rsidR="00006BB7" w:rsidRPr="00012E71">
              <w:rPr>
                <w:sz w:val="22"/>
                <w:szCs w:val="22"/>
              </w:rPr>
              <w:t>с двухосными тележка</w:t>
            </w:r>
            <w:r w:rsidR="009F2601" w:rsidRPr="00012E71">
              <w:rPr>
                <w:sz w:val="22"/>
                <w:szCs w:val="22"/>
              </w:rPr>
              <w:t>ми</w:t>
            </w:r>
          </w:p>
          <w:p w14:paraId="4D0399DB" w14:textId="77777777" w:rsidR="00C04FAC" w:rsidRPr="00012E71" w:rsidRDefault="009F2601" w:rsidP="008C1572">
            <w:pPr>
              <w:ind w:left="284"/>
              <w:rPr>
                <w:sz w:val="22"/>
                <w:szCs w:val="22"/>
              </w:rPr>
            </w:pPr>
            <w:proofErr w:type="spellStart"/>
            <w:r w:rsidRPr="00012E71">
              <w:rPr>
                <w:sz w:val="22"/>
                <w:szCs w:val="22"/>
              </w:rPr>
              <w:t>мульдовых</w:t>
            </w:r>
            <w:proofErr w:type="spellEnd"/>
            <w:r w:rsidRPr="00012E71">
              <w:rPr>
                <w:sz w:val="22"/>
                <w:szCs w:val="22"/>
              </w:rPr>
              <w:t xml:space="preserve"> составов</w:t>
            </w:r>
          </w:p>
          <w:p w14:paraId="1E323EE7" w14:textId="77777777" w:rsidR="00C04FAC" w:rsidRPr="00012E71" w:rsidRDefault="00C04FAC" w:rsidP="008C1572">
            <w:pPr>
              <w:ind w:left="284"/>
              <w:rPr>
                <w:sz w:val="22"/>
                <w:szCs w:val="22"/>
              </w:rPr>
            </w:pPr>
            <w:r w:rsidRPr="00012E71">
              <w:rPr>
                <w:sz w:val="22"/>
                <w:szCs w:val="22"/>
              </w:rPr>
              <w:t>думпкаров с четырехосными те</w:t>
            </w:r>
            <w:r w:rsidR="009F2601" w:rsidRPr="00012E71">
              <w:rPr>
                <w:sz w:val="22"/>
                <w:szCs w:val="22"/>
              </w:rPr>
              <w:t>лежками</w:t>
            </w:r>
          </w:p>
          <w:p w14:paraId="08A3DD51" w14:textId="77777777" w:rsidR="00C04FAC" w:rsidRPr="00012E71" w:rsidRDefault="00C04FAC" w:rsidP="008C1572">
            <w:pPr>
              <w:ind w:left="284"/>
              <w:rPr>
                <w:sz w:val="22"/>
                <w:szCs w:val="22"/>
              </w:rPr>
            </w:pPr>
            <w:r w:rsidRPr="00012E71">
              <w:rPr>
                <w:sz w:val="22"/>
                <w:szCs w:val="22"/>
              </w:rPr>
              <w:t>то же, с тр</w:t>
            </w:r>
            <w:r w:rsidR="009F2601" w:rsidRPr="00012E71">
              <w:rPr>
                <w:sz w:val="22"/>
                <w:szCs w:val="22"/>
              </w:rPr>
              <w:t>ехосными тележками</w:t>
            </w:r>
          </w:p>
        </w:tc>
        <w:tc>
          <w:tcPr>
            <w:tcW w:w="3770" w:type="dxa"/>
            <w:tcMar>
              <w:bottom w:w="28" w:type="dxa"/>
            </w:tcMar>
          </w:tcPr>
          <w:p w14:paraId="116E2526" w14:textId="77777777" w:rsidR="00C04FAC" w:rsidRPr="00012E71" w:rsidRDefault="00C04FAC" w:rsidP="008C1572">
            <w:pPr>
              <w:jc w:val="center"/>
              <w:rPr>
                <w:sz w:val="22"/>
                <w:szCs w:val="22"/>
                <w:highlight w:val="red"/>
              </w:rPr>
            </w:pPr>
          </w:p>
          <w:p w14:paraId="4993E989" w14:textId="77777777" w:rsidR="00C04FAC" w:rsidRPr="00012E71" w:rsidRDefault="00C04FAC" w:rsidP="008C1572">
            <w:pPr>
              <w:jc w:val="center"/>
              <w:rPr>
                <w:sz w:val="22"/>
                <w:szCs w:val="22"/>
              </w:rPr>
            </w:pPr>
            <w:r w:rsidRPr="00012E71">
              <w:rPr>
                <w:sz w:val="22"/>
                <w:szCs w:val="22"/>
              </w:rPr>
              <w:t>4600</w:t>
            </w:r>
          </w:p>
          <w:p w14:paraId="4A731897" w14:textId="77777777" w:rsidR="008C1572" w:rsidRPr="00012E71" w:rsidRDefault="008C1572" w:rsidP="008C1572">
            <w:pPr>
              <w:jc w:val="center"/>
              <w:rPr>
                <w:sz w:val="22"/>
                <w:szCs w:val="22"/>
              </w:rPr>
            </w:pPr>
          </w:p>
          <w:p w14:paraId="3C83414E" w14:textId="77777777" w:rsidR="00C04FAC" w:rsidRPr="00012E71" w:rsidRDefault="00C04FAC" w:rsidP="008C1572">
            <w:pPr>
              <w:jc w:val="center"/>
              <w:rPr>
                <w:sz w:val="22"/>
                <w:szCs w:val="22"/>
              </w:rPr>
            </w:pPr>
            <w:r w:rsidRPr="00012E71">
              <w:rPr>
                <w:sz w:val="22"/>
                <w:szCs w:val="22"/>
              </w:rPr>
              <w:t>4500</w:t>
            </w:r>
          </w:p>
          <w:p w14:paraId="126D2F1F" w14:textId="77777777" w:rsidR="00C04FAC" w:rsidRPr="00012E71" w:rsidRDefault="00C04FAC" w:rsidP="008C1572">
            <w:pPr>
              <w:jc w:val="center"/>
              <w:rPr>
                <w:sz w:val="22"/>
                <w:szCs w:val="22"/>
              </w:rPr>
            </w:pPr>
            <w:r w:rsidRPr="00012E71">
              <w:rPr>
                <w:sz w:val="22"/>
                <w:szCs w:val="22"/>
              </w:rPr>
              <w:t>Через один путь 500</w:t>
            </w:r>
            <w:r w:rsidR="00171C70" w:rsidRPr="00012E71">
              <w:rPr>
                <w:sz w:val="22"/>
                <w:szCs w:val="22"/>
              </w:rPr>
              <w:t>0 </w:t>
            </w:r>
            <w:r w:rsidRPr="00012E71">
              <w:rPr>
                <w:sz w:val="22"/>
                <w:szCs w:val="22"/>
              </w:rPr>
              <w:t>и 5300</w:t>
            </w:r>
          </w:p>
          <w:p w14:paraId="01B56D51" w14:textId="77777777" w:rsidR="00C04FAC" w:rsidRPr="00012E71" w:rsidRDefault="00C04FAC" w:rsidP="008C1572">
            <w:pPr>
              <w:jc w:val="center"/>
              <w:rPr>
                <w:sz w:val="22"/>
                <w:szCs w:val="22"/>
              </w:rPr>
            </w:pPr>
            <w:r w:rsidRPr="00012E71">
              <w:rPr>
                <w:sz w:val="22"/>
                <w:szCs w:val="22"/>
              </w:rPr>
              <w:t>Через один путь 460</w:t>
            </w:r>
            <w:r w:rsidR="00171C70" w:rsidRPr="00012E71">
              <w:rPr>
                <w:sz w:val="22"/>
                <w:szCs w:val="22"/>
              </w:rPr>
              <w:t>0 </w:t>
            </w:r>
            <w:r w:rsidRPr="00012E71">
              <w:rPr>
                <w:sz w:val="22"/>
                <w:szCs w:val="22"/>
              </w:rPr>
              <w:t>и 5000</w:t>
            </w:r>
          </w:p>
        </w:tc>
      </w:tr>
      <w:tr w:rsidR="00C04FAC" w:rsidRPr="00012E71" w14:paraId="208E720C" w14:textId="77777777">
        <w:trPr>
          <w:jc w:val="center"/>
        </w:trPr>
        <w:tc>
          <w:tcPr>
            <w:tcW w:w="5302" w:type="dxa"/>
            <w:tcMar>
              <w:bottom w:w="28" w:type="dxa"/>
            </w:tcMar>
          </w:tcPr>
          <w:p w14:paraId="3C9A5CFA" w14:textId="77777777" w:rsidR="00C04FAC" w:rsidRPr="00012E71" w:rsidRDefault="00C04FAC" w:rsidP="008C1572">
            <w:pPr>
              <w:rPr>
                <w:sz w:val="22"/>
                <w:szCs w:val="22"/>
              </w:rPr>
            </w:pPr>
            <w:r w:rsidRPr="00012E71">
              <w:rPr>
                <w:sz w:val="22"/>
                <w:szCs w:val="22"/>
              </w:rPr>
              <w:t xml:space="preserve">Пути при установке в междупутье мачтовых светофоров </w:t>
            </w:r>
          </w:p>
        </w:tc>
        <w:tc>
          <w:tcPr>
            <w:tcW w:w="3770" w:type="dxa"/>
            <w:tcMar>
              <w:bottom w:w="28" w:type="dxa"/>
            </w:tcMar>
          </w:tcPr>
          <w:p w14:paraId="08EDA98E" w14:textId="77777777" w:rsidR="00C04FAC" w:rsidRPr="00012E71" w:rsidRDefault="00C04FAC" w:rsidP="008C1572">
            <w:pPr>
              <w:jc w:val="center"/>
              <w:rPr>
                <w:sz w:val="22"/>
                <w:szCs w:val="22"/>
              </w:rPr>
            </w:pPr>
            <w:r w:rsidRPr="00012E71">
              <w:rPr>
                <w:sz w:val="22"/>
                <w:szCs w:val="22"/>
              </w:rPr>
              <w:t>5040</w:t>
            </w:r>
          </w:p>
        </w:tc>
      </w:tr>
    </w:tbl>
    <w:p w14:paraId="13B9F873" w14:textId="77777777" w:rsidR="00743B0B" w:rsidRPr="00012E71" w:rsidRDefault="00743B0B" w:rsidP="00BD654E">
      <w:pPr>
        <w:ind w:firstLine="709"/>
        <w:jc w:val="both"/>
        <w:rPr>
          <w:b/>
          <w:bCs/>
          <w:lang w:val="en-US"/>
        </w:rPr>
      </w:pPr>
    </w:p>
    <w:p w14:paraId="607D0F32" w14:textId="77777777" w:rsidR="00C04FAC" w:rsidRPr="00012E71" w:rsidRDefault="00C04FAC" w:rsidP="008C1572">
      <w:pPr>
        <w:ind w:firstLine="567"/>
        <w:jc w:val="both"/>
        <w:rPr>
          <w:bCs/>
        </w:rPr>
      </w:pPr>
      <w:r w:rsidRPr="00012E71">
        <w:rPr>
          <w:bCs/>
        </w:rPr>
        <w:t>5.</w:t>
      </w:r>
      <w:r w:rsidR="000F7820" w:rsidRPr="00012E71">
        <w:rPr>
          <w:bCs/>
        </w:rPr>
        <w:t>3</w:t>
      </w:r>
      <w:r w:rsidRPr="00012E71">
        <w:rPr>
          <w:bCs/>
        </w:rPr>
        <w:t>.1</w:t>
      </w:r>
      <w:r w:rsidR="00171C70" w:rsidRPr="00012E71">
        <w:rPr>
          <w:bCs/>
        </w:rPr>
        <w:t>1 </w:t>
      </w:r>
      <w:r w:rsidRPr="00012E71">
        <w:rPr>
          <w:bCs/>
        </w:rPr>
        <w:t>Наименьшее расстояние от оси железнодорожного пути до зданий и сооружений принимается по ГОСТ 9238.</w:t>
      </w:r>
    </w:p>
    <w:p w14:paraId="38BCCC94" w14:textId="77777777" w:rsidR="00BD27B3" w:rsidRPr="00012E71" w:rsidRDefault="00BD27B3" w:rsidP="008C1572">
      <w:pPr>
        <w:pStyle w:val="21"/>
        <w:ind w:firstLine="567"/>
        <w:rPr>
          <w:bCs/>
          <w:sz w:val="24"/>
        </w:rPr>
      </w:pPr>
      <w:r w:rsidRPr="00012E71">
        <w:rPr>
          <w:bCs/>
          <w:sz w:val="24"/>
        </w:rPr>
        <w:t>Расстояние от оси пути, предназначенного для перевозки горячих грузов, до зданий и сооружений определяется по ширине прохода и его ограждения, а также габариту приближения ограждения к пути</w:t>
      </w:r>
      <w:r w:rsidR="005D3B26" w:rsidRPr="00012E71">
        <w:rPr>
          <w:bCs/>
          <w:sz w:val="24"/>
        </w:rPr>
        <w:t>.</w:t>
      </w:r>
    </w:p>
    <w:p w14:paraId="3E011452" w14:textId="77777777" w:rsidR="00C04FAC" w:rsidRPr="00012E71" w:rsidRDefault="00C04FAC" w:rsidP="008C1572">
      <w:pPr>
        <w:ind w:firstLine="567"/>
        <w:jc w:val="both"/>
        <w:rPr>
          <w:bCs/>
        </w:rPr>
      </w:pPr>
      <w:r w:rsidRPr="00012E71">
        <w:rPr>
          <w:bCs/>
        </w:rPr>
        <w:t>При установке ограждений расстояние между путем и автомобильной дорогой определяется расчетом с учетом габаритов ограждения.</w:t>
      </w:r>
    </w:p>
    <w:p w14:paraId="4A755D5D" w14:textId="77777777" w:rsidR="00C04FAC" w:rsidRPr="00012E71" w:rsidRDefault="00C04FAC" w:rsidP="008C1572">
      <w:pPr>
        <w:ind w:firstLine="567"/>
        <w:jc w:val="both"/>
      </w:pPr>
      <w:r w:rsidRPr="00012E71">
        <w:rPr>
          <w:bCs/>
        </w:rPr>
        <w:t>5.</w:t>
      </w:r>
      <w:r w:rsidR="000F7820" w:rsidRPr="00012E71">
        <w:rPr>
          <w:bCs/>
        </w:rPr>
        <w:t>3</w:t>
      </w:r>
      <w:r w:rsidRPr="00012E71">
        <w:rPr>
          <w:bCs/>
        </w:rPr>
        <w:t>.1</w:t>
      </w:r>
      <w:r w:rsidR="00171C70" w:rsidRPr="00012E71">
        <w:rPr>
          <w:bCs/>
        </w:rPr>
        <w:t>2 </w:t>
      </w:r>
      <w:r w:rsidRPr="00012E71">
        <w:rPr>
          <w:bCs/>
        </w:rPr>
        <w:t>Величина руководящего уклона (для каждого отдельного подъездного и соединительного пути) в зависимости от расчетной массы поезда, рода и кратности тяги, типа локомотива должна выбираться на основании</w:t>
      </w:r>
      <w:r w:rsidRPr="00012E71">
        <w:t xml:space="preserve"> тяговых и технико-экономических расчетов в соответствии с объемом перевозок, топографическими условиями и не должна превышать для поездов (подач) с включенными тормозными средствами вагонов 3</w:t>
      </w:r>
      <w:r w:rsidR="00171C70" w:rsidRPr="00012E71">
        <w:t>0</w:t>
      </w:r>
      <w:r w:rsidR="00D14DEC" w:rsidRPr="00012E71">
        <w:t> ‰</w:t>
      </w:r>
      <w:r w:rsidRPr="00012E71">
        <w:t xml:space="preserve">. В трудных и особо трудных условиях при соответствующем обосновании на соединительных путях категорий </w:t>
      </w:r>
      <w:r w:rsidRPr="00012E71">
        <w:rPr>
          <w:lang w:val="en-US"/>
        </w:rPr>
        <w:t>II</w:t>
      </w:r>
      <w:r w:rsidRPr="00012E71">
        <w:t xml:space="preserve">-п и </w:t>
      </w:r>
      <w:r w:rsidRPr="00012E71">
        <w:rPr>
          <w:lang w:val="en-US"/>
        </w:rPr>
        <w:t>III</w:t>
      </w:r>
      <w:r w:rsidRPr="00012E71">
        <w:t>-п, на путях карьеров</w:t>
      </w:r>
      <w:r w:rsidR="00D167E9" w:rsidRPr="00012E71">
        <w:t>, отвалов</w:t>
      </w:r>
      <w:r w:rsidRPr="00012E71">
        <w:t xml:space="preserve"> и лесовозных ветках допускается применять руководящий уклон 4</w:t>
      </w:r>
      <w:r w:rsidR="00171C70" w:rsidRPr="00012E71">
        <w:t>0</w:t>
      </w:r>
      <w:r w:rsidR="00D14DEC" w:rsidRPr="00012E71">
        <w:t> ‰</w:t>
      </w:r>
      <w:r w:rsidRPr="00012E71">
        <w:t>, при использовании тяговых агрегатов – свыше 4</w:t>
      </w:r>
      <w:r w:rsidR="00171C70" w:rsidRPr="00012E71">
        <w:t>0</w:t>
      </w:r>
      <w:r w:rsidR="00D14DEC" w:rsidRPr="00012E71">
        <w:t> ‰</w:t>
      </w:r>
      <w:r w:rsidRPr="00012E71">
        <w:t>, но не круче 6</w:t>
      </w:r>
      <w:r w:rsidR="00171C70" w:rsidRPr="00012E71">
        <w:t>0</w:t>
      </w:r>
      <w:r w:rsidR="00D14DEC" w:rsidRPr="00012E71">
        <w:t> ‰</w:t>
      </w:r>
      <w:r w:rsidRPr="00012E71">
        <w:t>.</w:t>
      </w:r>
    </w:p>
    <w:p w14:paraId="138B8EE1" w14:textId="77777777" w:rsidR="00C04FAC" w:rsidRPr="00012E71" w:rsidRDefault="00D167E9" w:rsidP="008C1572">
      <w:pPr>
        <w:ind w:firstLine="567"/>
        <w:jc w:val="both"/>
      </w:pPr>
      <w:r w:rsidRPr="00012E71">
        <w:t>Н</w:t>
      </w:r>
      <w:r w:rsidR="00C04FAC" w:rsidRPr="00012E71">
        <w:t>а участках путей с уклоном свыше 4</w:t>
      </w:r>
      <w:r w:rsidR="00171C70" w:rsidRPr="00012E71">
        <w:t>0</w:t>
      </w:r>
      <w:r w:rsidR="00D14DEC" w:rsidRPr="00012E71">
        <w:t> ‰</w:t>
      </w:r>
      <w:r w:rsidR="00C04FAC" w:rsidRPr="00012E71">
        <w:t xml:space="preserve"> до 6</w:t>
      </w:r>
      <w:r w:rsidR="00171C70" w:rsidRPr="00012E71">
        <w:t>0</w:t>
      </w:r>
      <w:r w:rsidR="00D14DEC" w:rsidRPr="00012E71">
        <w:t> ‰</w:t>
      </w:r>
      <w:r w:rsidR="00C04FAC" w:rsidRPr="00012E71">
        <w:t xml:space="preserve"> </w:t>
      </w:r>
      <w:r w:rsidRPr="00012E71">
        <w:t xml:space="preserve">движение подвижного состава, </w:t>
      </w:r>
      <w:r w:rsidR="0079575A" w:rsidRPr="00012E71">
        <w:t xml:space="preserve">кроме </w:t>
      </w:r>
      <w:r w:rsidRPr="00012E71">
        <w:t xml:space="preserve">тяговых агрегатов, </w:t>
      </w:r>
      <w:r w:rsidR="00C04FAC" w:rsidRPr="00012E71">
        <w:t>допускается только при достаточном тяговом и тормозном их обеспечении, определяемом тяговыми и тормозными расчетами.</w:t>
      </w:r>
    </w:p>
    <w:p w14:paraId="6BF51C43" w14:textId="77777777" w:rsidR="00C04FAC" w:rsidRPr="00012E71" w:rsidRDefault="00C04FAC" w:rsidP="008C1572">
      <w:pPr>
        <w:ind w:firstLine="567"/>
        <w:jc w:val="both"/>
      </w:pPr>
      <w:r w:rsidRPr="00012E71">
        <w:t>Для путей с резко выраженным и устойчивым в перспективе различием размеров грузопотоков по направлениям движения при соответствующем обосновании допускается применение разных руководящих уклонов по направлениям.</w:t>
      </w:r>
    </w:p>
    <w:p w14:paraId="354A1DF7" w14:textId="77777777" w:rsidR="00C04FAC" w:rsidRPr="00012E71" w:rsidRDefault="00C04FAC" w:rsidP="008C1572">
      <w:pPr>
        <w:ind w:firstLine="567"/>
        <w:jc w:val="both"/>
        <w:rPr>
          <w:bCs/>
        </w:rPr>
      </w:pPr>
      <w:r w:rsidRPr="00012E71">
        <w:t xml:space="preserve">Наибольшая крутизна спусков </w:t>
      </w:r>
      <w:r w:rsidR="00463264" w:rsidRPr="00012E71">
        <w:t xml:space="preserve">и их длина </w:t>
      </w:r>
      <w:r w:rsidRPr="00012E71">
        <w:t>должн</w:t>
      </w:r>
      <w:r w:rsidR="00463264" w:rsidRPr="00012E71">
        <w:t>ы</w:t>
      </w:r>
      <w:r w:rsidRPr="00012E71">
        <w:t xml:space="preserve"> обеспечивать возможность остановки состава имеющимися на нем тормозными средствами, </w:t>
      </w:r>
      <w:r w:rsidRPr="00012E71">
        <w:rPr>
          <w:bCs/>
        </w:rPr>
        <w:t>включая средства локомотива и вагонов прикрытия, в пределах тормозного пути.</w:t>
      </w:r>
      <w:r w:rsidR="00463264" w:rsidRPr="00012E71">
        <w:rPr>
          <w:bCs/>
        </w:rPr>
        <w:t xml:space="preserve"> </w:t>
      </w:r>
    </w:p>
    <w:p w14:paraId="776C6EA9" w14:textId="77777777" w:rsidR="00C04FAC" w:rsidRPr="00012E71" w:rsidRDefault="00C04FAC" w:rsidP="008C1572">
      <w:pPr>
        <w:ind w:firstLine="567"/>
        <w:jc w:val="both"/>
        <w:rPr>
          <w:bCs/>
        </w:rPr>
      </w:pPr>
      <w:r w:rsidRPr="00012E71">
        <w:rPr>
          <w:bCs/>
        </w:rPr>
        <w:t>5.</w:t>
      </w:r>
      <w:r w:rsidR="000F7820" w:rsidRPr="00012E71">
        <w:rPr>
          <w:bCs/>
        </w:rPr>
        <w:t>3</w:t>
      </w:r>
      <w:r w:rsidRPr="00012E71">
        <w:rPr>
          <w:bCs/>
        </w:rPr>
        <w:t>.1</w:t>
      </w:r>
      <w:r w:rsidR="00171C70" w:rsidRPr="00012E71">
        <w:rPr>
          <w:bCs/>
        </w:rPr>
        <w:t>3 </w:t>
      </w:r>
      <w:r w:rsidRPr="00012E71">
        <w:rPr>
          <w:bCs/>
        </w:rPr>
        <w:t xml:space="preserve">Значение руководящего уклона на кривых участках пути следует уменьшать на величину, эквивалентную дополнительному сопротивлению от кривой. </w:t>
      </w:r>
    </w:p>
    <w:p w14:paraId="15DE32BF" w14:textId="77777777" w:rsidR="00C04FAC" w:rsidRPr="00012E71" w:rsidRDefault="00C04FAC" w:rsidP="008C1572">
      <w:pPr>
        <w:ind w:firstLine="567"/>
        <w:jc w:val="both"/>
        <w:rPr>
          <w:bCs/>
        </w:rPr>
      </w:pPr>
      <w:r w:rsidRPr="00012E71">
        <w:rPr>
          <w:bCs/>
        </w:rPr>
        <w:t>5.</w:t>
      </w:r>
      <w:r w:rsidR="000F7820" w:rsidRPr="00012E71">
        <w:rPr>
          <w:bCs/>
        </w:rPr>
        <w:t>3</w:t>
      </w:r>
      <w:r w:rsidRPr="00012E71">
        <w:rPr>
          <w:bCs/>
        </w:rPr>
        <w:t>.1</w:t>
      </w:r>
      <w:r w:rsidR="00171C70" w:rsidRPr="00012E71">
        <w:rPr>
          <w:bCs/>
        </w:rPr>
        <w:t>4 </w:t>
      </w:r>
      <w:r w:rsidRPr="00012E71">
        <w:rPr>
          <w:bCs/>
        </w:rPr>
        <w:t xml:space="preserve">При проектировании вторых и реконструкции существующих путей необходимо сохранять руководящий уклон существующего пути. Целесообразность его </w:t>
      </w:r>
      <w:r w:rsidR="006C3F53" w:rsidRPr="00012E71">
        <w:rPr>
          <w:bCs/>
        </w:rPr>
        <w:t>изменен</w:t>
      </w:r>
      <w:r w:rsidRPr="00012E71">
        <w:rPr>
          <w:bCs/>
        </w:rPr>
        <w:t>ия следует обоснов</w:t>
      </w:r>
      <w:r w:rsidR="006C3F53" w:rsidRPr="00012E71">
        <w:rPr>
          <w:bCs/>
        </w:rPr>
        <w:t>ыв</w:t>
      </w:r>
      <w:r w:rsidRPr="00012E71">
        <w:rPr>
          <w:bCs/>
        </w:rPr>
        <w:t>ать в проекте.</w:t>
      </w:r>
    </w:p>
    <w:p w14:paraId="084D8BDA" w14:textId="77777777" w:rsidR="00C04FAC" w:rsidRPr="00012E71" w:rsidRDefault="00C04FAC" w:rsidP="008C1572">
      <w:pPr>
        <w:ind w:firstLine="567"/>
        <w:jc w:val="both"/>
        <w:rPr>
          <w:bCs/>
        </w:rPr>
      </w:pPr>
      <w:r w:rsidRPr="00012E71">
        <w:rPr>
          <w:bCs/>
        </w:rPr>
        <w:t>5.</w:t>
      </w:r>
      <w:r w:rsidR="000F7820" w:rsidRPr="00012E71">
        <w:rPr>
          <w:bCs/>
        </w:rPr>
        <w:t>3</w:t>
      </w:r>
      <w:r w:rsidRPr="00012E71">
        <w:rPr>
          <w:bCs/>
        </w:rPr>
        <w:t>.1</w:t>
      </w:r>
      <w:r w:rsidR="00171C70" w:rsidRPr="00012E71">
        <w:rPr>
          <w:bCs/>
        </w:rPr>
        <w:t>5 </w:t>
      </w:r>
      <w:r w:rsidRPr="00012E71">
        <w:rPr>
          <w:bCs/>
        </w:rPr>
        <w:t>Пути для перевозки горячих грузов металлургических производств следует располагать на горизонтальной площадке. В трудных условиях допускается применение продольных уклонов до 2,</w:t>
      </w:r>
      <w:r w:rsidR="00171C70" w:rsidRPr="00012E71">
        <w:rPr>
          <w:bCs/>
        </w:rPr>
        <w:t>5</w:t>
      </w:r>
      <w:r w:rsidR="00D14DEC" w:rsidRPr="00012E71">
        <w:rPr>
          <w:bCs/>
        </w:rPr>
        <w:t> ‰</w:t>
      </w:r>
      <w:r w:rsidRPr="00012E71">
        <w:rPr>
          <w:bCs/>
        </w:rPr>
        <w:t xml:space="preserve"> на путях для перевозки жидкого чугуна, стали, горячих </w:t>
      </w:r>
      <w:r w:rsidRPr="00012E71">
        <w:rPr>
          <w:bCs/>
        </w:rPr>
        <w:lastRenderedPageBreak/>
        <w:t>слитков и изложниц и до 1</w:t>
      </w:r>
      <w:r w:rsidR="00171C70" w:rsidRPr="00012E71">
        <w:rPr>
          <w:bCs/>
        </w:rPr>
        <w:t>0</w:t>
      </w:r>
      <w:r w:rsidR="00D14DEC" w:rsidRPr="00012E71">
        <w:rPr>
          <w:bCs/>
        </w:rPr>
        <w:t> ‰</w:t>
      </w:r>
      <w:r w:rsidR="00171C70" w:rsidRPr="00012E71">
        <w:rPr>
          <w:bCs/>
        </w:rPr>
        <w:t xml:space="preserve"> </w:t>
      </w:r>
      <w:r w:rsidRPr="00012E71">
        <w:rPr>
          <w:bCs/>
        </w:rPr>
        <w:t xml:space="preserve">– на путях для перевозки жидкого шлака и шихтовых материалов в мульдах и коробах на тележках, в особо трудных условиях при реконструкции путей – соответственно </w:t>
      </w:r>
      <w:r w:rsidR="00171C70" w:rsidRPr="00012E71">
        <w:rPr>
          <w:bCs/>
        </w:rPr>
        <w:t>4</w:t>
      </w:r>
      <w:r w:rsidR="00D14DEC" w:rsidRPr="00012E71">
        <w:rPr>
          <w:bCs/>
        </w:rPr>
        <w:t> ‰</w:t>
      </w:r>
      <w:r w:rsidR="0044740A" w:rsidRPr="00012E71">
        <w:rPr>
          <w:bCs/>
        </w:rPr>
        <w:t xml:space="preserve"> </w:t>
      </w:r>
      <w:r w:rsidRPr="00012E71">
        <w:rPr>
          <w:bCs/>
        </w:rPr>
        <w:t>и 1</w:t>
      </w:r>
      <w:r w:rsidR="00171C70" w:rsidRPr="00012E71">
        <w:rPr>
          <w:bCs/>
        </w:rPr>
        <w:t>5</w:t>
      </w:r>
      <w:r w:rsidR="00D14DEC" w:rsidRPr="00012E71">
        <w:rPr>
          <w:bCs/>
        </w:rPr>
        <w:t> ‰</w:t>
      </w:r>
      <w:r w:rsidRPr="00012E71">
        <w:rPr>
          <w:bCs/>
        </w:rPr>
        <w:t xml:space="preserve">. </w:t>
      </w:r>
    </w:p>
    <w:p w14:paraId="21FAE218" w14:textId="77777777" w:rsidR="00C04FAC" w:rsidRPr="00012E71" w:rsidRDefault="00C04FAC" w:rsidP="008C1572">
      <w:pPr>
        <w:ind w:firstLine="567"/>
        <w:jc w:val="both"/>
      </w:pPr>
      <w:r w:rsidRPr="00012E71">
        <w:rPr>
          <w:bCs/>
        </w:rPr>
        <w:t>Величина продольного уклона путей, предназначенных для перевозки жидкого чугуна и шлака в ковшах, оборудованных автотормозами, уста</w:t>
      </w:r>
      <w:r w:rsidRPr="00012E71">
        <w:t>навливается расчетом и не должна превышать 1</w:t>
      </w:r>
      <w:r w:rsidR="00171C70" w:rsidRPr="00012E71">
        <w:t>0</w:t>
      </w:r>
      <w:r w:rsidR="00D14DEC" w:rsidRPr="00012E71">
        <w:t> ‰</w:t>
      </w:r>
      <w:r w:rsidR="001D23DC" w:rsidRPr="00012E71">
        <w:t xml:space="preserve"> </w:t>
      </w:r>
      <w:r w:rsidRPr="00012E71">
        <w:t>на путях для перевозки жидкого чугуна и 1</w:t>
      </w:r>
      <w:r w:rsidR="00171C70" w:rsidRPr="00012E71">
        <w:t>5</w:t>
      </w:r>
      <w:r w:rsidR="00D14DEC" w:rsidRPr="00012E71">
        <w:t> ‰</w:t>
      </w:r>
      <w:r w:rsidR="001D23DC" w:rsidRPr="00012E71">
        <w:t xml:space="preserve"> </w:t>
      </w:r>
      <w:r w:rsidRPr="00012E71">
        <w:t xml:space="preserve">– на путях для перевозки шлака. На путях, предназначенных только для перевозки жидкого чугуна в </w:t>
      </w:r>
      <w:proofErr w:type="spellStart"/>
      <w:r w:rsidRPr="00012E71">
        <w:t>чугуновозах</w:t>
      </w:r>
      <w:proofErr w:type="spellEnd"/>
      <w:r w:rsidRPr="00012E71">
        <w:t xml:space="preserve"> миксерного типа, продольный уклон определяется в соответствии с техническими характеристиками обращающихся локомотивов и </w:t>
      </w:r>
      <w:proofErr w:type="spellStart"/>
      <w:r w:rsidRPr="00012E71">
        <w:t>миксеровозов</w:t>
      </w:r>
      <w:proofErr w:type="spellEnd"/>
      <w:r w:rsidRPr="00012E71">
        <w:t xml:space="preserve"> на основе тяговых расчетов.</w:t>
      </w:r>
    </w:p>
    <w:p w14:paraId="30C07987" w14:textId="77777777" w:rsidR="00C04FAC" w:rsidRPr="00012E71" w:rsidRDefault="00C04FAC" w:rsidP="008C1572">
      <w:pPr>
        <w:ind w:firstLine="567"/>
        <w:jc w:val="both"/>
      </w:pPr>
      <w:r w:rsidRPr="00012E71">
        <w:t>В особо трудных условиях на реконструируемых путях для перевозки горячего чушкового чугуна, охлажденных слитков в специально</w:t>
      </w:r>
      <w:r w:rsidR="002134E3" w:rsidRPr="00012E71">
        <w:t xml:space="preserve"> </w:t>
      </w:r>
      <w:r w:rsidRPr="00012E71">
        <w:t>оборудованных вагонах, допускается продольный уклон оставлять без изменения, но не более 15</w:t>
      </w:r>
      <w:r w:rsidR="00D14DEC" w:rsidRPr="00012E71">
        <w:t> ‰</w:t>
      </w:r>
      <w:r w:rsidRPr="00012E71">
        <w:t>.</w:t>
      </w:r>
    </w:p>
    <w:p w14:paraId="6302FC78" w14:textId="77777777" w:rsidR="00C04FAC" w:rsidRPr="00012E71" w:rsidRDefault="00C04FAC" w:rsidP="008C1572">
      <w:pPr>
        <w:ind w:firstLine="567"/>
        <w:jc w:val="both"/>
        <w:rPr>
          <w:bCs/>
        </w:rPr>
      </w:pPr>
      <w:r w:rsidRPr="00012E71">
        <w:rPr>
          <w:bCs/>
        </w:rPr>
        <w:t>5.</w:t>
      </w:r>
      <w:r w:rsidR="000F7820" w:rsidRPr="00012E71">
        <w:rPr>
          <w:bCs/>
        </w:rPr>
        <w:t>3</w:t>
      </w:r>
      <w:r w:rsidRPr="00012E71">
        <w:rPr>
          <w:bCs/>
        </w:rPr>
        <w:t>.1</w:t>
      </w:r>
      <w:r w:rsidR="00171C70" w:rsidRPr="00012E71">
        <w:rPr>
          <w:bCs/>
        </w:rPr>
        <w:t>6 </w:t>
      </w:r>
      <w:r w:rsidRPr="00012E71">
        <w:rPr>
          <w:bCs/>
        </w:rPr>
        <w:t xml:space="preserve">Крутизна спусков в пределах подходов к погрузочно-разгрузочным </w:t>
      </w:r>
      <w:r w:rsidR="00712FE4" w:rsidRPr="00012E71">
        <w:rPr>
          <w:bCs/>
        </w:rPr>
        <w:t>фронтам</w:t>
      </w:r>
      <w:r w:rsidRPr="00012E71">
        <w:rPr>
          <w:bCs/>
        </w:rPr>
        <w:t xml:space="preserve"> при движении поезда (подачи) вагонами вперед с выключенными тормозными средствами вагонов определяется тяговыми расчетами исходя из заданных массы поезда и типа локомотива.</w:t>
      </w:r>
    </w:p>
    <w:p w14:paraId="049C6BED" w14:textId="77777777" w:rsidR="00C04FAC" w:rsidRPr="00012E71" w:rsidRDefault="00C04FAC" w:rsidP="008C1572">
      <w:pPr>
        <w:ind w:firstLine="567"/>
        <w:jc w:val="both"/>
        <w:rPr>
          <w:bCs/>
        </w:rPr>
      </w:pPr>
      <w:r w:rsidRPr="00012E71">
        <w:rPr>
          <w:bCs/>
        </w:rPr>
        <w:t xml:space="preserve">При этом должна быть обеспечена остановка вагонов тормозными средствами локомотива перед </w:t>
      </w:r>
      <w:r w:rsidR="00712FE4" w:rsidRPr="00012E71">
        <w:rPr>
          <w:bCs/>
        </w:rPr>
        <w:t>фронтом</w:t>
      </w:r>
      <w:r w:rsidRPr="00012E71">
        <w:rPr>
          <w:bCs/>
        </w:rPr>
        <w:t xml:space="preserve"> при скорости движения в начале торможения </w:t>
      </w:r>
      <w:smartTag w:uri="urn:schemas-microsoft-com:office:smarttags" w:element="metricconverter">
        <w:smartTagPr>
          <w:attr w:name="ProductID" w:val="25 км/ч"/>
        </w:smartTagPr>
        <w:r w:rsidRPr="00012E71">
          <w:rPr>
            <w:bCs/>
          </w:rPr>
          <w:t>2</w:t>
        </w:r>
        <w:r w:rsidR="00171C70" w:rsidRPr="00012E71">
          <w:rPr>
            <w:bCs/>
          </w:rPr>
          <w:t>5 </w:t>
        </w:r>
        <w:r w:rsidRPr="00012E71">
          <w:rPr>
            <w:bCs/>
          </w:rPr>
          <w:t>км/ч</w:t>
        </w:r>
      </w:smartTag>
      <w:r w:rsidRPr="00012E71">
        <w:rPr>
          <w:bCs/>
        </w:rPr>
        <w:t xml:space="preserve">. В трудных условиях допускается скорость в начале торможения принимать </w:t>
      </w:r>
      <w:smartTag w:uri="urn:schemas-microsoft-com:office:smarttags" w:element="metricconverter">
        <w:smartTagPr>
          <w:attr w:name="ProductID" w:val="15 км/ч"/>
        </w:smartTagPr>
        <w:r w:rsidRPr="00012E71">
          <w:rPr>
            <w:bCs/>
          </w:rPr>
          <w:t>1</w:t>
        </w:r>
        <w:r w:rsidR="00171C70" w:rsidRPr="00012E71">
          <w:rPr>
            <w:bCs/>
          </w:rPr>
          <w:t>5 </w:t>
        </w:r>
        <w:r w:rsidRPr="00012E71">
          <w:rPr>
            <w:bCs/>
          </w:rPr>
          <w:t>км/ч</w:t>
        </w:r>
      </w:smartTag>
      <w:r w:rsidRPr="00012E71">
        <w:rPr>
          <w:bCs/>
        </w:rPr>
        <w:t xml:space="preserve">, а в особо трудных – </w:t>
      </w:r>
      <w:smartTag w:uri="urn:schemas-microsoft-com:office:smarttags" w:element="metricconverter">
        <w:smartTagPr>
          <w:attr w:name="ProductID" w:val="10 км/ч"/>
        </w:smartTagPr>
        <w:r w:rsidRPr="00012E71">
          <w:rPr>
            <w:bCs/>
          </w:rPr>
          <w:t>1</w:t>
        </w:r>
        <w:r w:rsidR="00171C70" w:rsidRPr="00012E71">
          <w:rPr>
            <w:bCs/>
          </w:rPr>
          <w:t>0 </w:t>
        </w:r>
        <w:r w:rsidRPr="00012E71">
          <w:rPr>
            <w:bCs/>
          </w:rPr>
          <w:t>км/ч</w:t>
        </w:r>
      </w:smartTag>
      <w:r w:rsidRPr="00012E71">
        <w:rPr>
          <w:bCs/>
        </w:rPr>
        <w:t>.</w:t>
      </w:r>
    </w:p>
    <w:p w14:paraId="7FE51EE3" w14:textId="5C9F6BC7" w:rsidR="00C04FAC" w:rsidRPr="00012E71" w:rsidRDefault="00C04FAC" w:rsidP="008C1572">
      <w:pPr>
        <w:ind w:firstLine="567"/>
        <w:jc w:val="both"/>
        <w:rPr>
          <w:bCs/>
        </w:rPr>
      </w:pPr>
      <w:r w:rsidRPr="00012E71">
        <w:rPr>
          <w:bCs/>
        </w:rPr>
        <w:t>5.</w:t>
      </w:r>
      <w:r w:rsidR="000F7820" w:rsidRPr="00012E71">
        <w:rPr>
          <w:bCs/>
        </w:rPr>
        <w:t>3</w:t>
      </w:r>
      <w:r w:rsidRPr="00012E71">
        <w:rPr>
          <w:bCs/>
        </w:rPr>
        <w:t>.1</w:t>
      </w:r>
      <w:r w:rsidR="00171C70" w:rsidRPr="00012E71">
        <w:rPr>
          <w:bCs/>
        </w:rPr>
        <w:t>7 </w:t>
      </w:r>
      <w:r w:rsidRPr="00012E71">
        <w:rPr>
          <w:bCs/>
        </w:rPr>
        <w:t xml:space="preserve">Продольный профиль пути следует проектировать элементами возможно большей длины и не менее половины длины поезда или подачи (но не менее </w:t>
      </w:r>
      <w:smartTag w:uri="urn:schemas-microsoft-com:office:smarttags" w:element="metricconverter">
        <w:smartTagPr>
          <w:attr w:name="ProductID" w:val="100 м"/>
        </w:smartTagPr>
        <w:r w:rsidRPr="00012E71">
          <w:rPr>
            <w:bCs/>
          </w:rPr>
          <w:t>10</w:t>
        </w:r>
        <w:r w:rsidR="00171C70" w:rsidRPr="00012E71">
          <w:rPr>
            <w:bCs/>
          </w:rPr>
          <w:t>0 </w:t>
        </w:r>
        <w:r w:rsidRPr="00012E71">
          <w:rPr>
            <w:bCs/>
          </w:rPr>
          <w:t>м</w:t>
        </w:r>
      </w:smartTag>
      <w:r w:rsidRPr="00012E71">
        <w:rPr>
          <w:bCs/>
        </w:rPr>
        <w:t>). В трудных условиях и</w:t>
      </w:r>
      <w:r w:rsidR="00862378">
        <w:rPr>
          <w:bCs/>
        </w:rPr>
        <w:t>ли</w:t>
      </w:r>
      <w:r w:rsidRPr="00012E71">
        <w:rPr>
          <w:bCs/>
        </w:rPr>
        <w:t xml:space="preserve"> в случаях обращения поездов и подач массой менее 50</w:t>
      </w:r>
      <w:r w:rsidR="00171C70" w:rsidRPr="00012E71">
        <w:rPr>
          <w:bCs/>
        </w:rPr>
        <w:t>0 </w:t>
      </w:r>
      <w:r w:rsidRPr="00012E71">
        <w:rPr>
          <w:bCs/>
        </w:rPr>
        <w:t xml:space="preserve">т длину элементов продольного профиля на путях категорий II-п и III-п допускается уменьшать до </w:t>
      </w:r>
      <w:smartTag w:uri="urn:schemas-microsoft-com:office:smarttags" w:element="metricconverter">
        <w:smartTagPr>
          <w:attr w:name="ProductID" w:val="50 м"/>
        </w:smartTagPr>
        <w:r w:rsidRPr="00012E71">
          <w:rPr>
            <w:bCs/>
          </w:rPr>
          <w:t>5</w:t>
        </w:r>
        <w:r w:rsidR="00171C70" w:rsidRPr="00012E71">
          <w:rPr>
            <w:bCs/>
          </w:rPr>
          <w:t>0 </w:t>
        </w:r>
        <w:r w:rsidRPr="00012E71">
          <w:rPr>
            <w:bCs/>
          </w:rPr>
          <w:t>м</w:t>
        </w:r>
      </w:smartTag>
      <w:r w:rsidRPr="00012E71">
        <w:rPr>
          <w:bCs/>
        </w:rPr>
        <w:t>.</w:t>
      </w:r>
    </w:p>
    <w:p w14:paraId="6AF692EC" w14:textId="77777777" w:rsidR="00862378" w:rsidRPr="00E04F66" w:rsidRDefault="00862378" w:rsidP="00862378">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13DEE8B9" w14:textId="77777777" w:rsidR="00C04FAC" w:rsidRPr="00012E71" w:rsidRDefault="00C04FAC" w:rsidP="008C1572">
      <w:pPr>
        <w:ind w:firstLine="567"/>
        <w:jc w:val="both"/>
        <w:rPr>
          <w:bCs/>
        </w:rPr>
      </w:pPr>
      <w:r w:rsidRPr="00012E71">
        <w:rPr>
          <w:bCs/>
        </w:rPr>
        <w:t>5.</w:t>
      </w:r>
      <w:r w:rsidR="000F7820" w:rsidRPr="00012E71">
        <w:rPr>
          <w:bCs/>
        </w:rPr>
        <w:t>3</w:t>
      </w:r>
      <w:r w:rsidRPr="00012E71">
        <w:rPr>
          <w:bCs/>
        </w:rPr>
        <w:t>.1</w:t>
      </w:r>
      <w:r w:rsidR="00171C70" w:rsidRPr="00012E71">
        <w:rPr>
          <w:bCs/>
        </w:rPr>
        <w:t>8 </w:t>
      </w:r>
      <w:r w:rsidRPr="00012E71">
        <w:rPr>
          <w:bCs/>
        </w:rPr>
        <w:t xml:space="preserve">Смежные прямолинейные элементы продольного профиля подъездных и соединительных путей при алгебраической разности сопрягаемых уклонов свыше </w:t>
      </w:r>
      <w:r w:rsidR="00171C70" w:rsidRPr="00012E71">
        <w:rPr>
          <w:bCs/>
        </w:rPr>
        <w:t>6</w:t>
      </w:r>
      <w:r w:rsidR="00D14DEC" w:rsidRPr="00012E71">
        <w:rPr>
          <w:bCs/>
        </w:rPr>
        <w:t> ‰</w:t>
      </w:r>
      <w:r w:rsidR="00D31B86" w:rsidRPr="00012E71">
        <w:rPr>
          <w:bCs/>
        </w:rPr>
        <w:t xml:space="preserve"> </w:t>
      </w:r>
      <w:r w:rsidRPr="00012E71">
        <w:rPr>
          <w:bCs/>
        </w:rPr>
        <w:t xml:space="preserve">для путей категории </w:t>
      </w:r>
      <w:r w:rsidR="009F2601" w:rsidRPr="00012E71">
        <w:rPr>
          <w:bCs/>
        </w:rPr>
        <w:t>I</w:t>
      </w:r>
      <w:r w:rsidR="00DC6BBA" w:rsidRPr="00012E71">
        <w:rPr>
          <w:bCs/>
        </w:rPr>
        <w:t>-</w:t>
      </w:r>
      <w:r w:rsidRPr="00012E71">
        <w:rPr>
          <w:bCs/>
        </w:rPr>
        <w:t xml:space="preserve">п, свыше </w:t>
      </w:r>
      <w:r w:rsidR="00171C70" w:rsidRPr="00012E71">
        <w:rPr>
          <w:bCs/>
        </w:rPr>
        <w:t>8 </w:t>
      </w:r>
      <w:r w:rsidR="00D14DEC" w:rsidRPr="00012E71">
        <w:rPr>
          <w:bCs/>
        </w:rPr>
        <w:t>‰</w:t>
      </w:r>
      <w:r w:rsidR="00171C70" w:rsidRPr="00012E71">
        <w:rPr>
          <w:bCs/>
        </w:rPr>
        <w:t xml:space="preserve"> </w:t>
      </w:r>
      <w:r w:rsidRPr="00012E71">
        <w:rPr>
          <w:bCs/>
        </w:rPr>
        <w:t>для путей категории II-п и свыше 1</w:t>
      </w:r>
      <w:r w:rsidR="00171C70" w:rsidRPr="00012E71">
        <w:rPr>
          <w:bCs/>
        </w:rPr>
        <w:t>0</w:t>
      </w:r>
      <w:r w:rsidR="00D14DEC" w:rsidRPr="00012E71">
        <w:rPr>
          <w:bCs/>
        </w:rPr>
        <w:t> ‰</w:t>
      </w:r>
      <w:r w:rsidR="00D31B86" w:rsidRPr="00012E71">
        <w:rPr>
          <w:bCs/>
        </w:rPr>
        <w:t xml:space="preserve"> </w:t>
      </w:r>
      <w:r w:rsidRPr="00012E71">
        <w:rPr>
          <w:bCs/>
        </w:rPr>
        <w:t>для путей категории III-п следует сопрягать в вертикальной плоскости кривыми радиусом не менее 2000, 100</w:t>
      </w:r>
      <w:r w:rsidR="00171C70" w:rsidRPr="00012E71">
        <w:rPr>
          <w:bCs/>
        </w:rPr>
        <w:t>0 </w:t>
      </w:r>
      <w:r w:rsidRPr="00012E71">
        <w:rPr>
          <w:bCs/>
        </w:rPr>
        <w:t xml:space="preserve">и </w:t>
      </w:r>
      <w:smartTag w:uri="urn:schemas-microsoft-com:office:smarttags" w:element="metricconverter">
        <w:smartTagPr>
          <w:attr w:name="ProductID" w:val="500 м"/>
        </w:smartTagPr>
        <w:r w:rsidRPr="00012E71">
          <w:rPr>
            <w:bCs/>
          </w:rPr>
          <w:t>50</w:t>
        </w:r>
        <w:r w:rsidR="00171C70" w:rsidRPr="00012E71">
          <w:rPr>
            <w:bCs/>
          </w:rPr>
          <w:t>0 </w:t>
        </w:r>
        <w:r w:rsidRPr="00012E71">
          <w:rPr>
            <w:bCs/>
          </w:rPr>
          <w:t>м</w:t>
        </w:r>
      </w:smartTag>
      <w:r w:rsidRPr="00012E71">
        <w:rPr>
          <w:bCs/>
        </w:rPr>
        <w:t xml:space="preserve"> соответственно.</w:t>
      </w:r>
    </w:p>
    <w:p w14:paraId="6992B73A" w14:textId="77777777" w:rsidR="00C04FAC" w:rsidRPr="00012E71" w:rsidRDefault="00C04FAC" w:rsidP="008C1572">
      <w:pPr>
        <w:ind w:firstLine="567"/>
        <w:jc w:val="both"/>
      </w:pPr>
      <w:r w:rsidRPr="00012E71">
        <w:t>Смежные элементы продольного профиля путей, предназначенных для перевозки горячих грузов, при алгебраической разности смежных уклонов свыше</w:t>
      </w:r>
      <w:r w:rsidR="00DC6BBA" w:rsidRPr="00012E71">
        <w:t xml:space="preserve"> </w:t>
      </w:r>
      <w:r w:rsidR="00171C70" w:rsidRPr="00012E71">
        <w:t>5</w:t>
      </w:r>
      <w:r w:rsidR="00D14DEC" w:rsidRPr="00012E71">
        <w:t> ‰</w:t>
      </w:r>
      <w:r w:rsidR="00D31B86" w:rsidRPr="00012E71">
        <w:t xml:space="preserve"> </w:t>
      </w:r>
      <w:r w:rsidRPr="00012E71">
        <w:t xml:space="preserve">следует сопрягать вертикальными кривыми радиусом не менее </w:t>
      </w:r>
      <w:smartTag w:uri="urn:schemas-microsoft-com:office:smarttags" w:element="metricconverter">
        <w:smartTagPr>
          <w:attr w:name="ProductID" w:val="1000 м"/>
        </w:smartTagPr>
        <w:r w:rsidRPr="00012E71">
          <w:t>100</w:t>
        </w:r>
        <w:r w:rsidR="00171C70" w:rsidRPr="00012E71">
          <w:t>0 </w:t>
        </w:r>
        <w:r w:rsidRPr="00012E71">
          <w:t>м</w:t>
        </w:r>
      </w:smartTag>
      <w:r w:rsidRPr="00012E71">
        <w:t>.</w:t>
      </w:r>
    </w:p>
    <w:p w14:paraId="3C8C2AD9" w14:textId="77777777" w:rsidR="00C04FAC" w:rsidRPr="00012E71" w:rsidRDefault="00C04FAC" w:rsidP="008C1572">
      <w:pPr>
        <w:ind w:firstLine="567"/>
        <w:jc w:val="both"/>
      </w:pPr>
      <w:r w:rsidRPr="00012E71">
        <w:t xml:space="preserve">При расположении на подъездных и соединительных путях стрелочных переводов радиус вертикальной кривой следует принимать не менее </w:t>
      </w:r>
      <w:smartTag w:uri="urn:schemas-microsoft-com:office:smarttags" w:element="metricconverter">
        <w:smartTagPr>
          <w:attr w:name="ProductID" w:val="2000 м"/>
        </w:smartTagPr>
        <w:r w:rsidRPr="00012E71">
          <w:t>200</w:t>
        </w:r>
        <w:r w:rsidR="00171C70" w:rsidRPr="00012E71">
          <w:t>0 </w:t>
        </w:r>
        <w:r w:rsidRPr="00012E71">
          <w:t>м</w:t>
        </w:r>
      </w:smartTag>
      <w:r w:rsidRPr="00012E71">
        <w:t xml:space="preserve"> независимо от категории путей.</w:t>
      </w:r>
      <w:r w:rsidR="001163AE" w:rsidRPr="00012E71">
        <w:t xml:space="preserve"> При этом на вертикальной кривой, как исключение, допускается размещать только переводную кривую стрелочного перевода; остряки и крестовина должны находиться вне вертикальной кривой</w:t>
      </w:r>
      <w:r w:rsidR="00D85757" w:rsidRPr="00012E71">
        <w:t>.</w:t>
      </w:r>
    </w:p>
    <w:p w14:paraId="6854AD8E" w14:textId="1CA4E03C" w:rsidR="00F55C72" w:rsidRPr="00012E71" w:rsidRDefault="00C04FAC" w:rsidP="008C1572">
      <w:pPr>
        <w:pStyle w:val="21"/>
        <w:ind w:firstLine="567"/>
        <w:rPr>
          <w:sz w:val="24"/>
        </w:rPr>
      </w:pPr>
      <w:r w:rsidRPr="00012E71">
        <w:rPr>
          <w:bCs/>
          <w:sz w:val="24"/>
        </w:rPr>
        <w:t>5.</w:t>
      </w:r>
      <w:r w:rsidR="000F7820" w:rsidRPr="00012E71">
        <w:rPr>
          <w:bCs/>
          <w:sz w:val="24"/>
        </w:rPr>
        <w:t>3</w:t>
      </w:r>
      <w:r w:rsidRPr="00012E71">
        <w:rPr>
          <w:bCs/>
          <w:sz w:val="24"/>
        </w:rPr>
        <w:t>.1</w:t>
      </w:r>
      <w:r w:rsidR="00171C70" w:rsidRPr="00012E71">
        <w:rPr>
          <w:bCs/>
          <w:sz w:val="24"/>
        </w:rPr>
        <w:t>9 </w:t>
      </w:r>
      <w:r w:rsidRPr="00012E71">
        <w:rPr>
          <w:bCs/>
          <w:sz w:val="24"/>
        </w:rPr>
        <w:t>Предельно допускаемые значения алгебраической разности уклонов смежных элементов продольного профиля, сопрягаемых посредст</w:t>
      </w:r>
      <w:r w:rsidRPr="00012E71">
        <w:rPr>
          <w:sz w:val="24"/>
        </w:rPr>
        <w:t>вом кривой, следует принимать по таблице 5.10.</w:t>
      </w:r>
      <w:r w:rsidR="00F55C72" w:rsidRPr="00012E71">
        <w:rPr>
          <w:sz w:val="24"/>
        </w:rPr>
        <w:br w:type="page"/>
      </w:r>
    </w:p>
    <w:p w14:paraId="139321EA" w14:textId="77777777" w:rsidR="00C04FAC" w:rsidRPr="00012E71" w:rsidRDefault="00BC4078" w:rsidP="00171C70">
      <w:pPr>
        <w:pStyle w:val="21"/>
        <w:spacing w:before="240" w:after="120"/>
        <w:ind w:firstLine="0"/>
        <w:rPr>
          <w:sz w:val="24"/>
        </w:rPr>
      </w:pPr>
      <w:r w:rsidRPr="00012E71">
        <w:rPr>
          <w:sz w:val="24"/>
        </w:rPr>
        <w:lastRenderedPageBreak/>
        <w:t>Т а б л и ц а  </w:t>
      </w:r>
      <w:r w:rsidR="00C04FAC" w:rsidRPr="00012E71">
        <w:rPr>
          <w:sz w:val="24"/>
        </w:rPr>
        <w:t>5.1</w:t>
      </w:r>
      <w:r w:rsidR="00171C70" w:rsidRPr="00012E71">
        <w:rPr>
          <w:sz w:val="24"/>
        </w:rPr>
        <w:t>0 </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56"/>
        <w:gridCol w:w="676"/>
        <w:gridCol w:w="676"/>
        <w:gridCol w:w="677"/>
        <w:gridCol w:w="11"/>
        <w:gridCol w:w="665"/>
        <w:gridCol w:w="676"/>
        <w:gridCol w:w="677"/>
        <w:gridCol w:w="664"/>
        <w:gridCol w:w="12"/>
        <w:gridCol w:w="676"/>
        <w:gridCol w:w="677"/>
        <w:gridCol w:w="676"/>
        <w:gridCol w:w="676"/>
        <w:gridCol w:w="677"/>
      </w:tblGrid>
      <w:tr w:rsidR="00C04FAC" w:rsidRPr="00012E71" w14:paraId="59EF939C" w14:textId="77777777" w:rsidTr="00862378">
        <w:trPr>
          <w:jc w:val="center"/>
        </w:trPr>
        <w:tc>
          <w:tcPr>
            <w:tcW w:w="956"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0E88D51E" w14:textId="77777777" w:rsidR="00C04FAC" w:rsidRPr="00012E71" w:rsidRDefault="00C04FAC" w:rsidP="008C1572">
            <w:pPr>
              <w:jc w:val="center"/>
              <w:rPr>
                <w:sz w:val="20"/>
                <w:szCs w:val="20"/>
              </w:rPr>
            </w:pPr>
            <w:r w:rsidRPr="00012E71">
              <w:rPr>
                <w:sz w:val="20"/>
                <w:szCs w:val="20"/>
              </w:rPr>
              <w:t xml:space="preserve">Масса поезда, брутто, </w:t>
            </w:r>
          </w:p>
          <w:p w14:paraId="3264A1D6" w14:textId="77777777" w:rsidR="00C04FAC" w:rsidRPr="00012E71" w:rsidRDefault="00C04FAC" w:rsidP="008C1572">
            <w:pPr>
              <w:jc w:val="center"/>
              <w:rPr>
                <w:sz w:val="20"/>
                <w:szCs w:val="20"/>
              </w:rPr>
            </w:pPr>
            <w:r w:rsidRPr="00012E71">
              <w:rPr>
                <w:sz w:val="20"/>
                <w:szCs w:val="20"/>
              </w:rPr>
              <w:t>т</w:t>
            </w:r>
          </w:p>
        </w:tc>
        <w:tc>
          <w:tcPr>
            <w:tcW w:w="8116" w:type="dxa"/>
            <w:gridSpan w:val="14"/>
            <w:tcBorders>
              <w:top w:val="single" w:sz="4" w:space="0" w:color="auto"/>
              <w:left w:val="single" w:sz="4" w:space="0" w:color="auto"/>
              <w:bottom w:val="single" w:sz="4" w:space="0" w:color="auto"/>
              <w:right w:val="single" w:sz="4" w:space="0" w:color="auto"/>
            </w:tcBorders>
            <w:tcMar>
              <w:bottom w:w="28" w:type="dxa"/>
            </w:tcMar>
            <w:vAlign w:val="center"/>
          </w:tcPr>
          <w:p w14:paraId="59A16296" w14:textId="77777777" w:rsidR="00C04FAC" w:rsidRPr="00012E71" w:rsidRDefault="00C04FAC" w:rsidP="008C1572">
            <w:pPr>
              <w:jc w:val="center"/>
              <w:rPr>
                <w:sz w:val="20"/>
                <w:szCs w:val="20"/>
              </w:rPr>
            </w:pPr>
            <w:r w:rsidRPr="00012E71">
              <w:rPr>
                <w:sz w:val="20"/>
                <w:szCs w:val="20"/>
              </w:rPr>
              <w:t xml:space="preserve">Наибольшая алгебраическая разность сопрягаемых уклонов, </w:t>
            </w:r>
            <w:r w:rsidR="00D14DEC" w:rsidRPr="00012E71">
              <w:rPr>
                <w:sz w:val="20"/>
                <w:szCs w:val="20"/>
              </w:rPr>
              <w:t> ‰</w:t>
            </w:r>
            <w:r w:rsidRPr="00012E71">
              <w:rPr>
                <w:sz w:val="20"/>
                <w:szCs w:val="20"/>
              </w:rPr>
              <w:t>,</w:t>
            </w:r>
          </w:p>
          <w:p w14:paraId="1F4FF826" w14:textId="77777777" w:rsidR="00C04FAC" w:rsidRPr="00012E71" w:rsidRDefault="00C04FAC" w:rsidP="008C1572">
            <w:pPr>
              <w:jc w:val="center"/>
              <w:rPr>
                <w:sz w:val="20"/>
                <w:szCs w:val="20"/>
              </w:rPr>
            </w:pPr>
            <w:r w:rsidRPr="00012E71">
              <w:rPr>
                <w:sz w:val="20"/>
                <w:szCs w:val="20"/>
              </w:rPr>
              <w:t>при категории подъездных и соединительных путей</w:t>
            </w:r>
          </w:p>
        </w:tc>
      </w:tr>
      <w:tr w:rsidR="00C04FAC" w:rsidRPr="00012E71" w14:paraId="360DBE48" w14:textId="77777777" w:rsidTr="00862378">
        <w:trPr>
          <w:jc w:val="center"/>
        </w:trPr>
        <w:tc>
          <w:tcPr>
            <w:tcW w:w="956" w:type="dxa"/>
            <w:vMerge/>
            <w:tcBorders>
              <w:top w:val="single" w:sz="4" w:space="0" w:color="auto"/>
              <w:left w:val="single" w:sz="4" w:space="0" w:color="auto"/>
              <w:bottom w:val="single" w:sz="4" w:space="0" w:color="auto"/>
              <w:right w:val="single" w:sz="4" w:space="0" w:color="auto"/>
            </w:tcBorders>
            <w:tcMar>
              <w:bottom w:w="28" w:type="dxa"/>
            </w:tcMar>
            <w:vAlign w:val="center"/>
          </w:tcPr>
          <w:p w14:paraId="56FE9E4A" w14:textId="77777777" w:rsidR="00C04FAC" w:rsidRPr="00012E71" w:rsidRDefault="00C04FAC" w:rsidP="008C1572">
            <w:pPr>
              <w:rPr>
                <w:sz w:val="20"/>
                <w:szCs w:val="20"/>
              </w:rPr>
            </w:pPr>
          </w:p>
        </w:tc>
        <w:tc>
          <w:tcPr>
            <w:tcW w:w="2040" w:type="dxa"/>
            <w:gridSpan w:val="4"/>
            <w:tcBorders>
              <w:top w:val="single" w:sz="4" w:space="0" w:color="auto"/>
              <w:left w:val="single" w:sz="4" w:space="0" w:color="auto"/>
              <w:bottom w:val="single" w:sz="4" w:space="0" w:color="auto"/>
              <w:right w:val="single" w:sz="4" w:space="0" w:color="auto"/>
            </w:tcBorders>
            <w:tcMar>
              <w:bottom w:w="28" w:type="dxa"/>
            </w:tcMar>
            <w:vAlign w:val="center"/>
          </w:tcPr>
          <w:p w14:paraId="010B55D4" w14:textId="77777777" w:rsidR="00C04FAC" w:rsidRPr="00012E71" w:rsidRDefault="00C04FAC" w:rsidP="008C1572">
            <w:pPr>
              <w:jc w:val="center"/>
              <w:rPr>
                <w:sz w:val="20"/>
                <w:szCs w:val="20"/>
                <w:lang w:val="en-US"/>
              </w:rPr>
            </w:pPr>
            <w:r w:rsidRPr="00012E71">
              <w:rPr>
                <w:sz w:val="20"/>
                <w:szCs w:val="20"/>
                <w:lang w:val="en-US"/>
              </w:rPr>
              <w:t>I-</w:t>
            </w:r>
            <w:r w:rsidRPr="00012E71">
              <w:rPr>
                <w:sz w:val="20"/>
                <w:szCs w:val="20"/>
              </w:rPr>
              <w:t>п</w:t>
            </w:r>
          </w:p>
        </w:tc>
        <w:tc>
          <w:tcPr>
            <w:tcW w:w="2682" w:type="dxa"/>
            <w:gridSpan w:val="4"/>
            <w:tcBorders>
              <w:top w:val="single" w:sz="4" w:space="0" w:color="auto"/>
              <w:left w:val="single" w:sz="4" w:space="0" w:color="auto"/>
              <w:bottom w:val="single" w:sz="4" w:space="0" w:color="auto"/>
              <w:right w:val="single" w:sz="4" w:space="0" w:color="auto"/>
            </w:tcBorders>
            <w:tcMar>
              <w:bottom w:w="28" w:type="dxa"/>
            </w:tcMar>
            <w:vAlign w:val="center"/>
          </w:tcPr>
          <w:p w14:paraId="2AE84A6F" w14:textId="77777777" w:rsidR="00C04FAC" w:rsidRPr="00012E71" w:rsidRDefault="00C04FAC" w:rsidP="008C1572">
            <w:pPr>
              <w:jc w:val="center"/>
              <w:rPr>
                <w:sz w:val="20"/>
                <w:szCs w:val="20"/>
                <w:highlight w:val="cyan"/>
                <w:lang w:val="en-US"/>
              </w:rPr>
            </w:pPr>
            <w:r w:rsidRPr="00012E71">
              <w:rPr>
                <w:sz w:val="20"/>
                <w:szCs w:val="20"/>
                <w:lang w:val="en-US"/>
              </w:rPr>
              <w:t>II-</w:t>
            </w:r>
            <w:r w:rsidRPr="00012E71">
              <w:rPr>
                <w:sz w:val="20"/>
                <w:szCs w:val="20"/>
              </w:rPr>
              <w:t>п</w:t>
            </w:r>
          </w:p>
        </w:tc>
        <w:tc>
          <w:tcPr>
            <w:tcW w:w="3394" w:type="dxa"/>
            <w:gridSpan w:val="6"/>
            <w:tcBorders>
              <w:top w:val="single" w:sz="4" w:space="0" w:color="auto"/>
              <w:left w:val="single" w:sz="4" w:space="0" w:color="auto"/>
              <w:bottom w:val="single" w:sz="4" w:space="0" w:color="auto"/>
              <w:right w:val="single" w:sz="4" w:space="0" w:color="auto"/>
            </w:tcBorders>
            <w:tcMar>
              <w:bottom w:w="28" w:type="dxa"/>
            </w:tcMar>
            <w:vAlign w:val="center"/>
          </w:tcPr>
          <w:p w14:paraId="2C7C4271" w14:textId="77777777" w:rsidR="00C04FAC" w:rsidRPr="00012E71" w:rsidRDefault="00C04FAC" w:rsidP="008C1572">
            <w:pPr>
              <w:jc w:val="center"/>
              <w:rPr>
                <w:sz w:val="20"/>
                <w:szCs w:val="20"/>
                <w:highlight w:val="cyan"/>
              </w:rPr>
            </w:pPr>
            <w:r w:rsidRPr="00012E71">
              <w:rPr>
                <w:sz w:val="20"/>
                <w:szCs w:val="20"/>
                <w:lang w:val="en-US"/>
              </w:rPr>
              <w:t>III</w:t>
            </w:r>
            <w:r w:rsidRPr="00012E71">
              <w:rPr>
                <w:sz w:val="20"/>
                <w:szCs w:val="20"/>
              </w:rPr>
              <w:t>-п</w:t>
            </w:r>
          </w:p>
        </w:tc>
      </w:tr>
      <w:tr w:rsidR="00C04FAC" w:rsidRPr="00012E71" w14:paraId="6BCC5584" w14:textId="77777777" w:rsidTr="00862378">
        <w:trPr>
          <w:trHeight w:val="465"/>
          <w:jc w:val="center"/>
        </w:trPr>
        <w:tc>
          <w:tcPr>
            <w:tcW w:w="956" w:type="dxa"/>
            <w:vMerge/>
            <w:tcBorders>
              <w:top w:val="single" w:sz="4" w:space="0" w:color="auto"/>
              <w:left w:val="single" w:sz="4" w:space="0" w:color="auto"/>
              <w:bottom w:val="single" w:sz="4" w:space="0" w:color="auto"/>
              <w:right w:val="single" w:sz="4" w:space="0" w:color="auto"/>
            </w:tcBorders>
            <w:tcMar>
              <w:bottom w:w="28" w:type="dxa"/>
            </w:tcMar>
            <w:vAlign w:val="center"/>
          </w:tcPr>
          <w:p w14:paraId="4849AE74" w14:textId="77777777" w:rsidR="00C04FAC" w:rsidRPr="00012E71" w:rsidRDefault="00C04FAC" w:rsidP="008C1572">
            <w:pPr>
              <w:rPr>
                <w:sz w:val="20"/>
                <w:szCs w:val="20"/>
                <w:lang w:val="en-US"/>
              </w:rPr>
            </w:pPr>
          </w:p>
        </w:tc>
        <w:tc>
          <w:tcPr>
            <w:tcW w:w="8116" w:type="dxa"/>
            <w:gridSpan w:val="14"/>
            <w:tcBorders>
              <w:top w:val="single" w:sz="4" w:space="0" w:color="auto"/>
              <w:left w:val="single" w:sz="4" w:space="0" w:color="auto"/>
              <w:bottom w:val="single" w:sz="4" w:space="0" w:color="auto"/>
              <w:right w:val="single" w:sz="4" w:space="0" w:color="auto"/>
            </w:tcBorders>
            <w:tcMar>
              <w:bottom w:w="28" w:type="dxa"/>
            </w:tcMar>
            <w:vAlign w:val="center"/>
          </w:tcPr>
          <w:p w14:paraId="4DB675A7" w14:textId="77777777" w:rsidR="00C04FAC" w:rsidRPr="00012E71" w:rsidRDefault="00C04FAC" w:rsidP="008C1572">
            <w:pPr>
              <w:jc w:val="center"/>
              <w:rPr>
                <w:sz w:val="20"/>
                <w:szCs w:val="20"/>
              </w:rPr>
            </w:pPr>
            <w:r w:rsidRPr="00012E71">
              <w:rPr>
                <w:sz w:val="20"/>
                <w:szCs w:val="20"/>
              </w:rPr>
              <w:t>Радиус вертикальной кривой, м</w:t>
            </w:r>
          </w:p>
        </w:tc>
      </w:tr>
      <w:tr w:rsidR="00C04FAC" w:rsidRPr="00012E71" w14:paraId="33CFFC72" w14:textId="77777777" w:rsidTr="00862378">
        <w:trPr>
          <w:jc w:val="center"/>
        </w:trPr>
        <w:tc>
          <w:tcPr>
            <w:tcW w:w="956"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8F99E98" w14:textId="77777777" w:rsidR="00C04FAC" w:rsidRPr="00012E71" w:rsidRDefault="00C04FAC" w:rsidP="008C1572">
            <w:pPr>
              <w:rPr>
                <w:sz w:val="20"/>
                <w:szCs w:val="20"/>
              </w:rPr>
            </w:pPr>
          </w:p>
        </w:tc>
        <w:tc>
          <w:tcPr>
            <w:tcW w:w="676" w:type="dxa"/>
            <w:tcBorders>
              <w:top w:val="single" w:sz="4" w:space="0" w:color="auto"/>
              <w:left w:val="single" w:sz="4" w:space="0" w:color="auto"/>
              <w:bottom w:val="single" w:sz="4" w:space="0" w:color="auto"/>
              <w:right w:val="single" w:sz="4" w:space="0" w:color="auto"/>
            </w:tcBorders>
            <w:tcMar>
              <w:bottom w:w="28" w:type="dxa"/>
            </w:tcMar>
            <w:vAlign w:val="center"/>
          </w:tcPr>
          <w:p w14:paraId="3B45E797" w14:textId="77777777" w:rsidR="00C04FAC" w:rsidRPr="00012E71" w:rsidRDefault="00C04FAC" w:rsidP="008C1572">
            <w:pPr>
              <w:jc w:val="center"/>
              <w:rPr>
                <w:sz w:val="20"/>
                <w:szCs w:val="20"/>
              </w:rPr>
            </w:pPr>
            <w:r w:rsidRPr="00012E71">
              <w:rPr>
                <w:sz w:val="20"/>
                <w:szCs w:val="20"/>
              </w:rPr>
              <w:t>2000</w:t>
            </w:r>
          </w:p>
        </w:tc>
        <w:tc>
          <w:tcPr>
            <w:tcW w:w="676" w:type="dxa"/>
            <w:tcBorders>
              <w:top w:val="single" w:sz="4" w:space="0" w:color="auto"/>
              <w:left w:val="single" w:sz="4" w:space="0" w:color="auto"/>
              <w:bottom w:val="single" w:sz="4" w:space="0" w:color="auto"/>
              <w:right w:val="single" w:sz="4" w:space="0" w:color="auto"/>
            </w:tcBorders>
            <w:tcMar>
              <w:bottom w:w="28" w:type="dxa"/>
            </w:tcMar>
            <w:vAlign w:val="center"/>
          </w:tcPr>
          <w:p w14:paraId="03D25271" w14:textId="77777777" w:rsidR="00C04FAC" w:rsidRPr="00012E71" w:rsidRDefault="00C04FAC" w:rsidP="008C1572">
            <w:pPr>
              <w:jc w:val="center"/>
              <w:rPr>
                <w:sz w:val="20"/>
                <w:szCs w:val="20"/>
              </w:rPr>
            </w:pPr>
            <w:r w:rsidRPr="00012E71">
              <w:rPr>
                <w:sz w:val="20"/>
                <w:szCs w:val="20"/>
              </w:rPr>
              <w:t>3000</w:t>
            </w:r>
          </w:p>
        </w:tc>
        <w:tc>
          <w:tcPr>
            <w:tcW w:w="677" w:type="dxa"/>
            <w:tcBorders>
              <w:top w:val="single" w:sz="4" w:space="0" w:color="auto"/>
              <w:left w:val="single" w:sz="4" w:space="0" w:color="auto"/>
              <w:bottom w:val="single" w:sz="4" w:space="0" w:color="auto"/>
              <w:right w:val="single" w:sz="4" w:space="0" w:color="auto"/>
            </w:tcBorders>
            <w:tcMar>
              <w:bottom w:w="28" w:type="dxa"/>
            </w:tcMar>
            <w:vAlign w:val="center"/>
          </w:tcPr>
          <w:p w14:paraId="36B17093" w14:textId="77777777" w:rsidR="00C04FAC" w:rsidRPr="00012E71" w:rsidRDefault="00C04FAC" w:rsidP="008C1572">
            <w:pPr>
              <w:jc w:val="center"/>
              <w:rPr>
                <w:sz w:val="20"/>
                <w:szCs w:val="20"/>
              </w:rPr>
            </w:pPr>
            <w:r w:rsidRPr="00012E71">
              <w:rPr>
                <w:sz w:val="20"/>
                <w:szCs w:val="20"/>
              </w:rPr>
              <w:t>5000</w:t>
            </w:r>
          </w:p>
        </w:tc>
        <w:tc>
          <w:tcPr>
            <w:tcW w:w="676"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503881BB" w14:textId="77777777" w:rsidR="00C04FAC" w:rsidRPr="00012E71" w:rsidRDefault="00C04FAC" w:rsidP="008C1572">
            <w:pPr>
              <w:jc w:val="center"/>
              <w:rPr>
                <w:sz w:val="20"/>
                <w:szCs w:val="20"/>
              </w:rPr>
            </w:pPr>
            <w:r w:rsidRPr="00012E71">
              <w:rPr>
                <w:sz w:val="20"/>
                <w:szCs w:val="20"/>
              </w:rPr>
              <w:t>1000</w:t>
            </w:r>
          </w:p>
        </w:tc>
        <w:tc>
          <w:tcPr>
            <w:tcW w:w="676" w:type="dxa"/>
            <w:tcBorders>
              <w:top w:val="single" w:sz="4" w:space="0" w:color="auto"/>
              <w:left w:val="single" w:sz="4" w:space="0" w:color="auto"/>
              <w:bottom w:val="single" w:sz="4" w:space="0" w:color="auto"/>
              <w:right w:val="single" w:sz="4" w:space="0" w:color="auto"/>
            </w:tcBorders>
            <w:tcMar>
              <w:bottom w:w="28" w:type="dxa"/>
            </w:tcMar>
            <w:vAlign w:val="center"/>
          </w:tcPr>
          <w:p w14:paraId="22D5C3F8" w14:textId="77777777" w:rsidR="00C04FAC" w:rsidRPr="00012E71" w:rsidRDefault="00C04FAC" w:rsidP="008C1572">
            <w:pPr>
              <w:jc w:val="center"/>
              <w:rPr>
                <w:sz w:val="20"/>
                <w:szCs w:val="20"/>
              </w:rPr>
            </w:pPr>
            <w:r w:rsidRPr="00012E71">
              <w:rPr>
                <w:sz w:val="20"/>
                <w:szCs w:val="20"/>
              </w:rPr>
              <w:t>2000</w:t>
            </w:r>
          </w:p>
        </w:tc>
        <w:tc>
          <w:tcPr>
            <w:tcW w:w="677" w:type="dxa"/>
            <w:tcBorders>
              <w:top w:val="single" w:sz="4" w:space="0" w:color="auto"/>
              <w:left w:val="single" w:sz="4" w:space="0" w:color="auto"/>
              <w:bottom w:val="single" w:sz="4" w:space="0" w:color="auto"/>
              <w:right w:val="single" w:sz="4" w:space="0" w:color="auto"/>
            </w:tcBorders>
            <w:tcMar>
              <w:bottom w:w="28" w:type="dxa"/>
            </w:tcMar>
            <w:vAlign w:val="center"/>
          </w:tcPr>
          <w:p w14:paraId="7DCBBD2F" w14:textId="77777777" w:rsidR="00C04FAC" w:rsidRPr="00012E71" w:rsidRDefault="00C04FAC" w:rsidP="008C1572">
            <w:pPr>
              <w:jc w:val="center"/>
              <w:rPr>
                <w:sz w:val="20"/>
                <w:szCs w:val="20"/>
              </w:rPr>
            </w:pPr>
            <w:r w:rsidRPr="00012E71">
              <w:rPr>
                <w:sz w:val="20"/>
                <w:szCs w:val="20"/>
              </w:rPr>
              <w:t>3000</w:t>
            </w:r>
          </w:p>
        </w:tc>
        <w:tc>
          <w:tcPr>
            <w:tcW w:w="676"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0C25A7D8" w14:textId="77777777" w:rsidR="00C04FAC" w:rsidRPr="00012E71" w:rsidRDefault="00C04FAC" w:rsidP="008C1572">
            <w:pPr>
              <w:jc w:val="center"/>
              <w:rPr>
                <w:sz w:val="20"/>
                <w:szCs w:val="20"/>
              </w:rPr>
            </w:pPr>
            <w:r w:rsidRPr="00012E71">
              <w:rPr>
                <w:sz w:val="20"/>
                <w:szCs w:val="20"/>
              </w:rPr>
              <w:t>5000</w:t>
            </w:r>
          </w:p>
        </w:tc>
        <w:tc>
          <w:tcPr>
            <w:tcW w:w="676" w:type="dxa"/>
            <w:tcBorders>
              <w:top w:val="single" w:sz="4" w:space="0" w:color="auto"/>
              <w:left w:val="single" w:sz="4" w:space="0" w:color="auto"/>
              <w:bottom w:val="single" w:sz="4" w:space="0" w:color="auto"/>
              <w:right w:val="single" w:sz="4" w:space="0" w:color="auto"/>
            </w:tcBorders>
            <w:tcMar>
              <w:bottom w:w="28" w:type="dxa"/>
            </w:tcMar>
            <w:vAlign w:val="center"/>
          </w:tcPr>
          <w:p w14:paraId="1BA4AF03" w14:textId="77777777" w:rsidR="00C04FAC" w:rsidRPr="00012E71" w:rsidRDefault="00C04FAC" w:rsidP="008C1572">
            <w:pPr>
              <w:jc w:val="center"/>
              <w:rPr>
                <w:sz w:val="20"/>
                <w:szCs w:val="20"/>
              </w:rPr>
            </w:pPr>
            <w:r w:rsidRPr="00012E71">
              <w:rPr>
                <w:sz w:val="20"/>
                <w:szCs w:val="20"/>
              </w:rPr>
              <w:t>500</w:t>
            </w:r>
          </w:p>
        </w:tc>
        <w:tc>
          <w:tcPr>
            <w:tcW w:w="677" w:type="dxa"/>
            <w:tcBorders>
              <w:top w:val="single" w:sz="4" w:space="0" w:color="auto"/>
              <w:left w:val="single" w:sz="4" w:space="0" w:color="auto"/>
              <w:bottom w:val="single" w:sz="4" w:space="0" w:color="auto"/>
              <w:right w:val="single" w:sz="4" w:space="0" w:color="auto"/>
            </w:tcBorders>
            <w:tcMar>
              <w:bottom w:w="28" w:type="dxa"/>
            </w:tcMar>
            <w:vAlign w:val="center"/>
          </w:tcPr>
          <w:p w14:paraId="17DAB9A5" w14:textId="77777777" w:rsidR="00C04FAC" w:rsidRPr="00012E71" w:rsidRDefault="00C04FAC" w:rsidP="008C1572">
            <w:pPr>
              <w:jc w:val="center"/>
              <w:rPr>
                <w:sz w:val="20"/>
                <w:szCs w:val="20"/>
              </w:rPr>
            </w:pPr>
            <w:r w:rsidRPr="00012E71">
              <w:rPr>
                <w:sz w:val="20"/>
                <w:szCs w:val="20"/>
              </w:rPr>
              <w:t>1000</w:t>
            </w:r>
          </w:p>
        </w:tc>
        <w:tc>
          <w:tcPr>
            <w:tcW w:w="676" w:type="dxa"/>
            <w:tcBorders>
              <w:top w:val="single" w:sz="4" w:space="0" w:color="auto"/>
              <w:left w:val="single" w:sz="4" w:space="0" w:color="auto"/>
              <w:bottom w:val="single" w:sz="4" w:space="0" w:color="auto"/>
              <w:right w:val="single" w:sz="4" w:space="0" w:color="auto"/>
            </w:tcBorders>
            <w:tcMar>
              <w:bottom w:w="28" w:type="dxa"/>
            </w:tcMar>
            <w:vAlign w:val="center"/>
          </w:tcPr>
          <w:p w14:paraId="3D10A138" w14:textId="77777777" w:rsidR="00C04FAC" w:rsidRPr="00012E71" w:rsidRDefault="00C04FAC" w:rsidP="008C1572">
            <w:pPr>
              <w:jc w:val="center"/>
              <w:rPr>
                <w:sz w:val="20"/>
                <w:szCs w:val="20"/>
              </w:rPr>
            </w:pPr>
            <w:r w:rsidRPr="00012E71">
              <w:rPr>
                <w:sz w:val="20"/>
                <w:szCs w:val="20"/>
              </w:rPr>
              <w:t>2000</w:t>
            </w:r>
          </w:p>
        </w:tc>
        <w:tc>
          <w:tcPr>
            <w:tcW w:w="676" w:type="dxa"/>
            <w:tcBorders>
              <w:top w:val="single" w:sz="4" w:space="0" w:color="auto"/>
              <w:left w:val="single" w:sz="4" w:space="0" w:color="auto"/>
              <w:bottom w:val="single" w:sz="4" w:space="0" w:color="auto"/>
              <w:right w:val="single" w:sz="4" w:space="0" w:color="auto"/>
            </w:tcBorders>
            <w:tcMar>
              <w:bottom w:w="28" w:type="dxa"/>
            </w:tcMar>
            <w:vAlign w:val="center"/>
          </w:tcPr>
          <w:p w14:paraId="4205B69D" w14:textId="77777777" w:rsidR="00C04FAC" w:rsidRPr="00012E71" w:rsidRDefault="00C04FAC" w:rsidP="008C1572">
            <w:pPr>
              <w:jc w:val="center"/>
              <w:rPr>
                <w:sz w:val="20"/>
                <w:szCs w:val="20"/>
              </w:rPr>
            </w:pPr>
            <w:r w:rsidRPr="00012E71">
              <w:rPr>
                <w:sz w:val="20"/>
                <w:szCs w:val="20"/>
              </w:rPr>
              <w:t>3000</w:t>
            </w:r>
          </w:p>
        </w:tc>
        <w:tc>
          <w:tcPr>
            <w:tcW w:w="677" w:type="dxa"/>
            <w:tcBorders>
              <w:top w:val="single" w:sz="4" w:space="0" w:color="auto"/>
              <w:left w:val="single" w:sz="4" w:space="0" w:color="auto"/>
              <w:bottom w:val="single" w:sz="4" w:space="0" w:color="auto"/>
              <w:right w:val="single" w:sz="4" w:space="0" w:color="auto"/>
            </w:tcBorders>
            <w:tcMar>
              <w:bottom w:w="28" w:type="dxa"/>
            </w:tcMar>
            <w:vAlign w:val="center"/>
          </w:tcPr>
          <w:p w14:paraId="703B73A2" w14:textId="77777777" w:rsidR="00C04FAC" w:rsidRPr="00012E71" w:rsidRDefault="00C04FAC" w:rsidP="008C1572">
            <w:pPr>
              <w:jc w:val="center"/>
              <w:rPr>
                <w:sz w:val="20"/>
                <w:szCs w:val="20"/>
              </w:rPr>
            </w:pPr>
            <w:r w:rsidRPr="00012E71">
              <w:rPr>
                <w:sz w:val="20"/>
                <w:szCs w:val="20"/>
              </w:rPr>
              <w:t>5000</w:t>
            </w:r>
          </w:p>
        </w:tc>
      </w:tr>
      <w:tr w:rsidR="00C04FAC" w:rsidRPr="00012E71" w14:paraId="0EE8B1CC" w14:textId="77777777" w:rsidTr="00862378">
        <w:trPr>
          <w:trHeight w:val="57"/>
          <w:jc w:val="center"/>
        </w:trPr>
        <w:tc>
          <w:tcPr>
            <w:tcW w:w="956" w:type="dxa"/>
            <w:tcBorders>
              <w:top w:val="single" w:sz="4" w:space="0" w:color="auto"/>
              <w:left w:val="single" w:sz="4" w:space="0" w:color="auto"/>
              <w:bottom w:val="single" w:sz="4" w:space="0" w:color="auto"/>
              <w:right w:val="single" w:sz="4" w:space="0" w:color="auto"/>
            </w:tcBorders>
            <w:tcMar>
              <w:bottom w:w="28" w:type="dxa"/>
            </w:tcMar>
          </w:tcPr>
          <w:p w14:paraId="4D147F26" w14:textId="77777777" w:rsidR="00C04FAC" w:rsidRPr="00012E71" w:rsidRDefault="00C04FAC" w:rsidP="008C1572">
            <w:pPr>
              <w:jc w:val="center"/>
              <w:rPr>
                <w:sz w:val="22"/>
                <w:szCs w:val="22"/>
              </w:rPr>
            </w:pPr>
            <w:r w:rsidRPr="00012E71">
              <w:rPr>
                <w:sz w:val="22"/>
                <w:szCs w:val="22"/>
              </w:rPr>
              <w:t>50</w:t>
            </w:r>
            <w:r w:rsidR="00171C70" w:rsidRPr="00012E71">
              <w:rPr>
                <w:sz w:val="22"/>
                <w:szCs w:val="22"/>
              </w:rPr>
              <w:t>0 </w:t>
            </w:r>
            <w:r w:rsidRPr="00012E71">
              <w:rPr>
                <w:sz w:val="22"/>
                <w:szCs w:val="22"/>
              </w:rPr>
              <w:t>и менее</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265EB790" w14:textId="77777777" w:rsidR="00C04FAC" w:rsidRPr="00012E71" w:rsidRDefault="00C04FAC" w:rsidP="008C1572">
            <w:pPr>
              <w:ind w:left="-51"/>
              <w:jc w:val="center"/>
              <w:rPr>
                <w:sz w:val="22"/>
                <w:szCs w:val="22"/>
              </w:rPr>
            </w:pPr>
            <w:r w:rsidRPr="00012E71">
              <w:rPr>
                <w:sz w:val="22"/>
                <w:szCs w:val="22"/>
              </w:rPr>
              <w:t>40/60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1AB4D23A" w14:textId="77777777" w:rsidR="00C04FAC" w:rsidRPr="00012E71" w:rsidRDefault="00C04FAC" w:rsidP="008C1572">
            <w:pPr>
              <w:ind w:left="-51"/>
              <w:jc w:val="center"/>
              <w:rPr>
                <w:sz w:val="22"/>
                <w:szCs w:val="22"/>
              </w:rPr>
            </w:pPr>
            <w:r w:rsidRPr="00012E71">
              <w:rPr>
                <w:sz w:val="22"/>
                <w:szCs w:val="22"/>
              </w:rPr>
              <w:t>40/60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25F1B66A" w14:textId="77777777" w:rsidR="00C04FAC" w:rsidRPr="00012E71" w:rsidRDefault="00C04FAC" w:rsidP="008C1572">
            <w:pPr>
              <w:ind w:left="-51"/>
              <w:jc w:val="center"/>
              <w:rPr>
                <w:sz w:val="22"/>
                <w:szCs w:val="22"/>
              </w:rPr>
            </w:pPr>
            <w:r w:rsidRPr="00012E71">
              <w:rPr>
                <w:sz w:val="22"/>
                <w:szCs w:val="22"/>
              </w:rPr>
              <w:t>40/60</w:t>
            </w:r>
          </w:p>
        </w:tc>
        <w:tc>
          <w:tcPr>
            <w:tcW w:w="676" w:type="dxa"/>
            <w:gridSpan w:val="2"/>
            <w:tcBorders>
              <w:top w:val="single" w:sz="4" w:space="0" w:color="auto"/>
              <w:left w:val="single" w:sz="4" w:space="0" w:color="auto"/>
              <w:bottom w:val="single" w:sz="4" w:space="0" w:color="auto"/>
              <w:right w:val="single" w:sz="4" w:space="0" w:color="auto"/>
            </w:tcBorders>
            <w:tcMar>
              <w:bottom w:w="28" w:type="dxa"/>
            </w:tcMar>
          </w:tcPr>
          <w:p w14:paraId="44EFD4F4" w14:textId="77777777" w:rsidR="00C04FAC" w:rsidRPr="00012E71" w:rsidRDefault="00C04FAC" w:rsidP="008C1572">
            <w:pPr>
              <w:ind w:left="-51"/>
              <w:jc w:val="center"/>
              <w:rPr>
                <w:sz w:val="22"/>
                <w:szCs w:val="22"/>
              </w:rPr>
            </w:pPr>
            <w:r w:rsidRPr="00012E71">
              <w:rPr>
                <w:sz w:val="22"/>
                <w:szCs w:val="22"/>
              </w:rPr>
              <w:t>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3FC96351" w14:textId="77777777" w:rsidR="00C04FAC" w:rsidRPr="00012E71" w:rsidRDefault="00C04FAC" w:rsidP="008C1572">
            <w:pPr>
              <w:ind w:left="-51"/>
              <w:jc w:val="center"/>
              <w:rPr>
                <w:sz w:val="22"/>
                <w:szCs w:val="22"/>
              </w:rPr>
            </w:pPr>
            <w:r w:rsidRPr="00012E71">
              <w:rPr>
                <w:sz w:val="22"/>
                <w:szCs w:val="22"/>
              </w:rPr>
              <w:t>60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2BF3E9A0" w14:textId="77777777" w:rsidR="00C04FAC" w:rsidRPr="00012E71" w:rsidRDefault="00C04FAC" w:rsidP="008C1572">
            <w:pPr>
              <w:ind w:left="-51"/>
              <w:jc w:val="center"/>
              <w:rPr>
                <w:sz w:val="22"/>
                <w:szCs w:val="22"/>
              </w:rPr>
            </w:pPr>
            <w:r w:rsidRPr="00012E71">
              <w:rPr>
                <w:sz w:val="22"/>
                <w:szCs w:val="22"/>
              </w:rPr>
              <w:t>60</w:t>
            </w:r>
          </w:p>
        </w:tc>
        <w:tc>
          <w:tcPr>
            <w:tcW w:w="676" w:type="dxa"/>
            <w:gridSpan w:val="2"/>
            <w:tcBorders>
              <w:top w:val="single" w:sz="4" w:space="0" w:color="auto"/>
              <w:left w:val="single" w:sz="4" w:space="0" w:color="auto"/>
              <w:bottom w:val="single" w:sz="4" w:space="0" w:color="auto"/>
              <w:right w:val="single" w:sz="4" w:space="0" w:color="auto"/>
            </w:tcBorders>
            <w:tcMar>
              <w:bottom w:w="28" w:type="dxa"/>
            </w:tcMar>
          </w:tcPr>
          <w:p w14:paraId="475678BD" w14:textId="77777777" w:rsidR="00C04FAC" w:rsidRPr="00012E71" w:rsidRDefault="00C04FAC" w:rsidP="008C1572">
            <w:pPr>
              <w:ind w:left="-51"/>
              <w:jc w:val="center"/>
              <w:rPr>
                <w:sz w:val="22"/>
                <w:szCs w:val="22"/>
              </w:rPr>
            </w:pPr>
            <w:r w:rsidRPr="00012E71">
              <w:rPr>
                <w:sz w:val="22"/>
                <w:szCs w:val="22"/>
              </w:rPr>
              <w:t>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5B62CDCA" w14:textId="77777777" w:rsidR="00C04FAC" w:rsidRPr="00012E71" w:rsidRDefault="00C04FAC" w:rsidP="008C1572">
            <w:pPr>
              <w:ind w:left="-51"/>
              <w:jc w:val="center"/>
              <w:rPr>
                <w:sz w:val="22"/>
                <w:szCs w:val="22"/>
              </w:rPr>
            </w:pPr>
            <w:r w:rsidRPr="00012E71">
              <w:rPr>
                <w:sz w:val="22"/>
                <w:szCs w:val="22"/>
              </w:rPr>
              <w:t>60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787DA422" w14:textId="77777777" w:rsidR="00C04FAC" w:rsidRPr="00012E71" w:rsidRDefault="00C04FAC" w:rsidP="008C1572">
            <w:pPr>
              <w:ind w:left="-51"/>
              <w:jc w:val="center"/>
              <w:rPr>
                <w:sz w:val="22"/>
                <w:szCs w:val="22"/>
              </w:rPr>
            </w:pPr>
            <w:r w:rsidRPr="00012E71">
              <w:rPr>
                <w:sz w:val="22"/>
                <w:szCs w:val="22"/>
              </w:rPr>
              <w:t>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070E9FD2" w14:textId="77777777" w:rsidR="00C04FAC" w:rsidRPr="00012E71" w:rsidRDefault="00C04FAC" w:rsidP="008C1572">
            <w:pPr>
              <w:ind w:left="-51"/>
              <w:jc w:val="center"/>
              <w:rPr>
                <w:sz w:val="22"/>
                <w:szCs w:val="22"/>
              </w:rPr>
            </w:pPr>
            <w:r w:rsidRPr="00012E71">
              <w:rPr>
                <w:sz w:val="22"/>
                <w:szCs w:val="22"/>
              </w:rPr>
              <w:t>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5715EB51" w14:textId="77777777" w:rsidR="00C04FAC" w:rsidRPr="00012E71" w:rsidRDefault="00C04FAC" w:rsidP="008C1572">
            <w:pPr>
              <w:ind w:left="-51"/>
              <w:jc w:val="center"/>
              <w:rPr>
                <w:sz w:val="22"/>
                <w:szCs w:val="22"/>
              </w:rPr>
            </w:pPr>
            <w:r w:rsidRPr="00012E71">
              <w:rPr>
                <w:sz w:val="22"/>
                <w:szCs w:val="22"/>
              </w:rPr>
              <w:t>60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7EF16CD2" w14:textId="77777777" w:rsidR="00C04FAC" w:rsidRPr="00012E71" w:rsidRDefault="00C04FAC" w:rsidP="008C1572">
            <w:pPr>
              <w:ind w:left="-51"/>
              <w:jc w:val="center"/>
              <w:rPr>
                <w:sz w:val="22"/>
                <w:szCs w:val="22"/>
              </w:rPr>
            </w:pPr>
            <w:r w:rsidRPr="00012E71">
              <w:rPr>
                <w:sz w:val="22"/>
                <w:szCs w:val="22"/>
              </w:rPr>
              <w:t>60</w:t>
            </w:r>
          </w:p>
        </w:tc>
      </w:tr>
      <w:tr w:rsidR="00C04FAC" w:rsidRPr="00012E71" w14:paraId="75EBBFF1" w14:textId="77777777" w:rsidTr="00862378">
        <w:trPr>
          <w:trHeight w:val="57"/>
          <w:jc w:val="center"/>
        </w:trPr>
        <w:tc>
          <w:tcPr>
            <w:tcW w:w="956" w:type="dxa"/>
            <w:tcBorders>
              <w:top w:val="single" w:sz="4" w:space="0" w:color="auto"/>
              <w:left w:val="single" w:sz="4" w:space="0" w:color="auto"/>
              <w:bottom w:val="single" w:sz="4" w:space="0" w:color="auto"/>
              <w:right w:val="single" w:sz="4" w:space="0" w:color="auto"/>
            </w:tcBorders>
            <w:tcMar>
              <w:bottom w:w="28" w:type="dxa"/>
            </w:tcMar>
          </w:tcPr>
          <w:p w14:paraId="0FF99C2E" w14:textId="77777777" w:rsidR="00C04FAC" w:rsidRPr="00012E71" w:rsidRDefault="00C04FAC" w:rsidP="008C1572">
            <w:pPr>
              <w:jc w:val="center"/>
              <w:rPr>
                <w:sz w:val="22"/>
                <w:szCs w:val="22"/>
              </w:rPr>
            </w:pPr>
            <w:r w:rsidRPr="00012E71">
              <w:rPr>
                <w:sz w:val="22"/>
                <w:szCs w:val="22"/>
              </w:rPr>
              <w:t>1000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75E9459B" w14:textId="77777777" w:rsidR="00C04FAC" w:rsidRPr="00012E71" w:rsidRDefault="00C04FAC" w:rsidP="008C1572">
            <w:pPr>
              <w:ind w:left="-51"/>
              <w:jc w:val="center"/>
              <w:rPr>
                <w:sz w:val="22"/>
                <w:szCs w:val="22"/>
              </w:rPr>
            </w:pPr>
            <w:r w:rsidRPr="00012E71">
              <w:rPr>
                <w:sz w:val="22"/>
                <w:szCs w:val="22"/>
              </w:rPr>
              <w:t>10/60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112054A8" w14:textId="77777777" w:rsidR="00C04FAC" w:rsidRPr="00012E71" w:rsidRDefault="00C04FAC" w:rsidP="008C1572">
            <w:pPr>
              <w:ind w:left="-51"/>
              <w:jc w:val="center"/>
              <w:rPr>
                <w:sz w:val="22"/>
                <w:szCs w:val="22"/>
              </w:rPr>
            </w:pPr>
            <w:r w:rsidRPr="00012E71">
              <w:rPr>
                <w:sz w:val="22"/>
                <w:szCs w:val="22"/>
              </w:rPr>
              <w:t>35/60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205C6290" w14:textId="77777777" w:rsidR="00C04FAC" w:rsidRPr="00012E71" w:rsidRDefault="00C04FAC" w:rsidP="008C1572">
            <w:pPr>
              <w:ind w:left="-51"/>
              <w:jc w:val="center"/>
              <w:rPr>
                <w:sz w:val="22"/>
                <w:szCs w:val="22"/>
              </w:rPr>
            </w:pPr>
            <w:r w:rsidRPr="00012E71">
              <w:rPr>
                <w:sz w:val="22"/>
                <w:szCs w:val="22"/>
              </w:rPr>
              <w:t>40/60</w:t>
            </w:r>
          </w:p>
        </w:tc>
        <w:tc>
          <w:tcPr>
            <w:tcW w:w="676" w:type="dxa"/>
            <w:gridSpan w:val="2"/>
            <w:tcBorders>
              <w:top w:val="single" w:sz="4" w:space="0" w:color="auto"/>
              <w:left w:val="single" w:sz="4" w:space="0" w:color="auto"/>
              <w:bottom w:val="single" w:sz="4" w:space="0" w:color="auto"/>
              <w:right w:val="single" w:sz="4" w:space="0" w:color="auto"/>
            </w:tcBorders>
            <w:tcMar>
              <w:bottom w:w="28" w:type="dxa"/>
            </w:tcMar>
          </w:tcPr>
          <w:p w14:paraId="133DE444" w14:textId="77777777" w:rsidR="00C04FAC" w:rsidRPr="00012E71" w:rsidRDefault="00C04FAC" w:rsidP="008C1572">
            <w:pPr>
              <w:ind w:left="-51"/>
              <w:jc w:val="center"/>
              <w:rPr>
                <w:sz w:val="22"/>
                <w:szCs w:val="22"/>
              </w:rPr>
            </w:pPr>
            <w:r w:rsidRPr="00012E71">
              <w:rPr>
                <w:sz w:val="22"/>
                <w:szCs w:val="22"/>
              </w:rPr>
              <w:t>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486AAFC9" w14:textId="77777777" w:rsidR="00C04FAC" w:rsidRPr="00012E71" w:rsidRDefault="00C04FAC" w:rsidP="008C1572">
            <w:pPr>
              <w:ind w:left="-51"/>
              <w:jc w:val="center"/>
              <w:rPr>
                <w:sz w:val="22"/>
                <w:szCs w:val="22"/>
              </w:rPr>
            </w:pPr>
            <w:r w:rsidRPr="00012E71">
              <w:rPr>
                <w:sz w:val="22"/>
                <w:szCs w:val="22"/>
              </w:rPr>
              <w:t>60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3FE69CDE" w14:textId="77777777" w:rsidR="00C04FAC" w:rsidRPr="00012E71" w:rsidRDefault="00C04FAC" w:rsidP="008C1572">
            <w:pPr>
              <w:ind w:left="-51"/>
              <w:jc w:val="center"/>
              <w:rPr>
                <w:sz w:val="22"/>
                <w:szCs w:val="22"/>
              </w:rPr>
            </w:pPr>
            <w:r w:rsidRPr="00012E71">
              <w:rPr>
                <w:sz w:val="22"/>
                <w:szCs w:val="22"/>
              </w:rPr>
              <w:t>60</w:t>
            </w:r>
          </w:p>
        </w:tc>
        <w:tc>
          <w:tcPr>
            <w:tcW w:w="676" w:type="dxa"/>
            <w:gridSpan w:val="2"/>
            <w:tcBorders>
              <w:top w:val="single" w:sz="4" w:space="0" w:color="auto"/>
              <w:left w:val="single" w:sz="4" w:space="0" w:color="auto"/>
              <w:bottom w:val="single" w:sz="4" w:space="0" w:color="auto"/>
              <w:right w:val="single" w:sz="4" w:space="0" w:color="auto"/>
            </w:tcBorders>
            <w:tcMar>
              <w:bottom w:w="28" w:type="dxa"/>
            </w:tcMar>
          </w:tcPr>
          <w:p w14:paraId="0D1CCB3D" w14:textId="77777777" w:rsidR="00C04FAC" w:rsidRPr="00012E71" w:rsidRDefault="00C04FAC" w:rsidP="008C1572">
            <w:pPr>
              <w:ind w:left="-51"/>
              <w:jc w:val="center"/>
              <w:rPr>
                <w:sz w:val="22"/>
                <w:szCs w:val="22"/>
              </w:rPr>
            </w:pPr>
            <w:r w:rsidRPr="00012E71">
              <w:rPr>
                <w:sz w:val="22"/>
                <w:szCs w:val="22"/>
              </w:rPr>
              <w:t>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24ADADCA" w14:textId="77777777" w:rsidR="00C04FAC" w:rsidRPr="00012E71" w:rsidRDefault="00C04FAC" w:rsidP="008C1572">
            <w:pPr>
              <w:ind w:left="-51"/>
              <w:jc w:val="center"/>
              <w:rPr>
                <w:sz w:val="22"/>
                <w:szCs w:val="22"/>
              </w:rPr>
            </w:pPr>
            <w:r w:rsidRPr="00012E71">
              <w:rPr>
                <w:sz w:val="22"/>
                <w:szCs w:val="22"/>
              </w:rPr>
              <w:t>60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35F0F4ED" w14:textId="77777777" w:rsidR="00C04FAC" w:rsidRPr="00012E71" w:rsidRDefault="00C04FAC" w:rsidP="008C1572">
            <w:pPr>
              <w:ind w:left="-51"/>
              <w:jc w:val="center"/>
              <w:rPr>
                <w:sz w:val="22"/>
                <w:szCs w:val="22"/>
              </w:rPr>
            </w:pPr>
            <w:r w:rsidRPr="00012E71">
              <w:rPr>
                <w:sz w:val="22"/>
                <w:szCs w:val="22"/>
              </w:rPr>
              <w:t>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77F0FA11" w14:textId="77777777" w:rsidR="00C04FAC" w:rsidRPr="00012E71" w:rsidRDefault="00C04FAC" w:rsidP="008C1572">
            <w:pPr>
              <w:ind w:left="-51"/>
              <w:jc w:val="center"/>
              <w:rPr>
                <w:sz w:val="22"/>
                <w:szCs w:val="22"/>
              </w:rPr>
            </w:pPr>
            <w:r w:rsidRPr="00012E71">
              <w:rPr>
                <w:sz w:val="22"/>
                <w:szCs w:val="22"/>
              </w:rPr>
              <w:t>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72B65370" w14:textId="77777777" w:rsidR="00C04FAC" w:rsidRPr="00012E71" w:rsidRDefault="00C04FAC" w:rsidP="008C1572">
            <w:pPr>
              <w:ind w:left="-51"/>
              <w:jc w:val="center"/>
              <w:rPr>
                <w:sz w:val="22"/>
                <w:szCs w:val="22"/>
              </w:rPr>
            </w:pPr>
            <w:r w:rsidRPr="00012E71">
              <w:rPr>
                <w:sz w:val="22"/>
                <w:szCs w:val="22"/>
              </w:rPr>
              <w:t>60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57ABD3DE" w14:textId="77777777" w:rsidR="00C04FAC" w:rsidRPr="00012E71" w:rsidRDefault="00C04FAC" w:rsidP="008C1572">
            <w:pPr>
              <w:ind w:left="-51"/>
              <w:jc w:val="center"/>
              <w:rPr>
                <w:sz w:val="22"/>
                <w:szCs w:val="22"/>
              </w:rPr>
            </w:pPr>
            <w:r w:rsidRPr="00012E71">
              <w:rPr>
                <w:sz w:val="22"/>
                <w:szCs w:val="22"/>
              </w:rPr>
              <w:t>60</w:t>
            </w:r>
          </w:p>
        </w:tc>
      </w:tr>
      <w:tr w:rsidR="00C04FAC" w:rsidRPr="00012E71" w14:paraId="02E47663" w14:textId="77777777" w:rsidTr="00862378">
        <w:trPr>
          <w:trHeight w:val="57"/>
          <w:jc w:val="center"/>
        </w:trPr>
        <w:tc>
          <w:tcPr>
            <w:tcW w:w="956" w:type="dxa"/>
            <w:tcBorders>
              <w:top w:val="single" w:sz="4" w:space="0" w:color="auto"/>
              <w:left w:val="single" w:sz="4" w:space="0" w:color="auto"/>
              <w:bottom w:val="single" w:sz="4" w:space="0" w:color="auto"/>
              <w:right w:val="single" w:sz="4" w:space="0" w:color="auto"/>
            </w:tcBorders>
            <w:tcMar>
              <w:bottom w:w="28" w:type="dxa"/>
            </w:tcMar>
          </w:tcPr>
          <w:p w14:paraId="702F67A6" w14:textId="77777777" w:rsidR="00C04FAC" w:rsidRPr="00012E71" w:rsidRDefault="00C04FAC" w:rsidP="008C1572">
            <w:pPr>
              <w:jc w:val="center"/>
              <w:rPr>
                <w:sz w:val="22"/>
                <w:szCs w:val="22"/>
              </w:rPr>
            </w:pPr>
            <w:r w:rsidRPr="00012E71">
              <w:rPr>
                <w:sz w:val="22"/>
                <w:szCs w:val="22"/>
              </w:rPr>
              <w:t>1500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65A8491B" w14:textId="77777777" w:rsidR="00C04FAC" w:rsidRPr="00012E71" w:rsidRDefault="00C04FAC" w:rsidP="008C1572">
            <w:pPr>
              <w:ind w:left="-51"/>
              <w:jc w:val="center"/>
              <w:rPr>
                <w:sz w:val="22"/>
                <w:szCs w:val="22"/>
              </w:rPr>
            </w:pPr>
            <w:r w:rsidRPr="00012E71">
              <w:rPr>
                <w:sz w:val="22"/>
                <w:szCs w:val="22"/>
              </w:rPr>
              <w:t>10/60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0409901E" w14:textId="77777777" w:rsidR="00C04FAC" w:rsidRPr="00012E71" w:rsidRDefault="00C04FAC" w:rsidP="008C1572">
            <w:pPr>
              <w:ind w:left="-51"/>
              <w:jc w:val="center"/>
              <w:rPr>
                <w:sz w:val="22"/>
                <w:szCs w:val="22"/>
              </w:rPr>
            </w:pPr>
            <w:r w:rsidRPr="00012E71">
              <w:rPr>
                <w:sz w:val="22"/>
                <w:szCs w:val="22"/>
              </w:rPr>
              <w:t>15/60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7DEA734F" w14:textId="77777777" w:rsidR="00C04FAC" w:rsidRPr="00012E71" w:rsidRDefault="00C04FAC" w:rsidP="008C1572">
            <w:pPr>
              <w:ind w:left="-51"/>
              <w:jc w:val="center"/>
              <w:rPr>
                <w:sz w:val="22"/>
                <w:szCs w:val="22"/>
              </w:rPr>
            </w:pPr>
            <w:r w:rsidRPr="00012E71">
              <w:rPr>
                <w:sz w:val="22"/>
                <w:szCs w:val="22"/>
              </w:rPr>
              <w:t>15/60</w:t>
            </w:r>
          </w:p>
        </w:tc>
        <w:tc>
          <w:tcPr>
            <w:tcW w:w="676" w:type="dxa"/>
            <w:gridSpan w:val="2"/>
            <w:tcBorders>
              <w:top w:val="single" w:sz="4" w:space="0" w:color="auto"/>
              <w:left w:val="single" w:sz="4" w:space="0" w:color="auto"/>
              <w:bottom w:val="single" w:sz="4" w:space="0" w:color="auto"/>
              <w:right w:val="single" w:sz="4" w:space="0" w:color="auto"/>
            </w:tcBorders>
            <w:tcMar>
              <w:bottom w:w="28" w:type="dxa"/>
            </w:tcMar>
          </w:tcPr>
          <w:p w14:paraId="2656A88B" w14:textId="77777777" w:rsidR="00C04FAC" w:rsidRPr="00012E71" w:rsidRDefault="00C04FAC" w:rsidP="008C1572">
            <w:pPr>
              <w:ind w:left="-51"/>
              <w:jc w:val="center"/>
              <w:rPr>
                <w:sz w:val="22"/>
                <w:szCs w:val="22"/>
              </w:rPr>
            </w:pPr>
            <w:r w:rsidRPr="00012E71">
              <w:rPr>
                <w:sz w:val="22"/>
                <w:szCs w:val="22"/>
              </w:rPr>
              <w:t>35/60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658CA64C" w14:textId="77777777" w:rsidR="00C04FAC" w:rsidRPr="00012E71" w:rsidRDefault="00C04FAC" w:rsidP="008C1572">
            <w:pPr>
              <w:ind w:left="-51"/>
              <w:jc w:val="center"/>
              <w:rPr>
                <w:sz w:val="22"/>
                <w:szCs w:val="22"/>
              </w:rPr>
            </w:pPr>
            <w:r w:rsidRPr="00012E71">
              <w:rPr>
                <w:sz w:val="22"/>
                <w:szCs w:val="22"/>
              </w:rPr>
              <w:t>60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5FD4AE97" w14:textId="77777777" w:rsidR="00C04FAC" w:rsidRPr="00012E71" w:rsidRDefault="00C04FAC" w:rsidP="008C1572">
            <w:pPr>
              <w:ind w:left="-51"/>
              <w:jc w:val="center"/>
              <w:rPr>
                <w:sz w:val="22"/>
                <w:szCs w:val="22"/>
              </w:rPr>
            </w:pPr>
            <w:r w:rsidRPr="00012E71">
              <w:rPr>
                <w:sz w:val="22"/>
                <w:szCs w:val="22"/>
              </w:rPr>
              <w:t>60</w:t>
            </w:r>
          </w:p>
        </w:tc>
        <w:tc>
          <w:tcPr>
            <w:tcW w:w="676" w:type="dxa"/>
            <w:gridSpan w:val="2"/>
            <w:tcBorders>
              <w:top w:val="single" w:sz="4" w:space="0" w:color="auto"/>
              <w:left w:val="single" w:sz="4" w:space="0" w:color="auto"/>
              <w:bottom w:val="single" w:sz="4" w:space="0" w:color="auto"/>
              <w:right w:val="single" w:sz="4" w:space="0" w:color="auto"/>
            </w:tcBorders>
            <w:tcMar>
              <w:bottom w:w="28" w:type="dxa"/>
            </w:tcMar>
          </w:tcPr>
          <w:p w14:paraId="7D3AAFCB" w14:textId="77777777" w:rsidR="00C04FAC" w:rsidRPr="00012E71" w:rsidRDefault="00C04FAC" w:rsidP="008C1572">
            <w:pPr>
              <w:ind w:left="-51"/>
              <w:jc w:val="center"/>
              <w:rPr>
                <w:sz w:val="22"/>
                <w:szCs w:val="22"/>
              </w:rPr>
            </w:pPr>
            <w:r w:rsidRPr="00012E71">
              <w:rPr>
                <w:sz w:val="22"/>
                <w:szCs w:val="22"/>
              </w:rPr>
              <w:t>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4F76EFE3" w14:textId="77777777" w:rsidR="00C04FAC" w:rsidRPr="00012E71" w:rsidRDefault="00C04FAC" w:rsidP="008C1572">
            <w:pPr>
              <w:ind w:left="-51"/>
              <w:jc w:val="center"/>
              <w:rPr>
                <w:sz w:val="22"/>
                <w:szCs w:val="22"/>
              </w:rPr>
            </w:pPr>
            <w:r w:rsidRPr="00012E71">
              <w:rPr>
                <w:sz w:val="22"/>
                <w:szCs w:val="22"/>
              </w:rPr>
              <w:t>60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20DDBC19" w14:textId="77777777" w:rsidR="00C04FAC" w:rsidRPr="00012E71" w:rsidRDefault="00C04FAC" w:rsidP="008C1572">
            <w:pPr>
              <w:ind w:left="-51"/>
              <w:jc w:val="center"/>
              <w:rPr>
                <w:sz w:val="22"/>
                <w:szCs w:val="22"/>
              </w:rPr>
            </w:pPr>
            <w:r w:rsidRPr="00012E71">
              <w:rPr>
                <w:sz w:val="22"/>
                <w:szCs w:val="22"/>
              </w:rPr>
              <w:t>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7585BC62" w14:textId="77777777" w:rsidR="00C04FAC" w:rsidRPr="00012E71" w:rsidRDefault="00C04FAC" w:rsidP="008C1572">
            <w:pPr>
              <w:ind w:left="-51"/>
              <w:jc w:val="center"/>
              <w:rPr>
                <w:sz w:val="22"/>
                <w:szCs w:val="22"/>
              </w:rPr>
            </w:pPr>
            <w:r w:rsidRPr="00012E71">
              <w:rPr>
                <w:sz w:val="22"/>
                <w:szCs w:val="22"/>
              </w:rPr>
              <w:t>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2698E960" w14:textId="77777777" w:rsidR="00C04FAC" w:rsidRPr="00012E71" w:rsidRDefault="00C04FAC" w:rsidP="008C1572">
            <w:pPr>
              <w:ind w:left="-51"/>
              <w:jc w:val="center"/>
              <w:rPr>
                <w:sz w:val="22"/>
                <w:szCs w:val="22"/>
              </w:rPr>
            </w:pPr>
            <w:r w:rsidRPr="00012E71">
              <w:rPr>
                <w:sz w:val="22"/>
                <w:szCs w:val="22"/>
              </w:rPr>
              <w:t>60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533DBF65" w14:textId="77777777" w:rsidR="00C04FAC" w:rsidRPr="00012E71" w:rsidRDefault="00C04FAC" w:rsidP="008C1572">
            <w:pPr>
              <w:ind w:left="-51"/>
              <w:jc w:val="center"/>
              <w:rPr>
                <w:sz w:val="22"/>
                <w:szCs w:val="22"/>
              </w:rPr>
            </w:pPr>
            <w:r w:rsidRPr="00012E71">
              <w:rPr>
                <w:sz w:val="22"/>
                <w:szCs w:val="22"/>
              </w:rPr>
              <w:t>60</w:t>
            </w:r>
          </w:p>
        </w:tc>
      </w:tr>
      <w:tr w:rsidR="00C04FAC" w:rsidRPr="00012E71" w14:paraId="0A747BF6" w14:textId="77777777" w:rsidTr="00862378">
        <w:trPr>
          <w:trHeight w:val="57"/>
          <w:jc w:val="center"/>
        </w:trPr>
        <w:tc>
          <w:tcPr>
            <w:tcW w:w="956" w:type="dxa"/>
            <w:tcBorders>
              <w:top w:val="single" w:sz="4" w:space="0" w:color="auto"/>
              <w:left w:val="single" w:sz="4" w:space="0" w:color="auto"/>
              <w:bottom w:val="single" w:sz="4" w:space="0" w:color="auto"/>
              <w:right w:val="single" w:sz="4" w:space="0" w:color="auto"/>
            </w:tcBorders>
            <w:tcMar>
              <w:bottom w:w="28" w:type="dxa"/>
            </w:tcMar>
          </w:tcPr>
          <w:p w14:paraId="119E6EA3" w14:textId="77777777" w:rsidR="00C04FAC" w:rsidRPr="00012E71" w:rsidRDefault="00C04FAC" w:rsidP="008C1572">
            <w:pPr>
              <w:jc w:val="center"/>
              <w:rPr>
                <w:sz w:val="22"/>
                <w:szCs w:val="22"/>
              </w:rPr>
            </w:pPr>
            <w:r w:rsidRPr="00012E71">
              <w:rPr>
                <w:sz w:val="22"/>
                <w:szCs w:val="22"/>
              </w:rPr>
              <w:t>2000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06071F50" w14:textId="77777777" w:rsidR="00C04FAC" w:rsidRPr="00012E71" w:rsidRDefault="00C04FAC" w:rsidP="008C1572">
            <w:pPr>
              <w:ind w:left="-51"/>
              <w:jc w:val="center"/>
              <w:rPr>
                <w:sz w:val="22"/>
                <w:szCs w:val="22"/>
              </w:rPr>
            </w:pPr>
            <w:r w:rsidRPr="00012E71">
              <w:rPr>
                <w:sz w:val="22"/>
                <w:szCs w:val="22"/>
              </w:rPr>
              <w:t>10/45</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5A48FE1A" w14:textId="77777777" w:rsidR="00C04FAC" w:rsidRPr="00012E71" w:rsidRDefault="00C04FAC" w:rsidP="008C1572">
            <w:pPr>
              <w:ind w:left="-51"/>
              <w:jc w:val="center"/>
              <w:rPr>
                <w:sz w:val="22"/>
                <w:szCs w:val="22"/>
              </w:rPr>
            </w:pPr>
            <w:r w:rsidRPr="00012E71">
              <w:rPr>
                <w:sz w:val="22"/>
                <w:szCs w:val="22"/>
              </w:rPr>
              <w:t>12/50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3D491492" w14:textId="77777777" w:rsidR="00C04FAC" w:rsidRPr="00012E71" w:rsidRDefault="00C04FAC" w:rsidP="008C1572">
            <w:pPr>
              <w:ind w:left="-51"/>
              <w:jc w:val="center"/>
              <w:rPr>
                <w:sz w:val="22"/>
                <w:szCs w:val="22"/>
              </w:rPr>
            </w:pPr>
            <w:r w:rsidRPr="00012E71">
              <w:rPr>
                <w:sz w:val="22"/>
                <w:szCs w:val="22"/>
              </w:rPr>
              <w:t>12/55</w:t>
            </w:r>
          </w:p>
        </w:tc>
        <w:tc>
          <w:tcPr>
            <w:tcW w:w="676" w:type="dxa"/>
            <w:gridSpan w:val="2"/>
            <w:tcBorders>
              <w:top w:val="single" w:sz="4" w:space="0" w:color="auto"/>
              <w:left w:val="single" w:sz="4" w:space="0" w:color="auto"/>
              <w:bottom w:val="single" w:sz="4" w:space="0" w:color="auto"/>
              <w:right w:val="single" w:sz="4" w:space="0" w:color="auto"/>
            </w:tcBorders>
            <w:tcMar>
              <w:bottom w:w="28" w:type="dxa"/>
            </w:tcMar>
          </w:tcPr>
          <w:p w14:paraId="37A6F8CF" w14:textId="77777777" w:rsidR="00C04FAC" w:rsidRPr="00012E71" w:rsidRDefault="00C04FAC" w:rsidP="008C1572">
            <w:pPr>
              <w:ind w:left="-51"/>
              <w:jc w:val="center"/>
              <w:rPr>
                <w:sz w:val="22"/>
                <w:szCs w:val="22"/>
              </w:rPr>
            </w:pPr>
            <w:r w:rsidRPr="00012E71">
              <w:rPr>
                <w:sz w:val="22"/>
                <w:szCs w:val="22"/>
              </w:rPr>
              <w:t>25/60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1BA3F9E3" w14:textId="77777777" w:rsidR="00C04FAC" w:rsidRPr="00012E71" w:rsidRDefault="00C04FAC" w:rsidP="008C1572">
            <w:pPr>
              <w:ind w:left="-51"/>
              <w:jc w:val="center"/>
              <w:rPr>
                <w:sz w:val="22"/>
                <w:szCs w:val="22"/>
              </w:rPr>
            </w:pPr>
            <w:r w:rsidRPr="00012E71">
              <w:rPr>
                <w:sz w:val="22"/>
                <w:szCs w:val="22"/>
              </w:rPr>
              <w:t>30/60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7CB64763" w14:textId="77777777" w:rsidR="00C04FAC" w:rsidRPr="00012E71" w:rsidRDefault="00C04FAC" w:rsidP="008C1572">
            <w:pPr>
              <w:ind w:left="-51"/>
              <w:jc w:val="center"/>
              <w:rPr>
                <w:sz w:val="22"/>
                <w:szCs w:val="22"/>
              </w:rPr>
            </w:pPr>
            <w:r w:rsidRPr="00012E71">
              <w:rPr>
                <w:sz w:val="22"/>
                <w:szCs w:val="22"/>
              </w:rPr>
              <w:t>40/60</w:t>
            </w:r>
          </w:p>
        </w:tc>
        <w:tc>
          <w:tcPr>
            <w:tcW w:w="676" w:type="dxa"/>
            <w:gridSpan w:val="2"/>
            <w:tcBorders>
              <w:top w:val="single" w:sz="4" w:space="0" w:color="auto"/>
              <w:left w:val="single" w:sz="4" w:space="0" w:color="auto"/>
              <w:bottom w:val="single" w:sz="4" w:space="0" w:color="auto"/>
              <w:right w:val="single" w:sz="4" w:space="0" w:color="auto"/>
            </w:tcBorders>
            <w:tcMar>
              <w:bottom w:w="28" w:type="dxa"/>
            </w:tcMar>
          </w:tcPr>
          <w:p w14:paraId="77DD9D91" w14:textId="77777777" w:rsidR="00C04FAC" w:rsidRPr="00012E71" w:rsidRDefault="00C04FAC" w:rsidP="008C1572">
            <w:pPr>
              <w:ind w:left="-51"/>
              <w:jc w:val="center"/>
              <w:rPr>
                <w:sz w:val="22"/>
                <w:szCs w:val="22"/>
              </w:rPr>
            </w:pPr>
            <w:r w:rsidRPr="00012E71">
              <w:rPr>
                <w:sz w:val="22"/>
                <w:szCs w:val="22"/>
              </w:rPr>
              <w:t>40/60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0BF2C694" w14:textId="77777777" w:rsidR="00C04FAC" w:rsidRPr="00012E71" w:rsidRDefault="00C04FAC" w:rsidP="008C1572">
            <w:pPr>
              <w:ind w:left="-51"/>
              <w:jc w:val="center"/>
              <w:rPr>
                <w:sz w:val="22"/>
                <w:szCs w:val="22"/>
              </w:rPr>
            </w:pPr>
            <w:r w:rsidRPr="00012E71">
              <w:rPr>
                <w:sz w:val="22"/>
                <w:szCs w:val="22"/>
              </w:rPr>
              <w:t>40/60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7BB8DBD3" w14:textId="77777777" w:rsidR="00C04FAC" w:rsidRPr="00012E71" w:rsidRDefault="00C04FAC" w:rsidP="008C1572">
            <w:pPr>
              <w:ind w:left="-51"/>
              <w:jc w:val="center"/>
              <w:rPr>
                <w:sz w:val="22"/>
                <w:szCs w:val="22"/>
              </w:rPr>
            </w:pPr>
            <w:r w:rsidRPr="00012E71">
              <w:rPr>
                <w:sz w:val="22"/>
                <w:szCs w:val="22"/>
              </w:rPr>
              <w:t>45/60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7DD63977" w14:textId="77777777" w:rsidR="00C04FAC" w:rsidRPr="00012E71" w:rsidRDefault="00C04FAC" w:rsidP="008C1572">
            <w:pPr>
              <w:ind w:left="-51"/>
              <w:jc w:val="center"/>
              <w:rPr>
                <w:sz w:val="22"/>
                <w:szCs w:val="22"/>
              </w:rPr>
            </w:pPr>
            <w:r w:rsidRPr="00012E71">
              <w:rPr>
                <w:sz w:val="22"/>
                <w:szCs w:val="22"/>
              </w:rPr>
              <w:t>60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1E678856" w14:textId="77777777" w:rsidR="00C04FAC" w:rsidRPr="00012E71" w:rsidRDefault="00C04FAC" w:rsidP="008C1572">
            <w:pPr>
              <w:ind w:left="-51"/>
              <w:jc w:val="center"/>
              <w:rPr>
                <w:sz w:val="22"/>
                <w:szCs w:val="22"/>
              </w:rPr>
            </w:pPr>
            <w:r w:rsidRPr="00012E71">
              <w:rPr>
                <w:sz w:val="22"/>
                <w:szCs w:val="22"/>
              </w:rPr>
              <w:t>60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04E619B2" w14:textId="77777777" w:rsidR="00C04FAC" w:rsidRPr="00012E71" w:rsidRDefault="00C04FAC" w:rsidP="008C1572">
            <w:pPr>
              <w:ind w:left="-51"/>
              <w:jc w:val="center"/>
              <w:rPr>
                <w:sz w:val="22"/>
                <w:szCs w:val="22"/>
              </w:rPr>
            </w:pPr>
            <w:r w:rsidRPr="00012E71">
              <w:rPr>
                <w:sz w:val="22"/>
                <w:szCs w:val="22"/>
              </w:rPr>
              <w:t>60</w:t>
            </w:r>
          </w:p>
        </w:tc>
      </w:tr>
      <w:tr w:rsidR="00C04FAC" w:rsidRPr="00012E71" w14:paraId="50DB7D7F" w14:textId="77777777" w:rsidTr="00862378">
        <w:trPr>
          <w:trHeight w:val="57"/>
          <w:jc w:val="center"/>
        </w:trPr>
        <w:tc>
          <w:tcPr>
            <w:tcW w:w="956" w:type="dxa"/>
            <w:tcBorders>
              <w:top w:val="single" w:sz="4" w:space="0" w:color="auto"/>
              <w:left w:val="single" w:sz="4" w:space="0" w:color="auto"/>
              <w:bottom w:val="single" w:sz="4" w:space="0" w:color="auto"/>
              <w:right w:val="single" w:sz="4" w:space="0" w:color="auto"/>
            </w:tcBorders>
            <w:tcMar>
              <w:bottom w:w="28" w:type="dxa"/>
            </w:tcMar>
          </w:tcPr>
          <w:p w14:paraId="31C44BFC" w14:textId="77777777" w:rsidR="00C04FAC" w:rsidRPr="00012E71" w:rsidRDefault="00C04FAC" w:rsidP="008C1572">
            <w:pPr>
              <w:jc w:val="center"/>
              <w:rPr>
                <w:sz w:val="22"/>
                <w:szCs w:val="22"/>
              </w:rPr>
            </w:pPr>
            <w:r w:rsidRPr="00012E71">
              <w:rPr>
                <w:sz w:val="22"/>
                <w:szCs w:val="22"/>
              </w:rPr>
              <w:t>3000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52A3BE30" w14:textId="77777777" w:rsidR="00C04FAC" w:rsidRPr="00012E71" w:rsidRDefault="00C04FAC" w:rsidP="008C1572">
            <w:pPr>
              <w:ind w:left="-51"/>
              <w:jc w:val="center"/>
              <w:rPr>
                <w:sz w:val="22"/>
                <w:szCs w:val="22"/>
              </w:rPr>
            </w:pPr>
            <w:r w:rsidRPr="00012E71">
              <w:rPr>
                <w:sz w:val="22"/>
                <w:szCs w:val="22"/>
              </w:rPr>
              <w:t>10/30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6EC427C1" w14:textId="77777777" w:rsidR="00C04FAC" w:rsidRPr="00012E71" w:rsidRDefault="00C04FAC" w:rsidP="008C1572">
            <w:pPr>
              <w:ind w:left="-51"/>
              <w:jc w:val="center"/>
              <w:rPr>
                <w:sz w:val="22"/>
                <w:szCs w:val="22"/>
              </w:rPr>
            </w:pPr>
            <w:r w:rsidRPr="00012E71">
              <w:rPr>
                <w:sz w:val="22"/>
                <w:szCs w:val="22"/>
              </w:rPr>
              <w:t>12/35</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7635FBAA" w14:textId="77777777" w:rsidR="00C04FAC" w:rsidRPr="00012E71" w:rsidRDefault="00C04FAC" w:rsidP="008C1572">
            <w:pPr>
              <w:ind w:left="-51"/>
              <w:jc w:val="center"/>
              <w:rPr>
                <w:sz w:val="22"/>
                <w:szCs w:val="22"/>
              </w:rPr>
            </w:pPr>
            <w:r w:rsidRPr="00012E71">
              <w:rPr>
                <w:sz w:val="22"/>
                <w:szCs w:val="22"/>
              </w:rPr>
              <w:t>12/35</w:t>
            </w:r>
          </w:p>
        </w:tc>
        <w:tc>
          <w:tcPr>
            <w:tcW w:w="676" w:type="dxa"/>
            <w:gridSpan w:val="2"/>
            <w:tcBorders>
              <w:top w:val="single" w:sz="4" w:space="0" w:color="auto"/>
              <w:left w:val="single" w:sz="4" w:space="0" w:color="auto"/>
              <w:bottom w:val="single" w:sz="4" w:space="0" w:color="auto"/>
              <w:right w:val="single" w:sz="4" w:space="0" w:color="auto"/>
            </w:tcBorders>
            <w:tcMar>
              <w:bottom w:w="28" w:type="dxa"/>
            </w:tcMar>
          </w:tcPr>
          <w:p w14:paraId="10049FF9" w14:textId="77777777" w:rsidR="00C04FAC" w:rsidRPr="00012E71" w:rsidRDefault="00C04FAC" w:rsidP="008C1572">
            <w:pPr>
              <w:ind w:left="-51"/>
              <w:jc w:val="center"/>
              <w:rPr>
                <w:sz w:val="22"/>
                <w:szCs w:val="22"/>
              </w:rPr>
            </w:pPr>
            <w:r w:rsidRPr="00012E71">
              <w:rPr>
                <w:sz w:val="22"/>
                <w:szCs w:val="22"/>
              </w:rPr>
              <w:t>20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1C79C6A3" w14:textId="77777777" w:rsidR="00C04FAC" w:rsidRPr="00012E71" w:rsidRDefault="00C04FAC" w:rsidP="008C1572">
            <w:pPr>
              <w:ind w:left="-51"/>
              <w:jc w:val="center"/>
              <w:rPr>
                <w:sz w:val="22"/>
                <w:szCs w:val="22"/>
              </w:rPr>
            </w:pPr>
            <w:r w:rsidRPr="00012E71">
              <w:rPr>
                <w:sz w:val="22"/>
                <w:szCs w:val="22"/>
              </w:rPr>
              <w:t>25</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06C61104" w14:textId="77777777" w:rsidR="00C04FAC" w:rsidRPr="00012E71" w:rsidRDefault="00C04FAC" w:rsidP="008C1572">
            <w:pPr>
              <w:ind w:left="-51"/>
              <w:jc w:val="center"/>
              <w:rPr>
                <w:sz w:val="22"/>
                <w:szCs w:val="22"/>
              </w:rPr>
            </w:pPr>
            <w:r w:rsidRPr="00012E71">
              <w:rPr>
                <w:sz w:val="22"/>
                <w:szCs w:val="22"/>
              </w:rPr>
              <w:t>30/35</w:t>
            </w:r>
          </w:p>
        </w:tc>
        <w:tc>
          <w:tcPr>
            <w:tcW w:w="676" w:type="dxa"/>
            <w:gridSpan w:val="2"/>
            <w:tcBorders>
              <w:top w:val="single" w:sz="4" w:space="0" w:color="auto"/>
              <w:left w:val="single" w:sz="4" w:space="0" w:color="auto"/>
              <w:bottom w:val="single" w:sz="4" w:space="0" w:color="auto"/>
              <w:right w:val="single" w:sz="4" w:space="0" w:color="auto"/>
            </w:tcBorders>
            <w:tcMar>
              <w:bottom w:w="28" w:type="dxa"/>
            </w:tcMar>
          </w:tcPr>
          <w:p w14:paraId="778789F6" w14:textId="77777777" w:rsidR="00C04FAC" w:rsidRPr="00012E71" w:rsidRDefault="00C04FAC" w:rsidP="008C1572">
            <w:pPr>
              <w:ind w:left="-51"/>
              <w:jc w:val="center"/>
              <w:rPr>
                <w:sz w:val="22"/>
                <w:szCs w:val="22"/>
              </w:rPr>
            </w:pPr>
            <w:r w:rsidRPr="00012E71">
              <w:rPr>
                <w:sz w:val="22"/>
                <w:szCs w:val="22"/>
              </w:rPr>
              <w:t>35</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25C49575" w14:textId="77777777" w:rsidR="00C04FAC" w:rsidRPr="00012E71" w:rsidRDefault="00C04FAC" w:rsidP="008C1572">
            <w:pPr>
              <w:ind w:left="-51"/>
              <w:jc w:val="center"/>
              <w:rPr>
                <w:sz w:val="22"/>
                <w:szCs w:val="22"/>
              </w:rPr>
            </w:pPr>
            <w:r w:rsidRPr="00012E71">
              <w:rPr>
                <w:sz w:val="22"/>
                <w:szCs w:val="22"/>
              </w:rPr>
              <w:t>30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01A68359" w14:textId="77777777" w:rsidR="00C04FAC" w:rsidRPr="00012E71" w:rsidRDefault="00C04FAC" w:rsidP="008C1572">
            <w:pPr>
              <w:ind w:left="-51"/>
              <w:jc w:val="center"/>
              <w:rPr>
                <w:sz w:val="22"/>
                <w:szCs w:val="22"/>
              </w:rPr>
            </w:pPr>
            <w:r w:rsidRPr="00012E71">
              <w:rPr>
                <w:sz w:val="22"/>
                <w:szCs w:val="22"/>
              </w:rPr>
              <w:t>30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6C0998A3" w14:textId="77777777" w:rsidR="00C04FAC" w:rsidRPr="00012E71" w:rsidRDefault="00C04FAC" w:rsidP="008C1572">
            <w:pPr>
              <w:ind w:left="-51"/>
              <w:jc w:val="center"/>
              <w:rPr>
                <w:sz w:val="22"/>
                <w:szCs w:val="22"/>
              </w:rPr>
            </w:pPr>
            <w:r w:rsidRPr="00012E71">
              <w:rPr>
                <w:sz w:val="22"/>
                <w:szCs w:val="22"/>
              </w:rPr>
              <w:t>30/35</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4731A4F8" w14:textId="77777777" w:rsidR="00C04FAC" w:rsidRPr="00012E71" w:rsidRDefault="00C04FAC" w:rsidP="008C1572">
            <w:pPr>
              <w:ind w:left="-51"/>
              <w:jc w:val="center"/>
              <w:rPr>
                <w:sz w:val="22"/>
                <w:szCs w:val="22"/>
              </w:rPr>
            </w:pPr>
            <w:r w:rsidRPr="00012E71">
              <w:rPr>
                <w:sz w:val="22"/>
                <w:szCs w:val="22"/>
              </w:rPr>
              <w:t>30/35</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569297EF" w14:textId="77777777" w:rsidR="00C04FAC" w:rsidRPr="00012E71" w:rsidRDefault="00C04FAC" w:rsidP="008C1572">
            <w:pPr>
              <w:ind w:left="-51"/>
              <w:jc w:val="center"/>
              <w:rPr>
                <w:sz w:val="22"/>
                <w:szCs w:val="22"/>
              </w:rPr>
            </w:pPr>
            <w:r w:rsidRPr="00012E71">
              <w:rPr>
                <w:sz w:val="22"/>
                <w:szCs w:val="22"/>
              </w:rPr>
              <w:t>35</w:t>
            </w:r>
          </w:p>
        </w:tc>
      </w:tr>
      <w:tr w:rsidR="00C04FAC" w:rsidRPr="00012E71" w14:paraId="0EFAF93F" w14:textId="77777777" w:rsidTr="00862378">
        <w:trPr>
          <w:trHeight w:val="57"/>
          <w:jc w:val="center"/>
        </w:trPr>
        <w:tc>
          <w:tcPr>
            <w:tcW w:w="956" w:type="dxa"/>
            <w:tcBorders>
              <w:top w:val="single" w:sz="4" w:space="0" w:color="auto"/>
              <w:left w:val="single" w:sz="4" w:space="0" w:color="auto"/>
              <w:bottom w:val="single" w:sz="4" w:space="0" w:color="auto"/>
              <w:right w:val="single" w:sz="4" w:space="0" w:color="auto"/>
            </w:tcBorders>
            <w:tcMar>
              <w:bottom w:w="28" w:type="dxa"/>
            </w:tcMar>
          </w:tcPr>
          <w:p w14:paraId="0F6A4A88" w14:textId="77777777" w:rsidR="00C04FAC" w:rsidRPr="00012E71" w:rsidRDefault="00C04FAC" w:rsidP="008C1572">
            <w:pPr>
              <w:jc w:val="center"/>
              <w:rPr>
                <w:sz w:val="22"/>
                <w:szCs w:val="22"/>
              </w:rPr>
            </w:pPr>
            <w:r w:rsidRPr="00012E71">
              <w:rPr>
                <w:sz w:val="22"/>
                <w:szCs w:val="22"/>
              </w:rPr>
              <w:t>4000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7BB9EB44" w14:textId="77777777" w:rsidR="00C04FAC" w:rsidRPr="00012E71" w:rsidRDefault="00C04FAC" w:rsidP="008C1572">
            <w:pPr>
              <w:ind w:left="-51"/>
              <w:jc w:val="center"/>
              <w:rPr>
                <w:sz w:val="22"/>
                <w:szCs w:val="22"/>
              </w:rPr>
            </w:pPr>
            <w:r w:rsidRPr="00012E71">
              <w:rPr>
                <w:sz w:val="22"/>
                <w:szCs w:val="22"/>
              </w:rPr>
              <w:t>10/20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268381D2" w14:textId="77777777" w:rsidR="00C04FAC" w:rsidRPr="00012E71" w:rsidRDefault="00C04FAC" w:rsidP="008C1572">
            <w:pPr>
              <w:ind w:left="-51"/>
              <w:jc w:val="center"/>
              <w:rPr>
                <w:sz w:val="22"/>
                <w:szCs w:val="22"/>
              </w:rPr>
            </w:pPr>
            <w:r w:rsidRPr="00012E71">
              <w:rPr>
                <w:sz w:val="22"/>
                <w:szCs w:val="22"/>
              </w:rPr>
              <w:t>12/25</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1E182158" w14:textId="77777777" w:rsidR="00C04FAC" w:rsidRPr="00012E71" w:rsidRDefault="00C04FAC" w:rsidP="008C1572">
            <w:pPr>
              <w:ind w:left="-51"/>
              <w:jc w:val="center"/>
              <w:rPr>
                <w:sz w:val="22"/>
                <w:szCs w:val="22"/>
              </w:rPr>
            </w:pPr>
            <w:r w:rsidRPr="00012E71">
              <w:rPr>
                <w:sz w:val="22"/>
                <w:szCs w:val="22"/>
              </w:rPr>
              <w:t>12/30</w:t>
            </w:r>
          </w:p>
        </w:tc>
        <w:tc>
          <w:tcPr>
            <w:tcW w:w="676" w:type="dxa"/>
            <w:gridSpan w:val="2"/>
            <w:tcBorders>
              <w:top w:val="single" w:sz="4" w:space="0" w:color="auto"/>
              <w:left w:val="single" w:sz="4" w:space="0" w:color="auto"/>
              <w:bottom w:val="single" w:sz="4" w:space="0" w:color="auto"/>
              <w:right w:val="single" w:sz="4" w:space="0" w:color="auto"/>
            </w:tcBorders>
            <w:tcMar>
              <w:bottom w:w="28" w:type="dxa"/>
            </w:tcMar>
          </w:tcPr>
          <w:p w14:paraId="1EC3EE75" w14:textId="77777777" w:rsidR="00C04FAC" w:rsidRPr="00012E71" w:rsidRDefault="00C04FAC" w:rsidP="008C1572">
            <w:pPr>
              <w:ind w:left="-51"/>
              <w:jc w:val="center"/>
              <w:rPr>
                <w:sz w:val="22"/>
                <w:szCs w:val="22"/>
              </w:rPr>
            </w:pPr>
            <w:r w:rsidRPr="00012E71">
              <w:rPr>
                <w:sz w:val="22"/>
                <w:szCs w:val="22"/>
              </w:rPr>
              <w:t>12/20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5D9FCEE7" w14:textId="77777777" w:rsidR="00C04FAC" w:rsidRPr="00012E71" w:rsidRDefault="00C04FAC" w:rsidP="008C1572">
            <w:pPr>
              <w:ind w:left="-51"/>
              <w:jc w:val="center"/>
              <w:rPr>
                <w:sz w:val="22"/>
                <w:szCs w:val="22"/>
              </w:rPr>
            </w:pPr>
            <w:r w:rsidRPr="00012E71">
              <w:rPr>
                <w:sz w:val="22"/>
                <w:szCs w:val="22"/>
              </w:rPr>
              <w:t>13/30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56D149EF" w14:textId="77777777" w:rsidR="00C04FAC" w:rsidRPr="00012E71" w:rsidRDefault="00C04FAC" w:rsidP="008C1572">
            <w:pPr>
              <w:ind w:left="-51"/>
              <w:jc w:val="center"/>
              <w:rPr>
                <w:sz w:val="22"/>
                <w:szCs w:val="22"/>
              </w:rPr>
            </w:pPr>
            <w:r w:rsidRPr="00012E71">
              <w:rPr>
                <w:sz w:val="22"/>
                <w:szCs w:val="22"/>
              </w:rPr>
              <w:t>13/35</w:t>
            </w:r>
          </w:p>
        </w:tc>
        <w:tc>
          <w:tcPr>
            <w:tcW w:w="676" w:type="dxa"/>
            <w:gridSpan w:val="2"/>
            <w:tcBorders>
              <w:top w:val="single" w:sz="4" w:space="0" w:color="auto"/>
              <w:left w:val="single" w:sz="4" w:space="0" w:color="auto"/>
              <w:bottom w:val="single" w:sz="4" w:space="0" w:color="auto"/>
              <w:right w:val="single" w:sz="4" w:space="0" w:color="auto"/>
            </w:tcBorders>
            <w:tcMar>
              <w:bottom w:w="28" w:type="dxa"/>
            </w:tcMar>
          </w:tcPr>
          <w:p w14:paraId="360E43BF" w14:textId="77777777" w:rsidR="00C04FAC" w:rsidRPr="00012E71" w:rsidRDefault="00C04FAC" w:rsidP="008C1572">
            <w:pPr>
              <w:ind w:left="-51"/>
              <w:jc w:val="center"/>
              <w:rPr>
                <w:sz w:val="22"/>
                <w:szCs w:val="22"/>
              </w:rPr>
            </w:pPr>
            <w:r w:rsidRPr="00012E71">
              <w:rPr>
                <w:sz w:val="22"/>
                <w:szCs w:val="22"/>
              </w:rPr>
              <w:t>15/35</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5C49BBC5" w14:textId="77777777" w:rsidR="00C04FAC" w:rsidRPr="00012E71" w:rsidRDefault="00C04FAC" w:rsidP="008C1572">
            <w:pPr>
              <w:ind w:left="-51"/>
              <w:jc w:val="center"/>
              <w:rPr>
                <w:sz w:val="22"/>
                <w:szCs w:val="22"/>
              </w:rPr>
            </w:pPr>
            <w:r w:rsidRPr="00012E71">
              <w:rPr>
                <w:sz w:val="22"/>
                <w:szCs w:val="22"/>
              </w:rPr>
              <w:t>15/20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13B5560D" w14:textId="77777777" w:rsidR="00C04FAC" w:rsidRPr="00012E71" w:rsidRDefault="00C04FAC" w:rsidP="008C1572">
            <w:pPr>
              <w:ind w:left="-51"/>
              <w:jc w:val="center"/>
              <w:rPr>
                <w:sz w:val="22"/>
                <w:szCs w:val="22"/>
              </w:rPr>
            </w:pPr>
            <w:r w:rsidRPr="00012E71">
              <w:rPr>
                <w:sz w:val="22"/>
                <w:szCs w:val="22"/>
              </w:rPr>
              <w:t>20/30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2EB2F043" w14:textId="77777777" w:rsidR="00C04FAC" w:rsidRPr="00012E71" w:rsidRDefault="00C04FAC" w:rsidP="008C1572">
            <w:pPr>
              <w:ind w:left="-51"/>
              <w:jc w:val="center"/>
              <w:rPr>
                <w:sz w:val="22"/>
                <w:szCs w:val="22"/>
              </w:rPr>
            </w:pPr>
            <w:r w:rsidRPr="00012E71">
              <w:rPr>
                <w:sz w:val="22"/>
                <w:szCs w:val="22"/>
              </w:rPr>
              <w:t>20/30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21B81561" w14:textId="77777777" w:rsidR="00C04FAC" w:rsidRPr="00012E71" w:rsidRDefault="00C04FAC" w:rsidP="008C1572">
            <w:pPr>
              <w:ind w:left="-51"/>
              <w:jc w:val="center"/>
              <w:rPr>
                <w:sz w:val="22"/>
                <w:szCs w:val="22"/>
              </w:rPr>
            </w:pPr>
            <w:r w:rsidRPr="00012E71">
              <w:rPr>
                <w:sz w:val="22"/>
                <w:szCs w:val="22"/>
              </w:rPr>
              <w:t>20/35</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2E18F851" w14:textId="77777777" w:rsidR="00C04FAC" w:rsidRPr="00012E71" w:rsidRDefault="00C04FAC" w:rsidP="008C1572">
            <w:pPr>
              <w:ind w:left="-51"/>
              <w:jc w:val="center"/>
              <w:rPr>
                <w:sz w:val="22"/>
                <w:szCs w:val="22"/>
              </w:rPr>
            </w:pPr>
            <w:r w:rsidRPr="00012E71">
              <w:rPr>
                <w:sz w:val="22"/>
                <w:szCs w:val="22"/>
              </w:rPr>
              <w:t>25/35</w:t>
            </w:r>
          </w:p>
        </w:tc>
      </w:tr>
      <w:tr w:rsidR="00C04FAC" w:rsidRPr="00012E71" w14:paraId="01F6474A" w14:textId="77777777" w:rsidTr="00862378">
        <w:trPr>
          <w:trHeight w:val="57"/>
          <w:jc w:val="center"/>
        </w:trPr>
        <w:tc>
          <w:tcPr>
            <w:tcW w:w="956" w:type="dxa"/>
            <w:tcBorders>
              <w:top w:val="single" w:sz="4" w:space="0" w:color="auto"/>
              <w:left w:val="single" w:sz="4" w:space="0" w:color="auto"/>
              <w:bottom w:val="single" w:sz="4" w:space="0" w:color="auto"/>
              <w:right w:val="single" w:sz="4" w:space="0" w:color="auto"/>
            </w:tcBorders>
            <w:tcMar>
              <w:bottom w:w="28" w:type="dxa"/>
            </w:tcMar>
          </w:tcPr>
          <w:p w14:paraId="4D3893BE" w14:textId="77777777" w:rsidR="00C04FAC" w:rsidRPr="00012E71" w:rsidRDefault="00C04FAC" w:rsidP="008C1572">
            <w:pPr>
              <w:ind w:right="-108"/>
              <w:jc w:val="center"/>
              <w:rPr>
                <w:sz w:val="22"/>
                <w:szCs w:val="22"/>
              </w:rPr>
            </w:pPr>
            <w:r w:rsidRPr="00012E71">
              <w:rPr>
                <w:sz w:val="22"/>
                <w:szCs w:val="22"/>
              </w:rPr>
              <w:t>Св. 5000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0E88C029" w14:textId="77777777" w:rsidR="00C04FAC" w:rsidRPr="00012E71" w:rsidRDefault="00C04FAC" w:rsidP="008C1572">
            <w:pPr>
              <w:jc w:val="center"/>
              <w:rPr>
                <w:sz w:val="22"/>
                <w:szCs w:val="22"/>
              </w:rPr>
            </w:pPr>
            <w:r w:rsidRPr="00012E71">
              <w:rPr>
                <w:sz w:val="22"/>
                <w:szCs w:val="22"/>
              </w:rPr>
              <w:t>10</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2F409A18" w14:textId="77777777" w:rsidR="00C04FAC" w:rsidRPr="00012E71" w:rsidRDefault="00C04FAC" w:rsidP="008C1572">
            <w:pPr>
              <w:jc w:val="center"/>
              <w:rPr>
                <w:sz w:val="22"/>
                <w:szCs w:val="22"/>
              </w:rPr>
            </w:pPr>
            <w:r w:rsidRPr="00012E71">
              <w:rPr>
                <w:sz w:val="22"/>
                <w:szCs w:val="22"/>
              </w:rPr>
              <w:t>10</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5C646335" w14:textId="77777777" w:rsidR="00C04FAC" w:rsidRPr="00012E71" w:rsidRDefault="00C04FAC" w:rsidP="008C1572">
            <w:pPr>
              <w:jc w:val="center"/>
              <w:rPr>
                <w:sz w:val="22"/>
                <w:szCs w:val="22"/>
              </w:rPr>
            </w:pPr>
            <w:r w:rsidRPr="00012E71">
              <w:rPr>
                <w:sz w:val="22"/>
                <w:szCs w:val="22"/>
              </w:rPr>
              <w:t>10</w:t>
            </w:r>
          </w:p>
        </w:tc>
        <w:tc>
          <w:tcPr>
            <w:tcW w:w="676" w:type="dxa"/>
            <w:gridSpan w:val="2"/>
            <w:tcBorders>
              <w:top w:val="single" w:sz="4" w:space="0" w:color="auto"/>
              <w:left w:val="single" w:sz="4" w:space="0" w:color="auto"/>
              <w:bottom w:val="single" w:sz="4" w:space="0" w:color="auto"/>
              <w:right w:val="single" w:sz="4" w:space="0" w:color="auto"/>
            </w:tcBorders>
            <w:tcMar>
              <w:bottom w:w="28" w:type="dxa"/>
            </w:tcMar>
          </w:tcPr>
          <w:p w14:paraId="123ED5F4" w14:textId="77777777" w:rsidR="00C04FAC" w:rsidRPr="00012E71" w:rsidRDefault="00573918" w:rsidP="008C1572">
            <w:pPr>
              <w:jc w:val="center"/>
              <w:rPr>
                <w:sz w:val="22"/>
                <w:szCs w:val="22"/>
              </w:rPr>
            </w:pPr>
            <w:r w:rsidRPr="00012E71">
              <w:rPr>
                <w:sz w:val="22"/>
                <w:szCs w:val="22"/>
              </w:rPr>
              <w:t>–</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0FA2A21F" w14:textId="77777777" w:rsidR="00C04FAC" w:rsidRPr="00012E71" w:rsidRDefault="00573918" w:rsidP="008C1572">
            <w:pPr>
              <w:jc w:val="center"/>
              <w:rPr>
                <w:sz w:val="22"/>
                <w:szCs w:val="22"/>
              </w:rPr>
            </w:pPr>
            <w:r w:rsidRPr="00012E71">
              <w:rPr>
                <w:sz w:val="22"/>
                <w:szCs w:val="22"/>
              </w:rPr>
              <w:t>–</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6D3246BE" w14:textId="77777777" w:rsidR="00C04FAC" w:rsidRPr="00012E71" w:rsidRDefault="00573918" w:rsidP="008C1572">
            <w:pPr>
              <w:jc w:val="center"/>
              <w:rPr>
                <w:sz w:val="22"/>
                <w:szCs w:val="22"/>
              </w:rPr>
            </w:pPr>
            <w:r w:rsidRPr="00012E71">
              <w:rPr>
                <w:sz w:val="22"/>
                <w:szCs w:val="22"/>
              </w:rPr>
              <w:t>–</w:t>
            </w:r>
          </w:p>
        </w:tc>
        <w:tc>
          <w:tcPr>
            <w:tcW w:w="676" w:type="dxa"/>
            <w:gridSpan w:val="2"/>
            <w:tcBorders>
              <w:top w:val="single" w:sz="4" w:space="0" w:color="auto"/>
              <w:left w:val="single" w:sz="4" w:space="0" w:color="auto"/>
              <w:bottom w:val="single" w:sz="4" w:space="0" w:color="auto"/>
              <w:right w:val="single" w:sz="4" w:space="0" w:color="auto"/>
            </w:tcBorders>
            <w:tcMar>
              <w:bottom w:w="28" w:type="dxa"/>
            </w:tcMar>
          </w:tcPr>
          <w:p w14:paraId="3CD0CBCD" w14:textId="77777777" w:rsidR="00C04FAC" w:rsidRPr="00012E71" w:rsidRDefault="00573918" w:rsidP="008C1572">
            <w:pPr>
              <w:jc w:val="center"/>
              <w:rPr>
                <w:sz w:val="22"/>
                <w:szCs w:val="22"/>
              </w:rPr>
            </w:pPr>
            <w:r w:rsidRPr="00012E71">
              <w:rPr>
                <w:sz w:val="22"/>
                <w:szCs w:val="22"/>
              </w:rPr>
              <w:t>–</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31275D27" w14:textId="77777777" w:rsidR="00C04FAC" w:rsidRPr="00012E71" w:rsidRDefault="00573918" w:rsidP="008C1572">
            <w:pPr>
              <w:jc w:val="center"/>
              <w:rPr>
                <w:sz w:val="22"/>
                <w:szCs w:val="22"/>
              </w:rPr>
            </w:pPr>
            <w:r w:rsidRPr="00012E71">
              <w:rPr>
                <w:sz w:val="22"/>
                <w:szCs w:val="22"/>
              </w:rPr>
              <w:t>–</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4E2D674D" w14:textId="77777777" w:rsidR="00C04FAC" w:rsidRPr="00012E71" w:rsidRDefault="00573918" w:rsidP="008C1572">
            <w:pPr>
              <w:jc w:val="center"/>
              <w:rPr>
                <w:sz w:val="22"/>
                <w:szCs w:val="22"/>
              </w:rPr>
            </w:pPr>
            <w:r w:rsidRPr="00012E71">
              <w:rPr>
                <w:sz w:val="22"/>
                <w:szCs w:val="22"/>
              </w:rPr>
              <w:t>–</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3EE0CF69" w14:textId="77777777" w:rsidR="00C04FAC" w:rsidRPr="00012E71" w:rsidRDefault="00573918" w:rsidP="008C1572">
            <w:pPr>
              <w:jc w:val="center"/>
              <w:rPr>
                <w:sz w:val="22"/>
                <w:szCs w:val="22"/>
              </w:rPr>
            </w:pPr>
            <w:r w:rsidRPr="00012E71">
              <w:rPr>
                <w:sz w:val="22"/>
                <w:szCs w:val="22"/>
              </w:rPr>
              <w:t>–</w:t>
            </w:r>
          </w:p>
        </w:tc>
        <w:tc>
          <w:tcPr>
            <w:tcW w:w="676" w:type="dxa"/>
            <w:tcBorders>
              <w:top w:val="single" w:sz="4" w:space="0" w:color="auto"/>
              <w:left w:val="single" w:sz="4" w:space="0" w:color="auto"/>
              <w:bottom w:val="single" w:sz="4" w:space="0" w:color="auto"/>
              <w:right w:val="single" w:sz="4" w:space="0" w:color="auto"/>
            </w:tcBorders>
            <w:tcMar>
              <w:bottom w:w="28" w:type="dxa"/>
            </w:tcMar>
          </w:tcPr>
          <w:p w14:paraId="5181D233" w14:textId="77777777" w:rsidR="00C04FAC" w:rsidRPr="00012E71" w:rsidRDefault="00573918" w:rsidP="008C1572">
            <w:pPr>
              <w:jc w:val="center"/>
              <w:rPr>
                <w:sz w:val="22"/>
                <w:szCs w:val="22"/>
              </w:rPr>
            </w:pPr>
            <w:r w:rsidRPr="00012E71">
              <w:rPr>
                <w:sz w:val="22"/>
                <w:szCs w:val="22"/>
              </w:rPr>
              <w:t>–</w:t>
            </w:r>
          </w:p>
        </w:tc>
        <w:tc>
          <w:tcPr>
            <w:tcW w:w="677" w:type="dxa"/>
            <w:tcBorders>
              <w:top w:val="single" w:sz="4" w:space="0" w:color="auto"/>
              <w:left w:val="single" w:sz="4" w:space="0" w:color="auto"/>
              <w:bottom w:val="single" w:sz="4" w:space="0" w:color="auto"/>
              <w:right w:val="single" w:sz="4" w:space="0" w:color="auto"/>
            </w:tcBorders>
            <w:tcMar>
              <w:bottom w:w="28" w:type="dxa"/>
            </w:tcMar>
          </w:tcPr>
          <w:p w14:paraId="7C69CD4F" w14:textId="77777777" w:rsidR="00C04FAC" w:rsidRPr="00012E71" w:rsidRDefault="00573918" w:rsidP="008C1572">
            <w:pPr>
              <w:jc w:val="center"/>
              <w:rPr>
                <w:sz w:val="22"/>
                <w:szCs w:val="22"/>
              </w:rPr>
            </w:pPr>
            <w:r w:rsidRPr="00012E71">
              <w:rPr>
                <w:sz w:val="22"/>
                <w:szCs w:val="22"/>
              </w:rPr>
              <w:t>–</w:t>
            </w:r>
          </w:p>
        </w:tc>
      </w:tr>
      <w:tr w:rsidR="00C04FAC" w:rsidRPr="00012E71" w14:paraId="76233426" w14:textId="77777777" w:rsidTr="00862378">
        <w:trPr>
          <w:jc w:val="center"/>
        </w:trPr>
        <w:tc>
          <w:tcPr>
            <w:tcW w:w="9072" w:type="dxa"/>
            <w:gridSpan w:val="15"/>
            <w:tcBorders>
              <w:top w:val="single" w:sz="4" w:space="0" w:color="auto"/>
              <w:left w:val="single" w:sz="4" w:space="0" w:color="auto"/>
              <w:bottom w:val="single" w:sz="4" w:space="0" w:color="auto"/>
              <w:right w:val="single" w:sz="4" w:space="0" w:color="auto"/>
            </w:tcBorders>
            <w:tcMar>
              <w:bottom w:w="28" w:type="dxa"/>
            </w:tcMar>
          </w:tcPr>
          <w:p w14:paraId="60199176" w14:textId="77777777" w:rsidR="00C04FAC" w:rsidRPr="00012E71" w:rsidRDefault="00BC4078" w:rsidP="008C1572">
            <w:pPr>
              <w:spacing w:before="60"/>
              <w:ind w:firstLine="284"/>
              <w:jc w:val="both"/>
              <w:rPr>
                <w:sz w:val="20"/>
                <w:szCs w:val="20"/>
              </w:rPr>
            </w:pPr>
            <w:r w:rsidRPr="00012E71">
              <w:rPr>
                <w:sz w:val="20"/>
                <w:szCs w:val="20"/>
              </w:rPr>
              <w:t>П р и м е ч а н и я</w:t>
            </w:r>
          </w:p>
          <w:p w14:paraId="4FEE42D2" w14:textId="77777777" w:rsidR="00C04FAC" w:rsidRPr="00012E71" w:rsidRDefault="00171C70" w:rsidP="008C1572">
            <w:pPr>
              <w:ind w:firstLine="284"/>
              <w:jc w:val="both"/>
              <w:rPr>
                <w:sz w:val="20"/>
                <w:szCs w:val="20"/>
              </w:rPr>
            </w:pPr>
            <w:r w:rsidRPr="00012E71">
              <w:rPr>
                <w:sz w:val="20"/>
                <w:szCs w:val="20"/>
              </w:rPr>
              <w:t>1 </w:t>
            </w:r>
            <w:r w:rsidR="00C04FAC" w:rsidRPr="00012E71">
              <w:rPr>
                <w:sz w:val="20"/>
                <w:szCs w:val="20"/>
              </w:rPr>
              <w:t>После черты приведены предельные значения норм, допускаемые в особо трудных условиях.</w:t>
            </w:r>
          </w:p>
          <w:p w14:paraId="41D989C3" w14:textId="77777777" w:rsidR="00C04FAC" w:rsidRDefault="00171C70" w:rsidP="008C1572">
            <w:pPr>
              <w:ind w:firstLine="284"/>
              <w:jc w:val="both"/>
              <w:rPr>
                <w:sz w:val="20"/>
                <w:szCs w:val="20"/>
              </w:rPr>
            </w:pPr>
            <w:r w:rsidRPr="00012E71">
              <w:rPr>
                <w:sz w:val="20"/>
                <w:szCs w:val="20"/>
              </w:rPr>
              <w:t>2 </w:t>
            </w:r>
            <w:r w:rsidR="00C04FAC" w:rsidRPr="00012E71">
              <w:rPr>
                <w:sz w:val="20"/>
                <w:szCs w:val="20"/>
              </w:rPr>
              <w:t>Для промежуточных значений массы поезда и радиусов кривых алгебраическая разность сопрягаемых уклонов определяется интерполяцией.</w:t>
            </w:r>
          </w:p>
          <w:p w14:paraId="028652CD" w14:textId="3F5B91C4" w:rsidR="00862378" w:rsidRPr="00862378" w:rsidRDefault="00862378" w:rsidP="008C1572">
            <w:pPr>
              <w:ind w:firstLine="284"/>
              <w:jc w:val="both"/>
              <w:rPr>
                <w:sz w:val="20"/>
                <w:szCs w:val="20"/>
              </w:rPr>
            </w:pPr>
            <w:r w:rsidRPr="00862378">
              <w:rPr>
                <w:sz w:val="20"/>
                <w:szCs w:val="20"/>
              </w:rPr>
              <w:t xml:space="preserve">3 На путях категорий </w:t>
            </w:r>
            <w:r w:rsidRPr="00862378">
              <w:rPr>
                <w:sz w:val="20"/>
                <w:szCs w:val="20"/>
                <w:lang w:val="en-US"/>
              </w:rPr>
              <w:t>II</w:t>
            </w:r>
            <w:r w:rsidRPr="00862378">
              <w:rPr>
                <w:sz w:val="20"/>
                <w:szCs w:val="20"/>
              </w:rPr>
              <w:t xml:space="preserve">-п и </w:t>
            </w:r>
            <w:r w:rsidRPr="00862378">
              <w:rPr>
                <w:sz w:val="20"/>
                <w:szCs w:val="20"/>
                <w:lang w:val="en-US"/>
              </w:rPr>
              <w:t>III</w:t>
            </w:r>
            <w:r w:rsidRPr="00862378">
              <w:rPr>
                <w:sz w:val="20"/>
                <w:szCs w:val="20"/>
              </w:rPr>
              <w:t xml:space="preserve">-п не предусматривается движение поездов массой брутто свыше </w:t>
            </w:r>
            <w:r w:rsidR="00D11296">
              <w:rPr>
                <w:sz w:val="20"/>
                <w:szCs w:val="20"/>
              </w:rPr>
              <w:t xml:space="preserve">   </w:t>
            </w:r>
            <w:r w:rsidRPr="00862378">
              <w:rPr>
                <w:sz w:val="20"/>
                <w:szCs w:val="20"/>
              </w:rPr>
              <w:t>5000 т.</w:t>
            </w:r>
          </w:p>
        </w:tc>
      </w:tr>
    </w:tbl>
    <w:p w14:paraId="6ED9696F" w14:textId="69984D9A" w:rsidR="00862378" w:rsidRPr="00E04F66" w:rsidRDefault="00D11296" w:rsidP="00862378">
      <w:pPr>
        <w:pStyle w:val="aff0"/>
        <w:ind w:firstLine="567"/>
        <w:rPr>
          <w:rFonts w:ascii="Times New Roman" w:hAnsi="Times New Roman"/>
          <w:b/>
          <w:szCs w:val="24"/>
        </w:rPr>
      </w:pPr>
      <w:r>
        <w:rPr>
          <w:rFonts w:ascii="Times New Roman" w:hAnsi="Times New Roman"/>
          <w:b/>
          <w:szCs w:val="24"/>
        </w:rPr>
        <w:t xml:space="preserve">Таблица 5.10 </w:t>
      </w:r>
      <w:r w:rsidR="00862378" w:rsidRPr="00E04F66">
        <w:rPr>
          <w:rFonts w:ascii="Times New Roman" w:hAnsi="Times New Roman"/>
          <w:b/>
          <w:szCs w:val="24"/>
        </w:rPr>
        <w:t>(Измененная редакция, Изм. № 4).</w:t>
      </w:r>
    </w:p>
    <w:p w14:paraId="3F94800E" w14:textId="77777777" w:rsidR="00D71D9E" w:rsidRPr="00012E71" w:rsidRDefault="00D71D9E" w:rsidP="00BD654E">
      <w:pPr>
        <w:ind w:firstLine="708"/>
        <w:jc w:val="both"/>
        <w:rPr>
          <w:bCs/>
        </w:rPr>
      </w:pPr>
    </w:p>
    <w:p w14:paraId="3F01795F" w14:textId="5C69A192" w:rsidR="00C04FAC" w:rsidRPr="00012E71" w:rsidRDefault="00C04FAC" w:rsidP="00EF0AC1">
      <w:pPr>
        <w:pStyle w:val="21"/>
        <w:ind w:firstLine="567"/>
        <w:rPr>
          <w:bCs/>
          <w:sz w:val="24"/>
        </w:rPr>
      </w:pPr>
      <w:r w:rsidRPr="00012E71">
        <w:rPr>
          <w:bCs/>
          <w:sz w:val="24"/>
        </w:rPr>
        <w:t>5.</w:t>
      </w:r>
      <w:r w:rsidR="000F7820" w:rsidRPr="00012E71">
        <w:rPr>
          <w:bCs/>
          <w:sz w:val="24"/>
        </w:rPr>
        <w:t>3</w:t>
      </w:r>
      <w:r w:rsidRPr="00012E71">
        <w:rPr>
          <w:bCs/>
          <w:sz w:val="24"/>
        </w:rPr>
        <w:t>.2</w:t>
      </w:r>
      <w:r w:rsidR="00171C70" w:rsidRPr="00012E71">
        <w:rPr>
          <w:bCs/>
          <w:sz w:val="24"/>
        </w:rPr>
        <w:t>0 </w:t>
      </w:r>
      <w:r w:rsidR="002E15E2" w:rsidRPr="00012E71">
        <w:rPr>
          <w:bCs/>
          <w:sz w:val="24"/>
        </w:rPr>
        <w:t>В выемках длиной более 400 м должны предусматриваться встречные уклоны крутизной 2</w:t>
      </w:r>
      <w:r w:rsidR="00747666" w:rsidRPr="00012E71">
        <w:rPr>
          <w:bCs/>
          <w:sz w:val="24"/>
        </w:rPr>
        <w:t xml:space="preserve"> </w:t>
      </w:r>
      <w:r w:rsidR="002E15E2" w:rsidRPr="00012E71">
        <w:rPr>
          <w:bCs/>
          <w:sz w:val="24"/>
        </w:rPr>
        <w:t>‰, образующие выпуклый профиль, а в выемках, устраиваемых в вечномерзлых грунтах, независимо от длины крутизна этих уклонов должна быть 4</w:t>
      </w:r>
      <w:r w:rsidR="00747666" w:rsidRPr="00012E71">
        <w:rPr>
          <w:bCs/>
          <w:sz w:val="24"/>
        </w:rPr>
        <w:t xml:space="preserve"> </w:t>
      </w:r>
      <w:r w:rsidR="002E15E2" w:rsidRPr="00012E71">
        <w:rPr>
          <w:bCs/>
          <w:sz w:val="24"/>
        </w:rPr>
        <w:t>‰.</w:t>
      </w:r>
    </w:p>
    <w:p w14:paraId="08F2B0BF" w14:textId="77777777" w:rsidR="00747666" w:rsidRPr="00012E71" w:rsidRDefault="00747666" w:rsidP="00747666">
      <w:pPr>
        <w:pStyle w:val="aa"/>
        <w:tabs>
          <w:tab w:val="clear" w:pos="4677"/>
          <w:tab w:val="clear" w:pos="9355"/>
        </w:tabs>
        <w:rPr>
          <w:b/>
          <w:bCs/>
        </w:rPr>
      </w:pPr>
      <w:r w:rsidRPr="00012E71">
        <w:rPr>
          <w:b/>
          <w:bCs/>
        </w:rPr>
        <w:t>(Измененная редакция, Изм. № 1).</w:t>
      </w:r>
    </w:p>
    <w:p w14:paraId="3699F4A6" w14:textId="61734F13" w:rsidR="00F31613" w:rsidRPr="00012E71" w:rsidRDefault="00BC4078" w:rsidP="00171C70">
      <w:pPr>
        <w:pStyle w:val="aa"/>
        <w:tabs>
          <w:tab w:val="clear" w:pos="4677"/>
          <w:tab w:val="clear" w:pos="9355"/>
        </w:tabs>
        <w:spacing w:before="240" w:after="120"/>
      </w:pPr>
      <w:r w:rsidRPr="00012E71">
        <w:t>Т а б л и ц а  </w:t>
      </w:r>
      <w:r w:rsidR="00F31613" w:rsidRPr="00012E71">
        <w:t>5.1</w:t>
      </w:r>
      <w:r w:rsidR="00171C70" w:rsidRPr="00012E71">
        <w:t>1 </w:t>
      </w:r>
    </w:p>
    <w:tbl>
      <w:tblPr>
        <w:tblW w:w="907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579"/>
        <w:gridCol w:w="2152"/>
        <w:gridCol w:w="4341"/>
      </w:tblGrid>
      <w:tr w:rsidR="00F31613" w:rsidRPr="00012E71" w14:paraId="1A49D53D" w14:textId="77777777">
        <w:trPr>
          <w:trHeight w:val="20"/>
          <w:jc w:val="center"/>
        </w:trPr>
        <w:tc>
          <w:tcPr>
            <w:tcW w:w="2736"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4B4B548D" w14:textId="77777777" w:rsidR="00F31613" w:rsidRPr="00012E71" w:rsidRDefault="00F31613" w:rsidP="007A2174">
            <w:pPr>
              <w:jc w:val="center"/>
              <w:rPr>
                <w:sz w:val="20"/>
                <w:szCs w:val="20"/>
              </w:rPr>
            </w:pPr>
            <w:r w:rsidRPr="00012E71">
              <w:rPr>
                <w:sz w:val="20"/>
                <w:szCs w:val="20"/>
              </w:rPr>
              <w:t xml:space="preserve">Масса поезда, </w:t>
            </w:r>
          </w:p>
          <w:p w14:paraId="23F793AB" w14:textId="77777777" w:rsidR="00F31613" w:rsidRPr="00012E71" w:rsidRDefault="00F31613" w:rsidP="007A2174">
            <w:pPr>
              <w:jc w:val="center"/>
              <w:rPr>
                <w:sz w:val="20"/>
                <w:szCs w:val="20"/>
              </w:rPr>
            </w:pPr>
            <w:r w:rsidRPr="00012E71">
              <w:rPr>
                <w:sz w:val="20"/>
                <w:szCs w:val="20"/>
              </w:rPr>
              <w:t>брутто, т</w:t>
            </w:r>
          </w:p>
        </w:tc>
        <w:tc>
          <w:tcPr>
            <w:tcW w:w="6954"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6BE8D6EB" w14:textId="77777777" w:rsidR="00F31613" w:rsidRPr="00012E71" w:rsidRDefault="00F31613" w:rsidP="007A2174">
            <w:pPr>
              <w:jc w:val="center"/>
              <w:rPr>
                <w:sz w:val="20"/>
                <w:szCs w:val="20"/>
              </w:rPr>
            </w:pPr>
            <w:r w:rsidRPr="00012E71">
              <w:rPr>
                <w:sz w:val="20"/>
                <w:szCs w:val="20"/>
              </w:rPr>
              <w:t xml:space="preserve">Наименьшая длина разделительных площадок </w:t>
            </w:r>
          </w:p>
          <w:p w14:paraId="5E89E05E" w14:textId="77777777" w:rsidR="00F31613" w:rsidRPr="00012E71" w:rsidRDefault="00F31613" w:rsidP="007A2174">
            <w:pPr>
              <w:jc w:val="center"/>
              <w:rPr>
                <w:sz w:val="20"/>
                <w:szCs w:val="20"/>
              </w:rPr>
            </w:pPr>
            <w:r w:rsidRPr="00012E71">
              <w:rPr>
                <w:sz w:val="20"/>
                <w:szCs w:val="20"/>
              </w:rPr>
              <w:t xml:space="preserve">и элементов переходной крутизны, м, </w:t>
            </w:r>
          </w:p>
          <w:p w14:paraId="6A715EAC" w14:textId="77777777" w:rsidR="00F31613" w:rsidRPr="00012E71" w:rsidRDefault="00F31613" w:rsidP="007A2174">
            <w:pPr>
              <w:jc w:val="center"/>
              <w:rPr>
                <w:sz w:val="20"/>
                <w:szCs w:val="20"/>
              </w:rPr>
            </w:pPr>
            <w:r w:rsidRPr="00012E71">
              <w:rPr>
                <w:sz w:val="20"/>
                <w:szCs w:val="20"/>
              </w:rPr>
              <w:t>при категории подъездного и соединительного путей</w:t>
            </w:r>
          </w:p>
        </w:tc>
      </w:tr>
      <w:tr w:rsidR="00F31613" w:rsidRPr="00012E71" w14:paraId="284207E4" w14:textId="77777777">
        <w:trPr>
          <w:trHeight w:val="20"/>
          <w:jc w:val="center"/>
        </w:trPr>
        <w:tc>
          <w:tcPr>
            <w:tcW w:w="2736"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D863617" w14:textId="77777777" w:rsidR="00F31613" w:rsidRPr="00012E71" w:rsidRDefault="00F31613" w:rsidP="007A2174">
            <w:pPr>
              <w:jc w:val="center"/>
              <w:rPr>
                <w:sz w:val="20"/>
                <w:szCs w:val="20"/>
              </w:rPr>
            </w:pPr>
          </w:p>
        </w:tc>
        <w:tc>
          <w:tcPr>
            <w:tcW w:w="2280" w:type="dxa"/>
            <w:tcBorders>
              <w:top w:val="single" w:sz="4" w:space="0" w:color="auto"/>
              <w:left w:val="single" w:sz="4" w:space="0" w:color="auto"/>
              <w:bottom w:val="single" w:sz="4" w:space="0" w:color="auto"/>
              <w:right w:val="single" w:sz="4" w:space="0" w:color="auto"/>
            </w:tcBorders>
            <w:tcMar>
              <w:bottom w:w="28" w:type="dxa"/>
            </w:tcMar>
            <w:vAlign w:val="center"/>
          </w:tcPr>
          <w:p w14:paraId="40D5DB49" w14:textId="77777777" w:rsidR="00F31613" w:rsidRPr="00012E71" w:rsidRDefault="00F31613" w:rsidP="007A2174">
            <w:pPr>
              <w:jc w:val="center"/>
              <w:rPr>
                <w:sz w:val="20"/>
                <w:szCs w:val="20"/>
                <w:lang w:val="en-US"/>
              </w:rPr>
            </w:pPr>
            <w:r w:rsidRPr="00012E71">
              <w:rPr>
                <w:sz w:val="20"/>
                <w:szCs w:val="20"/>
                <w:lang w:val="en-US"/>
              </w:rPr>
              <w:t>I-</w:t>
            </w:r>
            <w:r w:rsidRPr="00012E71">
              <w:rPr>
                <w:sz w:val="20"/>
                <w:szCs w:val="20"/>
              </w:rPr>
              <w:t>п</w:t>
            </w:r>
          </w:p>
        </w:tc>
        <w:tc>
          <w:tcPr>
            <w:tcW w:w="4674" w:type="dxa"/>
            <w:tcBorders>
              <w:top w:val="single" w:sz="4" w:space="0" w:color="auto"/>
              <w:left w:val="single" w:sz="4" w:space="0" w:color="auto"/>
              <w:bottom w:val="single" w:sz="4" w:space="0" w:color="auto"/>
              <w:right w:val="single" w:sz="4" w:space="0" w:color="auto"/>
            </w:tcBorders>
            <w:tcMar>
              <w:bottom w:w="28" w:type="dxa"/>
            </w:tcMar>
            <w:vAlign w:val="center"/>
          </w:tcPr>
          <w:p w14:paraId="674A4B92" w14:textId="77777777" w:rsidR="00F31613" w:rsidRPr="00012E71" w:rsidRDefault="00F31613" w:rsidP="007A2174">
            <w:pPr>
              <w:jc w:val="center"/>
              <w:rPr>
                <w:sz w:val="20"/>
                <w:szCs w:val="20"/>
                <w:lang w:val="en-US"/>
              </w:rPr>
            </w:pPr>
            <w:r w:rsidRPr="00012E71">
              <w:rPr>
                <w:sz w:val="20"/>
                <w:szCs w:val="20"/>
                <w:lang w:val="en-US"/>
              </w:rPr>
              <w:t>II-</w:t>
            </w:r>
            <w:r w:rsidRPr="00012E71">
              <w:rPr>
                <w:sz w:val="20"/>
                <w:szCs w:val="20"/>
              </w:rPr>
              <w:t>п</w:t>
            </w:r>
            <w:r w:rsidRPr="00012E71">
              <w:rPr>
                <w:sz w:val="20"/>
                <w:szCs w:val="20"/>
                <w:lang w:val="en-US"/>
              </w:rPr>
              <w:t>, III-</w:t>
            </w:r>
            <w:r w:rsidRPr="00012E71">
              <w:rPr>
                <w:sz w:val="20"/>
                <w:szCs w:val="20"/>
              </w:rPr>
              <w:t>п</w:t>
            </w:r>
          </w:p>
        </w:tc>
      </w:tr>
      <w:tr w:rsidR="00F31613" w:rsidRPr="00012E71" w14:paraId="25D82865" w14:textId="77777777">
        <w:trPr>
          <w:trHeight w:val="20"/>
          <w:jc w:val="center"/>
        </w:trPr>
        <w:tc>
          <w:tcPr>
            <w:tcW w:w="2736" w:type="dxa"/>
            <w:tcBorders>
              <w:top w:val="single" w:sz="4" w:space="0" w:color="auto"/>
              <w:left w:val="single" w:sz="4" w:space="0" w:color="auto"/>
              <w:bottom w:val="single" w:sz="4" w:space="0" w:color="auto"/>
              <w:right w:val="single" w:sz="4" w:space="0" w:color="auto"/>
            </w:tcBorders>
            <w:tcMar>
              <w:bottom w:w="28" w:type="dxa"/>
            </w:tcMar>
          </w:tcPr>
          <w:p w14:paraId="0835863B" w14:textId="77777777" w:rsidR="00F31613" w:rsidRPr="00012E71" w:rsidRDefault="00F31613" w:rsidP="007A2174">
            <w:pPr>
              <w:jc w:val="both"/>
              <w:rPr>
                <w:sz w:val="22"/>
                <w:szCs w:val="22"/>
              </w:rPr>
            </w:pPr>
            <w:r w:rsidRPr="00012E71">
              <w:rPr>
                <w:sz w:val="22"/>
                <w:szCs w:val="22"/>
              </w:rPr>
              <w:t>Более 4000</w:t>
            </w:r>
          </w:p>
        </w:tc>
        <w:tc>
          <w:tcPr>
            <w:tcW w:w="2280" w:type="dxa"/>
            <w:tcBorders>
              <w:top w:val="single" w:sz="4" w:space="0" w:color="auto"/>
              <w:left w:val="single" w:sz="4" w:space="0" w:color="auto"/>
              <w:bottom w:val="single" w:sz="4" w:space="0" w:color="auto"/>
              <w:right w:val="single" w:sz="4" w:space="0" w:color="auto"/>
            </w:tcBorders>
            <w:tcMar>
              <w:bottom w:w="28" w:type="dxa"/>
            </w:tcMar>
            <w:vAlign w:val="center"/>
          </w:tcPr>
          <w:p w14:paraId="086B3517" w14:textId="77777777" w:rsidR="00F31613" w:rsidRPr="00012E71" w:rsidRDefault="00F31613" w:rsidP="007A2174">
            <w:pPr>
              <w:jc w:val="center"/>
              <w:rPr>
                <w:sz w:val="22"/>
                <w:szCs w:val="22"/>
              </w:rPr>
            </w:pPr>
            <w:r w:rsidRPr="00012E71">
              <w:rPr>
                <w:sz w:val="22"/>
                <w:szCs w:val="22"/>
              </w:rPr>
              <w:t>250</w:t>
            </w:r>
          </w:p>
        </w:tc>
        <w:tc>
          <w:tcPr>
            <w:tcW w:w="4674" w:type="dxa"/>
            <w:tcBorders>
              <w:top w:val="single" w:sz="4" w:space="0" w:color="auto"/>
              <w:left w:val="single" w:sz="4" w:space="0" w:color="auto"/>
              <w:bottom w:val="single" w:sz="4" w:space="0" w:color="auto"/>
              <w:right w:val="single" w:sz="4" w:space="0" w:color="auto"/>
            </w:tcBorders>
            <w:tcMar>
              <w:bottom w:w="28" w:type="dxa"/>
            </w:tcMar>
            <w:vAlign w:val="center"/>
          </w:tcPr>
          <w:p w14:paraId="13E07AEA" w14:textId="77777777" w:rsidR="00F31613" w:rsidRPr="00012E71" w:rsidRDefault="00F31613" w:rsidP="007A2174">
            <w:pPr>
              <w:jc w:val="center"/>
              <w:rPr>
                <w:sz w:val="22"/>
                <w:szCs w:val="22"/>
              </w:rPr>
            </w:pPr>
            <w:r w:rsidRPr="00012E71">
              <w:rPr>
                <w:sz w:val="22"/>
                <w:szCs w:val="22"/>
              </w:rPr>
              <w:t>200</w:t>
            </w:r>
          </w:p>
        </w:tc>
      </w:tr>
      <w:tr w:rsidR="00F31613" w:rsidRPr="00012E71" w14:paraId="54739F1F" w14:textId="77777777">
        <w:trPr>
          <w:trHeight w:val="20"/>
          <w:jc w:val="center"/>
        </w:trPr>
        <w:tc>
          <w:tcPr>
            <w:tcW w:w="2736" w:type="dxa"/>
            <w:tcBorders>
              <w:top w:val="single" w:sz="4" w:space="0" w:color="auto"/>
              <w:left w:val="single" w:sz="4" w:space="0" w:color="auto"/>
              <w:bottom w:val="single" w:sz="4" w:space="0" w:color="auto"/>
              <w:right w:val="single" w:sz="4" w:space="0" w:color="auto"/>
            </w:tcBorders>
            <w:tcMar>
              <w:bottom w:w="28" w:type="dxa"/>
            </w:tcMar>
          </w:tcPr>
          <w:p w14:paraId="709265CF" w14:textId="77777777" w:rsidR="00F31613" w:rsidRPr="00012E71" w:rsidRDefault="009F2601" w:rsidP="007A2174">
            <w:pPr>
              <w:jc w:val="both"/>
              <w:rPr>
                <w:sz w:val="22"/>
                <w:szCs w:val="22"/>
              </w:rPr>
            </w:pPr>
            <w:r w:rsidRPr="00012E71">
              <w:rPr>
                <w:sz w:val="22"/>
                <w:szCs w:val="22"/>
              </w:rPr>
              <w:t>О</w:t>
            </w:r>
            <w:r w:rsidR="005C0810" w:rsidRPr="00012E71">
              <w:rPr>
                <w:sz w:val="22"/>
                <w:szCs w:val="22"/>
              </w:rPr>
              <w:t>т</w:t>
            </w:r>
            <w:r w:rsidRPr="00012E71">
              <w:rPr>
                <w:sz w:val="22"/>
                <w:szCs w:val="22"/>
              </w:rPr>
              <w:t xml:space="preserve"> </w:t>
            </w:r>
            <w:r w:rsidR="00F31613" w:rsidRPr="00012E71">
              <w:rPr>
                <w:sz w:val="22"/>
                <w:szCs w:val="22"/>
              </w:rPr>
              <w:t>300</w:t>
            </w:r>
            <w:r w:rsidR="00171C70" w:rsidRPr="00012E71">
              <w:rPr>
                <w:sz w:val="22"/>
                <w:szCs w:val="22"/>
              </w:rPr>
              <w:t>0 </w:t>
            </w:r>
            <w:r w:rsidR="00F31613" w:rsidRPr="00012E71">
              <w:rPr>
                <w:sz w:val="22"/>
                <w:szCs w:val="22"/>
              </w:rPr>
              <w:t>до 4000</w:t>
            </w:r>
          </w:p>
        </w:tc>
        <w:tc>
          <w:tcPr>
            <w:tcW w:w="2280" w:type="dxa"/>
            <w:tcBorders>
              <w:top w:val="single" w:sz="4" w:space="0" w:color="auto"/>
              <w:left w:val="single" w:sz="4" w:space="0" w:color="auto"/>
              <w:bottom w:val="single" w:sz="4" w:space="0" w:color="auto"/>
              <w:right w:val="single" w:sz="4" w:space="0" w:color="auto"/>
            </w:tcBorders>
            <w:tcMar>
              <w:bottom w:w="28" w:type="dxa"/>
            </w:tcMar>
            <w:vAlign w:val="center"/>
          </w:tcPr>
          <w:p w14:paraId="3B589C1A" w14:textId="77777777" w:rsidR="00F31613" w:rsidRPr="00012E71" w:rsidRDefault="00F31613" w:rsidP="007A2174">
            <w:pPr>
              <w:jc w:val="center"/>
              <w:rPr>
                <w:sz w:val="22"/>
                <w:szCs w:val="22"/>
              </w:rPr>
            </w:pPr>
            <w:r w:rsidRPr="00012E71">
              <w:rPr>
                <w:sz w:val="22"/>
                <w:szCs w:val="22"/>
              </w:rPr>
              <w:t>200</w:t>
            </w:r>
          </w:p>
        </w:tc>
        <w:tc>
          <w:tcPr>
            <w:tcW w:w="4674" w:type="dxa"/>
            <w:tcBorders>
              <w:top w:val="single" w:sz="4" w:space="0" w:color="auto"/>
              <w:left w:val="single" w:sz="4" w:space="0" w:color="auto"/>
              <w:bottom w:val="single" w:sz="4" w:space="0" w:color="auto"/>
              <w:right w:val="single" w:sz="4" w:space="0" w:color="auto"/>
            </w:tcBorders>
            <w:tcMar>
              <w:bottom w:w="28" w:type="dxa"/>
            </w:tcMar>
            <w:vAlign w:val="center"/>
          </w:tcPr>
          <w:p w14:paraId="51696C7C" w14:textId="77777777" w:rsidR="00F31613" w:rsidRPr="00012E71" w:rsidRDefault="00F31613" w:rsidP="007A2174">
            <w:pPr>
              <w:jc w:val="center"/>
              <w:rPr>
                <w:sz w:val="22"/>
                <w:szCs w:val="22"/>
              </w:rPr>
            </w:pPr>
            <w:r w:rsidRPr="00012E71">
              <w:rPr>
                <w:sz w:val="22"/>
                <w:szCs w:val="22"/>
              </w:rPr>
              <w:t>200</w:t>
            </w:r>
          </w:p>
        </w:tc>
      </w:tr>
      <w:tr w:rsidR="00F31613" w:rsidRPr="00012E71" w14:paraId="21C01218" w14:textId="77777777">
        <w:trPr>
          <w:trHeight w:val="20"/>
          <w:jc w:val="center"/>
        </w:trPr>
        <w:tc>
          <w:tcPr>
            <w:tcW w:w="2736" w:type="dxa"/>
            <w:tcBorders>
              <w:top w:val="single" w:sz="4" w:space="0" w:color="auto"/>
              <w:left w:val="single" w:sz="4" w:space="0" w:color="auto"/>
              <w:bottom w:val="single" w:sz="4" w:space="0" w:color="auto"/>
              <w:right w:val="single" w:sz="4" w:space="0" w:color="auto"/>
            </w:tcBorders>
            <w:tcMar>
              <w:bottom w:w="28" w:type="dxa"/>
            </w:tcMar>
          </w:tcPr>
          <w:p w14:paraId="72AC4C70" w14:textId="77777777" w:rsidR="00F31613" w:rsidRPr="00012E71" w:rsidRDefault="00171C70" w:rsidP="007A2174">
            <w:pPr>
              <w:jc w:val="both"/>
              <w:rPr>
                <w:sz w:val="22"/>
                <w:szCs w:val="22"/>
              </w:rPr>
            </w:pPr>
            <w:r w:rsidRPr="00012E71">
              <w:rPr>
                <w:sz w:val="22"/>
                <w:szCs w:val="22"/>
              </w:rPr>
              <w:t xml:space="preserve"> </w:t>
            </w:r>
            <w:r w:rsidR="007A2174" w:rsidRPr="00012E71">
              <w:rPr>
                <w:sz w:val="22"/>
                <w:szCs w:val="22"/>
              </w:rPr>
              <w:t>»</w:t>
            </w:r>
            <w:r w:rsidRPr="00012E71">
              <w:rPr>
                <w:sz w:val="22"/>
                <w:szCs w:val="22"/>
              </w:rPr>
              <w:t xml:space="preserve"> </w:t>
            </w:r>
            <w:r w:rsidR="00F31613" w:rsidRPr="00012E71">
              <w:rPr>
                <w:sz w:val="22"/>
                <w:szCs w:val="22"/>
              </w:rPr>
              <w:t>200</w:t>
            </w:r>
            <w:r w:rsidRPr="00012E71">
              <w:rPr>
                <w:sz w:val="22"/>
                <w:szCs w:val="22"/>
              </w:rPr>
              <w:t>0 </w:t>
            </w:r>
            <w:r w:rsidR="007A2174" w:rsidRPr="00012E71">
              <w:rPr>
                <w:sz w:val="22"/>
                <w:szCs w:val="22"/>
              </w:rPr>
              <w:t xml:space="preserve"> » </w:t>
            </w:r>
            <w:r w:rsidRPr="00012E71">
              <w:rPr>
                <w:sz w:val="22"/>
                <w:szCs w:val="22"/>
              </w:rPr>
              <w:t xml:space="preserve"> </w:t>
            </w:r>
            <w:r w:rsidR="00F31613" w:rsidRPr="00012E71">
              <w:rPr>
                <w:sz w:val="22"/>
                <w:szCs w:val="22"/>
              </w:rPr>
              <w:t>3000</w:t>
            </w:r>
          </w:p>
        </w:tc>
        <w:tc>
          <w:tcPr>
            <w:tcW w:w="2280" w:type="dxa"/>
            <w:tcBorders>
              <w:top w:val="single" w:sz="4" w:space="0" w:color="auto"/>
              <w:left w:val="single" w:sz="4" w:space="0" w:color="auto"/>
              <w:bottom w:val="single" w:sz="4" w:space="0" w:color="auto"/>
              <w:right w:val="single" w:sz="4" w:space="0" w:color="auto"/>
            </w:tcBorders>
            <w:tcMar>
              <w:bottom w:w="28" w:type="dxa"/>
            </w:tcMar>
            <w:vAlign w:val="center"/>
          </w:tcPr>
          <w:p w14:paraId="56FD5F45" w14:textId="77777777" w:rsidR="00F31613" w:rsidRPr="00012E71" w:rsidRDefault="00F31613" w:rsidP="007A2174">
            <w:pPr>
              <w:jc w:val="center"/>
              <w:rPr>
                <w:sz w:val="22"/>
                <w:szCs w:val="22"/>
              </w:rPr>
            </w:pPr>
            <w:r w:rsidRPr="00012E71">
              <w:rPr>
                <w:sz w:val="22"/>
                <w:szCs w:val="22"/>
              </w:rPr>
              <w:t>200</w:t>
            </w:r>
          </w:p>
        </w:tc>
        <w:tc>
          <w:tcPr>
            <w:tcW w:w="4674" w:type="dxa"/>
            <w:tcBorders>
              <w:top w:val="single" w:sz="4" w:space="0" w:color="auto"/>
              <w:left w:val="single" w:sz="4" w:space="0" w:color="auto"/>
              <w:bottom w:val="single" w:sz="4" w:space="0" w:color="auto"/>
              <w:right w:val="single" w:sz="4" w:space="0" w:color="auto"/>
            </w:tcBorders>
            <w:tcMar>
              <w:bottom w:w="28" w:type="dxa"/>
            </w:tcMar>
            <w:vAlign w:val="center"/>
          </w:tcPr>
          <w:p w14:paraId="513CBA33" w14:textId="77777777" w:rsidR="00F31613" w:rsidRPr="00012E71" w:rsidRDefault="00F31613" w:rsidP="007A2174">
            <w:pPr>
              <w:jc w:val="center"/>
              <w:rPr>
                <w:sz w:val="22"/>
                <w:szCs w:val="22"/>
              </w:rPr>
            </w:pPr>
            <w:r w:rsidRPr="00012E71">
              <w:rPr>
                <w:sz w:val="22"/>
                <w:szCs w:val="22"/>
              </w:rPr>
              <w:t>100</w:t>
            </w:r>
          </w:p>
        </w:tc>
      </w:tr>
      <w:tr w:rsidR="00F31613" w:rsidRPr="00012E71" w14:paraId="17EAD6EE" w14:textId="77777777">
        <w:trPr>
          <w:trHeight w:val="20"/>
          <w:jc w:val="center"/>
        </w:trPr>
        <w:tc>
          <w:tcPr>
            <w:tcW w:w="2736" w:type="dxa"/>
            <w:tcBorders>
              <w:top w:val="single" w:sz="4" w:space="0" w:color="auto"/>
              <w:left w:val="single" w:sz="4" w:space="0" w:color="auto"/>
              <w:bottom w:val="single" w:sz="4" w:space="0" w:color="auto"/>
              <w:right w:val="single" w:sz="4" w:space="0" w:color="auto"/>
            </w:tcBorders>
            <w:tcMar>
              <w:bottom w:w="28" w:type="dxa"/>
            </w:tcMar>
          </w:tcPr>
          <w:p w14:paraId="6082D4D8" w14:textId="77777777" w:rsidR="00F31613" w:rsidRPr="00012E71" w:rsidRDefault="00171C70" w:rsidP="007A2174">
            <w:pPr>
              <w:rPr>
                <w:sz w:val="22"/>
                <w:szCs w:val="22"/>
              </w:rPr>
            </w:pPr>
            <w:r w:rsidRPr="00012E71">
              <w:rPr>
                <w:sz w:val="22"/>
                <w:szCs w:val="22"/>
              </w:rPr>
              <w:t xml:space="preserve"> </w:t>
            </w:r>
            <w:r w:rsidR="007A2174" w:rsidRPr="00012E71">
              <w:rPr>
                <w:sz w:val="22"/>
                <w:szCs w:val="22"/>
              </w:rPr>
              <w:t>»</w:t>
            </w:r>
            <w:r w:rsidRPr="00012E71">
              <w:rPr>
                <w:sz w:val="22"/>
                <w:szCs w:val="22"/>
              </w:rPr>
              <w:t xml:space="preserve"> </w:t>
            </w:r>
            <w:r w:rsidR="00F31613" w:rsidRPr="00012E71">
              <w:rPr>
                <w:sz w:val="22"/>
                <w:szCs w:val="22"/>
              </w:rPr>
              <w:t>150</w:t>
            </w:r>
            <w:r w:rsidRPr="00012E71">
              <w:rPr>
                <w:sz w:val="22"/>
                <w:szCs w:val="22"/>
              </w:rPr>
              <w:t>0 </w:t>
            </w:r>
            <w:r w:rsidR="007A2174" w:rsidRPr="00012E71">
              <w:rPr>
                <w:sz w:val="22"/>
                <w:szCs w:val="22"/>
              </w:rPr>
              <w:t xml:space="preserve"> » </w:t>
            </w:r>
            <w:r w:rsidRPr="00012E71">
              <w:rPr>
                <w:sz w:val="22"/>
                <w:szCs w:val="22"/>
              </w:rPr>
              <w:t xml:space="preserve"> </w:t>
            </w:r>
            <w:r w:rsidR="00F31613" w:rsidRPr="00012E71">
              <w:rPr>
                <w:sz w:val="22"/>
                <w:szCs w:val="22"/>
              </w:rPr>
              <w:t>2000</w:t>
            </w:r>
          </w:p>
        </w:tc>
        <w:tc>
          <w:tcPr>
            <w:tcW w:w="2280" w:type="dxa"/>
            <w:tcBorders>
              <w:top w:val="single" w:sz="4" w:space="0" w:color="auto"/>
              <w:left w:val="single" w:sz="4" w:space="0" w:color="auto"/>
              <w:bottom w:val="single" w:sz="4" w:space="0" w:color="auto"/>
              <w:right w:val="single" w:sz="4" w:space="0" w:color="auto"/>
            </w:tcBorders>
            <w:tcMar>
              <w:bottom w:w="28" w:type="dxa"/>
            </w:tcMar>
            <w:vAlign w:val="center"/>
          </w:tcPr>
          <w:p w14:paraId="162C502B" w14:textId="77777777" w:rsidR="00F31613" w:rsidRPr="00012E71" w:rsidRDefault="00F31613" w:rsidP="007A2174">
            <w:pPr>
              <w:jc w:val="center"/>
              <w:rPr>
                <w:sz w:val="22"/>
                <w:szCs w:val="22"/>
              </w:rPr>
            </w:pPr>
            <w:r w:rsidRPr="00012E71">
              <w:rPr>
                <w:sz w:val="22"/>
                <w:szCs w:val="22"/>
              </w:rPr>
              <w:t>150</w:t>
            </w:r>
          </w:p>
        </w:tc>
        <w:tc>
          <w:tcPr>
            <w:tcW w:w="4674" w:type="dxa"/>
            <w:tcBorders>
              <w:top w:val="single" w:sz="4" w:space="0" w:color="auto"/>
              <w:left w:val="single" w:sz="4" w:space="0" w:color="auto"/>
              <w:bottom w:val="single" w:sz="4" w:space="0" w:color="auto"/>
              <w:right w:val="single" w:sz="4" w:space="0" w:color="auto"/>
            </w:tcBorders>
            <w:tcMar>
              <w:bottom w:w="28" w:type="dxa"/>
            </w:tcMar>
            <w:vAlign w:val="center"/>
          </w:tcPr>
          <w:p w14:paraId="3D0C321A" w14:textId="77777777" w:rsidR="00F31613" w:rsidRPr="00012E71" w:rsidRDefault="00F31613" w:rsidP="007A2174">
            <w:pPr>
              <w:jc w:val="center"/>
              <w:rPr>
                <w:sz w:val="22"/>
                <w:szCs w:val="22"/>
              </w:rPr>
            </w:pPr>
            <w:r w:rsidRPr="00012E71">
              <w:rPr>
                <w:sz w:val="22"/>
                <w:szCs w:val="22"/>
              </w:rPr>
              <w:t>100</w:t>
            </w:r>
          </w:p>
        </w:tc>
      </w:tr>
      <w:tr w:rsidR="00F31613" w:rsidRPr="00012E71" w14:paraId="78AB04F7" w14:textId="77777777">
        <w:trPr>
          <w:trHeight w:val="20"/>
          <w:jc w:val="center"/>
        </w:trPr>
        <w:tc>
          <w:tcPr>
            <w:tcW w:w="2736" w:type="dxa"/>
            <w:tcBorders>
              <w:top w:val="single" w:sz="4" w:space="0" w:color="auto"/>
              <w:left w:val="single" w:sz="4" w:space="0" w:color="auto"/>
              <w:bottom w:val="single" w:sz="4" w:space="0" w:color="auto"/>
              <w:right w:val="single" w:sz="4" w:space="0" w:color="auto"/>
            </w:tcBorders>
            <w:tcMar>
              <w:bottom w:w="28" w:type="dxa"/>
            </w:tcMar>
          </w:tcPr>
          <w:p w14:paraId="274426E1" w14:textId="77777777" w:rsidR="00F31613" w:rsidRPr="00012E71" w:rsidRDefault="00F31613" w:rsidP="007A2174">
            <w:pPr>
              <w:jc w:val="both"/>
              <w:rPr>
                <w:sz w:val="22"/>
                <w:szCs w:val="22"/>
              </w:rPr>
            </w:pPr>
            <w:r w:rsidRPr="00012E71">
              <w:rPr>
                <w:sz w:val="22"/>
                <w:szCs w:val="22"/>
              </w:rPr>
              <w:t>150</w:t>
            </w:r>
            <w:r w:rsidR="00171C70" w:rsidRPr="00012E71">
              <w:rPr>
                <w:sz w:val="22"/>
                <w:szCs w:val="22"/>
              </w:rPr>
              <w:t>0 </w:t>
            </w:r>
            <w:r w:rsidRPr="00012E71">
              <w:rPr>
                <w:sz w:val="22"/>
                <w:szCs w:val="22"/>
              </w:rPr>
              <w:t>и менее</w:t>
            </w:r>
          </w:p>
        </w:tc>
        <w:tc>
          <w:tcPr>
            <w:tcW w:w="2280" w:type="dxa"/>
            <w:tcBorders>
              <w:top w:val="single" w:sz="4" w:space="0" w:color="auto"/>
              <w:left w:val="single" w:sz="4" w:space="0" w:color="auto"/>
              <w:bottom w:val="single" w:sz="4" w:space="0" w:color="auto"/>
              <w:right w:val="single" w:sz="4" w:space="0" w:color="auto"/>
            </w:tcBorders>
            <w:tcMar>
              <w:bottom w:w="28" w:type="dxa"/>
            </w:tcMar>
            <w:vAlign w:val="center"/>
          </w:tcPr>
          <w:p w14:paraId="7C9444F9" w14:textId="77777777" w:rsidR="00F31613" w:rsidRPr="00012E71" w:rsidRDefault="00F31613" w:rsidP="007A2174">
            <w:pPr>
              <w:jc w:val="center"/>
              <w:rPr>
                <w:sz w:val="22"/>
                <w:szCs w:val="22"/>
              </w:rPr>
            </w:pPr>
            <w:r w:rsidRPr="00012E71">
              <w:rPr>
                <w:sz w:val="22"/>
                <w:szCs w:val="22"/>
              </w:rPr>
              <w:t>100</w:t>
            </w:r>
          </w:p>
        </w:tc>
        <w:tc>
          <w:tcPr>
            <w:tcW w:w="4674" w:type="dxa"/>
            <w:tcBorders>
              <w:top w:val="single" w:sz="4" w:space="0" w:color="auto"/>
              <w:left w:val="single" w:sz="4" w:space="0" w:color="auto"/>
              <w:bottom w:val="single" w:sz="4" w:space="0" w:color="auto"/>
              <w:right w:val="single" w:sz="4" w:space="0" w:color="auto"/>
            </w:tcBorders>
            <w:tcMar>
              <w:bottom w:w="28" w:type="dxa"/>
            </w:tcMar>
            <w:vAlign w:val="center"/>
          </w:tcPr>
          <w:p w14:paraId="5F271059" w14:textId="77777777" w:rsidR="00F31613" w:rsidRPr="00012E71" w:rsidRDefault="00F31613" w:rsidP="007A2174">
            <w:pPr>
              <w:jc w:val="center"/>
              <w:rPr>
                <w:sz w:val="22"/>
                <w:szCs w:val="22"/>
              </w:rPr>
            </w:pPr>
            <w:r w:rsidRPr="00012E71">
              <w:rPr>
                <w:sz w:val="22"/>
                <w:szCs w:val="22"/>
              </w:rPr>
              <w:t>100</w:t>
            </w:r>
          </w:p>
        </w:tc>
      </w:tr>
      <w:tr w:rsidR="00F31613" w:rsidRPr="00012E71" w14:paraId="61A6A492" w14:textId="77777777">
        <w:trPr>
          <w:trHeight w:val="20"/>
          <w:jc w:val="center"/>
        </w:trPr>
        <w:tc>
          <w:tcPr>
            <w:tcW w:w="9690" w:type="dxa"/>
            <w:gridSpan w:val="3"/>
            <w:tcBorders>
              <w:top w:val="single" w:sz="4" w:space="0" w:color="auto"/>
              <w:left w:val="single" w:sz="4" w:space="0" w:color="auto"/>
              <w:bottom w:val="single" w:sz="4" w:space="0" w:color="auto"/>
              <w:right w:val="single" w:sz="4" w:space="0" w:color="auto"/>
            </w:tcBorders>
            <w:tcMar>
              <w:bottom w:w="28" w:type="dxa"/>
            </w:tcMar>
          </w:tcPr>
          <w:p w14:paraId="53EA6161" w14:textId="77777777" w:rsidR="00F31613" w:rsidRPr="00012E71" w:rsidRDefault="00BC4078" w:rsidP="007A2174">
            <w:pPr>
              <w:spacing w:before="60" w:after="120"/>
              <w:ind w:firstLine="567"/>
              <w:jc w:val="both"/>
              <w:rPr>
                <w:sz w:val="20"/>
                <w:szCs w:val="20"/>
              </w:rPr>
            </w:pPr>
            <w:r w:rsidRPr="00012E71">
              <w:rPr>
                <w:sz w:val="20"/>
                <w:szCs w:val="20"/>
              </w:rPr>
              <w:t>П р и м е ч а н и е  </w:t>
            </w:r>
            <w:r w:rsidR="00F31613" w:rsidRPr="00012E71">
              <w:rPr>
                <w:sz w:val="20"/>
                <w:szCs w:val="20"/>
              </w:rPr>
              <w:t xml:space="preserve">– Длину элементов переходной крутизны при алгебраической разности сопрягаемых уклонов менее указанной в таблице 5.10, допускается снижать пропорционально уменьшению алгебраической разности, но не менее чем до </w:t>
            </w:r>
            <w:smartTag w:uri="urn:schemas-microsoft-com:office:smarttags" w:element="metricconverter">
              <w:smartTagPr>
                <w:attr w:name="ProductID" w:val="100 м"/>
              </w:smartTagPr>
              <w:r w:rsidR="00F31613" w:rsidRPr="00012E71">
                <w:rPr>
                  <w:sz w:val="20"/>
                  <w:szCs w:val="20"/>
                </w:rPr>
                <w:t>10</w:t>
              </w:r>
              <w:r w:rsidR="00171C70" w:rsidRPr="00012E71">
                <w:rPr>
                  <w:sz w:val="20"/>
                  <w:szCs w:val="20"/>
                </w:rPr>
                <w:t>0 </w:t>
              </w:r>
              <w:r w:rsidR="00F31613" w:rsidRPr="00012E71">
                <w:rPr>
                  <w:sz w:val="20"/>
                  <w:szCs w:val="20"/>
                </w:rPr>
                <w:t>м</w:t>
              </w:r>
            </w:smartTag>
            <w:r w:rsidR="00F31613" w:rsidRPr="00012E71">
              <w:rPr>
                <w:sz w:val="20"/>
                <w:szCs w:val="20"/>
              </w:rPr>
              <w:t xml:space="preserve"> на путях категории </w:t>
            </w:r>
            <w:r w:rsidR="00F31613" w:rsidRPr="00012E71">
              <w:rPr>
                <w:sz w:val="20"/>
                <w:szCs w:val="20"/>
                <w:lang w:val="en-US"/>
              </w:rPr>
              <w:t>I</w:t>
            </w:r>
            <w:r w:rsidR="00F31613" w:rsidRPr="00012E71">
              <w:rPr>
                <w:sz w:val="20"/>
                <w:szCs w:val="20"/>
              </w:rPr>
              <w:t xml:space="preserve">-п и до </w:t>
            </w:r>
            <w:smartTag w:uri="urn:schemas-microsoft-com:office:smarttags" w:element="metricconverter">
              <w:smartTagPr>
                <w:attr w:name="ProductID" w:val="50 м"/>
              </w:smartTagPr>
              <w:r w:rsidR="00F31613" w:rsidRPr="00012E71">
                <w:rPr>
                  <w:sz w:val="20"/>
                  <w:szCs w:val="20"/>
                </w:rPr>
                <w:t>5</w:t>
              </w:r>
              <w:r w:rsidR="00171C70" w:rsidRPr="00012E71">
                <w:rPr>
                  <w:sz w:val="20"/>
                  <w:szCs w:val="20"/>
                </w:rPr>
                <w:t>0 </w:t>
              </w:r>
              <w:r w:rsidR="00F31613" w:rsidRPr="00012E71">
                <w:rPr>
                  <w:sz w:val="20"/>
                  <w:szCs w:val="20"/>
                </w:rPr>
                <w:t>м</w:t>
              </w:r>
            </w:smartTag>
            <w:r w:rsidR="00F31613" w:rsidRPr="00012E71">
              <w:rPr>
                <w:sz w:val="20"/>
                <w:szCs w:val="20"/>
              </w:rPr>
              <w:t xml:space="preserve"> – категорий </w:t>
            </w:r>
            <w:r w:rsidR="00F31613" w:rsidRPr="00012E71">
              <w:rPr>
                <w:sz w:val="20"/>
                <w:szCs w:val="20"/>
                <w:lang w:val="en-US"/>
              </w:rPr>
              <w:t>II</w:t>
            </w:r>
            <w:r w:rsidR="00F31613" w:rsidRPr="00012E71">
              <w:rPr>
                <w:sz w:val="20"/>
                <w:szCs w:val="20"/>
              </w:rPr>
              <w:t xml:space="preserve">-п и </w:t>
            </w:r>
            <w:r w:rsidR="00F31613" w:rsidRPr="00012E71">
              <w:rPr>
                <w:sz w:val="20"/>
                <w:szCs w:val="20"/>
                <w:lang w:val="en-US"/>
              </w:rPr>
              <w:t>III</w:t>
            </w:r>
            <w:r w:rsidR="00F31613" w:rsidRPr="00012E71">
              <w:rPr>
                <w:sz w:val="20"/>
                <w:szCs w:val="20"/>
              </w:rPr>
              <w:t>-п.</w:t>
            </w:r>
          </w:p>
        </w:tc>
      </w:tr>
    </w:tbl>
    <w:p w14:paraId="0997F0B1" w14:textId="748554CC" w:rsidR="002E15E2" w:rsidRPr="00012E71" w:rsidRDefault="002E15E2" w:rsidP="002E15E2">
      <w:pPr>
        <w:ind w:firstLine="567"/>
        <w:jc w:val="both"/>
        <w:rPr>
          <w:b/>
          <w:bCs/>
        </w:rPr>
      </w:pPr>
    </w:p>
    <w:p w14:paraId="3143D205" w14:textId="77777777" w:rsidR="00C04FAC" w:rsidRPr="00012E71" w:rsidRDefault="00C04FAC" w:rsidP="00EF0AC1">
      <w:pPr>
        <w:ind w:firstLine="567"/>
        <w:jc w:val="both"/>
        <w:rPr>
          <w:bCs/>
        </w:rPr>
      </w:pPr>
      <w:r w:rsidRPr="00012E71">
        <w:rPr>
          <w:bCs/>
        </w:rPr>
        <w:t>5.</w:t>
      </w:r>
      <w:r w:rsidR="000F7820" w:rsidRPr="00012E71">
        <w:rPr>
          <w:bCs/>
        </w:rPr>
        <w:t>3</w:t>
      </w:r>
      <w:r w:rsidRPr="00012E71">
        <w:rPr>
          <w:bCs/>
        </w:rPr>
        <w:t>.2</w:t>
      </w:r>
      <w:r w:rsidR="00171C70" w:rsidRPr="00012E71">
        <w:rPr>
          <w:bCs/>
        </w:rPr>
        <w:t>1 </w:t>
      </w:r>
      <w:r w:rsidRPr="00012E71">
        <w:rPr>
          <w:bCs/>
        </w:rPr>
        <w:t xml:space="preserve">В обоснованных случаях (при необходимости обеспечения заданной отметки в определенной точке трассы, сокращения объемов земляных работ и т.д.) смежные прямолинейные элементы продольного профиля вместо плавной вертикальной кривой допускается сопрягать двумя и более элементами криволинейного профиля постоянной или переменной </w:t>
      </w:r>
      <w:r w:rsidR="00BB7B66" w:rsidRPr="00012E71">
        <w:rPr>
          <w:bCs/>
        </w:rPr>
        <w:t>крутизны</w:t>
      </w:r>
      <w:r w:rsidRPr="00012E71">
        <w:rPr>
          <w:bCs/>
        </w:rPr>
        <w:t>.</w:t>
      </w:r>
    </w:p>
    <w:p w14:paraId="11DCC829" w14:textId="77777777" w:rsidR="00C04FAC" w:rsidRPr="00012E71" w:rsidRDefault="00C04FAC" w:rsidP="00EF0AC1">
      <w:pPr>
        <w:pStyle w:val="aa"/>
        <w:tabs>
          <w:tab w:val="clear" w:pos="4677"/>
          <w:tab w:val="clear" w:pos="9355"/>
        </w:tabs>
        <w:ind w:firstLine="567"/>
        <w:jc w:val="both"/>
        <w:rPr>
          <w:bCs/>
        </w:rPr>
      </w:pPr>
      <w:r w:rsidRPr="00012E71">
        <w:rPr>
          <w:bCs/>
        </w:rPr>
        <w:t xml:space="preserve">Длина элементов криволинейного профиля должна быть не менее </w:t>
      </w:r>
      <w:smartTag w:uri="urn:schemas-microsoft-com:office:smarttags" w:element="metricconverter">
        <w:smartTagPr>
          <w:attr w:name="ProductID" w:val="25 м"/>
        </w:smartTagPr>
        <w:r w:rsidRPr="00012E71">
          <w:rPr>
            <w:bCs/>
          </w:rPr>
          <w:t>2</w:t>
        </w:r>
        <w:r w:rsidR="00171C70" w:rsidRPr="00012E71">
          <w:rPr>
            <w:bCs/>
          </w:rPr>
          <w:t>5 </w:t>
        </w:r>
        <w:r w:rsidRPr="00012E71">
          <w:rPr>
            <w:bCs/>
          </w:rPr>
          <w:t>м</w:t>
        </w:r>
      </w:smartTag>
      <w:r w:rsidRPr="00012E71">
        <w:rPr>
          <w:bCs/>
        </w:rPr>
        <w:t xml:space="preserve">, а алгебраическая разность смежных уклонов – не более </w:t>
      </w:r>
      <w:r w:rsidR="00171C70" w:rsidRPr="00012E71">
        <w:rPr>
          <w:bCs/>
        </w:rPr>
        <w:t>2</w:t>
      </w:r>
      <w:r w:rsidR="00D14DEC" w:rsidRPr="00012E71">
        <w:rPr>
          <w:bCs/>
        </w:rPr>
        <w:t> ‰</w:t>
      </w:r>
      <w:r w:rsidRPr="00012E71">
        <w:rPr>
          <w:bCs/>
        </w:rPr>
        <w:t>. Общая длина сопряжения должна быть не менее длины, получаемой при проектировании этого участка по нормам, указанным в 5.</w:t>
      </w:r>
      <w:r w:rsidR="00A92636" w:rsidRPr="00012E71">
        <w:rPr>
          <w:bCs/>
        </w:rPr>
        <w:t>3</w:t>
      </w:r>
      <w:r w:rsidRPr="00012E71">
        <w:rPr>
          <w:bCs/>
        </w:rPr>
        <w:t>.</w:t>
      </w:r>
      <w:r w:rsidR="00A92636" w:rsidRPr="00012E71">
        <w:rPr>
          <w:bCs/>
        </w:rPr>
        <w:t>1</w:t>
      </w:r>
      <w:r w:rsidR="00171C70" w:rsidRPr="00012E71">
        <w:rPr>
          <w:bCs/>
        </w:rPr>
        <w:t>8 </w:t>
      </w:r>
      <w:r w:rsidRPr="00012E71">
        <w:rPr>
          <w:bCs/>
        </w:rPr>
        <w:t>и табл</w:t>
      </w:r>
      <w:r w:rsidR="006140C4" w:rsidRPr="00012E71">
        <w:rPr>
          <w:bCs/>
        </w:rPr>
        <w:t>ице</w:t>
      </w:r>
      <w:r w:rsidRPr="00012E71">
        <w:rPr>
          <w:bCs/>
        </w:rPr>
        <w:t xml:space="preserve"> 5.11.</w:t>
      </w:r>
    </w:p>
    <w:p w14:paraId="5DF7852A" w14:textId="77777777" w:rsidR="00C04FAC" w:rsidRPr="00012E71" w:rsidRDefault="00C04FAC" w:rsidP="00EF0AC1">
      <w:pPr>
        <w:ind w:firstLine="567"/>
        <w:jc w:val="both"/>
      </w:pPr>
      <w:r w:rsidRPr="00012E71">
        <w:rPr>
          <w:bCs/>
        </w:rPr>
        <w:lastRenderedPageBreak/>
        <w:t>5.</w:t>
      </w:r>
      <w:r w:rsidR="000F7820" w:rsidRPr="00012E71">
        <w:rPr>
          <w:bCs/>
        </w:rPr>
        <w:t>3</w:t>
      </w:r>
      <w:r w:rsidRPr="00012E71">
        <w:rPr>
          <w:bCs/>
        </w:rPr>
        <w:t>.2</w:t>
      </w:r>
      <w:r w:rsidR="00171C70" w:rsidRPr="00012E71">
        <w:rPr>
          <w:bCs/>
        </w:rPr>
        <w:t>2 </w:t>
      </w:r>
      <w:r w:rsidRPr="00012E71">
        <w:rPr>
          <w:bCs/>
        </w:rPr>
        <w:t>Точки переломов продольного профиля путей следует распола</w:t>
      </w:r>
      <w:r w:rsidRPr="00012E71">
        <w:t xml:space="preserve">гать вне переходных кривых на расстоянии от их концов, а также от концов круговых кривых (если переходные кривые не устраиваются), от концов пролетных строений мостов и путепроводов с </w:t>
      </w:r>
      <w:proofErr w:type="spellStart"/>
      <w:r w:rsidRPr="00012E71">
        <w:t>безбалластными</w:t>
      </w:r>
      <w:proofErr w:type="spellEnd"/>
      <w:r w:rsidRPr="00012E71">
        <w:t xml:space="preserve"> пролетными строениями не менее чем на величину </w:t>
      </w:r>
      <w:r w:rsidRPr="00012E71">
        <w:rPr>
          <w:i/>
          <w:iCs/>
        </w:rPr>
        <w:t>Т</w:t>
      </w:r>
      <w:r w:rsidRPr="00012E71">
        <w:t>, м</w:t>
      </w:r>
      <w:r w:rsidR="00027AC7" w:rsidRPr="00012E71">
        <w:t>,</w:t>
      </w:r>
      <w:r w:rsidRPr="00012E71">
        <w:t xml:space="preserve"> определяемую по формуле </w:t>
      </w:r>
    </w:p>
    <w:p w14:paraId="7BBC85E7" w14:textId="77777777" w:rsidR="00C04FAC" w:rsidRPr="00012E71" w:rsidRDefault="007A2174" w:rsidP="007A2174">
      <w:pPr>
        <w:spacing w:before="120" w:after="120"/>
        <w:jc w:val="right"/>
      </w:pPr>
      <w:r w:rsidRPr="00012E71">
        <w:rPr>
          <w:position w:val="-24"/>
          <w:lang w:val="en-US"/>
        </w:rPr>
        <w:object w:dxaOrig="1380" w:dyaOrig="620" w14:anchorId="259A67A7">
          <v:shape id="_x0000_i1026" type="#_x0000_t75" style="width:69.75pt;height:30.75pt" o:ole="">
            <v:imagedata r:id="rId12" o:title=""/>
          </v:shape>
          <o:OLEObject Type="Embed" ProgID="Equation.3" ShapeID="_x0000_i1026" DrawAspect="Content" ObjectID="_1681820469" r:id="rId13"/>
        </w:object>
      </w:r>
      <w:r w:rsidRPr="00012E71">
        <w:tab/>
      </w:r>
      <w:r w:rsidRPr="00012E71">
        <w:tab/>
      </w:r>
      <w:r w:rsidRPr="00012E71">
        <w:tab/>
      </w:r>
      <w:r w:rsidRPr="00012E71">
        <w:tab/>
      </w:r>
      <w:r w:rsidRPr="00012E71">
        <w:tab/>
      </w:r>
      <w:r w:rsidRPr="00012E71">
        <w:tab/>
      </w:r>
      <w:r w:rsidR="00171C70" w:rsidRPr="00012E71">
        <w:t xml:space="preserve"> </w:t>
      </w:r>
      <w:r w:rsidR="00C04FAC" w:rsidRPr="00012E71">
        <w:t>(5.1)</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068"/>
        <w:gridCol w:w="240"/>
        <w:gridCol w:w="7977"/>
      </w:tblGrid>
      <w:tr w:rsidR="00EF0AC1" w:rsidRPr="00012E71" w14:paraId="052CB4DC" w14:textId="77777777">
        <w:tc>
          <w:tcPr>
            <w:tcW w:w="1068" w:type="dxa"/>
          </w:tcPr>
          <w:p w14:paraId="0A69F378" w14:textId="77777777" w:rsidR="00EF0AC1" w:rsidRPr="00012E71" w:rsidRDefault="00EF0AC1" w:rsidP="009E22AB">
            <w:pPr>
              <w:autoSpaceDE w:val="0"/>
              <w:autoSpaceDN w:val="0"/>
              <w:adjustRightInd w:val="0"/>
              <w:jc w:val="right"/>
              <w:rPr>
                <w:lang w:val="en-US"/>
              </w:rPr>
            </w:pPr>
            <w:r w:rsidRPr="00012E71">
              <w:t xml:space="preserve">где    </w:t>
            </w:r>
            <w:r w:rsidRPr="00012E71">
              <w:rPr>
                <w:position w:val="-12"/>
                <w:lang w:val="en-US"/>
              </w:rPr>
              <w:object w:dxaOrig="240" w:dyaOrig="360" w14:anchorId="2F873315">
                <v:shape id="_x0000_i1027" type="#_x0000_t75" style="width:12pt;height:18pt" o:ole="">
                  <v:imagedata r:id="rId14" o:title=""/>
                </v:shape>
                <o:OLEObject Type="Embed" ProgID="Equation.3" ShapeID="_x0000_i1027" DrawAspect="Content" ObjectID="_1681820470" r:id="rId15"/>
              </w:object>
            </w:r>
          </w:p>
        </w:tc>
        <w:tc>
          <w:tcPr>
            <w:tcW w:w="240" w:type="dxa"/>
          </w:tcPr>
          <w:p w14:paraId="1DAE0283" w14:textId="77777777" w:rsidR="00EF0AC1" w:rsidRPr="00012E71" w:rsidRDefault="00EF0AC1" w:rsidP="009E22AB">
            <w:pPr>
              <w:autoSpaceDE w:val="0"/>
              <w:autoSpaceDN w:val="0"/>
              <w:adjustRightInd w:val="0"/>
              <w:jc w:val="center"/>
            </w:pPr>
            <w:r w:rsidRPr="00012E71">
              <w:t>–</w:t>
            </w:r>
          </w:p>
        </w:tc>
        <w:tc>
          <w:tcPr>
            <w:tcW w:w="7977" w:type="dxa"/>
          </w:tcPr>
          <w:p w14:paraId="37A30CBE" w14:textId="77777777" w:rsidR="00EF0AC1" w:rsidRPr="00012E71" w:rsidRDefault="00EF0AC1" w:rsidP="009E22AB">
            <w:pPr>
              <w:autoSpaceDE w:val="0"/>
              <w:autoSpaceDN w:val="0"/>
              <w:adjustRightInd w:val="0"/>
            </w:pPr>
            <w:r w:rsidRPr="00012E71">
              <w:t>радиус вертикальной кривой, м;</w:t>
            </w:r>
          </w:p>
        </w:tc>
      </w:tr>
      <w:tr w:rsidR="00EF0AC1" w:rsidRPr="00012E71" w14:paraId="688D49A4" w14:textId="77777777">
        <w:tc>
          <w:tcPr>
            <w:tcW w:w="1068" w:type="dxa"/>
          </w:tcPr>
          <w:p w14:paraId="1F231B9D" w14:textId="77777777" w:rsidR="00EF0AC1" w:rsidRPr="00012E71" w:rsidRDefault="006140C4" w:rsidP="009E22AB">
            <w:pPr>
              <w:autoSpaceDE w:val="0"/>
              <w:autoSpaceDN w:val="0"/>
              <w:adjustRightInd w:val="0"/>
              <w:jc w:val="right"/>
              <w:rPr>
                <w:lang w:val="en-US"/>
              </w:rPr>
            </w:pPr>
            <w:r w:rsidRPr="00012E71">
              <w:t>∆</w:t>
            </w:r>
            <w:proofErr w:type="spellStart"/>
            <w:r w:rsidR="00EF0AC1" w:rsidRPr="00012E71">
              <w:rPr>
                <w:i/>
                <w:lang w:val="en-US"/>
              </w:rPr>
              <w:t>i</w:t>
            </w:r>
            <w:proofErr w:type="spellEnd"/>
          </w:p>
        </w:tc>
        <w:tc>
          <w:tcPr>
            <w:tcW w:w="240" w:type="dxa"/>
          </w:tcPr>
          <w:p w14:paraId="20E718A6" w14:textId="77777777" w:rsidR="00EF0AC1" w:rsidRPr="00012E71" w:rsidRDefault="00EF0AC1" w:rsidP="009E22AB">
            <w:pPr>
              <w:autoSpaceDE w:val="0"/>
              <w:autoSpaceDN w:val="0"/>
              <w:adjustRightInd w:val="0"/>
              <w:jc w:val="center"/>
            </w:pPr>
            <w:r w:rsidRPr="00012E71">
              <w:t>–</w:t>
            </w:r>
          </w:p>
        </w:tc>
        <w:tc>
          <w:tcPr>
            <w:tcW w:w="7977" w:type="dxa"/>
          </w:tcPr>
          <w:p w14:paraId="5CA95E23" w14:textId="77777777" w:rsidR="00EF0AC1" w:rsidRPr="00012E71" w:rsidRDefault="00EF0AC1" w:rsidP="009E22AB">
            <w:pPr>
              <w:autoSpaceDE w:val="0"/>
              <w:autoSpaceDN w:val="0"/>
              <w:adjustRightInd w:val="0"/>
            </w:pPr>
            <w:r w:rsidRPr="00012E71">
              <w:t>алгебраическая разность сопрягаемых уклонов,  ‰.</w:t>
            </w:r>
          </w:p>
        </w:tc>
      </w:tr>
    </w:tbl>
    <w:p w14:paraId="0F4F0C1F" w14:textId="77777777" w:rsidR="00C04FAC" w:rsidRPr="00012E71" w:rsidRDefault="00C04FAC" w:rsidP="00EF0AC1">
      <w:pPr>
        <w:ind w:firstLine="567"/>
        <w:jc w:val="both"/>
      </w:pPr>
      <w:r w:rsidRPr="00012E71">
        <w:t>В случаях, когда соблюдение изложенных требований связано с существенным увеличением объема земляных работ, а также при смягчении подъема на кривых участках пути переломы продольного профиля допускается располагать независимо от плана пути.</w:t>
      </w:r>
    </w:p>
    <w:p w14:paraId="6690B82F" w14:textId="77777777" w:rsidR="00C04FAC" w:rsidRPr="00012E71" w:rsidRDefault="00D12828" w:rsidP="00EF0AC1">
      <w:pPr>
        <w:ind w:firstLine="567"/>
        <w:jc w:val="both"/>
      </w:pPr>
      <w:r w:rsidRPr="00012E71">
        <w:t xml:space="preserve">Расстояние от ворот здания или начала грузового </w:t>
      </w:r>
      <w:r w:rsidR="00712FE4" w:rsidRPr="00012E71">
        <w:t>фронта</w:t>
      </w:r>
      <w:r w:rsidRPr="00012E71">
        <w:t xml:space="preserve"> (</w:t>
      </w:r>
      <w:r w:rsidR="00712FE4" w:rsidRPr="00012E71">
        <w:t>фронта</w:t>
      </w:r>
      <w:r w:rsidRPr="00012E71">
        <w:t xml:space="preserve"> подачи) до точки перелома профиля или до начала вертикальной кривой (при ее устройстве) должно быть не менее длины самого длинного вагона (секции локомотива), подаваемого под погрузку, выгрузку или в ремонт. В трудных условиях для переустраиваемых путей, а при обосновании и для новых путей, это расстояние допускается уменьшать до </w:t>
      </w:r>
      <w:smartTag w:uri="urn:schemas-microsoft-com:office:smarttags" w:element="metricconverter">
        <w:smartTagPr>
          <w:attr w:name="ProductID" w:val="2 м"/>
        </w:smartTagPr>
        <w:r w:rsidR="00171C70" w:rsidRPr="00012E71">
          <w:t>2 </w:t>
        </w:r>
        <w:r w:rsidRPr="00012E71">
          <w:t>м</w:t>
        </w:r>
      </w:smartTag>
      <w:r w:rsidRPr="00012E71">
        <w:t>. Во всех случаях необходимо предусматривать мероприятия по предупреждению ухода отцепленных от локомотива вагонов</w:t>
      </w:r>
      <w:r w:rsidR="00C04FAC" w:rsidRPr="00012E71">
        <w:t>.</w:t>
      </w:r>
    </w:p>
    <w:p w14:paraId="58F6C262" w14:textId="77777777" w:rsidR="0062107E" w:rsidRPr="00012E71" w:rsidRDefault="00BA72FF" w:rsidP="00EF0AC1">
      <w:pPr>
        <w:spacing w:before="240" w:after="120"/>
        <w:ind w:firstLine="567"/>
        <w:jc w:val="both"/>
        <w:rPr>
          <w:b/>
          <w:bCs/>
        </w:rPr>
      </w:pPr>
      <w:r w:rsidRPr="00012E71">
        <w:rPr>
          <w:b/>
          <w:bCs/>
        </w:rPr>
        <w:t>П</w:t>
      </w:r>
      <w:r w:rsidR="0062107E" w:rsidRPr="00012E71">
        <w:rPr>
          <w:b/>
          <w:bCs/>
        </w:rPr>
        <w:t>ут</w:t>
      </w:r>
      <w:r w:rsidRPr="00012E71">
        <w:rPr>
          <w:b/>
          <w:bCs/>
        </w:rPr>
        <w:t>и</w:t>
      </w:r>
      <w:r w:rsidR="0062107E" w:rsidRPr="00012E71">
        <w:rPr>
          <w:b/>
          <w:bCs/>
        </w:rPr>
        <w:t xml:space="preserve"> на </w:t>
      </w:r>
      <w:r w:rsidR="00273240" w:rsidRPr="00012E71">
        <w:rPr>
          <w:b/>
          <w:bCs/>
        </w:rPr>
        <w:t>раздельных пунктах</w:t>
      </w:r>
    </w:p>
    <w:p w14:paraId="0D8C053E" w14:textId="77777777" w:rsidR="00C04FAC" w:rsidRPr="00012E71" w:rsidRDefault="00C04FAC" w:rsidP="00EF0AC1">
      <w:pPr>
        <w:ind w:firstLine="567"/>
        <w:jc w:val="both"/>
        <w:rPr>
          <w:bCs/>
        </w:rPr>
      </w:pPr>
      <w:r w:rsidRPr="00012E71">
        <w:rPr>
          <w:bCs/>
        </w:rPr>
        <w:t>5.</w:t>
      </w:r>
      <w:r w:rsidR="000F7820" w:rsidRPr="00012E71">
        <w:rPr>
          <w:bCs/>
        </w:rPr>
        <w:t>3</w:t>
      </w:r>
      <w:r w:rsidRPr="00012E71">
        <w:rPr>
          <w:bCs/>
        </w:rPr>
        <w:t>.2</w:t>
      </w:r>
      <w:r w:rsidR="00171C70" w:rsidRPr="00012E71">
        <w:rPr>
          <w:bCs/>
        </w:rPr>
        <w:t>3 </w:t>
      </w:r>
      <w:r w:rsidRPr="00012E71">
        <w:rPr>
          <w:bCs/>
        </w:rPr>
        <w:t xml:space="preserve">Раздельные пункты и отдельные парки следует располагать на прямых участках пути. В трудных условиях допускается размещение их на кривых радиусом не менее </w:t>
      </w:r>
      <w:smartTag w:uri="urn:schemas-microsoft-com:office:smarttags" w:element="metricconverter">
        <w:smartTagPr>
          <w:attr w:name="ProductID" w:val="500 м"/>
        </w:smartTagPr>
        <w:r w:rsidRPr="00012E71">
          <w:rPr>
            <w:bCs/>
          </w:rPr>
          <w:t>50</w:t>
        </w:r>
        <w:r w:rsidR="00171C70" w:rsidRPr="00012E71">
          <w:rPr>
            <w:bCs/>
          </w:rPr>
          <w:t>0 </w:t>
        </w:r>
        <w:r w:rsidRPr="00012E71">
          <w:rPr>
            <w:bCs/>
          </w:rPr>
          <w:t>м</w:t>
        </w:r>
      </w:smartTag>
      <w:r w:rsidRPr="00012E71">
        <w:rPr>
          <w:bCs/>
        </w:rPr>
        <w:t xml:space="preserve">, обращенных в одну сторону. В особо трудных условиях допускается размещение раздельных пунктов, на которых не осуществляется маневровая работа, на обратных кривых радиусом не менее </w:t>
      </w:r>
      <w:smartTag w:uri="urn:schemas-microsoft-com:office:smarttags" w:element="metricconverter">
        <w:smartTagPr>
          <w:attr w:name="ProductID" w:val="500 м"/>
        </w:smartTagPr>
        <w:r w:rsidRPr="00012E71">
          <w:rPr>
            <w:bCs/>
          </w:rPr>
          <w:t>50</w:t>
        </w:r>
        <w:r w:rsidR="00171C70" w:rsidRPr="00012E71">
          <w:rPr>
            <w:bCs/>
          </w:rPr>
          <w:t>0 </w:t>
        </w:r>
        <w:r w:rsidRPr="00012E71">
          <w:rPr>
            <w:bCs/>
          </w:rPr>
          <w:t>м</w:t>
        </w:r>
      </w:smartTag>
      <w:r w:rsidRPr="00012E71">
        <w:rPr>
          <w:bCs/>
        </w:rPr>
        <w:t>.</w:t>
      </w:r>
    </w:p>
    <w:p w14:paraId="4FB1D49E" w14:textId="77777777" w:rsidR="00C04FAC" w:rsidRPr="00012E71" w:rsidRDefault="00C04FAC" w:rsidP="00EF0AC1">
      <w:pPr>
        <w:ind w:firstLine="567"/>
        <w:jc w:val="both"/>
        <w:rPr>
          <w:bCs/>
        </w:rPr>
      </w:pPr>
      <w:r w:rsidRPr="00012E71">
        <w:rPr>
          <w:bCs/>
        </w:rPr>
        <w:t xml:space="preserve">Раздельные пункты с числом парковых путей пять и менее, на которых предусматриваются только отцепка и перестановка (без сортировки) вагонов, допускается размещать на кривых радиусом не менее </w:t>
      </w:r>
      <w:smartTag w:uri="urn:schemas-microsoft-com:office:smarttags" w:element="metricconverter">
        <w:smartTagPr>
          <w:attr w:name="ProductID" w:val="350 м"/>
        </w:smartTagPr>
        <w:r w:rsidRPr="00012E71">
          <w:rPr>
            <w:bCs/>
          </w:rPr>
          <w:t>35</w:t>
        </w:r>
        <w:r w:rsidR="00171C70" w:rsidRPr="00012E71">
          <w:rPr>
            <w:bCs/>
          </w:rPr>
          <w:t>0 </w:t>
        </w:r>
        <w:r w:rsidRPr="00012E71">
          <w:rPr>
            <w:bCs/>
          </w:rPr>
          <w:t>м</w:t>
        </w:r>
      </w:smartTag>
      <w:r w:rsidRPr="00012E71">
        <w:rPr>
          <w:bCs/>
        </w:rPr>
        <w:t xml:space="preserve">, а разъезды, на которых отцепка локомотивов от составов не предусматривается, а также станции карьеров и отвалов – на кривых радиусом в плане не менее </w:t>
      </w:r>
      <w:smartTag w:uri="urn:schemas-microsoft-com:office:smarttags" w:element="metricconverter">
        <w:smartTagPr>
          <w:attr w:name="ProductID" w:val="200 м"/>
        </w:smartTagPr>
        <w:r w:rsidRPr="00012E71">
          <w:rPr>
            <w:bCs/>
          </w:rPr>
          <w:t>20</w:t>
        </w:r>
        <w:r w:rsidR="00171C70" w:rsidRPr="00012E71">
          <w:rPr>
            <w:bCs/>
          </w:rPr>
          <w:t>0 </w:t>
        </w:r>
        <w:r w:rsidRPr="00012E71">
          <w:rPr>
            <w:bCs/>
          </w:rPr>
          <w:t>м</w:t>
        </w:r>
      </w:smartTag>
      <w:r w:rsidRPr="00012E71">
        <w:rPr>
          <w:bCs/>
        </w:rPr>
        <w:t>, обращенных в одну сторону.</w:t>
      </w:r>
    </w:p>
    <w:p w14:paraId="74369AF8" w14:textId="77777777" w:rsidR="00C04FAC" w:rsidRPr="00012E71" w:rsidRDefault="00C04FAC" w:rsidP="00EF0AC1">
      <w:pPr>
        <w:ind w:firstLine="567"/>
        <w:jc w:val="both"/>
        <w:rPr>
          <w:bCs/>
        </w:rPr>
      </w:pPr>
      <w:r w:rsidRPr="00012E71">
        <w:rPr>
          <w:bCs/>
        </w:rPr>
        <w:t xml:space="preserve">В отдельных обоснованных случаях при переустройстве (реконструкции) раздельных пунктов допускается сохранение радиусов существующих кривых, но не менее </w:t>
      </w:r>
      <w:smartTag w:uri="urn:schemas-microsoft-com:office:smarttags" w:element="metricconverter">
        <w:smartTagPr>
          <w:attr w:name="ProductID" w:val="160 м"/>
        </w:smartTagPr>
        <w:r w:rsidRPr="00012E71">
          <w:rPr>
            <w:bCs/>
          </w:rPr>
          <w:t>16</w:t>
        </w:r>
        <w:r w:rsidR="00171C70" w:rsidRPr="00012E71">
          <w:rPr>
            <w:bCs/>
          </w:rPr>
          <w:t>0 </w:t>
        </w:r>
        <w:r w:rsidRPr="00012E71">
          <w:rPr>
            <w:bCs/>
          </w:rPr>
          <w:t>м</w:t>
        </w:r>
      </w:smartTag>
      <w:r w:rsidRPr="00012E71">
        <w:rPr>
          <w:bCs/>
        </w:rPr>
        <w:t>.</w:t>
      </w:r>
    </w:p>
    <w:p w14:paraId="6DE419AC" w14:textId="77777777" w:rsidR="00C04FAC" w:rsidRPr="00012E71" w:rsidRDefault="00C04FAC" w:rsidP="00EF0AC1">
      <w:pPr>
        <w:ind w:firstLine="567"/>
        <w:jc w:val="both"/>
        <w:rPr>
          <w:bCs/>
        </w:rPr>
      </w:pPr>
      <w:r w:rsidRPr="00012E71">
        <w:rPr>
          <w:bCs/>
        </w:rPr>
        <w:t>5.</w:t>
      </w:r>
      <w:r w:rsidR="000F7820" w:rsidRPr="00012E71">
        <w:rPr>
          <w:bCs/>
        </w:rPr>
        <w:t>3</w:t>
      </w:r>
      <w:r w:rsidRPr="00012E71">
        <w:rPr>
          <w:bCs/>
        </w:rPr>
        <w:t>.2</w:t>
      </w:r>
      <w:r w:rsidR="00171C70" w:rsidRPr="00012E71">
        <w:rPr>
          <w:bCs/>
        </w:rPr>
        <w:t>4 </w:t>
      </w:r>
      <w:r w:rsidRPr="00012E71">
        <w:rPr>
          <w:bCs/>
        </w:rPr>
        <w:t xml:space="preserve">Вытяжные пути следует располагать на прямых участках. В трудных условиях допускается размещать их на кривых радиусом не менее </w:t>
      </w:r>
      <w:smartTag w:uri="urn:schemas-microsoft-com:office:smarttags" w:element="metricconverter">
        <w:smartTagPr>
          <w:attr w:name="ProductID" w:val="600 м"/>
        </w:smartTagPr>
        <w:r w:rsidR="00E04EB5" w:rsidRPr="00012E71">
          <w:rPr>
            <w:bCs/>
          </w:rPr>
          <w:t>6</w:t>
        </w:r>
        <w:r w:rsidRPr="00012E71">
          <w:rPr>
            <w:bCs/>
          </w:rPr>
          <w:t>0</w:t>
        </w:r>
        <w:r w:rsidR="00171C70" w:rsidRPr="00012E71">
          <w:rPr>
            <w:bCs/>
          </w:rPr>
          <w:t>0 </w:t>
        </w:r>
        <w:r w:rsidRPr="00012E71">
          <w:rPr>
            <w:bCs/>
          </w:rPr>
          <w:t>м</w:t>
        </w:r>
      </w:smartTag>
      <w:r w:rsidRPr="00012E71">
        <w:rPr>
          <w:bCs/>
        </w:rPr>
        <w:t>, а в особо трудных условиях – радиусом, м, не менее:</w:t>
      </w:r>
    </w:p>
    <w:p w14:paraId="62B9C5CE" w14:textId="77777777" w:rsidR="00C04FAC" w:rsidRPr="00012E71" w:rsidRDefault="00C04FAC" w:rsidP="00EF0AC1">
      <w:pPr>
        <w:ind w:firstLine="567"/>
        <w:jc w:val="both"/>
        <w:rPr>
          <w:bCs/>
        </w:rPr>
      </w:pPr>
      <w:r w:rsidRPr="00012E71">
        <w:rPr>
          <w:bCs/>
        </w:rPr>
        <w:t>50</w:t>
      </w:r>
      <w:r w:rsidR="00171C70" w:rsidRPr="00012E71">
        <w:rPr>
          <w:bCs/>
        </w:rPr>
        <w:t>0 </w:t>
      </w:r>
      <w:r w:rsidRPr="00012E71">
        <w:rPr>
          <w:bCs/>
        </w:rPr>
        <w:t>– при маневровых локомотивах со сцепной массой более 12</w:t>
      </w:r>
      <w:r w:rsidR="00171C70" w:rsidRPr="00012E71">
        <w:rPr>
          <w:bCs/>
        </w:rPr>
        <w:t>0 </w:t>
      </w:r>
      <w:r w:rsidRPr="00012E71">
        <w:rPr>
          <w:bCs/>
        </w:rPr>
        <w:t>т;</w:t>
      </w:r>
    </w:p>
    <w:p w14:paraId="0BE66673" w14:textId="77777777" w:rsidR="00C04FAC" w:rsidRPr="00012E71" w:rsidRDefault="00C04FAC" w:rsidP="00EF0AC1">
      <w:pPr>
        <w:ind w:firstLine="567"/>
        <w:jc w:val="both"/>
        <w:rPr>
          <w:bCs/>
        </w:rPr>
      </w:pPr>
      <w:r w:rsidRPr="00012E71">
        <w:rPr>
          <w:bCs/>
        </w:rPr>
        <w:t>30</w:t>
      </w:r>
      <w:r w:rsidR="00171C70" w:rsidRPr="00012E71">
        <w:rPr>
          <w:bCs/>
        </w:rPr>
        <w:t>0 </w:t>
      </w:r>
      <w:r w:rsidRPr="00012E71">
        <w:rPr>
          <w:bCs/>
        </w:rPr>
        <w:t>– то же, более 5</w:t>
      </w:r>
      <w:r w:rsidR="00171C70" w:rsidRPr="00012E71">
        <w:rPr>
          <w:bCs/>
        </w:rPr>
        <w:t>0 </w:t>
      </w:r>
      <w:r w:rsidRPr="00012E71">
        <w:rPr>
          <w:bCs/>
        </w:rPr>
        <w:t>до 12</w:t>
      </w:r>
      <w:r w:rsidR="00171C70" w:rsidRPr="00012E71">
        <w:rPr>
          <w:bCs/>
        </w:rPr>
        <w:t>0 </w:t>
      </w:r>
      <w:r w:rsidRPr="00012E71">
        <w:rPr>
          <w:bCs/>
        </w:rPr>
        <w:t>т;</w:t>
      </w:r>
    </w:p>
    <w:p w14:paraId="20F511DC" w14:textId="77777777" w:rsidR="00C04FAC" w:rsidRPr="00012E71" w:rsidRDefault="00C04FAC" w:rsidP="00EF0AC1">
      <w:pPr>
        <w:ind w:firstLine="567"/>
        <w:jc w:val="both"/>
        <w:rPr>
          <w:bCs/>
        </w:rPr>
      </w:pPr>
      <w:r w:rsidRPr="00012E71">
        <w:rPr>
          <w:bCs/>
        </w:rPr>
        <w:t>20</w:t>
      </w:r>
      <w:r w:rsidR="00171C70" w:rsidRPr="00012E71">
        <w:rPr>
          <w:bCs/>
        </w:rPr>
        <w:t>0 </w:t>
      </w:r>
      <w:r w:rsidRPr="00012E71">
        <w:rPr>
          <w:bCs/>
        </w:rPr>
        <w:t xml:space="preserve">– </w:t>
      </w:r>
      <w:r w:rsidR="006140C4" w:rsidRPr="00012E71">
        <w:rPr>
          <w:bCs/>
        </w:rPr>
        <w:t xml:space="preserve">     »    </w:t>
      </w:r>
      <w:r w:rsidRPr="00012E71">
        <w:rPr>
          <w:bCs/>
        </w:rPr>
        <w:t>до 5</w:t>
      </w:r>
      <w:r w:rsidR="00171C70" w:rsidRPr="00012E71">
        <w:rPr>
          <w:bCs/>
        </w:rPr>
        <w:t>0 </w:t>
      </w:r>
      <w:r w:rsidRPr="00012E71">
        <w:rPr>
          <w:bCs/>
        </w:rPr>
        <w:t>т.</w:t>
      </w:r>
    </w:p>
    <w:p w14:paraId="74BAF4B8" w14:textId="77777777" w:rsidR="00C04FAC" w:rsidRPr="00012E71" w:rsidRDefault="00C04FAC" w:rsidP="00EF0AC1">
      <w:pPr>
        <w:ind w:firstLine="567"/>
        <w:jc w:val="both"/>
        <w:rPr>
          <w:bCs/>
        </w:rPr>
      </w:pPr>
      <w:r w:rsidRPr="00012E71">
        <w:rPr>
          <w:bCs/>
        </w:rPr>
        <w:t xml:space="preserve">Расположение вытяжных путей на обратных кривых не допускается. В исключительных случаях при соответствующем обосновании допускается сохранение обратных кривых на существующих вытяжных путях при реконструкции раздельных пунктов. При этом должна быть обеспечена видимость, достаточная для безопасного </w:t>
      </w:r>
      <w:r w:rsidR="003D0AF2" w:rsidRPr="00012E71">
        <w:rPr>
          <w:bCs/>
        </w:rPr>
        <w:t>выполн</w:t>
      </w:r>
      <w:r w:rsidRPr="00012E71">
        <w:rPr>
          <w:bCs/>
        </w:rPr>
        <w:t>ения маневровой работы.</w:t>
      </w:r>
    </w:p>
    <w:p w14:paraId="434B21D7" w14:textId="77777777" w:rsidR="00C04FAC" w:rsidRPr="00012E71" w:rsidRDefault="00C04FAC" w:rsidP="00EF0AC1">
      <w:pPr>
        <w:ind w:firstLine="567"/>
        <w:jc w:val="both"/>
      </w:pPr>
      <w:r w:rsidRPr="00012E71">
        <w:rPr>
          <w:bCs/>
        </w:rPr>
        <w:t>5.</w:t>
      </w:r>
      <w:r w:rsidR="000F7820" w:rsidRPr="00012E71">
        <w:rPr>
          <w:bCs/>
        </w:rPr>
        <w:t>3</w:t>
      </w:r>
      <w:r w:rsidRPr="00012E71">
        <w:rPr>
          <w:bCs/>
        </w:rPr>
        <w:t>.2</w:t>
      </w:r>
      <w:r w:rsidR="00171C70" w:rsidRPr="00012E71">
        <w:rPr>
          <w:bCs/>
        </w:rPr>
        <w:t>5 </w:t>
      </w:r>
      <w:r w:rsidRPr="00012E71">
        <w:rPr>
          <w:bCs/>
        </w:rPr>
        <w:t>Горловины раздельных пунктов следует располагать на пря</w:t>
      </w:r>
      <w:r w:rsidRPr="00012E71">
        <w:t xml:space="preserve">мых участках пути. В особо трудных условиях и при переустройстве существующих раздельных пунктов допускается при соответствующем обосновании располагать горловины на кривых радиусом не менее </w:t>
      </w:r>
      <w:smartTag w:uri="urn:schemas-microsoft-com:office:smarttags" w:element="metricconverter">
        <w:smartTagPr>
          <w:attr w:name="ProductID" w:val="500 м"/>
        </w:smartTagPr>
        <w:r w:rsidRPr="00012E71">
          <w:t>50</w:t>
        </w:r>
        <w:r w:rsidR="00171C70" w:rsidRPr="00012E71">
          <w:t>0 </w:t>
        </w:r>
        <w:r w:rsidRPr="00012E71">
          <w:t>м</w:t>
        </w:r>
      </w:smartTag>
      <w:r w:rsidRPr="00012E71">
        <w:t xml:space="preserve"> с применением соответствующих схем укладки стрелочных переводов.</w:t>
      </w:r>
    </w:p>
    <w:p w14:paraId="345E1DA2" w14:textId="77777777" w:rsidR="00C04FAC" w:rsidRPr="00012E71" w:rsidRDefault="00C04FAC" w:rsidP="00EF0AC1">
      <w:pPr>
        <w:ind w:firstLine="567"/>
        <w:jc w:val="both"/>
        <w:rPr>
          <w:bCs/>
        </w:rPr>
      </w:pPr>
      <w:r w:rsidRPr="00012E71">
        <w:rPr>
          <w:bCs/>
        </w:rPr>
        <w:t>5.</w:t>
      </w:r>
      <w:r w:rsidR="000F7820" w:rsidRPr="00012E71">
        <w:rPr>
          <w:bCs/>
        </w:rPr>
        <w:t>3</w:t>
      </w:r>
      <w:r w:rsidRPr="00012E71">
        <w:rPr>
          <w:bCs/>
        </w:rPr>
        <w:t>.2</w:t>
      </w:r>
      <w:r w:rsidR="00171C70" w:rsidRPr="00012E71">
        <w:rPr>
          <w:bCs/>
        </w:rPr>
        <w:t>6 </w:t>
      </w:r>
      <w:r w:rsidRPr="00012E71">
        <w:rPr>
          <w:bCs/>
        </w:rPr>
        <w:t>На криволинейных участках путей раздельных пунктов</w:t>
      </w:r>
      <w:r w:rsidR="002120D7" w:rsidRPr="00012E71">
        <w:rPr>
          <w:bCs/>
        </w:rPr>
        <w:t xml:space="preserve">, включая </w:t>
      </w:r>
      <w:proofErr w:type="spellStart"/>
      <w:r w:rsidR="002120D7" w:rsidRPr="00012E71">
        <w:rPr>
          <w:bCs/>
        </w:rPr>
        <w:t>закрестовинные</w:t>
      </w:r>
      <w:proofErr w:type="spellEnd"/>
      <w:r w:rsidR="002120D7" w:rsidRPr="00012E71">
        <w:rPr>
          <w:bCs/>
        </w:rPr>
        <w:t xml:space="preserve"> кривые </w:t>
      </w:r>
      <w:r w:rsidRPr="00012E71">
        <w:rPr>
          <w:bCs/>
        </w:rPr>
        <w:t xml:space="preserve">(кроме путей, по которым предусматривается безостановочный </w:t>
      </w:r>
      <w:r w:rsidRPr="00012E71">
        <w:rPr>
          <w:bCs/>
        </w:rPr>
        <w:lastRenderedPageBreak/>
        <w:t>пропуск поездов)</w:t>
      </w:r>
      <w:r w:rsidR="00B32C80" w:rsidRPr="00012E71">
        <w:rPr>
          <w:bCs/>
        </w:rPr>
        <w:t>,</w:t>
      </w:r>
      <w:r w:rsidRPr="00012E71">
        <w:rPr>
          <w:bCs/>
        </w:rPr>
        <w:t xml:space="preserve"> возвышение наружного рельса, переходные кривые и прямые вставки между смежными кривыми разрешается не предусматривать.</w:t>
      </w:r>
    </w:p>
    <w:p w14:paraId="19A3923E" w14:textId="77777777" w:rsidR="00C04FAC" w:rsidRPr="00012E71" w:rsidRDefault="00C04FAC" w:rsidP="00EF0AC1">
      <w:pPr>
        <w:ind w:firstLine="567"/>
        <w:jc w:val="both"/>
        <w:rPr>
          <w:bCs/>
        </w:rPr>
      </w:pPr>
      <w:r w:rsidRPr="00012E71">
        <w:rPr>
          <w:bCs/>
        </w:rPr>
        <w:t>5.</w:t>
      </w:r>
      <w:r w:rsidR="000F7820" w:rsidRPr="00012E71">
        <w:rPr>
          <w:bCs/>
        </w:rPr>
        <w:t>3</w:t>
      </w:r>
      <w:r w:rsidRPr="00012E71">
        <w:rPr>
          <w:bCs/>
        </w:rPr>
        <w:t>.2</w:t>
      </w:r>
      <w:r w:rsidR="00171C70" w:rsidRPr="00012E71">
        <w:rPr>
          <w:bCs/>
        </w:rPr>
        <w:t>7 </w:t>
      </w:r>
      <w:r w:rsidRPr="00012E71">
        <w:rPr>
          <w:bCs/>
        </w:rPr>
        <w:t xml:space="preserve">Радиус </w:t>
      </w:r>
      <w:proofErr w:type="spellStart"/>
      <w:r w:rsidRPr="00012E71">
        <w:rPr>
          <w:bCs/>
        </w:rPr>
        <w:t>закрестовинной</w:t>
      </w:r>
      <w:proofErr w:type="spellEnd"/>
      <w:r w:rsidRPr="00012E71">
        <w:rPr>
          <w:bCs/>
        </w:rPr>
        <w:t xml:space="preserve"> кривой должен быть не менее радиуса переводной кривой прилегающего стрелочного перевода.</w:t>
      </w:r>
    </w:p>
    <w:p w14:paraId="332E0574" w14:textId="77777777" w:rsidR="00C04FAC" w:rsidRPr="00012E71" w:rsidRDefault="00C04FAC" w:rsidP="00EF0AC1">
      <w:pPr>
        <w:ind w:firstLine="567"/>
        <w:jc w:val="both"/>
        <w:rPr>
          <w:bCs/>
        </w:rPr>
      </w:pPr>
      <w:r w:rsidRPr="00012E71">
        <w:rPr>
          <w:bCs/>
        </w:rPr>
        <w:t xml:space="preserve">В стесненных условиях и при реконструкции допускается радиус </w:t>
      </w:r>
      <w:proofErr w:type="spellStart"/>
      <w:r w:rsidRPr="00012E71">
        <w:rPr>
          <w:bCs/>
        </w:rPr>
        <w:t>закрестовинной</w:t>
      </w:r>
      <w:proofErr w:type="spellEnd"/>
      <w:r w:rsidRPr="00012E71">
        <w:rPr>
          <w:bCs/>
        </w:rPr>
        <w:t xml:space="preserve"> кривой уменьшать до норм, приведенн</w:t>
      </w:r>
      <w:r w:rsidR="002120D7" w:rsidRPr="00012E71">
        <w:rPr>
          <w:bCs/>
        </w:rPr>
        <w:t>ых</w:t>
      </w:r>
      <w:r w:rsidRPr="00012E71">
        <w:rPr>
          <w:bCs/>
        </w:rPr>
        <w:t xml:space="preserve"> в таблице 5.</w:t>
      </w:r>
      <w:r w:rsidR="001C5CE5" w:rsidRPr="00012E71">
        <w:rPr>
          <w:bCs/>
        </w:rPr>
        <w:t>7</w:t>
      </w:r>
      <w:r w:rsidRPr="00012E71">
        <w:rPr>
          <w:bCs/>
        </w:rPr>
        <w:t xml:space="preserve">, с устройством прямой вставки между торцом крестовины и началом круговой кривой, обеспечивающей отвод уширения колеи. </w:t>
      </w:r>
    </w:p>
    <w:p w14:paraId="0793FE13" w14:textId="77777777" w:rsidR="00C04FAC" w:rsidRPr="00012E71" w:rsidRDefault="00C04FAC" w:rsidP="00EF0AC1">
      <w:pPr>
        <w:ind w:firstLine="567"/>
        <w:jc w:val="both"/>
      </w:pPr>
      <w:r w:rsidRPr="00012E71">
        <w:rPr>
          <w:bCs/>
        </w:rPr>
        <w:t>5.</w:t>
      </w:r>
      <w:r w:rsidR="000F7820" w:rsidRPr="00012E71">
        <w:rPr>
          <w:bCs/>
        </w:rPr>
        <w:t>3</w:t>
      </w:r>
      <w:r w:rsidRPr="00012E71">
        <w:rPr>
          <w:bCs/>
        </w:rPr>
        <w:t>.2</w:t>
      </w:r>
      <w:r w:rsidR="00171C70" w:rsidRPr="00012E71">
        <w:rPr>
          <w:bCs/>
        </w:rPr>
        <w:t>8 </w:t>
      </w:r>
      <w:r w:rsidRPr="00012E71">
        <w:rPr>
          <w:bCs/>
        </w:rPr>
        <w:t>Радиусы кривых участков путей, соединяющих отдельные пар</w:t>
      </w:r>
      <w:r w:rsidRPr="00012E71">
        <w:t xml:space="preserve">ки раздельных пунктов, и путей следования одиночных локомотивов должны быть не менее </w:t>
      </w:r>
      <w:smartTag w:uri="urn:schemas-microsoft-com:office:smarttags" w:element="metricconverter">
        <w:smartTagPr>
          <w:attr w:name="ProductID" w:val="200 м"/>
        </w:smartTagPr>
        <w:r w:rsidRPr="00012E71">
          <w:t>20</w:t>
        </w:r>
        <w:r w:rsidR="00171C70" w:rsidRPr="00012E71">
          <w:t>0 </w:t>
        </w:r>
        <w:r w:rsidRPr="00012E71">
          <w:t>м</w:t>
        </w:r>
      </w:smartTag>
      <w:r w:rsidRPr="00012E71">
        <w:t xml:space="preserve">, в трудных условиях – </w:t>
      </w:r>
      <w:smartTag w:uri="urn:schemas-microsoft-com:office:smarttags" w:element="metricconverter">
        <w:smartTagPr>
          <w:attr w:name="ProductID" w:val="150 м"/>
        </w:smartTagPr>
        <w:r w:rsidRPr="00012E71">
          <w:t>15</w:t>
        </w:r>
        <w:r w:rsidR="00171C70" w:rsidRPr="00012E71">
          <w:t>0 </w:t>
        </w:r>
        <w:r w:rsidRPr="00012E71">
          <w:t>м</w:t>
        </w:r>
      </w:smartTag>
      <w:r w:rsidRPr="00012E71">
        <w:t xml:space="preserve">. </w:t>
      </w:r>
    </w:p>
    <w:p w14:paraId="5386C497" w14:textId="77777777" w:rsidR="00C04FAC" w:rsidRPr="00012E71" w:rsidRDefault="00C04FAC" w:rsidP="00EF0AC1">
      <w:pPr>
        <w:ind w:firstLine="567"/>
        <w:jc w:val="both"/>
      </w:pPr>
      <w:r w:rsidRPr="00012E71">
        <w:rPr>
          <w:bCs/>
        </w:rPr>
        <w:t>5.</w:t>
      </w:r>
      <w:r w:rsidR="000F7820" w:rsidRPr="00012E71">
        <w:rPr>
          <w:bCs/>
        </w:rPr>
        <w:t>3</w:t>
      </w:r>
      <w:r w:rsidRPr="00012E71">
        <w:rPr>
          <w:bCs/>
        </w:rPr>
        <w:t>.2</w:t>
      </w:r>
      <w:r w:rsidR="00171C70" w:rsidRPr="00012E71">
        <w:rPr>
          <w:bCs/>
        </w:rPr>
        <w:t>9 </w:t>
      </w:r>
      <w:r w:rsidRPr="00012E71">
        <w:rPr>
          <w:bCs/>
        </w:rPr>
        <w:t>Расстояни</w:t>
      </w:r>
      <w:r w:rsidR="00BB7B66" w:rsidRPr="00012E71">
        <w:rPr>
          <w:bCs/>
        </w:rPr>
        <w:t>е</w:t>
      </w:r>
      <w:r w:rsidRPr="00012E71">
        <w:rPr>
          <w:bCs/>
        </w:rPr>
        <w:t xml:space="preserve"> между осями смежных путей раздельных пунктов</w:t>
      </w:r>
      <w:r w:rsidRPr="00012E71">
        <w:t xml:space="preserve"> на прямых участках следует принимать по таблице 5.12. </w:t>
      </w:r>
    </w:p>
    <w:p w14:paraId="7430BCB4" w14:textId="77777777" w:rsidR="00C04FAC" w:rsidRPr="00012E71" w:rsidRDefault="00BC4078" w:rsidP="00171C70">
      <w:pPr>
        <w:spacing w:before="240" w:after="120"/>
      </w:pPr>
      <w:r w:rsidRPr="00012E71">
        <w:t>Т а б л и ц а  </w:t>
      </w:r>
      <w:r w:rsidR="00C04FAC" w:rsidRPr="00012E71">
        <w:t>5.1</w:t>
      </w:r>
      <w:r w:rsidR="00171C70" w:rsidRPr="00012E71">
        <w:t>2 </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930"/>
        <w:gridCol w:w="1571"/>
        <w:gridCol w:w="1571"/>
      </w:tblGrid>
      <w:tr w:rsidR="00C04FAC" w:rsidRPr="00012E71" w14:paraId="61132ADD" w14:textId="77777777">
        <w:trPr>
          <w:trHeight w:val="20"/>
          <w:jc w:val="center"/>
        </w:trPr>
        <w:tc>
          <w:tcPr>
            <w:tcW w:w="5930"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0CC43C28" w14:textId="77777777" w:rsidR="00C04FAC" w:rsidRPr="00012E71" w:rsidRDefault="00C04FAC" w:rsidP="00EF0AC1">
            <w:pPr>
              <w:jc w:val="center"/>
              <w:rPr>
                <w:sz w:val="20"/>
                <w:szCs w:val="20"/>
              </w:rPr>
            </w:pPr>
            <w:r w:rsidRPr="00012E71">
              <w:rPr>
                <w:sz w:val="20"/>
                <w:szCs w:val="20"/>
              </w:rPr>
              <w:t>Назначение пути раздельных пунктов</w:t>
            </w:r>
          </w:p>
        </w:tc>
        <w:tc>
          <w:tcPr>
            <w:tcW w:w="3142" w:type="dxa"/>
            <w:gridSpan w:val="2"/>
            <w:tcBorders>
              <w:top w:val="single" w:sz="4" w:space="0" w:color="auto"/>
              <w:left w:val="single" w:sz="4" w:space="0" w:color="auto"/>
              <w:bottom w:val="single" w:sz="4" w:space="0" w:color="auto"/>
              <w:right w:val="single" w:sz="4" w:space="0" w:color="auto"/>
            </w:tcBorders>
            <w:tcMar>
              <w:bottom w:w="28" w:type="dxa"/>
            </w:tcMar>
          </w:tcPr>
          <w:p w14:paraId="5F447A42" w14:textId="77777777" w:rsidR="00C04FAC" w:rsidRPr="00012E71" w:rsidRDefault="00C04FAC" w:rsidP="00EF0AC1">
            <w:pPr>
              <w:pStyle w:val="3"/>
              <w:jc w:val="center"/>
              <w:rPr>
                <w:sz w:val="20"/>
                <w:szCs w:val="20"/>
              </w:rPr>
            </w:pPr>
            <w:r w:rsidRPr="00012E71">
              <w:rPr>
                <w:sz w:val="20"/>
                <w:szCs w:val="20"/>
              </w:rPr>
              <w:t>Расстояния между осями смежных путей, мм</w:t>
            </w:r>
          </w:p>
        </w:tc>
      </w:tr>
      <w:tr w:rsidR="00C04FAC" w:rsidRPr="00012E71" w14:paraId="5FB10388" w14:textId="77777777">
        <w:trPr>
          <w:trHeight w:val="20"/>
          <w:jc w:val="center"/>
        </w:trPr>
        <w:tc>
          <w:tcPr>
            <w:tcW w:w="5930" w:type="dxa"/>
            <w:vMerge/>
            <w:tcBorders>
              <w:top w:val="single" w:sz="4" w:space="0" w:color="auto"/>
              <w:left w:val="single" w:sz="4" w:space="0" w:color="auto"/>
              <w:bottom w:val="single" w:sz="4" w:space="0" w:color="auto"/>
              <w:right w:val="single" w:sz="4" w:space="0" w:color="auto"/>
            </w:tcBorders>
            <w:tcMar>
              <w:bottom w:w="28" w:type="dxa"/>
            </w:tcMar>
            <w:vAlign w:val="center"/>
          </w:tcPr>
          <w:p w14:paraId="376047E9" w14:textId="77777777" w:rsidR="00C04FAC" w:rsidRPr="00012E71" w:rsidRDefault="00C04FAC" w:rsidP="00EF0AC1">
            <w:pPr>
              <w:rPr>
                <w:sz w:val="20"/>
                <w:szCs w:val="20"/>
              </w:rPr>
            </w:pP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03B39781" w14:textId="77777777" w:rsidR="00C04FAC" w:rsidRPr="00012E71" w:rsidRDefault="00C04FAC" w:rsidP="00EF0AC1">
            <w:pPr>
              <w:jc w:val="center"/>
              <w:rPr>
                <w:sz w:val="20"/>
                <w:szCs w:val="20"/>
              </w:rPr>
            </w:pPr>
            <w:r w:rsidRPr="00012E71">
              <w:rPr>
                <w:sz w:val="20"/>
                <w:szCs w:val="20"/>
              </w:rPr>
              <w:t>основное</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1BC7EBE2" w14:textId="77777777" w:rsidR="00C04FAC" w:rsidRPr="00012E71" w:rsidRDefault="00C04FAC" w:rsidP="00EF0AC1">
            <w:pPr>
              <w:pStyle w:val="3"/>
              <w:ind w:left="-104"/>
              <w:jc w:val="center"/>
              <w:rPr>
                <w:sz w:val="20"/>
                <w:szCs w:val="20"/>
              </w:rPr>
            </w:pPr>
            <w:r w:rsidRPr="00012E71">
              <w:rPr>
                <w:sz w:val="20"/>
                <w:szCs w:val="20"/>
              </w:rPr>
              <w:t>минимальное</w:t>
            </w:r>
          </w:p>
        </w:tc>
      </w:tr>
      <w:tr w:rsidR="00C04FAC" w:rsidRPr="00012E71" w14:paraId="3A091BF5" w14:textId="77777777">
        <w:trPr>
          <w:trHeight w:val="20"/>
          <w:jc w:val="center"/>
        </w:trPr>
        <w:tc>
          <w:tcPr>
            <w:tcW w:w="5930" w:type="dxa"/>
            <w:tcBorders>
              <w:top w:val="single" w:sz="4" w:space="0" w:color="auto"/>
              <w:left w:val="single" w:sz="4" w:space="0" w:color="auto"/>
              <w:bottom w:val="single" w:sz="4" w:space="0" w:color="auto"/>
              <w:right w:val="single" w:sz="4" w:space="0" w:color="auto"/>
            </w:tcBorders>
            <w:tcMar>
              <w:bottom w:w="28" w:type="dxa"/>
            </w:tcMar>
          </w:tcPr>
          <w:p w14:paraId="24E16EB8" w14:textId="77777777" w:rsidR="00C04FAC" w:rsidRPr="00012E71" w:rsidRDefault="00C04FAC" w:rsidP="00EF0AC1">
            <w:pPr>
              <w:pStyle w:val="3"/>
              <w:rPr>
                <w:sz w:val="22"/>
                <w:szCs w:val="22"/>
              </w:rPr>
            </w:pPr>
            <w:r w:rsidRPr="00012E71">
              <w:rPr>
                <w:sz w:val="22"/>
                <w:szCs w:val="22"/>
              </w:rPr>
              <w:t>Главные пути</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77615B69" w14:textId="77777777" w:rsidR="00C04FAC" w:rsidRPr="00012E71" w:rsidRDefault="00C04FAC" w:rsidP="00EF0AC1">
            <w:pPr>
              <w:jc w:val="center"/>
              <w:rPr>
                <w:sz w:val="22"/>
                <w:szCs w:val="22"/>
              </w:rPr>
            </w:pPr>
            <w:r w:rsidRPr="00012E71">
              <w:rPr>
                <w:sz w:val="22"/>
                <w:szCs w:val="22"/>
              </w:rPr>
              <w:t>5300</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6CFCD1CA" w14:textId="77777777" w:rsidR="00C04FAC" w:rsidRPr="00012E71" w:rsidRDefault="00C04FAC" w:rsidP="00EF0AC1">
            <w:pPr>
              <w:jc w:val="center"/>
              <w:rPr>
                <w:sz w:val="22"/>
                <w:szCs w:val="22"/>
              </w:rPr>
            </w:pPr>
            <w:r w:rsidRPr="00012E71">
              <w:rPr>
                <w:sz w:val="22"/>
                <w:szCs w:val="22"/>
              </w:rPr>
              <w:t>4800</w:t>
            </w:r>
          </w:p>
        </w:tc>
      </w:tr>
      <w:tr w:rsidR="00C04FAC" w:rsidRPr="00012E71" w14:paraId="147F33EE" w14:textId="77777777">
        <w:trPr>
          <w:trHeight w:val="20"/>
          <w:jc w:val="center"/>
        </w:trPr>
        <w:tc>
          <w:tcPr>
            <w:tcW w:w="5930" w:type="dxa"/>
            <w:tcBorders>
              <w:top w:val="single" w:sz="4" w:space="0" w:color="auto"/>
              <w:left w:val="single" w:sz="4" w:space="0" w:color="auto"/>
              <w:bottom w:val="single" w:sz="4" w:space="0" w:color="auto"/>
              <w:right w:val="single" w:sz="4" w:space="0" w:color="auto"/>
            </w:tcBorders>
            <w:tcMar>
              <w:bottom w:w="28" w:type="dxa"/>
            </w:tcMar>
          </w:tcPr>
          <w:p w14:paraId="0A825D4D" w14:textId="77777777" w:rsidR="00C04FAC" w:rsidRPr="00012E71" w:rsidRDefault="00C04FAC" w:rsidP="00EF0AC1">
            <w:pPr>
              <w:rPr>
                <w:sz w:val="22"/>
                <w:szCs w:val="22"/>
              </w:rPr>
            </w:pPr>
            <w:r w:rsidRPr="00012E71">
              <w:rPr>
                <w:sz w:val="22"/>
                <w:szCs w:val="22"/>
              </w:rPr>
              <w:t>Главные и смежные с ними пути</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4641F78A" w14:textId="77777777" w:rsidR="00C04FAC" w:rsidRPr="00012E71" w:rsidRDefault="00C04FAC" w:rsidP="00EF0AC1">
            <w:pPr>
              <w:jc w:val="center"/>
              <w:rPr>
                <w:sz w:val="22"/>
                <w:szCs w:val="22"/>
              </w:rPr>
            </w:pPr>
            <w:r w:rsidRPr="00012E71">
              <w:rPr>
                <w:sz w:val="22"/>
                <w:szCs w:val="22"/>
              </w:rPr>
              <w:t>5300</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6BC2352F" w14:textId="77777777" w:rsidR="00C04FAC" w:rsidRPr="00012E71" w:rsidRDefault="00C04FAC" w:rsidP="00EF0AC1">
            <w:pPr>
              <w:jc w:val="center"/>
              <w:rPr>
                <w:sz w:val="22"/>
                <w:szCs w:val="22"/>
              </w:rPr>
            </w:pPr>
            <w:r w:rsidRPr="00012E71">
              <w:rPr>
                <w:sz w:val="22"/>
                <w:szCs w:val="22"/>
              </w:rPr>
              <w:t>5300</w:t>
            </w:r>
          </w:p>
        </w:tc>
      </w:tr>
      <w:tr w:rsidR="00C04FAC" w:rsidRPr="00012E71" w14:paraId="04BF1AE4" w14:textId="77777777">
        <w:trPr>
          <w:trHeight w:val="20"/>
          <w:jc w:val="center"/>
        </w:trPr>
        <w:tc>
          <w:tcPr>
            <w:tcW w:w="5930" w:type="dxa"/>
            <w:tcBorders>
              <w:top w:val="single" w:sz="4" w:space="0" w:color="auto"/>
              <w:left w:val="single" w:sz="4" w:space="0" w:color="auto"/>
              <w:bottom w:val="single" w:sz="4" w:space="0" w:color="auto"/>
              <w:right w:val="single" w:sz="4" w:space="0" w:color="auto"/>
            </w:tcBorders>
            <w:tcMar>
              <w:bottom w:w="28" w:type="dxa"/>
            </w:tcMar>
          </w:tcPr>
          <w:p w14:paraId="6EF7DBA5" w14:textId="77777777" w:rsidR="00C04FAC" w:rsidRPr="00012E71" w:rsidRDefault="00C04FAC" w:rsidP="00EF0AC1">
            <w:pPr>
              <w:rPr>
                <w:sz w:val="22"/>
                <w:szCs w:val="22"/>
              </w:rPr>
            </w:pPr>
            <w:proofErr w:type="spellStart"/>
            <w:r w:rsidRPr="00012E71">
              <w:rPr>
                <w:sz w:val="22"/>
                <w:szCs w:val="22"/>
              </w:rPr>
              <w:t>Приемо</w:t>
            </w:r>
            <w:proofErr w:type="spellEnd"/>
            <w:r w:rsidRPr="00012E71">
              <w:rPr>
                <w:sz w:val="22"/>
                <w:szCs w:val="22"/>
              </w:rPr>
              <w:t>-отправочные и сортировочные пути</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35B22CE6" w14:textId="77777777" w:rsidR="00C04FAC" w:rsidRPr="00012E71" w:rsidRDefault="00C04FAC" w:rsidP="00EF0AC1">
            <w:pPr>
              <w:jc w:val="center"/>
              <w:rPr>
                <w:sz w:val="22"/>
                <w:szCs w:val="22"/>
              </w:rPr>
            </w:pPr>
            <w:r w:rsidRPr="00012E71">
              <w:rPr>
                <w:sz w:val="22"/>
                <w:szCs w:val="22"/>
              </w:rPr>
              <w:t>5300</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0F713306" w14:textId="77777777" w:rsidR="00C04FAC" w:rsidRPr="00012E71" w:rsidRDefault="00C04FAC" w:rsidP="00EF0AC1">
            <w:pPr>
              <w:jc w:val="center"/>
              <w:rPr>
                <w:sz w:val="22"/>
                <w:szCs w:val="22"/>
              </w:rPr>
            </w:pPr>
            <w:r w:rsidRPr="00012E71">
              <w:rPr>
                <w:sz w:val="22"/>
                <w:szCs w:val="22"/>
              </w:rPr>
              <w:t>4800</w:t>
            </w:r>
          </w:p>
        </w:tc>
      </w:tr>
      <w:tr w:rsidR="00C04FAC" w:rsidRPr="00012E71" w14:paraId="1120C872" w14:textId="77777777">
        <w:trPr>
          <w:trHeight w:val="20"/>
          <w:jc w:val="center"/>
        </w:trPr>
        <w:tc>
          <w:tcPr>
            <w:tcW w:w="5930" w:type="dxa"/>
            <w:tcBorders>
              <w:top w:val="single" w:sz="4" w:space="0" w:color="auto"/>
              <w:left w:val="single" w:sz="4" w:space="0" w:color="auto"/>
              <w:bottom w:val="single" w:sz="4" w:space="0" w:color="auto"/>
              <w:right w:val="single" w:sz="4" w:space="0" w:color="auto"/>
            </w:tcBorders>
            <w:tcMar>
              <w:bottom w:w="28" w:type="dxa"/>
            </w:tcMar>
          </w:tcPr>
          <w:p w14:paraId="327748AA" w14:textId="77777777" w:rsidR="00C04FAC" w:rsidRPr="00012E71" w:rsidRDefault="00C04FAC" w:rsidP="00EF0AC1">
            <w:pPr>
              <w:rPr>
                <w:sz w:val="22"/>
                <w:szCs w:val="22"/>
              </w:rPr>
            </w:pPr>
            <w:r w:rsidRPr="00012E71">
              <w:rPr>
                <w:sz w:val="22"/>
                <w:szCs w:val="22"/>
              </w:rPr>
              <w:t>Крайние пути смежных пучков путей сортировочного парка</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252B5F33" w14:textId="77777777" w:rsidR="00C04FAC" w:rsidRPr="00012E71" w:rsidRDefault="00C04FAC" w:rsidP="00EF0AC1">
            <w:pPr>
              <w:jc w:val="center"/>
              <w:rPr>
                <w:sz w:val="22"/>
                <w:szCs w:val="22"/>
              </w:rPr>
            </w:pPr>
            <w:r w:rsidRPr="00012E71">
              <w:rPr>
                <w:sz w:val="22"/>
                <w:szCs w:val="22"/>
              </w:rPr>
              <w:t>6500</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0BEFFF46" w14:textId="77777777" w:rsidR="00C04FAC" w:rsidRPr="00012E71" w:rsidRDefault="00C04FAC" w:rsidP="00EF0AC1">
            <w:pPr>
              <w:jc w:val="center"/>
              <w:rPr>
                <w:sz w:val="22"/>
                <w:szCs w:val="22"/>
              </w:rPr>
            </w:pPr>
            <w:r w:rsidRPr="00012E71">
              <w:rPr>
                <w:sz w:val="22"/>
                <w:szCs w:val="22"/>
              </w:rPr>
              <w:t>5300</w:t>
            </w:r>
          </w:p>
        </w:tc>
      </w:tr>
      <w:tr w:rsidR="00C04FAC" w:rsidRPr="00012E71" w14:paraId="0C42EFA7" w14:textId="77777777">
        <w:trPr>
          <w:trHeight w:val="20"/>
          <w:jc w:val="center"/>
        </w:trPr>
        <w:tc>
          <w:tcPr>
            <w:tcW w:w="5930" w:type="dxa"/>
            <w:tcBorders>
              <w:top w:val="single" w:sz="4" w:space="0" w:color="auto"/>
              <w:left w:val="single" w:sz="4" w:space="0" w:color="auto"/>
              <w:bottom w:val="single" w:sz="4" w:space="0" w:color="auto"/>
              <w:right w:val="single" w:sz="4" w:space="0" w:color="auto"/>
            </w:tcBorders>
            <w:tcMar>
              <w:bottom w:w="28" w:type="dxa"/>
            </w:tcMar>
          </w:tcPr>
          <w:p w14:paraId="31B670BE" w14:textId="77777777" w:rsidR="00C04FAC" w:rsidRPr="00012E71" w:rsidRDefault="00C04FAC" w:rsidP="00EF0AC1">
            <w:pPr>
              <w:rPr>
                <w:sz w:val="22"/>
                <w:szCs w:val="22"/>
              </w:rPr>
            </w:pPr>
            <w:r w:rsidRPr="00012E71">
              <w:rPr>
                <w:sz w:val="22"/>
                <w:szCs w:val="22"/>
              </w:rPr>
              <w:t>Стрелочная улица и смежный с ней путь</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3F0FECC2" w14:textId="77777777" w:rsidR="00C04FAC" w:rsidRPr="00012E71" w:rsidRDefault="00C04FAC" w:rsidP="00EF0AC1">
            <w:pPr>
              <w:jc w:val="center"/>
              <w:rPr>
                <w:sz w:val="22"/>
                <w:szCs w:val="22"/>
              </w:rPr>
            </w:pPr>
            <w:r w:rsidRPr="00012E71">
              <w:rPr>
                <w:sz w:val="22"/>
                <w:szCs w:val="22"/>
              </w:rPr>
              <w:t>5300</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60FAB01B" w14:textId="77777777" w:rsidR="00C04FAC" w:rsidRPr="00012E71" w:rsidRDefault="00C04FAC" w:rsidP="00EF0AC1">
            <w:pPr>
              <w:jc w:val="center"/>
              <w:rPr>
                <w:sz w:val="22"/>
                <w:szCs w:val="22"/>
              </w:rPr>
            </w:pPr>
            <w:r w:rsidRPr="00012E71">
              <w:rPr>
                <w:sz w:val="22"/>
                <w:szCs w:val="22"/>
              </w:rPr>
              <w:t>5300</w:t>
            </w:r>
          </w:p>
        </w:tc>
      </w:tr>
      <w:tr w:rsidR="00C04FAC" w:rsidRPr="00012E71" w14:paraId="7717E35B" w14:textId="77777777">
        <w:trPr>
          <w:trHeight w:val="20"/>
          <w:jc w:val="center"/>
        </w:trPr>
        <w:tc>
          <w:tcPr>
            <w:tcW w:w="5930" w:type="dxa"/>
            <w:tcBorders>
              <w:top w:val="single" w:sz="4" w:space="0" w:color="auto"/>
              <w:left w:val="single" w:sz="4" w:space="0" w:color="auto"/>
              <w:bottom w:val="single" w:sz="4" w:space="0" w:color="auto"/>
              <w:right w:val="single" w:sz="4" w:space="0" w:color="auto"/>
            </w:tcBorders>
            <w:tcMar>
              <w:bottom w:w="28" w:type="dxa"/>
            </w:tcMar>
          </w:tcPr>
          <w:p w14:paraId="7EF08619" w14:textId="77777777" w:rsidR="00C04FAC" w:rsidRPr="00012E71" w:rsidRDefault="00C04FAC" w:rsidP="00EF0AC1">
            <w:pPr>
              <w:pStyle w:val="af1"/>
              <w:rPr>
                <w:rFonts w:ascii="Times New Roman" w:hAnsi="Times New Roman"/>
                <w:sz w:val="22"/>
                <w:szCs w:val="22"/>
              </w:rPr>
            </w:pPr>
            <w:r w:rsidRPr="00012E71">
              <w:rPr>
                <w:rFonts w:ascii="Times New Roman" w:hAnsi="Times New Roman"/>
                <w:sz w:val="22"/>
                <w:szCs w:val="22"/>
              </w:rPr>
              <w:t>Экипировочные пути при наличии на них:</w:t>
            </w:r>
          </w:p>
          <w:p w14:paraId="6C556244" w14:textId="77777777" w:rsidR="00C04FAC" w:rsidRPr="00012E71" w:rsidRDefault="00C04FAC" w:rsidP="00EF0AC1">
            <w:pPr>
              <w:ind w:left="284"/>
              <w:rPr>
                <w:sz w:val="22"/>
                <w:szCs w:val="22"/>
              </w:rPr>
            </w:pPr>
            <w:proofErr w:type="spellStart"/>
            <w:r w:rsidRPr="00012E71">
              <w:rPr>
                <w:sz w:val="22"/>
                <w:szCs w:val="22"/>
              </w:rPr>
              <w:t>cмотровых</w:t>
            </w:r>
            <w:proofErr w:type="spellEnd"/>
            <w:r w:rsidRPr="00012E71">
              <w:rPr>
                <w:sz w:val="22"/>
                <w:szCs w:val="22"/>
              </w:rPr>
              <w:t xml:space="preserve"> канав</w:t>
            </w:r>
          </w:p>
          <w:p w14:paraId="22A7CE34" w14:textId="77777777" w:rsidR="00C04FAC" w:rsidRPr="00012E71" w:rsidRDefault="00C04FAC" w:rsidP="00EF0AC1">
            <w:pPr>
              <w:ind w:left="284"/>
              <w:rPr>
                <w:sz w:val="22"/>
                <w:szCs w:val="22"/>
              </w:rPr>
            </w:pPr>
            <w:proofErr w:type="spellStart"/>
            <w:r w:rsidRPr="00012E71">
              <w:rPr>
                <w:sz w:val="22"/>
                <w:szCs w:val="22"/>
              </w:rPr>
              <w:t>пескораздаточного</w:t>
            </w:r>
            <w:proofErr w:type="spellEnd"/>
            <w:r w:rsidRPr="00012E71">
              <w:rPr>
                <w:sz w:val="22"/>
                <w:szCs w:val="22"/>
              </w:rPr>
              <w:t xml:space="preserve"> устройства (со стороны лестницы) </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1A9E7257" w14:textId="77777777" w:rsidR="00C04FAC" w:rsidRPr="00012E71" w:rsidRDefault="00C04FAC" w:rsidP="00EF0AC1">
            <w:pPr>
              <w:jc w:val="center"/>
              <w:rPr>
                <w:sz w:val="22"/>
                <w:szCs w:val="22"/>
              </w:rPr>
            </w:pPr>
          </w:p>
          <w:p w14:paraId="4B953817" w14:textId="77777777" w:rsidR="00C04FAC" w:rsidRPr="00012E71" w:rsidRDefault="00C04FAC" w:rsidP="00EF0AC1">
            <w:pPr>
              <w:jc w:val="center"/>
              <w:rPr>
                <w:sz w:val="22"/>
                <w:szCs w:val="22"/>
              </w:rPr>
            </w:pPr>
            <w:r w:rsidRPr="00012E71">
              <w:rPr>
                <w:sz w:val="22"/>
                <w:szCs w:val="22"/>
              </w:rPr>
              <w:t>5500</w:t>
            </w:r>
          </w:p>
          <w:p w14:paraId="3695A4F2" w14:textId="77777777" w:rsidR="00C04FAC" w:rsidRPr="00012E71" w:rsidRDefault="00C04FAC" w:rsidP="00EF0AC1">
            <w:pPr>
              <w:jc w:val="center"/>
              <w:rPr>
                <w:sz w:val="22"/>
                <w:szCs w:val="22"/>
              </w:rPr>
            </w:pPr>
            <w:r w:rsidRPr="00012E71">
              <w:rPr>
                <w:sz w:val="22"/>
                <w:szCs w:val="22"/>
              </w:rPr>
              <w:t>6700</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25E5A28B" w14:textId="77777777" w:rsidR="00C04FAC" w:rsidRPr="00012E71" w:rsidRDefault="00C04FAC" w:rsidP="00EF0AC1">
            <w:pPr>
              <w:jc w:val="center"/>
              <w:rPr>
                <w:sz w:val="22"/>
                <w:szCs w:val="22"/>
              </w:rPr>
            </w:pPr>
          </w:p>
          <w:p w14:paraId="75998509" w14:textId="77777777" w:rsidR="00C04FAC" w:rsidRPr="00012E71" w:rsidRDefault="00C04FAC" w:rsidP="00EF0AC1">
            <w:pPr>
              <w:jc w:val="center"/>
              <w:rPr>
                <w:sz w:val="22"/>
                <w:szCs w:val="22"/>
              </w:rPr>
            </w:pPr>
            <w:r w:rsidRPr="00012E71">
              <w:rPr>
                <w:sz w:val="22"/>
                <w:szCs w:val="22"/>
              </w:rPr>
              <w:t>5500</w:t>
            </w:r>
          </w:p>
          <w:p w14:paraId="1D91A29B" w14:textId="77777777" w:rsidR="00C04FAC" w:rsidRPr="00012E71" w:rsidRDefault="00C04FAC" w:rsidP="00EF0AC1">
            <w:pPr>
              <w:jc w:val="center"/>
              <w:rPr>
                <w:sz w:val="22"/>
                <w:szCs w:val="22"/>
              </w:rPr>
            </w:pPr>
            <w:r w:rsidRPr="00012E71">
              <w:rPr>
                <w:sz w:val="22"/>
                <w:szCs w:val="22"/>
              </w:rPr>
              <w:t>5850</w:t>
            </w:r>
          </w:p>
        </w:tc>
      </w:tr>
      <w:tr w:rsidR="00C04FAC" w:rsidRPr="00012E71" w14:paraId="362B13CD" w14:textId="77777777">
        <w:trPr>
          <w:trHeight w:val="20"/>
          <w:jc w:val="center"/>
        </w:trPr>
        <w:tc>
          <w:tcPr>
            <w:tcW w:w="5930" w:type="dxa"/>
            <w:tcBorders>
              <w:top w:val="single" w:sz="4" w:space="0" w:color="auto"/>
              <w:left w:val="single" w:sz="4" w:space="0" w:color="auto"/>
              <w:bottom w:val="single" w:sz="4" w:space="0" w:color="auto"/>
              <w:right w:val="single" w:sz="4" w:space="0" w:color="auto"/>
            </w:tcBorders>
            <w:tcMar>
              <w:bottom w:w="28" w:type="dxa"/>
            </w:tcMar>
          </w:tcPr>
          <w:p w14:paraId="4644FAEB" w14:textId="77777777" w:rsidR="00C04FAC" w:rsidRPr="00012E71" w:rsidRDefault="00C04FAC" w:rsidP="00EF0AC1">
            <w:pPr>
              <w:rPr>
                <w:sz w:val="22"/>
                <w:szCs w:val="22"/>
              </w:rPr>
            </w:pPr>
            <w:r w:rsidRPr="00012E71">
              <w:rPr>
                <w:sz w:val="22"/>
                <w:szCs w:val="22"/>
              </w:rPr>
              <w:t xml:space="preserve">Пути парков приема, отправления, сортировочно-отправочные пути, где предусматривается </w:t>
            </w:r>
            <w:proofErr w:type="spellStart"/>
            <w:r w:rsidRPr="00012E71">
              <w:rPr>
                <w:sz w:val="22"/>
                <w:szCs w:val="22"/>
              </w:rPr>
              <w:t>безотцепочный</w:t>
            </w:r>
            <w:proofErr w:type="spellEnd"/>
            <w:r w:rsidRPr="00012E71">
              <w:rPr>
                <w:sz w:val="22"/>
                <w:szCs w:val="22"/>
              </w:rPr>
              <w:t xml:space="preserve"> ремонт вагонов</w:t>
            </w:r>
          </w:p>
        </w:tc>
        <w:tc>
          <w:tcPr>
            <w:tcW w:w="3142" w:type="dxa"/>
            <w:gridSpan w:val="2"/>
            <w:tcBorders>
              <w:top w:val="single" w:sz="4" w:space="0" w:color="auto"/>
              <w:left w:val="single" w:sz="4" w:space="0" w:color="auto"/>
              <w:bottom w:val="single" w:sz="4" w:space="0" w:color="auto"/>
              <w:right w:val="single" w:sz="4" w:space="0" w:color="auto"/>
            </w:tcBorders>
            <w:tcMar>
              <w:bottom w:w="28" w:type="dxa"/>
            </w:tcMar>
          </w:tcPr>
          <w:p w14:paraId="5F5AD892" w14:textId="77777777" w:rsidR="00C04FAC" w:rsidRPr="00012E71" w:rsidRDefault="00C04FAC" w:rsidP="00EF0AC1">
            <w:pPr>
              <w:jc w:val="center"/>
              <w:rPr>
                <w:sz w:val="22"/>
                <w:szCs w:val="22"/>
              </w:rPr>
            </w:pPr>
            <w:r w:rsidRPr="00012E71">
              <w:rPr>
                <w:sz w:val="22"/>
                <w:szCs w:val="22"/>
              </w:rPr>
              <w:t>Через один путь</w:t>
            </w:r>
          </w:p>
          <w:p w14:paraId="3B3332A7" w14:textId="77777777" w:rsidR="00C04FAC" w:rsidRPr="00012E71" w:rsidRDefault="00C04FAC" w:rsidP="00EF0AC1">
            <w:pPr>
              <w:jc w:val="center"/>
              <w:rPr>
                <w:sz w:val="22"/>
                <w:szCs w:val="22"/>
              </w:rPr>
            </w:pPr>
            <w:r w:rsidRPr="00012E71">
              <w:rPr>
                <w:sz w:val="22"/>
                <w:szCs w:val="22"/>
              </w:rPr>
              <w:t>530</w:t>
            </w:r>
            <w:r w:rsidR="00171C70" w:rsidRPr="00012E71">
              <w:rPr>
                <w:sz w:val="22"/>
                <w:szCs w:val="22"/>
              </w:rPr>
              <w:t>0 </w:t>
            </w:r>
            <w:r w:rsidRPr="00012E71">
              <w:rPr>
                <w:sz w:val="22"/>
                <w:szCs w:val="22"/>
              </w:rPr>
              <w:t>и</w:t>
            </w:r>
            <w:r w:rsidR="00171C70" w:rsidRPr="00012E71">
              <w:rPr>
                <w:sz w:val="22"/>
                <w:szCs w:val="22"/>
              </w:rPr>
              <w:t xml:space="preserve"> </w:t>
            </w:r>
            <w:r w:rsidRPr="00012E71">
              <w:rPr>
                <w:sz w:val="22"/>
                <w:szCs w:val="22"/>
              </w:rPr>
              <w:t>5600</w:t>
            </w:r>
          </w:p>
        </w:tc>
      </w:tr>
      <w:tr w:rsidR="00C04FAC" w:rsidRPr="00012E71" w14:paraId="21DA8297" w14:textId="77777777">
        <w:trPr>
          <w:trHeight w:val="20"/>
          <w:jc w:val="center"/>
        </w:trPr>
        <w:tc>
          <w:tcPr>
            <w:tcW w:w="5930" w:type="dxa"/>
            <w:tcBorders>
              <w:top w:val="single" w:sz="4" w:space="0" w:color="auto"/>
              <w:left w:val="single" w:sz="4" w:space="0" w:color="auto"/>
              <w:bottom w:val="single" w:sz="4" w:space="0" w:color="auto"/>
              <w:right w:val="single" w:sz="4" w:space="0" w:color="auto"/>
            </w:tcBorders>
            <w:tcMar>
              <w:bottom w:w="28" w:type="dxa"/>
            </w:tcMar>
          </w:tcPr>
          <w:p w14:paraId="2DA35EDD" w14:textId="77777777" w:rsidR="00332F5A" w:rsidRPr="00012E71" w:rsidRDefault="00C04FAC" w:rsidP="00EF0AC1">
            <w:pPr>
              <w:rPr>
                <w:sz w:val="22"/>
                <w:szCs w:val="22"/>
              </w:rPr>
            </w:pPr>
            <w:r w:rsidRPr="00012E71">
              <w:rPr>
                <w:sz w:val="22"/>
                <w:szCs w:val="22"/>
              </w:rPr>
              <w:t>Весовой и смежный с ним путь со стороны весовой платформы</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6F7B1162" w14:textId="77777777" w:rsidR="00C04FAC" w:rsidRPr="00012E71" w:rsidRDefault="00C04FAC" w:rsidP="00EF0AC1">
            <w:pPr>
              <w:jc w:val="center"/>
              <w:rPr>
                <w:sz w:val="22"/>
                <w:szCs w:val="22"/>
              </w:rPr>
            </w:pPr>
            <w:r w:rsidRPr="00012E71">
              <w:rPr>
                <w:sz w:val="22"/>
                <w:szCs w:val="22"/>
              </w:rPr>
              <w:t>5300</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5F56D948" w14:textId="77777777" w:rsidR="00C04FAC" w:rsidRPr="00012E71" w:rsidRDefault="00C04FAC" w:rsidP="00EF0AC1">
            <w:pPr>
              <w:jc w:val="center"/>
              <w:rPr>
                <w:sz w:val="22"/>
                <w:szCs w:val="22"/>
              </w:rPr>
            </w:pPr>
            <w:r w:rsidRPr="00012E71">
              <w:rPr>
                <w:sz w:val="22"/>
                <w:szCs w:val="22"/>
              </w:rPr>
              <w:t>5300</w:t>
            </w:r>
          </w:p>
        </w:tc>
      </w:tr>
      <w:tr w:rsidR="00C04FAC" w:rsidRPr="00012E71" w14:paraId="024DEA8A" w14:textId="77777777">
        <w:trPr>
          <w:trHeight w:val="20"/>
          <w:jc w:val="center"/>
        </w:trPr>
        <w:tc>
          <w:tcPr>
            <w:tcW w:w="5930" w:type="dxa"/>
            <w:tcBorders>
              <w:top w:val="single" w:sz="4" w:space="0" w:color="auto"/>
              <w:left w:val="single" w:sz="4" w:space="0" w:color="auto"/>
              <w:bottom w:val="nil"/>
              <w:right w:val="single" w:sz="4" w:space="0" w:color="auto"/>
            </w:tcBorders>
            <w:tcMar>
              <w:bottom w:w="28" w:type="dxa"/>
            </w:tcMar>
          </w:tcPr>
          <w:p w14:paraId="56D08FC1" w14:textId="77777777" w:rsidR="00C04FAC" w:rsidRPr="00012E71" w:rsidRDefault="00C04FAC" w:rsidP="00EF0AC1">
            <w:pPr>
              <w:rPr>
                <w:sz w:val="22"/>
                <w:szCs w:val="22"/>
              </w:rPr>
            </w:pPr>
            <w:r w:rsidRPr="00012E71">
              <w:rPr>
                <w:sz w:val="22"/>
                <w:szCs w:val="22"/>
              </w:rPr>
              <w:t xml:space="preserve">Пути для </w:t>
            </w:r>
            <w:proofErr w:type="spellStart"/>
            <w:r w:rsidRPr="00012E71">
              <w:rPr>
                <w:sz w:val="22"/>
                <w:szCs w:val="22"/>
              </w:rPr>
              <w:t>отцепочного</w:t>
            </w:r>
            <w:proofErr w:type="spellEnd"/>
            <w:r w:rsidRPr="00012E71">
              <w:rPr>
                <w:sz w:val="22"/>
                <w:szCs w:val="22"/>
              </w:rPr>
              <w:t xml:space="preserve"> ремонта вагонов </w:t>
            </w:r>
          </w:p>
        </w:tc>
        <w:tc>
          <w:tcPr>
            <w:tcW w:w="3142" w:type="dxa"/>
            <w:gridSpan w:val="2"/>
            <w:tcBorders>
              <w:top w:val="single" w:sz="4" w:space="0" w:color="auto"/>
              <w:left w:val="single" w:sz="4" w:space="0" w:color="auto"/>
              <w:bottom w:val="nil"/>
              <w:right w:val="single" w:sz="4" w:space="0" w:color="auto"/>
            </w:tcBorders>
            <w:tcMar>
              <w:bottom w:w="28" w:type="dxa"/>
            </w:tcMar>
          </w:tcPr>
          <w:p w14:paraId="1A27C219" w14:textId="77777777" w:rsidR="00C04FAC" w:rsidRPr="00012E71" w:rsidRDefault="00C04FAC" w:rsidP="006733DB">
            <w:pPr>
              <w:jc w:val="center"/>
              <w:rPr>
                <w:sz w:val="22"/>
                <w:szCs w:val="22"/>
              </w:rPr>
            </w:pPr>
            <w:r w:rsidRPr="00012E71">
              <w:rPr>
                <w:sz w:val="22"/>
                <w:szCs w:val="22"/>
              </w:rPr>
              <w:t>Через один путь</w:t>
            </w:r>
          </w:p>
        </w:tc>
      </w:tr>
      <w:tr w:rsidR="006733DB" w:rsidRPr="00012E71" w14:paraId="6DFB8BC5" w14:textId="77777777">
        <w:trPr>
          <w:trHeight w:val="20"/>
          <w:jc w:val="center"/>
        </w:trPr>
        <w:tc>
          <w:tcPr>
            <w:tcW w:w="5930" w:type="dxa"/>
            <w:tcBorders>
              <w:top w:val="nil"/>
              <w:left w:val="single" w:sz="4" w:space="0" w:color="auto"/>
              <w:bottom w:val="single" w:sz="4" w:space="0" w:color="auto"/>
              <w:right w:val="single" w:sz="4" w:space="0" w:color="auto"/>
            </w:tcBorders>
            <w:tcMar>
              <w:bottom w:w="28" w:type="dxa"/>
            </w:tcMar>
          </w:tcPr>
          <w:p w14:paraId="022B5F1E" w14:textId="77777777" w:rsidR="006733DB" w:rsidRPr="00012E71" w:rsidRDefault="006733DB" w:rsidP="00EF0AC1">
            <w:pPr>
              <w:rPr>
                <w:sz w:val="22"/>
                <w:szCs w:val="22"/>
              </w:rPr>
            </w:pPr>
          </w:p>
        </w:tc>
        <w:tc>
          <w:tcPr>
            <w:tcW w:w="1571" w:type="dxa"/>
            <w:tcBorders>
              <w:top w:val="nil"/>
              <w:left w:val="single" w:sz="4" w:space="0" w:color="auto"/>
              <w:bottom w:val="single" w:sz="4" w:space="0" w:color="auto"/>
              <w:right w:val="single" w:sz="4" w:space="0" w:color="auto"/>
            </w:tcBorders>
            <w:tcMar>
              <w:bottom w:w="28" w:type="dxa"/>
            </w:tcMar>
          </w:tcPr>
          <w:p w14:paraId="54ECB11B" w14:textId="77777777" w:rsidR="006733DB" w:rsidRPr="00012E71" w:rsidRDefault="006733DB" w:rsidP="00EF0AC1">
            <w:pPr>
              <w:jc w:val="center"/>
              <w:rPr>
                <w:sz w:val="22"/>
                <w:szCs w:val="22"/>
              </w:rPr>
            </w:pPr>
            <w:r w:rsidRPr="00012E71">
              <w:rPr>
                <w:sz w:val="22"/>
                <w:szCs w:val="22"/>
              </w:rPr>
              <w:t>6000</w:t>
            </w:r>
          </w:p>
        </w:tc>
        <w:tc>
          <w:tcPr>
            <w:tcW w:w="1571" w:type="dxa"/>
            <w:tcBorders>
              <w:top w:val="nil"/>
              <w:left w:val="single" w:sz="4" w:space="0" w:color="auto"/>
              <w:bottom w:val="single" w:sz="4" w:space="0" w:color="auto"/>
              <w:right w:val="single" w:sz="4" w:space="0" w:color="auto"/>
            </w:tcBorders>
            <w:tcMar>
              <w:bottom w:w="28" w:type="dxa"/>
            </w:tcMar>
          </w:tcPr>
          <w:p w14:paraId="175333EB" w14:textId="77777777" w:rsidR="006733DB" w:rsidRPr="00012E71" w:rsidRDefault="006733DB" w:rsidP="00EF0AC1">
            <w:pPr>
              <w:jc w:val="center"/>
              <w:rPr>
                <w:sz w:val="22"/>
                <w:szCs w:val="22"/>
              </w:rPr>
            </w:pPr>
            <w:r w:rsidRPr="00012E71">
              <w:rPr>
                <w:sz w:val="22"/>
                <w:szCs w:val="22"/>
              </w:rPr>
              <w:t>7500</w:t>
            </w:r>
          </w:p>
        </w:tc>
      </w:tr>
      <w:tr w:rsidR="00C04FAC" w:rsidRPr="00012E71" w14:paraId="0A6DA589" w14:textId="77777777">
        <w:trPr>
          <w:trHeight w:val="20"/>
          <w:jc w:val="center"/>
        </w:trPr>
        <w:tc>
          <w:tcPr>
            <w:tcW w:w="5930" w:type="dxa"/>
            <w:tcBorders>
              <w:top w:val="single" w:sz="4" w:space="0" w:color="auto"/>
              <w:left w:val="single" w:sz="4" w:space="0" w:color="auto"/>
              <w:bottom w:val="single" w:sz="4" w:space="0" w:color="auto"/>
              <w:right w:val="single" w:sz="4" w:space="0" w:color="auto"/>
            </w:tcBorders>
            <w:tcMar>
              <w:bottom w:w="28" w:type="dxa"/>
            </w:tcMar>
          </w:tcPr>
          <w:p w14:paraId="662DF6C1" w14:textId="77777777" w:rsidR="00C04FAC" w:rsidRPr="00012E71" w:rsidRDefault="00C04FAC" w:rsidP="00EF0AC1">
            <w:pPr>
              <w:rPr>
                <w:sz w:val="22"/>
                <w:szCs w:val="22"/>
              </w:rPr>
            </w:pPr>
            <w:r w:rsidRPr="00012E71">
              <w:rPr>
                <w:sz w:val="22"/>
                <w:szCs w:val="22"/>
              </w:rPr>
              <w:t>Пути стоянки подвижного состава (кроме путей для перегрузки) и другие второстепенные пути</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0C60436D" w14:textId="77777777" w:rsidR="00C04FAC" w:rsidRPr="00012E71" w:rsidRDefault="00C04FAC" w:rsidP="00EF0AC1">
            <w:pPr>
              <w:jc w:val="center"/>
              <w:rPr>
                <w:sz w:val="22"/>
                <w:szCs w:val="22"/>
              </w:rPr>
            </w:pPr>
            <w:r w:rsidRPr="00012E71">
              <w:rPr>
                <w:sz w:val="22"/>
                <w:szCs w:val="22"/>
              </w:rPr>
              <w:t>4800</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640762FE" w14:textId="77777777" w:rsidR="00C04FAC" w:rsidRPr="00012E71" w:rsidRDefault="00C04FAC" w:rsidP="00EF0AC1">
            <w:pPr>
              <w:jc w:val="center"/>
              <w:rPr>
                <w:sz w:val="22"/>
                <w:szCs w:val="22"/>
              </w:rPr>
            </w:pPr>
            <w:r w:rsidRPr="00012E71">
              <w:rPr>
                <w:sz w:val="22"/>
                <w:szCs w:val="22"/>
              </w:rPr>
              <w:t>4500</w:t>
            </w:r>
          </w:p>
        </w:tc>
      </w:tr>
      <w:tr w:rsidR="00C04FAC" w:rsidRPr="00012E71" w14:paraId="0A3C0BF3" w14:textId="77777777">
        <w:trPr>
          <w:trHeight w:val="20"/>
          <w:jc w:val="center"/>
        </w:trPr>
        <w:tc>
          <w:tcPr>
            <w:tcW w:w="5930" w:type="dxa"/>
            <w:tcBorders>
              <w:top w:val="single" w:sz="4" w:space="0" w:color="auto"/>
              <w:left w:val="single" w:sz="4" w:space="0" w:color="auto"/>
              <w:bottom w:val="single" w:sz="4" w:space="0" w:color="auto"/>
              <w:right w:val="single" w:sz="4" w:space="0" w:color="auto"/>
            </w:tcBorders>
            <w:tcMar>
              <w:bottom w:w="28" w:type="dxa"/>
            </w:tcMar>
          </w:tcPr>
          <w:p w14:paraId="2B742487" w14:textId="65A37C53" w:rsidR="00C04FAC" w:rsidRPr="00012E71" w:rsidRDefault="00FC3A03" w:rsidP="00EF0AC1">
            <w:pPr>
              <w:rPr>
                <w:sz w:val="22"/>
                <w:szCs w:val="22"/>
              </w:rPr>
            </w:pPr>
            <w:r w:rsidRPr="00012E71">
              <w:rPr>
                <w:noProof/>
                <w:sz w:val="22"/>
                <w:szCs w:val="22"/>
              </w:rPr>
              <mc:AlternateContent>
                <mc:Choice Requires="wps">
                  <w:drawing>
                    <wp:anchor distT="0" distB="0" distL="114300" distR="114300" simplePos="0" relativeHeight="251652096" behindDoc="0" locked="0" layoutInCell="1" allowOverlap="1" wp14:anchorId="6FFE8989" wp14:editId="66BC6CB6">
                      <wp:simplePos x="0" y="0"/>
                      <wp:positionH relativeFrom="column">
                        <wp:posOffset>-114300</wp:posOffset>
                      </wp:positionH>
                      <wp:positionV relativeFrom="paragraph">
                        <wp:posOffset>850265</wp:posOffset>
                      </wp:positionV>
                      <wp:extent cx="0" cy="0"/>
                      <wp:effectExtent l="6350" t="10160" r="12700" b="889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7B747EA" id="Line 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6.95pt" to="-9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"/>
                  </w:pict>
                </mc:Fallback>
              </mc:AlternateContent>
            </w:r>
            <w:r w:rsidRPr="00012E71">
              <w:rPr>
                <w:noProof/>
                <w:sz w:val="22"/>
                <w:szCs w:val="22"/>
              </w:rPr>
              <mc:AlternateContent>
                <mc:Choice Requires="wps">
                  <w:drawing>
                    <wp:anchor distT="0" distB="0" distL="114300" distR="114300" simplePos="0" relativeHeight="251651072" behindDoc="0" locked="0" layoutInCell="1" allowOverlap="1" wp14:anchorId="12EF4B54" wp14:editId="2CD03280">
                      <wp:simplePos x="0" y="0"/>
                      <wp:positionH relativeFrom="column">
                        <wp:posOffset>-114300</wp:posOffset>
                      </wp:positionH>
                      <wp:positionV relativeFrom="paragraph">
                        <wp:posOffset>850265</wp:posOffset>
                      </wp:positionV>
                      <wp:extent cx="0" cy="0"/>
                      <wp:effectExtent l="6350" t="10160" r="12700" b="889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5B458AA" id="Line 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6.95pt" to="-9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"/>
                  </w:pict>
                </mc:Fallback>
              </mc:AlternateContent>
            </w:r>
            <w:r w:rsidRPr="00012E71">
              <w:rPr>
                <w:noProof/>
                <w:sz w:val="22"/>
                <w:szCs w:val="22"/>
              </w:rPr>
              <mc:AlternateContent>
                <mc:Choice Requires="wps">
                  <w:drawing>
                    <wp:anchor distT="0" distB="0" distL="114300" distR="114300" simplePos="0" relativeHeight="251650048" behindDoc="0" locked="0" layoutInCell="1" allowOverlap="1" wp14:anchorId="0129810E" wp14:editId="15293FE9">
                      <wp:simplePos x="0" y="0"/>
                      <wp:positionH relativeFrom="column">
                        <wp:posOffset>-114300</wp:posOffset>
                      </wp:positionH>
                      <wp:positionV relativeFrom="paragraph">
                        <wp:posOffset>850265</wp:posOffset>
                      </wp:positionV>
                      <wp:extent cx="0" cy="0"/>
                      <wp:effectExtent l="6350" t="10160" r="12700" b="889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6548EF8" id="Line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6.95pt" to="-9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"/>
                  </w:pict>
                </mc:Fallback>
              </mc:AlternateContent>
            </w:r>
            <w:r w:rsidR="00C04FAC" w:rsidRPr="00012E71">
              <w:rPr>
                <w:sz w:val="22"/>
                <w:szCs w:val="22"/>
              </w:rPr>
              <w:t>Погрузочно-разгрузочный путь у специализированной высокой платформы и смежный парковый или другой путь (при отсутствии особых требований)</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21AA2BE2" w14:textId="77777777" w:rsidR="00C04FAC" w:rsidRPr="00012E71" w:rsidRDefault="00C04FAC" w:rsidP="00EF0AC1">
            <w:pPr>
              <w:jc w:val="center"/>
              <w:rPr>
                <w:sz w:val="22"/>
                <w:szCs w:val="22"/>
              </w:rPr>
            </w:pPr>
            <w:r w:rsidRPr="00012E71">
              <w:rPr>
                <w:sz w:val="22"/>
                <w:szCs w:val="22"/>
              </w:rPr>
              <w:t>6500</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1862329A" w14:textId="77777777" w:rsidR="00C04FAC" w:rsidRPr="00012E71" w:rsidRDefault="00C04FAC" w:rsidP="00EF0AC1">
            <w:pPr>
              <w:jc w:val="center"/>
              <w:rPr>
                <w:sz w:val="22"/>
                <w:szCs w:val="22"/>
              </w:rPr>
            </w:pPr>
            <w:r w:rsidRPr="00012E71">
              <w:rPr>
                <w:sz w:val="22"/>
                <w:szCs w:val="22"/>
              </w:rPr>
              <w:t>5300</w:t>
            </w:r>
          </w:p>
        </w:tc>
      </w:tr>
      <w:tr w:rsidR="00C04FAC" w:rsidRPr="00012E71" w14:paraId="4750AC7E" w14:textId="77777777">
        <w:trPr>
          <w:trHeight w:val="20"/>
          <w:jc w:val="center"/>
        </w:trPr>
        <w:tc>
          <w:tcPr>
            <w:tcW w:w="5930" w:type="dxa"/>
            <w:tcBorders>
              <w:top w:val="single" w:sz="4" w:space="0" w:color="auto"/>
              <w:left w:val="single" w:sz="4" w:space="0" w:color="auto"/>
              <w:bottom w:val="single" w:sz="4" w:space="0" w:color="auto"/>
              <w:right w:val="single" w:sz="4" w:space="0" w:color="auto"/>
            </w:tcBorders>
            <w:tcMar>
              <w:bottom w:w="28" w:type="dxa"/>
            </w:tcMar>
          </w:tcPr>
          <w:p w14:paraId="3CA32020" w14:textId="77777777" w:rsidR="00C04FAC" w:rsidRPr="00012E71" w:rsidRDefault="00C04FAC" w:rsidP="00EF0AC1">
            <w:pPr>
              <w:rPr>
                <w:sz w:val="22"/>
                <w:szCs w:val="22"/>
              </w:rPr>
            </w:pPr>
            <w:r w:rsidRPr="00012E71">
              <w:rPr>
                <w:sz w:val="22"/>
                <w:szCs w:val="22"/>
              </w:rPr>
              <w:t xml:space="preserve">Пути перегрузки непосредственно из вагона в вагон колеи </w:t>
            </w:r>
            <w:smartTag w:uri="urn:schemas-microsoft-com:office:smarttags" w:element="metricconverter">
              <w:smartTagPr>
                <w:attr w:name="ProductID" w:val="1520 мм"/>
              </w:smartTagPr>
              <w:r w:rsidRPr="00012E71">
                <w:rPr>
                  <w:sz w:val="22"/>
                  <w:szCs w:val="22"/>
                </w:rPr>
                <w:t>152</w:t>
              </w:r>
              <w:r w:rsidR="00171C70" w:rsidRPr="00012E71">
                <w:rPr>
                  <w:sz w:val="22"/>
                  <w:szCs w:val="22"/>
                </w:rPr>
                <w:t>0 </w:t>
              </w:r>
              <w:r w:rsidRPr="00012E71">
                <w:rPr>
                  <w:sz w:val="22"/>
                  <w:szCs w:val="22"/>
                </w:rPr>
                <w:t>мм</w:t>
              </w:r>
            </w:smartTag>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591443F7" w14:textId="77777777" w:rsidR="00C04FAC" w:rsidRPr="00012E71" w:rsidRDefault="00C04FAC" w:rsidP="00EF0AC1">
            <w:pPr>
              <w:jc w:val="center"/>
              <w:rPr>
                <w:sz w:val="22"/>
                <w:szCs w:val="22"/>
              </w:rPr>
            </w:pPr>
            <w:r w:rsidRPr="00012E71">
              <w:rPr>
                <w:sz w:val="22"/>
                <w:szCs w:val="22"/>
              </w:rPr>
              <w:t>3650</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79803A7C" w14:textId="77777777" w:rsidR="00C04FAC" w:rsidRPr="00012E71" w:rsidRDefault="00C04FAC" w:rsidP="00EF0AC1">
            <w:pPr>
              <w:jc w:val="center"/>
              <w:rPr>
                <w:sz w:val="22"/>
                <w:szCs w:val="22"/>
              </w:rPr>
            </w:pPr>
            <w:r w:rsidRPr="00012E71">
              <w:rPr>
                <w:sz w:val="22"/>
                <w:szCs w:val="22"/>
              </w:rPr>
              <w:t>3600</w:t>
            </w:r>
          </w:p>
        </w:tc>
      </w:tr>
      <w:tr w:rsidR="000E12D9" w:rsidRPr="00012E71" w14:paraId="5EEE591C" w14:textId="77777777">
        <w:trPr>
          <w:trHeight w:val="20"/>
          <w:jc w:val="center"/>
        </w:trPr>
        <w:tc>
          <w:tcPr>
            <w:tcW w:w="5930" w:type="dxa"/>
            <w:tcBorders>
              <w:top w:val="single" w:sz="4" w:space="0" w:color="auto"/>
              <w:left w:val="single" w:sz="4" w:space="0" w:color="auto"/>
              <w:bottom w:val="single" w:sz="4" w:space="0" w:color="auto"/>
              <w:right w:val="single" w:sz="4" w:space="0" w:color="auto"/>
            </w:tcBorders>
            <w:tcMar>
              <w:bottom w:w="28" w:type="dxa"/>
            </w:tcMar>
          </w:tcPr>
          <w:p w14:paraId="7CF64AF1" w14:textId="77777777" w:rsidR="000E12D9" w:rsidRPr="00012E71" w:rsidRDefault="000E12D9" w:rsidP="00EF0AC1">
            <w:pPr>
              <w:rPr>
                <w:sz w:val="22"/>
                <w:szCs w:val="22"/>
              </w:rPr>
            </w:pPr>
            <w:r w:rsidRPr="00012E71">
              <w:rPr>
                <w:sz w:val="22"/>
                <w:szCs w:val="22"/>
              </w:rPr>
              <w:t xml:space="preserve">Пути перегрузки из вагонов колеи </w:t>
            </w:r>
            <w:smartTag w:uri="urn:schemas-microsoft-com:office:smarttags" w:element="metricconverter">
              <w:smartTagPr>
                <w:attr w:name="ProductID" w:val="1520 мм"/>
              </w:smartTagPr>
              <w:r w:rsidRPr="00012E71">
                <w:rPr>
                  <w:sz w:val="22"/>
                  <w:szCs w:val="22"/>
                </w:rPr>
                <w:t>152</w:t>
              </w:r>
              <w:r w:rsidR="00171C70" w:rsidRPr="00012E71">
                <w:rPr>
                  <w:sz w:val="22"/>
                  <w:szCs w:val="22"/>
                </w:rPr>
                <w:t>0 </w:t>
              </w:r>
              <w:r w:rsidRPr="00012E71">
                <w:rPr>
                  <w:sz w:val="22"/>
                  <w:szCs w:val="22"/>
                </w:rPr>
                <w:t>мм</w:t>
              </w:r>
            </w:smartTag>
            <w:r w:rsidRPr="00012E71">
              <w:rPr>
                <w:sz w:val="22"/>
                <w:szCs w:val="22"/>
              </w:rPr>
              <w:t xml:space="preserve"> в вагоны колеи </w:t>
            </w:r>
            <w:smartTag w:uri="urn:schemas-microsoft-com:office:smarttags" w:element="metricconverter">
              <w:smartTagPr>
                <w:attr w:name="ProductID" w:val="750 мм"/>
              </w:smartTagPr>
              <w:r w:rsidRPr="00012E71">
                <w:rPr>
                  <w:sz w:val="22"/>
                  <w:szCs w:val="22"/>
                </w:rPr>
                <w:t>75</w:t>
              </w:r>
              <w:r w:rsidR="00171C70" w:rsidRPr="00012E71">
                <w:rPr>
                  <w:sz w:val="22"/>
                  <w:szCs w:val="22"/>
                </w:rPr>
                <w:t>0 </w:t>
              </w:r>
              <w:r w:rsidRPr="00012E71">
                <w:rPr>
                  <w:sz w:val="22"/>
                  <w:szCs w:val="22"/>
                </w:rPr>
                <w:t>мм</w:t>
              </w:r>
            </w:smartTag>
            <w:r w:rsidRPr="00012E71">
              <w:rPr>
                <w:sz w:val="22"/>
                <w:szCs w:val="22"/>
              </w:rPr>
              <w:t xml:space="preserve"> и обратно при уровне пола вагонов:</w:t>
            </w:r>
          </w:p>
          <w:p w14:paraId="0FA5F258" w14:textId="77777777" w:rsidR="000E12D9" w:rsidRPr="00012E71" w:rsidRDefault="000E12D9" w:rsidP="00EF0AC1">
            <w:pPr>
              <w:ind w:left="284"/>
              <w:rPr>
                <w:sz w:val="22"/>
                <w:szCs w:val="22"/>
              </w:rPr>
            </w:pPr>
            <w:r w:rsidRPr="00012E71">
              <w:rPr>
                <w:sz w:val="22"/>
                <w:szCs w:val="22"/>
              </w:rPr>
              <w:t>одинаковом</w:t>
            </w:r>
          </w:p>
          <w:p w14:paraId="6C4ED7EF" w14:textId="77777777" w:rsidR="000E12D9" w:rsidRPr="00012E71" w:rsidRDefault="000E12D9" w:rsidP="00EF0AC1">
            <w:pPr>
              <w:ind w:left="284"/>
              <w:rPr>
                <w:sz w:val="22"/>
                <w:szCs w:val="22"/>
              </w:rPr>
            </w:pPr>
            <w:r w:rsidRPr="00012E71">
              <w:rPr>
                <w:sz w:val="22"/>
                <w:szCs w:val="22"/>
              </w:rPr>
              <w:t>разном</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27BECDFB" w14:textId="77777777" w:rsidR="000E12D9" w:rsidRPr="00012E71" w:rsidRDefault="000E12D9" w:rsidP="00EF0AC1">
            <w:pPr>
              <w:jc w:val="center"/>
              <w:rPr>
                <w:sz w:val="22"/>
                <w:szCs w:val="22"/>
              </w:rPr>
            </w:pPr>
          </w:p>
          <w:p w14:paraId="5DF0EE39" w14:textId="77777777" w:rsidR="000E12D9" w:rsidRPr="00012E71" w:rsidRDefault="000E12D9" w:rsidP="00EF0AC1">
            <w:pPr>
              <w:jc w:val="center"/>
              <w:rPr>
                <w:sz w:val="22"/>
                <w:szCs w:val="22"/>
              </w:rPr>
            </w:pPr>
          </w:p>
          <w:p w14:paraId="7EEFEAF4" w14:textId="77777777" w:rsidR="000E12D9" w:rsidRPr="00012E71" w:rsidRDefault="000E12D9" w:rsidP="00EF0AC1">
            <w:pPr>
              <w:jc w:val="center"/>
              <w:rPr>
                <w:sz w:val="22"/>
                <w:szCs w:val="22"/>
              </w:rPr>
            </w:pPr>
            <w:r w:rsidRPr="00012E71">
              <w:rPr>
                <w:sz w:val="22"/>
                <w:szCs w:val="22"/>
              </w:rPr>
              <w:t>3600</w:t>
            </w:r>
          </w:p>
          <w:p w14:paraId="55158235" w14:textId="77777777" w:rsidR="000E12D9" w:rsidRPr="00012E71" w:rsidRDefault="000E12D9" w:rsidP="00EF0AC1">
            <w:pPr>
              <w:jc w:val="center"/>
              <w:rPr>
                <w:sz w:val="22"/>
                <w:szCs w:val="22"/>
              </w:rPr>
            </w:pPr>
            <w:r w:rsidRPr="00012E71">
              <w:rPr>
                <w:sz w:val="22"/>
                <w:szCs w:val="22"/>
              </w:rPr>
              <w:t>3600</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353116ED" w14:textId="77777777" w:rsidR="000E12D9" w:rsidRPr="00012E71" w:rsidRDefault="000E12D9" w:rsidP="00EF0AC1">
            <w:pPr>
              <w:jc w:val="center"/>
              <w:rPr>
                <w:sz w:val="22"/>
                <w:szCs w:val="22"/>
              </w:rPr>
            </w:pPr>
          </w:p>
          <w:p w14:paraId="37495C9D" w14:textId="77777777" w:rsidR="000E12D9" w:rsidRPr="00012E71" w:rsidRDefault="000E12D9" w:rsidP="00EF0AC1">
            <w:pPr>
              <w:jc w:val="center"/>
              <w:rPr>
                <w:sz w:val="22"/>
                <w:szCs w:val="22"/>
              </w:rPr>
            </w:pPr>
          </w:p>
          <w:p w14:paraId="1472B6B3" w14:textId="77777777" w:rsidR="000E12D9" w:rsidRPr="00012E71" w:rsidRDefault="000E12D9" w:rsidP="00EF0AC1">
            <w:pPr>
              <w:jc w:val="center"/>
              <w:rPr>
                <w:sz w:val="22"/>
                <w:szCs w:val="22"/>
              </w:rPr>
            </w:pPr>
            <w:r w:rsidRPr="00012E71">
              <w:rPr>
                <w:sz w:val="22"/>
                <w:szCs w:val="22"/>
              </w:rPr>
              <w:t>3200</w:t>
            </w:r>
          </w:p>
          <w:p w14:paraId="0FD7A555" w14:textId="77777777" w:rsidR="000E12D9" w:rsidRPr="00012E71" w:rsidRDefault="000E12D9" w:rsidP="00EF0AC1">
            <w:pPr>
              <w:jc w:val="center"/>
              <w:rPr>
                <w:sz w:val="22"/>
                <w:szCs w:val="22"/>
              </w:rPr>
            </w:pPr>
            <w:r w:rsidRPr="00012E71">
              <w:rPr>
                <w:sz w:val="22"/>
                <w:szCs w:val="22"/>
              </w:rPr>
              <w:t>3600</w:t>
            </w:r>
          </w:p>
        </w:tc>
      </w:tr>
      <w:tr w:rsidR="00C04FAC" w:rsidRPr="00012E71" w14:paraId="11E3BC46" w14:textId="77777777">
        <w:trPr>
          <w:trHeight w:val="20"/>
          <w:jc w:val="center"/>
        </w:trPr>
        <w:tc>
          <w:tcPr>
            <w:tcW w:w="5930" w:type="dxa"/>
            <w:tcBorders>
              <w:top w:val="single" w:sz="4" w:space="0" w:color="auto"/>
              <w:left w:val="single" w:sz="4" w:space="0" w:color="auto"/>
              <w:bottom w:val="single" w:sz="4" w:space="0" w:color="auto"/>
              <w:right w:val="single" w:sz="4" w:space="0" w:color="auto"/>
            </w:tcBorders>
            <w:tcMar>
              <w:bottom w:w="28" w:type="dxa"/>
            </w:tcMar>
          </w:tcPr>
          <w:p w14:paraId="78DD7FF4" w14:textId="77777777" w:rsidR="00C04FAC" w:rsidRPr="00012E71" w:rsidRDefault="00C04FAC" w:rsidP="00EF0AC1">
            <w:pPr>
              <w:rPr>
                <w:sz w:val="22"/>
                <w:szCs w:val="22"/>
              </w:rPr>
            </w:pPr>
            <w:r w:rsidRPr="00012E71">
              <w:rPr>
                <w:sz w:val="22"/>
                <w:szCs w:val="22"/>
              </w:rPr>
              <w:t>Вытяжной и смежный с ним путь</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6482AC59" w14:textId="77777777" w:rsidR="00C04FAC" w:rsidRPr="00012E71" w:rsidRDefault="00C04FAC" w:rsidP="00EF0AC1">
            <w:pPr>
              <w:jc w:val="center"/>
              <w:rPr>
                <w:sz w:val="22"/>
                <w:szCs w:val="22"/>
              </w:rPr>
            </w:pPr>
            <w:r w:rsidRPr="00012E71">
              <w:rPr>
                <w:sz w:val="22"/>
                <w:szCs w:val="22"/>
              </w:rPr>
              <w:t>6500</w:t>
            </w:r>
          </w:p>
        </w:tc>
        <w:tc>
          <w:tcPr>
            <w:tcW w:w="1571" w:type="dxa"/>
            <w:tcBorders>
              <w:top w:val="single" w:sz="4" w:space="0" w:color="auto"/>
              <w:left w:val="single" w:sz="4" w:space="0" w:color="auto"/>
              <w:bottom w:val="single" w:sz="4" w:space="0" w:color="auto"/>
              <w:right w:val="single" w:sz="4" w:space="0" w:color="auto"/>
            </w:tcBorders>
            <w:tcMar>
              <w:bottom w:w="28" w:type="dxa"/>
            </w:tcMar>
          </w:tcPr>
          <w:p w14:paraId="041AC427" w14:textId="77777777" w:rsidR="00C04FAC" w:rsidRPr="00012E71" w:rsidRDefault="00C04FAC" w:rsidP="00EF0AC1">
            <w:pPr>
              <w:jc w:val="center"/>
              <w:rPr>
                <w:sz w:val="22"/>
                <w:szCs w:val="22"/>
              </w:rPr>
            </w:pPr>
            <w:r w:rsidRPr="00012E71">
              <w:rPr>
                <w:sz w:val="22"/>
                <w:szCs w:val="22"/>
              </w:rPr>
              <w:t>5300</w:t>
            </w:r>
          </w:p>
        </w:tc>
      </w:tr>
    </w:tbl>
    <w:p w14:paraId="68BA946E" w14:textId="77777777" w:rsidR="00B90316" w:rsidRPr="00012E71" w:rsidRDefault="00B90316" w:rsidP="00BD654E">
      <w:pPr>
        <w:ind w:firstLine="708"/>
        <w:jc w:val="both"/>
      </w:pPr>
    </w:p>
    <w:p w14:paraId="58DD3958" w14:textId="77777777" w:rsidR="000D3646" w:rsidRPr="00012E71" w:rsidRDefault="000D3646" w:rsidP="00EF0AC1">
      <w:pPr>
        <w:ind w:firstLine="567"/>
        <w:jc w:val="both"/>
      </w:pPr>
      <w:r w:rsidRPr="00012E71">
        <w:t>При расположении в междупутьях колонн, опор, светофоров, стрелочных постов и других сооружений и устройств расстояние между осями путей в необходимых случаях следует увеличивать в соответствии с ГОСТ 9238.</w:t>
      </w:r>
    </w:p>
    <w:p w14:paraId="39EDC8B3" w14:textId="77777777" w:rsidR="00C04FAC" w:rsidRPr="00012E71" w:rsidRDefault="00C04FAC" w:rsidP="00EF0AC1">
      <w:pPr>
        <w:ind w:firstLine="567"/>
        <w:jc w:val="both"/>
        <w:rPr>
          <w:bCs/>
        </w:rPr>
      </w:pPr>
      <w:r w:rsidRPr="00012E71">
        <w:rPr>
          <w:bCs/>
        </w:rPr>
        <w:t>5.</w:t>
      </w:r>
      <w:r w:rsidR="000F7820" w:rsidRPr="00012E71">
        <w:rPr>
          <w:bCs/>
        </w:rPr>
        <w:t>3</w:t>
      </w:r>
      <w:r w:rsidRPr="00012E71">
        <w:rPr>
          <w:bCs/>
        </w:rPr>
        <w:t>.3</w:t>
      </w:r>
      <w:r w:rsidR="00171C70" w:rsidRPr="00012E71">
        <w:rPr>
          <w:bCs/>
        </w:rPr>
        <w:t>0 </w:t>
      </w:r>
      <w:r w:rsidRPr="00012E71">
        <w:rPr>
          <w:bCs/>
        </w:rPr>
        <w:t xml:space="preserve">На раздельных пунктах через каждые восемь – десять путей, а в отдельных случаях между группами путей различного назначения должны предусматриваться уширенные до </w:t>
      </w:r>
      <w:smartTag w:uri="urn:schemas-microsoft-com:office:smarttags" w:element="metricconverter">
        <w:smartTagPr>
          <w:attr w:name="ProductID" w:val="6500 мм"/>
        </w:smartTagPr>
        <w:r w:rsidRPr="00012E71">
          <w:rPr>
            <w:bCs/>
          </w:rPr>
          <w:t>650</w:t>
        </w:r>
        <w:r w:rsidR="00171C70" w:rsidRPr="00012E71">
          <w:rPr>
            <w:bCs/>
          </w:rPr>
          <w:t>0 </w:t>
        </w:r>
        <w:r w:rsidRPr="00012E71">
          <w:rPr>
            <w:bCs/>
          </w:rPr>
          <w:t>мм</w:t>
        </w:r>
      </w:smartTag>
      <w:r w:rsidRPr="00012E71">
        <w:rPr>
          <w:bCs/>
        </w:rPr>
        <w:t xml:space="preserve"> междупутья.</w:t>
      </w:r>
    </w:p>
    <w:p w14:paraId="72394BCC" w14:textId="77777777" w:rsidR="00C04FAC" w:rsidRPr="00012E71" w:rsidRDefault="00C04FAC" w:rsidP="00EF0AC1">
      <w:pPr>
        <w:ind w:firstLine="567"/>
        <w:jc w:val="both"/>
        <w:rPr>
          <w:bCs/>
        </w:rPr>
      </w:pPr>
      <w:r w:rsidRPr="00012E71">
        <w:rPr>
          <w:bCs/>
        </w:rPr>
        <w:lastRenderedPageBreak/>
        <w:t xml:space="preserve">На электрифицируемых раздельных пунктах для установки опор контактной сети следует предусматривать уширенные до </w:t>
      </w:r>
      <w:smartTag w:uri="urn:schemas-microsoft-com:office:smarttags" w:element="metricconverter">
        <w:smartTagPr>
          <w:attr w:name="ProductID" w:val="7000 мм"/>
        </w:smartTagPr>
        <w:r w:rsidRPr="00012E71">
          <w:rPr>
            <w:bCs/>
          </w:rPr>
          <w:t>700</w:t>
        </w:r>
        <w:r w:rsidR="00171C70" w:rsidRPr="00012E71">
          <w:rPr>
            <w:bCs/>
          </w:rPr>
          <w:t>0 </w:t>
        </w:r>
        <w:r w:rsidRPr="00012E71">
          <w:rPr>
            <w:bCs/>
          </w:rPr>
          <w:t>мм</w:t>
        </w:r>
      </w:smartTag>
      <w:r w:rsidRPr="00012E71">
        <w:rPr>
          <w:bCs/>
        </w:rPr>
        <w:t xml:space="preserve"> междупутья через каждые шесть – восемь путей.</w:t>
      </w:r>
    </w:p>
    <w:p w14:paraId="1B1DC9F9" w14:textId="77777777" w:rsidR="00F40D66" w:rsidRPr="00012E71" w:rsidRDefault="00C04FAC" w:rsidP="00EF0AC1">
      <w:pPr>
        <w:ind w:firstLine="567"/>
        <w:jc w:val="both"/>
        <w:rPr>
          <w:bCs/>
        </w:rPr>
      </w:pPr>
      <w:r w:rsidRPr="00012E71">
        <w:rPr>
          <w:bCs/>
        </w:rPr>
        <w:t>5.</w:t>
      </w:r>
      <w:r w:rsidR="000F7820" w:rsidRPr="00012E71">
        <w:rPr>
          <w:bCs/>
        </w:rPr>
        <w:t>3</w:t>
      </w:r>
      <w:r w:rsidRPr="00012E71">
        <w:rPr>
          <w:bCs/>
        </w:rPr>
        <w:t>.3</w:t>
      </w:r>
      <w:r w:rsidR="00171C70" w:rsidRPr="00012E71">
        <w:rPr>
          <w:bCs/>
        </w:rPr>
        <w:t>1 </w:t>
      </w:r>
      <w:r w:rsidRPr="00012E71">
        <w:rPr>
          <w:bCs/>
        </w:rPr>
        <w:t>Раздельные пункты, отдельные парки и пути маневровых районов, на которых предусматривается сортировка вагонов, следует располагать на горизонтальной площадке, а в трудных и особо трудных условиях при соответствующем технико-экономическом обосновании – на уклонах не круче 1,</w:t>
      </w:r>
      <w:r w:rsidR="00171C70" w:rsidRPr="00012E71">
        <w:rPr>
          <w:bCs/>
        </w:rPr>
        <w:t>5</w:t>
      </w:r>
      <w:r w:rsidR="00D14DEC" w:rsidRPr="00012E71">
        <w:rPr>
          <w:bCs/>
        </w:rPr>
        <w:t> ‰</w:t>
      </w:r>
      <w:r w:rsidRPr="00012E71">
        <w:rPr>
          <w:bCs/>
        </w:rPr>
        <w:t>.</w:t>
      </w:r>
    </w:p>
    <w:p w14:paraId="60DA087B" w14:textId="77777777" w:rsidR="00C04FAC" w:rsidRPr="00012E71" w:rsidRDefault="00F40D66" w:rsidP="00EF0AC1">
      <w:pPr>
        <w:ind w:firstLine="567"/>
        <w:jc w:val="both"/>
        <w:rPr>
          <w:bCs/>
        </w:rPr>
      </w:pPr>
      <w:r w:rsidRPr="00012E71">
        <w:rPr>
          <w:bCs/>
        </w:rPr>
        <w:t>Раздельные пункты, на которых сортировка не предусматривается,</w:t>
      </w:r>
      <w:r w:rsidR="00B9546A" w:rsidRPr="00012E71">
        <w:rPr>
          <w:bCs/>
        </w:rPr>
        <w:t xml:space="preserve"> </w:t>
      </w:r>
      <w:r w:rsidR="00C04FAC" w:rsidRPr="00012E71">
        <w:rPr>
          <w:bCs/>
        </w:rPr>
        <w:t>допускается располагать на уклонах не круче 2,</w:t>
      </w:r>
      <w:r w:rsidR="00171C70" w:rsidRPr="00012E71">
        <w:rPr>
          <w:bCs/>
        </w:rPr>
        <w:t>5</w:t>
      </w:r>
      <w:r w:rsidR="00D14DEC" w:rsidRPr="00012E71">
        <w:rPr>
          <w:bCs/>
        </w:rPr>
        <w:t> ‰</w:t>
      </w:r>
      <w:r w:rsidR="00C04FAC" w:rsidRPr="00012E71">
        <w:rPr>
          <w:bCs/>
        </w:rPr>
        <w:t>.</w:t>
      </w:r>
    </w:p>
    <w:p w14:paraId="27844B46" w14:textId="77777777" w:rsidR="00C04FAC" w:rsidRPr="00012E71" w:rsidRDefault="00C04FAC" w:rsidP="00EF0AC1">
      <w:pPr>
        <w:ind w:firstLine="567"/>
        <w:jc w:val="both"/>
        <w:rPr>
          <w:bCs/>
        </w:rPr>
      </w:pPr>
      <w:r w:rsidRPr="00012E71">
        <w:rPr>
          <w:bCs/>
        </w:rPr>
        <w:t>Для реконструируемых раздельных пунктов в обоснованных случаях допускается сохранять существующие уклоны.</w:t>
      </w:r>
    </w:p>
    <w:p w14:paraId="1948882F" w14:textId="77777777" w:rsidR="00C04FAC" w:rsidRPr="00012E71" w:rsidRDefault="00C04FAC" w:rsidP="00EF0AC1">
      <w:pPr>
        <w:ind w:firstLine="567"/>
        <w:jc w:val="both"/>
        <w:rPr>
          <w:bCs/>
        </w:rPr>
      </w:pPr>
      <w:r w:rsidRPr="00012E71">
        <w:rPr>
          <w:bCs/>
        </w:rPr>
        <w:t xml:space="preserve">Разъезды и обгонные пункты, на которых не предусматриваются маневры и отцепка локомотива или вагонов от состава, допускается при соответствующем обосновании и при обеспечении удержания поезда тормозами локомотива </w:t>
      </w:r>
      <w:r w:rsidR="00B742DC" w:rsidRPr="00012E71">
        <w:rPr>
          <w:bCs/>
        </w:rPr>
        <w:t>и</w:t>
      </w:r>
      <w:r w:rsidRPr="00012E71">
        <w:rPr>
          <w:bCs/>
        </w:rPr>
        <w:t xml:space="preserve"> трогания с места располагать на уклонах, не превышающих 1</w:t>
      </w:r>
      <w:r w:rsidR="00171C70" w:rsidRPr="00012E71">
        <w:rPr>
          <w:bCs/>
        </w:rPr>
        <w:t>2</w:t>
      </w:r>
      <w:r w:rsidR="00D14DEC" w:rsidRPr="00012E71">
        <w:rPr>
          <w:bCs/>
        </w:rPr>
        <w:t> ‰</w:t>
      </w:r>
      <w:r w:rsidRPr="00012E71">
        <w:rPr>
          <w:bCs/>
        </w:rPr>
        <w:t>.</w:t>
      </w:r>
    </w:p>
    <w:p w14:paraId="0E9D3F0E" w14:textId="77777777" w:rsidR="00C04FAC" w:rsidRPr="00012E71" w:rsidRDefault="00C04FAC" w:rsidP="00EF0AC1">
      <w:pPr>
        <w:ind w:firstLine="567"/>
        <w:jc w:val="both"/>
        <w:rPr>
          <w:bCs/>
        </w:rPr>
      </w:pPr>
      <w:r w:rsidRPr="00012E71">
        <w:rPr>
          <w:bCs/>
        </w:rPr>
        <w:t>В карьерах и на отвалах транзитные станции, разъезды и обгонные пункты при тех же условиях допускается располагать на уклоне крутизной до 7</w:t>
      </w:r>
      <w:r w:rsidR="00171C70" w:rsidRPr="00012E71">
        <w:rPr>
          <w:bCs/>
        </w:rPr>
        <w:t>5 %</w:t>
      </w:r>
      <w:r w:rsidRPr="00012E71">
        <w:rPr>
          <w:bCs/>
        </w:rPr>
        <w:t xml:space="preserve"> руководящего</w:t>
      </w:r>
      <w:r w:rsidR="00B9546A" w:rsidRPr="00012E71">
        <w:rPr>
          <w:bCs/>
        </w:rPr>
        <w:t xml:space="preserve"> уклона</w:t>
      </w:r>
      <w:r w:rsidRPr="00012E71">
        <w:rPr>
          <w:bCs/>
        </w:rPr>
        <w:t xml:space="preserve">. Тупиковые станции и разъезды, предназначенные для изменения направления движения поездов, а также посты (без путевого развития) могут размещаться на уклоне менее руководящего на </w:t>
      </w:r>
      <w:r w:rsidR="00171C70" w:rsidRPr="00012E71">
        <w:rPr>
          <w:bCs/>
        </w:rPr>
        <w:t>3</w:t>
      </w:r>
      <w:r w:rsidR="00D14DEC" w:rsidRPr="00012E71">
        <w:rPr>
          <w:bCs/>
        </w:rPr>
        <w:t> ‰</w:t>
      </w:r>
      <w:r w:rsidRPr="00012E71">
        <w:rPr>
          <w:bCs/>
        </w:rPr>
        <w:t>.</w:t>
      </w:r>
    </w:p>
    <w:p w14:paraId="4188B69B" w14:textId="77777777" w:rsidR="00C04FAC" w:rsidRPr="00012E71" w:rsidRDefault="00C04FAC" w:rsidP="00EF0AC1">
      <w:pPr>
        <w:ind w:firstLine="567"/>
        <w:jc w:val="both"/>
        <w:rPr>
          <w:bCs/>
        </w:rPr>
      </w:pPr>
      <w:r w:rsidRPr="00012E71">
        <w:rPr>
          <w:bCs/>
        </w:rPr>
        <w:t>В случаях, когда по условиям продольного профиля подходов к раздельным пунктам возможен самопроизвольный уход подвижного состава на подъездной или соединительный путь, продольный профиль путей раздельных пунктов в пределах полезной длины, где предусматриваются отцепка локомотивов или вагонов от составов и маневровые операции, следует проектировать преимущественно вогнутого очертания с одинаковыми отметками высот по концам полезной длины путей (трехэлементный профиль) или предусматривать предохранительные тупики</w:t>
      </w:r>
      <w:r w:rsidR="00B742DC" w:rsidRPr="00012E71">
        <w:rPr>
          <w:bCs/>
        </w:rPr>
        <w:t xml:space="preserve">, охранные стрелки, сбрасывающие башмаки или </w:t>
      </w:r>
      <w:r w:rsidRPr="00012E71">
        <w:rPr>
          <w:bCs/>
        </w:rPr>
        <w:t>стрелки, авто</w:t>
      </w:r>
      <w:r w:rsidR="00547E43" w:rsidRPr="00012E71">
        <w:rPr>
          <w:bCs/>
        </w:rPr>
        <w:t xml:space="preserve">матические </w:t>
      </w:r>
      <w:proofErr w:type="spellStart"/>
      <w:r w:rsidR="00547E43" w:rsidRPr="00012E71">
        <w:rPr>
          <w:bCs/>
        </w:rPr>
        <w:t>башмако</w:t>
      </w:r>
      <w:r w:rsidRPr="00012E71">
        <w:rPr>
          <w:bCs/>
        </w:rPr>
        <w:t>накладыватели</w:t>
      </w:r>
      <w:proofErr w:type="spellEnd"/>
      <w:r w:rsidRPr="00012E71">
        <w:rPr>
          <w:bCs/>
        </w:rPr>
        <w:t>, заторм</w:t>
      </w:r>
      <w:r w:rsidR="0031386C" w:rsidRPr="00012E71">
        <w:rPr>
          <w:bCs/>
        </w:rPr>
        <w:t>оженны</w:t>
      </w:r>
      <w:r w:rsidRPr="00012E71">
        <w:rPr>
          <w:bCs/>
        </w:rPr>
        <w:t>е замедлители и другие меры, исключающие самопроизвольный уход вагонов на перегон. Допустимая глубина понижения при устройстве трехэлементного профиля принимается 0,4</w:t>
      </w:r>
      <w:r w:rsidR="00171C70" w:rsidRPr="00012E71">
        <w:rPr>
          <w:bCs/>
        </w:rPr>
        <w:t>5 </w:t>
      </w:r>
      <w:r w:rsidRPr="00012E71">
        <w:rPr>
          <w:bCs/>
        </w:rPr>
        <w:t>– 0,5</w:t>
      </w:r>
      <w:r w:rsidR="00171C70" w:rsidRPr="00012E71">
        <w:rPr>
          <w:bCs/>
        </w:rPr>
        <w:t>5 </w:t>
      </w:r>
      <w:r w:rsidRPr="00012E71">
        <w:rPr>
          <w:bCs/>
        </w:rPr>
        <w:t xml:space="preserve">м, крутизна </w:t>
      </w:r>
      <w:proofErr w:type="spellStart"/>
      <w:r w:rsidRPr="00012E71">
        <w:rPr>
          <w:bCs/>
        </w:rPr>
        <w:t>противоуклона</w:t>
      </w:r>
      <w:proofErr w:type="spellEnd"/>
      <w:r w:rsidRPr="00012E71">
        <w:rPr>
          <w:bCs/>
        </w:rPr>
        <w:t xml:space="preserve"> 1,</w:t>
      </w:r>
      <w:r w:rsidR="00171C70" w:rsidRPr="00012E71">
        <w:rPr>
          <w:bCs/>
        </w:rPr>
        <w:t>5</w:t>
      </w:r>
      <w:r w:rsidR="00D14DEC" w:rsidRPr="00012E71">
        <w:rPr>
          <w:bCs/>
        </w:rPr>
        <w:t> </w:t>
      </w:r>
      <w:r w:rsidRPr="00012E71">
        <w:rPr>
          <w:bCs/>
        </w:rPr>
        <w:t>– 2,</w:t>
      </w:r>
      <w:r w:rsidR="00171C70" w:rsidRPr="00012E71">
        <w:rPr>
          <w:bCs/>
        </w:rPr>
        <w:t>5</w:t>
      </w:r>
      <w:r w:rsidR="00D14DEC" w:rsidRPr="00012E71">
        <w:rPr>
          <w:bCs/>
        </w:rPr>
        <w:t> ‰</w:t>
      </w:r>
      <w:r w:rsidRPr="00012E71">
        <w:rPr>
          <w:bCs/>
        </w:rPr>
        <w:t>.</w:t>
      </w:r>
    </w:p>
    <w:p w14:paraId="34D22CD4" w14:textId="77777777" w:rsidR="00C04FAC" w:rsidRPr="00012E71" w:rsidRDefault="00C04FAC" w:rsidP="00EF0AC1">
      <w:pPr>
        <w:ind w:firstLine="567"/>
        <w:jc w:val="both"/>
      </w:pPr>
      <w:r w:rsidRPr="00012E71">
        <w:rPr>
          <w:bCs/>
        </w:rPr>
        <w:t>5.</w:t>
      </w:r>
      <w:r w:rsidR="000F7820" w:rsidRPr="00012E71">
        <w:rPr>
          <w:bCs/>
        </w:rPr>
        <w:t>3</w:t>
      </w:r>
      <w:r w:rsidRPr="00012E71">
        <w:rPr>
          <w:bCs/>
        </w:rPr>
        <w:t>.3</w:t>
      </w:r>
      <w:r w:rsidR="00171C70" w:rsidRPr="00012E71">
        <w:rPr>
          <w:bCs/>
        </w:rPr>
        <w:t>2 </w:t>
      </w:r>
      <w:r w:rsidRPr="00012E71">
        <w:rPr>
          <w:bCs/>
        </w:rPr>
        <w:t>При расположении раздельных пунктов на переломном продольном профиле длина и сопряжение элементов профиля должны соответ</w:t>
      </w:r>
      <w:r w:rsidRPr="00012E71">
        <w:t xml:space="preserve">ствовать основным нормам, установленным для подъездных и соединительных путей. При этом, если к раздельному пункту подходят пути различных категорий, длину сопрягаемых элементов профиля следует предусматривать по нормам, установленным для пути более высокой категории. </w:t>
      </w:r>
    </w:p>
    <w:p w14:paraId="7E0E96A8" w14:textId="77777777" w:rsidR="00C04FAC" w:rsidRPr="00012E71" w:rsidRDefault="00C04FAC" w:rsidP="00EF0AC1">
      <w:pPr>
        <w:ind w:firstLine="567"/>
        <w:jc w:val="both"/>
      </w:pPr>
      <w:r w:rsidRPr="00012E71">
        <w:t xml:space="preserve">В трудных условиях длину элементов продольного профиля на раздельных пунктах допускается принимать не менее </w:t>
      </w:r>
      <w:smartTag w:uri="urn:schemas-microsoft-com:office:smarttags" w:element="metricconverter">
        <w:smartTagPr>
          <w:attr w:name="ProductID" w:val="100 м"/>
        </w:smartTagPr>
        <w:r w:rsidRPr="00012E71">
          <w:t>10</w:t>
        </w:r>
        <w:r w:rsidR="00171C70" w:rsidRPr="00012E71">
          <w:t>0 </w:t>
        </w:r>
        <w:r w:rsidRPr="00012E71">
          <w:t>м</w:t>
        </w:r>
      </w:smartTag>
      <w:r w:rsidRPr="00012E71">
        <w:t xml:space="preserve">, радиус вертикальной кривой вне пределов стрелочных горловин – не менее </w:t>
      </w:r>
      <w:smartTag w:uri="urn:schemas-microsoft-com:office:smarttags" w:element="metricconverter">
        <w:smartTagPr>
          <w:attr w:name="ProductID" w:val="2000 м"/>
        </w:smartTagPr>
        <w:r w:rsidRPr="00012E71">
          <w:t>200</w:t>
        </w:r>
        <w:r w:rsidR="00171C70" w:rsidRPr="00012E71">
          <w:t>0 </w:t>
        </w:r>
        <w:r w:rsidRPr="00012E71">
          <w:t>м</w:t>
        </w:r>
      </w:smartTag>
      <w:r w:rsidRPr="00012E71">
        <w:t>.</w:t>
      </w:r>
      <w:r w:rsidR="008F6419" w:rsidRPr="00012E71">
        <w:t xml:space="preserve"> Длина элементов профиля в горловинах должна быть не менее </w:t>
      </w:r>
      <w:smartTag w:uri="urn:schemas-microsoft-com:office:smarttags" w:element="metricconverter">
        <w:smartTagPr>
          <w:attr w:name="ProductID" w:val="50 м"/>
        </w:smartTagPr>
        <w:r w:rsidR="008F6419" w:rsidRPr="00012E71">
          <w:t>5</w:t>
        </w:r>
        <w:r w:rsidR="00171C70" w:rsidRPr="00012E71">
          <w:t>0 </w:t>
        </w:r>
        <w:r w:rsidR="008F6419" w:rsidRPr="00012E71">
          <w:t>м</w:t>
        </w:r>
      </w:smartTag>
      <w:r w:rsidR="008F6419" w:rsidRPr="00012E71">
        <w:t xml:space="preserve"> (в трудных условиях – </w:t>
      </w:r>
      <w:smartTag w:uri="urn:schemas-microsoft-com:office:smarttags" w:element="metricconverter">
        <w:smartTagPr>
          <w:attr w:name="ProductID" w:val="25 м"/>
        </w:smartTagPr>
        <w:r w:rsidR="008F6419" w:rsidRPr="00012E71">
          <w:t>2</w:t>
        </w:r>
        <w:r w:rsidR="00171C70" w:rsidRPr="00012E71">
          <w:t>5 </w:t>
        </w:r>
        <w:r w:rsidR="008F6419" w:rsidRPr="00012E71">
          <w:t>м</w:t>
        </w:r>
      </w:smartTag>
      <w:r w:rsidR="008F6419" w:rsidRPr="00012E71">
        <w:t>), при этом точка перелома профиля на одном из путей или точки переломов профиля разной величины на обоих путях должны располагаться вне участка общих брусьев стрелочных переводов, а при устройстве на переломе профиля вертикальной кривой на одном из путей или кривых разного радиуса на обоих путях, вне участка общих брусьев следует располагать начало этих кривых</w:t>
      </w:r>
      <w:r w:rsidR="00242304" w:rsidRPr="00012E71">
        <w:t>.</w:t>
      </w:r>
    </w:p>
    <w:p w14:paraId="10B69C7A" w14:textId="77777777" w:rsidR="00C04FAC" w:rsidRPr="00012E71" w:rsidRDefault="00C04FAC" w:rsidP="00EF0AC1">
      <w:pPr>
        <w:ind w:firstLine="567"/>
        <w:jc w:val="both"/>
      </w:pPr>
      <w:r w:rsidRPr="00012E71">
        <w:t>Пути, соединяющие отдельные парки раздельных пунктов, следует проектировать с уклонами, определяемыми тяговыми расчетами</w:t>
      </w:r>
      <w:r w:rsidR="008F6419" w:rsidRPr="00012E71">
        <w:t xml:space="preserve"> в зависимости от максимальной массы обращающихся по этим путям составов с ограничениями, приведенными в</w:t>
      </w:r>
      <w:r w:rsidR="00DC2554" w:rsidRPr="00012E71">
        <w:t> </w:t>
      </w:r>
      <w:r w:rsidR="008F6419" w:rsidRPr="00012E71">
        <w:t>5.</w:t>
      </w:r>
      <w:r w:rsidR="00242304" w:rsidRPr="00012E71">
        <w:t>3</w:t>
      </w:r>
      <w:r w:rsidR="008F6419" w:rsidRPr="00012E71">
        <w:t>.12.</w:t>
      </w:r>
    </w:p>
    <w:p w14:paraId="489DA818" w14:textId="77777777" w:rsidR="00C04FAC" w:rsidRPr="00012E71" w:rsidRDefault="00C04FAC" w:rsidP="00EF0AC1">
      <w:pPr>
        <w:ind w:firstLine="567"/>
        <w:jc w:val="both"/>
      </w:pPr>
      <w:r w:rsidRPr="00012E71">
        <w:t xml:space="preserve">Длина элементов продольного профиля путей, соединяющих отдельные парки раздельных пунктов и путей одиночного следования локомотивов, должна быть не менее </w:t>
      </w:r>
      <w:smartTag w:uri="urn:schemas-microsoft-com:office:smarttags" w:element="metricconverter">
        <w:smartTagPr>
          <w:attr w:name="ProductID" w:val="50 м"/>
        </w:smartTagPr>
        <w:r w:rsidRPr="00012E71">
          <w:t>5</w:t>
        </w:r>
        <w:r w:rsidR="00171C70" w:rsidRPr="00012E71">
          <w:t>0 </w:t>
        </w:r>
        <w:r w:rsidRPr="00012E71">
          <w:t>м</w:t>
        </w:r>
      </w:smartTag>
      <w:r w:rsidRPr="00012E71">
        <w:t xml:space="preserve">. </w:t>
      </w:r>
    </w:p>
    <w:p w14:paraId="63468E43" w14:textId="77777777" w:rsidR="00C04FAC" w:rsidRPr="00012E71" w:rsidRDefault="00C04FAC" w:rsidP="00EF0AC1">
      <w:pPr>
        <w:ind w:firstLine="567"/>
        <w:jc w:val="both"/>
      </w:pPr>
      <w:r w:rsidRPr="00012E71">
        <w:rPr>
          <w:bCs/>
        </w:rPr>
        <w:lastRenderedPageBreak/>
        <w:t>5.</w:t>
      </w:r>
      <w:r w:rsidR="000F7820" w:rsidRPr="00012E71">
        <w:rPr>
          <w:bCs/>
        </w:rPr>
        <w:t>3</w:t>
      </w:r>
      <w:r w:rsidRPr="00012E71">
        <w:rPr>
          <w:bCs/>
        </w:rPr>
        <w:t>.3</w:t>
      </w:r>
      <w:r w:rsidR="00171C70" w:rsidRPr="00012E71">
        <w:rPr>
          <w:bCs/>
        </w:rPr>
        <w:t>3 </w:t>
      </w:r>
      <w:r w:rsidRPr="00012E71">
        <w:rPr>
          <w:bCs/>
        </w:rPr>
        <w:t>Сортировочные пути в пределах стрелочной зоны со стороны</w:t>
      </w:r>
      <w:r w:rsidRPr="00012E71">
        <w:t xml:space="preserve"> вытяжного пути следует располагать по возможности на спуске до 2,</w:t>
      </w:r>
      <w:r w:rsidR="00171C70" w:rsidRPr="00012E71">
        <w:t>5</w:t>
      </w:r>
      <w:r w:rsidR="00D14DEC" w:rsidRPr="00012E71">
        <w:t> ‰</w:t>
      </w:r>
      <w:r w:rsidRPr="00012E71">
        <w:t xml:space="preserve"> в сторону сортировки вагонов или на горизонтальной площадке.</w:t>
      </w:r>
    </w:p>
    <w:p w14:paraId="24CC8F9C" w14:textId="77777777" w:rsidR="00C04FAC" w:rsidRPr="00012E71" w:rsidRDefault="00C04FAC" w:rsidP="00EF0AC1">
      <w:pPr>
        <w:ind w:firstLine="567"/>
        <w:jc w:val="both"/>
      </w:pPr>
      <w:r w:rsidRPr="00012E71">
        <w:t>Вытяжные пути за пределами стрелочной горловины раздельных пунктов следует располагать на спуске не круче 2,</w:t>
      </w:r>
      <w:r w:rsidR="00171C70" w:rsidRPr="00012E71">
        <w:t>5</w:t>
      </w:r>
      <w:r w:rsidR="00D14DEC" w:rsidRPr="00012E71">
        <w:t> ‰</w:t>
      </w:r>
      <w:r w:rsidRPr="00012E71">
        <w:t xml:space="preserve"> в сторону обслуживаемых ими путей или на горизонтальной площадке. В трудных условиях вытяжные пути допускается располагать на подъеме не круче </w:t>
      </w:r>
      <w:r w:rsidR="00171C70" w:rsidRPr="00012E71">
        <w:t>2</w:t>
      </w:r>
      <w:r w:rsidR="00D14DEC" w:rsidRPr="00012E71">
        <w:t> ‰</w:t>
      </w:r>
      <w:r w:rsidRPr="00012E71">
        <w:t xml:space="preserve"> в сторону станции.</w:t>
      </w:r>
    </w:p>
    <w:p w14:paraId="56AE2365" w14:textId="77777777" w:rsidR="00C04FAC" w:rsidRPr="00012E71" w:rsidRDefault="00C04FAC" w:rsidP="00EF0AC1">
      <w:pPr>
        <w:ind w:firstLine="567"/>
        <w:jc w:val="both"/>
      </w:pPr>
      <w:r w:rsidRPr="00012E71">
        <w:t>Продольный профиль вытяжных путей, предназначенных для перестановки составов или групп вагонов, а также для сортировки вагонов осаживанием, при общем среднесуточном объеме сортировки менее 15</w:t>
      </w:r>
      <w:r w:rsidR="00171C70" w:rsidRPr="00012E71">
        <w:t>0 </w:t>
      </w:r>
      <w:r w:rsidRPr="00012E71">
        <w:t>вагонов (с учетом коэффициентов трудоемкости пе</w:t>
      </w:r>
      <w:r w:rsidR="00301F91" w:rsidRPr="00012E71">
        <w:t>реработки, приведенных в 5.7.</w:t>
      </w:r>
      <w:r w:rsidR="0026434B" w:rsidRPr="00012E71">
        <w:t>3</w:t>
      </w:r>
      <w:r w:rsidRPr="00012E71">
        <w:t>) допускается принимать аналогичным продольному профилю смежного пути при условии обеспечения трогания с места этих составов или групп вагонов, а также фиксированной остановки их при выключенных вагонных тормозах.</w:t>
      </w:r>
    </w:p>
    <w:p w14:paraId="7190BDB8" w14:textId="77777777" w:rsidR="00C04FAC" w:rsidRPr="00012E71" w:rsidRDefault="00BC4078" w:rsidP="00EF0AC1">
      <w:pPr>
        <w:spacing w:before="60" w:after="120"/>
        <w:ind w:firstLine="567"/>
        <w:jc w:val="both"/>
        <w:rPr>
          <w:sz w:val="20"/>
          <w:szCs w:val="20"/>
        </w:rPr>
      </w:pPr>
      <w:r w:rsidRPr="00012E71">
        <w:rPr>
          <w:sz w:val="20"/>
          <w:szCs w:val="20"/>
        </w:rPr>
        <w:t>П р и м е ч а н и е  </w:t>
      </w:r>
      <w:r w:rsidR="00C04FAC" w:rsidRPr="00012E71">
        <w:rPr>
          <w:sz w:val="20"/>
          <w:szCs w:val="20"/>
        </w:rPr>
        <w:t>– Нормы настоящего пункта не распространяются на вытяжные пути специального профиля и пути сортировочных горок, а также на сортировочные пути станций, оборудованных вытяжными путями специального профиля и горками.</w:t>
      </w:r>
    </w:p>
    <w:p w14:paraId="58CB287D" w14:textId="77777777" w:rsidR="00C04FAC" w:rsidRPr="00012E71" w:rsidRDefault="00C04FAC" w:rsidP="00EF0AC1">
      <w:pPr>
        <w:ind w:firstLine="567"/>
        <w:jc w:val="both"/>
      </w:pPr>
      <w:r w:rsidRPr="00012E71">
        <w:rPr>
          <w:bCs/>
        </w:rPr>
        <w:t>5.</w:t>
      </w:r>
      <w:r w:rsidR="000F7820" w:rsidRPr="00012E71">
        <w:rPr>
          <w:bCs/>
        </w:rPr>
        <w:t>3</w:t>
      </w:r>
      <w:r w:rsidRPr="00012E71">
        <w:rPr>
          <w:bCs/>
        </w:rPr>
        <w:t>.3</w:t>
      </w:r>
      <w:r w:rsidR="00171C70" w:rsidRPr="00012E71">
        <w:rPr>
          <w:bCs/>
        </w:rPr>
        <w:t>4 </w:t>
      </w:r>
      <w:r w:rsidRPr="00012E71">
        <w:rPr>
          <w:bCs/>
        </w:rPr>
        <w:t>Стрелочные горловины, за исключением тех, на которых сор</w:t>
      </w:r>
      <w:r w:rsidRPr="00012E71">
        <w:t>тируются вагоны толчками или с горки, следует располагать на горизонтальной площадке или на уклоне не круче 2,</w:t>
      </w:r>
      <w:r w:rsidR="00171C70" w:rsidRPr="00012E71">
        <w:t>5</w:t>
      </w:r>
      <w:r w:rsidR="00D14DEC" w:rsidRPr="00012E71">
        <w:t> ‰</w:t>
      </w:r>
      <w:r w:rsidRPr="00012E71">
        <w:t>.</w:t>
      </w:r>
    </w:p>
    <w:p w14:paraId="04DD2BF0" w14:textId="77777777" w:rsidR="00C04FAC" w:rsidRPr="00012E71" w:rsidRDefault="00C04FAC" w:rsidP="00EF0AC1">
      <w:pPr>
        <w:ind w:firstLine="567"/>
        <w:jc w:val="both"/>
      </w:pPr>
      <w:r w:rsidRPr="00012E71">
        <w:t>Диспетчерские съезды, отдельные стрелочные переводы на подъездных и соединительных путях, а в трудных условиях и горловины, на которых не предусматривается проведение маневров, разрешается располагать на любом уклоне, не превышающем руководящий, уменьшен</w:t>
      </w:r>
      <w:r w:rsidR="00BB7B66" w:rsidRPr="00012E71">
        <w:t>ный</w:t>
      </w:r>
      <w:r w:rsidRPr="00012E71">
        <w:t xml:space="preserve"> на </w:t>
      </w:r>
      <w:r w:rsidR="00171C70" w:rsidRPr="00012E71">
        <w:t>3</w:t>
      </w:r>
      <w:r w:rsidR="00D14DEC" w:rsidRPr="00012E71">
        <w:t> ‰</w:t>
      </w:r>
      <w:r w:rsidRPr="00012E71">
        <w:t>.</w:t>
      </w:r>
    </w:p>
    <w:p w14:paraId="33EB5893" w14:textId="77777777" w:rsidR="00C04FAC" w:rsidRPr="00012E71" w:rsidRDefault="00C04FAC" w:rsidP="00EF0AC1">
      <w:pPr>
        <w:ind w:firstLine="567"/>
        <w:jc w:val="both"/>
        <w:rPr>
          <w:bCs/>
        </w:rPr>
      </w:pPr>
      <w:r w:rsidRPr="00012E71">
        <w:rPr>
          <w:bCs/>
        </w:rPr>
        <w:t>5.</w:t>
      </w:r>
      <w:r w:rsidR="000F7820" w:rsidRPr="00012E71">
        <w:rPr>
          <w:bCs/>
        </w:rPr>
        <w:t>3</w:t>
      </w:r>
      <w:r w:rsidRPr="00012E71">
        <w:rPr>
          <w:bCs/>
        </w:rPr>
        <w:t>.3</w:t>
      </w:r>
      <w:r w:rsidR="00171C70" w:rsidRPr="00012E71">
        <w:rPr>
          <w:bCs/>
        </w:rPr>
        <w:t>5 </w:t>
      </w:r>
      <w:r w:rsidRPr="00012E71">
        <w:rPr>
          <w:bCs/>
        </w:rPr>
        <w:t xml:space="preserve">Стрелочные переводы на главных и </w:t>
      </w:r>
      <w:proofErr w:type="spellStart"/>
      <w:r w:rsidRPr="00012E71">
        <w:rPr>
          <w:bCs/>
        </w:rPr>
        <w:t>приемо</w:t>
      </w:r>
      <w:proofErr w:type="spellEnd"/>
      <w:r w:rsidRPr="00012E71">
        <w:rPr>
          <w:bCs/>
        </w:rPr>
        <w:t xml:space="preserve">-отправочных путях раздельных пунктов надлежит предусматривать вне пределов вертикальной кривой. В трудных условиях стрелочные переводы допускается располагать в пределах вертикальной кривой радиусом не менее </w:t>
      </w:r>
      <w:smartTag w:uri="urn:schemas-microsoft-com:office:smarttags" w:element="metricconverter">
        <w:smartTagPr>
          <w:attr w:name="ProductID" w:val="5000 м"/>
        </w:smartTagPr>
        <w:r w:rsidRPr="00012E71">
          <w:rPr>
            <w:bCs/>
          </w:rPr>
          <w:t>500</w:t>
        </w:r>
        <w:r w:rsidR="00171C70" w:rsidRPr="00012E71">
          <w:rPr>
            <w:bCs/>
          </w:rPr>
          <w:t>0 </w:t>
        </w:r>
        <w:r w:rsidRPr="00012E71">
          <w:rPr>
            <w:bCs/>
          </w:rPr>
          <w:t>м</w:t>
        </w:r>
      </w:smartTag>
      <w:r w:rsidRPr="00012E71">
        <w:rPr>
          <w:bCs/>
        </w:rPr>
        <w:t xml:space="preserve">; в особо трудных условиях, при переустройстве (реконструкции) существующих раздельных пунктов, а также на раздельных пунктах лесовозных веток, в карьерах и отвалах – не менее </w:t>
      </w:r>
      <w:smartTag w:uri="urn:schemas-microsoft-com:office:smarttags" w:element="metricconverter">
        <w:smartTagPr>
          <w:attr w:name="ProductID" w:val="2000 м"/>
        </w:smartTagPr>
        <w:r w:rsidRPr="00012E71">
          <w:rPr>
            <w:bCs/>
          </w:rPr>
          <w:t>200</w:t>
        </w:r>
        <w:r w:rsidR="00171C70" w:rsidRPr="00012E71">
          <w:rPr>
            <w:bCs/>
          </w:rPr>
          <w:t>0 </w:t>
        </w:r>
        <w:r w:rsidRPr="00012E71">
          <w:rPr>
            <w:bCs/>
          </w:rPr>
          <w:t>м</w:t>
        </w:r>
      </w:smartTag>
      <w:r w:rsidRPr="00012E71">
        <w:rPr>
          <w:bCs/>
        </w:rPr>
        <w:t>.</w:t>
      </w:r>
      <w:r w:rsidR="00FF550C" w:rsidRPr="00012E71">
        <w:rPr>
          <w:bCs/>
        </w:rPr>
        <w:t xml:space="preserve"> При этом на вертикальной кривой, как исключение, допускается размещать только переводную кривую стрелочного перевода; остряки и крестовина должны находиться вне вертикальной кривой</w:t>
      </w:r>
      <w:r w:rsidR="00707855" w:rsidRPr="00012E71">
        <w:rPr>
          <w:bCs/>
        </w:rPr>
        <w:t>.</w:t>
      </w:r>
    </w:p>
    <w:p w14:paraId="66B1D6B1" w14:textId="77777777" w:rsidR="00C04FAC" w:rsidRPr="00012E71" w:rsidRDefault="00C04FAC" w:rsidP="00EF0AC1">
      <w:pPr>
        <w:ind w:firstLine="567"/>
        <w:jc w:val="both"/>
        <w:rPr>
          <w:bCs/>
        </w:rPr>
      </w:pPr>
      <w:r w:rsidRPr="00012E71">
        <w:rPr>
          <w:bCs/>
        </w:rPr>
        <w:t>5.</w:t>
      </w:r>
      <w:r w:rsidR="000F7820" w:rsidRPr="00012E71">
        <w:rPr>
          <w:bCs/>
        </w:rPr>
        <w:t>3</w:t>
      </w:r>
      <w:r w:rsidRPr="00012E71">
        <w:rPr>
          <w:bCs/>
        </w:rPr>
        <w:t>.3</w:t>
      </w:r>
      <w:r w:rsidR="00171C70" w:rsidRPr="00012E71">
        <w:rPr>
          <w:bCs/>
        </w:rPr>
        <w:t>6 </w:t>
      </w:r>
      <w:r w:rsidRPr="00012E71">
        <w:rPr>
          <w:bCs/>
        </w:rPr>
        <w:t>Пути экипировки, стоянки локомотивов, ремонта и отстоя вагонов следует проектировать горизонтальными. В трудных условиях допускается располагать пути на уклоне не круче 2,</w:t>
      </w:r>
      <w:r w:rsidR="00171C70" w:rsidRPr="00012E71">
        <w:rPr>
          <w:bCs/>
        </w:rPr>
        <w:t>5</w:t>
      </w:r>
      <w:r w:rsidR="00D14DEC" w:rsidRPr="00012E71">
        <w:rPr>
          <w:bCs/>
        </w:rPr>
        <w:t> ‰</w:t>
      </w:r>
      <w:r w:rsidRPr="00012E71">
        <w:rPr>
          <w:bCs/>
        </w:rPr>
        <w:t>. При этом должны быть предусмотрены меры против самопроизвольного ухода подвижного состава по 5.</w:t>
      </w:r>
      <w:r w:rsidR="00707855" w:rsidRPr="00012E71">
        <w:rPr>
          <w:bCs/>
        </w:rPr>
        <w:t>3</w:t>
      </w:r>
      <w:r w:rsidRPr="00012E71">
        <w:rPr>
          <w:bCs/>
        </w:rPr>
        <w:t>.31.</w:t>
      </w:r>
    </w:p>
    <w:p w14:paraId="4F863597" w14:textId="77777777" w:rsidR="00C04FAC" w:rsidRPr="00012E71" w:rsidRDefault="00C04FAC" w:rsidP="00EF0AC1">
      <w:pPr>
        <w:ind w:firstLine="567"/>
        <w:jc w:val="both"/>
      </w:pPr>
      <w:r w:rsidRPr="00012E71">
        <w:rPr>
          <w:bCs/>
        </w:rPr>
        <w:t>5.</w:t>
      </w:r>
      <w:r w:rsidR="000F7820" w:rsidRPr="00012E71">
        <w:rPr>
          <w:bCs/>
        </w:rPr>
        <w:t>3</w:t>
      </w:r>
      <w:r w:rsidRPr="00012E71">
        <w:rPr>
          <w:bCs/>
        </w:rPr>
        <w:t>.3</w:t>
      </w:r>
      <w:r w:rsidR="00171C70" w:rsidRPr="00012E71">
        <w:rPr>
          <w:bCs/>
        </w:rPr>
        <w:t>7 </w:t>
      </w:r>
      <w:r w:rsidR="009F5AAA" w:rsidRPr="00012E71">
        <w:rPr>
          <w:bCs/>
        </w:rPr>
        <w:t>Пути локомотивных, крановых и путевых депо (гаражей, бок</w:t>
      </w:r>
      <w:r w:rsidR="009F5AAA" w:rsidRPr="00012E71">
        <w:t>сов), пунктов экипировки, складов горюче-смазочных материалов (ГСМ) со сливо-наливными устройствами должны проектироваться с устройствами, обеспечивающими сбор ГСМ и исключающими их попадание в грунт</w:t>
      </w:r>
      <w:r w:rsidRPr="00012E71">
        <w:t xml:space="preserve">. </w:t>
      </w:r>
    </w:p>
    <w:p w14:paraId="6AC2D445" w14:textId="77777777" w:rsidR="00E669EC" w:rsidRPr="00012E71" w:rsidRDefault="009710B4" w:rsidP="00EF0AC1">
      <w:pPr>
        <w:spacing w:before="240" w:after="120"/>
        <w:ind w:firstLine="567"/>
        <w:jc w:val="both"/>
        <w:rPr>
          <w:b/>
          <w:bCs/>
        </w:rPr>
      </w:pPr>
      <w:r w:rsidRPr="00012E71">
        <w:rPr>
          <w:b/>
          <w:bCs/>
        </w:rPr>
        <w:t>П</w:t>
      </w:r>
      <w:r w:rsidR="00E669EC" w:rsidRPr="00012E71">
        <w:rPr>
          <w:b/>
          <w:bCs/>
        </w:rPr>
        <w:t>огрузочно-разгрузочны</w:t>
      </w:r>
      <w:r w:rsidRPr="00012E71">
        <w:rPr>
          <w:b/>
          <w:bCs/>
        </w:rPr>
        <w:t>е</w:t>
      </w:r>
      <w:r w:rsidR="00E669EC" w:rsidRPr="00012E71">
        <w:rPr>
          <w:b/>
          <w:bCs/>
        </w:rPr>
        <w:t xml:space="preserve"> пут</w:t>
      </w:r>
      <w:r w:rsidRPr="00012E71">
        <w:rPr>
          <w:b/>
          <w:bCs/>
        </w:rPr>
        <w:t>и</w:t>
      </w:r>
    </w:p>
    <w:p w14:paraId="4F5642EB" w14:textId="77777777" w:rsidR="00C04FAC" w:rsidRPr="00012E71" w:rsidRDefault="00C04FAC" w:rsidP="00EF0AC1">
      <w:pPr>
        <w:ind w:firstLine="567"/>
        <w:jc w:val="both"/>
        <w:rPr>
          <w:bCs/>
        </w:rPr>
      </w:pPr>
      <w:r w:rsidRPr="00012E71">
        <w:rPr>
          <w:bCs/>
        </w:rPr>
        <w:t>5.</w:t>
      </w:r>
      <w:r w:rsidR="000F7820" w:rsidRPr="00012E71">
        <w:rPr>
          <w:bCs/>
        </w:rPr>
        <w:t>3</w:t>
      </w:r>
      <w:r w:rsidRPr="00012E71">
        <w:rPr>
          <w:bCs/>
        </w:rPr>
        <w:t>.3</w:t>
      </w:r>
      <w:r w:rsidR="00171C70" w:rsidRPr="00012E71">
        <w:rPr>
          <w:bCs/>
        </w:rPr>
        <w:t>8 </w:t>
      </w:r>
      <w:r w:rsidRPr="00012E71">
        <w:rPr>
          <w:bCs/>
        </w:rPr>
        <w:t xml:space="preserve">Постоянные технологические погрузочно-разгрузочные пути следует располагать на прямом участке. В трудных условиях допускается проектировать их на кривой радиусом не менее </w:t>
      </w:r>
      <w:smartTag w:uri="urn:schemas-microsoft-com:office:smarttags" w:element="metricconverter">
        <w:smartTagPr>
          <w:attr w:name="ProductID" w:val="300 м"/>
        </w:smartTagPr>
        <w:r w:rsidRPr="00012E71">
          <w:rPr>
            <w:bCs/>
          </w:rPr>
          <w:t>30</w:t>
        </w:r>
        <w:r w:rsidR="00171C70" w:rsidRPr="00012E71">
          <w:rPr>
            <w:bCs/>
          </w:rPr>
          <w:t>0 </w:t>
        </w:r>
        <w:r w:rsidRPr="00012E71">
          <w:rPr>
            <w:bCs/>
          </w:rPr>
          <w:t>м</w:t>
        </w:r>
      </w:smartTag>
      <w:r w:rsidRPr="00012E71">
        <w:rPr>
          <w:bCs/>
        </w:rPr>
        <w:t xml:space="preserve">, а на открытых площадках – не менее </w:t>
      </w:r>
      <w:smartTag w:uri="urn:schemas-microsoft-com:office:smarttags" w:element="metricconverter">
        <w:smartTagPr>
          <w:attr w:name="ProductID" w:val="250 м"/>
        </w:smartTagPr>
        <w:r w:rsidRPr="00012E71">
          <w:rPr>
            <w:bCs/>
          </w:rPr>
          <w:t>25</w:t>
        </w:r>
        <w:r w:rsidR="00171C70" w:rsidRPr="00012E71">
          <w:rPr>
            <w:bCs/>
          </w:rPr>
          <w:t>0 </w:t>
        </w:r>
        <w:r w:rsidRPr="00012E71">
          <w:rPr>
            <w:bCs/>
          </w:rPr>
          <w:t>м</w:t>
        </w:r>
      </w:smartTag>
      <w:r w:rsidRPr="00012E71">
        <w:rPr>
          <w:bCs/>
        </w:rPr>
        <w:t xml:space="preserve">. При соответствующем обосновании допускается уменьшать радиусы кривых до </w:t>
      </w:r>
      <w:smartTag w:uri="urn:schemas-microsoft-com:office:smarttags" w:element="metricconverter">
        <w:smartTagPr>
          <w:attr w:name="ProductID" w:val="180 м"/>
        </w:smartTagPr>
        <w:r w:rsidRPr="00012E71">
          <w:rPr>
            <w:bCs/>
          </w:rPr>
          <w:t>18</w:t>
        </w:r>
        <w:r w:rsidR="00171C70" w:rsidRPr="00012E71">
          <w:rPr>
            <w:bCs/>
          </w:rPr>
          <w:t>0 </w:t>
        </w:r>
        <w:r w:rsidRPr="00012E71">
          <w:rPr>
            <w:bCs/>
          </w:rPr>
          <w:t>м</w:t>
        </w:r>
      </w:smartTag>
      <w:r w:rsidRPr="00012E71">
        <w:rPr>
          <w:bCs/>
        </w:rPr>
        <w:t>.</w:t>
      </w:r>
    </w:p>
    <w:p w14:paraId="3B5201C5" w14:textId="77777777" w:rsidR="00C04FAC" w:rsidRPr="00012E71" w:rsidRDefault="00C04FAC" w:rsidP="00EF0AC1">
      <w:pPr>
        <w:ind w:firstLine="567"/>
        <w:jc w:val="both"/>
        <w:rPr>
          <w:bCs/>
        </w:rPr>
      </w:pPr>
      <w:r w:rsidRPr="00012E71">
        <w:rPr>
          <w:bCs/>
        </w:rPr>
        <w:t>5.</w:t>
      </w:r>
      <w:r w:rsidR="000F7820" w:rsidRPr="00012E71">
        <w:rPr>
          <w:bCs/>
        </w:rPr>
        <w:t>3</w:t>
      </w:r>
      <w:r w:rsidRPr="00012E71">
        <w:rPr>
          <w:bCs/>
        </w:rPr>
        <w:t>.3</w:t>
      </w:r>
      <w:r w:rsidR="00171C70" w:rsidRPr="00012E71">
        <w:rPr>
          <w:bCs/>
        </w:rPr>
        <w:t>9 </w:t>
      </w:r>
      <w:r w:rsidRPr="00012E71">
        <w:rPr>
          <w:bCs/>
        </w:rPr>
        <w:t>Устройство въездов в здания и на грузовые фронты следует предусматривать с учетом требований 5.</w:t>
      </w:r>
      <w:r w:rsidR="009101BC" w:rsidRPr="00012E71">
        <w:rPr>
          <w:bCs/>
        </w:rPr>
        <w:t>3</w:t>
      </w:r>
      <w:r w:rsidRPr="00012E71">
        <w:rPr>
          <w:bCs/>
        </w:rPr>
        <w:t>.8</w:t>
      </w:r>
      <w:r w:rsidR="00D25217" w:rsidRPr="00012E71">
        <w:rPr>
          <w:bCs/>
        </w:rPr>
        <w:t xml:space="preserve">, </w:t>
      </w:r>
      <w:r w:rsidRPr="00012E71">
        <w:rPr>
          <w:bCs/>
        </w:rPr>
        <w:t>5.</w:t>
      </w:r>
      <w:r w:rsidR="009101BC" w:rsidRPr="00012E71">
        <w:rPr>
          <w:bCs/>
        </w:rPr>
        <w:t>3</w:t>
      </w:r>
      <w:r w:rsidRPr="00012E71">
        <w:rPr>
          <w:bCs/>
        </w:rPr>
        <w:t>.2</w:t>
      </w:r>
      <w:r w:rsidR="00171C70" w:rsidRPr="00012E71">
        <w:rPr>
          <w:bCs/>
        </w:rPr>
        <w:t>2 </w:t>
      </w:r>
      <w:r w:rsidR="00D25217" w:rsidRPr="00012E71">
        <w:rPr>
          <w:bCs/>
        </w:rPr>
        <w:t>и 5.1</w:t>
      </w:r>
      <w:r w:rsidR="004C3F99" w:rsidRPr="00012E71">
        <w:rPr>
          <w:bCs/>
        </w:rPr>
        <w:t>4</w:t>
      </w:r>
      <w:r w:rsidR="00D25217" w:rsidRPr="00012E71">
        <w:rPr>
          <w:bCs/>
        </w:rPr>
        <w:t>.24</w:t>
      </w:r>
      <w:r w:rsidRPr="00012E71">
        <w:rPr>
          <w:bCs/>
        </w:rPr>
        <w:t>.</w:t>
      </w:r>
    </w:p>
    <w:p w14:paraId="541AB895" w14:textId="77777777" w:rsidR="00C04FAC" w:rsidRPr="00012E71" w:rsidRDefault="00C04FAC" w:rsidP="00EF0AC1">
      <w:pPr>
        <w:ind w:firstLine="567"/>
        <w:jc w:val="both"/>
        <w:rPr>
          <w:bCs/>
        </w:rPr>
      </w:pPr>
      <w:r w:rsidRPr="00012E71">
        <w:rPr>
          <w:bCs/>
        </w:rPr>
        <w:t>Железнодорожные и автомобильные въезды в здание следует проектировать, как правило, раздельно. При небольших размерах движения (до четырех железнодорожных подач и до 2</w:t>
      </w:r>
      <w:r w:rsidR="00171C70" w:rsidRPr="00012E71">
        <w:rPr>
          <w:bCs/>
        </w:rPr>
        <w:t>5 </w:t>
      </w:r>
      <w:r w:rsidRPr="00012E71">
        <w:rPr>
          <w:bCs/>
        </w:rPr>
        <w:t xml:space="preserve">автомобилей в сутки) допускается совмещение железнодорожных и автомобильных въездов. При реконструкции </w:t>
      </w:r>
      <w:r w:rsidR="001563DF" w:rsidRPr="00012E71">
        <w:rPr>
          <w:bCs/>
        </w:rPr>
        <w:t xml:space="preserve">зданий </w:t>
      </w:r>
      <w:r w:rsidRPr="00012E71">
        <w:rPr>
          <w:bCs/>
        </w:rPr>
        <w:t xml:space="preserve">допускается сохранять существующие </w:t>
      </w:r>
      <w:r w:rsidRPr="00012E71">
        <w:rPr>
          <w:bCs/>
        </w:rPr>
        <w:lastRenderedPageBreak/>
        <w:t>совмещенные въезды с большими размерами движения при условии обеспечения безопасности движения и заданных объемов перевозок.</w:t>
      </w:r>
    </w:p>
    <w:p w14:paraId="20281A0D" w14:textId="77777777" w:rsidR="00C04FAC" w:rsidRPr="00012E71" w:rsidRDefault="00C04FAC" w:rsidP="00EF0AC1">
      <w:pPr>
        <w:ind w:firstLine="567"/>
        <w:jc w:val="both"/>
      </w:pPr>
      <w:r w:rsidRPr="00012E71">
        <w:rPr>
          <w:bCs/>
        </w:rPr>
        <w:t>5.</w:t>
      </w:r>
      <w:r w:rsidR="000F7820" w:rsidRPr="00012E71">
        <w:rPr>
          <w:bCs/>
        </w:rPr>
        <w:t>3</w:t>
      </w:r>
      <w:r w:rsidRPr="00012E71">
        <w:rPr>
          <w:bCs/>
        </w:rPr>
        <w:t>.4</w:t>
      </w:r>
      <w:r w:rsidR="00171C70" w:rsidRPr="00012E71">
        <w:rPr>
          <w:bCs/>
        </w:rPr>
        <w:t>0 </w:t>
      </w:r>
      <w:r w:rsidRPr="00012E71">
        <w:rPr>
          <w:bCs/>
        </w:rPr>
        <w:t>Радиусы кривых в плане на передвижных и временных погрузочно-разгрузочных путях, располагаемых в забоях карьеров и на отвалах,</w:t>
      </w:r>
      <w:r w:rsidRPr="00012E71">
        <w:t xml:space="preserve"> следует принимать не менее указанных в таблице 5.13.</w:t>
      </w:r>
    </w:p>
    <w:p w14:paraId="3D7C2A1B" w14:textId="77777777" w:rsidR="00C04FAC" w:rsidRPr="00012E71" w:rsidRDefault="00BC4078" w:rsidP="00171C70">
      <w:pPr>
        <w:pStyle w:val="3"/>
        <w:spacing w:before="240" w:after="120"/>
        <w:jc w:val="both"/>
        <w:rPr>
          <w:b/>
          <w:sz w:val="24"/>
        </w:rPr>
      </w:pPr>
      <w:r w:rsidRPr="00012E71">
        <w:rPr>
          <w:sz w:val="24"/>
        </w:rPr>
        <w:t>Т а б л и ц а  </w:t>
      </w:r>
      <w:r w:rsidR="00C04FAC" w:rsidRPr="00012E71">
        <w:rPr>
          <w:sz w:val="24"/>
        </w:rPr>
        <w:t>5.1</w:t>
      </w:r>
      <w:r w:rsidR="00171C70" w:rsidRPr="00012E71">
        <w:rPr>
          <w:sz w:val="24"/>
        </w:rPr>
        <w:t>3 </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332"/>
        <w:gridCol w:w="1870"/>
        <w:gridCol w:w="1870"/>
      </w:tblGrid>
      <w:tr w:rsidR="00C04FAC" w:rsidRPr="00012E71" w14:paraId="5869A686" w14:textId="77777777">
        <w:trPr>
          <w:jc w:val="center"/>
        </w:trPr>
        <w:tc>
          <w:tcPr>
            <w:tcW w:w="5332"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5F682F4A" w14:textId="77777777" w:rsidR="00C04FAC" w:rsidRPr="00012E71" w:rsidRDefault="00C04FAC" w:rsidP="00DC2554">
            <w:pPr>
              <w:jc w:val="center"/>
              <w:rPr>
                <w:sz w:val="20"/>
                <w:szCs w:val="20"/>
              </w:rPr>
            </w:pPr>
            <w:r w:rsidRPr="00012E71">
              <w:rPr>
                <w:sz w:val="20"/>
                <w:szCs w:val="20"/>
              </w:rPr>
              <w:t>Местонахождение путей</w:t>
            </w:r>
          </w:p>
        </w:tc>
        <w:tc>
          <w:tcPr>
            <w:tcW w:w="3740"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3AEB0FC9" w14:textId="77777777" w:rsidR="00C04FAC" w:rsidRPr="00012E71" w:rsidRDefault="00C04FAC" w:rsidP="00DC2554">
            <w:pPr>
              <w:jc w:val="center"/>
              <w:rPr>
                <w:sz w:val="20"/>
                <w:szCs w:val="20"/>
              </w:rPr>
            </w:pPr>
            <w:r w:rsidRPr="00012E71">
              <w:rPr>
                <w:sz w:val="20"/>
                <w:szCs w:val="20"/>
              </w:rPr>
              <w:t xml:space="preserve">Наименьший радиус </w:t>
            </w:r>
          </w:p>
          <w:p w14:paraId="66C96D0E" w14:textId="77777777" w:rsidR="00C04FAC" w:rsidRPr="00012E71" w:rsidRDefault="00C04FAC" w:rsidP="00DC2554">
            <w:pPr>
              <w:jc w:val="center"/>
              <w:rPr>
                <w:sz w:val="20"/>
                <w:szCs w:val="20"/>
              </w:rPr>
            </w:pPr>
            <w:r w:rsidRPr="00012E71">
              <w:rPr>
                <w:sz w:val="20"/>
                <w:szCs w:val="20"/>
              </w:rPr>
              <w:t>кривой в плане, м</w:t>
            </w:r>
          </w:p>
        </w:tc>
      </w:tr>
      <w:tr w:rsidR="00C04FAC" w:rsidRPr="00012E71" w14:paraId="22F68E2F" w14:textId="77777777">
        <w:trPr>
          <w:jc w:val="center"/>
        </w:trPr>
        <w:tc>
          <w:tcPr>
            <w:tcW w:w="533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682646DB" w14:textId="77777777" w:rsidR="00C04FAC" w:rsidRPr="00012E71" w:rsidRDefault="00C04FAC" w:rsidP="00DC2554">
            <w:pPr>
              <w:rPr>
                <w:sz w:val="20"/>
                <w:szCs w:val="20"/>
              </w:rPr>
            </w:pPr>
          </w:p>
        </w:tc>
        <w:tc>
          <w:tcPr>
            <w:tcW w:w="1870" w:type="dxa"/>
            <w:tcBorders>
              <w:top w:val="single" w:sz="4" w:space="0" w:color="auto"/>
              <w:left w:val="single" w:sz="4" w:space="0" w:color="auto"/>
              <w:bottom w:val="single" w:sz="4" w:space="0" w:color="auto"/>
              <w:right w:val="single" w:sz="4" w:space="0" w:color="auto"/>
            </w:tcBorders>
            <w:tcMar>
              <w:bottom w:w="28" w:type="dxa"/>
            </w:tcMar>
            <w:vAlign w:val="center"/>
          </w:tcPr>
          <w:p w14:paraId="1F793A25" w14:textId="77777777" w:rsidR="00C04FAC" w:rsidRPr="00012E71" w:rsidRDefault="00C04FAC" w:rsidP="00DC2554">
            <w:pPr>
              <w:jc w:val="center"/>
              <w:rPr>
                <w:sz w:val="20"/>
                <w:szCs w:val="20"/>
              </w:rPr>
            </w:pPr>
            <w:r w:rsidRPr="00012E71">
              <w:rPr>
                <w:sz w:val="20"/>
                <w:szCs w:val="20"/>
              </w:rPr>
              <w:t>основной</w:t>
            </w:r>
          </w:p>
        </w:tc>
        <w:tc>
          <w:tcPr>
            <w:tcW w:w="1870" w:type="dxa"/>
            <w:tcBorders>
              <w:top w:val="single" w:sz="4" w:space="0" w:color="auto"/>
              <w:left w:val="single" w:sz="4" w:space="0" w:color="auto"/>
              <w:bottom w:val="single" w:sz="4" w:space="0" w:color="auto"/>
              <w:right w:val="single" w:sz="4" w:space="0" w:color="auto"/>
            </w:tcBorders>
            <w:tcMar>
              <w:bottom w:w="28" w:type="dxa"/>
            </w:tcMar>
            <w:vAlign w:val="center"/>
          </w:tcPr>
          <w:p w14:paraId="08B85737" w14:textId="77777777" w:rsidR="00C04FAC" w:rsidRPr="00012E71" w:rsidRDefault="00C04FAC" w:rsidP="00DC2554">
            <w:pPr>
              <w:jc w:val="center"/>
              <w:rPr>
                <w:sz w:val="20"/>
                <w:szCs w:val="20"/>
              </w:rPr>
            </w:pPr>
            <w:r w:rsidRPr="00012E71">
              <w:rPr>
                <w:sz w:val="20"/>
                <w:szCs w:val="20"/>
              </w:rPr>
              <w:t>допускаемый в трудных условиях</w:t>
            </w:r>
          </w:p>
        </w:tc>
      </w:tr>
      <w:tr w:rsidR="00C04FAC" w:rsidRPr="00012E71" w14:paraId="37B366B5" w14:textId="77777777">
        <w:trPr>
          <w:jc w:val="center"/>
        </w:trPr>
        <w:tc>
          <w:tcPr>
            <w:tcW w:w="5332" w:type="dxa"/>
            <w:tcBorders>
              <w:top w:val="single" w:sz="4" w:space="0" w:color="auto"/>
              <w:left w:val="single" w:sz="4" w:space="0" w:color="auto"/>
              <w:bottom w:val="single" w:sz="4" w:space="0" w:color="auto"/>
              <w:right w:val="single" w:sz="4" w:space="0" w:color="auto"/>
            </w:tcBorders>
            <w:tcMar>
              <w:bottom w:w="28" w:type="dxa"/>
            </w:tcMar>
          </w:tcPr>
          <w:p w14:paraId="67B95333" w14:textId="77777777" w:rsidR="00C04FAC" w:rsidRPr="00012E71" w:rsidRDefault="00C04FAC" w:rsidP="00DC2554">
            <w:pPr>
              <w:rPr>
                <w:sz w:val="22"/>
                <w:szCs w:val="22"/>
              </w:rPr>
            </w:pPr>
            <w:r w:rsidRPr="00012E71">
              <w:rPr>
                <w:sz w:val="22"/>
                <w:szCs w:val="22"/>
              </w:rPr>
              <w:t xml:space="preserve">В забоях карьеров при работе в них многоковшовых экскаваторов </w:t>
            </w:r>
          </w:p>
        </w:tc>
        <w:tc>
          <w:tcPr>
            <w:tcW w:w="1870" w:type="dxa"/>
            <w:tcBorders>
              <w:top w:val="single" w:sz="4" w:space="0" w:color="auto"/>
              <w:left w:val="single" w:sz="4" w:space="0" w:color="auto"/>
              <w:bottom w:val="single" w:sz="4" w:space="0" w:color="auto"/>
              <w:right w:val="single" w:sz="4" w:space="0" w:color="auto"/>
            </w:tcBorders>
            <w:tcMar>
              <w:bottom w:w="28" w:type="dxa"/>
            </w:tcMar>
          </w:tcPr>
          <w:p w14:paraId="4BB9B939" w14:textId="77777777" w:rsidR="00C04FAC" w:rsidRPr="00012E71" w:rsidRDefault="00C04FAC" w:rsidP="00DC2554">
            <w:pPr>
              <w:jc w:val="center"/>
              <w:rPr>
                <w:sz w:val="22"/>
                <w:szCs w:val="22"/>
              </w:rPr>
            </w:pPr>
            <w:r w:rsidRPr="00012E71">
              <w:rPr>
                <w:sz w:val="22"/>
                <w:szCs w:val="22"/>
              </w:rPr>
              <w:t>350</w:t>
            </w:r>
          </w:p>
        </w:tc>
        <w:tc>
          <w:tcPr>
            <w:tcW w:w="1870" w:type="dxa"/>
            <w:tcBorders>
              <w:top w:val="single" w:sz="4" w:space="0" w:color="auto"/>
              <w:left w:val="single" w:sz="4" w:space="0" w:color="auto"/>
              <w:bottom w:val="single" w:sz="4" w:space="0" w:color="auto"/>
              <w:right w:val="single" w:sz="4" w:space="0" w:color="auto"/>
            </w:tcBorders>
            <w:tcMar>
              <w:bottom w:w="28" w:type="dxa"/>
            </w:tcMar>
          </w:tcPr>
          <w:p w14:paraId="2F03968D" w14:textId="77777777" w:rsidR="00C04FAC" w:rsidRPr="00012E71" w:rsidRDefault="00C04FAC" w:rsidP="00DC2554">
            <w:pPr>
              <w:jc w:val="center"/>
              <w:rPr>
                <w:sz w:val="22"/>
                <w:szCs w:val="22"/>
              </w:rPr>
            </w:pPr>
            <w:r w:rsidRPr="00012E71">
              <w:rPr>
                <w:sz w:val="22"/>
                <w:szCs w:val="22"/>
              </w:rPr>
              <w:t>250</w:t>
            </w:r>
          </w:p>
        </w:tc>
      </w:tr>
      <w:tr w:rsidR="00C04FAC" w:rsidRPr="00012E71" w14:paraId="21A1775C" w14:textId="77777777">
        <w:trPr>
          <w:jc w:val="center"/>
        </w:trPr>
        <w:tc>
          <w:tcPr>
            <w:tcW w:w="5332" w:type="dxa"/>
            <w:tcBorders>
              <w:top w:val="single" w:sz="4" w:space="0" w:color="auto"/>
              <w:left w:val="single" w:sz="4" w:space="0" w:color="auto"/>
              <w:bottom w:val="single" w:sz="4" w:space="0" w:color="auto"/>
              <w:right w:val="single" w:sz="4" w:space="0" w:color="auto"/>
            </w:tcBorders>
            <w:tcMar>
              <w:bottom w:w="28" w:type="dxa"/>
            </w:tcMar>
          </w:tcPr>
          <w:p w14:paraId="7877EC2B" w14:textId="77777777" w:rsidR="00C04FAC" w:rsidRPr="00012E71" w:rsidRDefault="00C04FAC" w:rsidP="00DC2554">
            <w:pPr>
              <w:rPr>
                <w:sz w:val="22"/>
                <w:szCs w:val="22"/>
              </w:rPr>
            </w:pPr>
            <w:r w:rsidRPr="00012E71">
              <w:rPr>
                <w:sz w:val="22"/>
                <w:szCs w:val="22"/>
              </w:rPr>
              <w:t>На породных отвалах при работе на них отвальных плугов, а также на шлаковых отвалах металлургических заводов</w:t>
            </w:r>
          </w:p>
        </w:tc>
        <w:tc>
          <w:tcPr>
            <w:tcW w:w="1870" w:type="dxa"/>
            <w:tcBorders>
              <w:top w:val="single" w:sz="4" w:space="0" w:color="auto"/>
              <w:left w:val="single" w:sz="4" w:space="0" w:color="auto"/>
              <w:bottom w:val="single" w:sz="4" w:space="0" w:color="auto"/>
              <w:right w:val="single" w:sz="4" w:space="0" w:color="auto"/>
            </w:tcBorders>
            <w:tcMar>
              <w:bottom w:w="28" w:type="dxa"/>
            </w:tcMar>
          </w:tcPr>
          <w:p w14:paraId="2BAC133A" w14:textId="77777777" w:rsidR="00C04FAC" w:rsidRPr="00012E71" w:rsidRDefault="00C04FAC" w:rsidP="00DC2554">
            <w:pPr>
              <w:jc w:val="center"/>
              <w:rPr>
                <w:sz w:val="22"/>
                <w:szCs w:val="22"/>
              </w:rPr>
            </w:pPr>
            <w:r w:rsidRPr="00012E71">
              <w:rPr>
                <w:sz w:val="22"/>
                <w:szCs w:val="22"/>
              </w:rPr>
              <w:t>250</w:t>
            </w:r>
          </w:p>
        </w:tc>
        <w:tc>
          <w:tcPr>
            <w:tcW w:w="1870" w:type="dxa"/>
            <w:tcBorders>
              <w:top w:val="single" w:sz="4" w:space="0" w:color="auto"/>
              <w:left w:val="single" w:sz="4" w:space="0" w:color="auto"/>
              <w:bottom w:val="single" w:sz="4" w:space="0" w:color="auto"/>
              <w:right w:val="single" w:sz="4" w:space="0" w:color="auto"/>
            </w:tcBorders>
            <w:tcMar>
              <w:bottom w:w="28" w:type="dxa"/>
            </w:tcMar>
          </w:tcPr>
          <w:p w14:paraId="036A573D" w14:textId="77777777" w:rsidR="00C04FAC" w:rsidRPr="00012E71" w:rsidRDefault="00C04FAC" w:rsidP="00DC2554">
            <w:pPr>
              <w:jc w:val="center"/>
              <w:rPr>
                <w:sz w:val="22"/>
                <w:szCs w:val="22"/>
              </w:rPr>
            </w:pPr>
            <w:r w:rsidRPr="00012E71">
              <w:rPr>
                <w:sz w:val="22"/>
                <w:szCs w:val="22"/>
              </w:rPr>
              <w:t>200</w:t>
            </w:r>
          </w:p>
        </w:tc>
      </w:tr>
      <w:tr w:rsidR="00C04FAC" w:rsidRPr="00012E71" w14:paraId="19B77B05" w14:textId="77777777">
        <w:trPr>
          <w:jc w:val="center"/>
        </w:trPr>
        <w:tc>
          <w:tcPr>
            <w:tcW w:w="5332" w:type="dxa"/>
            <w:tcBorders>
              <w:top w:val="single" w:sz="4" w:space="0" w:color="auto"/>
              <w:left w:val="single" w:sz="4" w:space="0" w:color="auto"/>
              <w:bottom w:val="single" w:sz="4" w:space="0" w:color="auto"/>
              <w:right w:val="single" w:sz="4" w:space="0" w:color="auto"/>
            </w:tcBorders>
            <w:tcMar>
              <w:bottom w:w="28" w:type="dxa"/>
            </w:tcMar>
          </w:tcPr>
          <w:p w14:paraId="4A6CC0BD" w14:textId="77777777" w:rsidR="00C04FAC" w:rsidRPr="00012E71" w:rsidRDefault="00C04FAC" w:rsidP="00DC2554">
            <w:pPr>
              <w:rPr>
                <w:sz w:val="22"/>
                <w:szCs w:val="22"/>
              </w:rPr>
            </w:pPr>
            <w:r w:rsidRPr="00012E71">
              <w:rPr>
                <w:sz w:val="22"/>
                <w:szCs w:val="22"/>
              </w:rPr>
              <w:t>То же, при переустройстве путей, а также в забоях карьеров и на породных отвалах при работе на них одноковшовых экскаваторов</w:t>
            </w:r>
          </w:p>
        </w:tc>
        <w:tc>
          <w:tcPr>
            <w:tcW w:w="1870" w:type="dxa"/>
            <w:tcBorders>
              <w:top w:val="single" w:sz="4" w:space="0" w:color="auto"/>
              <w:left w:val="single" w:sz="4" w:space="0" w:color="auto"/>
              <w:bottom w:val="single" w:sz="4" w:space="0" w:color="auto"/>
              <w:right w:val="single" w:sz="4" w:space="0" w:color="auto"/>
            </w:tcBorders>
            <w:tcMar>
              <w:bottom w:w="28" w:type="dxa"/>
            </w:tcMar>
          </w:tcPr>
          <w:p w14:paraId="492AF4F7" w14:textId="77777777" w:rsidR="00C04FAC" w:rsidRPr="00012E71" w:rsidRDefault="00C04FAC" w:rsidP="00DC2554">
            <w:pPr>
              <w:jc w:val="center"/>
              <w:rPr>
                <w:sz w:val="22"/>
                <w:szCs w:val="22"/>
              </w:rPr>
            </w:pPr>
            <w:r w:rsidRPr="00012E71">
              <w:rPr>
                <w:sz w:val="22"/>
                <w:szCs w:val="22"/>
              </w:rPr>
              <w:t>200</w:t>
            </w:r>
          </w:p>
        </w:tc>
        <w:tc>
          <w:tcPr>
            <w:tcW w:w="1870" w:type="dxa"/>
            <w:tcBorders>
              <w:top w:val="single" w:sz="4" w:space="0" w:color="auto"/>
              <w:left w:val="single" w:sz="4" w:space="0" w:color="auto"/>
              <w:bottom w:val="single" w:sz="4" w:space="0" w:color="auto"/>
              <w:right w:val="single" w:sz="4" w:space="0" w:color="auto"/>
            </w:tcBorders>
            <w:tcMar>
              <w:bottom w:w="28" w:type="dxa"/>
            </w:tcMar>
          </w:tcPr>
          <w:p w14:paraId="10048D90" w14:textId="77777777" w:rsidR="00C04FAC" w:rsidRPr="00012E71" w:rsidRDefault="00C04FAC" w:rsidP="00DC2554">
            <w:pPr>
              <w:jc w:val="center"/>
              <w:rPr>
                <w:sz w:val="22"/>
                <w:szCs w:val="22"/>
              </w:rPr>
            </w:pPr>
            <w:r w:rsidRPr="00012E71">
              <w:rPr>
                <w:sz w:val="22"/>
                <w:szCs w:val="22"/>
              </w:rPr>
              <w:t>150</w:t>
            </w:r>
          </w:p>
        </w:tc>
      </w:tr>
    </w:tbl>
    <w:p w14:paraId="2EF74104" w14:textId="77777777" w:rsidR="0051063C" w:rsidRPr="00012E71" w:rsidRDefault="0051063C" w:rsidP="00DC2554">
      <w:pPr>
        <w:ind w:firstLine="567"/>
        <w:jc w:val="both"/>
      </w:pPr>
    </w:p>
    <w:p w14:paraId="5E85F3E5" w14:textId="77777777" w:rsidR="009D34A0" w:rsidRPr="00012E71" w:rsidRDefault="009D34A0" w:rsidP="00DC2554">
      <w:pPr>
        <w:ind w:firstLine="567"/>
        <w:jc w:val="both"/>
      </w:pPr>
      <w:r w:rsidRPr="00012E71">
        <w:t>Пути в забоях карьеров и на отвалах должны заканчиваться предохранительными упорами, ограждаемыми сигналами, освещаемыми в темное время суток.</w:t>
      </w:r>
    </w:p>
    <w:p w14:paraId="53EA6FEE" w14:textId="77777777" w:rsidR="00C04FAC" w:rsidRPr="00012E71" w:rsidRDefault="00C04FAC" w:rsidP="00DC2554">
      <w:pPr>
        <w:ind w:firstLine="567"/>
        <w:jc w:val="both"/>
      </w:pPr>
      <w:r w:rsidRPr="00012E71">
        <w:rPr>
          <w:bCs/>
        </w:rPr>
        <w:t>5.</w:t>
      </w:r>
      <w:r w:rsidR="00EC3CAC" w:rsidRPr="00012E71">
        <w:rPr>
          <w:bCs/>
        </w:rPr>
        <w:t>3</w:t>
      </w:r>
      <w:r w:rsidRPr="00012E71">
        <w:rPr>
          <w:bCs/>
        </w:rPr>
        <w:t>.4</w:t>
      </w:r>
      <w:r w:rsidR="00171C70" w:rsidRPr="00012E71">
        <w:rPr>
          <w:bCs/>
        </w:rPr>
        <w:t>1 </w:t>
      </w:r>
      <w:r w:rsidRPr="00012E71">
        <w:t xml:space="preserve">Постоянные погрузочно-разгрузочные пути лесозаготовительных </w:t>
      </w:r>
      <w:r w:rsidR="003204A2" w:rsidRPr="00012E71">
        <w:t>предприятий</w:t>
      </w:r>
      <w:r w:rsidRPr="00012E71">
        <w:t xml:space="preserve"> следует располагать на прямых участках. В трудных условиях для открытых площадок, не оборудованных стационарными </w:t>
      </w:r>
      <w:proofErr w:type="spellStart"/>
      <w:r w:rsidRPr="00012E71">
        <w:t>перегрузчиками</w:t>
      </w:r>
      <w:proofErr w:type="spellEnd"/>
      <w:r w:rsidRPr="00012E71">
        <w:t xml:space="preserve">, допускается проектировать погрузочно-разгрузочные пути на кривых радиусом не менее </w:t>
      </w:r>
      <w:smartTag w:uri="urn:schemas-microsoft-com:office:smarttags" w:element="metricconverter">
        <w:smartTagPr>
          <w:attr w:name="ProductID" w:val="300 м"/>
        </w:smartTagPr>
        <w:r w:rsidRPr="00012E71">
          <w:t>30</w:t>
        </w:r>
        <w:r w:rsidR="00171C70" w:rsidRPr="00012E71">
          <w:t>0 </w:t>
        </w:r>
        <w:r w:rsidRPr="00012E71">
          <w:t>м</w:t>
        </w:r>
      </w:smartTag>
      <w:r w:rsidRPr="00012E71">
        <w:t xml:space="preserve">. </w:t>
      </w:r>
    </w:p>
    <w:p w14:paraId="3C7FB83B" w14:textId="77777777" w:rsidR="009D779D" w:rsidRPr="00012E71" w:rsidRDefault="00C04FAC" w:rsidP="007F0F1A">
      <w:pPr>
        <w:ind w:firstLine="567"/>
        <w:jc w:val="both"/>
      </w:pPr>
      <w:r w:rsidRPr="00012E71">
        <w:t>5.</w:t>
      </w:r>
      <w:r w:rsidR="00EC3CAC" w:rsidRPr="00012E71">
        <w:t>3</w:t>
      </w:r>
      <w:r w:rsidRPr="00012E71">
        <w:t>.4</w:t>
      </w:r>
      <w:r w:rsidR="00171C70" w:rsidRPr="00012E71">
        <w:t>2 </w:t>
      </w:r>
      <w:r w:rsidR="007F0F1A" w:rsidRPr="00012E71">
        <w:t>Переходные кривые на путях грузовых фронтов, в том числе передвижных и временных, не предусматриваются.</w:t>
      </w:r>
    </w:p>
    <w:p w14:paraId="3A58D6E4" w14:textId="77777777" w:rsidR="009D779D" w:rsidRPr="00012E71" w:rsidRDefault="007F0F1A" w:rsidP="007F0F1A">
      <w:pPr>
        <w:ind w:firstLine="567"/>
        <w:jc w:val="both"/>
      </w:pPr>
      <w:r w:rsidRPr="00012E71">
        <w:t>Между смежными круговыми кривыми указанных путей, если радиус одной из кривых менее 200 м, следует предусматривать прямые вставки длиной не менее 20 м.</w:t>
      </w:r>
    </w:p>
    <w:p w14:paraId="5058FE6E" w14:textId="6A4FD255" w:rsidR="007F0F1A" w:rsidRPr="00012E71" w:rsidRDefault="007F0F1A" w:rsidP="007F0F1A">
      <w:pPr>
        <w:ind w:firstLine="567"/>
        <w:jc w:val="both"/>
      </w:pPr>
      <w:r w:rsidRPr="00012E71">
        <w:t>Кривые участки погрузочно-разгрузочных путей следует проектировать без возвышения наружного рельса, за исключением путей перегрузочных пунктов, на которых производится выгрузка вагонов-самосвалов (думпкаров), и путей отвалов в пределах фронта разгрузки, где следует предусматривать возвышение рельса со стороны откоса независимо от плана пути. Значение такого возвышения следует принимать в зависимости от устойчивости кромки откоса отвала равным 100</w:t>
      </w:r>
      <w:r w:rsidR="00747666" w:rsidRPr="00012E71">
        <w:t>–</w:t>
      </w:r>
      <w:r w:rsidRPr="00012E71">
        <w:t>150 мм.</w:t>
      </w:r>
    </w:p>
    <w:p w14:paraId="21354E0B" w14:textId="72F23144" w:rsidR="007F0F1A" w:rsidRPr="00012E71" w:rsidRDefault="007F0F1A" w:rsidP="007F0F1A">
      <w:pPr>
        <w:ind w:firstLine="567"/>
        <w:jc w:val="both"/>
        <w:rPr>
          <w:b/>
          <w:bCs/>
        </w:rPr>
      </w:pPr>
      <w:r w:rsidRPr="00012E71">
        <w:rPr>
          <w:b/>
          <w:bCs/>
        </w:rPr>
        <w:t>(Измененная редакция, Изм. № 1).</w:t>
      </w:r>
    </w:p>
    <w:p w14:paraId="420510E6" w14:textId="77777777" w:rsidR="00C04FAC" w:rsidRPr="00012E71" w:rsidRDefault="00C04FAC" w:rsidP="00DC2554">
      <w:pPr>
        <w:ind w:firstLine="567"/>
        <w:jc w:val="both"/>
      </w:pPr>
      <w:r w:rsidRPr="00012E71">
        <w:rPr>
          <w:bCs/>
        </w:rPr>
        <w:t>5.</w:t>
      </w:r>
      <w:r w:rsidR="00EC3CAC" w:rsidRPr="00012E71">
        <w:rPr>
          <w:bCs/>
        </w:rPr>
        <w:t>3</w:t>
      </w:r>
      <w:r w:rsidRPr="00012E71">
        <w:rPr>
          <w:bCs/>
        </w:rPr>
        <w:t>.4</w:t>
      </w:r>
      <w:r w:rsidR="00171C70" w:rsidRPr="00012E71">
        <w:rPr>
          <w:bCs/>
        </w:rPr>
        <w:t>3 </w:t>
      </w:r>
      <w:r w:rsidRPr="00012E71">
        <w:t xml:space="preserve">Расстояние между осями погрузочно-разгрузочных путей грузовых пунктов </w:t>
      </w:r>
      <w:r w:rsidR="00712FE4" w:rsidRPr="00012E71">
        <w:t xml:space="preserve">и фронтов </w:t>
      </w:r>
      <w:r w:rsidR="003204A2" w:rsidRPr="00012E71">
        <w:t>предприяти</w:t>
      </w:r>
      <w:r w:rsidRPr="00012E71">
        <w:t>й следует принимать не менее 4,</w:t>
      </w:r>
      <w:r w:rsidR="00171C70" w:rsidRPr="00012E71">
        <w:t>8 </w:t>
      </w:r>
      <w:r w:rsidRPr="00012E71">
        <w:t>м, а в трудных условиях – 4,</w:t>
      </w:r>
      <w:r w:rsidR="00171C70" w:rsidRPr="00012E71">
        <w:t>5 </w:t>
      </w:r>
      <w:r w:rsidRPr="00012E71">
        <w:t>м. В отдельных обоснованных случаях, вызываемых конструктивной особенностью погрузочно-разгрузочных устройств, расстояние между смежными погрузочно-разгрузочными путями допускается уменьшать по расчету или применять сплетение путей при условии запрещения одновременного приема подач на оба пути.</w:t>
      </w:r>
    </w:p>
    <w:p w14:paraId="57661508" w14:textId="77777777" w:rsidR="00C04FAC" w:rsidRPr="00012E71" w:rsidRDefault="00C04FAC" w:rsidP="00DC2554">
      <w:pPr>
        <w:ind w:firstLine="567"/>
        <w:jc w:val="both"/>
      </w:pPr>
      <w:r w:rsidRPr="00012E71">
        <w:t>Погрузочно-разгрузочные пути закрытых и открытых складов следует располагать так, чтобы зона действия грузоподъемной машины перекрывала ось пути не менее чем на 0,</w:t>
      </w:r>
      <w:r w:rsidR="00171C70" w:rsidRPr="00012E71">
        <w:t>6 </w:t>
      </w:r>
      <w:r w:rsidRPr="00012E71">
        <w:t>м.</w:t>
      </w:r>
    </w:p>
    <w:p w14:paraId="0241A6B5" w14:textId="77777777" w:rsidR="00C04FAC" w:rsidRPr="00012E71" w:rsidRDefault="00C04FAC" w:rsidP="00DC2554">
      <w:pPr>
        <w:ind w:firstLine="567"/>
        <w:jc w:val="both"/>
      </w:pPr>
      <w:r w:rsidRPr="00012E71">
        <w:t xml:space="preserve">Расположение специализированных путей для погрузки и разгрузки взрывчатых материалов, легковоспламеняющихся </w:t>
      </w:r>
      <w:r w:rsidR="00193D4C" w:rsidRPr="00012E71">
        <w:t xml:space="preserve">и горючих </w:t>
      </w:r>
      <w:r w:rsidRPr="00012E71">
        <w:t>жидкостей</w:t>
      </w:r>
      <w:r w:rsidR="00193D4C" w:rsidRPr="00012E71">
        <w:t>,</w:t>
      </w:r>
      <w:r w:rsidRPr="00012E71">
        <w:t xml:space="preserve"> сжиженных углеводородных газов и других грузов повышенной пожарной опасности следует принимать с учетом </w:t>
      </w:r>
      <w:r w:rsidR="007F7488" w:rsidRPr="00012E71">
        <w:t xml:space="preserve">требований </w:t>
      </w:r>
      <w:r w:rsidR="00193D4C" w:rsidRPr="00012E71">
        <w:t xml:space="preserve">по </w:t>
      </w:r>
      <w:r w:rsidR="007F7488" w:rsidRPr="00012E71">
        <w:t>проектировани</w:t>
      </w:r>
      <w:r w:rsidR="00193D4C" w:rsidRPr="00012E71">
        <w:t>ю</w:t>
      </w:r>
      <w:r w:rsidR="007F7488" w:rsidRPr="00012E71">
        <w:t xml:space="preserve"> соответствующих складов и </w:t>
      </w:r>
      <w:r w:rsidR="00DD6C40" w:rsidRPr="00012E71">
        <w:t xml:space="preserve">грузовых </w:t>
      </w:r>
      <w:r w:rsidR="00712FE4" w:rsidRPr="00012E71">
        <w:t>фронто</w:t>
      </w:r>
      <w:r w:rsidR="00DD6C40" w:rsidRPr="00012E71">
        <w:t>в</w:t>
      </w:r>
      <w:r w:rsidRPr="00012E71">
        <w:t>.</w:t>
      </w:r>
    </w:p>
    <w:p w14:paraId="2BA51637" w14:textId="77777777" w:rsidR="00C04FAC" w:rsidRPr="00012E71" w:rsidRDefault="00C04FAC" w:rsidP="00DC2554">
      <w:pPr>
        <w:ind w:firstLine="567"/>
        <w:jc w:val="both"/>
        <w:rPr>
          <w:bCs/>
        </w:rPr>
      </w:pPr>
      <w:r w:rsidRPr="00012E71">
        <w:rPr>
          <w:bCs/>
        </w:rPr>
        <w:t>5.</w:t>
      </w:r>
      <w:r w:rsidR="00EC3CAC" w:rsidRPr="00012E71">
        <w:rPr>
          <w:bCs/>
        </w:rPr>
        <w:t>3</w:t>
      </w:r>
      <w:r w:rsidRPr="00012E71">
        <w:rPr>
          <w:bCs/>
        </w:rPr>
        <w:t>.4</w:t>
      </w:r>
      <w:r w:rsidR="00171C70" w:rsidRPr="00012E71">
        <w:rPr>
          <w:bCs/>
        </w:rPr>
        <w:t>4 </w:t>
      </w:r>
      <w:r w:rsidRPr="00012E71">
        <w:rPr>
          <w:bCs/>
        </w:rPr>
        <w:t>Полезная длина погрузочно-разгрузочных путей определяется длиной одновременно подаваем</w:t>
      </w:r>
      <w:r w:rsidR="00193D4C" w:rsidRPr="00012E71">
        <w:rPr>
          <w:bCs/>
        </w:rPr>
        <w:t>ой</w:t>
      </w:r>
      <w:r w:rsidRPr="00012E71">
        <w:rPr>
          <w:bCs/>
        </w:rPr>
        <w:t xml:space="preserve"> под погрузку или разгрузку группы вагонов и должна </w:t>
      </w:r>
      <w:r w:rsidRPr="00012E71">
        <w:rPr>
          <w:bCs/>
        </w:rPr>
        <w:lastRenderedPageBreak/>
        <w:t xml:space="preserve">обеспечивать при необходимости перемещение вагонов вдоль грузового </w:t>
      </w:r>
      <w:r w:rsidR="00C34BF4" w:rsidRPr="00012E71">
        <w:rPr>
          <w:bCs/>
        </w:rPr>
        <w:t>пути</w:t>
      </w:r>
      <w:r w:rsidRPr="00012E71">
        <w:rPr>
          <w:bCs/>
        </w:rPr>
        <w:t xml:space="preserve"> для обеспечения возможности грузовой обработки любого вагона в этой группе.</w:t>
      </w:r>
    </w:p>
    <w:p w14:paraId="7752191E" w14:textId="77777777" w:rsidR="00C04FAC" w:rsidRPr="00012E71" w:rsidRDefault="00C04FAC" w:rsidP="00DC2554">
      <w:pPr>
        <w:ind w:firstLine="567"/>
        <w:jc w:val="both"/>
        <w:rPr>
          <w:bCs/>
        </w:rPr>
      </w:pPr>
      <w:r w:rsidRPr="00012E71">
        <w:rPr>
          <w:bCs/>
        </w:rPr>
        <w:t>5.</w:t>
      </w:r>
      <w:r w:rsidR="00EC3CAC" w:rsidRPr="00012E71">
        <w:rPr>
          <w:bCs/>
        </w:rPr>
        <w:t>3</w:t>
      </w:r>
      <w:r w:rsidRPr="00012E71">
        <w:rPr>
          <w:bCs/>
        </w:rPr>
        <w:t>.4</w:t>
      </w:r>
      <w:r w:rsidR="00171C70" w:rsidRPr="00012E71">
        <w:rPr>
          <w:bCs/>
        </w:rPr>
        <w:t>5 </w:t>
      </w:r>
      <w:r w:rsidRPr="00012E71">
        <w:rPr>
          <w:bCs/>
        </w:rPr>
        <w:t xml:space="preserve">Пути подачи груженых вагонов на вагоноопрокидыватели в пределах зоны работы толкателя следует располагать на прямых и горизонтальных участках. Пути вне пределов зоны работы толкателя, а также в зоне работы </w:t>
      </w:r>
      <w:proofErr w:type="spellStart"/>
      <w:r w:rsidRPr="00012E71">
        <w:rPr>
          <w:bCs/>
        </w:rPr>
        <w:t>электротолкателя</w:t>
      </w:r>
      <w:proofErr w:type="spellEnd"/>
      <w:r w:rsidRPr="00012E71">
        <w:rPr>
          <w:bCs/>
        </w:rPr>
        <w:t xml:space="preserve"> и </w:t>
      </w:r>
      <w:proofErr w:type="spellStart"/>
      <w:r w:rsidRPr="00012E71">
        <w:rPr>
          <w:bCs/>
        </w:rPr>
        <w:t>электротягача</w:t>
      </w:r>
      <w:proofErr w:type="spellEnd"/>
      <w:r w:rsidRPr="00012E71">
        <w:rPr>
          <w:bCs/>
        </w:rPr>
        <w:t xml:space="preserve"> с верхним токосъемом допускается предусматривать на кривых радиусами не менее указанных в 5.</w:t>
      </w:r>
      <w:r w:rsidR="00C34BF4" w:rsidRPr="00012E71">
        <w:rPr>
          <w:bCs/>
        </w:rPr>
        <w:t>3</w:t>
      </w:r>
      <w:r w:rsidRPr="00012E71">
        <w:rPr>
          <w:bCs/>
        </w:rPr>
        <w:t>.2</w:t>
      </w:r>
      <w:r w:rsidR="00171C70" w:rsidRPr="00012E71">
        <w:rPr>
          <w:bCs/>
        </w:rPr>
        <w:t>3 </w:t>
      </w:r>
      <w:r w:rsidR="008C6418" w:rsidRPr="00012E71">
        <w:rPr>
          <w:bCs/>
        </w:rPr>
        <w:t>и 5.</w:t>
      </w:r>
      <w:r w:rsidR="00C34BF4" w:rsidRPr="00012E71">
        <w:rPr>
          <w:bCs/>
        </w:rPr>
        <w:t>3</w:t>
      </w:r>
      <w:r w:rsidR="008C6418" w:rsidRPr="00012E71">
        <w:rPr>
          <w:bCs/>
        </w:rPr>
        <w:t>.24</w:t>
      </w:r>
      <w:r w:rsidRPr="00012E71">
        <w:rPr>
          <w:bCs/>
        </w:rPr>
        <w:t>.</w:t>
      </w:r>
    </w:p>
    <w:p w14:paraId="239A7C47" w14:textId="77777777" w:rsidR="00C04FAC" w:rsidRPr="00012E71" w:rsidRDefault="00C04FAC" w:rsidP="00DC2554">
      <w:pPr>
        <w:ind w:firstLine="567"/>
        <w:jc w:val="both"/>
        <w:rPr>
          <w:bCs/>
        </w:rPr>
      </w:pPr>
      <w:r w:rsidRPr="00012E71">
        <w:rPr>
          <w:bCs/>
        </w:rPr>
        <w:t xml:space="preserve">При дистанционном управлении </w:t>
      </w:r>
      <w:proofErr w:type="spellStart"/>
      <w:r w:rsidRPr="00012E71">
        <w:rPr>
          <w:bCs/>
        </w:rPr>
        <w:t>электротолкателями</w:t>
      </w:r>
      <w:proofErr w:type="spellEnd"/>
      <w:r w:rsidRPr="00012E71">
        <w:rPr>
          <w:bCs/>
        </w:rPr>
        <w:t xml:space="preserve"> и </w:t>
      </w:r>
      <w:proofErr w:type="spellStart"/>
      <w:r w:rsidRPr="00012E71">
        <w:rPr>
          <w:bCs/>
        </w:rPr>
        <w:t>электротягачами</w:t>
      </w:r>
      <w:proofErr w:type="spellEnd"/>
      <w:r w:rsidRPr="00012E71">
        <w:rPr>
          <w:bCs/>
        </w:rPr>
        <w:t xml:space="preserve"> следует предусматривать ограждение зоны их работы с устройством проходов для обслуживающего персонала.</w:t>
      </w:r>
    </w:p>
    <w:p w14:paraId="789E6451" w14:textId="77777777" w:rsidR="00C04FAC" w:rsidRPr="00012E71" w:rsidRDefault="00C04FAC" w:rsidP="00DC2554">
      <w:pPr>
        <w:ind w:firstLine="567"/>
        <w:jc w:val="both"/>
        <w:rPr>
          <w:bCs/>
        </w:rPr>
      </w:pPr>
      <w:r w:rsidRPr="00012E71">
        <w:rPr>
          <w:bCs/>
        </w:rPr>
        <w:t>5.</w:t>
      </w:r>
      <w:r w:rsidR="00EC3CAC" w:rsidRPr="00012E71">
        <w:rPr>
          <w:bCs/>
        </w:rPr>
        <w:t>3</w:t>
      </w:r>
      <w:r w:rsidRPr="00012E71">
        <w:rPr>
          <w:bCs/>
        </w:rPr>
        <w:t>.4</w:t>
      </w:r>
      <w:r w:rsidR="00171C70" w:rsidRPr="00012E71">
        <w:rPr>
          <w:bCs/>
        </w:rPr>
        <w:t>6 </w:t>
      </w:r>
      <w:r w:rsidRPr="00012E71">
        <w:rPr>
          <w:bCs/>
        </w:rPr>
        <w:t xml:space="preserve">Постоянные погрузочно-разгрузочные пути следует располагать на горизонтальной площадке. </w:t>
      </w:r>
    </w:p>
    <w:p w14:paraId="6F7B5DED" w14:textId="77777777" w:rsidR="00C04FAC" w:rsidRPr="00012E71" w:rsidRDefault="00C04FAC" w:rsidP="00DC2554">
      <w:pPr>
        <w:ind w:firstLine="567"/>
        <w:jc w:val="both"/>
      </w:pPr>
      <w:r w:rsidRPr="00012E71">
        <w:rPr>
          <w:bCs/>
        </w:rPr>
        <w:t>В трудных условиях допускается располагать эти пути на продоль</w:t>
      </w:r>
      <w:r w:rsidRPr="00012E71">
        <w:t>ном уклоне не круче 1,</w:t>
      </w:r>
      <w:r w:rsidR="00171C70" w:rsidRPr="00012E71">
        <w:t>5</w:t>
      </w:r>
      <w:r w:rsidR="00D14DEC" w:rsidRPr="00012E71">
        <w:t> ‰</w:t>
      </w:r>
      <w:r w:rsidRPr="00012E71">
        <w:t xml:space="preserve">, при этом должны быть предусмотрены устройства, препятствующие уходу отцепленных от локомотива вагонов. </w:t>
      </w:r>
    </w:p>
    <w:p w14:paraId="6ACF3984" w14:textId="77777777" w:rsidR="00C04FAC" w:rsidRPr="00012E71" w:rsidRDefault="00C04FAC" w:rsidP="00DC2554">
      <w:pPr>
        <w:ind w:firstLine="567"/>
        <w:jc w:val="both"/>
      </w:pPr>
      <w:r w:rsidRPr="00012E71">
        <w:t xml:space="preserve">На </w:t>
      </w:r>
      <w:r w:rsidR="0097064E" w:rsidRPr="00012E71">
        <w:t>постоян</w:t>
      </w:r>
      <w:r w:rsidRPr="00012E71">
        <w:t>ных путях карьеров при выполнении погрузочно-разгрузочных операций без отцепки локомотивов от состава и при условии обеспечения трогания состава с места допускается увеличение уклонов до 1</w:t>
      </w:r>
      <w:r w:rsidR="00171C70" w:rsidRPr="00012E71">
        <w:t>5</w:t>
      </w:r>
      <w:r w:rsidR="00D14DEC" w:rsidRPr="00012E71">
        <w:t> ‰</w:t>
      </w:r>
      <w:r w:rsidR="00227A23" w:rsidRPr="00012E71">
        <w:t xml:space="preserve"> </w:t>
      </w:r>
      <w:r w:rsidRPr="00012E71">
        <w:t>на путях в забоях и до 1</w:t>
      </w:r>
      <w:r w:rsidR="00171C70" w:rsidRPr="00012E71">
        <w:t>0</w:t>
      </w:r>
      <w:r w:rsidR="00D14DEC" w:rsidRPr="00012E71">
        <w:t> ‰</w:t>
      </w:r>
      <w:r w:rsidRPr="00012E71">
        <w:t xml:space="preserve"> – на путях отвалов. При обращении на забойных и отвальных путях тяговых агрегатов в автономном режиме предусматриваемые значения уклонов не должны вызывать уменьшения весовых норм поездов при работе тяговых агрегатов в контактном режиме.</w:t>
      </w:r>
    </w:p>
    <w:p w14:paraId="2ADE76DD" w14:textId="77777777" w:rsidR="00C04FAC" w:rsidRPr="00012E71" w:rsidRDefault="00C04FAC" w:rsidP="00DC2554">
      <w:pPr>
        <w:ind w:firstLine="567"/>
        <w:jc w:val="both"/>
      </w:pPr>
      <w:r w:rsidRPr="00012E71">
        <w:t>Передвижные и временные погрузочные пути в карьерах, на которых погрузка выполняется без отцепки локомотива от состава, а также скользящие съезды допускается располагать на продольных уклонах до 4</w:t>
      </w:r>
      <w:r w:rsidR="00171C70" w:rsidRPr="00012E71">
        <w:t>0</w:t>
      </w:r>
      <w:r w:rsidR="00D14DEC" w:rsidRPr="00012E71">
        <w:t> ‰</w:t>
      </w:r>
      <w:r w:rsidR="00AB3668" w:rsidRPr="00012E71">
        <w:t xml:space="preserve"> </w:t>
      </w:r>
      <w:r w:rsidRPr="00012E71">
        <w:t>при условии обеспечения трогания состава с места.</w:t>
      </w:r>
    </w:p>
    <w:p w14:paraId="3382C424" w14:textId="77777777" w:rsidR="00C04FAC" w:rsidRPr="00012E71" w:rsidRDefault="00C04FAC" w:rsidP="00DC2554">
      <w:pPr>
        <w:ind w:firstLine="567"/>
        <w:jc w:val="both"/>
      </w:pPr>
      <w:r w:rsidRPr="00012E71">
        <w:t>На перегрузочных складах в карьерах спуски, обращенные в сторону тупика, допускается в трудных условиях увеличивать до величины руководящего уклона с устройством в тупике земляной призмы.</w:t>
      </w:r>
    </w:p>
    <w:p w14:paraId="3AAB7A56" w14:textId="77777777" w:rsidR="00C04FAC" w:rsidRPr="00012E71" w:rsidRDefault="00C04FAC" w:rsidP="00DC2554">
      <w:pPr>
        <w:ind w:firstLine="567"/>
        <w:jc w:val="both"/>
      </w:pPr>
      <w:r w:rsidRPr="00012E71">
        <w:t>При возведении пионерных насыпей на подходах к отвалам и при проходке траншей в карьерах с погрузкой на уровне стояния экскаватора уклон погрузочно-разгрузочных путей при работе без отцепки локомотива и обеспечении трогания состава с места может приниматься равным руководящему, а при верхней погрузке – 1</w:t>
      </w:r>
      <w:r w:rsidR="00171C70" w:rsidRPr="00012E71">
        <w:t>5</w:t>
      </w:r>
      <w:r w:rsidR="00D14DEC" w:rsidRPr="00012E71">
        <w:t> ‰</w:t>
      </w:r>
      <w:r w:rsidRPr="00012E71">
        <w:t xml:space="preserve">. </w:t>
      </w:r>
    </w:p>
    <w:p w14:paraId="5F81063D" w14:textId="77777777" w:rsidR="00725A1F" w:rsidRPr="00012E71" w:rsidRDefault="00725A1F" w:rsidP="00DC2554">
      <w:pPr>
        <w:ind w:firstLine="567"/>
        <w:jc w:val="both"/>
      </w:pPr>
      <w:r w:rsidRPr="00012E71">
        <w:rPr>
          <w:bCs/>
        </w:rPr>
        <w:t>5.3.4</w:t>
      </w:r>
      <w:r w:rsidR="00171C70" w:rsidRPr="00012E71">
        <w:rPr>
          <w:bCs/>
        </w:rPr>
        <w:t>7 </w:t>
      </w:r>
      <w:r w:rsidRPr="00012E71">
        <w:rPr>
          <w:bCs/>
        </w:rPr>
        <w:t>Во всех случаях расположения путей на уклоне следует преду</w:t>
      </w:r>
      <w:r w:rsidRPr="00012E71">
        <w:t xml:space="preserve">сматривать меры против самопроизвольного ухода вагонов с пути. </w:t>
      </w:r>
    </w:p>
    <w:p w14:paraId="73D9398F" w14:textId="77777777" w:rsidR="00C04FAC" w:rsidRPr="00012E71" w:rsidRDefault="00C04FAC" w:rsidP="00DC2554">
      <w:pPr>
        <w:spacing w:before="240" w:after="120"/>
        <w:ind w:firstLine="567"/>
        <w:jc w:val="both"/>
        <w:rPr>
          <w:b/>
          <w:bCs/>
        </w:rPr>
      </w:pPr>
      <w:r w:rsidRPr="00012E71">
        <w:rPr>
          <w:b/>
          <w:bCs/>
        </w:rPr>
        <w:t>5.</w:t>
      </w:r>
      <w:r w:rsidR="00171C70" w:rsidRPr="00012E71">
        <w:rPr>
          <w:b/>
          <w:bCs/>
        </w:rPr>
        <w:t>4 </w:t>
      </w:r>
      <w:r w:rsidRPr="00012E71">
        <w:rPr>
          <w:b/>
          <w:bCs/>
        </w:rPr>
        <w:t>Земляное полотно</w:t>
      </w:r>
    </w:p>
    <w:p w14:paraId="6F821643" w14:textId="77777777" w:rsidR="00C04FAC" w:rsidRPr="00012E71" w:rsidRDefault="00C04FAC" w:rsidP="00DC2554">
      <w:pPr>
        <w:pStyle w:val="21"/>
        <w:ind w:firstLine="567"/>
        <w:rPr>
          <w:bCs/>
          <w:sz w:val="24"/>
        </w:rPr>
      </w:pPr>
      <w:r w:rsidRPr="00012E71">
        <w:rPr>
          <w:bCs/>
          <w:sz w:val="24"/>
        </w:rPr>
        <w:t>5.</w:t>
      </w:r>
      <w:r w:rsidR="00EC3CAC" w:rsidRPr="00012E71">
        <w:rPr>
          <w:bCs/>
          <w:sz w:val="24"/>
        </w:rPr>
        <w:t>4</w:t>
      </w:r>
      <w:r w:rsidRPr="00012E71">
        <w:rPr>
          <w:bCs/>
          <w:sz w:val="24"/>
        </w:rPr>
        <w:t>.</w:t>
      </w:r>
      <w:r w:rsidR="00171C70" w:rsidRPr="00012E71">
        <w:rPr>
          <w:bCs/>
          <w:sz w:val="24"/>
        </w:rPr>
        <w:t>1 </w:t>
      </w:r>
      <w:r w:rsidRPr="00012E71">
        <w:rPr>
          <w:bCs/>
          <w:sz w:val="24"/>
        </w:rPr>
        <w:t xml:space="preserve">Земляное полотно представляет собой комплекс земляных сооружений, включающих в себя насыпи, выемки, устройства для отвода поверхностных и грунтовых вод, сооружения инженерной защиты от </w:t>
      </w:r>
      <w:r w:rsidR="00301A3A" w:rsidRPr="00012E71">
        <w:rPr>
          <w:bCs/>
          <w:sz w:val="24"/>
        </w:rPr>
        <w:t>опасных геологических</w:t>
      </w:r>
      <w:r w:rsidRPr="00012E71">
        <w:rPr>
          <w:bCs/>
          <w:sz w:val="24"/>
        </w:rPr>
        <w:t xml:space="preserve"> процессов по </w:t>
      </w:r>
      <w:r w:rsidR="00F2435A" w:rsidRPr="00012E71">
        <w:rPr>
          <w:bCs/>
          <w:sz w:val="24"/>
        </w:rPr>
        <w:t>СП 116.13330.</w:t>
      </w:r>
      <w:r w:rsidR="00F4665C" w:rsidRPr="00012E71">
        <w:rPr>
          <w:bCs/>
          <w:sz w:val="24"/>
        </w:rPr>
        <w:t xml:space="preserve"> </w:t>
      </w:r>
      <w:r w:rsidR="00301A3A" w:rsidRPr="00012E71">
        <w:rPr>
          <w:bCs/>
          <w:sz w:val="24"/>
        </w:rPr>
        <w:t xml:space="preserve">Земляное полотно проектируется </w:t>
      </w:r>
      <w:r w:rsidR="000D67A4" w:rsidRPr="00012E71">
        <w:rPr>
          <w:bCs/>
          <w:sz w:val="24"/>
        </w:rPr>
        <w:t xml:space="preserve">в соответствии с требованиями настоящего </w:t>
      </w:r>
      <w:r w:rsidR="00F2435A" w:rsidRPr="00012E71">
        <w:rPr>
          <w:bCs/>
          <w:sz w:val="24"/>
        </w:rPr>
        <w:t>свода правил</w:t>
      </w:r>
      <w:r w:rsidRPr="00012E71">
        <w:rPr>
          <w:bCs/>
          <w:sz w:val="24"/>
        </w:rPr>
        <w:t xml:space="preserve">. </w:t>
      </w:r>
    </w:p>
    <w:p w14:paraId="6C9CF728" w14:textId="77777777" w:rsidR="00C04FAC" w:rsidRPr="00012E71" w:rsidRDefault="00C04FAC" w:rsidP="00DC2554">
      <w:pPr>
        <w:ind w:firstLine="567"/>
        <w:jc w:val="both"/>
        <w:rPr>
          <w:bCs/>
        </w:rPr>
      </w:pPr>
      <w:r w:rsidRPr="00012E71">
        <w:rPr>
          <w:bCs/>
        </w:rPr>
        <w:t>Проектирование земляного полотна на планируемых территориях следует предусматривать, как правило, под укладку путей с заглубленным или полузаглубленным балластным слоем, на непланируемых территориях – под укладку путей с открытым балластным слоем.</w:t>
      </w:r>
    </w:p>
    <w:p w14:paraId="5CC2AC3F" w14:textId="77777777" w:rsidR="00C90FEB" w:rsidRPr="00012E71" w:rsidRDefault="00C90FEB" w:rsidP="00DC2554">
      <w:pPr>
        <w:ind w:firstLine="567"/>
        <w:jc w:val="both"/>
        <w:rPr>
          <w:bCs/>
        </w:rPr>
      </w:pPr>
      <w:r w:rsidRPr="00012E71">
        <w:rPr>
          <w:bCs/>
        </w:rPr>
        <w:t xml:space="preserve">Земляное полотно подъездных и </w:t>
      </w:r>
      <w:r w:rsidR="001042C5" w:rsidRPr="00012E71">
        <w:rPr>
          <w:bCs/>
        </w:rPr>
        <w:t>технологически</w:t>
      </w:r>
      <w:r w:rsidRPr="00012E71">
        <w:rPr>
          <w:bCs/>
        </w:rPr>
        <w:t>х путей следует проектировать</w:t>
      </w:r>
      <w:r w:rsidR="002E3D10" w:rsidRPr="00012E71">
        <w:rPr>
          <w:bCs/>
        </w:rPr>
        <w:t xml:space="preserve"> </w:t>
      </w:r>
      <w:r w:rsidRPr="00012E71">
        <w:rPr>
          <w:bCs/>
        </w:rPr>
        <w:t>в увязке с генеральным планом предприятия, вертикальной планировкой площадки и внутриплощадочным водоотводом и рассчитывать на прочность:</w:t>
      </w:r>
    </w:p>
    <w:p w14:paraId="3356CA53" w14:textId="77777777" w:rsidR="00C90FEB" w:rsidRPr="00012E71" w:rsidRDefault="00C90FEB" w:rsidP="00DC2554">
      <w:pPr>
        <w:ind w:firstLine="567"/>
        <w:jc w:val="both"/>
      </w:pPr>
      <w:r w:rsidRPr="00012E71">
        <w:t>при движении четырехосных грузовых вагонов – под осевую нагрузку 29</w:t>
      </w:r>
      <w:r w:rsidR="00171C70" w:rsidRPr="00012E71">
        <w:t>4 </w:t>
      </w:r>
      <w:r w:rsidRPr="00012E71">
        <w:t>кН (3</w:t>
      </w:r>
      <w:r w:rsidR="00171C70" w:rsidRPr="00012E71">
        <w:t>0 </w:t>
      </w:r>
      <w:r w:rsidRPr="00012E71">
        <w:t>тс);</w:t>
      </w:r>
    </w:p>
    <w:p w14:paraId="239C9909" w14:textId="77777777" w:rsidR="00C90FEB" w:rsidRPr="00012E71" w:rsidRDefault="00C90FEB" w:rsidP="00DC2554">
      <w:pPr>
        <w:ind w:firstLine="567"/>
        <w:jc w:val="both"/>
      </w:pPr>
      <w:r w:rsidRPr="00012E71">
        <w:t xml:space="preserve">при движении </w:t>
      </w:r>
      <w:r w:rsidR="000D1B4E" w:rsidRPr="00012E71">
        <w:t>шести</w:t>
      </w:r>
      <w:r w:rsidR="00B26748" w:rsidRPr="00012E71">
        <w:t>-</w:t>
      </w:r>
      <w:r w:rsidR="000D1B4E" w:rsidRPr="00012E71">
        <w:t xml:space="preserve"> и </w:t>
      </w:r>
      <w:proofErr w:type="spellStart"/>
      <w:r w:rsidRPr="00012E71">
        <w:t>восьмиосных</w:t>
      </w:r>
      <w:proofErr w:type="spellEnd"/>
      <w:r w:rsidRPr="00012E71">
        <w:t xml:space="preserve"> вагонов – под погонную нагрузку 10</w:t>
      </w:r>
      <w:r w:rsidR="00171C70" w:rsidRPr="00012E71">
        <w:t>3 </w:t>
      </w:r>
      <w:r w:rsidRPr="00012E71">
        <w:t>кН (10,</w:t>
      </w:r>
      <w:r w:rsidR="00171C70" w:rsidRPr="00012E71">
        <w:t>5 </w:t>
      </w:r>
      <w:r w:rsidRPr="00012E71">
        <w:t>тс)</w:t>
      </w:r>
      <w:r w:rsidR="005948FB" w:rsidRPr="00012E71">
        <w:t>.</w:t>
      </w:r>
    </w:p>
    <w:p w14:paraId="49A7C1AA" w14:textId="77777777" w:rsidR="00C04FAC" w:rsidRPr="00012E71" w:rsidRDefault="00C04FAC" w:rsidP="00DC2554">
      <w:pPr>
        <w:ind w:firstLine="567"/>
        <w:jc w:val="both"/>
      </w:pPr>
      <w:r w:rsidRPr="00012E71">
        <w:lastRenderedPageBreak/>
        <w:t>По индивидуальным проектам с проверкой прочности, стабильности и устойчивости основания и откосов, следует проектировать земляное полотно в случаях</w:t>
      </w:r>
      <w:r w:rsidR="000D67A4" w:rsidRPr="00012E71">
        <w:t>, приведен</w:t>
      </w:r>
      <w:r w:rsidR="00F2435A" w:rsidRPr="00012E71">
        <w:t>ных ниже</w:t>
      </w:r>
      <w:r w:rsidRPr="00012E71">
        <w:t>:</w:t>
      </w:r>
    </w:p>
    <w:p w14:paraId="43BD76F7" w14:textId="77777777" w:rsidR="005948FB" w:rsidRPr="00012E71" w:rsidRDefault="005948FB" w:rsidP="00DC2554">
      <w:pPr>
        <w:ind w:firstLine="567"/>
        <w:jc w:val="both"/>
      </w:pPr>
      <w:r w:rsidRPr="00012E71">
        <w:t>при движении специализированного подвижного состава повышенной грузоподъемности – в зависимости от типа подвижного состава и нагрузки на ось: до 45</w:t>
      </w:r>
      <w:r w:rsidR="00171C70" w:rsidRPr="00012E71">
        <w:t>0 </w:t>
      </w:r>
      <w:r w:rsidRPr="00012E71">
        <w:t>кН (4</w:t>
      </w:r>
      <w:r w:rsidR="00171C70" w:rsidRPr="00012E71">
        <w:t>5 </w:t>
      </w:r>
      <w:r w:rsidRPr="00012E71">
        <w:t>тс) – 48</w:t>
      </w:r>
      <w:r w:rsidR="00171C70" w:rsidRPr="00012E71">
        <w:t>0 </w:t>
      </w:r>
      <w:r w:rsidRPr="00012E71">
        <w:t>кН (4</w:t>
      </w:r>
      <w:r w:rsidR="00171C70" w:rsidRPr="00012E71">
        <w:t>9 </w:t>
      </w:r>
      <w:r w:rsidRPr="00012E71">
        <w:t>тс), более 45</w:t>
      </w:r>
      <w:r w:rsidR="00171C70" w:rsidRPr="00012E71">
        <w:t>0 </w:t>
      </w:r>
      <w:r w:rsidRPr="00012E71">
        <w:t>кН (4</w:t>
      </w:r>
      <w:r w:rsidR="00171C70" w:rsidRPr="00012E71">
        <w:t>5 </w:t>
      </w:r>
      <w:r w:rsidRPr="00012E71">
        <w:t>тс) – 60</w:t>
      </w:r>
      <w:r w:rsidR="00171C70" w:rsidRPr="00012E71">
        <w:t>0 </w:t>
      </w:r>
      <w:r w:rsidRPr="00012E71">
        <w:t>кН (6</w:t>
      </w:r>
      <w:r w:rsidR="00171C70" w:rsidRPr="00012E71">
        <w:t>0 </w:t>
      </w:r>
      <w:r w:rsidRPr="00012E71">
        <w:t>тс)</w:t>
      </w:r>
      <w:r w:rsidR="006140C4" w:rsidRPr="00012E71">
        <w:t>;</w:t>
      </w:r>
    </w:p>
    <w:p w14:paraId="5689C443" w14:textId="77777777" w:rsidR="00C04FAC" w:rsidRPr="00012E71" w:rsidRDefault="00C04FAC" w:rsidP="00DC2554">
      <w:pPr>
        <w:pStyle w:val="21"/>
        <w:ind w:firstLine="567"/>
        <w:rPr>
          <w:sz w:val="24"/>
        </w:rPr>
      </w:pPr>
      <w:r w:rsidRPr="00012E71">
        <w:rPr>
          <w:sz w:val="24"/>
        </w:rPr>
        <w:t>под осевую нагрузку более 29</w:t>
      </w:r>
      <w:r w:rsidR="00171C70" w:rsidRPr="00012E71">
        <w:rPr>
          <w:sz w:val="24"/>
        </w:rPr>
        <w:t>4 </w:t>
      </w:r>
      <w:r w:rsidRPr="00012E71">
        <w:rPr>
          <w:sz w:val="24"/>
        </w:rPr>
        <w:t>кН (3</w:t>
      </w:r>
      <w:r w:rsidR="00171C70" w:rsidRPr="00012E71">
        <w:rPr>
          <w:sz w:val="24"/>
        </w:rPr>
        <w:t>0 </w:t>
      </w:r>
      <w:r w:rsidRPr="00012E71">
        <w:rPr>
          <w:sz w:val="24"/>
        </w:rPr>
        <w:t>тс) и погонную нагрузку более 10</w:t>
      </w:r>
      <w:r w:rsidR="00171C70" w:rsidRPr="00012E71">
        <w:rPr>
          <w:sz w:val="24"/>
        </w:rPr>
        <w:t>3 </w:t>
      </w:r>
      <w:r w:rsidRPr="00012E71">
        <w:rPr>
          <w:sz w:val="24"/>
        </w:rPr>
        <w:t>кН (10,</w:t>
      </w:r>
      <w:r w:rsidR="00171C70" w:rsidRPr="00012E71">
        <w:rPr>
          <w:sz w:val="24"/>
        </w:rPr>
        <w:t>5 </w:t>
      </w:r>
      <w:r w:rsidRPr="00012E71">
        <w:rPr>
          <w:sz w:val="24"/>
        </w:rPr>
        <w:t>тс);</w:t>
      </w:r>
    </w:p>
    <w:p w14:paraId="7E3B12B5" w14:textId="77777777" w:rsidR="00C04FAC" w:rsidRPr="00012E71" w:rsidRDefault="00C04FAC" w:rsidP="00DC2554">
      <w:pPr>
        <w:ind w:firstLine="567"/>
        <w:jc w:val="both"/>
      </w:pPr>
      <w:r w:rsidRPr="00012E71">
        <w:t xml:space="preserve">в местах </w:t>
      </w:r>
      <w:proofErr w:type="spellStart"/>
      <w:r w:rsidRPr="00012E71">
        <w:t>вибродинамического</w:t>
      </w:r>
      <w:proofErr w:type="spellEnd"/>
      <w:r w:rsidRPr="00012E71">
        <w:t xml:space="preserve"> и ударного воздействия оборудования</w:t>
      </w:r>
      <w:r w:rsidR="006140C4" w:rsidRPr="00012E71">
        <w:t>.</w:t>
      </w:r>
    </w:p>
    <w:p w14:paraId="3B4997D3" w14:textId="77777777" w:rsidR="00C04FAC" w:rsidRPr="00012E71" w:rsidRDefault="00C04FAC" w:rsidP="00DC2554">
      <w:pPr>
        <w:ind w:firstLine="567"/>
        <w:jc w:val="both"/>
      </w:pPr>
      <w:r w:rsidRPr="00012E71">
        <w:t>Для обеспечения надежности земляного полотна следует предусматривать:</w:t>
      </w:r>
    </w:p>
    <w:p w14:paraId="11524D0D" w14:textId="77777777" w:rsidR="00C04FAC" w:rsidRPr="00012E71" w:rsidRDefault="00C04FAC" w:rsidP="00DC2554">
      <w:pPr>
        <w:ind w:firstLine="567"/>
        <w:jc w:val="both"/>
      </w:pPr>
      <w:r w:rsidRPr="00012E71">
        <w:t xml:space="preserve">уплотнение грунтов, в том числе выемок в зоне основной площадки, естественных оснований насыпей высотой до </w:t>
      </w:r>
      <w:r w:rsidR="00EF0058" w:rsidRPr="00012E71">
        <w:t>0,</w:t>
      </w:r>
      <w:r w:rsidR="00171C70" w:rsidRPr="00012E71">
        <w:t>5 </w:t>
      </w:r>
      <w:r w:rsidR="00EF0058" w:rsidRPr="00012E71">
        <w:t xml:space="preserve">м, а также оснований насыпей высотой до </w:t>
      </w:r>
      <w:smartTag w:uri="urn:schemas-microsoft-com:office:smarttags" w:element="metricconverter">
        <w:smartTagPr>
          <w:attr w:name="ProductID" w:val="2 м"/>
        </w:smartTagPr>
        <w:r w:rsidR="00171C70" w:rsidRPr="00012E71">
          <w:t>2 </w:t>
        </w:r>
        <w:r w:rsidRPr="00012E71">
          <w:t>м</w:t>
        </w:r>
      </w:smartTag>
      <w:r w:rsidRPr="00012E71">
        <w:t>, возводимых на насыпных грунтах (породах) отвалов. Коэффициент уплотнения следует принимать 0,9</w:t>
      </w:r>
      <w:r w:rsidR="00171C70" w:rsidRPr="00012E71">
        <w:t>5 </w:t>
      </w:r>
      <w:r w:rsidRPr="00012E71">
        <w:t>на участках периодического подтопления и 0,</w:t>
      </w:r>
      <w:r w:rsidR="00171C70" w:rsidRPr="00012E71">
        <w:t>9 </w:t>
      </w:r>
      <w:r w:rsidRPr="00012E71">
        <w:t>– во всех других случаях;</w:t>
      </w:r>
    </w:p>
    <w:p w14:paraId="26A906C6" w14:textId="77777777" w:rsidR="008F2D53" w:rsidRPr="0086055D" w:rsidRDefault="008F2D53" w:rsidP="008F2D53">
      <w:pPr>
        <w:pStyle w:val="aff0"/>
        <w:ind w:firstLine="567"/>
        <w:rPr>
          <w:rFonts w:ascii="Times New Roman" w:hAnsi="Times New Roman"/>
          <w:bCs/>
          <w:szCs w:val="24"/>
        </w:rPr>
      </w:pPr>
      <w:r w:rsidRPr="0086055D">
        <w:rPr>
          <w:rFonts w:ascii="Times New Roman" w:hAnsi="Times New Roman"/>
          <w:bCs/>
          <w:szCs w:val="24"/>
        </w:rPr>
        <w:t xml:space="preserve">в случае пропуска поездов с осевой нагрузкой, превышающей стандартную, прочность рабочего слоя земляного полотна необходимо повышать, используя для этого средства укрепления и армирования грунтовых и минеральных оснований, </w:t>
      </w:r>
      <w:proofErr w:type="spellStart"/>
      <w:r w:rsidRPr="0086055D">
        <w:rPr>
          <w:rFonts w:ascii="Times New Roman" w:hAnsi="Times New Roman"/>
          <w:bCs/>
          <w:szCs w:val="24"/>
        </w:rPr>
        <w:t>геоматериалы</w:t>
      </w:r>
      <w:proofErr w:type="spellEnd"/>
      <w:r w:rsidRPr="0086055D">
        <w:rPr>
          <w:rFonts w:ascii="Times New Roman" w:hAnsi="Times New Roman"/>
          <w:bCs/>
          <w:szCs w:val="24"/>
        </w:rPr>
        <w:t xml:space="preserve">, </w:t>
      </w:r>
      <w:proofErr w:type="spellStart"/>
      <w:r w:rsidRPr="0086055D">
        <w:rPr>
          <w:rFonts w:ascii="Times New Roman" w:hAnsi="Times New Roman"/>
          <w:bCs/>
          <w:szCs w:val="24"/>
        </w:rPr>
        <w:t>геосинтетические</w:t>
      </w:r>
      <w:proofErr w:type="spellEnd"/>
      <w:r w:rsidRPr="0086055D">
        <w:rPr>
          <w:rFonts w:ascii="Times New Roman" w:hAnsi="Times New Roman"/>
          <w:bCs/>
          <w:szCs w:val="24"/>
        </w:rPr>
        <w:t xml:space="preserve"> материалы с дренирующими свойствами и конструкции, </w:t>
      </w:r>
      <w:proofErr w:type="spellStart"/>
      <w:r w:rsidRPr="0086055D">
        <w:rPr>
          <w:rFonts w:ascii="Times New Roman" w:hAnsi="Times New Roman"/>
          <w:bCs/>
          <w:szCs w:val="24"/>
        </w:rPr>
        <w:t>вьполненные</w:t>
      </w:r>
      <w:proofErr w:type="spellEnd"/>
      <w:r w:rsidRPr="0086055D">
        <w:rPr>
          <w:rFonts w:ascii="Times New Roman" w:hAnsi="Times New Roman"/>
          <w:bCs/>
          <w:szCs w:val="24"/>
        </w:rPr>
        <w:t xml:space="preserve"> на их основе, а также стабилизаторы и модификаторы для укрепления грунта;</w:t>
      </w:r>
    </w:p>
    <w:p w14:paraId="6C768E34" w14:textId="3D75AAC7" w:rsidR="00C04FAC" w:rsidRPr="00012E71" w:rsidRDefault="008F2D53" w:rsidP="008F2D53">
      <w:pPr>
        <w:ind w:firstLine="567"/>
        <w:jc w:val="both"/>
      </w:pPr>
      <w:r w:rsidRPr="0086055D">
        <w:rPr>
          <w:bCs/>
        </w:rPr>
        <w:t xml:space="preserve">применение на основании технико-экономического обоснования </w:t>
      </w:r>
      <w:proofErr w:type="spellStart"/>
      <w:r w:rsidRPr="0086055D">
        <w:rPr>
          <w:bCs/>
        </w:rPr>
        <w:t>геосинтетических</w:t>
      </w:r>
      <w:proofErr w:type="spellEnd"/>
      <w:r w:rsidRPr="0086055D">
        <w:rPr>
          <w:bCs/>
        </w:rPr>
        <w:t xml:space="preserve"> материалов на основной площадке, под защитным слоем, на откосах, а также на слабом основании;</w:t>
      </w:r>
    </w:p>
    <w:p w14:paraId="1B3A5BA0" w14:textId="77777777" w:rsidR="00C04FAC" w:rsidRPr="00012E71" w:rsidRDefault="00C04FAC" w:rsidP="00DC2554">
      <w:pPr>
        <w:ind w:firstLine="567"/>
        <w:jc w:val="both"/>
      </w:pPr>
      <w:r w:rsidRPr="00012E71">
        <w:t>предотвращение деформации морозного пучения, в том числе использование теплоизоляционных материалов (пенопласт</w:t>
      </w:r>
      <w:r w:rsidR="005728CF" w:rsidRPr="00012E71">
        <w:t>ов</w:t>
      </w:r>
      <w:r w:rsidRPr="00012E71">
        <w:t>, шлак</w:t>
      </w:r>
      <w:r w:rsidR="005728CF" w:rsidRPr="00012E71">
        <w:t>ов</w:t>
      </w:r>
      <w:r w:rsidRPr="00012E71">
        <w:t>, торф</w:t>
      </w:r>
      <w:r w:rsidR="005728CF" w:rsidRPr="00012E71">
        <w:t>а</w:t>
      </w:r>
      <w:r w:rsidRPr="00012E71">
        <w:t>);</w:t>
      </w:r>
    </w:p>
    <w:p w14:paraId="28D9D0FC" w14:textId="77777777" w:rsidR="00C04FAC" w:rsidRPr="00012E71" w:rsidRDefault="00C04FAC" w:rsidP="00DC2554">
      <w:pPr>
        <w:ind w:firstLine="567"/>
        <w:jc w:val="both"/>
      </w:pPr>
      <w:r w:rsidRPr="00012E71">
        <w:t>укрепление откосов;</w:t>
      </w:r>
    </w:p>
    <w:p w14:paraId="47330E71" w14:textId="24EAFCD4" w:rsidR="00C04FAC" w:rsidRPr="00012E71" w:rsidRDefault="00C04FAC" w:rsidP="00DC2554">
      <w:pPr>
        <w:ind w:firstLine="567"/>
        <w:jc w:val="both"/>
      </w:pPr>
      <w:r w:rsidRPr="00012E71">
        <w:t>отвод поверхностных и подземных вод.</w:t>
      </w:r>
    </w:p>
    <w:p w14:paraId="65F20BD5" w14:textId="4BB75E7A" w:rsidR="0026192A" w:rsidRPr="00012E71" w:rsidRDefault="0026192A" w:rsidP="00DC2554">
      <w:pPr>
        <w:ind w:firstLine="567"/>
        <w:jc w:val="both"/>
      </w:pPr>
      <w:r w:rsidRPr="00012E71">
        <w:t>Для снижения влияния морозного пучения грунтов земляного полотна железнодорожного пути используют гранулированный теплоизоляционный материал</w:t>
      </w:r>
      <w:r w:rsidR="008F2D53" w:rsidRPr="0086055D">
        <w:t xml:space="preserve">, а также </w:t>
      </w:r>
      <w:proofErr w:type="spellStart"/>
      <w:r w:rsidR="008F2D53" w:rsidRPr="0086055D">
        <w:t>геосинтетические</w:t>
      </w:r>
      <w:proofErr w:type="spellEnd"/>
      <w:r w:rsidR="008F2D53" w:rsidRPr="0086055D">
        <w:t xml:space="preserve"> материалы, соответствующие требованиям приложения В СП 431.1325800.2019</w:t>
      </w:r>
      <w:r w:rsidRPr="00012E71">
        <w:t>. Схемы земляного полотна железнодорожного пути в Арктической зоне с использованием гранулированного теплоизоляционного материала приведены в приложении Н.</w:t>
      </w:r>
    </w:p>
    <w:p w14:paraId="25A2CF1F" w14:textId="3A45ADDF" w:rsidR="0026192A" w:rsidRPr="00012E71" w:rsidRDefault="0026192A" w:rsidP="00DC2554">
      <w:pPr>
        <w:ind w:firstLine="567"/>
        <w:jc w:val="both"/>
        <w:rPr>
          <w:sz w:val="20"/>
          <w:szCs w:val="20"/>
        </w:rPr>
      </w:pPr>
      <w:r w:rsidRPr="00012E71">
        <w:rPr>
          <w:b/>
        </w:rPr>
        <w:t>(Измененная редакция, Изм. № 3</w:t>
      </w:r>
      <w:r w:rsidR="008F2D53">
        <w:rPr>
          <w:b/>
        </w:rPr>
        <w:t>, № 4</w:t>
      </w:r>
      <w:r w:rsidRPr="00012E71">
        <w:rPr>
          <w:b/>
        </w:rPr>
        <w:t>).</w:t>
      </w:r>
    </w:p>
    <w:p w14:paraId="0CBDD60D" w14:textId="77777777" w:rsidR="00C04FAC" w:rsidRPr="00012E71" w:rsidRDefault="00C04FAC" w:rsidP="00DC2554">
      <w:pPr>
        <w:pStyle w:val="21"/>
        <w:ind w:firstLine="567"/>
        <w:rPr>
          <w:sz w:val="24"/>
        </w:rPr>
      </w:pPr>
      <w:r w:rsidRPr="00012E71">
        <w:rPr>
          <w:bCs/>
          <w:sz w:val="24"/>
        </w:rPr>
        <w:t>5.</w:t>
      </w:r>
      <w:r w:rsidR="00EC3CAC" w:rsidRPr="00012E71">
        <w:rPr>
          <w:bCs/>
          <w:sz w:val="24"/>
        </w:rPr>
        <w:t>4</w:t>
      </w:r>
      <w:r w:rsidRPr="00012E71">
        <w:rPr>
          <w:bCs/>
          <w:sz w:val="24"/>
        </w:rPr>
        <w:t>.</w:t>
      </w:r>
      <w:r w:rsidR="00171C70" w:rsidRPr="00012E71">
        <w:rPr>
          <w:bCs/>
          <w:sz w:val="24"/>
        </w:rPr>
        <w:t>2 </w:t>
      </w:r>
      <w:r w:rsidRPr="00012E71">
        <w:rPr>
          <w:bCs/>
          <w:sz w:val="24"/>
        </w:rPr>
        <w:t>Ширину однопутного земляного полотна с открытым балласт</w:t>
      </w:r>
      <w:r w:rsidRPr="00012E71">
        <w:rPr>
          <w:sz w:val="24"/>
        </w:rPr>
        <w:t>ным слоем на прямых участках пути после полной осадки следует принимать по таблице 5.14, с уч</w:t>
      </w:r>
      <w:r w:rsidR="003936DE" w:rsidRPr="00012E71">
        <w:rPr>
          <w:sz w:val="24"/>
        </w:rPr>
        <w:t>е</w:t>
      </w:r>
      <w:r w:rsidRPr="00012E71">
        <w:rPr>
          <w:sz w:val="24"/>
        </w:rPr>
        <w:t>том перспективы усиления верхнего строения пути.</w:t>
      </w:r>
    </w:p>
    <w:p w14:paraId="69C971C2" w14:textId="77777777" w:rsidR="00C04FAC" w:rsidRPr="00012E71" w:rsidRDefault="00BC4078" w:rsidP="00171C70">
      <w:pPr>
        <w:pStyle w:val="21"/>
        <w:spacing w:before="240" w:after="120"/>
        <w:ind w:firstLine="0"/>
        <w:rPr>
          <w:b/>
          <w:sz w:val="24"/>
        </w:rPr>
      </w:pPr>
      <w:r w:rsidRPr="00012E71">
        <w:rPr>
          <w:sz w:val="24"/>
        </w:rPr>
        <w:t>Т а б л и ц а  </w:t>
      </w:r>
      <w:r w:rsidR="00C04FAC" w:rsidRPr="00012E71">
        <w:rPr>
          <w:sz w:val="24"/>
        </w:rPr>
        <w:t>5.1</w:t>
      </w:r>
      <w:r w:rsidR="00171C70" w:rsidRPr="00012E71">
        <w:rPr>
          <w:sz w:val="24"/>
        </w:rPr>
        <w:t>4 </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38"/>
        <w:gridCol w:w="1681"/>
        <w:gridCol w:w="2575"/>
        <w:gridCol w:w="3078"/>
      </w:tblGrid>
      <w:tr w:rsidR="00C04FAC" w:rsidRPr="00012E71" w14:paraId="1CADA6DE" w14:textId="77777777">
        <w:trPr>
          <w:trHeight w:val="184"/>
          <w:jc w:val="center"/>
        </w:trPr>
        <w:tc>
          <w:tcPr>
            <w:tcW w:w="1767"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701E12CA" w14:textId="77777777" w:rsidR="00C04FAC" w:rsidRPr="00012E71" w:rsidRDefault="00C04FAC" w:rsidP="00DC2554">
            <w:pPr>
              <w:jc w:val="center"/>
              <w:rPr>
                <w:bCs/>
                <w:sz w:val="20"/>
                <w:szCs w:val="20"/>
              </w:rPr>
            </w:pPr>
            <w:r w:rsidRPr="00012E71">
              <w:rPr>
                <w:bCs/>
                <w:sz w:val="20"/>
                <w:szCs w:val="20"/>
              </w:rPr>
              <w:t>Толщина</w:t>
            </w:r>
          </w:p>
          <w:p w14:paraId="4CC3BE20" w14:textId="77777777" w:rsidR="00C04FAC" w:rsidRPr="00012E71" w:rsidRDefault="00C04FAC" w:rsidP="00DC2554">
            <w:pPr>
              <w:jc w:val="center"/>
              <w:rPr>
                <w:bCs/>
                <w:sz w:val="20"/>
                <w:szCs w:val="20"/>
              </w:rPr>
            </w:pPr>
            <w:r w:rsidRPr="00012E71">
              <w:rPr>
                <w:bCs/>
                <w:sz w:val="20"/>
                <w:szCs w:val="20"/>
              </w:rPr>
              <w:t xml:space="preserve">балластного слоя под шпалой, </w:t>
            </w:r>
            <w:r w:rsidR="002F0CBD" w:rsidRPr="00012E71">
              <w:rPr>
                <w:bCs/>
                <w:sz w:val="20"/>
                <w:szCs w:val="20"/>
              </w:rPr>
              <w:t>с</w:t>
            </w:r>
            <w:r w:rsidRPr="00012E71">
              <w:rPr>
                <w:bCs/>
                <w:sz w:val="20"/>
                <w:szCs w:val="20"/>
              </w:rPr>
              <w:t>м</w:t>
            </w:r>
          </w:p>
        </w:tc>
        <w:tc>
          <w:tcPr>
            <w:tcW w:w="7467" w:type="dxa"/>
            <w:gridSpan w:val="3"/>
            <w:tcBorders>
              <w:top w:val="single" w:sz="4" w:space="0" w:color="auto"/>
              <w:left w:val="single" w:sz="4" w:space="0" w:color="auto"/>
              <w:bottom w:val="single" w:sz="4" w:space="0" w:color="auto"/>
              <w:right w:val="single" w:sz="4" w:space="0" w:color="auto"/>
            </w:tcBorders>
            <w:tcMar>
              <w:bottom w:w="28" w:type="dxa"/>
            </w:tcMar>
            <w:vAlign w:val="center"/>
          </w:tcPr>
          <w:p w14:paraId="0C61BD73" w14:textId="77777777" w:rsidR="00C04FAC" w:rsidRPr="00012E71" w:rsidRDefault="00C04FAC" w:rsidP="00DC2554">
            <w:pPr>
              <w:pStyle w:val="9"/>
              <w:rPr>
                <w:b w:val="0"/>
                <w:bCs/>
                <w:smallCaps w:val="0"/>
                <w:szCs w:val="20"/>
              </w:rPr>
            </w:pPr>
            <w:r w:rsidRPr="00012E71">
              <w:rPr>
                <w:b w:val="0"/>
                <w:bCs/>
                <w:smallCaps w:val="0"/>
                <w:szCs w:val="20"/>
              </w:rPr>
              <w:t>Ширина земляного полотна поверху, м, с использованием грунта</w:t>
            </w:r>
          </w:p>
        </w:tc>
      </w:tr>
      <w:tr w:rsidR="00C04FAC" w:rsidRPr="00012E71" w14:paraId="2F73CFB8" w14:textId="77777777">
        <w:trPr>
          <w:trHeight w:val="184"/>
          <w:jc w:val="center"/>
        </w:trPr>
        <w:tc>
          <w:tcPr>
            <w:tcW w:w="1767" w:type="dxa"/>
            <w:vMerge/>
            <w:tcBorders>
              <w:top w:val="single" w:sz="4" w:space="0" w:color="auto"/>
              <w:left w:val="single" w:sz="4" w:space="0" w:color="auto"/>
              <w:bottom w:val="single" w:sz="4" w:space="0" w:color="auto"/>
              <w:right w:val="single" w:sz="4" w:space="0" w:color="auto"/>
            </w:tcBorders>
            <w:tcMar>
              <w:bottom w:w="28" w:type="dxa"/>
            </w:tcMar>
            <w:vAlign w:val="center"/>
          </w:tcPr>
          <w:p w14:paraId="4CE74E11" w14:textId="77777777" w:rsidR="00C04FAC" w:rsidRPr="00012E71" w:rsidRDefault="00C04FAC" w:rsidP="00DC2554">
            <w:pPr>
              <w:jc w:val="center"/>
              <w:rPr>
                <w:bCs/>
                <w:sz w:val="20"/>
                <w:szCs w:val="20"/>
              </w:rPr>
            </w:pPr>
          </w:p>
        </w:tc>
        <w:tc>
          <w:tcPr>
            <w:tcW w:w="4332"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60AABD96" w14:textId="77777777" w:rsidR="00C04FAC" w:rsidRPr="00012E71" w:rsidRDefault="006140C4" w:rsidP="00DC2554">
            <w:pPr>
              <w:pStyle w:val="9"/>
              <w:rPr>
                <w:bCs/>
                <w:szCs w:val="20"/>
              </w:rPr>
            </w:pPr>
            <w:r w:rsidRPr="00012E71">
              <w:rPr>
                <w:b w:val="0"/>
                <w:bCs/>
                <w:smallCaps w:val="0"/>
                <w:szCs w:val="20"/>
              </w:rPr>
              <w:t>Г</w:t>
            </w:r>
            <w:r w:rsidR="00C04FAC" w:rsidRPr="00012E71">
              <w:rPr>
                <w:b w:val="0"/>
                <w:bCs/>
                <w:smallCaps w:val="0"/>
                <w:szCs w:val="20"/>
              </w:rPr>
              <w:t>линистый</w:t>
            </w:r>
            <w:r w:rsidRPr="00012E71">
              <w:rPr>
                <w:b w:val="0"/>
                <w:bCs/>
                <w:smallCaps w:val="0"/>
                <w:szCs w:val="20"/>
              </w:rPr>
              <w:t xml:space="preserve"> </w:t>
            </w:r>
            <w:r w:rsidR="00C04FAC" w:rsidRPr="00012E71">
              <w:rPr>
                <w:b w:val="0"/>
                <w:bCs/>
                <w:smallCaps w:val="0"/>
                <w:szCs w:val="20"/>
              </w:rPr>
              <w:t xml:space="preserve">и </w:t>
            </w:r>
            <w:proofErr w:type="spellStart"/>
            <w:r w:rsidR="00C04FAC" w:rsidRPr="00012E71">
              <w:rPr>
                <w:b w:val="0"/>
                <w:bCs/>
                <w:smallCaps w:val="0"/>
                <w:szCs w:val="20"/>
              </w:rPr>
              <w:t>недренирующий</w:t>
            </w:r>
            <w:proofErr w:type="spellEnd"/>
            <w:r w:rsidR="00C04FAC" w:rsidRPr="00012E71">
              <w:rPr>
                <w:b w:val="0"/>
                <w:bCs/>
                <w:smallCaps w:val="0"/>
                <w:szCs w:val="20"/>
              </w:rPr>
              <w:t xml:space="preserve"> мелкий и пылеватый пески и технологические</w:t>
            </w:r>
            <w:r w:rsidR="00086C5A" w:rsidRPr="00012E71">
              <w:rPr>
                <w:b w:val="0"/>
                <w:bCs/>
                <w:smallCaps w:val="0"/>
                <w:szCs w:val="20"/>
              </w:rPr>
              <w:t xml:space="preserve"> </w:t>
            </w:r>
            <w:proofErr w:type="spellStart"/>
            <w:r w:rsidR="00FC5844" w:rsidRPr="00012E71">
              <w:rPr>
                <w:b w:val="0"/>
                <w:bCs/>
                <w:smallCaps w:val="0"/>
                <w:szCs w:val="20"/>
              </w:rPr>
              <w:t>недренирующие</w:t>
            </w:r>
            <w:proofErr w:type="spellEnd"/>
            <w:r w:rsidR="00FC5844" w:rsidRPr="00012E71">
              <w:rPr>
                <w:b w:val="0"/>
                <w:bCs/>
                <w:smallCaps w:val="0"/>
                <w:szCs w:val="20"/>
              </w:rPr>
              <w:t xml:space="preserve"> </w:t>
            </w:r>
            <w:r w:rsidR="00C04FAC" w:rsidRPr="00012E71">
              <w:rPr>
                <w:b w:val="0"/>
                <w:bCs/>
                <w:smallCaps w:val="0"/>
                <w:szCs w:val="20"/>
              </w:rPr>
              <w:t>отходы при категории пути</w:t>
            </w:r>
          </w:p>
        </w:tc>
        <w:tc>
          <w:tcPr>
            <w:tcW w:w="3135"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1138146A" w14:textId="77777777" w:rsidR="00C04FAC" w:rsidRPr="00012E71" w:rsidRDefault="006140C4" w:rsidP="00DC2554">
            <w:pPr>
              <w:ind w:right="-57"/>
              <w:jc w:val="center"/>
              <w:rPr>
                <w:bCs/>
                <w:sz w:val="20"/>
                <w:szCs w:val="20"/>
              </w:rPr>
            </w:pPr>
            <w:r w:rsidRPr="00012E71">
              <w:rPr>
                <w:bCs/>
                <w:sz w:val="20"/>
                <w:szCs w:val="20"/>
              </w:rPr>
              <w:t>С</w:t>
            </w:r>
            <w:r w:rsidR="00C04FAC" w:rsidRPr="00012E71">
              <w:rPr>
                <w:bCs/>
                <w:sz w:val="20"/>
                <w:szCs w:val="20"/>
              </w:rPr>
              <w:t>кальный, крупнообломочный, дренирующий песчаный грунт и приравниваемые к ним технологические отходы</w:t>
            </w:r>
            <w:r w:rsidR="00FC5844" w:rsidRPr="00012E71">
              <w:rPr>
                <w:bCs/>
                <w:sz w:val="20"/>
                <w:szCs w:val="20"/>
              </w:rPr>
              <w:t>, а также при устройстве защитного слоя</w:t>
            </w:r>
          </w:p>
        </w:tc>
      </w:tr>
      <w:tr w:rsidR="00C04FAC" w:rsidRPr="00012E71" w14:paraId="46400545" w14:textId="77777777">
        <w:trPr>
          <w:trHeight w:val="184"/>
          <w:jc w:val="center"/>
        </w:trPr>
        <w:tc>
          <w:tcPr>
            <w:tcW w:w="1767"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8F49BF1" w14:textId="77777777" w:rsidR="00C04FAC" w:rsidRPr="00012E71" w:rsidRDefault="00C04FAC" w:rsidP="00DC2554">
            <w:pPr>
              <w:jc w:val="center"/>
              <w:rPr>
                <w:bCs/>
              </w:rPr>
            </w:pPr>
          </w:p>
        </w:tc>
        <w:tc>
          <w:tcPr>
            <w:tcW w:w="1710" w:type="dxa"/>
            <w:tcBorders>
              <w:top w:val="single" w:sz="4" w:space="0" w:color="auto"/>
              <w:left w:val="single" w:sz="4" w:space="0" w:color="auto"/>
              <w:bottom w:val="single" w:sz="4" w:space="0" w:color="auto"/>
              <w:right w:val="single" w:sz="4" w:space="0" w:color="auto"/>
            </w:tcBorders>
            <w:tcMar>
              <w:bottom w:w="28" w:type="dxa"/>
            </w:tcMar>
            <w:vAlign w:val="center"/>
          </w:tcPr>
          <w:p w14:paraId="2B0F14B7" w14:textId="77777777" w:rsidR="00C04FAC" w:rsidRPr="00012E71" w:rsidRDefault="00C04FAC" w:rsidP="00DC2554">
            <w:pPr>
              <w:jc w:val="center"/>
              <w:rPr>
                <w:bCs/>
                <w:sz w:val="20"/>
                <w:szCs w:val="20"/>
                <w:lang w:val="en-US"/>
              </w:rPr>
            </w:pPr>
            <w:r w:rsidRPr="00012E71">
              <w:rPr>
                <w:bCs/>
                <w:sz w:val="20"/>
                <w:szCs w:val="20"/>
                <w:lang w:val="en-US"/>
              </w:rPr>
              <w:t>I-</w:t>
            </w:r>
            <w:r w:rsidRPr="00012E71">
              <w:rPr>
                <w:bCs/>
                <w:sz w:val="20"/>
                <w:szCs w:val="20"/>
              </w:rPr>
              <w:t>п</w:t>
            </w:r>
          </w:p>
        </w:tc>
        <w:tc>
          <w:tcPr>
            <w:tcW w:w="2622" w:type="dxa"/>
            <w:tcBorders>
              <w:top w:val="single" w:sz="4" w:space="0" w:color="auto"/>
              <w:left w:val="single" w:sz="4" w:space="0" w:color="auto"/>
              <w:bottom w:val="single" w:sz="4" w:space="0" w:color="auto"/>
              <w:right w:val="single" w:sz="4" w:space="0" w:color="auto"/>
            </w:tcBorders>
            <w:tcMar>
              <w:bottom w:w="28" w:type="dxa"/>
            </w:tcMar>
            <w:vAlign w:val="center"/>
          </w:tcPr>
          <w:p w14:paraId="7C9A71BD" w14:textId="77777777" w:rsidR="00C04FAC" w:rsidRPr="00012E71" w:rsidRDefault="00C04FAC" w:rsidP="00DC2554">
            <w:pPr>
              <w:jc w:val="center"/>
              <w:rPr>
                <w:bCs/>
                <w:sz w:val="20"/>
                <w:szCs w:val="20"/>
              </w:rPr>
            </w:pPr>
            <w:r w:rsidRPr="00012E71">
              <w:rPr>
                <w:bCs/>
                <w:sz w:val="20"/>
                <w:szCs w:val="20"/>
                <w:lang w:val="en-US"/>
              </w:rPr>
              <w:t>II</w:t>
            </w:r>
            <w:r w:rsidRPr="00012E71">
              <w:rPr>
                <w:bCs/>
                <w:sz w:val="20"/>
                <w:szCs w:val="20"/>
              </w:rPr>
              <w:t xml:space="preserve">-п, </w:t>
            </w:r>
            <w:r w:rsidRPr="00012E71">
              <w:rPr>
                <w:bCs/>
                <w:sz w:val="20"/>
                <w:szCs w:val="20"/>
                <w:lang w:val="en-US"/>
              </w:rPr>
              <w:t>III</w:t>
            </w:r>
            <w:r w:rsidRPr="00012E71">
              <w:rPr>
                <w:bCs/>
                <w:sz w:val="20"/>
                <w:szCs w:val="20"/>
              </w:rPr>
              <w:t>-п</w:t>
            </w:r>
          </w:p>
        </w:tc>
        <w:tc>
          <w:tcPr>
            <w:tcW w:w="3135" w:type="dxa"/>
            <w:vMerge/>
            <w:tcBorders>
              <w:top w:val="single" w:sz="4" w:space="0" w:color="auto"/>
              <w:left w:val="single" w:sz="4" w:space="0" w:color="auto"/>
              <w:bottom w:val="single" w:sz="4" w:space="0" w:color="auto"/>
              <w:right w:val="single" w:sz="4" w:space="0" w:color="auto"/>
            </w:tcBorders>
            <w:tcMar>
              <w:bottom w:w="28" w:type="dxa"/>
            </w:tcMar>
            <w:vAlign w:val="center"/>
          </w:tcPr>
          <w:p w14:paraId="4C0A67E1" w14:textId="77777777" w:rsidR="00C04FAC" w:rsidRPr="00012E71" w:rsidRDefault="00C04FAC" w:rsidP="00DC2554">
            <w:pPr>
              <w:jc w:val="center"/>
              <w:rPr>
                <w:bCs/>
              </w:rPr>
            </w:pPr>
          </w:p>
        </w:tc>
      </w:tr>
      <w:tr w:rsidR="00C04FAC" w:rsidRPr="00012E71" w14:paraId="7303CB2A" w14:textId="77777777">
        <w:trPr>
          <w:trHeight w:val="184"/>
          <w:jc w:val="center"/>
        </w:trPr>
        <w:tc>
          <w:tcPr>
            <w:tcW w:w="1767" w:type="dxa"/>
            <w:tcBorders>
              <w:top w:val="single" w:sz="4" w:space="0" w:color="auto"/>
              <w:left w:val="single" w:sz="4" w:space="0" w:color="auto"/>
              <w:bottom w:val="single" w:sz="4" w:space="0" w:color="auto"/>
              <w:right w:val="single" w:sz="4" w:space="0" w:color="auto"/>
            </w:tcBorders>
            <w:tcMar>
              <w:bottom w:w="28" w:type="dxa"/>
            </w:tcMar>
            <w:vAlign w:val="center"/>
          </w:tcPr>
          <w:p w14:paraId="2116FC70" w14:textId="77777777" w:rsidR="00C04FAC" w:rsidRPr="00012E71" w:rsidRDefault="00C04FAC" w:rsidP="00DC2554">
            <w:pPr>
              <w:jc w:val="center"/>
              <w:rPr>
                <w:sz w:val="22"/>
                <w:szCs w:val="22"/>
              </w:rPr>
            </w:pPr>
            <w:r w:rsidRPr="00012E71">
              <w:rPr>
                <w:sz w:val="22"/>
                <w:szCs w:val="22"/>
              </w:rPr>
              <w:t>25</w:t>
            </w:r>
          </w:p>
        </w:tc>
        <w:tc>
          <w:tcPr>
            <w:tcW w:w="1710" w:type="dxa"/>
            <w:tcBorders>
              <w:top w:val="single" w:sz="4" w:space="0" w:color="auto"/>
              <w:left w:val="single" w:sz="4" w:space="0" w:color="auto"/>
              <w:bottom w:val="single" w:sz="4" w:space="0" w:color="auto"/>
              <w:right w:val="single" w:sz="4" w:space="0" w:color="auto"/>
            </w:tcBorders>
            <w:tcMar>
              <w:bottom w:w="28" w:type="dxa"/>
            </w:tcMar>
            <w:vAlign w:val="center"/>
          </w:tcPr>
          <w:p w14:paraId="09DF1C66" w14:textId="77777777" w:rsidR="00C04FAC" w:rsidRPr="00012E71" w:rsidRDefault="00C04FAC" w:rsidP="00DC2554">
            <w:pPr>
              <w:jc w:val="center"/>
              <w:rPr>
                <w:sz w:val="22"/>
                <w:szCs w:val="22"/>
              </w:rPr>
            </w:pPr>
            <w:r w:rsidRPr="00012E71">
              <w:rPr>
                <w:sz w:val="22"/>
                <w:szCs w:val="22"/>
              </w:rPr>
              <w:t>5,8</w:t>
            </w:r>
          </w:p>
        </w:tc>
        <w:tc>
          <w:tcPr>
            <w:tcW w:w="2622" w:type="dxa"/>
            <w:tcBorders>
              <w:top w:val="single" w:sz="4" w:space="0" w:color="auto"/>
              <w:left w:val="single" w:sz="4" w:space="0" w:color="auto"/>
              <w:bottom w:val="single" w:sz="4" w:space="0" w:color="auto"/>
              <w:right w:val="single" w:sz="4" w:space="0" w:color="auto"/>
            </w:tcBorders>
            <w:tcMar>
              <w:bottom w:w="28" w:type="dxa"/>
            </w:tcMar>
            <w:vAlign w:val="center"/>
          </w:tcPr>
          <w:p w14:paraId="4F512203" w14:textId="77777777" w:rsidR="00C04FAC" w:rsidRPr="00012E71" w:rsidRDefault="00C04FAC" w:rsidP="00DC2554">
            <w:pPr>
              <w:jc w:val="center"/>
              <w:rPr>
                <w:sz w:val="22"/>
                <w:szCs w:val="22"/>
              </w:rPr>
            </w:pPr>
            <w:r w:rsidRPr="00012E71">
              <w:rPr>
                <w:sz w:val="22"/>
                <w:szCs w:val="22"/>
              </w:rPr>
              <w:t>5,8</w:t>
            </w:r>
          </w:p>
        </w:tc>
        <w:tc>
          <w:tcPr>
            <w:tcW w:w="3135" w:type="dxa"/>
            <w:tcBorders>
              <w:top w:val="single" w:sz="4" w:space="0" w:color="auto"/>
              <w:left w:val="single" w:sz="4" w:space="0" w:color="auto"/>
              <w:bottom w:val="single" w:sz="4" w:space="0" w:color="auto"/>
              <w:right w:val="single" w:sz="4" w:space="0" w:color="auto"/>
            </w:tcBorders>
            <w:tcMar>
              <w:bottom w:w="28" w:type="dxa"/>
            </w:tcMar>
            <w:vAlign w:val="center"/>
          </w:tcPr>
          <w:p w14:paraId="7692A654" w14:textId="77777777" w:rsidR="00C04FAC" w:rsidRPr="00012E71" w:rsidRDefault="00C04FAC" w:rsidP="00DC2554">
            <w:pPr>
              <w:jc w:val="center"/>
              <w:rPr>
                <w:sz w:val="22"/>
                <w:szCs w:val="22"/>
              </w:rPr>
            </w:pPr>
            <w:r w:rsidRPr="00012E71">
              <w:rPr>
                <w:sz w:val="22"/>
                <w:szCs w:val="22"/>
              </w:rPr>
              <w:t>5,5</w:t>
            </w:r>
          </w:p>
        </w:tc>
      </w:tr>
      <w:tr w:rsidR="00C04FAC" w:rsidRPr="00012E71" w14:paraId="6F9B1D15" w14:textId="77777777">
        <w:trPr>
          <w:trHeight w:val="184"/>
          <w:jc w:val="center"/>
        </w:trPr>
        <w:tc>
          <w:tcPr>
            <w:tcW w:w="1767" w:type="dxa"/>
            <w:tcBorders>
              <w:top w:val="single" w:sz="4" w:space="0" w:color="auto"/>
              <w:left w:val="single" w:sz="4" w:space="0" w:color="auto"/>
              <w:bottom w:val="single" w:sz="4" w:space="0" w:color="auto"/>
              <w:right w:val="single" w:sz="4" w:space="0" w:color="auto"/>
            </w:tcBorders>
            <w:tcMar>
              <w:bottom w:w="28" w:type="dxa"/>
            </w:tcMar>
            <w:vAlign w:val="center"/>
          </w:tcPr>
          <w:p w14:paraId="739604C3" w14:textId="77777777" w:rsidR="00C04FAC" w:rsidRPr="00012E71" w:rsidRDefault="00C04FAC" w:rsidP="00DC2554">
            <w:pPr>
              <w:jc w:val="center"/>
              <w:rPr>
                <w:sz w:val="22"/>
                <w:szCs w:val="22"/>
              </w:rPr>
            </w:pPr>
            <w:r w:rsidRPr="00012E71">
              <w:rPr>
                <w:sz w:val="22"/>
                <w:szCs w:val="22"/>
              </w:rPr>
              <w:t>35</w:t>
            </w:r>
          </w:p>
        </w:tc>
        <w:tc>
          <w:tcPr>
            <w:tcW w:w="1710" w:type="dxa"/>
            <w:tcBorders>
              <w:top w:val="single" w:sz="4" w:space="0" w:color="auto"/>
              <w:left w:val="single" w:sz="4" w:space="0" w:color="auto"/>
              <w:bottom w:val="single" w:sz="4" w:space="0" w:color="auto"/>
              <w:right w:val="single" w:sz="4" w:space="0" w:color="auto"/>
            </w:tcBorders>
            <w:tcMar>
              <w:bottom w:w="28" w:type="dxa"/>
            </w:tcMar>
            <w:vAlign w:val="center"/>
          </w:tcPr>
          <w:p w14:paraId="5D41AC71" w14:textId="77777777" w:rsidR="00C04FAC" w:rsidRPr="00012E71" w:rsidRDefault="00C04FAC" w:rsidP="00DC2554">
            <w:pPr>
              <w:jc w:val="center"/>
              <w:rPr>
                <w:sz w:val="22"/>
                <w:szCs w:val="22"/>
              </w:rPr>
            </w:pPr>
            <w:r w:rsidRPr="00012E71">
              <w:rPr>
                <w:sz w:val="22"/>
                <w:szCs w:val="22"/>
              </w:rPr>
              <w:t>6,1</w:t>
            </w:r>
          </w:p>
        </w:tc>
        <w:tc>
          <w:tcPr>
            <w:tcW w:w="2622" w:type="dxa"/>
            <w:tcBorders>
              <w:top w:val="single" w:sz="4" w:space="0" w:color="auto"/>
              <w:left w:val="single" w:sz="4" w:space="0" w:color="auto"/>
              <w:bottom w:val="single" w:sz="4" w:space="0" w:color="auto"/>
              <w:right w:val="single" w:sz="4" w:space="0" w:color="auto"/>
            </w:tcBorders>
            <w:tcMar>
              <w:bottom w:w="28" w:type="dxa"/>
            </w:tcMar>
            <w:vAlign w:val="center"/>
          </w:tcPr>
          <w:p w14:paraId="3B8151C7" w14:textId="77777777" w:rsidR="00C04FAC" w:rsidRPr="00012E71" w:rsidRDefault="00C04FAC" w:rsidP="00DC2554">
            <w:pPr>
              <w:jc w:val="center"/>
              <w:rPr>
                <w:sz w:val="22"/>
                <w:szCs w:val="22"/>
              </w:rPr>
            </w:pPr>
            <w:r w:rsidRPr="00012E71">
              <w:rPr>
                <w:sz w:val="22"/>
                <w:szCs w:val="22"/>
              </w:rPr>
              <w:t>6,0</w:t>
            </w:r>
          </w:p>
        </w:tc>
        <w:tc>
          <w:tcPr>
            <w:tcW w:w="3135" w:type="dxa"/>
            <w:tcBorders>
              <w:top w:val="single" w:sz="4" w:space="0" w:color="auto"/>
              <w:left w:val="single" w:sz="4" w:space="0" w:color="auto"/>
              <w:bottom w:val="single" w:sz="4" w:space="0" w:color="auto"/>
              <w:right w:val="single" w:sz="4" w:space="0" w:color="auto"/>
            </w:tcBorders>
            <w:tcMar>
              <w:bottom w:w="28" w:type="dxa"/>
            </w:tcMar>
            <w:vAlign w:val="center"/>
          </w:tcPr>
          <w:p w14:paraId="6B2B1A41" w14:textId="77777777" w:rsidR="00C04FAC" w:rsidRPr="00012E71" w:rsidRDefault="00C04FAC" w:rsidP="00DC2554">
            <w:pPr>
              <w:jc w:val="center"/>
              <w:rPr>
                <w:sz w:val="22"/>
                <w:szCs w:val="22"/>
              </w:rPr>
            </w:pPr>
            <w:r w:rsidRPr="00012E71">
              <w:rPr>
                <w:sz w:val="22"/>
                <w:szCs w:val="22"/>
              </w:rPr>
              <w:t>5,8</w:t>
            </w:r>
          </w:p>
        </w:tc>
      </w:tr>
      <w:tr w:rsidR="00C04FAC" w:rsidRPr="00012E71" w14:paraId="0E428675" w14:textId="77777777">
        <w:trPr>
          <w:trHeight w:val="184"/>
          <w:jc w:val="center"/>
        </w:trPr>
        <w:tc>
          <w:tcPr>
            <w:tcW w:w="1767" w:type="dxa"/>
            <w:tcBorders>
              <w:top w:val="single" w:sz="4" w:space="0" w:color="auto"/>
              <w:left w:val="single" w:sz="4" w:space="0" w:color="auto"/>
              <w:bottom w:val="single" w:sz="4" w:space="0" w:color="auto"/>
              <w:right w:val="single" w:sz="4" w:space="0" w:color="auto"/>
            </w:tcBorders>
            <w:tcMar>
              <w:bottom w:w="28" w:type="dxa"/>
            </w:tcMar>
            <w:vAlign w:val="center"/>
          </w:tcPr>
          <w:p w14:paraId="2CB79701" w14:textId="77777777" w:rsidR="00C04FAC" w:rsidRPr="00012E71" w:rsidRDefault="00C04FAC" w:rsidP="00DC2554">
            <w:pPr>
              <w:jc w:val="center"/>
              <w:rPr>
                <w:sz w:val="22"/>
                <w:szCs w:val="22"/>
              </w:rPr>
            </w:pPr>
            <w:r w:rsidRPr="00012E71">
              <w:rPr>
                <w:sz w:val="22"/>
                <w:szCs w:val="22"/>
              </w:rPr>
              <w:t>45</w:t>
            </w:r>
          </w:p>
        </w:tc>
        <w:tc>
          <w:tcPr>
            <w:tcW w:w="1710" w:type="dxa"/>
            <w:tcBorders>
              <w:top w:val="single" w:sz="4" w:space="0" w:color="auto"/>
              <w:left w:val="single" w:sz="4" w:space="0" w:color="auto"/>
              <w:bottom w:val="single" w:sz="4" w:space="0" w:color="auto"/>
              <w:right w:val="single" w:sz="4" w:space="0" w:color="auto"/>
            </w:tcBorders>
            <w:tcMar>
              <w:bottom w:w="28" w:type="dxa"/>
            </w:tcMar>
            <w:vAlign w:val="center"/>
          </w:tcPr>
          <w:p w14:paraId="1A28DC41" w14:textId="77777777" w:rsidR="00C04FAC" w:rsidRPr="00012E71" w:rsidRDefault="00C04FAC" w:rsidP="00DC2554">
            <w:pPr>
              <w:jc w:val="center"/>
              <w:rPr>
                <w:sz w:val="22"/>
                <w:szCs w:val="22"/>
              </w:rPr>
            </w:pPr>
            <w:r w:rsidRPr="00012E71">
              <w:rPr>
                <w:sz w:val="22"/>
                <w:szCs w:val="22"/>
              </w:rPr>
              <w:t>6,4</w:t>
            </w:r>
          </w:p>
        </w:tc>
        <w:tc>
          <w:tcPr>
            <w:tcW w:w="2622" w:type="dxa"/>
            <w:tcBorders>
              <w:top w:val="single" w:sz="4" w:space="0" w:color="auto"/>
              <w:left w:val="single" w:sz="4" w:space="0" w:color="auto"/>
              <w:bottom w:val="single" w:sz="4" w:space="0" w:color="auto"/>
              <w:right w:val="single" w:sz="4" w:space="0" w:color="auto"/>
            </w:tcBorders>
            <w:tcMar>
              <w:bottom w:w="28" w:type="dxa"/>
            </w:tcMar>
            <w:vAlign w:val="center"/>
          </w:tcPr>
          <w:p w14:paraId="2C9669C1" w14:textId="77777777" w:rsidR="00C04FAC" w:rsidRPr="00012E71" w:rsidRDefault="00C04FAC" w:rsidP="00DC2554">
            <w:pPr>
              <w:jc w:val="center"/>
              <w:rPr>
                <w:sz w:val="22"/>
                <w:szCs w:val="22"/>
              </w:rPr>
            </w:pPr>
            <w:r w:rsidRPr="00012E71">
              <w:rPr>
                <w:sz w:val="22"/>
                <w:szCs w:val="22"/>
              </w:rPr>
              <w:t>6,1</w:t>
            </w:r>
          </w:p>
        </w:tc>
        <w:tc>
          <w:tcPr>
            <w:tcW w:w="3135" w:type="dxa"/>
            <w:tcBorders>
              <w:top w:val="single" w:sz="4" w:space="0" w:color="auto"/>
              <w:left w:val="single" w:sz="4" w:space="0" w:color="auto"/>
              <w:bottom w:val="single" w:sz="4" w:space="0" w:color="auto"/>
              <w:right w:val="single" w:sz="4" w:space="0" w:color="auto"/>
            </w:tcBorders>
            <w:tcMar>
              <w:bottom w:w="28" w:type="dxa"/>
            </w:tcMar>
            <w:vAlign w:val="center"/>
          </w:tcPr>
          <w:p w14:paraId="2163D72C" w14:textId="77777777" w:rsidR="00C04FAC" w:rsidRPr="00012E71" w:rsidRDefault="00C04FAC" w:rsidP="00DC2554">
            <w:pPr>
              <w:jc w:val="center"/>
              <w:rPr>
                <w:sz w:val="22"/>
                <w:szCs w:val="22"/>
              </w:rPr>
            </w:pPr>
            <w:r w:rsidRPr="00012E71">
              <w:rPr>
                <w:sz w:val="22"/>
                <w:szCs w:val="22"/>
              </w:rPr>
              <w:t>–</w:t>
            </w:r>
          </w:p>
        </w:tc>
      </w:tr>
      <w:tr w:rsidR="00C04FAC" w:rsidRPr="00012E71" w14:paraId="30D91173" w14:textId="77777777">
        <w:trPr>
          <w:trHeight w:val="184"/>
          <w:jc w:val="center"/>
        </w:trPr>
        <w:tc>
          <w:tcPr>
            <w:tcW w:w="1767" w:type="dxa"/>
            <w:tcBorders>
              <w:top w:val="single" w:sz="4" w:space="0" w:color="auto"/>
              <w:left w:val="single" w:sz="4" w:space="0" w:color="auto"/>
              <w:bottom w:val="single" w:sz="4" w:space="0" w:color="auto"/>
              <w:right w:val="single" w:sz="4" w:space="0" w:color="auto"/>
            </w:tcBorders>
            <w:tcMar>
              <w:bottom w:w="28" w:type="dxa"/>
            </w:tcMar>
            <w:vAlign w:val="center"/>
          </w:tcPr>
          <w:p w14:paraId="292CF752" w14:textId="77777777" w:rsidR="00C04FAC" w:rsidRPr="00012E71" w:rsidRDefault="00C04FAC" w:rsidP="00DC2554">
            <w:pPr>
              <w:jc w:val="center"/>
              <w:rPr>
                <w:sz w:val="22"/>
                <w:szCs w:val="22"/>
              </w:rPr>
            </w:pPr>
            <w:r w:rsidRPr="00012E71">
              <w:rPr>
                <w:sz w:val="22"/>
                <w:szCs w:val="22"/>
              </w:rPr>
              <w:t>55</w:t>
            </w:r>
          </w:p>
        </w:tc>
        <w:tc>
          <w:tcPr>
            <w:tcW w:w="1710" w:type="dxa"/>
            <w:tcBorders>
              <w:top w:val="single" w:sz="4" w:space="0" w:color="auto"/>
              <w:left w:val="single" w:sz="4" w:space="0" w:color="auto"/>
              <w:bottom w:val="single" w:sz="4" w:space="0" w:color="auto"/>
              <w:right w:val="single" w:sz="4" w:space="0" w:color="auto"/>
            </w:tcBorders>
            <w:tcMar>
              <w:bottom w:w="28" w:type="dxa"/>
            </w:tcMar>
            <w:vAlign w:val="center"/>
          </w:tcPr>
          <w:p w14:paraId="3D18BCD6" w14:textId="77777777" w:rsidR="00C04FAC" w:rsidRPr="00012E71" w:rsidRDefault="00C04FAC" w:rsidP="00DC2554">
            <w:pPr>
              <w:jc w:val="center"/>
              <w:rPr>
                <w:sz w:val="22"/>
                <w:szCs w:val="22"/>
              </w:rPr>
            </w:pPr>
            <w:r w:rsidRPr="00012E71">
              <w:rPr>
                <w:sz w:val="22"/>
                <w:szCs w:val="22"/>
              </w:rPr>
              <w:t>6,8</w:t>
            </w:r>
          </w:p>
        </w:tc>
        <w:tc>
          <w:tcPr>
            <w:tcW w:w="2622" w:type="dxa"/>
            <w:tcBorders>
              <w:top w:val="single" w:sz="4" w:space="0" w:color="auto"/>
              <w:left w:val="single" w:sz="4" w:space="0" w:color="auto"/>
              <w:bottom w:val="single" w:sz="4" w:space="0" w:color="auto"/>
              <w:right w:val="single" w:sz="4" w:space="0" w:color="auto"/>
            </w:tcBorders>
            <w:tcMar>
              <w:bottom w:w="28" w:type="dxa"/>
            </w:tcMar>
            <w:vAlign w:val="center"/>
          </w:tcPr>
          <w:p w14:paraId="7911327C" w14:textId="77777777" w:rsidR="00C04FAC" w:rsidRPr="00012E71" w:rsidRDefault="00C04FAC" w:rsidP="00DC2554">
            <w:pPr>
              <w:jc w:val="center"/>
              <w:rPr>
                <w:sz w:val="22"/>
                <w:szCs w:val="22"/>
              </w:rPr>
            </w:pPr>
            <w:r w:rsidRPr="00012E71">
              <w:rPr>
                <w:sz w:val="22"/>
                <w:szCs w:val="22"/>
              </w:rPr>
              <w:t>6,4</w:t>
            </w:r>
          </w:p>
        </w:tc>
        <w:tc>
          <w:tcPr>
            <w:tcW w:w="3135" w:type="dxa"/>
            <w:tcBorders>
              <w:top w:val="single" w:sz="4" w:space="0" w:color="auto"/>
              <w:left w:val="single" w:sz="4" w:space="0" w:color="auto"/>
              <w:bottom w:val="single" w:sz="4" w:space="0" w:color="auto"/>
              <w:right w:val="single" w:sz="4" w:space="0" w:color="auto"/>
            </w:tcBorders>
            <w:tcMar>
              <w:bottom w:w="28" w:type="dxa"/>
            </w:tcMar>
            <w:vAlign w:val="center"/>
          </w:tcPr>
          <w:p w14:paraId="23CAA999" w14:textId="77777777" w:rsidR="00C04FAC" w:rsidRPr="00012E71" w:rsidRDefault="00C04FAC" w:rsidP="00DC2554">
            <w:pPr>
              <w:jc w:val="center"/>
              <w:rPr>
                <w:sz w:val="22"/>
                <w:szCs w:val="22"/>
              </w:rPr>
            </w:pPr>
            <w:r w:rsidRPr="00012E71">
              <w:rPr>
                <w:sz w:val="22"/>
                <w:szCs w:val="22"/>
              </w:rPr>
              <w:t>–</w:t>
            </w:r>
          </w:p>
        </w:tc>
      </w:tr>
      <w:tr w:rsidR="00C04FAC" w:rsidRPr="00012E71" w14:paraId="60A34EBE" w14:textId="77777777">
        <w:trPr>
          <w:trHeight w:val="184"/>
          <w:jc w:val="center"/>
        </w:trPr>
        <w:tc>
          <w:tcPr>
            <w:tcW w:w="1767" w:type="dxa"/>
            <w:tcBorders>
              <w:top w:val="single" w:sz="4" w:space="0" w:color="auto"/>
              <w:left w:val="single" w:sz="4" w:space="0" w:color="auto"/>
              <w:bottom w:val="single" w:sz="4" w:space="0" w:color="auto"/>
              <w:right w:val="single" w:sz="4" w:space="0" w:color="auto"/>
            </w:tcBorders>
            <w:tcMar>
              <w:bottom w:w="28" w:type="dxa"/>
            </w:tcMar>
            <w:vAlign w:val="center"/>
          </w:tcPr>
          <w:p w14:paraId="127F2B77" w14:textId="77777777" w:rsidR="00C04FAC" w:rsidRPr="00012E71" w:rsidRDefault="00C04FAC" w:rsidP="00DC2554">
            <w:pPr>
              <w:jc w:val="center"/>
              <w:rPr>
                <w:sz w:val="22"/>
                <w:szCs w:val="22"/>
              </w:rPr>
            </w:pPr>
            <w:r w:rsidRPr="00012E71">
              <w:rPr>
                <w:sz w:val="22"/>
                <w:szCs w:val="22"/>
              </w:rPr>
              <w:t>65</w:t>
            </w:r>
          </w:p>
        </w:tc>
        <w:tc>
          <w:tcPr>
            <w:tcW w:w="1710" w:type="dxa"/>
            <w:tcBorders>
              <w:top w:val="single" w:sz="4" w:space="0" w:color="auto"/>
              <w:left w:val="single" w:sz="4" w:space="0" w:color="auto"/>
              <w:bottom w:val="single" w:sz="4" w:space="0" w:color="auto"/>
              <w:right w:val="single" w:sz="4" w:space="0" w:color="auto"/>
            </w:tcBorders>
            <w:tcMar>
              <w:bottom w:w="28" w:type="dxa"/>
            </w:tcMar>
            <w:vAlign w:val="center"/>
          </w:tcPr>
          <w:p w14:paraId="33B34108" w14:textId="77777777" w:rsidR="00C04FAC" w:rsidRPr="00012E71" w:rsidRDefault="00C04FAC" w:rsidP="00DC2554">
            <w:pPr>
              <w:jc w:val="center"/>
              <w:rPr>
                <w:sz w:val="22"/>
                <w:szCs w:val="22"/>
              </w:rPr>
            </w:pPr>
            <w:r w:rsidRPr="00012E71">
              <w:rPr>
                <w:sz w:val="22"/>
                <w:szCs w:val="22"/>
              </w:rPr>
              <w:t>7,1</w:t>
            </w:r>
          </w:p>
        </w:tc>
        <w:tc>
          <w:tcPr>
            <w:tcW w:w="2622" w:type="dxa"/>
            <w:tcBorders>
              <w:top w:val="single" w:sz="4" w:space="0" w:color="auto"/>
              <w:left w:val="single" w:sz="4" w:space="0" w:color="auto"/>
              <w:bottom w:val="single" w:sz="4" w:space="0" w:color="auto"/>
              <w:right w:val="single" w:sz="4" w:space="0" w:color="auto"/>
            </w:tcBorders>
            <w:tcMar>
              <w:bottom w:w="28" w:type="dxa"/>
            </w:tcMar>
            <w:vAlign w:val="center"/>
          </w:tcPr>
          <w:p w14:paraId="7ED2B0B6" w14:textId="77777777" w:rsidR="00C04FAC" w:rsidRPr="00012E71" w:rsidRDefault="00C04FAC" w:rsidP="00DC2554">
            <w:pPr>
              <w:jc w:val="center"/>
              <w:rPr>
                <w:sz w:val="22"/>
                <w:szCs w:val="22"/>
              </w:rPr>
            </w:pPr>
            <w:r w:rsidRPr="00012E71">
              <w:rPr>
                <w:sz w:val="22"/>
                <w:szCs w:val="22"/>
              </w:rPr>
              <w:t>6,</w:t>
            </w:r>
            <w:r w:rsidR="00D0327B" w:rsidRPr="00012E71">
              <w:rPr>
                <w:sz w:val="22"/>
                <w:szCs w:val="22"/>
              </w:rPr>
              <w:t>6</w:t>
            </w:r>
          </w:p>
        </w:tc>
        <w:tc>
          <w:tcPr>
            <w:tcW w:w="3135" w:type="dxa"/>
            <w:tcBorders>
              <w:top w:val="single" w:sz="4" w:space="0" w:color="auto"/>
              <w:left w:val="single" w:sz="4" w:space="0" w:color="auto"/>
              <w:bottom w:val="single" w:sz="4" w:space="0" w:color="auto"/>
              <w:right w:val="single" w:sz="4" w:space="0" w:color="auto"/>
            </w:tcBorders>
            <w:tcMar>
              <w:bottom w:w="28" w:type="dxa"/>
            </w:tcMar>
            <w:vAlign w:val="center"/>
          </w:tcPr>
          <w:p w14:paraId="73D22A07" w14:textId="77777777" w:rsidR="00C04FAC" w:rsidRPr="00012E71" w:rsidRDefault="00C04FAC" w:rsidP="00DC2554">
            <w:pPr>
              <w:jc w:val="center"/>
              <w:rPr>
                <w:sz w:val="22"/>
                <w:szCs w:val="22"/>
              </w:rPr>
            </w:pPr>
            <w:r w:rsidRPr="00012E71">
              <w:rPr>
                <w:sz w:val="22"/>
                <w:szCs w:val="22"/>
              </w:rPr>
              <w:t>–</w:t>
            </w:r>
          </w:p>
        </w:tc>
      </w:tr>
      <w:tr w:rsidR="00C04FAC" w:rsidRPr="00012E71" w14:paraId="42B443B6" w14:textId="77777777">
        <w:trPr>
          <w:trHeight w:val="184"/>
          <w:jc w:val="center"/>
        </w:trPr>
        <w:tc>
          <w:tcPr>
            <w:tcW w:w="9234" w:type="dxa"/>
            <w:gridSpan w:val="4"/>
            <w:tcBorders>
              <w:top w:val="single" w:sz="4" w:space="0" w:color="auto"/>
              <w:left w:val="single" w:sz="4" w:space="0" w:color="auto"/>
              <w:bottom w:val="single" w:sz="4" w:space="0" w:color="auto"/>
              <w:right w:val="single" w:sz="4" w:space="0" w:color="auto"/>
            </w:tcBorders>
            <w:tcMar>
              <w:bottom w:w="28" w:type="dxa"/>
            </w:tcMar>
            <w:vAlign w:val="center"/>
          </w:tcPr>
          <w:p w14:paraId="7410C721" w14:textId="77777777" w:rsidR="00C04FAC" w:rsidRPr="00012E71" w:rsidRDefault="00BC4078" w:rsidP="00DC2554">
            <w:pPr>
              <w:ind w:firstLine="567"/>
              <w:jc w:val="both"/>
              <w:rPr>
                <w:sz w:val="20"/>
                <w:szCs w:val="20"/>
              </w:rPr>
            </w:pPr>
            <w:r w:rsidRPr="00012E71">
              <w:rPr>
                <w:sz w:val="20"/>
                <w:szCs w:val="20"/>
              </w:rPr>
              <w:t>П р и м е ч а н и е  </w:t>
            </w:r>
            <w:r w:rsidR="00C04FAC" w:rsidRPr="00012E71">
              <w:rPr>
                <w:sz w:val="20"/>
                <w:szCs w:val="20"/>
              </w:rPr>
              <w:t xml:space="preserve">– На погрузочно-разгрузочных и прочих путях ширину земляного полотна с открытым балластным слоем принимают </w:t>
            </w:r>
            <w:r w:rsidR="00C526B1" w:rsidRPr="00012E71">
              <w:rPr>
                <w:sz w:val="20"/>
                <w:szCs w:val="20"/>
              </w:rPr>
              <w:t xml:space="preserve">по нормам </w:t>
            </w:r>
            <w:r w:rsidR="00C04FAC" w:rsidRPr="00012E71">
              <w:rPr>
                <w:sz w:val="20"/>
                <w:szCs w:val="20"/>
              </w:rPr>
              <w:t xml:space="preserve">для категории </w:t>
            </w:r>
            <w:r w:rsidR="00C04FAC" w:rsidRPr="00012E71">
              <w:rPr>
                <w:sz w:val="20"/>
                <w:szCs w:val="20"/>
                <w:lang w:val="en-US"/>
              </w:rPr>
              <w:t>II</w:t>
            </w:r>
            <w:r w:rsidR="00C04FAC" w:rsidRPr="00012E71">
              <w:rPr>
                <w:sz w:val="20"/>
                <w:szCs w:val="20"/>
              </w:rPr>
              <w:t xml:space="preserve">-п и </w:t>
            </w:r>
            <w:r w:rsidR="00C04FAC" w:rsidRPr="00012E71">
              <w:rPr>
                <w:sz w:val="20"/>
                <w:szCs w:val="20"/>
                <w:lang w:val="en-US"/>
              </w:rPr>
              <w:t>III</w:t>
            </w:r>
            <w:r w:rsidR="00C04FAC" w:rsidRPr="00012E71">
              <w:rPr>
                <w:sz w:val="20"/>
                <w:szCs w:val="20"/>
              </w:rPr>
              <w:t>-п в зависимости от толщины балластного слоя под шпалой.</w:t>
            </w:r>
          </w:p>
        </w:tc>
      </w:tr>
    </w:tbl>
    <w:p w14:paraId="1D038B8F" w14:textId="77777777" w:rsidR="008F2D53" w:rsidRDefault="008F2D53" w:rsidP="00DC2554">
      <w:pPr>
        <w:pStyle w:val="21"/>
        <w:ind w:firstLine="567"/>
        <w:rPr>
          <w:sz w:val="24"/>
        </w:rPr>
      </w:pPr>
    </w:p>
    <w:p w14:paraId="18966760" w14:textId="1E2C1A8E" w:rsidR="00B90316" w:rsidRPr="00012E71" w:rsidRDefault="00B90316" w:rsidP="00DC2554">
      <w:pPr>
        <w:pStyle w:val="21"/>
        <w:ind w:firstLine="567"/>
        <w:rPr>
          <w:sz w:val="24"/>
        </w:rPr>
      </w:pPr>
      <w:r w:rsidRPr="00012E71">
        <w:rPr>
          <w:sz w:val="24"/>
        </w:rPr>
        <w:lastRenderedPageBreak/>
        <w:t>Ширину земляного полотна с заглубленным и полузаглубленным балластным слоем определяют по расчету в зависимости от толщины балластного слоя под шпалой и конструктивных решений по водоотводу, при этом ширина нижней части однопутного земляного полотна под балластным слоем должна быть не менее значений, указанных в таблице 5.15.</w:t>
      </w:r>
    </w:p>
    <w:p w14:paraId="5D088193" w14:textId="77777777" w:rsidR="00B90316" w:rsidRPr="00012E71" w:rsidRDefault="00B90316" w:rsidP="00DC2554">
      <w:pPr>
        <w:pStyle w:val="21"/>
        <w:ind w:firstLine="567"/>
        <w:rPr>
          <w:sz w:val="24"/>
        </w:rPr>
      </w:pPr>
      <w:r w:rsidRPr="00012E71">
        <w:rPr>
          <w:sz w:val="24"/>
        </w:rPr>
        <w:t>На двухпутных и многопутных участках ширина земляного полотна должна быть увеличена на ширину междупутий. Ширина земляного полотна, возводимого на участках распространения вечномерзлых грунтов, должна приниматься с учетом осадки всех оттаивающих слоев в соответствии с расчетом.</w:t>
      </w:r>
    </w:p>
    <w:p w14:paraId="2A5FCAFB" w14:textId="77777777" w:rsidR="00C04FAC" w:rsidRPr="00012E71" w:rsidRDefault="00BC4078" w:rsidP="00171C70">
      <w:pPr>
        <w:pStyle w:val="8"/>
        <w:spacing w:before="240" w:after="120"/>
        <w:ind w:firstLine="0"/>
        <w:jc w:val="left"/>
        <w:rPr>
          <w:sz w:val="24"/>
        </w:rPr>
      </w:pPr>
      <w:r w:rsidRPr="00012E71">
        <w:rPr>
          <w:sz w:val="24"/>
        </w:rPr>
        <w:t>Т а б л и ц а  </w:t>
      </w:r>
      <w:r w:rsidR="00C04FAC" w:rsidRPr="00012E71">
        <w:rPr>
          <w:sz w:val="24"/>
        </w:rPr>
        <w:t>5.1</w:t>
      </w:r>
      <w:r w:rsidR="00171C70" w:rsidRPr="00012E71">
        <w:rPr>
          <w:sz w:val="24"/>
        </w:rPr>
        <w:t>5 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9"/>
        <w:gridCol w:w="6853"/>
      </w:tblGrid>
      <w:tr w:rsidR="00C04FAC" w:rsidRPr="00012E71" w14:paraId="5C73A548" w14:textId="77777777">
        <w:trPr>
          <w:trHeight w:val="184"/>
          <w:jc w:val="center"/>
        </w:trPr>
        <w:tc>
          <w:tcPr>
            <w:tcW w:w="2230" w:type="dxa"/>
            <w:tcMar>
              <w:bottom w:w="28" w:type="dxa"/>
            </w:tcMar>
            <w:vAlign w:val="center"/>
          </w:tcPr>
          <w:p w14:paraId="37FACC36" w14:textId="77777777" w:rsidR="00C04FAC" w:rsidRPr="00012E71" w:rsidRDefault="00C04FAC" w:rsidP="00DC2554">
            <w:pPr>
              <w:jc w:val="center"/>
              <w:rPr>
                <w:bCs/>
                <w:sz w:val="20"/>
                <w:szCs w:val="20"/>
              </w:rPr>
            </w:pPr>
            <w:r w:rsidRPr="00012E71">
              <w:rPr>
                <w:bCs/>
                <w:sz w:val="20"/>
                <w:szCs w:val="20"/>
              </w:rPr>
              <w:t xml:space="preserve">Толщина балластного слоя под шпалой, </w:t>
            </w:r>
            <w:r w:rsidR="002F0CBD" w:rsidRPr="00012E71">
              <w:rPr>
                <w:bCs/>
                <w:sz w:val="20"/>
                <w:szCs w:val="20"/>
              </w:rPr>
              <w:t>с</w:t>
            </w:r>
            <w:r w:rsidRPr="00012E71">
              <w:rPr>
                <w:bCs/>
                <w:sz w:val="20"/>
                <w:szCs w:val="20"/>
              </w:rPr>
              <w:t>м</w:t>
            </w:r>
          </w:p>
        </w:tc>
        <w:tc>
          <w:tcPr>
            <w:tcW w:w="6890" w:type="dxa"/>
            <w:tcMar>
              <w:bottom w:w="28" w:type="dxa"/>
            </w:tcMar>
            <w:vAlign w:val="center"/>
          </w:tcPr>
          <w:p w14:paraId="2B7902F8" w14:textId="77777777" w:rsidR="00C04FAC" w:rsidRPr="00012E71" w:rsidRDefault="00C04FAC" w:rsidP="00DC2554">
            <w:pPr>
              <w:jc w:val="center"/>
              <w:rPr>
                <w:bCs/>
                <w:sz w:val="20"/>
                <w:szCs w:val="20"/>
              </w:rPr>
            </w:pPr>
            <w:r w:rsidRPr="00012E71">
              <w:rPr>
                <w:bCs/>
                <w:sz w:val="20"/>
                <w:szCs w:val="20"/>
              </w:rPr>
              <w:t>Наименьшая ширина нижней части однопутного земляного полотна с заглубленным и полузаглубленным балластным слоем, м</w:t>
            </w:r>
          </w:p>
        </w:tc>
      </w:tr>
      <w:tr w:rsidR="00C04FAC" w:rsidRPr="00012E71" w14:paraId="13BC9690" w14:textId="77777777">
        <w:trPr>
          <w:trHeight w:val="184"/>
          <w:jc w:val="center"/>
        </w:trPr>
        <w:tc>
          <w:tcPr>
            <w:tcW w:w="2230" w:type="dxa"/>
            <w:tcMar>
              <w:bottom w:w="28" w:type="dxa"/>
            </w:tcMar>
            <w:vAlign w:val="center"/>
          </w:tcPr>
          <w:p w14:paraId="5B98960B" w14:textId="77777777" w:rsidR="00C04FAC" w:rsidRPr="00012E71" w:rsidRDefault="00C04FAC" w:rsidP="00DC2554">
            <w:pPr>
              <w:jc w:val="center"/>
              <w:rPr>
                <w:sz w:val="22"/>
                <w:szCs w:val="22"/>
              </w:rPr>
            </w:pPr>
            <w:r w:rsidRPr="00012E71">
              <w:rPr>
                <w:sz w:val="22"/>
                <w:szCs w:val="22"/>
              </w:rPr>
              <w:t>25</w:t>
            </w:r>
          </w:p>
        </w:tc>
        <w:tc>
          <w:tcPr>
            <w:tcW w:w="6890" w:type="dxa"/>
            <w:tcMar>
              <w:bottom w:w="28" w:type="dxa"/>
            </w:tcMar>
            <w:vAlign w:val="center"/>
          </w:tcPr>
          <w:p w14:paraId="07C10A80" w14:textId="77777777" w:rsidR="00C04FAC" w:rsidRPr="00012E71" w:rsidRDefault="00C04FAC" w:rsidP="00DC2554">
            <w:pPr>
              <w:jc w:val="center"/>
              <w:rPr>
                <w:sz w:val="22"/>
                <w:szCs w:val="22"/>
              </w:rPr>
            </w:pPr>
            <w:r w:rsidRPr="00012E71">
              <w:rPr>
                <w:sz w:val="22"/>
                <w:szCs w:val="22"/>
              </w:rPr>
              <w:t>3,2</w:t>
            </w:r>
          </w:p>
        </w:tc>
      </w:tr>
      <w:tr w:rsidR="00C04FAC" w:rsidRPr="00012E71" w14:paraId="30F2D1C5" w14:textId="77777777">
        <w:trPr>
          <w:trHeight w:val="184"/>
          <w:jc w:val="center"/>
        </w:trPr>
        <w:tc>
          <w:tcPr>
            <w:tcW w:w="2230" w:type="dxa"/>
            <w:tcMar>
              <w:bottom w:w="28" w:type="dxa"/>
            </w:tcMar>
            <w:vAlign w:val="center"/>
          </w:tcPr>
          <w:p w14:paraId="44E8BF6B" w14:textId="77777777" w:rsidR="00C04FAC" w:rsidRPr="00012E71" w:rsidRDefault="00C04FAC" w:rsidP="00DC2554">
            <w:pPr>
              <w:jc w:val="center"/>
              <w:rPr>
                <w:sz w:val="22"/>
                <w:szCs w:val="22"/>
              </w:rPr>
            </w:pPr>
            <w:r w:rsidRPr="00012E71">
              <w:rPr>
                <w:sz w:val="22"/>
                <w:szCs w:val="22"/>
              </w:rPr>
              <w:t>35</w:t>
            </w:r>
          </w:p>
        </w:tc>
        <w:tc>
          <w:tcPr>
            <w:tcW w:w="6890" w:type="dxa"/>
            <w:tcMar>
              <w:bottom w:w="28" w:type="dxa"/>
            </w:tcMar>
            <w:vAlign w:val="center"/>
          </w:tcPr>
          <w:p w14:paraId="3004530C" w14:textId="77777777" w:rsidR="00C04FAC" w:rsidRPr="00012E71" w:rsidRDefault="00C04FAC" w:rsidP="00DC2554">
            <w:pPr>
              <w:jc w:val="center"/>
              <w:rPr>
                <w:sz w:val="22"/>
                <w:szCs w:val="22"/>
              </w:rPr>
            </w:pPr>
            <w:r w:rsidRPr="00012E71">
              <w:rPr>
                <w:sz w:val="22"/>
                <w:szCs w:val="22"/>
              </w:rPr>
              <w:t>3,4</w:t>
            </w:r>
          </w:p>
        </w:tc>
      </w:tr>
      <w:tr w:rsidR="00C04FAC" w:rsidRPr="00012E71" w14:paraId="4973321D" w14:textId="77777777">
        <w:trPr>
          <w:trHeight w:val="184"/>
          <w:jc w:val="center"/>
        </w:trPr>
        <w:tc>
          <w:tcPr>
            <w:tcW w:w="2230" w:type="dxa"/>
            <w:tcMar>
              <w:bottom w:w="28" w:type="dxa"/>
            </w:tcMar>
            <w:vAlign w:val="center"/>
          </w:tcPr>
          <w:p w14:paraId="6E66474F" w14:textId="77777777" w:rsidR="00C04FAC" w:rsidRPr="00012E71" w:rsidRDefault="00C04FAC" w:rsidP="00DC2554">
            <w:pPr>
              <w:jc w:val="center"/>
              <w:rPr>
                <w:sz w:val="22"/>
                <w:szCs w:val="22"/>
              </w:rPr>
            </w:pPr>
            <w:r w:rsidRPr="00012E71">
              <w:rPr>
                <w:sz w:val="22"/>
                <w:szCs w:val="22"/>
              </w:rPr>
              <w:t>45</w:t>
            </w:r>
          </w:p>
        </w:tc>
        <w:tc>
          <w:tcPr>
            <w:tcW w:w="6890" w:type="dxa"/>
            <w:tcMar>
              <w:bottom w:w="28" w:type="dxa"/>
            </w:tcMar>
            <w:vAlign w:val="center"/>
          </w:tcPr>
          <w:p w14:paraId="64CA8C3F" w14:textId="77777777" w:rsidR="00C04FAC" w:rsidRPr="00012E71" w:rsidRDefault="00C04FAC" w:rsidP="00DC2554">
            <w:pPr>
              <w:jc w:val="center"/>
              <w:rPr>
                <w:sz w:val="22"/>
                <w:szCs w:val="22"/>
              </w:rPr>
            </w:pPr>
            <w:r w:rsidRPr="00012E71">
              <w:rPr>
                <w:sz w:val="22"/>
                <w:szCs w:val="22"/>
              </w:rPr>
              <w:t>3,6</w:t>
            </w:r>
          </w:p>
        </w:tc>
      </w:tr>
      <w:tr w:rsidR="00C04FAC" w:rsidRPr="00012E71" w14:paraId="544BEC0D" w14:textId="77777777">
        <w:trPr>
          <w:trHeight w:val="184"/>
          <w:jc w:val="center"/>
        </w:trPr>
        <w:tc>
          <w:tcPr>
            <w:tcW w:w="2230" w:type="dxa"/>
            <w:tcMar>
              <w:bottom w:w="28" w:type="dxa"/>
            </w:tcMar>
            <w:vAlign w:val="center"/>
          </w:tcPr>
          <w:p w14:paraId="63566B95" w14:textId="77777777" w:rsidR="00C04FAC" w:rsidRPr="00012E71" w:rsidRDefault="00C04FAC" w:rsidP="00DC2554">
            <w:pPr>
              <w:jc w:val="center"/>
              <w:rPr>
                <w:sz w:val="22"/>
                <w:szCs w:val="22"/>
              </w:rPr>
            </w:pPr>
            <w:r w:rsidRPr="00012E71">
              <w:rPr>
                <w:sz w:val="22"/>
                <w:szCs w:val="22"/>
              </w:rPr>
              <w:t>55</w:t>
            </w:r>
          </w:p>
        </w:tc>
        <w:tc>
          <w:tcPr>
            <w:tcW w:w="6890" w:type="dxa"/>
            <w:tcMar>
              <w:bottom w:w="28" w:type="dxa"/>
            </w:tcMar>
            <w:vAlign w:val="center"/>
          </w:tcPr>
          <w:p w14:paraId="056A264C" w14:textId="77777777" w:rsidR="00C04FAC" w:rsidRPr="00012E71" w:rsidRDefault="00C04FAC" w:rsidP="00DC2554">
            <w:pPr>
              <w:jc w:val="center"/>
              <w:rPr>
                <w:sz w:val="22"/>
                <w:szCs w:val="22"/>
              </w:rPr>
            </w:pPr>
            <w:r w:rsidRPr="00012E71">
              <w:rPr>
                <w:sz w:val="22"/>
                <w:szCs w:val="22"/>
              </w:rPr>
              <w:t>3,8</w:t>
            </w:r>
          </w:p>
        </w:tc>
      </w:tr>
      <w:tr w:rsidR="00C04FAC" w:rsidRPr="00012E71" w14:paraId="527D0809" w14:textId="77777777">
        <w:trPr>
          <w:trHeight w:val="184"/>
          <w:jc w:val="center"/>
        </w:trPr>
        <w:tc>
          <w:tcPr>
            <w:tcW w:w="2230" w:type="dxa"/>
            <w:tcMar>
              <w:bottom w:w="28" w:type="dxa"/>
            </w:tcMar>
            <w:vAlign w:val="center"/>
          </w:tcPr>
          <w:p w14:paraId="7FABA2A2" w14:textId="77777777" w:rsidR="00C04FAC" w:rsidRPr="00012E71" w:rsidRDefault="00C04FAC" w:rsidP="00DC2554">
            <w:pPr>
              <w:jc w:val="center"/>
              <w:rPr>
                <w:sz w:val="22"/>
                <w:szCs w:val="22"/>
              </w:rPr>
            </w:pPr>
            <w:r w:rsidRPr="00012E71">
              <w:rPr>
                <w:sz w:val="22"/>
                <w:szCs w:val="22"/>
              </w:rPr>
              <w:t>65</w:t>
            </w:r>
          </w:p>
        </w:tc>
        <w:tc>
          <w:tcPr>
            <w:tcW w:w="6890" w:type="dxa"/>
            <w:tcMar>
              <w:bottom w:w="28" w:type="dxa"/>
            </w:tcMar>
            <w:vAlign w:val="center"/>
          </w:tcPr>
          <w:p w14:paraId="768B20FA" w14:textId="77777777" w:rsidR="00C04FAC" w:rsidRPr="00012E71" w:rsidRDefault="00C04FAC" w:rsidP="00DC2554">
            <w:pPr>
              <w:jc w:val="center"/>
              <w:rPr>
                <w:sz w:val="22"/>
                <w:szCs w:val="22"/>
              </w:rPr>
            </w:pPr>
            <w:r w:rsidRPr="00012E71">
              <w:rPr>
                <w:sz w:val="22"/>
                <w:szCs w:val="22"/>
              </w:rPr>
              <w:t>4,1</w:t>
            </w:r>
          </w:p>
        </w:tc>
      </w:tr>
    </w:tbl>
    <w:p w14:paraId="21AA2CCB" w14:textId="77777777" w:rsidR="000A3CCB" w:rsidRPr="00012E71" w:rsidRDefault="000A3CCB" w:rsidP="00BD654E">
      <w:pPr>
        <w:ind w:firstLine="708"/>
        <w:jc w:val="both"/>
        <w:rPr>
          <w:b/>
          <w:bCs/>
        </w:rPr>
      </w:pPr>
    </w:p>
    <w:p w14:paraId="18853453" w14:textId="77777777" w:rsidR="00C04FAC" w:rsidRPr="00012E71" w:rsidRDefault="00C04FAC" w:rsidP="00DC2554">
      <w:pPr>
        <w:ind w:firstLine="567"/>
        <w:jc w:val="both"/>
        <w:rPr>
          <w:bCs/>
        </w:rPr>
      </w:pPr>
      <w:r w:rsidRPr="00012E71">
        <w:rPr>
          <w:bCs/>
        </w:rPr>
        <w:t>5.</w:t>
      </w:r>
      <w:r w:rsidR="00EC3CAC" w:rsidRPr="00012E71">
        <w:rPr>
          <w:bCs/>
        </w:rPr>
        <w:t>4</w:t>
      </w:r>
      <w:r w:rsidRPr="00012E71">
        <w:rPr>
          <w:bCs/>
        </w:rPr>
        <w:t>.</w:t>
      </w:r>
      <w:r w:rsidR="00171C70" w:rsidRPr="00012E71">
        <w:rPr>
          <w:bCs/>
        </w:rPr>
        <w:t>3 </w:t>
      </w:r>
      <w:r w:rsidRPr="00012E71">
        <w:rPr>
          <w:bCs/>
        </w:rPr>
        <w:t>Расстояние от оси вытяжных путей на раздельных пунктах, располагаемых вне застроенной территории, а также от оси пути стрелочной улицы до бровок земляного полотна должно быть не менее 3,2</w:t>
      </w:r>
      <w:r w:rsidR="00171C70" w:rsidRPr="00012E71">
        <w:rPr>
          <w:bCs/>
        </w:rPr>
        <w:t>5 </w:t>
      </w:r>
      <w:r w:rsidRPr="00012E71">
        <w:rPr>
          <w:bCs/>
        </w:rPr>
        <w:t>м в обе стороны, а на раздельных пунктах, располагаемых в пределах застроенной территории, не менее 3,2</w:t>
      </w:r>
      <w:r w:rsidR="00171C70" w:rsidRPr="00012E71">
        <w:rPr>
          <w:bCs/>
        </w:rPr>
        <w:t>5 </w:t>
      </w:r>
      <w:r w:rsidRPr="00012E71">
        <w:rPr>
          <w:bCs/>
        </w:rPr>
        <w:t>м в одну сторону и не менее половины ширины земляного полотна, указанной в таблице 5.14, в</w:t>
      </w:r>
      <w:r w:rsidR="00DC2554" w:rsidRPr="00012E71">
        <w:rPr>
          <w:bCs/>
        </w:rPr>
        <w:t> </w:t>
      </w:r>
      <w:r w:rsidRPr="00012E71">
        <w:rPr>
          <w:bCs/>
        </w:rPr>
        <w:t>другую.</w:t>
      </w:r>
    </w:p>
    <w:p w14:paraId="4935200E" w14:textId="7BC2D668" w:rsidR="00C04FAC" w:rsidRPr="00012E71" w:rsidRDefault="00C04FAC" w:rsidP="00DC2554">
      <w:pPr>
        <w:pStyle w:val="21"/>
        <w:ind w:firstLine="567"/>
        <w:rPr>
          <w:bCs/>
          <w:sz w:val="24"/>
        </w:rPr>
      </w:pPr>
      <w:r w:rsidRPr="00012E71">
        <w:rPr>
          <w:bCs/>
          <w:sz w:val="24"/>
        </w:rPr>
        <w:t>5.</w:t>
      </w:r>
      <w:r w:rsidR="00EC3CAC" w:rsidRPr="00012E71">
        <w:rPr>
          <w:bCs/>
          <w:sz w:val="24"/>
        </w:rPr>
        <w:t>4</w:t>
      </w:r>
      <w:r w:rsidRPr="00012E71">
        <w:rPr>
          <w:bCs/>
          <w:sz w:val="24"/>
        </w:rPr>
        <w:t>.</w:t>
      </w:r>
      <w:r w:rsidR="00171C70" w:rsidRPr="00012E71">
        <w:rPr>
          <w:bCs/>
          <w:sz w:val="24"/>
        </w:rPr>
        <w:t>4 </w:t>
      </w:r>
      <w:r w:rsidR="009D779D" w:rsidRPr="00012E71">
        <w:rPr>
          <w:bCs/>
          <w:sz w:val="24"/>
        </w:rPr>
        <w:t xml:space="preserve">При расположении пути на общем земляном полотне с автомобильной дорогой необходимо предусмотреть мероприятия, обеспечивающие безопасность дорожного движения, а также проверку устойчивости и </w:t>
      </w:r>
      <w:proofErr w:type="spellStart"/>
      <w:r w:rsidR="009D779D" w:rsidRPr="00012E71">
        <w:rPr>
          <w:bCs/>
          <w:sz w:val="24"/>
        </w:rPr>
        <w:t>недеформативности</w:t>
      </w:r>
      <w:proofErr w:type="spellEnd"/>
      <w:r w:rsidR="009D779D" w:rsidRPr="00012E71">
        <w:rPr>
          <w:bCs/>
          <w:sz w:val="24"/>
        </w:rPr>
        <w:t xml:space="preserve"> земляного полотна от действия дополнительной подвижной нагрузки. Ширину земляного полотна определяют с учетом параметров поперечного профиля железнодорожного пути и автомобильной дороги и расстояния между ними, принимаемого по 5.3.11.</w:t>
      </w:r>
    </w:p>
    <w:p w14:paraId="4C12D06C" w14:textId="77777777" w:rsidR="009D779D" w:rsidRPr="00012E71" w:rsidRDefault="009D779D" w:rsidP="009D779D">
      <w:pPr>
        <w:ind w:firstLine="567"/>
        <w:jc w:val="both"/>
        <w:rPr>
          <w:b/>
          <w:bCs/>
        </w:rPr>
      </w:pPr>
      <w:r w:rsidRPr="00012E71">
        <w:rPr>
          <w:b/>
          <w:bCs/>
        </w:rPr>
        <w:t>(Измененная редакция, Изм. № 1).</w:t>
      </w:r>
    </w:p>
    <w:p w14:paraId="161B9301" w14:textId="77777777" w:rsidR="00C04FAC" w:rsidRPr="00012E71" w:rsidRDefault="00C04FAC" w:rsidP="00DC2554">
      <w:pPr>
        <w:ind w:firstLine="567"/>
        <w:jc w:val="both"/>
        <w:rPr>
          <w:bCs/>
        </w:rPr>
      </w:pPr>
      <w:r w:rsidRPr="00012E71">
        <w:rPr>
          <w:bCs/>
        </w:rPr>
        <w:t>5.</w:t>
      </w:r>
      <w:r w:rsidR="00EC3CAC" w:rsidRPr="00012E71">
        <w:rPr>
          <w:bCs/>
        </w:rPr>
        <w:t>4</w:t>
      </w:r>
      <w:r w:rsidRPr="00012E71">
        <w:rPr>
          <w:bCs/>
        </w:rPr>
        <w:t>.</w:t>
      </w:r>
      <w:r w:rsidR="00171C70" w:rsidRPr="00012E71">
        <w:rPr>
          <w:bCs/>
        </w:rPr>
        <w:t>5 </w:t>
      </w:r>
      <w:r w:rsidRPr="00012E71">
        <w:rPr>
          <w:bCs/>
        </w:rPr>
        <w:t>Ширину земляного полотна путей в забоях карьеров следует устанавливать проектом, но не менее указанной в таблице 5.14.</w:t>
      </w:r>
    </w:p>
    <w:p w14:paraId="3AE33FA4" w14:textId="77777777" w:rsidR="00C04FAC" w:rsidRPr="00012E71" w:rsidRDefault="00C04FAC" w:rsidP="00DC2554">
      <w:pPr>
        <w:pStyle w:val="21"/>
        <w:ind w:firstLine="567"/>
        <w:rPr>
          <w:bCs/>
          <w:sz w:val="24"/>
        </w:rPr>
      </w:pPr>
      <w:r w:rsidRPr="00012E71">
        <w:rPr>
          <w:bCs/>
          <w:sz w:val="24"/>
        </w:rPr>
        <w:t xml:space="preserve">Ширина земляного полотна первичной насыпи передвижных путей на отвалах должна быть не менее </w:t>
      </w:r>
      <w:smartTag w:uri="urn:schemas-microsoft-com:office:smarttags" w:element="metricconverter">
        <w:smartTagPr>
          <w:attr w:name="ProductID" w:val="6 м"/>
        </w:smartTagPr>
        <w:r w:rsidR="00171C70" w:rsidRPr="00012E71">
          <w:rPr>
            <w:bCs/>
            <w:sz w:val="24"/>
          </w:rPr>
          <w:t>6 </w:t>
        </w:r>
        <w:r w:rsidRPr="00012E71">
          <w:rPr>
            <w:bCs/>
            <w:sz w:val="24"/>
          </w:rPr>
          <w:t>м</w:t>
        </w:r>
      </w:smartTag>
      <w:r w:rsidRPr="00012E71">
        <w:rPr>
          <w:bCs/>
          <w:sz w:val="24"/>
        </w:rPr>
        <w:t>, при этом расстояние от оси пути до бровки земляного полотна со стороны, противоположной отвалу, должно обеспечивать проход машин для передвижки пути и быть не менее 3,</w:t>
      </w:r>
      <w:r w:rsidR="00171C70" w:rsidRPr="00012E71">
        <w:rPr>
          <w:bCs/>
          <w:sz w:val="24"/>
        </w:rPr>
        <w:t>7 </w:t>
      </w:r>
      <w:r w:rsidRPr="00012E71">
        <w:rPr>
          <w:bCs/>
          <w:sz w:val="24"/>
        </w:rPr>
        <w:t>м.</w:t>
      </w:r>
    </w:p>
    <w:p w14:paraId="3B0D4BD9" w14:textId="77777777" w:rsidR="00C04FAC" w:rsidRPr="00012E71" w:rsidRDefault="00C04FAC" w:rsidP="00DC2554">
      <w:pPr>
        <w:pStyle w:val="21"/>
        <w:ind w:firstLine="567"/>
        <w:rPr>
          <w:bCs/>
          <w:sz w:val="24"/>
        </w:rPr>
      </w:pPr>
      <w:r w:rsidRPr="00012E71">
        <w:rPr>
          <w:bCs/>
          <w:sz w:val="24"/>
        </w:rPr>
        <w:t>5.</w:t>
      </w:r>
      <w:r w:rsidR="00EC3CAC" w:rsidRPr="00012E71">
        <w:rPr>
          <w:bCs/>
          <w:sz w:val="24"/>
        </w:rPr>
        <w:t>4</w:t>
      </w:r>
      <w:r w:rsidRPr="00012E71">
        <w:rPr>
          <w:bCs/>
          <w:sz w:val="24"/>
        </w:rPr>
        <w:t>.</w:t>
      </w:r>
      <w:r w:rsidR="00171C70" w:rsidRPr="00012E71">
        <w:rPr>
          <w:bCs/>
          <w:sz w:val="24"/>
        </w:rPr>
        <w:t>6 </w:t>
      </w:r>
      <w:r w:rsidRPr="00012E71">
        <w:rPr>
          <w:bCs/>
          <w:sz w:val="24"/>
        </w:rPr>
        <w:t>Ширину земляного полотна для крив</w:t>
      </w:r>
      <w:r w:rsidR="003A7223" w:rsidRPr="00012E71">
        <w:rPr>
          <w:bCs/>
          <w:sz w:val="24"/>
        </w:rPr>
        <w:t>ы</w:t>
      </w:r>
      <w:r w:rsidRPr="00012E71">
        <w:rPr>
          <w:bCs/>
          <w:sz w:val="24"/>
        </w:rPr>
        <w:t>х участков пути следует увеличивать с наружной стороны кривой по таблице 5.16.</w:t>
      </w:r>
    </w:p>
    <w:p w14:paraId="0823926F" w14:textId="77777777" w:rsidR="00C04FAC" w:rsidRPr="00012E71" w:rsidRDefault="00BC4078" w:rsidP="00171C70">
      <w:pPr>
        <w:pStyle w:val="8"/>
        <w:spacing w:before="240" w:after="120"/>
        <w:ind w:firstLine="0"/>
        <w:jc w:val="left"/>
        <w:rPr>
          <w:sz w:val="24"/>
        </w:rPr>
      </w:pPr>
      <w:r w:rsidRPr="00012E71">
        <w:rPr>
          <w:sz w:val="24"/>
        </w:rPr>
        <w:t>Т а б л и ц а  </w:t>
      </w:r>
      <w:r w:rsidR="00C04FAC" w:rsidRPr="00012E71">
        <w:rPr>
          <w:sz w:val="24"/>
        </w:rPr>
        <w:t>5.16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9"/>
        <w:gridCol w:w="3640"/>
        <w:gridCol w:w="1793"/>
      </w:tblGrid>
      <w:tr w:rsidR="00C04FAC" w:rsidRPr="00012E71" w14:paraId="681AB18B" w14:textId="77777777">
        <w:trPr>
          <w:trHeight w:val="184"/>
          <w:jc w:val="center"/>
        </w:trPr>
        <w:tc>
          <w:tcPr>
            <w:tcW w:w="7279" w:type="dxa"/>
            <w:gridSpan w:val="2"/>
            <w:tcMar>
              <w:bottom w:w="28" w:type="dxa"/>
            </w:tcMar>
            <w:vAlign w:val="center"/>
          </w:tcPr>
          <w:p w14:paraId="57B5748E" w14:textId="77777777" w:rsidR="00C04FAC" w:rsidRPr="00012E71" w:rsidRDefault="00C04FAC" w:rsidP="00DC2554">
            <w:pPr>
              <w:pStyle w:val="9"/>
              <w:rPr>
                <w:b w:val="0"/>
                <w:bCs/>
                <w:smallCaps w:val="0"/>
                <w:szCs w:val="20"/>
              </w:rPr>
            </w:pPr>
            <w:r w:rsidRPr="00012E71">
              <w:rPr>
                <w:b w:val="0"/>
                <w:bCs/>
                <w:smallCaps w:val="0"/>
                <w:szCs w:val="20"/>
              </w:rPr>
              <w:t>Радиус кривого участка пути, м, расположенного</w:t>
            </w:r>
          </w:p>
        </w:tc>
        <w:tc>
          <w:tcPr>
            <w:tcW w:w="1793" w:type="dxa"/>
            <w:vMerge w:val="restart"/>
            <w:tcMar>
              <w:bottom w:w="28" w:type="dxa"/>
            </w:tcMar>
          </w:tcPr>
          <w:p w14:paraId="67454952" w14:textId="77777777" w:rsidR="00C04FAC" w:rsidRPr="00012E71" w:rsidRDefault="00C04FAC" w:rsidP="00DC2554">
            <w:pPr>
              <w:jc w:val="center"/>
              <w:rPr>
                <w:bCs/>
              </w:rPr>
            </w:pPr>
            <w:r w:rsidRPr="00012E71">
              <w:rPr>
                <w:bCs/>
                <w:sz w:val="20"/>
                <w:szCs w:val="20"/>
              </w:rPr>
              <w:t xml:space="preserve">Уширение земляного полотна, </w:t>
            </w:r>
            <w:r w:rsidR="00C526B1" w:rsidRPr="00012E71">
              <w:rPr>
                <w:bCs/>
                <w:sz w:val="20"/>
                <w:szCs w:val="20"/>
              </w:rPr>
              <w:t>с</w:t>
            </w:r>
            <w:r w:rsidRPr="00012E71">
              <w:rPr>
                <w:bCs/>
                <w:sz w:val="20"/>
                <w:szCs w:val="20"/>
              </w:rPr>
              <w:t>м</w:t>
            </w:r>
          </w:p>
        </w:tc>
      </w:tr>
      <w:tr w:rsidR="00C04FAC" w:rsidRPr="00012E71" w14:paraId="6954DE1F" w14:textId="77777777">
        <w:trPr>
          <w:trHeight w:val="184"/>
          <w:jc w:val="center"/>
        </w:trPr>
        <w:tc>
          <w:tcPr>
            <w:tcW w:w="3639" w:type="dxa"/>
            <w:tcMar>
              <w:bottom w:w="28" w:type="dxa"/>
            </w:tcMar>
            <w:vAlign w:val="center"/>
          </w:tcPr>
          <w:p w14:paraId="631A0AC5" w14:textId="77777777" w:rsidR="00C04FAC" w:rsidRPr="00012E71" w:rsidRDefault="00C04FAC" w:rsidP="00DC2554">
            <w:pPr>
              <w:jc w:val="center"/>
              <w:rPr>
                <w:bCs/>
                <w:sz w:val="20"/>
                <w:szCs w:val="20"/>
              </w:rPr>
            </w:pPr>
            <w:r w:rsidRPr="00012E71">
              <w:rPr>
                <w:bCs/>
                <w:sz w:val="20"/>
                <w:szCs w:val="20"/>
              </w:rPr>
              <w:t>на территории</w:t>
            </w:r>
            <w:r w:rsidR="007519B2" w:rsidRPr="00012E71">
              <w:rPr>
                <w:bCs/>
                <w:sz w:val="20"/>
                <w:szCs w:val="20"/>
              </w:rPr>
              <w:t xml:space="preserve"> </w:t>
            </w:r>
            <w:r w:rsidRPr="00012E71">
              <w:rPr>
                <w:bCs/>
                <w:sz w:val="20"/>
                <w:szCs w:val="20"/>
              </w:rPr>
              <w:t>предприятия</w:t>
            </w:r>
          </w:p>
        </w:tc>
        <w:tc>
          <w:tcPr>
            <w:tcW w:w="3640" w:type="dxa"/>
            <w:tcMar>
              <w:bottom w:w="28" w:type="dxa"/>
            </w:tcMar>
            <w:vAlign w:val="center"/>
          </w:tcPr>
          <w:p w14:paraId="791C0945" w14:textId="77777777" w:rsidR="00C04FAC" w:rsidRPr="00012E71" w:rsidRDefault="00C04FAC" w:rsidP="00DC2554">
            <w:pPr>
              <w:jc w:val="center"/>
              <w:rPr>
                <w:bCs/>
                <w:sz w:val="20"/>
                <w:szCs w:val="20"/>
              </w:rPr>
            </w:pPr>
            <w:r w:rsidRPr="00012E71">
              <w:rPr>
                <w:bCs/>
                <w:sz w:val="20"/>
                <w:szCs w:val="20"/>
              </w:rPr>
              <w:t>за пределами территории предприятия</w:t>
            </w:r>
          </w:p>
        </w:tc>
        <w:tc>
          <w:tcPr>
            <w:tcW w:w="1793" w:type="dxa"/>
            <w:vMerge/>
            <w:tcMar>
              <w:bottom w:w="28" w:type="dxa"/>
            </w:tcMar>
            <w:vAlign w:val="center"/>
          </w:tcPr>
          <w:p w14:paraId="439C96E0" w14:textId="77777777" w:rsidR="00C04FAC" w:rsidRPr="00012E71" w:rsidRDefault="00C04FAC" w:rsidP="00DC2554">
            <w:pPr>
              <w:rPr>
                <w:bCs/>
              </w:rPr>
            </w:pPr>
          </w:p>
        </w:tc>
      </w:tr>
      <w:tr w:rsidR="00C04FAC" w:rsidRPr="00012E71" w14:paraId="5DE232DC" w14:textId="77777777">
        <w:trPr>
          <w:trHeight w:val="184"/>
          <w:jc w:val="center"/>
        </w:trPr>
        <w:tc>
          <w:tcPr>
            <w:tcW w:w="3639" w:type="dxa"/>
            <w:tcMar>
              <w:bottom w:w="28" w:type="dxa"/>
            </w:tcMar>
            <w:vAlign w:val="center"/>
          </w:tcPr>
          <w:p w14:paraId="77DA47CA" w14:textId="77777777" w:rsidR="00C04FAC" w:rsidRPr="00012E71" w:rsidRDefault="00C04FAC" w:rsidP="00DC2554">
            <w:pPr>
              <w:jc w:val="center"/>
              <w:rPr>
                <w:sz w:val="22"/>
                <w:szCs w:val="22"/>
              </w:rPr>
            </w:pPr>
            <w:r w:rsidRPr="00012E71">
              <w:rPr>
                <w:sz w:val="22"/>
                <w:szCs w:val="22"/>
              </w:rPr>
              <w:t>1000–350</w:t>
            </w:r>
          </w:p>
        </w:tc>
        <w:tc>
          <w:tcPr>
            <w:tcW w:w="3640" w:type="dxa"/>
            <w:tcMar>
              <w:bottom w:w="28" w:type="dxa"/>
            </w:tcMar>
            <w:vAlign w:val="center"/>
          </w:tcPr>
          <w:p w14:paraId="0C010C3E" w14:textId="77777777" w:rsidR="00C04FAC" w:rsidRPr="00012E71" w:rsidRDefault="00C04FAC" w:rsidP="00DC2554">
            <w:pPr>
              <w:jc w:val="center"/>
              <w:rPr>
                <w:sz w:val="22"/>
                <w:szCs w:val="22"/>
              </w:rPr>
            </w:pPr>
            <w:r w:rsidRPr="00012E71">
              <w:rPr>
                <w:sz w:val="22"/>
                <w:szCs w:val="22"/>
              </w:rPr>
              <w:t>1800–1200</w:t>
            </w:r>
          </w:p>
        </w:tc>
        <w:tc>
          <w:tcPr>
            <w:tcW w:w="1793" w:type="dxa"/>
            <w:tcMar>
              <w:bottom w:w="28" w:type="dxa"/>
            </w:tcMar>
            <w:vAlign w:val="center"/>
          </w:tcPr>
          <w:p w14:paraId="1F3F63BE" w14:textId="77777777" w:rsidR="00C04FAC" w:rsidRPr="00012E71" w:rsidRDefault="00C04FAC" w:rsidP="00DC2554">
            <w:pPr>
              <w:jc w:val="center"/>
              <w:rPr>
                <w:sz w:val="22"/>
                <w:szCs w:val="22"/>
              </w:rPr>
            </w:pPr>
            <w:r w:rsidRPr="00012E71">
              <w:rPr>
                <w:sz w:val="22"/>
                <w:szCs w:val="22"/>
              </w:rPr>
              <w:t>10</w:t>
            </w:r>
          </w:p>
        </w:tc>
      </w:tr>
      <w:tr w:rsidR="00C04FAC" w:rsidRPr="00012E71" w14:paraId="410840D8" w14:textId="77777777">
        <w:trPr>
          <w:trHeight w:val="184"/>
          <w:jc w:val="center"/>
        </w:trPr>
        <w:tc>
          <w:tcPr>
            <w:tcW w:w="3639" w:type="dxa"/>
            <w:tcMar>
              <w:bottom w:w="28" w:type="dxa"/>
            </w:tcMar>
            <w:vAlign w:val="center"/>
          </w:tcPr>
          <w:p w14:paraId="49C5FCA9" w14:textId="77777777" w:rsidR="00C04FAC" w:rsidRPr="00012E71" w:rsidRDefault="00C04FAC" w:rsidP="00DC2554">
            <w:pPr>
              <w:jc w:val="center"/>
              <w:rPr>
                <w:sz w:val="22"/>
                <w:szCs w:val="22"/>
              </w:rPr>
            </w:pPr>
            <w:r w:rsidRPr="00012E71">
              <w:rPr>
                <w:sz w:val="22"/>
                <w:szCs w:val="22"/>
              </w:rPr>
              <w:t>300–180</w:t>
            </w:r>
          </w:p>
        </w:tc>
        <w:tc>
          <w:tcPr>
            <w:tcW w:w="3640" w:type="dxa"/>
            <w:tcMar>
              <w:bottom w:w="28" w:type="dxa"/>
            </w:tcMar>
            <w:vAlign w:val="center"/>
          </w:tcPr>
          <w:p w14:paraId="4B7AB7F6" w14:textId="77777777" w:rsidR="00C04FAC" w:rsidRPr="00012E71" w:rsidRDefault="00C04FAC" w:rsidP="00DC2554">
            <w:pPr>
              <w:jc w:val="center"/>
              <w:rPr>
                <w:sz w:val="22"/>
                <w:szCs w:val="22"/>
              </w:rPr>
            </w:pPr>
            <w:r w:rsidRPr="00012E71">
              <w:rPr>
                <w:sz w:val="22"/>
                <w:szCs w:val="22"/>
              </w:rPr>
              <w:t>1000–700</w:t>
            </w:r>
          </w:p>
        </w:tc>
        <w:tc>
          <w:tcPr>
            <w:tcW w:w="1793" w:type="dxa"/>
            <w:tcMar>
              <w:bottom w:w="28" w:type="dxa"/>
            </w:tcMar>
            <w:vAlign w:val="center"/>
          </w:tcPr>
          <w:p w14:paraId="3DF026AB" w14:textId="77777777" w:rsidR="00C04FAC" w:rsidRPr="00012E71" w:rsidRDefault="00C04FAC" w:rsidP="00DC2554">
            <w:pPr>
              <w:jc w:val="center"/>
              <w:rPr>
                <w:sz w:val="22"/>
                <w:szCs w:val="22"/>
              </w:rPr>
            </w:pPr>
            <w:r w:rsidRPr="00012E71">
              <w:rPr>
                <w:sz w:val="22"/>
                <w:szCs w:val="22"/>
              </w:rPr>
              <w:t>20</w:t>
            </w:r>
          </w:p>
        </w:tc>
      </w:tr>
      <w:tr w:rsidR="00C04FAC" w:rsidRPr="00012E71" w14:paraId="2120DC39" w14:textId="77777777">
        <w:trPr>
          <w:trHeight w:val="184"/>
          <w:jc w:val="center"/>
        </w:trPr>
        <w:tc>
          <w:tcPr>
            <w:tcW w:w="3639" w:type="dxa"/>
            <w:tcMar>
              <w:bottom w:w="28" w:type="dxa"/>
            </w:tcMar>
            <w:vAlign w:val="center"/>
          </w:tcPr>
          <w:p w14:paraId="74AC6652" w14:textId="77777777" w:rsidR="00C04FAC" w:rsidRPr="00012E71" w:rsidRDefault="00140776" w:rsidP="00DC2554">
            <w:pPr>
              <w:jc w:val="center"/>
              <w:rPr>
                <w:sz w:val="22"/>
                <w:szCs w:val="22"/>
              </w:rPr>
            </w:pPr>
            <w:r w:rsidRPr="00012E71">
              <w:rPr>
                <w:sz w:val="22"/>
                <w:szCs w:val="22"/>
              </w:rPr>
              <w:t>М</w:t>
            </w:r>
            <w:r w:rsidR="00C04FAC" w:rsidRPr="00012E71">
              <w:rPr>
                <w:sz w:val="22"/>
                <w:szCs w:val="22"/>
              </w:rPr>
              <w:t>енее 180</w:t>
            </w:r>
          </w:p>
        </w:tc>
        <w:tc>
          <w:tcPr>
            <w:tcW w:w="3640" w:type="dxa"/>
            <w:tcMar>
              <w:bottom w:w="28" w:type="dxa"/>
            </w:tcMar>
            <w:vAlign w:val="center"/>
          </w:tcPr>
          <w:p w14:paraId="14DE5F6A" w14:textId="77777777" w:rsidR="00C04FAC" w:rsidRPr="00012E71" w:rsidRDefault="00140776" w:rsidP="00DC2554">
            <w:pPr>
              <w:jc w:val="center"/>
              <w:rPr>
                <w:sz w:val="22"/>
                <w:szCs w:val="22"/>
              </w:rPr>
            </w:pPr>
            <w:r w:rsidRPr="00012E71">
              <w:rPr>
                <w:sz w:val="22"/>
                <w:szCs w:val="22"/>
              </w:rPr>
              <w:t>М</w:t>
            </w:r>
            <w:r w:rsidR="00C04FAC" w:rsidRPr="00012E71">
              <w:rPr>
                <w:sz w:val="22"/>
                <w:szCs w:val="22"/>
              </w:rPr>
              <w:t>енее 700</w:t>
            </w:r>
          </w:p>
        </w:tc>
        <w:tc>
          <w:tcPr>
            <w:tcW w:w="1793" w:type="dxa"/>
            <w:tcMar>
              <w:bottom w:w="28" w:type="dxa"/>
            </w:tcMar>
            <w:vAlign w:val="center"/>
          </w:tcPr>
          <w:p w14:paraId="31FF104B" w14:textId="77777777" w:rsidR="00C04FAC" w:rsidRPr="00012E71" w:rsidRDefault="00C04FAC" w:rsidP="00DC2554">
            <w:pPr>
              <w:jc w:val="center"/>
              <w:rPr>
                <w:sz w:val="22"/>
                <w:szCs w:val="22"/>
              </w:rPr>
            </w:pPr>
            <w:r w:rsidRPr="00012E71">
              <w:rPr>
                <w:sz w:val="22"/>
                <w:szCs w:val="22"/>
              </w:rPr>
              <w:t>30</w:t>
            </w:r>
          </w:p>
        </w:tc>
      </w:tr>
    </w:tbl>
    <w:p w14:paraId="04AD3B6C" w14:textId="77777777" w:rsidR="00C04FAC" w:rsidRPr="00012E71" w:rsidRDefault="00C04FAC" w:rsidP="00BD654E">
      <w:pPr>
        <w:ind w:firstLine="708"/>
        <w:jc w:val="both"/>
        <w:rPr>
          <w:b/>
          <w:highlight w:val="yellow"/>
        </w:rPr>
      </w:pPr>
    </w:p>
    <w:p w14:paraId="04CD4101" w14:textId="77777777" w:rsidR="00B90316" w:rsidRPr="00012E71" w:rsidRDefault="00B90316" w:rsidP="00DC2554">
      <w:pPr>
        <w:ind w:firstLine="567"/>
        <w:jc w:val="both"/>
      </w:pPr>
      <w:r w:rsidRPr="00012E71">
        <w:t>Необходимость и размер уширения земляного полотна на подходах к мостам и путепроводам устанавливают в проектах мостов и путепроводов.</w:t>
      </w:r>
    </w:p>
    <w:p w14:paraId="514381A1" w14:textId="77777777" w:rsidR="000D67A4" w:rsidRPr="00012E71" w:rsidRDefault="00C04FAC" w:rsidP="00DC2554">
      <w:pPr>
        <w:pStyle w:val="21"/>
        <w:ind w:firstLine="567"/>
        <w:rPr>
          <w:bCs/>
          <w:sz w:val="24"/>
        </w:rPr>
      </w:pPr>
      <w:r w:rsidRPr="00012E71">
        <w:rPr>
          <w:bCs/>
          <w:sz w:val="24"/>
        </w:rPr>
        <w:lastRenderedPageBreak/>
        <w:t>5.</w:t>
      </w:r>
      <w:r w:rsidR="00EC3CAC" w:rsidRPr="00012E71">
        <w:rPr>
          <w:bCs/>
          <w:sz w:val="24"/>
        </w:rPr>
        <w:t>4</w:t>
      </w:r>
      <w:r w:rsidRPr="00012E71">
        <w:rPr>
          <w:bCs/>
          <w:sz w:val="24"/>
        </w:rPr>
        <w:t>.</w:t>
      </w:r>
      <w:r w:rsidR="00171C70" w:rsidRPr="00012E71">
        <w:rPr>
          <w:bCs/>
          <w:sz w:val="24"/>
        </w:rPr>
        <w:t>7 </w:t>
      </w:r>
      <w:r w:rsidR="005832BD" w:rsidRPr="00012E71">
        <w:rPr>
          <w:bCs/>
          <w:sz w:val="24"/>
        </w:rPr>
        <w:t>При конструировании земляного полотна на прочном основании под нагрузку на ось до 29</w:t>
      </w:r>
      <w:r w:rsidR="00171C70" w:rsidRPr="00012E71">
        <w:rPr>
          <w:bCs/>
          <w:sz w:val="24"/>
        </w:rPr>
        <w:t>4 </w:t>
      </w:r>
      <w:r w:rsidR="005832BD" w:rsidRPr="00012E71">
        <w:rPr>
          <w:bCs/>
          <w:sz w:val="24"/>
        </w:rPr>
        <w:t>кН и погонную нагрузку до 10</w:t>
      </w:r>
      <w:r w:rsidR="00171C70" w:rsidRPr="00012E71">
        <w:rPr>
          <w:bCs/>
          <w:sz w:val="24"/>
        </w:rPr>
        <w:t>3 </w:t>
      </w:r>
      <w:r w:rsidR="005832BD" w:rsidRPr="00012E71">
        <w:rPr>
          <w:bCs/>
          <w:sz w:val="24"/>
        </w:rPr>
        <w:t xml:space="preserve">кН следует применять, как правило, типовые поперечные профили. </w:t>
      </w:r>
    </w:p>
    <w:p w14:paraId="25D0D528" w14:textId="2E11D39C" w:rsidR="00F179C3" w:rsidRPr="00012E71" w:rsidRDefault="008F2D53" w:rsidP="00DC2554">
      <w:pPr>
        <w:pStyle w:val="21"/>
        <w:ind w:firstLine="567"/>
        <w:rPr>
          <w:bCs/>
          <w:sz w:val="24"/>
        </w:rPr>
      </w:pPr>
      <w:r w:rsidRPr="0086055D">
        <w:rPr>
          <w:bCs/>
          <w:sz w:val="24"/>
        </w:rPr>
        <w:t xml:space="preserve">В необходимых случаях следует предусматривать укрепление рабочего слоя земляного полотна с помощью стабилизаторов и модификаторов, которые способствуют повышению </w:t>
      </w:r>
      <w:proofErr w:type="spellStart"/>
      <w:r w:rsidRPr="0086055D">
        <w:rPr>
          <w:bCs/>
          <w:sz w:val="24"/>
        </w:rPr>
        <w:t>влаго</w:t>
      </w:r>
      <w:proofErr w:type="spellEnd"/>
      <w:r w:rsidRPr="0086055D">
        <w:rPr>
          <w:bCs/>
          <w:sz w:val="24"/>
        </w:rPr>
        <w:t>- и морозостойкости.</w:t>
      </w:r>
    </w:p>
    <w:p w14:paraId="578E26F0" w14:textId="77777777" w:rsidR="005832BD" w:rsidRPr="00012E71" w:rsidRDefault="005832BD" w:rsidP="00DC2554">
      <w:pPr>
        <w:pStyle w:val="21"/>
        <w:ind w:firstLine="567"/>
        <w:rPr>
          <w:bCs/>
          <w:sz w:val="24"/>
        </w:rPr>
      </w:pPr>
      <w:r w:rsidRPr="00012E71">
        <w:rPr>
          <w:bCs/>
          <w:sz w:val="24"/>
        </w:rPr>
        <w:t>Минимальный коэффициент устойчивости должен быть не менее 1,20.</w:t>
      </w:r>
    </w:p>
    <w:p w14:paraId="1FDA821F" w14:textId="77777777" w:rsidR="008F2D53" w:rsidRPr="00E04F66" w:rsidRDefault="008F2D53" w:rsidP="008F2D53">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0378A300" w14:textId="77777777" w:rsidR="00C04FAC" w:rsidRPr="00012E71" w:rsidRDefault="00C04FAC" w:rsidP="00DC2554">
      <w:pPr>
        <w:pStyle w:val="21"/>
        <w:ind w:firstLine="567"/>
        <w:rPr>
          <w:bCs/>
          <w:sz w:val="24"/>
        </w:rPr>
      </w:pPr>
      <w:r w:rsidRPr="00012E71">
        <w:rPr>
          <w:bCs/>
          <w:sz w:val="24"/>
        </w:rPr>
        <w:t>5.</w:t>
      </w:r>
      <w:r w:rsidR="00EC3CAC" w:rsidRPr="00012E71">
        <w:rPr>
          <w:bCs/>
          <w:sz w:val="24"/>
        </w:rPr>
        <w:t>4</w:t>
      </w:r>
      <w:r w:rsidRPr="00012E71">
        <w:rPr>
          <w:bCs/>
          <w:sz w:val="24"/>
        </w:rPr>
        <w:t>.</w:t>
      </w:r>
      <w:r w:rsidR="00171C70" w:rsidRPr="00012E71">
        <w:rPr>
          <w:bCs/>
          <w:sz w:val="24"/>
        </w:rPr>
        <w:t>8 </w:t>
      </w:r>
      <w:r w:rsidRPr="00012E71">
        <w:rPr>
          <w:bCs/>
          <w:sz w:val="24"/>
        </w:rPr>
        <w:t xml:space="preserve">Если подушка при деревянных шпалах устраивается из карьерного гравия или ракушки, толщину щебня или </w:t>
      </w:r>
      <w:r w:rsidR="0021616B" w:rsidRPr="00012E71">
        <w:rPr>
          <w:bCs/>
          <w:sz w:val="24"/>
        </w:rPr>
        <w:t>смеси песчано-щебеночной из отсевов дробления серпентинитов для балластного слоя железнодорожного пути (</w:t>
      </w:r>
      <w:proofErr w:type="spellStart"/>
      <w:r w:rsidR="0021616B" w:rsidRPr="00012E71">
        <w:rPr>
          <w:bCs/>
          <w:sz w:val="24"/>
        </w:rPr>
        <w:t>хризотиловый</w:t>
      </w:r>
      <w:proofErr w:type="spellEnd"/>
      <w:r w:rsidR="0021616B" w:rsidRPr="00012E71">
        <w:rPr>
          <w:bCs/>
          <w:sz w:val="24"/>
        </w:rPr>
        <w:t xml:space="preserve"> балласт)</w:t>
      </w:r>
      <w:r w:rsidRPr="00012E71">
        <w:rPr>
          <w:bCs/>
          <w:sz w:val="24"/>
        </w:rPr>
        <w:t xml:space="preserve"> следует уменьшать на </w:t>
      </w:r>
      <w:smartTag w:uri="urn:schemas-microsoft-com:office:smarttags" w:element="metricconverter">
        <w:smartTagPr>
          <w:attr w:name="ProductID" w:val="5 см"/>
        </w:smartTagPr>
        <w:r w:rsidR="00171C70" w:rsidRPr="00012E71">
          <w:rPr>
            <w:bCs/>
            <w:sz w:val="24"/>
          </w:rPr>
          <w:t>5 </w:t>
        </w:r>
        <w:r w:rsidRPr="00012E71">
          <w:rPr>
            <w:bCs/>
            <w:sz w:val="24"/>
          </w:rPr>
          <w:t>см</w:t>
        </w:r>
      </w:smartTag>
      <w:r w:rsidRPr="00012E71">
        <w:rPr>
          <w:bCs/>
          <w:sz w:val="24"/>
        </w:rPr>
        <w:t xml:space="preserve"> без уменьшения общей толщины балластной призмы.</w:t>
      </w:r>
    </w:p>
    <w:p w14:paraId="4611FA5C" w14:textId="77777777" w:rsidR="00C04FAC" w:rsidRPr="00012E71" w:rsidRDefault="00C04FAC" w:rsidP="00DC2554">
      <w:pPr>
        <w:ind w:firstLine="567"/>
        <w:jc w:val="both"/>
      </w:pPr>
      <w:r w:rsidRPr="00012E71">
        <w:rPr>
          <w:bCs/>
        </w:rPr>
        <w:t>5.</w:t>
      </w:r>
      <w:r w:rsidR="00EC3CAC" w:rsidRPr="00012E71">
        <w:rPr>
          <w:bCs/>
        </w:rPr>
        <w:t>4</w:t>
      </w:r>
      <w:r w:rsidRPr="00012E71">
        <w:rPr>
          <w:bCs/>
        </w:rPr>
        <w:t>.</w:t>
      </w:r>
      <w:r w:rsidR="00171C70" w:rsidRPr="00012E71">
        <w:rPr>
          <w:bCs/>
        </w:rPr>
        <w:t>9 </w:t>
      </w:r>
      <w:r w:rsidRPr="00012E71">
        <w:rPr>
          <w:bCs/>
        </w:rPr>
        <w:t>Крутизну откосов земляного полотна на под</w:t>
      </w:r>
      <w:r w:rsidR="00343776" w:rsidRPr="00012E71">
        <w:rPr>
          <w:bCs/>
        </w:rPr>
        <w:t>хо</w:t>
      </w:r>
      <w:r w:rsidRPr="00012E71">
        <w:rPr>
          <w:bCs/>
        </w:rPr>
        <w:t>дах к рабочим горизонтам карьеров допускается принимать для насыпей по таблице 5.17,</w:t>
      </w:r>
      <w:r w:rsidRPr="00012E71">
        <w:t xml:space="preserve"> для выемок – по таблице</w:t>
      </w:r>
      <w:r w:rsidR="00DC2554" w:rsidRPr="00012E71">
        <w:t> </w:t>
      </w:r>
      <w:r w:rsidRPr="00012E71">
        <w:t xml:space="preserve">5.18. </w:t>
      </w:r>
    </w:p>
    <w:p w14:paraId="3ABE8093" w14:textId="77777777" w:rsidR="00C04FAC" w:rsidRPr="00012E71" w:rsidRDefault="00BC4078" w:rsidP="00171C70">
      <w:pPr>
        <w:spacing w:before="240" w:after="120"/>
      </w:pPr>
      <w:r w:rsidRPr="00012E71">
        <w:t>Т а б л и ц а  </w:t>
      </w:r>
      <w:r w:rsidR="00C04FAC" w:rsidRPr="00012E71">
        <w:t>5.1</w:t>
      </w:r>
      <w:r w:rsidR="00171C70" w:rsidRPr="00012E71">
        <w:t>7 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9"/>
        <w:gridCol w:w="1856"/>
        <w:gridCol w:w="1857"/>
      </w:tblGrid>
      <w:tr w:rsidR="00C04FAC" w:rsidRPr="00012E71" w14:paraId="31BF081E" w14:textId="77777777">
        <w:trPr>
          <w:trHeight w:val="20"/>
          <w:jc w:val="center"/>
        </w:trPr>
        <w:tc>
          <w:tcPr>
            <w:tcW w:w="5359" w:type="dxa"/>
            <w:tcMar>
              <w:bottom w:w="28" w:type="dxa"/>
            </w:tcMar>
            <w:vAlign w:val="center"/>
          </w:tcPr>
          <w:p w14:paraId="3957697C" w14:textId="77777777" w:rsidR="00C04FAC" w:rsidRPr="00012E71" w:rsidRDefault="00C04FAC" w:rsidP="00DC2554">
            <w:pPr>
              <w:jc w:val="center"/>
              <w:rPr>
                <w:bCs/>
                <w:sz w:val="20"/>
                <w:szCs w:val="20"/>
              </w:rPr>
            </w:pPr>
            <w:r w:rsidRPr="00012E71">
              <w:rPr>
                <w:bCs/>
                <w:sz w:val="20"/>
                <w:szCs w:val="20"/>
              </w:rPr>
              <w:t>Характеристика насыпи</w:t>
            </w:r>
          </w:p>
        </w:tc>
        <w:tc>
          <w:tcPr>
            <w:tcW w:w="1856" w:type="dxa"/>
            <w:tcMar>
              <w:bottom w:w="28" w:type="dxa"/>
            </w:tcMar>
            <w:vAlign w:val="center"/>
          </w:tcPr>
          <w:p w14:paraId="69768AF8" w14:textId="77777777" w:rsidR="00C04FAC" w:rsidRPr="00012E71" w:rsidRDefault="00C04FAC" w:rsidP="00DC2554">
            <w:pPr>
              <w:pStyle w:val="9"/>
              <w:rPr>
                <w:b w:val="0"/>
                <w:bCs/>
                <w:smallCaps w:val="0"/>
                <w:szCs w:val="20"/>
              </w:rPr>
            </w:pPr>
            <w:r w:rsidRPr="00012E71">
              <w:rPr>
                <w:b w:val="0"/>
                <w:bCs/>
                <w:smallCaps w:val="0"/>
                <w:szCs w:val="20"/>
              </w:rPr>
              <w:t>Высота откоса, м</w:t>
            </w:r>
          </w:p>
        </w:tc>
        <w:tc>
          <w:tcPr>
            <w:tcW w:w="1857" w:type="dxa"/>
            <w:tcMar>
              <w:bottom w:w="28" w:type="dxa"/>
            </w:tcMar>
            <w:vAlign w:val="center"/>
          </w:tcPr>
          <w:p w14:paraId="03BE2C88" w14:textId="77777777" w:rsidR="00C04FAC" w:rsidRPr="00012E71" w:rsidRDefault="00C04FAC" w:rsidP="00DC2554">
            <w:pPr>
              <w:jc w:val="center"/>
              <w:rPr>
                <w:bCs/>
                <w:sz w:val="20"/>
                <w:szCs w:val="20"/>
              </w:rPr>
            </w:pPr>
            <w:r w:rsidRPr="00012E71">
              <w:rPr>
                <w:bCs/>
                <w:sz w:val="20"/>
                <w:szCs w:val="20"/>
              </w:rPr>
              <w:t>Крутизна откоса</w:t>
            </w:r>
          </w:p>
        </w:tc>
      </w:tr>
      <w:tr w:rsidR="000354C6" w:rsidRPr="00012E71" w14:paraId="62217C3E" w14:textId="77777777">
        <w:trPr>
          <w:trHeight w:val="20"/>
          <w:jc w:val="center"/>
        </w:trPr>
        <w:tc>
          <w:tcPr>
            <w:tcW w:w="5359" w:type="dxa"/>
            <w:shd w:val="clear" w:color="auto" w:fill="auto"/>
            <w:tcMar>
              <w:bottom w:w="28" w:type="dxa"/>
            </w:tcMar>
          </w:tcPr>
          <w:p w14:paraId="08A72EE9" w14:textId="77777777" w:rsidR="000354C6" w:rsidRPr="00012E71" w:rsidRDefault="000354C6" w:rsidP="00140776">
            <w:pPr>
              <w:rPr>
                <w:sz w:val="22"/>
                <w:szCs w:val="22"/>
              </w:rPr>
            </w:pPr>
            <w:r w:rsidRPr="00012E71">
              <w:rPr>
                <w:sz w:val="22"/>
                <w:szCs w:val="22"/>
              </w:rPr>
              <w:t>Насыпи из камня слабовыветривающихся скальных пород</w:t>
            </w:r>
          </w:p>
        </w:tc>
        <w:tc>
          <w:tcPr>
            <w:tcW w:w="1856" w:type="dxa"/>
            <w:tcMar>
              <w:bottom w:w="28" w:type="dxa"/>
            </w:tcMar>
          </w:tcPr>
          <w:p w14:paraId="10BF431D" w14:textId="77777777" w:rsidR="000354C6" w:rsidRPr="00012E71" w:rsidRDefault="000354C6" w:rsidP="00DC2554">
            <w:pPr>
              <w:jc w:val="center"/>
              <w:rPr>
                <w:sz w:val="22"/>
                <w:szCs w:val="22"/>
              </w:rPr>
            </w:pPr>
            <w:r w:rsidRPr="00012E71">
              <w:rPr>
                <w:sz w:val="22"/>
                <w:szCs w:val="22"/>
              </w:rPr>
              <w:t>До 12</w:t>
            </w:r>
          </w:p>
          <w:p w14:paraId="147E784B" w14:textId="77777777" w:rsidR="000354C6" w:rsidRPr="00012E71" w:rsidRDefault="000354C6" w:rsidP="00140776">
            <w:pPr>
              <w:jc w:val="center"/>
              <w:rPr>
                <w:sz w:val="22"/>
                <w:szCs w:val="22"/>
              </w:rPr>
            </w:pPr>
            <w:r w:rsidRPr="00012E71">
              <w:rPr>
                <w:sz w:val="22"/>
                <w:szCs w:val="22"/>
              </w:rPr>
              <w:t>До 20</w:t>
            </w:r>
          </w:p>
        </w:tc>
        <w:tc>
          <w:tcPr>
            <w:tcW w:w="1857" w:type="dxa"/>
            <w:tcMar>
              <w:bottom w:w="28" w:type="dxa"/>
            </w:tcMar>
          </w:tcPr>
          <w:p w14:paraId="52D99708" w14:textId="77777777" w:rsidR="000354C6" w:rsidRPr="00012E71" w:rsidRDefault="000354C6" w:rsidP="00DC2554">
            <w:pPr>
              <w:jc w:val="center"/>
              <w:rPr>
                <w:sz w:val="22"/>
                <w:szCs w:val="22"/>
              </w:rPr>
            </w:pPr>
            <w:r w:rsidRPr="00012E71">
              <w:rPr>
                <w:sz w:val="22"/>
                <w:szCs w:val="22"/>
              </w:rPr>
              <w:t>1:1,3</w:t>
            </w:r>
          </w:p>
          <w:p w14:paraId="0083FA2F" w14:textId="77777777" w:rsidR="000354C6" w:rsidRPr="00012E71" w:rsidRDefault="000354C6" w:rsidP="00140776">
            <w:pPr>
              <w:jc w:val="center"/>
              <w:rPr>
                <w:sz w:val="22"/>
                <w:szCs w:val="22"/>
              </w:rPr>
            </w:pPr>
            <w:r w:rsidRPr="00012E71">
              <w:rPr>
                <w:sz w:val="22"/>
                <w:szCs w:val="22"/>
              </w:rPr>
              <w:t>1:1,5</w:t>
            </w:r>
          </w:p>
        </w:tc>
      </w:tr>
      <w:tr w:rsidR="00140776" w:rsidRPr="00012E71" w14:paraId="32D55916" w14:textId="77777777">
        <w:trPr>
          <w:trHeight w:val="20"/>
          <w:jc w:val="center"/>
        </w:trPr>
        <w:tc>
          <w:tcPr>
            <w:tcW w:w="5359" w:type="dxa"/>
            <w:shd w:val="clear" w:color="auto" w:fill="auto"/>
            <w:tcMar>
              <w:bottom w:w="28" w:type="dxa"/>
            </w:tcMar>
          </w:tcPr>
          <w:p w14:paraId="39A845F2" w14:textId="77777777" w:rsidR="00140776" w:rsidRPr="00012E71" w:rsidRDefault="00140776" w:rsidP="00A96EC8">
            <w:pPr>
              <w:rPr>
                <w:sz w:val="22"/>
                <w:szCs w:val="22"/>
              </w:rPr>
            </w:pPr>
            <w:r w:rsidRPr="00012E71">
              <w:rPr>
                <w:sz w:val="22"/>
                <w:szCs w:val="22"/>
              </w:rPr>
              <w:t>Насыпи из крупного и средней крупности песка, гравия, дресвы, гальки и щебенистых грунтов слабовыветривающихся пород</w:t>
            </w:r>
          </w:p>
        </w:tc>
        <w:tc>
          <w:tcPr>
            <w:tcW w:w="1856" w:type="dxa"/>
            <w:tcMar>
              <w:bottom w:w="28" w:type="dxa"/>
            </w:tcMar>
          </w:tcPr>
          <w:p w14:paraId="079017AE" w14:textId="77777777" w:rsidR="00140776" w:rsidRPr="00012E71" w:rsidRDefault="00140776" w:rsidP="00DC2554">
            <w:pPr>
              <w:jc w:val="center"/>
              <w:rPr>
                <w:sz w:val="22"/>
                <w:szCs w:val="22"/>
              </w:rPr>
            </w:pPr>
            <w:r w:rsidRPr="00012E71">
              <w:rPr>
                <w:sz w:val="22"/>
                <w:szCs w:val="22"/>
              </w:rPr>
              <w:t>До 10</w:t>
            </w:r>
          </w:p>
        </w:tc>
        <w:tc>
          <w:tcPr>
            <w:tcW w:w="1857" w:type="dxa"/>
            <w:tcMar>
              <w:bottom w:w="28" w:type="dxa"/>
            </w:tcMar>
          </w:tcPr>
          <w:p w14:paraId="3DE91B9E" w14:textId="77777777" w:rsidR="00140776" w:rsidRPr="00012E71" w:rsidRDefault="00140776" w:rsidP="00DC2554">
            <w:pPr>
              <w:jc w:val="center"/>
              <w:rPr>
                <w:sz w:val="22"/>
                <w:szCs w:val="22"/>
              </w:rPr>
            </w:pPr>
            <w:r w:rsidRPr="00012E71">
              <w:rPr>
                <w:sz w:val="22"/>
                <w:szCs w:val="22"/>
              </w:rPr>
              <w:t>1:1,3</w:t>
            </w:r>
          </w:p>
        </w:tc>
      </w:tr>
      <w:tr w:rsidR="00140776" w:rsidRPr="00012E71" w14:paraId="3CA226BA" w14:textId="77777777">
        <w:trPr>
          <w:trHeight w:val="20"/>
          <w:jc w:val="center"/>
        </w:trPr>
        <w:tc>
          <w:tcPr>
            <w:tcW w:w="5359" w:type="dxa"/>
            <w:shd w:val="clear" w:color="auto" w:fill="auto"/>
            <w:tcMar>
              <w:bottom w:w="28" w:type="dxa"/>
            </w:tcMar>
          </w:tcPr>
          <w:p w14:paraId="3DC76EEB" w14:textId="77777777" w:rsidR="00140776" w:rsidRPr="00012E71" w:rsidRDefault="00140776" w:rsidP="00140776">
            <w:pPr>
              <w:rPr>
                <w:sz w:val="22"/>
                <w:szCs w:val="22"/>
              </w:rPr>
            </w:pPr>
            <w:r w:rsidRPr="00012E71">
              <w:rPr>
                <w:sz w:val="22"/>
                <w:szCs w:val="22"/>
              </w:rPr>
              <w:t>То же, при высоте откоса до 20 м:</w:t>
            </w:r>
          </w:p>
          <w:p w14:paraId="26F7039E" w14:textId="77777777" w:rsidR="00140776" w:rsidRPr="00012E71" w:rsidRDefault="00140776" w:rsidP="00140776">
            <w:pPr>
              <w:ind w:left="284"/>
              <w:rPr>
                <w:sz w:val="22"/>
                <w:szCs w:val="22"/>
              </w:rPr>
            </w:pPr>
            <w:r w:rsidRPr="00012E71">
              <w:rPr>
                <w:sz w:val="22"/>
                <w:szCs w:val="22"/>
              </w:rPr>
              <w:t>верхней части</w:t>
            </w:r>
          </w:p>
          <w:p w14:paraId="6D527A7F" w14:textId="77777777" w:rsidR="00140776" w:rsidRPr="00012E71" w:rsidRDefault="00140776" w:rsidP="00140776">
            <w:pPr>
              <w:ind w:left="284"/>
              <w:rPr>
                <w:sz w:val="22"/>
                <w:szCs w:val="22"/>
              </w:rPr>
            </w:pPr>
            <w:r w:rsidRPr="00012E71">
              <w:rPr>
                <w:sz w:val="22"/>
                <w:szCs w:val="22"/>
              </w:rPr>
              <w:t>средней части</w:t>
            </w:r>
          </w:p>
          <w:p w14:paraId="10323986" w14:textId="77777777" w:rsidR="00140776" w:rsidRPr="00012E71" w:rsidRDefault="00140776" w:rsidP="00140776">
            <w:pPr>
              <w:ind w:left="284"/>
              <w:rPr>
                <w:sz w:val="22"/>
                <w:szCs w:val="22"/>
              </w:rPr>
            </w:pPr>
            <w:r w:rsidRPr="00012E71">
              <w:rPr>
                <w:sz w:val="22"/>
                <w:szCs w:val="22"/>
              </w:rPr>
              <w:t>нижней части</w:t>
            </w:r>
          </w:p>
        </w:tc>
        <w:tc>
          <w:tcPr>
            <w:tcW w:w="1856" w:type="dxa"/>
            <w:tcMar>
              <w:bottom w:w="28" w:type="dxa"/>
            </w:tcMar>
          </w:tcPr>
          <w:p w14:paraId="71D585FF" w14:textId="77777777" w:rsidR="00140776" w:rsidRPr="00012E71" w:rsidRDefault="00140776" w:rsidP="00140776">
            <w:pPr>
              <w:jc w:val="center"/>
              <w:rPr>
                <w:sz w:val="22"/>
                <w:szCs w:val="22"/>
              </w:rPr>
            </w:pPr>
          </w:p>
          <w:p w14:paraId="278269F2" w14:textId="77777777" w:rsidR="00140776" w:rsidRPr="00012E71" w:rsidRDefault="00140776" w:rsidP="00140776">
            <w:pPr>
              <w:jc w:val="center"/>
              <w:rPr>
                <w:sz w:val="22"/>
                <w:szCs w:val="22"/>
              </w:rPr>
            </w:pPr>
            <w:r w:rsidRPr="00012E71">
              <w:rPr>
                <w:sz w:val="22"/>
                <w:szCs w:val="22"/>
              </w:rPr>
              <w:t>10</w:t>
            </w:r>
          </w:p>
          <w:p w14:paraId="51272861" w14:textId="77777777" w:rsidR="00140776" w:rsidRPr="00012E71" w:rsidRDefault="00140776" w:rsidP="00140776">
            <w:pPr>
              <w:jc w:val="center"/>
              <w:rPr>
                <w:sz w:val="22"/>
                <w:szCs w:val="22"/>
              </w:rPr>
            </w:pPr>
            <w:r w:rsidRPr="00012E71">
              <w:rPr>
                <w:sz w:val="22"/>
                <w:szCs w:val="22"/>
              </w:rPr>
              <w:t>5</w:t>
            </w:r>
          </w:p>
          <w:p w14:paraId="6644E54E" w14:textId="77777777" w:rsidR="00140776" w:rsidRPr="00012E71" w:rsidRDefault="00140776" w:rsidP="00140776">
            <w:pPr>
              <w:jc w:val="center"/>
              <w:rPr>
                <w:sz w:val="22"/>
                <w:szCs w:val="22"/>
              </w:rPr>
            </w:pPr>
            <w:r w:rsidRPr="00012E71">
              <w:rPr>
                <w:sz w:val="22"/>
                <w:szCs w:val="22"/>
              </w:rPr>
              <w:t>5</w:t>
            </w:r>
          </w:p>
        </w:tc>
        <w:tc>
          <w:tcPr>
            <w:tcW w:w="1857" w:type="dxa"/>
            <w:tcMar>
              <w:bottom w:w="28" w:type="dxa"/>
            </w:tcMar>
          </w:tcPr>
          <w:p w14:paraId="7C1DD9E4" w14:textId="77777777" w:rsidR="00140776" w:rsidRPr="00012E71" w:rsidRDefault="00140776" w:rsidP="00140776">
            <w:pPr>
              <w:jc w:val="center"/>
              <w:rPr>
                <w:sz w:val="22"/>
                <w:szCs w:val="22"/>
              </w:rPr>
            </w:pPr>
          </w:p>
          <w:p w14:paraId="203D0A00" w14:textId="77777777" w:rsidR="00140776" w:rsidRPr="00012E71" w:rsidRDefault="00140776" w:rsidP="00140776">
            <w:pPr>
              <w:jc w:val="center"/>
              <w:rPr>
                <w:sz w:val="22"/>
                <w:szCs w:val="22"/>
              </w:rPr>
            </w:pPr>
            <w:r w:rsidRPr="00012E71">
              <w:rPr>
                <w:sz w:val="22"/>
                <w:szCs w:val="22"/>
              </w:rPr>
              <w:t>1:1,3</w:t>
            </w:r>
          </w:p>
          <w:p w14:paraId="60B55360" w14:textId="77777777" w:rsidR="00140776" w:rsidRPr="00012E71" w:rsidRDefault="00140776" w:rsidP="00140776">
            <w:pPr>
              <w:jc w:val="center"/>
              <w:rPr>
                <w:sz w:val="22"/>
                <w:szCs w:val="22"/>
              </w:rPr>
            </w:pPr>
            <w:r w:rsidRPr="00012E71">
              <w:rPr>
                <w:sz w:val="22"/>
                <w:szCs w:val="22"/>
              </w:rPr>
              <w:t>1:1,5</w:t>
            </w:r>
          </w:p>
          <w:p w14:paraId="274C7E9D" w14:textId="77777777" w:rsidR="00140776" w:rsidRPr="00012E71" w:rsidRDefault="00140776" w:rsidP="00140776">
            <w:pPr>
              <w:jc w:val="center"/>
              <w:rPr>
                <w:sz w:val="22"/>
                <w:szCs w:val="22"/>
              </w:rPr>
            </w:pPr>
            <w:r w:rsidRPr="00012E71">
              <w:rPr>
                <w:sz w:val="22"/>
                <w:szCs w:val="22"/>
              </w:rPr>
              <w:t>1:1,75</w:t>
            </w:r>
          </w:p>
        </w:tc>
      </w:tr>
      <w:tr w:rsidR="000354C6" w:rsidRPr="00012E71" w14:paraId="37BE5D92" w14:textId="77777777">
        <w:trPr>
          <w:trHeight w:val="184"/>
          <w:jc w:val="center"/>
        </w:trPr>
        <w:tc>
          <w:tcPr>
            <w:tcW w:w="5359" w:type="dxa"/>
            <w:shd w:val="clear" w:color="auto" w:fill="auto"/>
            <w:tcMar>
              <w:bottom w:w="28" w:type="dxa"/>
            </w:tcMar>
          </w:tcPr>
          <w:p w14:paraId="33B4714E" w14:textId="77777777" w:rsidR="000354C6" w:rsidRPr="00012E71" w:rsidRDefault="00A96EC8" w:rsidP="00DC2554">
            <w:pPr>
              <w:jc w:val="both"/>
              <w:rPr>
                <w:sz w:val="22"/>
                <w:szCs w:val="22"/>
              </w:rPr>
            </w:pPr>
            <w:r w:rsidRPr="00012E71">
              <w:rPr>
                <w:sz w:val="22"/>
                <w:szCs w:val="22"/>
              </w:rPr>
              <w:t>Насыпи из мелких окатанных песков</w:t>
            </w:r>
          </w:p>
        </w:tc>
        <w:tc>
          <w:tcPr>
            <w:tcW w:w="3713" w:type="dxa"/>
            <w:gridSpan w:val="2"/>
            <w:tcMar>
              <w:bottom w:w="28" w:type="dxa"/>
            </w:tcMar>
            <w:vAlign w:val="center"/>
          </w:tcPr>
          <w:p w14:paraId="2C6B9EF8" w14:textId="77777777" w:rsidR="000354C6" w:rsidRPr="00012E71" w:rsidRDefault="000354C6" w:rsidP="00DC2554">
            <w:pPr>
              <w:pStyle w:val="2"/>
              <w:rPr>
                <w:b w:val="0"/>
                <w:iCs/>
                <w:smallCaps w:val="0"/>
                <w:sz w:val="22"/>
                <w:szCs w:val="22"/>
              </w:rPr>
            </w:pPr>
            <w:r w:rsidRPr="00012E71">
              <w:rPr>
                <w:b w:val="0"/>
                <w:iCs/>
                <w:smallCaps w:val="0"/>
                <w:sz w:val="22"/>
                <w:szCs w:val="22"/>
              </w:rPr>
              <w:t>По расчету</w:t>
            </w:r>
          </w:p>
        </w:tc>
      </w:tr>
      <w:tr w:rsidR="000354C6" w:rsidRPr="00012E71" w14:paraId="6160A6BD" w14:textId="77777777">
        <w:trPr>
          <w:trHeight w:val="184"/>
          <w:jc w:val="center"/>
        </w:trPr>
        <w:tc>
          <w:tcPr>
            <w:tcW w:w="5359" w:type="dxa"/>
            <w:shd w:val="clear" w:color="auto" w:fill="auto"/>
            <w:tcMar>
              <w:bottom w:w="28" w:type="dxa"/>
            </w:tcMar>
          </w:tcPr>
          <w:p w14:paraId="1D187CD6" w14:textId="77777777" w:rsidR="00A96EC8" w:rsidRPr="00012E71" w:rsidRDefault="00A96EC8" w:rsidP="00A96EC8">
            <w:pPr>
              <w:rPr>
                <w:sz w:val="22"/>
                <w:szCs w:val="22"/>
              </w:rPr>
            </w:pPr>
            <w:r w:rsidRPr="00012E71">
              <w:rPr>
                <w:sz w:val="22"/>
                <w:szCs w:val="22"/>
              </w:rPr>
              <w:t>Насыпи из прочих грунтов при высоте откоса до 12 м:</w:t>
            </w:r>
          </w:p>
          <w:p w14:paraId="4F79EC91" w14:textId="77777777" w:rsidR="00A96EC8" w:rsidRPr="00012E71" w:rsidRDefault="00A96EC8" w:rsidP="00A96EC8">
            <w:pPr>
              <w:ind w:left="284"/>
              <w:rPr>
                <w:sz w:val="22"/>
                <w:szCs w:val="22"/>
              </w:rPr>
            </w:pPr>
            <w:r w:rsidRPr="00012E71">
              <w:rPr>
                <w:sz w:val="22"/>
                <w:szCs w:val="22"/>
              </w:rPr>
              <w:t>верхней части</w:t>
            </w:r>
          </w:p>
          <w:p w14:paraId="137553D1" w14:textId="77777777" w:rsidR="000354C6" w:rsidRPr="00012E71" w:rsidRDefault="00A96EC8" w:rsidP="00A96EC8">
            <w:pPr>
              <w:ind w:left="284"/>
              <w:jc w:val="both"/>
              <w:rPr>
                <w:sz w:val="22"/>
                <w:szCs w:val="22"/>
              </w:rPr>
            </w:pPr>
            <w:r w:rsidRPr="00012E71">
              <w:rPr>
                <w:sz w:val="22"/>
                <w:szCs w:val="22"/>
              </w:rPr>
              <w:t>нижней части</w:t>
            </w:r>
          </w:p>
        </w:tc>
        <w:tc>
          <w:tcPr>
            <w:tcW w:w="1856" w:type="dxa"/>
            <w:tcMar>
              <w:bottom w:w="28" w:type="dxa"/>
            </w:tcMar>
          </w:tcPr>
          <w:p w14:paraId="171D23F0" w14:textId="77777777" w:rsidR="00A96EC8" w:rsidRPr="00012E71" w:rsidRDefault="00A96EC8" w:rsidP="00DC2554">
            <w:pPr>
              <w:jc w:val="center"/>
              <w:rPr>
                <w:sz w:val="22"/>
                <w:szCs w:val="22"/>
              </w:rPr>
            </w:pPr>
          </w:p>
          <w:p w14:paraId="53F86BB4" w14:textId="77777777" w:rsidR="000354C6" w:rsidRPr="00012E71" w:rsidRDefault="000354C6" w:rsidP="00DC2554">
            <w:pPr>
              <w:jc w:val="center"/>
              <w:rPr>
                <w:sz w:val="22"/>
                <w:szCs w:val="22"/>
              </w:rPr>
            </w:pPr>
            <w:r w:rsidRPr="00012E71">
              <w:rPr>
                <w:sz w:val="22"/>
                <w:szCs w:val="22"/>
              </w:rPr>
              <w:t>10</w:t>
            </w:r>
          </w:p>
          <w:p w14:paraId="7C48B719" w14:textId="77777777" w:rsidR="000354C6" w:rsidRPr="00012E71" w:rsidRDefault="000354C6" w:rsidP="00DC2554">
            <w:pPr>
              <w:jc w:val="center"/>
              <w:rPr>
                <w:sz w:val="22"/>
                <w:szCs w:val="22"/>
              </w:rPr>
            </w:pPr>
            <w:r w:rsidRPr="00012E71">
              <w:rPr>
                <w:sz w:val="22"/>
                <w:szCs w:val="22"/>
              </w:rPr>
              <w:t>2</w:t>
            </w:r>
          </w:p>
        </w:tc>
        <w:tc>
          <w:tcPr>
            <w:tcW w:w="1857" w:type="dxa"/>
            <w:tcMar>
              <w:bottom w:w="28" w:type="dxa"/>
            </w:tcMar>
          </w:tcPr>
          <w:p w14:paraId="0CA52AB4" w14:textId="77777777" w:rsidR="00A96EC8" w:rsidRPr="00012E71" w:rsidRDefault="00A96EC8" w:rsidP="00DC2554">
            <w:pPr>
              <w:jc w:val="center"/>
              <w:rPr>
                <w:sz w:val="22"/>
                <w:szCs w:val="22"/>
              </w:rPr>
            </w:pPr>
          </w:p>
          <w:p w14:paraId="3763EF2B" w14:textId="77777777" w:rsidR="000354C6" w:rsidRPr="00012E71" w:rsidRDefault="000354C6" w:rsidP="00DC2554">
            <w:pPr>
              <w:jc w:val="center"/>
              <w:rPr>
                <w:sz w:val="22"/>
                <w:szCs w:val="22"/>
              </w:rPr>
            </w:pPr>
            <w:r w:rsidRPr="00012E71">
              <w:rPr>
                <w:sz w:val="22"/>
                <w:szCs w:val="22"/>
              </w:rPr>
              <w:t>1:1,5</w:t>
            </w:r>
          </w:p>
          <w:p w14:paraId="0FDB0BCE" w14:textId="77777777" w:rsidR="000354C6" w:rsidRPr="00012E71" w:rsidRDefault="000354C6" w:rsidP="00DC2554">
            <w:pPr>
              <w:jc w:val="center"/>
              <w:rPr>
                <w:sz w:val="22"/>
                <w:szCs w:val="22"/>
              </w:rPr>
            </w:pPr>
            <w:r w:rsidRPr="00012E71">
              <w:rPr>
                <w:sz w:val="22"/>
                <w:szCs w:val="22"/>
              </w:rPr>
              <w:t>1:1,75</w:t>
            </w:r>
          </w:p>
        </w:tc>
      </w:tr>
    </w:tbl>
    <w:p w14:paraId="53E996BF" w14:textId="77777777" w:rsidR="00C04FAC" w:rsidRPr="00012E71" w:rsidRDefault="00BC4078" w:rsidP="00171C70">
      <w:pPr>
        <w:pStyle w:val="8"/>
        <w:tabs>
          <w:tab w:val="left" w:pos="1425"/>
        </w:tabs>
        <w:spacing w:before="240" w:after="120"/>
        <w:ind w:firstLine="0"/>
        <w:jc w:val="left"/>
        <w:rPr>
          <w:sz w:val="24"/>
        </w:rPr>
      </w:pPr>
      <w:r w:rsidRPr="00012E71">
        <w:rPr>
          <w:sz w:val="24"/>
        </w:rPr>
        <w:t>Т а б л и ц а  </w:t>
      </w:r>
      <w:r w:rsidR="00C04FAC" w:rsidRPr="00012E71">
        <w:rPr>
          <w:sz w:val="24"/>
        </w:rPr>
        <w:t>5.1</w:t>
      </w:r>
      <w:r w:rsidR="00171C70" w:rsidRPr="00012E71">
        <w:rPr>
          <w:sz w:val="24"/>
        </w:rPr>
        <w:t>8 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2"/>
        <w:gridCol w:w="2630"/>
      </w:tblGrid>
      <w:tr w:rsidR="00C04FAC" w:rsidRPr="00012E71" w14:paraId="6517FB4F" w14:textId="77777777">
        <w:trPr>
          <w:trHeight w:val="184"/>
          <w:jc w:val="center"/>
        </w:trPr>
        <w:tc>
          <w:tcPr>
            <w:tcW w:w="6442" w:type="dxa"/>
            <w:tcMar>
              <w:bottom w:w="28" w:type="dxa"/>
            </w:tcMar>
            <w:vAlign w:val="center"/>
          </w:tcPr>
          <w:p w14:paraId="4349016B" w14:textId="77777777" w:rsidR="00C04FAC" w:rsidRPr="00012E71" w:rsidRDefault="00C04FAC" w:rsidP="00A96EC8">
            <w:pPr>
              <w:jc w:val="center"/>
              <w:rPr>
                <w:bCs/>
                <w:sz w:val="20"/>
                <w:szCs w:val="20"/>
              </w:rPr>
            </w:pPr>
            <w:r w:rsidRPr="00012E71">
              <w:rPr>
                <w:bCs/>
                <w:sz w:val="20"/>
                <w:szCs w:val="20"/>
              </w:rPr>
              <w:t>Характеристика выемки</w:t>
            </w:r>
          </w:p>
        </w:tc>
        <w:tc>
          <w:tcPr>
            <w:tcW w:w="2630" w:type="dxa"/>
            <w:tcMar>
              <w:bottom w:w="28" w:type="dxa"/>
            </w:tcMar>
            <w:vAlign w:val="center"/>
          </w:tcPr>
          <w:p w14:paraId="62C82C27" w14:textId="77777777" w:rsidR="00C04FAC" w:rsidRPr="00012E71" w:rsidRDefault="00C04FAC" w:rsidP="00A96EC8">
            <w:pPr>
              <w:jc w:val="center"/>
              <w:rPr>
                <w:bCs/>
                <w:sz w:val="20"/>
                <w:szCs w:val="20"/>
              </w:rPr>
            </w:pPr>
            <w:r w:rsidRPr="00012E71">
              <w:rPr>
                <w:bCs/>
                <w:sz w:val="20"/>
                <w:szCs w:val="20"/>
              </w:rPr>
              <w:t xml:space="preserve">Крутизна откоса </w:t>
            </w:r>
          </w:p>
          <w:p w14:paraId="3452BC8B" w14:textId="77777777" w:rsidR="00C04FAC" w:rsidRPr="00012E71" w:rsidRDefault="00C04FAC" w:rsidP="00A96EC8">
            <w:pPr>
              <w:pStyle w:val="9"/>
              <w:rPr>
                <w:b w:val="0"/>
                <w:bCs/>
                <w:smallCaps w:val="0"/>
                <w:szCs w:val="20"/>
              </w:rPr>
            </w:pPr>
            <w:r w:rsidRPr="00012E71">
              <w:rPr>
                <w:b w:val="0"/>
                <w:bCs/>
                <w:smallCaps w:val="0"/>
                <w:szCs w:val="20"/>
              </w:rPr>
              <w:t xml:space="preserve">выемки глубиной до </w:t>
            </w:r>
            <w:smartTag w:uri="urn:schemas-microsoft-com:office:smarttags" w:element="metricconverter">
              <w:smartTagPr>
                <w:attr w:name="ProductID" w:val="12 м"/>
              </w:smartTagPr>
              <w:r w:rsidRPr="00012E71">
                <w:rPr>
                  <w:b w:val="0"/>
                  <w:bCs/>
                  <w:smallCaps w:val="0"/>
                  <w:szCs w:val="20"/>
                </w:rPr>
                <w:t>1</w:t>
              </w:r>
              <w:r w:rsidR="00171C70" w:rsidRPr="00012E71">
                <w:rPr>
                  <w:b w:val="0"/>
                  <w:bCs/>
                  <w:smallCaps w:val="0"/>
                  <w:szCs w:val="20"/>
                </w:rPr>
                <w:t>2 </w:t>
              </w:r>
              <w:r w:rsidRPr="00012E71">
                <w:rPr>
                  <w:b w:val="0"/>
                  <w:bCs/>
                  <w:smallCaps w:val="0"/>
                  <w:szCs w:val="20"/>
                </w:rPr>
                <w:t>м</w:t>
              </w:r>
            </w:smartTag>
          </w:p>
        </w:tc>
      </w:tr>
      <w:tr w:rsidR="00C04FAC" w:rsidRPr="00012E71" w14:paraId="12FA61EB" w14:textId="77777777">
        <w:trPr>
          <w:trHeight w:val="184"/>
          <w:jc w:val="center"/>
        </w:trPr>
        <w:tc>
          <w:tcPr>
            <w:tcW w:w="6442" w:type="dxa"/>
            <w:tcMar>
              <w:bottom w:w="28" w:type="dxa"/>
            </w:tcMar>
            <w:vAlign w:val="center"/>
          </w:tcPr>
          <w:p w14:paraId="6410E53B" w14:textId="77777777" w:rsidR="00C04FAC" w:rsidRPr="00012E71" w:rsidRDefault="00C04FAC" w:rsidP="00A96EC8">
            <w:pPr>
              <w:rPr>
                <w:sz w:val="22"/>
                <w:szCs w:val="22"/>
              </w:rPr>
            </w:pPr>
            <w:r w:rsidRPr="00012E71">
              <w:rPr>
                <w:sz w:val="22"/>
                <w:szCs w:val="22"/>
              </w:rPr>
              <w:t>Выемки в глинах, суглинках, супесях и песках однородного напластования</w:t>
            </w:r>
          </w:p>
        </w:tc>
        <w:tc>
          <w:tcPr>
            <w:tcW w:w="2630" w:type="dxa"/>
            <w:tcMar>
              <w:bottom w:w="28" w:type="dxa"/>
            </w:tcMar>
          </w:tcPr>
          <w:p w14:paraId="7736F8F9" w14:textId="77777777" w:rsidR="00C04FAC" w:rsidRPr="00012E71" w:rsidRDefault="00C04FAC" w:rsidP="00A96EC8">
            <w:pPr>
              <w:jc w:val="center"/>
              <w:rPr>
                <w:sz w:val="22"/>
                <w:szCs w:val="22"/>
              </w:rPr>
            </w:pPr>
            <w:r w:rsidRPr="00012E71">
              <w:rPr>
                <w:sz w:val="22"/>
                <w:szCs w:val="22"/>
              </w:rPr>
              <w:t>1</w:t>
            </w:r>
            <w:r w:rsidR="00140776" w:rsidRPr="00012E71">
              <w:rPr>
                <w:sz w:val="22"/>
                <w:szCs w:val="22"/>
              </w:rPr>
              <w:t xml:space="preserve"> </w:t>
            </w:r>
            <w:r w:rsidRPr="00012E71">
              <w:rPr>
                <w:sz w:val="22"/>
                <w:szCs w:val="22"/>
              </w:rPr>
              <w:t>:</w:t>
            </w:r>
            <w:r w:rsidR="00140776" w:rsidRPr="00012E71">
              <w:rPr>
                <w:sz w:val="22"/>
                <w:szCs w:val="22"/>
              </w:rPr>
              <w:t xml:space="preserve"> </w:t>
            </w:r>
            <w:r w:rsidRPr="00012E71">
              <w:rPr>
                <w:sz w:val="22"/>
                <w:szCs w:val="22"/>
              </w:rPr>
              <w:t>1,3</w:t>
            </w:r>
          </w:p>
        </w:tc>
      </w:tr>
      <w:tr w:rsidR="00C04FAC" w:rsidRPr="00012E71" w14:paraId="4B92868B" w14:textId="77777777">
        <w:trPr>
          <w:trHeight w:val="184"/>
          <w:jc w:val="center"/>
        </w:trPr>
        <w:tc>
          <w:tcPr>
            <w:tcW w:w="6442" w:type="dxa"/>
            <w:tcMar>
              <w:bottom w:w="28" w:type="dxa"/>
            </w:tcMar>
            <w:vAlign w:val="center"/>
          </w:tcPr>
          <w:p w14:paraId="2A8B38C8" w14:textId="77777777" w:rsidR="00C04FAC" w:rsidRPr="00012E71" w:rsidRDefault="00C04FAC" w:rsidP="00A96EC8">
            <w:pPr>
              <w:rPr>
                <w:sz w:val="22"/>
                <w:szCs w:val="22"/>
              </w:rPr>
            </w:pPr>
            <w:r w:rsidRPr="00012E71">
              <w:rPr>
                <w:sz w:val="22"/>
                <w:szCs w:val="22"/>
              </w:rPr>
              <w:t>Выемки в сухих л</w:t>
            </w:r>
            <w:r w:rsidR="003936DE" w:rsidRPr="00012E71">
              <w:rPr>
                <w:sz w:val="22"/>
                <w:szCs w:val="22"/>
              </w:rPr>
              <w:t>е</w:t>
            </w:r>
            <w:r w:rsidRPr="00012E71">
              <w:rPr>
                <w:sz w:val="22"/>
                <w:szCs w:val="22"/>
              </w:rPr>
              <w:t>ссах в условиях засушливого климата</w:t>
            </w:r>
          </w:p>
        </w:tc>
        <w:tc>
          <w:tcPr>
            <w:tcW w:w="2630" w:type="dxa"/>
            <w:tcMar>
              <w:bottom w:w="28" w:type="dxa"/>
            </w:tcMar>
          </w:tcPr>
          <w:p w14:paraId="3A0E2447" w14:textId="77777777" w:rsidR="00C04FAC" w:rsidRPr="00012E71" w:rsidRDefault="00C04FAC" w:rsidP="00A96EC8">
            <w:pPr>
              <w:jc w:val="center"/>
              <w:rPr>
                <w:sz w:val="22"/>
                <w:szCs w:val="22"/>
              </w:rPr>
            </w:pPr>
            <w:r w:rsidRPr="00012E71">
              <w:rPr>
                <w:sz w:val="22"/>
                <w:szCs w:val="22"/>
              </w:rPr>
              <w:t>1</w:t>
            </w:r>
            <w:r w:rsidR="00140776" w:rsidRPr="00012E71">
              <w:rPr>
                <w:sz w:val="22"/>
                <w:szCs w:val="22"/>
              </w:rPr>
              <w:t xml:space="preserve"> </w:t>
            </w:r>
            <w:r w:rsidRPr="00012E71">
              <w:rPr>
                <w:sz w:val="22"/>
                <w:szCs w:val="22"/>
              </w:rPr>
              <w:t>:</w:t>
            </w:r>
            <w:r w:rsidR="00140776" w:rsidRPr="00012E71">
              <w:rPr>
                <w:sz w:val="22"/>
                <w:szCs w:val="22"/>
              </w:rPr>
              <w:t xml:space="preserve"> </w:t>
            </w:r>
            <w:r w:rsidRPr="00012E71">
              <w:rPr>
                <w:sz w:val="22"/>
                <w:szCs w:val="22"/>
              </w:rPr>
              <w:t>0,1</w:t>
            </w:r>
          </w:p>
        </w:tc>
      </w:tr>
      <w:tr w:rsidR="00C04FAC" w:rsidRPr="00012E71" w14:paraId="0A3845C2" w14:textId="77777777">
        <w:trPr>
          <w:trHeight w:val="184"/>
          <w:jc w:val="center"/>
        </w:trPr>
        <w:tc>
          <w:tcPr>
            <w:tcW w:w="6442" w:type="dxa"/>
            <w:tcMar>
              <w:bottom w:w="28" w:type="dxa"/>
            </w:tcMar>
            <w:vAlign w:val="center"/>
          </w:tcPr>
          <w:p w14:paraId="4F4058AA" w14:textId="77777777" w:rsidR="00C04FAC" w:rsidRPr="00012E71" w:rsidRDefault="00C04FAC" w:rsidP="00A96EC8">
            <w:pPr>
              <w:rPr>
                <w:sz w:val="22"/>
                <w:szCs w:val="22"/>
              </w:rPr>
            </w:pPr>
            <w:r w:rsidRPr="00012E71">
              <w:rPr>
                <w:sz w:val="22"/>
                <w:szCs w:val="22"/>
              </w:rPr>
              <w:t>Выемки в л</w:t>
            </w:r>
            <w:r w:rsidR="003936DE" w:rsidRPr="00012E71">
              <w:rPr>
                <w:sz w:val="22"/>
                <w:szCs w:val="22"/>
              </w:rPr>
              <w:t>е</w:t>
            </w:r>
            <w:r w:rsidRPr="00012E71">
              <w:rPr>
                <w:sz w:val="22"/>
                <w:szCs w:val="22"/>
              </w:rPr>
              <w:t>ссах в остальных случаях: выемки в л</w:t>
            </w:r>
            <w:r w:rsidR="003936DE" w:rsidRPr="00012E71">
              <w:rPr>
                <w:sz w:val="22"/>
                <w:szCs w:val="22"/>
              </w:rPr>
              <w:t>е</w:t>
            </w:r>
            <w:r w:rsidRPr="00012E71">
              <w:rPr>
                <w:sz w:val="22"/>
                <w:szCs w:val="22"/>
              </w:rPr>
              <w:t>ссовидных грунтах, а также выемки в крупнообломочных (щебенистых, гравелистых и т.п.) грунтах в зависимости от их свойств, характера напластования и высоты откосов</w:t>
            </w:r>
          </w:p>
        </w:tc>
        <w:tc>
          <w:tcPr>
            <w:tcW w:w="2630" w:type="dxa"/>
            <w:tcMar>
              <w:bottom w:w="28" w:type="dxa"/>
            </w:tcMar>
          </w:tcPr>
          <w:p w14:paraId="72964740" w14:textId="77777777" w:rsidR="00C04FAC" w:rsidRPr="00012E71" w:rsidRDefault="00C04FAC" w:rsidP="00A96EC8">
            <w:pPr>
              <w:jc w:val="center"/>
              <w:rPr>
                <w:sz w:val="22"/>
                <w:szCs w:val="22"/>
              </w:rPr>
            </w:pPr>
            <w:r w:rsidRPr="00012E71">
              <w:rPr>
                <w:sz w:val="22"/>
                <w:szCs w:val="22"/>
              </w:rPr>
              <w:t>1</w:t>
            </w:r>
            <w:r w:rsidR="00140776" w:rsidRPr="00012E71">
              <w:rPr>
                <w:sz w:val="22"/>
                <w:szCs w:val="22"/>
              </w:rPr>
              <w:t xml:space="preserve"> </w:t>
            </w:r>
            <w:r w:rsidRPr="00012E71">
              <w:rPr>
                <w:sz w:val="22"/>
                <w:szCs w:val="22"/>
              </w:rPr>
              <w:t>:</w:t>
            </w:r>
            <w:r w:rsidR="00140776" w:rsidRPr="00012E71">
              <w:rPr>
                <w:sz w:val="22"/>
                <w:szCs w:val="22"/>
              </w:rPr>
              <w:t xml:space="preserve"> </w:t>
            </w:r>
            <w:r w:rsidRPr="00012E71">
              <w:rPr>
                <w:sz w:val="22"/>
                <w:szCs w:val="22"/>
              </w:rPr>
              <w:t>0,5–1</w:t>
            </w:r>
            <w:r w:rsidR="00140776" w:rsidRPr="00012E71">
              <w:rPr>
                <w:sz w:val="22"/>
                <w:szCs w:val="22"/>
              </w:rPr>
              <w:t xml:space="preserve"> </w:t>
            </w:r>
            <w:r w:rsidRPr="00012E71">
              <w:rPr>
                <w:sz w:val="22"/>
                <w:szCs w:val="22"/>
              </w:rPr>
              <w:t>:</w:t>
            </w:r>
            <w:r w:rsidR="00140776" w:rsidRPr="00012E71">
              <w:rPr>
                <w:sz w:val="22"/>
                <w:szCs w:val="22"/>
              </w:rPr>
              <w:t xml:space="preserve"> </w:t>
            </w:r>
            <w:r w:rsidRPr="00012E71">
              <w:rPr>
                <w:sz w:val="22"/>
                <w:szCs w:val="22"/>
              </w:rPr>
              <w:t>1,5</w:t>
            </w:r>
          </w:p>
        </w:tc>
      </w:tr>
      <w:tr w:rsidR="00C04FAC" w:rsidRPr="00012E71" w14:paraId="3CA1CA35" w14:textId="77777777">
        <w:trPr>
          <w:trHeight w:val="184"/>
          <w:jc w:val="center"/>
        </w:trPr>
        <w:tc>
          <w:tcPr>
            <w:tcW w:w="6442" w:type="dxa"/>
            <w:tcMar>
              <w:bottom w:w="28" w:type="dxa"/>
            </w:tcMar>
            <w:vAlign w:val="center"/>
          </w:tcPr>
          <w:p w14:paraId="2BD8DF59" w14:textId="77777777" w:rsidR="00C04FAC" w:rsidRPr="00012E71" w:rsidRDefault="00C04FAC" w:rsidP="00A96EC8">
            <w:pPr>
              <w:rPr>
                <w:sz w:val="22"/>
                <w:szCs w:val="22"/>
              </w:rPr>
            </w:pPr>
            <w:r w:rsidRPr="00012E71">
              <w:rPr>
                <w:sz w:val="22"/>
                <w:szCs w:val="22"/>
              </w:rPr>
              <w:t>Выемки в слабовыветривающейся скале при отсутствии падения пластов в сторону полотна и отсутствии трещиноватости</w:t>
            </w:r>
          </w:p>
        </w:tc>
        <w:tc>
          <w:tcPr>
            <w:tcW w:w="2630" w:type="dxa"/>
            <w:tcMar>
              <w:bottom w:w="28" w:type="dxa"/>
            </w:tcMar>
          </w:tcPr>
          <w:p w14:paraId="39FD11D4" w14:textId="77777777" w:rsidR="00C04FAC" w:rsidRPr="00012E71" w:rsidRDefault="00C04FAC" w:rsidP="00A96EC8">
            <w:pPr>
              <w:jc w:val="center"/>
              <w:rPr>
                <w:sz w:val="22"/>
                <w:szCs w:val="22"/>
              </w:rPr>
            </w:pPr>
            <w:r w:rsidRPr="00012E71">
              <w:rPr>
                <w:sz w:val="22"/>
                <w:szCs w:val="22"/>
              </w:rPr>
              <w:t>1</w:t>
            </w:r>
            <w:r w:rsidR="00140776" w:rsidRPr="00012E71">
              <w:rPr>
                <w:sz w:val="22"/>
                <w:szCs w:val="22"/>
              </w:rPr>
              <w:t xml:space="preserve"> </w:t>
            </w:r>
            <w:r w:rsidRPr="00012E71">
              <w:rPr>
                <w:sz w:val="22"/>
                <w:szCs w:val="22"/>
              </w:rPr>
              <w:t>:</w:t>
            </w:r>
            <w:r w:rsidR="00140776" w:rsidRPr="00012E71">
              <w:rPr>
                <w:sz w:val="22"/>
                <w:szCs w:val="22"/>
              </w:rPr>
              <w:t xml:space="preserve"> </w:t>
            </w:r>
            <w:r w:rsidRPr="00012E71">
              <w:rPr>
                <w:sz w:val="22"/>
                <w:szCs w:val="22"/>
              </w:rPr>
              <w:t>0,1</w:t>
            </w:r>
          </w:p>
        </w:tc>
      </w:tr>
      <w:tr w:rsidR="00C04FAC" w:rsidRPr="00012E71" w14:paraId="6D8B6A6A" w14:textId="77777777">
        <w:trPr>
          <w:trHeight w:val="184"/>
          <w:jc w:val="center"/>
        </w:trPr>
        <w:tc>
          <w:tcPr>
            <w:tcW w:w="6442" w:type="dxa"/>
            <w:tcMar>
              <w:bottom w:w="28" w:type="dxa"/>
            </w:tcMar>
            <w:vAlign w:val="center"/>
          </w:tcPr>
          <w:p w14:paraId="25D72514" w14:textId="77777777" w:rsidR="00C04FAC" w:rsidRPr="00012E71" w:rsidRDefault="00C04FAC" w:rsidP="00A96EC8">
            <w:pPr>
              <w:rPr>
                <w:sz w:val="22"/>
                <w:szCs w:val="22"/>
              </w:rPr>
            </w:pPr>
            <w:r w:rsidRPr="00012E71">
              <w:rPr>
                <w:sz w:val="22"/>
                <w:szCs w:val="22"/>
              </w:rPr>
              <w:t xml:space="preserve">Прочие скальные выемки в зависимости от свойств грунтов, характера их </w:t>
            </w:r>
            <w:proofErr w:type="spellStart"/>
            <w:r w:rsidRPr="00012E71">
              <w:rPr>
                <w:sz w:val="22"/>
                <w:szCs w:val="22"/>
              </w:rPr>
              <w:t>напластовывания</w:t>
            </w:r>
            <w:proofErr w:type="spellEnd"/>
            <w:r w:rsidRPr="00012E71">
              <w:rPr>
                <w:sz w:val="22"/>
                <w:szCs w:val="22"/>
              </w:rPr>
              <w:t xml:space="preserve"> и высоты откоса</w:t>
            </w:r>
          </w:p>
        </w:tc>
        <w:tc>
          <w:tcPr>
            <w:tcW w:w="2630" w:type="dxa"/>
            <w:tcMar>
              <w:bottom w:w="28" w:type="dxa"/>
            </w:tcMar>
          </w:tcPr>
          <w:p w14:paraId="49B6313A" w14:textId="77777777" w:rsidR="00C04FAC" w:rsidRPr="00012E71" w:rsidRDefault="00C04FAC" w:rsidP="00A96EC8">
            <w:pPr>
              <w:jc w:val="center"/>
              <w:rPr>
                <w:sz w:val="22"/>
                <w:szCs w:val="22"/>
              </w:rPr>
            </w:pPr>
            <w:r w:rsidRPr="00012E71">
              <w:rPr>
                <w:sz w:val="22"/>
                <w:szCs w:val="22"/>
              </w:rPr>
              <w:t>1</w:t>
            </w:r>
            <w:r w:rsidR="00140776" w:rsidRPr="00012E71">
              <w:rPr>
                <w:sz w:val="22"/>
                <w:szCs w:val="22"/>
              </w:rPr>
              <w:t xml:space="preserve"> </w:t>
            </w:r>
            <w:r w:rsidRPr="00012E71">
              <w:rPr>
                <w:sz w:val="22"/>
                <w:szCs w:val="22"/>
              </w:rPr>
              <w:t>:</w:t>
            </w:r>
            <w:r w:rsidR="00140776" w:rsidRPr="00012E71">
              <w:rPr>
                <w:sz w:val="22"/>
                <w:szCs w:val="22"/>
              </w:rPr>
              <w:t xml:space="preserve"> </w:t>
            </w:r>
            <w:r w:rsidRPr="00012E71">
              <w:rPr>
                <w:sz w:val="22"/>
                <w:szCs w:val="22"/>
              </w:rPr>
              <w:t>0,2–1</w:t>
            </w:r>
            <w:r w:rsidR="00140776" w:rsidRPr="00012E71">
              <w:rPr>
                <w:sz w:val="22"/>
                <w:szCs w:val="22"/>
              </w:rPr>
              <w:t xml:space="preserve"> </w:t>
            </w:r>
            <w:r w:rsidRPr="00012E71">
              <w:rPr>
                <w:sz w:val="22"/>
                <w:szCs w:val="22"/>
              </w:rPr>
              <w:t>:</w:t>
            </w:r>
            <w:r w:rsidR="00140776" w:rsidRPr="00012E71">
              <w:rPr>
                <w:sz w:val="22"/>
                <w:szCs w:val="22"/>
              </w:rPr>
              <w:t xml:space="preserve"> </w:t>
            </w:r>
            <w:r w:rsidRPr="00012E71">
              <w:rPr>
                <w:sz w:val="22"/>
                <w:szCs w:val="22"/>
              </w:rPr>
              <w:t>1</w:t>
            </w:r>
          </w:p>
        </w:tc>
      </w:tr>
      <w:tr w:rsidR="00C04FAC" w:rsidRPr="00012E71" w14:paraId="3C8C08F4" w14:textId="77777777">
        <w:trPr>
          <w:trHeight w:val="184"/>
          <w:jc w:val="center"/>
        </w:trPr>
        <w:tc>
          <w:tcPr>
            <w:tcW w:w="9072" w:type="dxa"/>
            <w:gridSpan w:val="2"/>
            <w:tcMar>
              <w:bottom w:w="28" w:type="dxa"/>
            </w:tcMar>
            <w:vAlign w:val="center"/>
          </w:tcPr>
          <w:p w14:paraId="187E5760" w14:textId="77777777" w:rsidR="00C04FAC" w:rsidRPr="00012E71" w:rsidRDefault="00BC4078" w:rsidP="00A96EC8">
            <w:pPr>
              <w:spacing w:before="60"/>
              <w:ind w:firstLine="567"/>
              <w:jc w:val="both"/>
              <w:rPr>
                <w:sz w:val="20"/>
                <w:szCs w:val="20"/>
              </w:rPr>
            </w:pPr>
            <w:r w:rsidRPr="00012E71">
              <w:rPr>
                <w:sz w:val="20"/>
                <w:szCs w:val="20"/>
              </w:rPr>
              <w:t>П р и м е ч а н и я</w:t>
            </w:r>
            <w:r w:rsidR="00D14DEC" w:rsidRPr="00012E71">
              <w:rPr>
                <w:sz w:val="20"/>
                <w:szCs w:val="20"/>
              </w:rPr>
              <w:t> </w:t>
            </w:r>
          </w:p>
          <w:p w14:paraId="41EAC2E2" w14:textId="77777777" w:rsidR="00C04FAC" w:rsidRPr="00012E71" w:rsidRDefault="00171C70" w:rsidP="00A96EC8">
            <w:pPr>
              <w:ind w:firstLine="567"/>
              <w:jc w:val="both"/>
              <w:rPr>
                <w:sz w:val="20"/>
                <w:szCs w:val="20"/>
              </w:rPr>
            </w:pPr>
            <w:r w:rsidRPr="00012E71">
              <w:rPr>
                <w:sz w:val="20"/>
                <w:szCs w:val="20"/>
              </w:rPr>
              <w:t>1 </w:t>
            </w:r>
            <w:r w:rsidR="00C04FAC" w:rsidRPr="00012E71">
              <w:rPr>
                <w:sz w:val="20"/>
                <w:szCs w:val="20"/>
              </w:rPr>
              <w:t>При высоте откосов насыпей и глубине выемок более указанных в таблицах 5.1</w:t>
            </w:r>
            <w:r w:rsidRPr="00012E71">
              <w:rPr>
                <w:sz w:val="20"/>
                <w:szCs w:val="20"/>
              </w:rPr>
              <w:t>7</w:t>
            </w:r>
            <w:r w:rsidR="00A96EC8" w:rsidRPr="00012E71">
              <w:rPr>
                <w:sz w:val="20"/>
                <w:szCs w:val="20"/>
              </w:rPr>
              <w:t xml:space="preserve"> </w:t>
            </w:r>
            <w:r w:rsidR="00C04FAC" w:rsidRPr="00012E71">
              <w:rPr>
                <w:sz w:val="20"/>
                <w:szCs w:val="20"/>
              </w:rPr>
              <w:t>и 5.1</w:t>
            </w:r>
            <w:r w:rsidRPr="00012E71">
              <w:rPr>
                <w:sz w:val="20"/>
                <w:szCs w:val="20"/>
              </w:rPr>
              <w:t>8</w:t>
            </w:r>
            <w:r w:rsidR="00A96EC8" w:rsidRPr="00012E71">
              <w:rPr>
                <w:sz w:val="20"/>
                <w:szCs w:val="20"/>
              </w:rPr>
              <w:t xml:space="preserve"> </w:t>
            </w:r>
            <w:r w:rsidR="00C04FAC" w:rsidRPr="00012E71">
              <w:rPr>
                <w:sz w:val="20"/>
                <w:szCs w:val="20"/>
              </w:rPr>
              <w:t xml:space="preserve">крутизна откосов назначается по индивидуальным проектам. </w:t>
            </w:r>
          </w:p>
          <w:p w14:paraId="66433D1A" w14:textId="77777777" w:rsidR="00C04FAC" w:rsidRPr="00012E71" w:rsidRDefault="00171C70" w:rsidP="00A96EC8">
            <w:pPr>
              <w:spacing w:after="60"/>
              <w:ind w:firstLine="567"/>
              <w:jc w:val="both"/>
            </w:pPr>
            <w:r w:rsidRPr="00012E71">
              <w:rPr>
                <w:sz w:val="20"/>
                <w:szCs w:val="20"/>
              </w:rPr>
              <w:t>2 </w:t>
            </w:r>
            <w:r w:rsidR="00C04FAC" w:rsidRPr="00012E71">
              <w:rPr>
                <w:sz w:val="20"/>
                <w:szCs w:val="20"/>
              </w:rPr>
              <w:t xml:space="preserve">При расчетах следует учитывать ухудшение характеристик прочности грунтов под влиянием </w:t>
            </w:r>
            <w:proofErr w:type="spellStart"/>
            <w:r w:rsidR="00C04FAC" w:rsidRPr="00012E71">
              <w:rPr>
                <w:sz w:val="20"/>
                <w:szCs w:val="20"/>
              </w:rPr>
              <w:t>вибродинамических</w:t>
            </w:r>
            <w:proofErr w:type="spellEnd"/>
            <w:r w:rsidR="00C04FAC" w:rsidRPr="00012E71">
              <w:rPr>
                <w:sz w:val="20"/>
                <w:szCs w:val="20"/>
              </w:rPr>
              <w:t xml:space="preserve"> воздействий.</w:t>
            </w:r>
          </w:p>
        </w:tc>
      </w:tr>
    </w:tbl>
    <w:p w14:paraId="398E885F" w14:textId="77777777" w:rsidR="008F2D53" w:rsidRDefault="008F2D53" w:rsidP="00A96EC8">
      <w:pPr>
        <w:ind w:firstLine="567"/>
        <w:jc w:val="both"/>
      </w:pPr>
    </w:p>
    <w:p w14:paraId="634051CE" w14:textId="70B06138" w:rsidR="00F32580" w:rsidRPr="00012E71" w:rsidRDefault="00F32580" w:rsidP="00A96EC8">
      <w:pPr>
        <w:ind w:firstLine="567"/>
        <w:jc w:val="both"/>
      </w:pPr>
      <w:r w:rsidRPr="00012E71">
        <w:lastRenderedPageBreak/>
        <w:t xml:space="preserve">Крутизна откосов насыпей при высоте более указанной в таблице 5.17, насыпей, сооружаемых из отходов промышленных производств, независимо от высоты, а также крутизна откосов выемок глубиной более </w:t>
      </w:r>
      <w:smartTag w:uri="urn:schemas-microsoft-com:office:smarttags" w:element="metricconverter">
        <w:smartTagPr>
          <w:attr w:name="ProductID" w:val="12 м"/>
        </w:smartTagPr>
        <w:r w:rsidRPr="00012E71">
          <w:t>1</w:t>
        </w:r>
        <w:r w:rsidR="00171C70" w:rsidRPr="00012E71">
          <w:t>2 </w:t>
        </w:r>
        <w:r w:rsidRPr="00012E71">
          <w:t>м</w:t>
        </w:r>
      </w:smartTag>
      <w:r w:rsidRPr="00012E71">
        <w:t xml:space="preserve"> и выемок, разрабатываемых взрывами на выброс или с применением гидромеханизации, назначается по индивидуальным проектам.</w:t>
      </w:r>
    </w:p>
    <w:p w14:paraId="358F2B85" w14:textId="77777777" w:rsidR="00F32580" w:rsidRPr="00012E71" w:rsidRDefault="00F32580" w:rsidP="00A96EC8">
      <w:pPr>
        <w:ind w:firstLine="567"/>
        <w:jc w:val="both"/>
      </w:pPr>
      <w:r w:rsidRPr="00012E71">
        <w:t>Во всех случаях принимаемая крутизна откоса должна обеспечивать его устойчивость.</w:t>
      </w:r>
    </w:p>
    <w:p w14:paraId="5085656E" w14:textId="77777777" w:rsidR="00C04FAC" w:rsidRPr="00012E71" w:rsidRDefault="00C04FAC" w:rsidP="00A96EC8">
      <w:pPr>
        <w:ind w:firstLine="567"/>
        <w:jc w:val="both"/>
        <w:rPr>
          <w:bCs/>
        </w:rPr>
      </w:pPr>
      <w:r w:rsidRPr="00012E71">
        <w:rPr>
          <w:bCs/>
        </w:rPr>
        <w:t>5.</w:t>
      </w:r>
      <w:r w:rsidR="00EC3CAC" w:rsidRPr="00012E71">
        <w:rPr>
          <w:bCs/>
        </w:rPr>
        <w:t>4</w:t>
      </w:r>
      <w:r w:rsidRPr="00012E71">
        <w:rPr>
          <w:bCs/>
        </w:rPr>
        <w:t>.1</w:t>
      </w:r>
      <w:r w:rsidR="00171C70" w:rsidRPr="00012E71">
        <w:rPr>
          <w:bCs/>
        </w:rPr>
        <w:t>0 </w:t>
      </w:r>
      <w:r w:rsidRPr="00012E71">
        <w:rPr>
          <w:bCs/>
        </w:rPr>
        <w:t>При подвижном составе с нагрузкой на ось более 29</w:t>
      </w:r>
      <w:r w:rsidR="00171C70" w:rsidRPr="00012E71">
        <w:rPr>
          <w:bCs/>
        </w:rPr>
        <w:t>4 </w:t>
      </w:r>
      <w:r w:rsidRPr="00012E71">
        <w:rPr>
          <w:bCs/>
        </w:rPr>
        <w:t>кН и погонной нагрузкой более 10</w:t>
      </w:r>
      <w:r w:rsidR="00171C70" w:rsidRPr="00012E71">
        <w:rPr>
          <w:bCs/>
        </w:rPr>
        <w:t>3 </w:t>
      </w:r>
      <w:r w:rsidRPr="00012E71">
        <w:rPr>
          <w:bCs/>
        </w:rPr>
        <w:t xml:space="preserve">кН крутизну откосов в пылевато-глинистых грунтах полутвердой консистенции, а также в песках мелких и пылевато-глинистых следует принимать по </w:t>
      </w:r>
      <w:r w:rsidR="00B271AD" w:rsidRPr="00012E71">
        <w:rPr>
          <w:bCs/>
        </w:rPr>
        <w:t xml:space="preserve">СП </w:t>
      </w:r>
      <w:r w:rsidR="00140776" w:rsidRPr="00012E71">
        <w:rPr>
          <w:bCs/>
        </w:rPr>
        <w:t>11</w:t>
      </w:r>
      <w:r w:rsidR="00B271AD" w:rsidRPr="00012E71">
        <w:rPr>
          <w:bCs/>
        </w:rPr>
        <w:t>9.1333</w:t>
      </w:r>
      <w:r w:rsidR="00171C70" w:rsidRPr="00012E71">
        <w:rPr>
          <w:bCs/>
        </w:rPr>
        <w:t>0 </w:t>
      </w:r>
      <w:r w:rsidRPr="00012E71">
        <w:rPr>
          <w:bCs/>
        </w:rPr>
        <w:t>и проверять расчетом.</w:t>
      </w:r>
    </w:p>
    <w:p w14:paraId="28911E2E" w14:textId="77777777" w:rsidR="00C04FAC" w:rsidRPr="00012E71" w:rsidRDefault="00C04FAC" w:rsidP="00A96EC8">
      <w:pPr>
        <w:ind w:firstLine="567"/>
        <w:jc w:val="both"/>
        <w:rPr>
          <w:bCs/>
        </w:rPr>
      </w:pPr>
      <w:r w:rsidRPr="00012E71">
        <w:rPr>
          <w:bCs/>
        </w:rPr>
        <w:t xml:space="preserve">При расчете необходимо учитывать снижение характеристик прочности и деформации грунтов под влиянием </w:t>
      </w:r>
      <w:proofErr w:type="spellStart"/>
      <w:r w:rsidRPr="00012E71">
        <w:rPr>
          <w:bCs/>
        </w:rPr>
        <w:t>вибродинамического</w:t>
      </w:r>
      <w:proofErr w:type="spellEnd"/>
      <w:r w:rsidRPr="00012E71">
        <w:rPr>
          <w:bCs/>
        </w:rPr>
        <w:t xml:space="preserve"> воздействия, в том числе от вибрации и ударного оборудования вблизи расположенных зданий, копров и др.</w:t>
      </w:r>
    </w:p>
    <w:p w14:paraId="623F8FCB" w14:textId="77777777" w:rsidR="00C04FAC" w:rsidRPr="00012E71" w:rsidRDefault="00C04FAC" w:rsidP="00A96EC8">
      <w:pPr>
        <w:pStyle w:val="21"/>
        <w:ind w:firstLine="567"/>
        <w:rPr>
          <w:bCs/>
          <w:sz w:val="24"/>
        </w:rPr>
      </w:pPr>
      <w:r w:rsidRPr="00012E71">
        <w:rPr>
          <w:bCs/>
          <w:sz w:val="24"/>
        </w:rPr>
        <w:t>5.</w:t>
      </w:r>
      <w:r w:rsidR="00EC3CAC" w:rsidRPr="00012E71">
        <w:rPr>
          <w:bCs/>
          <w:sz w:val="24"/>
        </w:rPr>
        <w:t>4</w:t>
      </w:r>
      <w:r w:rsidRPr="00012E71">
        <w:rPr>
          <w:bCs/>
          <w:sz w:val="24"/>
        </w:rPr>
        <w:t>.1</w:t>
      </w:r>
      <w:r w:rsidR="00171C70" w:rsidRPr="00012E71">
        <w:rPr>
          <w:bCs/>
          <w:sz w:val="24"/>
        </w:rPr>
        <w:t>1 </w:t>
      </w:r>
      <w:r w:rsidRPr="00012E71">
        <w:rPr>
          <w:bCs/>
          <w:sz w:val="24"/>
        </w:rPr>
        <w:t xml:space="preserve">Ширина бермы между подошвой откоса насыпи и бровкой резерва или водоотводной канавы должна быть не менее </w:t>
      </w:r>
      <w:smartTag w:uri="urn:schemas-microsoft-com:office:smarttags" w:element="metricconverter">
        <w:smartTagPr>
          <w:attr w:name="ProductID" w:val="2 м"/>
        </w:smartTagPr>
        <w:r w:rsidR="00171C70" w:rsidRPr="00012E71">
          <w:rPr>
            <w:bCs/>
            <w:sz w:val="24"/>
          </w:rPr>
          <w:t>2 </w:t>
        </w:r>
        <w:r w:rsidRPr="00012E71">
          <w:rPr>
            <w:bCs/>
            <w:sz w:val="24"/>
          </w:rPr>
          <w:t>м</w:t>
        </w:r>
      </w:smartTag>
      <w:r w:rsidRPr="00012E71">
        <w:rPr>
          <w:bCs/>
          <w:sz w:val="24"/>
        </w:rPr>
        <w:t xml:space="preserve">, а на болотах – не менее </w:t>
      </w:r>
      <w:smartTag w:uri="urn:schemas-microsoft-com:office:smarttags" w:element="metricconverter">
        <w:smartTagPr>
          <w:attr w:name="ProductID" w:val="3 м"/>
        </w:smartTagPr>
        <w:r w:rsidR="00171C70" w:rsidRPr="00012E71">
          <w:rPr>
            <w:bCs/>
            <w:sz w:val="24"/>
          </w:rPr>
          <w:t>3 </w:t>
        </w:r>
        <w:r w:rsidRPr="00012E71">
          <w:rPr>
            <w:bCs/>
            <w:sz w:val="24"/>
          </w:rPr>
          <w:t>м</w:t>
        </w:r>
      </w:smartTag>
      <w:r w:rsidRPr="00012E71">
        <w:rPr>
          <w:bCs/>
          <w:sz w:val="24"/>
        </w:rPr>
        <w:t xml:space="preserve">. Для насыпей высотой до </w:t>
      </w:r>
      <w:smartTag w:uri="urn:schemas-microsoft-com:office:smarttags" w:element="metricconverter">
        <w:smartTagPr>
          <w:attr w:name="ProductID" w:val="2 м"/>
        </w:smartTagPr>
        <w:r w:rsidR="00171C70" w:rsidRPr="00012E71">
          <w:rPr>
            <w:bCs/>
            <w:sz w:val="24"/>
          </w:rPr>
          <w:t>2 </w:t>
        </w:r>
        <w:r w:rsidRPr="00012E71">
          <w:rPr>
            <w:bCs/>
            <w:sz w:val="24"/>
          </w:rPr>
          <w:t>м</w:t>
        </w:r>
      </w:smartTag>
      <w:r w:rsidRPr="00012E71">
        <w:rPr>
          <w:bCs/>
          <w:sz w:val="24"/>
        </w:rPr>
        <w:t xml:space="preserve"> при благоприятных климатических и геологических условиях ширину бермы допускается уменьшать до </w:t>
      </w:r>
      <w:smartTag w:uri="urn:schemas-microsoft-com:office:smarttags" w:element="metricconverter">
        <w:smartTagPr>
          <w:attr w:name="ProductID" w:val="1 м"/>
        </w:smartTagPr>
        <w:r w:rsidR="00171C70" w:rsidRPr="00012E71">
          <w:rPr>
            <w:bCs/>
            <w:sz w:val="24"/>
          </w:rPr>
          <w:t>1 </w:t>
        </w:r>
        <w:r w:rsidRPr="00012E71">
          <w:rPr>
            <w:bCs/>
            <w:sz w:val="24"/>
          </w:rPr>
          <w:t>м</w:t>
        </w:r>
      </w:smartTag>
      <w:r w:rsidRPr="00012E71">
        <w:rPr>
          <w:bCs/>
          <w:sz w:val="24"/>
        </w:rPr>
        <w:t>.</w:t>
      </w:r>
      <w:r w:rsidR="00163A55" w:rsidRPr="00012E71">
        <w:rPr>
          <w:bCs/>
          <w:sz w:val="24"/>
        </w:rPr>
        <w:t xml:space="preserve"> Поверхность бермы между насыпью и канавой должна иметь поперечный уклон 20</w:t>
      </w:r>
      <w:r w:rsidR="00A96EC8" w:rsidRPr="00012E71">
        <w:rPr>
          <w:bCs/>
          <w:sz w:val="24"/>
        </w:rPr>
        <w:t>–</w:t>
      </w:r>
      <w:r w:rsidR="00163A55" w:rsidRPr="00012E71">
        <w:rPr>
          <w:bCs/>
          <w:sz w:val="24"/>
        </w:rPr>
        <w:t>4</w:t>
      </w:r>
      <w:r w:rsidR="00171C70" w:rsidRPr="00012E71">
        <w:rPr>
          <w:bCs/>
          <w:sz w:val="24"/>
        </w:rPr>
        <w:t>0</w:t>
      </w:r>
      <w:r w:rsidR="00D14DEC" w:rsidRPr="00012E71">
        <w:rPr>
          <w:bCs/>
          <w:sz w:val="24"/>
        </w:rPr>
        <w:t> ‰</w:t>
      </w:r>
      <w:r w:rsidR="00163A55" w:rsidRPr="00012E71">
        <w:rPr>
          <w:bCs/>
          <w:sz w:val="24"/>
        </w:rPr>
        <w:t xml:space="preserve"> в</w:t>
      </w:r>
      <w:r w:rsidR="008E1BBF" w:rsidRPr="00012E71">
        <w:rPr>
          <w:bCs/>
          <w:sz w:val="24"/>
        </w:rPr>
        <w:t xml:space="preserve"> сторону канавы</w:t>
      </w:r>
      <w:r w:rsidR="00163A55" w:rsidRPr="00012E71">
        <w:rPr>
          <w:bCs/>
          <w:sz w:val="24"/>
        </w:rPr>
        <w:t>.</w:t>
      </w:r>
    </w:p>
    <w:p w14:paraId="3B7C4AB8" w14:textId="77777777" w:rsidR="00C04FAC" w:rsidRPr="00012E71" w:rsidRDefault="00C04FAC" w:rsidP="00A96EC8">
      <w:pPr>
        <w:ind w:firstLine="567"/>
        <w:jc w:val="both"/>
        <w:rPr>
          <w:bCs/>
        </w:rPr>
      </w:pPr>
      <w:r w:rsidRPr="00012E71">
        <w:rPr>
          <w:bCs/>
        </w:rPr>
        <w:t>5.</w:t>
      </w:r>
      <w:r w:rsidR="00EC3CAC" w:rsidRPr="00012E71">
        <w:rPr>
          <w:bCs/>
        </w:rPr>
        <w:t>4</w:t>
      </w:r>
      <w:r w:rsidRPr="00012E71">
        <w:rPr>
          <w:bCs/>
        </w:rPr>
        <w:t>.1</w:t>
      </w:r>
      <w:r w:rsidR="00171C70" w:rsidRPr="00012E71">
        <w:rPr>
          <w:bCs/>
        </w:rPr>
        <w:t>2 </w:t>
      </w:r>
      <w:r w:rsidRPr="00012E71">
        <w:rPr>
          <w:bCs/>
        </w:rPr>
        <w:t xml:space="preserve">Земляное полотно с водоотводными сооружениями и устройствами, возводимое в сложных инженерно-геологических условиях и предназначенное для укладки нескольких путей при строительстве по </w:t>
      </w:r>
      <w:r w:rsidR="0021616B" w:rsidRPr="00012E71">
        <w:rPr>
          <w:bCs/>
        </w:rPr>
        <w:t>этапам</w:t>
      </w:r>
      <w:r w:rsidRPr="00012E71">
        <w:rPr>
          <w:bCs/>
        </w:rPr>
        <w:t>, следует проектировать под многопутный участок пути в период первой очереди строительства.</w:t>
      </w:r>
    </w:p>
    <w:p w14:paraId="2A4B44DE" w14:textId="1E691497" w:rsidR="00C04FAC" w:rsidRPr="00012E71" w:rsidRDefault="008F2D53" w:rsidP="00A96EC8">
      <w:pPr>
        <w:pStyle w:val="21"/>
        <w:ind w:firstLine="567"/>
        <w:rPr>
          <w:bCs/>
          <w:sz w:val="24"/>
        </w:rPr>
      </w:pPr>
      <w:r w:rsidRPr="0086055D">
        <w:rPr>
          <w:bCs/>
          <w:sz w:val="24"/>
        </w:rPr>
        <w:t>5.4.13 При использовании местных грунтов и отходов промышленности, их следует укреплять стабилизаторами и модификаторами.</w:t>
      </w:r>
    </w:p>
    <w:p w14:paraId="2C127510" w14:textId="77777777" w:rsidR="008F2D53" w:rsidRPr="00E04F66" w:rsidRDefault="008F2D53" w:rsidP="008F2D53">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249DD231" w14:textId="0E3A63E8" w:rsidR="00C04FAC" w:rsidRPr="00012E71" w:rsidRDefault="00C04FAC" w:rsidP="00A96EC8">
      <w:pPr>
        <w:pStyle w:val="21"/>
        <w:ind w:firstLine="567"/>
        <w:rPr>
          <w:sz w:val="24"/>
        </w:rPr>
      </w:pPr>
      <w:r w:rsidRPr="00012E71">
        <w:rPr>
          <w:bCs/>
          <w:sz w:val="24"/>
        </w:rPr>
        <w:t>5.</w:t>
      </w:r>
      <w:r w:rsidR="00EC3CAC" w:rsidRPr="00012E71">
        <w:rPr>
          <w:bCs/>
          <w:sz w:val="24"/>
        </w:rPr>
        <w:t>4</w:t>
      </w:r>
      <w:r w:rsidRPr="00012E71">
        <w:rPr>
          <w:bCs/>
          <w:sz w:val="24"/>
        </w:rPr>
        <w:t>.1</w:t>
      </w:r>
      <w:r w:rsidR="00171C70" w:rsidRPr="00012E71">
        <w:rPr>
          <w:bCs/>
          <w:sz w:val="24"/>
        </w:rPr>
        <w:t>4 </w:t>
      </w:r>
      <w:r w:rsidRPr="00012E71">
        <w:rPr>
          <w:bCs/>
          <w:sz w:val="24"/>
        </w:rPr>
        <w:t>При использовании для земляного полотна глинистых грунтов всех видов (кроме супесей, содержащих песчаные частицы размером 0,05–</w:t>
      </w:r>
      <w:r w:rsidRPr="00012E71">
        <w:rPr>
          <w:sz w:val="24"/>
        </w:rPr>
        <w:t>2,</w:t>
      </w:r>
      <w:r w:rsidR="00171C70" w:rsidRPr="00012E71">
        <w:rPr>
          <w:sz w:val="24"/>
        </w:rPr>
        <w:t>0 </w:t>
      </w:r>
      <w:r w:rsidRPr="00012E71">
        <w:rPr>
          <w:sz w:val="24"/>
        </w:rPr>
        <w:t>мм в количестве более 5</w:t>
      </w:r>
      <w:r w:rsidR="00171C70" w:rsidRPr="00012E71">
        <w:rPr>
          <w:sz w:val="24"/>
        </w:rPr>
        <w:t>0 %</w:t>
      </w:r>
      <w:r w:rsidRPr="00012E71">
        <w:rPr>
          <w:sz w:val="24"/>
        </w:rPr>
        <w:t xml:space="preserve"> </w:t>
      </w:r>
      <w:r w:rsidR="00140776" w:rsidRPr="00012E71">
        <w:rPr>
          <w:sz w:val="24"/>
        </w:rPr>
        <w:t>массы</w:t>
      </w:r>
      <w:r w:rsidRPr="00012E71">
        <w:rPr>
          <w:sz w:val="24"/>
        </w:rPr>
        <w:t xml:space="preserve">) в выемках, нулевых местах и насыпях следует предусматривать устройство под балластной призмой защитного слоя (подушки) из дренирующего грунта </w:t>
      </w:r>
      <w:r w:rsidR="008F2D53" w:rsidRPr="0086055D">
        <w:rPr>
          <w:bCs/>
          <w:sz w:val="24"/>
        </w:rPr>
        <w:t xml:space="preserve">(возможно в комбинации с нетканым </w:t>
      </w:r>
      <w:proofErr w:type="spellStart"/>
      <w:r w:rsidR="008F2D53" w:rsidRPr="0086055D">
        <w:rPr>
          <w:bCs/>
          <w:sz w:val="24"/>
        </w:rPr>
        <w:t>геотекстилем</w:t>
      </w:r>
      <w:proofErr w:type="spellEnd"/>
      <w:r w:rsidR="008F2D53" w:rsidRPr="0086055D">
        <w:rPr>
          <w:bCs/>
          <w:sz w:val="24"/>
        </w:rPr>
        <w:t>)</w:t>
      </w:r>
      <w:r w:rsidRPr="00012E71">
        <w:rPr>
          <w:sz w:val="24"/>
        </w:rPr>
        <w:t xml:space="preserve">. Толщина защитных слоев из дренирующего грунта без применения </w:t>
      </w:r>
      <w:proofErr w:type="spellStart"/>
      <w:r w:rsidRPr="00012E71">
        <w:rPr>
          <w:sz w:val="24"/>
        </w:rPr>
        <w:t>геотекстильных</w:t>
      </w:r>
      <w:proofErr w:type="spellEnd"/>
      <w:r w:rsidRPr="00012E71">
        <w:rPr>
          <w:sz w:val="24"/>
        </w:rPr>
        <w:t xml:space="preserve"> материалов в основании должна назначаться по расчету, но не менее 0,</w:t>
      </w:r>
      <w:r w:rsidR="00171C70" w:rsidRPr="00012E71">
        <w:rPr>
          <w:sz w:val="24"/>
        </w:rPr>
        <w:t>8 </w:t>
      </w:r>
      <w:r w:rsidRPr="00012E71">
        <w:rPr>
          <w:sz w:val="24"/>
        </w:rPr>
        <w:t>м – для суглинков и глин и 0,</w:t>
      </w:r>
      <w:r w:rsidR="00171C70" w:rsidRPr="00012E71">
        <w:rPr>
          <w:sz w:val="24"/>
        </w:rPr>
        <w:t>5 </w:t>
      </w:r>
      <w:r w:rsidR="0024690F" w:rsidRPr="00012E71">
        <w:rPr>
          <w:sz w:val="24"/>
        </w:rPr>
        <w:t>м</w:t>
      </w:r>
      <w:r w:rsidRPr="00012E71">
        <w:rPr>
          <w:sz w:val="24"/>
        </w:rPr>
        <w:t xml:space="preserve"> – для супесей.</w:t>
      </w:r>
    </w:p>
    <w:p w14:paraId="55955799" w14:textId="77777777" w:rsidR="00C83601" w:rsidRPr="00012E71" w:rsidRDefault="00C83601" w:rsidP="00A96EC8">
      <w:pPr>
        <w:ind w:firstLine="567"/>
        <w:jc w:val="both"/>
      </w:pPr>
      <w:r w:rsidRPr="00012E71">
        <w:t xml:space="preserve">На путях с земляным полотном из глинистых грунтов необходимо предусматривать отвод воды с основной площадки и, в необходимых случаях, </w:t>
      </w:r>
      <w:proofErr w:type="spellStart"/>
      <w:r w:rsidRPr="00012E71">
        <w:t>противопучинные</w:t>
      </w:r>
      <w:proofErr w:type="spellEnd"/>
      <w:r w:rsidRPr="00012E71">
        <w:t xml:space="preserve"> мероприятия.</w:t>
      </w:r>
    </w:p>
    <w:p w14:paraId="5D4E7274" w14:textId="77777777" w:rsidR="00C04FAC" w:rsidRPr="00012E71" w:rsidRDefault="00C04FAC" w:rsidP="00A96EC8">
      <w:pPr>
        <w:ind w:firstLine="567"/>
        <w:jc w:val="both"/>
      </w:pPr>
      <w:r w:rsidRPr="00012E71">
        <w:t>Конструкцию земляного полотна при показателе текучести грунтов более 0,</w:t>
      </w:r>
      <w:r w:rsidR="00171C70" w:rsidRPr="00012E71">
        <w:t>5 </w:t>
      </w:r>
      <w:r w:rsidRPr="00012E71">
        <w:t>на участках обращения подвижного состава, имеющего осевую нагрузку более 29</w:t>
      </w:r>
      <w:r w:rsidR="00171C70" w:rsidRPr="00012E71">
        <w:t>4 </w:t>
      </w:r>
      <w:r w:rsidRPr="00012E71">
        <w:t xml:space="preserve">кН, на участках с возможным увлажнением </w:t>
      </w:r>
      <w:proofErr w:type="spellStart"/>
      <w:r w:rsidRPr="00012E71">
        <w:t>пучинистых</w:t>
      </w:r>
      <w:proofErr w:type="spellEnd"/>
      <w:r w:rsidRPr="00012E71">
        <w:t xml:space="preserve"> грунтов, насыпей, примыкающих к мостам в сложных инженерно-геологических и гидрогеологических условиях, следует проектировать индивидуально и, при необходимости, проверять расчетом на устойчивость.</w:t>
      </w:r>
    </w:p>
    <w:p w14:paraId="2BC21B90" w14:textId="77777777" w:rsidR="008F2D53" w:rsidRPr="00E04F66" w:rsidRDefault="008F2D53" w:rsidP="008F2D53">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2589BF3B" w14:textId="77777777" w:rsidR="00C04FAC" w:rsidRPr="00012E71" w:rsidRDefault="00C04FAC" w:rsidP="00A96EC8">
      <w:pPr>
        <w:pStyle w:val="21"/>
        <w:ind w:firstLine="567"/>
        <w:rPr>
          <w:sz w:val="24"/>
        </w:rPr>
      </w:pPr>
      <w:r w:rsidRPr="00012E71">
        <w:rPr>
          <w:bCs/>
          <w:sz w:val="24"/>
        </w:rPr>
        <w:t>5.</w:t>
      </w:r>
      <w:r w:rsidR="00EC3CAC" w:rsidRPr="00012E71">
        <w:rPr>
          <w:bCs/>
          <w:sz w:val="24"/>
        </w:rPr>
        <w:t>4</w:t>
      </w:r>
      <w:r w:rsidRPr="00012E71">
        <w:rPr>
          <w:bCs/>
          <w:sz w:val="24"/>
        </w:rPr>
        <w:t>.1</w:t>
      </w:r>
      <w:r w:rsidR="00171C70" w:rsidRPr="00012E71">
        <w:rPr>
          <w:bCs/>
          <w:sz w:val="24"/>
        </w:rPr>
        <w:t>5 </w:t>
      </w:r>
      <w:proofErr w:type="spellStart"/>
      <w:r w:rsidRPr="00012E71">
        <w:rPr>
          <w:sz w:val="24"/>
        </w:rPr>
        <w:t>Снегозаносимые</w:t>
      </w:r>
      <w:proofErr w:type="spellEnd"/>
      <w:r w:rsidRPr="00012E71">
        <w:rPr>
          <w:sz w:val="24"/>
        </w:rPr>
        <w:t xml:space="preserve"> участки путей, располагаемые на открытых незастроенных территориях, следует проектировать преимущественно в насыпях высотой, превышающей расчетную толщину снежного покрова на </w:t>
      </w:r>
      <w:smartTag w:uri="urn:schemas-microsoft-com:office:smarttags" w:element="metricconverter">
        <w:smartTagPr>
          <w:attr w:name="ProductID" w:val="25 см"/>
        </w:smartTagPr>
        <w:r w:rsidRPr="00012E71">
          <w:rPr>
            <w:sz w:val="24"/>
          </w:rPr>
          <w:t>2</w:t>
        </w:r>
        <w:r w:rsidR="00171C70" w:rsidRPr="00012E71">
          <w:rPr>
            <w:sz w:val="24"/>
          </w:rPr>
          <w:t>5 </w:t>
        </w:r>
        <w:r w:rsidR="008E1BBF" w:rsidRPr="00012E71">
          <w:rPr>
            <w:sz w:val="24"/>
          </w:rPr>
          <w:t>с</w:t>
        </w:r>
        <w:r w:rsidRPr="00012E71">
          <w:rPr>
            <w:sz w:val="24"/>
          </w:rPr>
          <w:t>м</w:t>
        </w:r>
      </w:smartTag>
      <w:r w:rsidRPr="00012E71">
        <w:rPr>
          <w:sz w:val="24"/>
        </w:rPr>
        <w:t xml:space="preserve">. За расчетную принимается толщина снежного покрова, имеющая вероятность превышения </w:t>
      </w:r>
      <w:r w:rsidR="00171C70" w:rsidRPr="00012E71">
        <w:rPr>
          <w:sz w:val="24"/>
        </w:rPr>
        <w:t>5 %</w:t>
      </w:r>
      <w:r w:rsidRPr="00012E71">
        <w:rPr>
          <w:sz w:val="24"/>
        </w:rPr>
        <w:t>.</w:t>
      </w:r>
    </w:p>
    <w:p w14:paraId="307A1446" w14:textId="77777777" w:rsidR="00C04FAC" w:rsidRPr="00012E71" w:rsidRDefault="00C04FAC" w:rsidP="00A96EC8">
      <w:pPr>
        <w:pStyle w:val="21"/>
        <w:ind w:firstLine="567"/>
        <w:rPr>
          <w:sz w:val="24"/>
        </w:rPr>
      </w:pPr>
      <w:r w:rsidRPr="00012E71">
        <w:rPr>
          <w:bCs/>
          <w:sz w:val="24"/>
        </w:rPr>
        <w:t>5.</w:t>
      </w:r>
      <w:r w:rsidR="00EC3CAC" w:rsidRPr="00012E71">
        <w:rPr>
          <w:bCs/>
          <w:sz w:val="24"/>
        </w:rPr>
        <w:t>4</w:t>
      </w:r>
      <w:r w:rsidRPr="00012E71">
        <w:rPr>
          <w:bCs/>
          <w:sz w:val="24"/>
        </w:rPr>
        <w:t>.1</w:t>
      </w:r>
      <w:r w:rsidR="00171C70" w:rsidRPr="00012E71">
        <w:rPr>
          <w:bCs/>
          <w:sz w:val="24"/>
        </w:rPr>
        <w:t>6 </w:t>
      </w:r>
      <w:r w:rsidRPr="00012E71">
        <w:rPr>
          <w:sz w:val="24"/>
        </w:rPr>
        <w:t>Бровка земляного полотна должна возвышаться над наивысш</w:t>
      </w:r>
      <w:r w:rsidR="00A536AA" w:rsidRPr="00012E71">
        <w:rPr>
          <w:sz w:val="24"/>
        </w:rPr>
        <w:t>и</w:t>
      </w:r>
      <w:r w:rsidRPr="00012E71">
        <w:rPr>
          <w:sz w:val="24"/>
        </w:rPr>
        <w:t>м уровнем грунтовых вод или уровнем длительного состояния поверхностных вод на величину, достаточную для предохранения пути от пучения и просадок. При проектировании земляного полотна на слабых основаниях, водонасыщенных глинистых, л</w:t>
      </w:r>
      <w:r w:rsidR="003936DE" w:rsidRPr="00012E71">
        <w:rPr>
          <w:sz w:val="24"/>
        </w:rPr>
        <w:t>е</w:t>
      </w:r>
      <w:r w:rsidRPr="00012E71">
        <w:rPr>
          <w:sz w:val="24"/>
        </w:rPr>
        <w:t>ссовых и других просадочных грунтах следует предусматривать возвышение бровки насыпи над уровнем длительного (более 2</w:t>
      </w:r>
      <w:r w:rsidR="00171C70" w:rsidRPr="00012E71">
        <w:rPr>
          <w:sz w:val="24"/>
        </w:rPr>
        <w:t>0 </w:t>
      </w:r>
      <w:proofErr w:type="spellStart"/>
      <w:r w:rsidRPr="00012E71">
        <w:rPr>
          <w:sz w:val="24"/>
        </w:rPr>
        <w:t>сут</w:t>
      </w:r>
      <w:proofErr w:type="spellEnd"/>
      <w:r w:rsidRPr="00012E71">
        <w:rPr>
          <w:sz w:val="24"/>
        </w:rPr>
        <w:t xml:space="preserve">) стояния поверхностных вод или над уровнем грунтовых вод с учетом опыта эксплуатации дорог в районе строительства. При отсутствии такого опыта </w:t>
      </w:r>
      <w:r w:rsidRPr="00012E71">
        <w:rPr>
          <w:sz w:val="24"/>
        </w:rPr>
        <w:lastRenderedPageBreak/>
        <w:t>минимальное возвышение бровки в зависимости от вида грунтов земляного полотна и глубины сезонного промерзания грунтов следует принимать по таблице 5.19.</w:t>
      </w:r>
    </w:p>
    <w:p w14:paraId="5668931A" w14:textId="77777777" w:rsidR="00470E16" w:rsidRPr="00012E71" w:rsidRDefault="00470E16" w:rsidP="00A96EC8">
      <w:pPr>
        <w:ind w:firstLine="567"/>
        <w:jc w:val="both"/>
      </w:pPr>
      <w:r w:rsidRPr="00012E71">
        <w:t>При этом необходимо учитывать величину осадки грунтов основания в процессе консолидации их в период эксплуатации.</w:t>
      </w:r>
    </w:p>
    <w:p w14:paraId="04E025D7" w14:textId="77777777" w:rsidR="00470E16" w:rsidRPr="00012E71" w:rsidRDefault="00470E16" w:rsidP="00A96EC8">
      <w:pPr>
        <w:ind w:firstLine="567"/>
        <w:jc w:val="both"/>
      </w:pPr>
      <w:r w:rsidRPr="00012E71">
        <w:t>Для насыпей на болотах нормативную величину конечной осадки следует определять расчетом.</w:t>
      </w:r>
    </w:p>
    <w:p w14:paraId="261850F8" w14:textId="77777777" w:rsidR="00C04FAC" w:rsidRPr="00012E71" w:rsidRDefault="00BC4078" w:rsidP="00171C70">
      <w:pPr>
        <w:pStyle w:val="8"/>
        <w:spacing w:before="240" w:after="120"/>
        <w:ind w:firstLine="0"/>
        <w:jc w:val="both"/>
        <w:rPr>
          <w:sz w:val="24"/>
        </w:rPr>
      </w:pPr>
      <w:r w:rsidRPr="00012E71">
        <w:rPr>
          <w:sz w:val="24"/>
        </w:rPr>
        <w:t>Т а б л и ц а  </w:t>
      </w:r>
      <w:r w:rsidR="00C04FAC" w:rsidRPr="00012E71">
        <w:rPr>
          <w:sz w:val="24"/>
        </w:rPr>
        <w:t>5.1</w:t>
      </w:r>
      <w:r w:rsidR="00171C70" w:rsidRPr="00012E71">
        <w:rPr>
          <w:sz w:val="24"/>
        </w:rPr>
        <w:t>9 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1"/>
        <w:gridCol w:w="1418"/>
        <w:gridCol w:w="1531"/>
        <w:gridCol w:w="1361"/>
        <w:gridCol w:w="1531"/>
      </w:tblGrid>
      <w:tr w:rsidR="00C04FAC" w:rsidRPr="00012E71" w14:paraId="6895E314" w14:textId="77777777">
        <w:trPr>
          <w:trHeight w:val="167"/>
          <w:jc w:val="center"/>
        </w:trPr>
        <w:tc>
          <w:tcPr>
            <w:tcW w:w="3249" w:type="dxa"/>
            <w:vMerge w:val="restart"/>
            <w:tcMar>
              <w:bottom w:w="28" w:type="dxa"/>
            </w:tcMar>
            <w:vAlign w:val="center"/>
          </w:tcPr>
          <w:p w14:paraId="0DE705DA" w14:textId="77777777" w:rsidR="00C04FAC" w:rsidRPr="00012E71" w:rsidRDefault="00C04FAC" w:rsidP="00BD654E">
            <w:pPr>
              <w:jc w:val="center"/>
              <w:rPr>
                <w:bCs/>
                <w:sz w:val="20"/>
                <w:szCs w:val="20"/>
              </w:rPr>
            </w:pPr>
            <w:r w:rsidRPr="00012E71">
              <w:rPr>
                <w:bCs/>
                <w:sz w:val="20"/>
                <w:szCs w:val="20"/>
              </w:rPr>
              <w:t>Грунт земляного полотна</w:t>
            </w:r>
          </w:p>
        </w:tc>
        <w:tc>
          <w:tcPr>
            <w:tcW w:w="5871" w:type="dxa"/>
            <w:gridSpan w:val="4"/>
            <w:tcMar>
              <w:bottom w:w="28" w:type="dxa"/>
            </w:tcMar>
            <w:vAlign w:val="center"/>
          </w:tcPr>
          <w:p w14:paraId="72D821CE" w14:textId="77777777" w:rsidR="00C04FAC" w:rsidRPr="00012E71" w:rsidRDefault="00C04FAC" w:rsidP="00BD654E">
            <w:pPr>
              <w:ind w:left="-57" w:right="-57"/>
              <w:jc w:val="center"/>
              <w:rPr>
                <w:bCs/>
                <w:sz w:val="20"/>
                <w:szCs w:val="20"/>
              </w:rPr>
            </w:pPr>
            <w:r w:rsidRPr="00012E71">
              <w:rPr>
                <w:bCs/>
                <w:sz w:val="20"/>
                <w:szCs w:val="20"/>
              </w:rPr>
              <w:t>Возвышение бровки земляного полотна, м, над уровнем длительного (более 2</w:t>
            </w:r>
            <w:r w:rsidR="00171C70" w:rsidRPr="00012E71">
              <w:rPr>
                <w:bCs/>
                <w:sz w:val="20"/>
                <w:szCs w:val="20"/>
              </w:rPr>
              <w:t>0 </w:t>
            </w:r>
            <w:proofErr w:type="spellStart"/>
            <w:r w:rsidRPr="00012E71">
              <w:rPr>
                <w:bCs/>
                <w:sz w:val="20"/>
                <w:szCs w:val="20"/>
              </w:rPr>
              <w:t>сут</w:t>
            </w:r>
            <w:proofErr w:type="spellEnd"/>
            <w:r w:rsidRPr="00012E71">
              <w:rPr>
                <w:bCs/>
                <w:sz w:val="20"/>
                <w:szCs w:val="20"/>
              </w:rPr>
              <w:t>) стояния поверхностных вод или над уровнем грунтовых вод при глубине промерзания грунта, м</w:t>
            </w:r>
          </w:p>
        </w:tc>
      </w:tr>
      <w:tr w:rsidR="00C04FAC" w:rsidRPr="00012E71" w14:paraId="56BDC068" w14:textId="77777777">
        <w:trPr>
          <w:trHeight w:val="167"/>
          <w:jc w:val="center"/>
        </w:trPr>
        <w:tc>
          <w:tcPr>
            <w:tcW w:w="3249" w:type="dxa"/>
            <w:vMerge/>
            <w:tcMar>
              <w:bottom w:w="28" w:type="dxa"/>
            </w:tcMar>
            <w:vAlign w:val="center"/>
          </w:tcPr>
          <w:p w14:paraId="59357139" w14:textId="77777777" w:rsidR="00C04FAC" w:rsidRPr="00012E71" w:rsidRDefault="00C04FAC" w:rsidP="00BD654E">
            <w:pPr>
              <w:rPr>
                <w:bCs/>
                <w:sz w:val="20"/>
                <w:szCs w:val="20"/>
              </w:rPr>
            </w:pPr>
          </w:p>
        </w:tc>
        <w:tc>
          <w:tcPr>
            <w:tcW w:w="1425" w:type="dxa"/>
            <w:tcMar>
              <w:bottom w:w="28" w:type="dxa"/>
            </w:tcMar>
            <w:vAlign w:val="center"/>
          </w:tcPr>
          <w:p w14:paraId="72457451" w14:textId="77777777" w:rsidR="00C04FAC" w:rsidRPr="00012E71" w:rsidRDefault="00C04FAC" w:rsidP="00BD654E">
            <w:pPr>
              <w:jc w:val="center"/>
              <w:rPr>
                <w:bCs/>
                <w:sz w:val="20"/>
                <w:szCs w:val="20"/>
              </w:rPr>
            </w:pPr>
            <w:r w:rsidRPr="00012E71">
              <w:rPr>
                <w:bCs/>
                <w:sz w:val="20"/>
                <w:szCs w:val="20"/>
              </w:rPr>
              <w:t>1,0</w:t>
            </w:r>
          </w:p>
        </w:tc>
        <w:tc>
          <w:tcPr>
            <w:tcW w:w="1539" w:type="dxa"/>
            <w:tcMar>
              <w:bottom w:w="28" w:type="dxa"/>
            </w:tcMar>
            <w:vAlign w:val="center"/>
          </w:tcPr>
          <w:p w14:paraId="6D8C34BE" w14:textId="77777777" w:rsidR="00C04FAC" w:rsidRPr="00012E71" w:rsidRDefault="00C04FAC" w:rsidP="00BD654E">
            <w:pPr>
              <w:jc w:val="center"/>
              <w:rPr>
                <w:bCs/>
                <w:sz w:val="20"/>
                <w:szCs w:val="20"/>
              </w:rPr>
            </w:pPr>
            <w:r w:rsidRPr="00012E71">
              <w:rPr>
                <w:bCs/>
                <w:sz w:val="20"/>
                <w:szCs w:val="20"/>
              </w:rPr>
              <w:t>1,5</w:t>
            </w:r>
          </w:p>
        </w:tc>
        <w:tc>
          <w:tcPr>
            <w:tcW w:w="1368" w:type="dxa"/>
            <w:tcMar>
              <w:bottom w:w="28" w:type="dxa"/>
            </w:tcMar>
            <w:vAlign w:val="center"/>
          </w:tcPr>
          <w:p w14:paraId="36D05DD3" w14:textId="77777777" w:rsidR="00C04FAC" w:rsidRPr="00012E71" w:rsidRDefault="00C04FAC" w:rsidP="00BD654E">
            <w:pPr>
              <w:jc w:val="center"/>
              <w:rPr>
                <w:bCs/>
                <w:sz w:val="20"/>
                <w:szCs w:val="20"/>
              </w:rPr>
            </w:pPr>
            <w:r w:rsidRPr="00012E71">
              <w:rPr>
                <w:bCs/>
                <w:sz w:val="20"/>
                <w:szCs w:val="20"/>
              </w:rPr>
              <w:t>2,0</w:t>
            </w:r>
          </w:p>
        </w:tc>
        <w:tc>
          <w:tcPr>
            <w:tcW w:w="1539" w:type="dxa"/>
            <w:tcMar>
              <w:bottom w:w="28" w:type="dxa"/>
            </w:tcMar>
            <w:vAlign w:val="center"/>
          </w:tcPr>
          <w:p w14:paraId="72AC4AC8" w14:textId="77777777" w:rsidR="00C04FAC" w:rsidRPr="00012E71" w:rsidRDefault="00C04FAC" w:rsidP="00BD654E">
            <w:pPr>
              <w:jc w:val="center"/>
              <w:rPr>
                <w:bCs/>
                <w:sz w:val="20"/>
                <w:szCs w:val="20"/>
              </w:rPr>
            </w:pPr>
            <w:r w:rsidRPr="00012E71">
              <w:rPr>
                <w:bCs/>
                <w:sz w:val="20"/>
                <w:szCs w:val="20"/>
              </w:rPr>
              <w:t>2,</w:t>
            </w:r>
            <w:r w:rsidR="00171C70" w:rsidRPr="00012E71">
              <w:rPr>
                <w:bCs/>
                <w:sz w:val="20"/>
                <w:szCs w:val="20"/>
              </w:rPr>
              <w:t>5 </w:t>
            </w:r>
            <w:r w:rsidRPr="00012E71">
              <w:rPr>
                <w:bCs/>
                <w:sz w:val="20"/>
                <w:szCs w:val="20"/>
              </w:rPr>
              <w:t>и более</w:t>
            </w:r>
          </w:p>
        </w:tc>
      </w:tr>
      <w:tr w:rsidR="00C04FAC" w:rsidRPr="00012E71" w14:paraId="43ABB705" w14:textId="77777777">
        <w:trPr>
          <w:trHeight w:val="167"/>
          <w:jc w:val="center"/>
        </w:trPr>
        <w:tc>
          <w:tcPr>
            <w:tcW w:w="3249" w:type="dxa"/>
            <w:tcMar>
              <w:bottom w:w="28" w:type="dxa"/>
            </w:tcMar>
            <w:vAlign w:val="center"/>
          </w:tcPr>
          <w:p w14:paraId="488B4965" w14:textId="77777777" w:rsidR="00C04FAC" w:rsidRPr="00012E71" w:rsidRDefault="00C04FAC" w:rsidP="00A96EC8">
            <w:pPr>
              <w:ind w:left="-51"/>
              <w:rPr>
                <w:sz w:val="22"/>
                <w:szCs w:val="22"/>
              </w:rPr>
            </w:pPr>
            <w:r w:rsidRPr="00012E71">
              <w:rPr>
                <w:sz w:val="22"/>
                <w:szCs w:val="22"/>
              </w:rPr>
              <w:t>Дренирующие грунты</w:t>
            </w:r>
          </w:p>
        </w:tc>
        <w:tc>
          <w:tcPr>
            <w:tcW w:w="1425" w:type="dxa"/>
            <w:tcMar>
              <w:bottom w:w="28" w:type="dxa"/>
            </w:tcMar>
            <w:vAlign w:val="center"/>
          </w:tcPr>
          <w:p w14:paraId="228B8BF3" w14:textId="77777777" w:rsidR="00C04FAC" w:rsidRPr="00012E71" w:rsidRDefault="00C04FAC" w:rsidP="00BD654E">
            <w:pPr>
              <w:jc w:val="center"/>
              <w:rPr>
                <w:sz w:val="22"/>
                <w:szCs w:val="22"/>
              </w:rPr>
            </w:pPr>
            <w:r w:rsidRPr="00012E71">
              <w:rPr>
                <w:sz w:val="22"/>
                <w:szCs w:val="22"/>
              </w:rPr>
              <w:t>0,40</w:t>
            </w:r>
          </w:p>
        </w:tc>
        <w:tc>
          <w:tcPr>
            <w:tcW w:w="1539" w:type="dxa"/>
            <w:tcMar>
              <w:bottom w:w="28" w:type="dxa"/>
            </w:tcMar>
            <w:vAlign w:val="center"/>
          </w:tcPr>
          <w:p w14:paraId="5E849E1A" w14:textId="77777777" w:rsidR="00C04FAC" w:rsidRPr="00012E71" w:rsidRDefault="00C04FAC" w:rsidP="00BD654E">
            <w:pPr>
              <w:jc w:val="center"/>
              <w:rPr>
                <w:sz w:val="22"/>
                <w:szCs w:val="22"/>
              </w:rPr>
            </w:pPr>
            <w:r w:rsidRPr="00012E71">
              <w:rPr>
                <w:sz w:val="22"/>
                <w:szCs w:val="22"/>
              </w:rPr>
              <w:t>0,70</w:t>
            </w:r>
          </w:p>
        </w:tc>
        <w:tc>
          <w:tcPr>
            <w:tcW w:w="1368" w:type="dxa"/>
            <w:tcMar>
              <w:bottom w:w="28" w:type="dxa"/>
            </w:tcMar>
            <w:vAlign w:val="center"/>
          </w:tcPr>
          <w:p w14:paraId="20B22776" w14:textId="77777777" w:rsidR="00C04FAC" w:rsidRPr="00012E71" w:rsidRDefault="00C04FAC" w:rsidP="00BD654E">
            <w:pPr>
              <w:jc w:val="center"/>
              <w:rPr>
                <w:sz w:val="22"/>
                <w:szCs w:val="22"/>
              </w:rPr>
            </w:pPr>
            <w:r w:rsidRPr="00012E71">
              <w:rPr>
                <w:sz w:val="22"/>
                <w:szCs w:val="22"/>
              </w:rPr>
              <w:t>0,90</w:t>
            </w:r>
          </w:p>
        </w:tc>
        <w:tc>
          <w:tcPr>
            <w:tcW w:w="1539" w:type="dxa"/>
            <w:tcMar>
              <w:bottom w:w="28" w:type="dxa"/>
            </w:tcMar>
            <w:vAlign w:val="center"/>
          </w:tcPr>
          <w:p w14:paraId="6DA08F70" w14:textId="77777777" w:rsidR="00C04FAC" w:rsidRPr="00012E71" w:rsidRDefault="00C04FAC" w:rsidP="00BD654E">
            <w:pPr>
              <w:jc w:val="center"/>
              <w:rPr>
                <w:sz w:val="22"/>
                <w:szCs w:val="22"/>
              </w:rPr>
            </w:pPr>
            <w:r w:rsidRPr="00012E71">
              <w:rPr>
                <w:sz w:val="22"/>
                <w:szCs w:val="22"/>
              </w:rPr>
              <w:t>1,00</w:t>
            </w:r>
          </w:p>
        </w:tc>
      </w:tr>
      <w:tr w:rsidR="00C04FAC" w:rsidRPr="00012E71" w14:paraId="6E3D5D48" w14:textId="77777777">
        <w:trPr>
          <w:trHeight w:val="167"/>
          <w:jc w:val="center"/>
        </w:trPr>
        <w:tc>
          <w:tcPr>
            <w:tcW w:w="3249" w:type="dxa"/>
            <w:tcMar>
              <w:bottom w:w="28" w:type="dxa"/>
            </w:tcMar>
            <w:vAlign w:val="center"/>
          </w:tcPr>
          <w:p w14:paraId="2D99140F" w14:textId="77777777" w:rsidR="00C04FAC" w:rsidRPr="00012E71" w:rsidRDefault="00C04FAC" w:rsidP="00A96EC8">
            <w:pPr>
              <w:ind w:left="-57" w:right="-85"/>
              <w:rPr>
                <w:sz w:val="22"/>
                <w:szCs w:val="22"/>
              </w:rPr>
            </w:pPr>
            <w:proofErr w:type="spellStart"/>
            <w:r w:rsidRPr="00012E71">
              <w:rPr>
                <w:sz w:val="22"/>
                <w:szCs w:val="22"/>
              </w:rPr>
              <w:t>Недренирующие</w:t>
            </w:r>
            <w:proofErr w:type="spellEnd"/>
            <w:r w:rsidRPr="00012E71">
              <w:rPr>
                <w:sz w:val="22"/>
                <w:szCs w:val="22"/>
              </w:rPr>
              <w:t xml:space="preserve"> грунты, мелкие пылеватые пески и супеси</w:t>
            </w:r>
          </w:p>
        </w:tc>
        <w:tc>
          <w:tcPr>
            <w:tcW w:w="1425" w:type="dxa"/>
            <w:tcMar>
              <w:bottom w:w="28" w:type="dxa"/>
            </w:tcMar>
          </w:tcPr>
          <w:p w14:paraId="64A343BC" w14:textId="77777777" w:rsidR="00C04FAC" w:rsidRPr="00012E71" w:rsidRDefault="00C04FAC" w:rsidP="00BD654E">
            <w:pPr>
              <w:jc w:val="center"/>
              <w:rPr>
                <w:sz w:val="22"/>
                <w:szCs w:val="22"/>
              </w:rPr>
            </w:pPr>
            <w:r w:rsidRPr="00012E71">
              <w:rPr>
                <w:sz w:val="22"/>
                <w:szCs w:val="22"/>
              </w:rPr>
              <w:t>0,70</w:t>
            </w:r>
          </w:p>
        </w:tc>
        <w:tc>
          <w:tcPr>
            <w:tcW w:w="1539" w:type="dxa"/>
            <w:tcMar>
              <w:bottom w:w="28" w:type="dxa"/>
            </w:tcMar>
          </w:tcPr>
          <w:p w14:paraId="666A7DA7" w14:textId="77777777" w:rsidR="00C04FAC" w:rsidRPr="00012E71" w:rsidRDefault="00C04FAC" w:rsidP="00BD654E">
            <w:pPr>
              <w:jc w:val="center"/>
              <w:rPr>
                <w:sz w:val="22"/>
                <w:szCs w:val="22"/>
              </w:rPr>
            </w:pPr>
            <w:r w:rsidRPr="00012E71">
              <w:rPr>
                <w:sz w:val="22"/>
                <w:szCs w:val="22"/>
              </w:rPr>
              <w:t>1,00</w:t>
            </w:r>
          </w:p>
        </w:tc>
        <w:tc>
          <w:tcPr>
            <w:tcW w:w="1368" w:type="dxa"/>
            <w:tcMar>
              <w:bottom w:w="28" w:type="dxa"/>
            </w:tcMar>
          </w:tcPr>
          <w:p w14:paraId="1E636143" w14:textId="77777777" w:rsidR="00C04FAC" w:rsidRPr="00012E71" w:rsidRDefault="00C04FAC" w:rsidP="00BD654E">
            <w:pPr>
              <w:jc w:val="center"/>
              <w:rPr>
                <w:sz w:val="22"/>
                <w:szCs w:val="22"/>
              </w:rPr>
            </w:pPr>
            <w:r w:rsidRPr="00012E71">
              <w:rPr>
                <w:sz w:val="22"/>
                <w:szCs w:val="22"/>
              </w:rPr>
              <w:t>1,20</w:t>
            </w:r>
          </w:p>
        </w:tc>
        <w:tc>
          <w:tcPr>
            <w:tcW w:w="1539" w:type="dxa"/>
            <w:tcMar>
              <w:bottom w:w="28" w:type="dxa"/>
            </w:tcMar>
          </w:tcPr>
          <w:p w14:paraId="659708E6" w14:textId="77777777" w:rsidR="00C04FAC" w:rsidRPr="00012E71" w:rsidRDefault="00C04FAC" w:rsidP="00BD654E">
            <w:pPr>
              <w:jc w:val="center"/>
              <w:rPr>
                <w:sz w:val="22"/>
                <w:szCs w:val="22"/>
              </w:rPr>
            </w:pPr>
            <w:r w:rsidRPr="00012E71">
              <w:rPr>
                <w:sz w:val="22"/>
                <w:szCs w:val="22"/>
              </w:rPr>
              <w:t>1,35</w:t>
            </w:r>
          </w:p>
        </w:tc>
      </w:tr>
      <w:tr w:rsidR="00C04FAC" w:rsidRPr="00012E71" w14:paraId="4E5D149D" w14:textId="77777777">
        <w:trPr>
          <w:trHeight w:val="167"/>
          <w:jc w:val="center"/>
        </w:trPr>
        <w:tc>
          <w:tcPr>
            <w:tcW w:w="3249" w:type="dxa"/>
            <w:tcMar>
              <w:bottom w:w="28" w:type="dxa"/>
            </w:tcMar>
            <w:vAlign w:val="center"/>
          </w:tcPr>
          <w:p w14:paraId="43308B6B" w14:textId="77777777" w:rsidR="00C04FAC" w:rsidRPr="00012E71" w:rsidRDefault="00C04FAC" w:rsidP="00A96EC8">
            <w:pPr>
              <w:ind w:left="-51"/>
              <w:rPr>
                <w:sz w:val="22"/>
                <w:szCs w:val="22"/>
              </w:rPr>
            </w:pPr>
            <w:r w:rsidRPr="00012E71">
              <w:rPr>
                <w:sz w:val="22"/>
                <w:szCs w:val="22"/>
              </w:rPr>
              <w:t>Суглинки и глины</w:t>
            </w:r>
          </w:p>
        </w:tc>
        <w:tc>
          <w:tcPr>
            <w:tcW w:w="1425" w:type="dxa"/>
            <w:tcMar>
              <w:bottom w:w="28" w:type="dxa"/>
            </w:tcMar>
            <w:vAlign w:val="center"/>
          </w:tcPr>
          <w:p w14:paraId="38614FE1" w14:textId="77777777" w:rsidR="00C04FAC" w:rsidRPr="00012E71" w:rsidRDefault="00C04FAC" w:rsidP="00BD654E">
            <w:pPr>
              <w:jc w:val="center"/>
              <w:rPr>
                <w:sz w:val="22"/>
                <w:szCs w:val="22"/>
              </w:rPr>
            </w:pPr>
            <w:r w:rsidRPr="00012E71">
              <w:rPr>
                <w:sz w:val="22"/>
                <w:szCs w:val="22"/>
              </w:rPr>
              <w:t>0,80</w:t>
            </w:r>
          </w:p>
        </w:tc>
        <w:tc>
          <w:tcPr>
            <w:tcW w:w="1539" w:type="dxa"/>
            <w:tcMar>
              <w:bottom w:w="28" w:type="dxa"/>
            </w:tcMar>
            <w:vAlign w:val="center"/>
          </w:tcPr>
          <w:p w14:paraId="08423393" w14:textId="77777777" w:rsidR="00C04FAC" w:rsidRPr="00012E71" w:rsidRDefault="00C04FAC" w:rsidP="00BD654E">
            <w:pPr>
              <w:jc w:val="center"/>
              <w:rPr>
                <w:sz w:val="22"/>
                <w:szCs w:val="22"/>
              </w:rPr>
            </w:pPr>
            <w:r w:rsidRPr="00012E71">
              <w:rPr>
                <w:sz w:val="22"/>
                <w:szCs w:val="22"/>
              </w:rPr>
              <w:t>1,20</w:t>
            </w:r>
          </w:p>
        </w:tc>
        <w:tc>
          <w:tcPr>
            <w:tcW w:w="1368" w:type="dxa"/>
            <w:tcMar>
              <w:bottom w:w="28" w:type="dxa"/>
            </w:tcMar>
            <w:vAlign w:val="center"/>
          </w:tcPr>
          <w:p w14:paraId="6EC130CB" w14:textId="77777777" w:rsidR="00C04FAC" w:rsidRPr="00012E71" w:rsidRDefault="00C04FAC" w:rsidP="00BD654E">
            <w:pPr>
              <w:jc w:val="center"/>
              <w:rPr>
                <w:sz w:val="22"/>
                <w:szCs w:val="22"/>
              </w:rPr>
            </w:pPr>
            <w:r w:rsidRPr="00012E71">
              <w:rPr>
                <w:sz w:val="22"/>
                <w:szCs w:val="22"/>
              </w:rPr>
              <w:t>1,35</w:t>
            </w:r>
          </w:p>
        </w:tc>
        <w:tc>
          <w:tcPr>
            <w:tcW w:w="1539" w:type="dxa"/>
            <w:tcMar>
              <w:bottom w:w="28" w:type="dxa"/>
            </w:tcMar>
            <w:vAlign w:val="center"/>
          </w:tcPr>
          <w:p w14:paraId="0479C3E7" w14:textId="77777777" w:rsidR="00C04FAC" w:rsidRPr="00012E71" w:rsidRDefault="00C04FAC" w:rsidP="00BD654E">
            <w:pPr>
              <w:jc w:val="center"/>
              <w:rPr>
                <w:sz w:val="22"/>
                <w:szCs w:val="22"/>
              </w:rPr>
            </w:pPr>
            <w:r w:rsidRPr="00012E71">
              <w:rPr>
                <w:sz w:val="22"/>
                <w:szCs w:val="22"/>
              </w:rPr>
              <w:t>1,70</w:t>
            </w:r>
          </w:p>
        </w:tc>
      </w:tr>
    </w:tbl>
    <w:p w14:paraId="63EC9E81" w14:textId="77777777" w:rsidR="00332F5A" w:rsidRPr="00012E71" w:rsidRDefault="00332F5A" w:rsidP="00A96EC8">
      <w:pPr>
        <w:ind w:firstLine="567"/>
        <w:jc w:val="both"/>
      </w:pPr>
    </w:p>
    <w:p w14:paraId="0789A20B" w14:textId="77777777" w:rsidR="00C04FAC" w:rsidRPr="00012E71" w:rsidRDefault="00C04FAC" w:rsidP="00A96EC8">
      <w:pPr>
        <w:ind w:firstLine="567"/>
        <w:jc w:val="both"/>
      </w:pPr>
      <w:r w:rsidRPr="00012E71">
        <w:t>Расч</w:t>
      </w:r>
      <w:r w:rsidR="003936DE" w:rsidRPr="00012E71">
        <w:t>е</w:t>
      </w:r>
      <w:r w:rsidRPr="00012E71">
        <w:t xml:space="preserve">тный уровень стояния воды </w:t>
      </w:r>
      <w:r w:rsidR="009C139E" w:rsidRPr="00012E71">
        <w:t>приведен в [50],</w:t>
      </w:r>
      <w:r w:rsidRPr="00012E71">
        <w:t xml:space="preserve"> исходя из вероятности превышения:</w:t>
      </w:r>
    </w:p>
    <w:p w14:paraId="461A380B" w14:textId="77777777" w:rsidR="00C04FAC" w:rsidRPr="00012E71" w:rsidRDefault="00C04FAC" w:rsidP="00A96EC8">
      <w:pPr>
        <w:ind w:firstLine="567"/>
        <w:jc w:val="both"/>
      </w:pPr>
      <w:r w:rsidRPr="00012E71">
        <w:t>1:10</w:t>
      </w:r>
      <w:r w:rsidR="00171C70" w:rsidRPr="00012E71">
        <w:t>0 </w:t>
      </w:r>
      <w:r w:rsidRPr="00012E71">
        <w:t>(</w:t>
      </w:r>
      <w:r w:rsidR="00171C70" w:rsidRPr="00012E71">
        <w:t>1 %</w:t>
      </w:r>
      <w:r w:rsidRPr="00012E71">
        <w:t>) – на путях, где по технологическим причинам не допускается перерыв движения;</w:t>
      </w:r>
    </w:p>
    <w:p w14:paraId="76E4D2BD" w14:textId="77777777" w:rsidR="00C04FAC" w:rsidRPr="00012E71" w:rsidRDefault="00C04FAC" w:rsidP="00A96EC8">
      <w:pPr>
        <w:ind w:firstLine="567"/>
        <w:jc w:val="both"/>
      </w:pPr>
      <w:r w:rsidRPr="00012E71">
        <w:t>1:5</w:t>
      </w:r>
      <w:r w:rsidR="00171C70" w:rsidRPr="00012E71">
        <w:t>0 </w:t>
      </w:r>
      <w:r w:rsidRPr="00012E71">
        <w:t>(</w:t>
      </w:r>
      <w:r w:rsidR="00171C70" w:rsidRPr="00012E71">
        <w:t>2 %</w:t>
      </w:r>
      <w:r w:rsidRPr="00012E71">
        <w:t>) – на остальных путях.</w:t>
      </w:r>
    </w:p>
    <w:p w14:paraId="43758735" w14:textId="77777777" w:rsidR="00C04FAC" w:rsidRPr="00012E71" w:rsidRDefault="00C04FAC" w:rsidP="00A96EC8">
      <w:pPr>
        <w:ind w:firstLine="567"/>
        <w:jc w:val="both"/>
      </w:pPr>
      <w:r w:rsidRPr="00012E71">
        <w:t>Возвышение бровки земляного полотна над уровнем воды (с учетом подпора и аккумуляции) при паводках на по</w:t>
      </w:r>
      <w:r w:rsidR="006D64F8" w:rsidRPr="00012E71">
        <w:t>д</w:t>
      </w:r>
      <w:r w:rsidRPr="00012E71">
        <w:t>ходах к малым мостам и трубам должно быть при полунапорном режиме работы не менее 1,</w:t>
      </w:r>
      <w:r w:rsidR="00171C70" w:rsidRPr="00012E71">
        <w:t>0 </w:t>
      </w:r>
      <w:r w:rsidRPr="00012E71">
        <w:t>м.</w:t>
      </w:r>
    </w:p>
    <w:p w14:paraId="0ED0E17C" w14:textId="77777777" w:rsidR="00C04FAC" w:rsidRPr="00012E71" w:rsidRDefault="00C04FAC" w:rsidP="00A96EC8">
      <w:pPr>
        <w:pStyle w:val="21"/>
        <w:ind w:firstLine="567"/>
        <w:rPr>
          <w:sz w:val="24"/>
        </w:rPr>
      </w:pPr>
      <w:r w:rsidRPr="00012E71">
        <w:rPr>
          <w:bCs/>
          <w:sz w:val="24"/>
        </w:rPr>
        <w:t>5.</w:t>
      </w:r>
      <w:r w:rsidR="00EC3CAC" w:rsidRPr="00012E71">
        <w:rPr>
          <w:bCs/>
          <w:sz w:val="24"/>
        </w:rPr>
        <w:t>4</w:t>
      </w:r>
      <w:r w:rsidRPr="00012E71">
        <w:rPr>
          <w:bCs/>
          <w:sz w:val="24"/>
        </w:rPr>
        <w:t>.1</w:t>
      </w:r>
      <w:r w:rsidR="00171C70" w:rsidRPr="00012E71">
        <w:rPr>
          <w:bCs/>
          <w:sz w:val="24"/>
        </w:rPr>
        <w:t>7 </w:t>
      </w:r>
      <w:r w:rsidRPr="00012E71">
        <w:rPr>
          <w:sz w:val="24"/>
        </w:rPr>
        <w:t xml:space="preserve">При невозможности обеспечения возвышения бровки земляного полотна </w:t>
      </w:r>
      <w:r w:rsidR="008E0165" w:rsidRPr="00012E71">
        <w:rPr>
          <w:sz w:val="24"/>
        </w:rPr>
        <w:t>согласно таблице 5.1</w:t>
      </w:r>
      <w:r w:rsidR="00171C70" w:rsidRPr="00012E71">
        <w:rPr>
          <w:sz w:val="24"/>
        </w:rPr>
        <w:t>9 </w:t>
      </w:r>
      <w:r w:rsidRPr="00012E71">
        <w:rPr>
          <w:sz w:val="24"/>
        </w:rPr>
        <w:t xml:space="preserve">на участках со слабым и просадочным естественным основанием необходимо предусматривать </w:t>
      </w:r>
      <w:proofErr w:type="spellStart"/>
      <w:r w:rsidRPr="00012E71">
        <w:rPr>
          <w:sz w:val="24"/>
        </w:rPr>
        <w:t>противодеформационные</w:t>
      </w:r>
      <w:proofErr w:type="spellEnd"/>
      <w:r w:rsidRPr="00012E71">
        <w:rPr>
          <w:sz w:val="24"/>
        </w:rPr>
        <w:t xml:space="preserve"> мероприятия с учетом местных мерзлотно-грунтовых, гидрогеологических и других природных условий. При этом наибольшая величина равномерного морозного пучения не должна превышать </w:t>
      </w:r>
      <w:smartTag w:uri="urn:schemas-microsoft-com:office:smarttags" w:element="metricconverter">
        <w:smartTagPr>
          <w:attr w:name="ProductID" w:val="35 мм"/>
        </w:smartTagPr>
        <w:r w:rsidRPr="00012E71">
          <w:rPr>
            <w:sz w:val="24"/>
          </w:rPr>
          <w:t>3</w:t>
        </w:r>
        <w:r w:rsidR="00171C70" w:rsidRPr="00012E71">
          <w:rPr>
            <w:sz w:val="24"/>
          </w:rPr>
          <w:t>5 </w:t>
        </w:r>
        <w:r w:rsidRPr="00012E71">
          <w:rPr>
            <w:sz w:val="24"/>
          </w:rPr>
          <w:t>мм</w:t>
        </w:r>
      </w:smartTag>
      <w:r w:rsidRPr="00012E71">
        <w:rPr>
          <w:sz w:val="24"/>
        </w:rPr>
        <w:t>.</w:t>
      </w:r>
    </w:p>
    <w:p w14:paraId="7E6714BB" w14:textId="77777777" w:rsidR="00C04FAC" w:rsidRPr="00012E71" w:rsidRDefault="00C04FAC" w:rsidP="00A96EC8">
      <w:pPr>
        <w:ind w:firstLine="567"/>
        <w:jc w:val="both"/>
      </w:pPr>
      <w:r w:rsidRPr="00012E71">
        <w:t xml:space="preserve">Расчетная величина упругих осадок основания насыпей по оси пути не должна превышать </w:t>
      </w:r>
      <w:smartTag w:uri="urn:schemas-microsoft-com:office:smarttags" w:element="metricconverter">
        <w:smartTagPr>
          <w:attr w:name="ProductID" w:val="3 мм"/>
        </w:smartTagPr>
        <w:r w:rsidR="00171C70" w:rsidRPr="00012E71">
          <w:t>3 </w:t>
        </w:r>
        <w:r w:rsidRPr="00012E71">
          <w:t>мм</w:t>
        </w:r>
      </w:smartTag>
      <w:r w:rsidRPr="00012E71">
        <w:t xml:space="preserve"> на подъездных и соединительных путях категории </w:t>
      </w:r>
      <w:r w:rsidRPr="00012E71">
        <w:rPr>
          <w:lang w:val="en-US"/>
        </w:rPr>
        <w:t>I</w:t>
      </w:r>
      <w:r w:rsidRPr="00012E71">
        <w:t xml:space="preserve">-п и </w:t>
      </w:r>
      <w:smartTag w:uri="urn:schemas-microsoft-com:office:smarttags" w:element="metricconverter">
        <w:smartTagPr>
          <w:attr w:name="ProductID" w:val="5 мм"/>
        </w:smartTagPr>
        <w:r w:rsidR="00171C70" w:rsidRPr="00012E71">
          <w:t>5 </w:t>
        </w:r>
        <w:r w:rsidRPr="00012E71">
          <w:t>мм</w:t>
        </w:r>
      </w:smartTag>
      <w:r w:rsidRPr="00012E71">
        <w:t xml:space="preserve"> – на остальных путях.</w:t>
      </w:r>
    </w:p>
    <w:p w14:paraId="53933D19" w14:textId="4771798C" w:rsidR="00C04FAC" w:rsidRPr="00012E71" w:rsidRDefault="008F2D53" w:rsidP="00A96EC8">
      <w:pPr>
        <w:ind w:firstLine="567"/>
        <w:jc w:val="both"/>
      </w:pPr>
      <w:r w:rsidRPr="0086055D">
        <w:rPr>
          <w:bCs/>
        </w:rPr>
        <w:t>В качестве основного средства повышения прочности и устойчивости земляного полотна основной площадки следует предусматривать замену глинистого переувлажненного грунта дренирующим. Толщину дренирующего грунта следует определять расчетом в зависимости от высоты насыпи, состояния и свойств заменяемого грунта с учетом запаса на осадку земляного полотна и основания. При решении вопроса замены грунта, необходимо рассматривать укрепление переувлажненных глинистых грунтов модификаторами и стабилизаторами.</w:t>
      </w:r>
    </w:p>
    <w:p w14:paraId="50A8270C" w14:textId="77777777" w:rsidR="008F2D53" w:rsidRPr="00E04F66" w:rsidRDefault="008F2D53" w:rsidP="008F2D53">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529BC8F7" w14:textId="77777777" w:rsidR="00C04FAC" w:rsidRPr="00012E71" w:rsidRDefault="00C04FAC" w:rsidP="00A96EC8">
      <w:pPr>
        <w:ind w:firstLine="567"/>
        <w:jc w:val="both"/>
      </w:pPr>
      <w:r w:rsidRPr="00012E71">
        <w:rPr>
          <w:bCs/>
        </w:rPr>
        <w:t>5.</w:t>
      </w:r>
      <w:r w:rsidR="004D203F" w:rsidRPr="00012E71">
        <w:rPr>
          <w:bCs/>
        </w:rPr>
        <w:t>4</w:t>
      </w:r>
      <w:r w:rsidRPr="00012E71">
        <w:rPr>
          <w:bCs/>
        </w:rPr>
        <w:t>.</w:t>
      </w:r>
      <w:r w:rsidR="004D203F" w:rsidRPr="00012E71">
        <w:rPr>
          <w:bCs/>
        </w:rPr>
        <w:t>1</w:t>
      </w:r>
      <w:r w:rsidR="00171C70" w:rsidRPr="00012E71">
        <w:rPr>
          <w:bCs/>
        </w:rPr>
        <w:t>8 </w:t>
      </w:r>
      <w:r w:rsidRPr="00012E71">
        <w:t>При проектировании путей вблизи зданий и сооружений на просадочных и набухающих грунтах следует учитывать возможность переувлажнения основания земляного полотна за счет поднятия уровня подземных вод после ввода в эксплуатацию зданий и сооружений и в необходимых случаях предусматривать меры по его защите.</w:t>
      </w:r>
    </w:p>
    <w:p w14:paraId="3D798040" w14:textId="77777777" w:rsidR="00C04FAC" w:rsidRPr="00012E71" w:rsidRDefault="001A2618" w:rsidP="00A96EC8">
      <w:pPr>
        <w:ind w:firstLine="567"/>
        <w:jc w:val="both"/>
      </w:pPr>
      <w:r w:rsidRPr="00012E71">
        <w:rPr>
          <w:bCs/>
        </w:rPr>
        <w:t>5.</w:t>
      </w:r>
      <w:r w:rsidR="00E674AB" w:rsidRPr="00012E71">
        <w:rPr>
          <w:bCs/>
        </w:rPr>
        <w:t>4</w:t>
      </w:r>
      <w:r w:rsidRPr="00012E71">
        <w:rPr>
          <w:bCs/>
        </w:rPr>
        <w:t>.</w:t>
      </w:r>
      <w:r w:rsidR="00C04FAC" w:rsidRPr="00012E71">
        <w:rPr>
          <w:bCs/>
        </w:rPr>
        <w:t>1</w:t>
      </w:r>
      <w:r w:rsidR="00171C70" w:rsidRPr="00012E71">
        <w:rPr>
          <w:bCs/>
        </w:rPr>
        <w:t>9 </w:t>
      </w:r>
      <w:r w:rsidR="00C04FAC" w:rsidRPr="00012E71">
        <w:t>При расположении путей вдоль подземных коммуникаций (водопровода, канализации, технологических трубопроводов), а также вдоль каналов орошения, водоотводных русел, прудов и других водоемов в необходимых случаях следует предусматривать мероприятия по защите земляного полотна от возможного переувлажнения.</w:t>
      </w:r>
    </w:p>
    <w:p w14:paraId="7939ECE4" w14:textId="77777777" w:rsidR="00C04FAC" w:rsidRPr="00012E71" w:rsidRDefault="00C04FAC" w:rsidP="00A96EC8">
      <w:pPr>
        <w:pStyle w:val="21"/>
        <w:ind w:firstLine="567"/>
        <w:rPr>
          <w:sz w:val="24"/>
        </w:rPr>
      </w:pPr>
      <w:r w:rsidRPr="00012E71">
        <w:rPr>
          <w:bCs/>
          <w:sz w:val="24"/>
        </w:rPr>
        <w:t>5.</w:t>
      </w:r>
      <w:r w:rsidR="00E674AB" w:rsidRPr="00012E71">
        <w:rPr>
          <w:bCs/>
          <w:sz w:val="24"/>
        </w:rPr>
        <w:t>4</w:t>
      </w:r>
      <w:r w:rsidRPr="00012E71">
        <w:rPr>
          <w:bCs/>
          <w:sz w:val="24"/>
        </w:rPr>
        <w:t>.2</w:t>
      </w:r>
      <w:r w:rsidR="00171C70" w:rsidRPr="00012E71">
        <w:rPr>
          <w:bCs/>
          <w:sz w:val="24"/>
        </w:rPr>
        <w:t>0 </w:t>
      </w:r>
      <w:r w:rsidRPr="00012E71">
        <w:rPr>
          <w:sz w:val="24"/>
        </w:rPr>
        <w:t xml:space="preserve">На участках с просадочными грунтами расстояние от возможных </w:t>
      </w:r>
      <w:r w:rsidR="005C0915" w:rsidRPr="00012E71">
        <w:rPr>
          <w:sz w:val="24"/>
        </w:rPr>
        <w:t>источников</w:t>
      </w:r>
      <w:r w:rsidRPr="00012E71">
        <w:rPr>
          <w:sz w:val="24"/>
        </w:rPr>
        <w:t xml:space="preserve"> водонасыщения до основания основной площадки земляного полотна должно определяться </w:t>
      </w:r>
      <w:r w:rsidRPr="00012E71">
        <w:rPr>
          <w:sz w:val="24"/>
        </w:rPr>
        <w:lastRenderedPageBreak/>
        <w:t xml:space="preserve">расчетом в зависимости от свойств грунта, интенсивности </w:t>
      </w:r>
      <w:r w:rsidR="005C0915" w:rsidRPr="00012E71">
        <w:rPr>
          <w:sz w:val="24"/>
        </w:rPr>
        <w:t>водонасыщения</w:t>
      </w:r>
      <w:r w:rsidRPr="00012E71">
        <w:rPr>
          <w:sz w:val="24"/>
        </w:rPr>
        <w:t>, глубины залегания источника водонасыщения и приниматься не менее 5,</w:t>
      </w:r>
      <w:r w:rsidR="00171C70" w:rsidRPr="00012E71">
        <w:rPr>
          <w:sz w:val="24"/>
        </w:rPr>
        <w:t>0 </w:t>
      </w:r>
      <w:r w:rsidRPr="00012E71">
        <w:rPr>
          <w:sz w:val="24"/>
        </w:rPr>
        <w:t>м.</w:t>
      </w:r>
    </w:p>
    <w:p w14:paraId="3E41D845" w14:textId="77777777" w:rsidR="00C04FAC" w:rsidRPr="00012E71" w:rsidRDefault="00C04FAC" w:rsidP="00A96EC8">
      <w:pPr>
        <w:pStyle w:val="21"/>
        <w:ind w:firstLine="567"/>
        <w:rPr>
          <w:sz w:val="24"/>
        </w:rPr>
      </w:pPr>
      <w:r w:rsidRPr="00012E71">
        <w:rPr>
          <w:sz w:val="24"/>
        </w:rPr>
        <w:t>При меньшем расстоянии земляное полотно должно быть защищено лотками, дренажами или заменой просадочного грунта дренирующим.</w:t>
      </w:r>
    </w:p>
    <w:p w14:paraId="7F12A934" w14:textId="77777777" w:rsidR="00C04FAC" w:rsidRPr="00012E71" w:rsidRDefault="00C04FAC" w:rsidP="00A96EC8">
      <w:pPr>
        <w:pStyle w:val="21"/>
        <w:ind w:firstLine="567"/>
        <w:rPr>
          <w:sz w:val="24"/>
        </w:rPr>
      </w:pPr>
      <w:r w:rsidRPr="00012E71">
        <w:rPr>
          <w:bCs/>
          <w:sz w:val="24"/>
        </w:rPr>
        <w:t>5.</w:t>
      </w:r>
      <w:r w:rsidR="00E674AB" w:rsidRPr="00012E71">
        <w:rPr>
          <w:bCs/>
          <w:sz w:val="24"/>
        </w:rPr>
        <w:t>4</w:t>
      </w:r>
      <w:r w:rsidRPr="00012E71">
        <w:rPr>
          <w:bCs/>
          <w:sz w:val="24"/>
        </w:rPr>
        <w:t>.2</w:t>
      </w:r>
      <w:r w:rsidR="00171C70" w:rsidRPr="00012E71">
        <w:rPr>
          <w:bCs/>
          <w:sz w:val="24"/>
        </w:rPr>
        <w:t>1 </w:t>
      </w:r>
      <w:r w:rsidRPr="00012E71">
        <w:rPr>
          <w:sz w:val="24"/>
        </w:rPr>
        <w:t xml:space="preserve">При пересечении путей с трубопроводами, в которых температура перемещаемой жидкости или газа более </w:t>
      </w:r>
      <w:r w:rsidR="00171C70" w:rsidRPr="00012E71">
        <w:rPr>
          <w:sz w:val="24"/>
        </w:rPr>
        <w:t>5 </w:t>
      </w:r>
      <w:r w:rsidRPr="00012E71">
        <w:rPr>
          <w:sz w:val="24"/>
        </w:rPr>
        <w:t xml:space="preserve">°С или менее </w:t>
      </w:r>
      <w:r w:rsidR="00171C70" w:rsidRPr="00012E71">
        <w:rPr>
          <w:sz w:val="24"/>
        </w:rPr>
        <w:t>0 </w:t>
      </w:r>
      <w:r w:rsidRPr="00012E71">
        <w:rPr>
          <w:sz w:val="24"/>
        </w:rPr>
        <w:t xml:space="preserve">°С, на участках с </w:t>
      </w:r>
      <w:proofErr w:type="spellStart"/>
      <w:r w:rsidRPr="00012E71">
        <w:rPr>
          <w:sz w:val="24"/>
        </w:rPr>
        <w:t>пучинистыми</w:t>
      </w:r>
      <w:proofErr w:type="spellEnd"/>
      <w:r w:rsidRPr="00012E71">
        <w:rPr>
          <w:sz w:val="24"/>
        </w:rPr>
        <w:t xml:space="preserve"> либо вечномерзлыми грунтами, конструкцию земляного полотна следует проектировать индивидуально. При этом на основании теплотехнических расчетов необходимо предусматривать меры, направленные на исключение теплового воздействия трубопроводов на равномерность морозного пучения или осадки земляного полотна при оттаивании.</w:t>
      </w:r>
    </w:p>
    <w:p w14:paraId="09F21D70" w14:textId="77777777" w:rsidR="00C04FAC" w:rsidRPr="00012E71" w:rsidRDefault="00C04FAC" w:rsidP="00A96EC8">
      <w:pPr>
        <w:ind w:firstLine="567"/>
        <w:jc w:val="both"/>
      </w:pPr>
      <w:r w:rsidRPr="00012E71">
        <w:rPr>
          <w:bCs/>
        </w:rPr>
        <w:t>5.</w:t>
      </w:r>
      <w:r w:rsidR="00E674AB" w:rsidRPr="00012E71">
        <w:rPr>
          <w:bCs/>
        </w:rPr>
        <w:t>4</w:t>
      </w:r>
      <w:r w:rsidRPr="00012E71">
        <w:rPr>
          <w:bCs/>
        </w:rPr>
        <w:t>.2</w:t>
      </w:r>
      <w:r w:rsidR="00171C70" w:rsidRPr="00012E71">
        <w:rPr>
          <w:bCs/>
        </w:rPr>
        <w:t>2 </w:t>
      </w:r>
      <w:r w:rsidRPr="00012E71">
        <w:t>При проектировании земляного полотна с заглубленным балластным слоем в просадочных грунтах вдоль зданий и сооружений следует предусматривать гидроизоляцию корыта и надежный отвод воды из него для предотвращения инфильтрации воды из корыта к фундаментам зданий и сооружений.</w:t>
      </w:r>
    </w:p>
    <w:p w14:paraId="28601ABF" w14:textId="77777777" w:rsidR="00C04FAC" w:rsidRPr="00012E71" w:rsidRDefault="00C04FAC" w:rsidP="00A96EC8">
      <w:pPr>
        <w:ind w:firstLine="567"/>
        <w:jc w:val="both"/>
      </w:pPr>
      <w:r w:rsidRPr="00012E71">
        <w:rPr>
          <w:bCs/>
        </w:rPr>
        <w:t>5.</w:t>
      </w:r>
      <w:r w:rsidR="00E674AB" w:rsidRPr="00012E71">
        <w:rPr>
          <w:bCs/>
        </w:rPr>
        <w:t>4</w:t>
      </w:r>
      <w:r w:rsidRPr="00012E71">
        <w:rPr>
          <w:bCs/>
        </w:rPr>
        <w:t>.2</w:t>
      </w:r>
      <w:r w:rsidR="00171C70" w:rsidRPr="00012E71">
        <w:rPr>
          <w:bCs/>
        </w:rPr>
        <w:t>3 </w:t>
      </w:r>
      <w:r w:rsidRPr="00012E71">
        <w:t>При проектировании земляного полотна на планируемой территории предприятия отвод поверхностной воды следует предусматривать в ливневую канализацию. При отсутствии ливневой канализации для отвода поверхностной воды следует предусматривать открытые и закрытые лотки, канавы, а в необходимых случаях и дренажные устройства.</w:t>
      </w:r>
    </w:p>
    <w:p w14:paraId="09EEC8B0" w14:textId="77777777" w:rsidR="00C04FAC" w:rsidRPr="00012E71" w:rsidRDefault="00C04FAC" w:rsidP="00A96EC8">
      <w:pPr>
        <w:ind w:firstLine="567"/>
        <w:jc w:val="both"/>
      </w:pPr>
      <w:r w:rsidRPr="00012E71">
        <w:t xml:space="preserve">При расположении площадки предприятия на уклоне и </w:t>
      </w:r>
      <w:r w:rsidR="00AE5907" w:rsidRPr="00012E71">
        <w:t>инфильтрации</w:t>
      </w:r>
      <w:r w:rsidRPr="00012E71">
        <w:t xml:space="preserve"> подземных вод в сторону земляного полотна, нарушающих его устойчивость, должны предусматриваться дренажи для перехвата или понижения уровня и отвода подземной воды.</w:t>
      </w:r>
    </w:p>
    <w:p w14:paraId="2895BD5D" w14:textId="77777777" w:rsidR="00C04FAC" w:rsidRPr="00012E71" w:rsidRDefault="00C04FAC" w:rsidP="00A96EC8">
      <w:pPr>
        <w:pStyle w:val="21"/>
        <w:ind w:firstLine="567"/>
        <w:rPr>
          <w:sz w:val="24"/>
        </w:rPr>
      </w:pPr>
      <w:r w:rsidRPr="00012E71">
        <w:rPr>
          <w:sz w:val="24"/>
        </w:rPr>
        <w:t xml:space="preserve">Продольный уклон дна дренажей должен быть </w:t>
      </w:r>
      <w:r w:rsidR="00171C70" w:rsidRPr="00012E71">
        <w:rPr>
          <w:sz w:val="24"/>
        </w:rPr>
        <w:t>5</w:t>
      </w:r>
      <w:r w:rsidR="00D14DEC" w:rsidRPr="00012E71">
        <w:rPr>
          <w:sz w:val="24"/>
        </w:rPr>
        <w:t> </w:t>
      </w:r>
      <w:r w:rsidRPr="00012E71">
        <w:rPr>
          <w:sz w:val="24"/>
        </w:rPr>
        <w:t>–3</w:t>
      </w:r>
      <w:r w:rsidR="00171C70" w:rsidRPr="00012E71">
        <w:rPr>
          <w:sz w:val="24"/>
        </w:rPr>
        <w:t>0</w:t>
      </w:r>
      <w:r w:rsidR="00D14DEC" w:rsidRPr="00012E71">
        <w:rPr>
          <w:sz w:val="24"/>
        </w:rPr>
        <w:t> ‰</w:t>
      </w:r>
      <w:r w:rsidRPr="00012E71">
        <w:rPr>
          <w:sz w:val="24"/>
        </w:rPr>
        <w:t>.</w:t>
      </w:r>
    </w:p>
    <w:p w14:paraId="138E5FD2" w14:textId="77777777" w:rsidR="00C04FAC" w:rsidRPr="00012E71" w:rsidRDefault="00C04FAC" w:rsidP="00A96EC8">
      <w:pPr>
        <w:ind w:firstLine="567"/>
        <w:jc w:val="both"/>
      </w:pPr>
      <w:r w:rsidRPr="00012E71">
        <w:t xml:space="preserve">Дренажи следует проектировать с применением трубчатых дрен диаметром не менее </w:t>
      </w:r>
      <w:smartTag w:uri="urn:schemas-microsoft-com:office:smarttags" w:element="metricconverter">
        <w:smartTagPr>
          <w:attr w:name="ProductID" w:val="150 мм"/>
        </w:smartTagPr>
        <w:r w:rsidRPr="00012E71">
          <w:t>15</w:t>
        </w:r>
        <w:r w:rsidR="00171C70" w:rsidRPr="00012E71">
          <w:t>0 </w:t>
        </w:r>
        <w:r w:rsidRPr="00012E71">
          <w:t>мм</w:t>
        </w:r>
      </w:smartTag>
      <w:r w:rsidRPr="00012E71">
        <w:t xml:space="preserve"> и устройств для их прочистки.</w:t>
      </w:r>
    </w:p>
    <w:p w14:paraId="57FEB642" w14:textId="77777777" w:rsidR="00C04FAC" w:rsidRPr="00012E71" w:rsidRDefault="00C04FAC" w:rsidP="00A96EC8">
      <w:pPr>
        <w:ind w:firstLine="567"/>
        <w:jc w:val="both"/>
      </w:pPr>
      <w:r w:rsidRPr="00012E71">
        <w:t>В отдельных случаях при значительном притоке воды и в районах с суровым климатом, при среднемесячной температуре наружного воздуха наиболее</w:t>
      </w:r>
      <w:r w:rsidR="006E29A6" w:rsidRPr="00012E71">
        <w:t xml:space="preserve"> холодного месяца ниже минус 15</w:t>
      </w:r>
      <w:r w:rsidR="00A96EC8" w:rsidRPr="00012E71">
        <w:t xml:space="preserve"> </w:t>
      </w:r>
      <w:r w:rsidRPr="00012E71">
        <w:t>°С, дренажи необходимо укладывать на глубине ниже глубины промерзания или предусматривать их утепление в соответствии с теплотехническими расчетами.</w:t>
      </w:r>
    </w:p>
    <w:p w14:paraId="61A2D9F1" w14:textId="77777777" w:rsidR="00C04FAC" w:rsidRPr="00012E71" w:rsidRDefault="00C04FAC" w:rsidP="00A96EC8">
      <w:pPr>
        <w:ind w:firstLine="567"/>
        <w:jc w:val="both"/>
      </w:pPr>
      <w:r w:rsidRPr="00012E71">
        <w:rPr>
          <w:bCs/>
        </w:rPr>
        <w:t>5</w:t>
      </w:r>
      <w:r w:rsidR="001049FE" w:rsidRPr="00012E71">
        <w:rPr>
          <w:bCs/>
        </w:rPr>
        <w:t>.4</w:t>
      </w:r>
      <w:r w:rsidRPr="00012E71">
        <w:rPr>
          <w:bCs/>
        </w:rPr>
        <w:t>.2</w:t>
      </w:r>
      <w:r w:rsidR="00171C70" w:rsidRPr="00012E71">
        <w:rPr>
          <w:bCs/>
        </w:rPr>
        <w:t>4 </w:t>
      </w:r>
      <w:r w:rsidRPr="00012E71">
        <w:t xml:space="preserve">Кюветы, лотки и дренажи в выемках, а также водоотводы в выемках и на насыпях между вторым и третьим путями </w:t>
      </w:r>
      <w:r w:rsidR="00AE5907" w:rsidRPr="00012E71">
        <w:t xml:space="preserve">на общем земляном полотне </w:t>
      </w:r>
      <w:r w:rsidRPr="00012E71">
        <w:t>должны быть, как правило, с продольн</w:t>
      </w:r>
      <w:r w:rsidR="008F1F57" w:rsidRPr="00012E71">
        <w:t>ы</w:t>
      </w:r>
      <w:r w:rsidRPr="00012E71">
        <w:t xml:space="preserve">м уклоном, принятым для земляного полотна. В выемках, располагаемых на горизонтальных площадках и на участках с уклоном менее </w:t>
      </w:r>
      <w:r w:rsidR="00171C70" w:rsidRPr="00012E71">
        <w:t>2</w:t>
      </w:r>
      <w:r w:rsidR="00D14DEC" w:rsidRPr="00012E71">
        <w:t> ‰</w:t>
      </w:r>
      <w:r w:rsidRPr="00012E71">
        <w:t xml:space="preserve">, уклон водоотводов должен быть не менее </w:t>
      </w:r>
      <w:r w:rsidR="00171C70" w:rsidRPr="00012E71">
        <w:t>2</w:t>
      </w:r>
      <w:r w:rsidR="00D14DEC" w:rsidRPr="00012E71">
        <w:t> ‰</w:t>
      </w:r>
      <w:r w:rsidRPr="00012E71">
        <w:t>. Глубина кюветов должна быть не менее 0,</w:t>
      </w:r>
      <w:r w:rsidR="00171C70" w:rsidRPr="00012E71">
        <w:t>6 </w:t>
      </w:r>
      <w:r w:rsidRPr="00012E71">
        <w:t>м, а ширина по дну 0,</w:t>
      </w:r>
      <w:r w:rsidR="00171C70" w:rsidRPr="00012E71">
        <w:t>4 </w:t>
      </w:r>
      <w:r w:rsidRPr="00012E71">
        <w:t xml:space="preserve">м. </w:t>
      </w:r>
    </w:p>
    <w:p w14:paraId="3F8FD5D5" w14:textId="77777777" w:rsidR="00C04FAC" w:rsidRPr="00012E71" w:rsidRDefault="00C04FAC" w:rsidP="00A96EC8">
      <w:pPr>
        <w:ind w:firstLine="567"/>
        <w:jc w:val="both"/>
      </w:pPr>
      <w:r w:rsidRPr="00012E71">
        <w:t xml:space="preserve">Для коротких </w:t>
      </w:r>
      <w:r w:rsidR="00AE5907" w:rsidRPr="00012E71">
        <w:t xml:space="preserve">(до </w:t>
      </w:r>
      <w:smartTag w:uri="urn:schemas-microsoft-com:office:smarttags" w:element="metricconverter">
        <w:smartTagPr>
          <w:attr w:name="ProductID" w:val="100 м"/>
        </w:smartTagPr>
        <w:r w:rsidR="00AE5907" w:rsidRPr="00012E71">
          <w:t>10</w:t>
        </w:r>
        <w:r w:rsidR="00171C70" w:rsidRPr="00012E71">
          <w:t>0 </w:t>
        </w:r>
        <w:r w:rsidR="00AE5907" w:rsidRPr="00012E71">
          <w:t>м</w:t>
        </w:r>
      </w:smartTag>
      <w:r w:rsidR="00AE5907" w:rsidRPr="00012E71">
        <w:t xml:space="preserve">) </w:t>
      </w:r>
      <w:r w:rsidRPr="00012E71">
        <w:t xml:space="preserve">и </w:t>
      </w:r>
      <w:r w:rsidR="00AE5907" w:rsidRPr="00012E71">
        <w:t>не</w:t>
      </w:r>
      <w:r w:rsidRPr="00012E71">
        <w:t xml:space="preserve">глубоких </w:t>
      </w:r>
      <w:r w:rsidR="00AE5907" w:rsidRPr="00012E71">
        <w:t xml:space="preserve">(до </w:t>
      </w:r>
      <w:smartTag w:uri="urn:schemas-microsoft-com:office:smarttags" w:element="metricconverter">
        <w:smartTagPr>
          <w:attr w:name="ProductID" w:val="2 м"/>
        </w:smartTagPr>
        <w:r w:rsidR="00171C70" w:rsidRPr="00012E71">
          <w:t>2 </w:t>
        </w:r>
        <w:r w:rsidR="00AE5907" w:rsidRPr="00012E71">
          <w:t>м</w:t>
        </w:r>
      </w:smartTag>
      <w:r w:rsidR="00AE5907" w:rsidRPr="00012E71">
        <w:t xml:space="preserve">) </w:t>
      </w:r>
      <w:r w:rsidRPr="00012E71">
        <w:t>выемок в районах с сухим климатом при соответствующем обосновании глубину кюветов допускается уменьшать до 0,</w:t>
      </w:r>
      <w:r w:rsidR="00171C70" w:rsidRPr="00012E71">
        <w:t>4 </w:t>
      </w:r>
      <w:r w:rsidRPr="00012E71">
        <w:t>м, а ширину по дну до 0,</w:t>
      </w:r>
      <w:r w:rsidR="00171C70" w:rsidRPr="00012E71">
        <w:t>3 </w:t>
      </w:r>
      <w:r w:rsidRPr="00012E71">
        <w:t>м.</w:t>
      </w:r>
    </w:p>
    <w:p w14:paraId="0C0B19B5" w14:textId="77777777" w:rsidR="00C04FAC" w:rsidRPr="00012E71" w:rsidRDefault="00C04FAC" w:rsidP="00A96EC8">
      <w:pPr>
        <w:pStyle w:val="21"/>
        <w:ind w:firstLine="567"/>
        <w:rPr>
          <w:sz w:val="24"/>
        </w:rPr>
      </w:pPr>
      <w:r w:rsidRPr="00012E71">
        <w:rPr>
          <w:sz w:val="24"/>
        </w:rPr>
        <w:t xml:space="preserve">В выемках </w:t>
      </w:r>
      <w:r w:rsidR="00732677" w:rsidRPr="00012E71">
        <w:rPr>
          <w:sz w:val="24"/>
        </w:rPr>
        <w:t>в</w:t>
      </w:r>
      <w:r w:rsidRPr="00012E71">
        <w:rPr>
          <w:sz w:val="24"/>
        </w:rPr>
        <w:t xml:space="preserve"> слабовыветривающихся скальных породах вместо кюветов допускается устраивать бордюры из камня или бетонных блоков. </w:t>
      </w:r>
    </w:p>
    <w:p w14:paraId="20E5F99D" w14:textId="77777777" w:rsidR="00C04FAC" w:rsidRPr="00012E71" w:rsidRDefault="00C04FAC" w:rsidP="00A96EC8">
      <w:pPr>
        <w:pStyle w:val="21"/>
        <w:ind w:firstLine="567"/>
        <w:rPr>
          <w:sz w:val="24"/>
        </w:rPr>
      </w:pPr>
      <w:r w:rsidRPr="00012E71">
        <w:rPr>
          <w:sz w:val="24"/>
        </w:rPr>
        <w:t xml:space="preserve">Продольный уклон нагорных и водоотводных канав должен быть не менее </w:t>
      </w:r>
      <w:r w:rsidR="00171C70" w:rsidRPr="00012E71">
        <w:rPr>
          <w:sz w:val="24"/>
        </w:rPr>
        <w:t>5</w:t>
      </w:r>
      <w:r w:rsidR="00D14DEC" w:rsidRPr="00012E71">
        <w:rPr>
          <w:sz w:val="24"/>
        </w:rPr>
        <w:t> ‰</w:t>
      </w:r>
      <w:r w:rsidRPr="00012E71">
        <w:rPr>
          <w:sz w:val="24"/>
        </w:rPr>
        <w:t xml:space="preserve">, на болотах и речных поймах – не менее </w:t>
      </w:r>
      <w:r w:rsidR="00171C70" w:rsidRPr="00012E71">
        <w:rPr>
          <w:sz w:val="24"/>
        </w:rPr>
        <w:t>2</w:t>
      </w:r>
      <w:r w:rsidR="00D14DEC" w:rsidRPr="00012E71">
        <w:rPr>
          <w:sz w:val="24"/>
        </w:rPr>
        <w:t> ‰</w:t>
      </w:r>
      <w:r w:rsidRPr="00012E71">
        <w:rPr>
          <w:sz w:val="24"/>
        </w:rPr>
        <w:t xml:space="preserve">, а в трудных и особо трудных условиях – </w:t>
      </w:r>
      <w:r w:rsidR="00171C70" w:rsidRPr="00012E71">
        <w:rPr>
          <w:sz w:val="24"/>
        </w:rPr>
        <w:t>1</w:t>
      </w:r>
      <w:r w:rsidR="00D14DEC" w:rsidRPr="00012E71">
        <w:rPr>
          <w:sz w:val="24"/>
        </w:rPr>
        <w:t> ‰</w:t>
      </w:r>
      <w:r w:rsidRPr="00012E71">
        <w:rPr>
          <w:sz w:val="24"/>
        </w:rPr>
        <w:t>. Наибольший уклон дна и сечение канавы следует определять по расчетному расходу воды с вероятностью превышения 1:2</w:t>
      </w:r>
      <w:r w:rsidR="00171C70" w:rsidRPr="00012E71">
        <w:rPr>
          <w:sz w:val="24"/>
        </w:rPr>
        <w:t>0 </w:t>
      </w:r>
      <w:r w:rsidRPr="00012E71">
        <w:rPr>
          <w:sz w:val="24"/>
        </w:rPr>
        <w:t>(</w:t>
      </w:r>
      <w:r w:rsidR="00171C70" w:rsidRPr="00012E71">
        <w:rPr>
          <w:sz w:val="24"/>
        </w:rPr>
        <w:t>5 %</w:t>
      </w:r>
      <w:r w:rsidRPr="00012E71">
        <w:rPr>
          <w:sz w:val="24"/>
        </w:rPr>
        <w:t>), а на планируемых территориях 1:1</w:t>
      </w:r>
      <w:r w:rsidR="00171C70" w:rsidRPr="00012E71">
        <w:rPr>
          <w:sz w:val="24"/>
        </w:rPr>
        <w:t>0 </w:t>
      </w:r>
      <w:r w:rsidRPr="00012E71">
        <w:rPr>
          <w:sz w:val="24"/>
        </w:rPr>
        <w:t>(1</w:t>
      </w:r>
      <w:r w:rsidR="00171C70" w:rsidRPr="00012E71">
        <w:rPr>
          <w:sz w:val="24"/>
        </w:rPr>
        <w:t>0 %</w:t>
      </w:r>
      <w:r w:rsidRPr="00012E71">
        <w:rPr>
          <w:sz w:val="24"/>
        </w:rPr>
        <w:t>). Бровка канавы должна возвышаться не менее чем на 0,</w:t>
      </w:r>
      <w:r w:rsidR="00171C70" w:rsidRPr="00012E71">
        <w:rPr>
          <w:sz w:val="24"/>
        </w:rPr>
        <w:t>2 </w:t>
      </w:r>
      <w:r w:rsidRPr="00012E71">
        <w:rPr>
          <w:sz w:val="24"/>
        </w:rPr>
        <w:t xml:space="preserve">м над уровнем воды, соответствующим расходу указанной вероятности </w:t>
      </w:r>
      <w:r w:rsidR="0021616B" w:rsidRPr="00012E71">
        <w:rPr>
          <w:sz w:val="24"/>
        </w:rPr>
        <w:t>превышения</w:t>
      </w:r>
      <w:r w:rsidRPr="00012E71">
        <w:rPr>
          <w:sz w:val="24"/>
        </w:rPr>
        <w:t>. Глубина водоотводных и нагорных канав и ширина их по дну должна быть не менее 0,</w:t>
      </w:r>
      <w:r w:rsidR="00171C70" w:rsidRPr="00012E71">
        <w:rPr>
          <w:sz w:val="24"/>
        </w:rPr>
        <w:t>6 </w:t>
      </w:r>
      <w:r w:rsidRPr="00012E71">
        <w:rPr>
          <w:sz w:val="24"/>
        </w:rPr>
        <w:t>м, на болотах – не менее 0,</w:t>
      </w:r>
      <w:r w:rsidR="00171C70" w:rsidRPr="00012E71">
        <w:rPr>
          <w:sz w:val="24"/>
        </w:rPr>
        <w:t>8 </w:t>
      </w:r>
      <w:r w:rsidRPr="00012E71">
        <w:rPr>
          <w:sz w:val="24"/>
        </w:rPr>
        <w:t>м.</w:t>
      </w:r>
    </w:p>
    <w:p w14:paraId="31A5D31A" w14:textId="77777777" w:rsidR="00C04FAC" w:rsidRPr="00012E71" w:rsidRDefault="00C04FAC" w:rsidP="00A96EC8">
      <w:pPr>
        <w:pStyle w:val="31"/>
        <w:ind w:firstLine="567"/>
        <w:jc w:val="both"/>
        <w:rPr>
          <w:sz w:val="24"/>
        </w:rPr>
      </w:pPr>
      <w:r w:rsidRPr="00012E71">
        <w:rPr>
          <w:bCs/>
          <w:sz w:val="24"/>
        </w:rPr>
        <w:t>5.</w:t>
      </w:r>
      <w:r w:rsidR="001049FE" w:rsidRPr="00012E71">
        <w:rPr>
          <w:bCs/>
          <w:sz w:val="24"/>
        </w:rPr>
        <w:t>4</w:t>
      </w:r>
      <w:r w:rsidRPr="00012E71">
        <w:rPr>
          <w:bCs/>
          <w:sz w:val="24"/>
        </w:rPr>
        <w:t>.2</w:t>
      </w:r>
      <w:r w:rsidR="00171C70" w:rsidRPr="00012E71">
        <w:rPr>
          <w:bCs/>
          <w:sz w:val="24"/>
        </w:rPr>
        <w:t>5 </w:t>
      </w:r>
      <w:r w:rsidRPr="00012E71">
        <w:rPr>
          <w:sz w:val="24"/>
        </w:rPr>
        <w:t xml:space="preserve">Земляное полотно и водоотводные сооружения в условиях вечной мерзлоты следует проектировать по </w:t>
      </w:r>
      <w:r w:rsidR="005F338B" w:rsidRPr="00012E71">
        <w:rPr>
          <w:sz w:val="24"/>
        </w:rPr>
        <w:t xml:space="preserve">СП </w:t>
      </w:r>
      <w:r w:rsidR="00140776" w:rsidRPr="00012E71">
        <w:rPr>
          <w:sz w:val="24"/>
        </w:rPr>
        <w:t>11</w:t>
      </w:r>
      <w:r w:rsidR="00B271AD" w:rsidRPr="00012E71">
        <w:rPr>
          <w:sz w:val="24"/>
        </w:rPr>
        <w:t xml:space="preserve">9.13330, учитывая рекомендации </w:t>
      </w:r>
      <w:r w:rsidR="00CB5397" w:rsidRPr="00012E71">
        <w:rPr>
          <w:sz w:val="24"/>
        </w:rPr>
        <w:t>[1]</w:t>
      </w:r>
      <w:r w:rsidRPr="00012E71">
        <w:rPr>
          <w:sz w:val="24"/>
        </w:rPr>
        <w:t xml:space="preserve">. </w:t>
      </w:r>
    </w:p>
    <w:p w14:paraId="41A068D5" w14:textId="77777777" w:rsidR="00C04FAC" w:rsidRPr="00012E71" w:rsidRDefault="00C04FAC" w:rsidP="00A96EC8">
      <w:pPr>
        <w:spacing w:before="240" w:after="120"/>
        <w:ind w:firstLine="567"/>
        <w:jc w:val="both"/>
        <w:rPr>
          <w:b/>
          <w:bCs/>
        </w:rPr>
      </w:pPr>
      <w:r w:rsidRPr="00012E71">
        <w:rPr>
          <w:b/>
          <w:bCs/>
        </w:rPr>
        <w:lastRenderedPageBreak/>
        <w:t>5.</w:t>
      </w:r>
      <w:r w:rsidR="00171C70" w:rsidRPr="00012E71">
        <w:rPr>
          <w:b/>
          <w:bCs/>
        </w:rPr>
        <w:t>5 </w:t>
      </w:r>
      <w:r w:rsidRPr="00012E71">
        <w:rPr>
          <w:b/>
          <w:bCs/>
        </w:rPr>
        <w:t>Верхнее строение пути</w:t>
      </w:r>
    </w:p>
    <w:p w14:paraId="25BA2006" w14:textId="77777777" w:rsidR="00E06220" w:rsidRPr="00012E71" w:rsidRDefault="00C04FAC" w:rsidP="00A96EC8">
      <w:pPr>
        <w:ind w:firstLine="567"/>
        <w:jc w:val="both"/>
      </w:pPr>
      <w:r w:rsidRPr="00012E71">
        <w:rPr>
          <w:bCs/>
        </w:rPr>
        <w:t>5.</w:t>
      </w:r>
      <w:r w:rsidR="001049FE" w:rsidRPr="00012E71">
        <w:rPr>
          <w:bCs/>
        </w:rPr>
        <w:t>5</w:t>
      </w:r>
      <w:r w:rsidRPr="00012E71">
        <w:rPr>
          <w:bCs/>
        </w:rPr>
        <w:t>.</w:t>
      </w:r>
      <w:r w:rsidR="00171C70" w:rsidRPr="00012E71">
        <w:rPr>
          <w:bCs/>
        </w:rPr>
        <w:t>1 </w:t>
      </w:r>
      <w:r w:rsidR="0021616B" w:rsidRPr="00012E71">
        <w:t>Мощность</w:t>
      </w:r>
      <w:r w:rsidRPr="00012E71">
        <w:t xml:space="preserve"> верхнего строения пути</w:t>
      </w:r>
      <w:r w:rsidR="005653AC" w:rsidRPr="00012E71">
        <w:t>,</w:t>
      </w:r>
      <w:r w:rsidR="006E34AA" w:rsidRPr="00012E71">
        <w:t xml:space="preserve"> кроме передвижны</w:t>
      </w:r>
      <w:r w:rsidR="00FC4697" w:rsidRPr="00012E71">
        <w:t>х</w:t>
      </w:r>
      <w:r w:rsidR="006E34AA" w:rsidRPr="00012E71">
        <w:t xml:space="preserve"> путей </w:t>
      </w:r>
      <w:r w:rsidRPr="00012E71">
        <w:t>следует принимать по таблице 5.2</w:t>
      </w:r>
      <w:r w:rsidR="00171C70" w:rsidRPr="00012E71">
        <w:t>0 </w:t>
      </w:r>
      <w:r w:rsidRPr="00012E71">
        <w:t xml:space="preserve">в зависимости от </w:t>
      </w:r>
      <w:r w:rsidR="00FF2E68" w:rsidRPr="00012E71">
        <w:t xml:space="preserve">подкатегории пути, </w:t>
      </w:r>
      <w:r w:rsidRPr="00012E71">
        <w:t>объема перевозок грузов и осевой нагрузки подвижного состава.</w:t>
      </w:r>
    </w:p>
    <w:p w14:paraId="41E28BCB" w14:textId="2C4EAA65" w:rsidR="00E06220" w:rsidRPr="00012E71" w:rsidRDefault="00E06220" w:rsidP="00A96EC8">
      <w:pPr>
        <w:ind w:firstLine="567"/>
        <w:jc w:val="both"/>
      </w:pPr>
    </w:p>
    <w:p w14:paraId="2B19D179" w14:textId="77777777" w:rsidR="00C04FAC" w:rsidRPr="00012E71" w:rsidRDefault="00BC4078" w:rsidP="00171C70">
      <w:pPr>
        <w:pStyle w:val="aa"/>
        <w:tabs>
          <w:tab w:val="clear" w:pos="4677"/>
          <w:tab w:val="clear" w:pos="9355"/>
        </w:tabs>
        <w:spacing w:before="240" w:after="120"/>
        <w:rPr>
          <w:b/>
        </w:rPr>
      </w:pPr>
      <w:r w:rsidRPr="00012E71">
        <w:t>Т а б л и ц а  </w:t>
      </w:r>
      <w:r w:rsidR="00C04FAC" w:rsidRPr="00012E71">
        <w:t>5.2</w:t>
      </w:r>
      <w:r w:rsidR="00171C70" w:rsidRPr="00012E71">
        <w:t>0 </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77"/>
        <w:gridCol w:w="725"/>
        <w:gridCol w:w="1075"/>
        <w:gridCol w:w="1274"/>
        <w:gridCol w:w="674"/>
        <w:gridCol w:w="841"/>
        <w:gridCol w:w="924"/>
        <w:gridCol w:w="11"/>
        <w:gridCol w:w="914"/>
        <w:gridCol w:w="22"/>
        <w:gridCol w:w="1022"/>
        <w:gridCol w:w="913"/>
      </w:tblGrid>
      <w:tr w:rsidR="00C04FAC" w:rsidRPr="00012E71" w14:paraId="093E0FC9" w14:textId="77777777">
        <w:trPr>
          <w:trHeight w:val="20"/>
          <w:jc w:val="center"/>
        </w:trPr>
        <w:tc>
          <w:tcPr>
            <w:tcW w:w="677" w:type="dxa"/>
            <w:vMerge w:val="restart"/>
            <w:tcBorders>
              <w:top w:val="single" w:sz="4" w:space="0" w:color="auto"/>
              <w:left w:val="single" w:sz="4" w:space="0" w:color="auto"/>
              <w:bottom w:val="single" w:sz="4" w:space="0" w:color="auto"/>
              <w:right w:val="single" w:sz="4" w:space="0" w:color="auto"/>
            </w:tcBorders>
            <w:tcMar>
              <w:bottom w:w="28" w:type="dxa"/>
            </w:tcMar>
            <w:textDirection w:val="btLr"/>
            <w:vAlign w:val="center"/>
          </w:tcPr>
          <w:p w14:paraId="1885E9EC" w14:textId="77777777" w:rsidR="00C04FAC" w:rsidRPr="00012E71" w:rsidRDefault="00C04FAC" w:rsidP="00A96EC8">
            <w:pPr>
              <w:pStyle w:val="21"/>
              <w:ind w:left="113" w:right="113" w:firstLine="0"/>
              <w:jc w:val="center"/>
              <w:rPr>
                <w:sz w:val="20"/>
                <w:szCs w:val="20"/>
              </w:rPr>
            </w:pPr>
            <w:r w:rsidRPr="00012E71">
              <w:rPr>
                <w:sz w:val="20"/>
                <w:szCs w:val="20"/>
              </w:rPr>
              <w:t>Категория</w:t>
            </w:r>
            <w:r w:rsidR="00A96EC8" w:rsidRPr="00012E71">
              <w:rPr>
                <w:sz w:val="20"/>
                <w:szCs w:val="20"/>
              </w:rPr>
              <w:t xml:space="preserve"> </w:t>
            </w:r>
            <w:r w:rsidRPr="00012E71">
              <w:rPr>
                <w:sz w:val="20"/>
                <w:szCs w:val="20"/>
              </w:rPr>
              <w:t>пути</w:t>
            </w:r>
          </w:p>
        </w:tc>
        <w:tc>
          <w:tcPr>
            <w:tcW w:w="725" w:type="dxa"/>
            <w:vMerge w:val="restart"/>
            <w:tcBorders>
              <w:top w:val="single" w:sz="4" w:space="0" w:color="auto"/>
              <w:left w:val="single" w:sz="4" w:space="0" w:color="auto"/>
              <w:bottom w:val="single" w:sz="4" w:space="0" w:color="auto"/>
              <w:right w:val="single" w:sz="4" w:space="0" w:color="auto"/>
            </w:tcBorders>
            <w:tcMar>
              <w:bottom w:w="28" w:type="dxa"/>
            </w:tcMar>
            <w:textDirection w:val="btLr"/>
            <w:vAlign w:val="center"/>
          </w:tcPr>
          <w:p w14:paraId="646BC9D7" w14:textId="77777777" w:rsidR="00C04FAC" w:rsidRPr="00012E71" w:rsidRDefault="00A221F9" w:rsidP="00A96EC8">
            <w:pPr>
              <w:pStyle w:val="21"/>
              <w:ind w:left="113" w:right="113" w:firstLine="0"/>
              <w:jc w:val="center"/>
              <w:rPr>
                <w:sz w:val="20"/>
                <w:szCs w:val="20"/>
              </w:rPr>
            </w:pPr>
            <w:r w:rsidRPr="00012E71">
              <w:rPr>
                <w:sz w:val="20"/>
                <w:szCs w:val="20"/>
              </w:rPr>
              <w:t>П</w:t>
            </w:r>
            <w:r w:rsidR="00C04FAC" w:rsidRPr="00012E71">
              <w:rPr>
                <w:sz w:val="20"/>
                <w:szCs w:val="20"/>
              </w:rPr>
              <w:t>одкатегории пути</w:t>
            </w:r>
          </w:p>
        </w:tc>
        <w:tc>
          <w:tcPr>
            <w:tcW w:w="2349"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162B2569" w14:textId="77777777" w:rsidR="00C04FAC" w:rsidRPr="00012E71" w:rsidRDefault="00C04FAC" w:rsidP="00A96EC8">
            <w:pPr>
              <w:pStyle w:val="21"/>
              <w:ind w:firstLine="0"/>
              <w:jc w:val="center"/>
              <w:rPr>
                <w:sz w:val="20"/>
                <w:szCs w:val="20"/>
              </w:rPr>
            </w:pPr>
            <w:r w:rsidRPr="00012E71">
              <w:rPr>
                <w:sz w:val="20"/>
                <w:szCs w:val="20"/>
              </w:rPr>
              <w:t>Условия эксплуатации</w:t>
            </w:r>
          </w:p>
        </w:tc>
        <w:tc>
          <w:tcPr>
            <w:tcW w:w="5321" w:type="dxa"/>
            <w:gridSpan w:val="8"/>
            <w:tcBorders>
              <w:top w:val="single" w:sz="4" w:space="0" w:color="auto"/>
              <w:left w:val="single" w:sz="4" w:space="0" w:color="auto"/>
              <w:bottom w:val="single" w:sz="4" w:space="0" w:color="auto"/>
              <w:right w:val="single" w:sz="4" w:space="0" w:color="auto"/>
            </w:tcBorders>
            <w:tcMar>
              <w:bottom w:w="28" w:type="dxa"/>
            </w:tcMar>
            <w:vAlign w:val="center"/>
          </w:tcPr>
          <w:p w14:paraId="1046DAA1" w14:textId="77777777" w:rsidR="00C04FAC" w:rsidRPr="00012E71" w:rsidRDefault="00C04FAC" w:rsidP="00A96EC8">
            <w:pPr>
              <w:pStyle w:val="21"/>
              <w:ind w:firstLine="0"/>
              <w:jc w:val="center"/>
              <w:rPr>
                <w:sz w:val="20"/>
                <w:szCs w:val="20"/>
              </w:rPr>
            </w:pPr>
            <w:r w:rsidRPr="00012E71">
              <w:rPr>
                <w:sz w:val="20"/>
                <w:szCs w:val="20"/>
              </w:rPr>
              <w:t>Характеристика верхнего строения пути</w:t>
            </w:r>
          </w:p>
        </w:tc>
      </w:tr>
      <w:tr w:rsidR="00C04FAC" w:rsidRPr="00012E71" w14:paraId="067D8449" w14:textId="77777777">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vAlign w:val="center"/>
          </w:tcPr>
          <w:p w14:paraId="2CF03576" w14:textId="77777777" w:rsidR="00C04FAC" w:rsidRPr="00012E71" w:rsidRDefault="00C04FAC" w:rsidP="00A96EC8">
            <w:pPr>
              <w:jc w:val="center"/>
              <w:rPr>
                <w:sz w:val="20"/>
                <w:szCs w:val="20"/>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63FC67D" w14:textId="77777777" w:rsidR="00C04FAC" w:rsidRPr="00012E71" w:rsidRDefault="00C04FAC" w:rsidP="00A96EC8">
            <w:pPr>
              <w:jc w:val="center"/>
              <w:rPr>
                <w:sz w:val="20"/>
                <w:szCs w:val="20"/>
              </w:rPr>
            </w:pPr>
          </w:p>
        </w:tc>
        <w:tc>
          <w:tcPr>
            <w:tcW w:w="1075"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27AE5BFD" w14:textId="77777777" w:rsidR="00C04FAC" w:rsidRPr="00012E71" w:rsidRDefault="00C04FAC" w:rsidP="00A96EC8">
            <w:pPr>
              <w:pStyle w:val="21"/>
              <w:ind w:firstLine="0"/>
              <w:jc w:val="center"/>
              <w:rPr>
                <w:sz w:val="20"/>
                <w:szCs w:val="20"/>
              </w:rPr>
            </w:pPr>
            <w:r w:rsidRPr="00012E71">
              <w:rPr>
                <w:sz w:val="20"/>
                <w:szCs w:val="20"/>
              </w:rPr>
              <w:t>Осевая</w:t>
            </w:r>
            <w:r w:rsidR="00A96EC8" w:rsidRPr="00012E71">
              <w:rPr>
                <w:sz w:val="20"/>
                <w:szCs w:val="20"/>
              </w:rPr>
              <w:t xml:space="preserve"> </w:t>
            </w:r>
            <w:r w:rsidRPr="00012E71">
              <w:rPr>
                <w:sz w:val="20"/>
                <w:szCs w:val="20"/>
              </w:rPr>
              <w:t>нагрузка,</w:t>
            </w:r>
            <w:r w:rsidR="00A96EC8" w:rsidRPr="00012E71">
              <w:rPr>
                <w:sz w:val="20"/>
                <w:szCs w:val="20"/>
              </w:rPr>
              <w:t xml:space="preserve"> </w:t>
            </w:r>
            <w:r w:rsidRPr="00012E71">
              <w:rPr>
                <w:sz w:val="20"/>
                <w:szCs w:val="20"/>
              </w:rPr>
              <w:t>кН</w:t>
            </w:r>
          </w:p>
        </w:tc>
        <w:tc>
          <w:tcPr>
            <w:tcW w:w="1274"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670BC3B0" w14:textId="77777777" w:rsidR="00C04FAC" w:rsidRPr="00012E71" w:rsidRDefault="00C04FAC" w:rsidP="00A96EC8">
            <w:pPr>
              <w:pStyle w:val="21"/>
              <w:ind w:firstLine="0"/>
              <w:jc w:val="center"/>
              <w:rPr>
                <w:sz w:val="20"/>
                <w:szCs w:val="20"/>
              </w:rPr>
            </w:pPr>
            <w:r w:rsidRPr="00012E71">
              <w:rPr>
                <w:sz w:val="20"/>
                <w:szCs w:val="20"/>
              </w:rPr>
              <w:t>Объ</w:t>
            </w:r>
            <w:r w:rsidR="003936DE" w:rsidRPr="00012E71">
              <w:rPr>
                <w:sz w:val="20"/>
                <w:szCs w:val="20"/>
              </w:rPr>
              <w:t>е</w:t>
            </w:r>
            <w:r w:rsidRPr="00012E71">
              <w:rPr>
                <w:sz w:val="20"/>
                <w:szCs w:val="20"/>
              </w:rPr>
              <w:t>м</w:t>
            </w:r>
            <w:r w:rsidR="00A96EC8" w:rsidRPr="00012E71">
              <w:rPr>
                <w:sz w:val="20"/>
                <w:szCs w:val="20"/>
              </w:rPr>
              <w:t xml:space="preserve"> </w:t>
            </w:r>
            <w:r w:rsidRPr="00012E71">
              <w:rPr>
                <w:sz w:val="20"/>
                <w:szCs w:val="20"/>
              </w:rPr>
              <w:t>перевозок,</w:t>
            </w:r>
            <w:r w:rsidR="00A96EC8" w:rsidRPr="00012E71">
              <w:rPr>
                <w:sz w:val="20"/>
                <w:szCs w:val="20"/>
              </w:rPr>
              <w:t xml:space="preserve"> </w:t>
            </w:r>
            <w:r w:rsidRPr="00012E71">
              <w:rPr>
                <w:sz w:val="20"/>
                <w:szCs w:val="20"/>
              </w:rPr>
              <w:t xml:space="preserve">млн </w:t>
            </w:r>
            <w:r w:rsidR="00B55494" w:rsidRPr="00012E71">
              <w:rPr>
                <w:sz w:val="20"/>
                <w:szCs w:val="20"/>
              </w:rPr>
              <w:t>т</w:t>
            </w:r>
            <w:r w:rsidR="00A96EC8" w:rsidRPr="00012E71">
              <w:rPr>
                <w:sz w:val="20"/>
                <w:szCs w:val="20"/>
              </w:rPr>
              <w:t xml:space="preserve"> </w:t>
            </w:r>
            <w:r w:rsidRPr="00012E71">
              <w:rPr>
                <w:sz w:val="20"/>
                <w:szCs w:val="20"/>
              </w:rPr>
              <w:t>брутто в год</w:t>
            </w:r>
          </w:p>
        </w:tc>
        <w:tc>
          <w:tcPr>
            <w:tcW w:w="674" w:type="dxa"/>
            <w:vMerge w:val="restart"/>
            <w:tcBorders>
              <w:top w:val="single" w:sz="4" w:space="0" w:color="auto"/>
              <w:left w:val="single" w:sz="4" w:space="0" w:color="auto"/>
              <w:bottom w:val="single" w:sz="4" w:space="0" w:color="auto"/>
              <w:right w:val="single" w:sz="4" w:space="0" w:color="auto"/>
            </w:tcBorders>
            <w:tcMar>
              <w:bottom w:w="28" w:type="dxa"/>
            </w:tcMar>
            <w:textDirection w:val="btLr"/>
            <w:vAlign w:val="center"/>
          </w:tcPr>
          <w:p w14:paraId="495F1B6B" w14:textId="77777777" w:rsidR="00C04FAC" w:rsidRPr="00012E71" w:rsidRDefault="00C04FAC" w:rsidP="00A96EC8">
            <w:pPr>
              <w:pStyle w:val="21"/>
              <w:ind w:left="113" w:right="113" w:firstLine="0"/>
              <w:jc w:val="center"/>
              <w:rPr>
                <w:sz w:val="20"/>
                <w:szCs w:val="20"/>
              </w:rPr>
            </w:pPr>
            <w:r w:rsidRPr="00012E71">
              <w:rPr>
                <w:sz w:val="20"/>
                <w:szCs w:val="20"/>
              </w:rPr>
              <w:t>Тип</w:t>
            </w:r>
            <w:r w:rsidR="00A96EC8" w:rsidRPr="00012E71">
              <w:rPr>
                <w:sz w:val="20"/>
                <w:szCs w:val="20"/>
              </w:rPr>
              <w:t xml:space="preserve"> </w:t>
            </w:r>
            <w:r w:rsidRPr="00012E71">
              <w:rPr>
                <w:sz w:val="20"/>
                <w:szCs w:val="20"/>
              </w:rPr>
              <w:t>рельс</w:t>
            </w:r>
            <w:r w:rsidR="00140776" w:rsidRPr="00012E71">
              <w:rPr>
                <w:sz w:val="20"/>
                <w:szCs w:val="20"/>
              </w:rPr>
              <w:t>а</w:t>
            </w:r>
          </w:p>
        </w:tc>
        <w:tc>
          <w:tcPr>
            <w:tcW w:w="841"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60ABA199" w14:textId="77777777" w:rsidR="00C04FAC" w:rsidRPr="00012E71" w:rsidRDefault="00C04FAC" w:rsidP="00A96EC8">
            <w:pPr>
              <w:pStyle w:val="21"/>
              <w:ind w:firstLine="0"/>
              <w:jc w:val="center"/>
              <w:rPr>
                <w:sz w:val="20"/>
                <w:szCs w:val="20"/>
              </w:rPr>
            </w:pPr>
            <w:r w:rsidRPr="00012E71">
              <w:rPr>
                <w:sz w:val="20"/>
                <w:szCs w:val="20"/>
              </w:rPr>
              <w:t>Число</w:t>
            </w:r>
            <w:r w:rsidR="00A96EC8" w:rsidRPr="00012E71">
              <w:rPr>
                <w:sz w:val="20"/>
                <w:szCs w:val="20"/>
              </w:rPr>
              <w:t xml:space="preserve"> </w:t>
            </w:r>
            <w:r w:rsidRPr="00012E71">
              <w:rPr>
                <w:sz w:val="20"/>
                <w:szCs w:val="20"/>
              </w:rPr>
              <w:t>шпал,</w:t>
            </w:r>
            <w:r w:rsidR="00A96EC8" w:rsidRPr="00012E71">
              <w:rPr>
                <w:sz w:val="20"/>
                <w:szCs w:val="20"/>
              </w:rPr>
              <w:t xml:space="preserve"> </w:t>
            </w:r>
            <w:proofErr w:type="spellStart"/>
            <w:r w:rsidRPr="00012E71">
              <w:rPr>
                <w:sz w:val="20"/>
                <w:szCs w:val="20"/>
              </w:rPr>
              <w:t>шт</w:t>
            </w:r>
            <w:proofErr w:type="spellEnd"/>
            <w:r w:rsidRPr="00012E71">
              <w:rPr>
                <w:sz w:val="20"/>
                <w:szCs w:val="20"/>
              </w:rPr>
              <w:t>/км</w:t>
            </w:r>
          </w:p>
        </w:tc>
        <w:tc>
          <w:tcPr>
            <w:tcW w:w="3806" w:type="dxa"/>
            <w:gridSpan w:val="6"/>
            <w:tcBorders>
              <w:top w:val="single" w:sz="4" w:space="0" w:color="auto"/>
              <w:left w:val="single" w:sz="4" w:space="0" w:color="auto"/>
              <w:bottom w:val="single" w:sz="4" w:space="0" w:color="auto"/>
              <w:right w:val="single" w:sz="4" w:space="0" w:color="auto"/>
            </w:tcBorders>
            <w:tcMar>
              <w:bottom w:w="28" w:type="dxa"/>
            </w:tcMar>
            <w:vAlign w:val="center"/>
          </w:tcPr>
          <w:p w14:paraId="33636098" w14:textId="77777777" w:rsidR="00C04FAC" w:rsidRPr="00012E71" w:rsidRDefault="00C04FAC" w:rsidP="00A96EC8">
            <w:pPr>
              <w:pStyle w:val="21"/>
              <w:ind w:firstLine="0"/>
              <w:jc w:val="center"/>
              <w:rPr>
                <w:sz w:val="20"/>
                <w:szCs w:val="20"/>
              </w:rPr>
            </w:pPr>
            <w:r w:rsidRPr="00012E71">
              <w:rPr>
                <w:sz w:val="20"/>
                <w:szCs w:val="20"/>
              </w:rPr>
              <w:t xml:space="preserve">Толщина балластного слоя под шпалами, </w:t>
            </w:r>
            <w:r w:rsidR="00FB004D" w:rsidRPr="00012E71">
              <w:rPr>
                <w:sz w:val="20"/>
                <w:szCs w:val="20"/>
              </w:rPr>
              <w:t>с</w:t>
            </w:r>
            <w:r w:rsidRPr="00012E71">
              <w:rPr>
                <w:sz w:val="20"/>
                <w:szCs w:val="20"/>
              </w:rPr>
              <w:t>м</w:t>
            </w:r>
          </w:p>
        </w:tc>
      </w:tr>
      <w:tr w:rsidR="00C04FAC" w:rsidRPr="00012E71" w14:paraId="11DA7951" w14:textId="77777777">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8488890" w14:textId="77777777" w:rsidR="00C04FAC" w:rsidRPr="00012E71" w:rsidRDefault="00C04FAC" w:rsidP="00A96EC8">
            <w:pPr>
              <w:jc w:val="center"/>
              <w:rPr>
                <w:sz w:val="20"/>
                <w:szCs w:val="20"/>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vAlign w:val="center"/>
          </w:tcPr>
          <w:p w14:paraId="31ABBDF3" w14:textId="77777777" w:rsidR="00C04FAC" w:rsidRPr="00012E71" w:rsidRDefault="00C04FAC" w:rsidP="00A96EC8">
            <w:pPr>
              <w:jc w:val="center"/>
              <w:rPr>
                <w:sz w:val="20"/>
                <w:szCs w:val="20"/>
              </w:rPr>
            </w:pPr>
          </w:p>
        </w:tc>
        <w:tc>
          <w:tcPr>
            <w:tcW w:w="1075" w:type="dxa"/>
            <w:vMerge/>
            <w:tcBorders>
              <w:top w:val="single" w:sz="4" w:space="0" w:color="auto"/>
              <w:left w:val="single" w:sz="4" w:space="0" w:color="auto"/>
              <w:bottom w:val="single" w:sz="4" w:space="0" w:color="auto"/>
              <w:right w:val="single" w:sz="4" w:space="0" w:color="auto"/>
            </w:tcBorders>
            <w:tcMar>
              <w:bottom w:w="28" w:type="dxa"/>
            </w:tcMar>
            <w:vAlign w:val="center"/>
          </w:tcPr>
          <w:p w14:paraId="24A2F19D" w14:textId="77777777" w:rsidR="00C04FAC" w:rsidRPr="00012E71" w:rsidRDefault="00C04FAC" w:rsidP="00A96EC8">
            <w:pPr>
              <w:jc w:val="center"/>
              <w:rPr>
                <w:sz w:val="20"/>
                <w:szCs w:val="20"/>
              </w:rPr>
            </w:pPr>
          </w:p>
        </w:tc>
        <w:tc>
          <w:tcPr>
            <w:tcW w:w="12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A1BE1D0" w14:textId="77777777" w:rsidR="00C04FAC" w:rsidRPr="00012E71" w:rsidRDefault="00C04FAC" w:rsidP="00A96EC8">
            <w:pPr>
              <w:jc w:val="center"/>
              <w:rPr>
                <w:sz w:val="20"/>
                <w:szCs w:val="20"/>
              </w:rPr>
            </w:pP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3AB2B0DE" w14:textId="77777777" w:rsidR="00C04FAC" w:rsidRPr="00012E71" w:rsidRDefault="00C04FAC" w:rsidP="00A96EC8">
            <w:pPr>
              <w:jc w:val="center"/>
              <w:rPr>
                <w:sz w:val="20"/>
                <w:szCs w:val="20"/>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74381959" w14:textId="77777777" w:rsidR="00C04FAC" w:rsidRPr="00012E71" w:rsidRDefault="00C04FAC" w:rsidP="00A96EC8">
            <w:pPr>
              <w:jc w:val="center"/>
              <w:rPr>
                <w:sz w:val="20"/>
                <w:szCs w:val="20"/>
              </w:rPr>
            </w:pPr>
          </w:p>
        </w:tc>
        <w:tc>
          <w:tcPr>
            <w:tcW w:w="1849" w:type="dxa"/>
            <w:gridSpan w:val="3"/>
            <w:tcBorders>
              <w:top w:val="single" w:sz="4" w:space="0" w:color="auto"/>
              <w:left w:val="single" w:sz="4" w:space="0" w:color="auto"/>
              <w:bottom w:val="single" w:sz="4" w:space="0" w:color="auto"/>
              <w:right w:val="single" w:sz="4" w:space="0" w:color="auto"/>
            </w:tcBorders>
            <w:tcMar>
              <w:bottom w:w="28" w:type="dxa"/>
            </w:tcMar>
            <w:vAlign w:val="center"/>
          </w:tcPr>
          <w:p w14:paraId="27317055" w14:textId="77777777" w:rsidR="00C04FAC" w:rsidRPr="00012E71" w:rsidRDefault="00C04FAC" w:rsidP="00A96EC8">
            <w:pPr>
              <w:pStyle w:val="21"/>
              <w:ind w:firstLine="0"/>
              <w:jc w:val="center"/>
              <w:rPr>
                <w:sz w:val="20"/>
                <w:szCs w:val="20"/>
              </w:rPr>
            </w:pPr>
            <w:r w:rsidRPr="00012E71">
              <w:rPr>
                <w:sz w:val="20"/>
                <w:szCs w:val="20"/>
              </w:rPr>
              <w:t>деревянны</w:t>
            </w:r>
            <w:r w:rsidR="00653D95" w:rsidRPr="00012E71">
              <w:rPr>
                <w:sz w:val="20"/>
                <w:szCs w:val="20"/>
              </w:rPr>
              <w:t>ми</w:t>
            </w:r>
          </w:p>
        </w:tc>
        <w:tc>
          <w:tcPr>
            <w:tcW w:w="1957" w:type="dxa"/>
            <w:gridSpan w:val="3"/>
            <w:tcBorders>
              <w:top w:val="single" w:sz="4" w:space="0" w:color="auto"/>
              <w:left w:val="single" w:sz="4" w:space="0" w:color="auto"/>
              <w:bottom w:val="single" w:sz="4" w:space="0" w:color="auto"/>
              <w:right w:val="single" w:sz="4" w:space="0" w:color="auto"/>
            </w:tcBorders>
            <w:tcMar>
              <w:bottom w:w="28" w:type="dxa"/>
            </w:tcMar>
            <w:vAlign w:val="center"/>
          </w:tcPr>
          <w:p w14:paraId="2EAF303E" w14:textId="77777777" w:rsidR="00C04FAC" w:rsidRPr="00012E71" w:rsidRDefault="00653D95" w:rsidP="00A96EC8">
            <w:pPr>
              <w:pStyle w:val="21"/>
              <w:ind w:firstLine="0"/>
              <w:jc w:val="center"/>
              <w:rPr>
                <w:sz w:val="20"/>
                <w:szCs w:val="20"/>
              </w:rPr>
            </w:pPr>
            <w:r w:rsidRPr="00012E71">
              <w:rPr>
                <w:sz w:val="20"/>
                <w:szCs w:val="20"/>
              </w:rPr>
              <w:t>ж</w:t>
            </w:r>
            <w:r w:rsidR="00C04FAC" w:rsidRPr="00012E71">
              <w:rPr>
                <w:sz w:val="20"/>
                <w:szCs w:val="20"/>
              </w:rPr>
              <w:t>елезобетонны</w:t>
            </w:r>
            <w:r w:rsidRPr="00012E71">
              <w:rPr>
                <w:sz w:val="20"/>
                <w:szCs w:val="20"/>
              </w:rPr>
              <w:t>ми</w:t>
            </w:r>
          </w:p>
        </w:tc>
      </w:tr>
      <w:tr w:rsidR="00C04FAC" w:rsidRPr="00012E71" w14:paraId="7625C458" w14:textId="77777777">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56CD426" w14:textId="77777777" w:rsidR="00C04FAC" w:rsidRPr="00012E71" w:rsidRDefault="00C04FAC" w:rsidP="00A96EC8">
            <w:pPr>
              <w:jc w:val="center"/>
              <w:rPr>
                <w:sz w:val="20"/>
                <w:szCs w:val="20"/>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vAlign w:val="center"/>
          </w:tcPr>
          <w:p w14:paraId="3B13605D" w14:textId="77777777" w:rsidR="00C04FAC" w:rsidRPr="00012E71" w:rsidRDefault="00C04FAC" w:rsidP="00A96EC8">
            <w:pPr>
              <w:jc w:val="center"/>
              <w:rPr>
                <w:sz w:val="20"/>
                <w:szCs w:val="20"/>
              </w:rPr>
            </w:pPr>
          </w:p>
        </w:tc>
        <w:tc>
          <w:tcPr>
            <w:tcW w:w="1075" w:type="dxa"/>
            <w:vMerge/>
            <w:tcBorders>
              <w:top w:val="single" w:sz="4" w:space="0" w:color="auto"/>
              <w:left w:val="single" w:sz="4" w:space="0" w:color="auto"/>
              <w:bottom w:val="single" w:sz="4" w:space="0" w:color="auto"/>
              <w:right w:val="single" w:sz="4" w:space="0" w:color="auto"/>
            </w:tcBorders>
            <w:tcMar>
              <w:bottom w:w="28" w:type="dxa"/>
            </w:tcMar>
            <w:vAlign w:val="center"/>
          </w:tcPr>
          <w:p w14:paraId="7164B037" w14:textId="77777777" w:rsidR="00C04FAC" w:rsidRPr="00012E71" w:rsidRDefault="00C04FAC" w:rsidP="00A96EC8">
            <w:pPr>
              <w:jc w:val="center"/>
              <w:rPr>
                <w:sz w:val="20"/>
                <w:szCs w:val="20"/>
              </w:rPr>
            </w:pPr>
          </w:p>
        </w:tc>
        <w:tc>
          <w:tcPr>
            <w:tcW w:w="12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3EC9256B" w14:textId="77777777" w:rsidR="00C04FAC" w:rsidRPr="00012E71" w:rsidRDefault="00C04FAC" w:rsidP="00A96EC8">
            <w:pPr>
              <w:jc w:val="center"/>
              <w:rPr>
                <w:sz w:val="20"/>
                <w:szCs w:val="20"/>
              </w:rPr>
            </w:pP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45AD4207" w14:textId="77777777" w:rsidR="00C04FAC" w:rsidRPr="00012E71" w:rsidRDefault="00C04FAC" w:rsidP="00A96EC8">
            <w:pPr>
              <w:jc w:val="center"/>
              <w:rPr>
                <w:sz w:val="20"/>
                <w:szCs w:val="20"/>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22CADD50" w14:textId="77777777" w:rsidR="00C04FAC" w:rsidRPr="00012E71" w:rsidRDefault="00C04FAC" w:rsidP="00A96EC8">
            <w:pPr>
              <w:jc w:val="center"/>
              <w:rPr>
                <w:sz w:val="20"/>
                <w:szCs w:val="20"/>
              </w:rPr>
            </w:pPr>
          </w:p>
        </w:tc>
        <w:tc>
          <w:tcPr>
            <w:tcW w:w="924" w:type="dxa"/>
            <w:tcBorders>
              <w:top w:val="single" w:sz="4" w:space="0" w:color="auto"/>
              <w:left w:val="single" w:sz="4" w:space="0" w:color="auto"/>
              <w:bottom w:val="single" w:sz="4" w:space="0" w:color="auto"/>
              <w:right w:val="single" w:sz="4" w:space="0" w:color="auto"/>
            </w:tcBorders>
            <w:tcMar>
              <w:bottom w:w="28" w:type="dxa"/>
            </w:tcMar>
            <w:vAlign w:val="center"/>
          </w:tcPr>
          <w:p w14:paraId="5B990693" w14:textId="77777777" w:rsidR="00C04FAC" w:rsidRPr="00012E71" w:rsidRDefault="00B80540" w:rsidP="00A96EC8">
            <w:pPr>
              <w:pStyle w:val="21"/>
              <w:ind w:left="-57" w:right="-57" w:firstLine="0"/>
              <w:jc w:val="center"/>
              <w:rPr>
                <w:sz w:val="20"/>
                <w:szCs w:val="20"/>
              </w:rPr>
            </w:pPr>
            <w:r w:rsidRPr="00012E71">
              <w:rPr>
                <w:sz w:val="20"/>
                <w:szCs w:val="20"/>
              </w:rPr>
              <w:t>О</w:t>
            </w:r>
            <w:r w:rsidR="00C04FAC" w:rsidRPr="00012E71">
              <w:rPr>
                <w:sz w:val="20"/>
                <w:szCs w:val="20"/>
              </w:rPr>
              <w:t>дно-</w:t>
            </w:r>
          </w:p>
          <w:p w14:paraId="189E1E4E" w14:textId="77777777" w:rsidR="00C04FAC" w:rsidRPr="00012E71" w:rsidRDefault="00C04FAC" w:rsidP="00A96EC8">
            <w:pPr>
              <w:pStyle w:val="21"/>
              <w:ind w:left="-57" w:right="-57" w:firstLine="0"/>
              <w:jc w:val="center"/>
              <w:rPr>
                <w:sz w:val="20"/>
                <w:szCs w:val="20"/>
              </w:rPr>
            </w:pPr>
            <w:proofErr w:type="spellStart"/>
            <w:r w:rsidRPr="00012E71">
              <w:rPr>
                <w:sz w:val="20"/>
                <w:szCs w:val="20"/>
              </w:rPr>
              <w:t>слойный</w:t>
            </w:r>
            <w:proofErr w:type="spellEnd"/>
          </w:p>
        </w:tc>
        <w:tc>
          <w:tcPr>
            <w:tcW w:w="925"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04FD5534" w14:textId="77777777" w:rsidR="00C04FAC" w:rsidRPr="00012E71" w:rsidRDefault="00B80540" w:rsidP="00A96EC8">
            <w:pPr>
              <w:pStyle w:val="21"/>
              <w:ind w:left="-57" w:right="-57" w:firstLine="0"/>
              <w:jc w:val="center"/>
              <w:rPr>
                <w:sz w:val="20"/>
                <w:szCs w:val="20"/>
              </w:rPr>
            </w:pPr>
            <w:r w:rsidRPr="00012E71">
              <w:rPr>
                <w:sz w:val="20"/>
                <w:szCs w:val="20"/>
              </w:rPr>
              <w:t>Д</w:t>
            </w:r>
            <w:r w:rsidR="00C04FAC" w:rsidRPr="00012E71">
              <w:rPr>
                <w:sz w:val="20"/>
                <w:szCs w:val="20"/>
              </w:rPr>
              <w:t>вух-</w:t>
            </w:r>
          </w:p>
          <w:p w14:paraId="05BA6E95" w14:textId="77777777" w:rsidR="00C04FAC" w:rsidRPr="00012E71" w:rsidRDefault="00C04FAC" w:rsidP="00A96EC8">
            <w:pPr>
              <w:pStyle w:val="21"/>
              <w:ind w:left="-57" w:right="-57" w:firstLine="0"/>
              <w:jc w:val="center"/>
              <w:rPr>
                <w:sz w:val="20"/>
                <w:szCs w:val="20"/>
              </w:rPr>
            </w:pPr>
            <w:proofErr w:type="spellStart"/>
            <w:r w:rsidRPr="00012E71">
              <w:rPr>
                <w:sz w:val="20"/>
                <w:szCs w:val="20"/>
              </w:rPr>
              <w:t>слойный</w:t>
            </w:r>
            <w:proofErr w:type="spellEnd"/>
          </w:p>
        </w:tc>
        <w:tc>
          <w:tcPr>
            <w:tcW w:w="1044" w:type="dxa"/>
            <w:gridSpan w:val="2"/>
            <w:tcBorders>
              <w:top w:val="single" w:sz="4" w:space="0" w:color="auto"/>
              <w:left w:val="single" w:sz="4" w:space="0" w:color="auto"/>
              <w:bottom w:val="single" w:sz="4" w:space="0" w:color="auto"/>
              <w:right w:val="single" w:sz="4" w:space="0" w:color="auto"/>
            </w:tcBorders>
            <w:tcMar>
              <w:bottom w:w="28" w:type="dxa"/>
            </w:tcMar>
            <w:vAlign w:val="center"/>
          </w:tcPr>
          <w:p w14:paraId="5C30F091" w14:textId="77777777" w:rsidR="00C04FAC" w:rsidRPr="00012E71" w:rsidRDefault="00B80540" w:rsidP="00A96EC8">
            <w:pPr>
              <w:pStyle w:val="21"/>
              <w:ind w:left="-57" w:right="-57" w:firstLine="0"/>
              <w:jc w:val="center"/>
              <w:rPr>
                <w:sz w:val="20"/>
                <w:szCs w:val="20"/>
              </w:rPr>
            </w:pPr>
            <w:r w:rsidRPr="00012E71">
              <w:rPr>
                <w:sz w:val="20"/>
                <w:szCs w:val="20"/>
              </w:rPr>
              <w:t>О</w:t>
            </w:r>
            <w:r w:rsidR="00C04FAC" w:rsidRPr="00012E71">
              <w:rPr>
                <w:sz w:val="20"/>
                <w:szCs w:val="20"/>
              </w:rPr>
              <w:t>дно-</w:t>
            </w:r>
            <w:proofErr w:type="spellStart"/>
            <w:r w:rsidR="00C04FAC" w:rsidRPr="00012E71">
              <w:rPr>
                <w:sz w:val="20"/>
                <w:szCs w:val="20"/>
              </w:rPr>
              <w:t>слойный</w:t>
            </w:r>
            <w:proofErr w:type="spellEnd"/>
          </w:p>
        </w:tc>
        <w:tc>
          <w:tcPr>
            <w:tcW w:w="913" w:type="dxa"/>
            <w:tcBorders>
              <w:top w:val="single" w:sz="4" w:space="0" w:color="auto"/>
              <w:left w:val="single" w:sz="4" w:space="0" w:color="auto"/>
              <w:bottom w:val="single" w:sz="4" w:space="0" w:color="auto"/>
              <w:right w:val="single" w:sz="4" w:space="0" w:color="auto"/>
            </w:tcBorders>
            <w:tcMar>
              <w:bottom w:w="28" w:type="dxa"/>
            </w:tcMar>
            <w:vAlign w:val="center"/>
          </w:tcPr>
          <w:p w14:paraId="5C89CB7B" w14:textId="77777777" w:rsidR="00EB2DED" w:rsidRPr="00012E71" w:rsidRDefault="00B80540" w:rsidP="00A96EC8">
            <w:pPr>
              <w:pStyle w:val="21"/>
              <w:ind w:left="-57" w:right="-57" w:firstLine="0"/>
              <w:jc w:val="center"/>
              <w:rPr>
                <w:sz w:val="20"/>
                <w:szCs w:val="20"/>
              </w:rPr>
            </w:pPr>
            <w:r w:rsidRPr="00012E71">
              <w:rPr>
                <w:sz w:val="20"/>
                <w:szCs w:val="20"/>
              </w:rPr>
              <w:t>Д</w:t>
            </w:r>
            <w:r w:rsidR="00C04FAC" w:rsidRPr="00012E71">
              <w:rPr>
                <w:sz w:val="20"/>
                <w:szCs w:val="20"/>
              </w:rPr>
              <w:t>вух</w:t>
            </w:r>
            <w:r w:rsidR="00EB2DED" w:rsidRPr="00012E71">
              <w:rPr>
                <w:sz w:val="20"/>
                <w:szCs w:val="20"/>
              </w:rPr>
              <w:t>–</w:t>
            </w:r>
          </w:p>
          <w:p w14:paraId="2D502199" w14:textId="77777777" w:rsidR="00C04FAC" w:rsidRPr="00012E71" w:rsidRDefault="00C04FAC" w:rsidP="00A96EC8">
            <w:pPr>
              <w:pStyle w:val="21"/>
              <w:ind w:left="-57" w:right="-57" w:firstLine="0"/>
              <w:jc w:val="center"/>
              <w:rPr>
                <w:sz w:val="20"/>
                <w:szCs w:val="20"/>
              </w:rPr>
            </w:pPr>
            <w:proofErr w:type="spellStart"/>
            <w:r w:rsidRPr="00012E71">
              <w:rPr>
                <w:sz w:val="20"/>
                <w:szCs w:val="20"/>
              </w:rPr>
              <w:t>слойный</w:t>
            </w:r>
            <w:proofErr w:type="spellEnd"/>
          </w:p>
        </w:tc>
      </w:tr>
      <w:tr w:rsidR="00C04FAC" w:rsidRPr="00012E71" w14:paraId="59CA46B4" w14:textId="77777777">
        <w:trPr>
          <w:trHeight w:val="20"/>
          <w:jc w:val="center"/>
        </w:trPr>
        <w:tc>
          <w:tcPr>
            <w:tcW w:w="677" w:type="dxa"/>
            <w:vMerge w:val="restart"/>
            <w:tcBorders>
              <w:top w:val="single" w:sz="4" w:space="0" w:color="auto"/>
              <w:left w:val="single" w:sz="4" w:space="0" w:color="auto"/>
              <w:bottom w:val="single" w:sz="4" w:space="0" w:color="auto"/>
              <w:right w:val="single" w:sz="4" w:space="0" w:color="auto"/>
            </w:tcBorders>
            <w:tcMar>
              <w:bottom w:w="28" w:type="dxa"/>
            </w:tcMar>
          </w:tcPr>
          <w:p w14:paraId="21EA550A" w14:textId="77777777" w:rsidR="00C04FAC" w:rsidRPr="00012E71" w:rsidRDefault="00C04FAC" w:rsidP="00621EF8">
            <w:pPr>
              <w:pStyle w:val="21"/>
              <w:ind w:firstLine="0"/>
              <w:jc w:val="left"/>
              <w:rPr>
                <w:sz w:val="22"/>
                <w:szCs w:val="22"/>
              </w:rPr>
            </w:pPr>
            <w:r w:rsidRPr="00012E71">
              <w:rPr>
                <w:sz w:val="22"/>
                <w:szCs w:val="22"/>
              </w:rPr>
              <w:t>СП</w:t>
            </w:r>
          </w:p>
        </w:tc>
        <w:tc>
          <w:tcPr>
            <w:tcW w:w="725" w:type="dxa"/>
            <w:tcBorders>
              <w:top w:val="single" w:sz="4" w:space="0" w:color="auto"/>
              <w:left w:val="single" w:sz="4" w:space="0" w:color="auto"/>
              <w:bottom w:val="single" w:sz="4" w:space="0" w:color="auto"/>
              <w:right w:val="single" w:sz="4" w:space="0" w:color="auto"/>
            </w:tcBorders>
            <w:tcMar>
              <w:bottom w:w="28" w:type="dxa"/>
            </w:tcMar>
          </w:tcPr>
          <w:p w14:paraId="35CD17DB" w14:textId="77777777" w:rsidR="00C04FAC" w:rsidRPr="00012E71" w:rsidRDefault="00C04FAC" w:rsidP="00621EF8">
            <w:pPr>
              <w:pStyle w:val="21"/>
              <w:ind w:left="-57" w:right="-57" w:firstLine="0"/>
              <w:jc w:val="left"/>
              <w:rPr>
                <w:sz w:val="22"/>
                <w:szCs w:val="22"/>
              </w:rPr>
            </w:pPr>
            <w:r w:rsidRPr="00012E71">
              <w:rPr>
                <w:sz w:val="22"/>
                <w:szCs w:val="22"/>
              </w:rPr>
              <w:t>СП1</w:t>
            </w:r>
          </w:p>
        </w:tc>
        <w:tc>
          <w:tcPr>
            <w:tcW w:w="1075" w:type="dxa"/>
            <w:tcBorders>
              <w:top w:val="single" w:sz="4" w:space="0" w:color="auto"/>
              <w:left w:val="single" w:sz="4" w:space="0" w:color="auto"/>
              <w:bottom w:val="single" w:sz="4" w:space="0" w:color="auto"/>
              <w:right w:val="single" w:sz="4" w:space="0" w:color="auto"/>
            </w:tcBorders>
            <w:tcMar>
              <w:bottom w:w="28" w:type="dxa"/>
            </w:tcMar>
            <w:vAlign w:val="center"/>
          </w:tcPr>
          <w:p w14:paraId="18190161" w14:textId="77777777" w:rsidR="00C04FAC" w:rsidRPr="00012E71" w:rsidRDefault="00140776" w:rsidP="00621EF8">
            <w:pPr>
              <w:pStyle w:val="21"/>
              <w:ind w:firstLine="0"/>
              <w:jc w:val="center"/>
              <w:rPr>
                <w:sz w:val="22"/>
                <w:szCs w:val="22"/>
              </w:rPr>
            </w:pPr>
            <w:r w:rsidRPr="00012E71">
              <w:rPr>
                <w:sz w:val="22"/>
                <w:szCs w:val="22"/>
              </w:rPr>
              <w:t>Б</w:t>
            </w:r>
            <w:r w:rsidR="00C04FAC" w:rsidRPr="00012E71">
              <w:rPr>
                <w:sz w:val="22"/>
                <w:szCs w:val="22"/>
              </w:rPr>
              <w:t>олее</w:t>
            </w:r>
            <w:r w:rsidRPr="00012E71">
              <w:rPr>
                <w:sz w:val="22"/>
                <w:szCs w:val="22"/>
              </w:rPr>
              <w:t xml:space="preserve"> </w:t>
            </w:r>
            <w:r w:rsidR="00C04FAC" w:rsidRPr="00012E71">
              <w:rPr>
                <w:sz w:val="22"/>
                <w:szCs w:val="22"/>
              </w:rPr>
              <w:t xml:space="preserve"> </w:t>
            </w:r>
            <w:r w:rsidRPr="00012E71">
              <w:rPr>
                <w:sz w:val="22"/>
                <w:szCs w:val="22"/>
              </w:rPr>
              <w:t xml:space="preserve"> </w:t>
            </w:r>
            <w:r w:rsidR="00C04FAC" w:rsidRPr="00012E71">
              <w:rPr>
                <w:sz w:val="22"/>
                <w:szCs w:val="22"/>
              </w:rPr>
              <w:t>45</w:t>
            </w:r>
            <w:r w:rsidR="00171C70" w:rsidRPr="00012E71">
              <w:rPr>
                <w:sz w:val="22"/>
                <w:szCs w:val="22"/>
              </w:rPr>
              <w:t>0</w:t>
            </w:r>
          </w:p>
        </w:tc>
        <w:tc>
          <w:tcPr>
            <w:tcW w:w="1274" w:type="dxa"/>
            <w:tcBorders>
              <w:top w:val="single" w:sz="4" w:space="0" w:color="auto"/>
              <w:left w:val="single" w:sz="4" w:space="0" w:color="auto"/>
              <w:bottom w:val="single" w:sz="4" w:space="0" w:color="auto"/>
              <w:right w:val="single" w:sz="4" w:space="0" w:color="auto"/>
            </w:tcBorders>
            <w:tcMar>
              <w:bottom w:w="28" w:type="dxa"/>
            </w:tcMar>
            <w:vAlign w:val="center"/>
          </w:tcPr>
          <w:p w14:paraId="1256B165" w14:textId="77777777" w:rsidR="00C04FAC" w:rsidRPr="00012E71" w:rsidRDefault="00C04FAC" w:rsidP="00621EF8">
            <w:pPr>
              <w:pStyle w:val="21"/>
              <w:ind w:firstLine="0"/>
              <w:jc w:val="center"/>
              <w:rPr>
                <w:sz w:val="22"/>
                <w:szCs w:val="22"/>
              </w:rPr>
            </w:pPr>
            <w:r w:rsidRPr="00012E71">
              <w:rPr>
                <w:sz w:val="22"/>
                <w:szCs w:val="22"/>
              </w:rPr>
              <w:t>–</w:t>
            </w:r>
          </w:p>
        </w:tc>
        <w:tc>
          <w:tcPr>
            <w:tcW w:w="674" w:type="dxa"/>
            <w:tcBorders>
              <w:top w:val="single" w:sz="4" w:space="0" w:color="auto"/>
              <w:left w:val="single" w:sz="4" w:space="0" w:color="auto"/>
              <w:bottom w:val="single" w:sz="4" w:space="0" w:color="auto"/>
              <w:right w:val="single" w:sz="4" w:space="0" w:color="auto"/>
            </w:tcBorders>
            <w:tcMar>
              <w:bottom w:w="28" w:type="dxa"/>
            </w:tcMar>
            <w:vAlign w:val="center"/>
          </w:tcPr>
          <w:p w14:paraId="22E02A4A" w14:textId="77777777" w:rsidR="00C04FAC" w:rsidRPr="00012E71" w:rsidRDefault="00C04FAC" w:rsidP="00621EF8">
            <w:pPr>
              <w:pStyle w:val="21"/>
              <w:ind w:left="-57" w:right="-57" w:firstLine="0"/>
              <w:jc w:val="left"/>
              <w:rPr>
                <w:sz w:val="22"/>
                <w:szCs w:val="22"/>
              </w:rPr>
            </w:pPr>
            <w:r w:rsidRPr="00012E71">
              <w:rPr>
                <w:sz w:val="22"/>
                <w:szCs w:val="22"/>
              </w:rPr>
              <w:t>Р75,</w:t>
            </w:r>
          </w:p>
          <w:p w14:paraId="0CC30E03" w14:textId="77777777" w:rsidR="00C04FAC" w:rsidRPr="00012E71" w:rsidRDefault="00C04FAC" w:rsidP="00621EF8">
            <w:pPr>
              <w:pStyle w:val="21"/>
              <w:ind w:left="-57" w:right="-57" w:firstLine="0"/>
              <w:jc w:val="left"/>
              <w:rPr>
                <w:sz w:val="22"/>
                <w:szCs w:val="22"/>
              </w:rPr>
            </w:pPr>
            <w:r w:rsidRPr="00012E71">
              <w:rPr>
                <w:sz w:val="22"/>
                <w:szCs w:val="22"/>
              </w:rPr>
              <w:t>Р65</w:t>
            </w:r>
          </w:p>
        </w:tc>
        <w:tc>
          <w:tcPr>
            <w:tcW w:w="4647" w:type="dxa"/>
            <w:gridSpan w:val="7"/>
            <w:tcBorders>
              <w:top w:val="single" w:sz="4" w:space="0" w:color="auto"/>
              <w:left w:val="single" w:sz="4" w:space="0" w:color="auto"/>
              <w:bottom w:val="single" w:sz="4" w:space="0" w:color="auto"/>
              <w:right w:val="single" w:sz="4" w:space="0" w:color="auto"/>
            </w:tcBorders>
            <w:tcMar>
              <w:bottom w:w="28" w:type="dxa"/>
            </w:tcMar>
          </w:tcPr>
          <w:p w14:paraId="31FD3440" w14:textId="77777777" w:rsidR="00C04FAC" w:rsidRPr="00012E71" w:rsidRDefault="00C04FAC" w:rsidP="00A96EC8">
            <w:pPr>
              <w:pStyle w:val="21"/>
              <w:ind w:firstLine="0"/>
              <w:jc w:val="center"/>
              <w:rPr>
                <w:sz w:val="22"/>
                <w:szCs w:val="22"/>
              </w:rPr>
            </w:pPr>
            <w:proofErr w:type="spellStart"/>
            <w:r w:rsidRPr="00012E71">
              <w:rPr>
                <w:sz w:val="22"/>
                <w:szCs w:val="22"/>
              </w:rPr>
              <w:t>Подрельсовое</w:t>
            </w:r>
            <w:proofErr w:type="spellEnd"/>
            <w:r w:rsidRPr="00012E71">
              <w:rPr>
                <w:sz w:val="22"/>
                <w:szCs w:val="22"/>
              </w:rPr>
              <w:t xml:space="preserve"> основание </w:t>
            </w:r>
            <w:r w:rsidR="004D7F7D" w:rsidRPr="00012E71">
              <w:rPr>
                <w:sz w:val="22"/>
                <w:szCs w:val="22"/>
              </w:rPr>
              <w:t xml:space="preserve">индивидуального проектирования </w:t>
            </w:r>
            <w:r w:rsidRPr="00012E71">
              <w:rPr>
                <w:sz w:val="22"/>
                <w:szCs w:val="22"/>
              </w:rPr>
              <w:t>со специальными мерами по его усилению</w:t>
            </w:r>
          </w:p>
        </w:tc>
      </w:tr>
      <w:tr w:rsidR="00C04FAC" w:rsidRPr="00012E71" w14:paraId="52D6954B" w14:textId="77777777">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40073DDC" w14:textId="77777777" w:rsidR="00C04FAC" w:rsidRPr="00012E71" w:rsidRDefault="00C04FAC" w:rsidP="00621EF8">
            <w:pPr>
              <w:rPr>
                <w:sz w:val="22"/>
                <w:szCs w:val="22"/>
              </w:rPr>
            </w:pPr>
          </w:p>
        </w:tc>
        <w:tc>
          <w:tcPr>
            <w:tcW w:w="725" w:type="dxa"/>
            <w:tcBorders>
              <w:top w:val="single" w:sz="4" w:space="0" w:color="auto"/>
              <w:left w:val="single" w:sz="4" w:space="0" w:color="auto"/>
              <w:bottom w:val="single" w:sz="4" w:space="0" w:color="auto"/>
              <w:right w:val="single" w:sz="4" w:space="0" w:color="auto"/>
            </w:tcBorders>
            <w:tcMar>
              <w:bottom w:w="28" w:type="dxa"/>
            </w:tcMar>
          </w:tcPr>
          <w:p w14:paraId="70DCEBEC" w14:textId="77777777" w:rsidR="00C04FAC" w:rsidRPr="00012E71" w:rsidRDefault="00C04FAC" w:rsidP="00621EF8">
            <w:pPr>
              <w:pStyle w:val="21"/>
              <w:ind w:left="-57" w:right="-57" w:firstLine="0"/>
              <w:jc w:val="left"/>
              <w:rPr>
                <w:sz w:val="22"/>
                <w:szCs w:val="22"/>
              </w:rPr>
            </w:pPr>
            <w:r w:rsidRPr="00012E71">
              <w:rPr>
                <w:sz w:val="22"/>
                <w:szCs w:val="22"/>
              </w:rPr>
              <w:t>СП2</w:t>
            </w:r>
          </w:p>
        </w:tc>
        <w:tc>
          <w:tcPr>
            <w:tcW w:w="2349" w:type="dxa"/>
            <w:gridSpan w:val="2"/>
            <w:tcBorders>
              <w:top w:val="single" w:sz="4" w:space="0" w:color="auto"/>
              <w:left w:val="single" w:sz="4" w:space="0" w:color="auto"/>
              <w:bottom w:val="single" w:sz="4" w:space="0" w:color="auto"/>
              <w:right w:val="single" w:sz="4" w:space="0" w:color="auto"/>
            </w:tcBorders>
            <w:tcMar>
              <w:bottom w:w="28" w:type="dxa"/>
            </w:tcMar>
          </w:tcPr>
          <w:p w14:paraId="6653B61E" w14:textId="77777777" w:rsidR="00621EF8" w:rsidRPr="00012E71" w:rsidRDefault="00C04FAC" w:rsidP="00A96EC8">
            <w:pPr>
              <w:pStyle w:val="21"/>
              <w:ind w:firstLine="0"/>
              <w:jc w:val="center"/>
              <w:rPr>
                <w:sz w:val="22"/>
                <w:szCs w:val="22"/>
              </w:rPr>
            </w:pPr>
            <w:r w:rsidRPr="00012E71">
              <w:rPr>
                <w:sz w:val="22"/>
                <w:szCs w:val="22"/>
              </w:rPr>
              <w:t>Особые</w:t>
            </w:r>
            <w:r w:rsidR="00621EF8" w:rsidRPr="00012E71">
              <w:rPr>
                <w:sz w:val="22"/>
                <w:szCs w:val="22"/>
              </w:rPr>
              <w:t xml:space="preserve"> </w:t>
            </w:r>
            <w:r w:rsidRPr="00012E71">
              <w:rPr>
                <w:sz w:val="22"/>
                <w:szCs w:val="22"/>
              </w:rPr>
              <w:t>технологические</w:t>
            </w:r>
            <w:r w:rsidR="00621EF8" w:rsidRPr="00012E71">
              <w:rPr>
                <w:sz w:val="22"/>
                <w:szCs w:val="22"/>
              </w:rPr>
              <w:t xml:space="preserve"> </w:t>
            </w:r>
          </w:p>
          <w:p w14:paraId="347E80A1" w14:textId="77777777" w:rsidR="00C04FAC" w:rsidRPr="00012E71" w:rsidRDefault="00C04FAC" w:rsidP="00A96EC8">
            <w:pPr>
              <w:pStyle w:val="21"/>
              <w:ind w:firstLine="0"/>
              <w:jc w:val="center"/>
              <w:rPr>
                <w:sz w:val="22"/>
                <w:szCs w:val="22"/>
              </w:rPr>
            </w:pPr>
            <w:r w:rsidRPr="00012E71">
              <w:rPr>
                <w:sz w:val="22"/>
                <w:szCs w:val="22"/>
              </w:rPr>
              <w:t>и эксплуатационные условия</w:t>
            </w:r>
          </w:p>
        </w:tc>
        <w:tc>
          <w:tcPr>
            <w:tcW w:w="674" w:type="dxa"/>
            <w:tcBorders>
              <w:top w:val="single" w:sz="4" w:space="0" w:color="auto"/>
              <w:left w:val="single" w:sz="4" w:space="0" w:color="auto"/>
              <w:bottom w:val="single" w:sz="4" w:space="0" w:color="auto"/>
              <w:right w:val="single" w:sz="4" w:space="0" w:color="auto"/>
            </w:tcBorders>
            <w:tcMar>
              <w:bottom w:w="28" w:type="dxa"/>
            </w:tcMar>
            <w:vAlign w:val="center"/>
          </w:tcPr>
          <w:p w14:paraId="74197142" w14:textId="77777777" w:rsidR="00C04FAC" w:rsidRPr="00012E71" w:rsidRDefault="00C04FAC" w:rsidP="00621EF8">
            <w:pPr>
              <w:pStyle w:val="21"/>
              <w:ind w:left="-57" w:right="-57" w:firstLine="0"/>
              <w:jc w:val="left"/>
              <w:rPr>
                <w:sz w:val="22"/>
                <w:szCs w:val="22"/>
              </w:rPr>
            </w:pPr>
            <w:r w:rsidRPr="00012E71">
              <w:rPr>
                <w:sz w:val="22"/>
                <w:szCs w:val="22"/>
              </w:rPr>
              <w:t>Р</w:t>
            </w:r>
            <w:r w:rsidR="00FB004D" w:rsidRPr="00012E71">
              <w:rPr>
                <w:sz w:val="22"/>
                <w:szCs w:val="22"/>
              </w:rPr>
              <w:t>6</w:t>
            </w:r>
            <w:r w:rsidRPr="00012E71">
              <w:rPr>
                <w:sz w:val="22"/>
                <w:szCs w:val="22"/>
              </w:rPr>
              <w:t>5,</w:t>
            </w:r>
          </w:p>
          <w:p w14:paraId="0F1AE9D7" w14:textId="77777777" w:rsidR="00C04FAC" w:rsidRPr="00012E71" w:rsidRDefault="00C04FAC" w:rsidP="00621EF8">
            <w:pPr>
              <w:pStyle w:val="21"/>
              <w:ind w:left="-57" w:right="-57" w:firstLine="0"/>
              <w:jc w:val="left"/>
              <w:rPr>
                <w:sz w:val="22"/>
                <w:szCs w:val="22"/>
              </w:rPr>
            </w:pPr>
            <w:r w:rsidRPr="00012E71">
              <w:rPr>
                <w:sz w:val="22"/>
                <w:szCs w:val="22"/>
              </w:rPr>
              <w:t>Р65</w:t>
            </w:r>
            <w:r w:rsidR="00FB004D" w:rsidRPr="00012E71">
              <w:rPr>
                <w:sz w:val="22"/>
                <w:szCs w:val="22"/>
              </w:rPr>
              <w:t>С</w:t>
            </w:r>
            <w:r w:rsidRPr="00012E71">
              <w:rPr>
                <w:sz w:val="22"/>
                <w:szCs w:val="22"/>
              </w:rPr>
              <w:t>,</w:t>
            </w:r>
          </w:p>
          <w:p w14:paraId="16899022" w14:textId="77777777" w:rsidR="00C04FAC" w:rsidRPr="00012E71" w:rsidRDefault="00C04FAC" w:rsidP="00621EF8">
            <w:pPr>
              <w:pStyle w:val="21"/>
              <w:ind w:left="-57" w:right="-57" w:firstLine="0"/>
              <w:jc w:val="left"/>
              <w:rPr>
                <w:sz w:val="22"/>
                <w:szCs w:val="22"/>
              </w:rPr>
            </w:pPr>
            <w:r w:rsidRPr="00012E71">
              <w:rPr>
                <w:sz w:val="22"/>
                <w:szCs w:val="22"/>
              </w:rPr>
              <w:t>Р50,</w:t>
            </w:r>
          </w:p>
          <w:p w14:paraId="366B3694" w14:textId="77777777" w:rsidR="00C04FAC" w:rsidRPr="00012E71" w:rsidRDefault="00C04FAC" w:rsidP="00621EF8">
            <w:pPr>
              <w:pStyle w:val="21"/>
              <w:ind w:left="-57" w:right="-57" w:firstLine="0"/>
              <w:jc w:val="left"/>
              <w:rPr>
                <w:sz w:val="22"/>
                <w:szCs w:val="22"/>
              </w:rPr>
            </w:pPr>
            <w:r w:rsidRPr="00012E71">
              <w:rPr>
                <w:sz w:val="22"/>
                <w:szCs w:val="22"/>
              </w:rPr>
              <w:t>Р50С</w:t>
            </w:r>
          </w:p>
        </w:tc>
        <w:tc>
          <w:tcPr>
            <w:tcW w:w="4647" w:type="dxa"/>
            <w:gridSpan w:val="7"/>
            <w:tcBorders>
              <w:top w:val="single" w:sz="4" w:space="0" w:color="auto"/>
              <w:left w:val="single" w:sz="4" w:space="0" w:color="auto"/>
              <w:bottom w:val="single" w:sz="4" w:space="0" w:color="auto"/>
              <w:right w:val="single" w:sz="4" w:space="0" w:color="auto"/>
            </w:tcBorders>
            <w:tcMar>
              <w:bottom w:w="28" w:type="dxa"/>
            </w:tcMar>
            <w:vAlign w:val="center"/>
          </w:tcPr>
          <w:p w14:paraId="4A199785" w14:textId="77777777" w:rsidR="00C04FAC" w:rsidRPr="00012E71" w:rsidRDefault="00C04FAC" w:rsidP="00621EF8">
            <w:pPr>
              <w:pStyle w:val="21"/>
              <w:ind w:firstLine="0"/>
              <w:jc w:val="center"/>
              <w:rPr>
                <w:sz w:val="22"/>
                <w:szCs w:val="22"/>
              </w:rPr>
            </w:pPr>
            <w:r w:rsidRPr="00012E71">
              <w:rPr>
                <w:sz w:val="22"/>
                <w:szCs w:val="22"/>
              </w:rPr>
              <w:t>Индивидуальное проектирование</w:t>
            </w:r>
          </w:p>
        </w:tc>
      </w:tr>
      <w:tr w:rsidR="00C04FAC" w:rsidRPr="00012E71" w14:paraId="77E94676" w14:textId="77777777">
        <w:trPr>
          <w:trHeight w:val="20"/>
          <w:jc w:val="center"/>
        </w:trPr>
        <w:tc>
          <w:tcPr>
            <w:tcW w:w="677" w:type="dxa"/>
            <w:vMerge w:val="restart"/>
            <w:tcBorders>
              <w:top w:val="single" w:sz="4" w:space="0" w:color="auto"/>
              <w:left w:val="single" w:sz="4" w:space="0" w:color="auto"/>
              <w:bottom w:val="single" w:sz="4" w:space="0" w:color="auto"/>
              <w:right w:val="single" w:sz="4" w:space="0" w:color="auto"/>
            </w:tcBorders>
            <w:tcMar>
              <w:bottom w:w="28" w:type="dxa"/>
            </w:tcMar>
          </w:tcPr>
          <w:p w14:paraId="0D2A3F22" w14:textId="77777777" w:rsidR="00C04FAC" w:rsidRPr="00012E71" w:rsidRDefault="00C04FAC" w:rsidP="00621EF8">
            <w:pPr>
              <w:pStyle w:val="21"/>
              <w:ind w:firstLine="0"/>
              <w:jc w:val="left"/>
              <w:rPr>
                <w:sz w:val="22"/>
                <w:szCs w:val="22"/>
              </w:rPr>
            </w:pPr>
            <w:r w:rsidRPr="00012E71">
              <w:rPr>
                <w:sz w:val="22"/>
                <w:szCs w:val="22"/>
                <w:lang w:val="en-US"/>
              </w:rPr>
              <w:t>I</w:t>
            </w:r>
            <w:r w:rsidRPr="00012E71">
              <w:rPr>
                <w:sz w:val="22"/>
                <w:szCs w:val="22"/>
              </w:rPr>
              <w:t>-п</w:t>
            </w:r>
          </w:p>
        </w:tc>
        <w:tc>
          <w:tcPr>
            <w:tcW w:w="725" w:type="dxa"/>
            <w:vMerge w:val="restart"/>
            <w:tcBorders>
              <w:top w:val="single" w:sz="4" w:space="0" w:color="auto"/>
              <w:left w:val="single" w:sz="4" w:space="0" w:color="auto"/>
              <w:bottom w:val="single" w:sz="4" w:space="0" w:color="auto"/>
              <w:right w:val="single" w:sz="4" w:space="0" w:color="auto"/>
            </w:tcBorders>
            <w:tcMar>
              <w:bottom w:w="28" w:type="dxa"/>
            </w:tcMar>
          </w:tcPr>
          <w:p w14:paraId="28C4A982" w14:textId="77777777" w:rsidR="00C04FAC" w:rsidRPr="00012E71" w:rsidRDefault="00C04FAC" w:rsidP="00621EF8">
            <w:pPr>
              <w:pStyle w:val="21"/>
              <w:ind w:left="-57" w:right="-57" w:firstLine="0"/>
              <w:jc w:val="left"/>
              <w:rPr>
                <w:sz w:val="22"/>
                <w:szCs w:val="22"/>
              </w:rPr>
            </w:pPr>
            <w:r w:rsidRPr="00012E71">
              <w:rPr>
                <w:sz w:val="22"/>
                <w:szCs w:val="22"/>
                <w:lang w:val="en-US"/>
              </w:rPr>
              <w:t>I</w:t>
            </w:r>
            <w:r w:rsidRPr="00012E71">
              <w:rPr>
                <w:sz w:val="22"/>
                <w:szCs w:val="22"/>
              </w:rPr>
              <w:t>-п1</w:t>
            </w: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1BA7B5DF" w14:textId="77777777" w:rsidR="00C04FAC" w:rsidRPr="00012E71" w:rsidRDefault="00342D9D" w:rsidP="00A96EC8">
            <w:pPr>
              <w:pStyle w:val="21"/>
              <w:ind w:firstLine="0"/>
              <w:jc w:val="center"/>
              <w:rPr>
                <w:sz w:val="22"/>
                <w:szCs w:val="22"/>
              </w:rPr>
            </w:pPr>
            <w:r w:rsidRPr="00012E71">
              <w:rPr>
                <w:sz w:val="22"/>
                <w:szCs w:val="22"/>
              </w:rPr>
              <w:t>294</w:t>
            </w:r>
            <w:r w:rsidR="00C04FAC" w:rsidRPr="00012E71">
              <w:rPr>
                <w:sz w:val="22"/>
                <w:szCs w:val="22"/>
              </w:rPr>
              <w:t>–450</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0BF8F718" w14:textId="77777777" w:rsidR="00C04FAC" w:rsidRPr="00012E71" w:rsidRDefault="00C04FAC" w:rsidP="00A96EC8">
            <w:pPr>
              <w:pStyle w:val="21"/>
              <w:ind w:firstLine="0"/>
              <w:jc w:val="center"/>
              <w:rPr>
                <w:sz w:val="22"/>
                <w:szCs w:val="22"/>
              </w:rPr>
            </w:pPr>
            <w:r w:rsidRPr="00012E71">
              <w:rPr>
                <w:sz w:val="22"/>
                <w:szCs w:val="22"/>
              </w:rPr>
              <w:t>1</w:t>
            </w:r>
            <w:r w:rsidR="00171C70" w:rsidRPr="00012E71">
              <w:rPr>
                <w:sz w:val="22"/>
                <w:szCs w:val="22"/>
              </w:rPr>
              <w:t>0 </w:t>
            </w:r>
            <w:r w:rsidRPr="00012E71">
              <w:rPr>
                <w:sz w:val="22"/>
                <w:szCs w:val="22"/>
              </w:rPr>
              <w:t>и более</w:t>
            </w:r>
          </w:p>
        </w:tc>
        <w:tc>
          <w:tcPr>
            <w:tcW w:w="674"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692C0758" w14:textId="77777777" w:rsidR="00C04FAC" w:rsidRPr="00012E71" w:rsidRDefault="00C04FAC" w:rsidP="00621EF8">
            <w:pPr>
              <w:pStyle w:val="21"/>
              <w:ind w:left="-57" w:right="-57" w:firstLine="0"/>
              <w:jc w:val="left"/>
              <w:rPr>
                <w:sz w:val="22"/>
                <w:szCs w:val="22"/>
              </w:rPr>
            </w:pPr>
            <w:r w:rsidRPr="00012E71">
              <w:rPr>
                <w:sz w:val="22"/>
                <w:szCs w:val="22"/>
              </w:rPr>
              <w:t>Р65</w:t>
            </w:r>
          </w:p>
        </w:tc>
        <w:tc>
          <w:tcPr>
            <w:tcW w:w="841"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59229A93" w14:textId="77777777" w:rsidR="00C04FAC" w:rsidRPr="00012E71" w:rsidRDefault="00C04FAC" w:rsidP="00621EF8">
            <w:pPr>
              <w:pStyle w:val="21"/>
              <w:ind w:firstLine="0"/>
              <w:jc w:val="center"/>
              <w:rPr>
                <w:sz w:val="22"/>
                <w:szCs w:val="22"/>
              </w:rPr>
            </w:pPr>
            <w:r w:rsidRPr="00012E71">
              <w:rPr>
                <w:sz w:val="22"/>
                <w:szCs w:val="22"/>
              </w:rPr>
              <w:t>2000</w:t>
            </w:r>
          </w:p>
        </w:tc>
        <w:tc>
          <w:tcPr>
            <w:tcW w:w="935" w:type="dxa"/>
            <w:gridSpan w:val="2"/>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1F90F0EA" w14:textId="77777777" w:rsidR="00C04FAC" w:rsidRPr="00012E71" w:rsidRDefault="00342D9D" w:rsidP="00621EF8">
            <w:pPr>
              <w:pStyle w:val="21"/>
              <w:ind w:firstLine="0"/>
              <w:jc w:val="center"/>
              <w:rPr>
                <w:sz w:val="22"/>
                <w:szCs w:val="22"/>
              </w:rPr>
            </w:pPr>
            <w:r w:rsidRPr="00012E71">
              <w:rPr>
                <w:sz w:val="22"/>
                <w:szCs w:val="22"/>
              </w:rPr>
              <w:t>35</w:t>
            </w:r>
          </w:p>
        </w:tc>
        <w:tc>
          <w:tcPr>
            <w:tcW w:w="936" w:type="dxa"/>
            <w:gridSpan w:val="2"/>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16770FFC" w14:textId="77777777" w:rsidR="00C04FAC" w:rsidRPr="00012E71" w:rsidRDefault="00C04FAC" w:rsidP="00621EF8">
            <w:pPr>
              <w:pStyle w:val="21"/>
              <w:ind w:firstLine="0"/>
              <w:jc w:val="center"/>
              <w:rPr>
                <w:sz w:val="22"/>
                <w:szCs w:val="22"/>
                <w:u w:val="single"/>
              </w:rPr>
            </w:pPr>
            <w:r w:rsidRPr="00012E71">
              <w:rPr>
                <w:sz w:val="22"/>
                <w:szCs w:val="22"/>
                <w:u w:val="single"/>
              </w:rPr>
              <w:t>30</w:t>
            </w:r>
          </w:p>
          <w:p w14:paraId="70ACFB41" w14:textId="77777777" w:rsidR="00C04FAC" w:rsidRPr="00012E71" w:rsidRDefault="00C04FAC" w:rsidP="00621EF8">
            <w:pPr>
              <w:pStyle w:val="21"/>
              <w:ind w:firstLine="0"/>
              <w:jc w:val="center"/>
              <w:rPr>
                <w:sz w:val="22"/>
                <w:szCs w:val="22"/>
                <w:u w:val="single"/>
              </w:rPr>
            </w:pPr>
            <w:r w:rsidRPr="00012E71">
              <w:rPr>
                <w:sz w:val="22"/>
                <w:szCs w:val="22"/>
              </w:rPr>
              <w:t>20</w:t>
            </w:r>
          </w:p>
        </w:tc>
        <w:tc>
          <w:tcPr>
            <w:tcW w:w="1022"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372FDC1C" w14:textId="77777777" w:rsidR="00C04FAC" w:rsidRPr="00012E71" w:rsidRDefault="00342D9D" w:rsidP="00621EF8">
            <w:pPr>
              <w:pStyle w:val="21"/>
              <w:ind w:firstLine="0"/>
              <w:jc w:val="center"/>
              <w:rPr>
                <w:sz w:val="22"/>
                <w:szCs w:val="22"/>
              </w:rPr>
            </w:pPr>
            <w:r w:rsidRPr="00012E71">
              <w:rPr>
                <w:sz w:val="22"/>
                <w:szCs w:val="22"/>
              </w:rPr>
              <w:t>40</w:t>
            </w:r>
          </w:p>
        </w:tc>
        <w:tc>
          <w:tcPr>
            <w:tcW w:w="913"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421BDC70" w14:textId="77777777" w:rsidR="00C04FAC" w:rsidRPr="00012E71" w:rsidRDefault="00C04FAC" w:rsidP="00621EF8">
            <w:pPr>
              <w:pStyle w:val="21"/>
              <w:ind w:firstLine="0"/>
              <w:jc w:val="center"/>
              <w:rPr>
                <w:sz w:val="22"/>
                <w:szCs w:val="22"/>
                <w:u w:val="single"/>
              </w:rPr>
            </w:pPr>
            <w:r w:rsidRPr="00012E71">
              <w:rPr>
                <w:sz w:val="22"/>
                <w:szCs w:val="22"/>
                <w:u w:val="single"/>
              </w:rPr>
              <w:t>35</w:t>
            </w:r>
          </w:p>
          <w:p w14:paraId="41E48C5B" w14:textId="77777777" w:rsidR="00C04FAC" w:rsidRPr="00012E71" w:rsidRDefault="00C04FAC" w:rsidP="00621EF8">
            <w:pPr>
              <w:pStyle w:val="21"/>
              <w:ind w:firstLine="0"/>
              <w:jc w:val="center"/>
              <w:rPr>
                <w:sz w:val="22"/>
                <w:szCs w:val="22"/>
              </w:rPr>
            </w:pPr>
            <w:r w:rsidRPr="00012E71">
              <w:rPr>
                <w:sz w:val="22"/>
                <w:szCs w:val="22"/>
              </w:rPr>
              <w:t>20</w:t>
            </w:r>
          </w:p>
        </w:tc>
      </w:tr>
      <w:tr w:rsidR="00C04FAC" w:rsidRPr="00012E71" w14:paraId="4DE291EA" w14:textId="77777777">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4B41210A" w14:textId="77777777" w:rsidR="00C04FAC" w:rsidRPr="00012E71" w:rsidRDefault="00C04FAC" w:rsidP="00621EF8">
            <w:pPr>
              <w:rPr>
                <w:sz w:val="22"/>
                <w:szCs w:val="22"/>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tcPr>
          <w:p w14:paraId="1C9D665C" w14:textId="77777777" w:rsidR="00C04FAC" w:rsidRPr="00012E71" w:rsidRDefault="00C04FAC" w:rsidP="00621EF8">
            <w:pPr>
              <w:ind w:left="-57" w:right="-57"/>
              <w:rPr>
                <w:sz w:val="22"/>
                <w:szCs w:val="22"/>
              </w:rPr>
            </w:pP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5D6C9636" w14:textId="77777777" w:rsidR="00C04FAC" w:rsidRPr="00012E71" w:rsidRDefault="00C04FAC" w:rsidP="00A96EC8">
            <w:pPr>
              <w:pStyle w:val="21"/>
              <w:ind w:firstLine="0"/>
              <w:jc w:val="center"/>
              <w:rPr>
                <w:sz w:val="22"/>
                <w:szCs w:val="22"/>
                <w:lang w:val="en-US"/>
              </w:rPr>
            </w:pPr>
            <w:r w:rsidRPr="00012E71">
              <w:rPr>
                <w:sz w:val="22"/>
                <w:szCs w:val="22"/>
              </w:rPr>
              <w:t>2</w:t>
            </w:r>
            <w:r w:rsidR="000D294C" w:rsidRPr="00012E71">
              <w:rPr>
                <w:sz w:val="22"/>
                <w:szCs w:val="22"/>
                <w:lang w:val="en-US"/>
              </w:rPr>
              <w:t>65</w:t>
            </w:r>
            <w:r w:rsidRPr="00012E71">
              <w:rPr>
                <w:sz w:val="22"/>
                <w:szCs w:val="22"/>
              </w:rPr>
              <w:t>–</w:t>
            </w:r>
            <w:r w:rsidR="000D294C" w:rsidRPr="00012E71">
              <w:rPr>
                <w:sz w:val="22"/>
                <w:szCs w:val="22"/>
                <w:lang w:val="en-US"/>
              </w:rPr>
              <w:t>294</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29CB77B3" w14:textId="77777777" w:rsidR="00C04FAC" w:rsidRPr="00012E71" w:rsidRDefault="00C04FAC" w:rsidP="00A96EC8">
            <w:pPr>
              <w:pStyle w:val="21"/>
              <w:ind w:firstLine="0"/>
              <w:jc w:val="center"/>
              <w:rPr>
                <w:sz w:val="22"/>
                <w:szCs w:val="22"/>
              </w:rPr>
            </w:pPr>
            <w:r w:rsidRPr="00012E71">
              <w:rPr>
                <w:sz w:val="22"/>
                <w:szCs w:val="22"/>
              </w:rPr>
              <w:t>Более 25</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7DBBDEF2" w14:textId="77777777" w:rsidR="00C04FAC" w:rsidRPr="00012E71" w:rsidRDefault="00C04FAC" w:rsidP="00621EF8">
            <w:pPr>
              <w:ind w:left="-57" w:right="-57"/>
              <w:rPr>
                <w:sz w:val="22"/>
                <w:szCs w:val="22"/>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2B64F0B6" w14:textId="77777777" w:rsidR="00C04FAC" w:rsidRPr="00012E71" w:rsidRDefault="00C04FAC" w:rsidP="00621EF8">
            <w:pPr>
              <w:jc w:val="center"/>
              <w:rPr>
                <w:sz w:val="22"/>
                <w:szCs w:val="22"/>
              </w:rPr>
            </w:pP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5A734743" w14:textId="77777777" w:rsidR="00C04FAC" w:rsidRPr="00012E71" w:rsidRDefault="00C04FAC" w:rsidP="00621EF8">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1381CAAE" w14:textId="77777777" w:rsidR="00C04FAC" w:rsidRPr="00012E71" w:rsidRDefault="00C04FAC" w:rsidP="00621EF8">
            <w:pPr>
              <w:jc w:val="center"/>
              <w:rPr>
                <w:sz w:val="22"/>
                <w:szCs w:val="22"/>
                <w:u w:val="single"/>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754939EB" w14:textId="77777777" w:rsidR="00C04FAC" w:rsidRPr="00012E71" w:rsidRDefault="00C04FAC" w:rsidP="00621EF8">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53FDBDE" w14:textId="77777777" w:rsidR="00C04FAC" w:rsidRPr="00012E71" w:rsidRDefault="00C04FAC" w:rsidP="00621EF8">
            <w:pPr>
              <w:jc w:val="center"/>
              <w:rPr>
                <w:sz w:val="22"/>
                <w:szCs w:val="22"/>
              </w:rPr>
            </w:pPr>
          </w:p>
        </w:tc>
      </w:tr>
      <w:tr w:rsidR="00C04FAC" w:rsidRPr="00012E71" w14:paraId="59AF78A9" w14:textId="77777777">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080495AD" w14:textId="77777777" w:rsidR="00C04FAC" w:rsidRPr="00012E71" w:rsidRDefault="00C04FAC" w:rsidP="00621EF8">
            <w:pPr>
              <w:rPr>
                <w:sz w:val="22"/>
                <w:szCs w:val="22"/>
              </w:rPr>
            </w:pPr>
          </w:p>
        </w:tc>
        <w:tc>
          <w:tcPr>
            <w:tcW w:w="725" w:type="dxa"/>
            <w:vMerge w:val="restart"/>
            <w:tcBorders>
              <w:top w:val="single" w:sz="4" w:space="0" w:color="auto"/>
              <w:left w:val="single" w:sz="4" w:space="0" w:color="auto"/>
              <w:bottom w:val="single" w:sz="4" w:space="0" w:color="auto"/>
              <w:right w:val="single" w:sz="4" w:space="0" w:color="auto"/>
            </w:tcBorders>
            <w:tcMar>
              <w:bottom w:w="28" w:type="dxa"/>
            </w:tcMar>
          </w:tcPr>
          <w:p w14:paraId="32EED541" w14:textId="77777777" w:rsidR="00C04FAC" w:rsidRPr="00012E71" w:rsidRDefault="00C04FAC" w:rsidP="00621EF8">
            <w:pPr>
              <w:pStyle w:val="21"/>
              <w:ind w:left="-57" w:right="-57" w:firstLine="0"/>
              <w:jc w:val="left"/>
              <w:rPr>
                <w:sz w:val="22"/>
                <w:szCs w:val="22"/>
                <w:lang w:val="en-US"/>
              </w:rPr>
            </w:pPr>
            <w:r w:rsidRPr="00012E71">
              <w:rPr>
                <w:sz w:val="22"/>
                <w:szCs w:val="22"/>
                <w:lang w:val="en-US"/>
              </w:rPr>
              <w:t>I-п2</w:t>
            </w: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0F77FC6D" w14:textId="77777777" w:rsidR="00C04FAC" w:rsidRPr="00012E71" w:rsidRDefault="00342D9D" w:rsidP="00A96EC8">
            <w:pPr>
              <w:pStyle w:val="21"/>
              <w:ind w:firstLine="0"/>
              <w:jc w:val="center"/>
              <w:rPr>
                <w:sz w:val="22"/>
                <w:szCs w:val="22"/>
              </w:rPr>
            </w:pPr>
            <w:r w:rsidRPr="00012E71">
              <w:rPr>
                <w:sz w:val="22"/>
                <w:szCs w:val="22"/>
              </w:rPr>
              <w:t>294</w:t>
            </w:r>
            <w:r w:rsidR="00C04FAC" w:rsidRPr="00012E71">
              <w:rPr>
                <w:sz w:val="22"/>
                <w:szCs w:val="22"/>
              </w:rPr>
              <w:t>–450</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091BA4F6" w14:textId="77777777" w:rsidR="00C04FAC" w:rsidRPr="00012E71" w:rsidRDefault="00C04FAC" w:rsidP="00A96EC8">
            <w:pPr>
              <w:pStyle w:val="21"/>
              <w:ind w:firstLine="0"/>
              <w:jc w:val="center"/>
              <w:rPr>
                <w:sz w:val="22"/>
                <w:szCs w:val="22"/>
              </w:rPr>
            </w:pPr>
            <w:r w:rsidRPr="00012E71">
              <w:rPr>
                <w:sz w:val="22"/>
                <w:szCs w:val="22"/>
              </w:rPr>
              <w:t>3–10</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4943029" w14:textId="77777777" w:rsidR="00C04FAC" w:rsidRPr="00012E71" w:rsidRDefault="00C04FAC" w:rsidP="00621EF8">
            <w:pPr>
              <w:ind w:left="-57" w:right="-57"/>
              <w:rPr>
                <w:sz w:val="22"/>
                <w:szCs w:val="22"/>
              </w:rPr>
            </w:pPr>
          </w:p>
        </w:tc>
        <w:tc>
          <w:tcPr>
            <w:tcW w:w="841"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4408509D" w14:textId="77777777" w:rsidR="00342D9D" w:rsidRPr="00012E71" w:rsidRDefault="00342D9D" w:rsidP="00621EF8">
            <w:pPr>
              <w:pStyle w:val="21"/>
              <w:ind w:firstLine="0"/>
              <w:jc w:val="center"/>
              <w:rPr>
                <w:sz w:val="22"/>
                <w:szCs w:val="22"/>
              </w:rPr>
            </w:pPr>
            <w:r w:rsidRPr="00012E71">
              <w:rPr>
                <w:sz w:val="22"/>
                <w:szCs w:val="22"/>
              </w:rPr>
              <w:t>1840</w:t>
            </w: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0E0967F6" w14:textId="77777777" w:rsidR="00C04FAC" w:rsidRPr="00012E71" w:rsidRDefault="00C04FAC" w:rsidP="00621EF8">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19E60270" w14:textId="77777777" w:rsidR="00C04FAC" w:rsidRPr="00012E71" w:rsidRDefault="00C04FAC" w:rsidP="00621EF8">
            <w:pPr>
              <w:jc w:val="center"/>
              <w:rPr>
                <w:sz w:val="22"/>
                <w:szCs w:val="22"/>
                <w:u w:val="single"/>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27F853C3" w14:textId="77777777" w:rsidR="00C04FAC" w:rsidRPr="00012E71" w:rsidRDefault="00C04FAC" w:rsidP="00621EF8">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7CB227D8" w14:textId="77777777" w:rsidR="00C04FAC" w:rsidRPr="00012E71" w:rsidRDefault="00C04FAC" w:rsidP="00621EF8">
            <w:pPr>
              <w:jc w:val="center"/>
              <w:rPr>
                <w:sz w:val="22"/>
                <w:szCs w:val="22"/>
              </w:rPr>
            </w:pPr>
          </w:p>
        </w:tc>
      </w:tr>
      <w:tr w:rsidR="00C04FAC" w:rsidRPr="00012E71" w14:paraId="0CCF605F" w14:textId="77777777">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3BB4DA84" w14:textId="77777777" w:rsidR="00C04FAC" w:rsidRPr="00012E71" w:rsidRDefault="00C04FAC" w:rsidP="00621EF8">
            <w:pPr>
              <w:rPr>
                <w:sz w:val="22"/>
                <w:szCs w:val="22"/>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tcPr>
          <w:p w14:paraId="242FBBBE" w14:textId="77777777" w:rsidR="00C04FAC" w:rsidRPr="00012E71" w:rsidRDefault="00C04FAC" w:rsidP="00621EF8">
            <w:pPr>
              <w:ind w:left="-57" w:right="-57"/>
              <w:rPr>
                <w:sz w:val="22"/>
                <w:szCs w:val="22"/>
              </w:rPr>
            </w:pP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56422DEE" w14:textId="77777777" w:rsidR="00C04FAC" w:rsidRPr="00012E71" w:rsidRDefault="00C04FAC" w:rsidP="00A96EC8">
            <w:pPr>
              <w:pStyle w:val="21"/>
              <w:ind w:firstLine="0"/>
              <w:jc w:val="center"/>
              <w:rPr>
                <w:sz w:val="22"/>
                <w:szCs w:val="22"/>
                <w:lang w:val="en-US"/>
              </w:rPr>
            </w:pPr>
            <w:r w:rsidRPr="00012E71">
              <w:rPr>
                <w:sz w:val="22"/>
                <w:szCs w:val="22"/>
              </w:rPr>
              <w:t>2</w:t>
            </w:r>
            <w:r w:rsidR="000D294C" w:rsidRPr="00012E71">
              <w:rPr>
                <w:sz w:val="22"/>
                <w:szCs w:val="22"/>
                <w:lang w:val="en-US"/>
              </w:rPr>
              <w:t>65</w:t>
            </w:r>
            <w:r w:rsidRPr="00012E71">
              <w:rPr>
                <w:sz w:val="22"/>
                <w:szCs w:val="22"/>
              </w:rPr>
              <w:t>–</w:t>
            </w:r>
            <w:r w:rsidR="000D294C" w:rsidRPr="00012E71">
              <w:rPr>
                <w:sz w:val="22"/>
                <w:szCs w:val="22"/>
                <w:lang w:val="en-US"/>
              </w:rPr>
              <w:t>294</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43E8EF5C" w14:textId="77777777" w:rsidR="00C04FAC" w:rsidRPr="00012E71" w:rsidRDefault="00C04FAC" w:rsidP="00A96EC8">
            <w:pPr>
              <w:pStyle w:val="21"/>
              <w:ind w:firstLine="0"/>
              <w:jc w:val="center"/>
              <w:rPr>
                <w:sz w:val="22"/>
                <w:szCs w:val="22"/>
              </w:rPr>
            </w:pPr>
            <w:r w:rsidRPr="00012E71">
              <w:rPr>
                <w:sz w:val="22"/>
                <w:szCs w:val="22"/>
              </w:rPr>
              <w:t>10–25</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5A33657A" w14:textId="77777777" w:rsidR="00C04FAC" w:rsidRPr="00012E71" w:rsidRDefault="00C04FAC" w:rsidP="00621EF8">
            <w:pPr>
              <w:ind w:left="-57" w:right="-57"/>
              <w:rPr>
                <w:sz w:val="22"/>
                <w:szCs w:val="22"/>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0C8D6FC" w14:textId="77777777" w:rsidR="00C04FAC" w:rsidRPr="00012E71" w:rsidRDefault="00C04FAC" w:rsidP="00621EF8">
            <w:pPr>
              <w:pStyle w:val="21"/>
              <w:ind w:firstLine="0"/>
              <w:jc w:val="center"/>
              <w:rPr>
                <w:sz w:val="22"/>
                <w:szCs w:val="22"/>
              </w:rPr>
            </w:pP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33EC36F9" w14:textId="77777777" w:rsidR="00C04FAC" w:rsidRPr="00012E71" w:rsidRDefault="00C04FAC" w:rsidP="00621EF8">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0805B57E" w14:textId="77777777" w:rsidR="00C04FAC" w:rsidRPr="00012E71" w:rsidRDefault="00C04FAC" w:rsidP="00621EF8">
            <w:pPr>
              <w:jc w:val="center"/>
              <w:rPr>
                <w:sz w:val="22"/>
                <w:szCs w:val="22"/>
                <w:u w:val="single"/>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5E10693E" w14:textId="77777777" w:rsidR="00C04FAC" w:rsidRPr="00012E71" w:rsidRDefault="00C04FAC" w:rsidP="00621EF8">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36A25623" w14:textId="77777777" w:rsidR="00C04FAC" w:rsidRPr="00012E71" w:rsidRDefault="00C04FAC" w:rsidP="00621EF8">
            <w:pPr>
              <w:jc w:val="center"/>
              <w:rPr>
                <w:sz w:val="22"/>
                <w:szCs w:val="22"/>
              </w:rPr>
            </w:pPr>
          </w:p>
        </w:tc>
      </w:tr>
      <w:tr w:rsidR="00C04FAC" w:rsidRPr="00012E71" w14:paraId="12DFACA4" w14:textId="77777777">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0AB0E652" w14:textId="77777777" w:rsidR="00C04FAC" w:rsidRPr="00012E71" w:rsidRDefault="00C04FAC" w:rsidP="00621EF8">
            <w:pPr>
              <w:rPr>
                <w:sz w:val="22"/>
                <w:szCs w:val="22"/>
              </w:rPr>
            </w:pPr>
          </w:p>
        </w:tc>
        <w:tc>
          <w:tcPr>
            <w:tcW w:w="725" w:type="dxa"/>
            <w:tcBorders>
              <w:top w:val="single" w:sz="4" w:space="0" w:color="auto"/>
              <w:left w:val="single" w:sz="4" w:space="0" w:color="auto"/>
              <w:bottom w:val="single" w:sz="4" w:space="0" w:color="auto"/>
              <w:right w:val="single" w:sz="4" w:space="0" w:color="auto"/>
            </w:tcBorders>
            <w:tcMar>
              <w:bottom w:w="28" w:type="dxa"/>
            </w:tcMar>
          </w:tcPr>
          <w:p w14:paraId="3F80880B" w14:textId="77777777" w:rsidR="00C04FAC" w:rsidRPr="00012E71" w:rsidRDefault="00C04FAC" w:rsidP="00621EF8">
            <w:pPr>
              <w:pStyle w:val="21"/>
              <w:ind w:left="-57" w:right="-57" w:firstLine="0"/>
              <w:jc w:val="left"/>
              <w:rPr>
                <w:sz w:val="22"/>
                <w:szCs w:val="22"/>
              </w:rPr>
            </w:pPr>
            <w:r w:rsidRPr="00012E71">
              <w:rPr>
                <w:sz w:val="22"/>
                <w:szCs w:val="22"/>
                <w:lang w:val="en-US"/>
              </w:rPr>
              <w:t>I</w:t>
            </w:r>
            <w:r w:rsidRPr="00012E71">
              <w:rPr>
                <w:sz w:val="22"/>
                <w:szCs w:val="22"/>
              </w:rPr>
              <w:t>-п3</w:t>
            </w: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40EFE6F0" w14:textId="77777777" w:rsidR="00C04FAC" w:rsidRPr="00012E71" w:rsidRDefault="00C04FAC" w:rsidP="00A96EC8">
            <w:pPr>
              <w:pStyle w:val="21"/>
              <w:ind w:firstLine="0"/>
              <w:jc w:val="center"/>
              <w:rPr>
                <w:sz w:val="22"/>
                <w:szCs w:val="22"/>
                <w:lang w:val="en-US"/>
              </w:rPr>
            </w:pPr>
            <w:r w:rsidRPr="00012E71">
              <w:rPr>
                <w:sz w:val="22"/>
                <w:szCs w:val="22"/>
              </w:rPr>
              <w:t>До 2</w:t>
            </w:r>
            <w:r w:rsidR="000D294C" w:rsidRPr="00012E71">
              <w:rPr>
                <w:sz w:val="22"/>
                <w:szCs w:val="22"/>
                <w:lang w:val="en-US"/>
              </w:rPr>
              <w:t>65</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4E7B4FF7" w14:textId="77777777" w:rsidR="00C04FAC" w:rsidRPr="00012E71" w:rsidRDefault="00C04FAC" w:rsidP="00A96EC8">
            <w:pPr>
              <w:pStyle w:val="21"/>
              <w:ind w:firstLine="0"/>
              <w:jc w:val="center"/>
              <w:rPr>
                <w:sz w:val="22"/>
                <w:szCs w:val="22"/>
              </w:rPr>
            </w:pPr>
            <w:r w:rsidRPr="00012E71">
              <w:rPr>
                <w:sz w:val="22"/>
                <w:szCs w:val="22"/>
              </w:rPr>
              <w:t>Более 25</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6BB79B35" w14:textId="77777777" w:rsidR="00C04FAC" w:rsidRPr="00012E71" w:rsidRDefault="00C04FAC" w:rsidP="00621EF8">
            <w:pPr>
              <w:ind w:left="-57" w:right="-57"/>
              <w:rPr>
                <w:sz w:val="22"/>
                <w:szCs w:val="22"/>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7DCA3058" w14:textId="77777777" w:rsidR="00C04FAC" w:rsidRPr="00012E71" w:rsidRDefault="00C04FAC" w:rsidP="00621EF8">
            <w:pPr>
              <w:pStyle w:val="21"/>
              <w:ind w:firstLine="0"/>
              <w:jc w:val="center"/>
              <w:rPr>
                <w:sz w:val="22"/>
                <w:szCs w:val="22"/>
              </w:rPr>
            </w:pP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50AD95FB" w14:textId="77777777" w:rsidR="00C04FAC" w:rsidRPr="00012E71" w:rsidRDefault="00C04FAC" w:rsidP="00621EF8">
            <w:pPr>
              <w:pStyle w:val="21"/>
              <w:ind w:firstLine="0"/>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2E5F9B52" w14:textId="77777777" w:rsidR="00C04FAC" w:rsidRPr="00012E71" w:rsidRDefault="00C04FAC" w:rsidP="00621EF8">
            <w:pPr>
              <w:pStyle w:val="21"/>
              <w:ind w:firstLine="0"/>
              <w:jc w:val="center"/>
              <w:rPr>
                <w:sz w:val="22"/>
                <w:szCs w:val="22"/>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24D66A2A" w14:textId="77777777" w:rsidR="00C04FAC" w:rsidRPr="00012E71" w:rsidRDefault="00C04FAC" w:rsidP="00621EF8">
            <w:pPr>
              <w:pStyle w:val="21"/>
              <w:ind w:firstLine="0"/>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50B38AC6" w14:textId="77777777" w:rsidR="00C04FAC" w:rsidRPr="00012E71" w:rsidRDefault="00C04FAC" w:rsidP="00621EF8">
            <w:pPr>
              <w:pStyle w:val="21"/>
              <w:ind w:firstLine="0"/>
              <w:jc w:val="center"/>
              <w:rPr>
                <w:sz w:val="22"/>
                <w:szCs w:val="22"/>
              </w:rPr>
            </w:pPr>
          </w:p>
        </w:tc>
      </w:tr>
      <w:tr w:rsidR="00845235" w:rsidRPr="00012E71" w14:paraId="748B7965" w14:textId="77777777">
        <w:trPr>
          <w:trHeight w:val="20"/>
          <w:jc w:val="center"/>
        </w:trPr>
        <w:tc>
          <w:tcPr>
            <w:tcW w:w="677" w:type="dxa"/>
            <w:vMerge w:val="restart"/>
            <w:tcBorders>
              <w:top w:val="single" w:sz="4" w:space="0" w:color="auto"/>
              <w:left w:val="single" w:sz="4" w:space="0" w:color="auto"/>
              <w:bottom w:val="single" w:sz="4" w:space="0" w:color="auto"/>
              <w:right w:val="single" w:sz="4" w:space="0" w:color="auto"/>
            </w:tcBorders>
            <w:tcMar>
              <w:bottom w:w="28" w:type="dxa"/>
            </w:tcMar>
          </w:tcPr>
          <w:p w14:paraId="29EED9D5" w14:textId="77777777" w:rsidR="00845235" w:rsidRPr="00012E71" w:rsidRDefault="00845235" w:rsidP="00621EF8">
            <w:pPr>
              <w:pStyle w:val="21"/>
              <w:ind w:firstLine="0"/>
              <w:jc w:val="left"/>
              <w:rPr>
                <w:sz w:val="22"/>
                <w:szCs w:val="22"/>
              </w:rPr>
            </w:pPr>
            <w:r w:rsidRPr="00012E71">
              <w:rPr>
                <w:sz w:val="22"/>
                <w:szCs w:val="22"/>
                <w:lang w:val="en-US"/>
              </w:rPr>
              <w:t>II</w:t>
            </w:r>
            <w:r w:rsidRPr="00012E71">
              <w:rPr>
                <w:sz w:val="22"/>
                <w:szCs w:val="22"/>
              </w:rPr>
              <w:t>-п</w:t>
            </w:r>
          </w:p>
        </w:tc>
        <w:tc>
          <w:tcPr>
            <w:tcW w:w="725" w:type="dxa"/>
            <w:vMerge w:val="restart"/>
            <w:tcBorders>
              <w:top w:val="single" w:sz="4" w:space="0" w:color="auto"/>
              <w:left w:val="single" w:sz="4" w:space="0" w:color="auto"/>
              <w:bottom w:val="single" w:sz="4" w:space="0" w:color="auto"/>
              <w:right w:val="single" w:sz="4" w:space="0" w:color="auto"/>
            </w:tcBorders>
            <w:tcMar>
              <w:bottom w:w="28" w:type="dxa"/>
            </w:tcMar>
          </w:tcPr>
          <w:p w14:paraId="4B279A71" w14:textId="77777777" w:rsidR="00845235" w:rsidRPr="00012E71" w:rsidRDefault="00845235" w:rsidP="00621EF8">
            <w:pPr>
              <w:pStyle w:val="21"/>
              <w:ind w:left="-57" w:right="-57" w:firstLine="0"/>
              <w:jc w:val="left"/>
              <w:rPr>
                <w:sz w:val="22"/>
                <w:szCs w:val="22"/>
              </w:rPr>
            </w:pPr>
            <w:r w:rsidRPr="00012E71">
              <w:rPr>
                <w:sz w:val="22"/>
                <w:szCs w:val="22"/>
                <w:lang w:val="en-US"/>
              </w:rPr>
              <w:t>II</w:t>
            </w:r>
            <w:r w:rsidRPr="00012E71">
              <w:rPr>
                <w:sz w:val="22"/>
                <w:szCs w:val="22"/>
              </w:rPr>
              <w:t>-п1</w:t>
            </w: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495CC7A1" w14:textId="77777777" w:rsidR="00845235" w:rsidRPr="00012E71" w:rsidRDefault="00845235" w:rsidP="00A96EC8">
            <w:pPr>
              <w:pStyle w:val="21"/>
              <w:ind w:firstLine="0"/>
              <w:jc w:val="center"/>
              <w:rPr>
                <w:sz w:val="22"/>
                <w:szCs w:val="22"/>
              </w:rPr>
            </w:pPr>
            <w:r w:rsidRPr="00012E71">
              <w:rPr>
                <w:sz w:val="22"/>
                <w:szCs w:val="22"/>
              </w:rPr>
              <w:t>294–450</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07633885" w14:textId="77777777" w:rsidR="00845235" w:rsidRPr="00012E71" w:rsidRDefault="00845235" w:rsidP="00A96EC8">
            <w:pPr>
              <w:pStyle w:val="21"/>
              <w:ind w:firstLine="0"/>
              <w:jc w:val="center"/>
              <w:rPr>
                <w:sz w:val="22"/>
                <w:szCs w:val="22"/>
              </w:rPr>
            </w:pPr>
            <w:r w:rsidRPr="00012E71">
              <w:rPr>
                <w:sz w:val="22"/>
                <w:szCs w:val="22"/>
              </w:rPr>
              <w:t>1–3</w:t>
            </w:r>
          </w:p>
        </w:tc>
        <w:tc>
          <w:tcPr>
            <w:tcW w:w="674"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047BEF4E" w14:textId="77777777" w:rsidR="00845235" w:rsidRPr="00012E71" w:rsidRDefault="00845235" w:rsidP="00621EF8">
            <w:pPr>
              <w:pStyle w:val="21"/>
              <w:ind w:left="-57" w:right="-57" w:firstLine="0"/>
              <w:jc w:val="left"/>
              <w:rPr>
                <w:sz w:val="22"/>
                <w:szCs w:val="22"/>
              </w:rPr>
            </w:pPr>
            <w:r w:rsidRPr="00012E71">
              <w:rPr>
                <w:sz w:val="22"/>
                <w:szCs w:val="22"/>
              </w:rPr>
              <w:t>Р65С,Р50</w:t>
            </w:r>
          </w:p>
        </w:tc>
        <w:tc>
          <w:tcPr>
            <w:tcW w:w="841"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21984487" w14:textId="77777777" w:rsidR="00845235" w:rsidRPr="00012E71" w:rsidRDefault="00845235" w:rsidP="00621EF8">
            <w:pPr>
              <w:pStyle w:val="21"/>
              <w:ind w:firstLine="0"/>
              <w:jc w:val="center"/>
              <w:rPr>
                <w:sz w:val="22"/>
                <w:szCs w:val="22"/>
              </w:rPr>
            </w:pPr>
            <w:r w:rsidRPr="00012E71">
              <w:rPr>
                <w:sz w:val="22"/>
                <w:szCs w:val="22"/>
              </w:rPr>
              <w:t>1840</w:t>
            </w:r>
          </w:p>
        </w:tc>
        <w:tc>
          <w:tcPr>
            <w:tcW w:w="935" w:type="dxa"/>
            <w:gridSpan w:val="2"/>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6989A391" w14:textId="77777777" w:rsidR="00845235" w:rsidRPr="00012E71" w:rsidRDefault="00845235" w:rsidP="00621EF8">
            <w:pPr>
              <w:pStyle w:val="21"/>
              <w:ind w:firstLine="0"/>
              <w:jc w:val="center"/>
              <w:rPr>
                <w:sz w:val="22"/>
                <w:szCs w:val="22"/>
              </w:rPr>
            </w:pPr>
            <w:r w:rsidRPr="00012E71">
              <w:rPr>
                <w:sz w:val="22"/>
                <w:szCs w:val="22"/>
              </w:rPr>
              <w:t>30</w:t>
            </w:r>
          </w:p>
        </w:tc>
        <w:tc>
          <w:tcPr>
            <w:tcW w:w="936" w:type="dxa"/>
            <w:gridSpan w:val="2"/>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6054D82D" w14:textId="77777777" w:rsidR="00845235" w:rsidRPr="00012E71" w:rsidRDefault="00845235" w:rsidP="00621EF8">
            <w:pPr>
              <w:pStyle w:val="21"/>
              <w:ind w:firstLine="0"/>
              <w:jc w:val="center"/>
              <w:rPr>
                <w:sz w:val="22"/>
                <w:szCs w:val="22"/>
                <w:u w:val="single"/>
              </w:rPr>
            </w:pPr>
            <w:r w:rsidRPr="00012E71">
              <w:rPr>
                <w:sz w:val="22"/>
                <w:szCs w:val="22"/>
                <w:u w:val="single"/>
              </w:rPr>
              <w:t>20</w:t>
            </w:r>
          </w:p>
          <w:p w14:paraId="31F622C5" w14:textId="77777777" w:rsidR="00845235" w:rsidRPr="00012E71" w:rsidRDefault="00845235" w:rsidP="00621EF8">
            <w:pPr>
              <w:pStyle w:val="21"/>
              <w:ind w:firstLine="0"/>
              <w:jc w:val="center"/>
              <w:rPr>
                <w:sz w:val="22"/>
                <w:szCs w:val="22"/>
              </w:rPr>
            </w:pPr>
            <w:r w:rsidRPr="00012E71">
              <w:rPr>
                <w:sz w:val="22"/>
                <w:szCs w:val="22"/>
              </w:rPr>
              <w:t>20</w:t>
            </w:r>
          </w:p>
        </w:tc>
        <w:tc>
          <w:tcPr>
            <w:tcW w:w="1022"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4AA0B309" w14:textId="77777777" w:rsidR="00845235" w:rsidRPr="00012E71" w:rsidRDefault="00845235" w:rsidP="00621EF8">
            <w:pPr>
              <w:pStyle w:val="21"/>
              <w:ind w:firstLine="0"/>
              <w:jc w:val="center"/>
              <w:rPr>
                <w:sz w:val="22"/>
                <w:szCs w:val="22"/>
              </w:rPr>
            </w:pPr>
            <w:r w:rsidRPr="00012E71">
              <w:rPr>
                <w:sz w:val="22"/>
                <w:szCs w:val="22"/>
              </w:rPr>
              <w:t>35</w:t>
            </w:r>
          </w:p>
        </w:tc>
        <w:tc>
          <w:tcPr>
            <w:tcW w:w="913"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12014773" w14:textId="77777777" w:rsidR="00845235" w:rsidRPr="00012E71" w:rsidRDefault="00845235" w:rsidP="00621EF8">
            <w:pPr>
              <w:pStyle w:val="21"/>
              <w:ind w:firstLine="0"/>
              <w:jc w:val="center"/>
              <w:rPr>
                <w:sz w:val="22"/>
                <w:szCs w:val="22"/>
                <w:u w:val="single"/>
              </w:rPr>
            </w:pPr>
            <w:r w:rsidRPr="00012E71">
              <w:rPr>
                <w:sz w:val="22"/>
                <w:szCs w:val="22"/>
                <w:u w:val="single"/>
              </w:rPr>
              <w:t>25</w:t>
            </w:r>
          </w:p>
          <w:p w14:paraId="561EBED3" w14:textId="77777777" w:rsidR="00845235" w:rsidRPr="00012E71" w:rsidRDefault="00845235" w:rsidP="00621EF8">
            <w:pPr>
              <w:pStyle w:val="21"/>
              <w:ind w:firstLine="0"/>
              <w:jc w:val="center"/>
              <w:rPr>
                <w:sz w:val="22"/>
                <w:szCs w:val="22"/>
              </w:rPr>
            </w:pPr>
            <w:r w:rsidRPr="00012E71">
              <w:rPr>
                <w:sz w:val="22"/>
                <w:szCs w:val="22"/>
              </w:rPr>
              <w:t>20</w:t>
            </w:r>
          </w:p>
        </w:tc>
      </w:tr>
      <w:tr w:rsidR="00845235" w:rsidRPr="00012E71" w14:paraId="48ABE49B" w14:textId="77777777">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25BD023E" w14:textId="77777777" w:rsidR="00845235" w:rsidRPr="00012E71" w:rsidRDefault="00845235" w:rsidP="00621EF8">
            <w:pPr>
              <w:rPr>
                <w:sz w:val="22"/>
                <w:szCs w:val="22"/>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tcPr>
          <w:p w14:paraId="5F0BC363" w14:textId="77777777" w:rsidR="00845235" w:rsidRPr="00012E71" w:rsidRDefault="00845235" w:rsidP="00621EF8">
            <w:pPr>
              <w:ind w:left="-57" w:right="-57"/>
              <w:rPr>
                <w:sz w:val="22"/>
                <w:szCs w:val="22"/>
              </w:rPr>
            </w:pP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61539603" w14:textId="77777777" w:rsidR="00845235" w:rsidRPr="00012E71" w:rsidRDefault="00845235" w:rsidP="00A96EC8">
            <w:pPr>
              <w:pStyle w:val="21"/>
              <w:ind w:firstLine="0"/>
              <w:jc w:val="center"/>
              <w:rPr>
                <w:sz w:val="22"/>
                <w:szCs w:val="22"/>
                <w:lang w:val="en-US"/>
              </w:rPr>
            </w:pPr>
            <w:r w:rsidRPr="00012E71">
              <w:rPr>
                <w:sz w:val="22"/>
                <w:szCs w:val="22"/>
              </w:rPr>
              <w:t>2</w:t>
            </w:r>
            <w:r w:rsidRPr="00012E71">
              <w:rPr>
                <w:sz w:val="22"/>
                <w:szCs w:val="22"/>
                <w:lang w:val="en-US"/>
              </w:rPr>
              <w:t>65</w:t>
            </w:r>
            <w:r w:rsidRPr="00012E71">
              <w:rPr>
                <w:sz w:val="22"/>
                <w:szCs w:val="22"/>
              </w:rPr>
              <w:t>–</w:t>
            </w:r>
            <w:r w:rsidRPr="00012E71">
              <w:rPr>
                <w:sz w:val="22"/>
                <w:szCs w:val="22"/>
                <w:lang w:val="en-US"/>
              </w:rPr>
              <w:t>294</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5EAEE441" w14:textId="77777777" w:rsidR="00845235" w:rsidRPr="00012E71" w:rsidRDefault="00845235" w:rsidP="00A96EC8">
            <w:pPr>
              <w:pStyle w:val="21"/>
              <w:ind w:firstLine="0"/>
              <w:jc w:val="center"/>
              <w:rPr>
                <w:sz w:val="22"/>
                <w:szCs w:val="22"/>
              </w:rPr>
            </w:pPr>
            <w:r w:rsidRPr="00012E71">
              <w:rPr>
                <w:sz w:val="22"/>
                <w:szCs w:val="22"/>
              </w:rPr>
              <w:t>3–10</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7677726B" w14:textId="77777777" w:rsidR="00845235" w:rsidRPr="00012E71" w:rsidRDefault="00845235" w:rsidP="00621EF8">
            <w:pPr>
              <w:ind w:left="-57" w:right="-57"/>
              <w:rPr>
                <w:sz w:val="22"/>
                <w:szCs w:val="22"/>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5F6D66C9" w14:textId="77777777" w:rsidR="00845235" w:rsidRPr="00012E71" w:rsidRDefault="00845235" w:rsidP="00621EF8">
            <w:pPr>
              <w:jc w:val="center"/>
              <w:rPr>
                <w:sz w:val="22"/>
                <w:szCs w:val="22"/>
              </w:rPr>
            </w:pP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030D06DD" w14:textId="77777777" w:rsidR="00845235" w:rsidRPr="00012E71" w:rsidRDefault="00845235" w:rsidP="00621EF8">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25CCF798" w14:textId="77777777" w:rsidR="00845235" w:rsidRPr="00012E71" w:rsidRDefault="00845235" w:rsidP="00621EF8">
            <w:pPr>
              <w:jc w:val="center"/>
              <w:rPr>
                <w:sz w:val="22"/>
                <w:szCs w:val="22"/>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43435B9C" w14:textId="77777777" w:rsidR="00845235" w:rsidRPr="00012E71" w:rsidRDefault="00845235" w:rsidP="00621EF8">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A1E54E7" w14:textId="77777777" w:rsidR="00845235" w:rsidRPr="00012E71" w:rsidRDefault="00845235" w:rsidP="00621EF8">
            <w:pPr>
              <w:jc w:val="center"/>
              <w:rPr>
                <w:sz w:val="22"/>
                <w:szCs w:val="22"/>
              </w:rPr>
            </w:pPr>
          </w:p>
        </w:tc>
      </w:tr>
      <w:tr w:rsidR="00845235" w:rsidRPr="00012E71" w14:paraId="45BD155B" w14:textId="77777777">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056DDB1D" w14:textId="77777777" w:rsidR="00845235" w:rsidRPr="00012E71" w:rsidRDefault="00845235" w:rsidP="00621EF8">
            <w:pPr>
              <w:rPr>
                <w:sz w:val="22"/>
                <w:szCs w:val="22"/>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tcPr>
          <w:p w14:paraId="627BA1FA" w14:textId="77777777" w:rsidR="00845235" w:rsidRPr="00012E71" w:rsidRDefault="00845235" w:rsidP="00621EF8">
            <w:pPr>
              <w:ind w:left="-57" w:right="-57"/>
              <w:rPr>
                <w:sz w:val="22"/>
                <w:szCs w:val="22"/>
              </w:rPr>
            </w:pP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3C01E7BC" w14:textId="77777777" w:rsidR="00845235" w:rsidRPr="00012E71" w:rsidRDefault="00845235" w:rsidP="00A96EC8">
            <w:pPr>
              <w:pStyle w:val="21"/>
              <w:ind w:firstLine="0"/>
              <w:jc w:val="center"/>
              <w:rPr>
                <w:sz w:val="22"/>
                <w:szCs w:val="22"/>
                <w:lang w:val="en-US"/>
              </w:rPr>
            </w:pPr>
            <w:r w:rsidRPr="00012E71">
              <w:rPr>
                <w:sz w:val="22"/>
                <w:szCs w:val="22"/>
              </w:rPr>
              <w:t>До 2</w:t>
            </w:r>
            <w:r w:rsidRPr="00012E71">
              <w:rPr>
                <w:sz w:val="22"/>
                <w:szCs w:val="22"/>
                <w:lang w:val="en-US"/>
              </w:rPr>
              <w:t>65</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3023F110" w14:textId="77777777" w:rsidR="00845235" w:rsidRPr="00012E71" w:rsidRDefault="00845235" w:rsidP="00A96EC8">
            <w:pPr>
              <w:pStyle w:val="21"/>
              <w:ind w:firstLine="0"/>
              <w:jc w:val="center"/>
              <w:rPr>
                <w:sz w:val="22"/>
                <w:szCs w:val="22"/>
              </w:rPr>
            </w:pPr>
            <w:r w:rsidRPr="00012E71">
              <w:rPr>
                <w:sz w:val="22"/>
                <w:szCs w:val="22"/>
              </w:rPr>
              <w:t>10–25</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6DE3BD83" w14:textId="77777777" w:rsidR="00845235" w:rsidRPr="00012E71" w:rsidRDefault="00845235" w:rsidP="00621EF8">
            <w:pPr>
              <w:ind w:left="-57" w:right="-57"/>
              <w:rPr>
                <w:sz w:val="22"/>
                <w:szCs w:val="22"/>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54EA4E76" w14:textId="77777777" w:rsidR="00845235" w:rsidRPr="00012E71" w:rsidRDefault="00845235" w:rsidP="00621EF8">
            <w:pPr>
              <w:jc w:val="center"/>
              <w:rPr>
                <w:sz w:val="22"/>
                <w:szCs w:val="22"/>
              </w:rPr>
            </w:pP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3BD0F915" w14:textId="77777777" w:rsidR="00845235" w:rsidRPr="00012E71" w:rsidRDefault="00845235" w:rsidP="00621EF8">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5AF069E7" w14:textId="77777777" w:rsidR="00845235" w:rsidRPr="00012E71" w:rsidRDefault="00845235" w:rsidP="00621EF8">
            <w:pPr>
              <w:jc w:val="center"/>
              <w:rPr>
                <w:sz w:val="22"/>
                <w:szCs w:val="22"/>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541BA380" w14:textId="77777777" w:rsidR="00845235" w:rsidRPr="00012E71" w:rsidRDefault="00845235" w:rsidP="00621EF8">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435C4482" w14:textId="77777777" w:rsidR="00845235" w:rsidRPr="00012E71" w:rsidRDefault="00845235" w:rsidP="00621EF8">
            <w:pPr>
              <w:jc w:val="center"/>
              <w:rPr>
                <w:sz w:val="22"/>
                <w:szCs w:val="22"/>
              </w:rPr>
            </w:pPr>
          </w:p>
        </w:tc>
      </w:tr>
      <w:tr w:rsidR="00845235" w:rsidRPr="00012E71" w14:paraId="63C41D6F" w14:textId="77777777">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01E90DA4" w14:textId="77777777" w:rsidR="00845235" w:rsidRPr="00012E71" w:rsidRDefault="00845235" w:rsidP="00621EF8">
            <w:pPr>
              <w:rPr>
                <w:sz w:val="22"/>
                <w:szCs w:val="22"/>
              </w:rPr>
            </w:pPr>
          </w:p>
        </w:tc>
        <w:tc>
          <w:tcPr>
            <w:tcW w:w="725" w:type="dxa"/>
            <w:vMerge w:val="restart"/>
            <w:tcBorders>
              <w:top w:val="single" w:sz="4" w:space="0" w:color="auto"/>
              <w:left w:val="single" w:sz="4" w:space="0" w:color="auto"/>
              <w:bottom w:val="single" w:sz="4" w:space="0" w:color="auto"/>
              <w:right w:val="single" w:sz="4" w:space="0" w:color="auto"/>
            </w:tcBorders>
            <w:tcMar>
              <w:bottom w:w="28" w:type="dxa"/>
            </w:tcMar>
          </w:tcPr>
          <w:p w14:paraId="64BD0E4A" w14:textId="77777777" w:rsidR="00845235" w:rsidRPr="00012E71" w:rsidRDefault="00845235" w:rsidP="00621EF8">
            <w:pPr>
              <w:pStyle w:val="21"/>
              <w:ind w:left="-57" w:right="-57" w:firstLine="0"/>
              <w:jc w:val="left"/>
              <w:rPr>
                <w:sz w:val="22"/>
                <w:szCs w:val="22"/>
              </w:rPr>
            </w:pPr>
            <w:r w:rsidRPr="00012E71">
              <w:rPr>
                <w:sz w:val="22"/>
                <w:szCs w:val="22"/>
                <w:lang w:val="en-US"/>
              </w:rPr>
              <w:t>II</w:t>
            </w:r>
            <w:r w:rsidRPr="00012E71">
              <w:rPr>
                <w:sz w:val="22"/>
                <w:szCs w:val="22"/>
              </w:rPr>
              <w:t>-п2</w:t>
            </w: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43DA1230" w14:textId="77777777" w:rsidR="00845235" w:rsidRPr="00012E71" w:rsidRDefault="00845235" w:rsidP="00A96EC8">
            <w:pPr>
              <w:pStyle w:val="21"/>
              <w:ind w:firstLine="0"/>
              <w:jc w:val="center"/>
              <w:rPr>
                <w:sz w:val="22"/>
                <w:szCs w:val="22"/>
              </w:rPr>
            </w:pPr>
            <w:r w:rsidRPr="00012E71">
              <w:rPr>
                <w:sz w:val="22"/>
                <w:szCs w:val="22"/>
              </w:rPr>
              <w:t>294–450</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1FF89C19" w14:textId="77777777" w:rsidR="00845235" w:rsidRPr="00012E71" w:rsidRDefault="00845235" w:rsidP="00A96EC8">
            <w:pPr>
              <w:pStyle w:val="21"/>
              <w:ind w:firstLine="0"/>
              <w:jc w:val="center"/>
              <w:rPr>
                <w:sz w:val="22"/>
                <w:szCs w:val="22"/>
              </w:rPr>
            </w:pPr>
            <w:r w:rsidRPr="00012E71">
              <w:rPr>
                <w:sz w:val="22"/>
                <w:szCs w:val="22"/>
              </w:rPr>
              <w:t>До 1</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F892AB3" w14:textId="77777777" w:rsidR="00845235" w:rsidRPr="00012E71" w:rsidRDefault="00845235" w:rsidP="00621EF8">
            <w:pPr>
              <w:ind w:left="-57" w:right="-57"/>
              <w:rPr>
                <w:sz w:val="22"/>
                <w:szCs w:val="22"/>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6C37D0AB" w14:textId="77777777" w:rsidR="00845235" w:rsidRPr="00012E71" w:rsidRDefault="00845235" w:rsidP="00621EF8">
            <w:pPr>
              <w:pStyle w:val="21"/>
              <w:ind w:firstLine="0"/>
              <w:jc w:val="center"/>
              <w:rPr>
                <w:sz w:val="22"/>
                <w:szCs w:val="22"/>
              </w:rPr>
            </w:pP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344D2071" w14:textId="77777777" w:rsidR="00845235" w:rsidRPr="00012E71" w:rsidRDefault="00845235" w:rsidP="00621EF8">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0DE24D52" w14:textId="77777777" w:rsidR="00845235" w:rsidRPr="00012E71" w:rsidRDefault="00845235" w:rsidP="00621EF8">
            <w:pPr>
              <w:jc w:val="center"/>
              <w:rPr>
                <w:sz w:val="22"/>
                <w:szCs w:val="22"/>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3DBCF418" w14:textId="77777777" w:rsidR="00845235" w:rsidRPr="00012E71" w:rsidRDefault="00845235" w:rsidP="00621EF8">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4ED0421" w14:textId="77777777" w:rsidR="00845235" w:rsidRPr="00012E71" w:rsidRDefault="00845235" w:rsidP="00621EF8">
            <w:pPr>
              <w:jc w:val="center"/>
              <w:rPr>
                <w:sz w:val="22"/>
                <w:szCs w:val="22"/>
              </w:rPr>
            </w:pPr>
          </w:p>
        </w:tc>
      </w:tr>
      <w:tr w:rsidR="00845235" w:rsidRPr="00012E71" w14:paraId="772554A0" w14:textId="77777777">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75AA150C" w14:textId="77777777" w:rsidR="00845235" w:rsidRPr="00012E71" w:rsidRDefault="00845235" w:rsidP="00621EF8">
            <w:pPr>
              <w:rPr>
                <w:sz w:val="22"/>
                <w:szCs w:val="22"/>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tcPr>
          <w:p w14:paraId="18F65284" w14:textId="77777777" w:rsidR="00845235" w:rsidRPr="00012E71" w:rsidRDefault="00845235" w:rsidP="00621EF8">
            <w:pPr>
              <w:ind w:left="-57" w:right="-57"/>
              <w:rPr>
                <w:sz w:val="22"/>
                <w:szCs w:val="22"/>
              </w:rPr>
            </w:pP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3CC84DD2" w14:textId="77777777" w:rsidR="00845235" w:rsidRPr="00012E71" w:rsidRDefault="00845235" w:rsidP="00A96EC8">
            <w:pPr>
              <w:pStyle w:val="21"/>
              <w:ind w:firstLine="0"/>
              <w:jc w:val="center"/>
              <w:rPr>
                <w:sz w:val="22"/>
                <w:szCs w:val="22"/>
                <w:lang w:val="en-US"/>
              </w:rPr>
            </w:pPr>
            <w:r w:rsidRPr="00012E71">
              <w:rPr>
                <w:sz w:val="22"/>
                <w:szCs w:val="22"/>
              </w:rPr>
              <w:t>2</w:t>
            </w:r>
            <w:r w:rsidRPr="00012E71">
              <w:rPr>
                <w:sz w:val="22"/>
                <w:szCs w:val="22"/>
                <w:lang w:val="en-US"/>
              </w:rPr>
              <w:t>65</w:t>
            </w:r>
            <w:r w:rsidRPr="00012E71">
              <w:rPr>
                <w:sz w:val="22"/>
                <w:szCs w:val="22"/>
              </w:rPr>
              <w:t>–</w:t>
            </w:r>
            <w:r w:rsidRPr="00012E71">
              <w:rPr>
                <w:sz w:val="22"/>
                <w:szCs w:val="22"/>
                <w:lang w:val="en-US"/>
              </w:rPr>
              <w:t>294</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6B5E5025" w14:textId="77777777" w:rsidR="00845235" w:rsidRPr="00012E71" w:rsidRDefault="00845235" w:rsidP="00A96EC8">
            <w:pPr>
              <w:pStyle w:val="21"/>
              <w:ind w:firstLine="0"/>
              <w:jc w:val="center"/>
              <w:rPr>
                <w:sz w:val="22"/>
                <w:szCs w:val="22"/>
              </w:rPr>
            </w:pPr>
            <w:r w:rsidRPr="00012E71">
              <w:rPr>
                <w:sz w:val="22"/>
                <w:szCs w:val="22"/>
              </w:rPr>
              <w:t>1</w:t>
            </w:r>
            <w:r w:rsidR="00621EF8" w:rsidRPr="00012E71">
              <w:rPr>
                <w:sz w:val="22"/>
                <w:szCs w:val="22"/>
              </w:rPr>
              <w:t>–</w:t>
            </w:r>
            <w:r w:rsidRPr="00012E71">
              <w:rPr>
                <w:sz w:val="22"/>
                <w:szCs w:val="22"/>
              </w:rPr>
              <w:t>3</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C3599FF" w14:textId="77777777" w:rsidR="00845235" w:rsidRPr="00012E71" w:rsidRDefault="00845235" w:rsidP="00621EF8">
            <w:pPr>
              <w:ind w:left="-57" w:right="-57"/>
              <w:rPr>
                <w:sz w:val="22"/>
                <w:szCs w:val="22"/>
              </w:rPr>
            </w:pPr>
          </w:p>
        </w:tc>
        <w:tc>
          <w:tcPr>
            <w:tcW w:w="841" w:type="dxa"/>
            <w:vMerge/>
            <w:tcBorders>
              <w:top w:val="single" w:sz="4" w:space="0" w:color="auto"/>
              <w:left w:val="single" w:sz="4" w:space="0" w:color="auto"/>
              <w:bottom w:val="single" w:sz="4" w:space="0" w:color="auto"/>
              <w:right w:val="single" w:sz="4" w:space="0" w:color="auto"/>
            </w:tcBorders>
            <w:tcMar>
              <w:bottom w:w="28" w:type="dxa"/>
            </w:tcMar>
            <w:vAlign w:val="center"/>
          </w:tcPr>
          <w:p w14:paraId="4F619D88" w14:textId="77777777" w:rsidR="00845235" w:rsidRPr="00012E71" w:rsidRDefault="00845235" w:rsidP="00621EF8">
            <w:pPr>
              <w:pStyle w:val="21"/>
              <w:ind w:firstLine="0"/>
              <w:jc w:val="center"/>
              <w:rPr>
                <w:sz w:val="22"/>
                <w:szCs w:val="22"/>
              </w:rPr>
            </w:pP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6EE558B3" w14:textId="77777777" w:rsidR="00845235" w:rsidRPr="00012E71" w:rsidRDefault="00845235" w:rsidP="00621EF8">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6F88B340" w14:textId="77777777" w:rsidR="00845235" w:rsidRPr="00012E71" w:rsidRDefault="00845235" w:rsidP="00621EF8">
            <w:pPr>
              <w:jc w:val="center"/>
              <w:rPr>
                <w:sz w:val="22"/>
                <w:szCs w:val="22"/>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6A519190" w14:textId="77777777" w:rsidR="00845235" w:rsidRPr="00012E71" w:rsidRDefault="00845235" w:rsidP="00621EF8">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564A3021" w14:textId="77777777" w:rsidR="00845235" w:rsidRPr="00012E71" w:rsidRDefault="00845235" w:rsidP="00621EF8">
            <w:pPr>
              <w:jc w:val="center"/>
              <w:rPr>
                <w:sz w:val="22"/>
                <w:szCs w:val="22"/>
              </w:rPr>
            </w:pPr>
          </w:p>
        </w:tc>
      </w:tr>
      <w:tr w:rsidR="00C04FAC" w:rsidRPr="00012E71" w14:paraId="07ABA24A" w14:textId="77777777">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6E2C7AE1" w14:textId="77777777" w:rsidR="00C04FAC" w:rsidRPr="00012E71" w:rsidRDefault="00C04FAC" w:rsidP="00621EF8">
            <w:pPr>
              <w:rPr>
                <w:sz w:val="22"/>
                <w:szCs w:val="22"/>
              </w:rPr>
            </w:pPr>
          </w:p>
        </w:tc>
        <w:tc>
          <w:tcPr>
            <w:tcW w:w="725" w:type="dxa"/>
            <w:vMerge/>
            <w:tcBorders>
              <w:top w:val="single" w:sz="4" w:space="0" w:color="auto"/>
              <w:left w:val="single" w:sz="4" w:space="0" w:color="auto"/>
              <w:bottom w:val="single" w:sz="4" w:space="0" w:color="auto"/>
              <w:right w:val="single" w:sz="4" w:space="0" w:color="auto"/>
            </w:tcBorders>
            <w:tcMar>
              <w:bottom w:w="28" w:type="dxa"/>
            </w:tcMar>
          </w:tcPr>
          <w:p w14:paraId="3B72F436" w14:textId="77777777" w:rsidR="00C04FAC" w:rsidRPr="00012E71" w:rsidRDefault="00C04FAC" w:rsidP="00621EF8">
            <w:pPr>
              <w:ind w:left="-57" w:right="-57"/>
              <w:rPr>
                <w:sz w:val="22"/>
                <w:szCs w:val="22"/>
              </w:rPr>
            </w:pPr>
          </w:p>
        </w:tc>
        <w:tc>
          <w:tcPr>
            <w:tcW w:w="1075" w:type="dxa"/>
            <w:tcBorders>
              <w:top w:val="single" w:sz="4" w:space="0" w:color="auto"/>
              <w:left w:val="single" w:sz="4" w:space="0" w:color="auto"/>
              <w:bottom w:val="single" w:sz="4" w:space="0" w:color="auto"/>
              <w:right w:val="single" w:sz="4" w:space="0" w:color="auto"/>
            </w:tcBorders>
            <w:tcMar>
              <w:bottom w:w="28" w:type="dxa"/>
            </w:tcMar>
          </w:tcPr>
          <w:p w14:paraId="440F99CD" w14:textId="77777777" w:rsidR="00C04FAC" w:rsidRPr="00012E71" w:rsidRDefault="00C04FAC" w:rsidP="00A96EC8">
            <w:pPr>
              <w:pStyle w:val="21"/>
              <w:ind w:firstLine="0"/>
              <w:jc w:val="center"/>
              <w:rPr>
                <w:sz w:val="22"/>
                <w:szCs w:val="22"/>
                <w:lang w:val="en-US"/>
              </w:rPr>
            </w:pPr>
            <w:r w:rsidRPr="00012E71">
              <w:rPr>
                <w:sz w:val="22"/>
                <w:szCs w:val="22"/>
              </w:rPr>
              <w:t>До 2</w:t>
            </w:r>
            <w:r w:rsidR="000D294C" w:rsidRPr="00012E71">
              <w:rPr>
                <w:sz w:val="22"/>
                <w:szCs w:val="22"/>
                <w:lang w:val="en-US"/>
              </w:rPr>
              <w:t>65</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258C33AD" w14:textId="77777777" w:rsidR="00C04FAC" w:rsidRPr="00012E71" w:rsidRDefault="00C04FAC" w:rsidP="00A96EC8">
            <w:pPr>
              <w:pStyle w:val="21"/>
              <w:ind w:firstLine="0"/>
              <w:jc w:val="center"/>
              <w:rPr>
                <w:sz w:val="22"/>
                <w:szCs w:val="22"/>
              </w:rPr>
            </w:pPr>
            <w:r w:rsidRPr="00012E71">
              <w:rPr>
                <w:sz w:val="22"/>
                <w:szCs w:val="22"/>
              </w:rPr>
              <w:t>3–10</w:t>
            </w:r>
          </w:p>
        </w:tc>
        <w:tc>
          <w:tcPr>
            <w:tcW w:w="67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EA74466" w14:textId="77777777" w:rsidR="00C04FAC" w:rsidRPr="00012E71" w:rsidRDefault="00C04FAC" w:rsidP="00621EF8">
            <w:pPr>
              <w:ind w:left="-57" w:right="-57"/>
              <w:rPr>
                <w:sz w:val="22"/>
                <w:szCs w:val="22"/>
              </w:rPr>
            </w:pPr>
          </w:p>
        </w:tc>
        <w:tc>
          <w:tcPr>
            <w:tcW w:w="841" w:type="dxa"/>
            <w:tcBorders>
              <w:top w:val="single" w:sz="4" w:space="0" w:color="auto"/>
              <w:left w:val="single" w:sz="4" w:space="0" w:color="auto"/>
              <w:bottom w:val="single" w:sz="4" w:space="0" w:color="auto"/>
              <w:right w:val="single" w:sz="4" w:space="0" w:color="auto"/>
            </w:tcBorders>
            <w:tcMar>
              <w:bottom w:w="28" w:type="dxa"/>
            </w:tcMar>
            <w:vAlign w:val="center"/>
          </w:tcPr>
          <w:p w14:paraId="41F7BAA5" w14:textId="77777777" w:rsidR="00C04FAC" w:rsidRPr="00012E71" w:rsidRDefault="00845235" w:rsidP="00621EF8">
            <w:pPr>
              <w:jc w:val="center"/>
              <w:rPr>
                <w:sz w:val="22"/>
                <w:szCs w:val="22"/>
              </w:rPr>
            </w:pPr>
            <w:r w:rsidRPr="00012E71">
              <w:rPr>
                <w:sz w:val="22"/>
                <w:szCs w:val="22"/>
              </w:rPr>
              <w:t>1600</w:t>
            </w: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57C0319E" w14:textId="77777777" w:rsidR="00C04FAC" w:rsidRPr="00012E71" w:rsidRDefault="00C04FAC" w:rsidP="00621EF8">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vAlign w:val="center"/>
          </w:tcPr>
          <w:p w14:paraId="033C66E6" w14:textId="77777777" w:rsidR="00C04FAC" w:rsidRPr="00012E71" w:rsidRDefault="00C04FAC" w:rsidP="00621EF8">
            <w:pPr>
              <w:jc w:val="center"/>
              <w:rPr>
                <w:sz w:val="22"/>
                <w:szCs w:val="22"/>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vAlign w:val="center"/>
          </w:tcPr>
          <w:p w14:paraId="3F4439A1" w14:textId="77777777" w:rsidR="00C04FAC" w:rsidRPr="00012E71" w:rsidRDefault="00C04FAC" w:rsidP="00621EF8">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3763B88C" w14:textId="77777777" w:rsidR="00C04FAC" w:rsidRPr="00012E71" w:rsidRDefault="00C04FAC" w:rsidP="00621EF8">
            <w:pPr>
              <w:jc w:val="center"/>
              <w:rPr>
                <w:sz w:val="22"/>
                <w:szCs w:val="22"/>
              </w:rPr>
            </w:pPr>
          </w:p>
        </w:tc>
      </w:tr>
      <w:tr w:rsidR="00C04FAC" w:rsidRPr="00012E71" w14:paraId="47A05F10" w14:textId="77777777">
        <w:trPr>
          <w:trHeight w:val="20"/>
          <w:jc w:val="center"/>
        </w:trPr>
        <w:tc>
          <w:tcPr>
            <w:tcW w:w="677" w:type="dxa"/>
            <w:vMerge w:val="restart"/>
            <w:tcBorders>
              <w:top w:val="single" w:sz="4" w:space="0" w:color="auto"/>
              <w:left w:val="single" w:sz="4" w:space="0" w:color="auto"/>
              <w:bottom w:val="single" w:sz="4" w:space="0" w:color="auto"/>
              <w:right w:val="single" w:sz="4" w:space="0" w:color="auto"/>
            </w:tcBorders>
            <w:tcMar>
              <w:bottom w:w="28" w:type="dxa"/>
            </w:tcMar>
          </w:tcPr>
          <w:p w14:paraId="610C5635" w14:textId="77777777" w:rsidR="00C04FAC" w:rsidRPr="00012E71" w:rsidRDefault="00C04FAC" w:rsidP="00621EF8">
            <w:pPr>
              <w:pStyle w:val="21"/>
              <w:ind w:firstLine="0"/>
              <w:jc w:val="left"/>
              <w:rPr>
                <w:sz w:val="22"/>
                <w:szCs w:val="22"/>
              </w:rPr>
            </w:pPr>
            <w:r w:rsidRPr="00012E71">
              <w:rPr>
                <w:sz w:val="22"/>
                <w:szCs w:val="22"/>
                <w:lang w:val="en-US"/>
              </w:rPr>
              <w:t>III</w:t>
            </w:r>
            <w:r w:rsidRPr="00012E71">
              <w:rPr>
                <w:sz w:val="22"/>
                <w:szCs w:val="22"/>
              </w:rPr>
              <w:t>-п</w:t>
            </w:r>
          </w:p>
        </w:tc>
        <w:tc>
          <w:tcPr>
            <w:tcW w:w="725" w:type="dxa"/>
            <w:tcBorders>
              <w:top w:val="single" w:sz="4" w:space="0" w:color="auto"/>
              <w:left w:val="single" w:sz="4" w:space="0" w:color="auto"/>
              <w:bottom w:val="single" w:sz="4" w:space="0" w:color="auto"/>
              <w:right w:val="single" w:sz="4" w:space="0" w:color="auto"/>
            </w:tcBorders>
            <w:tcMar>
              <w:bottom w:w="28" w:type="dxa"/>
            </w:tcMar>
          </w:tcPr>
          <w:p w14:paraId="31540A71" w14:textId="77777777" w:rsidR="00C04FAC" w:rsidRPr="00012E71" w:rsidRDefault="00C04FAC" w:rsidP="00621EF8">
            <w:pPr>
              <w:pStyle w:val="21"/>
              <w:ind w:left="-57" w:right="-57" w:firstLine="0"/>
              <w:jc w:val="left"/>
              <w:rPr>
                <w:sz w:val="22"/>
                <w:szCs w:val="22"/>
              </w:rPr>
            </w:pPr>
            <w:r w:rsidRPr="00012E71">
              <w:rPr>
                <w:sz w:val="22"/>
                <w:szCs w:val="22"/>
                <w:lang w:val="en-US"/>
              </w:rPr>
              <w:t>III</w:t>
            </w:r>
            <w:r w:rsidRPr="00012E71">
              <w:rPr>
                <w:sz w:val="22"/>
                <w:szCs w:val="22"/>
              </w:rPr>
              <w:t>-п1</w:t>
            </w:r>
          </w:p>
        </w:tc>
        <w:tc>
          <w:tcPr>
            <w:tcW w:w="1075" w:type="dxa"/>
            <w:vMerge w:val="restart"/>
            <w:tcBorders>
              <w:top w:val="single" w:sz="4" w:space="0" w:color="auto"/>
              <w:left w:val="single" w:sz="4" w:space="0" w:color="auto"/>
              <w:bottom w:val="single" w:sz="4" w:space="0" w:color="auto"/>
              <w:right w:val="single" w:sz="4" w:space="0" w:color="auto"/>
            </w:tcBorders>
            <w:tcMar>
              <w:bottom w:w="28" w:type="dxa"/>
            </w:tcMar>
          </w:tcPr>
          <w:p w14:paraId="00216D11" w14:textId="77777777" w:rsidR="00C04FAC" w:rsidRPr="00012E71" w:rsidRDefault="00C04FAC" w:rsidP="00A96EC8">
            <w:pPr>
              <w:pStyle w:val="21"/>
              <w:ind w:firstLine="0"/>
              <w:jc w:val="center"/>
              <w:rPr>
                <w:sz w:val="22"/>
                <w:szCs w:val="22"/>
                <w:lang w:val="en-US"/>
              </w:rPr>
            </w:pPr>
            <w:r w:rsidRPr="00012E71">
              <w:rPr>
                <w:sz w:val="22"/>
                <w:szCs w:val="22"/>
              </w:rPr>
              <w:t>До 2</w:t>
            </w:r>
            <w:r w:rsidR="000D294C" w:rsidRPr="00012E71">
              <w:rPr>
                <w:sz w:val="22"/>
                <w:szCs w:val="22"/>
                <w:lang w:val="en-US"/>
              </w:rPr>
              <w:t>65</w:t>
            </w: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1D61DAC0" w14:textId="77777777" w:rsidR="00C04FAC" w:rsidRPr="00012E71" w:rsidRDefault="00C04FAC" w:rsidP="00A96EC8">
            <w:pPr>
              <w:pStyle w:val="21"/>
              <w:ind w:firstLine="0"/>
              <w:jc w:val="center"/>
              <w:rPr>
                <w:sz w:val="22"/>
                <w:szCs w:val="22"/>
              </w:rPr>
            </w:pPr>
            <w:r w:rsidRPr="00012E71">
              <w:rPr>
                <w:sz w:val="22"/>
                <w:szCs w:val="22"/>
              </w:rPr>
              <w:t>1–3</w:t>
            </w:r>
          </w:p>
        </w:tc>
        <w:tc>
          <w:tcPr>
            <w:tcW w:w="674"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4E11CCB8" w14:textId="77777777" w:rsidR="00C04FAC" w:rsidRPr="00012E71" w:rsidRDefault="00682969" w:rsidP="00621EF8">
            <w:pPr>
              <w:pStyle w:val="21"/>
              <w:ind w:left="-57" w:right="-57" w:firstLine="0"/>
              <w:jc w:val="left"/>
              <w:rPr>
                <w:sz w:val="22"/>
                <w:szCs w:val="22"/>
              </w:rPr>
            </w:pPr>
            <w:r w:rsidRPr="00012E71">
              <w:rPr>
                <w:sz w:val="22"/>
                <w:szCs w:val="22"/>
              </w:rPr>
              <w:t>РП,</w:t>
            </w:r>
            <w:r w:rsidR="00433158" w:rsidRPr="00012E71">
              <w:rPr>
                <w:sz w:val="22"/>
                <w:szCs w:val="22"/>
              </w:rPr>
              <w:t xml:space="preserve"> </w:t>
            </w:r>
            <w:r w:rsidR="00C04FAC" w:rsidRPr="00012E71">
              <w:rPr>
                <w:sz w:val="22"/>
                <w:szCs w:val="22"/>
              </w:rPr>
              <w:t>Р50С</w:t>
            </w:r>
          </w:p>
        </w:tc>
        <w:tc>
          <w:tcPr>
            <w:tcW w:w="841" w:type="dxa"/>
            <w:tcBorders>
              <w:top w:val="single" w:sz="4" w:space="0" w:color="auto"/>
              <w:left w:val="single" w:sz="4" w:space="0" w:color="auto"/>
              <w:bottom w:val="single" w:sz="4" w:space="0" w:color="auto"/>
              <w:right w:val="single" w:sz="4" w:space="0" w:color="auto"/>
            </w:tcBorders>
            <w:tcMar>
              <w:bottom w:w="28" w:type="dxa"/>
            </w:tcMar>
            <w:vAlign w:val="center"/>
          </w:tcPr>
          <w:p w14:paraId="1BE79652" w14:textId="77777777" w:rsidR="00C04FAC" w:rsidRPr="00012E71" w:rsidRDefault="00C04FAC" w:rsidP="00621EF8">
            <w:pPr>
              <w:pStyle w:val="21"/>
              <w:ind w:firstLine="0"/>
              <w:jc w:val="center"/>
              <w:rPr>
                <w:sz w:val="22"/>
                <w:szCs w:val="22"/>
              </w:rPr>
            </w:pPr>
            <w:r w:rsidRPr="00012E71">
              <w:rPr>
                <w:sz w:val="22"/>
                <w:szCs w:val="22"/>
              </w:rPr>
              <w:t>1600</w:t>
            </w:r>
          </w:p>
        </w:tc>
        <w:tc>
          <w:tcPr>
            <w:tcW w:w="935" w:type="dxa"/>
            <w:gridSpan w:val="2"/>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1E7E9BB6" w14:textId="77777777" w:rsidR="00C04FAC" w:rsidRPr="00012E71" w:rsidRDefault="00C04FAC" w:rsidP="00621EF8">
            <w:pPr>
              <w:pStyle w:val="21"/>
              <w:ind w:firstLine="0"/>
              <w:jc w:val="center"/>
              <w:rPr>
                <w:sz w:val="22"/>
                <w:szCs w:val="22"/>
              </w:rPr>
            </w:pPr>
            <w:r w:rsidRPr="00012E71">
              <w:rPr>
                <w:sz w:val="22"/>
                <w:szCs w:val="22"/>
              </w:rPr>
              <w:t>25</w:t>
            </w:r>
          </w:p>
        </w:tc>
        <w:tc>
          <w:tcPr>
            <w:tcW w:w="936" w:type="dxa"/>
            <w:gridSpan w:val="2"/>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7A285960" w14:textId="77777777" w:rsidR="00C04FAC" w:rsidRPr="00012E71" w:rsidRDefault="00C04FAC" w:rsidP="00621EF8">
            <w:pPr>
              <w:pStyle w:val="21"/>
              <w:ind w:firstLine="0"/>
              <w:jc w:val="center"/>
              <w:rPr>
                <w:sz w:val="22"/>
                <w:szCs w:val="22"/>
                <w:u w:val="single"/>
              </w:rPr>
            </w:pPr>
            <w:r w:rsidRPr="00012E71">
              <w:rPr>
                <w:sz w:val="22"/>
                <w:szCs w:val="22"/>
                <w:u w:val="single"/>
              </w:rPr>
              <w:t>20</w:t>
            </w:r>
          </w:p>
          <w:p w14:paraId="78F9A3EB" w14:textId="77777777" w:rsidR="00C04FAC" w:rsidRPr="00012E71" w:rsidRDefault="00C04FAC" w:rsidP="00621EF8">
            <w:pPr>
              <w:pStyle w:val="21"/>
              <w:ind w:firstLine="0"/>
              <w:jc w:val="center"/>
              <w:rPr>
                <w:sz w:val="22"/>
                <w:szCs w:val="22"/>
              </w:rPr>
            </w:pPr>
            <w:r w:rsidRPr="00012E71">
              <w:rPr>
                <w:sz w:val="22"/>
                <w:szCs w:val="22"/>
              </w:rPr>
              <w:t>15</w:t>
            </w:r>
          </w:p>
        </w:tc>
        <w:tc>
          <w:tcPr>
            <w:tcW w:w="1022"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1C126BE1" w14:textId="77777777" w:rsidR="00C04FAC" w:rsidRPr="00012E71" w:rsidRDefault="00C04FAC" w:rsidP="00621EF8">
            <w:pPr>
              <w:pStyle w:val="21"/>
              <w:ind w:firstLine="0"/>
              <w:jc w:val="center"/>
              <w:rPr>
                <w:sz w:val="22"/>
                <w:szCs w:val="22"/>
              </w:rPr>
            </w:pPr>
            <w:r w:rsidRPr="00012E71">
              <w:rPr>
                <w:sz w:val="22"/>
                <w:szCs w:val="22"/>
              </w:rPr>
              <w:t>30</w:t>
            </w:r>
          </w:p>
        </w:tc>
        <w:tc>
          <w:tcPr>
            <w:tcW w:w="913"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09C153CF" w14:textId="77777777" w:rsidR="00C04FAC" w:rsidRPr="00012E71" w:rsidRDefault="00C04FAC" w:rsidP="00621EF8">
            <w:pPr>
              <w:pStyle w:val="21"/>
              <w:ind w:firstLine="0"/>
              <w:jc w:val="center"/>
              <w:rPr>
                <w:sz w:val="22"/>
                <w:szCs w:val="22"/>
                <w:u w:val="single"/>
              </w:rPr>
            </w:pPr>
            <w:r w:rsidRPr="00012E71">
              <w:rPr>
                <w:sz w:val="22"/>
                <w:szCs w:val="22"/>
                <w:u w:val="single"/>
              </w:rPr>
              <w:t>20</w:t>
            </w:r>
          </w:p>
          <w:p w14:paraId="58B8E119" w14:textId="77777777" w:rsidR="00C04FAC" w:rsidRPr="00012E71" w:rsidRDefault="00C04FAC" w:rsidP="00621EF8">
            <w:pPr>
              <w:pStyle w:val="21"/>
              <w:ind w:firstLine="0"/>
              <w:jc w:val="center"/>
              <w:rPr>
                <w:sz w:val="22"/>
                <w:szCs w:val="22"/>
              </w:rPr>
            </w:pPr>
            <w:r w:rsidRPr="00012E71">
              <w:rPr>
                <w:sz w:val="22"/>
                <w:szCs w:val="22"/>
              </w:rPr>
              <w:t>20</w:t>
            </w:r>
          </w:p>
        </w:tc>
      </w:tr>
      <w:tr w:rsidR="00C04FAC" w:rsidRPr="00012E71" w14:paraId="50DEA946" w14:textId="77777777">
        <w:trPr>
          <w:trHeight w:val="20"/>
          <w:jc w:val="center"/>
        </w:trPr>
        <w:tc>
          <w:tcPr>
            <w:tcW w:w="677" w:type="dxa"/>
            <w:vMerge/>
            <w:tcBorders>
              <w:top w:val="single" w:sz="4" w:space="0" w:color="auto"/>
              <w:left w:val="single" w:sz="4" w:space="0" w:color="auto"/>
              <w:bottom w:val="single" w:sz="4" w:space="0" w:color="auto"/>
              <w:right w:val="single" w:sz="4" w:space="0" w:color="auto"/>
            </w:tcBorders>
            <w:tcMar>
              <w:bottom w:w="28" w:type="dxa"/>
            </w:tcMar>
          </w:tcPr>
          <w:p w14:paraId="6E6BC0A0" w14:textId="77777777" w:rsidR="00C04FAC" w:rsidRPr="00012E71" w:rsidRDefault="00C04FAC" w:rsidP="00A96EC8">
            <w:pPr>
              <w:jc w:val="center"/>
              <w:rPr>
                <w:sz w:val="22"/>
                <w:szCs w:val="22"/>
              </w:rPr>
            </w:pPr>
          </w:p>
        </w:tc>
        <w:tc>
          <w:tcPr>
            <w:tcW w:w="725" w:type="dxa"/>
            <w:tcBorders>
              <w:top w:val="single" w:sz="4" w:space="0" w:color="auto"/>
              <w:left w:val="single" w:sz="4" w:space="0" w:color="auto"/>
              <w:bottom w:val="single" w:sz="4" w:space="0" w:color="auto"/>
              <w:right w:val="single" w:sz="4" w:space="0" w:color="auto"/>
            </w:tcBorders>
            <w:tcMar>
              <w:bottom w:w="28" w:type="dxa"/>
            </w:tcMar>
          </w:tcPr>
          <w:p w14:paraId="36C9B5D5" w14:textId="77777777" w:rsidR="00C04FAC" w:rsidRPr="00012E71" w:rsidRDefault="00C04FAC" w:rsidP="00621EF8">
            <w:pPr>
              <w:pStyle w:val="21"/>
              <w:ind w:left="-57" w:right="-57" w:firstLine="0"/>
              <w:jc w:val="left"/>
              <w:rPr>
                <w:sz w:val="22"/>
                <w:szCs w:val="22"/>
              </w:rPr>
            </w:pPr>
            <w:r w:rsidRPr="00012E71">
              <w:rPr>
                <w:sz w:val="22"/>
                <w:szCs w:val="22"/>
                <w:lang w:val="en-US"/>
              </w:rPr>
              <w:t>III</w:t>
            </w:r>
            <w:r w:rsidRPr="00012E71">
              <w:rPr>
                <w:sz w:val="22"/>
                <w:szCs w:val="22"/>
              </w:rPr>
              <w:t>-п2</w:t>
            </w:r>
          </w:p>
        </w:tc>
        <w:tc>
          <w:tcPr>
            <w:tcW w:w="1075" w:type="dxa"/>
            <w:vMerge/>
            <w:tcBorders>
              <w:top w:val="single" w:sz="4" w:space="0" w:color="auto"/>
              <w:left w:val="single" w:sz="4" w:space="0" w:color="auto"/>
              <w:bottom w:val="single" w:sz="4" w:space="0" w:color="auto"/>
              <w:right w:val="single" w:sz="4" w:space="0" w:color="auto"/>
            </w:tcBorders>
            <w:tcMar>
              <w:bottom w:w="28" w:type="dxa"/>
            </w:tcMar>
          </w:tcPr>
          <w:p w14:paraId="73518205" w14:textId="77777777" w:rsidR="00C04FAC" w:rsidRPr="00012E71" w:rsidRDefault="00C04FAC" w:rsidP="00A96EC8">
            <w:pPr>
              <w:jc w:val="center"/>
              <w:rPr>
                <w:sz w:val="22"/>
                <w:szCs w:val="22"/>
              </w:rPr>
            </w:pPr>
          </w:p>
        </w:tc>
        <w:tc>
          <w:tcPr>
            <w:tcW w:w="1274" w:type="dxa"/>
            <w:tcBorders>
              <w:top w:val="single" w:sz="4" w:space="0" w:color="auto"/>
              <w:left w:val="single" w:sz="4" w:space="0" w:color="auto"/>
              <w:bottom w:val="single" w:sz="4" w:space="0" w:color="auto"/>
              <w:right w:val="single" w:sz="4" w:space="0" w:color="auto"/>
            </w:tcBorders>
            <w:tcMar>
              <w:bottom w:w="28" w:type="dxa"/>
            </w:tcMar>
          </w:tcPr>
          <w:p w14:paraId="18F5EB43" w14:textId="77777777" w:rsidR="00C04FAC" w:rsidRPr="00012E71" w:rsidRDefault="00C04FAC" w:rsidP="00A96EC8">
            <w:pPr>
              <w:pStyle w:val="21"/>
              <w:ind w:firstLine="0"/>
              <w:jc w:val="center"/>
              <w:rPr>
                <w:sz w:val="22"/>
                <w:szCs w:val="22"/>
              </w:rPr>
            </w:pPr>
            <w:r w:rsidRPr="00012E71">
              <w:rPr>
                <w:sz w:val="22"/>
                <w:szCs w:val="22"/>
              </w:rPr>
              <w:t>До 1</w:t>
            </w:r>
          </w:p>
        </w:tc>
        <w:tc>
          <w:tcPr>
            <w:tcW w:w="674" w:type="dxa"/>
            <w:vMerge/>
            <w:tcBorders>
              <w:top w:val="single" w:sz="4" w:space="0" w:color="auto"/>
              <w:left w:val="single" w:sz="4" w:space="0" w:color="auto"/>
              <w:bottom w:val="single" w:sz="4" w:space="0" w:color="auto"/>
              <w:right w:val="single" w:sz="4" w:space="0" w:color="auto"/>
            </w:tcBorders>
            <w:tcMar>
              <w:bottom w:w="28" w:type="dxa"/>
            </w:tcMar>
          </w:tcPr>
          <w:p w14:paraId="2D4F1D1E" w14:textId="77777777" w:rsidR="00C04FAC" w:rsidRPr="00012E71" w:rsidRDefault="00C04FAC" w:rsidP="00A96EC8">
            <w:pPr>
              <w:jc w:val="center"/>
              <w:rPr>
                <w:sz w:val="22"/>
                <w:szCs w:val="22"/>
              </w:rPr>
            </w:pPr>
          </w:p>
        </w:tc>
        <w:tc>
          <w:tcPr>
            <w:tcW w:w="841" w:type="dxa"/>
            <w:tcBorders>
              <w:top w:val="single" w:sz="4" w:space="0" w:color="auto"/>
              <w:left w:val="single" w:sz="4" w:space="0" w:color="auto"/>
              <w:bottom w:val="single" w:sz="4" w:space="0" w:color="auto"/>
              <w:right w:val="single" w:sz="4" w:space="0" w:color="auto"/>
            </w:tcBorders>
            <w:tcMar>
              <w:bottom w:w="28" w:type="dxa"/>
            </w:tcMar>
            <w:vAlign w:val="center"/>
          </w:tcPr>
          <w:p w14:paraId="4F1CCF14" w14:textId="77777777" w:rsidR="00C04FAC" w:rsidRPr="00012E71" w:rsidRDefault="00C04FAC" w:rsidP="00621EF8">
            <w:pPr>
              <w:pStyle w:val="21"/>
              <w:ind w:firstLine="0"/>
              <w:jc w:val="center"/>
              <w:rPr>
                <w:sz w:val="22"/>
                <w:szCs w:val="22"/>
              </w:rPr>
            </w:pPr>
            <w:r w:rsidRPr="00012E71">
              <w:rPr>
                <w:sz w:val="22"/>
                <w:szCs w:val="22"/>
              </w:rPr>
              <w:t>1440</w:t>
            </w:r>
          </w:p>
        </w:tc>
        <w:tc>
          <w:tcPr>
            <w:tcW w:w="935" w:type="dxa"/>
            <w:gridSpan w:val="2"/>
            <w:vMerge/>
            <w:tcBorders>
              <w:top w:val="single" w:sz="4" w:space="0" w:color="auto"/>
              <w:left w:val="single" w:sz="4" w:space="0" w:color="auto"/>
              <w:bottom w:val="single" w:sz="4" w:space="0" w:color="auto"/>
              <w:right w:val="single" w:sz="4" w:space="0" w:color="auto"/>
            </w:tcBorders>
            <w:tcMar>
              <w:bottom w:w="28" w:type="dxa"/>
            </w:tcMar>
          </w:tcPr>
          <w:p w14:paraId="1F412189" w14:textId="77777777" w:rsidR="00C04FAC" w:rsidRPr="00012E71" w:rsidRDefault="00C04FAC" w:rsidP="00A96EC8">
            <w:pPr>
              <w:jc w:val="center"/>
              <w:rPr>
                <w:sz w:val="22"/>
                <w:szCs w:val="22"/>
              </w:rPr>
            </w:pPr>
          </w:p>
        </w:tc>
        <w:tc>
          <w:tcPr>
            <w:tcW w:w="936" w:type="dxa"/>
            <w:gridSpan w:val="2"/>
            <w:vMerge/>
            <w:tcBorders>
              <w:top w:val="single" w:sz="4" w:space="0" w:color="auto"/>
              <w:left w:val="single" w:sz="4" w:space="0" w:color="auto"/>
              <w:bottom w:val="single" w:sz="4" w:space="0" w:color="auto"/>
              <w:right w:val="single" w:sz="4" w:space="0" w:color="auto"/>
            </w:tcBorders>
            <w:tcMar>
              <w:bottom w:w="28" w:type="dxa"/>
            </w:tcMar>
          </w:tcPr>
          <w:p w14:paraId="20B0547F" w14:textId="77777777" w:rsidR="00C04FAC" w:rsidRPr="00012E71" w:rsidRDefault="00C04FAC" w:rsidP="00A96EC8">
            <w:pPr>
              <w:jc w:val="center"/>
              <w:rPr>
                <w:sz w:val="22"/>
                <w:szCs w:val="22"/>
              </w:rPr>
            </w:pPr>
          </w:p>
        </w:tc>
        <w:tc>
          <w:tcPr>
            <w:tcW w:w="1022" w:type="dxa"/>
            <w:vMerge/>
            <w:tcBorders>
              <w:top w:val="single" w:sz="4" w:space="0" w:color="auto"/>
              <w:left w:val="single" w:sz="4" w:space="0" w:color="auto"/>
              <w:bottom w:val="single" w:sz="4" w:space="0" w:color="auto"/>
              <w:right w:val="single" w:sz="4" w:space="0" w:color="auto"/>
            </w:tcBorders>
            <w:tcMar>
              <w:bottom w:w="28" w:type="dxa"/>
            </w:tcMar>
          </w:tcPr>
          <w:p w14:paraId="27A649CE" w14:textId="77777777" w:rsidR="00C04FAC" w:rsidRPr="00012E71" w:rsidRDefault="00C04FAC" w:rsidP="00A96EC8">
            <w:pPr>
              <w:jc w:val="center"/>
              <w:rPr>
                <w:sz w:val="22"/>
                <w:szCs w:val="22"/>
              </w:rPr>
            </w:pPr>
          </w:p>
        </w:tc>
        <w:tc>
          <w:tcPr>
            <w:tcW w:w="913" w:type="dxa"/>
            <w:vMerge/>
            <w:tcBorders>
              <w:top w:val="single" w:sz="4" w:space="0" w:color="auto"/>
              <w:left w:val="single" w:sz="4" w:space="0" w:color="auto"/>
              <w:bottom w:val="single" w:sz="4" w:space="0" w:color="auto"/>
              <w:right w:val="single" w:sz="4" w:space="0" w:color="auto"/>
            </w:tcBorders>
            <w:tcMar>
              <w:bottom w:w="28" w:type="dxa"/>
            </w:tcMar>
          </w:tcPr>
          <w:p w14:paraId="316A2A1F" w14:textId="77777777" w:rsidR="00C04FAC" w:rsidRPr="00012E71" w:rsidRDefault="00C04FAC" w:rsidP="00A96EC8">
            <w:pPr>
              <w:jc w:val="center"/>
              <w:rPr>
                <w:sz w:val="22"/>
                <w:szCs w:val="22"/>
              </w:rPr>
            </w:pPr>
          </w:p>
        </w:tc>
      </w:tr>
      <w:tr w:rsidR="00C04FAC" w:rsidRPr="00012E71" w14:paraId="33543CFE" w14:textId="77777777">
        <w:trPr>
          <w:trHeight w:val="20"/>
          <w:jc w:val="center"/>
        </w:trPr>
        <w:tc>
          <w:tcPr>
            <w:tcW w:w="9072" w:type="dxa"/>
            <w:gridSpan w:val="12"/>
            <w:tcBorders>
              <w:top w:val="single" w:sz="4" w:space="0" w:color="auto"/>
              <w:left w:val="single" w:sz="4" w:space="0" w:color="auto"/>
              <w:bottom w:val="single" w:sz="4" w:space="0" w:color="auto"/>
              <w:right w:val="single" w:sz="4" w:space="0" w:color="auto"/>
            </w:tcBorders>
            <w:tcMar>
              <w:bottom w:w="28" w:type="dxa"/>
            </w:tcMar>
          </w:tcPr>
          <w:p w14:paraId="0910BD3F" w14:textId="77777777" w:rsidR="00C04FAC" w:rsidRPr="00012E71" w:rsidRDefault="00BC4078" w:rsidP="00621EF8">
            <w:pPr>
              <w:pStyle w:val="21"/>
              <w:ind w:firstLine="567"/>
              <w:rPr>
                <w:sz w:val="20"/>
                <w:szCs w:val="20"/>
              </w:rPr>
            </w:pPr>
            <w:r w:rsidRPr="00012E71">
              <w:rPr>
                <w:sz w:val="20"/>
                <w:szCs w:val="20"/>
              </w:rPr>
              <w:t>П р и м е ч а н и я</w:t>
            </w:r>
          </w:p>
          <w:p w14:paraId="6238D30E" w14:textId="77777777" w:rsidR="00C04FAC" w:rsidRPr="00012E71" w:rsidRDefault="00171C70" w:rsidP="00621EF8">
            <w:pPr>
              <w:pStyle w:val="21"/>
              <w:ind w:firstLine="567"/>
              <w:rPr>
                <w:sz w:val="20"/>
                <w:szCs w:val="20"/>
              </w:rPr>
            </w:pPr>
            <w:r w:rsidRPr="00012E71">
              <w:rPr>
                <w:sz w:val="20"/>
                <w:szCs w:val="20"/>
              </w:rPr>
              <w:t>1 </w:t>
            </w:r>
            <w:r w:rsidR="00FB004D" w:rsidRPr="00012E71">
              <w:rPr>
                <w:sz w:val="20"/>
                <w:szCs w:val="20"/>
              </w:rPr>
              <w:t xml:space="preserve">Верхнее строение главных и </w:t>
            </w:r>
            <w:proofErr w:type="spellStart"/>
            <w:r w:rsidR="00FB004D" w:rsidRPr="00012E71">
              <w:rPr>
                <w:sz w:val="20"/>
                <w:szCs w:val="20"/>
              </w:rPr>
              <w:t>приемо</w:t>
            </w:r>
            <w:proofErr w:type="spellEnd"/>
            <w:r w:rsidR="00FB004D" w:rsidRPr="00012E71">
              <w:rPr>
                <w:sz w:val="20"/>
                <w:szCs w:val="20"/>
              </w:rPr>
              <w:t>-отправочных путей с безостановочным движением поездов (передач) на раздельных пунктах принимается таким же, как на прилегающем перегоне. Если примыкающие соединительные или подъездные пути имеют разные объемы перевозок, верхнее строение указанных путей раздельных пунктов принимается по нормам для путей, имеющих больший объем перевозок.</w:t>
            </w:r>
            <w:r w:rsidR="00C04FAC" w:rsidRPr="00012E71">
              <w:rPr>
                <w:sz w:val="20"/>
                <w:szCs w:val="20"/>
              </w:rPr>
              <w:t xml:space="preserve"> </w:t>
            </w:r>
          </w:p>
          <w:p w14:paraId="3905B0A1" w14:textId="77777777" w:rsidR="00C04FAC" w:rsidRPr="00012E71" w:rsidRDefault="00171C70" w:rsidP="00621EF8">
            <w:pPr>
              <w:pStyle w:val="21"/>
              <w:ind w:firstLine="567"/>
              <w:rPr>
                <w:sz w:val="20"/>
                <w:szCs w:val="20"/>
              </w:rPr>
            </w:pPr>
            <w:r w:rsidRPr="00012E71">
              <w:rPr>
                <w:sz w:val="20"/>
                <w:szCs w:val="20"/>
              </w:rPr>
              <w:t>2 </w:t>
            </w:r>
            <w:r w:rsidR="00C04FAC" w:rsidRPr="00012E71">
              <w:rPr>
                <w:sz w:val="20"/>
                <w:szCs w:val="20"/>
              </w:rPr>
              <w:t xml:space="preserve">С буквой «С» указаны типы отремонтированных </w:t>
            </w:r>
            <w:proofErr w:type="spellStart"/>
            <w:r w:rsidR="00C04FAC" w:rsidRPr="00012E71">
              <w:rPr>
                <w:sz w:val="20"/>
                <w:szCs w:val="20"/>
              </w:rPr>
              <w:t>старогодных</w:t>
            </w:r>
            <w:proofErr w:type="spellEnd"/>
            <w:r w:rsidR="00C04FAC" w:rsidRPr="00012E71">
              <w:rPr>
                <w:sz w:val="20"/>
                <w:szCs w:val="20"/>
              </w:rPr>
              <w:t xml:space="preserve"> рельсов с допустимым износом </w:t>
            </w:r>
            <w:r w:rsidR="0086622D" w:rsidRPr="00012E71">
              <w:rPr>
                <w:sz w:val="20"/>
                <w:szCs w:val="20"/>
              </w:rPr>
              <w:t xml:space="preserve">согласно действующим техническим условиям </w:t>
            </w:r>
            <w:r w:rsidR="00C04FAC" w:rsidRPr="00012E71">
              <w:rPr>
                <w:sz w:val="20"/>
                <w:szCs w:val="20"/>
              </w:rPr>
              <w:t xml:space="preserve">на рельсы </w:t>
            </w:r>
            <w:proofErr w:type="spellStart"/>
            <w:r w:rsidR="00C04FAC" w:rsidRPr="00012E71">
              <w:rPr>
                <w:sz w:val="20"/>
                <w:szCs w:val="20"/>
              </w:rPr>
              <w:t>старогодные</w:t>
            </w:r>
            <w:proofErr w:type="spellEnd"/>
            <w:r w:rsidR="00C04FAC" w:rsidRPr="00012E71">
              <w:rPr>
                <w:sz w:val="20"/>
                <w:szCs w:val="20"/>
              </w:rPr>
              <w:t xml:space="preserve"> для железных дорог широкой колеи.</w:t>
            </w:r>
          </w:p>
          <w:p w14:paraId="2A55E396" w14:textId="77777777" w:rsidR="00C04FAC" w:rsidRPr="00012E71" w:rsidRDefault="00171C70" w:rsidP="00621EF8">
            <w:pPr>
              <w:pStyle w:val="21"/>
              <w:ind w:firstLine="567"/>
              <w:rPr>
                <w:sz w:val="20"/>
                <w:szCs w:val="20"/>
              </w:rPr>
            </w:pPr>
            <w:r w:rsidRPr="00012E71">
              <w:rPr>
                <w:sz w:val="20"/>
                <w:szCs w:val="20"/>
              </w:rPr>
              <w:t>3 </w:t>
            </w:r>
            <w:r w:rsidR="00C04FAC" w:rsidRPr="00012E71">
              <w:rPr>
                <w:sz w:val="20"/>
                <w:szCs w:val="20"/>
              </w:rPr>
              <w:t>Число шпал указано д</w:t>
            </w:r>
            <w:r w:rsidR="001C2E88" w:rsidRPr="00012E71">
              <w:rPr>
                <w:sz w:val="20"/>
                <w:szCs w:val="20"/>
              </w:rPr>
              <w:t>ля прямых участков пути и крив</w:t>
            </w:r>
            <w:r w:rsidR="00C04FAC" w:rsidRPr="00012E71">
              <w:rPr>
                <w:sz w:val="20"/>
                <w:szCs w:val="20"/>
              </w:rPr>
              <w:t xml:space="preserve">ых радиусом </w:t>
            </w:r>
            <w:smartTag w:uri="urn:schemas-microsoft-com:office:smarttags" w:element="metricconverter">
              <w:smartTagPr>
                <w:attr w:name="ProductID" w:val="350 м"/>
              </w:smartTagPr>
              <w:r w:rsidR="00C04FAC" w:rsidRPr="00012E71">
                <w:rPr>
                  <w:sz w:val="20"/>
                  <w:szCs w:val="20"/>
                </w:rPr>
                <w:t>35</w:t>
              </w:r>
              <w:r w:rsidRPr="00012E71">
                <w:rPr>
                  <w:sz w:val="20"/>
                  <w:szCs w:val="20"/>
                </w:rPr>
                <w:t>0 </w:t>
              </w:r>
              <w:r w:rsidR="00C04FAC" w:rsidRPr="00012E71">
                <w:rPr>
                  <w:sz w:val="20"/>
                  <w:szCs w:val="20"/>
                </w:rPr>
                <w:t>м</w:t>
              </w:r>
            </w:smartTag>
            <w:r w:rsidR="00C04FAC" w:rsidRPr="00012E71">
              <w:rPr>
                <w:sz w:val="20"/>
                <w:szCs w:val="20"/>
              </w:rPr>
              <w:t xml:space="preserve"> и более</w:t>
            </w:r>
            <w:r w:rsidR="0086622D" w:rsidRPr="00012E71">
              <w:rPr>
                <w:sz w:val="20"/>
                <w:szCs w:val="20"/>
              </w:rPr>
              <w:t xml:space="preserve">, а в районах распространения вечной мерзлоты – </w:t>
            </w:r>
            <w:smartTag w:uri="urn:schemas-microsoft-com:office:smarttags" w:element="metricconverter">
              <w:smartTagPr>
                <w:attr w:name="ProductID" w:val="600 м"/>
              </w:smartTagPr>
              <w:r w:rsidR="0086622D" w:rsidRPr="00012E71">
                <w:rPr>
                  <w:sz w:val="20"/>
                  <w:szCs w:val="20"/>
                </w:rPr>
                <w:t>60</w:t>
              </w:r>
              <w:r w:rsidRPr="00012E71">
                <w:rPr>
                  <w:sz w:val="20"/>
                  <w:szCs w:val="20"/>
                </w:rPr>
                <w:t>0 </w:t>
              </w:r>
              <w:r w:rsidR="0086622D" w:rsidRPr="00012E71">
                <w:rPr>
                  <w:sz w:val="20"/>
                  <w:szCs w:val="20"/>
                </w:rPr>
                <w:t>м</w:t>
              </w:r>
            </w:smartTag>
            <w:r w:rsidR="0086622D" w:rsidRPr="00012E71">
              <w:rPr>
                <w:sz w:val="20"/>
                <w:szCs w:val="20"/>
              </w:rPr>
              <w:t xml:space="preserve"> и более.</w:t>
            </w:r>
          </w:p>
          <w:p w14:paraId="3C08B5D4" w14:textId="77777777" w:rsidR="00C04FAC" w:rsidRPr="00012E71" w:rsidRDefault="00171C70" w:rsidP="00621EF8">
            <w:pPr>
              <w:pStyle w:val="21"/>
              <w:ind w:firstLine="567"/>
              <w:rPr>
                <w:sz w:val="20"/>
                <w:szCs w:val="20"/>
              </w:rPr>
            </w:pPr>
            <w:r w:rsidRPr="00012E71">
              <w:rPr>
                <w:sz w:val="20"/>
                <w:szCs w:val="20"/>
              </w:rPr>
              <w:t>4 </w:t>
            </w:r>
            <w:r w:rsidR="00C04FAC" w:rsidRPr="00012E71">
              <w:rPr>
                <w:sz w:val="20"/>
                <w:szCs w:val="20"/>
              </w:rPr>
              <w:t>Над чертой указана толщина верхнего слоя балласта, под чертой – толщина подушки.</w:t>
            </w:r>
          </w:p>
          <w:p w14:paraId="353452AB" w14:textId="77777777" w:rsidR="00C04FAC" w:rsidRPr="00012E71" w:rsidRDefault="00171C70" w:rsidP="00621EF8">
            <w:pPr>
              <w:pStyle w:val="21"/>
              <w:spacing w:after="60"/>
              <w:ind w:firstLine="567"/>
              <w:rPr>
                <w:sz w:val="22"/>
                <w:szCs w:val="22"/>
              </w:rPr>
            </w:pPr>
            <w:r w:rsidRPr="00012E71">
              <w:rPr>
                <w:sz w:val="20"/>
                <w:szCs w:val="20"/>
              </w:rPr>
              <w:t>5 </w:t>
            </w:r>
            <w:r w:rsidR="00C04FAC" w:rsidRPr="00012E71">
              <w:rPr>
                <w:sz w:val="20"/>
                <w:szCs w:val="20"/>
              </w:rPr>
              <w:t>На путях категории III-п применяют рельсы по ГОСТ Р 5104</w:t>
            </w:r>
            <w:r w:rsidRPr="00012E71">
              <w:rPr>
                <w:sz w:val="20"/>
                <w:szCs w:val="20"/>
              </w:rPr>
              <w:t>5 </w:t>
            </w:r>
            <w:r w:rsidR="00C04FAC" w:rsidRPr="00012E71">
              <w:rPr>
                <w:sz w:val="20"/>
                <w:szCs w:val="20"/>
              </w:rPr>
              <w:t>типа РП50, РП65, РП75.</w:t>
            </w:r>
          </w:p>
        </w:tc>
      </w:tr>
    </w:tbl>
    <w:p w14:paraId="41B4B211" w14:textId="77777777" w:rsidR="000A3CCB" w:rsidRPr="00012E71" w:rsidRDefault="000A3CCB" w:rsidP="00621EF8">
      <w:pPr>
        <w:pStyle w:val="4"/>
        <w:ind w:firstLine="567"/>
        <w:rPr>
          <w:sz w:val="24"/>
        </w:rPr>
      </w:pPr>
    </w:p>
    <w:p w14:paraId="4C200F31" w14:textId="77777777" w:rsidR="00F32580" w:rsidRPr="00012E71" w:rsidRDefault="00F32580" w:rsidP="00621EF8">
      <w:pPr>
        <w:pStyle w:val="4"/>
        <w:ind w:firstLine="567"/>
        <w:rPr>
          <w:sz w:val="24"/>
        </w:rPr>
      </w:pPr>
      <w:r w:rsidRPr="00012E71">
        <w:rPr>
          <w:sz w:val="24"/>
        </w:rPr>
        <w:t>Для двухпутных и многопутных участков путей допускается применять разную мощность верхнего строения для грузового и порожнего направлений или путей, отличающихся объемом перевозок и осевыми нагрузками.</w:t>
      </w:r>
    </w:p>
    <w:p w14:paraId="04F39C8D" w14:textId="77777777" w:rsidR="00F32580" w:rsidRPr="00012E71" w:rsidRDefault="00F32580" w:rsidP="00621EF8">
      <w:pPr>
        <w:pStyle w:val="5"/>
        <w:ind w:firstLine="567"/>
        <w:jc w:val="both"/>
        <w:rPr>
          <w:sz w:val="24"/>
        </w:rPr>
      </w:pPr>
      <w:r w:rsidRPr="00012E71">
        <w:rPr>
          <w:sz w:val="24"/>
        </w:rPr>
        <w:t>При осевой нагрузке более 29</w:t>
      </w:r>
      <w:r w:rsidR="00171C70" w:rsidRPr="00012E71">
        <w:rPr>
          <w:sz w:val="24"/>
        </w:rPr>
        <w:t>4 </w:t>
      </w:r>
      <w:r w:rsidRPr="00012E71">
        <w:rPr>
          <w:sz w:val="24"/>
        </w:rPr>
        <w:t>кН и погонной нагрузке более 10</w:t>
      </w:r>
      <w:r w:rsidR="00171C70" w:rsidRPr="00012E71">
        <w:rPr>
          <w:sz w:val="24"/>
        </w:rPr>
        <w:t>3 </w:t>
      </w:r>
      <w:r w:rsidRPr="00012E71">
        <w:rPr>
          <w:sz w:val="24"/>
        </w:rPr>
        <w:t xml:space="preserve">кН требуются расчетная проверка напряжений на основной площадке земляного полотна и в </w:t>
      </w:r>
      <w:r w:rsidRPr="00012E71">
        <w:rPr>
          <w:sz w:val="24"/>
        </w:rPr>
        <w:lastRenderedPageBreak/>
        <w:t xml:space="preserve">необходимых случаях увеличение толщины балластного слоя или усиление верхней части земляного полотна либо применение специальных </w:t>
      </w:r>
      <w:proofErr w:type="spellStart"/>
      <w:r w:rsidRPr="00012E71">
        <w:rPr>
          <w:sz w:val="24"/>
        </w:rPr>
        <w:t>подрельсовых</w:t>
      </w:r>
      <w:proofErr w:type="spellEnd"/>
      <w:r w:rsidRPr="00012E71">
        <w:rPr>
          <w:sz w:val="24"/>
        </w:rPr>
        <w:t xml:space="preserve"> оснований. </w:t>
      </w:r>
    </w:p>
    <w:p w14:paraId="10C98738" w14:textId="77777777" w:rsidR="00C04FAC" w:rsidRPr="00012E71" w:rsidRDefault="00C04FAC" w:rsidP="00621EF8">
      <w:pPr>
        <w:ind w:firstLine="567"/>
        <w:jc w:val="both"/>
      </w:pPr>
      <w:r w:rsidRPr="00012E71">
        <w:rPr>
          <w:bCs/>
        </w:rPr>
        <w:t>5.</w:t>
      </w:r>
      <w:r w:rsidR="001049FE" w:rsidRPr="00012E71">
        <w:rPr>
          <w:bCs/>
        </w:rPr>
        <w:t>5</w:t>
      </w:r>
      <w:r w:rsidRPr="00012E71">
        <w:rPr>
          <w:bCs/>
        </w:rPr>
        <w:t>.</w:t>
      </w:r>
      <w:r w:rsidR="00171C70" w:rsidRPr="00012E71">
        <w:rPr>
          <w:bCs/>
        </w:rPr>
        <w:t>2 </w:t>
      </w:r>
      <w:r w:rsidRPr="00012E71">
        <w:t xml:space="preserve">На путях категории </w:t>
      </w:r>
      <w:r w:rsidRPr="00012E71">
        <w:rPr>
          <w:lang w:val="en-US"/>
        </w:rPr>
        <w:t>I</w:t>
      </w:r>
      <w:r w:rsidRPr="00012E71">
        <w:t xml:space="preserve">-п и </w:t>
      </w:r>
      <w:r w:rsidRPr="00012E71">
        <w:rPr>
          <w:lang w:val="en-US"/>
        </w:rPr>
        <w:t>II</w:t>
      </w:r>
      <w:r w:rsidRPr="00012E71">
        <w:t xml:space="preserve">-п следует предусматривать укладку </w:t>
      </w:r>
      <w:proofErr w:type="spellStart"/>
      <w:r w:rsidRPr="00012E71">
        <w:t>термоупрочненных</w:t>
      </w:r>
      <w:proofErr w:type="spellEnd"/>
      <w:r w:rsidRPr="00012E71">
        <w:t xml:space="preserve"> рельсов. На технологических путях категории </w:t>
      </w:r>
      <w:r w:rsidRPr="00012E71">
        <w:rPr>
          <w:lang w:val="en-US"/>
        </w:rPr>
        <w:t>III</w:t>
      </w:r>
      <w:r w:rsidRPr="00012E71">
        <w:t xml:space="preserve">-п допускается укладка </w:t>
      </w:r>
      <w:proofErr w:type="spellStart"/>
      <w:r w:rsidRPr="00012E71">
        <w:t>нетермоупрочненных</w:t>
      </w:r>
      <w:proofErr w:type="spellEnd"/>
      <w:r w:rsidRPr="00012E71">
        <w:t xml:space="preserve"> рельсов.</w:t>
      </w:r>
    </w:p>
    <w:p w14:paraId="1E553973" w14:textId="77777777" w:rsidR="00C04FAC" w:rsidRPr="00012E71" w:rsidRDefault="00C04FAC" w:rsidP="00621EF8">
      <w:pPr>
        <w:ind w:firstLine="567"/>
        <w:jc w:val="both"/>
      </w:pPr>
      <w:r w:rsidRPr="00012E71">
        <w:t>На путях металлургических предприятий, по которым предусматривается движение специального подвижного состава для перевозки жидкого чугуна, шлака, слитков и т</w:t>
      </w:r>
      <w:r w:rsidR="0021616B" w:rsidRPr="00012E71">
        <w:t>ому подобное</w:t>
      </w:r>
      <w:r w:rsidRPr="00012E71">
        <w:t xml:space="preserve">, укладка </w:t>
      </w:r>
      <w:proofErr w:type="spellStart"/>
      <w:r w:rsidRPr="00012E71">
        <w:t>старогодных</w:t>
      </w:r>
      <w:proofErr w:type="spellEnd"/>
      <w:r w:rsidRPr="00012E71">
        <w:t xml:space="preserve"> рельсов запрещается.</w:t>
      </w:r>
    </w:p>
    <w:p w14:paraId="4689BCE8" w14:textId="77777777" w:rsidR="00C04FAC" w:rsidRPr="00012E71" w:rsidRDefault="00C04FAC" w:rsidP="00621EF8">
      <w:pPr>
        <w:ind w:firstLine="567"/>
        <w:jc w:val="both"/>
      </w:pPr>
      <w:r w:rsidRPr="00012E71">
        <w:rPr>
          <w:bCs/>
        </w:rPr>
        <w:t>5.</w:t>
      </w:r>
      <w:r w:rsidR="001049FE" w:rsidRPr="00012E71">
        <w:rPr>
          <w:bCs/>
        </w:rPr>
        <w:t>5</w:t>
      </w:r>
      <w:r w:rsidRPr="00012E71">
        <w:rPr>
          <w:bCs/>
        </w:rPr>
        <w:t>.</w:t>
      </w:r>
      <w:r w:rsidR="00171C70" w:rsidRPr="00012E71">
        <w:rPr>
          <w:bCs/>
        </w:rPr>
        <w:t>3 </w:t>
      </w:r>
      <w:r w:rsidRPr="00012E71">
        <w:t>В качестве материалов для однослойного балласта следует использовать:</w:t>
      </w:r>
    </w:p>
    <w:p w14:paraId="2D20D8BD" w14:textId="77777777" w:rsidR="00C04FAC" w:rsidRPr="00012E71" w:rsidRDefault="00C04FAC" w:rsidP="00621EF8">
      <w:pPr>
        <w:pStyle w:val="21"/>
        <w:ind w:firstLine="567"/>
        <w:rPr>
          <w:sz w:val="24"/>
        </w:rPr>
      </w:pPr>
      <w:r w:rsidRPr="00012E71">
        <w:rPr>
          <w:sz w:val="24"/>
        </w:rPr>
        <w:t xml:space="preserve">при деревянных шпалах – </w:t>
      </w:r>
      <w:r w:rsidR="00D72F77" w:rsidRPr="00012E71">
        <w:rPr>
          <w:sz w:val="24"/>
        </w:rPr>
        <w:t xml:space="preserve">щебень, гравий, </w:t>
      </w:r>
      <w:r w:rsidRPr="00012E71">
        <w:rPr>
          <w:sz w:val="24"/>
        </w:rPr>
        <w:t>ракушечник, гравийно-песчаную смесь, металлургический шлак, отходы дробильно-сортировочных установок, а также местные материалы, удовлетворяющие техническим условиям на балласт;</w:t>
      </w:r>
    </w:p>
    <w:p w14:paraId="602796EF" w14:textId="77777777" w:rsidR="00C04FAC" w:rsidRPr="00012E71" w:rsidRDefault="00C04FAC" w:rsidP="00621EF8">
      <w:pPr>
        <w:ind w:firstLine="567"/>
        <w:jc w:val="both"/>
      </w:pPr>
      <w:r w:rsidRPr="00012E71">
        <w:t>при железобетонных шпалах – щебень, гравий, металлургический шлак, гравийно-песчаную смесь.</w:t>
      </w:r>
    </w:p>
    <w:p w14:paraId="69D64B94" w14:textId="77777777" w:rsidR="00D72F77" w:rsidRPr="00012E71" w:rsidRDefault="00D72F77" w:rsidP="00621EF8">
      <w:pPr>
        <w:ind w:firstLine="567"/>
        <w:jc w:val="both"/>
      </w:pPr>
      <w:r w:rsidRPr="00012E71">
        <w:rPr>
          <w:bCs/>
        </w:rPr>
        <w:t>Щебеночный однослойный балласт следует применять на земляном полотне из скальных, крупнообломочных и песчаных грунтов (кроме мелких и пылеватых песков), а также из отвальных металлургических шлаков</w:t>
      </w:r>
      <w:r w:rsidRPr="00012E71">
        <w:t xml:space="preserve"> и других местных материалов</w:t>
      </w:r>
      <w:r w:rsidRPr="00012E71">
        <w:rPr>
          <w:bCs/>
        </w:rPr>
        <w:t xml:space="preserve"> </w:t>
      </w:r>
      <w:r w:rsidRPr="00012E71">
        <w:t>с коэффициентом фильтрации при максимальной плотности не менее 0,</w:t>
      </w:r>
      <w:r w:rsidR="00171C70" w:rsidRPr="00012E71">
        <w:t>5 </w:t>
      </w:r>
      <w:r w:rsidRPr="00012E71">
        <w:t>м/</w:t>
      </w:r>
      <w:proofErr w:type="spellStart"/>
      <w:r w:rsidRPr="00012E71">
        <w:t>сут</w:t>
      </w:r>
      <w:proofErr w:type="spellEnd"/>
      <w:r w:rsidRPr="00012E71">
        <w:rPr>
          <w:bCs/>
        </w:rPr>
        <w:t>, при этом толщина балласта под шпалой принимается такая же, как и для верхнего слоя двухслойного балласта в таблице 5.20.</w:t>
      </w:r>
    </w:p>
    <w:p w14:paraId="5D1E572A" w14:textId="77777777" w:rsidR="00C36655" w:rsidRPr="00012E71" w:rsidRDefault="00C36655" w:rsidP="00621EF8">
      <w:pPr>
        <w:ind w:firstLine="567"/>
        <w:jc w:val="both"/>
        <w:rPr>
          <w:bCs/>
        </w:rPr>
      </w:pPr>
      <w:r w:rsidRPr="00012E71">
        <w:rPr>
          <w:bCs/>
        </w:rPr>
        <w:t>На земляном п</w:t>
      </w:r>
      <w:r w:rsidR="002D3B23" w:rsidRPr="00012E71">
        <w:rPr>
          <w:bCs/>
        </w:rPr>
        <w:t>о</w:t>
      </w:r>
      <w:r w:rsidRPr="00012E71">
        <w:rPr>
          <w:bCs/>
        </w:rPr>
        <w:t>лотне из скальных, крупноблочных и песчаных грунтов (кроме мелких и пылеватых песков), а также из отвальных металлургических шлаков все виды балласта следует укладывать без подушки, при этом толщина балласта под</w:t>
      </w:r>
      <w:r w:rsidR="0021616B" w:rsidRPr="00012E71">
        <w:rPr>
          <w:bCs/>
        </w:rPr>
        <w:t xml:space="preserve"> шпалой должна быть не менее </w:t>
      </w:r>
      <w:smartTag w:uri="urn:schemas-microsoft-com:office:smarttags" w:element="metricconverter">
        <w:smartTagPr>
          <w:attr w:name="ProductID" w:val="20 см"/>
        </w:smartTagPr>
        <w:r w:rsidR="0021616B" w:rsidRPr="00012E71">
          <w:rPr>
            <w:bCs/>
          </w:rPr>
          <w:t>2</w:t>
        </w:r>
        <w:r w:rsidR="00171C70" w:rsidRPr="00012E71">
          <w:rPr>
            <w:bCs/>
          </w:rPr>
          <w:t>0 </w:t>
        </w:r>
        <w:r w:rsidR="0021616B" w:rsidRPr="00012E71">
          <w:rPr>
            <w:bCs/>
          </w:rPr>
          <w:t>см</w:t>
        </w:r>
      </w:smartTag>
      <w:r w:rsidRPr="00012E71">
        <w:rPr>
          <w:bCs/>
        </w:rPr>
        <w:t>.</w:t>
      </w:r>
    </w:p>
    <w:p w14:paraId="7002BD66" w14:textId="77777777" w:rsidR="0021616B" w:rsidRPr="00012E71" w:rsidRDefault="0021616B" w:rsidP="00621EF8">
      <w:pPr>
        <w:ind w:firstLine="567"/>
        <w:jc w:val="both"/>
        <w:rPr>
          <w:bCs/>
        </w:rPr>
      </w:pPr>
      <w:r w:rsidRPr="00012E71">
        <w:rPr>
          <w:bCs/>
        </w:rPr>
        <w:t>При отсыпке насыпей из скальных и крупнообломочных грунтов в верхней части насыпи толщиной не менее 0,</w:t>
      </w:r>
      <w:r w:rsidR="00171C70" w:rsidRPr="00012E71">
        <w:rPr>
          <w:bCs/>
        </w:rPr>
        <w:t>5 </w:t>
      </w:r>
      <w:r w:rsidRPr="00012E71">
        <w:rPr>
          <w:bCs/>
        </w:rPr>
        <w:t xml:space="preserve">м </w:t>
      </w:r>
      <w:r w:rsidR="00CC798E" w:rsidRPr="00012E71">
        <w:rPr>
          <w:bCs/>
        </w:rPr>
        <w:t>должен применяться щебенисто-дресвяный или гравийно-галечниковый грунт с крупностью фракции не более 0,</w:t>
      </w:r>
      <w:r w:rsidR="00171C70" w:rsidRPr="00012E71">
        <w:rPr>
          <w:bCs/>
        </w:rPr>
        <w:t>2 </w:t>
      </w:r>
      <w:r w:rsidR="00CC798E" w:rsidRPr="00012E71">
        <w:rPr>
          <w:bCs/>
        </w:rPr>
        <w:t>м.</w:t>
      </w:r>
    </w:p>
    <w:p w14:paraId="3428D569" w14:textId="77777777" w:rsidR="003C06E9" w:rsidRPr="00012E71" w:rsidRDefault="003C06E9" w:rsidP="00621EF8">
      <w:pPr>
        <w:ind w:firstLine="567"/>
        <w:jc w:val="both"/>
      </w:pPr>
      <w:r w:rsidRPr="00012E71">
        <w:t>В качестве материалов для двухслойного балласта (на земляном полотне из глинистых грунтов, песков мелких и пылеватых) следует использовать щебеночный балласт, укладываемый на подушке из гравийно-песчаной смеси, ракушечника и других материалов, применяемых в качестве однослойного балласта.</w:t>
      </w:r>
      <w:r w:rsidR="00CC798E" w:rsidRPr="00012E71">
        <w:t xml:space="preserve"> </w:t>
      </w:r>
      <w:r w:rsidRPr="00012E71">
        <w:t>В случаях, когда подушка устраивается из гравия, толщину слоя щебня следует</w:t>
      </w:r>
      <w:r w:rsidR="00E674AB" w:rsidRPr="00012E71">
        <w:t xml:space="preserve"> </w:t>
      </w:r>
      <w:r w:rsidRPr="00012E71">
        <w:t xml:space="preserve">уменьшать на </w:t>
      </w:r>
      <w:smartTag w:uri="urn:schemas-microsoft-com:office:smarttags" w:element="metricconverter">
        <w:smartTagPr>
          <w:attr w:name="ProductID" w:val="5 см"/>
        </w:smartTagPr>
        <w:r w:rsidR="00171C70" w:rsidRPr="00012E71">
          <w:t>5 </w:t>
        </w:r>
        <w:r w:rsidR="00CC798E" w:rsidRPr="00012E71">
          <w:t>см</w:t>
        </w:r>
      </w:smartTag>
      <w:r w:rsidRPr="00012E71">
        <w:t xml:space="preserve"> без уменьшения общей толщины балластного слоя.</w:t>
      </w:r>
    </w:p>
    <w:p w14:paraId="1D8FF197" w14:textId="77777777" w:rsidR="003C06E9" w:rsidRPr="00012E71" w:rsidRDefault="003C06E9" w:rsidP="00621EF8">
      <w:pPr>
        <w:ind w:firstLine="567"/>
        <w:jc w:val="both"/>
      </w:pPr>
      <w:r w:rsidRPr="00012E71">
        <w:t>На путях с осевыми нагрузками более 29</w:t>
      </w:r>
      <w:r w:rsidR="00171C70" w:rsidRPr="00012E71">
        <w:t>4 </w:t>
      </w:r>
      <w:r w:rsidRPr="00012E71">
        <w:t>кН и погонными нагрузками более 10</w:t>
      </w:r>
      <w:r w:rsidR="00171C70" w:rsidRPr="00012E71">
        <w:t>3 </w:t>
      </w:r>
      <w:r w:rsidRPr="00012E71">
        <w:t>кН/м следует применять только щебеночный балласт по ГОСТ 7392. На путях с меньшими нагрузками допускается</w:t>
      </w:r>
      <w:r w:rsidRPr="00012E71">
        <w:rPr>
          <w:b/>
        </w:rPr>
        <w:t xml:space="preserve"> </w:t>
      </w:r>
      <w:r w:rsidRPr="00012E71">
        <w:t xml:space="preserve">применение щебеночного балласта фракции </w:t>
      </w:r>
      <w:r w:rsidR="00621EF8" w:rsidRPr="00012E71">
        <w:br/>
      </w:r>
      <w:r w:rsidRPr="00012E71">
        <w:t>5</w:t>
      </w:r>
      <w:r w:rsidR="00B271AD" w:rsidRPr="00012E71">
        <w:t>–</w:t>
      </w:r>
      <w:r w:rsidRPr="00012E71">
        <w:t>2</w:t>
      </w:r>
      <w:r w:rsidR="00171C70" w:rsidRPr="00012E71">
        <w:t>5 </w:t>
      </w:r>
      <w:r w:rsidRPr="00012E71">
        <w:t xml:space="preserve">мм. </w:t>
      </w:r>
    </w:p>
    <w:p w14:paraId="3633FC88" w14:textId="77777777" w:rsidR="00A70F8C" w:rsidRPr="00012E71" w:rsidRDefault="00A70F8C" w:rsidP="00621EF8">
      <w:pPr>
        <w:ind w:firstLine="567"/>
        <w:jc w:val="both"/>
      </w:pPr>
      <w:r w:rsidRPr="00012E71">
        <w:t>К путям подкатегории СП2, конструкции которых требуют индивидуального проектирования, относятся пути:</w:t>
      </w:r>
    </w:p>
    <w:p w14:paraId="036BBC9C" w14:textId="77777777" w:rsidR="00C04FAC" w:rsidRPr="00012E71" w:rsidRDefault="00C04FAC" w:rsidP="00621EF8">
      <w:pPr>
        <w:pStyle w:val="a6"/>
        <w:tabs>
          <w:tab w:val="clear" w:pos="4677"/>
          <w:tab w:val="clear" w:pos="9355"/>
        </w:tabs>
        <w:ind w:firstLine="567"/>
        <w:rPr>
          <w:sz w:val="24"/>
        </w:rPr>
      </w:pPr>
      <w:r w:rsidRPr="00012E71">
        <w:rPr>
          <w:sz w:val="24"/>
        </w:rPr>
        <w:t xml:space="preserve">на эстакадах и </w:t>
      </w:r>
      <w:r w:rsidR="00A70F8C" w:rsidRPr="00012E71">
        <w:rPr>
          <w:sz w:val="24"/>
        </w:rPr>
        <w:t>погрузочно-</w:t>
      </w:r>
      <w:r w:rsidRPr="00012E71">
        <w:rPr>
          <w:sz w:val="24"/>
        </w:rPr>
        <w:t>разгрузочных площадках;</w:t>
      </w:r>
    </w:p>
    <w:p w14:paraId="572F5FEC" w14:textId="77777777" w:rsidR="002768DF" w:rsidRPr="00012E71" w:rsidRDefault="002768DF" w:rsidP="00621EF8">
      <w:pPr>
        <w:pStyle w:val="a6"/>
        <w:tabs>
          <w:tab w:val="clear" w:pos="4677"/>
          <w:tab w:val="clear" w:pos="9355"/>
        </w:tabs>
        <w:ind w:firstLine="567"/>
        <w:rPr>
          <w:sz w:val="24"/>
        </w:rPr>
      </w:pPr>
      <w:r w:rsidRPr="00012E71">
        <w:rPr>
          <w:sz w:val="24"/>
        </w:rPr>
        <w:t>на пунктах экипировки подвижного состава;</w:t>
      </w:r>
    </w:p>
    <w:p w14:paraId="4F7FC3DD" w14:textId="77777777" w:rsidR="002768DF" w:rsidRPr="00012E71" w:rsidRDefault="002768DF" w:rsidP="00621EF8">
      <w:pPr>
        <w:ind w:firstLine="567"/>
        <w:jc w:val="both"/>
      </w:pPr>
      <w:r w:rsidRPr="00012E71">
        <w:t>подвергающиеся температурному воздействию;</w:t>
      </w:r>
    </w:p>
    <w:p w14:paraId="7389DB09" w14:textId="77777777" w:rsidR="002768DF" w:rsidRPr="00012E71" w:rsidRDefault="002768DF" w:rsidP="00621EF8">
      <w:pPr>
        <w:pStyle w:val="a6"/>
        <w:tabs>
          <w:tab w:val="clear" w:pos="4677"/>
          <w:tab w:val="clear" w:pos="9355"/>
        </w:tabs>
        <w:ind w:firstLine="567"/>
        <w:rPr>
          <w:sz w:val="24"/>
        </w:rPr>
      </w:pPr>
      <w:r w:rsidRPr="00012E71">
        <w:rPr>
          <w:sz w:val="24"/>
        </w:rPr>
        <w:t>подвергающиеся ударному воздействию;</w:t>
      </w:r>
    </w:p>
    <w:p w14:paraId="0AA4DBBD" w14:textId="77777777" w:rsidR="00C04FAC" w:rsidRPr="00012E71" w:rsidRDefault="00C04FAC" w:rsidP="00621EF8">
      <w:pPr>
        <w:ind w:firstLine="567"/>
        <w:jc w:val="both"/>
      </w:pPr>
      <w:r w:rsidRPr="00012E71">
        <w:t>на уклонах более 2</w:t>
      </w:r>
      <w:r w:rsidR="00171C70" w:rsidRPr="00012E71">
        <w:t>0</w:t>
      </w:r>
      <w:r w:rsidR="00D14DEC" w:rsidRPr="00012E71">
        <w:t> ‰</w:t>
      </w:r>
      <w:r w:rsidRPr="00012E71">
        <w:t>;</w:t>
      </w:r>
    </w:p>
    <w:p w14:paraId="718E91B0" w14:textId="77777777" w:rsidR="00C04FAC" w:rsidRPr="00012E71" w:rsidRDefault="00CC798E" w:rsidP="00621EF8">
      <w:pPr>
        <w:ind w:firstLine="567"/>
        <w:jc w:val="both"/>
      </w:pPr>
      <w:r w:rsidRPr="00012E71">
        <w:t xml:space="preserve">на </w:t>
      </w:r>
      <w:r w:rsidR="00C04FAC" w:rsidRPr="00012E71">
        <w:t>кривы</w:t>
      </w:r>
      <w:r w:rsidRPr="00012E71">
        <w:t>х</w:t>
      </w:r>
      <w:r w:rsidR="00C04FAC" w:rsidRPr="00012E71">
        <w:t xml:space="preserve"> малого радиуса (менее </w:t>
      </w:r>
      <w:smartTag w:uri="urn:schemas-microsoft-com:office:smarttags" w:element="metricconverter">
        <w:smartTagPr>
          <w:attr w:name="ProductID" w:val="150 м"/>
        </w:smartTagPr>
        <w:r w:rsidR="00E31FA1" w:rsidRPr="00012E71">
          <w:t>1</w:t>
        </w:r>
        <w:r w:rsidR="00C04FAC" w:rsidRPr="00012E71">
          <w:t>5</w:t>
        </w:r>
        <w:r w:rsidR="00171C70" w:rsidRPr="00012E71">
          <w:t>0 </w:t>
        </w:r>
        <w:r w:rsidR="00C04FAC" w:rsidRPr="00012E71">
          <w:t>м</w:t>
        </w:r>
      </w:smartTag>
      <w:r w:rsidR="00C04FAC" w:rsidRPr="00012E71">
        <w:t>);</w:t>
      </w:r>
    </w:p>
    <w:p w14:paraId="0577F757" w14:textId="77777777" w:rsidR="00C04FAC" w:rsidRPr="00012E71" w:rsidRDefault="00C04FAC" w:rsidP="00621EF8">
      <w:pPr>
        <w:ind w:firstLine="567"/>
        <w:jc w:val="both"/>
      </w:pPr>
      <w:r w:rsidRPr="00012E71">
        <w:t>с интенсивным засорением;</w:t>
      </w:r>
    </w:p>
    <w:p w14:paraId="66587562" w14:textId="77777777" w:rsidR="00C04FAC" w:rsidRPr="00012E71" w:rsidRDefault="00682524" w:rsidP="00621EF8">
      <w:pPr>
        <w:ind w:firstLine="567"/>
        <w:jc w:val="both"/>
      </w:pPr>
      <w:r w:rsidRPr="00012E71">
        <w:t xml:space="preserve">на </w:t>
      </w:r>
      <w:r w:rsidR="00C04FAC" w:rsidRPr="00012E71">
        <w:t>участк</w:t>
      </w:r>
      <w:r w:rsidRPr="00012E71">
        <w:t>ах</w:t>
      </w:r>
      <w:r w:rsidR="00C04FAC" w:rsidRPr="00012E71">
        <w:t xml:space="preserve"> агрессивных коррозионных сред;</w:t>
      </w:r>
    </w:p>
    <w:p w14:paraId="6A9C13F4" w14:textId="77777777" w:rsidR="00C04FAC" w:rsidRPr="00012E71" w:rsidRDefault="00682524" w:rsidP="00621EF8">
      <w:pPr>
        <w:ind w:firstLine="567"/>
        <w:jc w:val="both"/>
      </w:pPr>
      <w:r w:rsidRPr="00012E71">
        <w:t>на участках</w:t>
      </w:r>
      <w:r w:rsidR="00C04FAC" w:rsidRPr="00012E71">
        <w:t xml:space="preserve"> с большим притоком технологической воды;</w:t>
      </w:r>
    </w:p>
    <w:p w14:paraId="00B6724D" w14:textId="77777777" w:rsidR="00C04FAC" w:rsidRPr="00012E71" w:rsidRDefault="00682524" w:rsidP="00621EF8">
      <w:pPr>
        <w:ind w:firstLine="567"/>
        <w:jc w:val="both"/>
      </w:pPr>
      <w:r w:rsidRPr="00012E71">
        <w:t>на участках устройства</w:t>
      </w:r>
      <w:r w:rsidR="00C04FAC" w:rsidRPr="00012E71">
        <w:t xml:space="preserve"> технологическ</w:t>
      </w:r>
      <w:r w:rsidRPr="00012E71">
        <w:t>их площадок</w:t>
      </w:r>
      <w:r w:rsidR="00C04FAC" w:rsidRPr="00012E71">
        <w:t>;</w:t>
      </w:r>
    </w:p>
    <w:p w14:paraId="724BB4B5" w14:textId="77777777" w:rsidR="00682524" w:rsidRPr="00012E71" w:rsidRDefault="00682524" w:rsidP="00621EF8">
      <w:pPr>
        <w:ind w:firstLine="567"/>
        <w:jc w:val="both"/>
      </w:pPr>
      <w:r w:rsidRPr="00012E71">
        <w:t>в зданиях;</w:t>
      </w:r>
    </w:p>
    <w:p w14:paraId="5D60818F" w14:textId="77777777" w:rsidR="00C04FAC" w:rsidRPr="00012E71" w:rsidRDefault="00682524" w:rsidP="00621EF8">
      <w:pPr>
        <w:ind w:firstLine="567"/>
        <w:jc w:val="both"/>
      </w:pPr>
      <w:r w:rsidRPr="00012E71">
        <w:t>совмещенной трех- и четырехниточной колеи</w:t>
      </w:r>
      <w:r w:rsidR="00C04FAC" w:rsidRPr="00012E71">
        <w:t>.</w:t>
      </w:r>
    </w:p>
    <w:p w14:paraId="5A572F6D" w14:textId="0D2762D6" w:rsidR="007864D3" w:rsidRPr="00012E71" w:rsidRDefault="00C04FAC" w:rsidP="00621EF8">
      <w:pPr>
        <w:ind w:firstLine="567"/>
        <w:jc w:val="both"/>
        <w:rPr>
          <w:b/>
        </w:rPr>
      </w:pPr>
      <w:r w:rsidRPr="00012E71">
        <w:rPr>
          <w:bCs/>
        </w:rPr>
        <w:lastRenderedPageBreak/>
        <w:t>5.</w:t>
      </w:r>
      <w:r w:rsidR="001049FE" w:rsidRPr="00012E71">
        <w:rPr>
          <w:bCs/>
        </w:rPr>
        <w:t>5</w:t>
      </w:r>
      <w:r w:rsidRPr="00012E71">
        <w:rPr>
          <w:bCs/>
        </w:rPr>
        <w:t>.</w:t>
      </w:r>
      <w:r w:rsidR="00171C70" w:rsidRPr="00012E71">
        <w:rPr>
          <w:bCs/>
        </w:rPr>
        <w:t>4 </w:t>
      </w:r>
      <w:r w:rsidR="007864D3" w:rsidRPr="00012E71">
        <w:t>На путях с заглубленной и полузаглубленной балластной призмой при песчаных грунтах (песках, супесях) корыта земляного полотна толщину балластного слоя под шпалой (при двухслойном балласте – подушки), указанную в таблице 5.20, следует увеличивать в зависимости от степени влажности грунта по таблице 5.21. При коэффициенте фильтрации песчаных грунтов земляного полотна не менее 0,</w:t>
      </w:r>
      <w:r w:rsidR="00171C70" w:rsidRPr="00012E71">
        <w:t>5 </w:t>
      </w:r>
      <w:r w:rsidR="007864D3" w:rsidRPr="00012E71">
        <w:t>м/</w:t>
      </w:r>
      <w:proofErr w:type="spellStart"/>
      <w:r w:rsidR="007864D3" w:rsidRPr="00012E71">
        <w:t>сут</w:t>
      </w:r>
      <w:proofErr w:type="spellEnd"/>
      <w:r w:rsidR="007864D3" w:rsidRPr="00012E71">
        <w:t xml:space="preserve"> утолщение балластной призмы допускается не предусматривать</w:t>
      </w:r>
      <w:r w:rsidR="007864D3" w:rsidRPr="00012E71">
        <w:rPr>
          <w:b/>
        </w:rPr>
        <w:t>.</w:t>
      </w:r>
    </w:p>
    <w:p w14:paraId="3B076271" w14:textId="60EBB1B7" w:rsidR="00463DCC" w:rsidRPr="00012E71" w:rsidRDefault="00463DCC" w:rsidP="00621EF8">
      <w:pPr>
        <w:ind w:firstLine="567"/>
        <w:jc w:val="both"/>
        <w:rPr>
          <w:b/>
        </w:rPr>
      </w:pPr>
    </w:p>
    <w:p w14:paraId="5DC358B0" w14:textId="77777777" w:rsidR="00C04FAC" w:rsidRPr="00012E71" w:rsidRDefault="00BC4078" w:rsidP="00171C70">
      <w:pPr>
        <w:pStyle w:val="FR2"/>
        <w:widowControl/>
        <w:spacing w:before="240" w:after="120" w:line="240" w:lineRule="auto"/>
        <w:ind w:firstLine="0"/>
        <w:rPr>
          <w:sz w:val="24"/>
          <w:szCs w:val="24"/>
        </w:rPr>
      </w:pPr>
      <w:r w:rsidRPr="00012E71">
        <w:rPr>
          <w:sz w:val="24"/>
          <w:szCs w:val="24"/>
        </w:rPr>
        <w:t>Т а б л и ц а  </w:t>
      </w:r>
      <w:r w:rsidR="00C04FAC" w:rsidRPr="00012E71">
        <w:rPr>
          <w:sz w:val="24"/>
          <w:szCs w:val="24"/>
        </w:rPr>
        <w:t>5.21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1"/>
        <w:gridCol w:w="2645"/>
        <w:gridCol w:w="3656"/>
      </w:tblGrid>
      <w:tr w:rsidR="00C04FAC" w:rsidRPr="00012E71" w14:paraId="731278B9" w14:textId="77777777">
        <w:trPr>
          <w:trHeight w:val="167"/>
          <w:jc w:val="center"/>
        </w:trPr>
        <w:tc>
          <w:tcPr>
            <w:tcW w:w="2771" w:type="dxa"/>
            <w:tcMar>
              <w:bottom w:w="28" w:type="dxa"/>
            </w:tcMar>
            <w:vAlign w:val="center"/>
          </w:tcPr>
          <w:p w14:paraId="2A2E4DF4" w14:textId="77777777" w:rsidR="00C04FAC" w:rsidRPr="00012E71" w:rsidRDefault="007864D3" w:rsidP="00621EF8">
            <w:pPr>
              <w:jc w:val="center"/>
              <w:rPr>
                <w:bCs/>
                <w:sz w:val="20"/>
                <w:szCs w:val="20"/>
              </w:rPr>
            </w:pPr>
            <w:r w:rsidRPr="00012E71">
              <w:rPr>
                <w:bCs/>
                <w:sz w:val="20"/>
                <w:szCs w:val="20"/>
              </w:rPr>
              <w:t>Песчаные г</w:t>
            </w:r>
            <w:r w:rsidR="00C04FAC" w:rsidRPr="00012E71">
              <w:rPr>
                <w:bCs/>
                <w:sz w:val="20"/>
                <w:szCs w:val="20"/>
              </w:rPr>
              <w:t>рунт</w:t>
            </w:r>
            <w:r w:rsidRPr="00012E71">
              <w:rPr>
                <w:bCs/>
                <w:sz w:val="20"/>
                <w:szCs w:val="20"/>
              </w:rPr>
              <w:t>ы</w:t>
            </w:r>
          </w:p>
        </w:tc>
        <w:tc>
          <w:tcPr>
            <w:tcW w:w="2645" w:type="dxa"/>
            <w:tcMar>
              <w:bottom w:w="28" w:type="dxa"/>
            </w:tcMar>
            <w:vAlign w:val="center"/>
          </w:tcPr>
          <w:p w14:paraId="4D714056" w14:textId="77777777" w:rsidR="00C04FAC" w:rsidRPr="00012E71" w:rsidRDefault="00C04FAC" w:rsidP="00621EF8">
            <w:pPr>
              <w:pStyle w:val="6"/>
              <w:jc w:val="center"/>
              <w:rPr>
                <w:b w:val="0"/>
                <w:bCs w:val="0"/>
                <w:i w:val="0"/>
                <w:iCs w:val="0"/>
                <w:sz w:val="20"/>
                <w:szCs w:val="20"/>
              </w:rPr>
            </w:pPr>
            <w:r w:rsidRPr="00012E71">
              <w:rPr>
                <w:b w:val="0"/>
                <w:bCs w:val="0"/>
                <w:i w:val="0"/>
                <w:iCs w:val="0"/>
                <w:sz w:val="20"/>
                <w:szCs w:val="20"/>
              </w:rPr>
              <w:t xml:space="preserve">Степень влажности грунта </w:t>
            </w:r>
          </w:p>
        </w:tc>
        <w:tc>
          <w:tcPr>
            <w:tcW w:w="3656" w:type="dxa"/>
            <w:tcMar>
              <w:bottom w:w="28" w:type="dxa"/>
            </w:tcMar>
            <w:vAlign w:val="center"/>
          </w:tcPr>
          <w:p w14:paraId="0CBE1403" w14:textId="77777777" w:rsidR="00C04FAC" w:rsidRPr="00012E71" w:rsidRDefault="00523691" w:rsidP="00621EF8">
            <w:pPr>
              <w:jc w:val="center"/>
              <w:rPr>
                <w:bCs/>
                <w:sz w:val="20"/>
                <w:szCs w:val="20"/>
              </w:rPr>
            </w:pPr>
            <w:r w:rsidRPr="00012E71">
              <w:rPr>
                <w:bCs/>
                <w:sz w:val="20"/>
                <w:szCs w:val="20"/>
              </w:rPr>
              <w:t>Ут</w:t>
            </w:r>
            <w:r w:rsidR="00C04FAC" w:rsidRPr="00012E71">
              <w:rPr>
                <w:bCs/>
                <w:sz w:val="20"/>
                <w:szCs w:val="20"/>
              </w:rPr>
              <w:t>олщ</w:t>
            </w:r>
            <w:r w:rsidRPr="00012E71">
              <w:rPr>
                <w:bCs/>
                <w:sz w:val="20"/>
                <w:szCs w:val="20"/>
              </w:rPr>
              <w:t>ение</w:t>
            </w:r>
            <w:r w:rsidR="00C04FAC" w:rsidRPr="00012E71">
              <w:rPr>
                <w:bCs/>
                <w:sz w:val="20"/>
                <w:szCs w:val="20"/>
              </w:rPr>
              <w:t xml:space="preserve"> балластной призмы, </w:t>
            </w:r>
            <w:r w:rsidR="007D382C" w:rsidRPr="00012E71">
              <w:rPr>
                <w:bCs/>
                <w:sz w:val="20"/>
                <w:szCs w:val="20"/>
              </w:rPr>
              <w:t>с</w:t>
            </w:r>
            <w:r w:rsidR="00C04FAC" w:rsidRPr="00012E71">
              <w:rPr>
                <w:bCs/>
                <w:sz w:val="20"/>
                <w:szCs w:val="20"/>
              </w:rPr>
              <w:t>м</w:t>
            </w:r>
          </w:p>
        </w:tc>
      </w:tr>
      <w:tr w:rsidR="00C04FAC" w:rsidRPr="00012E71" w14:paraId="00E310B6" w14:textId="77777777">
        <w:trPr>
          <w:trHeight w:val="167"/>
          <w:jc w:val="center"/>
        </w:trPr>
        <w:tc>
          <w:tcPr>
            <w:tcW w:w="2771" w:type="dxa"/>
            <w:tcMar>
              <w:bottom w:w="28" w:type="dxa"/>
            </w:tcMar>
            <w:vAlign w:val="center"/>
          </w:tcPr>
          <w:p w14:paraId="26AE55E8" w14:textId="77777777" w:rsidR="00C04FAC" w:rsidRPr="00012E71" w:rsidRDefault="00C04FAC" w:rsidP="00621EF8">
            <w:pPr>
              <w:jc w:val="both"/>
              <w:rPr>
                <w:bCs/>
                <w:sz w:val="22"/>
                <w:szCs w:val="22"/>
              </w:rPr>
            </w:pPr>
            <w:r w:rsidRPr="00012E71">
              <w:rPr>
                <w:bCs/>
                <w:sz w:val="22"/>
                <w:szCs w:val="22"/>
              </w:rPr>
              <w:t>Маловлажные</w:t>
            </w:r>
          </w:p>
        </w:tc>
        <w:tc>
          <w:tcPr>
            <w:tcW w:w="2645" w:type="dxa"/>
            <w:tcMar>
              <w:bottom w:w="28" w:type="dxa"/>
            </w:tcMar>
            <w:vAlign w:val="center"/>
          </w:tcPr>
          <w:p w14:paraId="09227323" w14:textId="77777777" w:rsidR="00C04FAC" w:rsidRPr="00012E71" w:rsidRDefault="00C04FAC" w:rsidP="00621EF8">
            <w:pPr>
              <w:jc w:val="center"/>
              <w:rPr>
                <w:sz w:val="22"/>
                <w:szCs w:val="22"/>
              </w:rPr>
            </w:pPr>
            <w:r w:rsidRPr="00012E71">
              <w:rPr>
                <w:sz w:val="22"/>
                <w:szCs w:val="22"/>
              </w:rPr>
              <w:t>До 0,5</w:t>
            </w:r>
          </w:p>
        </w:tc>
        <w:tc>
          <w:tcPr>
            <w:tcW w:w="3656" w:type="dxa"/>
            <w:tcMar>
              <w:bottom w:w="28" w:type="dxa"/>
            </w:tcMar>
            <w:vAlign w:val="center"/>
          </w:tcPr>
          <w:p w14:paraId="09A7AEA1" w14:textId="77777777" w:rsidR="00C04FAC" w:rsidRPr="00012E71" w:rsidRDefault="00C04FAC" w:rsidP="00621EF8">
            <w:pPr>
              <w:jc w:val="center"/>
              <w:rPr>
                <w:b/>
                <w:sz w:val="22"/>
                <w:szCs w:val="22"/>
              </w:rPr>
            </w:pPr>
            <w:r w:rsidRPr="00012E71">
              <w:rPr>
                <w:sz w:val="22"/>
                <w:szCs w:val="22"/>
              </w:rPr>
              <w:t>5</w:t>
            </w:r>
          </w:p>
        </w:tc>
      </w:tr>
      <w:tr w:rsidR="00C04FAC" w:rsidRPr="00012E71" w14:paraId="6B56C5B5" w14:textId="77777777">
        <w:trPr>
          <w:trHeight w:val="167"/>
          <w:jc w:val="center"/>
        </w:trPr>
        <w:tc>
          <w:tcPr>
            <w:tcW w:w="2771" w:type="dxa"/>
            <w:tcMar>
              <w:bottom w:w="28" w:type="dxa"/>
            </w:tcMar>
            <w:vAlign w:val="center"/>
          </w:tcPr>
          <w:p w14:paraId="2204CEC4" w14:textId="77777777" w:rsidR="00C04FAC" w:rsidRPr="00012E71" w:rsidRDefault="00C04FAC" w:rsidP="00621EF8">
            <w:pPr>
              <w:jc w:val="both"/>
              <w:rPr>
                <w:b/>
                <w:sz w:val="22"/>
                <w:szCs w:val="22"/>
              </w:rPr>
            </w:pPr>
            <w:r w:rsidRPr="00012E71">
              <w:rPr>
                <w:sz w:val="22"/>
                <w:szCs w:val="22"/>
              </w:rPr>
              <w:t>Влажные</w:t>
            </w:r>
          </w:p>
        </w:tc>
        <w:tc>
          <w:tcPr>
            <w:tcW w:w="2645" w:type="dxa"/>
            <w:tcMar>
              <w:bottom w:w="28" w:type="dxa"/>
            </w:tcMar>
            <w:vAlign w:val="center"/>
          </w:tcPr>
          <w:p w14:paraId="2D7CF4F8" w14:textId="77777777" w:rsidR="00C04FAC" w:rsidRPr="00012E71" w:rsidRDefault="00C04FAC" w:rsidP="00621EF8">
            <w:pPr>
              <w:jc w:val="center"/>
              <w:rPr>
                <w:sz w:val="22"/>
                <w:szCs w:val="22"/>
              </w:rPr>
            </w:pPr>
            <w:r w:rsidRPr="00012E71">
              <w:rPr>
                <w:sz w:val="22"/>
                <w:szCs w:val="22"/>
              </w:rPr>
              <w:t>Более 0,</w:t>
            </w:r>
            <w:r w:rsidR="00171C70" w:rsidRPr="00012E71">
              <w:rPr>
                <w:sz w:val="22"/>
                <w:szCs w:val="22"/>
              </w:rPr>
              <w:t>5 </w:t>
            </w:r>
            <w:r w:rsidRPr="00012E71">
              <w:rPr>
                <w:sz w:val="22"/>
                <w:szCs w:val="22"/>
              </w:rPr>
              <w:t>до 0,8</w:t>
            </w:r>
          </w:p>
        </w:tc>
        <w:tc>
          <w:tcPr>
            <w:tcW w:w="3656" w:type="dxa"/>
            <w:tcMar>
              <w:bottom w:w="28" w:type="dxa"/>
            </w:tcMar>
            <w:vAlign w:val="center"/>
          </w:tcPr>
          <w:p w14:paraId="2DCEA32D" w14:textId="77777777" w:rsidR="00C04FAC" w:rsidRPr="00012E71" w:rsidRDefault="00C04FAC" w:rsidP="00621EF8">
            <w:pPr>
              <w:jc w:val="center"/>
              <w:rPr>
                <w:sz w:val="22"/>
                <w:szCs w:val="22"/>
              </w:rPr>
            </w:pPr>
            <w:r w:rsidRPr="00012E71">
              <w:rPr>
                <w:sz w:val="22"/>
                <w:szCs w:val="22"/>
              </w:rPr>
              <w:t>8</w:t>
            </w:r>
          </w:p>
        </w:tc>
      </w:tr>
      <w:tr w:rsidR="00C04FAC" w:rsidRPr="00012E71" w14:paraId="1E3B6D87" w14:textId="77777777">
        <w:trPr>
          <w:trHeight w:val="167"/>
          <w:jc w:val="center"/>
        </w:trPr>
        <w:tc>
          <w:tcPr>
            <w:tcW w:w="2771" w:type="dxa"/>
            <w:tcMar>
              <w:bottom w:w="28" w:type="dxa"/>
            </w:tcMar>
            <w:vAlign w:val="center"/>
          </w:tcPr>
          <w:p w14:paraId="7AEB9677" w14:textId="77777777" w:rsidR="00C04FAC" w:rsidRPr="00012E71" w:rsidRDefault="00C04FAC" w:rsidP="00621EF8">
            <w:pPr>
              <w:jc w:val="both"/>
              <w:rPr>
                <w:sz w:val="22"/>
                <w:szCs w:val="22"/>
              </w:rPr>
            </w:pPr>
            <w:r w:rsidRPr="00012E71">
              <w:rPr>
                <w:sz w:val="22"/>
                <w:szCs w:val="22"/>
              </w:rPr>
              <w:t>Насыщенные водой</w:t>
            </w:r>
          </w:p>
        </w:tc>
        <w:tc>
          <w:tcPr>
            <w:tcW w:w="2645" w:type="dxa"/>
            <w:tcMar>
              <w:bottom w:w="28" w:type="dxa"/>
            </w:tcMar>
            <w:vAlign w:val="center"/>
          </w:tcPr>
          <w:p w14:paraId="3AF8566E" w14:textId="77777777" w:rsidR="00C04FAC" w:rsidRPr="00012E71" w:rsidRDefault="00C04FAC" w:rsidP="00621EF8">
            <w:pPr>
              <w:jc w:val="center"/>
              <w:rPr>
                <w:sz w:val="22"/>
                <w:szCs w:val="22"/>
              </w:rPr>
            </w:pPr>
            <w:r w:rsidRPr="00012E71">
              <w:rPr>
                <w:sz w:val="22"/>
                <w:szCs w:val="22"/>
              </w:rPr>
              <w:t>Более 0,</w:t>
            </w:r>
            <w:r w:rsidR="00171C70" w:rsidRPr="00012E71">
              <w:rPr>
                <w:sz w:val="22"/>
                <w:szCs w:val="22"/>
              </w:rPr>
              <w:t>8 </w:t>
            </w:r>
            <w:r w:rsidRPr="00012E71">
              <w:rPr>
                <w:sz w:val="22"/>
                <w:szCs w:val="22"/>
              </w:rPr>
              <w:t>до 1,0</w:t>
            </w:r>
          </w:p>
        </w:tc>
        <w:tc>
          <w:tcPr>
            <w:tcW w:w="3656" w:type="dxa"/>
            <w:tcMar>
              <w:bottom w:w="28" w:type="dxa"/>
            </w:tcMar>
            <w:vAlign w:val="center"/>
          </w:tcPr>
          <w:p w14:paraId="641895E5" w14:textId="77777777" w:rsidR="00C04FAC" w:rsidRPr="00012E71" w:rsidRDefault="00C04FAC" w:rsidP="00621EF8">
            <w:pPr>
              <w:jc w:val="center"/>
              <w:rPr>
                <w:sz w:val="22"/>
                <w:szCs w:val="22"/>
              </w:rPr>
            </w:pPr>
            <w:r w:rsidRPr="00012E71">
              <w:rPr>
                <w:sz w:val="22"/>
                <w:szCs w:val="22"/>
              </w:rPr>
              <w:t>10</w:t>
            </w:r>
          </w:p>
        </w:tc>
      </w:tr>
    </w:tbl>
    <w:p w14:paraId="68E586C4" w14:textId="77777777" w:rsidR="000657A3" w:rsidRPr="00012E71" w:rsidRDefault="000657A3" w:rsidP="00621EF8">
      <w:pPr>
        <w:ind w:firstLine="567"/>
        <w:jc w:val="both"/>
        <w:rPr>
          <w:b/>
          <w:bCs/>
        </w:rPr>
      </w:pPr>
    </w:p>
    <w:p w14:paraId="48700C48" w14:textId="77777777" w:rsidR="00C04FAC" w:rsidRPr="00012E71" w:rsidRDefault="00C04FAC" w:rsidP="00621EF8">
      <w:pPr>
        <w:ind w:firstLine="567"/>
        <w:jc w:val="both"/>
      </w:pPr>
      <w:r w:rsidRPr="00012E71">
        <w:rPr>
          <w:bCs/>
        </w:rPr>
        <w:t>5.</w:t>
      </w:r>
      <w:r w:rsidR="001049FE" w:rsidRPr="00012E71">
        <w:rPr>
          <w:bCs/>
        </w:rPr>
        <w:t>5</w:t>
      </w:r>
      <w:r w:rsidRPr="00012E71">
        <w:rPr>
          <w:bCs/>
        </w:rPr>
        <w:t>.</w:t>
      </w:r>
      <w:r w:rsidR="00140776" w:rsidRPr="00012E71">
        <w:rPr>
          <w:bCs/>
        </w:rPr>
        <w:t>5</w:t>
      </w:r>
      <w:r w:rsidR="00171C70" w:rsidRPr="00012E71">
        <w:rPr>
          <w:bCs/>
        </w:rPr>
        <w:t> </w:t>
      </w:r>
      <w:r w:rsidRPr="00012E71">
        <w:t>Ширина балластной призмы по</w:t>
      </w:r>
      <w:r w:rsidR="00C20AC1" w:rsidRPr="00012E71">
        <w:t xml:space="preserve"> </w:t>
      </w:r>
      <w:r w:rsidRPr="00012E71">
        <w:t>верху на прямых однопутных участках должна быть равна 3,</w:t>
      </w:r>
      <w:r w:rsidR="00171C70" w:rsidRPr="00012E71">
        <w:t>2 </w:t>
      </w:r>
      <w:r w:rsidRPr="00012E71">
        <w:t xml:space="preserve">м. </w:t>
      </w:r>
    </w:p>
    <w:p w14:paraId="0D940265" w14:textId="77777777" w:rsidR="00C04FAC" w:rsidRPr="00012E71" w:rsidRDefault="00981CC2" w:rsidP="00621EF8">
      <w:pPr>
        <w:ind w:firstLine="567"/>
        <w:jc w:val="both"/>
      </w:pPr>
      <w:r w:rsidRPr="00012E71">
        <w:t>Н</w:t>
      </w:r>
      <w:r w:rsidR="00C04FAC" w:rsidRPr="00012E71">
        <w:t xml:space="preserve">а кривых участках пути </w:t>
      </w:r>
      <w:r w:rsidRPr="00012E71">
        <w:t xml:space="preserve">толщину балластной призмы </w:t>
      </w:r>
      <w:r w:rsidR="00C04FAC" w:rsidRPr="00012E71">
        <w:t xml:space="preserve">следует </w:t>
      </w:r>
      <w:r w:rsidRPr="00012E71">
        <w:t>принима</w:t>
      </w:r>
      <w:r w:rsidR="00C04FAC" w:rsidRPr="00012E71">
        <w:t xml:space="preserve">ть с учетом возвышения наружного рельса при сохранении под внутренним рельсом </w:t>
      </w:r>
      <w:r w:rsidR="00CC798E" w:rsidRPr="00012E71">
        <w:t xml:space="preserve">толщины </w:t>
      </w:r>
      <w:r w:rsidR="00C04FAC" w:rsidRPr="00012E71">
        <w:t>балластного слоя,</w:t>
      </w:r>
      <w:r w:rsidRPr="00012E71">
        <w:t xml:space="preserve"> </w:t>
      </w:r>
      <w:r w:rsidR="00C04FAC" w:rsidRPr="00012E71">
        <w:t xml:space="preserve">установленной для прямых участков. </w:t>
      </w:r>
    </w:p>
    <w:p w14:paraId="022CA72D" w14:textId="77777777" w:rsidR="00C04FAC" w:rsidRPr="00012E71" w:rsidRDefault="00C04FAC" w:rsidP="00621EF8">
      <w:pPr>
        <w:ind w:firstLine="567"/>
        <w:jc w:val="both"/>
      </w:pPr>
      <w:r w:rsidRPr="00012E71">
        <w:t xml:space="preserve">Балластную призму на кривых участках пути радиусом менее </w:t>
      </w:r>
      <w:smartTag w:uri="urn:schemas-microsoft-com:office:smarttags" w:element="metricconverter">
        <w:smartTagPr>
          <w:attr w:name="ProductID" w:val="600 м"/>
        </w:smartTagPr>
        <w:r w:rsidRPr="00012E71">
          <w:t>60</w:t>
        </w:r>
        <w:r w:rsidR="00171C70" w:rsidRPr="00012E71">
          <w:t>0 </w:t>
        </w:r>
        <w:r w:rsidRPr="00012E71">
          <w:t>м</w:t>
        </w:r>
      </w:smartTag>
      <w:r w:rsidRPr="00012E71">
        <w:t xml:space="preserve"> следует уширять с наружной стороны на 0,</w:t>
      </w:r>
      <w:r w:rsidR="00171C70" w:rsidRPr="00012E71">
        <w:t>1 </w:t>
      </w:r>
      <w:r w:rsidRPr="00012E71">
        <w:t xml:space="preserve">м, а </w:t>
      </w:r>
      <w:r w:rsidR="00981CC2" w:rsidRPr="00012E71">
        <w:t>на двухпутных и многопутных участках</w:t>
      </w:r>
      <w:r w:rsidRPr="00012E71">
        <w:t xml:space="preserve">, кроме того, на величину </w:t>
      </w:r>
      <w:proofErr w:type="spellStart"/>
      <w:r w:rsidRPr="00012E71">
        <w:t>междупутных</w:t>
      </w:r>
      <w:proofErr w:type="spellEnd"/>
      <w:r w:rsidRPr="00012E71">
        <w:t xml:space="preserve"> расстояний с учетом уширения на габарит.</w:t>
      </w:r>
    </w:p>
    <w:p w14:paraId="06160B98" w14:textId="77777777" w:rsidR="00C04FAC" w:rsidRPr="00012E71" w:rsidRDefault="00C04FAC" w:rsidP="00621EF8">
      <w:pPr>
        <w:ind w:firstLine="567"/>
        <w:jc w:val="both"/>
      </w:pPr>
      <w:r w:rsidRPr="00012E71">
        <w:t>Крутизна откосов балластной призмы при всех видах балласта принимается равной 1:1,5, крутизна откосов подушки – 1:2.</w:t>
      </w:r>
    </w:p>
    <w:p w14:paraId="16C77A13" w14:textId="77777777" w:rsidR="00C04FAC" w:rsidRPr="00012E71" w:rsidRDefault="00C04FAC" w:rsidP="00621EF8">
      <w:pPr>
        <w:ind w:firstLine="567"/>
        <w:jc w:val="both"/>
      </w:pPr>
      <w:r w:rsidRPr="00012E71">
        <w:rPr>
          <w:bCs/>
        </w:rPr>
        <w:t>5.</w:t>
      </w:r>
      <w:r w:rsidR="001049FE" w:rsidRPr="00012E71">
        <w:rPr>
          <w:bCs/>
        </w:rPr>
        <w:t>5</w:t>
      </w:r>
      <w:r w:rsidRPr="00012E71">
        <w:rPr>
          <w:bCs/>
        </w:rPr>
        <w:t>.</w:t>
      </w:r>
      <w:r w:rsidR="00140776" w:rsidRPr="00012E71">
        <w:rPr>
          <w:bCs/>
        </w:rPr>
        <w:t>6</w:t>
      </w:r>
      <w:r w:rsidR="00171C70" w:rsidRPr="00012E71">
        <w:rPr>
          <w:bCs/>
        </w:rPr>
        <w:t> </w:t>
      </w:r>
      <w:r w:rsidRPr="00012E71">
        <w:t xml:space="preserve">Поверхность балластной призмы должна быть на </w:t>
      </w:r>
      <w:smartTag w:uri="urn:schemas-microsoft-com:office:smarttags" w:element="metricconverter">
        <w:smartTagPr>
          <w:attr w:name="ProductID" w:val="3 см"/>
        </w:smartTagPr>
        <w:r w:rsidR="00171C70" w:rsidRPr="00012E71">
          <w:t>3 </w:t>
        </w:r>
        <w:r w:rsidR="00DB0C2A" w:rsidRPr="00012E71">
          <w:t>с</w:t>
        </w:r>
        <w:r w:rsidRPr="00012E71">
          <w:t>м</w:t>
        </w:r>
      </w:smartTag>
      <w:r w:rsidRPr="00012E71">
        <w:t xml:space="preserve"> ниже поверхности деревянных шпал и на одном уровне с поверхностью средней части железобетонных шпал. </w:t>
      </w:r>
    </w:p>
    <w:p w14:paraId="7DA2E9AE" w14:textId="77777777" w:rsidR="002412B4" w:rsidRPr="00012E71" w:rsidRDefault="002412B4" w:rsidP="00621EF8">
      <w:pPr>
        <w:ind w:firstLine="567"/>
        <w:jc w:val="both"/>
      </w:pPr>
      <w:r w:rsidRPr="00012E71">
        <w:t>Поверхность балластной призмы на прямых однопутных участках должна быть спланирована с уклоном 7–</w:t>
      </w:r>
      <w:r w:rsidR="00171C70" w:rsidRPr="00012E71">
        <w:t>8</w:t>
      </w:r>
      <w:r w:rsidR="00D14DEC" w:rsidRPr="00012E71">
        <w:t> ‰</w:t>
      </w:r>
      <w:r w:rsidRPr="00012E71">
        <w:t xml:space="preserve"> от оси пути в сторону обочин для обеспечения стока поверхностных вод; для двухпутных участков такие же уклоны следует предусматривать от оси междупутья.</w:t>
      </w:r>
    </w:p>
    <w:p w14:paraId="6DEBB168" w14:textId="77777777" w:rsidR="00C04FAC" w:rsidRPr="00012E71" w:rsidRDefault="00C04FAC" w:rsidP="00621EF8">
      <w:pPr>
        <w:ind w:firstLine="567"/>
        <w:jc w:val="both"/>
      </w:pPr>
      <w:r w:rsidRPr="00012E71">
        <w:t>Поверхность балластной призмы на лесовозных ветках со сроком службы до пяти лет и в других аналогичных случаях должна находиться на половине толщины шпалы, за исключением участков, подверженных угону пути.</w:t>
      </w:r>
    </w:p>
    <w:p w14:paraId="0601C850" w14:textId="77777777" w:rsidR="00C04FAC" w:rsidRPr="00012E71" w:rsidRDefault="00C04FAC" w:rsidP="00621EF8">
      <w:pPr>
        <w:ind w:firstLine="567"/>
        <w:jc w:val="both"/>
      </w:pPr>
      <w:r w:rsidRPr="00012E71">
        <w:rPr>
          <w:bCs/>
        </w:rPr>
        <w:t>5.</w:t>
      </w:r>
      <w:r w:rsidR="001049FE" w:rsidRPr="00012E71">
        <w:rPr>
          <w:bCs/>
        </w:rPr>
        <w:t>5</w:t>
      </w:r>
      <w:r w:rsidRPr="00012E71">
        <w:rPr>
          <w:bCs/>
        </w:rPr>
        <w:t>.</w:t>
      </w:r>
      <w:r w:rsidR="00140776" w:rsidRPr="00012E71">
        <w:rPr>
          <w:bCs/>
        </w:rPr>
        <w:t>7</w:t>
      </w:r>
      <w:r w:rsidR="00171C70" w:rsidRPr="00012E71">
        <w:rPr>
          <w:bCs/>
        </w:rPr>
        <w:t> </w:t>
      </w:r>
      <w:r w:rsidRPr="00012E71">
        <w:t>Междупутья на раздельных пунктах при расстоянии между осями смежных путей до 6,</w:t>
      </w:r>
      <w:r w:rsidR="00171C70" w:rsidRPr="00012E71">
        <w:t>5 </w:t>
      </w:r>
      <w:r w:rsidRPr="00012E71">
        <w:t>м следует заполнять балластом.</w:t>
      </w:r>
    </w:p>
    <w:p w14:paraId="0D6E5D56" w14:textId="77777777" w:rsidR="00C04FAC" w:rsidRPr="00012E71" w:rsidRDefault="00C04FAC" w:rsidP="00621EF8">
      <w:pPr>
        <w:ind w:firstLine="567"/>
        <w:jc w:val="both"/>
      </w:pPr>
      <w:r w:rsidRPr="00012E71">
        <w:t xml:space="preserve">Поверхности балласта между торцами шпал смежных путей следует придавать поперечный уклон </w:t>
      </w:r>
      <w:r w:rsidR="00981CC2" w:rsidRPr="00012E71">
        <w:t xml:space="preserve">того же направления, что и на </w:t>
      </w:r>
      <w:r w:rsidRPr="00012E71">
        <w:t>поверхности земляного полотна.</w:t>
      </w:r>
    </w:p>
    <w:p w14:paraId="5DFF6F87" w14:textId="77777777" w:rsidR="00C04FAC" w:rsidRPr="00012E71" w:rsidRDefault="00C04FAC" w:rsidP="00621EF8">
      <w:pPr>
        <w:ind w:firstLine="567"/>
        <w:jc w:val="both"/>
      </w:pPr>
      <w:r w:rsidRPr="00012E71">
        <w:t>Балластную призму смежных путей при расстоянии между их осями на раздельных пунктах 6,</w:t>
      </w:r>
      <w:r w:rsidR="00171C70" w:rsidRPr="00012E71">
        <w:t>5 </w:t>
      </w:r>
      <w:r w:rsidRPr="00012E71">
        <w:t xml:space="preserve">м и более, а на подходах к станциям – </w:t>
      </w:r>
      <w:smartTag w:uri="urn:schemas-microsoft-com:office:smarttags" w:element="metricconverter">
        <w:smartTagPr>
          <w:attr w:name="ProductID" w:val="5 м"/>
        </w:smartTagPr>
        <w:r w:rsidR="00171C70" w:rsidRPr="00012E71">
          <w:t>5 </w:t>
        </w:r>
        <w:r w:rsidRPr="00012E71">
          <w:t>м</w:t>
        </w:r>
      </w:smartTag>
      <w:r w:rsidRPr="00012E71">
        <w:t xml:space="preserve"> и более (кроме районов распространения вечной мерзлоты) допускается проектировать раздельной с обеспечением отвода воды из </w:t>
      </w:r>
      <w:proofErr w:type="spellStart"/>
      <w:r w:rsidRPr="00012E71">
        <w:t>междупутного</w:t>
      </w:r>
      <w:proofErr w:type="spellEnd"/>
      <w:r w:rsidRPr="00012E71">
        <w:t xml:space="preserve"> пространства.</w:t>
      </w:r>
    </w:p>
    <w:p w14:paraId="2B666C3B" w14:textId="77777777" w:rsidR="00C04FAC" w:rsidRPr="00012E71" w:rsidRDefault="00C04FAC" w:rsidP="00621EF8">
      <w:pPr>
        <w:ind w:firstLine="567"/>
        <w:jc w:val="both"/>
      </w:pPr>
      <w:r w:rsidRPr="00012E71">
        <w:rPr>
          <w:bCs/>
        </w:rPr>
        <w:t>5.</w:t>
      </w:r>
      <w:r w:rsidR="008928B8" w:rsidRPr="00012E71">
        <w:rPr>
          <w:bCs/>
        </w:rPr>
        <w:t>5</w:t>
      </w:r>
      <w:r w:rsidRPr="00012E71">
        <w:rPr>
          <w:bCs/>
        </w:rPr>
        <w:t>.</w:t>
      </w:r>
      <w:r w:rsidR="00140776" w:rsidRPr="00012E71">
        <w:rPr>
          <w:bCs/>
        </w:rPr>
        <w:t>8</w:t>
      </w:r>
      <w:r w:rsidR="00171C70" w:rsidRPr="00012E71">
        <w:rPr>
          <w:bCs/>
        </w:rPr>
        <w:t> </w:t>
      </w:r>
      <w:r w:rsidRPr="00012E71">
        <w:t xml:space="preserve">При укладке станционных путей из </w:t>
      </w:r>
      <w:proofErr w:type="spellStart"/>
      <w:r w:rsidRPr="00012E71">
        <w:t>старогодных</w:t>
      </w:r>
      <w:proofErr w:type="spellEnd"/>
      <w:r w:rsidRPr="00012E71">
        <w:t xml:space="preserve"> рельсов перед остряками и за крестовинами стрелочных переводов следует предусматри</w:t>
      </w:r>
      <w:r w:rsidR="00CC798E" w:rsidRPr="00012E71">
        <w:t>вать укладку звеньев (</w:t>
      </w:r>
      <w:r w:rsidRPr="00012E71">
        <w:t>рубок) из новых рельсов</w:t>
      </w:r>
      <w:r w:rsidR="00B92496" w:rsidRPr="00012E71">
        <w:t>, а на путях сортировочных горок в пределах от их вершины до конца кривых в голове парка – новые рельсы не легче Р50.</w:t>
      </w:r>
    </w:p>
    <w:p w14:paraId="1352D347" w14:textId="77777777" w:rsidR="00C04FAC" w:rsidRPr="00012E71" w:rsidRDefault="00C04FAC" w:rsidP="00621EF8">
      <w:pPr>
        <w:ind w:firstLine="567"/>
        <w:jc w:val="both"/>
        <w:rPr>
          <w:b/>
        </w:rPr>
      </w:pPr>
      <w:r w:rsidRPr="00012E71">
        <w:rPr>
          <w:bCs/>
        </w:rPr>
        <w:t>5.</w:t>
      </w:r>
      <w:r w:rsidR="001049FE" w:rsidRPr="00012E71">
        <w:rPr>
          <w:bCs/>
        </w:rPr>
        <w:t>5</w:t>
      </w:r>
      <w:r w:rsidRPr="00012E71">
        <w:rPr>
          <w:bCs/>
        </w:rPr>
        <w:t>.</w:t>
      </w:r>
      <w:r w:rsidR="00140776" w:rsidRPr="00012E71">
        <w:rPr>
          <w:bCs/>
        </w:rPr>
        <w:t>9</w:t>
      </w:r>
      <w:r w:rsidR="00171C70" w:rsidRPr="00012E71">
        <w:rPr>
          <w:bCs/>
        </w:rPr>
        <w:t> </w:t>
      </w:r>
      <w:r w:rsidRPr="00012E71">
        <w:t xml:space="preserve">Для путей, сооружаемых в районах распространения вечной мерзлоты, </w:t>
      </w:r>
      <w:r w:rsidR="00D56545" w:rsidRPr="00012E71">
        <w:t xml:space="preserve">укладка </w:t>
      </w:r>
      <w:proofErr w:type="spellStart"/>
      <w:r w:rsidR="00D56545" w:rsidRPr="00012E71">
        <w:t>старогодных</w:t>
      </w:r>
      <w:proofErr w:type="spellEnd"/>
      <w:r w:rsidR="00D56545" w:rsidRPr="00012E71">
        <w:t xml:space="preserve"> </w:t>
      </w:r>
      <w:r w:rsidRPr="00012E71">
        <w:t>рельс</w:t>
      </w:r>
      <w:r w:rsidR="00D56545" w:rsidRPr="00012E71">
        <w:t>ов не допускается</w:t>
      </w:r>
      <w:r w:rsidRPr="00012E71">
        <w:t>.</w:t>
      </w:r>
      <w:r w:rsidRPr="00012E71">
        <w:rPr>
          <w:b/>
        </w:rPr>
        <w:t xml:space="preserve"> </w:t>
      </w:r>
    </w:p>
    <w:p w14:paraId="3B205A8B" w14:textId="77777777" w:rsidR="00463DCC" w:rsidRPr="00012E71" w:rsidRDefault="00C04FAC" w:rsidP="00621EF8">
      <w:pPr>
        <w:ind w:firstLine="567"/>
        <w:jc w:val="both"/>
      </w:pPr>
      <w:r w:rsidRPr="00012E71">
        <w:rPr>
          <w:bCs/>
        </w:rPr>
        <w:t>5.</w:t>
      </w:r>
      <w:r w:rsidR="001049FE" w:rsidRPr="00012E71">
        <w:rPr>
          <w:bCs/>
        </w:rPr>
        <w:t>5</w:t>
      </w:r>
      <w:r w:rsidRPr="00012E71">
        <w:rPr>
          <w:bCs/>
        </w:rPr>
        <w:t>.1</w:t>
      </w:r>
      <w:r w:rsidR="00140776" w:rsidRPr="00012E71">
        <w:rPr>
          <w:bCs/>
        </w:rPr>
        <w:t>0</w:t>
      </w:r>
      <w:r w:rsidR="00171C70" w:rsidRPr="00012E71">
        <w:rPr>
          <w:bCs/>
        </w:rPr>
        <w:t> </w:t>
      </w:r>
      <w:r w:rsidRPr="00012E71">
        <w:t xml:space="preserve">Конструкцию верхнего строения передвижных путей в карьерах и на отвалах в зависимости от несущей способности основания и осевых нагрузок следует принимать по таблице 5.22. </w:t>
      </w:r>
    </w:p>
    <w:p w14:paraId="6B7FF4FA" w14:textId="15536397" w:rsidR="00463DCC" w:rsidRPr="00012E71" w:rsidRDefault="00463DCC" w:rsidP="00621EF8">
      <w:pPr>
        <w:ind w:firstLine="567"/>
        <w:jc w:val="both"/>
      </w:pPr>
      <w:r w:rsidRPr="00012E71">
        <w:br w:type="page"/>
      </w:r>
    </w:p>
    <w:p w14:paraId="26E5FEC7" w14:textId="77777777" w:rsidR="00413DED" w:rsidRPr="00012E71" w:rsidRDefault="00BC4078" w:rsidP="00171C70">
      <w:pPr>
        <w:pStyle w:val="3"/>
        <w:spacing w:before="240" w:after="120"/>
        <w:rPr>
          <w:sz w:val="24"/>
          <w:lang w:val="en-US"/>
        </w:rPr>
      </w:pPr>
      <w:r w:rsidRPr="00012E71">
        <w:rPr>
          <w:sz w:val="24"/>
        </w:rPr>
        <w:lastRenderedPageBreak/>
        <w:t>Т а б л и ц а  </w:t>
      </w:r>
      <w:r w:rsidR="00413DED" w:rsidRPr="00012E71">
        <w:rPr>
          <w:sz w:val="24"/>
        </w:rPr>
        <w:t>5.2</w:t>
      </w:r>
      <w:r w:rsidR="00171C70" w:rsidRPr="00012E71">
        <w:rPr>
          <w:sz w:val="24"/>
        </w:rPr>
        <w:t>2 </w:t>
      </w:r>
    </w:p>
    <w:tbl>
      <w:tblPr>
        <w:tblW w:w="90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1646"/>
        <w:gridCol w:w="1238"/>
        <w:gridCol w:w="1451"/>
        <w:gridCol w:w="1025"/>
        <w:gridCol w:w="1238"/>
        <w:gridCol w:w="1442"/>
        <w:gridCol w:w="1034"/>
      </w:tblGrid>
      <w:tr w:rsidR="00413DED" w:rsidRPr="00012E71" w14:paraId="0F9C176B" w14:textId="77777777" w:rsidTr="00463DCC">
        <w:trPr>
          <w:trHeight w:val="620"/>
          <w:jc w:val="center"/>
        </w:trPr>
        <w:tc>
          <w:tcPr>
            <w:tcW w:w="1645"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606BD7C1" w14:textId="77777777" w:rsidR="00413DED" w:rsidRPr="00012E71" w:rsidRDefault="00413DED" w:rsidP="00621EF8">
            <w:pPr>
              <w:jc w:val="center"/>
              <w:rPr>
                <w:bCs/>
                <w:sz w:val="20"/>
                <w:szCs w:val="20"/>
              </w:rPr>
            </w:pPr>
            <w:r w:rsidRPr="00012E71">
              <w:rPr>
                <w:bCs/>
                <w:sz w:val="20"/>
                <w:szCs w:val="20"/>
              </w:rPr>
              <w:t xml:space="preserve">Параметр </w:t>
            </w:r>
          </w:p>
          <w:p w14:paraId="2441018C" w14:textId="77777777" w:rsidR="00413DED" w:rsidRPr="00012E71" w:rsidRDefault="00413DED" w:rsidP="00621EF8">
            <w:pPr>
              <w:jc w:val="center"/>
              <w:rPr>
                <w:bCs/>
                <w:sz w:val="20"/>
                <w:szCs w:val="20"/>
              </w:rPr>
            </w:pPr>
            <w:r w:rsidRPr="00012E71">
              <w:rPr>
                <w:bCs/>
                <w:sz w:val="20"/>
                <w:szCs w:val="20"/>
              </w:rPr>
              <w:t xml:space="preserve">верхнего </w:t>
            </w:r>
          </w:p>
          <w:p w14:paraId="6CE52A0E" w14:textId="77777777" w:rsidR="00470E16" w:rsidRPr="00012E71" w:rsidRDefault="00413DED" w:rsidP="00621EF8">
            <w:pPr>
              <w:jc w:val="center"/>
              <w:rPr>
                <w:bCs/>
                <w:sz w:val="20"/>
                <w:szCs w:val="20"/>
              </w:rPr>
            </w:pPr>
            <w:r w:rsidRPr="00012E71">
              <w:rPr>
                <w:bCs/>
                <w:sz w:val="20"/>
                <w:szCs w:val="20"/>
              </w:rPr>
              <w:t xml:space="preserve">строения </w:t>
            </w:r>
          </w:p>
          <w:p w14:paraId="2E8B3EE4" w14:textId="77777777" w:rsidR="00413DED" w:rsidRPr="00012E71" w:rsidRDefault="00413DED" w:rsidP="00621EF8">
            <w:pPr>
              <w:jc w:val="center"/>
              <w:rPr>
                <w:bCs/>
                <w:sz w:val="20"/>
                <w:szCs w:val="20"/>
              </w:rPr>
            </w:pPr>
            <w:r w:rsidRPr="00012E71">
              <w:rPr>
                <w:bCs/>
                <w:sz w:val="20"/>
                <w:szCs w:val="20"/>
              </w:rPr>
              <w:t>пути</w:t>
            </w:r>
          </w:p>
        </w:tc>
        <w:tc>
          <w:tcPr>
            <w:tcW w:w="7427" w:type="dxa"/>
            <w:gridSpan w:val="6"/>
            <w:tcBorders>
              <w:top w:val="single" w:sz="4" w:space="0" w:color="auto"/>
              <w:left w:val="single" w:sz="4" w:space="0" w:color="auto"/>
              <w:bottom w:val="single" w:sz="4" w:space="0" w:color="auto"/>
              <w:right w:val="single" w:sz="4" w:space="0" w:color="auto"/>
            </w:tcBorders>
            <w:tcMar>
              <w:bottom w:w="28" w:type="dxa"/>
            </w:tcMar>
            <w:vAlign w:val="center"/>
          </w:tcPr>
          <w:p w14:paraId="2EF88892" w14:textId="77777777" w:rsidR="00413DED" w:rsidRPr="00012E71" w:rsidRDefault="00413DED" w:rsidP="00621EF8">
            <w:pPr>
              <w:pStyle w:val="7"/>
              <w:spacing w:before="0"/>
              <w:rPr>
                <w:b w:val="0"/>
                <w:bCs w:val="0"/>
                <w:sz w:val="20"/>
                <w:szCs w:val="20"/>
              </w:rPr>
            </w:pPr>
            <w:r w:rsidRPr="00012E71">
              <w:rPr>
                <w:b w:val="0"/>
                <w:bCs w:val="0"/>
                <w:sz w:val="20"/>
                <w:szCs w:val="20"/>
              </w:rPr>
              <w:t>Характеристика верхнего строения пути в зависимости от несущей способности основания и осевых нагрузок подвижного состава, кН</w:t>
            </w:r>
          </w:p>
        </w:tc>
      </w:tr>
      <w:tr w:rsidR="00413DED" w:rsidRPr="00012E71" w14:paraId="1F5497EF" w14:textId="77777777" w:rsidTr="00463DCC">
        <w:trPr>
          <w:trHeight w:val="664"/>
          <w:jc w:val="center"/>
        </w:trPr>
        <w:tc>
          <w:tcPr>
            <w:tcW w:w="1645" w:type="dxa"/>
            <w:vMerge/>
            <w:tcBorders>
              <w:top w:val="single" w:sz="4" w:space="0" w:color="auto"/>
              <w:left w:val="single" w:sz="4" w:space="0" w:color="auto"/>
              <w:bottom w:val="single" w:sz="4" w:space="0" w:color="auto"/>
              <w:right w:val="single" w:sz="4" w:space="0" w:color="auto"/>
            </w:tcBorders>
            <w:tcMar>
              <w:bottom w:w="28" w:type="dxa"/>
            </w:tcMar>
            <w:vAlign w:val="center"/>
          </w:tcPr>
          <w:p w14:paraId="723B1732" w14:textId="77777777" w:rsidR="00413DED" w:rsidRPr="00012E71" w:rsidRDefault="00413DED" w:rsidP="00621EF8">
            <w:pPr>
              <w:rPr>
                <w:bCs/>
                <w:sz w:val="20"/>
                <w:szCs w:val="20"/>
              </w:rPr>
            </w:pPr>
          </w:p>
        </w:tc>
        <w:tc>
          <w:tcPr>
            <w:tcW w:w="3713" w:type="dxa"/>
            <w:gridSpan w:val="3"/>
            <w:tcBorders>
              <w:top w:val="single" w:sz="4" w:space="0" w:color="auto"/>
              <w:left w:val="single" w:sz="4" w:space="0" w:color="auto"/>
              <w:bottom w:val="single" w:sz="4" w:space="0" w:color="auto"/>
              <w:right w:val="single" w:sz="4" w:space="0" w:color="auto"/>
            </w:tcBorders>
            <w:tcMar>
              <w:bottom w:w="28" w:type="dxa"/>
            </w:tcMar>
            <w:vAlign w:val="center"/>
          </w:tcPr>
          <w:p w14:paraId="5FF5C343" w14:textId="77777777" w:rsidR="00413DED" w:rsidRPr="00012E71" w:rsidRDefault="006733DB" w:rsidP="00621EF8">
            <w:pPr>
              <w:jc w:val="center"/>
              <w:rPr>
                <w:bCs/>
                <w:sz w:val="20"/>
                <w:szCs w:val="20"/>
              </w:rPr>
            </w:pPr>
            <w:r w:rsidRPr="00012E71">
              <w:rPr>
                <w:sz w:val="20"/>
                <w:szCs w:val="20"/>
              </w:rPr>
              <w:t>н</w:t>
            </w:r>
            <w:r w:rsidR="00140776" w:rsidRPr="00012E71">
              <w:rPr>
                <w:sz w:val="20"/>
                <w:szCs w:val="20"/>
              </w:rPr>
              <w:t xml:space="preserve">а </w:t>
            </w:r>
            <w:r w:rsidR="00413DED" w:rsidRPr="00012E71">
              <w:rPr>
                <w:sz w:val="20"/>
                <w:szCs w:val="20"/>
              </w:rPr>
              <w:t>глинистых, песках мелких и пылеватых,</w:t>
            </w:r>
            <w:r w:rsidR="00413DED" w:rsidRPr="00012E71">
              <w:rPr>
                <w:bCs/>
                <w:sz w:val="20"/>
                <w:szCs w:val="20"/>
              </w:rPr>
              <w:t xml:space="preserve"> аргиллитах и других основаниях с малой несущей способностью</w:t>
            </w:r>
          </w:p>
        </w:tc>
        <w:tc>
          <w:tcPr>
            <w:tcW w:w="3714" w:type="dxa"/>
            <w:gridSpan w:val="3"/>
            <w:tcBorders>
              <w:top w:val="single" w:sz="4" w:space="0" w:color="auto"/>
              <w:left w:val="single" w:sz="4" w:space="0" w:color="auto"/>
              <w:bottom w:val="single" w:sz="4" w:space="0" w:color="auto"/>
              <w:right w:val="single" w:sz="4" w:space="0" w:color="auto"/>
            </w:tcBorders>
            <w:tcMar>
              <w:bottom w:w="28" w:type="dxa"/>
            </w:tcMar>
            <w:vAlign w:val="center"/>
          </w:tcPr>
          <w:p w14:paraId="7250C2F8" w14:textId="77777777" w:rsidR="00413DED" w:rsidRPr="00012E71" w:rsidRDefault="006733DB" w:rsidP="00621EF8">
            <w:pPr>
              <w:jc w:val="center"/>
              <w:rPr>
                <w:bCs/>
                <w:sz w:val="20"/>
                <w:szCs w:val="20"/>
              </w:rPr>
            </w:pPr>
            <w:r w:rsidRPr="00012E71">
              <w:rPr>
                <w:bCs/>
                <w:sz w:val="20"/>
                <w:szCs w:val="20"/>
              </w:rPr>
              <w:t>н</w:t>
            </w:r>
            <w:r w:rsidR="00140776" w:rsidRPr="00012E71">
              <w:rPr>
                <w:bCs/>
                <w:sz w:val="20"/>
                <w:szCs w:val="20"/>
              </w:rPr>
              <w:t xml:space="preserve">а </w:t>
            </w:r>
            <w:r w:rsidR="00413DED" w:rsidRPr="00012E71">
              <w:rPr>
                <w:bCs/>
                <w:sz w:val="20"/>
                <w:szCs w:val="20"/>
              </w:rPr>
              <w:t>скальных, крупноблочных и песчаных (кроме мелких и пылеватых), металлургических шлаках и других прочных основаниях</w:t>
            </w:r>
          </w:p>
        </w:tc>
      </w:tr>
      <w:tr w:rsidR="00413DED" w:rsidRPr="00012E71" w14:paraId="4191756D" w14:textId="77777777" w:rsidTr="00463DCC">
        <w:trPr>
          <w:trHeight w:val="257"/>
          <w:jc w:val="center"/>
        </w:trPr>
        <w:tc>
          <w:tcPr>
            <w:tcW w:w="1645" w:type="dxa"/>
            <w:vMerge/>
            <w:tcBorders>
              <w:top w:val="single" w:sz="4" w:space="0" w:color="auto"/>
              <w:left w:val="single" w:sz="4" w:space="0" w:color="auto"/>
              <w:bottom w:val="single" w:sz="4" w:space="0" w:color="auto"/>
              <w:right w:val="single" w:sz="4" w:space="0" w:color="auto"/>
            </w:tcBorders>
            <w:tcMar>
              <w:bottom w:w="28" w:type="dxa"/>
            </w:tcMar>
            <w:vAlign w:val="center"/>
          </w:tcPr>
          <w:p w14:paraId="0B557EC6" w14:textId="77777777" w:rsidR="00413DED" w:rsidRPr="00012E71" w:rsidRDefault="00413DED" w:rsidP="00621EF8">
            <w:pPr>
              <w:rPr>
                <w:bCs/>
                <w:sz w:val="20"/>
                <w:szCs w:val="20"/>
              </w:rPr>
            </w:pPr>
          </w:p>
        </w:tc>
        <w:tc>
          <w:tcPr>
            <w:tcW w:w="1237" w:type="dxa"/>
            <w:tcBorders>
              <w:top w:val="single" w:sz="4" w:space="0" w:color="auto"/>
              <w:left w:val="single" w:sz="4" w:space="0" w:color="auto"/>
              <w:bottom w:val="single" w:sz="4" w:space="0" w:color="auto"/>
              <w:right w:val="single" w:sz="4" w:space="0" w:color="auto"/>
            </w:tcBorders>
            <w:tcMar>
              <w:bottom w:w="28" w:type="dxa"/>
            </w:tcMar>
          </w:tcPr>
          <w:p w14:paraId="69ED2853" w14:textId="77777777" w:rsidR="00413DED" w:rsidRPr="00012E71" w:rsidRDefault="00413DED" w:rsidP="00621EF8">
            <w:pPr>
              <w:jc w:val="center"/>
              <w:rPr>
                <w:bCs/>
                <w:sz w:val="20"/>
                <w:szCs w:val="20"/>
              </w:rPr>
            </w:pPr>
            <w:r w:rsidRPr="00012E71">
              <w:rPr>
                <w:bCs/>
                <w:sz w:val="20"/>
                <w:szCs w:val="20"/>
              </w:rPr>
              <w:t>До 265</w:t>
            </w:r>
          </w:p>
        </w:tc>
        <w:tc>
          <w:tcPr>
            <w:tcW w:w="1451" w:type="dxa"/>
            <w:tcBorders>
              <w:top w:val="single" w:sz="4" w:space="0" w:color="auto"/>
              <w:left w:val="single" w:sz="4" w:space="0" w:color="auto"/>
              <w:bottom w:val="single" w:sz="4" w:space="0" w:color="auto"/>
              <w:right w:val="single" w:sz="4" w:space="0" w:color="auto"/>
            </w:tcBorders>
            <w:tcMar>
              <w:bottom w:w="28" w:type="dxa"/>
            </w:tcMar>
          </w:tcPr>
          <w:p w14:paraId="4A30F369" w14:textId="77777777" w:rsidR="00413DED" w:rsidRPr="00012E71" w:rsidRDefault="00413DED" w:rsidP="00621EF8">
            <w:pPr>
              <w:jc w:val="center"/>
              <w:rPr>
                <w:bCs/>
                <w:sz w:val="20"/>
                <w:szCs w:val="20"/>
              </w:rPr>
            </w:pPr>
            <w:r w:rsidRPr="00012E71">
              <w:rPr>
                <w:bCs/>
                <w:sz w:val="20"/>
                <w:szCs w:val="20"/>
              </w:rPr>
              <w:t>Св. 26</w:t>
            </w:r>
            <w:r w:rsidR="00171C70" w:rsidRPr="00012E71">
              <w:rPr>
                <w:bCs/>
                <w:sz w:val="20"/>
                <w:szCs w:val="20"/>
              </w:rPr>
              <w:t>5 </w:t>
            </w:r>
            <w:r w:rsidRPr="00012E71">
              <w:rPr>
                <w:bCs/>
                <w:sz w:val="20"/>
                <w:szCs w:val="20"/>
              </w:rPr>
              <w:t>до 294</w:t>
            </w:r>
          </w:p>
        </w:tc>
        <w:tc>
          <w:tcPr>
            <w:tcW w:w="1025" w:type="dxa"/>
            <w:tcBorders>
              <w:top w:val="single" w:sz="4" w:space="0" w:color="auto"/>
              <w:left w:val="single" w:sz="4" w:space="0" w:color="auto"/>
              <w:bottom w:val="single" w:sz="4" w:space="0" w:color="auto"/>
              <w:right w:val="single" w:sz="4" w:space="0" w:color="auto"/>
            </w:tcBorders>
            <w:tcMar>
              <w:bottom w:w="28" w:type="dxa"/>
            </w:tcMar>
          </w:tcPr>
          <w:p w14:paraId="52F6D544" w14:textId="77777777" w:rsidR="00413DED" w:rsidRPr="00012E71" w:rsidRDefault="00413DED" w:rsidP="00621EF8">
            <w:pPr>
              <w:jc w:val="center"/>
              <w:rPr>
                <w:bCs/>
                <w:sz w:val="20"/>
                <w:szCs w:val="20"/>
              </w:rPr>
            </w:pPr>
            <w:r w:rsidRPr="00012E71">
              <w:rPr>
                <w:bCs/>
                <w:sz w:val="20"/>
                <w:szCs w:val="20"/>
              </w:rPr>
              <w:t>Св. 294</w:t>
            </w:r>
          </w:p>
        </w:tc>
        <w:tc>
          <w:tcPr>
            <w:tcW w:w="1238" w:type="dxa"/>
            <w:tcBorders>
              <w:top w:val="single" w:sz="4" w:space="0" w:color="auto"/>
              <w:left w:val="single" w:sz="4" w:space="0" w:color="auto"/>
              <w:bottom w:val="single" w:sz="4" w:space="0" w:color="auto"/>
              <w:right w:val="single" w:sz="4" w:space="0" w:color="auto"/>
            </w:tcBorders>
            <w:tcMar>
              <w:bottom w:w="28" w:type="dxa"/>
            </w:tcMar>
          </w:tcPr>
          <w:p w14:paraId="62606E8A" w14:textId="77777777" w:rsidR="00413DED" w:rsidRPr="00012E71" w:rsidRDefault="00413DED" w:rsidP="00621EF8">
            <w:pPr>
              <w:jc w:val="center"/>
              <w:rPr>
                <w:bCs/>
                <w:sz w:val="20"/>
                <w:szCs w:val="20"/>
              </w:rPr>
            </w:pPr>
            <w:r w:rsidRPr="00012E71">
              <w:rPr>
                <w:bCs/>
                <w:sz w:val="20"/>
                <w:szCs w:val="20"/>
              </w:rPr>
              <w:t>До 265</w:t>
            </w:r>
          </w:p>
        </w:tc>
        <w:tc>
          <w:tcPr>
            <w:tcW w:w="1442" w:type="dxa"/>
            <w:tcBorders>
              <w:top w:val="single" w:sz="4" w:space="0" w:color="auto"/>
              <w:left w:val="single" w:sz="4" w:space="0" w:color="auto"/>
              <w:bottom w:val="single" w:sz="4" w:space="0" w:color="auto"/>
              <w:right w:val="single" w:sz="4" w:space="0" w:color="auto"/>
            </w:tcBorders>
            <w:tcMar>
              <w:bottom w:w="28" w:type="dxa"/>
            </w:tcMar>
          </w:tcPr>
          <w:p w14:paraId="287D7FFF" w14:textId="77777777" w:rsidR="00413DED" w:rsidRPr="00012E71" w:rsidRDefault="00413DED" w:rsidP="00621EF8">
            <w:pPr>
              <w:jc w:val="center"/>
              <w:rPr>
                <w:bCs/>
                <w:sz w:val="20"/>
                <w:szCs w:val="20"/>
              </w:rPr>
            </w:pPr>
            <w:r w:rsidRPr="00012E71">
              <w:rPr>
                <w:bCs/>
                <w:sz w:val="20"/>
                <w:szCs w:val="20"/>
              </w:rPr>
              <w:t>Св. 26</w:t>
            </w:r>
            <w:r w:rsidR="00171C70" w:rsidRPr="00012E71">
              <w:rPr>
                <w:bCs/>
                <w:sz w:val="20"/>
                <w:szCs w:val="20"/>
              </w:rPr>
              <w:t>5 </w:t>
            </w:r>
            <w:r w:rsidRPr="00012E71">
              <w:rPr>
                <w:bCs/>
                <w:sz w:val="20"/>
                <w:szCs w:val="20"/>
              </w:rPr>
              <w:t>до 294</w:t>
            </w:r>
          </w:p>
        </w:tc>
        <w:tc>
          <w:tcPr>
            <w:tcW w:w="1034" w:type="dxa"/>
            <w:tcBorders>
              <w:top w:val="single" w:sz="4" w:space="0" w:color="auto"/>
              <w:left w:val="single" w:sz="4" w:space="0" w:color="auto"/>
              <w:bottom w:val="single" w:sz="4" w:space="0" w:color="auto"/>
              <w:right w:val="single" w:sz="4" w:space="0" w:color="auto"/>
            </w:tcBorders>
            <w:tcMar>
              <w:bottom w:w="28" w:type="dxa"/>
            </w:tcMar>
          </w:tcPr>
          <w:p w14:paraId="71A427A2" w14:textId="77777777" w:rsidR="00413DED" w:rsidRPr="00012E71" w:rsidRDefault="00413DED" w:rsidP="00621EF8">
            <w:pPr>
              <w:jc w:val="center"/>
              <w:rPr>
                <w:bCs/>
                <w:sz w:val="20"/>
                <w:szCs w:val="20"/>
              </w:rPr>
            </w:pPr>
            <w:r w:rsidRPr="00012E71">
              <w:rPr>
                <w:bCs/>
                <w:sz w:val="20"/>
                <w:szCs w:val="20"/>
              </w:rPr>
              <w:t>Св. 294</w:t>
            </w:r>
          </w:p>
        </w:tc>
      </w:tr>
      <w:tr w:rsidR="00413DED" w:rsidRPr="00012E71" w14:paraId="7C254597" w14:textId="77777777" w:rsidTr="00463DCC">
        <w:trPr>
          <w:trHeight w:val="236"/>
          <w:jc w:val="center"/>
        </w:trPr>
        <w:tc>
          <w:tcPr>
            <w:tcW w:w="1645" w:type="dxa"/>
            <w:tcBorders>
              <w:top w:val="single" w:sz="4" w:space="0" w:color="auto"/>
              <w:left w:val="single" w:sz="4" w:space="0" w:color="auto"/>
              <w:bottom w:val="single" w:sz="4" w:space="0" w:color="auto"/>
              <w:right w:val="single" w:sz="4" w:space="0" w:color="auto"/>
            </w:tcBorders>
            <w:tcMar>
              <w:bottom w:w="28" w:type="dxa"/>
            </w:tcMar>
          </w:tcPr>
          <w:p w14:paraId="0452AEF1" w14:textId="77777777" w:rsidR="00413DED" w:rsidRPr="00012E71" w:rsidRDefault="00413DED" w:rsidP="00621EF8">
            <w:pPr>
              <w:rPr>
                <w:sz w:val="22"/>
                <w:szCs w:val="22"/>
              </w:rPr>
            </w:pPr>
            <w:r w:rsidRPr="00012E71">
              <w:rPr>
                <w:sz w:val="22"/>
                <w:szCs w:val="22"/>
              </w:rPr>
              <w:t>Тип рельсов</w:t>
            </w:r>
          </w:p>
        </w:tc>
        <w:tc>
          <w:tcPr>
            <w:tcW w:w="1237" w:type="dxa"/>
            <w:tcBorders>
              <w:top w:val="single" w:sz="4" w:space="0" w:color="auto"/>
              <w:left w:val="single" w:sz="4" w:space="0" w:color="auto"/>
              <w:bottom w:val="single" w:sz="4" w:space="0" w:color="auto"/>
              <w:right w:val="single" w:sz="4" w:space="0" w:color="auto"/>
            </w:tcBorders>
            <w:tcMar>
              <w:bottom w:w="28" w:type="dxa"/>
            </w:tcMar>
          </w:tcPr>
          <w:p w14:paraId="730E0CF1" w14:textId="77777777" w:rsidR="00413DED" w:rsidRPr="00012E71" w:rsidRDefault="00413DED" w:rsidP="00621EF8">
            <w:pPr>
              <w:jc w:val="center"/>
              <w:rPr>
                <w:sz w:val="22"/>
                <w:szCs w:val="22"/>
              </w:rPr>
            </w:pPr>
            <w:r w:rsidRPr="00012E71">
              <w:rPr>
                <w:sz w:val="22"/>
                <w:szCs w:val="22"/>
              </w:rPr>
              <w:t>Р65(С), Р50</w:t>
            </w:r>
          </w:p>
        </w:tc>
        <w:tc>
          <w:tcPr>
            <w:tcW w:w="1451" w:type="dxa"/>
            <w:tcBorders>
              <w:top w:val="single" w:sz="4" w:space="0" w:color="auto"/>
              <w:left w:val="single" w:sz="4" w:space="0" w:color="auto"/>
              <w:bottom w:val="single" w:sz="4" w:space="0" w:color="auto"/>
              <w:right w:val="single" w:sz="4" w:space="0" w:color="auto"/>
            </w:tcBorders>
            <w:tcMar>
              <w:bottom w:w="28" w:type="dxa"/>
            </w:tcMar>
          </w:tcPr>
          <w:p w14:paraId="7D137EFF" w14:textId="77777777" w:rsidR="00413DED" w:rsidRPr="00012E71" w:rsidRDefault="00413DED" w:rsidP="00621EF8">
            <w:pPr>
              <w:jc w:val="center"/>
              <w:rPr>
                <w:sz w:val="22"/>
                <w:szCs w:val="22"/>
              </w:rPr>
            </w:pPr>
            <w:r w:rsidRPr="00012E71">
              <w:rPr>
                <w:sz w:val="22"/>
                <w:szCs w:val="22"/>
              </w:rPr>
              <w:t>Р65</w:t>
            </w:r>
          </w:p>
        </w:tc>
        <w:tc>
          <w:tcPr>
            <w:tcW w:w="1025" w:type="dxa"/>
            <w:tcBorders>
              <w:top w:val="single" w:sz="4" w:space="0" w:color="auto"/>
              <w:left w:val="single" w:sz="4" w:space="0" w:color="auto"/>
              <w:bottom w:val="single" w:sz="4" w:space="0" w:color="auto"/>
              <w:right w:val="single" w:sz="4" w:space="0" w:color="auto"/>
            </w:tcBorders>
            <w:tcMar>
              <w:bottom w:w="28" w:type="dxa"/>
            </w:tcMar>
          </w:tcPr>
          <w:p w14:paraId="6FFBE9CE" w14:textId="77777777" w:rsidR="00413DED" w:rsidRPr="00012E71" w:rsidRDefault="00413DED" w:rsidP="00621EF8">
            <w:pPr>
              <w:jc w:val="center"/>
              <w:rPr>
                <w:sz w:val="22"/>
                <w:szCs w:val="22"/>
              </w:rPr>
            </w:pPr>
            <w:r w:rsidRPr="00012E71">
              <w:rPr>
                <w:sz w:val="22"/>
                <w:szCs w:val="22"/>
              </w:rPr>
              <w:t>Р65</w:t>
            </w:r>
          </w:p>
        </w:tc>
        <w:tc>
          <w:tcPr>
            <w:tcW w:w="1238" w:type="dxa"/>
            <w:tcBorders>
              <w:top w:val="single" w:sz="4" w:space="0" w:color="auto"/>
              <w:left w:val="single" w:sz="4" w:space="0" w:color="auto"/>
              <w:bottom w:val="single" w:sz="4" w:space="0" w:color="auto"/>
              <w:right w:val="single" w:sz="4" w:space="0" w:color="auto"/>
            </w:tcBorders>
            <w:tcMar>
              <w:bottom w:w="28" w:type="dxa"/>
            </w:tcMar>
          </w:tcPr>
          <w:p w14:paraId="2E4576B4" w14:textId="77777777" w:rsidR="00413DED" w:rsidRPr="00012E71" w:rsidRDefault="00413DED" w:rsidP="00621EF8">
            <w:pPr>
              <w:jc w:val="center"/>
              <w:rPr>
                <w:sz w:val="22"/>
                <w:szCs w:val="22"/>
              </w:rPr>
            </w:pPr>
            <w:r w:rsidRPr="00012E71">
              <w:rPr>
                <w:sz w:val="22"/>
                <w:szCs w:val="22"/>
              </w:rPr>
              <w:t>Р65(С), Р50</w:t>
            </w:r>
          </w:p>
        </w:tc>
        <w:tc>
          <w:tcPr>
            <w:tcW w:w="1442" w:type="dxa"/>
            <w:tcBorders>
              <w:top w:val="single" w:sz="4" w:space="0" w:color="auto"/>
              <w:left w:val="single" w:sz="4" w:space="0" w:color="auto"/>
              <w:bottom w:val="single" w:sz="4" w:space="0" w:color="auto"/>
              <w:right w:val="single" w:sz="4" w:space="0" w:color="auto"/>
            </w:tcBorders>
            <w:tcMar>
              <w:bottom w:w="28" w:type="dxa"/>
            </w:tcMar>
          </w:tcPr>
          <w:p w14:paraId="39E79C66" w14:textId="77777777" w:rsidR="00413DED" w:rsidRPr="00012E71" w:rsidRDefault="00413DED" w:rsidP="00621EF8">
            <w:pPr>
              <w:jc w:val="center"/>
              <w:rPr>
                <w:sz w:val="22"/>
                <w:szCs w:val="22"/>
              </w:rPr>
            </w:pPr>
            <w:r w:rsidRPr="00012E71">
              <w:rPr>
                <w:sz w:val="22"/>
                <w:szCs w:val="22"/>
              </w:rPr>
              <w:t>Р65</w:t>
            </w:r>
          </w:p>
        </w:tc>
        <w:tc>
          <w:tcPr>
            <w:tcW w:w="1034" w:type="dxa"/>
            <w:tcBorders>
              <w:top w:val="single" w:sz="4" w:space="0" w:color="auto"/>
              <w:left w:val="single" w:sz="4" w:space="0" w:color="auto"/>
              <w:bottom w:val="single" w:sz="4" w:space="0" w:color="auto"/>
              <w:right w:val="single" w:sz="4" w:space="0" w:color="auto"/>
            </w:tcBorders>
            <w:tcMar>
              <w:bottom w:w="28" w:type="dxa"/>
            </w:tcMar>
          </w:tcPr>
          <w:p w14:paraId="0567DA10" w14:textId="77777777" w:rsidR="00413DED" w:rsidRPr="00012E71" w:rsidRDefault="00413DED" w:rsidP="00621EF8">
            <w:pPr>
              <w:jc w:val="center"/>
              <w:rPr>
                <w:sz w:val="22"/>
                <w:szCs w:val="22"/>
              </w:rPr>
            </w:pPr>
            <w:r w:rsidRPr="00012E71">
              <w:rPr>
                <w:sz w:val="22"/>
                <w:szCs w:val="22"/>
              </w:rPr>
              <w:t>Р65</w:t>
            </w:r>
          </w:p>
        </w:tc>
      </w:tr>
      <w:tr w:rsidR="00413DED" w:rsidRPr="00012E71" w14:paraId="59A125D7" w14:textId="77777777" w:rsidTr="00463DCC">
        <w:trPr>
          <w:trHeight w:val="437"/>
          <w:jc w:val="center"/>
        </w:trPr>
        <w:tc>
          <w:tcPr>
            <w:tcW w:w="1645" w:type="dxa"/>
            <w:tcBorders>
              <w:top w:val="single" w:sz="4" w:space="0" w:color="auto"/>
              <w:left w:val="single" w:sz="4" w:space="0" w:color="auto"/>
              <w:bottom w:val="single" w:sz="4" w:space="0" w:color="auto"/>
              <w:right w:val="single" w:sz="4" w:space="0" w:color="auto"/>
            </w:tcBorders>
            <w:tcMar>
              <w:bottom w:w="28" w:type="dxa"/>
            </w:tcMar>
          </w:tcPr>
          <w:p w14:paraId="3CEBB162" w14:textId="77777777" w:rsidR="00413DED" w:rsidRPr="00012E71" w:rsidRDefault="00413DED" w:rsidP="00621EF8">
            <w:pPr>
              <w:rPr>
                <w:sz w:val="22"/>
                <w:szCs w:val="22"/>
              </w:rPr>
            </w:pPr>
            <w:r w:rsidRPr="00012E71">
              <w:rPr>
                <w:sz w:val="22"/>
                <w:szCs w:val="22"/>
              </w:rPr>
              <w:t xml:space="preserve">Число шпал на </w:t>
            </w:r>
            <w:smartTag w:uri="urn:schemas-microsoft-com:office:smarttags" w:element="metricconverter">
              <w:smartTagPr>
                <w:attr w:name="ProductID" w:val="1 км"/>
              </w:smartTagPr>
              <w:r w:rsidR="00171C70" w:rsidRPr="00012E71">
                <w:rPr>
                  <w:sz w:val="22"/>
                  <w:szCs w:val="22"/>
                </w:rPr>
                <w:t>1 </w:t>
              </w:r>
              <w:r w:rsidRPr="00012E71">
                <w:rPr>
                  <w:sz w:val="22"/>
                  <w:szCs w:val="22"/>
                </w:rPr>
                <w:t>км</w:t>
              </w:r>
            </w:smartTag>
            <w:r w:rsidRPr="00012E71">
              <w:rPr>
                <w:sz w:val="22"/>
                <w:szCs w:val="22"/>
              </w:rPr>
              <w:t xml:space="preserve"> пути, шт.</w:t>
            </w:r>
          </w:p>
        </w:tc>
        <w:tc>
          <w:tcPr>
            <w:tcW w:w="1237" w:type="dxa"/>
            <w:tcBorders>
              <w:top w:val="single" w:sz="4" w:space="0" w:color="auto"/>
              <w:left w:val="single" w:sz="4" w:space="0" w:color="auto"/>
              <w:bottom w:val="single" w:sz="4" w:space="0" w:color="auto"/>
              <w:right w:val="single" w:sz="4" w:space="0" w:color="auto"/>
            </w:tcBorders>
            <w:tcMar>
              <w:bottom w:w="28" w:type="dxa"/>
            </w:tcMar>
          </w:tcPr>
          <w:p w14:paraId="3900DC70" w14:textId="77777777" w:rsidR="00413DED" w:rsidRPr="00012E71" w:rsidRDefault="00413DED" w:rsidP="00621EF8">
            <w:pPr>
              <w:jc w:val="center"/>
              <w:rPr>
                <w:sz w:val="22"/>
                <w:szCs w:val="22"/>
              </w:rPr>
            </w:pPr>
            <w:r w:rsidRPr="00012E71">
              <w:rPr>
                <w:sz w:val="22"/>
                <w:szCs w:val="22"/>
              </w:rPr>
              <w:t>1840</w:t>
            </w:r>
          </w:p>
        </w:tc>
        <w:tc>
          <w:tcPr>
            <w:tcW w:w="1451" w:type="dxa"/>
            <w:tcBorders>
              <w:top w:val="single" w:sz="4" w:space="0" w:color="auto"/>
              <w:left w:val="single" w:sz="4" w:space="0" w:color="auto"/>
              <w:bottom w:val="single" w:sz="4" w:space="0" w:color="auto"/>
              <w:right w:val="single" w:sz="4" w:space="0" w:color="auto"/>
            </w:tcBorders>
            <w:tcMar>
              <w:bottom w:w="28" w:type="dxa"/>
            </w:tcMar>
          </w:tcPr>
          <w:p w14:paraId="71157460" w14:textId="77777777" w:rsidR="00413DED" w:rsidRPr="00012E71" w:rsidRDefault="00413DED" w:rsidP="00621EF8">
            <w:pPr>
              <w:jc w:val="center"/>
              <w:rPr>
                <w:sz w:val="22"/>
                <w:szCs w:val="22"/>
              </w:rPr>
            </w:pPr>
            <w:r w:rsidRPr="00012E71">
              <w:rPr>
                <w:sz w:val="22"/>
                <w:szCs w:val="22"/>
              </w:rPr>
              <w:t>1840</w:t>
            </w:r>
          </w:p>
        </w:tc>
        <w:tc>
          <w:tcPr>
            <w:tcW w:w="1025" w:type="dxa"/>
            <w:tcBorders>
              <w:top w:val="single" w:sz="4" w:space="0" w:color="auto"/>
              <w:left w:val="single" w:sz="4" w:space="0" w:color="auto"/>
              <w:bottom w:val="single" w:sz="4" w:space="0" w:color="auto"/>
              <w:right w:val="single" w:sz="4" w:space="0" w:color="auto"/>
            </w:tcBorders>
            <w:tcMar>
              <w:bottom w:w="28" w:type="dxa"/>
            </w:tcMar>
          </w:tcPr>
          <w:p w14:paraId="5F1E6FD9" w14:textId="77777777" w:rsidR="00413DED" w:rsidRPr="00012E71" w:rsidRDefault="00413DED" w:rsidP="00621EF8">
            <w:pPr>
              <w:jc w:val="center"/>
              <w:rPr>
                <w:sz w:val="22"/>
                <w:szCs w:val="22"/>
              </w:rPr>
            </w:pPr>
            <w:r w:rsidRPr="00012E71">
              <w:rPr>
                <w:sz w:val="22"/>
                <w:szCs w:val="22"/>
              </w:rPr>
              <w:t>2000</w:t>
            </w:r>
          </w:p>
        </w:tc>
        <w:tc>
          <w:tcPr>
            <w:tcW w:w="1238" w:type="dxa"/>
            <w:tcBorders>
              <w:top w:val="single" w:sz="4" w:space="0" w:color="auto"/>
              <w:left w:val="single" w:sz="4" w:space="0" w:color="auto"/>
              <w:bottom w:val="single" w:sz="4" w:space="0" w:color="auto"/>
              <w:right w:val="single" w:sz="4" w:space="0" w:color="auto"/>
            </w:tcBorders>
            <w:tcMar>
              <w:bottom w:w="28" w:type="dxa"/>
            </w:tcMar>
          </w:tcPr>
          <w:p w14:paraId="2DB5C41B" w14:textId="77777777" w:rsidR="00413DED" w:rsidRPr="00012E71" w:rsidRDefault="00413DED" w:rsidP="00621EF8">
            <w:pPr>
              <w:jc w:val="center"/>
              <w:rPr>
                <w:sz w:val="22"/>
                <w:szCs w:val="22"/>
              </w:rPr>
            </w:pPr>
            <w:r w:rsidRPr="00012E71">
              <w:rPr>
                <w:sz w:val="22"/>
                <w:szCs w:val="22"/>
              </w:rPr>
              <w:t>1600</w:t>
            </w:r>
          </w:p>
        </w:tc>
        <w:tc>
          <w:tcPr>
            <w:tcW w:w="1442" w:type="dxa"/>
            <w:tcBorders>
              <w:top w:val="single" w:sz="4" w:space="0" w:color="auto"/>
              <w:left w:val="single" w:sz="4" w:space="0" w:color="auto"/>
              <w:bottom w:val="single" w:sz="4" w:space="0" w:color="auto"/>
              <w:right w:val="single" w:sz="4" w:space="0" w:color="auto"/>
            </w:tcBorders>
            <w:tcMar>
              <w:bottom w:w="28" w:type="dxa"/>
            </w:tcMar>
          </w:tcPr>
          <w:p w14:paraId="31310558" w14:textId="77777777" w:rsidR="00413DED" w:rsidRPr="00012E71" w:rsidRDefault="00413DED" w:rsidP="00621EF8">
            <w:pPr>
              <w:jc w:val="center"/>
              <w:rPr>
                <w:sz w:val="22"/>
                <w:szCs w:val="22"/>
              </w:rPr>
            </w:pPr>
            <w:r w:rsidRPr="00012E71">
              <w:rPr>
                <w:sz w:val="22"/>
                <w:szCs w:val="22"/>
              </w:rPr>
              <w:t>1840</w:t>
            </w:r>
          </w:p>
        </w:tc>
        <w:tc>
          <w:tcPr>
            <w:tcW w:w="1034" w:type="dxa"/>
            <w:tcBorders>
              <w:top w:val="single" w:sz="4" w:space="0" w:color="auto"/>
              <w:left w:val="single" w:sz="4" w:space="0" w:color="auto"/>
              <w:bottom w:val="single" w:sz="4" w:space="0" w:color="auto"/>
              <w:right w:val="single" w:sz="4" w:space="0" w:color="auto"/>
            </w:tcBorders>
            <w:tcMar>
              <w:bottom w:w="28" w:type="dxa"/>
            </w:tcMar>
          </w:tcPr>
          <w:p w14:paraId="40A6CA06" w14:textId="77777777" w:rsidR="00413DED" w:rsidRPr="00012E71" w:rsidRDefault="00413DED" w:rsidP="00621EF8">
            <w:pPr>
              <w:jc w:val="center"/>
              <w:rPr>
                <w:sz w:val="22"/>
                <w:szCs w:val="22"/>
              </w:rPr>
            </w:pPr>
            <w:r w:rsidRPr="00012E71">
              <w:rPr>
                <w:sz w:val="22"/>
                <w:szCs w:val="22"/>
              </w:rPr>
              <w:t>1840</w:t>
            </w:r>
          </w:p>
        </w:tc>
      </w:tr>
      <w:tr w:rsidR="00413DED" w:rsidRPr="00012E71" w14:paraId="0A542943" w14:textId="77777777" w:rsidTr="00463DCC">
        <w:trPr>
          <w:trHeight w:val="677"/>
          <w:jc w:val="center"/>
        </w:trPr>
        <w:tc>
          <w:tcPr>
            <w:tcW w:w="1645" w:type="dxa"/>
            <w:tcBorders>
              <w:top w:val="single" w:sz="4" w:space="0" w:color="auto"/>
              <w:left w:val="single" w:sz="4" w:space="0" w:color="auto"/>
              <w:bottom w:val="single" w:sz="4" w:space="0" w:color="auto"/>
              <w:right w:val="single" w:sz="4" w:space="0" w:color="auto"/>
            </w:tcBorders>
            <w:tcMar>
              <w:bottom w:w="28" w:type="dxa"/>
            </w:tcMar>
          </w:tcPr>
          <w:p w14:paraId="163584E5" w14:textId="77777777" w:rsidR="00413DED" w:rsidRPr="00012E71" w:rsidRDefault="00413DED" w:rsidP="00621EF8">
            <w:pPr>
              <w:rPr>
                <w:sz w:val="22"/>
                <w:szCs w:val="22"/>
              </w:rPr>
            </w:pPr>
            <w:r w:rsidRPr="00012E71">
              <w:rPr>
                <w:sz w:val="22"/>
                <w:szCs w:val="22"/>
              </w:rPr>
              <w:t xml:space="preserve">Толщина балласта под шпалой, </w:t>
            </w:r>
            <w:r w:rsidRPr="00012E71">
              <w:rPr>
                <w:sz w:val="22"/>
                <w:szCs w:val="22"/>
                <w:lang w:val="en-US"/>
              </w:rPr>
              <w:t>c</w:t>
            </w:r>
            <w:r w:rsidRPr="00012E71">
              <w:rPr>
                <w:sz w:val="22"/>
                <w:szCs w:val="22"/>
              </w:rPr>
              <w:t>м</w:t>
            </w:r>
          </w:p>
        </w:tc>
        <w:tc>
          <w:tcPr>
            <w:tcW w:w="1237" w:type="dxa"/>
            <w:tcBorders>
              <w:top w:val="single" w:sz="4" w:space="0" w:color="auto"/>
              <w:left w:val="single" w:sz="4" w:space="0" w:color="auto"/>
              <w:bottom w:val="single" w:sz="4" w:space="0" w:color="auto"/>
              <w:right w:val="single" w:sz="4" w:space="0" w:color="auto"/>
            </w:tcBorders>
            <w:tcMar>
              <w:bottom w:w="28" w:type="dxa"/>
            </w:tcMar>
          </w:tcPr>
          <w:p w14:paraId="1E380C3A" w14:textId="77777777" w:rsidR="00413DED" w:rsidRPr="00012E71" w:rsidRDefault="00413DED" w:rsidP="00621EF8">
            <w:pPr>
              <w:jc w:val="center"/>
              <w:rPr>
                <w:sz w:val="22"/>
                <w:szCs w:val="22"/>
              </w:rPr>
            </w:pPr>
            <w:r w:rsidRPr="00012E71">
              <w:rPr>
                <w:sz w:val="22"/>
                <w:szCs w:val="22"/>
              </w:rPr>
              <w:t>25</w:t>
            </w:r>
          </w:p>
        </w:tc>
        <w:tc>
          <w:tcPr>
            <w:tcW w:w="1451" w:type="dxa"/>
            <w:tcBorders>
              <w:top w:val="single" w:sz="4" w:space="0" w:color="auto"/>
              <w:left w:val="single" w:sz="4" w:space="0" w:color="auto"/>
              <w:bottom w:val="single" w:sz="4" w:space="0" w:color="auto"/>
              <w:right w:val="single" w:sz="4" w:space="0" w:color="auto"/>
            </w:tcBorders>
            <w:tcMar>
              <w:bottom w:w="28" w:type="dxa"/>
            </w:tcMar>
          </w:tcPr>
          <w:p w14:paraId="6739C809" w14:textId="77777777" w:rsidR="00413DED" w:rsidRPr="00012E71" w:rsidRDefault="00413DED" w:rsidP="00621EF8">
            <w:pPr>
              <w:jc w:val="center"/>
              <w:rPr>
                <w:sz w:val="22"/>
                <w:szCs w:val="22"/>
              </w:rPr>
            </w:pPr>
            <w:r w:rsidRPr="00012E71">
              <w:rPr>
                <w:sz w:val="22"/>
                <w:szCs w:val="22"/>
              </w:rPr>
              <w:t>30</w:t>
            </w:r>
          </w:p>
        </w:tc>
        <w:tc>
          <w:tcPr>
            <w:tcW w:w="1025" w:type="dxa"/>
            <w:tcBorders>
              <w:top w:val="single" w:sz="4" w:space="0" w:color="auto"/>
              <w:left w:val="single" w:sz="4" w:space="0" w:color="auto"/>
              <w:bottom w:val="single" w:sz="4" w:space="0" w:color="auto"/>
              <w:right w:val="single" w:sz="4" w:space="0" w:color="auto"/>
            </w:tcBorders>
            <w:tcMar>
              <w:bottom w:w="28" w:type="dxa"/>
            </w:tcMar>
          </w:tcPr>
          <w:p w14:paraId="2EBBFF9A" w14:textId="77777777" w:rsidR="00413DED" w:rsidRPr="00012E71" w:rsidRDefault="00413DED" w:rsidP="00621EF8">
            <w:pPr>
              <w:jc w:val="center"/>
              <w:rPr>
                <w:sz w:val="22"/>
                <w:szCs w:val="22"/>
              </w:rPr>
            </w:pPr>
            <w:r w:rsidRPr="00012E71">
              <w:rPr>
                <w:sz w:val="22"/>
                <w:szCs w:val="22"/>
              </w:rPr>
              <w:t>30</w:t>
            </w:r>
          </w:p>
        </w:tc>
        <w:tc>
          <w:tcPr>
            <w:tcW w:w="1238" w:type="dxa"/>
            <w:tcBorders>
              <w:top w:val="single" w:sz="4" w:space="0" w:color="auto"/>
              <w:left w:val="single" w:sz="4" w:space="0" w:color="auto"/>
              <w:bottom w:val="single" w:sz="4" w:space="0" w:color="auto"/>
              <w:right w:val="single" w:sz="4" w:space="0" w:color="auto"/>
            </w:tcBorders>
            <w:tcMar>
              <w:bottom w:w="28" w:type="dxa"/>
            </w:tcMar>
          </w:tcPr>
          <w:p w14:paraId="7D4973DC" w14:textId="77777777" w:rsidR="00413DED" w:rsidRPr="00012E71" w:rsidRDefault="00413DED" w:rsidP="00621EF8">
            <w:pPr>
              <w:jc w:val="center"/>
              <w:rPr>
                <w:sz w:val="22"/>
                <w:szCs w:val="22"/>
              </w:rPr>
            </w:pPr>
            <w:r w:rsidRPr="00012E71">
              <w:rPr>
                <w:sz w:val="22"/>
                <w:szCs w:val="22"/>
              </w:rPr>
              <w:t>20–25</w:t>
            </w:r>
          </w:p>
        </w:tc>
        <w:tc>
          <w:tcPr>
            <w:tcW w:w="1442" w:type="dxa"/>
            <w:tcBorders>
              <w:top w:val="single" w:sz="4" w:space="0" w:color="auto"/>
              <w:left w:val="single" w:sz="4" w:space="0" w:color="auto"/>
              <w:bottom w:val="single" w:sz="4" w:space="0" w:color="auto"/>
              <w:right w:val="single" w:sz="4" w:space="0" w:color="auto"/>
            </w:tcBorders>
            <w:tcMar>
              <w:bottom w:w="28" w:type="dxa"/>
            </w:tcMar>
          </w:tcPr>
          <w:p w14:paraId="05EEB29D" w14:textId="77777777" w:rsidR="00413DED" w:rsidRPr="00012E71" w:rsidRDefault="00413DED" w:rsidP="00621EF8">
            <w:pPr>
              <w:jc w:val="center"/>
              <w:rPr>
                <w:sz w:val="22"/>
                <w:szCs w:val="22"/>
              </w:rPr>
            </w:pPr>
            <w:r w:rsidRPr="00012E71">
              <w:rPr>
                <w:sz w:val="22"/>
                <w:szCs w:val="22"/>
              </w:rPr>
              <w:t>30</w:t>
            </w:r>
          </w:p>
        </w:tc>
        <w:tc>
          <w:tcPr>
            <w:tcW w:w="1034" w:type="dxa"/>
            <w:tcBorders>
              <w:top w:val="single" w:sz="4" w:space="0" w:color="auto"/>
              <w:left w:val="single" w:sz="4" w:space="0" w:color="auto"/>
              <w:bottom w:val="single" w:sz="4" w:space="0" w:color="auto"/>
              <w:right w:val="single" w:sz="4" w:space="0" w:color="auto"/>
            </w:tcBorders>
            <w:tcMar>
              <w:bottom w:w="28" w:type="dxa"/>
            </w:tcMar>
          </w:tcPr>
          <w:p w14:paraId="3146F5E5" w14:textId="77777777" w:rsidR="00413DED" w:rsidRPr="00012E71" w:rsidRDefault="00413DED" w:rsidP="00621EF8">
            <w:pPr>
              <w:jc w:val="center"/>
              <w:rPr>
                <w:sz w:val="22"/>
                <w:szCs w:val="22"/>
              </w:rPr>
            </w:pPr>
            <w:r w:rsidRPr="00012E71">
              <w:rPr>
                <w:sz w:val="22"/>
                <w:szCs w:val="22"/>
              </w:rPr>
              <w:t>30</w:t>
            </w:r>
          </w:p>
        </w:tc>
      </w:tr>
      <w:tr w:rsidR="00413DED" w:rsidRPr="00012E71" w14:paraId="7CC8C040" w14:textId="77777777" w:rsidTr="00463DCC">
        <w:trPr>
          <w:trHeight w:val="257"/>
          <w:jc w:val="center"/>
        </w:trPr>
        <w:tc>
          <w:tcPr>
            <w:tcW w:w="9072" w:type="dxa"/>
            <w:gridSpan w:val="7"/>
            <w:tcMar>
              <w:bottom w:w="28" w:type="dxa"/>
            </w:tcMar>
          </w:tcPr>
          <w:p w14:paraId="2837B934" w14:textId="77777777" w:rsidR="00413DED" w:rsidRPr="00012E71" w:rsidRDefault="00BC4078" w:rsidP="00621EF8">
            <w:pPr>
              <w:spacing w:before="60" w:after="60"/>
              <w:ind w:firstLine="567"/>
              <w:jc w:val="both"/>
              <w:rPr>
                <w:bCs/>
                <w:sz w:val="20"/>
                <w:szCs w:val="20"/>
              </w:rPr>
            </w:pPr>
            <w:r w:rsidRPr="00012E71">
              <w:rPr>
                <w:sz w:val="20"/>
                <w:szCs w:val="20"/>
              </w:rPr>
              <w:t>П р и м е ч а н и е  </w:t>
            </w:r>
            <w:r w:rsidR="00413DED" w:rsidRPr="00012E71">
              <w:rPr>
                <w:sz w:val="20"/>
                <w:szCs w:val="20"/>
              </w:rPr>
              <w:t xml:space="preserve">– Рельсы типа Р65(С) принимают для подкатегорий </w:t>
            </w:r>
            <w:r w:rsidR="00413DED" w:rsidRPr="00012E71">
              <w:rPr>
                <w:sz w:val="20"/>
                <w:szCs w:val="20"/>
                <w:lang w:val="en-US"/>
              </w:rPr>
              <w:t>II</w:t>
            </w:r>
            <w:r w:rsidR="00413DED" w:rsidRPr="00012E71">
              <w:rPr>
                <w:sz w:val="20"/>
                <w:szCs w:val="20"/>
              </w:rPr>
              <w:t>п–</w:t>
            </w:r>
            <w:r w:rsidR="00171C70" w:rsidRPr="00012E71">
              <w:rPr>
                <w:sz w:val="20"/>
                <w:szCs w:val="20"/>
              </w:rPr>
              <w:t>1 </w:t>
            </w:r>
            <w:r w:rsidR="00413DED" w:rsidRPr="00012E71">
              <w:rPr>
                <w:sz w:val="20"/>
                <w:szCs w:val="20"/>
              </w:rPr>
              <w:t xml:space="preserve">и </w:t>
            </w:r>
            <w:r w:rsidR="00413DED" w:rsidRPr="00012E71">
              <w:rPr>
                <w:sz w:val="20"/>
                <w:szCs w:val="20"/>
                <w:lang w:val="en-US"/>
              </w:rPr>
              <w:t>II</w:t>
            </w:r>
            <w:r w:rsidR="00413DED" w:rsidRPr="00012E71">
              <w:rPr>
                <w:sz w:val="20"/>
                <w:szCs w:val="20"/>
              </w:rPr>
              <w:t>п–2, шпалы – деревянные непропитанные или металлические, балласт – щебеночный, гравийный или из шлака.</w:t>
            </w:r>
          </w:p>
        </w:tc>
      </w:tr>
    </w:tbl>
    <w:p w14:paraId="3C845894" w14:textId="77777777" w:rsidR="00413DED" w:rsidRPr="00012E71" w:rsidRDefault="00413DED" w:rsidP="00621EF8">
      <w:pPr>
        <w:ind w:firstLine="567"/>
        <w:jc w:val="both"/>
        <w:rPr>
          <w:b/>
        </w:rPr>
      </w:pPr>
    </w:p>
    <w:p w14:paraId="3C46ED06" w14:textId="77777777" w:rsidR="00F32580" w:rsidRPr="00012E71" w:rsidRDefault="00F32580" w:rsidP="00621EF8">
      <w:pPr>
        <w:ind w:firstLine="567"/>
        <w:jc w:val="both"/>
      </w:pPr>
      <w:r w:rsidRPr="00012E71">
        <w:t>Передвижные пути на отвалах металлургических шлаков следует укладывать с применением в качестве балласта отвальных шлаков, а в карьерах и на отвалах горно</w:t>
      </w:r>
      <w:r w:rsidR="00140776" w:rsidRPr="00012E71">
        <w:t>-</w:t>
      </w:r>
      <w:r w:rsidRPr="00012E71">
        <w:t xml:space="preserve">добывающих предприятий, наряду со щебеночным и гравийным балластом, использовать шлаки, вскрышные породы и другие местные материалы, удовлетворяющие техническим условиям на балласт. </w:t>
      </w:r>
    </w:p>
    <w:p w14:paraId="07FFCF0F" w14:textId="77777777" w:rsidR="00F32580" w:rsidRPr="00012E71" w:rsidRDefault="00F32580" w:rsidP="00621EF8">
      <w:pPr>
        <w:ind w:firstLine="567"/>
        <w:jc w:val="both"/>
        <w:rPr>
          <w:b/>
        </w:rPr>
      </w:pPr>
      <w:r w:rsidRPr="00012E71">
        <w:t>Для передвижных путей на отвалах горячего шлака следует применять рельсы типа Р6</w:t>
      </w:r>
      <w:r w:rsidR="00171C70" w:rsidRPr="00012E71">
        <w:t>5 </w:t>
      </w:r>
      <w:r w:rsidRPr="00012E71">
        <w:t>на металлических шпалах с числом шпал 184</w:t>
      </w:r>
      <w:r w:rsidR="00171C70" w:rsidRPr="00012E71">
        <w:t>0 </w:t>
      </w:r>
      <w:proofErr w:type="spellStart"/>
      <w:r w:rsidRPr="00012E71">
        <w:t>шт</w:t>
      </w:r>
      <w:proofErr w:type="spellEnd"/>
      <w:r w:rsidRPr="00012E71">
        <w:t>/ км пути.</w:t>
      </w:r>
      <w:r w:rsidRPr="00012E71">
        <w:rPr>
          <w:b/>
        </w:rPr>
        <w:t xml:space="preserve"> </w:t>
      </w:r>
    </w:p>
    <w:p w14:paraId="7BB717AF" w14:textId="77777777" w:rsidR="00C04FAC" w:rsidRPr="00012E71" w:rsidRDefault="00C04FAC" w:rsidP="00621EF8">
      <w:pPr>
        <w:ind w:firstLine="567"/>
        <w:jc w:val="both"/>
      </w:pPr>
      <w:r w:rsidRPr="00012E71">
        <w:rPr>
          <w:bCs/>
        </w:rPr>
        <w:t>5.</w:t>
      </w:r>
      <w:r w:rsidR="001049FE" w:rsidRPr="00012E71">
        <w:rPr>
          <w:bCs/>
        </w:rPr>
        <w:t>5</w:t>
      </w:r>
      <w:r w:rsidRPr="00012E71">
        <w:rPr>
          <w:bCs/>
        </w:rPr>
        <w:t>.1</w:t>
      </w:r>
      <w:r w:rsidR="00140776" w:rsidRPr="00012E71">
        <w:rPr>
          <w:bCs/>
        </w:rPr>
        <w:t>1</w:t>
      </w:r>
      <w:r w:rsidR="00171C70" w:rsidRPr="00012E71">
        <w:rPr>
          <w:bCs/>
        </w:rPr>
        <w:t> </w:t>
      </w:r>
      <w:r w:rsidRPr="00012E71">
        <w:t xml:space="preserve">На путях, располагаемых на кривых участках радиусом менее </w:t>
      </w:r>
      <w:smartTag w:uri="urn:schemas-microsoft-com:office:smarttags" w:element="metricconverter">
        <w:smartTagPr>
          <w:attr w:name="ProductID" w:val="150 м"/>
        </w:smartTagPr>
        <w:r w:rsidRPr="00012E71">
          <w:t>15</w:t>
        </w:r>
        <w:r w:rsidR="00171C70" w:rsidRPr="00012E71">
          <w:t>0 </w:t>
        </w:r>
        <w:r w:rsidRPr="00012E71">
          <w:t>м</w:t>
        </w:r>
      </w:smartTag>
      <w:r w:rsidRPr="00012E71">
        <w:t xml:space="preserve"> </w:t>
      </w:r>
      <w:r w:rsidR="00621EF8" w:rsidRPr="00012E71">
        <w:br/>
      </w:r>
      <w:r w:rsidRPr="00012E71">
        <w:t xml:space="preserve">(в районах распространения вечномерзлых грунтов – радиусом менее </w:t>
      </w:r>
      <w:smartTag w:uri="urn:schemas-microsoft-com:office:smarttags" w:element="metricconverter">
        <w:smartTagPr>
          <w:attr w:name="ProductID" w:val="250 м"/>
        </w:smartTagPr>
        <w:r w:rsidRPr="00012E71">
          <w:t>25</w:t>
        </w:r>
        <w:r w:rsidR="00171C70" w:rsidRPr="00012E71">
          <w:t>0 </w:t>
        </w:r>
        <w:r w:rsidRPr="00012E71">
          <w:t>м</w:t>
        </w:r>
      </w:smartTag>
      <w:r w:rsidRPr="00012E71">
        <w:t xml:space="preserve">), а также на кривых участках радиусом </w:t>
      </w:r>
      <w:smartTag w:uri="urn:schemas-microsoft-com:office:smarttags" w:element="metricconverter">
        <w:smartTagPr>
          <w:attr w:name="ProductID" w:val="300 м"/>
        </w:smartTagPr>
        <w:r w:rsidRPr="00012E71">
          <w:t>30</w:t>
        </w:r>
        <w:r w:rsidR="00171C70" w:rsidRPr="00012E71">
          <w:t>0 </w:t>
        </w:r>
        <w:r w:rsidRPr="00012E71">
          <w:t>м</w:t>
        </w:r>
      </w:smartTag>
      <w:r w:rsidRPr="00012E71">
        <w:t xml:space="preserve"> и менее путей категорий </w:t>
      </w:r>
      <w:r w:rsidRPr="00012E71">
        <w:rPr>
          <w:lang w:val="en-US"/>
        </w:rPr>
        <w:t>I</w:t>
      </w:r>
      <w:r w:rsidRPr="00012E71">
        <w:t xml:space="preserve">-п и </w:t>
      </w:r>
      <w:r w:rsidRPr="00012E71">
        <w:rPr>
          <w:lang w:val="en-US"/>
        </w:rPr>
        <w:t>II</w:t>
      </w:r>
      <w:r w:rsidRPr="00012E71">
        <w:t>-п при обращении подвижного состава с осевой нагрузкой более 29</w:t>
      </w:r>
      <w:r w:rsidR="00171C70" w:rsidRPr="00012E71">
        <w:t>4 </w:t>
      </w:r>
      <w:r w:rsidRPr="00012E71">
        <w:t xml:space="preserve">кН со стороны внутренней рельсовой нити следует предусматривать укладку контррельсов. </w:t>
      </w:r>
    </w:p>
    <w:p w14:paraId="3A149F58" w14:textId="77777777" w:rsidR="00C04FAC" w:rsidRPr="00012E71" w:rsidRDefault="00C04FAC" w:rsidP="00621EF8">
      <w:pPr>
        <w:ind w:firstLine="567"/>
        <w:jc w:val="both"/>
      </w:pPr>
      <w:r w:rsidRPr="00012E71">
        <w:t>Укладка контррельсов на кривых участках специальных путей (</w:t>
      </w:r>
      <w:proofErr w:type="spellStart"/>
      <w:r w:rsidRPr="00012E71">
        <w:t>слитковозных</w:t>
      </w:r>
      <w:proofErr w:type="spellEnd"/>
      <w:r w:rsidRPr="00012E71">
        <w:t>, шлаковозных, чугуновозных и др.) должна обосновываться расчетом.</w:t>
      </w:r>
    </w:p>
    <w:p w14:paraId="4431B5BB" w14:textId="77777777" w:rsidR="00C04FAC" w:rsidRPr="00012E71" w:rsidRDefault="00C04FAC" w:rsidP="00621EF8">
      <w:pPr>
        <w:ind w:firstLine="567"/>
        <w:jc w:val="both"/>
      </w:pPr>
      <w:r w:rsidRPr="00012E71">
        <w:rPr>
          <w:bCs/>
        </w:rPr>
        <w:t>5.</w:t>
      </w:r>
      <w:r w:rsidR="001049FE" w:rsidRPr="00012E71">
        <w:rPr>
          <w:bCs/>
        </w:rPr>
        <w:t>5</w:t>
      </w:r>
      <w:r w:rsidRPr="00012E71">
        <w:rPr>
          <w:bCs/>
        </w:rPr>
        <w:t>.1</w:t>
      </w:r>
      <w:r w:rsidR="00140776" w:rsidRPr="00012E71">
        <w:rPr>
          <w:bCs/>
        </w:rPr>
        <w:t>2</w:t>
      </w:r>
      <w:r w:rsidR="00171C70" w:rsidRPr="00012E71">
        <w:rPr>
          <w:bCs/>
        </w:rPr>
        <w:t> </w:t>
      </w:r>
      <w:r w:rsidRPr="00012E71">
        <w:t xml:space="preserve">На кривых участках путей радиусом </w:t>
      </w:r>
      <w:smartTag w:uri="urn:schemas-microsoft-com:office:smarttags" w:element="metricconverter">
        <w:smartTagPr>
          <w:attr w:name="ProductID" w:val="300 м"/>
        </w:smartTagPr>
        <w:r w:rsidRPr="00012E71">
          <w:t>30</w:t>
        </w:r>
        <w:r w:rsidR="00171C70" w:rsidRPr="00012E71">
          <w:t>0 </w:t>
        </w:r>
        <w:r w:rsidRPr="00012E71">
          <w:t>м</w:t>
        </w:r>
      </w:smartTag>
      <w:r w:rsidRPr="00012E71">
        <w:t xml:space="preserve"> и менее при осевых нагрузках подвижного состава свыше 29</w:t>
      </w:r>
      <w:r w:rsidR="00171C70" w:rsidRPr="00012E71">
        <w:t>4 </w:t>
      </w:r>
      <w:r w:rsidRPr="00012E71">
        <w:t>кН следует предусматривать установку металлических стяжек, число которых принимается по таблице 5.23.</w:t>
      </w:r>
    </w:p>
    <w:p w14:paraId="42159AB4" w14:textId="77777777" w:rsidR="00C04FAC" w:rsidRPr="00012E71" w:rsidRDefault="00BC4078" w:rsidP="00171C70">
      <w:pPr>
        <w:spacing w:before="240" w:after="120"/>
      </w:pPr>
      <w:r w:rsidRPr="00012E71">
        <w:t>Т а б л и ц а  </w:t>
      </w:r>
      <w:r w:rsidR="00C04FAC" w:rsidRPr="00012E71">
        <w:t>5.2</w:t>
      </w:r>
      <w:r w:rsidR="00171C70" w:rsidRPr="00012E71">
        <w:t>3 </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1691"/>
        <w:gridCol w:w="1844"/>
        <w:gridCol w:w="2517"/>
        <w:gridCol w:w="1498"/>
        <w:gridCol w:w="1522"/>
      </w:tblGrid>
      <w:tr w:rsidR="00C04FAC" w:rsidRPr="00012E71" w14:paraId="3A881575" w14:textId="77777777">
        <w:trPr>
          <w:trHeight w:val="20"/>
          <w:jc w:val="center"/>
        </w:trPr>
        <w:tc>
          <w:tcPr>
            <w:tcW w:w="1691" w:type="dxa"/>
            <w:vMerge w:val="restart"/>
            <w:tcMar>
              <w:bottom w:w="28" w:type="dxa"/>
            </w:tcMar>
            <w:vAlign w:val="center"/>
          </w:tcPr>
          <w:p w14:paraId="51DCC813" w14:textId="77777777" w:rsidR="00C04FAC" w:rsidRPr="00012E71" w:rsidRDefault="00C04FAC" w:rsidP="00621EF8">
            <w:pPr>
              <w:jc w:val="center"/>
              <w:rPr>
                <w:bCs/>
                <w:sz w:val="20"/>
                <w:szCs w:val="20"/>
              </w:rPr>
            </w:pPr>
            <w:r w:rsidRPr="00012E71">
              <w:rPr>
                <w:bCs/>
                <w:sz w:val="20"/>
                <w:szCs w:val="20"/>
              </w:rPr>
              <w:t>Радиус кривой, м</w:t>
            </w:r>
          </w:p>
        </w:tc>
        <w:tc>
          <w:tcPr>
            <w:tcW w:w="1844" w:type="dxa"/>
            <w:vMerge w:val="restart"/>
            <w:tcMar>
              <w:bottom w:w="28" w:type="dxa"/>
            </w:tcMar>
            <w:vAlign w:val="center"/>
          </w:tcPr>
          <w:p w14:paraId="1DF47532" w14:textId="77777777" w:rsidR="00C04FAC" w:rsidRPr="00012E71" w:rsidRDefault="00C04FAC" w:rsidP="00621EF8">
            <w:pPr>
              <w:jc w:val="center"/>
              <w:rPr>
                <w:bCs/>
                <w:sz w:val="20"/>
                <w:szCs w:val="20"/>
              </w:rPr>
            </w:pPr>
            <w:r w:rsidRPr="00012E71">
              <w:rPr>
                <w:bCs/>
                <w:sz w:val="20"/>
                <w:szCs w:val="20"/>
              </w:rPr>
              <w:t>Тип рельса</w:t>
            </w:r>
          </w:p>
        </w:tc>
        <w:tc>
          <w:tcPr>
            <w:tcW w:w="5537" w:type="dxa"/>
            <w:gridSpan w:val="3"/>
            <w:tcMar>
              <w:bottom w:w="28" w:type="dxa"/>
            </w:tcMar>
            <w:vAlign w:val="center"/>
          </w:tcPr>
          <w:p w14:paraId="4640AF0B" w14:textId="77777777" w:rsidR="00C04FAC" w:rsidRPr="00012E71" w:rsidRDefault="00C04FAC" w:rsidP="00621EF8">
            <w:pPr>
              <w:jc w:val="center"/>
              <w:rPr>
                <w:bCs/>
                <w:sz w:val="20"/>
                <w:szCs w:val="20"/>
              </w:rPr>
            </w:pPr>
            <w:r w:rsidRPr="00012E71">
              <w:rPr>
                <w:bCs/>
                <w:sz w:val="20"/>
                <w:szCs w:val="20"/>
              </w:rPr>
              <w:t xml:space="preserve">Число металлических стяжек при эпюре шпал на </w:t>
            </w:r>
            <w:smartTag w:uri="urn:schemas-microsoft-com:office:smarttags" w:element="metricconverter">
              <w:smartTagPr>
                <w:attr w:name="ProductID" w:val="1 км"/>
              </w:smartTagPr>
              <w:r w:rsidR="00171C70" w:rsidRPr="00012E71">
                <w:rPr>
                  <w:bCs/>
                  <w:sz w:val="20"/>
                  <w:szCs w:val="20"/>
                </w:rPr>
                <w:t>1 </w:t>
              </w:r>
              <w:r w:rsidRPr="00012E71">
                <w:rPr>
                  <w:bCs/>
                  <w:sz w:val="20"/>
                  <w:szCs w:val="20"/>
                </w:rPr>
                <w:t>км</w:t>
              </w:r>
            </w:smartTag>
            <w:r w:rsidRPr="00012E71">
              <w:rPr>
                <w:bCs/>
                <w:sz w:val="20"/>
                <w:szCs w:val="20"/>
              </w:rPr>
              <w:t xml:space="preserve"> пути, шт.</w:t>
            </w:r>
          </w:p>
        </w:tc>
      </w:tr>
      <w:tr w:rsidR="00C04FAC" w:rsidRPr="00012E71" w14:paraId="176F048E" w14:textId="77777777">
        <w:trPr>
          <w:trHeight w:val="20"/>
          <w:jc w:val="center"/>
        </w:trPr>
        <w:tc>
          <w:tcPr>
            <w:tcW w:w="1691" w:type="dxa"/>
            <w:vMerge/>
            <w:tcBorders>
              <w:bottom w:val="single" w:sz="4" w:space="0" w:color="auto"/>
            </w:tcBorders>
            <w:tcMar>
              <w:bottom w:w="28" w:type="dxa"/>
            </w:tcMar>
            <w:vAlign w:val="center"/>
          </w:tcPr>
          <w:p w14:paraId="11AC08E4" w14:textId="77777777" w:rsidR="00C04FAC" w:rsidRPr="00012E71" w:rsidRDefault="00C04FAC" w:rsidP="00621EF8">
            <w:pPr>
              <w:rPr>
                <w:bCs/>
                <w:sz w:val="20"/>
                <w:szCs w:val="20"/>
              </w:rPr>
            </w:pPr>
          </w:p>
        </w:tc>
        <w:tc>
          <w:tcPr>
            <w:tcW w:w="1844" w:type="dxa"/>
            <w:vMerge/>
            <w:tcBorders>
              <w:bottom w:val="single" w:sz="4" w:space="0" w:color="auto"/>
            </w:tcBorders>
            <w:tcMar>
              <w:bottom w:w="28" w:type="dxa"/>
            </w:tcMar>
            <w:vAlign w:val="center"/>
          </w:tcPr>
          <w:p w14:paraId="0FDDCF13" w14:textId="77777777" w:rsidR="00C04FAC" w:rsidRPr="00012E71" w:rsidRDefault="00C04FAC" w:rsidP="00621EF8">
            <w:pPr>
              <w:rPr>
                <w:bCs/>
                <w:sz w:val="20"/>
                <w:szCs w:val="20"/>
              </w:rPr>
            </w:pPr>
          </w:p>
        </w:tc>
        <w:tc>
          <w:tcPr>
            <w:tcW w:w="2517" w:type="dxa"/>
            <w:tcBorders>
              <w:bottom w:val="single" w:sz="4" w:space="0" w:color="auto"/>
            </w:tcBorders>
            <w:tcMar>
              <w:bottom w:w="28" w:type="dxa"/>
            </w:tcMar>
            <w:vAlign w:val="center"/>
          </w:tcPr>
          <w:p w14:paraId="4B5DC0E0" w14:textId="77777777" w:rsidR="00C04FAC" w:rsidRPr="00012E71" w:rsidRDefault="00C04FAC" w:rsidP="00621EF8">
            <w:pPr>
              <w:jc w:val="center"/>
              <w:rPr>
                <w:bCs/>
                <w:sz w:val="20"/>
                <w:szCs w:val="20"/>
              </w:rPr>
            </w:pPr>
            <w:r w:rsidRPr="00012E71">
              <w:rPr>
                <w:bCs/>
                <w:sz w:val="20"/>
                <w:szCs w:val="20"/>
              </w:rPr>
              <w:t>1600</w:t>
            </w:r>
          </w:p>
        </w:tc>
        <w:tc>
          <w:tcPr>
            <w:tcW w:w="1498" w:type="dxa"/>
            <w:tcBorders>
              <w:bottom w:val="single" w:sz="4" w:space="0" w:color="auto"/>
            </w:tcBorders>
            <w:tcMar>
              <w:bottom w:w="28" w:type="dxa"/>
            </w:tcMar>
            <w:vAlign w:val="center"/>
          </w:tcPr>
          <w:p w14:paraId="66BD3B52" w14:textId="77777777" w:rsidR="00C04FAC" w:rsidRPr="00012E71" w:rsidRDefault="00C04FAC" w:rsidP="00621EF8">
            <w:pPr>
              <w:jc w:val="center"/>
              <w:rPr>
                <w:bCs/>
                <w:sz w:val="20"/>
                <w:szCs w:val="20"/>
              </w:rPr>
            </w:pPr>
            <w:r w:rsidRPr="00012E71">
              <w:rPr>
                <w:bCs/>
                <w:sz w:val="20"/>
                <w:szCs w:val="20"/>
              </w:rPr>
              <w:t>1840</w:t>
            </w:r>
          </w:p>
        </w:tc>
        <w:tc>
          <w:tcPr>
            <w:tcW w:w="1522" w:type="dxa"/>
            <w:tcBorders>
              <w:bottom w:val="single" w:sz="4" w:space="0" w:color="auto"/>
            </w:tcBorders>
            <w:tcMar>
              <w:bottom w:w="28" w:type="dxa"/>
            </w:tcMar>
            <w:vAlign w:val="center"/>
          </w:tcPr>
          <w:p w14:paraId="0499B2DA" w14:textId="77777777" w:rsidR="00C04FAC" w:rsidRPr="00012E71" w:rsidRDefault="00C04FAC" w:rsidP="00621EF8">
            <w:pPr>
              <w:jc w:val="center"/>
              <w:rPr>
                <w:bCs/>
                <w:sz w:val="20"/>
                <w:szCs w:val="20"/>
              </w:rPr>
            </w:pPr>
            <w:r w:rsidRPr="00012E71">
              <w:rPr>
                <w:bCs/>
                <w:sz w:val="20"/>
                <w:szCs w:val="20"/>
              </w:rPr>
              <w:t>2000</w:t>
            </w:r>
          </w:p>
        </w:tc>
      </w:tr>
      <w:tr w:rsidR="00C04FAC" w:rsidRPr="00012E71" w14:paraId="4C9D588C" w14:textId="77777777">
        <w:trPr>
          <w:trHeight w:val="20"/>
          <w:jc w:val="center"/>
        </w:trPr>
        <w:tc>
          <w:tcPr>
            <w:tcW w:w="1691" w:type="dxa"/>
            <w:tcBorders>
              <w:top w:val="single" w:sz="4" w:space="0" w:color="auto"/>
            </w:tcBorders>
            <w:tcMar>
              <w:bottom w:w="28" w:type="dxa"/>
            </w:tcMar>
            <w:vAlign w:val="center"/>
          </w:tcPr>
          <w:p w14:paraId="190E6746" w14:textId="77777777" w:rsidR="00C04FAC" w:rsidRPr="00012E71" w:rsidRDefault="00C04FAC" w:rsidP="00621EF8">
            <w:pPr>
              <w:jc w:val="center"/>
              <w:rPr>
                <w:sz w:val="22"/>
                <w:szCs w:val="22"/>
              </w:rPr>
            </w:pPr>
            <w:r w:rsidRPr="00012E71">
              <w:rPr>
                <w:sz w:val="22"/>
                <w:szCs w:val="22"/>
              </w:rPr>
              <w:t>До 200</w:t>
            </w:r>
          </w:p>
        </w:tc>
        <w:tc>
          <w:tcPr>
            <w:tcW w:w="1844" w:type="dxa"/>
            <w:tcBorders>
              <w:top w:val="single" w:sz="4" w:space="0" w:color="auto"/>
            </w:tcBorders>
            <w:tcMar>
              <w:bottom w:w="28" w:type="dxa"/>
            </w:tcMar>
            <w:vAlign w:val="center"/>
          </w:tcPr>
          <w:p w14:paraId="589C97EF" w14:textId="77777777" w:rsidR="00C04FAC" w:rsidRPr="00012E71" w:rsidRDefault="00C04FAC" w:rsidP="00621EF8">
            <w:pPr>
              <w:jc w:val="center"/>
              <w:rPr>
                <w:sz w:val="22"/>
                <w:szCs w:val="22"/>
              </w:rPr>
            </w:pPr>
            <w:r w:rsidRPr="00012E71">
              <w:rPr>
                <w:sz w:val="22"/>
                <w:szCs w:val="22"/>
              </w:rPr>
              <w:t>Р50, Р65, Р75</w:t>
            </w:r>
          </w:p>
        </w:tc>
        <w:tc>
          <w:tcPr>
            <w:tcW w:w="2517" w:type="dxa"/>
            <w:tcBorders>
              <w:top w:val="single" w:sz="4" w:space="0" w:color="auto"/>
            </w:tcBorders>
            <w:tcMar>
              <w:bottom w:w="28" w:type="dxa"/>
            </w:tcMar>
          </w:tcPr>
          <w:p w14:paraId="0A7D8BD0" w14:textId="77777777" w:rsidR="00C04FAC" w:rsidRPr="00012E71" w:rsidRDefault="00C04FAC" w:rsidP="00621EF8">
            <w:pPr>
              <w:jc w:val="center"/>
              <w:rPr>
                <w:sz w:val="22"/>
                <w:szCs w:val="22"/>
              </w:rPr>
            </w:pPr>
            <w:r w:rsidRPr="00012E71">
              <w:rPr>
                <w:sz w:val="22"/>
                <w:szCs w:val="22"/>
              </w:rPr>
              <w:t>10/20</w:t>
            </w:r>
          </w:p>
        </w:tc>
        <w:tc>
          <w:tcPr>
            <w:tcW w:w="1498" w:type="dxa"/>
            <w:tcBorders>
              <w:top w:val="single" w:sz="4" w:space="0" w:color="auto"/>
            </w:tcBorders>
            <w:tcMar>
              <w:bottom w:w="28" w:type="dxa"/>
            </w:tcMar>
          </w:tcPr>
          <w:p w14:paraId="0D6951D4" w14:textId="77777777" w:rsidR="00C04FAC" w:rsidRPr="00012E71" w:rsidRDefault="00C04FAC" w:rsidP="00621EF8">
            <w:pPr>
              <w:jc w:val="center"/>
              <w:rPr>
                <w:sz w:val="22"/>
                <w:szCs w:val="22"/>
              </w:rPr>
            </w:pPr>
            <w:r w:rsidRPr="00012E71">
              <w:rPr>
                <w:sz w:val="22"/>
                <w:szCs w:val="22"/>
              </w:rPr>
              <w:t>10/23</w:t>
            </w:r>
          </w:p>
        </w:tc>
        <w:tc>
          <w:tcPr>
            <w:tcW w:w="1522" w:type="dxa"/>
            <w:tcBorders>
              <w:top w:val="single" w:sz="4" w:space="0" w:color="auto"/>
            </w:tcBorders>
            <w:tcMar>
              <w:bottom w:w="28" w:type="dxa"/>
            </w:tcMar>
          </w:tcPr>
          <w:p w14:paraId="1C74EC63" w14:textId="77777777" w:rsidR="00C04FAC" w:rsidRPr="00012E71" w:rsidRDefault="00C04FAC" w:rsidP="00621EF8">
            <w:pPr>
              <w:jc w:val="center"/>
              <w:rPr>
                <w:sz w:val="22"/>
                <w:szCs w:val="22"/>
              </w:rPr>
            </w:pPr>
            <w:r w:rsidRPr="00012E71">
              <w:rPr>
                <w:sz w:val="22"/>
                <w:szCs w:val="22"/>
              </w:rPr>
              <w:t>10/25</w:t>
            </w:r>
          </w:p>
        </w:tc>
      </w:tr>
      <w:tr w:rsidR="00C04FAC" w:rsidRPr="00012E71" w14:paraId="1B61720F" w14:textId="77777777">
        <w:trPr>
          <w:trHeight w:val="20"/>
          <w:jc w:val="center"/>
        </w:trPr>
        <w:tc>
          <w:tcPr>
            <w:tcW w:w="1691" w:type="dxa"/>
            <w:tcMar>
              <w:bottom w:w="28" w:type="dxa"/>
            </w:tcMar>
          </w:tcPr>
          <w:p w14:paraId="4B5AD0BF" w14:textId="77777777" w:rsidR="00C04FAC" w:rsidRPr="00012E71" w:rsidRDefault="00C04FAC" w:rsidP="00621EF8">
            <w:pPr>
              <w:jc w:val="center"/>
              <w:rPr>
                <w:sz w:val="22"/>
                <w:szCs w:val="22"/>
              </w:rPr>
            </w:pPr>
            <w:r w:rsidRPr="00012E71">
              <w:rPr>
                <w:sz w:val="22"/>
                <w:szCs w:val="22"/>
              </w:rPr>
              <w:t>Св. 20</w:t>
            </w:r>
            <w:r w:rsidR="00171C70" w:rsidRPr="00012E71">
              <w:rPr>
                <w:sz w:val="22"/>
                <w:szCs w:val="22"/>
              </w:rPr>
              <w:t>0 </w:t>
            </w:r>
            <w:r w:rsidRPr="00012E71">
              <w:rPr>
                <w:sz w:val="22"/>
                <w:szCs w:val="22"/>
              </w:rPr>
              <w:t>до 300</w:t>
            </w:r>
          </w:p>
        </w:tc>
        <w:tc>
          <w:tcPr>
            <w:tcW w:w="1844" w:type="dxa"/>
            <w:tcMar>
              <w:bottom w:w="28" w:type="dxa"/>
            </w:tcMar>
          </w:tcPr>
          <w:p w14:paraId="7606F9B6" w14:textId="77777777" w:rsidR="00C04FAC" w:rsidRPr="00012E71" w:rsidRDefault="00C04FAC" w:rsidP="00621EF8">
            <w:pPr>
              <w:pStyle w:val="5"/>
              <w:jc w:val="center"/>
              <w:rPr>
                <w:sz w:val="22"/>
                <w:szCs w:val="22"/>
              </w:rPr>
            </w:pPr>
            <w:r w:rsidRPr="00012E71">
              <w:rPr>
                <w:sz w:val="22"/>
                <w:szCs w:val="22"/>
              </w:rPr>
              <w:t>Р50</w:t>
            </w:r>
          </w:p>
          <w:p w14:paraId="04A6C284" w14:textId="77777777" w:rsidR="00C04FAC" w:rsidRPr="00012E71" w:rsidRDefault="00C04FAC" w:rsidP="00621EF8">
            <w:pPr>
              <w:pStyle w:val="5"/>
              <w:jc w:val="center"/>
              <w:rPr>
                <w:sz w:val="22"/>
                <w:szCs w:val="22"/>
              </w:rPr>
            </w:pPr>
            <w:r w:rsidRPr="00012E71">
              <w:rPr>
                <w:sz w:val="22"/>
                <w:szCs w:val="22"/>
              </w:rPr>
              <w:t>Р65, Р75</w:t>
            </w:r>
          </w:p>
        </w:tc>
        <w:tc>
          <w:tcPr>
            <w:tcW w:w="2517" w:type="dxa"/>
            <w:tcMar>
              <w:bottom w:w="28" w:type="dxa"/>
            </w:tcMar>
          </w:tcPr>
          <w:p w14:paraId="0C80FE20" w14:textId="77777777" w:rsidR="00C04FAC" w:rsidRPr="00012E71" w:rsidRDefault="00C04FAC" w:rsidP="00621EF8">
            <w:pPr>
              <w:jc w:val="center"/>
              <w:rPr>
                <w:sz w:val="22"/>
                <w:szCs w:val="22"/>
                <w:u w:val="single"/>
              </w:rPr>
            </w:pPr>
            <w:r w:rsidRPr="00012E71">
              <w:rPr>
                <w:sz w:val="22"/>
                <w:szCs w:val="22"/>
              </w:rPr>
              <w:t>7/15</w:t>
            </w:r>
          </w:p>
          <w:p w14:paraId="4BA1BFA1" w14:textId="77777777" w:rsidR="00C04FAC" w:rsidRPr="00012E71" w:rsidRDefault="00C04FAC" w:rsidP="00621EF8">
            <w:pPr>
              <w:jc w:val="center"/>
              <w:rPr>
                <w:sz w:val="22"/>
                <w:szCs w:val="22"/>
                <w:u w:val="single"/>
              </w:rPr>
            </w:pPr>
            <w:r w:rsidRPr="00012E71">
              <w:rPr>
                <w:sz w:val="22"/>
                <w:szCs w:val="22"/>
              </w:rPr>
              <w:t>5/10</w:t>
            </w:r>
          </w:p>
        </w:tc>
        <w:tc>
          <w:tcPr>
            <w:tcW w:w="1498" w:type="dxa"/>
            <w:tcMar>
              <w:bottom w:w="28" w:type="dxa"/>
            </w:tcMar>
          </w:tcPr>
          <w:p w14:paraId="17417190" w14:textId="77777777" w:rsidR="00C04FAC" w:rsidRPr="00012E71" w:rsidRDefault="00C04FAC" w:rsidP="00621EF8">
            <w:pPr>
              <w:jc w:val="center"/>
              <w:rPr>
                <w:sz w:val="22"/>
                <w:szCs w:val="22"/>
                <w:u w:val="single"/>
              </w:rPr>
            </w:pPr>
            <w:r w:rsidRPr="00012E71">
              <w:rPr>
                <w:sz w:val="22"/>
                <w:szCs w:val="22"/>
              </w:rPr>
              <w:t>8/15</w:t>
            </w:r>
          </w:p>
          <w:p w14:paraId="44AE4E45" w14:textId="77777777" w:rsidR="00C04FAC" w:rsidRPr="00012E71" w:rsidRDefault="00C04FAC" w:rsidP="00621EF8">
            <w:pPr>
              <w:jc w:val="center"/>
              <w:rPr>
                <w:sz w:val="22"/>
                <w:szCs w:val="22"/>
                <w:u w:val="single"/>
              </w:rPr>
            </w:pPr>
            <w:r w:rsidRPr="00012E71">
              <w:rPr>
                <w:sz w:val="22"/>
                <w:szCs w:val="22"/>
              </w:rPr>
              <w:t>5/11</w:t>
            </w:r>
          </w:p>
        </w:tc>
        <w:tc>
          <w:tcPr>
            <w:tcW w:w="1522" w:type="dxa"/>
            <w:tcMar>
              <w:bottom w:w="28" w:type="dxa"/>
            </w:tcMar>
          </w:tcPr>
          <w:p w14:paraId="6DFD864E" w14:textId="77777777" w:rsidR="00C04FAC" w:rsidRPr="00012E71" w:rsidRDefault="00C04FAC" w:rsidP="00621EF8">
            <w:pPr>
              <w:jc w:val="center"/>
              <w:rPr>
                <w:sz w:val="22"/>
                <w:szCs w:val="22"/>
                <w:u w:val="single"/>
              </w:rPr>
            </w:pPr>
            <w:r w:rsidRPr="00012E71">
              <w:rPr>
                <w:sz w:val="22"/>
                <w:szCs w:val="22"/>
              </w:rPr>
              <w:t>8/17</w:t>
            </w:r>
          </w:p>
          <w:p w14:paraId="321644FD" w14:textId="77777777" w:rsidR="00C04FAC" w:rsidRPr="00012E71" w:rsidRDefault="00C04FAC" w:rsidP="00621EF8">
            <w:pPr>
              <w:jc w:val="center"/>
              <w:rPr>
                <w:sz w:val="22"/>
                <w:szCs w:val="22"/>
                <w:u w:val="single"/>
              </w:rPr>
            </w:pPr>
            <w:r w:rsidRPr="00012E71">
              <w:rPr>
                <w:sz w:val="22"/>
                <w:szCs w:val="22"/>
              </w:rPr>
              <w:t>6/12</w:t>
            </w:r>
          </w:p>
        </w:tc>
      </w:tr>
      <w:tr w:rsidR="00C04FAC" w:rsidRPr="00012E71" w14:paraId="261CE2EF" w14:textId="77777777">
        <w:trPr>
          <w:trHeight w:val="20"/>
          <w:jc w:val="center"/>
        </w:trPr>
        <w:tc>
          <w:tcPr>
            <w:tcW w:w="9072" w:type="dxa"/>
            <w:gridSpan w:val="5"/>
            <w:tcMar>
              <w:bottom w:w="28" w:type="dxa"/>
            </w:tcMar>
          </w:tcPr>
          <w:p w14:paraId="04615C41" w14:textId="77777777" w:rsidR="00C04FAC" w:rsidRPr="00012E71" w:rsidRDefault="00BC4078" w:rsidP="00621EF8">
            <w:pPr>
              <w:spacing w:before="60" w:after="60"/>
              <w:ind w:firstLine="567"/>
              <w:jc w:val="both"/>
              <w:rPr>
                <w:u w:val="single"/>
              </w:rPr>
            </w:pPr>
            <w:r w:rsidRPr="00012E71">
              <w:rPr>
                <w:sz w:val="20"/>
                <w:szCs w:val="20"/>
              </w:rPr>
              <w:t>П р и м е ч а н и е  </w:t>
            </w:r>
            <w:r w:rsidR="00C04FAC" w:rsidRPr="00012E71">
              <w:rPr>
                <w:sz w:val="20"/>
                <w:szCs w:val="20"/>
              </w:rPr>
              <w:t xml:space="preserve">– </w:t>
            </w:r>
            <w:r w:rsidR="00DB2B69" w:rsidRPr="00012E71">
              <w:rPr>
                <w:sz w:val="20"/>
                <w:szCs w:val="20"/>
              </w:rPr>
              <w:t>Перед</w:t>
            </w:r>
            <w:r w:rsidR="00C04FAC" w:rsidRPr="00012E71">
              <w:rPr>
                <w:sz w:val="20"/>
                <w:szCs w:val="20"/>
              </w:rPr>
              <w:t xml:space="preserve"> черт</w:t>
            </w:r>
            <w:r w:rsidR="00DB2B69" w:rsidRPr="00012E71">
              <w:rPr>
                <w:sz w:val="20"/>
                <w:szCs w:val="20"/>
              </w:rPr>
              <w:t>ой</w:t>
            </w:r>
            <w:r w:rsidR="00C04FAC" w:rsidRPr="00012E71">
              <w:rPr>
                <w:sz w:val="20"/>
                <w:szCs w:val="20"/>
              </w:rPr>
              <w:t xml:space="preserve"> – число стяжек для рельсов длиной 12,</w:t>
            </w:r>
            <w:r w:rsidR="00171C70" w:rsidRPr="00012E71">
              <w:rPr>
                <w:sz w:val="20"/>
                <w:szCs w:val="20"/>
              </w:rPr>
              <w:t>5 </w:t>
            </w:r>
            <w:r w:rsidR="00C04FAC" w:rsidRPr="00012E71">
              <w:rPr>
                <w:sz w:val="20"/>
                <w:szCs w:val="20"/>
              </w:rPr>
              <w:t xml:space="preserve">м; после </w:t>
            </w:r>
            <w:r w:rsidR="007D1E07" w:rsidRPr="00012E71">
              <w:rPr>
                <w:sz w:val="20"/>
                <w:szCs w:val="20"/>
              </w:rPr>
              <w:t xml:space="preserve">черты </w:t>
            </w:r>
            <w:r w:rsidR="00C04FAC" w:rsidRPr="00012E71">
              <w:rPr>
                <w:sz w:val="20"/>
                <w:szCs w:val="20"/>
              </w:rPr>
              <w:t>– для рельсов длиной 25,</w:t>
            </w:r>
            <w:r w:rsidR="00171C70" w:rsidRPr="00012E71">
              <w:rPr>
                <w:sz w:val="20"/>
                <w:szCs w:val="20"/>
              </w:rPr>
              <w:t>0 </w:t>
            </w:r>
            <w:r w:rsidR="00C04FAC" w:rsidRPr="00012E71">
              <w:rPr>
                <w:sz w:val="20"/>
                <w:szCs w:val="20"/>
              </w:rPr>
              <w:t>м.</w:t>
            </w:r>
          </w:p>
        </w:tc>
      </w:tr>
    </w:tbl>
    <w:p w14:paraId="3D3AC2F1" w14:textId="77777777" w:rsidR="003E0888" w:rsidRPr="00012E71" w:rsidRDefault="003E0888" w:rsidP="00BD654E">
      <w:pPr>
        <w:ind w:firstLine="708"/>
        <w:jc w:val="both"/>
        <w:rPr>
          <w:b/>
          <w:bCs/>
        </w:rPr>
      </w:pPr>
    </w:p>
    <w:p w14:paraId="12556268" w14:textId="77777777" w:rsidR="005A21E2" w:rsidRPr="00012E71" w:rsidRDefault="005A21E2" w:rsidP="00621EF8">
      <w:pPr>
        <w:ind w:firstLine="567"/>
        <w:jc w:val="both"/>
      </w:pPr>
      <w:r w:rsidRPr="00012E71">
        <w:rPr>
          <w:bCs/>
        </w:rPr>
        <w:t>5.5.1</w:t>
      </w:r>
      <w:r w:rsidR="00140776" w:rsidRPr="00012E71">
        <w:rPr>
          <w:bCs/>
        </w:rPr>
        <w:t>3</w:t>
      </w:r>
      <w:r w:rsidR="00171C70" w:rsidRPr="00012E71">
        <w:rPr>
          <w:bCs/>
        </w:rPr>
        <w:t> </w:t>
      </w:r>
      <w:r w:rsidRPr="00012E71">
        <w:t xml:space="preserve">Для технологических путей следует предусматривать укладку новых деревянных или новых и </w:t>
      </w:r>
      <w:proofErr w:type="spellStart"/>
      <w:r w:rsidRPr="00012E71">
        <w:t>старогодных</w:t>
      </w:r>
      <w:proofErr w:type="spellEnd"/>
      <w:r w:rsidRPr="00012E71">
        <w:t xml:space="preserve"> железобетонных шпал согласно таблице 5.20. Промежуточные рельсовые скрепления необходимо предусматривать: для пути с деревянными шпалами – костыльное или раздельное подкладочное; для пути с железобетонными шпалами – раздельное подкладочное или </w:t>
      </w:r>
      <w:proofErr w:type="spellStart"/>
      <w:r w:rsidRPr="00012E71">
        <w:t>бесподкладочное</w:t>
      </w:r>
      <w:proofErr w:type="spellEnd"/>
      <w:r w:rsidRPr="00012E71">
        <w:t xml:space="preserve">. Для случаев, допускающих применение как деревянных, так и железобетонных шпал, выбор вида шпал </w:t>
      </w:r>
      <w:r w:rsidRPr="00012E71">
        <w:lastRenderedPageBreak/>
        <w:t>должен быть экономически обоснован с учетом дальности их поставки и условий, изложенных в 5.5.1</w:t>
      </w:r>
      <w:r w:rsidR="00171C70" w:rsidRPr="00012E71">
        <w:t>5 </w:t>
      </w:r>
      <w:r w:rsidRPr="00012E71">
        <w:t>и 5.5.16.</w:t>
      </w:r>
    </w:p>
    <w:p w14:paraId="5B7B3839" w14:textId="77777777" w:rsidR="00701500" w:rsidRPr="00012E71" w:rsidRDefault="00C04FAC" w:rsidP="00701500">
      <w:pPr>
        <w:ind w:firstLine="567"/>
        <w:jc w:val="both"/>
      </w:pPr>
      <w:r w:rsidRPr="00012E71">
        <w:rPr>
          <w:bCs/>
        </w:rPr>
        <w:t>5.</w:t>
      </w:r>
      <w:r w:rsidR="001049FE" w:rsidRPr="00012E71">
        <w:rPr>
          <w:bCs/>
        </w:rPr>
        <w:t>5</w:t>
      </w:r>
      <w:r w:rsidRPr="00012E71">
        <w:rPr>
          <w:bCs/>
        </w:rPr>
        <w:t>.1</w:t>
      </w:r>
      <w:r w:rsidR="00140776" w:rsidRPr="00012E71">
        <w:rPr>
          <w:bCs/>
        </w:rPr>
        <w:t>4</w:t>
      </w:r>
      <w:r w:rsidR="00171C70" w:rsidRPr="00012E71">
        <w:rPr>
          <w:bCs/>
        </w:rPr>
        <w:t> </w:t>
      </w:r>
      <w:r w:rsidR="00701500" w:rsidRPr="00012E71">
        <w:t>Железобетонные шпалы следует укладывать на прямых и кривых участках пути радиусом 350 м и более при обращении подвижного состава с осевыми нагрузками не более 265 кН без ограничения объема перевозок.</w:t>
      </w:r>
    </w:p>
    <w:p w14:paraId="36E9950D" w14:textId="77777777" w:rsidR="00701500" w:rsidRPr="00012E71" w:rsidRDefault="00701500" w:rsidP="00701500">
      <w:pPr>
        <w:ind w:firstLine="567"/>
        <w:jc w:val="both"/>
      </w:pPr>
      <w:r w:rsidRPr="00012E71">
        <w:t>При применении специальных конструкций шпал и промежуточного скрепления укладывают железобетонные шпалы на кривых участках пути радиусом менее 350 м, но не менее 200 м.</w:t>
      </w:r>
    </w:p>
    <w:p w14:paraId="4137464F" w14:textId="2128D7C0" w:rsidR="00701500" w:rsidRPr="00012E71" w:rsidRDefault="00701500" w:rsidP="00701500">
      <w:pPr>
        <w:ind w:firstLine="567"/>
        <w:jc w:val="both"/>
      </w:pPr>
      <w:r w:rsidRPr="00012E71">
        <w:t xml:space="preserve">При этом </w:t>
      </w:r>
      <w:proofErr w:type="spellStart"/>
      <w:r w:rsidRPr="00012E71">
        <w:t>старогодные</w:t>
      </w:r>
      <w:proofErr w:type="spellEnd"/>
      <w:r w:rsidRPr="00012E71">
        <w:t xml:space="preserve"> железобетонные шпалы I группы годности допускается применять на всех подъездных и технологических путях, а шпалы II группы - на всех путях, кроме подъездных и соединительных категории I-п и специальных путей для перевозки горячих грузов.</w:t>
      </w:r>
    </w:p>
    <w:p w14:paraId="27FDA58D" w14:textId="48C4CE9D" w:rsidR="00701500" w:rsidRPr="00012E71" w:rsidRDefault="00701500" w:rsidP="00701500">
      <w:pPr>
        <w:ind w:firstLine="567"/>
        <w:jc w:val="both"/>
      </w:pPr>
      <w:r w:rsidRPr="00012E71">
        <w:t>Участки путей, предназначенные для выполнения погрузочно-разгрузочных операций с легковоспламеняющимися и горючими грузами в железнодорожных цистернах, участки путей, расположенные на расстоянии менее 25 м от стационарных сосудов для хранения этих грузов или от сливо-наливных устройств для них, следует предусматривать с железобетонными шпалами на гравийном или щебеночном балласте.</w:t>
      </w:r>
    </w:p>
    <w:p w14:paraId="2124D2BB" w14:textId="4CBDCA10" w:rsidR="00701500" w:rsidRPr="00012E71" w:rsidRDefault="00701500" w:rsidP="00701500">
      <w:pPr>
        <w:ind w:firstLine="567"/>
        <w:jc w:val="both"/>
      </w:pPr>
      <w:r w:rsidRPr="00012E71">
        <w:t>На путях грузовых фронтов, где осуществляют погрузку и выгрузку агрессивных грузов и загрязняющих окружающую среду грузов, следует предусматривать деревянные шпалы, обработанные битумом или другими материалами, устойчивыми в соответствующей агрессивной среде, а также устройство специальных твердых водонепроницаемых покрытий и лотков для отвода и сбора агрессивных жидкостей и загрязненных поверхностных стоков.</w:t>
      </w:r>
    </w:p>
    <w:p w14:paraId="67B82029" w14:textId="77777777" w:rsidR="00701500" w:rsidRPr="00012E71" w:rsidRDefault="00701500" w:rsidP="00701500">
      <w:pPr>
        <w:ind w:firstLine="567"/>
        <w:jc w:val="both"/>
      </w:pPr>
      <w:r w:rsidRPr="00012E71">
        <w:t>Укладка в одном звене железобетонных шпал различных конструкций и групп годности или чередующихся шпал разного рода запрещается. Допускается замена двух-шести железобетонных шпал в зонах болтовых стыков деревянными шпалами.</w:t>
      </w:r>
    </w:p>
    <w:p w14:paraId="02A69BF4" w14:textId="77777777" w:rsidR="00701500" w:rsidRPr="00012E71" w:rsidRDefault="00701500" w:rsidP="00701500">
      <w:pPr>
        <w:ind w:firstLine="567"/>
        <w:jc w:val="both"/>
      </w:pPr>
      <w:r w:rsidRPr="00012E71">
        <w:t>На подходах к переездам, стрелочным переводам и мостам, где применены деревянные шпалы и брусья, укладку пути следует предусматривать с деревянными шпалами взамен железобетонных.</w:t>
      </w:r>
    </w:p>
    <w:p w14:paraId="0830A1D9" w14:textId="77777777" w:rsidR="00701500" w:rsidRPr="00012E71" w:rsidRDefault="00701500" w:rsidP="00701500">
      <w:pPr>
        <w:ind w:firstLine="567"/>
        <w:jc w:val="both"/>
      </w:pPr>
      <w:r w:rsidRPr="00012E71">
        <w:t xml:space="preserve">Не допускается укладка разного типа шпал на подходах (непосредственно </w:t>
      </w:r>
      <w:proofErr w:type="spellStart"/>
      <w:r w:rsidRPr="00012E71">
        <w:t>стыкующемся</w:t>
      </w:r>
      <w:proofErr w:type="spellEnd"/>
      <w:r w:rsidRPr="00012E71">
        <w:t xml:space="preserve"> звене длиной 25 м и 6-6,5 м предыдущего звена) к переездам, стрелочным переводам и мостовым сооружениям.</w:t>
      </w:r>
    </w:p>
    <w:p w14:paraId="25A777E0" w14:textId="77777777" w:rsidR="00701500" w:rsidRPr="00012E71" w:rsidRDefault="00701500" w:rsidP="00701500">
      <w:pPr>
        <w:ind w:firstLine="567"/>
        <w:jc w:val="both"/>
      </w:pPr>
      <w:r w:rsidRPr="00012E71">
        <w:t>В трудных условиях смежной укладки стрелочных переводов на брусьях разного типа допускается укладывать шпалы, соответствующие типу брусьев, на половине вставки между стрелочными переводами, длина которой должна быть не менее 12,5 м.</w:t>
      </w:r>
    </w:p>
    <w:p w14:paraId="57C184F7" w14:textId="77777777" w:rsidR="00701500" w:rsidRPr="00012E71" w:rsidRDefault="00701500" w:rsidP="00701500">
      <w:pPr>
        <w:ind w:firstLine="567"/>
        <w:jc w:val="both"/>
      </w:pPr>
      <w:r w:rsidRPr="00012E71">
        <w:t>На путях категории III-п допускается укладка участков пути звеньями с железобетонными и деревянными шпалами.</w:t>
      </w:r>
    </w:p>
    <w:p w14:paraId="28273509" w14:textId="77777777" w:rsidR="00701500" w:rsidRPr="00012E71" w:rsidRDefault="00701500" w:rsidP="00701500">
      <w:pPr>
        <w:ind w:firstLine="567"/>
        <w:jc w:val="both"/>
      </w:pPr>
      <w:r w:rsidRPr="00012E71">
        <w:t>Переход от одного типа шпал к другому в этом случае следует осуществлять таким образом, чтобы зона стыковки (6-6,5 м от стыков) имела равнопрочное основание и одинаковые шпалы.</w:t>
      </w:r>
    </w:p>
    <w:p w14:paraId="550A2FA8" w14:textId="0C0EC65E" w:rsidR="002227A0" w:rsidRPr="00012E71" w:rsidRDefault="00701500" w:rsidP="00701500">
      <w:pPr>
        <w:ind w:firstLine="567"/>
        <w:jc w:val="both"/>
      </w:pPr>
      <w:r w:rsidRPr="00012E71">
        <w:t>Укладка металлических шпал допускается на погрузочно-разгрузочных путях при обосновании их применения расчетом пути на прочность.</w:t>
      </w:r>
    </w:p>
    <w:p w14:paraId="41C5D21E" w14:textId="77777777" w:rsidR="00701500" w:rsidRPr="00012E71" w:rsidRDefault="00701500" w:rsidP="00701500">
      <w:pPr>
        <w:ind w:firstLine="567"/>
        <w:jc w:val="both"/>
        <w:rPr>
          <w:b/>
          <w:bCs/>
        </w:rPr>
      </w:pPr>
      <w:r w:rsidRPr="00012E71">
        <w:rPr>
          <w:b/>
          <w:bCs/>
        </w:rPr>
        <w:t>(Измененная редакция, Изм. № 1).</w:t>
      </w:r>
    </w:p>
    <w:p w14:paraId="02D31395" w14:textId="77777777" w:rsidR="00C04FAC" w:rsidRPr="00012E71" w:rsidRDefault="00C04FAC" w:rsidP="00621EF8">
      <w:pPr>
        <w:pStyle w:val="21"/>
        <w:ind w:firstLine="567"/>
        <w:rPr>
          <w:sz w:val="24"/>
        </w:rPr>
      </w:pPr>
      <w:r w:rsidRPr="00012E71">
        <w:rPr>
          <w:bCs/>
          <w:sz w:val="24"/>
        </w:rPr>
        <w:t>5.</w:t>
      </w:r>
      <w:r w:rsidR="001049FE" w:rsidRPr="00012E71">
        <w:rPr>
          <w:bCs/>
          <w:sz w:val="24"/>
        </w:rPr>
        <w:t>5</w:t>
      </w:r>
      <w:r w:rsidRPr="00012E71">
        <w:rPr>
          <w:bCs/>
          <w:sz w:val="24"/>
        </w:rPr>
        <w:t>.1</w:t>
      </w:r>
      <w:r w:rsidR="00140776" w:rsidRPr="00012E71">
        <w:rPr>
          <w:bCs/>
          <w:sz w:val="24"/>
        </w:rPr>
        <w:t>5</w:t>
      </w:r>
      <w:r w:rsidR="00171C70" w:rsidRPr="00012E71">
        <w:rPr>
          <w:bCs/>
          <w:sz w:val="24"/>
        </w:rPr>
        <w:t> </w:t>
      </w:r>
      <w:r w:rsidRPr="00012E71">
        <w:rPr>
          <w:sz w:val="24"/>
        </w:rPr>
        <w:t>Железобетонные шпалы</w:t>
      </w:r>
      <w:r w:rsidRPr="00012E71">
        <w:rPr>
          <w:smallCaps/>
          <w:sz w:val="24"/>
        </w:rPr>
        <w:t xml:space="preserve"> </w:t>
      </w:r>
      <w:r w:rsidRPr="00012E71">
        <w:rPr>
          <w:sz w:val="24"/>
        </w:rPr>
        <w:t>не должны предусматриваться к укладке:</w:t>
      </w:r>
    </w:p>
    <w:p w14:paraId="76A2DC8B" w14:textId="77777777" w:rsidR="00AF524E" w:rsidRPr="00012E71" w:rsidRDefault="00AF524E" w:rsidP="00621EF8">
      <w:pPr>
        <w:pStyle w:val="21"/>
        <w:ind w:firstLine="567"/>
        <w:rPr>
          <w:sz w:val="24"/>
        </w:rPr>
      </w:pPr>
      <w:r w:rsidRPr="00012E71">
        <w:rPr>
          <w:sz w:val="24"/>
        </w:rPr>
        <w:t>на песчаный балласт;</w:t>
      </w:r>
    </w:p>
    <w:p w14:paraId="60F3C126" w14:textId="77777777" w:rsidR="00C04FAC" w:rsidRPr="00012E71" w:rsidRDefault="00C04FAC" w:rsidP="00621EF8">
      <w:pPr>
        <w:pStyle w:val="21"/>
        <w:ind w:firstLine="567"/>
        <w:rPr>
          <w:sz w:val="24"/>
        </w:rPr>
      </w:pPr>
      <w:r w:rsidRPr="00012E71">
        <w:rPr>
          <w:sz w:val="24"/>
        </w:rPr>
        <w:t xml:space="preserve">на передвижных путях; </w:t>
      </w:r>
    </w:p>
    <w:p w14:paraId="0245BAEE" w14:textId="77777777" w:rsidR="00C04FAC" w:rsidRPr="00012E71" w:rsidRDefault="00C04FAC" w:rsidP="00621EF8">
      <w:pPr>
        <w:pStyle w:val="21"/>
        <w:ind w:firstLine="567"/>
        <w:rPr>
          <w:sz w:val="24"/>
        </w:rPr>
      </w:pPr>
      <w:r w:rsidRPr="00012E71">
        <w:rPr>
          <w:sz w:val="24"/>
        </w:rPr>
        <w:t xml:space="preserve">в районах распространения вечномерзлых грунтов; </w:t>
      </w:r>
    </w:p>
    <w:p w14:paraId="4820F40F" w14:textId="77777777" w:rsidR="00C04FAC" w:rsidRPr="00012E71" w:rsidRDefault="00C04FAC" w:rsidP="00621EF8">
      <w:pPr>
        <w:pStyle w:val="21"/>
        <w:ind w:firstLine="567"/>
        <w:rPr>
          <w:sz w:val="24"/>
        </w:rPr>
      </w:pPr>
      <w:r w:rsidRPr="00012E71">
        <w:rPr>
          <w:sz w:val="24"/>
        </w:rPr>
        <w:t xml:space="preserve">на переувлажненных и </w:t>
      </w:r>
      <w:proofErr w:type="spellStart"/>
      <w:r w:rsidRPr="00012E71">
        <w:rPr>
          <w:sz w:val="24"/>
        </w:rPr>
        <w:t>пучинистых</w:t>
      </w:r>
      <w:proofErr w:type="spellEnd"/>
      <w:r w:rsidRPr="00012E71">
        <w:rPr>
          <w:sz w:val="24"/>
        </w:rPr>
        <w:t xml:space="preserve"> грунтах; </w:t>
      </w:r>
    </w:p>
    <w:p w14:paraId="333FB4C0" w14:textId="77777777" w:rsidR="00C04FAC" w:rsidRPr="00012E71" w:rsidRDefault="00C04FAC" w:rsidP="00621EF8">
      <w:pPr>
        <w:pStyle w:val="21"/>
        <w:ind w:firstLine="567"/>
        <w:rPr>
          <w:sz w:val="24"/>
        </w:rPr>
      </w:pPr>
      <w:r w:rsidRPr="00012E71">
        <w:rPr>
          <w:sz w:val="24"/>
        </w:rPr>
        <w:t xml:space="preserve">на фронтах погрузки и выгрузки </w:t>
      </w:r>
      <w:r w:rsidR="00AF524E" w:rsidRPr="00012E71">
        <w:rPr>
          <w:sz w:val="24"/>
        </w:rPr>
        <w:t>сыпучих</w:t>
      </w:r>
      <w:r w:rsidRPr="00012E71">
        <w:rPr>
          <w:sz w:val="24"/>
        </w:rPr>
        <w:t xml:space="preserve"> грузов; </w:t>
      </w:r>
    </w:p>
    <w:p w14:paraId="2E05F74D" w14:textId="77777777" w:rsidR="00C04FAC" w:rsidRPr="00012E71" w:rsidRDefault="00C04FAC" w:rsidP="00621EF8">
      <w:pPr>
        <w:pStyle w:val="21"/>
        <w:ind w:firstLine="567"/>
        <w:rPr>
          <w:sz w:val="24"/>
        </w:rPr>
      </w:pPr>
      <w:r w:rsidRPr="00012E71">
        <w:rPr>
          <w:sz w:val="24"/>
        </w:rPr>
        <w:t>на путях с уклонами свыше 2</w:t>
      </w:r>
      <w:r w:rsidR="00171C70" w:rsidRPr="00012E71">
        <w:rPr>
          <w:sz w:val="24"/>
        </w:rPr>
        <w:t>0</w:t>
      </w:r>
      <w:r w:rsidR="00D14DEC" w:rsidRPr="00012E71">
        <w:rPr>
          <w:sz w:val="24"/>
        </w:rPr>
        <w:t> ‰</w:t>
      </w:r>
      <w:r w:rsidRPr="00012E71">
        <w:rPr>
          <w:sz w:val="24"/>
        </w:rPr>
        <w:t xml:space="preserve">; </w:t>
      </w:r>
    </w:p>
    <w:p w14:paraId="35ED1EBD" w14:textId="77777777" w:rsidR="00AF524E" w:rsidRPr="00012E71" w:rsidRDefault="00AF524E" w:rsidP="00621EF8">
      <w:pPr>
        <w:pStyle w:val="21"/>
        <w:ind w:firstLine="567"/>
        <w:rPr>
          <w:sz w:val="24"/>
        </w:rPr>
      </w:pPr>
      <w:r w:rsidRPr="00012E71">
        <w:rPr>
          <w:sz w:val="24"/>
        </w:rPr>
        <w:t>в местах, где путь испытывает ударные воздействия при погрузке и выгрузке грузов;</w:t>
      </w:r>
    </w:p>
    <w:p w14:paraId="64C1035D" w14:textId="77777777" w:rsidR="00C04FAC" w:rsidRPr="00012E71" w:rsidRDefault="00C04FAC" w:rsidP="00621EF8">
      <w:pPr>
        <w:pStyle w:val="21"/>
        <w:ind w:firstLine="567"/>
        <w:rPr>
          <w:sz w:val="24"/>
        </w:rPr>
      </w:pPr>
      <w:r w:rsidRPr="00012E71">
        <w:rPr>
          <w:sz w:val="24"/>
        </w:rPr>
        <w:lastRenderedPageBreak/>
        <w:t xml:space="preserve">на участках с нестабилизированным земляным полотном и с интенсивным засорением; </w:t>
      </w:r>
    </w:p>
    <w:p w14:paraId="5BAAE44B" w14:textId="77777777" w:rsidR="00C04FAC" w:rsidRPr="00012E71" w:rsidRDefault="00C04FAC" w:rsidP="00621EF8">
      <w:pPr>
        <w:pStyle w:val="21"/>
        <w:ind w:firstLine="567"/>
        <w:rPr>
          <w:sz w:val="24"/>
        </w:rPr>
      </w:pPr>
      <w:r w:rsidRPr="00012E71">
        <w:rPr>
          <w:sz w:val="24"/>
        </w:rPr>
        <w:t xml:space="preserve">на путях слива металла и шлака; </w:t>
      </w:r>
    </w:p>
    <w:p w14:paraId="46050576" w14:textId="77777777" w:rsidR="00C04FAC" w:rsidRPr="00012E71" w:rsidRDefault="00C04FAC" w:rsidP="00621EF8">
      <w:pPr>
        <w:pStyle w:val="21"/>
        <w:ind w:firstLine="567"/>
        <w:rPr>
          <w:sz w:val="24"/>
        </w:rPr>
      </w:pPr>
      <w:r w:rsidRPr="00012E71">
        <w:rPr>
          <w:sz w:val="24"/>
        </w:rPr>
        <w:t xml:space="preserve">в местах разлива металла и в горячих цехах; </w:t>
      </w:r>
    </w:p>
    <w:p w14:paraId="49AF4F24" w14:textId="77777777" w:rsidR="00C04FAC" w:rsidRPr="00012E71" w:rsidRDefault="00C04FAC" w:rsidP="00621EF8">
      <w:pPr>
        <w:pStyle w:val="21"/>
        <w:ind w:firstLine="567"/>
        <w:rPr>
          <w:sz w:val="24"/>
        </w:rPr>
      </w:pPr>
      <w:r w:rsidRPr="00012E71">
        <w:rPr>
          <w:sz w:val="24"/>
        </w:rPr>
        <w:t xml:space="preserve">в прямых вставках длиной </w:t>
      </w:r>
      <w:smartTag w:uri="urn:schemas-microsoft-com:office:smarttags" w:element="metricconverter">
        <w:smartTagPr>
          <w:attr w:name="ProductID" w:val="25 м"/>
        </w:smartTagPr>
        <w:r w:rsidRPr="00012E71">
          <w:rPr>
            <w:sz w:val="24"/>
          </w:rPr>
          <w:t>2</w:t>
        </w:r>
        <w:r w:rsidR="00171C70" w:rsidRPr="00012E71">
          <w:rPr>
            <w:sz w:val="24"/>
          </w:rPr>
          <w:t>5 </w:t>
        </w:r>
        <w:r w:rsidRPr="00012E71">
          <w:rPr>
            <w:sz w:val="24"/>
          </w:rPr>
          <w:t>м</w:t>
        </w:r>
      </w:smartTag>
      <w:r w:rsidRPr="00012E71">
        <w:rPr>
          <w:sz w:val="24"/>
        </w:rPr>
        <w:t xml:space="preserve"> и менее между смежными кривыми радиусом менее </w:t>
      </w:r>
      <w:smartTag w:uri="urn:schemas-microsoft-com:office:smarttags" w:element="metricconverter">
        <w:smartTagPr>
          <w:attr w:name="ProductID" w:val="350 м"/>
        </w:smartTagPr>
        <w:r w:rsidRPr="00012E71">
          <w:rPr>
            <w:sz w:val="24"/>
          </w:rPr>
          <w:t>35</w:t>
        </w:r>
        <w:r w:rsidR="00171C70" w:rsidRPr="00012E71">
          <w:rPr>
            <w:sz w:val="24"/>
          </w:rPr>
          <w:t>0 </w:t>
        </w:r>
        <w:r w:rsidRPr="00012E71">
          <w:rPr>
            <w:sz w:val="24"/>
          </w:rPr>
          <w:t>м</w:t>
        </w:r>
      </w:smartTag>
      <w:r w:rsidRPr="00012E71">
        <w:rPr>
          <w:sz w:val="24"/>
        </w:rPr>
        <w:t xml:space="preserve">, стрелочными переводами и глухими пересечениями с деревянными брусьями. </w:t>
      </w:r>
    </w:p>
    <w:p w14:paraId="2C26B976" w14:textId="77777777" w:rsidR="00975954" w:rsidRPr="00012E71" w:rsidRDefault="00C04FAC" w:rsidP="00621EF8">
      <w:pPr>
        <w:pStyle w:val="21"/>
        <w:ind w:firstLine="567"/>
        <w:rPr>
          <w:sz w:val="24"/>
        </w:rPr>
      </w:pPr>
      <w:r w:rsidRPr="00012E71">
        <w:rPr>
          <w:bCs/>
          <w:sz w:val="24"/>
        </w:rPr>
        <w:t>5.</w:t>
      </w:r>
      <w:r w:rsidR="001049FE" w:rsidRPr="00012E71">
        <w:rPr>
          <w:bCs/>
          <w:sz w:val="24"/>
        </w:rPr>
        <w:t>5</w:t>
      </w:r>
      <w:r w:rsidRPr="00012E71">
        <w:rPr>
          <w:bCs/>
          <w:sz w:val="24"/>
        </w:rPr>
        <w:t>.1</w:t>
      </w:r>
      <w:r w:rsidR="00140776" w:rsidRPr="00012E71">
        <w:rPr>
          <w:bCs/>
          <w:sz w:val="24"/>
        </w:rPr>
        <w:t>6</w:t>
      </w:r>
      <w:r w:rsidR="00171C70" w:rsidRPr="00012E71">
        <w:rPr>
          <w:bCs/>
          <w:sz w:val="24"/>
        </w:rPr>
        <w:t> </w:t>
      </w:r>
      <w:r w:rsidR="00975954" w:rsidRPr="00012E71">
        <w:rPr>
          <w:sz w:val="24"/>
        </w:rPr>
        <w:t>При укладке железобетонных шпал на участках пути с электрической тягой, а также оборудуемых рельсовыми цепями необходимо обеспечить электрическую изоляцию рельсов от шпал.</w:t>
      </w:r>
    </w:p>
    <w:p w14:paraId="657BF8A9" w14:textId="26126C7C" w:rsidR="00C04FAC" w:rsidRPr="00012E71" w:rsidRDefault="00975954" w:rsidP="00621EF8">
      <w:pPr>
        <w:pStyle w:val="21"/>
        <w:ind w:firstLine="567"/>
        <w:rPr>
          <w:sz w:val="24"/>
        </w:rPr>
      </w:pPr>
      <w:r w:rsidRPr="00012E71">
        <w:rPr>
          <w:sz w:val="24"/>
        </w:rPr>
        <w:t>Вид балласта и толщину под стрелочными переводами принимают такими же, как и для укладки пути. Переводные железобетонные брусья и шпалы необходимо укладывать на щебеночном балласте и обеспечивать равнопрочную конструкцию на примыкающих звеньях пути.</w:t>
      </w:r>
    </w:p>
    <w:p w14:paraId="38846C3C" w14:textId="77777777" w:rsidR="00975954" w:rsidRPr="00012E71" w:rsidRDefault="00975954" w:rsidP="00975954">
      <w:pPr>
        <w:ind w:firstLine="567"/>
        <w:jc w:val="both"/>
        <w:rPr>
          <w:b/>
          <w:bCs/>
        </w:rPr>
      </w:pPr>
      <w:r w:rsidRPr="00012E71">
        <w:rPr>
          <w:b/>
          <w:bCs/>
        </w:rPr>
        <w:t>(Измененная редакция, Изм. № 1).</w:t>
      </w:r>
    </w:p>
    <w:p w14:paraId="5FFF4A67" w14:textId="77777777" w:rsidR="00C04FAC" w:rsidRPr="00012E71" w:rsidRDefault="00C04FAC" w:rsidP="00621EF8">
      <w:pPr>
        <w:pStyle w:val="21"/>
        <w:ind w:firstLine="567"/>
        <w:rPr>
          <w:sz w:val="24"/>
        </w:rPr>
      </w:pPr>
      <w:r w:rsidRPr="00012E71">
        <w:rPr>
          <w:bCs/>
          <w:sz w:val="24"/>
        </w:rPr>
        <w:t>5.</w:t>
      </w:r>
      <w:r w:rsidR="001049FE" w:rsidRPr="00012E71">
        <w:rPr>
          <w:bCs/>
          <w:sz w:val="24"/>
        </w:rPr>
        <w:t>5</w:t>
      </w:r>
      <w:r w:rsidRPr="00012E71">
        <w:rPr>
          <w:bCs/>
          <w:sz w:val="24"/>
        </w:rPr>
        <w:t>.1</w:t>
      </w:r>
      <w:r w:rsidR="00140776" w:rsidRPr="00012E71">
        <w:rPr>
          <w:bCs/>
          <w:sz w:val="24"/>
        </w:rPr>
        <w:t>7</w:t>
      </w:r>
      <w:r w:rsidR="00171C70" w:rsidRPr="00012E71">
        <w:rPr>
          <w:bCs/>
          <w:sz w:val="24"/>
        </w:rPr>
        <w:t> </w:t>
      </w:r>
      <w:r w:rsidRPr="00012E71">
        <w:rPr>
          <w:sz w:val="24"/>
        </w:rPr>
        <w:t xml:space="preserve">Для стрелочных переводов могут использоваться переводные железобетонные брусья. </w:t>
      </w:r>
    </w:p>
    <w:p w14:paraId="5FD6378B" w14:textId="77777777" w:rsidR="00C04FAC" w:rsidRPr="00012E71" w:rsidRDefault="00C04FAC" w:rsidP="00621EF8">
      <w:pPr>
        <w:pStyle w:val="21"/>
        <w:ind w:firstLine="567"/>
        <w:rPr>
          <w:sz w:val="24"/>
        </w:rPr>
      </w:pPr>
      <w:r w:rsidRPr="00012E71">
        <w:rPr>
          <w:sz w:val="24"/>
        </w:rPr>
        <w:t>Переводные железобетонные брусья для стрелочных переводов с крестовинами марок 1/5, 1/6, 1/7, 1/</w:t>
      </w:r>
      <w:r w:rsidR="00171C70" w:rsidRPr="00012E71">
        <w:rPr>
          <w:sz w:val="24"/>
        </w:rPr>
        <w:t>9 </w:t>
      </w:r>
      <w:r w:rsidRPr="00012E71">
        <w:rPr>
          <w:sz w:val="24"/>
        </w:rPr>
        <w:t>из рельсов Р5</w:t>
      </w:r>
      <w:r w:rsidR="00171C70" w:rsidRPr="00012E71">
        <w:rPr>
          <w:sz w:val="24"/>
        </w:rPr>
        <w:t>0 </w:t>
      </w:r>
      <w:r w:rsidRPr="00012E71">
        <w:rPr>
          <w:sz w:val="24"/>
        </w:rPr>
        <w:t>и Р6</w:t>
      </w:r>
      <w:r w:rsidR="00171C70" w:rsidRPr="00012E71">
        <w:rPr>
          <w:sz w:val="24"/>
        </w:rPr>
        <w:t>5 </w:t>
      </w:r>
      <w:r w:rsidRPr="00012E71">
        <w:rPr>
          <w:sz w:val="24"/>
        </w:rPr>
        <w:t xml:space="preserve">допускается укладывать на всех путях за исключением путей, где обращается подвижной состав с осевыми нагрузками более </w:t>
      </w:r>
      <w:r w:rsidR="00617AEA" w:rsidRPr="00012E71">
        <w:rPr>
          <w:sz w:val="24"/>
        </w:rPr>
        <w:t>45</w:t>
      </w:r>
      <w:r w:rsidR="00171C70" w:rsidRPr="00012E71">
        <w:rPr>
          <w:sz w:val="24"/>
        </w:rPr>
        <w:t>0 </w:t>
      </w:r>
      <w:r w:rsidRPr="00012E71">
        <w:rPr>
          <w:sz w:val="24"/>
        </w:rPr>
        <w:t xml:space="preserve">кН, передвижных путей, путей на </w:t>
      </w:r>
      <w:r w:rsidR="00033694" w:rsidRPr="00012E71">
        <w:rPr>
          <w:sz w:val="24"/>
        </w:rPr>
        <w:t xml:space="preserve">переувлажненных и </w:t>
      </w:r>
      <w:proofErr w:type="spellStart"/>
      <w:r w:rsidRPr="00012E71">
        <w:rPr>
          <w:sz w:val="24"/>
        </w:rPr>
        <w:t>пучинистых</w:t>
      </w:r>
      <w:proofErr w:type="spellEnd"/>
      <w:r w:rsidRPr="00012E71">
        <w:rPr>
          <w:sz w:val="24"/>
        </w:rPr>
        <w:t xml:space="preserve"> участках, </w:t>
      </w:r>
      <w:r w:rsidR="00033694" w:rsidRPr="00012E71">
        <w:rPr>
          <w:sz w:val="24"/>
        </w:rPr>
        <w:t xml:space="preserve">с нестабилизированным земляным полотном и интенсивным засорением, в районах </w:t>
      </w:r>
      <w:r w:rsidR="007B1564" w:rsidRPr="00012E71">
        <w:rPr>
          <w:sz w:val="24"/>
        </w:rPr>
        <w:t xml:space="preserve">распространения вечномерзлых грунтов, </w:t>
      </w:r>
      <w:r w:rsidRPr="00012E71">
        <w:rPr>
          <w:sz w:val="24"/>
        </w:rPr>
        <w:t>в местах слива расплавленного металла и огненно-жидкого шлака, на пут</w:t>
      </w:r>
      <w:r w:rsidR="007B1564" w:rsidRPr="00012E71">
        <w:rPr>
          <w:sz w:val="24"/>
        </w:rPr>
        <w:t>ях</w:t>
      </w:r>
      <w:r w:rsidRPr="00012E71">
        <w:rPr>
          <w:sz w:val="24"/>
        </w:rPr>
        <w:t xml:space="preserve">, </w:t>
      </w:r>
      <w:r w:rsidR="007B1564" w:rsidRPr="00012E71">
        <w:rPr>
          <w:sz w:val="24"/>
        </w:rPr>
        <w:t>испытывающих ударное воздействие, а также на</w:t>
      </w:r>
      <w:r w:rsidRPr="00012E71">
        <w:rPr>
          <w:sz w:val="24"/>
        </w:rPr>
        <w:t xml:space="preserve"> стрелочных перевод</w:t>
      </w:r>
      <w:r w:rsidR="007B1564" w:rsidRPr="00012E71">
        <w:rPr>
          <w:sz w:val="24"/>
        </w:rPr>
        <w:t>ах</w:t>
      </w:r>
      <w:r w:rsidRPr="00012E71">
        <w:rPr>
          <w:sz w:val="24"/>
        </w:rPr>
        <w:t xml:space="preserve"> с </w:t>
      </w:r>
      <w:r w:rsidR="007B1564" w:rsidRPr="00012E71">
        <w:rPr>
          <w:sz w:val="24"/>
        </w:rPr>
        <w:t>существенным различием объемов перевозок по направлениям</w:t>
      </w:r>
      <w:r w:rsidRPr="00012E71">
        <w:rPr>
          <w:sz w:val="24"/>
        </w:rPr>
        <w:t>.</w:t>
      </w:r>
    </w:p>
    <w:p w14:paraId="381DBF71" w14:textId="77777777" w:rsidR="00C04FAC" w:rsidRPr="00012E71" w:rsidRDefault="00C04FAC" w:rsidP="00621EF8">
      <w:pPr>
        <w:ind w:firstLine="567"/>
        <w:jc w:val="both"/>
      </w:pPr>
      <w:r w:rsidRPr="00012E71">
        <w:t>Переводные железобетонные брусья необходимо укладывать на щебеночном балласте</w:t>
      </w:r>
      <w:r w:rsidR="00683D7E" w:rsidRPr="00012E71">
        <w:t xml:space="preserve"> толщиной</w:t>
      </w:r>
      <w:r w:rsidR="00564D6F" w:rsidRPr="00012E71">
        <w:t xml:space="preserve"> в соответствии с табл</w:t>
      </w:r>
      <w:r w:rsidR="00990AB3" w:rsidRPr="00012E71">
        <w:t xml:space="preserve">ицей </w:t>
      </w:r>
      <w:r w:rsidR="00564D6F" w:rsidRPr="00012E71">
        <w:t>5.20.</w:t>
      </w:r>
    </w:p>
    <w:p w14:paraId="684613C3" w14:textId="77777777" w:rsidR="00C04FAC" w:rsidRPr="00012E71" w:rsidRDefault="00C04FAC" w:rsidP="00621EF8">
      <w:pPr>
        <w:ind w:firstLine="567"/>
        <w:jc w:val="both"/>
      </w:pPr>
      <w:r w:rsidRPr="00012E71">
        <w:t>На вновь строящихся путях стрелочные переводы с железобетонными брусьями укладываются после уплотнения грунта до значений 0,9</w:t>
      </w:r>
      <w:r w:rsidR="00171C70" w:rsidRPr="00012E71">
        <w:t>8 </w:t>
      </w:r>
      <w:r w:rsidRPr="00012E71">
        <w:t>максимальной плотности, определенной по методу стандартного уплотнения.</w:t>
      </w:r>
    </w:p>
    <w:p w14:paraId="63710524" w14:textId="77777777" w:rsidR="00C04FAC" w:rsidRPr="00012E71" w:rsidRDefault="00C04FAC" w:rsidP="00621EF8">
      <w:pPr>
        <w:ind w:firstLine="567"/>
        <w:jc w:val="both"/>
      </w:pPr>
      <w:r w:rsidRPr="00012E71">
        <w:t xml:space="preserve">Рекомендуется при технико-экономическом обосновании применение </w:t>
      </w:r>
      <w:proofErr w:type="spellStart"/>
      <w:r w:rsidRPr="00012E71">
        <w:t>подрельсовых</w:t>
      </w:r>
      <w:proofErr w:type="spellEnd"/>
      <w:r w:rsidRPr="00012E71">
        <w:t xml:space="preserve"> оснований на стрелочных переводах из металлических листов, сортового проката и сляб.</w:t>
      </w:r>
    </w:p>
    <w:p w14:paraId="01DF261A" w14:textId="77777777" w:rsidR="00AF524E" w:rsidRPr="00012E71" w:rsidRDefault="00C04FAC" w:rsidP="00621EF8">
      <w:pPr>
        <w:pStyle w:val="21"/>
        <w:ind w:firstLine="567"/>
        <w:rPr>
          <w:bCs/>
          <w:sz w:val="24"/>
        </w:rPr>
      </w:pPr>
      <w:r w:rsidRPr="00012E71">
        <w:rPr>
          <w:bCs/>
          <w:sz w:val="24"/>
        </w:rPr>
        <w:t>5.</w:t>
      </w:r>
      <w:r w:rsidR="001049FE" w:rsidRPr="00012E71">
        <w:rPr>
          <w:bCs/>
          <w:sz w:val="24"/>
        </w:rPr>
        <w:t>5</w:t>
      </w:r>
      <w:r w:rsidRPr="00012E71">
        <w:rPr>
          <w:bCs/>
          <w:sz w:val="24"/>
        </w:rPr>
        <w:t>.1</w:t>
      </w:r>
      <w:r w:rsidR="00140776" w:rsidRPr="00012E71">
        <w:rPr>
          <w:bCs/>
          <w:sz w:val="24"/>
        </w:rPr>
        <w:t>8</w:t>
      </w:r>
      <w:r w:rsidR="00171C70" w:rsidRPr="00012E71">
        <w:rPr>
          <w:bCs/>
          <w:sz w:val="24"/>
        </w:rPr>
        <w:t> </w:t>
      </w:r>
      <w:r w:rsidR="00AF524E" w:rsidRPr="00012E71">
        <w:rPr>
          <w:bCs/>
          <w:sz w:val="24"/>
        </w:rPr>
        <w:t xml:space="preserve">В зависимости от назначения деревянные шпалы изготавливаются </w:t>
      </w:r>
      <w:r w:rsidR="00BD614C" w:rsidRPr="00012E71">
        <w:rPr>
          <w:bCs/>
          <w:sz w:val="24"/>
        </w:rPr>
        <w:t xml:space="preserve">следующих </w:t>
      </w:r>
      <w:r w:rsidR="00AF524E" w:rsidRPr="00012E71">
        <w:rPr>
          <w:bCs/>
          <w:sz w:val="24"/>
        </w:rPr>
        <w:t>типов:</w:t>
      </w:r>
    </w:p>
    <w:p w14:paraId="68C555C3" w14:textId="77777777" w:rsidR="00AF524E" w:rsidRPr="00012E71" w:rsidRDefault="00AF524E" w:rsidP="00621EF8">
      <w:pPr>
        <w:pStyle w:val="21"/>
        <w:ind w:firstLine="567"/>
        <w:rPr>
          <w:bCs/>
          <w:sz w:val="24"/>
        </w:rPr>
      </w:pPr>
      <w:r w:rsidRPr="00012E71">
        <w:rPr>
          <w:bCs/>
          <w:sz w:val="24"/>
          <w:lang w:val="en-US"/>
        </w:rPr>
        <w:t>I</w:t>
      </w:r>
      <w:r w:rsidRPr="00012E71">
        <w:rPr>
          <w:bCs/>
          <w:sz w:val="24"/>
        </w:rPr>
        <w:t xml:space="preserve"> – для главных путей;</w:t>
      </w:r>
    </w:p>
    <w:p w14:paraId="7577FB05" w14:textId="77777777" w:rsidR="00AF524E" w:rsidRPr="00012E71" w:rsidRDefault="00AF524E" w:rsidP="00621EF8">
      <w:pPr>
        <w:pStyle w:val="21"/>
        <w:ind w:firstLine="567"/>
        <w:rPr>
          <w:bCs/>
          <w:sz w:val="24"/>
        </w:rPr>
      </w:pPr>
      <w:r w:rsidRPr="00012E71">
        <w:rPr>
          <w:bCs/>
          <w:sz w:val="24"/>
          <w:lang w:val="en-US"/>
        </w:rPr>
        <w:t>II</w:t>
      </w:r>
      <w:r w:rsidRPr="00012E71">
        <w:rPr>
          <w:bCs/>
          <w:sz w:val="24"/>
        </w:rPr>
        <w:t xml:space="preserve"> – для станционных и подъездных путей;</w:t>
      </w:r>
    </w:p>
    <w:p w14:paraId="16E5F637" w14:textId="77777777" w:rsidR="00AF524E" w:rsidRPr="00012E71" w:rsidRDefault="00AF524E" w:rsidP="00621EF8">
      <w:pPr>
        <w:pStyle w:val="21"/>
        <w:ind w:firstLine="567"/>
        <w:rPr>
          <w:bCs/>
          <w:sz w:val="24"/>
        </w:rPr>
      </w:pPr>
      <w:r w:rsidRPr="00012E71">
        <w:rPr>
          <w:bCs/>
          <w:sz w:val="24"/>
          <w:lang w:val="en-US"/>
        </w:rPr>
        <w:t>III</w:t>
      </w:r>
      <w:r w:rsidRPr="00012E71">
        <w:rPr>
          <w:bCs/>
          <w:sz w:val="24"/>
        </w:rPr>
        <w:t xml:space="preserve"> – для малодеятельных подъездных путей.</w:t>
      </w:r>
    </w:p>
    <w:p w14:paraId="0F235827" w14:textId="77777777" w:rsidR="00C04FAC" w:rsidRPr="00012E71" w:rsidRDefault="00C04FAC" w:rsidP="00621EF8">
      <w:pPr>
        <w:ind w:firstLine="567"/>
        <w:jc w:val="both"/>
      </w:pPr>
      <w:r w:rsidRPr="00012E71">
        <w:t xml:space="preserve">При объеме перевозок до </w:t>
      </w:r>
      <w:r w:rsidR="00171C70" w:rsidRPr="00012E71">
        <w:t>3 </w:t>
      </w:r>
      <w:r w:rsidRPr="00012E71">
        <w:t>млн. т брутто/год и осевых нагрузках до 26</w:t>
      </w:r>
      <w:r w:rsidR="00171C70" w:rsidRPr="00012E71">
        <w:t>5 </w:t>
      </w:r>
      <w:r w:rsidRPr="00012E71">
        <w:t xml:space="preserve">кН следует применять деревянные шпалы </w:t>
      </w:r>
      <w:r w:rsidRPr="00012E71">
        <w:rPr>
          <w:lang w:val="en-US"/>
        </w:rPr>
        <w:t>III</w:t>
      </w:r>
      <w:r w:rsidRPr="00012E71">
        <w:t xml:space="preserve"> типа. </w:t>
      </w:r>
      <w:r w:rsidR="00CC798E" w:rsidRPr="00012E71">
        <w:t>При осевых нагрузках до 29</w:t>
      </w:r>
      <w:r w:rsidR="00171C70" w:rsidRPr="00012E71">
        <w:t>4 </w:t>
      </w:r>
      <w:r w:rsidR="00CC798E" w:rsidRPr="00012E71">
        <w:t>кН</w:t>
      </w:r>
      <w:r w:rsidR="00BD614C" w:rsidRPr="00012E71">
        <w:t xml:space="preserve">, кроме условия применения шпал </w:t>
      </w:r>
      <w:r w:rsidR="00BD614C" w:rsidRPr="00012E71">
        <w:rPr>
          <w:lang w:val="en-US"/>
        </w:rPr>
        <w:t>III</w:t>
      </w:r>
      <w:r w:rsidR="00BD614C" w:rsidRPr="00012E71">
        <w:t xml:space="preserve"> типа, независимо от объема перевозок следует применять деревянные шпалы </w:t>
      </w:r>
      <w:r w:rsidRPr="00012E71">
        <w:t>II типа.</w:t>
      </w:r>
    </w:p>
    <w:p w14:paraId="59F97E2C" w14:textId="77777777" w:rsidR="00C04FAC" w:rsidRPr="00012E71" w:rsidRDefault="00C04FAC" w:rsidP="00621EF8">
      <w:pPr>
        <w:ind w:firstLine="567"/>
        <w:jc w:val="both"/>
      </w:pPr>
      <w:r w:rsidRPr="00012E71">
        <w:t>Деревянные шпалы I типа следует применять при обращении на путях подвижного состава с осевыми нагрузками более 29</w:t>
      </w:r>
      <w:r w:rsidR="00171C70" w:rsidRPr="00012E71">
        <w:t>4 </w:t>
      </w:r>
      <w:proofErr w:type="spellStart"/>
      <w:r w:rsidRPr="00012E71">
        <w:t>кН.</w:t>
      </w:r>
      <w:proofErr w:type="spellEnd"/>
      <w:r w:rsidRPr="00012E71">
        <w:t xml:space="preserve"> При обращении подвижного состава с осевыми нагрузками от 26</w:t>
      </w:r>
      <w:r w:rsidR="00171C70" w:rsidRPr="00012E71">
        <w:t>5 </w:t>
      </w:r>
      <w:r w:rsidRPr="00012E71">
        <w:t>до 29</w:t>
      </w:r>
      <w:r w:rsidR="00171C70" w:rsidRPr="00012E71">
        <w:t>4 </w:t>
      </w:r>
      <w:r w:rsidRPr="00012E71">
        <w:t>кН применение шпал I типа допускается при технико-экономическом обосновании.</w:t>
      </w:r>
    </w:p>
    <w:p w14:paraId="536A4C0E" w14:textId="77777777" w:rsidR="00C04FAC" w:rsidRPr="00012E71" w:rsidRDefault="00C04FAC" w:rsidP="00621EF8">
      <w:pPr>
        <w:ind w:firstLine="567"/>
        <w:jc w:val="both"/>
      </w:pPr>
      <w:r w:rsidRPr="00012E71">
        <w:rPr>
          <w:bCs/>
        </w:rPr>
        <w:t>5.</w:t>
      </w:r>
      <w:r w:rsidR="001049FE" w:rsidRPr="00012E71">
        <w:rPr>
          <w:bCs/>
        </w:rPr>
        <w:t>5</w:t>
      </w:r>
      <w:r w:rsidRPr="00012E71">
        <w:rPr>
          <w:bCs/>
        </w:rPr>
        <w:t>.</w:t>
      </w:r>
      <w:r w:rsidR="00140776" w:rsidRPr="00012E71">
        <w:rPr>
          <w:bCs/>
        </w:rPr>
        <w:t>19</w:t>
      </w:r>
      <w:r w:rsidR="00171C70" w:rsidRPr="00012E71">
        <w:rPr>
          <w:bCs/>
        </w:rPr>
        <w:t> </w:t>
      </w:r>
      <w:r w:rsidRPr="00012E71">
        <w:t>Деревянные шпалы</w:t>
      </w:r>
      <w:r w:rsidR="00683D7E" w:rsidRPr="00012E71">
        <w:t xml:space="preserve">, кроме </w:t>
      </w:r>
      <w:r w:rsidR="001A25EE" w:rsidRPr="00012E71">
        <w:t xml:space="preserve">укладываемых на </w:t>
      </w:r>
      <w:r w:rsidR="00683D7E" w:rsidRPr="00012E71">
        <w:t>передвижных пут</w:t>
      </w:r>
      <w:r w:rsidR="001A25EE" w:rsidRPr="00012E71">
        <w:t>ях</w:t>
      </w:r>
      <w:r w:rsidR="00683D7E" w:rsidRPr="00012E71">
        <w:t>, должны быть</w:t>
      </w:r>
      <w:r w:rsidRPr="00012E71">
        <w:t xml:space="preserve"> пропит</w:t>
      </w:r>
      <w:r w:rsidR="00683D7E" w:rsidRPr="00012E71">
        <w:t>аны</w:t>
      </w:r>
      <w:r w:rsidRPr="00012E71">
        <w:t xml:space="preserve"> антисептиками, а на участках с электрической тягой или оборудованных рельсовыми цепями – антисептиками, не проводящими электрическ</w:t>
      </w:r>
      <w:r w:rsidR="00140776" w:rsidRPr="00012E71">
        <w:t>ий</w:t>
      </w:r>
      <w:r w:rsidRPr="00012E71">
        <w:t xml:space="preserve"> ток.</w:t>
      </w:r>
    </w:p>
    <w:p w14:paraId="2FF48868" w14:textId="77777777" w:rsidR="00C04FAC" w:rsidRPr="00012E71" w:rsidRDefault="00C04FAC" w:rsidP="00621EF8">
      <w:pPr>
        <w:pStyle w:val="21"/>
        <w:ind w:firstLine="567"/>
        <w:rPr>
          <w:sz w:val="24"/>
        </w:rPr>
      </w:pPr>
      <w:r w:rsidRPr="00012E71">
        <w:rPr>
          <w:bCs/>
          <w:sz w:val="24"/>
        </w:rPr>
        <w:t>5.</w:t>
      </w:r>
      <w:r w:rsidR="001049FE" w:rsidRPr="00012E71">
        <w:rPr>
          <w:bCs/>
          <w:sz w:val="24"/>
        </w:rPr>
        <w:t>5</w:t>
      </w:r>
      <w:r w:rsidRPr="00012E71">
        <w:rPr>
          <w:bCs/>
          <w:sz w:val="24"/>
        </w:rPr>
        <w:t>.2</w:t>
      </w:r>
      <w:r w:rsidR="00140776" w:rsidRPr="00012E71">
        <w:rPr>
          <w:bCs/>
          <w:sz w:val="24"/>
        </w:rPr>
        <w:t>0</w:t>
      </w:r>
      <w:r w:rsidR="00171C70" w:rsidRPr="00012E71">
        <w:rPr>
          <w:bCs/>
          <w:sz w:val="24"/>
        </w:rPr>
        <w:t> </w:t>
      </w:r>
      <w:r w:rsidRPr="00012E71">
        <w:rPr>
          <w:sz w:val="24"/>
        </w:rPr>
        <w:t xml:space="preserve">При объеме перевозок свыше </w:t>
      </w:r>
      <w:r w:rsidR="00171C70" w:rsidRPr="00012E71">
        <w:rPr>
          <w:sz w:val="24"/>
        </w:rPr>
        <w:t>1 </w:t>
      </w:r>
      <w:r w:rsidRPr="00012E71">
        <w:rPr>
          <w:sz w:val="24"/>
        </w:rPr>
        <w:t xml:space="preserve">млн. т брутто/год </w:t>
      </w:r>
      <w:r w:rsidR="00D035F6" w:rsidRPr="00012E71">
        <w:rPr>
          <w:sz w:val="24"/>
        </w:rPr>
        <w:t xml:space="preserve">и </w:t>
      </w:r>
      <w:r w:rsidRPr="00012E71">
        <w:rPr>
          <w:sz w:val="24"/>
        </w:rPr>
        <w:t xml:space="preserve">на кривых радиусом менее </w:t>
      </w:r>
      <w:smartTag w:uri="urn:schemas-microsoft-com:office:smarttags" w:element="metricconverter">
        <w:smartTagPr>
          <w:attr w:name="ProductID" w:val="350 м"/>
        </w:smartTagPr>
        <w:r w:rsidRPr="00012E71">
          <w:rPr>
            <w:sz w:val="24"/>
          </w:rPr>
          <w:t>35</w:t>
        </w:r>
        <w:r w:rsidR="00171C70" w:rsidRPr="00012E71">
          <w:rPr>
            <w:sz w:val="24"/>
          </w:rPr>
          <w:t>0 </w:t>
        </w:r>
        <w:r w:rsidRPr="00012E71">
          <w:rPr>
            <w:sz w:val="24"/>
          </w:rPr>
          <w:t>м</w:t>
        </w:r>
      </w:smartTag>
      <w:r w:rsidRPr="00012E71">
        <w:rPr>
          <w:sz w:val="24"/>
        </w:rPr>
        <w:t xml:space="preserve"> между деревянными шпалами и подкладками следует укладывать упругие прокладки из амортизирующих материалов. </w:t>
      </w:r>
    </w:p>
    <w:p w14:paraId="5321D705" w14:textId="77777777" w:rsidR="00C04FAC" w:rsidRPr="00012E71" w:rsidRDefault="00C04FAC" w:rsidP="00621EF8">
      <w:pPr>
        <w:ind w:firstLine="567"/>
        <w:jc w:val="both"/>
      </w:pPr>
      <w:r w:rsidRPr="00012E71">
        <w:rPr>
          <w:bCs/>
        </w:rPr>
        <w:t>5.</w:t>
      </w:r>
      <w:r w:rsidR="001049FE" w:rsidRPr="00012E71">
        <w:rPr>
          <w:bCs/>
        </w:rPr>
        <w:t>5</w:t>
      </w:r>
      <w:r w:rsidRPr="00012E71">
        <w:rPr>
          <w:bCs/>
        </w:rPr>
        <w:t>.2</w:t>
      </w:r>
      <w:r w:rsidR="00140776" w:rsidRPr="00012E71">
        <w:rPr>
          <w:bCs/>
        </w:rPr>
        <w:t>1</w:t>
      </w:r>
      <w:r w:rsidR="00171C70" w:rsidRPr="00012E71">
        <w:rPr>
          <w:bCs/>
        </w:rPr>
        <w:t> </w:t>
      </w:r>
      <w:r w:rsidR="00B92496" w:rsidRPr="00012E71">
        <w:t>В</w:t>
      </w:r>
      <w:r w:rsidRPr="00012E71">
        <w:t xml:space="preserve"> крив</w:t>
      </w:r>
      <w:r w:rsidR="00B92496" w:rsidRPr="00012E71">
        <w:t>ы</w:t>
      </w:r>
      <w:r w:rsidRPr="00012E71">
        <w:t>х участк</w:t>
      </w:r>
      <w:r w:rsidR="00B92496" w:rsidRPr="00012E71">
        <w:t>ах</w:t>
      </w:r>
      <w:r w:rsidRPr="00012E71">
        <w:t xml:space="preserve"> пути радиусом менее </w:t>
      </w:r>
      <w:smartTag w:uri="urn:schemas-microsoft-com:office:smarttags" w:element="metricconverter">
        <w:smartTagPr>
          <w:attr w:name="ProductID" w:val="350 м"/>
        </w:smartTagPr>
        <w:r w:rsidRPr="00012E71">
          <w:t>35</w:t>
        </w:r>
        <w:r w:rsidR="00171C70" w:rsidRPr="00012E71">
          <w:t>0 </w:t>
        </w:r>
        <w:r w:rsidRPr="00012E71">
          <w:t>м</w:t>
        </w:r>
      </w:smartTag>
      <w:r w:rsidRPr="00012E71">
        <w:t xml:space="preserve"> </w:t>
      </w:r>
      <w:r w:rsidR="00B92496" w:rsidRPr="00012E71">
        <w:t xml:space="preserve">и </w:t>
      </w:r>
      <w:r w:rsidRPr="00012E71">
        <w:t xml:space="preserve">радиусом менее </w:t>
      </w:r>
      <w:smartTag w:uri="urn:schemas-microsoft-com:office:smarttags" w:element="metricconverter">
        <w:smartTagPr>
          <w:attr w:name="ProductID" w:val="600 м"/>
        </w:smartTagPr>
        <w:r w:rsidRPr="00012E71">
          <w:t>60</w:t>
        </w:r>
        <w:r w:rsidR="00171C70" w:rsidRPr="00012E71">
          <w:t>0 </w:t>
        </w:r>
        <w:r w:rsidRPr="00012E71">
          <w:t>м</w:t>
        </w:r>
      </w:smartTag>
      <w:r w:rsidRPr="00012E71">
        <w:t xml:space="preserve"> в районах распространения вечной мерзлоты число шпал на </w:t>
      </w:r>
      <w:smartTag w:uri="urn:schemas-microsoft-com:office:smarttags" w:element="metricconverter">
        <w:smartTagPr>
          <w:attr w:name="ProductID" w:val="1 км"/>
        </w:smartTagPr>
        <w:r w:rsidR="00171C70" w:rsidRPr="00012E71">
          <w:t>1 </w:t>
        </w:r>
        <w:r w:rsidRPr="00012E71">
          <w:t>км</w:t>
        </w:r>
      </w:smartTag>
      <w:r w:rsidRPr="00012E71">
        <w:t xml:space="preserve"> пути следует увеличивать </w:t>
      </w:r>
      <w:r w:rsidRPr="00012E71">
        <w:lastRenderedPageBreak/>
        <w:t xml:space="preserve">по сравнению с </w:t>
      </w:r>
      <w:r w:rsidR="00B92496" w:rsidRPr="00012E71">
        <w:t>прям</w:t>
      </w:r>
      <w:r w:rsidRPr="00012E71">
        <w:t>ыми участками с 1840, 160</w:t>
      </w:r>
      <w:r w:rsidR="00171C70" w:rsidRPr="00012E71">
        <w:t>0 </w:t>
      </w:r>
      <w:r w:rsidRPr="00012E71">
        <w:t>и 144</w:t>
      </w:r>
      <w:r w:rsidR="00171C70" w:rsidRPr="00012E71">
        <w:t>0 </w:t>
      </w:r>
      <w:r w:rsidRPr="00012E71">
        <w:t>соответственно до 2000, 184</w:t>
      </w:r>
      <w:r w:rsidR="00171C70" w:rsidRPr="00012E71">
        <w:t>0 </w:t>
      </w:r>
      <w:r w:rsidRPr="00012E71">
        <w:t>и 160</w:t>
      </w:r>
      <w:r w:rsidR="00171C70" w:rsidRPr="00012E71">
        <w:t>0 </w:t>
      </w:r>
      <w:r w:rsidRPr="00012E71">
        <w:t xml:space="preserve">шт. </w:t>
      </w:r>
    </w:p>
    <w:p w14:paraId="5442C178" w14:textId="77777777" w:rsidR="00B92496" w:rsidRPr="00012E71" w:rsidRDefault="00B92496" w:rsidP="00621EF8">
      <w:pPr>
        <w:ind w:firstLine="567"/>
        <w:jc w:val="both"/>
      </w:pPr>
      <w:r w:rsidRPr="00012E71">
        <w:t xml:space="preserve">На путях сортировочных горок в пределах от их вершины до конца кривых в голове парка </w:t>
      </w:r>
      <w:r w:rsidR="008B339D" w:rsidRPr="00012E71">
        <w:t>число шпал</w:t>
      </w:r>
      <w:r w:rsidRPr="00012E71">
        <w:t xml:space="preserve"> </w:t>
      </w:r>
      <w:r w:rsidR="008B339D" w:rsidRPr="00012E71">
        <w:t xml:space="preserve">на </w:t>
      </w:r>
      <w:smartTag w:uri="urn:schemas-microsoft-com:office:smarttags" w:element="metricconverter">
        <w:smartTagPr>
          <w:attr w:name="ProductID" w:val="1 км"/>
        </w:smartTagPr>
        <w:r w:rsidR="00171C70" w:rsidRPr="00012E71">
          <w:t>1 </w:t>
        </w:r>
        <w:r w:rsidR="008B339D" w:rsidRPr="00012E71">
          <w:t>км</w:t>
        </w:r>
      </w:smartTag>
      <w:r w:rsidR="008B339D" w:rsidRPr="00012E71">
        <w:t xml:space="preserve"> пути следует принимать </w:t>
      </w:r>
      <w:r w:rsidRPr="00012E71">
        <w:t>184</w:t>
      </w:r>
      <w:r w:rsidR="00171C70" w:rsidRPr="00012E71">
        <w:t>0 </w:t>
      </w:r>
      <w:r w:rsidRPr="00012E71">
        <w:t xml:space="preserve">шт. </w:t>
      </w:r>
    </w:p>
    <w:p w14:paraId="2004EC97" w14:textId="77777777" w:rsidR="00CD3BB1" w:rsidRPr="00012E71" w:rsidRDefault="005A21E2" w:rsidP="00621EF8">
      <w:pPr>
        <w:ind w:firstLine="567"/>
        <w:jc w:val="both"/>
      </w:pPr>
      <w:r w:rsidRPr="00012E71">
        <w:t>5.5.2</w:t>
      </w:r>
      <w:r w:rsidR="00140776" w:rsidRPr="00012E71">
        <w:t>2</w:t>
      </w:r>
      <w:r w:rsidR="00171C70" w:rsidRPr="00012E71">
        <w:t> </w:t>
      </w:r>
      <w:r w:rsidRPr="00012E71">
        <w:t xml:space="preserve">Укладываемые рельсы должны иметь длину </w:t>
      </w:r>
      <w:smartTag w:uri="urn:schemas-microsoft-com:office:smarttags" w:element="metricconverter">
        <w:smartTagPr>
          <w:attr w:name="ProductID" w:val="25 м"/>
        </w:smartTagPr>
        <w:r w:rsidRPr="00012E71">
          <w:t>2</w:t>
        </w:r>
        <w:r w:rsidR="00171C70" w:rsidRPr="00012E71">
          <w:t>5 </w:t>
        </w:r>
        <w:r w:rsidRPr="00012E71">
          <w:t>м</w:t>
        </w:r>
      </w:smartTag>
      <w:r w:rsidRPr="00012E71">
        <w:t>. При обосновании допускается укладка рельсов длиной 12,</w:t>
      </w:r>
      <w:r w:rsidR="00171C70" w:rsidRPr="00012E71">
        <w:t>5 </w:t>
      </w:r>
      <w:r w:rsidRPr="00012E71">
        <w:t xml:space="preserve">м, а также длинных (более </w:t>
      </w:r>
      <w:smartTag w:uri="urn:schemas-microsoft-com:office:smarttags" w:element="metricconverter">
        <w:smartTagPr>
          <w:attr w:name="ProductID" w:val="25 м"/>
        </w:smartTagPr>
        <w:r w:rsidRPr="00012E71">
          <w:t>2</w:t>
        </w:r>
        <w:r w:rsidR="00171C70" w:rsidRPr="00012E71">
          <w:t>5 </w:t>
        </w:r>
        <w:r w:rsidRPr="00012E71">
          <w:t>м</w:t>
        </w:r>
      </w:smartTag>
      <w:r w:rsidRPr="00012E71">
        <w:t xml:space="preserve">) </w:t>
      </w:r>
      <w:r w:rsidRPr="00012E71">
        <w:rPr>
          <w:bCs/>
        </w:rPr>
        <w:t>сварных плетей</w:t>
      </w:r>
      <w:r w:rsidRPr="00012E71">
        <w:t xml:space="preserve"> и </w:t>
      </w:r>
      <w:r w:rsidRPr="00012E71">
        <w:rPr>
          <w:bCs/>
        </w:rPr>
        <w:t>бесстыкового пути</w:t>
      </w:r>
      <w:r w:rsidRPr="00012E71">
        <w:t xml:space="preserve"> в соответствии с </w:t>
      </w:r>
      <w:r w:rsidR="00CD3BB1" w:rsidRPr="00012E71">
        <w:t>[53].</w:t>
      </w:r>
    </w:p>
    <w:p w14:paraId="77F52815" w14:textId="77777777" w:rsidR="005A21E2" w:rsidRPr="00012E71" w:rsidRDefault="005A21E2" w:rsidP="00621EF8">
      <w:pPr>
        <w:ind w:firstLine="567"/>
        <w:jc w:val="both"/>
        <w:rPr>
          <w:bCs/>
        </w:rPr>
      </w:pPr>
      <w:r w:rsidRPr="00012E71">
        <w:rPr>
          <w:bCs/>
        </w:rPr>
        <w:t>Бесстыковой путь следует укладывать на уплотн</w:t>
      </w:r>
      <w:r w:rsidR="003936DE" w:rsidRPr="00012E71">
        <w:rPr>
          <w:bCs/>
        </w:rPr>
        <w:t>е</w:t>
      </w:r>
      <w:r w:rsidRPr="00012E71">
        <w:rPr>
          <w:bCs/>
        </w:rPr>
        <w:t>нном земляном полотне на щеб</w:t>
      </w:r>
      <w:r w:rsidR="003936DE" w:rsidRPr="00012E71">
        <w:rPr>
          <w:bCs/>
        </w:rPr>
        <w:t>е</w:t>
      </w:r>
      <w:r w:rsidRPr="00012E71">
        <w:rPr>
          <w:bCs/>
        </w:rPr>
        <w:t>ночном балласте преимущественно на железобетонных шпалах с применением раздельного рельсового скрепления.</w:t>
      </w:r>
    </w:p>
    <w:p w14:paraId="130F958F" w14:textId="77777777" w:rsidR="00C04FAC" w:rsidRPr="00012E71" w:rsidRDefault="00C04FAC" w:rsidP="00621EF8">
      <w:pPr>
        <w:ind w:firstLine="567"/>
        <w:jc w:val="both"/>
      </w:pPr>
      <w:r w:rsidRPr="00012E71">
        <w:rPr>
          <w:bCs/>
        </w:rPr>
        <w:t>5.</w:t>
      </w:r>
      <w:r w:rsidR="001049FE" w:rsidRPr="00012E71">
        <w:rPr>
          <w:bCs/>
        </w:rPr>
        <w:t>5</w:t>
      </w:r>
      <w:r w:rsidRPr="00012E71">
        <w:rPr>
          <w:bCs/>
        </w:rPr>
        <w:t>.2</w:t>
      </w:r>
      <w:r w:rsidR="00140776" w:rsidRPr="00012E71">
        <w:rPr>
          <w:bCs/>
        </w:rPr>
        <w:t>3</w:t>
      </w:r>
      <w:r w:rsidR="00171C70" w:rsidRPr="00012E71">
        <w:rPr>
          <w:bCs/>
        </w:rPr>
        <w:t> </w:t>
      </w:r>
      <w:r w:rsidRPr="00012E71">
        <w:t>Стрелочные переводы и глухие пересечения должны иметь марки крестовин не круче указанных в таблице 5.24</w:t>
      </w:r>
      <w:r w:rsidR="00A61DF5" w:rsidRPr="00012E71">
        <w:t>.</w:t>
      </w:r>
      <w:r w:rsidRPr="00012E71">
        <w:t xml:space="preserve"> </w:t>
      </w:r>
      <w:r w:rsidR="00A61DF5" w:rsidRPr="00012E71">
        <w:t>При э</w:t>
      </w:r>
      <w:r w:rsidRPr="00012E71">
        <w:t>лектрической централизации</w:t>
      </w:r>
      <w:r w:rsidR="00A61DF5" w:rsidRPr="00012E71">
        <w:t xml:space="preserve"> стрелок и сигналов стрелочные переводы должны иметь соответствующую эпюру и конструкцию.</w:t>
      </w:r>
      <w:r w:rsidRPr="00012E71">
        <w:t xml:space="preserve"> </w:t>
      </w:r>
      <w:r w:rsidR="00A61DF5" w:rsidRPr="00012E71">
        <w:t>У</w:t>
      </w:r>
      <w:r w:rsidRPr="00012E71">
        <w:t xml:space="preserve">кладка глухих пересечений </w:t>
      </w:r>
      <w:r w:rsidR="00A61DF5" w:rsidRPr="00012E71">
        <w:t>и</w:t>
      </w:r>
      <w:r w:rsidR="00BD614C" w:rsidRPr="00012E71">
        <w:t xml:space="preserve"> перекрестных</w:t>
      </w:r>
      <w:r w:rsidR="00A61DF5" w:rsidRPr="00012E71">
        <w:t xml:space="preserve"> стрелочных переводов </w:t>
      </w:r>
      <w:r w:rsidRPr="00012E71">
        <w:t>допускается только в трудных и особо трудных условиях.</w:t>
      </w:r>
    </w:p>
    <w:p w14:paraId="57E94007" w14:textId="77777777" w:rsidR="00C04FAC" w:rsidRPr="00012E71" w:rsidRDefault="00BC4078" w:rsidP="00171C70">
      <w:pPr>
        <w:pStyle w:val="3"/>
        <w:spacing w:before="240" w:after="120"/>
        <w:rPr>
          <w:sz w:val="24"/>
        </w:rPr>
      </w:pPr>
      <w:r w:rsidRPr="00012E71">
        <w:rPr>
          <w:sz w:val="24"/>
        </w:rPr>
        <w:t>Т а б л и ц а  </w:t>
      </w:r>
      <w:r w:rsidR="00C04FAC" w:rsidRPr="00012E71">
        <w:rPr>
          <w:sz w:val="24"/>
        </w:rPr>
        <w:t>5.2</w:t>
      </w:r>
      <w:r w:rsidR="00171C70" w:rsidRPr="00012E71">
        <w:rPr>
          <w:sz w:val="24"/>
        </w:rPr>
        <w:t>4 </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04"/>
        <w:gridCol w:w="1083"/>
        <w:gridCol w:w="1368"/>
        <w:gridCol w:w="969"/>
        <w:gridCol w:w="1148"/>
      </w:tblGrid>
      <w:tr w:rsidR="00C04FAC" w:rsidRPr="00012E71" w14:paraId="3BEDA93E" w14:textId="77777777">
        <w:trPr>
          <w:trHeight w:val="184"/>
          <w:jc w:val="center"/>
        </w:trPr>
        <w:tc>
          <w:tcPr>
            <w:tcW w:w="4504"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2A4A2569" w14:textId="77777777" w:rsidR="00C04FAC" w:rsidRPr="00012E71" w:rsidRDefault="00C04FAC" w:rsidP="006D2735">
            <w:pPr>
              <w:jc w:val="center"/>
              <w:rPr>
                <w:bCs/>
                <w:sz w:val="20"/>
                <w:szCs w:val="20"/>
              </w:rPr>
            </w:pPr>
            <w:r w:rsidRPr="00012E71">
              <w:rPr>
                <w:bCs/>
                <w:sz w:val="20"/>
                <w:szCs w:val="20"/>
              </w:rPr>
              <w:t>Назначение пути</w:t>
            </w:r>
          </w:p>
        </w:tc>
        <w:tc>
          <w:tcPr>
            <w:tcW w:w="4568" w:type="dxa"/>
            <w:gridSpan w:val="4"/>
            <w:tcBorders>
              <w:top w:val="single" w:sz="4" w:space="0" w:color="auto"/>
              <w:left w:val="single" w:sz="4" w:space="0" w:color="auto"/>
              <w:bottom w:val="single" w:sz="4" w:space="0" w:color="auto"/>
              <w:right w:val="single" w:sz="4" w:space="0" w:color="auto"/>
            </w:tcBorders>
            <w:tcMar>
              <w:bottom w:w="28" w:type="dxa"/>
            </w:tcMar>
            <w:vAlign w:val="center"/>
          </w:tcPr>
          <w:p w14:paraId="7989F0F4" w14:textId="77777777" w:rsidR="00C04FAC" w:rsidRPr="00012E71" w:rsidRDefault="00C04FAC" w:rsidP="006D2735">
            <w:pPr>
              <w:jc w:val="center"/>
              <w:rPr>
                <w:bCs/>
                <w:sz w:val="20"/>
                <w:szCs w:val="20"/>
              </w:rPr>
            </w:pPr>
            <w:r w:rsidRPr="00012E71">
              <w:rPr>
                <w:bCs/>
                <w:sz w:val="20"/>
                <w:szCs w:val="20"/>
              </w:rPr>
              <w:t>Марка крестовины</w:t>
            </w:r>
          </w:p>
        </w:tc>
      </w:tr>
      <w:tr w:rsidR="00C04FAC" w:rsidRPr="00012E71" w14:paraId="551CA5CF" w14:textId="77777777">
        <w:trPr>
          <w:trHeight w:val="184"/>
          <w:jc w:val="center"/>
        </w:trPr>
        <w:tc>
          <w:tcPr>
            <w:tcW w:w="450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278278E1" w14:textId="77777777" w:rsidR="00C04FAC" w:rsidRPr="00012E71" w:rsidRDefault="00C04FAC" w:rsidP="006D2735">
            <w:pPr>
              <w:rPr>
                <w:bCs/>
                <w:sz w:val="20"/>
                <w:szCs w:val="20"/>
              </w:rPr>
            </w:pPr>
          </w:p>
        </w:tc>
        <w:tc>
          <w:tcPr>
            <w:tcW w:w="3420" w:type="dxa"/>
            <w:gridSpan w:val="3"/>
            <w:tcBorders>
              <w:top w:val="single" w:sz="4" w:space="0" w:color="auto"/>
              <w:left w:val="single" w:sz="4" w:space="0" w:color="auto"/>
              <w:bottom w:val="single" w:sz="4" w:space="0" w:color="auto"/>
              <w:right w:val="single" w:sz="4" w:space="0" w:color="auto"/>
            </w:tcBorders>
            <w:tcMar>
              <w:bottom w:w="28" w:type="dxa"/>
            </w:tcMar>
            <w:vAlign w:val="center"/>
          </w:tcPr>
          <w:p w14:paraId="536422E8" w14:textId="77777777" w:rsidR="00C04FAC" w:rsidRPr="00012E71" w:rsidRDefault="00C04FAC" w:rsidP="006D2735">
            <w:pPr>
              <w:jc w:val="center"/>
              <w:rPr>
                <w:bCs/>
                <w:sz w:val="20"/>
                <w:szCs w:val="20"/>
              </w:rPr>
            </w:pPr>
            <w:r w:rsidRPr="00012E71">
              <w:rPr>
                <w:bCs/>
                <w:sz w:val="20"/>
                <w:szCs w:val="20"/>
              </w:rPr>
              <w:t>стрелочный перевод</w:t>
            </w:r>
          </w:p>
        </w:tc>
        <w:tc>
          <w:tcPr>
            <w:tcW w:w="1148"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439C0FF3" w14:textId="77777777" w:rsidR="00C04FAC" w:rsidRPr="00012E71" w:rsidRDefault="008928B8" w:rsidP="006D2735">
            <w:pPr>
              <w:jc w:val="center"/>
              <w:rPr>
                <w:bCs/>
                <w:sz w:val="20"/>
                <w:szCs w:val="20"/>
              </w:rPr>
            </w:pPr>
            <w:r w:rsidRPr="00012E71">
              <w:rPr>
                <w:bCs/>
                <w:sz w:val="20"/>
                <w:szCs w:val="20"/>
              </w:rPr>
              <w:t>г</w:t>
            </w:r>
            <w:r w:rsidR="00C04FAC" w:rsidRPr="00012E71">
              <w:rPr>
                <w:bCs/>
                <w:sz w:val="20"/>
                <w:szCs w:val="20"/>
              </w:rPr>
              <w:t xml:space="preserve">лухое </w:t>
            </w:r>
            <w:proofErr w:type="spellStart"/>
            <w:r w:rsidR="00C04FAC" w:rsidRPr="00012E71">
              <w:rPr>
                <w:bCs/>
                <w:sz w:val="20"/>
                <w:szCs w:val="20"/>
              </w:rPr>
              <w:t>пересече</w:t>
            </w:r>
            <w:r w:rsidR="00CD3BB1" w:rsidRPr="00012E71">
              <w:rPr>
                <w:bCs/>
                <w:sz w:val="20"/>
                <w:szCs w:val="20"/>
              </w:rPr>
              <w:t>-</w:t>
            </w:r>
            <w:r w:rsidR="00C04FAC" w:rsidRPr="00012E71">
              <w:rPr>
                <w:bCs/>
                <w:sz w:val="20"/>
                <w:szCs w:val="20"/>
              </w:rPr>
              <w:t>ние</w:t>
            </w:r>
            <w:proofErr w:type="spellEnd"/>
          </w:p>
        </w:tc>
      </w:tr>
      <w:tr w:rsidR="00C04FAC" w:rsidRPr="00012E71" w14:paraId="4B45E692" w14:textId="77777777">
        <w:trPr>
          <w:trHeight w:val="407"/>
          <w:jc w:val="center"/>
        </w:trPr>
        <w:tc>
          <w:tcPr>
            <w:tcW w:w="4504" w:type="dxa"/>
            <w:vMerge/>
            <w:tcBorders>
              <w:top w:val="single" w:sz="4" w:space="0" w:color="auto"/>
              <w:left w:val="single" w:sz="4" w:space="0" w:color="auto"/>
              <w:bottom w:val="single" w:sz="4" w:space="0" w:color="auto"/>
              <w:right w:val="single" w:sz="4" w:space="0" w:color="auto"/>
            </w:tcBorders>
            <w:tcMar>
              <w:bottom w:w="28" w:type="dxa"/>
            </w:tcMar>
            <w:vAlign w:val="center"/>
          </w:tcPr>
          <w:p w14:paraId="4711C972" w14:textId="77777777" w:rsidR="00C04FAC" w:rsidRPr="00012E71" w:rsidRDefault="00C04FAC" w:rsidP="006D2735">
            <w:pPr>
              <w:rPr>
                <w:bCs/>
                <w:sz w:val="20"/>
                <w:szCs w:val="20"/>
              </w:rPr>
            </w:pPr>
          </w:p>
        </w:tc>
        <w:tc>
          <w:tcPr>
            <w:tcW w:w="1083" w:type="dxa"/>
            <w:tcBorders>
              <w:top w:val="single" w:sz="4" w:space="0" w:color="auto"/>
              <w:left w:val="single" w:sz="4" w:space="0" w:color="auto"/>
              <w:bottom w:val="single" w:sz="4" w:space="0" w:color="auto"/>
              <w:right w:val="single" w:sz="4" w:space="0" w:color="auto"/>
            </w:tcBorders>
            <w:tcMar>
              <w:bottom w:w="28" w:type="dxa"/>
            </w:tcMar>
            <w:vAlign w:val="center"/>
          </w:tcPr>
          <w:p w14:paraId="1069ECB0" w14:textId="77777777" w:rsidR="00C04FAC" w:rsidRPr="00012E71" w:rsidRDefault="00C26256" w:rsidP="006D2735">
            <w:pPr>
              <w:jc w:val="center"/>
              <w:rPr>
                <w:bCs/>
                <w:sz w:val="20"/>
                <w:szCs w:val="20"/>
              </w:rPr>
            </w:pPr>
            <w:proofErr w:type="spellStart"/>
            <w:r w:rsidRPr="00012E71">
              <w:rPr>
                <w:bCs/>
                <w:sz w:val="20"/>
                <w:szCs w:val="20"/>
              </w:rPr>
              <w:t>о</w:t>
            </w:r>
            <w:r w:rsidR="00C04FAC" w:rsidRPr="00012E71">
              <w:rPr>
                <w:bCs/>
                <w:sz w:val="20"/>
                <w:szCs w:val="20"/>
              </w:rPr>
              <w:t>быкно</w:t>
            </w:r>
            <w:proofErr w:type="spellEnd"/>
            <w:r w:rsidR="00C04FAC" w:rsidRPr="00012E71">
              <w:rPr>
                <w:bCs/>
                <w:sz w:val="20"/>
                <w:szCs w:val="20"/>
              </w:rPr>
              <w:t>-венный</w:t>
            </w:r>
          </w:p>
        </w:tc>
        <w:tc>
          <w:tcPr>
            <w:tcW w:w="1368" w:type="dxa"/>
            <w:tcBorders>
              <w:top w:val="single" w:sz="4" w:space="0" w:color="auto"/>
              <w:left w:val="single" w:sz="4" w:space="0" w:color="auto"/>
              <w:bottom w:val="single" w:sz="4" w:space="0" w:color="auto"/>
              <w:right w:val="single" w:sz="4" w:space="0" w:color="auto"/>
            </w:tcBorders>
            <w:tcMar>
              <w:bottom w:w="28" w:type="dxa"/>
            </w:tcMar>
            <w:vAlign w:val="center"/>
          </w:tcPr>
          <w:p w14:paraId="4AA9E059" w14:textId="77777777" w:rsidR="00C04FAC" w:rsidRPr="00012E71" w:rsidRDefault="00C26256" w:rsidP="006D2735">
            <w:pPr>
              <w:tabs>
                <w:tab w:val="left" w:pos="408"/>
              </w:tabs>
              <w:jc w:val="center"/>
              <w:rPr>
                <w:bCs/>
                <w:sz w:val="20"/>
                <w:szCs w:val="20"/>
              </w:rPr>
            </w:pPr>
            <w:r w:rsidRPr="00012E71">
              <w:rPr>
                <w:bCs/>
                <w:sz w:val="20"/>
                <w:szCs w:val="20"/>
              </w:rPr>
              <w:t>п</w:t>
            </w:r>
            <w:r w:rsidR="00C04FAC" w:rsidRPr="00012E71">
              <w:rPr>
                <w:bCs/>
                <w:sz w:val="20"/>
                <w:szCs w:val="20"/>
              </w:rPr>
              <w:t>ер</w:t>
            </w:r>
            <w:r w:rsidR="0025497A" w:rsidRPr="00012E71">
              <w:rPr>
                <w:bCs/>
                <w:sz w:val="20"/>
                <w:szCs w:val="20"/>
              </w:rPr>
              <w:t>е</w:t>
            </w:r>
            <w:r w:rsidR="00C04FAC" w:rsidRPr="00012E71">
              <w:rPr>
                <w:bCs/>
                <w:sz w:val="20"/>
                <w:szCs w:val="20"/>
              </w:rPr>
              <w:t>крест</w:t>
            </w:r>
            <w:r w:rsidR="00DD1AF9" w:rsidRPr="00012E71">
              <w:rPr>
                <w:bCs/>
                <w:sz w:val="20"/>
                <w:szCs w:val="20"/>
              </w:rPr>
              <w:t>-</w:t>
            </w:r>
            <w:proofErr w:type="spellStart"/>
            <w:r w:rsidR="00C04FAC" w:rsidRPr="00012E71">
              <w:rPr>
                <w:bCs/>
                <w:sz w:val="20"/>
                <w:szCs w:val="20"/>
              </w:rPr>
              <w:t>ный</w:t>
            </w:r>
            <w:proofErr w:type="spellEnd"/>
          </w:p>
        </w:tc>
        <w:tc>
          <w:tcPr>
            <w:tcW w:w="969" w:type="dxa"/>
            <w:tcBorders>
              <w:top w:val="single" w:sz="4" w:space="0" w:color="auto"/>
              <w:left w:val="single" w:sz="4" w:space="0" w:color="auto"/>
              <w:bottom w:val="single" w:sz="4" w:space="0" w:color="auto"/>
              <w:right w:val="single" w:sz="4" w:space="0" w:color="auto"/>
            </w:tcBorders>
            <w:tcMar>
              <w:bottom w:w="28" w:type="dxa"/>
            </w:tcMar>
            <w:vAlign w:val="center"/>
          </w:tcPr>
          <w:p w14:paraId="721089F3" w14:textId="77777777" w:rsidR="00C04FAC" w:rsidRPr="00012E71" w:rsidRDefault="00BC4078" w:rsidP="006D2735">
            <w:pPr>
              <w:jc w:val="center"/>
              <w:rPr>
                <w:bCs/>
                <w:sz w:val="20"/>
                <w:szCs w:val="20"/>
              </w:rPr>
            </w:pPr>
            <w:proofErr w:type="spellStart"/>
            <w:r w:rsidRPr="00012E71">
              <w:rPr>
                <w:bCs/>
                <w:sz w:val="20"/>
                <w:szCs w:val="20"/>
              </w:rPr>
              <w:t>с</w:t>
            </w:r>
            <w:r w:rsidR="00CD3BB1" w:rsidRPr="00012E71">
              <w:rPr>
                <w:bCs/>
                <w:sz w:val="20"/>
                <w:szCs w:val="20"/>
              </w:rPr>
              <w:t>и</w:t>
            </w:r>
            <w:r w:rsidR="00140776" w:rsidRPr="00012E71">
              <w:rPr>
                <w:bCs/>
                <w:sz w:val="20"/>
                <w:szCs w:val="20"/>
              </w:rPr>
              <w:t>м</w:t>
            </w:r>
            <w:r w:rsidR="00CD3BB1" w:rsidRPr="00012E71">
              <w:rPr>
                <w:bCs/>
                <w:sz w:val="20"/>
                <w:szCs w:val="20"/>
              </w:rPr>
              <w:t>ме-</w:t>
            </w:r>
            <w:r w:rsidR="00C04FAC" w:rsidRPr="00012E71">
              <w:rPr>
                <w:bCs/>
                <w:sz w:val="20"/>
                <w:szCs w:val="20"/>
              </w:rPr>
              <w:t>тричный</w:t>
            </w:r>
            <w:proofErr w:type="spellEnd"/>
          </w:p>
        </w:tc>
        <w:tc>
          <w:tcPr>
            <w:tcW w:w="1148" w:type="dxa"/>
            <w:vMerge/>
            <w:tcBorders>
              <w:top w:val="single" w:sz="4" w:space="0" w:color="auto"/>
              <w:left w:val="single" w:sz="4" w:space="0" w:color="auto"/>
              <w:bottom w:val="single" w:sz="4" w:space="0" w:color="auto"/>
              <w:right w:val="single" w:sz="4" w:space="0" w:color="auto"/>
            </w:tcBorders>
            <w:tcMar>
              <w:bottom w:w="28" w:type="dxa"/>
            </w:tcMar>
            <w:vAlign w:val="center"/>
          </w:tcPr>
          <w:p w14:paraId="7F892463" w14:textId="77777777" w:rsidR="00C04FAC" w:rsidRPr="00012E71" w:rsidRDefault="00C04FAC" w:rsidP="006D2735">
            <w:pPr>
              <w:rPr>
                <w:bCs/>
              </w:rPr>
            </w:pPr>
          </w:p>
        </w:tc>
      </w:tr>
      <w:tr w:rsidR="00C04FAC" w:rsidRPr="00012E71" w14:paraId="63097BD3" w14:textId="77777777">
        <w:trPr>
          <w:trHeight w:val="184"/>
          <w:jc w:val="center"/>
        </w:trPr>
        <w:tc>
          <w:tcPr>
            <w:tcW w:w="4504" w:type="dxa"/>
            <w:tcBorders>
              <w:top w:val="single" w:sz="4" w:space="0" w:color="auto"/>
              <w:left w:val="single" w:sz="4" w:space="0" w:color="auto"/>
              <w:bottom w:val="single" w:sz="4" w:space="0" w:color="auto"/>
              <w:right w:val="single" w:sz="4" w:space="0" w:color="auto"/>
            </w:tcBorders>
            <w:tcMar>
              <w:bottom w:w="28" w:type="dxa"/>
            </w:tcMar>
            <w:vAlign w:val="center"/>
          </w:tcPr>
          <w:p w14:paraId="53AB4B93" w14:textId="77777777" w:rsidR="00C04FAC" w:rsidRPr="00012E71" w:rsidRDefault="00C04FAC" w:rsidP="00DD1AF9">
            <w:pPr>
              <w:rPr>
                <w:sz w:val="22"/>
                <w:szCs w:val="22"/>
              </w:rPr>
            </w:pPr>
            <w:r w:rsidRPr="00012E71">
              <w:rPr>
                <w:sz w:val="22"/>
                <w:szCs w:val="22"/>
              </w:rPr>
              <w:t>Пути приема и отправления поездов; пути следования сцепов с длинномерными грузами</w:t>
            </w:r>
          </w:p>
        </w:tc>
        <w:tc>
          <w:tcPr>
            <w:tcW w:w="1083" w:type="dxa"/>
            <w:tcBorders>
              <w:top w:val="single" w:sz="4" w:space="0" w:color="auto"/>
              <w:left w:val="single" w:sz="4" w:space="0" w:color="auto"/>
              <w:bottom w:val="single" w:sz="4" w:space="0" w:color="auto"/>
              <w:right w:val="single" w:sz="4" w:space="0" w:color="auto"/>
            </w:tcBorders>
            <w:tcMar>
              <w:bottom w:w="28" w:type="dxa"/>
            </w:tcMar>
          </w:tcPr>
          <w:p w14:paraId="6D7F2CC0" w14:textId="77777777" w:rsidR="00C04FAC" w:rsidRPr="00012E71" w:rsidRDefault="00C04FAC" w:rsidP="006D2735">
            <w:pPr>
              <w:jc w:val="center"/>
              <w:rPr>
                <w:sz w:val="22"/>
                <w:szCs w:val="22"/>
              </w:rPr>
            </w:pPr>
            <w:r w:rsidRPr="00012E71">
              <w:rPr>
                <w:sz w:val="22"/>
                <w:szCs w:val="22"/>
              </w:rPr>
              <w:t>1/9</w:t>
            </w:r>
          </w:p>
        </w:tc>
        <w:tc>
          <w:tcPr>
            <w:tcW w:w="1368" w:type="dxa"/>
            <w:tcBorders>
              <w:top w:val="single" w:sz="4" w:space="0" w:color="auto"/>
              <w:left w:val="single" w:sz="4" w:space="0" w:color="auto"/>
              <w:bottom w:val="single" w:sz="4" w:space="0" w:color="auto"/>
              <w:right w:val="single" w:sz="4" w:space="0" w:color="auto"/>
            </w:tcBorders>
            <w:tcMar>
              <w:bottom w:w="28" w:type="dxa"/>
            </w:tcMar>
          </w:tcPr>
          <w:p w14:paraId="42E4C699" w14:textId="77777777" w:rsidR="00C04FAC" w:rsidRPr="00012E71" w:rsidRDefault="00C04FAC" w:rsidP="006D2735">
            <w:pPr>
              <w:jc w:val="center"/>
              <w:rPr>
                <w:sz w:val="22"/>
                <w:szCs w:val="22"/>
              </w:rPr>
            </w:pPr>
            <w:r w:rsidRPr="00012E71">
              <w:rPr>
                <w:sz w:val="22"/>
                <w:szCs w:val="22"/>
              </w:rPr>
              <w:t>1/9</w:t>
            </w:r>
          </w:p>
        </w:tc>
        <w:tc>
          <w:tcPr>
            <w:tcW w:w="969" w:type="dxa"/>
            <w:tcBorders>
              <w:top w:val="single" w:sz="4" w:space="0" w:color="auto"/>
              <w:left w:val="single" w:sz="4" w:space="0" w:color="auto"/>
              <w:bottom w:val="single" w:sz="4" w:space="0" w:color="auto"/>
              <w:right w:val="single" w:sz="4" w:space="0" w:color="auto"/>
            </w:tcBorders>
            <w:tcMar>
              <w:bottom w:w="28" w:type="dxa"/>
            </w:tcMar>
          </w:tcPr>
          <w:p w14:paraId="5DA3B75E" w14:textId="77777777" w:rsidR="00C04FAC" w:rsidRPr="00012E71" w:rsidRDefault="00C04FAC" w:rsidP="006D2735">
            <w:pPr>
              <w:jc w:val="center"/>
              <w:rPr>
                <w:sz w:val="22"/>
                <w:szCs w:val="22"/>
              </w:rPr>
            </w:pPr>
            <w:r w:rsidRPr="00012E71">
              <w:rPr>
                <w:sz w:val="22"/>
                <w:szCs w:val="22"/>
              </w:rPr>
              <w:t>1/6</w:t>
            </w:r>
          </w:p>
        </w:tc>
        <w:tc>
          <w:tcPr>
            <w:tcW w:w="1148" w:type="dxa"/>
            <w:tcBorders>
              <w:top w:val="single" w:sz="4" w:space="0" w:color="auto"/>
              <w:left w:val="single" w:sz="4" w:space="0" w:color="auto"/>
              <w:bottom w:val="single" w:sz="4" w:space="0" w:color="auto"/>
              <w:right w:val="single" w:sz="4" w:space="0" w:color="auto"/>
            </w:tcBorders>
            <w:tcMar>
              <w:bottom w:w="28" w:type="dxa"/>
            </w:tcMar>
          </w:tcPr>
          <w:p w14:paraId="6CBE7E8B" w14:textId="77777777" w:rsidR="00C04FAC" w:rsidRPr="00012E71" w:rsidRDefault="00C04FAC" w:rsidP="006D2735">
            <w:pPr>
              <w:jc w:val="center"/>
              <w:rPr>
                <w:sz w:val="22"/>
                <w:szCs w:val="22"/>
              </w:rPr>
            </w:pPr>
            <w:r w:rsidRPr="00012E71">
              <w:rPr>
                <w:sz w:val="22"/>
                <w:szCs w:val="22"/>
              </w:rPr>
              <w:t>2/9</w:t>
            </w:r>
          </w:p>
        </w:tc>
      </w:tr>
      <w:tr w:rsidR="00C04FAC" w:rsidRPr="00012E71" w14:paraId="620D3766" w14:textId="77777777">
        <w:trPr>
          <w:trHeight w:val="184"/>
          <w:jc w:val="center"/>
        </w:trPr>
        <w:tc>
          <w:tcPr>
            <w:tcW w:w="4504" w:type="dxa"/>
            <w:tcBorders>
              <w:top w:val="single" w:sz="4" w:space="0" w:color="auto"/>
              <w:left w:val="single" w:sz="4" w:space="0" w:color="auto"/>
              <w:bottom w:val="single" w:sz="4" w:space="0" w:color="auto"/>
              <w:right w:val="single" w:sz="4" w:space="0" w:color="auto"/>
            </w:tcBorders>
            <w:tcMar>
              <w:bottom w:w="28" w:type="dxa"/>
            </w:tcMar>
            <w:vAlign w:val="center"/>
          </w:tcPr>
          <w:p w14:paraId="7DE04C0E" w14:textId="77777777" w:rsidR="00C04FAC" w:rsidRPr="00012E71" w:rsidRDefault="00C04FAC" w:rsidP="00DD1AF9">
            <w:pPr>
              <w:rPr>
                <w:sz w:val="22"/>
                <w:szCs w:val="22"/>
              </w:rPr>
            </w:pPr>
            <w:proofErr w:type="spellStart"/>
            <w:r w:rsidRPr="00012E71">
              <w:rPr>
                <w:sz w:val="22"/>
                <w:szCs w:val="22"/>
              </w:rPr>
              <w:t>Подгорочные</w:t>
            </w:r>
            <w:proofErr w:type="spellEnd"/>
            <w:r w:rsidRPr="00012E71">
              <w:rPr>
                <w:sz w:val="22"/>
                <w:szCs w:val="22"/>
              </w:rPr>
              <w:t xml:space="preserve"> пути</w:t>
            </w:r>
          </w:p>
        </w:tc>
        <w:tc>
          <w:tcPr>
            <w:tcW w:w="1083" w:type="dxa"/>
            <w:tcBorders>
              <w:top w:val="single" w:sz="4" w:space="0" w:color="auto"/>
              <w:left w:val="single" w:sz="4" w:space="0" w:color="auto"/>
              <w:bottom w:val="single" w:sz="4" w:space="0" w:color="auto"/>
              <w:right w:val="single" w:sz="4" w:space="0" w:color="auto"/>
            </w:tcBorders>
            <w:tcMar>
              <w:bottom w:w="28" w:type="dxa"/>
            </w:tcMar>
            <w:vAlign w:val="center"/>
          </w:tcPr>
          <w:p w14:paraId="20D29F56" w14:textId="77777777" w:rsidR="00C04FAC" w:rsidRPr="00012E71" w:rsidRDefault="00C04FAC" w:rsidP="006D2735">
            <w:pPr>
              <w:jc w:val="center"/>
              <w:rPr>
                <w:sz w:val="22"/>
                <w:szCs w:val="22"/>
              </w:rPr>
            </w:pPr>
            <w:r w:rsidRPr="00012E71">
              <w:rPr>
                <w:sz w:val="22"/>
                <w:szCs w:val="22"/>
              </w:rPr>
              <w:t>1/9</w:t>
            </w:r>
          </w:p>
        </w:tc>
        <w:tc>
          <w:tcPr>
            <w:tcW w:w="1368" w:type="dxa"/>
            <w:tcBorders>
              <w:top w:val="single" w:sz="4" w:space="0" w:color="auto"/>
              <w:left w:val="single" w:sz="4" w:space="0" w:color="auto"/>
              <w:bottom w:val="single" w:sz="4" w:space="0" w:color="auto"/>
              <w:right w:val="single" w:sz="4" w:space="0" w:color="auto"/>
            </w:tcBorders>
            <w:tcMar>
              <w:bottom w:w="28" w:type="dxa"/>
            </w:tcMar>
            <w:vAlign w:val="center"/>
          </w:tcPr>
          <w:p w14:paraId="4B376F99" w14:textId="77777777" w:rsidR="00C04FAC" w:rsidRPr="00012E71" w:rsidRDefault="00C04FAC" w:rsidP="006D2735">
            <w:pPr>
              <w:jc w:val="center"/>
              <w:rPr>
                <w:sz w:val="22"/>
                <w:szCs w:val="22"/>
              </w:rPr>
            </w:pPr>
            <w:r w:rsidRPr="00012E71">
              <w:rPr>
                <w:sz w:val="22"/>
                <w:szCs w:val="22"/>
              </w:rPr>
              <w:t>–</w:t>
            </w:r>
          </w:p>
        </w:tc>
        <w:tc>
          <w:tcPr>
            <w:tcW w:w="969" w:type="dxa"/>
            <w:tcBorders>
              <w:top w:val="single" w:sz="4" w:space="0" w:color="auto"/>
              <w:left w:val="single" w:sz="4" w:space="0" w:color="auto"/>
              <w:bottom w:val="single" w:sz="4" w:space="0" w:color="auto"/>
              <w:right w:val="single" w:sz="4" w:space="0" w:color="auto"/>
            </w:tcBorders>
            <w:tcMar>
              <w:bottom w:w="28" w:type="dxa"/>
            </w:tcMar>
            <w:vAlign w:val="center"/>
          </w:tcPr>
          <w:p w14:paraId="28C113C1" w14:textId="77777777" w:rsidR="00C04FAC" w:rsidRPr="00012E71" w:rsidRDefault="00C04FAC" w:rsidP="006D2735">
            <w:pPr>
              <w:jc w:val="center"/>
              <w:rPr>
                <w:sz w:val="22"/>
                <w:szCs w:val="22"/>
              </w:rPr>
            </w:pPr>
            <w:r w:rsidRPr="00012E71">
              <w:rPr>
                <w:sz w:val="22"/>
                <w:szCs w:val="22"/>
              </w:rPr>
              <w:t>1/6</w:t>
            </w:r>
          </w:p>
        </w:tc>
        <w:tc>
          <w:tcPr>
            <w:tcW w:w="1148" w:type="dxa"/>
            <w:tcBorders>
              <w:top w:val="single" w:sz="4" w:space="0" w:color="auto"/>
              <w:left w:val="single" w:sz="4" w:space="0" w:color="auto"/>
              <w:bottom w:val="single" w:sz="4" w:space="0" w:color="auto"/>
              <w:right w:val="single" w:sz="4" w:space="0" w:color="auto"/>
            </w:tcBorders>
            <w:tcMar>
              <w:bottom w:w="28" w:type="dxa"/>
            </w:tcMar>
            <w:vAlign w:val="center"/>
          </w:tcPr>
          <w:p w14:paraId="121F9E6B" w14:textId="77777777" w:rsidR="00C04FAC" w:rsidRPr="00012E71" w:rsidRDefault="00C04FAC" w:rsidP="006D2735">
            <w:pPr>
              <w:jc w:val="center"/>
              <w:rPr>
                <w:sz w:val="22"/>
                <w:szCs w:val="22"/>
              </w:rPr>
            </w:pPr>
            <w:r w:rsidRPr="00012E71">
              <w:rPr>
                <w:sz w:val="22"/>
                <w:szCs w:val="22"/>
              </w:rPr>
              <w:t>–</w:t>
            </w:r>
          </w:p>
        </w:tc>
      </w:tr>
      <w:tr w:rsidR="00C04FAC" w:rsidRPr="00012E71" w14:paraId="374E083B" w14:textId="77777777">
        <w:trPr>
          <w:trHeight w:val="184"/>
          <w:jc w:val="center"/>
        </w:trPr>
        <w:tc>
          <w:tcPr>
            <w:tcW w:w="4504" w:type="dxa"/>
            <w:tcBorders>
              <w:top w:val="single" w:sz="4" w:space="0" w:color="auto"/>
              <w:left w:val="single" w:sz="4" w:space="0" w:color="auto"/>
              <w:bottom w:val="single" w:sz="4" w:space="0" w:color="auto"/>
              <w:right w:val="single" w:sz="4" w:space="0" w:color="auto"/>
            </w:tcBorders>
            <w:tcMar>
              <w:bottom w:w="28" w:type="dxa"/>
            </w:tcMar>
            <w:vAlign w:val="center"/>
          </w:tcPr>
          <w:p w14:paraId="30133DAA" w14:textId="77777777" w:rsidR="00C04FAC" w:rsidRPr="00012E71" w:rsidRDefault="00C04FAC" w:rsidP="00DD1AF9">
            <w:pPr>
              <w:rPr>
                <w:sz w:val="22"/>
                <w:szCs w:val="22"/>
              </w:rPr>
            </w:pPr>
            <w:r w:rsidRPr="00012E71">
              <w:rPr>
                <w:sz w:val="22"/>
                <w:szCs w:val="22"/>
              </w:rPr>
              <w:t>Прочие станционные и погрузочно-разгрузочные пути, кроме специальных и передвижных</w:t>
            </w:r>
          </w:p>
        </w:tc>
        <w:tc>
          <w:tcPr>
            <w:tcW w:w="1083" w:type="dxa"/>
            <w:tcBorders>
              <w:top w:val="single" w:sz="4" w:space="0" w:color="auto"/>
              <w:left w:val="single" w:sz="4" w:space="0" w:color="auto"/>
              <w:bottom w:val="single" w:sz="4" w:space="0" w:color="auto"/>
              <w:right w:val="single" w:sz="4" w:space="0" w:color="auto"/>
            </w:tcBorders>
            <w:tcMar>
              <w:bottom w:w="28" w:type="dxa"/>
            </w:tcMar>
          </w:tcPr>
          <w:p w14:paraId="6D317507" w14:textId="77777777" w:rsidR="00C04FAC" w:rsidRPr="00012E71" w:rsidRDefault="00C04FAC" w:rsidP="006D2735">
            <w:pPr>
              <w:jc w:val="center"/>
              <w:rPr>
                <w:sz w:val="22"/>
                <w:szCs w:val="22"/>
              </w:rPr>
            </w:pPr>
            <w:r w:rsidRPr="00012E71">
              <w:rPr>
                <w:sz w:val="22"/>
                <w:szCs w:val="22"/>
              </w:rPr>
              <w:t>1/7</w:t>
            </w:r>
          </w:p>
        </w:tc>
        <w:tc>
          <w:tcPr>
            <w:tcW w:w="1368" w:type="dxa"/>
            <w:tcBorders>
              <w:top w:val="single" w:sz="4" w:space="0" w:color="auto"/>
              <w:left w:val="single" w:sz="4" w:space="0" w:color="auto"/>
              <w:bottom w:val="single" w:sz="4" w:space="0" w:color="auto"/>
              <w:right w:val="single" w:sz="4" w:space="0" w:color="auto"/>
            </w:tcBorders>
            <w:tcMar>
              <w:bottom w:w="28" w:type="dxa"/>
            </w:tcMar>
          </w:tcPr>
          <w:p w14:paraId="1D637851" w14:textId="77777777" w:rsidR="00C04FAC" w:rsidRPr="00012E71" w:rsidRDefault="00C04FAC" w:rsidP="006D2735">
            <w:pPr>
              <w:jc w:val="center"/>
              <w:rPr>
                <w:sz w:val="22"/>
                <w:szCs w:val="22"/>
              </w:rPr>
            </w:pPr>
            <w:r w:rsidRPr="00012E71">
              <w:rPr>
                <w:sz w:val="22"/>
                <w:szCs w:val="22"/>
              </w:rPr>
              <w:t>1/7</w:t>
            </w:r>
          </w:p>
        </w:tc>
        <w:tc>
          <w:tcPr>
            <w:tcW w:w="969" w:type="dxa"/>
            <w:tcBorders>
              <w:top w:val="single" w:sz="4" w:space="0" w:color="auto"/>
              <w:left w:val="single" w:sz="4" w:space="0" w:color="auto"/>
              <w:bottom w:val="single" w:sz="4" w:space="0" w:color="auto"/>
              <w:right w:val="single" w:sz="4" w:space="0" w:color="auto"/>
            </w:tcBorders>
            <w:tcMar>
              <w:bottom w:w="28" w:type="dxa"/>
            </w:tcMar>
          </w:tcPr>
          <w:p w14:paraId="0C0B8F20" w14:textId="77777777" w:rsidR="00C04FAC" w:rsidRPr="00012E71" w:rsidRDefault="00C04FAC" w:rsidP="006D2735">
            <w:pPr>
              <w:jc w:val="center"/>
              <w:rPr>
                <w:sz w:val="22"/>
                <w:szCs w:val="22"/>
              </w:rPr>
            </w:pPr>
            <w:r w:rsidRPr="00012E71">
              <w:rPr>
                <w:sz w:val="22"/>
                <w:szCs w:val="22"/>
              </w:rPr>
              <w:t>1/4,5</w:t>
            </w:r>
          </w:p>
        </w:tc>
        <w:tc>
          <w:tcPr>
            <w:tcW w:w="1148" w:type="dxa"/>
            <w:tcBorders>
              <w:top w:val="single" w:sz="4" w:space="0" w:color="auto"/>
              <w:left w:val="single" w:sz="4" w:space="0" w:color="auto"/>
              <w:bottom w:val="single" w:sz="4" w:space="0" w:color="auto"/>
              <w:right w:val="single" w:sz="4" w:space="0" w:color="auto"/>
            </w:tcBorders>
            <w:tcMar>
              <w:bottom w:w="28" w:type="dxa"/>
            </w:tcMar>
          </w:tcPr>
          <w:p w14:paraId="327E6DFB" w14:textId="77777777" w:rsidR="00C04FAC" w:rsidRPr="00012E71" w:rsidRDefault="00C04FAC" w:rsidP="006D2735">
            <w:pPr>
              <w:jc w:val="center"/>
              <w:rPr>
                <w:sz w:val="22"/>
                <w:szCs w:val="22"/>
              </w:rPr>
            </w:pPr>
            <w:r w:rsidRPr="00012E71">
              <w:rPr>
                <w:sz w:val="22"/>
                <w:szCs w:val="22"/>
              </w:rPr>
              <w:t>2/6</w:t>
            </w:r>
          </w:p>
        </w:tc>
      </w:tr>
      <w:tr w:rsidR="00C04FAC" w:rsidRPr="00012E71" w14:paraId="1A2768C5" w14:textId="77777777">
        <w:trPr>
          <w:trHeight w:val="184"/>
          <w:jc w:val="center"/>
        </w:trPr>
        <w:tc>
          <w:tcPr>
            <w:tcW w:w="4504" w:type="dxa"/>
            <w:tcBorders>
              <w:top w:val="single" w:sz="4" w:space="0" w:color="auto"/>
              <w:left w:val="single" w:sz="4" w:space="0" w:color="auto"/>
              <w:bottom w:val="single" w:sz="4" w:space="0" w:color="auto"/>
              <w:right w:val="single" w:sz="4" w:space="0" w:color="auto"/>
            </w:tcBorders>
            <w:tcMar>
              <w:bottom w:w="28" w:type="dxa"/>
            </w:tcMar>
            <w:vAlign w:val="center"/>
          </w:tcPr>
          <w:p w14:paraId="479E954D" w14:textId="77777777" w:rsidR="00C04FAC" w:rsidRPr="00012E71" w:rsidRDefault="00C04FAC" w:rsidP="00DD1AF9">
            <w:pPr>
              <w:rPr>
                <w:sz w:val="22"/>
                <w:szCs w:val="22"/>
              </w:rPr>
            </w:pPr>
            <w:r w:rsidRPr="00012E71">
              <w:rPr>
                <w:sz w:val="22"/>
                <w:szCs w:val="22"/>
              </w:rPr>
              <w:t>Передвижные пути карьеров и отвалов</w:t>
            </w:r>
          </w:p>
        </w:tc>
        <w:tc>
          <w:tcPr>
            <w:tcW w:w="1083" w:type="dxa"/>
            <w:tcBorders>
              <w:top w:val="single" w:sz="4" w:space="0" w:color="auto"/>
              <w:left w:val="single" w:sz="4" w:space="0" w:color="auto"/>
              <w:bottom w:val="single" w:sz="4" w:space="0" w:color="auto"/>
              <w:right w:val="single" w:sz="4" w:space="0" w:color="auto"/>
            </w:tcBorders>
            <w:tcMar>
              <w:bottom w:w="28" w:type="dxa"/>
            </w:tcMar>
            <w:vAlign w:val="center"/>
          </w:tcPr>
          <w:p w14:paraId="29D28AF5" w14:textId="77777777" w:rsidR="00C04FAC" w:rsidRPr="00012E71" w:rsidRDefault="00C04FAC" w:rsidP="006D2735">
            <w:pPr>
              <w:jc w:val="center"/>
              <w:rPr>
                <w:sz w:val="22"/>
                <w:szCs w:val="22"/>
              </w:rPr>
            </w:pPr>
            <w:r w:rsidRPr="00012E71">
              <w:rPr>
                <w:sz w:val="22"/>
                <w:szCs w:val="22"/>
              </w:rPr>
              <w:t>1/9</w:t>
            </w:r>
          </w:p>
        </w:tc>
        <w:tc>
          <w:tcPr>
            <w:tcW w:w="1368" w:type="dxa"/>
            <w:tcBorders>
              <w:top w:val="single" w:sz="4" w:space="0" w:color="auto"/>
              <w:left w:val="single" w:sz="4" w:space="0" w:color="auto"/>
              <w:bottom w:val="single" w:sz="4" w:space="0" w:color="auto"/>
              <w:right w:val="single" w:sz="4" w:space="0" w:color="auto"/>
            </w:tcBorders>
            <w:tcMar>
              <w:bottom w:w="28" w:type="dxa"/>
            </w:tcMar>
            <w:vAlign w:val="center"/>
          </w:tcPr>
          <w:p w14:paraId="0D29A6A2" w14:textId="77777777" w:rsidR="00C04FAC" w:rsidRPr="00012E71" w:rsidRDefault="00C04FAC" w:rsidP="006D2735">
            <w:pPr>
              <w:jc w:val="center"/>
              <w:rPr>
                <w:sz w:val="22"/>
                <w:szCs w:val="22"/>
              </w:rPr>
            </w:pPr>
            <w:r w:rsidRPr="00012E71">
              <w:rPr>
                <w:sz w:val="22"/>
                <w:szCs w:val="22"/>
              </w:rPr>
              <w:t>1/9</w:t>
            </w:r>
          </w:p>
        </w:tc>
        <w:tc>
          <w:tcPr>
            <w:tcW w:w="969" w:type="dxa"/>
            <w:tcBorders>
              <w:top w:val="single" w:sz="4" w:space="0" w:color="auto"/>
              <w:left w:val="single" w:sz="4" w:space="0" w:color="auto"/>
              <w:bottom w:val="single" w:sz="4" w:space="0" w:color="auto"/>
              <w:right w:val="single" w:sz="4" w:space="0" w:color="auto"/>
            </w:tcBorders>
            <w:tcMar>
              <w:bottom w:w="28" w:type="dxa"/>
            </w:tcMar>
            <w:vAlign w:val="center"/>
          </w:tcPr>
          <w:p w14:paraId="11EA4F39" w14:textId="77777777" w:rsidR="00C04FAC" w:rsidRPr="00012E71" w:rsidRDefault="00C04FAC" w:rsidP="006D2735">
            <w:pPr>
              <w:jc w:val="center"/>
              <w:rPr>
                <w:sz w:val="22"/>
                <w:szCs w:val="22"/>
              </w:rPr>
            </w:pPr>
            <w:r w:rsidRPr="00012E71">
              <w:rPr>
                <w:sz w:val="22"/>
                <w:szCs w:val="22"/>
              </w:rPr>
              <w:t>1/6</w:t>
            </w:r>
          </w:p>
        </w:tc>
        <w:tc>
          <w:tcPr>
            <w:tcW w:w="1148" w:type="dxa"/>
            <w:tcBorders>
              <w:top w:val="single" w:sz="4" w:space="0" w:color="auto"/>
              <w:left w:val="single" w:sz="4" w:space="0" w:color="auto"/>
              <w:bottom w:val="single" w:sz="4" w:space="0" w:color="auto"/>
              <w:right w:val="single" w:sz="4" w:space="0" w:color="auto"/>
            </w:tcBorders>
            <w:tcMar>
              <w:bottom w:w="28" w:type="dxa"/>
            </w:tcMar>
            <w:vAlign w:val="center"/>
          </w:tcPr>
          <w:p w14:paraId="64EE044A" w14:textId="77777777" w:rsidR="00C04FAC" w:rsidRPr="00012E71" w:rsidRDefault="00C04FAC" w:rsidP="006D2735">
            <w:pPr>
              <w:jc w:val="center"/>
              <w:rPr>
                <w:sz w:val="22"/>
                <w:szCs w:val="22"/>
              </w:rPr>
            </w:pPr>
            <w:r w:rsidRPr="00012E71">
              <w:rPr>
                <w:sz w:val="22"/>
                <w:szCs w:val="22"/>
              </w:rPr>
              <w:t>2/9</w:t>
            </w:r>
          </w:p>
        </w:tc>
      </w:tr>
      <w:tr w:rsidR="00C04FAC" w:rsidRPr="00012E71" w14:paraId="639287BD" w14:textId="77777777">
        <w:trPr>
          <w:trHeight w:val="184"/>
          <w:jc w:val="center"/>
        </w:trPr>
        <w:tc>
          <w:tcPr>
            <w:tcW w:w="4504" w:type="dxa"/>
            <w:tcBorders>
              <w:top w:val="single" w:sz="4" w:space="0" w:color="auto"/>
              <w:left w:val="single" w:sz="4" w:space="0" w:color="auto"/>
              <w:bottom w:val="single" w:sz="4" w:space="0" w:color="auto"/>
              <w:right w:val="single" w:sz="4" w:space="0" w:color="auto"/>
            </w:tcBorders>
            <w:tcMar>
              <w:bottom w:w="28" w:type="dxa"/>
            </w:tcMar>
            <w:vAlign w:val="center"/>
          </w:tcPr>
          <w:p w14:paraId="74EB17E4" w14:textId="77777777" w:rsidR="00C04FAC" w:rsidRPr="00012E71" w:rsidRDefault="00C04FAC" w:rsidP="00DD1AF9">
            <w:pPr>
              <w:rPr>
                <w:sz w:val="22"/>
                <w:szCs w:val="22"/>
              </w:rPr>
            </w:pPr>
            <w:r w:rsidRPr="00012E71">
              <w:rPr>
                <w:sz w:val="22"/>
                <w:szCs w:val="22"/>
              </w:rPr>
              <w:t xml:space="preserve">Чугуновозные, шлаковозные и </w:t>
            </w:r>
            <w:proofErr w:type="spellStart"/>
            <w:r w:rsidRPr="00012E71">
              <w:rPr>
                <w:sz w:val="22"/>
                <w:szCs w:val="22"/>
              </w:rPr>
              <w:t>слитковозные</w:t>
            </w:r>
            <w:proofErr w:type="spellEnd"/>
            <w:r w:rsidRPr="00012E71">
              <w:rPr>
                <w:sz w:val="22"/>
                <w:szCs w:val="22"/>
              </w:rPr>
              <w:t xml:space="preserve"> пути</w:t>
            </w:r>
          </w:p>
        </w:tc>
        <w:tc>
          <w:tcPr>
            <w:tcW w:w="1083" w:type="dxa"/>
            <w:tcBorders>
              <w:top w:val="single" w:sz="4" w:space="0" w:color="auto"/>
              <w:left w:val="single" w:sz="4" w:space="0" w:color="auto"/>
              <w:bottom w:val="single" w:sz="4" w:space="0" w:color="auto"/>
              <w:right w:val="single" w:sz="4" w:space="0" w:color="auto"/>
            </w:tcBorders>
            <w:tcMar>
              <w:bottom w:w="28" w:type="dxa"/>
            </w:tcMar>
          </w:tcPr>
          <w:p w14:paraId="7A008D38" w14:textId="77777777" w:rsidR="00C04FAC" w:rsidRPr="00012E71" w:rsidRDefault="00C04FAC" w:rsidP="00140776">
            <w:pPr>
              <w:jc w:val="center"/>
              <w:rPr>
                <w:sz w:val="22"/>
                <w:szCs w:val="22"/>
              </w:rPr>
            </w:pPr>
            <w:r w:rsidRPr="00012E71">
              <w:rPr>
                <w:sz w:val="22"/>
                <w:szCs w:val="22"/>
              </w:rPr>
              <w:t>1/6</w:t>
            </w:r>
          </w:p>
        </w:tc>
        <w:tc>
          <w:tcPr>
            <w:tcW w:w="1368" w:type="dxa"/>
            <w:tcBorders>
              <w:top w:val="single" w:sz="4" w:space="0" w:color="auto"/>
              <w:left w:val="single" w:sz="4" w:space="0" w:color="auto"/>
              <w:bottom w:val="single" w:sz="4" w:space="0" w:color="auto"/>
              <w:right w:val="single" w:sz="4" w:space="0" w:color="auto"/>
            </w:tcBorders>
            <w:tcMar>
              <w:bottom w:w="28" w:type="dxa"/>
            </w:tcMar>
          </w:tcPr>
          <w:p w14:paraId="0236A63E" w14:textId="77777777" w:rsidR="00C04FAC" w:rsidRPr="00012E71" w:rsidRDefault="00C04FAC" w:rsidP="00140776">
            <w:pPr>
              <w:jc w:val="center"/>
              <w:rPr>
                <w:sz w:val="22"/>
                <w:szCs w:val="22"/>
              </w:rPr>
            </w:pPr>
            <w:r w:rsidRPr="00012E71">
              <w:rPr>
                <w:sz w:val="22"/>
                <w:szCs w:val="22"/>
              </w:rPr>
              <w:t>1/6</w:t>
            </w:r>
          </w:p>
        </w:tc>
        <w:tc>
          <w:tcPr>
            <w:tcW w:w="969" w:type="dxa"/>
            <w:tcBorders>
              <w:top w:val="single" w:sz="4" w:space="0" w:color="auto"/>
              <w:left w:val="single" w:sz="4" w:space="0" w:color="auto"/>
              <w:bottom w:val="single" w:sz="4" w:space="0" w:color="auto"/>
              <w:right w:val="single" w:sz="4" w:space="0" w:color="auto"/>
            </w:tcBorders>
            <w:tcMar>
              <w:bottom w:w="28" w:type="dxa"/>
            </w:tcMar>
          </w:tcPr>
          <w:p w14:paraId="0594469C" w14:textId="77777777" w:rsidR="00C04FAC" w:rsidRPr="00012E71" w:rsidRDefault="00C04FAC" w:rsidP="00140776">
            <w:pPr>
              <w:jc w:val="center"/>
              <w:rPr>
                <w:sz w:val="22"/>
                <w:szCs w:val="22"/>
              </w:rPr>
            </w:pPr>
            <w:r w:rsidRPr="00012E71">
              <w:rPr>
                <w:sz w:val="22"/>
                <w:szCs w:val="22"/>
              </w:rPr>
              <w:t>1/3,5</w:t>
            </w:r>
          </w:p>
        </w:tc>
        <w:tc>
          <w:tcPr>
            <w:tcW w:w="1148" w:type="dxa"/>
            <w:tcBorders>
              <w:top w:val="single" w:sz="4" w:space="0" w:color="auto"/>
              <w:left w:val="single" w:sz="4" w:space="0" w:color="auto"/>
              <w:bottom w:val="single" w:sz="4" w:space="0" w:color="auto"/>
              <w:right w:val="single" w:sz="4" w:space="0" w:color="auto"/>
            </w:tcBorders>
            <w:tcMar>
              <w:bottom w:w="28" w:type="dxa"/>
            </w:tcMar>
          </w:tcPr>
          <w:p w14:paraId="246576FD" w14:textId="77777777" w:rsidR="00C04FAC" w:rsidRPr="00012E71" w:rsidRDefault="00C04FAC" w:rsidP="00140776">
            <w:pPr>
              <w:jc w:val="center"/>
              <w:rPr>
                <w:sz w:val="22"/>
                <w:szCs w:val="22"/>
              </w:rPr>
            </w:pPr>
            <w:r w:rsidRPr="00012E71">
              <w:rPr>
                <w:sz w:val="22"/>
                <w:szCs w:val="22"/>
              </w:rPr>
              <w:t>2/6</w:t>
            </w:r>
          </w:p>
        </w:tc>
      </w:tr>
      <w:tr w:rsidR="00C04FAC" w:rsidRPr="00012E71" w14:paraId="128FE2CE" w14:textId="77777777">
        <w:trPr>
          <w:trHeight w:val="184"/>
          <w:jc w:val="center"/>
        </w:trPr>
        <w:tc>
          <w:tcPr>
            <w:tcW w:w="4504" w:type="dxa"/>
            <w:tcBorders>
              <w:top w:val="single" w:sz="4" w:space="0" w:color="auto"/>
              <w:left w:val="single" w:sz="4" w:space="0" w:color="auto"/>
              <w:bottom w:val="single" w:sz="4" w:space="0" w:color="auto"/>
              <w:right w:val="single" w:sz="4" w:space="0" w:color="auto"/>
            </w:tcBorders>
            <w:tcMar>
              <w:bottom w:w="28" w:type="dxa"/>
            </w:tcMar>
            <w:vAlign w:val="center"/>
          </w:tcPr>
          <w:p w14:paraId="076E4554" w14:textId="77777777" w:rsidR="00C04FAC" w:rsidRPr="00012E71" w:rsidRDefault="00C04FAC" w:rsidP="00DD1AF9">
            <w:pPr>
              <w:rPr>
                <w:sz w:val="22"/>
                <w:szCs w:val="22"/>
              </w:rPr>
            </w:pPr>
            <w:r w:rsidRPr="00012E71">
              <w:rPr>
                <w:sz w:val="22"/>
                <w:szCs w:val="22"/>
              </w:rPr>
              <w:t xml:space="preserve">Чугуновозные, шлаковозные и </w:t>
            </w:r>
            <w:proofErr w:type="spellStart"/>
            <w:r w:rsidRPr="00012E71">
              <w:rPr>
                <w:sz w:val="22"/>
                <w:szCs w:val="22"/>
              </w:rPr>
              <w:t>слитковозные</w:t>
            </w:r>
            <w:proofErr w:type="spellEnd"/>
            <w:r w:rsidRPr="00012E71">
              <w:rPr>
                <w:sz w:val="22"/>
                <w:szCs w:val="22"/>
              </w:rPr>
              <w:t xml:space="preserve"> пути на реконструируемых </w:t>
            </w:r>
            <w:r w:rsidR="00140776" w:rsidRPr="00012E71">
              <w:rPr>
                <w:sz w:val="22"/>
                <w:szCs w:val="22"/>
              </w:rPr>
              <w:t>предприятиях</w:t>
            </w:r>
            <w:r w:rsidRPr="00012E71">
              <w:rPr>
                <w:sz w:val="22"/>
                <w:szCs w:val="22"/>
              </w:rPr>
              <w:t xml:space="preserve">; пути движения </w:t>
            </w:r>
            <w:proofErr w:type="spellStart"/>
            <w:r w:rsidRPr="00012E71">
              <w:rPr>
                <w:sz w:val="22"/>
                <w:szCs w:val="22"/>
              </w:rPr>
              <w:t>мульдовых</w:t>
            </w:r>
            <w:proofErr w:type="spellEnd"/>
            <w:r w:rsidRPr="00012E71">
              <w:rPr>
                <w:sz w:val="22"/>
                <w:szCs w:val="22"/>
              </w:rPr>
              <w:t xml:space="preserve"> составов; пути разливочных площадок конвертерных цехов</w:t>
            </w:r>
          </w:p>
        </w:tc>
        <w:tc>
          <w:tcPr>
            <w:tcW w:w="1083" w:type="dxa"/>
            <w:tcBorders>
              <w:top w:val="single" w:sz="4" w:space="0" w:color="auto"/>
              <w:left w:val="single" w:sz="4" w:space="0" w:color="auto"/>
              <w:bottom w:val="single" w:sz="4" w:space="0" w:color="auto"/>
              <w:right w:val="single" w:sz="4" w:space="0" w:color="auto"/>
            </w:tcBorders>
            <w:tcMar>
              <w:bottom w:w="28" w:type="dxa"/>
            </w:tcMar>
          </w:tcPr>
          <w:p w14:paraId="2C665346" w14:textId="77777777" w:rsidR="00C04FAC" w:rsidRPr="00012E71" w:rsidRDefault="00C04FAC" w:rsidP="006D2735">
            <w:pPr>
              <w:jc w:val="center"/>
              <w:rPr>
                <w:sz w:val="22"/>
                <w:szCs w:val="22"/>
              </w:rPr>
            </w:pPr>
            <w:r w:rsidRPr="00012E71">
              <w:rPr>
                <w:sz w:val="22"/>
                <w:szCs w:val="22"/>
              </w:rPr>
              <w:t>1/5</w:t>
            </w:r>
          </w:p>
        </w:tc>
        <w:tc>
          <w:tcPr>
            <w:tcW w:w="1368" w:type="dxa"/>
            <w:tcBorders>
              <w:top w:val="single" w:sz="4" w:space="0" w:color="auto"/>
              <w:left w:val="single" w:sz="4" w:space="0" w:color="auto"/>
              <w:bottom w:val="single" w:sz="4" w:space="0" w:color="auto"/>
              <w:right w:val="single" w:sz="4" w:space="0" w:color="auto"/>
            </w:tcBorders>
            <w:tcMar>
              <w:bottom w:w="28" w:type="dxa"/>
            </w:tcMar>
          </w:tcPr>
          <w:p w14:paraId="6C958143" w14:textId="77777777" w:rsidR="00C04FAC" w:rsidRPr="00012E71" w:rsidRDefault="00C04FAC" w:rsidP="006D2735">
            <w:pPr>
              <w:jc w:val="center"/>
              <w:rPr>
                <w:sz w:val="22"/>
                <w:szCs w:val="22"/>
              </w:rPr>
            </w:pPr>
            <w:r w:rsidRPr="00012E71">
              <w:rPr>
                <w:sz w:val="22"/>
                <w:szCs w:val="22"/>
              </w:rPr>
              <w:t>1/7</w:t>
            </w:r>
          </w:p>
        </w:tc>
        <w:tc>
          <w:tcPr>
            <w:tcW w:w="969" w:type="dxa"/>
            <w:tcBorders>
              <w:top w:val="single" w:sz="4" w:space="0" w:color="auto"/>
              <w:left w:val="single" w:sz="4" w:space="0" w:color="auto"/>
              <w:bottom w:val="single" w:sz="4" w:space="0" w:color="auto"/>
              <w:right w:val="single" w:sz="4" w:space="0" w:color="auto"/>
            </w:tcBorders>
            <w:tcMar>
              <w:bottom w:w="28" w:type="dxa"/>
            </w:tcMar>
          </w:tcPr>
          <w:p w14:paraId="3E8CE991" w14:textId="77777777" w:rsidR="00C04FAC" w:rsidRPr="00012E71" w:rsidRDefault="00C04FAC" w:rsidP="006D2735">
            <w:pPr>
              <w:jc w:val="center"/>
              <w:rPr>
                <w:sz w:val="22"/>
                <w:szCs w:val="22"/>
              </w:rPr>
            </w:pPr>
            <w:r w:rsidRPr="00012E71">
              <w:rPr>
                <w:sz w:val="22"/>
                <w:szCs w:val="22"/>
              </w:rPr>
              <w:t>1/4,5</w:t>
            </w:r>
          </w:p>
        </w:tc>
        <w:tc>
          <w:tcPr>
            <w:tcW w:w="1148" w:type="dxa"/>
            <w:tcBorders>
              <w:top w:val="single" w:sz="4" w:space="0" w:color="auto"/>
              <w:left w:val="single" w:sz="4" w:space="0" w:color="auto"/>
              <w:bottom w:val="single" w:sz="4" w:space="0" w:color="auto"/>
              <w:right w:val="single" w:sz="4" w:space="0" w:color="auto"/>
            </w:tcBorders>
            <w:tcMar>
              <w:bottom w:w="28" w:type="dxa"/>
            </w:tcMar>
          </w:tcPr>
          <w:p w14:paraId="3EE92DD4" w14:textId="77777777" w:rsidR="00C04FAC" w:rsidRPr="00012E71" w:rsidRDefault="00C04FAC" w:rsidP="006D2735">
            <w:pPr>
              <w:jc w:val="center"/>
              <w:rPr>
                <w:sz w:val="22"/>
                <w:szCs w:val="22"/>
              </w:rPr>
            </w:pPr>
            <w:r w:rsidRPr="00012E71">
              <w:rPr>
                <w:sz w:val="22"/>
                <w:szCs w:val="22"/>
              </w:rPr>
              <w:t>2/6</w:t>
            </w:r>
          </w:p>
        </w:tc>
      </w:tr>
      <w:tr w:rsidR="00C04FAC" w:rsidRPr="00012E71" w14:paraId="2444413B" w14:textId="77777777">
        <w:trPr>
          <w:trHeight w:val="184"/>
          <w:jc w:val="center"/>
        </w:trPr>
        <w:tc>
          <w:tcPr>
            <w:tcW w:w="4504" w:type="dxa"/>
            <w:tcBorders>
              <w:top w:val="single" w:sz="4" w:space="0" w:color="auto"/>
              <w:left w:val="single" w:sz="4" w:space="0" w:color="auto"/>
              <w:bottom w:val="single" w:sz="4" w:space="0" w:color="auto"/>
              <w:right w:val="single" w:sz="4" w:space="0" w:color="auto"/>
            </w:tcBorders>
            <w:tcMar>
              <w:bottom w:w="28" w:type="dxa"/>
            </w:tcMar>
            <w:vAlign w:val="center"/>
          </w:tcPr>
          <w:p w14:paraId="34FCA292" w14:textId="77777777" w:rsidR="00C04FAC" w:rsidRPr="00012E71" w:rsidRDefault="00C04FAC" w:rsidP="00DD1AF9">
            <w:pPr>
              <w:rPr>
                <w:sz w:val="22"/>
                <w:szCs w:val="22"/>
              </w:rPr>
            </w:pPr>
            <w:r w:rsidRPr="00012E71">
              <w:rPr>
                <w:sz w:val="22"/>
                <w:szCs w:val="22"/>
              </w:rPr>
              <w:t>Пути обращения ковшей миксерного типа</w:t>
            </w:r>
          </w:p>
        </w:tc>
        <w:tc>
          <w:tcPr>
            <w:tcW w:w="1083" w:type="dxa"/>
            <w:tcBorders>
              <w:top w:val="single" w:sz="4" w:space="0" w:color="auto"/>
              <w:left w:val="single" w:sz="4" w:space="0" w:color="auto"/>
              <w:bottom w:val="single" w:sz="4" w:space="0" w:color="auto"/>
              <w:right w:val="single" w:sz="4" w:space="0" w:color="auto"/>
            </w:tcBorders>
            <w:tcMar>
              <w:bottom w:w="28" w:type="dxa"/>
            </w:tcMar>
            <w:vAlign w:val="center"/>
          </w:tcPr>
          <w:p w14:paraId="5AF59B8C" w14:textId="77777777" w:rsidR="00C04FAC" w:rsidRPr="00012E71" w:rsidRDefault="00C04FAC" w:rsidP="006D2735">
            <w:pPr>
              <w:jc w:val="center"/>
              <w:rPr>
                <w:sz w:val="22"/>
                <w:szCs w:val="22"/>
              </w:rPr>
            </w:pPr>
            <w:r w:rsidRPr="00012E71">
              <w:rPr>
                <w:sz w:val="22"/>
                <w:szCs w:val="22"/>
              </w:rPr>
              <w:t>1/7</w:t>
            </w:r>
          </w:p>
        </w:tc>
        <w:tc>
          <w:tcPr>
            <w:tcW w:w="1368" w:type="dxa"/>
            <w:tcBorders>
              <w:top w:val="single" w:sz="4" w:space="0" w:color="auto"/>
              <w:left w:val="single" w:sz="4" w:space="0" w:color="auto"/>
              <w:bottom w:val="single" w:sz="4" w:space="0" w:color="auto"/>
              <w:right w:val="single" w:sz="4" w:space="0" w:color="auto"/>
            </w:tcBorders>
            <w:tcMar>
              <w:bottom w:w="28" w:type="dxa"/>
            </w:tcMar>
            <w:vAlign w:val="center"/>
          </w:tcPr>
          <w:p w14:paraId="1B5D21E7" w14:textId="77777777" w:rsidR="00C04FAC" w:rsidRPr="00012E71" w:rsidRDefault="00C04FAC" w:rsidP="006D2735">
            <w:pPr>
              <w:jc w:val="center"/>
              <w:rPr>
                <w:sz w:val="22"/>
                <w:szCs w:val="22"/>
              </w:rPr>
            </w:pPr>
            <w:r w:rsidRPr="00012E71">
              <w:rPr>
                <w:sz w:val="22"/>
                <w:szCs w:val="22"/>
              </w:rPr>
              <w:t>1/7</w:t>
            </w:r>
          </w:p>
        </w:tc>
        <w:tc>
          <w:tcPr>
            <w:tcW w:w="969" w:type="dxa"/>
            <w:tcBorders>
              <w:top w:val="single" w:sz="4" w:space="0" w:color="auto"/>
              <w:left w:val="single" w:sz="4" w:space="0" w:color="auto"/>
              <w:bottom w:val="single" w:sz="4" w:space="0" w:color="auto"/>
              <w:right w:val="single" w:sz="4" w:space="0" w:color="auto"/>
            </w:tcBorders>
            <w:tcMar>
              <w:bottom w:w="28" w:type="dxa"/>
            </w:tcMar>
            <w:vAlign w:val="center"/>
          </w:tcPr>
          <w:p w14:paraId="5EEA5ECD" w14:textId="77777777" w:rsidR="00C04FAC" w:rsidRPr="00012E71" w:rsidRDefault="00C04FAC" w:rsidP="006D2735">
            <w:pPr>
              <w:jc w:val="center"/>
              <w:rPr>
                <w:sz w:val="22"/>
                <w:szCs w:val="22"/>
              </w:rPr>
            </w:pPr>
            <w:r w:rsidRPr="00012E71">
              <w:rPr>
                <w:sz w:val="22"/>
                <w:szCs w:val="22"/>
              </w:rPr>
              <w:t>1/4,5</w:t>
            </w:r>
          </w:p>
        </w:tc>
        <w:tc>
          <w:tcPr>
            <w:tcW w:w="1148" w:type="dxa"/>
            <w:tcBorders>
              <w:top w:val="single" w:sz="4" w:space="0" w:color="auto"/>
              <w:left w:val="single" w:sz="4" w:space="0" w:color="auto"/>
              <w:bottom w:val="single" w:sz="4" w:space="0" w:color="auto"/>
              <w:right w:val="single" w:sz="4" w:space="0" w:color="auto"/>
            </w:tcBorders>
            <w:tcMar>
              <w:bottom w:w="28" w:type="dxa"/>
            </w:tcMar>
            <w:vAlign w:val="center"/>
          </w:tcPr>
          <w:p w14:paraId="6043CE0A" w14:textId="77777777" w:rsidR="00C04FAC" w:rsidRPr="00012E71" w:rsidRDefault="00C04FAC" w:rsidP="006D2735">
            <w:pPr>
              <w:jc w:val="center"/>
              <w:rPr>
                <w:sz w:val="22"/>
                <w:szCs w:val="22"/>
              </w:rPr>
            </w:pPr>
            <w:r w:rsidRPr="00012E71">
              <w:rPr>
                <w:sz w:val="22"/>
                <w:szCs w:val="22"/>
              </w:rPr>
              <w:t>2/6</w:t>
            </w:r>
          </w:p>
        </w:tc>
      </w:tr>
    </w:tbl>
    <w:p w14:paraId="698747FA" w14:textId="77777777" w:rsidR="00F32580" w:rsidRPr="00012E71" w:rsidRDefault="00F32580" w:rsidP="00DD1AF9">
      <w:pPr>
        <w:ind w:firstLine="567"/>
        <w:jc w:val="both"/>
        <w:rPr>
          <w:b/>
          <w:bCs/>
          <w:sz w:val="22"/>
          <w:szCs w:val="22"/>
          <w:lang w:val="en-US"/>
        </w:rPr>
      </w:pPr>
    </w:p>
    <w:p w14:paraId="05E12FF8" w14:textId="4256BA39" w:rsidR="00F32580" w:rsidRPr="00012E71" w:rsidRDefault="00F32580" w:rsidP="00DD1AF9">
      <w:pPr>
        <w:ind w:firstLine="567"/>
        <w:jc w:val="both"/>
      </w:pPr>
      <w:r w:rsidRPr="00012E71">
        <w:t xml:space="preserve">Более крутые марки крестовин допускается применять в стесненных условиях, при этом радиусы переводных кривых должны быть, как правило, не менее радиусов </w:t>
      </w:r>
      <w:proofErr w:type="spellStart"/>
      <w:r w:rsidRPr="00012E71">
        <w:t>закрестовинных</w:t>
      </w:r>
      <w:proofErr w:type="spellEnd"/>
      <w:r w:rsidRPr="00012E71">
        <w:t xml:space="preserve"> кривых. На путях обращения специализированного подвижного состава, не указанных в таблице 5.24, марка крестовин назначается в каждом конкретном случае в зависимости от длины жесткой базы подвижного состава. </w:t>
      </w:r>
      <w:r w:rsidR="00BD614C" w:rsidRPr="00012E71">
        <w:t>При этом г</w:t>
      </w:r>
      <w:r w:rsidRPr="00012E71">
        <w:t>еометрические параметры стрелочных переводов и марка крестовины назначаются по условиям вписывания экипажей на боковое направление.</w:t>
      </w:r>
      <w:r w:rsidR="001C1AB1" w:rsidRPr="00012E71">
        <w:t xml:space="preserve"> Для стрелочных переводов используют переводные железобетонные брусья.</w:t>
      </w:r>
    </w:p>
    <w:p w14:paraId="7C26C5CD" w14:textId="77777777" w:rsidR="001C1AB1" w:rsidRPr="00012E71" w:rsidRDefault="001C1AB1" w:rsidP="001C1AB1">
      <w:pPr>
        <w:ind w:firstLine="567"/>
        <w:jc w:val="both"/>
        <w:rPr>
          <w:b/>
          <w:bCs/>
        </w:rPr>
      </w:pPr>
      <w:r w:rsidRPr="00012E71">
        <w:rPr>
          <w:b/>
          <w:bCs/>
        </w:rPr>
        <w:t>(Измененная редакция, Изм. № 1).</w:t>
      </w:r>
    </w:p>
    <w:p w14:paraId="2AF9F105" w14:textId="77777777" w:rsidR="00C04FAC" w:rsidRPr="00012E71" w:rsidRDefault="00C04FAC" w:rsidP="00DD1AF9">
      <w:pPr>
        <w:ind w:firstLine="567"/>
        <w:jc w:val="both"/>
      </w:pPr>
      <w:r w:rsidRPr="00012E71">
        <w:rPr>
          <w:bCs/>
        </w:rPr>
        <w:t>5.</w:t>
      </w:r>
      <w:r w:rsidR="001049FE" w:rsidRPr="00012E71">
        <w:rPr>
          <w:bCs/>
        </w:rPr>
        <w:t>5</w:t>
      </w:r>
      <w:r w:rsidRPr="00012E71">
        <w:rPr>
          <w:bCs/>
        </w:rPr>
        <w:t>.2</w:t>
      </w:r>
      <w:r w:rsidR="00140776" w:rsidRPr="00012E71">
        <w:rPr>
          <w:bCs/>
        </w:rPr>
        <w:t>4</w:t>
      </w:r>
      <w:r w:rsidR="00171C70" w:rsidRPr="00012E71">
        <w:rPr>
          <w:bCs/>
        </w:rPr>
        <w:t> </w:t>
      </w:r>
      <w:r w:rsidRPr="00012E71">
        <w:t xml:space="preserve">Тип рельсов стрелочных переводов, как правило, должен соответствовать типу рельсов, укладываемых в путь. </w:t>
      </w:r>
    </w:p>
    <w:p w14:paraId="51A021EF" w14:textId="77777777" w:rsidR="00681C75" w:rsidRPr="00012E71" w:rsidRDefault="00957CC9" w:rsidP="00DD1AF9">
      <w:pPr>
        <w:ind w:firstLine="567"/>
        <w:jc w:val="both"/>
      </w:pPr>
      <w:r w:rsidRPr="00012E71">
        <w:t>Укладка</w:t>
      </w:r>
      <w:r w:rsidR="00681C75" w:rsidRPr="00012E71">
        <w:t xml:space="preserve"> </w:t>
      </w:r>
      <w:proofErr w:type="spellStart"/>
      <w:r w:rsidR="00681C75" w:rsidRPr="00012E71">
        <w:t>старогодных</w:t>
      </w:r>
      <w:proofErr w:type="spellEnd"/>
      <w:r w:rsidR="00681C75" w:rsidRPr="00012E71">
        <w:t xml:space="preserve"> </w:t>
      </w:r>
      <w:r w:rsidRPr="00012E71">
        <w:t xml:space="preserve">рельсов и </w:t>
      </w:r>
      <w:r w:rsidR="00681C75" w:rsidRPr="00012E71">
        <w:t xml:space="preserve">стрелочных переводов </w:t>
      </w:r>
      <w:r w:rsidRPr="00012E71">
        <w:t>на путях сортировочных гор</w:t>
      </w:r>
      <w:r w:rsidR="00140776" w:rsidRPr="00012E71">
        <w:t>о</w:t>
      </w:r>
      <w:r w:rsidRPr="00012E71">
        <w:t>к в пределах от вершины до конца кривых в голове парка не допускается</w:t>
      </w:r>
      <w:r w:rsidR="00681C75" w:rsidRPr="00012E71">
        <w:t xml:space="preserve">. </w:t>
      </w:r>
    </w:p>
    <w:p w14:paraId="0742B4DB" w14:textId="77777777" w:rsidR="00681C75" w:rsidRPr="00012E71" w:rsidRDefault="00681C75" w:rsidP="00DD1AF9">
      <w:pPr>
        <w:ind w:firstLine="567"/>
        <w:jc w:val="both"/>
        <w:rPr>
          <w:b/>
        </w:rPr>
      </w:pPr>
      <w:r w:rsidRPr="00012E71">
        <w:t xml:space="preserve">Допускается замена шпал на примыкающих к стрелочному переводу звеньях на расстоянии </w:t>
      </w:r>
      <w:r w:rsidR="00171C70" w:rsidRPr="00012E71">
        <w:t>6 </w:t>
      </w:r>
      <w:r w:rsidRPr="00012E71">
        <w:t>– 6,</w:t>
      </w:r>
      <w:r w:rsidR="00171C70" w:rsidRPr="00012E71">
        <w:t>5 </w:t>
      </w:r>
      <w:r w:rsidRPr="00012E71">
        <w:t>м со стороны стыков стрелочного перевода</w:t>
      </w:r>
      <w:r w:rsidRPr="00012E71">
        <w:rPr>
          <w:b/>
        </w:rPr>
        <w:t>.</w:t>
      </w:r>
    </w:p>
    <w:p w14:paraId="2520DFAC" w14:textId="77777777" w:rsidR="00601589" w:rsidRPr="00012E71" w:rsidRDefault="00C04FAC" w:rsidP="00DD1AF9">
      <w:pPr>
        <w:ind w:firstLine="567"/>
        <w:jc w:val="both"/>
      </w:pPr>
      <w:proofErr w:type="spellStart"/>
      <w:r w:rsidRPr="00012E71">
        <w:lastRenderedPageBreak/>
        <w:t>Старогодные</w:t>
      </w:r>
      <w:proofErr w:type="spellEnd"/>
      <w:r w:rsidRPr="00012E71">
        <w:t xml:space="preserve"> стрелочные переводы, удовлетворяющие техническим условиям, допускается укладывать в путь в соответствии с таблицей 5.25</w:t>
      </w:r>
      <w:r w:rsidR="00F32580" w:rsidRPr="00012E71">
        <w:t>.</w:t>
      </w:r>
    </w:p>
    <w:p w14:paraId="7931801B" w14:textId="77777777" w:rsidR="00C04FAC" w:rsidRPr="00012E71" w:rsidRDefault="00BC4078" w:rsidP="00171C70">
      <w:pPr>
        <w:pStyle w:val="aa"/>
        <w:tabs>
          <w:tab w:val="clear" w:pos="4677"/>
          <w:tab w:val="clear" w:pos="9355"/>
        </w:tabs>
        <w:spacing w:before="240" w:after="120"/>
      </w:pPr>
      <w:r w:rsidRPr="00012E71">
        <w:t>Т а б л и ц а  </w:t>
      </w:r>
      <w:r w:rsidR="00C04FAC" w:rsidRPr="00012E71">
        <w:t>5.2</w:t>
      </w:r>
      <w:r w:rsidR="00171C70" w:rsidRPr="00012E71">
        <w:t>5 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5131"/>
      </w:tblGrid>
      <w:tr w:rsidR="00C04FAC" w:rsidRPr="00012E71" w14:paraId="6F0C04FE" w14:textId="77777777">
        <w:trPr>
          <w:trHeight w:val="184"/>
          <w:jc w:val="center"/>
        </w:trPr>
        <w:tc>
          <w:tcPr>
            <w:tcW w:w="3960" w:type="dxa"/>
            <w:tcMar>
              <w:bottom w:w="28" w:type="dxa"/>
            </w:tcMar>
            <w:vAlign w:val="center"/>
          </w:tcPr>
          <w:p w14:paraId="7B0C759B" w14:textId="77777777" w:rsidR="00C04FAC" w:rsidRPr="00012E71" w:rsidRDefault="00C04FAC" w:rsidP="00DD1AF9">
            <w:pPr>
              <w:jc w:val="center"/>
              <w:rPr>
                <w:bCs/>
                <w:sz w:val="20"/>
                <w:szCs w:val="20"/>
              </w:rPr>
            </w:pPr>
            <w:r w:rsidRPr="00012E71">
              <w:rPr>
                <w:bCs/>
                <w:sz w:val="20"/>
                <w:szCs w:val="20"/>
              </w:rPr>
              <w:t xml:space="preserve">Тип </w:t>
            </w:r>
            <w:proofErr w:type="spellStart"/>
            <w:r w:rsidRPr="00012E71">
              <w:rPr>
                <w:bCs/>
                <w:sz w:val="20"/>
                <w:szCs w:val="20"/>
              </w:rPr>
              <w:t>старогодного</w:t>
            </w:r>
            <w:proofErr w:type="spellEnd"/>
            <w:r w:rsidRPr="00012E71">
              <w:rPr>
                <w:bCs/>
                <w:sz w:val="20"/>
                <w:szCs w:val="20"/>
              </w:rPr>
              <w:t xml:space="preserve"> стрелочного перевода и группа годности (в скобках)</w:t>
            </w:r>
          </w:p>
        </w:tc>
        <w:tc>
          <w:tcPr>
            <w:tcW w:w="5157" w:type="dxa"/>
            <w:tcMar>
              <w:bottom w:w="28" w:type="dxa"/>
            </w:tcMar>
            <w:vAlign w:val="center"/>
          </w:tcPr>
          <w:p w14:paraId="2808A76F" w14:textId="77777777" w:rsidR="00C04FAC" w:rsidRPr="00012E71" w:rsidRDefault="00C04FAC" w:rsidP="00DD1AF9">
            <w:pPr>
              <w:jc w:val="center"/>
              <w:rPr>
                <w:bCs/>
                <w:sz w:val="20"/>
                <w:szCs w:val="20"/>
              </w:rPr>
            </w:pPr>
            <w:r w:rsidRPr="00012E71">
              <w:rPr>
                <w:bCs/>
                <w:sz w:val="20"/>
                <w:szCs w:val="20"/>
              </w:rPr>
              <w:t xml:space="preserve">Объем перевозок по стрелочному переводу, </w:t>
            </w:r>
            <w:r w:rsidR="00140776" w:rsidRPr="00012E71">
              <w:rPr>
                <w:bCs/>
                <w:sz w:val="20"/>
                <w:szCs w:val="20"/>
              </w:rPr>
              <w:br/>
            </w:r>
            <w:r w:rsidRPr="00012E71">
              <w:rPr>
                <w:bCs/>
                <w:sz w:val="20"/>
                <w:szCs w:val="20"/>
              </w:rPr>
              <w:t>млн т брутто/год</w:t>
            </w:r>
          </w:p>
        </w:tc>
      </w:tr>
      <w:tr w:rsidR="00C04FAC" w:rsidRPr="00012E71" w14:paraId="5FB7B2B3" w14:textId="77777777">
        <w:trPr>
          <w:trHeight w:val="184"/>
          <w:jc w:val="center"/>
        </w:trPr>
        <w:tc>
          <w:tcPr>
            <w:tcW w:w="3960" w:type="dxa"/>
            <w:tcMar>
              <w:bottom w:w="28" w:type="dxa"/>
            </w:tcMar>
          </w:tcPr>
          <w:p w14:paraId="3B2882E7" w14:textId="77777777" w:rsidR="00C04FAC" w:rsidRPr="00012E71" w:rsidRDefault="00C04FAC" w:rsidP="00DD1AF9">
            <w:pPr>
              <w:jc w:val="center"/>
              <w:rPr>
                <w:sz w:val="22"/>
                <w:szCs w:val="22"/>
              </w:rPr>
            </w:pPr>
            <w:r w:rsidRPr="00012E71">
              <w:rPr>
                <w:sz w:val="22"/>
                <w:szCs w:val="22"/>
              </w:rPr>
              <w:t>Р5</w:t>
            </w:r>
            <w:r w:rsidR="00171C70" w:rsidRPr="00012E71">
              <w:rPr>
                <w:sz w:val="22"/>
                <w:szCs w:val="22"/>
              </w:rPr>
              <w:t>0 </w:t>
            </w:r>
            <w:r w:rsidR="005B6D88" w:rsidRPr="00012E71">
              <w:rPr>
                <w:sz w:val="22"/>
                <w:szCs w:val="22"/>
              </w:rPr>
              <w:t xml:space="preserve">С </w:t>
            </w:r>
            <w:r w:rsidRPr="00012E71">
              <w:rPr>
                <w:sz w:val="22"/>
                <w:szCs w:val="22"/>
              </w:rPr>
              <w:t>(III)</w:t>
            </w:r>
          </w:p>
        </w:tc>
        <w:tc>
          <w:tcPr>
            <w:tcW w:w="5157" w:type="dxa"/>
            <w:tcMar>
              <w:bottom w:w="28" w:type="dxa"/>
            </w:tcMar>
          </w:tcPr>
          <w:p w14:paraId="1C32B0DC" w14:textId="77777777" w:rsidR="00C04FAC" w:rsidRPr="00012E71" w:rsidRDefault="00C04FAC" w:rsidP="00DD1AF9">
            <w:pPr>
              <w:pStyle w:val="2"/>
              <w:rPr>
                <w:b w:val="0"/>
                <w:smallCaps w:val="0"/>
                <w:sz w:val="22"/>
                <w:szCs w:val="22"/>
              </w:rPr>
            </w:pPr>
            <w:r w:rsidRPr="00012E71">
              <w:rPr>
                <w:b w:val="0"/>
                <w:smallCaps w:val="0"/>
                <w:sz w:val="22"/>
                <w:szCs w:val="22"/>
              </w:rPr>
              <w:t>До 0,5</w:t>
            </w:r>
          </w:p>
        </w:tc>
      </w:tr>
      <w:tr w:rsidR="00C04FAC" w:rsidRPr="00012E71" w14:paraId="04F263A8" w14:textId="77777777">
        <w:trPr>
          <w:trHeight w:val="184"/>
          <w:jc w:val="center"/>
        </w:trPr>
        <w:tc>
          <w:tcPr>
            <w:tcW w:w="3960" w:type="dxa"/>
            <w:tcMar>
              <w:bottom w:w="28" w:type="dxa"/>
            </w:tcMar>
          </w:tcPr>
          <w:p w14:paraId="254F6182" w14:textId="77777777" w:rsidR="00C04FAC" w:rsidRPr="00012E71" w:rsidRDefault="00C04FAC" w:rsidP="00DD1AF9">
            <w:pPr>
              <w:jc w:val="center"/>
              <w:rPr>
                <w:sz w:val="22"/>
                <w:szCs w:val="22"/>
              </w:rPr>
            </w:pPr>
            <w:r w:rsidRPr="00012E71">
              <w:rPr>
                <w:sz w:val="22"/>
                <w:szCs w:val="22"/>
              </w:rPr>
              <w:t>Р6</w:t>
            </w:r>
            <w:r w:rsidR="00171C70" w:rsidRPr="00012E71">
              <w:rPr>
                <w:sz w:val="22"/>
                <w:szCs w:val="22"/>
              </w:rPr>
              <w:t>5 </w:t>
            </w:r>
            <w:r w:rsidR="005B6D88" w:rsidRPr="00012E71">
              <w:rPr>
                <w:sz w:val="22"/>
                <w:szCs w:val="22"/>
              </w:rPr>
              <w:t xml:space="preserve">С </w:t>
            </w:r>
            <w:r w:rsidRPr="00012E71">
              <w:rPr>
                <w:sz w:val="22"/>
                <w:szCs w:val="22"/>
              </w:rPr>
              <w:t>(III)</w:t>
            </w:r>
          </w:p>
        </w:tc>
        <w:tc>
          <w:tcPr>
            <w:tcW w:w="5157" w:type="dxa"/>
            <w:tcMar>
              <w:bottom w:w="28" w:type="dxa"/>
            </w:tcMar>
          </w:tcPr>
          <w:p w14:paraId="715C81F4" w14:textId="77777777" w:rsidR="00C04FAC" w:rsidRPr="00012E71" w:rsidRDefault="00C04FAC" w:rsidP="00DD1AF9">
            <w:pPr>
              <w:jc w:val="center"/>
              <w:rPr>
                <w:sz w:val="22"/>
                <w:szCs w:val="22"/>
              </w:rPr>
            </w:pPr>
            <w:r w:rsidRPr="00012E71">
              <w:rPr>
                <w:sz w:val="22"/>
                <w:szCs w:val="22"/>
              </w:rPr>
              <w:t>От 0,</w:t>
            </w:r>
            <w:r w:rsidR="00171C70" w:rsidRPr="00012E71">
              <w:rPr>
                <w:sz w:val="22"/>
                <w:szCs w:val="22"/>
              </w:rPr>
              <w:t>5 </w:t>
            </w:r>
            <w:r w:rsidRPr="00012E71">
              <w:rPr>
                <w:sz w:val="22"/>
                <w:szCs w:val="22"/>
              </w:rPr>
              <w:t>до 1</w:t>
            </w:r>
          </w:p>
        </w:tc>
      </w:tr>
      <w:tr w:rsidR="00C04FAC" w:rsidRPr="00012E71" w14:paraId="2B7DEF23" w14:textId="77777777">
        <w:trPr>
          <w:trHeight w:val="184"/>
          <w:jc w:val="center"/>
        </w:trPr>
        <w:tc>
          <w:tcPr>
            <w:tcW w:w="3960" w:type="dxa"/>
            <w:tcMar>
              <w:bottom w:w="28" w:type="dxa"/>
            </w:tcMar>
          </w:tcPr>
          <w:p w14:paraId="61E5DACD" w14:textId="77777777" w:rsidR="00C04FAC" w:rsidRPr="00012E71" w:rsidRDefault="00C04FAC" w:rsidP="00DD1AF9">
            <w:pPr>
              <w:jc w:val="center"/>
              <w:rPr>
                <w:sz w:val="22"/>
                <w:szCs w:val="22"/>
              </w:rPr>
            </w:pPr>
            <w:r w:rsidRPr="00012E71">
              <w:rPr>
                <w:sz w:val="22"/>
                <w:szCs w:val="22"/>
              </w:rPr>
              <w:t>Р5</w:t>
            </w:r>
            <w:r w:rsidR="00171C70" w:rsidRPr="00012E71">
              <w:rPr>
                <w:sz w:val="22"/>
                <w:szCs w:val="22"/>
              </w:rPr>
              <w:t>0 </w:t>
            </w:r>
            <w:r w:rsidR="005B6D88" w:rsidRPr="00012E71">
              <w:rPr>
                <w:sz w:val="22"/>
                <w:szCs w:val="22"/>
              </w:rPr>
              <w:t xml:space="preserve">С </w:t>
            </w:r>
            <w:r w:rsidRPr="00012E71">
              <w:rPr>
                <w:sz w:val="22"/>
                <w:szCs w:val="22"/>
              </w:rPr>
              <w:t>(II), Р6</w:t>
            </w:r>
            <w:r w:rsidR="00171C70" w:rsidRPr="00012E71">
              <w:rPr>
                <w:sz w:val="22"/>
                <w:szCs w:val="22"/>
              </w:rPr>
              <w:t>5 </w:t>
            </w:r>
            <w:r w:rsidR="005B6D88" w:rsidRPr="00012E71">
              <w:rPr>
                <w:sz w:val="22"/>
                <w:szCs w:val="22"/>
              </w:rPr>
              <w:t xml:space="preserve">С </w:t>
            </w:r>
            <w:r w:rsidRPr="00012E71">
              <w:rPr>
                <w:sz w:val="22"/>
                <w:szCs w:val="22"/>
              </w:rPr>
              <w:t>(II)</w:t>
            </w:r>
          </w:p>
        </w:tc>
        <w:tc>
          <w:tcPr>
            <w:tcW w:w="5157" w:type="dxa"/>
            <w:tcMar>
              <w:bottom w:w="28" w:type="dxa"/>
            </w:tcMar>
          </w:tcPr>
          <w:p w14:paraId="4A07E235" w14:textId="77777777" w:rsidR="00C04FAC" w:rsidRPr="00012E71" w:rsidRDefault="00C04FAC" w:rsidP="00DD1AF9">
            <w:pPr>
              <w:jc w:val="center"/>
              <w:rPr>
                <w:sz w:val="22"/>
                <w:szCs w:val="22"/>
              </w:rPr>
            </w:pPr>
            <w:r w:rsidRPr="00012E71">
              <w:rPr>
                <w:sz w:val="22"/>
                <w:szCs w:val="22"/>
              </w:rPr>
              <w:t>Свыше</w:t>
            </w:r>
            <w:r w:rsidRPr="00012E71">
              <w:rPr>
                <w:sz w:val="22"/>
                <w:szCs w:val="22"/>
                <w:lang w:val="en-US"/>
              </w:rPr>
              <w:t xml:space="preserve"> </w:t>
            </w:r>
            <w:r w:rsidR="00171C70" w:rsidRPr="00012E71">
              <w:rPr>
                <w:sz w:val="22"/>
                <w:szCs w:val="22"/>
                <w:lang w:val="en-US"/>
              </w:rPr>
              <w:t>1 </w:t>
            </w:r>
            <w:r w:rsidRPr="00012E71">
              <w:rPr>
                <w:sz w:val="22"/>
                <w:szCs w:val="22"/>
              </w:rPr>
              <w:t>до</w:t>
            </w:r>
            <w:r w:rsidRPr="00012E71">
              <w:rPr>
                <w:sz w:val="22"/>
                <w:szCs w:val="22"/>
                <w:lang w:val="en-US"/>
              </w:rPr>
              <w:t xml:space="preserve"> 5</w:t>
            </w:r>
            <w:r w:rsidRPr="00012E71">
              <w:rPr>
                <w:sz w:val="22"/>
                <w:szCs w:val="22"/>
              </w:rPr>
              <w:t>,0</w:t>
            </w:r>
          </w:p>
        </w:tc>
      </w:tr>
      <w:tr w:rsidR="00C04FAC" w:rsidRPr="00012E71" w14:paraId="3079BABD" w14:textId="77777777">
        <w:trPr>
          <w:trHeight w:val="184"/>
          <w:jc w:val="center"/>
        </w:trPr>
        <w:tc>
          <w:tcPr>
            <w:tcW w:w="3960" w:type="dxa"/>
            <w:tcMar>
              <w:bottom w:w="28" w:type="dxa"/>
            </w:tcMar>
          </w:tcPr>
          <w:p w14:paraId="194BCA10" w14:textId="77777777" w:rsidR="00C04FAC" w:rsidRPr="00012E71" w:rsidRDefault="00C04FAC" w:rsidP="00DD1AF9">
            <w:pPr>
              <w:jc w:val="center"/>
              <w:rPr>
                <w:sz w:val="22"/>
                <w:szCs w:val="22"/>
                <w:lang w:val="en-US"/>
              </w:rPr>
            </w:pPr>
            <w:r w:rsidRPr="00012E71">
              <w:rPr>
                <w:sz w:val="22"/>
                <w:szCs w:val="22"/>
              </w:rPr>
              <w:t>Р</w:t>
            </w:r>
            <w:r w:rsidRPr="00012E71">
              <w:rPr>
                <w:sz w:val="22"/>
                <w:szCs w:val="22"/>
                <w:lang w:val="en-US"/>
              </w:rPr>
              <w:t>5</w:t>
            </w:r>
            <w:r w:rsidR="00171C70" w:rsidRPr="00012E71">
              <w:rPr>
                <w:sz w:val="22"/>
                <w:szCs w:val="22"/>
                <w:lang w:val="en-US"/>
              </w:rPr>
              <w:t>0 </w:t>
            </w:r>
            <w:r w:rsidR="005B6D88" w:rsidRPr="00012E71">
              <w:rPr>
                <w:sz w:val="22"/>
                <w:szCs w:val="22"/>
              </w:rPr>
              <w:t xml:space="preserve">С </w:t>
            </w:r>
            <w:r w:rsidRPr="00012E71">
              <w:rPr>
                <w:sz w:val="22"/>
                <w:szCs w:val="22"/>
                <w:lang w:val="en-US"/>
              </w:rPr>
              <w:t xml:space="preserve">(I), </w:t>
            </w:r>
            <w:r w:rsidRPr="00012E71">
              <w:rPr>
                <w:sz w:val="22"/>
                <w:szCs w:val="22"/>
              </w:rPr>
              <w:t>Р</w:t>
            </w:r>
            <w:r w:rsidRPr="00012E71">
              <w:rPr>
                <w:sz w:val="22"/>
                <w:szCs w:val="22"/>
                <w:lang w:val="en-US"/>
              </w:rPr>
              <w:t>6</w:t>
            </w:r>
            <w:r w:rsidR="00171C70" w:rsidRPr="00012E71">
              <w:rPr>
                <w:sz w:val="22"/>
                <w:szCs w:val="22"/>
                <w:lang w:val="en-US"/>
              </w:rPr>
              <w:t>5 </w:t>
            </w:r>
            <w:r w:rsidR="005B6D88" w:rsidRPr="00012E71">
              <w:rPr>
                <w:sz w:val="22"/>
                <w:szCs w:val="22"/>
              </w:rPr>
              <w:t xml:space="preserve">С </w:t>
            </w:r>
            <w:r w:rsidRPr="00012E71">
              <w:rPr>
                <w:sz w:val="22"/>
                <w:szCs w:val="22"/>
                <w:lang w:val="en-US"/>
              </w:rPr>
              <w:t>(I)</w:t>
            </w:r>
          </w:p>
        </w:tc>
        <w:tc>
          <w:tcPr>
            <w:tcW w:w="5157" w:type="dxa"/>
            <w:tcMar>
              <w:bottom w:w="28" w:type="dxa"/>
            </w:tcMar>
          </w:tcPr>
          <w:p w14:paraId="0B939212" w14:textId="77777777" w:rsidR="00C04FAC" w:rsidRPr="00012E71" w:rsidRDefault="00C04FAC" w:rsidP="00DD1AF9">
            <w:pPr>
              <w:jc w:val="center"/>
              <w:rPr>
                <w:sz w:val="22"/>
                <w:szCs w:val="22"/>
              </w:rPr>
            </w:pPr>
            <w:r w:rsidRPr="00012E71">
              <w:rPr>
                <w:sz w:val="22"/>
                <w:szCs w:val="22"/>
              </w:rPr>
              <w:t>Для передвижных путей независимо</w:t>
            </w:r>
          </w:p>
          <w:p w14:paraId="3757703E" w14:textId="77777777" w:rsidR="00C04FAC" w:rsidRPr="00012E71" w:rsidRDefault="00C04FAC" w:rsidP="00DD1AF9">
            <w:pPr>
              <w:jc w:val="center"/>
              <w:rPr>
                <w:sz w:val="22"/>
                <w:szCs w:val="22"/>
              </w:rPr>
            </w:pPr>
            <w:r w:rsidRPr="00012E71">
              <w:rPr>
                <w:sz w:val="22"/>
                <w:szCs w:val="22"/>
              </w:rPr>
              <w:t>от объема перевозок</w:t>
            </w:r>
          </w:p>
        </w:tc>
      </w:tr>
    </w:tbl>
    <w:p w14:paraId="2106D25B" w14:textId="77777777" w:rsidR="008F2D53" w:rsidRDefault="008F2D53" w:rsidP="00DD1AF9">
      <w:pPr>
        <w:pStyle w:val="31"/>
        <w:ind w:firstLine="567"/>
        <w:jc w:val="both"/>
        <w:rPr>
          <w:sz w:val="24"/>
        </w:rPr>
      </w:pPr>
    </w:p>
    <w:p w14:paraId="48FDB1B0" w14:textId="4D0DAF31" w:rsidR="00C04FAC" w:rsidRPr="00012E71" w:rsidRDefault="00C04FAC" w:rsidP="00DD1AF9">
      <w:pPr>
        <w:pStyle w:val="31"/>
        <w:ind w:firstLine="567"/>
        <w:jc w:val="both"/>
        <w:rPr>
          <w:sz w:val="24"/>
        </w:rPr>
      </w:pPr>
      <w:r w:rsidRPr="00012E71">
        <w:rPr>
          <w:sz w:val="24"/>
        </w:rPr>
        <w:t xml:space="preserve">Вид балласта под стрелочными переводами должен соответствовать виду балласта на примыкающих звеньях путей. </w:t>
      </w:r>
    </w:p>
    <w:p w14:paraId="47967C49" w14:textId="77777777" w:rsidR="00C04FAC" w:rsidRPr="00012E71" w:rsidRDefault="00C04FAC" w:rsidP="00DD1AF9">
      <w:pPr>
        <w:pStyle w:val="31"/>
        <w:ind w:firstLine="567"/>
        <w:jc w:val="both"/>
        <w:rPr>
          <w:sz w:val="24"/>
        </w:rPr>
      </w:pPr>
      <w:r w:rsidRPr="00012E71">
        <w:rPr>
          <w:sz w:val="24"/>
        </w:rPr>
        <w:t xml:space="preserve">Одиночные стрелочные переводы и группы стрелочных переводов (стрелочные улицы), оборудуемые электроприводами и включаемые в электрическую централизацию, а также стрелочные переводы в голове сортировочных парков и </w:t>
      </w:r>
      <w:proofErr w:type="spellStart"/>
      <w:r w:rsidRPr="00012E71">
        <w:rPr>
          <w:sz w:val="24"/>
        </w:rPr>
        <w:t>подгорочных</w:t>
      </w:r>
      <w:proofErr w:type="spellEnd"/>
      <w:r w:rsidRPr="00012E71">
        <w:rPr>
          <w:sz w:val="24"/>
        </w:rPr>
        <w:t xml:space="preserve"> путей в пределах тормозных </w:t>
      </w:r>
      <w:r w:rsidR="00303DAE" w:rsidRPr="00012E71">
        <w:rPr>
          <w:sz w:val="24"/>
        </w:rPr>
        <w:t>участков</w:t>
      </w:r>
      <w:r w:rsidRPr="00012E71">
        <w:rPr>
          <w:sz w:val="24"/>
        </w:rPr>
        <w:t xml:space="preserve"> надлежит укладывать на щебеночном балласте с обеспечением водоотвода и с оборудованием устройствами механизированной очистки стрелочных переводов от снега, мусора и пыли.</w:t>
      </w:r>
    </w:p>
    <w:p w14:paraId="732AE411" w14:textId="77777777" w:rsidR="00C04FAC" w:rsidRPr="00012E71" w:rsidRDefault="00C04FAC" w:rsidP="00DD1AF9">
      <w:pPr>
        <w:pStyle w:val="31"/>
        <w:ind w:firstLine="567"/>
        <w:jc w:val="both"/>
        <w:rPr>
          <w:sz w:val="24"/>
        </w:rPr>
      </w:pPr>
      <w:r w:rsidRPr="00012E71">
        <w:rPr>
          <w:sz w:val="24"/>
        </w:rPr>
        <w:t xml:space="preserve">На стрелочных переводах, включаемых в электрическую централизацию, в </w:t>
      </w:r>
      <w:proofErr w:type="spellStart"/>
      <w:r w:rsidRPr="00012E71">
        <w:rPr>
          <w:sz w:val="24"/>
        </w:rPr>
        <w:t>снегозаносимых</w:t>
      </w:r>
      <w:proofErr w:type="spellEnd"/>
      <w:r w:rsidRPr="00012E71">
        <w:rPr>
          <w:sz w:val="24"/>
        </w:rPr>
        <w:t xml:space="preserve"> районах и </w:t>
      </w:r>
      <w:r w:rsidR="00303DAE" w:rsidRPr="00012E71">
        <w:rPr>
          <w:sz w:val="24"/>
        </w:rPr>
        <w:t xml:space="preserve">районах </w:t>
      </w:r>
      <w:r w:rsidRPr="00012E71">
        <w:rPr>
          <w:sz w:val="24"/>
        </w:rPr>
        <w:t xml:space="preserve">с частыми гололедными явлениями следует предусматривать </w:t>
      </w:r>
      <w:r w:rsidR="00303DAE" w:rsidRPr="00012E71">
        <w:rPr>
          <w:sz w:val="24"/>
        </w:rPr>
        <w:t xml:space="preserve">соответственно </w:t>
      </w:r>
      <w:proofErr w:type="spellStart"/>
      <w:r w:rsidR="00303DAE" w:rsidRPr="00012E71">
        <w:rPr>
          <w:sz w:val="24"/>
        </w:rPr>
        <w:t>пневмообдувку</w:t>
      </w:r>
      <w:proofErr w:type="spellEnd"/>
      <w:r w:rsidR="00303DAE" w:rsidRPr="00012E71">
        <w:rPr>
          <w:sz w:val="24"/>
        </w:rPr>
        <w:t xml:space="preserve"> или </w:t>
      </w:r>
      <w:r w:rsidRPr="00012E71">
        <w:rPr>
          <w:sz w:val="24"/>
        </w:rPr>
        <w:t>электрообогрев стрелок.</w:t>
      </w:r>
    </w:p>
    <w:p w14:paraId="4F7C616D" w14:textId="77777777" w:rsidR="00C04FAC" w:rsidRPr="00012E71" w:rsidRDefault="00C04FAC" w:rsidP="00DD1AF9">
      <w:pPr>
        <w:pStyle w:val="31"/>
        <w:ind w:firstLine="567"/>
        <w:jc w:val="both"/>
        <w:rPr>
          <w:sz w:val="24"/>
        </w:rPr>
      </w:pPr>
      <w:r w:rsidRPr="00012E71">
        <w:rPr>
          <w:sz w:val="24"/>
        </w:rPr>
        <w:t xml:space="preserve">Стрелочные переводы следует укладывать на деревянных </w:t>
      </w:r>
      <w:proofErr w:type="spellStart"/>
      <w:r w:rsidRPr="00012E71">
        <w:rPr>
          <w:sz w:val="24"/>
        </w:rPr>
        <w:t>антисептированных</w:t>
      </w:r>
      <w:proofErr w:type="spellEnd"/>
      <w:r w:rsidRPr="00012E71">
        <w:rPr>
          <w:sz w:val="24"/>
        </w:rPr>
        <w:t xml:space="preserve"> или железобетонных брусьях, вид и тип которых должен соответствовать виду и типу шпал на примыкающих звеньях путей. Допускается укладывать стрелочные переводы на деревянных </w:t>
      </w:r>
      <w:proofErr w:type="spellStart"/>
      <w:r w:rsidRPr="00012E71">
        <w:rPr>
          <w:sz w:val="24"/>
        </w:rPr>
        <w:t>антисептированных</w:t>
      </w:r>
      <w:proofErr w:type="spellEnd"/>
      <w:r w:rsidRPr="00012E71">
        <w:rPr>
          <w:sz w:val="24"/>
        </w:rPr>
        <w:t xml:space="preserve"> </w:t>
      </w:r>
      <w:r w:rsidR="002C4246" w:rsidRPr="00012E71">
        <w:rPr>
          <w:sz w:val="24"/>
        </w:rPr>
        <w:t xml:space="preserve">или железобетонных </w:t>
      </w:r>
      <w:r w:rsidRPr="00012E71">
        <w:rPr>
          <w:sz w:val="24"/>
        </w:rPr>
        <w:t xml:space="preserve">шпалах, за исключением </w:t>
      </w:r>
      <w:proofErr w:type="spellStart"/>
      <w:r w:rsidRPr="00012E71">
        <w:rPr>
          <w:sz w:val="24"/>
        </w:rPr>
        <w:t>крестовинной</w:t>
      </w:r>
      <w:proofErr w:type="spellEnd"/>
      <w:r w:rsidRPr="00012E71">
        <w:rPr>
          <w:sz w:val="24"/>
        </w:rPr>
        <w:t xml:space="preserve"> части и места установки переводного механизма, где необходимо применять переводные брусья.</w:t>
      </w:r>
    </w:p>
    <w:p w14:paraId="71B2792C" w14:textId="77777777" w:rsidR="00C04FAC" w:rsidRPr="00012E71" w:rsidRDefault="002C4246" w:rsidP="00DD1AF9">
      <w:pPr>
        <w:pStyle w:val="31"/>
        <w:ind w:firstLine="567"/>
        <w:jc w:val="both"/>
        <w:rPr>
          <w:sz w:val="24"/>
        </w:rPr>
      </w:pPr>
      <w:r w:rsidRPr="00012E71">
        <w:rPr>
          <w:sz w:val="24"/>
        </w:rPr>
        <w:t xml:space="preserve">В качестве </w:t>
      </w:r>
      <w:proofErr w:type="spellStart"/>
      <w:r w:rsidRPr="00012E71">
        <w:rPr>
          <w:sz w:val="24"/>
        </w:rPr>
        <w:t>подрельсового</w:t>
      </w:r>
      <w:proofErr w:type="spellEnd"/>
      <w:r w:rsidRPr="00012E71">
        <w:rPr>
          <w:sz w:val="24"/>
        </w:rPr>
        <w:t xml:space="preserve"> основания</w:t>
      </w:r>
      <w:r w:rsidR="00C04FAC" w:rsidRPr="00012E71">
        <w:rPr>
          <w:sz w:val="24"/>
        </w:rPr>
        <w:t xml:space="preserve"> стрелочных переводов могут быть использованы железобетонные </w:t>
      </w:r>
      <w:r w:rsidRPr="00012E71">
        <w:rPr>
          <w:sz w:val="24"/>
        </w:rPr>
        <w:t xml:space="preserve">рамные и </w:t>
      </w:r>
      <w:r w:rsidR="00C04FAC" w:rsidRPr="00012E71">
        <w:rPr>
          <w:sz w:val="24"/>
        </w:rPr>
        <w:t>плит</w:t>
      </w:r>
      <w:r w:rsidRPr="00012E71">
        <w:rPr>
          <w:sz w:val="24"/>
        </w:rPr>
        <w:t>н</w:t>
      </w:r>
      <w:r w:rsidR="00C04FAC" w:rsidRPr="00012E71">
        <w:rPr>
          <w:sz w:val="24"/>
        </w:rPr>
        <w:t>ы</w:t>
      </w:r>
      <w:r w:rsidRPr="00012E71">
        <w:rPr>
          <w:sz w:val="24"/>
        </w:rPr>
        <w:t>е конструкции</w:t>
      </w:r>
      <w:r w:rsidR="00C04FAC" w:rsidRPr="00012E71">
        <w:rPr>
          <w:sz w:val="24"/>
        </w:rPr>
        <w:t>, а также металлические брусья и листы.</w:t>
      </w:r>
    </w:p>
    <w:p w14:paraId="66DF805F" w14:textId="77777777" w:rsidR="00C04FAC" w:rsidRPr="00012E71" w:rsidRDefault="00C04FAC" w:rsidP="00DD1AF9">
      <w:pPr>
        <w:ind w:firstLine="567"/>
        <w:jc w:val="both"/>
      </w:pPr>
      <w:r w:rsidRPr="00012E71">
        <w:rPr>
          <w:bCs/>
        </w:rPr>
        <w:t>5.</w:t>
      </w:r>
      <w:r w:rsidR="008F24A9" w:rsidRPr="00012E71">
        <w:rPr>
          <w:bCs/>
        </w:rPr>
        <w:t>5</w:t>
      </w:r>
      <w:r w:rsidRPr="00012E71">
        <w:rPr>
          <w:bCs/>
        </w:rPr>
        <w:t>.2</w:t>
      </w:r>
      <w:r w:rsidR="00140776" w:rsidRPr="00012E71">
        <w:rPr>
          <w:bCs/>
        </w:rPr>
        <w:t>5</w:t>
      </w:r>
      <w:r w:rsidR="00171C70" w:rsidRPr="00012E71">
        <w:rPr>
          <w:bCs/>
        </w:rPr>
        <w:t> </w:t>
      </w:r>
      <w:r w:rsidRPr="00012E71">
        <w:t xml:space="preserve">Железнодорожные тупики на раздельных пунктах, погрузочно-разгрузочных </w:t>
      </w:r>
      <w:r w:rsidR="00712FE4" w:rsidRPr="00012E71">
        <w:t>фронтах</w:t>
      </w:r>
      <w:r w:rsidRPr="00012E71">
        <w:t xml:space="preserve">, </w:t>
      </w:r>
      <w:r w:rsidR="0036630B" w:rsidRPr="00012E71">
        <w:t>в</w:t>
      </w:r>
      <w:r w:rsidRPr="00012E71">
        <w:t xml:space="preserve"> том числе расположенные в зданиях, следует оборудовать упорами, предохраняющими выход подвижного состава за границу территории обработки вагонов. </w:t>
      </w:r>
    </w:p>
    <w:p w14:paraId="274CB23A" w14:textId="77777777" w:rsidR="00C04FAC" w:rsidRPr="00012E71" w:rsidRDefault="00C04FAC" w:rsidP="00DD1AF9">
      <w:pPr>
        <w:ind w:firstLine="567"/>
        <w:jc w:val="both"/>
      </w:pPr>
      <w:r w:rsidRPr="00012E71">
        <w:rPr>
          <w:bCs/>
        </w:rPr>
        <w:t>5.</w:t>
      </w:r>
      <w:r w:rsidR="008F24A9" w:rsidRPr="00012E71">
        <w:rPr>
          <w:bCs/>
        </w:rPr>
        <w:t>5</w:t>
      </w:r>
      <w:r w:rsidRPr="00012E71">
        <w:rPr>
          <w:bCs/>
        </w:rPr>
        <w:t>.2</w:t>
      </w:r>
      <w:r w:rsidR="00140776" w:rsidRPr="00012E71">
        <w:rPr>
          <w:bCs/>
        </w:rPr>
        <w:t>6</w:t>
      </w:r>
      <w:r w:rsidR="00171C70" w:rsidRPr="00012E71">
        <w:rPr>
          <w:bCs/>
        </w:rPr>
        <w:t> </w:t>
      </w:r>
      <w:r w:rsidRPr="00012E71">
        <w:t xml:space="preserve">Предельные столбики </w:t>
      </w:r>
      <w:r w:rsidR="0017494B" w:rsidRPr="00012E71">
        <w:t xml:space="preserve">за стрелочными переводами </w:t>
      </w:r>
      <w:r w:rsidRPr="00012E71">
        <w:t xml:space="preserve">должны устанавливаться в местах, где расстояние между осями </w:t>
      </w:r>
      <w:r w:rsidR="0017494B" w:rsidRPr="00012E71">
        <w:t>ра</w:t>
      </w:r>
      <w:r w:rsidRPr="00012E71">
        <w:t xml:space="preserve">сходящихся путей составляет не менее </w:t>
      </w:r>
      <w:smartTag w:uri="urn:schemas-microsoft-com:office:smarttags" w:element="metricconverter">
        <w:smartTagPr>
          <w:attr w:name="ProductID" w:val="4100 мм"/>
        </w:smartTagPr>
        <w:r w:rsidRPr="00012E71">
          <w:t>410</w:t>
        </w:r>
        <w:r w:rsidR="00171C70" w:rsidRPr="00012E71">
          <w:t>0 </w:t>
        </w:r>
        <w:r w:rsidRPr="00012E71">
          <w:t>мм</w:t>
        </w:r>
      </w:smartTag>
      <w:r w:rsidRPr="00012E71">
        <w:t xml:space="preserve">, а на </w:t>
      </w:r>
      <w:r w:rsidR="00782214" w:rsidRPr="00012E71">
        <w:t>пере</w:t>
      </w:r>
      <w:r w:rsidRPr="00012E71">
        <w:t xml:space="preserve">грузочных путях – не менее </w:t>
      </w:r>
      <w:smartTag w:uri="urn:schemas-microsoft-com:office:smarttags" w:element="metricconverter">
        <w:smartTagPr>
          <w:attr w:name="ProductID" w:val="3600 мм"/>
        </w:smartTagPr>
        <w:r w:rsidRPr="00012E71">
          <w:t>360</w:t>
        </w:r>
        <w:r w:rsidR="00171C70" w:rsidRPr="00012E71">
          <w:t>0 </w:t>
        </w:r>
        <w:r w:rsidRPr="00012E71">
          <w:t>мм</w:t>
        </w:r>
      </w:smartTag>
      <w:r w:rsidRPr="00012E71">
        <w:t>. На кривых участках пути указанные расстояния надлежит увеличивать в соответствии с ГОСТ 9238.</w:t>
      </w:r>
    </w:p>
    <w:p w14:paraId="445E1C42" w14:textId="3F698E43" w:rsidR="00C04FAC" w:rsidRPr="00012E71" w:rsidRDefault="00C04FAC" w:rsidP="00DD1AF9">
      <w:pPr>
        <w:pStyle w:val="FR2"/>
        <w:widowControl/>
        <w:spacing w:before="0" w:line="240" w:lineRule="auto"/>
        <w:ind w:firstLine="567"/>
        <w:rPr>
          <w:sz w:val="24"/>
          <w:szCs w:val="24"/>
        </w:rPr>
      </w:pPr>
      <w:r w:rsidRPr="00012E71">
        <w:rPr>
          <w:bCs/>
          <w:sz w:val="24"/>
          <w:szCs w:val="24"/>
        </w:rPr>
        <w:t>5.</w:t>
      </w:r>
      <w:r w:rsidR="008F24A9" w:rsidRPr="00012E71">
        <w:rPr>
          <w:bCs/>
          <w:sz w:val="24"/>
          <w:szCs w:val="24"/>
        </w:rPr>
        <w:t>5</w:t>
      </w:r>
      <w:r w:rsidRPr="00012E71">
        <w:rPr>
          <w:bCs/>
          <w:sz w:val="24"/>
          <w:szCs w:val="24"/>
        </w:rPr>
        <w:t>.2</w:t>
      </w:r>
      <w:r w:rsidR="00140776" w:rsidRPr="00012E71">
        <w:rPr>
          <w:bCs/>
          <w:sz w:val="24"/>
          <w:szCs w:val="24"/>
        </w:rPr>
        <w:t>7</w:t>
      </w:r>
      <w:r w:rsidR="00171C70" w:rsidRPr="00012E71">
        <w:rPr>
          <w:bCs/>
          <w:sz w:val="24"/>
          <w:szCs w:val="24"/>
        </w:rPr>
        <w:t> </w:t>
      </w:r>
      <w:r w:rsidR="001C1AB1" w:rsidRPr="00012E71">
        <w:rPr>
          <w:sz w:val="24"/>
          <w:szCs w:val="24"/>
        </w:rPr>
        <w:t xml:space="preserve">Установку </w:t>
      </w:r>
      <w:proofErr w:type="spellStart"/>
      <w:r w:rsidR="001C1AB1" w:rsidRPr="00012E71">
        <w:rPr>
          <w:sz w:val="24"/>
          <w:szCs w:val="24"/>
        </w:rPr>
        <w:t>противоугонов</w:t>
      </w:r>
      <w:proofErr w:type="spellEnd"/>
      <w:r w:rsidR="001C1AB1" w:rsidRPr="00012E71">
        <w:rPr>
          <w:sz w:val="24"/>
          <w:szCs w:val="24"/>
        </w:rPr>
        <w:t xml:space="preserve"> предусматривают (кроме случаев применения противоугонных промежуточных скреплений) на подъездных и соединительных путях, на путях раздельных пунктов, по которым осуществляют безостановочный пропуск поездов (подач), а также на </w:t>
      </w:r>
      <w:proofErr w:type="spellStart"/>
      <w:r w:rsidR="001C1AB1" w:rsidRPr="00012E71">
        <w:rPr>
          <w:sz w:val="24"/>
          <w:szCs w:val="24"/>
        </w:rPr>
        <w:t>приемо</w:t>
      </w:r>
      <w:proofErr w:type="spellEnd"/>
      <w:r w:rsidR="001C1AB1" w:rsidRPr="00012E71">
        <w:rPr>
          <w:sz w:val="24"/>
          <w:szCs w:val="24"/>
        </w:rPr>
        <w:t>-отправочных путях, путях в пределах головы сортировочных парков, на сортировочных и вытяжных путях в пределах зоны торможения, на передвижных путях, расположенных на уклонах более 1,5‰.</w:t>
      </w:r>
    </w:p>
    <w:p w14:paraId="696EEADD" w14:textId="77777777" w:rsidR="00C04FAC" w:rsidRPr="00012E71" w:rsidRDefault="00C04FAC" w:rsidP="00DD1AF9">
      <w:pPr>
        <w:pStyle w:val="FR2"/>
        <w:widowControl/>
        <w:spacing w:before="0" w:line="240" w:lineRule="auto"/>
        <w:ind w:firstLine="567"/>
        <w:rPr>
          <w:sz w:val="24"/>
          <w:szCs w:val="24"/>
        </w:rPr>
      </w:pPr>
      <w:r w:rsidRPr="00012E71">
        <w:rPr>
          <w:sz w:val="24"/>
          <w:szCs w:val="24"/>
        </w:rPr>
        <w:t>На подъездных и соединительных путях, расположенных на уклонах более 1</w:t>
      </w:r>
      <w:r w:rsidR="00171C70" w:rsidRPr="00012E71">
        <w:rPr>
          <w:sz w:val="24"/>
          <w:szCs w:val="24"/>
        </w:rPr>
        <w:t>0</w:t>
      </w:r>
      <w:r w:rsidR="00D14DEC" w:rsidRPr="00012E71">
        <w:rPr>
          <w:sz w:val="24"/>
          <w:szCs w:val="24"/>
        </w:rPr>
        <w:t> ‰</w:t>
      </w:r>
      <w:r w:rsidRPr="00012E71">
        <w:rPr>
          <w:sz w:val="24"/>
          <w:szCs w:val="24"/>
        </w:rPr>
        <w:t xml:space="preserve">, пружинные </w:t>
      </w:r>
      <w:proofErr w:type="spellStart"/>
      <w:r w:rsidRPr="00012E71">
        <w:rPr>
          <w:sz w:val="24"/>
          <w:szCs w:val="24"/>
        </w:rPr>
        <w:t>противоугоны</w:t>
      </w:r>
      <w:proofErr w:type="spellEnd"/>
      <w:r w:rsidRPr="00012E71">
        <w:rPr>
          <w:sz w:val="24"/>
          <w:szCs w:val="24"/>
        </w:rPr>
        <w:t xml:space="preserve"> следует устанавливать на каждой шпале. </w:t>
      </w:r>
    </w:p>
    <w:p w14:paraId="5F3506C9" w14:textId="28ACE9D1" w:rsidR="00C04FAC" w:rsidRPr="00012E71" w:rsidRDefault="00C04FAC" w:rsidP="00DD1AF9">
      <w:pPr>
        <w:pStyle w:val="FR2"/>
        <w:widowControl/>
        <w:spacing w:before="0" w:line="240" w:lineRule="auto"/>
        <w:ind w:firstLine="567"/>
        <w:rPr>
          <w:sz w:val="24"/>
          <w:szCs w:val="24"/>
        </w:rPr>
      </w:pPr>
      <w:r w:rsidRPr="00012E71">
        <w:rPr>
          <w:sz w:val="24"/>
          <w:szCs w:val="24"/>
        </w:rPr>
        <w:t>При уклонах путей более 3</w:t>
      </w:r>
      <w:r w:rsidR="00171C70" w:rsidRPr="00012E71">
        <w:rPr>
          <w:sz w:val="24"/>
          <w:szCs w:val="24"/>
        </w:rPr>
        <w:t>0</w:t>
      </w:r>
      <w:r w:rsidR="00D14DEC" w:rsidRPr="00012E71">
        <w:rPr>
          <w:sz w:val="24"/>
          <w:szCs w:val="24"/>
        </w:rPr>
        <w:t> ‰</w:t>
      </w:r>
      <w:r w:rsidRPr="00012E71">
        <w:rPr>
          <w:sz w:val="24"/>
          <w:szCs w:val="24"/>
        </w:rPr>
        <w:t xml:space="preserve"> количество </w:t>
      </w:r>
      <w:proofErr w:type="spellStart"/>
      <w:r w:rsidRPr="00012E71">
        <w:rPr>
          <w:sz w:val="24"/>
          <w:szCs w:val="24"/>
        </w:rPr>
        <w:t>противоугонов</w:t>
      </w:r>
      <w:proofErr w:type="spellEnd"/>
      <w:r w:rsidRPr="00012E71">
        <w:rPr>
          <w:sz w:val="24"/>
          <w:szCs w:val="24"/>
        </w:rPr>
        <w:t xml:space="preserve"> удваивают пут</w:t>
      </w:r>
      <w:r w:rsidR="003936DE" w:rsidRPr="00012E71">
        <w:rPr>
          <w:sz w:val="24"/>
          <w:szCs w:val="24"/>
        </w:rPr>
        <w:t>е</w:t>
      </w:r>
      <w:r w:rsidRPr="00012E71">
        <w:rPr>
          <w:sz w:val="24"/>
          <w:szCs w:val="24"/>
        </w:rPr>
        <w:t xml:space="preserve">м установки их в «замок» на каждой шпале. На подходах к мостам и путепроводам с </w:t>
      </w:r>
      <w:proofErr w:type="spellStart"/>
      <w:r w:rsidRPr="00012E71">
        <w:rPr>
          <w:sz w:val="24"/>
          <w:szCs w:val="24"/>
        </w:rPr>
        <w:t>безбалластным</w:t>
      </w:r>
      <w:proofErr w:type="spellEnd"/>
      <w:r w:rsidRPr="00012E71">
        <w:rPr>
          <w:sz w:val="24"/>
          <w:szCs w:val="24"/>
        </w:rPr>
        <w:t xml:space="preserve"> пролетным строением во всех случаях</w:t>
      </w:r>
      <w:r w:rsidR="00957CC9" w:rsidRPr="00012E71">
        <w:rPr>
          <w:sz w:val="24"/>
          <w:szCs w:val="24"/>
        </w:rPr>
        <w:t>,</w:t>
      </w:r>
      <w:r w:rsidRPr="00012E71">
        <w:rPr>
          <w:sz w:val="24"/>
          <w:szCs w:val="24"/>
        </w:rPr>
        <w:t xml:space="preserve"> независимо от продольного профиля пути и условий движения</w:t>
      </w:r>
      <w:r w:rsidR="00957CC9" w:rsidRPr="00012E71">
        <w:rPr>
          <w:sz w:val="24"/>
          <w:szCs w:val="24"/>
        </w:rPr>
        <w:t>,</w:t>
      </w:r>
      <w:r w:rsidRPr="00012E71">
        <w:rPr>
          <w:sz w:val="24"/>
          <w:szCs w:val="24"/>
        </w:rPr>
        <w:t xml:space="preserve"> необходимо предусматривать закрепление пути</w:t>
      </w:r>
      <w:r w:rsidR="0017494B" w:rsidRPr="00012E71">
        <w:rPr>
          <w:sz w:val="24"/>
          <w:szCs w:val="24"/>
        </w:rPr>
        <w:t xml:space="preserve"> от угона</w:t>
      </w:r>
      <w:r w:rsidRPr="00012E71">
        <w:rPr>
          <w:sz w:val="24"/>
          <w:szCs w:val="24"/>
        </w:rPr>
        <w:t>.</w:t>
      </w:r>
    </w:p>
    <w:p w14:paraId="77710019" w14:textId="693BB56B" w:rsidR="001C1AB1" w:rsidRPr="00012E71" w:rsidRDefault="001C1AB1" w:rsidP="001C1AB1">
      <w:pPr>
        <w:ind w:firstLine="567"/>
        <w:jc w:val="both"/>
        <w:rPr>
          <w:b/>
          <w:bCs/>
        </w:rPr>
      </w:pPr>
      <w:r w:rsidRPr="00012E71">
        <w:rPr>
          <w:b/>
          <w:bCs/>
        </w:rPr>
        <w:t>(Измененная редакция, Изм. № 1).</w:t>
      </w:r>
    </w:p>
    <w:p w14:paraId="32ABCA00" w14:textId="1DC0A196" w:rsidR="00463DCC" w:rsidRPr="00012E71" w:rsidRDefault="00463DCC" w:rsidP="001C1AB1">
      <w:pPr>
        <w:ind w:firstLine="567"/>
        <w:jc w:val="both"/>
        <w:rPr>
          <w:b/>
          <w:bCs/>
        </w:rPr>
      </w:pPr>
    </w:p>
    <w:p w14:paraId="10523972" w14:textId="77777777" w:rsidR="00C04FAC" w:rsidRPr="00012E71" w:rsidRDefault="00C04FAC" w:rsidP="00DD1AF9">
      <w:pPr>
        <w:spacing w:before="240" w:after="120"/>
        <w:ind w:firstLine="567"/>
        <w:jc w:val="both"/>
        <w:rPr>
          <w:b/>
          <w:bCs/>
        </w:rPr>
      </w:pPr>
      <w:r w:rsidRPr="00012E71">
        <w:rPr>
          <w:b/>
          <w:bCs/>
        </w:rPr>
        <w:lastRenderedPageBreak/>
        <w:t>5.</w:t>
      </w:r>
      <w:r w:rsidR="00171C70" w:rsidRPr="00012E71">
        <w:rPr>
          <w:b/>
          <w:bCs/>
        </w:rPr>
        <w:t>6 </w:t>
      </w:r>
      <w:r w:rsidR="00DF7AF2" w:rsidRPr="00012E71">
        <w:rPr>
          <w:b/>
          <w:bCs/>
        </w:rPr>
        <w:t>Ж</w:t>
      </w:r>
      <w:r w:rsidRPr="00012E71">
        <w:rPr>
          <w:b/>
          <w:bCs/>
        </w:rPr>
        <w:t>елезнодорожные станции и другие раздельные пункты</w:t>
      </w:r>
    </w:p>
    <w:p w14:paraId="3D727785" w14:textId="77777777" w:rsidR="00C04FAC" w:rsidRPr="00012E71" w:rsidRDefault="00C04FAC" w:rsidP="00DD1AF9">
      <w:pPr>
        <w:ind w:firstLine="567"/>
        <w:jc w:val="both"/>
      </w:pPr>
      <w:r w:rsidRPr="00012E71">
        <w:rPr>
          <w:bCs/>
        </w:rPr>
        <w:t>5.</w:t>
      </w:r>
      <w:r w:rsidR="008F24A9" w:rsidRPr="00012E71">
        <w:rPr>
          <w:bCs/>
        </w:rPr>
        <w:t>6</w:t>
      </w:r>
      <w:r w:rsidRPr="00012E71">
        <w:rPr>
          <w:bCs/>
        </w:rPr>
        <w:t>.</w:t>
      </w:r>
      <w:r w:rsidR="00171C70" w:rsidRPr="00012E71">
        <w:rPr>
          <w:bCs/>
        </w:rPr>
        <w:t>1 </w:t>
      </w:r>
      <w:r w:rsidRPr="00012E71">
        <w:t xml:space="preserve">Назначение, число и размещение промышленных железнодорожных раздельных пунктов, объемы переработки и ориентацию по направлениям вагонопотоков, а также путевое развитие и техническое оснащение следует устанавливать на основе генеральных схем железнодорожного транспорта промышленных районов, схем генеральных планов промышленных узлов, генеральных планов отдельных предприятий и технико-экономических обоснований строительства новых и реконструкции действующих предприятий. При этом следует исходить из рационального распределения сортировочной и маневровой работы между </w:t>
      </w:r>
      <w:r w:rsidR="00574721" w:rsidRPr="00012E71">
        <w:t>станциями общей сети железных дорог</w:t>
      </w:r>
      <w:r w:rsidRPr="00012E71">
        <w:t>, промышленными железнодорожными станциями и грузовыми пунктами и концентрации сортировочной работы на наименьшем числе раздельных пунктов.</w:t>
      </w:r>
    </w:p>
    <w:p w14:paraId="6B60107E" w14:textId="77777777" w:rsidR="00C04FAC" w:rsidRPr="00012E71" w:rsidRDefault="00C04FAC" w:rsidP="00DD1AF9">
      <w:pPr>
        <w:ind w:firstLine="567"/>
        <w:jc w:val="both"/>
      </w:pPr>
      <w:r w:rsidRPr="00012E71">
        <w:rPr>
          <w:bCs/>
        </w:rPr>
        <w:t>5.</w:t>
      </w:r>
      <w:r w:rsidR="008F24A9" w:rsidRPr="00012E71">
        <w:rPr>
          <w:bCs/>
        </w:rPr>
        <w:t>6</w:t>
      </w:r>
      <w:r w:rsidRPr="00012E71">
        <w:rPr>
          <w:bCs/>
        </w:rPr>
        <w:t>.</w:t>
      </w:r>
      <w:r w:rsidR="00171C70" w:rsidRPr="00012E71">
        <w:rPr>
          <w:bCs/>
        </w:rPr>
        <w:t>2 </w:t>
      </w:r>
      <w:r w:rsidR="00E7114F" w:rsidRPr="00012E71">
        <w:rPr>
          <w:bCs/>
        </w:rPr>
        <w:t>Промышленная с</w:t>
      </w:r>
      <w:r w:rsidRPr="00012E71">
        <w:t xml:space="preserve">ортировочная станция в промышленном районе </w:t>
      </w:r>
      <w:r w:rsidR="00E7114F" w:rsidRPr="00012E71">
        <w:t>или на предприятии</w:t>
      </w:r>
      <w:r w:rsidRPr="00012E71">
        <w:t xml:space="preserve"> должна быть, как правило, одна. В территориально разобщенных промышленных районах допускается размещение нескольких сортировочных станций.</w:t>
      </w:r>
    </w:p>
    <w:p w14:paraId="5F65902E" w14:textId="77777777" w:rsidR="00C04FAC" w:rsidRPr="00012E71" w:rsidRDefault="00C04FAC" w:rsidP="00DD1AF9">
      <w:pPr>
        <w:ind w:firstLine="567"/>
        <w:jc w:val="both"/>
      </w:pPr>
      <w:r w:rsidRPr="00012E71">
        <w:t xml:space="preserve">Число грузовых станций в промышленном узле </w:t>
      </w:r>
      <w:r w:rsidR="00E7114F" w:rsidRPr="00012E71">
        <w:t xml:space="preserve">или на предприятии </w:t>
      </w:r>
      <w:r w:rsidRPr="00012E71">
        <w:t>обосновывается технико-экономическими расчетами в зависимости от объемов погрузки-выгрузки</w:t>
      </w:r>
      <w:r w:rsidR="00D7156D" w:rsidRPr="00012E71">
        <w:t>, размещения</w:t>
      </w:r>
      <w:r w:rsidRPr="00012E71">
        <w:t xml:space="preserve"> и числа обслуживаемых грузовых </w:t>
      </w:r>
      <w:r w:rsidR="007A3AC6" w:rsidRPr="00012E71">
        <w:t>фронтов</w:t>
      </w:r>
      <w:r w:rsidRPr="00012E71">
        <w:t>.</w:t>
      </w:r>
    </w:p>
    <w:p w14:paraId="56592FD1" w14:textId="77777777" w:rsidR="00C04FAC" w:rsidRPr="00012E71" w:rsidRDefault="00C04FAC" w:rsidP="00DD1AF9">
      <w:pPr>
        <w:ind w:firstLine="567"/>
        <w:jc w:val="both"/>
      </w:pPr>
      <w:r w:rsidRPr="00012E71">
        <w:t>Проектирование отдельной грузовой станции допускается при наличии:</w:t>
      </w:r>
    </w:p>
    <w:p w14:paraId="368C4F7A" w14:textId="77777777" w:rsidR="00C04FAC" w:rsidRPr="00012E71" w:rsidRDefault="00C04FAC" w:rsidP="00DD1AF9">
      <w:pPr>
        <w:ind w:firstLine="567"/>
        <w:jc w:val="both"/>
      </w:pPr>
      <w:r w:rsidRPr="00012E71">
        <w:t>среднесуточных размеров погрузки-выгрузки 5</w:t>
      </w:r>
      <w:r w:rsidR="00171C70" w:rsidRPr="00012E71">
        <w:t>0 </w:t>
      </w:r>
      <w:r w:rsidRPr="00012E71">
        <w:t xml:space="preserve">и более вагонов, а также пяти и более грузовых фронтов; </w:t>
      </w:r>
    </w:p>
    <w:p w14:paraId="3FD1BA09" w14:textId="77777777" w:rsidR="00C04FAC" w:rsidRPr="00012E71" w:rsidRDefault="00C04FAC" w:rsidP="00DD1AF9">
      <w:pPr>
        <w:ind w:firstLine="567"/>
        <w:jc w:val="both"/>
      </w:pPr>
      <w:r w:rsidRPr="00012E71">
        <w:t>двух и более маневровых локомотивов, занятых маневровой работой по обслуживанию грузовых фронтов.</w:t>
      </w:r>
    </w:p>
    <w:p w14:paraId="6BDAC661" w14:textId="77777777" w:rsidR="00C04FAC" w:rsidRPr="00012E71" w:rsidRDefault="00C04FAC" w:rsidP="00DD1AF9">
      <w:pPr>
        <w:ind w:firstLine="567"/>
        <w:jc w:val="both"/>
      </w:pPr>
      <w:r w:rsidRPr="00012E71">
        <w:rPr>
          <w:bCs/>
        </w:rPr>
        <w:t>5.</w:t>
      </w:r>
      <w:r w:rsidR="008F24A9" w:rsidRPr="00012E71">
        <w:rPr>
          <w:bCs/>
        </w:rPr>
        <w:t>6</w:t>
      </w:r>
      <w:r w:rsidRPr="00012E71">
        <w:rPr>
          <w:bCs/>
        </w:rPr>
        <w:t>.</w:t>
      </w:r>
      <w:r w:rsidR="00171C70" w:rsidRPr="00012E71">
        <w:rPr>
          <w:bCs/>
        </w:rPr>
        <w:t>3 </w:t>
      </w:r>
      <w:r w:rsidR="009F1867" w:rsidRPr="00012E71">
        <w:t>Промышленн</w:t>
      </w:r>
      <w:r w:rsidR="00166223" w:rsidRPr="00012E71">
        <w:t>ую</w:t>
      </w:r>
      <w:r w:rsidRPr="00012E71">
        <w:t xml:space="preserve"> железнодорожную станцию следует размещать вблизи территорий </w:t>
      </w:r>
      <w:r w:rsidR="00DB2B69" w:rsidRPr="00012E71">
        <w:t>предприят</w:t>
      </w:r>
      <w:r w:rsidRPr="00012E71">
        <w:t>ий, цехов и грузовых пунктов</w:t>
      </w:r>
      <w:r w:rsidR="00F05B0D" w:rsidRPr="00012E71">
        <w:t>. При потребности в нескольких станциях необходимо учитывать</w:t>
      </w:r>
      <w:r w:rsidRPr="00012E71">
        <w:t xml:space="preserve"> комплексно</w:t>
      </w:r>
      <w:r w:rsidR="00F05B0D" w:rsidRPr="00012E71">
        <w:t>е</w:t>
      </w:r>
      <w:r w:rsidRPr="00012E71">
        <w:t xml:space="preserve"> использовани</w:t>
      </w:r>
      <w:r w:rsidR="00F05B0D" w:rsidRPr="00012E71">
        <w:t>е их</w:t>
      </w:r>
      <w:r w:rsidRPr="00012E71">
        <w:t xml:space="preserve"> путевого развития и технического оснащения.</w:t>
      </w:r>
    </w:p>
    <w:p w14:paraId="42F972A5" w14:textId="77777777" w:rsidR="00C04FAC" w:rsidRPr="00012E71" w:rsidRDefault="00C04FAC" w:rsidP="00DD1AF9">
      <w:pPr>
        <w:ind w:firstLine="567"/>
        <w:jc w:val="both"/>
      </w:pPr>
      <w:r w:rsidRPr="00012E71">
        <w:t>Направление сортировки вагонов на сортировочных станциях следует устанавливать в сторону большего объема сортировочной работы,</w:t>
      </w:r>
      <w:r w:rsidRPr="00012E71">
        <w:rPr>
          <w:b/>
        </w:rPr>
        <w:t xml:space="preserve"> </w:t>
      </w:r>
      <w:r w:rsidRPr="00012E71">
        <w:t>на</w:t>
      </w:r>
      <w:r w:rsidRPr="00012E71">
        <w:rPr>
          <w:b/>
        </w:rPr>
        <w:t xml:space="preserve"> </w:t>
      </w:r>
      <w:r w:rsidRPr="00012E71">
        <w:t>грузовых станциях – в сторону обслуживаемых ими маневровых районов и грузовых фронтов.</w:t>
      </w:r>
    </w:p>
    <w:p w14:paraId="76B00412" w14:textId="77777777" w:rsidR="00C04FAC" w:rsidRPr="00012E71" w:rsidRDefault="00C04FAC" w:rsidP="00DD1AF9">
      <w:pPr>
        <w:ind w:firstLine="567"/>
        <w:jc w:val="both"/>
      </w:pPr>
      <w:r w:rsidRPr="00012E71">
        <w:t xml:space="preserve">При выполнении подборки вагонов по грузовым фронтам непосредственно в районе грузовых пунктов и расположении подходов к грузовым фронтам в неблагоприятных планово-профильных условиях (радиусы кривых в плане менее </w:t>
      </w:r>
      <w:smartTag w:uri="urn:schemas-microsoft-com:office:smarttags" w:element="metricconverter">
        <w:smartTagPr>
          <w:attr w:name="ProductID" w:val="140 м"/>
        </w:smartTagPr>
        <w:r w:rsidRPr="00012E71">
          <w:t>14</w:t>
        </w:r>
        <w:r w:rsidR="00171C70" w:rsidRPr="00012E71">
          <w:t>0 </w:t>
        </w:r>
        <w:r w:rsidRPr="00012E71">
          <w:t>м</w:t>
        </w:r>
      </w:smartTag>
      <w:r w:rsidRPr="00012E71">
        <w:t>, продольные уклоны превышают требования 5.</w:t>
      </w:r>
      <w:r w:rsidR="009F1867" w:rsidRPr="00012E71">
        <w:t>3</w:t>
      </w:r>
      <w:r w:rsidRPr="00012E71">
        <w:t>.31) перед грузовыми пунктами (или параллельно им) следует предусматривать парки из двух–трех путей.</w:t>
      </w:r>
    </w:p>
    <w:p w14:paraId="59992877" w14:textId="77777777" w:rsidR="00C04FAC" w:rsidRPr="00012E71" w:rsidRDefault="00C04FAC" w:rsidP="00DD1AF9">
      <w:pPr>
        <w:ind w:firstLine="567"/>
        <w:jc w:val="both"/>
      </w:pPr>
      <w:r w:rsidRPr="00012E71">
        <w:t xml:space="preserve">При технико-экономическом обосновании указанные парки могут устраиваться также в случае значительной (более </w:t>
      </w:r>
      <w:smartTag w:uri="urn:schemas-microsoft-com:office:smarttags" w:element="metricconverter">
        <w:smartTagPr>
          <w:attr w:name="ProductID" w:val="3 км"/>
        </w:smartTagPr>
        <w:r w:rsidR="00171C70" w:rsidRPr="00012E71">
          <w:t>3 </w:t>
        </w:r>
        <w:r w:rsidRPr="00012E71">
          <w:t>км</w:t>
        </w:r>
      </w:smartTag>
      <w:r w:rsidRPr="00012E71">
        <w:t>) удаленности грузовых пунктов от ближайшей станции.</w:t>
      </w:r>
    </w:p>
    <w:p w14:paraId="63B235DE" w14:textId="77777777" w:rsidR="00C04FAC" w:rsidRPr="00012E71" w:rsidRDefault="00C04FAC" w:rsidP="00DD1AF9">
      <w:pPr>
        <w:ind w:firstLine="567"/>
        <w:jc w:val="both"/>
      </w:pPr>
      <w:r w:rsidRPr="00012E71">
        <w:rPr>
          <w:bCs/>
        </w:rPr>
        <w:t>5.</w:t>
      </w:r>
      <w:r w:rsidR="008F24A9" w:rsidRPr="00012E71">
        <w:rPr>
          <w:bCs/>
        </w:rPr>
        <w:t>6</w:t>
      </w:r>
      <w:r w:rsidRPr="00012E71">
        <w:rPr>
          <w:bCs/>
        </w:rPr>
        <w:t>.</w:t>
      </w:r>
      <w:r w:rsidR="00171C70" w:rsidRPr="00012E71">
        <w:rPr>
          <w:bCs/>
        </w:rPr>
        <w:t>4 </w:t>
      </w:r>
      <w:r w:rsidR="00F376A9" w:rsidRPr="00012E71">
        <w:t>Р</w:t>
      </w:r>
      <w:r w:rsidRPr="00012E71">
        <w:t>аздельные пункты</w:t>
      </w:r>
      <w:r w:rsidR="00F376A9" w:rsidRPr="00012E71">
        <w:t>, здания</w:t>
      </w:r>
      <w:r w:rsidRPr="00012E71">
        <w:t xml:space="preserve"> и сооружения на них (станционные здания, объекты ремонтного и энергетического хозяйства и т.п.) должны быть обеспечены автомобильными подъездами по СП </w:t>
      </w:r>
      <w:r w:rsidR="00CD3BB1" w:rsidRPr="00012E71">
        <w:t>18.13330</w:t>
      </w:r>
      <w:r w:rsidR="00F376A9" w:rsidRPr="00012E71">
        <w:t>.</w:t>
      </w:r>
      <w:r w:rsidRPr="00012E71">
        <w:t xml:space="preserve"> Параметры подъездов следует устанавливать в соответствии с требованиями настоящего </w:t>
      </w:r>
      <w:r w:rsidR="00CD3BB1" w:rsidRPr="00012E71">
        <w:t>свода правил</w:t>
      </w:r>
      <w:r w:rsidRPr="00012E71">
        <w:t xml:space="preserve">. </w:t>
      </w:r>
    </w:p>
    <w:p w14:paraId="46C98148" w14:textId="77777777" w:rsidR="00C04FAC" w:rsidRPr="00012E71" w:rsidRDefault="00C04FAC" w:rsidP="00DD1AF9">
      <w:pPr>
        <w:ind w:firstLine="567"/>
        <w:jc w:val="both"/>
      </w:pPr>
      <w:r w:rsidRPr="00012E71">
        <w:rPr>
          <w:bCs/>
        </w:rPr>
        <w:t>5.</w:t>
      </w:r>
      <w:r w:rsidR="008F24A9" w:rsidRPr="00012E71">
        <w:rPr>
          <w:bCs/>
        </w:rPr>
        <w:t>6</w:t>
      </w:r>
      <w:r w:rsidRPr="00012E71">
        <w:rPr>
          <w:bCs/>
        </w:rPr>
        <w:t>.</w:t>
      </w:r>
      <w:r w:rsidR="00171C70" w:rsidRPr="00012E71">
        <w:rPr>
          <w:bCs/>
        </w:rPr>
        <w:t>5 </w:t>
      </w:r>
      <w:r w:rsidRPr="00012E71">
        <w:t xml:space="preserve">При размещении раздельных пунктов вблизи населенных пунктов и жилых кварталов надлежит учитывать </w:t>
      </w:r>
      <w:r w:rsidR="00F376A9" w:rsidRPr="00012E71">
        <w:t>границы санитарно</w:t>
      </w:r>
      <w:r w:rsidR="00705D54" w:rsidRPr="00012E71">
        <w:t>-</w:t>
      </w:r>
      <w:r w:rsidR="00F376A9" w:rsidRPr="00012E71">
        <w:t>защитной зоны, устанавливаемые по допустимым уровню воздействия шума и концентрации вредных веществ в воздухе</w:t>
      </w:r>
      <w:r w:rsidRPr="00012E71">
        <w:t xml:space="preserve">, предусматривать мероприятия по обеспечению безопасной работы с опасными грузами. </w:t>
      </w:r>
    </w:p>
    <w:p w14:paraId="3B7175C2" w14:textId="77777777" w:rsidR="00C04FAC" w:rsidRPr="00012E71" w:rsidRDefault="00C04FAC" w:rsidP="00DD1AF9">
      <w:pPr>
        <w:ind w:firstLine="567"/>
        <w:jc w:val="both"/>
      </w:pPr>
      <w:r w:rsidRPr="00012E71">
        <w:rPr>
          <w:bCs/>
        </w:rPr>
        <w:t>5.</w:t>
      </w:r>
      <w:r w:rsidR="008F24A9" w:rsidRPr="00012E71">
        <w:rPr>
          <w:bCs/>
        </w:rPr>
        <w:t>6</w:t>
      </w:r>
      <w:r w:rsidRPr="00012E71">
        <w:rPr>
          <w:bCs/>
        </w:rPr>
        <w:t>.</w:t>
      </w:r>
      <w:r w:rsidR="00171C70" w:rsidRPr="00012E71">
        <w:rPr>
          <w:bCs/>
        </w:rPr>
        <w:t>6 </w:t>
      </w:r>
      <w:r w:rsidR="002007AA" w:rsidRPr="00012E71">
        <w:rPr>
          <w:bCs/>
        </w:rPr>
        <w:t>Промышленные с</w:t>
      </w:r>
      <w:r w:rsidRPr="00012E71">
        <w:t>ортировочны</w:t>
      </w:r>
      <w:r w:rsidR="00AE681A" w:rsidRPr="00012E71">
        <w:t>е</w:t>
      </w:r>
      <w:r w:rsidRPr="00012E71">
        <w:t xml:space="preserve"> станци</w:t>
      </w:r>
      <w:r w:rsidR="00AE681A" w:rsidRPr="00012E71">
        <w:t>и</w:t>
      </w:r>
      <w:r w:rsidRPr="00012E71">
        <w:t xml:space="preserve"> следует</w:t>
      </w:r>
      <w:r w:rsidR="00AE681A" w:rsidRPr="00012E71">
        <w:t xml:space="preserve"> проектировать</w:t>
      </w:r>
      <w:r w:rsidRPr="00012E71">
        <w:t xml:space="preserve">, как правило, </w:t>
      </w:r>
      <w:r w:rsidR="00AE681A" w:rsidRPr="00012E71">
        <w:t xml:space="preserve">по </w:t>
      </w:r>
      <w:proofErr w:type="spellStart"/>
      <w:r w:rsidR="00AE681A" w:rsidRPr="00012E71">
        <w:t>д</w:t>
      </w:r>
      <w:r w:rsidRPr="00012E71">
        <w:t>вухпарков</w:t>
      </w:r>
      <w:r w:rsidR="00AE681A" w:rsidRPr="00012E71">
        <w:t>ой</w:t>
      </w:r>
      <w:proofErr w:type="spellEnd"/>
      <w:r w:rsidRPr="00012E71">
        <w:t xml:space="preserve"> схем</w:t>
      </w:r>
      <w:r w:rsidR="00AE681A" w:rsidRPr="00012E71">
        <w:t>е</w:t>
      </w:r>
      <w:r w:rsidRPr="00012E71">
        <w:t xml:space="preserve"> с последовательным или параллельным расположением </w:t>
      </w:r>
      <w:proofErr w:type="spellStart"/>
      <w:r w:rsidR="00AE681A" w:rsidRPr="00012E71">
        <w:t>приемо</w:t>
      </w:r>
      <w:proofErr w:type="spellEnd"/>
      <w:r w:rsidR="00AE681A" w:rsidRPr="00012E71">
        <w:t>-отправочного и сортировочно</w:t>
      </w:r>
      <w:r w:rsidR="002007AA" w:rsidRPr="00012E71">
        <w:t>-отправ</w:t>
      </w:r>
      <w:r w:rsidR="000E0912" w:rsidRPr="00012E71">
        <w:t>оч</w:t>
      </w:r>
      <w:r w:rsidR="002007AA" w:rsidRPr="00012E71">
        <w:t>но</w:t>
      </w:r>
      <w:r w:rsidR="00AE681A" w:rsidRPr="00012E71">
        <w:t xml:space="preserve">го </w:t>
      </w:r>
      <w:r w:rsidRPr="00012E71">
        <w:t>парков. Отправление формируемых поездов (подач) следует предусматривать непосредственно из сортировочно</w:t>
      </w:r>
      <w:r w:rsidR="00B35A39" w:rsidRPr="00012E71">
        <w:t>-отправочного</w:t>
      </w:r>
      <w:r w:rsidRPr="00012E71">
        <w:t xml:space="preserve"> парка.</w:t>
      </w:r>
    </w:p>
    <w:p w14:paraId="0ABF5BB6" w14:textId="77777777" w:rsidR="00C04FAC" w:rsidRPr="00012E71" w:rsidRDefault="00C04FAC" w:rsidP="00DD1AF9">
      <w:pPr>
        <w:ind w:firstLine="567"/>
        <w:jc w:val="both"/>
      </w:pPr>
      <w:r w:rsidRPr="00012E71">
        <w:t xml:space="preserve">При проектировании объединенных станций увязка путевого развития и устройств электрической централизации между парками должна обеспечивать четкую организацию движения </w:t>
      </w:r>
      <w:r w:rsidR="002007AA" w:rsidRPr="00012E71">
        <w:t xml:space="preserve">и разделение ответственности </w:t>
      </w:r>
      <w:r w:rsidRPr="00012E71">
        <w:t>при передаче составов из одного парка в другой.</w:t>
      </w:r>
    </w:p>
    <w:p w14:paraId="6A2E0C7D" w14:textId="77777777" w:rsidR="00C04FAC" w:rsidRPr="00012E71" w:rsidRDefault="00C04FAC" w:rsidP="00DD1AF9">
      <w:pPr>
        <w:pStyle w:val="21"/>
        <w:ind w:firstLine="567"/>
        <w:rPr>
          <w:sz w:val="24"/>
        </w:rPr>
      </w:pPr>
      <w:proofErr w:type="spellStart"/>
      <w:r w:rsidRPr="00012E71">
        <w:rPr>
          <w:sz w:val="24"/>
        </w:rPr>
        <w:lastRenderedPageBreak/>
        <w:t>Трехпарковые</w:t>
      </w:r>
      <w:proofErr w:type="spellEnd"/>
      <w:r w:rsidRPr="00012E71">
        <w:rPr>
          <w:sz w:val="24"/>
        </w:rPr>
        <w:t xml:space="preserve"> схемы (приема, отправления и сортировки) допускается предусматривать при технико-экономическом обосновании.</w:t>
      </w:r>
    </w:p>
    <w:p w14:paraId="03A1FA2B" w14:textId="77777777" w:rsidR="00C04FAC" w:rsidRPr="00012E71" w:rsidRDefault="00C04FAC" w:rsidP="00DD1AF9">
      <w:pPr>
        <w:ind w:firstLine="567"/>
        <w:jc w:val="both"/>
        <w:rPr>
          <w:bCs/>
        </w:rPr>
      </w:pPr>
      <w:r w:rsidRPr="00012E71">
        <w:rPr>
          <w:bCs/>
        </w:rPr>
        <w:t>5.</w:t>
      </w:r>
      <w:r w:rsidR="008F24A9" w:rsidRPr="00012E71">
        <w:rPr>
          <w:bCs/>
        </w:rPr>
        <w:t>6</w:t>
      </w:r>
      <w:r w:rsidRPr="00012E71">
        <w:rPr>
          <w:bCs/>
        </w:rPr>
        <w:t>.</w:t>
      </w:r>
      <w:r w:rsidR="00171C70" w:rsidRPr="00012E71">
        <w:rPr>
          <w:bCs/>
        </w:rPr>
        <w:t>7 </w:t>
      </w:r>
      <w:r w:rsidRPr="00012E71">
        <w:rPr>
          <w:bCs/>
        </w:rPr>
        <w:t>Пути при</w:t>
      </w:r>
      <w:r w:rsidR="003936DE" w:rsidRPr="00012E71">
        <w:rPr>
          <w:bCs/>
        </w:rPr>
        <w:t>е</w:t>
      </w:r>
      <w:r w:rsidRPr="00012E71">
        <w:rPr>
          <w:bCs/>
        </w:rPr>
        <w:t xml:space="preserve">ма поездов </w:t>
      </w:r>
      <w:r w:rsidR="00AE681A" w:rsidRPr="00012E71">
        <w:rPr>
          <w:bCs/>
        </w:rPr>
        <w:t xml:space="preserve">(подач) </w:t>
      </w:r>
      <w:r w:rsidRPr="00012E71">
        <w:rPr>
          <w:bCs/>
        </w:rPr>
        <w:t xml:space="preserve">с сети общего пользования и </w:t>
      </w:r>
      <w:r w:rsidR="00AE681A" w:rsidRPr="00012E71">
        <w:rPr>
          <w:bCs/>
        </w:rPr>
        <w:t xml:space="preserve">с </w:t>
      </w:r>
      <w:r w:rsidR="00167B72" w:rsidRPr="00012E71">
        <w:rPr>
          <w:bCs/>
        </w:rPr>
        <w:t>предприятий</w:t>
      </w:r>
      <w:r w:rsidRPr="00012E71">
        <w:rPr>
          <w:bCs/>
        </w:rPr>
        <w:t xml:space="preserve"> следует предусматривать объедин</w:t>
      </w:r>
      <w:r w:rsidR="003936DE" w:rsidRPr="00012E71">
        <w:rPr>
          <w:bCs/>
        </w:rPr>
        <w:t>е</w:t>
      </w:r>
      <w:r w:rsidRPr="00012E71">
        <w:rPr>
          <w:bCs/>
        </w:rPr>
        <w:t>нными, за исключением возможного пересечения встречных маршрутов или маршрутов с составами, переставляемыми на вытяжные пути.</w:t>
      </w:r>
    </w:p>
    <w:p w14:paraId="78070687" w14:textId="77777777" w:rsidR="00C04FAC" w:rsidRPr="00012E71" w:rsidRDefault="00C04FAC" w:rsidP="00DD1AF9">
      <w:pPr>
        <w:ind w:firstLine="567"/>
        <w:jc w:val="both"/>
      </w:pPr>
      <w:r w:rsidRPr="00012E71">
        <w:rPr>
          <w:bCs/>
        </w:rPr>
        <w:t>5.</w:t>
      </w:r>
      <w:r w:rsidR="008F24A9" w:rsidRPr="00012E71">
        <w:rPr>
          <w:bCs/>
        </w:rPr>
        <w:t>6.</w:t>
      </w:r>
      <w:r w:rsidR="00171C70" w:rsidRPr="00012E71">
        <w:rPr>
          <w:bCs/>
        </w:rPr>
        <w:t>8 </w:t>
      </w:r>
      <w:r w:rsidRPr="00012E71">
        <w:t xml:space="preserve">Число </w:t>
      </w:r>
      <w:proofErr w:type="spellStart"/>
      <w:r w:rsidRPr="00012E71">
        <w:t>приемо</w:t>
      </w:r>
      <w:proofErr w:type="spellEnd"/>
      <w:r w:rsidRPr="00012E71">
        <w:t xml:space="preserve">-отправочных путей на сортировочных и грузовых станциях следует устанавливать с учетом типа сортировочного устройства и организации эксплуатационной работы в зависимости от размеров среднесуточного числа принимаемых или отправляемых поездов (подач) по приложению </w:t>
      </w:r>
      <w:r w:rsidR="004C0F9A" w:rsidRPr="00012E71">
        <w:t>В</w:t>
      </w:r>
      <w:r w:rsidRPr="00012E71">
        <w:t>.</w:t>
      </w:r>
    </w:p>
    <w:p w14:paraId="4092711D" w14:textId="77777777" w:rsidR="00C04FAC" w:rsidRPr="00012E71" w:rsidRDefault="00C04FAC" w:rsidP="00DD1AF9">
      <w:pPr>
        <w:ind w:firstLine="567"/>
        <w:jc w:val="both"/>
      </w:pPr>
      <w:r w:rsidRPr="00012E71">
        <w:t xml:space="preserve">Уменьшение или увеличение числа </w:t>
      </w:r>
      <w:r w:rsidR="00AE681A" w:rsidRPr="00012E71">
        <w:t xml:space="preserve">этих </w:t>
      </w:r>
      <w:r w:rsidRPr="00012E71">
        <w:t xml:space="preserve">путей </w:t>
      </w:r>
      <w:r w:rsidR="008830FC" w:rsidRPr="00012E71">
        <w:t xml:space="preserve">должно быть обосновано </w:t>
      </w:r>
      <w:r w:rsidRPr="00012E71">
        <w:t xml:space="preserve">технико-экономическими расчетами в увязке с работой грузовых фронтов и станции примыкания </w:t>
      </w:r>
      <w:r w:rsidR="008830FC" w:rsidRPr="00012E71">
        <w:t>(</w:t>
      </w:r>
      <w:r w:rsidRPr="00012E71">
        <w:t>суточны</w:t>
      </w:r>
      <w:r w:rsidR="008830FC" w:rsidRPr="00012E71">
        <w:t>м</w:t>
      </w:r>
      <w:r w:rsidRPr="00012E71">
        <w:t xml:space="preserve"> п</w:t>
      </w:r>
      <w:r w:rsidR="008830FC" w:rsidRPr="00012E71">
        <w:t>ланом-графиком)</w:t>
      </w:r>
      <w:r w:rsidRPr="00012E71">
        <w:t>.</w:t>
      </w:r>
    </w:p>
    <w:p w14:paraId="4D0A39FB" w14:textId="77777777" w:rsidR="00C04FAC" w:rsidRPr="00012E71" w:rsidRDefault="00C04FAC" w:rsidP="00DD1AF9">
      <w:pPr>
        <w:ind w:firstLine="567"/>
        <w:jc w:val="both"/>
      </w:pPr>
      <w:r w:rsidRPr="00012E71">
        <w:rPr>
          <w:bCs/>
        </w:rPr>
        <w:t>5.</w:t>
      </w:r>
      <w:r w:rsidR="008F24A9" w:rsidRPr="00012E71">
        <w:rPr>
          <w:bCs/>
        </w:rPr>
        <w:t>6</w:t>
      </w:r>
      <w:r w:rsidRPr="00012E71">
        <w:rPr>
          <w:bCs/>
        </w:rPr>
        <w:t>.</w:t>
      </w:r>
      <w:r w:rsidR="00171C70" w:rsidRPr="00012E71">
        <w:rPr>
          <w:bCs/>
        </w:rPr>
        <w:t>9 </w:t>
      </w:r>
      <w:r w:rsidRPr="00012E71">
        <w:t xml:space="preserve">В каждом отдельном </w:t>
      </w:r>
      <w:proofErr w:type="spellStart"/>
      <w:r w:rsidRPr="00012E71">
        <w:t>приемо</w:t>
      </w:r>
      <w:proofErr w:type="spellEnd"/>
      <w:r w:rsidRPr="00012E71">
        <w:t xml:space="preserve">-отправочном парке или в парке приема, </w:t>
      </w:r>
      <w:r w:rsidR="00333CB2" w:rsidRPr="00012E71">
        <w:t>дополнительно к числу путей,</w:t>
      </w:r>
      <w:r w:rsidRPr="00012E71">
        <w:t xml:space="preserve"> определен</w:t>
      </w:r>
      <w:r w:rsidR="00333CB2" w:rsidRPr="00012E71">
        <w:t>ных</w:t>
      </w:r>
      <w:r w:rsidRPr="00012E71">
        <w:t xml:space="preserve"> по приложению </w:t>
      </w:r>
      <w:r w:rsidR="004C0F9A" w:rsidRPr="00012E71">
        <w:t>В</w:t>
      </w:r>
      <w:r w:rsidRPr="00012E71">
        <w:t xml:space="preserve">, следует предусматривать один ходовой путь. Главные пути должны предусматриваться только в случае пропуска через промышленную станцию транзитных поездов, а также на станциях с последовательным расположением парков при отправлении поездов своего формирования на внешнюю сеть непосредственно из сортировочного парка. </w:t>
      </w:r>
    </w:p>
    <w:p w14:paraId="1C5F20DC" w14:textId="77777777" w:rsidR="00C04FAC" w:rsidRPr="00012E71" w:rsidRDefault="00C04FAC" w:rsidP="00DD1AF9">
      <w:pPr>
        <w:ind w:firstLine="567"/>
        <w:jc w:val="both"/>
      </w:pPr>
      <w:r w:rsidRPr="00012E71">
        <w:rPr>
          <w:bCs/>
        </w:rPr>
        <w:t>5.</w:t>
      </w:r>
      <w:r w:rsidR="008F24A9" w:rsidRPr="00012E71">
        <w:rPr>
          <w:bCs/>
        </w:rPr>
        <w:t>6</w:t>
      </w:r>
      <w:r w:rsidRPr="00012E71">
        <w:rPr>
          <w:bCs/>
        </w:rPr>
        <w:t>.1</w:t>
      </w:r>
      <w:r w:rsidR="00171C70" w:rsidRPr="00012E71">
        <w:rPr>
          <w:bCs/>
        </w:rPr>
        <w:t>0 </w:t>
      </w:r>
      <w:r w:rsidRPr="00012E71">
        <w:t xml:space="preserve">Число </w:t>
      </w:r>
      <w:proofErr w:type="spellStart"/>
      <w:r w:rsidRPr="00012E71">
        <w:t>приемо</w:t>
      </w:r>
      <w:proofErr w:type="spellEnd"/>
      <w:r w:rsidRPr="00012E71">
        <w:t>-отправочных путей на разъездах, предназначенных только для обеспечения пропускной способности, следует принимать при среднесуточных размерах движения:</w:t>
      </w:r>
    </w:p>
    <w:p w14:paraId="087C6720" w14:textId="77777777" w:rsidR="00C04FAC" w:rsidRPr="00012E71" w:rsidRDefault="00C04FAC" w:rsidP="00DD1AF9">
      <w:pPr>
        <w:ind w:firstLine="567"/>
        <w:jc w:val="both"/>
      </w:pPr>
      <w:r w:rsidRPr="00012E71">
        <w:t>до 1</w:t>
      </w:r>
      <w:r w:rsidR="00171C70" w:rsidRPr="00012E71">
        <w:t>2 </w:t>
      </w:r>
      <w:r w:rsidRPr="00012E71">
        <w:t>пар поездов – один путь;</w:t>
      </w:r>
    </w:p>
    <w:p w14:paraId="278CE9E1" w14:textId="77777777" w:rsidR="00C04FAC" w:rsidRPr="00012E71" w:rsidRDefault="00C04FAC" w:rsidP="00DD1AF9">
      <w:pPr>
        <w:ind w:firstLine="567"/>
        <w:jc w:val="both"/>
      </w:pPr>
      <w:r w:rsidRPr="00012E71">
        <w:t>13–3</w:t>
      </w:r>
      <w:r w:rsidR="00171C70" w:rsidRPr="00012E71">
        <w:t>0 </w:t>
      </w:r>
      <w:r w:rsidRPr="00012E71">
        <w:t xml:space="preserve">пар поездов – два пути. </w:t>
      </w:r>
    </w:p>
    <w:p w14:paraId="63F51981" w14:textId="77777777" w:rsidR="00C04FAC" w:rsidRPr="00012E71" w:rsidRDefault="00445722" w:rsidP="00DD1AF9">
      <w:pPr>
        <w:pStyle w:val="21"/>
        <w:ind w:firstLine="567"/>
        <w:rPr>
          <w:sz w:val="24"/>
        </w:rPr>
      </w:pPr>
      <w:r w:rsidRPr="00012E71">
        <w:rPr>
          <w:sz w:val="24"/>
        </w:rPr>
        <w:t>На промежуточных станциях п</w:t>
      </w:r>
      <w:r w:rsidR="00C04FAC" w:rsidRPr="00012E71">
        <w:rPr>
          <w:sz w:val="24"/>
        </w:rPr>
        <w:t>ри выполнении операций по прицепке и отцепке групп вагонов, отстою составов или групп вагонов следует предусматривать укладку дополнительно одного-двух путей</w:t>
      </w:r>
      <w:r w:rsidRPr="00012E71">
        <w:rPr>
          <w:sz w:val="24"/>
        </w:rPr>
        <w:t xml:space="preserve"> в зависимости от объема работы и местных условий</w:t>
      </w:r>
      <w:r w:rsidR="00C04FAC" w:rsidRPr="00012E71">
        <w:rPr>
          <w:sz w:val="24"/>
        </w:rPr>
        <w:t>.</w:t>
      </w:r>
    </w:p>
    <w:p w14:paraId="4CE04F9E" w14:textId="77777777" w:rsidR="00C04FAC" w:rsidRPr="00012E71" w:rsidRDefault="00C04FAC" w:rsidP="00DD1AF9">
      <w:pPr>
        <w:ind w:firstLine="567"/>
        <w:jc w:val="both"/>
      </w:pPr>
      <w:r w:rsidRPr="00012E71">
        <w:rPr>
          <w:bCs/>
        </w:rPr>
        <w:t>5.</w:t>
      </w:r>
      <w:r w:rsidR="008F24A9" w:rsidRPr="00012E71">
        <w:rPr>
          <w:bCs/>
        </w:rPr>
        <w:t>6</w:t>
      </w:r>
      <w:r w:rsidRPr="00012E71">
        <w:rPr>
          <w:bCs/>
        </w:rPr>
        <w:t>.1</w:t>
      </w:r>
      <w:r w:rsidR="00171C70" w:rsidRPr="00012E71">
        <w:rPr>
          <w:bCs/>
        </w:rPr>
        <w:t>1 </w:t>
      </w:r>
      <w:r w:rsidRPr="00012E71">
        <w:t>Путевые схемы сортировочных и грузовых станций и подходы к ним должны обеспечивать возможность параллельного выполнения следующих операций:</w:t>
      </w:r>
    </w:p>
    <w:p w14:paraId="545B2D80" w14:textId="77777777" w:rsidR="00C04FAC" w:rsidRPr="00012E71" w:rsidRDefault="00C04FAC" w:rsidP="00DD1AF9">
      <w:pPr>
        <w:ind w:firstLine="567"/>
        <w:jc w:val="both"/>
      </w:pPr>
      <w:r w:rsidRPr="00012E71">
        <w:t>прием поездов (подач) с сети общего пользования и с предприятий, а также (при параллельном расположении парков) перестановки составов с части путей на сортировочную (горочную) вытяжку;</w:t>
      </w:r>
    </w:p>
    <w:p w14:paraId="48ED5DD1" w14:textId="77777777" w:rsidR="00C04FAC" w:rsidRPr="00012E71" w:rsidRDefault="00C04FAC" w:rsidP="00DD1AF9">
      <w:pPr>
        <w:ind w:firstLine="567"/>
        <w:jc w:val="both"/>
      </w:pPr>
      <w:r w:rsidRPr="00012E71">
        <w:t>отправление поездов (подач) на сеть общего пользования, на предприятия и отдельные производства.</w:t>
      </w:r>
    </w:p>
    <w:p w14:paraId="5534FE5B" w14:textId="77777777" w:rsidR="00C04FAC" w:rsidRPr="00012E71" w:rsidRDefault="00C04FAC" w:rsidP="00DD1AF9">
      <w:pPr>
        <w:pStyle w:val="21"/>
        <w:ind w:firstLine="567"/>
        <w:rPr>
          <w:sz w:val="24"/>
        </w:rPr>
      </w:pPr>
      <w:r w:rsidRPr="00012E71">
        <w:rPr>
          <w:sz w:val="24"/>
        </w:rPr>
        <w:t>Невозможность обеспечения указанной параллельности в трудных и особо трудных условиях должна быть обоснована технико-экономическими расчетами с обязательной проверкой пропускной способности горловины</w:t>
      </w:r>
      <w:r w:rsidR="00103B3A" w:rsidRPr="00012E71">
        <w:rPr>
          <w:sz w:val="24"/>
        </w:rPr>
        <w:t xml:space="preserve"> по потребному объему работы станции</w:t>
      </w:r>
      <w:r w:rsidRPr="00012E71">
        <w:rPr>
          <w:sz w:val="24"/>
        </w:rPr>
        <w:t>.</w:t>
      </w:r>
    </w:p>
    <w:p w14:paraId="6D0EC452" w14:textId="77777777" w:rsidR="00C04FAC" w:rsidRPr="00012E71" w:rsidRDefault="00C04FAC" w:rsidP="00DD1AF9">
      <w:pPr>
        <w:ind w:firstLine="567"/>
        <w:jc w:val="both"/>
      </w:pPr>
      <w:r w:rsidRPr="00012E71">
        <w:rPr>
          <w:bCs/>
        </w:rPr>
        <w:t>5.</w:t>
      </w:r>
      <w:r w:rsidR="008F24A9" w:rsidRPr="00012E71">
        <w:rPr>
          <w:bCs/>
        </w:rPr>
        <w:t>6</w:t>
      </w:r>
      <w:r w:rsidRPr="00012E71">
        <w:rPr>
          <w:bCs/>
        </w:rPr>
        <w:t>.1</w:t>
      </w:r>
      <w:r w:rsidR="00171C70" w:rsidRPr="00012E71">
        <w:rPr>
          <w:bCs/>
        </w:rPr>
        <w:t>2 </w:t>
      </w:r>
      <w:r w:rsidRPr="00012E71">
        <w:t>Путевые схемы и техническое оснащение станций следует проектировать с учетом возможности их дальнейшего развития в части укладки дополнительных путей и перехода на более производительные сортировочные устройства. В необходимых случаях на сортировочных станциях следует обеспечивать переход от схем с параллельным расположением парков к схемам с последовательным их расположением. При этом необходимо исходить из того, что по технико-экономическим соображениям последовательные схемы могут оказаться эффективными при перспективных размерах среднесуточного перерабатываемого вагонопотока более 1500–200</w:t>
      </w:r>
      <w:r w:rsidR="00171C70" w:rsidRPr="00012E71">
        <w:t>0 </w:t>
      </w:r>
      <w:r w:rsidRPr="00012E71">
        <w:t>вагонов.</w:t>
      </w:r>
    </w:p>
    <w:p w14:paraId="6A8E60C4" w14:textId="77777777" w:rsidR="00C04FAC" w:rsidRPr="00012E71" w:rsidRDefault="00C04FAC" w:rsidP="00DD1AF9">
      <w:pPr>
        <w:ind w:firstLine="567"/>
        <w:jc w:val="both"/>
      </w:pPr>
      <w:r w:rsidRPr="00012E71">
        <w:rPr>
          <w:bCs/>
        </w:rPr>
        <w:t>5.</w:t>
      </w:r>
      <w:r w:rsidR="008F24A9" w:rsidRPr="00012E71">
        <w:rPr>
          <w:bCs/>
        </w:rPr>
        <w:t>6</w:t>
      </w:r>
      <w:r w:rsidRPr="00012E71">
        <w:rPr>
          <w:bCs/>
        </w:rPr>
        <w:t>.1</w:t>
      </w:r>
      <w:r w:rsidR="00171C70" w:rsidRPr="00012E71">
        <w:rPr>
          <w:bCs/>
        </w:rPr>
        <w:t>3 </w:t>
      </w:r>
      <w:r w:rsidRPr="00012E71">
        <w:t>Для промышленных станций при среднесуточном объеме сортировки более</w:t>
      </w:r>
      <w:r w:rsidR="00BB3522" w:rsidRPr="00012E71">
        <w:t> </w:t>
      </w:r>
      <w:r w:rsidRPr="00012E71">
        <w:t>5</w:t>
      </w:r>
      <w:r w:rsidR="00171C70" w:rsidRPr="00012E71">
        <w:t>0</w:t>
      </w:r>
      <w:r w:rsidR="00BB3522" w:rsidRPr="00012E71">
        <w:t xml:space="preserve"> </w:t>
      </w:r>
      <w:r w:rsidRPr="00012E71">
        <w:t>вагонов следует предусматривать сортировочные пути.</w:t>
      </w:r>
    </w:p>
    <w:p w14:paraId="73233D74" w14:textId="77777777" w:rsidR="00C04FAC" w:rsidRPr="00012E71" w:rsidRDefault="00C04FAC" w:rsidP="00DD1AF9">
      <w:pPr>
        <w:ind w:firstLine="567"/>
        <w:jc w:val="both"/>
      </w:pPr>
      <w:r w:rsidRPr="00012E71">
        <w:rPr>
          <w:bCs/>
        </w:rPr>
        <w:t>5.</w:t>
      </w:r>
      <w:r w:rsidR="008F24A9" w:rsidRPr="00012E71">
        <w:rPr>
          <w:bCs/>
        </w:rPr>
        <w:t>6</w:t>
      </w:r>
      <w:r w:rsidRPr="00012E71">
        <w:rPr>
          <w:bCs/>
        </w:rPr>
        <w:t>.1</w:t>
      </w:r>
      <w:r w:rsidR="00171C70" w:rsidRPr="00012E71">
        <w:rPr>
          <w:bCs/>
        </w:rPr>
        <w:t>4 </w:t>
      </w:r>
      <w:r w:rsidRPr="00012E71">
        <w:t>Число основных специализированных и неспециализированных сортировочных путей следует определять в зависимости от принятой организации сортировочной и маневровой работы, числа назначений формирования и числа вагонов в составе.</w:t>
      </w:r>
    </w:p>
    <w:p w14:paraId="29F98DD1" w14:textId="77777777" w:rsidR="00C04FAC" w:rsidRPr="00012E71" w:rsidRDefault="00C04FAC" w:rsidP="00DD1AF9">
      <w:pPr>
        <w:ind w:firstLine="567"/>
        <w:jc w:val="both"/>
      </w:pPr>
      <w:r w:rsidRPr="00012E71">
        <w:rPr>
          <w:bCs/>
        </w:rPr>
        <w:t>5.</w:t>
      </w:r>
      <w:r w:rsidR="002F17D9" w:rsidRPr="00012E71">
        <w:rPr>
          <w:bCs/>
        </w:rPr>
        <w:t>6</w:t>
      </w:r>
      <w:r w:rsidRPr="00012E71">
        <w:rPr>
          <w:bCs/>
        </w:rPr>
        <w:t>.1</w:t>
      </w:r>
      <w:r w:rsidR="00171C70" w:rsidRPr="00012E71">
        <w:rPr>
          <w:bCs/>
        </w:rPr>
        <w:t>5 </w:t>
      </w:r>
      <w:r w:rsidRPr="00012E71">
        <w:t xml:space="preserve">Число специализированных сортировочных путей, используемых для накопления вагонов отдельных назначений (по промышленным станциям, крупным </w:t>
      </w:r>
      <w:r w:rsidRPr="00012E71">
        <w:lastRenderedPageBreak/>
        <w:t>грузовым фронтам, назначениям общесетевого плана формирования), устанавливают по числу этих назначений из расчета максимального съема с одного пути вагонов в сутки:</w:t>
      </w:r>
    </w:p>
    <w:p w14:paraId="65C25C5F" w14:textId="77777777" w:rsidR="00C04FAC" w:rsidRPr="00012E71" w:rsidRDefault="00C04FAC" w:rsidP="00DD1AF9">
      <w:pPr>
        <w:ind w:firstLine="567"/>
        <w:jc w:val="both"/>
      </w:pPr>
      <w:r w:rsidRPr="00012E71">
        <w:t>15</w:t>
      </w:r>
      <w:r w:rsidR="00171C70" w:rsidRPr="00012E71">
        <w:t>0 </w:t>
      </w:r>
      <w:r w:rsidRPr="00012E71">
        <w:t>– при накоплении в адрес промышленных станций и крупных грузовых фронтов;</w:t>
      </w:r>
    </w:p>
    <w:p w14:paraId="6C5E935B" w14:textId="77777777" w:rsidR="00C04FAC" w:rsidRPr="00012E71" w:rsidRDefault="00C04FAC" w:rsidP="00DD1AF9">
      <w:pPr>
        <w:spacing w:before="40"/>
        <w:ind w:firstLine="567"/>
        <w:jc w:val="both"/>
      </w:pPr>
      <w:r w:rsidRPr="00012E71">
        <w:t>20</w:t>
      </w:r>
      <w:r w:rsidR="00171C70" w:rsidRPr="00012E71">
        <w:t>0 </w:t>
      </w:r>
      <w:r w:rsidRPr="00012E71">
        <w:t xml:space="preserve">– при накоплении по назначениям общесетевого плана формирования. </w:t>
      </w:r>
    </w:p>
    <w:p w14:paraId="03480B04" w14:textId="77777777" w:rsidR="00C04FAC" w:rsidRPr="00012E71" w:rsidRDefault="00C04FAC" w:rsidP="00DD1AF9">
      <w:pPr>
        <w:spacing w:before="40"/>
        <w:ind w:firstLine="567"/>
        <w:jc w:val="both"/>
      </w:pPr>
      <w:r w:rsidRPr="00012E71">
        <w:t>Съ</w:t>
      </w:r>
      <w:r w:rsidR="003936DE" w:rsidRPr="00012E71">
        <w:t>е</w:t>
      </w:r>
      <w:r w:rsidRPr="00012E71">
        <w:t xml:space="preserve">м вагонов со специализированных сортировочных путей, предназначенных для расформирования поездов </w:t>
      </w:r>
      <w:r w:rsidR="0038462A" w:rsidRPr="00012E71">
        <w:t xml:space="preserve">(подач) </w:t>
      </w:r>
      <w:r w:rsidRPr="00012E71">
        <w:t>по маркам сырья и топлива, по видам обработки вагонов, по состоянию технической годности подвижного состава под погрузку массовых грузов и т</w:t>
      </w:r>
      <w:r w:rsidR="00016A5D" w:rsidRPr="00012E71">
        <w:t>ому подобное</w:t>
      </w:r>
      <w:r w:rsidRPr="00012E71">
        <w:t>, следует принимать из расчета 100–11</w:t>
      </w:r>
      <w:r w:rsidR="00171C70" w:rsidRPr="00012E71">
        <w:t>0 </w:t>
      </w:r>
      <w:r w:rsidRPr="00012E71">
        <w:t>вагонов в сутки с одного пути.</w:t>
      </w:r>
    </w:p>
    <w:p w14:paraId="7DDB3CCA" w14:textId="77777777" w:rsidR="00C04FAC" w:rsidRPr="00012E71" w:rsidRDefault="00C04FAC" w:rsidP="00DD1AF9">
      <w:pPr>
        <w:ind w:firstLine="567"/>
        <w:jc w:val="both"/>
      </w:pPr>
      <w:r w:rsidRPr="00012E71">
        <w:rPr>
          <w:bCs/>
        </w:rPr>
        <w:t>5.</w:t>
      </w:r>
      <w:r w:rsidR="002F17D9" w:rsidRPr="00012E71">
        <w:rPr>
          <w:bCs/>
        </w:rPr>
        <w:t>6</w:t>
      </w:r>
      <w:r w:rsidRPr="00012E71">
        <w:rPr>
          <w:bCs/>
        </w:rPr>
        <w:t>.1</w:t>
      </w:r>
      <w:r w:rsidR="00171C70" w:rsidRPr="00012E71">
        <w:rPr>
          <w:bCs/>
        </w:rPr>
        <w:t>6 </w:t>
      </w:r>
      <w:r w:rsidRPr="00012E71">
        <w:t>Число неспециализированных сортировочных путей, предназначенных для расформирования поездов с последующим формированием подач по маневровым районам или грузовым фрон</w:t>
      </w:r>
      <w:r w:rsidR="0038462A" w:rsidRPr="00012E71">
        <w:t>там</w:t>
      </w:r>
      <w:r w:rsidRPr="00012E71">
        <w:t>, надлежит определять делением общих размеров среднесуточного входящего разборочного вагонопотока на съем вагонов с одного сортировочного пути.</w:t>
      </w:r>
    </w:p>
    <w:p w14:paraId="5EB81542" w14:textId="77777777" w:rsidR="00C04FAC" w:rsidRPr="00012E71" w:rsidRDefault="00C04FAC" w:rsidP="00DD1AF9">
      <w:pPr>
        <w:ind w:firstLine="567"/>
        <w:jc w:val="both"/>
      </w:pPr>
      <w:r w:rsidRPr="00012E71">
        <w:t>Оптимальный съем вагонов с одного сортировочного пути, соответствующий среднесуточной производительности локомотива, обеспечивающего подачу-уборку вагонов закрепленного за ним маневрового района с подборкой вагонов по грузовым фронтам этим локомотивом на веерах путей при отсутствии на них устройств электрической централизации стрелок и сигналов, принимается по таблице 5.26.</w:t>
      </w:r>
    </w:p>
    <w:p w14:paraId="571469E7" w14:textId="77777777" w:rsidR="00C04FAC" w:rsidRPr="00012E71" w:rsidRDefault="00BC4078" w:rsidP="00171C70">
      <w:pPr>
        <w:pStyle w:val="aa"/>
        <w:tabs>
          <w:tab w:val="clear" w:pos="4677"/>
          <w:tab w:val="clear" w:pos="9355"/>
        </w:tabs>
        <w:spacing w:before="240" w:after="120"/>
      </w:pPr>
      <w:r w:rsidRPr="00012E71">
        <w:t>Т а б л и ц а  </w:t>
      </w:r>
      <w:r w:rsidR="00C04FAC" w:rsidRPr="00012E71">
        <w:t>5.2</w:t>
      </w:r>
      <w:r w:rsidR="00171C70" w:rsidRPr="00012E71">
        <w:t>6 </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1059"/>
        <w:gridCol w:w="1197"/>
        <w:gridCol w:w="1083"/>
        <w:gridCol w:w="969"/>
        <w:gridCol w:w="855"/>
        <w:gridCol w:w="912"/>
        <w:gridCol w:w="1068"/>
        <w:gridCol w:w="12"/>
      </w:tblGrid>
      <w:tr w:rsidR="00C04FAC" w:rsidRPr="00012E71" w14:paraId="306E3184" w14:textId="77777777" w:rsidTr="00463DCC">
        <w:trPr>
          <w:gridAfter w:val="1"/>
          <w:wAfter w:w="12" w:type="dxa"/>
          <w:trHeight w:val="20"/>
          <w:jc w:val="center"/>
        </w:trPr>
        <w:tc>
          <w:tcPr>
            <w:tcW w:w="2019" w:type="dxa"/>
            <w:vMerge w:val="restart"/>
            <w:tcMar>
              <w:bottom w:w="28" w:type="dxa"/>
            </w:tcMar>
            <w:vAlign w:val="center"/>
          </w:tcPr>
          <w:p w14:paraId="452FB675" w14:textId="77777777" w:rsidR="0038462A" w:rsidRPr="00012E71" w:rsidRDefault="00C04FAC" w:rsidP="00BB3522">
            <w:pPr>
              <w:jc w:val="center"/>
              <w:rPr>
                <w:bCs/>
                <w:sz w:val="20"/>
                <w:szCs w:val="20"/>
              </w:rPr>
            </w:pPr>
            <w:r w:rsidRPr="00012E71">
              <w:rPr>
                <w:bCs/>
                <w:sz w:val="20"/>
                <w:szCs w:val="20"/>
              </w:rPr>
              <w:t xml:space="preserve">Число </w:t>
            </w:r>
            <w:r w:rsidR="00DD46AF" w:rsidRPr="00012E71">
              <w:rPr>
                <w:bCs/>
                <w:sz w:val="20"/>
                <w:szCs w:val="20"/>
              </w:rPr>
              <w:t>приведенных</w:t>
            </w:r>
          </w:p>
          <w:p w14:paraId="527783CA" w14:textId="77777777" w:rsidR="00C04FAC" w:rsidRPr="00012E71" w:rsidRDefault="0038462A" w:rsidP="00BB3522">
            <w:pPr>
              <w:jc w:val="center"/>
              <w:rPr>
                <w:bCs/>
                <w:sz w:val="20"/>
                <w:szCs w:val="20"/>
              </w:rPr>
            </w:pPr>
            <w:r w:rsidRPr="00012E71">
              <w:rPr>
                <w:bCs/>
                <w:sz w:val="20"/>
                <w:szCs w:val="20"/>
              </w:rPr>
              <w:t>н</w:t>
            </w:r>
            <w:r w:rsidR="00C04FAC" w:rsidRPr="00012E71">
              <w:rPr>
                <w:bCs/>
                <w:sz w:val="20"/>
                <w:szCs w:val="20"/>
              </w:rPr>
              <w:t xml:space="preserve">азначений </w:t>
            </w:r>
          </w:p>
          <w:p w14:paraId="4E07BBB1" w14:textId="77777777" w:rsidR="00C04FAC" w:rsidRPr="00012E71" w:rsidRDefault="00C04FAC" w:rsidP="00BB3522">
            <w:pPr>
              <w:jc w:val="center"/>
              <w:rPr>
                <w:bCs/>
                <w:sz w:val="20"/>
                <w:szCs w:val="20"/>
              </w:rPr>
            </w:pPr>
            <w:r w:rsidRPr="00012E71">
              <w:rPr>
                <w:bCs/>
                <w:sz w:val="20"/>
                <w:szCs w:val="20"/>
              </w:rPr>
              <w:t>(грузовых фронтов)</w:t>
            </w:r>
          </w:p>
        </w:tc>
        <w:tc>
          <w:tcPr>
            <w:tcW w:w="7143" w:type="dxa"/>
            <w:gridSpan w:val="7"/>
            <w:tcMar>
              <w:bottom w:w="28" w:type="dxa"/>
            </w:tcMar>
            <w:vAlign w:val="center"/>
          </w:tcPr>
          <w:p w14:paraId="19B850F1" w14:textId="77777777" w:rsidR="00C04FAC" w:rsidRPr="00012E71" w:rsidRDefault="00C04FAC" w:rsidP="00BB3522">
            <w:pPr>
              <w:jc w:val="center"/>
              <w:rPr>
                <w:bCs/>
                <w:sz w:val="20"/>
                <w:szCs w:val="20"/>
              </w:rPr>
            </w:pPr>
            <w:r w:rsidRPr="00012E71">
              <w:rPr>
                <w:bCs/>
                <w:sz w:val="20"/>
                <w:szCs w:val="20"/>
              </w:rPr>
              <w:t>Съем вагонов с одного сортировочного пути, ваг</w:t>
            </w:r>
            <w:r w:rsidR="00140776" w:rsidRPr="00012E71">
              <w:rPr>
                <w:bCs/>
                <w:sz w:val="20"/>
                <w:szCs w:val="20"/>
              </w:rPr>
              <w:t>он</w:t>
            </w:r>
            <w:r w:rsidRPr="00012E71">
              <w:rPr>
                <w:bCs/>
                <w:sz w:val="20"/>
                <w:szCs w:val="20"/>
              </w:rPr>
              <w:t>/</w:t>
            </w:r>
            <w:proofErr w:type="spellStart"/>
            <w:r w:rsidRPr="00012E71">
              <w:rPr>
                <w:bCs/>
                <w:sz w:val="20"/>
                <w:szCs w:val="20"/>
              </w:rPr>
              <w:t>сут</w:t>
            </w:r>
            <w:proofErr w:type="spellEnd"/>
            <w:r w:rsidRPr="00012E71">
              <w:rPr>
                <w:bCs/>
                <w:sz w:val="20"/>
                <w:szCs w:val="20"/>
              </w:rPr>
              <w:t xml:space="preserve">, </w:t>
            </w:r>
          </w:p>
          <w:p w14:paraId="4F05E6A5" w14:textId="77777777" w:rsidR="00C04FAC" w:rsidRPr="00012E71" w:rsidRDefault="00C04FAC" w:rsidP="00BB3522">
            <w:pPr>
              <w:jc w:val="center"/>
              <w:rPr>
                <w:bCs/>
                <w:sz w:val="20"/>
                <w:szCs w:val="20"/>
              </w:rPr>
            </w:pPr>
            <w:r w:rsidRPr="00012E71">
              <w:rPr>
                <w:bCs/>
                <w:sz w:val="20"/>
                <w:szCs w:val="20"/>
              </w:rPr>
              <w:t>при числе вагонов в расформировываемом поезде (подаче)</w:t>
            </w:r>
          </w:p>
        </w:tc>
      </w:tr>
      <w:tr w:rsidR="00C04FAC" w:rsidRPr="00012E71" w14:paraId="73D94F2A" w14:textId="77777777" w:rsidTr="00463DCC">
        <w:trPr>
          <w:trHeight w:val="20"/>
          <w:jc w:val="center"/>
        </w:trPr>
        <w:tc>
          <w:tcPr>
            <w:tcW w:w="2019" w:type="dxa"/>
            <w:vMerge/>
            <w:tcMar>
              <w:bottom w:w="28" w:type="dxa"/>
            </w:tcMar>
            <w:vAlign w:val="center"/>
          </w:tcPr>
          <w:p w14:paraId="0E6E6C2C" w14:textId="77777777" w:rsidR="00C04FAC" w:rsidRPr="00012E71" w:rsidRDefault="00C04FAC" w:rsidP="00BB3522">
            <w:pPr>
              <w:rPr>
                <w:bCs/>
                <w:sz w:val="20"/>
                <w:szCs w:val="20"/>
              </w:rPr>
            </w:pPr>
          </w:p>
        </w:tc>
        <w:tc>
          <w:tcPr>
            <w:tcW w:w="1059" w:type="dxa"/>
            <w:tcMar>
              <w:bottom w:w="28" w:type="dxa"/>
            </w:tcMar>
            <w:vAlign w:val="center"/>
          </w:tcPr>
          <w:p w14:paraId="3D3897F2" w14:textId="77777777" w:rsidR="00C04FAC" w:rsidRPr="00012E71" w:rsidRDefault="00C04FAC" w:rsidP="00BB3522">
            <w:pPr>
              <w:jc w:val="center"/>
              <w:rPr>
                <w:bCs/>
                <w:sz w:val="20"/>
                <w:szCs w:val="20"/>
              </w:rPr>
            </w:pPr>
            <w:r w:rsidRPr="00012E71">
              <w:rPr>
                <w:bCs/>
                <w:sz w:val="20"/>
                <w:szCs w:val="20"/>
              </w:rPr>
              <w:t>15</w:t>
            </w:r>
          </w:p>
        </w:tc>
        <w:tc>
          <w:tcPr>
            <w:tcW w:w="1197" w:type="dxa"/>
            <w:tcMar>
              <w:bottom w:w="28" w:type="dxa"/>
            </w:tcMar>
            <w:vAlign w:val="center"/>
          </w:tcPr>
          <w:p w14:paraId="3F29EF16" w14:textId="77777777" w:rsidR="00C04FAC" w:rsidRPr="00012E71" w:rsidRDefault="00C04FAC" w:rsidP="00BB3522">
            <w:pPr>
              <w:jc w:val="center"/>
              <w:rPr>
                <w:bCs/>
                <w:sz w:val="20"/>
                <w:szCs w:val="20"/>
              </w:rPr>
            </w:pPr>
            <w:r w:rsidRPr="00012E71">
              <w:rPr>
                <w:bCs/>
                <w:sz w:val="20"/>
                <w:szCs w:val="20"/>
              </w:rPr>
              <w:t>20</w:t>
            </w:r>
          </w:p>
        </w:tc>
        <w:tc>
          <w:tcPr>
            <w:tcW w:w="1083" w:type="dxa"/>
            <w:tcMar>
              <w:bottom w:w="28" w:type="dxa"/>
            </w:tcMar>
            <w:vAlign w:val="center"/>
          </w:tcPr>
          <w:p w14:paraId="46C60678" w14:textId="77777777" w:rsidR="00C04FAC" w:rsidRPr="00012E71" w:rsidRDefault="00C04FAC" w:rsidP="00BB3522">
            <w:pPr>
              <w:jc w:val="center"/>
              <w:rPr>
                <w:bCs/>
                <w:sz w:val="20"/>
                <w:szCs w:val="20"/>
              </w:rPr>
            </w:pPr>
            <w:r w:rsidRPr="00012E71">
              <w:rPr>
                <w:bCs/>
                <w:sz w:val="20"/>
                <w:szCs w:val="20"/>
              </w:rPr>
              <w:t>25</w:t>
            </w:r>
          </w:p>
        </w:tc>
        <w:tc>
          <w:tcPr>
            <w:tcW w:w="969" w:type="dxa"/>
            <w:tcMar>
              <w:bottom w:w="28" w:type="dxa"/>
            </w:tcMar>
            <w:vAlign w:val="center"/>
          </w:tcPr>
          <w:p w14:paraId="35F2FD84" w14:textId="77777777" w:rsidR="00C04FAC" w:rsidRPr="00012E71" w:rsidRDefault="00C04FAC" w:rsidP="00BB3522">
            <w:pPr>
              <w:jc w:val="center"/>
              <w:rPr>
                <w:bCs/>
                <w:sz w:val="20"/>
                <w:szCs w:val="20"/>
              </w:rPr>
            </w:pPr>
            <w:r w:rsidRPr="00012E71">
              <w:rPr>
                <w:bCs/>
                <w:sz w:val="20"/>
                <w:szCs w:val="20"/>
              </w:rPr>
              <w:t>30</w:t>
            </w:r>
          </w:p>
        </w:tc>
        <w:tc>
          <w:tcPr>
            <w:tcW w:w="855" w:type="dxa"/>
            <w:tcMar>
              <w:bottom w:w="28" w:type="dxa"/>
            </w:tcMar>
            <w:vAlign w:val="center"/>
          </w:tcPr>
          <w:p w14:paraId="45F47536" w14:textId="77777777" w:rsidR="00C04FAC" w:rsidRPr="00012E71" w:rsidRDefault="00C04FAC" w:rsidP="00BB3522">
            <w:pPr>
              <w:jc w:val="center"/>
              <w:rPr>
                <w:bCs/>
                <w:sz w:val="20"/>
                <w:szCs w:val="20"/>
              </w:rPr>
            </w:pPr>
            <w:r w:rsidRPr="00012E71">
              <w:rPr>
                <w:bCs/>
                <w:sz w:val="20"/>
                <w:szCs w:val="20"/>
              </w:rPr>
              <w:t>40</w:t>
            </w:r>
          </w:p>
        </w:tc>
        <w:tc>
          <w:tcPr>
            <w:tcW w:w="912" w:type="dxa"/>
            <w:tcMar>
              <w:bottom w:w="28" w:type="dxa"/>
            </w:tcMar>
            <w:vAlign w:val="center"/>
          </w:tcPr>
          <w:p w14:paraId="4E4184AA" w14:textId="77777777" w:rsidR="00C04FAC" w:rsidRPr="00012E71" w:rsidRDefault="00C04FAC" w:rsidP="00BB3522">
            <w:pPr>
              <w:jc w:val="center"/>
              <w:rPr>
                <w:bCs/>
                <w:sz w:val="20"/>
                <w:szCs w:val="20"/>
              </w:rPr>
            </w:pPr>
            <w:r w:rsidRPr="00012E71">
              <w:rPr>
                <w:bCs/>
                <w:sz w:val="20"/>
                <w:szCs w:val="20"/>
              </w:rPr>
              <w:t>50</w:t>
            </w:r>
          </w:p>
        </w:tc>
        <w:tc>
          <w:tcPr>
            <w:tcW w:w="1080" w:type="dxa"/>
            <w:gridSpan w:val="2"/>
            <w:tcMar>
              <w:bottom w:w="28" w:type="dxa"/>
            </w:tcMar>
            <w:vAlign w:val="center"/>
          </w:tcPr>
          <w:p w14:paraId="428B44C0" w14:textId="77777777" w:rsidR="00C04FAC" w:rsidRPr="00012E71" w:rsidRDefault="00C04FAC" w:rsidP="00BB3522">
            <w:pPr>
              <w:jc w:val="center"/>
              <w:rPr>
                <w:bCs/>
                <w:sz w:val="20"/>
                <w:szCs w:val="20"/>
              </w:rPr>
            </w:pPr>
            <w:r w:rsidRPr="00012E71">
              <w:rPr>
                <w:bCs/>
                <w:sz w:val="20"/>
                <w:szCs w:val="20"/>
              </w:rPr>
              <w:t>60</w:t>
            </w:r>
          </w:p>
        </w:tc>
      </w:tr>
      <w:tr w:rsidR="00C04FAC" w:rsidRPr="00012E71" w14:paraId="36636AA3" w14:textId="77777777" w:rsidTr="00463DCC">
        <w:trPr>
          <w:trHeight w:val="20"/>
          <w:jc w:val="center"/>
        </w:trPr>
        <w:tc>
          <w:tcPr>
            <w:tcW w:w="2019" w:type="dxa"/>
            <w:tcMar>
              <w:bottom w:w="28" w:type="dxa"/>
            </w:tcMar>
            <w:vAlign w:val="center"/>
          </w:tcPr>
          <w:p w14:paraId="72BF0128" w14:textId="77777777" w:rsidR="00C04FAC" w:rsidRPr="00012E71" w:rsidRDefault="00C04FAC" w:rsidP="00BB3522">
            <w:pPr>
              <w:jc w:val="center"/>
              <w:rPr>
                <w:sz w:val="22"/>
                <w:szCs w:val="22"/>
              </w:rPr>
            </w:pPr>
            <w:r w:rsidRPr="00012E71">
              <w:rPr>
                <w:sz w:val="22"/>
                <w:szCs w:val="22"/>
              </w:rPr>
              <w:t>5</w:t>
            </w:r>
          </w:p>
        </w:tc>
        <w:tc>
          <w:tcPr>
            <w:tcW w:w="1059" w:type="dxa"/>
            <w:tcMar>
              <w:bottom w:w="28" w:type="dxa"/>
            </w:tcMar>
            <w:vAlign w:val="center"/>
          </w:tcPr>
          <w:p w14:paraId="249C41F6" w14:textId="77777777" w:rsidR="00C04FAC" w:rsidRPr="00012E71" w:rsidRDefault="00C04FAC" w:rsidP="00BB3522">
            <w:pPr>
              <w:jc w:val="center"/>
              <w:rPr>
                <w:sz w:val="22"/>
                <w:szCs w:val="22"/>
              </w:rPr>
            </w:pPr>
            <w:r w:rsidRPr="00012E71">
              <w:rPr>
                <w:sz w:val="22"/>
                <w:szCs w:val="22"/>
              </w:rPr>
              <w:t>45</w:t>
            </w:r>
          </w:p>
        </w:tc>
        <w:tc>
          <w:tcPr>
            <w:tcW w:w="1197" w:type="dxa"/>
            <w:tcMar>
              <w:bottom w:w="28" w:type="dxa"/>
            </w:tcMar>
            <w:vAlign w:val="center"/>
          </w:tcPr>
          <w:p w14:paraId="199B3989" w14:textId="77777777" w:rsidR="00C04FAC" w:rsidRPr="00012E71" w:rsidRDefault="00C04FAC" w:rsidP="00BB3522">
            <w:pPr>
              <w:jc w:val="center"/>
              <w:rPr>
                <w:sz w:val="22"/>
                <w:szCs w:val="22"/>
              </w:rPr>
            </w:pPr>
            <w:r w:rsidRPr="00012E71">
              <w:rPr>
                <w:sz w:val="22"/>
                <w:szCs w:val="22"/>
              </w:rPr>
              <w:t>50</w:t>
            </w:r>
          </w:p>
        </w:tc>
        <w:tc>
          <w:tcPr>
            <w:tcW w:w="1083" w:type="dxa"/>
            <w:tcMar>
              <w:bottom w:w="28" w:type="dxa"/>
            </w:tcMar>
            <w:vAlign w:val="center"/>
          </w:tcPr>
          <w:p w14:paraId="72FAF4F7" w14:textId="77777777" w:rsidR="00C04FAC" w:rsidRPr="00012E71" w:rsidRDefault="00C04FAC" w:rsidP="00BB3522">
            <w:pPr>
              <w:jc w:val="center"/>
              <w:rPr>
                <w:sz w:val="22"/>
                <w:szCs w:val="22"/>
              </w:rPr>
            </w:pPr>
            <w:r w:rsidRPr="00012E71">
              <w:rPr>
                <w:sz w:val="22"/>
                <w:szCs w:val="22"/>
              </w:rPr>
              <w:t>55</w:t>
            </w:r>
          </w:p>
        </w:tc>
        <w:tc>
          <w:tcPr>
            <w:tcW w:w="969" w:type="dxa"/>
            <w:tcMar>
              <w:bottom w:w="28" w:type="dxa"/>
            </w:tcMar>
            <w:vAlign w:val="center"/>
          </w:tcPr>
          <w:p w14:paraId="20948A6A" w14:textId="77777777" w:rsidR="00C04FAC" w:rsidRPr="00012E71" w:rsidRDefault="00C04FAC" w:rsidP="00BB3522">
            <w:pPr>
              <w:jc w:val="center"/>
              <w:rPr>
                <w:sz w:val="22"/>
                <w:szCs w:val="22"/>
              </w:rPr>
            </w:pPr>
            <w:r w:rsidRPr="00012E71">
              <w:rPr>
                <w:sz w:val="22"/>
                <w:szCs w:val="22"/>
              </w:rPr>
              <w:t>55</w:t>
            </w:r>
          </w:p>
        </w:tc>
        <w:tc>
          <w:tcPr>
            <w:tcW w:w="855" w:type="dxa"/>
            <w:tcMar>
              <w:bottom w:w="28" w:type="dxa"/>
            </w:tcMar>
            <w:vAlign w:val="center"/>
          </w:tcPr>
          <w:p w14:paraId="7D8EC086" w14:textId="77777777" w:rsidR="00C04FAC" w:rsidRPr="00012E71" w:rsidRDefault="00C04FAC" w:rsidP="00BB3522">
            <w:pPr>
              <w:jc w:val="center"/>
              <w:rPr>
                <w:sz w:val="22"/>
                <w:szCs w:val="22"/>
              </w:rPr>
            </w:pPr>
            <w:r w:rsidRPr="00012E71">
              <w:rPr>
                <w:sz w:val="22"/>
                <w:szCs w:val="22"/>
              </w:rPr>
              <w:t>60</w:t>
            </w:r>
          </w:p>
        </w:tc>
        <w:tc>
          <w:tcPr>
            <w:tcW w:w="912" w:type="dxa"/>
            <w:tcMar>
              <w:bottom w:w="28" w:type="dxa"/>
            </w:tcMar>
            <w:vAlign w:val="center"/>
          </w:tcPr>
          <w:p w14:paraId="687CC179" w14:textId="77777777" w:rsidR="00C04FAC" w:rsidRPr="00012E71" w:rsidRDefault="00C04FAC" w:rsidP="00BB3522">
            <w:pPr>
              <w:jc w:val="center"/>
              <w:rPr>
                <w:sz w:val="22"/>
                <w:szCs w:val="22"/>
              </w:rPr>
            </w:pPr>
            <w:r w:rsidRPr="00012E71">
              <w:rPr>
                <w:sz w:val="22"/>
                <w:szCs w:val="22"/>
              </w:rPr>
              <w:t>60</w:t>
            </w:r>
          </w:p>
        </w:tc>
        <w:tc>
          <w:tcPr>
            <w:tcW w:w="1080" w:type="dxa"/>
            <w:gridSpan w:val="2"/>
            <w:tcMar>
              <w:bottom w:w="28" w:type="dxa"/>
            </w:tcMar>
            <w:vAlign w:val="center"/>
          </w:tcPr>
          <w:p w14:paraId="15173546" w14:textId="77777777" w:rsidR="00C04FAC" w:rsidRPr="00012E71" w:rsidRDefault="00C04FAC" w:rsidP="00BB3522">
            <w:pPr>
              <w:jc w:val="center"/>
              <w:rPr>
                <w:sz w:val="22"/>
                <w:szCs w:val="22"/>
              </w:rPr>
            </w:pPr>
            <w:r w:rsidRPr="00012E71">
              <w:rPr>
                <w:sz w:val="22"/>
                <w:szCs w:val="22"/>
              </w:rPr>
              <w:t>65</w:t>
            </w:r>
          </w:p>
        </w:tc>
      </w:tr>
      <w:tr w:rsidR="00C04FAC" w:rsidRPr="00012E71" w14:paraId="304A890C" w14:textId="77777777" w:rsidTr="00463DCC">
        <w:trPr>
          <w:trHeight w:val="20"/>
          <w:jc w:val="center"/>
        </w:trPr>
        <w:tc>
          <w:tcPr>
            <w:tcW w:w="2019" w:type="dxa"/>
            <w:tcMar>
              <w:bottom w:w="28" w:type="dxa"/>
            </w:tcMar>
            <w:vAlign w:val="center"/>
          </w:tcPr>
          <w:p w14:paraId="1EFECF80" w14:textId="77777777" w:rsidR="00C04FAC" w:rsidRPr="00012E71" w:rsidRDefault="00C04FAC" w:rsidP="00BB3522">
            <w:pPr>
              <w:jc w:val="center"/>
              <w:rPr>
                <w:sz w:val="22"/>
                <w:szCs w:val="22"/>
              </w:rPr>
            </w:pPr>
            <w:r w:rsidRPr="00012E71">
              <w:rPr>
                <w:sz w:val="22"/>
                <w:szCs w:val="22"/>
              </w:rPr>
              <w:t>10</w:t>
            </w:r>
          </w:p>
        </w:tc>
        <w:tc>
          <w:tcPr>
            <w:tcW w:w="1059" w:type="dxa"/>
            <w:tcMar>
              <w:bottom w:w="28" w:type="dxa"/>
            </w:tcMar>
            <w:vAlign w:val="center"/>
          </w:tcPr>
          <w:p w14:paraId="306B24A3" w14:textId="77777777" w:rsidR="00C04FAC" w:rsidRPr="00012E71" w:rsidRDefault="00C04FAC" w:rsidP="00BB3522">
            <w:pPr>
              <w:jc w:val="center"/>
              <w:rPr>
                <w:sz w:val="22"/>
                <w:szCs w:val="22"/>
              </w:rPr>
            </w:pPr>
            <w:r w:rsidRPr="00012E71">
              <w:rPr>
                <w:sz w:val="22"/>
                <w:szCs w:val="22"/>
              </w:rPr>
              <w:t>35</w:t>
            </w:r>
          </w:p>
        </w:tc>
        <w:tc>
          <w:tcPr>
            <w:tcW w:w="1197" w:type="dxa"/>
            <w:tcMar>
              <w:bottom w:w="28" w:type="dxa"/>
            </w:tcMar>
            <w:vAlign w:val="center"/>
          </w:tcPr>
          <w:p w14:paraId="19695177" w14:textId="77777777" w:rsidR="00C04FAC" w:rsidRPr="00012E71" w:rsidRDefault="00C04FAC" w:rsidP="00BB3522">
            <w:pPr>
              <w:jc w:val="center"/>
              <w:rPr>
                <w:sz w:val="22"/>
                <w:szCs w:val="22"/>
              </w:rPr>
            </w:pPr>
            <w:r w:rsidRPr="00012E71">
              <w:rPr>
                <w:sz w:val="22"/>
                <w:szCs w:val="22"/>
              </w:rPr>
              <w:t>40</w:t>
            </w:r>
          </w:p>
        </w:tc>
        <w:tc>
          <w:tcPr>
            <w:tcW w:w="1083" w:type="dxa"/>
            <w:tcMar>
              <w:bottom w:w="28" w:type="dxa"/>
            </w:tcMar>
            <w:vAlign w:val="center"/>
          </w:tcPr>
          <w:p w14:paraId="78670A4F" w14:textId="77777777" w:rsidR="00C04FAC" w:rsidRPr="00012E71" w:rsidRDefault="00C04FAC" w:rsidP="00BB3522">
            <w:pPr>
              <w:jc w:val="center"/>
              <w:rPr>
                <w:sz w:val="22"/>
                <w:szCs w:val="22"/>
              </w:rPr>
            </w:pPr>
            <w:r w:rsidRPr="00012E71">
              <w:rPr>
                <w:sz w:val="22"/>
                <w:szCs w:val="22"/>
              </w:rPr>
              <w:t>45</w:t>
            </w:r>
          </w:p>
        </w:tc>
        <w:tc>
          <w:tcPr>
            <w:tcW w:w="969" w:type="dxa"/>
            <w:tcMar>
              <w:bottom w:w="28" w:type="dxa"/>
            </w:tcMar>
            <w:vAlign w:val="center"/>
          </w:tcPr>
          <w:p w14:paraId="24036EDD" w14:textId="77777777" w:rsidR="00C04FAC" w:rsidRPr="00012E71" w:rsidRDefault="00C04FAC" w:rsidP="00BB3522">
            <w:pPr>
              <w:jc w:val="center"/>
              <w:rPr>
                <w:sz w:val="22"/>
                <w:szCs w:val="22"/>
              </w:rPr>
            </w:pPr>
            <w:r w:rsidRPr="00012E71">
              <w:rPr>
                <w:sz w:val="22"/>
                <w:szCs w:val="22"/>
              </w:rPr>
              <w:t>50</w:t>
            </w:r>
          </w:p>
        </w:tc>
        <w:tc>
          <w:tcPr>
            <w:tcW w:w="855" w:type="dxa"/>
            <w:tcMar>
              <w:bottom w:w="28" w:type="dxa"/>
            </w:tcMar>
            <w:vAlign w:val="center"/>
          </w:tcPr>
          <w:p w14:paraId="32C0D8FF" w14:textId="77777777" w:rsidR="00C04FAC" w:rsidRPr="00012E71" w:rsidRDefault="00C04FAC" w:rsidP="00BB3522">
            <w:pPr>
              <w:jc w:val="center"/>
              <w:rPr>
                <w:sz w:val="22"/>
                <w:szCs w:val="22"/>
              </w:rPr>
            </w:pPr>
            <w:r w:rsidRPr="00012E71">
              <w:rPr>
                <w:sz w:val="22"/>
                <w:szCs w:val="22"/>
              </w:rPr>
              <w:t>55</w:t>
            </w:r>
          </w:p>
        </w:tc>
        <w:tc>
          <w:tcPr>
            <w:tcW w:w="912" w:type="dxa"/>
            <w:tcMar>
              <w:bottom w:w="28" w:type="dxa"/>
            </w:tcMar>
            <w:vAlign w:val="center"/>
          </w:tcPr>
          <w:p w14:paraId="2B5177C5" w14:textId="77777777" w:rsidR="00C04FAC" w:rsidRPr="00012E71" w:rsidRDefault="00C04FAC" w:rsidP="00BB3522">
            <w:pPr>
              <w:jc w:val="center"/>
              <w:rPr>
                <w:sz w:val="22"/>
                <w:szCs w:val="22"/>
              </w:rPr>
            </w:pPr>
            <w:r w:rsidRPr="00012E71">
              <w:rPr>
                <w:sz w:val="22"/>
                <w:szCs w:val="22"/>
              </w:rPr>
              <w:t>60</w:t>
            </w:r>
          </w:p>
        </w:tc>
        <w:tc>
          <w:tcPr>
            <w:tcW w:w="1080" w:type="dxa"/>
            <w:gridSpan w:val="2"/>
            <w:tcMar>
              <w:bottom w:w="28" w:type="dxa"/>
            </w:tcMar>
            <w:vAlign w:val="center"/>
          </w:tcPr>
          <w:p w14:paraId="6F6C7ED4" w14:textId="77777777" w:rsidR="00C04FAC" w:rsidRPr="00012E71" w:rsidRDefault="00C04FAC" w:rsidP="00BB3522">
            <w:pPr>
              <w:jc w:val="center"/>
              <w:rPr>
                <w:sz w:val="22"/>
                <w:szCs w:val="22"/>
              </w:rPr>
            </w:pPr>
            <w:r w:rsidRPr="00012E71">
              <w:rPr>
                <w:sz w:val="22"/>
                <w:szCs w:val="22"/>
              </w:rPr>
              <w:t>60</w:t>
            </w:r>
          </w:p>
        </w:tc>
      </w:tr>
      <w:tr w:rsidR="00C04FAC" w:rsidRPr="00012E71" w14:paraId="06DB4D1E" w14:textId="77777777" w:rsidTr="00463DCC">
        <w:trPr>
          <w:trHeight w:val="20"/>
          <w:jc w:val="center"/>
        </w:trPr>
        <w:tc>
          <w:tcPr>
            <w:tcW w:w="2019" w:type="dxa"/>
            <w:tcMar>
              <w:bottom w:w="28" w:type="dxa"/>
            </w:tcMar>
            <w:vAlign w:val="center"/>
          </w:tcPr>
          <w:p w14:paraId="367858EB" w14:textId="77777777" w:rsidR="00C04FAC" w:rsidRPr="00012E71" w:rsidRDefault="00C04FAC" w:rsidP="00BB3522">
            <w:pPr>
              <w:jc w:val="center"/>
              <w:rPr>
                <w:sz w:val="22"/>
                <w:szCs w:val="22"/>
              </w:rPr>
            </w:pPr>
            <w:r w:rsidRPr="00012E71">
              <w:rPr>
                <w:sz w:val="22"/>
                <w:szCs w:val="22"/>
              </w:rPr>
              <w:t>15</w:t>
            </w:r>
          </w:p>
        </w:tc>
        <w:tc>
          <w:tcPr>
            <w:tcW w:w="1059" w:type="dxa"/>
            <w:tcMar>
              <w:bottom w:w="28" w:type="dxa"/>
            </w:tcMar>
            <w:vAlign w:val="center"/>
          </w:tcPr>
          <w:p w14:paraId="41F7F4C1" w14:textId="77777777" w:rsidR="00C04FAC" w:rsidRPr="00012E71" w:rsidRDefault="00C04FAC" w:rsidP="00BB3522">
            <w:pPr>
              <w:jc w:val="center"/>
              <w:rPr>
                <w:sz w:val="22"/>
                <w:szCs w:val="22"/>
              </w:rPr>
            </w:pPr>
            <w:r w:rsidRPr="00012E71">
              <w:rPr>
                <w:sz w:val="22"/>
                <w:szCs w:val="22"/>
              </w:rPr>
              <w:t>35</w:t>
            </w:r>
          </w:p>
        </w:tc>
        <w:tc>
          <w:tcPr>
            <w:tcW w:w="1197" w:type="dxa"/>
            <w:tcMar>
              <w:bottom w:w="28" w:type="dxa"/>
            </w:tcMar>
            <w:vAlign w:val="center"/>
          </w:tcPr>
          <w:p w14:paraId="60757198" w14:textId="77777777" w:rsidR="00C04FAC" w:rsidRPr="00012E71" w:rsidRDefault="00C04FAC" w:rsidP="00BB3522">
            <w:pPr>
              <w:jc w:val="center"/>
              <w:rPr>
                <w:sz w:val="22"/>
                <w:szCs w:val="22"/>
              </w:rPr>
            </w:pPr>
            <w:r w:rsidRPr="00012E71">
              <w:rPr>
                <w:sz w:val="22"/>
                <w:szCs w:val="22"/>
              </w:rPr>
              <w:t>40</w:t>
            </w:r>
          </w:p>
        </w:tc>
        <w:tc>
          <w:tcPr>
            <w:tcW w:w="1083" w:type="dxa"/>
            <w:tcMar>
              <w:bottom w:w="28" w:type="dxa"/>
            </w:tcMar>
            <w:vAlign w:val="center"/>
          </w:tcPr>
          <w:p w14:paraId="1493BA20" w14:textId="77777777" w:rsidR="00C04FAC" w:rsidRPr="00012E71" w:rsidRDefault="00C04FAC" w:rsidP="00BB3522">
            <w:pPr>
              <w:jc w:val="center"/>
              <w:rPr>
                <w:sz w:val="22"/>
                <w:szCs w:val="22"/>
              </w:rPr>
            </w:pPr>
            <w:r w:rsidRPr="00012E71">
              <w:rPr>
                <w:sz w:val="22"/>
                <w:szCs w:val="22"/>
              </w:rPr>
              <w:t>45</w:t>
            </w:r>
          </w:p>
        </w:tc>
        <w:tc>
          <w:tcPr>
            <w:tcW w:w="969" w:type="dxa"/>
            <w:tcMar>
              <w:bottom w:w="28" w:type="dxa"/>
            </w:tcMar>
            <w:vAlign w:val="center"/>
          </w:tcPr>
          <w:p w14:paraId="0258124E" w14:textId="77777777" w:rsidR="00C04FAC" w:rsidRPr="00012E71" w:rsidRDefault="00C04FAC" w:rsidP="00BB3522">
            <w:pPr>
              <w:jc w:val="center"/>
              <w:rPr>
                <w:sz w:val="22"/>
                <w:szCs w:val="22"/>
              </w:rPr>
            </w:pPr>
            <w:r w:rsidRPr="00012E71">
              <w:rPr>
                <w:sz w:val="22"/>
                <w:szCs w:val="22"/>
              </w:rPr>
              <w:t>45</w:t>
            </w:r>
          </w:p>
        </w:tc>
        <w:tc>
          <w:tcPr>
            <w:tcW w:w="855" w:type="dxa"/>
            <w:tcMar>
              <w:bottom w:w="28" w:type="dxa"/>
            </w:tcMar>
            <w:vAlign w:val="center"/>
          </w:tcPr>
          <w:p w14:paraId="07C2E20D" w14:textId="77777777" w:rsidR="00C04FAC" w:rsidRPr="00012E71" w:rsidRDefault="00C04FAC" w:rsidP="00BB3522">
            <w:pPr>
              <w:jc w:val="center"/>
              <w:rPr>
                <w:sz w:val="22"/>
                <w:szCs w:val="22"/>
              </w:rPr>
            </w:pPr>
            <w:r w:rsidRPr="00012E71">
              <w:rPr>
                <w:sz w:val="22"/>
                <w:szCs w:val="22"/>
              </w:rPr>
              <w:t>50</w:t>
            </w:r>
          </w:p>
        </w:tc>
        <w:tc>
          <w:tcPr>
            <w:tcW w:w="912" w:type="dxa"/>
            <w:tcMar>
              <w:bottom w:w="28" w:type="dxa"/>
            </w:tcMar>
            <w:vAlign w:val="center"/>
          </w:tcPr>
          <w:p w14:paraId="5A66CA8A" w14:textId="77777777" w:rsidR="00C04FAC" w:rsidRPr="00012E71" w:rsidRDefault="00C04FAC" w:rsidP="00BB3522">
            <w:pPr>
              <w:jc w:val="center"/>
              <w:rPr>
                <w:sz w:val="22"/>
                <w:szCs w:val="22"/>
              </w:rPr>
            </w:pPr>
            <w:r w:rsidRPr="00012E71">
              <w:rPr>
                <w:sz w:val="22"/>
                <w:szCs w:val="22"/>
              </w:rPr>
              <w:t>55</w:t>
            </w:r>
          </w:p>
        </w:tc>
        <w:tc>
          <w:tcPr>
            <w:tcW w:w="1080" w:type="dxa"/>
            <w:gridSpan w:val="2"/>
            <w:tcMar>
              <w:bottom w:w="28" w:type="dxa"/>
            </w:tcMar>
            <w:vAlign w:val="center"/>
          </w:tcPr>
          <w:p w14:paraId="3474FB59" w14:textId="77777777" w:rsidR="00C04FAC" w:rsidRPr="00012E71" w:rsidRDefault="00C04FAC" w:rsidP="00BB3522">
            <w:pPr>
              <w:jc w:val="center"/>
              <w:rPr>
                <w:sz w:val="22"/>
                <w:szCs w:val="22"/>
              </w:rPr>
            </w:pPr>
            <w:r w:rsidRPr="00012E71">
              <w:rPr>
                <w:sz w:val="22"/>
                <w:szCs w:val="22"/>
              </w:rPr>
              <w:t>55</w:t>
            </w:r>
          </w:p>
        </w:tc>
      </w:tr>
      <w:tr w:rsidR="00C04FAC" w:rsidRPr="00012E71" w14:paraId="49B66E96" w14:textId="77777777" w:rsidTr="00463DCC">
        <w:trPr>
          <w:trHeight w:val="20"/>
          <w:jc w:val="center"/>
        </w:trPr>
        <w:tc>
          <w:tcPr>
            <w:tcW w:w="2019" w:type="dxa"/>
            <w:tcMar>
              <w:bottom w:w="28" w:type="dxa"/>
            </w:tcMar>
            <w:vAlign w:val="center"/>
          </w:tcPr>
          <w:p w14:paraId="262A2BD3" w14:textId="77777777" w:rsidR="00C04FAC" w:rsidRPr="00012E71" w:rsidRDefault="00C04FAC" w:rsidP="00BB3522">
            <w:pPr>
              <w:jc w:val="center"/>
              <w:rPr>
                <w:sz w:val="22"/>
                <w:szCs w:val="22"/>
              </w:rPr>
            </w:pPr>
            <w:r w:rsidRPr="00012E71">
              <w:rPr>
                <w:sz w:val="22"/>
                <w:szCs w:val="22"/>
              </w:rPr>
              <w:t>20</w:t>
            </w:r>
          </w:p>
        </w:tc>
        <w:tc>
          <w:tcPr>
            <w:tcW w:w="1059" w:type="dxa"/>
            <w:tcMar>
              <w:bottom w:w="28" w:type="dxa"/>
            </w:tcMar>
            <w:vAlign w:val="center"/>
          </w:tcPr>
          <w:p w14:paraId="3AE012C6" w14:textId="77777777" w:rsidR="00C04FAC" w:rsidRPr="00012E71" w:rsidRDefault="00C04FAC" w:rsidP="00BB3522">
            <w:pPr>
              <w:jc w:val="center"/>
              <w:rPr>
                <w:sz w:val="22"/>
                <w:szCs w:val="22"/>
              </w:rPr>
            </w:pPr>
            <w:r w:rsidRPr="00012E71">
              <w:rPr>
                <w:sz w:val="22"/>
                <w:szCs w:val="22"/>
              </w:rPr>
              <w:t>35</w:t>
            </w:r>
          </w:p>
        </w:tc>
        <w:tc>
          <w:tcPr>
            <w:tcW w:w="1197" w:type="dxa"/>
            <w:tcMar>
              <w:bottom w:w="28" w:type="dxa"/>
            </w:tcMar>
            <w:vAlign w:val="center"/>
          </w:tcPr>
          <w:p w14:paraId="413CF698" w14:textId="77777777" w:rsidR="00C04FAC" w:rsidRPr="00012E71" w:rsidRDefault="00C04FAC" w:rsidP="00BB3522">
            <w:pPr>
              <w:jc w:val="center"/>
              <w:rPr>
                <w:sz w:val="22"/>
                <w:szCs w:val="22"/>
              </w:rPr>
            </w:pPr>
            <w:r w:rsidRPr="00012E71">
              <w:rPr>
                <w:sz w:val="22"/>
                <w:szCs w:val="22"/>
              </w:rPr>
              <w:t>35</w:t>
            </w:r>
          </w:p>
        </w:tc>
        <w:tc>
          <w:tcPr>
            <w:tcW w:w="1083" w:type="dxa"/>
            <w:tcMar>
              <w:bottom w:w="28" w:type="dxa"/>
            </w:tcMar>
            <w:vAlign w:val="center"/>
          </w:tcPr>
          <w:p w14:paraId="5ACCF5B1" w14:textId="77777777" w:rsidR="00C04FAC" w:rsidRPr="00012E71" w:rsidRDefault="00C04FAC" w:rsidP="00BB3522">
            <w:pPr>
              <w:jc w:val="center"/>
              <w:rPr>
                <w:sz w:val="22"/>
                <w:szCs w:val="22"/>
              </w:rPr>
            </w:pPr>
            <w:r w:rsidRPr="00012E71">
              <w:rPr>
                <w:sz w:val="22"/>
                <w:szCs w:val="22"/>
              </w:rPr>
              <w:t>40</w:t>
            </w:r>
          </w:p>
        </w:tc>
        <w:tc>
          <w:tcPr>
            <w:tcW w:w="969" w:type="dxa"/>
            <w:tcMar>
              <w:bottom w:w="28" w:type="dxa"/>
            </w:tcMar>
            <w:vAlign w:val="center"/>
          </w:tcPr>
          <w:p w14:paraId="03FA644A" w14:textId="77777777" w:rsidR="00C04FAC" w:rsidRPr="00012E71" w:rsidRDefault="00C04FAC" w:rsidP="00BB3522">
            <w:pPr>
              <w:jc w:val="center"/>
              <w:rPr>
                <w:sz w:val="22"/>
                <w:szCs w:val="22"/>
              </w:rPr>
            </w:pPr>
            <w:r w:rsidRPr="00012E71">
              <w:rPr>
                <w:sz w:val="22"/>
                <w:szCs w:val="22"/>
              </w:rPr>
              <w:t>40</w:t>
            </w:r>
          </w:p>
        </w:tc>
        <w:tc>
          <w:tcPr>
            <w:tcW w:w="855" w:type="dxa"/>
            <w:tcMar>
              <w:bottom w:w="28" w:type="dxa"/>
            </w:tcMar>
            <w:vAlign w:val="center"/>
          </w:tcPr>
          <w:p w14:paraId="37E62E52" w14:textId="77777777" w:rsidR="00C04FAC" w:rsidRPr="00012E71" w:rsidRDefault="00C04FAC" w:rsidP="00BB3522">
            <w:pPr>
              <w:jc w:val="center"/>
              <w:rPr>
                <w:sz w:val="22"/>
                <w:szCs w:val="22"/>
              </w:rPr>
            </w:pPr>
            <w:r w:rsidRPr="00012E71">
              <w:rPr>
                <w:sz w:val="22"/>
                <w:szCs w:val="22"/>
              </w:rPr>
              <w:t>45</w:t>
            </w:r>
          </w:p>
        </w:tc>
        <w:tc>
          <w:tcPr>
            <w:tcW w:w="912" w:type="dxa"/>
            <w:tcMar>
              <w:bottom w:w="28" w:type="dxa"/>
            </w:tcMar>
            <w:vAlign w:val="center"/>
          </w:tcPr>
          <w:p w14:paraId="148BC58D" w14:textId="77777777" w:rsidR="00C04FAC" w:rsidRPr="00012E71" w:rsidRDefault="00C04FAC" w:rsidP="00BB3522">
            <w:pPr>
              <w:jc w:val="center"/>
              <w:rPr>
                <w:sz w:val="22"/>
                <w:szCs w:val="22"/>
              </w:rPr>
            </w:pPr>
            <w:r w:rsidRPr="00012E71">
              <w:rPr>
                <w:sz w:val="22"/>
                <w:szCs w:val="22"/>
              </w:rPr>
              <w:t>50</w:t>
            </w:r>
          </w:p>
        </w:tc>
        <w:tc>
          <w:tcPr>
            <w:tcW w:w="1080" w:type="dxa"/>
            <w:gridSpan w:val="2"/>
            <w:tcMar>
              <w:bottom w:w="28" w:type="dxa"/>
            </w:tcMar>
            <w:vAlign w:val="center"/>
          </w:tcPr>
          <w:p w14:paraId="512669D2" w14:textId="77777777" w:rsidR="00C04FAC" w:rsidRPr="00012E71" w:rsidRDefault="00C04FAC" w:rsidP="00BB3522">
            <w:pPr>
              <w:jc w:val="center"/>
              <w:rPr>
                <w:sz w:val="22"/>
                <w:szCs w:val="22"/>
              </w:rPr>
            </w:pPr>
            <w:r w:rsidRPr="00012E71">
              <w:rPr>
                <w:sz w:val="22"/>
                <w:szCs w:val="22"/>
              </w:rPr>
              <w:t>55</w:t>
            </w:r>
          </w:p>
        </w:tc>
      </w:tr>
      <w:tr w:rsidR="00C04FAC" w:rsidRPr="00012E71" w14:paraId="5650C9BF" w14:textId="77777777" w:rsidTr="00463DCC">
        <w:trPr>
          <w:trHeight w:val="20"/>
          <w:jc w:val="center"/>
        </w:trPr>
        <w:tc>
          <w:tcPr>
            <w:tcW w:w="2019" w:type="dxa"/>
            <w:tcMar>
              <w:bottom w:w="28" w:type="dxa"/>
            </w:tcMar>
            <w:vAlign w:val="center"/>
          </w:tcPr>
          <w:p w14:paraId="76BD4D66" w14:textId="77777777" w:rsidR="00C04FAC" w:rsidRPr="00012E71" w:rsidRDefault="00C04FAC" w:rsidP="00BB3522">
            <w:pPr>
              <w:jc w:val="center"/>
              <w:rPr>
                <w:sz w:val="22"/>
                <w:szCs w:val="22"/>
              </w:rPr>
            </w:pPr>
            <w:r w:rsidRPr="00012E71">
              <w:rPr>
                <w:sz w:val="22"/>
                <w:szCs w:val="22"/>
              </w:rPr>
              <w:t>25</w:t>
            </w:r>
          </w:p>
        </w:tc>
        <w:tc>
          <w:tcPr>
            <w:tcW w:w="1059" w:type="dxa"/>
            <w:tcMar>
              <w:bottom w:w="28" w:type="dxa"/>
            </w:tcMar>
            <w:vAlign w:val="center"/>
          </w:tcPr>
          <w:p w14:paraId="574F4B3F" w14:textId="77777777" w:rsidR="00C04FAC" w:rsidRPr="00012E71" w:rsidRDefault="00C04FAC" w:rsidP="00BB3522">
            <w:pPr>
              <w:jc w:val="center"/>
              <w:rPr>
                <w:sz w:val="22"/>
                <w:szCs w:val="22"/>
              </w:rPr>
            </w:pPr>
            <w:r w:rsidRPr="00012E71">
              <w:rPr>
                <w:sz w:val="22"/>
                <w:szCs w:val="22"/>
              </w:rPr>
              <w:t>35</w:t>
            </w:r>
          </w:p>
        </w:tc>
        <w:tc>
          <w:tcPr>
            <w:tcW w:w="1197" w:type="dxa"/>
            <w:tcMar>
              <w:bottom w:w="28" w:type="dxa"/>
            </w:tcMar>
            <w:vAlign w:val="center"/>
          </w:tcPr>
          <w:p w14:paraId="1806A035" w14:textId="77777777" w:rsidR="00C04FAC" w:rsidRPr="00012E71" w:rsidRDefault="00C04FAC" w:rsidP="00BB3522">
            <w:pPr>
              <w:jc w:val="center"/>
              <w:rPr>
                <w:sz w:val="22"/>
                <w:szCs w:val="22"/>
              </w:rPr>
            </w:pPr>
            <w:r w:rsidRPr="00012E71">
              <w:rPr>
                <w:sz w:val="22"/>
                <w:szCs w:val="22"/>
              </w:rPr>
              <w:t>35</w:t>
            </w:r>
          </w:p>
        </w:tc>
        <w:tc>
          <w:tcPr>
            <w:tcW w:w="1083" w:type="dxa"/>
            <w:tcMar>
              <w:bottom w:w="28" w:type="dxa"/>
            </w:tcMar>
            <w:vAlign w:val="center"/>
          </w:tcPr>
          <w:p w14:paraId="513CCF72" w14:textId="77777777" w:rsidR="00C04FAC" w:rsidRPr="00012E71" w:rsidRDefault="00C04FAC" w:rsidP="00BB3522">
            <w:pPr>
              <w:jc w:val="center"/>
              <w:rPr>
                <w:sz w:val="22"/>
                <w:szCs w:val="22"/>
              </w:rPr>
            </w:pPr>
            <w:r w:rsidRPr="00012E71">
              <w:rPr>
                <w:sz w:val="22"/>
                <w:szCs w:val="22"/>
              </w:rPr>
              <w:t>35</w:t>
            </w:r>
          </w:p>
        </w:tc>
        <w:tc>
          <w:tcPr>
            <w:tcW w:w="969" w:type="dxa"/>
            <w:tcMar>
              <w:bottom w:w="28" w:type="dxa"/>
            </w:tcMar>
            <w:vAlign w:val="center"/>
          </w:tcPr>
          <w:p w14:paraId="24EF191D" w14:textId="77777777" w:rsidR="00C04FAC" w:rsidRPr="00012E71" w:rsidRDefault="00C04FAC" w:rsidP="00BB3522">
            <w:pPr>
              <w:jc w:val="center"/>
              <w:rPr>
                <w:sz w:val="22"/>
                <w:szCs w:val="22"/>
              </w:rPr>
            </w:pPr>
            <w:r w:rsidRPr="00012E71">
              <w:rPr>
                <w:sz w:val="22"/>
                <w:szCs w:val="22"/>
              </w:rPr>
              <w:t>40</w:t>
            </w:r>
          </w:p>
        </w:tc>
        <w:tc>
          <w:tcPr>
            <w:tcW w:w="855" w:type="dxa"/>
            <w:tcMar>
              <w:bottom w:w="28" w:type="dxa"/>
            </w:tcMar>
            <w:vAlign w:val="center"/>
          </w:tcPr>
          <w:p w14:paraId="03A33911" w14:textId="77777777" w:rsidR="00C04FAC" w:rsidRPr="00012E71" w:rsidRDefault="00C04FAC" w:rsidP="00BB3522">
            <w:pPr>
              <w:jc w:val="center"/>
              <w:rPr>
                <w:sz w:val="22"/>
                <w:szCs w:val="22"/>
              </w:rPr>
            </w:pPr>
            <w:r w:rsidRPr="00012E71">
              <w:rPr>
                <w:sz w:val="22"/>
                <w:szCs w:val="22"/>
              </w:rPr>
              <w:t>45</w:t>
            </w:r>
          </w:p>
        </w:tc>
        <w:tc>
          <w:tcPr>
            <w:tcW w:w="912" w:type="dxa"/>
            <w:tcMar>
              <w:bottom w:w="28" w:type="dxa"/>
            </w:tcMar>
            <w:vAlign w:val="center"/>
          </w:tcPr>
          <w:p w14:paraId="27D0F840" w14:textId="77777777" w:rsidR="00C04FAC" w:rsidRPr="00012E71" w:rsidRDefault="00C04FAC" w:rsidP="00BB3522">
            <w:pPr>
              <w:jc w:val="center"/>
              <w:rPr>
                <w:sz w:val="22"/>
                <w:szCs w:val="22"/>
              </w:rPr>
            </w:pPr>
            <w:r w:rsidRPr="00012E71">
              <w:rPr>
                <w:sz w:val="22"/>
                <w:szCs w:val="22"/>
              </w:rPr>
              <w:t>50</w:t>
            </w:r>
          </w:p>
        </w:tc>
        <w:tc>
          <w:tcPr>
            <w:tcW w:w="1080" w:type="dxa"/>
            <w:gridSpan w:val="2"/>
            <w:tcMar>
              <w:bottom w:w="28" w:type="dxa"/>
            </w:tcMar>
            <w:vAlign w:val="center"/>
          </w:tcPr>
          <w:p w14:paraId="16D07623" w14:textId="77777777" w:rsidR="00C04FAC" w:rsidRPr="00012E71" w:rsidRDefault="00C04FAC" w:rsidP="00BB3522">
            <w:pPr>
              <w:jc w:val="center"/>
              <w:rPr>
                <w:sz w:val="22"/>
                <w:szCs w:val="22"/>
              </w:rPr>
            </w:pPr>
            <w:r w:rsidRPr="00012E71">
              <w:rPr>
                <w:sz w:val="22"/>
                <w:szCs w:val="22"/>
              </w:rPr>
              <w:t>50</w:t>
            </w:r>
          </w:p>
        </w:tc>
      </w:tr>
      <w:tr w:rsidR="00C04FAC" w:rsidRPr="00012E71" w14:paraId="37CD4186" w14:textId="77777777" w:rsidTr="00463DCC">
        <w:trPr>
          <w:trHeight w:val="20"/>
          <w:jc w:val="center"/>
        </w:trPr>
        <w:tc>
          <w:tcPr>
            <w:tcW w:w="2019" w:type="dxa"/>
            <w:tcMar>
              <w:bottom w:w="28" w:type="dxa"/>
            </w:tcMar>
            <w:vAlign w:val="center"/>
          </w:tcPr>
          <w:p w14:paraId="74588497" w14:textId="77777777" w:rsidR="00C04FAC" w:rsidRPr="00012E71" w:rsidRDefault="00C04FAC" w:rsidP="00BB3522">
            <w:pPr>
              <w:jc w:val="center"/>
              <w:rPr>
                <w:sz w:val="22"/>
                <w:szCs w:val="22"/>
              </w:rPr>
            </w:pPr>
            <w:r w:rsidRPr="00012E71">
              <w:rPr>
                <w:sz w:val="22"/>
                <w:szCs w:val="22"/>
              </w:rPr>
              <w:t>30</w:t>
            </w:r>
          </w:p>
        </w:tc>
        <w:tc>
          <w:tcPr>
            <w:tcW w:w="1059" w:type="dxa"/>
            <w:tcMar>
              <w:bottom w:w="28" w:type="dxa"/>
            </w:tcMar>
            <w:vAlign w:val="center"/>
          </w:tcPr>
          <w:p w14:paraId="02E39DC1" w14:textId="77777777" w:rsidR="00C04FAC" w:rsidRPr="00012E71" w:rsidRDefault="00C04FAC" w:rsidP="00BB3522">
            <w:pPr>
              <w:jc w:val="center"/>
              <w:rPr>
                <w:sz w:val="22"/>
                <w:szCs w:val="22"/>
              </w:rPr>
            </w:pPr>
            <w:r w:rsidRPr="00012E71">
              <w:rPr>
                <w:sz w:val="22"/>
                <w:szCs w:val="22"/>
              </w:rPr>
              <w:t>35</w:t>
            </w:r>
          </w:p>
        </w:tc>
        <w:tc>
          <w:tcPr>
            <w:tcW w:w="1197" w:type="dxa"/>
            <w:tcMar>
              <w:bottom w:w="28" w:type="dxa"/>
            </w:tcMar>
            <w:vAlign w:val="center"/>
          </w:tcPr>
          <w:p w14:paraId="7127A331" w14:textId="77777777" w:rsidR="00C04FAC" w:rsidRPr="00012E71" w:rsidRDefault="00C04FAC" w:rsidP="00BB3522">
            <w:pPr>
              <w:jc w:val="center"/>
              <w:rPr>
                <w:sz w:val="22"/>
                <w:szCs w:val="22"/>
              </w:rPr>
            </w:pPr>
            <w:r w:rsidRPr="00012E71">
              <w:rPr>
                <w:sz w:val="22"/>
                <w:szCs w:val="22"/>
              </w:rPr>
              <w:t>35</w:t>
            </w:r>
          </w:p>
        </w:tc>
        <w:tc>
          <w:tcPr>
            <w:tcW w:w="1083" w:type="dxa"/>
            <w:tcMar>
              <w:bottom w:w="28" w:type="dxa"/>
            </w:tcMar>
            <w:vAlign w:val="center"/>
          </w:tcPr>
          <w:p w14:paraId="18AC83D8" w14:textId="77777777" w:rsidR="00C04FAC" w:rsidRPr="00012E71" w:rsidRDefault="00C04FAC" w:rsidP="00BB3522">
            <w:pPr>
              <w:jc w:val="center"/>
              <w:rPr>
                <w:sz w:val="22"/>
                <w:szCs w:val="22"/>
              </w:rPr>
            </w:pPr>
            <w:r w:rsidRPr="00012E71">
              <w:rPr>
                <w:sz w:val="22"/>
                <w:szCs w:val="22"/>
              </w:rPr>
              <w:t>35</w:t>
            </w:r>
          </w:p>
        </w:tc>
        <w:tc>
          <w:tcPr>
            <w:tcW w:w="969" w:type="dxa"/>
            <w:tcMar>
              <w:bottom w:w="28" w:type="dxa"/>
            </w:tcMar>
            <w:vAlign w:val="center"/>
          </w:tcPr>
          <w:p w14:paraId="2D4AB562" w14:textId="77777777" w:rsidR="00C04FAC" w:rsidRPr="00012E71" w:rsidRDefault="00C04FAC" w:rsidP="00BB3522">
            <w:pPr>
              <w:jc w:val="center"/>
              <w:rPr>
                <w:sz w:val="22"/>
                <w:szCs w:val="22"/>
              </w:rPr>
            </w:pPr>
            <w:r w:rsidRPr="00012E71">
              <w:rPr>
                <w:sz w:val="22"/>
                <w:szCs w:val="22"/>
              </w:rPr>
              <w:t>35</w:t>
            </w:r>
          </w:p>
        </w:tc>
        <w:tc>
          <w:tcPr>
            <w:tcW w:w="855" w:type="dxa"/>
            <w:tcMar>
              <w:bottom w:w="28" w:type="dxa"/>
            </w:tcMar>
            <w:vAlign w:val="center"/>
          </w:tcPr>
          <w:p w14:paraId="261D481F" w14:textId="77777777" w:rsidR="00C04FAC" w:rsidRPr="00012E71" w:rsidRDefault="00C04FAC" w:rsidP="00BB3522">
            <w:pPr>
              <w:jc w:val="center"/>
              <w:rPr>
                <w:sz w:val="22"/>
                <w:szCs w:val="22"/>
              </w:rPr>
            </w:pPr>
            <w:r w:rsidRPr="00012E71">
              <w:rPr>
                <w:sz w:val="22"/>
                <w:szCs w:val="22"/>
              </w:rPr>
              <w:t>40</w:t>
            </w:r>
          </w:p>
        </w:tc>
        <w:tc>
          <w:tcPr>
            <w:tcW w:w="912" w:type="dxa"/>
            <w:tcMar>
              <w:bottom w:w="28" w:type="dxa"/>
            </w:tcMar>
            <w:vAlign w:val="center"/>
          </w:tcPr>
          <w:p w14:paraId="4C6486BB" w14:textId="77777777" w:rsidR="00C04FAC" w:rsidRPr="00012E71" w:rsidRDefault="00C04FAC" w:rsidP="00BB3522">
            <w:pPr>
              <w:jc w:val="center"/>
              <w:rPr>
                <w:sz w:val="22"/>
                <w:szCs w:val="22"/>
              </w:rPr>
            </w:pPr>
            <w:r w:rsidRPr="00012E71">
              <w:rPr>
                <w:sz w:val="22"/>
                <w:szCs w:val="22"/>
              </w:rPr>
              <w:t>50</w:t>
            </w:r>
          </w:p>
        </w:tc>
        <w:tc>
          <w:tcPr>
            <w:tcW w:w="1080" w:type="dxa"/>
            <w:gridSpan w:val="2"/>
            <w:tcMar>
              <w:bottom w:w="28" w:type="dxa"/>
            </w:tcMar>
            <w:vAlign w:val="center"/>
          </w:tcPr>
          <w:p w14:paraId="479199FC" w14:textId="77777777" w:rsidR="00C04FAC" w:rsidRPr="00012E71" w:rsidRDefault="00C04FAC" w:rsidP="00BB3522">
            <w:pPr>
              <w:jc w:val="center"/>
              <w:rPr>
                <w:sz w:val="22"/>
                <w:szCs w:val="22"/>
              </w:rPr>
            </w:pPr>
            <w:r w:rsidRPr="00012E71">
              <w:rPr>
                <w:sz w:val="22"/>
                <w:szCs w:val="22"/>
              </w:rPr>
              <w:t>50</w:t>
            </w:r>
          </w:p>
        </w:tc>
      </w:tr>
      <w:tr w:rsidR="00C04FAC" w:rsidRPr="00012E71" w14:paraId="02AF3D4D" w14:textId="77777777" w:rsidTr="00463DCC">
        <w:trPr>
          <w:trHeight w:val="20"/>
          <w:jc w:val="center"/>
        </w:trPr>
        <w:tc>
          <w:tcPr>
            <w:tcW w:w="2019" w:type="dxa"/>
            <w:tcMar>
              <w:bottom w:w="28" w:type="dxa"/>
            </w:tcMar>
            <w:vAlign w:val="center"/>
          </w:tcPr>
          <w:p w14:paraId="58577783" w14:textId="77777777" w:rsidR="00C04FAC" w:rsidRPr="00012E71" w:rsidRDefault="00C04FAC" w:rsidP="00BB3522">
            <w:pPr>
              <w:jc w:val="center"/>
              <w:rPr>
                <w:sz w:val="22"/>
                <w:szCs w:val="22"/>
              </w:rPr>
            </w:pPr>
            <w:r w:rsidRPr="00012E71">
              <w:rPr>
                <w:sz w:val="22"/>
                <w:szCs w:val="22"/>
              </w:rPr>
              <w:t>40</w:t>
            </w:r>
          </w:p>
        </w:tc>
        <w:tc>
          <w:tcPr>
            <w:tcW w:w="1059" w:type="dxa"/>
            <w:tcMar>
              <w:bottom w:w="28" w:type="dxa"/>
            </w:tcMar>
            <w:vAlign w:val="center"/>
          </w:tcPr>
          <w:p w14:paraId="2E90C185" w14:textId="77777777" w:rsidR="00C04FAC" w:rsidRPr="00012E71" w:rsidRDefault="00C04FAC" w:rsidP="00BB3522">
            <w:pPr>
              <w:jc w:val="center"/>
              <w:rPr>
                <w:sz w:val="22"/>
                <w:szCs w:val="22"/>
              </w:rPr>
            </w:pPr>
            <w:r w:rsidRPr="00012E71">
              <w:rPr>
                <w:sz w:val="22"/>
                <w:szCs w:val="22"/>
              </w:rPr>
              <w:t>35</w:t>
            </w:r>
          </w:p>
        </w:tc>
        <w:tc>
          <w:tcPr>
            <w:tcW w:w="1197" w:type="dxa"/>
            <w:tcMar>
              <w:bottom w:w="28" w:type="dxa"/>
            </w:tcMar>
            <w:vAlign w:val="center"/>
          </w:tcPr>
          <w:p w14:paraId="025CD87F" w14:textId="77777777" w:rsidR="00C04FAC" w:rsidRPr="00012E71" w:rsidRDefault="00C04FAC" w:rsidP="00BB3522">
            <w:pPr>
              <w:jc w:val="center"/>
              <w:rPr>
                <w:sz w:val="22"/>
                <w:szCs w:val="22"/>
              </w:rPr>
            </w:pPr>
            <w:r w:rsidRPr="00012E71">
              <w:rPr>
                <w:sz w:val="22"/>
                <w:szCs w:val="22"/>
              </w:rPr>
              <w:t>35</w:t>
            </w:r>
          </w:p>
        </w:tc>
        <w:tc>
          <w:tcPr>
            <w:tcW w:w="1083" w:type="dxa"/>
            <w:tcMar>
              <w:bottom w:w="28" w:type="dxa"/>
            </w:tcMar>
            <w:vAlign w:val="center"/>
          </w:tcPr>
          <w:p w14:paraId="3EEA370F" w14:textId="77777777" w:rsidR="00C04FAC" w:rsidRPr="00012E71" w:rsidRDefault="00C04FAC" w:rsidP="00BB3522">
            <w:pPr>
              <w:jc w:val="center"/>
              <w:rPr>
                <w:sz w:val="22"/>
                <w:szCs w:val="22"/>
              </w:rPr>
            </w:pPr>
            <w:r w:rsidRPr="00012E71">
              <w:rPr>
                <w:sz w:val="22"/>
                <w:szCs w:val="22"/>
              </w:rPr>
              <w:t>35</w:t>
            </w:r>
          </w:p>
        </w:tc>
        <w:tc>
          <w:tcPr>
            <w:tcW w:w="969" w:type="dxa"/>
            <w:tcMar>
              <w:bottom w:w="28" w:type="dxa"/>
            </w:tcMar>
            <w:vAlign w:val="center"/>
          </w:tcPr>
          <w:p w14:paraId="3A4F19C3" w14:textId="77777777" w:rsidR="00C04FAC" w:rsidRPr="00012E71" w:rsidRDefault="00C04FAC" w:rsidP="00BB3522">
            <w:pPr>
              <w:jc w:val="center"/>
              <w:rPr>
                <w:sz w:val="22"/>
                <w:szCs w:val="22"/>
              </w:rPr>
            </w:pPr>
            <w:r w:rsidRPr="00012E71">
              <w:rPr>
                <w:sz w:val="22"/>
                <w:szCs w:val="22"/>
              </w:rPr>
              <w:t>35</w:t>
            </w:r>
          </w:p>
        </w:tc>
        <w:tc>
          <w:tcPr>
            <w:tcW w:w="855" w:type="dxa"/>
            <w:tcMar>
              <w:bottom w:w="28" w:type="dxa"/>
            </w:tcMar>
            <w:vAlign w:val="center"/>
          </w:tcPr>
          <w:p w14:paraId="079C1A1F" w14:textId="77777777" w:rsidR="00C04FAC" w:rsidRPr="00012E71" w:rsidRDefault="00C04FAC" w:rsidP="00BB3522">
            <w:pPr>
              <w:jc w:val="center"/>
              <w:rPr>
                <w:sz w:val="22"/>
                <w:szCs w:val="22"/>
              </w:rPr>
            </w:pPr>
            <w:r w:rsidRPr="00012E71">
              <w:rPr>
                <w:sz w:val="22"/>
                <w:szCs w:val="22"/>
              </w:rPr>
              <w:t>40</w:t>
            </w:r>
          </w:p>
        </w:tc>
        <w:tc>
          <w:tcPr>
            <w:tcW w:w="912" w:type="dxa"/>
            <w:tcMar>
              <w:bottom w:w="28" w:type="dxa"/>
            </w:tcMar>
            <w:vAlign w:val="center"/>
          </w:tcPr>
          <w:p w14:paraId="0AA2C74B" w14:textId="77777777" w:rsidR="00C04FAC" w:rsidRPr="00012E71" w:rsidRDefault="00C04FAC" w:rsidP="00BB3522">
            <w:pPr>
              <w:jc w:val="center"/>
              <w:rPr>
                <w:sz w:val="22"/>
                <w:szCs w:val="22"/>
              </w:rPr>
            </w:pPr>
            <w:r w:rsidRPr="00012E71">
              <w:rPr>
                <w:sz w:val="22"/>
                <w:szCs w:val="22"/>
              </w:rPr>
              <w:t>45</w:t>
            </w:r>
          </w:p>
        </w:tc>
        <w:tc>
          <w:tcPr>
            <w:tcW w:w="1080" w:type="dxa"/>
            <w:gridSpan w:val="2"/>
            <w:tcMar>
              <w:bottom w:w="28" w:type="dxa"/>
            </w:tcMar>
            <w:vAlign w:val="center"/>
          </w:tcPr>
          <w:p w14:paraId="21C44C48" w14:textId="77777777" w:rsidR="00C04FAC" w:rsidRPr="00012E71" w:rsidRDefault="00C04FAC" w:rsidP="00BB3522">
            <w:pPr>
              <w:jc w:val="center"/>
              <w:rPr>
                <w:sz w:val="22"/>
                <w:szCs w:val="22"/>
              </w:rPr>
            </w:pPr>
            <w:r w:rsidRPr="00012E71">
              <w:rPr>
                <w:sz w:val="22"/>
                <w:szCs w:val="22"/>
              </w:rPr>
              <w:t>45</w:t>
            </w:r>
          </w:p>
        </w:tc>
      </w:tr>
      <w:tr w:rsidR="00C04FAC" w:rsidRPr="00012E71" w14:paraId="20E18A5D" w14:textId="77777777" w:rsidTr="00463DCC">
        <w:trPr>
          <w:trHeight w:val="20"/>
          <w:jc w:val="center"/>
        </w:trPr>
        <w:tc>
          <w:tcPr>
            <w:tcW w:w="2019" w:type="dxa"/>
            <w:tcMar>
              <w:bottom w:w="28" w:type="dxa"/>
            </w:tcMar>
            <w:vAlign w:val="center"/>
          </w:tcPr>
          <w:p w14:paraId="17CF6FF8" w14:textId="77777777" w:rsidR="00C04FAC" w:rsidRPr="00012E71" w:rsidRDefault="00C04FAC" w:rsidP="00BB3522">
            <w:pPr>
              <w:jc w:val="center"/>
              <w:rPr>
                <w:sz w:val="22"/>
                <w:szCs w:val="22"/>
              </w:rPr>
            </w:pPr>
            <w:r w:rsidRPr="00012E71">
              <w:rPr>
                <w:sz w:val="22"/>
                <w:szCs w:val="22"/>
              </w:rPr>
              <w:t>50</w:t>
            </w:r>
          </w:p>
        </w:tc>
        <w:tc>
          <w:tcPr>
            <w:tcW w:w="1059" w:type="dxa"/>
            <w:tcMar>
              <w:bottom w:w="28" w:type="dxa"/>
            </w:tcMar>
            <w:vAlign w:val="center"/>
          </w:tcPr>
          <w:p w14:paraId="0C072B08" w14:textId="77777777" w:rsidR="00C04FAC" w:rsidRPr="00012E71" w:rsidRDefault="00C04FAC" w:rsidP="00BB3522">
            <w:pPr>
              <w:jc w:val="center"/>
              <w:rPr>
                <w:sz w:val="22"/>
                <w:szCs w:val="22"/>
              </w:rPr>
            </w:pPr>
            <w:r w:rsidRPr="00012E71">
              <w:rPr>
                <w:sz w:val="22"/>
                <w:szCs w:val="22"/>
              </w:rPr>
              <w:t>35</w:t>
            </w:r>
          </w:p>
        </w:tc>
        <w:tc>
          <w:tcPr>
            <w:tcW w:w="1197" w:type="dxa"/>
            <w:tcMar>
              <w:bottom w:w="28" w:type="dxa"/>
            </w:tcMar>
            <w:vAlign w:val="center"/>
          </w:tcPr>
          <w:p w14:paraId="0A0A834A" w14:textId="77777777" w:rsidR="00C04FAC" w:rsidRPr="00012E71" w:rsidRDefault="00C04FAC" w:rsidP="00BB3522">
            <w:pPr>
              <w:jc w:val="center"/>
              <w:rPr>
                <w:sz w:val="22"/>
                <w:szCs w:val="22"/>
              </w:rPr>
            </w:pPr>
            <w:r w:rsidRPr="00012E71">
              <w:rPr>
                <w:sz w:val="22"/>
                <w:szCs w:val="22"/>
              </w:rPr>
              <w:t>35</w:t>
            </w:r>
          </w:p>
        </w:tc>
        <w:tc>
          <w:tcPr>
            <w:tcW w:w="1083" w:type="dxa"/>
            <w:tcMar>
              <w:bottom w:w="28" w:type="dxa"/>
            </w:tcMar>
            <w:vAlign w:val="center"/>
          </w:tcPr>
          <w:p w14:paraId="505B55E5" w14:textId="77777777" w:rsidR="00C04FAC" w:rsidRPr="00012E71" w:rsidRDefault="00C04FAC" w:rsidP="00BB3522">
            <w:pPr>
              <w:jc w:val="center"/>
              <w:rPr>
                <w:sz w:val="22"/>
                <w:szCs w:val="22"/>
              </w:rPr>
            </w:pPr>
            <w:r w:rsidRPr="00012E71">
              <w:rPr>
                <w:sz w:val="22"/>
                <w:szCs w:val="22"/>
              </w:rPr>
              <w:t>35</w:t>
            </w:r>
          </w:p>
        </w:tc>
        <w:tc>
          <w:tcPr>
            <w:tcW w:w="969" w:type="dxa"/>
            <w:tcMar>
              <w:bottom w:w="28" w:type="dxa"/>
            </w:tcMar>
            <w:vAlign w:val="center"/>
          </w:tcPr>
          <w:p w14:paraId="5AFB0BE1" w14:textId="77777777" w:rsidR="00C04FAC" w:rsidRPr="00012E71" w:rsidRDefault="00C04FAC" w:rsidP="00BB3522">
            <w:pPr>
              <w:jc w:val="center"/>
              <w:rPr>
                <w:sz w:val="22"/>
                <w:szCs w:val="22"/>
              </w:rPr>
            </w:pPr>
            <w:r w:rsidRPr="00012E71">
              <w:rPr>
                <w:sz w:val="22"/>
                <w:szCs w:val="22"/>
              </w:rPr>
              <w:t>35</w:t>
            </w:r>
          </w:p>
        </w:tc>
        <w:tc>
          <w:tcPr>
            <w:tcW w:w="855" w:type="dxa"/>
            <w:tcMar>
              <w:bottom w:w="28" w:type="dxa"/>
            </w:tcMar>
            <w:vAlign w:val="center"/>
          </w:tcPr>
          <w:p w14:paraId="6C03A0D6" w14:textId="77777777" w:rsidR="00C04FAC" w:rsidRPr="00012E71" w:rsidRDefault="00C04FAC" w:rsidP="00BB3522">
            <w:pPr>
              <w:jc w:val="center"/>
              <w:rPr>
                <w:sz w:val="22"/>
                <w:szCs w:val="22"/>
              </w:rPr>
            </w:pPr>
            <w:r w:rsidRPr="00012E71">
              <w:rPr>
                <w:sz w:val="22"/>
                <w:szCs w:val="22"/>
              </w:rPr>
              <w:t>35</w:t>
            </w:r>
          </w:p>
        </w:tc>
        <w:tc>
          <w:tcPr>
            <w:tcW w:w="912" w:type="dxa"/>
            <w:tcMar>
              <w:bottom w:w="28" w:type="dxa"/>
            </w:tcMar>
            <w:vAlign w:val="center"/>
          </w:tcPr>
          <w:p w14:paraId="623E135F" w14:textId="77777777" w:rsidR="00C04FAC" w:rsidRPr="00012E71" w:rsidRDefault="00C04FAC" w:rsidP="00BB3522">
            <w:pPr>
              <w:jc w:val="center"/>
              <w:rPr>
                <w:sz w:val="22"/>
                <w:szCs w:val="22"/>
              </w:rPr>
            </w:pPr>
            <w:r w:rsidRPr="00012E71">
              <w:rPr>
                <w:sz w:val="22"/>
                <w:szCs w:val="22"/>
              </w:rPr>
              <w:t>40</w:t>
            </w:r>
          </w:p>
        </w:tc>
        <w:tc>
          <w:tcPr>
            <w:tcW w:w="1080" w:type="dxa"/>
            <w:gridSpan w:val="2"/>
            <w:tcMar>
              <w:bottom w:w="28" w:type="dxa"/>
            </w:tcMar>
            <w:vAlign w:val="center"/>
          </w:tcPr>
          <w:p w14:paraId="027A176E" w14:textId="77777777" w:rsidR="00C04FAC" w:rsidRPr="00012E71" w:rsidRDefault="00C04FAC" w:rsidP="00BB3522">
            <w:pPr>
              <w:jc w:val="center"/>
              <w:rPr>
                <w:sz w:val="22"/>
                <w:szCs w:val="22"/>
              </w:rPr>
            </w:pPr>
            <w:r w:rsidRPr="00012E71">
              <w:rPr>
                <w:sz w:val="22"/>
                <w:szCs w:val="22"/>
              </w:rPr>
              <w:t>45</w:t>
            </w:r>
          </w:p>
        </w:tc>
      </w:tr>
      <w:tr w:rsidR="00C04FAC" w:rsidRPr="00012E71" w14:paraId="3D320048" w14:textId="77777777">
        <w:trPr>
          <w:trHeight w:val="20"/>
          <w:jc w:val="center"/>
        </w:trPr>
        <w:tc>
          <w:tcPr>
            <w:tcW w:w="2019" w:type="dxa"/>
            <w:tcMar>
              <w:bottom w:w="28" w:type="dxa"/>
            </w:tcMar>
            <w:vAlign w:val="center"/>
          </w:tcPr>
          <w:p w14:paraId="0785DC7F" w14:textId="77777777" w:rsidR="00C04FAC" w:rsidRPr="00012E71" w:rsidRDefault="00C04FAC" w:rsidP="00BB3522">
            <w:pPr>
              <w:jc w:val="center"/>
              <w:rPr>
                <w:sz w:val="22"/>
                <w:szCs w:val="22"/>
              </w:rPr>
            </w:pPr>
            <w:r w:rsidRPr="00012E71">
              <w:rPr>
                <w:sz w:val="22"/>
                <w:szCs w:val="22"/>
              </w:rPr>
              <w:t>60</w:t>
            </w:r>
          </w:p>
        </w:tc>
        <w:tc>
          <w:tcPr>
            <w:tcW w:w="1059" w:type="dxa"/>
            <w:tcMar>
              <w:bottom w:w="28" w:type="dxa"/>
            </w:tcMar>
            <w:vAlign w:val="center"/>
          </w:tcPr>
          <w:p w14:paraId="35689BED" w14:textId="77777777" w:rsidR="00C04FAC" w:rsidRPr="00012E71" w:rsidRDefault="00C04FAC" w:rsidP="00BB3522">
            <w:pPr>
              <w:jc w:val="center"/>
              <w:rPr>
                <w:sz w:val="22"/>
                <w:szCs w:val="22"/>
              </w:rPr>
            </w:pPr>
            <w:r w:rsidRPr="00012E71">
              <w:rPr>
                <w:sz w:val="22"/>
                <w:szCs w:val="22"/>
              </w:rPr>
              <w:t>35</w:t>
            </w:r>
          </w:p>
        </w:tc>
        <w:tc>
          <w:tcPr>
            <w:tcW w:w="1197" w:type="dxa"/>
            <w:tcMar>
              <w:bottom w:w="28" w:type="dxa"/>
            </w:tcMar>
            <w:vAlign w:val="center"/>
          </w:tcPr>
          <w:p w14:paraId="093297E3" w14:textId="77777777" w:rsidR="00C04FAC" w:rsidRPr="00012E71" w:rsidRDefault="00C04FAC" w:rsidP="00BB3522">
            <w:pPr>
              <w:jc w:val="center"/>
              <w:rPr>
                <w:sz w:val="22"/>
                <w:szCs w:val="22"/>
              </w:rPr>
            </w:pPr>
            <w:r w:rsidRPr="00012E71">
              <w:rPr>
                <w:sz w:val="22"/>
                <w:szCs w:val="22"/>
              </w:rPr>
              <w:t>35</w:t>
            </w:r>
          </w:p>
        </w:tc>
        <w:tc>
          <w:tcPr>
            <w:tcW w:w="1083" w:type="dxa"/>
            <w:tcMar>
              <w:bottom w:w="28" w:type="dxa"/>
            </w:tcMar>
            <w:vAlign w:val="center"/>
          </w:tcPr>
          <w:p w14:paraId="74F98932" w14:textId="77777777" w:rsidR="00C04FAC" w:rsidRPr="00012E71" w:rsidRDefault="00C04FAC" w:rsidP="00BB3522">
            <w:pPr>
              <w:jc w:val="center"/>
              <w:rPr>
                <w:sz w:val="22"/>
                <w:szCs w:val="22"/>
              </w:rPr>
            </w:pPr>
            <w:r w:rsidRPr="00012E71">
              <w:rPr>
                <w:sz w:val="22"/>
                <w:szCs w:val="22"/>
              </w:rPr>
              <w:t>35</w:t>
            </w:r>
          </w:p>
        </w:tc>
        <w:tc>
          <w:tcPr>
            <w:tcW w:w="969" w:type="dxa"/>
            <w:tcMar>
              <w:bottom w:w="28" w:type="dxa"/>
            </w:tcMar>
            <w:vAlign w:val="center"/>
          </w:tcPr>
          <w:p w14:paraId="24114A09" w14:textId="77777777" w:rsidR="00C04FAC" w:rsidRPr="00012E71" w:rsidRDefault="00C04FAC" w:rsidP="00BB3522">
            <w:pPr>
              <w:jc w:val="center"/>
              <w:rPr>
                <w:sz w:val="22"/>
                <w:szCs w:val="22"/>
              </w:rPr>
            </w:pPr>
            <w:r w:rsidRPr="00012E71">
              <w:rPr>
                <w:sz w:val="22"/>
                <w:szCs w:val="22"/>
              </w:rPr>
              <w:t>35</w:t>
            </w:r>
          </w:p>
        </w:tc>
        <w:tc>
          <w:tcPr>
            <w:tcW w:w="855" w:type="dxa"/>
            <w:tcMar>
              <w:bottom w:w="28" w:type="dxa"/>
            </w:tcMar>
            <w:vAlign w:val="center"/>
          </w:tcPr>
          <w:p w14:paraId="4652134F" w14:textId="77777777" w:rsidR="00C04FAC" w:rsidRPr="00012E71" w:rsidRDefault="00C04FAC" w:rsidP="00BB3522">
            <w:pPr>
              <w:jc w:val="center"/>
              <w:rPr>
                <w:sz w:val="22"/>
                <w:szCs w:val="22"/>
              </w:rPr>
            </w:pPr>
            <w:r w:rsidRPr="00012E71">
              <w:rPr>
                <w:sz w:val="22"/>
                <w:szCs w:val="22"/>
              </w:rPr>
              <w:t>35</w:t>
            </w:r>
          </w:p>
        </w:tc>
        <w:tc>
          <w:tcPr>
            <w:tcW w:w="912" w:type="dxa"/>
            <w:tcMar>
              <w:bottom w:w="28" w:type="dxa"/>
            </w:tcMar>
            <w:vAlign w:val="center"/>
          </w:tcPr>
          <w:p w14:paraId="55BBA7F2" w14:textId="77777777" w:rsidR="00C04FAC" w:rsidRPr="00012E71" w:rsidRDefault="00C04FAC" w:rsidP="00BB3522">
            <w:pPr>
              <w:jc w:val="center"/>
              <w:rPr>
                <w:sz w:val="22"/>
                <w:szCs w:val="22"/>
              </w:rPr>
            </w:pPr>
            <w:r w:rsidRPr="00012E71">
              <w:rPr>
                <w:sz w:val="22"/>
                <w:szCs w:val="22"/>
              </w:rPr>
              <w:t>40</w:t>
            </w:r>
          </w:p>
        </w:tc>
        <w:tc>
          <w:tcPr>
            <w:tcW w:w="1080" w:type="dxa"/>
            <w:gridSpan w:val="2"/>
            <w:tcMar>
              <w:bottom w:w="28" w:type="dxa"/>
            </w:tcMar>
            <w:vAlign w:val="center"/>
          </w:tcPr>
          <w:p w14:paraId="1B26DE7C" w14:textId="77777777" w:rsidR="00C04FAC" w:rsidRPr="00012E71" w:rsidRDefault="00C04FAC" w:rsidP="00BB3522">
            <w:pPr>
              <w:jc w:val="center"/>
              <w:rPr>
                <w:sz w:val="22"/>
                <w:szCs w:val="22"/>
              </w:rPr>
            </w:pPr>
            <w:r w:rsidRPr="00012E71">
              <w:rPr>
                <w:sz w:val="22"/>
                <w:szCs w:val="22"/>
              </w:rPr>
              <w:t>40</w:t>
            </w:r>
          </w:p>
        </w:tc>
      </w:tr>
      <w:tr w:rsidR="00C04FAC" w:rsidRPr="00012E71" w14:paraId="6529F90E" w14:textId="77777777">
        <w:trPr>
          <w:trHeight w:val="20"/>
          <w:jc w:val="center"/>
        </w:trPr>
        <w:tc>
          <w:tcPr>
            <w:tcW w:w="2019" w:type="dxa"/>
            <w:tcMar>
              <w:bottom w:w="28" w:type="dxa"/>
            </w:tcMar>
            <w:vAlign w:val="center"/>
          </w:tcPr>
          <w:p w14:paraId="42419DB4" w14:textId="77777777" w:rsidR="00C04FAC" w:rsidRPr="00012E71" w:rsidRDefault="00C04FAC" w:rsidP="00BB3522">
            <w:pPr>
              <w:jc w:val="center"/>
              <w:rPr>
                <w:sz w:val="22"/>
                <w:szCs w:val="22"/>
              </w:rPr>
            </w:pPr>
            <w:r w:rsidRPr="00012E71">
              <w:rPr>
                <w:sz w:val="22"/>
                <w:szCs w:val="22"/>
              </w:rPr>
              <w:t>7</w:t>
            </w:r>
            <w:r w:rsidR="00171C70" w:rsidRPr="00012E71">
              <w:rPr>
                <w:sz w:val="22"/>
                <w:szCs w:val="22"/>
              </w:rPr>
              <w:t>0 </w:t>
            </w:r>
            <w:r w:rsidRPr="00012E71">
              <w:rPr>
                <w:sz w:val="22"/>
                <w:szCs w:val="22"/>
              </w:rPr>
              <w:t>и более</w:t>
            </w:r>
          </w:p>
        </w:tc>
        <w:tc>
          <w:tcPr>
            <w:tcW w:w="1059" w:type="dxa"/>
            <w:tcMar>
              <w:bottom w:w="28" w:type="dxa"/>
            </w:tcMar>
            <w:vAlign w:val="center"/>
          </w:tcPr>
          <w:p w14:paraId="6A4BCA2B" w14:textId="77777777" w:rsidR="00C04FAC" w:rsidRPr="00012E71" w:rsidRDefault="00C04FAC" w:rsidP="00BB3522">
            <w:pPr>
              <w:jc w:val="center"/>
              <w:rPr>
                <w:sz w:val="22"/>
                <w:szCs w:val="22"/>
              </w:rPr>
            </w:pPr>
            <w:r w:rsidRPr="00012E71">
              <w:rPr>
                <w:sz w:val="22"/>
                <w:szCs w:val="22"/>
              </w:rPr>
              <w:t>30</w:t>
            </w:r>
          </w:p>
        </w:tc>
        <w:tc>
          <w:tcPr>
            <w:tcW w:w="1197" w:type="dxa"/>
            <w:tcMar>
              <w:bottom w:w="28" w:type="dxa"/>
            </w:tcMar>
            <w:vAlign w:val="center"/>
          </w:tcPr>
          <w:p w14:paraId="7897D445" w14:textId="77777777" w:rsidR="00C04FAC" w:rsidRPr="00012E71" w:rsidRDefault="00C04FAC" w:rsidP="00BB3522">
            <w:pPr>
              <w:jc w:val="center"/>
              <w:rPr>
                <w:sz w:val="22"/>
                <w:szCs w:val="22"/>
              </w:rPr>
            </w:pPr>
            <w:r w:rsidRPr="00012E71">
              <w:rPr>
                <w:sz w:val="22"/>
                <w:szCs w:val="22"/>
              </w:rPr>
              <w:t>30</w:t>
            </w:r>
          </w:p>
        </w:tc>
        <w:tc>
          <w:tcPr>
            <w:tcW w:w="1083" w:type="dxa"/>
            <w:tcMar>
              <w:bottom w:w="28" w:type="dxa"/>
            </w:tcMar>
            <w:vAlign w:val="center"/>
          </w:tcPr>
          <w:p w14:paraId="73B7568C" w14:textId="77777777" w:rsidR="00C04FAC" w:rsidRPr="00012E71" w:rsidRDefault="00C04FAC" w:rsidP="00BB3522">
            <w:pPr>
              <w:jc w:val="center"/>
              <w:rPr>
                <w:sz w:val="22"/>
                <w:szCs w:val="22"/>
              </w:rPr>
            </w:pPr>
            <w:r w:rsidRPr="00012E71">
              <w:rPr>
                <w:sz w:val="22"/>
                <w:szCs w:val="22"/>
              </w:rPr>
              <w:t>35</w:t>
            </w:r>
          </w:p>
        </w:tc>
        <w:tc>
          <w:tcPr>
            <w:tcW w:w="969" w:type="dxa"/>
            <w:tcMar>
              <w:bottom w:w="28" w:type="dxa"/>
            </w:tcMar>
            <w:vAlign w:val="center"/>
          </w:tcPr>
          <w:p w14:paraId="5B801FE2" w14:textId="77777777" w:rsidR="00C04FAC" w:rsidRPr="00012E71" w:rsidRDefault="00C04FAC" w:rsidP="00BB3522">
            <w:pPr>
              <w:jc w:val="center"/>
              <w:rPr>
                <w:sz w:val="22"/>
                <w:szCs w:val="22"/>
              </w:rPr>
            </w:pPr>
            <w:r w:rsidRPr="00012E71">
              <w:rPr>
                <w:sz w:val="22"/>
                <w:szCs w:val="22"/>
              </w:rPr>
              <w:t>35</w:t>
            </w:r>
          </w:p>
        </w:tc>
        <w:tc>
          <w:tcPr>
            <w:tcW w:w="855" w:type="dxa"/>
            <w:tcMar>
              <w:bottom w:w="28" w:type="dxa"/>
            </w:tcMar>
            <w:vAlign w:val="center"/>
          </w:tcPr>
          <w:p w14:paraId="5D541803" w14:textId="77777777" w:rsidR="00C04FAC" w:rsidRPr="00012E71" w:rsidRDefault="00C04FAC" w:rsidP="00BB3522">
            <w:pPr>
              <w:jc w:val="center"/>
              <w:rPr>
                <w:sz w:val="22"/>
                <w:szCs w:val="22"/>
              </w:rPr>
            </w:pPr>
            <w:r w:rsidRPr="00012E71">
              <w:rPr>
                <w:sz w:val="22"/>
                <w:szCs w:val="22"/>
              </w:rPr>
              <w:t>35</w:t>
            </w:r>
          </w:p>
        </w:tc>
        <w:tc>
          <w:tcPr>
            <w:tcW w:w="912" w:type="dxa"/>
            <w:tcMar>
              <w:bottom w:w="28" w:type="dxa"/>
            </w:tcMar>
            <w:vAlign w:val="center"/>
          </w:tcPr>
          <w:p w14:paraId="7E2A0F0A" w14:textId="77777777" w:rsidR="00C04FAC" w:rsidRPr="00012E71" w:rsidRDefault="00C04FAC" w:rsidP="00BB3522">
            <w:pPr>
              <w:jc w:val="center"/>
              <w:rPr>
                <w:sz w:val="22"/>
                <w:szCs w:val="22"/>
              </w:rPr>
            </w:pPr>
            <w:r w:rsidRPr="00012E71">
              <w:rPr>
                <w:sz w:val="22"/>
                <w:szCs w:val="22"/>
              </w:rPr>
              <w:t>40</w:t>
            </w:r>
          </w:p>
        </w:tc>
        <w:tc>
          <w:tcPr>
            <w:tcW w:w="1080" w:type="dxa"/>
            <w:gridSpan w:val="2"/>
            <w:tcMar>
              <w:bottom w:w="28" w:type="dxa"/>
            </w:tcMar>
            <w:vAlign w:val="center"/>
          </w:tcPr>
          <w:p w14:paraId="2E8FFEAD" w14:textId="77777777" w:rsidR="00C04FAC" w:rsidRPr="00012E71" w:rsidRDefault="00C04FAC" w:rsidP="00BB3522">
            <w:pPr>
              <w:jc w:val="center"/>
              <w:rPr>
                <w:sz w:val="22"/>
                <w:szCs w:val="22"/>
              </w:rPr>
            </w:pPr>
            <w:r w:rsidRPr="00012E71">
              <w:rPr>
                <w:sz w:val="22"/>
                <w:szCs w:val="22"/>
              </w:rPr>
              <w:t>40</w:t>
            </w:r>
          </w:p>
        </w:tc>
      </w:tr>
      <w:tr w:rsidR="00C04FAC" w:rsidRPr="00012E71" w14:paraId="23D9A193" w14:textId="77777777">
        <w:trPr>
          <w:trHeight w:val="20"/>
          <w:jc w:val="center"/>
        </w:trPr>
        <w:tc>
          <w:tcPr>
            <w:tcW w:w="9174" w:type="dxa"/>
            <w:gridSpan w:val="9"/>
            <w:tcMar>
              <w:bottom w:w="28" w:type="dxa"/>
            </w:tcMar>
          </w:tcPr>
          <w:p w14:paraId="5A7613B5" w14:textId="77777777" w:rsidR="00C04FAC" w:rsidRPr="00012E71" w:rsidRDefault="00BC4078" w:rsidP="00BB3522">
            <w:pPr>
              <w:pStyle w:val="FR1"/>
              <w:widowControl/>
              <w:spacing w:before="60" w:line="240" w:lineRule="auto"/>
              <w:ind w:firstLine="567"/>
              <w:rPr>
                <w:rFonts w:ascii="Times New Roman" w:hAnsi="Times New Roman" w:cs="Times New Roman"/>
              </w:rPr>
            </w:pPr>
            <w:r w:rsidRPr="00012E71">
              <w:rPr>
                <w:rFonts w:ascii="Times New Roman" w:hAnsi="Times New Roman" w:cs="Times New Roman"/>
              </w:rPr>
              <w:t>П р и м е ч а н и я</w:t>
            </w:r>
          </w:p>
          <w:p w14:paraId="7EDEE5E9" w14:textId="77777777" w:rsidR="00C04FAC" w:rsidRPr="00012E71" w:rsidRDefault="00171C70" w:rsidP="00BB3522">
            <w:pPr>
              <w:pStyle w:val="FR1"/>
              <w:widowControl/>
              <w:spacing w:line="240" w:lineRule="auto"/>
              <w:ind w:firstLine="567"/>
              <w:rPr>
                <w:rFonts w:ascii="Times New Roman" w:hAnsi="Times New Roman" w:cs="Times New Roman"/>
              </w:rPr>
            </w:pPr>
            <w:r w:rsidRPr="00012E71">
              <w:rPr>
                <w:rFonts w:ascii="Times New Roman" w:hAnsi="Times New Roman" w:cs="Times New Roman"/>
              </w:rPr>
              <w:t>1 </w:t>
            </w:r>
            <w:r w:rsidR="00C04FAC" w:rsidRPr="00012E71">
              <w:rPr>
                <w:rFonts w:ascii="Times New Roman" w:hAnsi="Times New Roman" w:cs="Times New Roman"/>
              </w:rPr>
              <w:t>В зависимости от организации маневровой работы съем вагонов с одного сортировочного пути следует увеличивать умножением на коэффициент:</w:t>
            </w:r>
          </w:p>
          <w:p w14:paraId="48270FB5" w14:textId="77777777" w:rsidR="00C04FAC" w:rsidRPr="00012E71" w:rsidRDefault="00C04FAC" w:rsidP="00BB3522">
            <w:pPr>
              <w:pStyle w:val="FR1"/>
              <w:widowControl/>
              <w:spacing w:line="240" w:lineRule="auto"/>
              <w:ind w:firstLine="567"/>
              <w:rPr>
                <w:rFonts w:ascii="Times New Roman" w:hAnsi="Times New Roman" w:cs="Times New Roman"/>
              </w:rPr>
            </w:pPr>
            <w:r w:rsidRPr="00012E71">
              <w:rPr>
                <w:rFonts w:ascii="Times New Roman" w:hAnsi="Times New Roman" w:cs="Times New Roman"/>
              </w:rPr>
              <w:t>а)</w:t>
            </w:r>
            <w:r w:rsidR="00BB3522" w:rsidRPr="00012E71">
              <w:rPr>
                <w:rFonts w:ascii="Times New Roman" w:hAnsi="Times New Roman" w:cs="Times New Roman"/>
              </w:rPr>
              <w:t> </w:t>
            </w:r>
            <w:r w:rsidRPr="00012E71">
              <w:rPr>
                <w:rFonts w:ascii="Times New Roman" w:hAnsi="Times New Roman" w:cs="Times New Roman"/>
              </w:rPr>
              <w:t>1,</w:t>
            </w:r>
            <w:r w:rsidR="00171C70" w:rsidRPr="00012E71">
              <w:rPr>
                <w:rFonts w:ascii="Times New Roman" w:hAnsi="Times New Roman" w:cs="Times New Roman"/>
              </w:rPr>
              <w:t>1 </w:t>
            </w:r>
            <w:r w:rsidRPr="00012E71">
              <w:rPr>
                <w:rFonts w:ascii="Times New Roman" w:hAnsi="Times New Roman" w:cs="Times New Roman"/>
              </w:rPr>
              <w:t>– при подборке вагонов по грузовым фронтам на станции; при отсутствии закрепления локомотивов за маневровыми районами;</w:t>
            </w:r>
          </w:p>
          <w:p w14:paraId="1D927A88" w14:textId="77777777" w:rsidR="00C04FAC" w:rsidRPr="00012E71" w:rsidRDefault="00C04FAC" w:rsidP="00BB3522">
            <w:pPr>
              <w:pStyle w:val="FR1"/>
              <w:widowControl/>
              <w:spacing w:line="240" w:lineRule="auto"/>
              <w:ind w:firstLine="567"/>
              <w:rPr>
                <w:rFonts w:ascii="Times New Roman" w:hAnsi="Times New Roman" w:cs="Times New Roman"/>
              </w:rPr>
            </w:pPr>
            <w:r w:rsidRPr="00012E71">
              <w:rPr>
                <w:rFonts w:ascii="Times New Roman" w:hAnsi="Times New Roman" w:cs="Times New Roman"/>
              </w:rPr>
              <w:t>б)</w:t>
            </w:r>
            <w:r w:rsidR="00BB3522" w:rsidRPr="00012E71">
              <w:rPr>
                <w:rFonts w:ascii="Times New Roman" w:hAnsi="Times New Roman" w:cs="Times New Roman"/>
              </w:rPr>
              <w:t> </w:t>
            </w:r>
            <w:r w:rsidRPr="00012E71">
              <w:rPr>
                <w:rFonts w:ascii="Times New Roman" w:hAnsi="Times New Roman" w:cs="Times New Roman"/>
              </w:rPr>
              <w:t>1,</w:t>
            </w:r>
            <w:r w:rsidR="00171C70" w:rsidRPr="00012E71">
              <w:rPr>
                <w:rFonts w:ascii="Times New Roman" w:hAnsi="Times New Roman" w:cs="Times New Roman"/>
              </w:rPr>
              <w:t>2 </w:t>
            </w:r>
            <w:r w:rsidRPr="00012E71">
              <w:rPr>
                <w:rFonts w:ascii="Times New Roman" w:hAnsi="Times New Roman" w:cs="Times New Roman"/>
              </w:rPr>
              <w:t>– при совместном осуществлении мероприятий, предусмотренных в «а»;</w:t>
            </w:r>
          </w:p>
          <w:p w14:paraId="17737CD7" w14:textId="77777777" w:rsidR="00C04FAC" w:rsidRPr="00012E71" w:rsidRDefault="00C04FAC" w:rsidP="00BB3522">
            <w:pPr>
              <w:pStyle w:val="FR1"/>
              <w:widowControl/>
              <w:spacing w:line="240" w:lineRule="auto"/>
              <w:ind w:firstLine="567"/>
              <w:rPr>
                <w:rFonts w:ascii="Times New Roman" w:hAnsi="Times New Roman" w:cs="Times New Roman"/>
              </w:rPr>
            </w:pPr>
            <w:r w:rsidRPr="00012E71">
              <w:rPr>
                <w:rFonts w:ascii="Times New Roman" w:hAnsi="Times New Roman" w:cs="Times New Roman"/>
              </w:rPr>
              <w:t>в)</w:t>
            </w:r>
            <w:r w:rsidR="00BB3522" w:rsidRPr="00012E71">
              <w:rPr>
                <w:rFonts w:ascii="Times New Roman" w:hAnsi="Times New Roman" w:cs="Times New Roman"/>
              </w:rPr>
              <w:t> </w:t>
            </w:r>
            <w:r w:rsidRPr="00012E71">
              <w:rPr>
                <w:rFonts w:ascii="Times New Roman" w:hAnsi="Times New Roman" w:cs="Times New Roman"/>
              </w:rPr>
              <w:t>1,3</w:t>
            </w:r>
            <w:r w:rsidR="00171C70" w:rsidRPr="00012E71">
              <w:rPr>
                <w:rFonts w:ascii="Times New Roman" w:hAnsi="Times New Roman" w:cs="Times New Roman"/>
              </w:rPr>
              <w:t>5 </w:t>
            </w:r>
            <w:r w:rsidRPr="00012E71">
              <w:rPr>
                <w:rFonts w:ascii="Times New Roman" w:hAnsi="Times New Roman" w:cs="Times New Roman"/>
              </w:rPr>
              <w:t>– при осуществлении мероприятий, предусмотренных в «б», и оборудовании путей устройствами электрической централизации.</w:t>
            </w:r>
          </w:p>
          <w:p w14:paraId="4488F7E2" w14:textId="77777777" w:rsidR="000B1168" w:rsidRPr="00012E71" w:rsidRDefault="00171C70" w:rsidP="00BB3522">
            <w:pPr>
              <w:pStyle w:val="FR1"/>
              <w:widowControl/>
              <w:spacing w:line="240" w:lineRule="auto"/>
              <w:ind w:firstLine="567"/>
              <w:rPr>
                <w:rFonts w:ascii="Times New Roman" w:hAnsi="Times New Roman" w:cs="Times New Roman"/>
              </w:rPr>
            </w:pPr>
            <w:r w:rsidRPr="00012E71">
              <w:rPr>
                <w:rFonts w:ascii="Times New Roman" w:hAnsi="Times New Roman" w:cs="Times New Roman"/>
              </w:rPr>
              <w:t>2 </w:t>
            </w:r>
            <w:r w:rsidR="000B1168" w:rsidRPr="00012E71">
              <w:rPr>
                <w:rFonts w:ascii="Times New Roman" w:hAnsi="Times New Roman" w:cs="Times New Roman"/>
              </w:rPr>
              <w:t xml:space="preserve">Приведенный в </w:t>
            </w:r>
            <w:hyperlink w:anchor="TO0000027" w:tooltip="Таблица 25" w:history="1">
              <w:r w:rsidR="000B1168" w:rsidRPr="00012E71">
                <w:rPr>
                  <w:rFonts w:ascii="Times New Roman" w:hAnsi="Times New Roman" w:cs="Times New Roman"/>
                </w:rPr>
                <w:t xml:space="preserve">таблице </w:t>
              </w:r>
            </w:hyperlink>
            <w:r w:rsidR="000B1168" w:rsidRPr="00012E71">
              <w:rPr>
                <w:rFonts w:ascii="Times New Roman" w:hAnsi="Times New Roman" w:cs="Times New Roman"/>
              </w:rPr>
              <w:t xml:space="preserve">съем вагонов и величины указанных в примечании </w:t>
            </w:r>
            <w:r w:rsidRPr="00012E71">
              <w:rPr>
                <w:rFonts w:ascii="Times New Roman" w:hAnsi="Times New Roman" w:cs="Times New Roman"/>
              </w:rPr>
              <w:t>1 </w:t>
            </w:r>
            <w:r w:rsidR="000B1168" w:rsidRPr="00012E71">
              <w:rPr>
                <w:rFonts w:ascii="Times New Roman" w:hAnsi="Times New Roman" w:cs="Times New Roman"/>
              </w:rPr>
              <w:t>коэффициентов соответствуют условиям:</w:t>
            </w:r>
          </w:p>
          <w:p w14:paraId="559A6048" w14:textId="77777777" w:rsidR="000B1168" w:rsidRPr="00012E71" w:rsidRDefault="000B1168" w:rsidP="00BB3522">
            <w:pPr>
              <w:pStyle w:val="FR1"/>
              <w:widowControl/>
              <w:spacing w:line="240" w:lineRule="auto"/>
              <w:ind w:firstLine="567"/>
              <w:rPr>
                <w:rFonts w:ascii="Times New Roman" w:hAnsi="Times New Roman" w:cs="Times New Roman"/>
              </w:rPr>
            </w:pPr>
            <w:r w:rsidRPr="00012E71">
              <w:rPr>
                <w:rFonts w:ascii="Times New Roman" w:hAnsi="Times New Roman" w:cs="Times New Roman"/>
              </w:rPr>
              <w:t xml:space="preserve">средневзвешенные расстояния от станции до грузовых фронтов – не более </w:t>
            </w:r>
            <w:smartTag w:uri="urn:schemas-microsoft-com:office:smarttags" w:element="metricconverter">
              <w:smartTagPr>
                <w:attr w:name="ProductID" w:val="1 км"/>
              </w:smartTagPr>
              <w:r w:rsidR="00171C70" w:rsidRPr="00012E71">
                <w:rPr>
                  <w:rFonts w:ascii="Times New Roman" w:hAnsi="Times New Roman" w:cs="Times New Roman"/>
                </w:rPr>
                <w:t>1 </w:t>
              </w:r>
              <w:r w:rsidRPr="00012E71">
                <w:rPr>
                  <w:rFonts w:ascii="Times New Roman" w:hAnsi="Times New Roman" w:cs="Times New Roman"/>
                </w:rPr>
                <w:t>км</w:t>
              </w:r>
            </w:smartTag>
            <w:r w:rsidRPr="00012E71">
              <w:rPr>
                <w:rFonts w:ascii="Times New Roman" w:hAnsi="Times New Roman" w:cs="Times New Roman"/>
              </w:rPr>
              <w:t>;</w:t>
            </w:r>
          </w:p>
          <w:p w14:paraId="1E6C996D" w14:textId="77777777" w:rsidR="000B1168" w:rsidRPr="00012E71" w:rsidRDefault="000B1168" w:rsidP="00BB3522">
            <w:pPr>
              <w:pStyle w:val="FR1"/>
              <w:widowControl/>
              <w:spacing w:line="240" w:lineRule="auto"/>
              <w:ind w:firstLine="567"/>
              <w:rPr>
                <w:rFonts w:ascii="Times New Roman" w:hAnsi="Times New Roman" w:cs="Times New Roman"/>
              </w:rPr>
            </w:pPr>
            <w:r w:rsidRPr="00012E71">
              <w:rPr>
                <w:rFonts w:ascii="Times New Roman" w:hAnsi="Times New Roman" w:cs="Times New Roman"/>
              </w:rPr>
              <w:t>мощность маневрового локомотива, обеспечивающего подачу-уборку вагонов,</w:t>
            </w:r>
            <w:r w:rsidR="003936DE" w:rsidRPr="00012E71">
              <w:rPr>
                <w:rFonts w:ascii="Times New Roman" w:hAnsi="Times New Roman" w:cs="Times New Roman"/>
              </w:rPr>
              <w:t xml:space="preserve"> – </w:t>
            </w:r>
            <w:r w:rsidRPr="00012E71">
              <w:rPr>
                <w:rFonts w:ascii="Times New Roman" w:hAnsi="Times New Roman" w:cs="Times New Roman"/>
              </w:rPr>
              <w:t>55</w:t>
            </w:r>
            <w:r w:rsidR="00171C70" w:rsidRPr="00012E71">
              <w:rPr>
                <w:rFonts w:ascii="Times New Roman" w:hAnsi="Times New Roman" w:cs="Times New Roman"/>
              </w:rPr>
              <w:t>0 </w:t>
            </w:r>
            <w:r w:rsidRPr="00012E71">
              <w:rPr>
                <w:rFonts w:ascii="Times New Roman" w:hAnsi="Times New Roman" w:cs="Times New Roman"/>
              </w:rPr>
              <w:t xml:space="preserve">кВт (ТГМ3, ТГМ4); </w:t>
            </w:r>
          </w:p>
          <w:p w14:paraId="4746BA52" w14:textId="77777777" w:rsidR="000B1168" w:rsidRPr="00012E71" w:rsidRDefault="000B1168" w:rsidP="00BB3522">
            <w:pPr>
              <w:pStyle w:val="FR1"/>
              <w:widowControl/>
              <w:spacing w:line="240" w:lineRule="auto"/>
              <w:ind w:firstLine="567"/>
              <w:rPr>
                <w:rFonts w:ascii="Times New Roman" w:hAnsi="Times New Roman" w:cs="Times New Roman"/>
              </w:rPr>
            </w:pPr>
            <w:r w:rsidRPr="00012E71">
              <w:rPr>
                <w:rFonts w:ascii="Times New Roman" w:hAnsi="Times New Roman" w:cs="Times New Roman"/>
              </w:rPr>
              <w:t>уровень загрузки маневрового локомотива 0,6</w:t>
            </w:r>
            <w:r w:rsidR="00171C70" w:rsidRPr="00012E71">
              <w:rPr>
                <w:rFonts w:ascii="Times New Roman" w:hAnsi="Times New Roman" w:cs="Times New Roman"/>
              </w:rPr>
              <w:t>5 </w:t>
            </w:r>
            <w:r w:rsidRPr="00012E71">
              <w:rPr>
                <w:rFonts w:ascii="Times New Roman" w:hAnsi="Times New Roman" w:cs="Times New Roman"/>
              </w:rPr>
              <w:t xml:space="preserve">– 0,70. </w:t>
            </w:r>
          </w:p>
          <w:p w14:paraId="7F66BFD1" w14:textId="77777777" w:rsidR="000B1168" w:rsidRPr="00012E71" w:rsidRDefault="000B1168" w:rsidP="00BB3522">
            <w:pPr>
              <w:pStyle w:val="FR1"/>
              <w:widowControl/>
              <w:spacing w:after="60" w:line="240" w:lineRule="auto"/>
              <w:ind w:firstLine="567"/>
              <w:rPr>
                <w:rFonts w:ascii="Times New Roman" w:hAnsi="Times New Roman" w:cs="Times New Roman"/>
                <w:sz w:val="24"/>
                <w:szCs w:val="24"/>
              </w:rPr>
            </w:pPr>
            <w:r w:rsidRPr="00012E71">
              <w:rPr>
                <w:rFonts w:ascii="Times New Roman" w:hAnsi="Times New Roman" w:cs="Times New Roman"/>
              </w:rPr>
              <w:t>При иных условиях, параметры которых отличаются более чем на 1</w:t>
            </w:r>
            <w:r w:rsidR="00171C70" w:rsidRPr="00012E71">
              <w:rPr>
                <w:rFonts w:ascii="Times New Roman" w:hAnsi="Times New Roman" w:cs="Times New Roman"/>
              </w:rPr>
              <w:t>5 %</w:t>
            </w:r>
            <w:r w:rsidRPr="00012E71">
              <w:rPr>
                <w:rFonts w:ascii="Times New Roman" w:hAnsi="Times New Roman" w:cs="Times New Roman"/>
              </w:rPr>
              <w:t xml:space="preserve">, а также при применении комбинаторного метода формирования </w:t>
            </w:r>
            <w:proofErr w:type="spellStart"/>
            <w:r w:rsidRPr="00012E71">
              <w:rPr>
                <w:rFonts w:ascii="Times New Roman" w:hAnsi="Times New Roman" w:cs="Times New Roman"/>
              </w:rPr>
              <w:t>многогруппных</w:t>
            </w:r>
            <w:proofErr w:type="spellEnd"/>
            <w:r w:rsidRPr="00012E71">
              <w:rPr>
                <w:rFonts w:ascii="Times New Roman" w:hAnsi="Times New Roman" w:cs="Times New Roman"/>
              </w:rPr>
              <w:t xml:space="preserve"> подач, суточный съем вагонов с одного сортировочного пути следует уточнять расчетами.</w:t>
            </w:r>
          </w:p>
        </w:tc>
      </w:tr>
    </w:tbl>
    <w:p w14:paraId="6F184690" w14:textId="77777777" w:rsidR="00B57E9F" w:rsidRPr="00012E71" w:rsidRDefault="00B57E9F" w:rsidP="00BB3522">
      <w:pPr>
        <w:pStyle w:val="FR1"/>
        <w:widowControl/>
        <w:spacing w:line="240" w:lineRule="auto"/>
        <w:ind w:firstLine="567"/>
        <w:rPr>
          <w:rFonts w:ascii="Times New Roman" w:hAnsi="Times New Roman" w:cs="Times New Roman"/>
          <w:b/>
          <w:bCs/>
          <w:sz w:val="24"/>
          <w:szCs w:val="24"/>
        </w:rPr>
      </w:pPr>
    </w:p>
    <w:p w14:paraId="1157EB11" w14:textId="77777777" w:rsidR="00C04FAC" w:rsidRPr="00012E71" w:rsidRDefault="00C04FAC" w:rsidP="00BB3522">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bCs/>
          <w:sz w:val="24"/>
          <w:szCs w:val="24"/>
        </w:rPr>
        <w:t>5.</w:t>
      </w:r>
      <w:r w:rsidR="002F17D9" w:rsidRPr="00012E71">
        <w:rPr>
          <w:rFonts w:ascii="Times New Roman" w:hAnsi="Times New Roman" w:cs="Times New Roman"/>
          <w:bCs/>
          <w:sz w:val="24"/>
          <w:szCs w:val="24"/>
        </w:rPr>
        <w:t>6</w:t>
      </w:r>
      <w:r w:rsidRPr="00012E71">
        <w:rPr>
          <w:rFonts w:ascii="Times New Roman" w:hAnsi="Times New Roman" w:cs="Times New Roman"/>
          <w:bCs/>
          <w:sz w:val="24"/>
          <w:szCs w:val="24"/>
        </w:rPr>
        <w:t>.1</w:t>
      </w:r>
      <w:r w:rsidR="00171C70" w:rsidRPr="00012E71">
        <w:rPr>
          <w:rFonts w:ascii="Times New Roman" w:hAnsi="Times New Roman" w:cs="Times New Roman"/>
          <w:bCs/>
          <w:sz w:val="24"/>
          <w:szCs w:val="24"/>
        </w:rPr>
        <w:t>7 </w:t>
      </w:r>
      <w:r w:rsidRPr="00012E71">
        <w:rPr>
          <w:rFonts w:ascii="Times New Roman" w:hAnsi="Times New Roman" w:cs="Times New Roman"/>
          <w:sz w:val="24"/>
          <w:szCs w:val="24"/>
        </w:rPr>
        <w:t xml:space="preserve">Число приведенных назначений (грузовых фронтов) </w:t>
      </w:r>
      <w:r w:rsidRPr="00012E71">
        <w:rPr>
          <w:rFonts w:ascii="Times New Roman" w:hAnsi="Times New Roman" w:cs="Times New Roman"/>
          <w:i/>
          <w:sz w:val="24"/>
          <w:szCs w:val="24"/>
          <w:lang w:val="en-US"/>
        </w:rPr>
        <w:t>F</w:t>
      </w:r>
      <w:proofErr w:type="spellStart"/>
      <w:r w:rsidRPr="00012E71">
        <w:rPr>
          <w:rFonts w:ascii="Times New Roman" w:hAnsi="Times New Roman" w:cs="Times New Roman"/>
          <w:sz w:val="24"/>
          <w:szCs w:val="24"/>
          <w:vertAlign w:val="subscript"/>
        </w:rPr>
        <w:t>пр</w:t>
      </w:r>
      <w:proofErr w:type="spellEnd"/>
      <w:r w:rsidRPr="00012E71">
        <w:rPr>
          <w:rFonts w:ascii="Times New Roman" w:hAnsi="Times New Roman" w:cs="Times New Roman"/>
          <w:sz w:val="24"/>
          <w:szCs w:val="24"/>
        </w:rPr>
        <w:t xml:space="preserve"> вычисляют по формуле </w:t>
      </w:r>
    </w:p>
    <w:p w14:paraId="74E19C40" w14:textId="77777777" w:rsidR="00C04FAC" w:rsidRPr="00012E71" w:rsidRDefault="006733DB" w:rsidP="00BB3522">
      <w:pPr>
        <w:pStyle w:val="FR1"/>
        <w:widowControl/>
        <w:spacing w:before="120" w:after="120" w:line="240" w:lineRule="auto"/>
        <w:ind w:firstLine="567"/>
        <w:jc w:val="right"/>
        <w:rPr>
          <w:rFonts w:ascii="Times New Roman" w:hAnsi="Times New Roman" w:cs="Times New Roman"/>
          <w:sz w:val="24"/>
          <w:szCs w:val="24"/>
        </w:rPr>
      </w:pPr>
      <w:r w:rsidRPr="00012E71">
        <w:rPr>
          <w:rFonts w:ascii="Times New Roman" w:hAnsi="Times New Roman" w:cs="Times New Roman"/>
          <w:position w:val="-74"/>
          <w:sz w:val="24"/>
          <w:szCs w:val="24"/>
        </w:rPr>
        <w:object w:dxaOrig="2720" w:dyaOrig="1120" w14:anchorId="70BF760E">
          <v:shape id="_x0000_i1028" type="#_x0000_t75" style="width:134.25pt;height:55.5pt" o:ole="">
            <v:imagedata r:id="rId16" o:title=""/>
          </v:shape>
          <o:OLEObject Type="Embed" ProgID="Equation.3" ShapeID="_x0000_i1028" DrawAspect="Content" ObjectID="_1681820471" r:id="rId17"/>
        </w:object>
      </w:r>
      <w:r w:rsidRPr="00012E71">
        <w:rPr>
          <w:rFonts w:ascii="Times New Roman" w:hAnsi="Times New Roman" w:cs="Times New Roman"/>
          <w:sz w:val="24"/>
          <w:szCs w:val="24"/>
        </w:rPr>
        <w:t>,</w:t>
      </w:r>
      <w:r w:rsidR="00171C70" w:rsidRPr="00012E71">
        <w:rPr>
          <w:rFonts w:ascii="Times New Roman" w:hAnsi="Times New Roman" w:cs="Times New Roman"/>
          <w:sz w:val="24"/>
          <w:szCs w:val="24"/>
        </w:rPr>
        <w:t xml:space="preserve"> </w:t>
      </w:r>
      <w:r w:rsidR="00BB3522" w:rsidRPr="00012E71">
        <w:rPr>
          <w:rFonts w:ascii="Times New Roman" w:hAnsi="Times New Roman" w:cs="Times New Roman"/>
          <w:sz w:val="24"/>
          <w:szCs w:val="24"/>
        </w:rPr>
        <w:tab/>
      </w:r>
      <w:r w:rsidR="00BB3522" w:rsidRPr="00012E71">
        <w:rPr>
          <w:rFonts w:ascii="Times New Roman" w:hAnsi="Times New Roman" w:cs="Times New Roman"/>
          <w:sz w:val="24"/>
          <w:szCs w:val="24"/>
        </w:rPr>
        <w:tab/>
      </w:r>
      <w:r w:rsidR="00140776" w:rsidRPr="00012E71">
        <w:rPr>
          <w:rFonts w:ascii="Times New Roman" w:hAnsi="Times New Roman" w:cs="Times New Roman"/>
          <w:sz w:val="24"/>
          <w:szCs w:val="24"/>
        </w:rPr>
        <w:tab/>
      </w:r>
      <w:r w:rsidR="00BB3522" w:rsidRPr="00012E71">
        <w:rPr>
          <w:rFonts w:ascii="Times New Roman" w:hAnsi="Times New Roman" w:cs="Times New Roman"/>
          <w:sz w:val="24"/>
          <w:szCs w:val="24"/>
        </w:rPr>
        <w:tab/>
      </w:r>
      <w:r w:rsidR="00BB3522" w:rsidRPr="00012E71">
        <w:rPr>
          <w:rFonts w:ascii="Times New Roman" w:hAnsi="Times New Roman" w:cs="Times New Roman"/>
          <w:sz w:val="24"/>
          <w:szCs w:val="24"/>
        </w:rPr>
        <w:tab/>
      </w:r>
      <w:r w:rsidR="00C04FAC" w:rsidRPr="00012E71">
        <w:rPr>
          <w:rFonts w:ascii="Times New Roman" w:hAnsi="Times New Roman" w:cs="Times New Roman"/>
          <w:sz w:val="24"/>
          <w:szCs w:val="24"/>
        </w:rPr>
        <w:t>(5.2)</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28"/>
        <w:gridCol w:w="360"/>
        <w:gridCol w:w="8097"/>
      </w:tblGrid>
      <w:tr w:rsidR="00BB3522" w:rsidRPr="00012E71" w14:paraId="2C2DEE03" w14:textId="77777777">
        <w:tc>
          <w:tcPr>
            <w:tcW w:w="828" w:type="dxa"/>
          </w:tcPr>
          <w:p w14:paraId="0E34427B" w14:textId="77777777" w:rsidR="00BB3522" w:rsidRPr="00012E71" w:rsidRDefault="00BB3522" w:rsidP="009E22AB">
            <w:pPr>
              <w:autoSpaceDE w:val="0"/>
              <w:autoSpaceDN w:val="0"/>
              <w:adjustRightInd w:val="0"/>
              <w:jc w:val="right"/>
            </w:pPr>
            <w:r w:rsidRPr="00012E71">
              <w:t xml:space="preserve">где  </w:t>
            </w:r>
            <w:r w:rsidRPr="00012E71">
              <w:rPr>
                <w:i/>
              </w:rPr>
              <w:t>N</w:t>
            </w:r>
          </w:p>
        </w:tc>
        <w:tc>
          <w:tcPr>
            <w:tcW w:w="360" w:type="dxa"/>
          </w:tcPr>
          <w:p w14:paraId="05E72CA6" w14:textId="77777777" w:rsidR="00BB3522" w:rsidRPr="00012E71" w:rsidRDefault="00BB3522" w:rsidP="009E22AB">
            <w:pPr>
              <w:autoSpaceDE w:val="0"/>
              <w:autoSpaceDN w:val="0"/>
              <w:adjustRightInd w:val="0"/>
              <w:jc w:val="center"/>
            </w:pPr>
            <w:r w:rsidRPr="00012E71">
              <w:t>–</w:t>
            </w:r>
          </w:p>
        </w:tc>
        <w:tc>
          <w:tcPr>
            <w:tcW w:w="8097" w:type="dxa"/>
          </w:tcPr>
          <w:p w14:paraId="10A8861E" w14:textId="77777777" w:rsidR="00BB3522" w:rsidRPr="00012E71" w:rsidRDefault="00BB3522" w:rsidP="009E22AB">
            <w:pPr>
              <w:autoSpaceDE w:val="0"/>
              <w:autoSpaceDN w:val="0"/>
              <w:adjustRightInd w:val="0"/>
            </w:pPr>
            <w:r w:rsidRPr="00012E71">
              <w:t>общий среднесуточный входящий разборочный вагонопоток, включая  порожние вагоны, ваг</w:t>
            </w:r>
            <w:r w:rsidR="00140776" w:rsidRPr="00012E71">
              <w:t>оны</w:t>
            </w:r>
            <w:r w:rsidRPr="00012E71">
              <w:t>;</w:t>
            </w:r>
          </w:p>
        </w:tc>
      </w:tr>
      <w:tr w:rsidR="00BB3522" w:rsidRPr="00012E71" w14:paraId="196B1A1A" w14:textId="77777777">
        <w:tc>
          <w:tcPr>
            <w:tcW w:w="828" w:type="dxa"/>
          </w:tcPr>
          <w:p w14:paraId="7910BD02" w14:textId="77777777" w:rsidR="00BB3522" w:rsidRPr="00012E71" w:rsidRDefault="00BB3522" w:rsidP="009E22AB">
            <w:pPr>
              <w:autoSpaceDE w:val="0"/>
              <w:autoSpaceDN w:val="0"/>
              <w:adjustRightInd w:val="0"/>
              <w:jc w:val="right"/>
            </w:pPr>
            <w:r w:rsidRPr="00012E71">
              <w:rPr>
                <w:i/>
              </w:rPr>
              <w:t>F</w:t>
            </w:r>
          </w:p>
        </w:tc>
        <w:tc>
          <w:tcPr>
            <w:tcW w:w="360" w:type="dxa"/>
          </w:tcPr>
          <w:p w14:paraId="122FE05A" w14:textId="77777777" w:rsidR="00BB3522" w:rsidRPr="00012E71" w:rsidRDefault="00BB3522" w:rsidP="009E22AB">
            <w:pPr>
              <w:autoSpaceDE w:val="0"/>
              <w:autoSpaceDN w:val="0"/>
              <w:adjustRightInd w:val="0"/>
              <w:jc w:val="center"/>
            </w:pPr>
            <w:r w:rsidRPr="00012E71">
              <w:t>–</w:t>
            </w:r>
          </w:p>
        </w:tc>
        <w:tc>
          <w:tcPr>
            <w:tcW w:w="8097" w:type="dxa"/>
          </w:tcPr>
          <w:p w14:paraId="51BEA274" w14:textId="77777777" w:rsidR="00BB3522" w:rsidRPr="00012E71" w:rsidRDefault="00BB3522" w:rsidP="009E22AB">
            <w:pPr>
              <w:autoSpaceDE w:val="0"/>
              <w:autoSpaceDN w:val="0"/>
              <w:adjustRightInd w:val="0"/>
            </w:pPr>
            <w:r w:rsidRPr="00012E71">
              <w:t>общее число назначений (грузовых фронтов), в адрес которых поступают вагоны;</w:t>
            </w:r>
          </w:p>
        </w:tc>
      </w:tr>
      <w:tr w:rsidR="00BB3522" w:rsidRPr="00012E71" w14:paraId="280782EA" w14:textId="77777777">
        <w:tc>
          <w:tcPr>
            <w:tcW w:w="828" w:type="dxa"/>
          </w:tcPr>
          <w:p w14:paraId="3CD528BE" w14:textId="77777777" w:rsidR="00BB3522" w:rsidRPr="00012E71" w:rsidRDefault="00BB3522" w:rsidP="009E22AB">
            <w:pPr>
              <w:autoSpaceDE w:val="0"/>
              <w:autoSpaceDN w:val="0"/>
              <w:adjustRightInd w:val="0"/>
              <w:jc w:val="right"/>
            </w:pPr>
            <w:proofErr w:type="spellStart"/>
            <w:r w:rsidRPr="00012E71">
              <w:rPr>
                <w:i/>
                <w:lang w:val="en-US"/>
              </w:rPr>
              <w:t>n</w:t>
            </w:r>
            <w:r w:rsidRPr="00012E71">
              <w:rPr>
                <w:i/>
                <w:vertAlign w:val="subscript"/>
                <w:lang w:val="en-US"/>
              </w:rPr>
              <w:t>i</w:t>
            </w:r>
            <w:proofErr w:type="spellEnd"/>
          </w:p>
        </w:tc>
        <w:tc>
          <w:tcPr>
            <w:tcW w:w="360" w:type="dxa"/>
          </w:tcPr>
          <w:p w14:paraId="5888DDEF" w14:textId="77777777" w:rsidR="00BB3522" w:rsidRPr="00012E71" w:rsidRDefault="00BB3522" w:rsidP="009E22AB">
            <w:pPr>
              <w:autoSpaceDE w:val="0"/>
              <w:autoSpaceDN w:val="0"/>
              <w:adjustRightInd w:val="0"/>
              <w:jc w:val="center"/>
            </w:pPr>
            <w:r w:rsidRPr="00012E71">
              <w:t>–</w:t>
            </w:r>
          </w:p>
        </w:tc>
        <w:tc>
          <w:tcPr>
            <w:tcW w:w="8097" w:type="dxa"/>
          </w:tcPr>
          <w:p w14:paraId="15B6FCA8" w14:textId="77777777" w:rsidR="00BB3522" w:rsidRPr="00012E71" w:rsidRDefault="00BB3522" w:rsidP="009E22AB">
            <w:pPr>
              <w:autoSpaceDE w:val="0"/>
              <w:autoSpaceDN w:val="0"/>
              <w:adjustRightInd w:val="0"/>
            </w:pPr>
            <w:r w:rsidRPr="00012E71">
              <w:t>среднесуточный вагонопоток, поступающий в адрес каждого  назначения (грузового фронта), ваг</w:t>
            </w:r>
            <w:r w:rsidR="00140776" w:rsidRPr="00012E71">
              <w:t>оны.</w:t>
            </w:r>
          </w:p>
        </w:tc>
      </w:tr>
    </w:tbl>
    <w:p w14:paraId="4336023B" w14:textId="77777777" w:rsidR="00C04FAC" w:rsidRPr="00012E71" w:rsidRDefault="00C04FAC" w:rsidP="00BB3522">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 xml:space="preserve">При отсутствии данных о вагонопотоке каждого фронта допускается вместо числа приведенных назначений принимать общее число назначений (грузовых фронтов), в адрес которых поступает разборочный вагонопоток. </w:t>
      </w:r>
    </w:p>
    <w:p w14:paraId="0A006642" w14:textId="77777777" w:rsidR="00C04FAC" w:rsidRPr="00012E71" w:rsidRDefault="00C04FAC" w:rsidP="00BB3522">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bCs/>
          <w:sz w:val="24"/>
          <w:szCs w:val="24"/>
        </w:rPr>
        <w:t>5.</w:t>
      </w:r>
      <w:r w:rsidR="002F17D9" w:rsidRPr="00012E71">
        <w:rPr>
          <w:rFonts w:ascii="Times New Roman" w:hAnsi="Times New Roman" w:cs="Times New Roman"/>
          <w:bCs/>
          <w:sz w:val="24"/>
          <w:szCs w:val="24"/>
        </w:rPr>
        <w:t>6</w:t>
      </w:r>
      <w:r w:rsidRPr="00012E71">
        <w:rPr>
          <w:rFonts w:ascii="Times New Roman" w:hAnsi="Times New Roman" w:cs="Times New Roman"/>
          <w:bCs/>
          <w:sz w:val="24"/>
          <w:szCs w:val="24"/>
        </w:rPr>
        <w:t>.1</w:t>
      </w:r>
      <w:r w:rsidR="00171C70" w:rsidRPr="00012E71">
        <w:rPr>
          <w:rFonts w:ascii="Times New Roman" w:hAnsi="Times New Roman" w:cs="Times New Roman"/>
          <w:bCs/>
          <w:sz w:val="24"/>
          <w:szCs w:val="24"/>
        </w:rPr>
        <w:t>8 </w:t>
      </w:r>
      <w:r w:rsidRPr="00012E71">
        <w:rPr>
          <w:rFonts w:ascii="Times New Roman" w:hAnsi="Times New Roman" w:cs="Times New Roman"/>
          <w:sz w:val="24"/>
          <w:szCs w:val="24"/>
        </w:rPr>
        <w:t xml:space="preserve">При количестве назначений сортировки, превышающем число основных сортировочных путей, в каждом отдельном сортировочном парке станции следует предусматривать дополнительно один отсевной путь. Кроме того, если не представляется возможным устройство общего ходового пути для </w:t>
      </w:r>
      <w:proofErr w:type="spellStart"/>
      <w:r w:rsidRPr="00012E71">
        <w:rPr>
          <w:rFonts w:ascii="Times New Roman" w:hAnsi="Times New Roman" w:cs="Times New Roman"/>
          <w:sz w:val="24"/>
          <w:szCs w:val="24"/>
        </w:rPr>
        <w:t>приемо</w:t>
      </w:r>
      <w:proofErr w:type="spellEnd"/>
      <w:r w:rsidRPr="00012E71">
        <w:rPr>
          <w:rFonts w:ascii="Times New Roman" w:hAnsi="Times New Roman" w:cs="Times New Roman"/>
          <w:sz w:val="24"/>
          <w:szCs w:val="24"/>
        </w:rPr>
        <w:t>-отправочного парка, в сортировочном парке необходимо проектировать один ходовой путь.</w:t>
      </w:r>
    </w:p>
    <w:p w14:paraId="4C5F96C4" w14:textId="77777777" w:rsidR="00C04FAC" w:rsidRPr="00012E71" w:rsidRDefault="00C04FAC" w:rsidP="00BB3522">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На промышленных станциях со среднесуточным объемом переработки более 50</w:t>
      </w:r>
      <w:r w:rsidR="00171C70" w:rsidRPr="00012E71">
        <w:rPr>
          <w:rFonts w:ascii="Times New Roman" w:hAnsi="Times New Roman" w:cs="Times New Roman"/>
          <w:sz w:val="24"/>
          <w:szCs w:val="24"/>
        </w:rPr>
        <w:t>0</w:t>
      </w:r>
      <w:r w:rsidR="00BB3522" w:rsidRPr="00012E71">
        <w:rPr>
          <w:rFonts w:ascii="Times New Roman" w:hAnsi="Times New Roman" w:cs="Times New Roman"/>
          <w:sz w:val="24"/>
          <w:szCs w:val="24"/>
        </w:rPr>
        <w:t xml:space="preserve"> </w:t>
      </w:r>
      <w:r w:rsidRPr="00012E71">
        <w:rPr>
          <w:rFonts w:ascii="Times New Roman" w:hAnsi="Times New Roman" w:cs="Times New Roman"/>
          <w:sz w:val="24"/>
          <w:szCs w:val="24"/>
        </w:rPr>
        <w:t>вагонов следует выделять один дополнительный путь для перестановки составов во время очистки путей от снега и проведения плановых ремонтов путей.</w:t>
      </w:r>
    </w:p>
    <w:p w14:paraId="0A27BE2A" w14:textId="77777777" w:rsidR="00C04FAC" w:rsidRPr="00012E71" w:rsidRDefault="00C04FAC" w:rsidP="00BB3522">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bCs/>
          <w:sz w:val="24"/>
          <w:szCs w:val="24"/>
        </w:rPr>
        <w:t>5.</w:t>
      </w:r>
      <w:r w:rsidR="002F17D9" w:rsidRPr="00012E71">
        <w:rPr>
          <w:rFonts w:ascii="Times New Roman" w:hAnsi="Times New Roman" w:cs="Times New Roman"/>
          <w:bCs/>
          <w:sz w:val="24"/>
          <w:szCs w:val="24"/>
        </w:rPr>
        <w:t>6</w:t>
      </w:r>
      <w:r w:rsidRPr="00012E71">
        <w:rPr>
          <w:rFonts w:ascii="Times New Roman" w:hAnsi="Times New Roman" w:cs="Times New Roman"/>
          <w:bCs/>
          <w:sz w:val="24"/>
          <w:szCs w:val="24"/>
        </w:rPr>
        <w:t>.1</w:t>
      </w:r>
      <w:r w:rsidR="00171C70" w:rsidRPr="00012E71">
        <w:rPr>
          <w:rFonts w:ascii="Times New Roman" w:hAnsi="Times New Roman" w:cs="Times New Roman"/>
          <w:bCs/>
          <w:sz w:val="24"/>
          <w:szCs w:val="24"/>
        </w:rPr>
        <w:t>9 </w:t>
      </w:r>
      <w:r w:rsidRPr="00012E71">
        <w:rPr>
          <w:rFonts w:ascii="Times New Roman" w:hAnsi="Times New Roman" w:cs="Times New Roman"/>
          <w:sz w:val="24"/>
          <w:szCs w:val="24"/>
        </w:rPr>
        <w:t xml:space="preserve">При невозможности обслуживания объектов промышленного железнодорожного транспорта пожарными депо </w:t>
      </w:r>
      <w:r w:rsidR="00DD4694" w:rsidRPr="00012E71">
        <w:rPr>
          <w:rFonts w:ascii="Times New Roman" w:hAnsi="Times New Roman" w:cs="Times New Roman"/>
          <w:sz w:val="24"/>
          <w:szCs w:val="24"/>
        </w:rPr>
        <w:t>предприяти</w:t>
      </w:r>
      <w:r w:rsidRPr="00012E71">
        <w:rPr>
          <w:rFonts w:ascii="Times New Roman" w:hAnsi="Times New Roman" w:cs="Times New Roman"/>
          <w:sz w:val="24"/>
          <w:szCs w:val="24"/>
        </w:rPr>
        <w:t xml:space="preserve">й или населенных пунктов на станциях следует предусматривать строительство пожарных депо по </w:t>
      </w:r>
      <w:r w:rsidR="00CD3BB1" w:rsidRPr="00012E71">
        <w:rPr>
          <w:rFonts w:ascii="Times New Roman" w:hAnsi="Times New Roman" w:cs="Times New Roman"/>
          <w:sz w:val="24"/>
          <w:szCs w:val="24"/>
        </w:rPr>
        <w:t xml:space="preserve">Техническому регламенту о требованиях пожарной безопасности </w:t>
      </w:r>
      <w:r w:rsidR="00CB5397" w:rsidRPr="00012E71">
        <w:rPr>
          <w:rFonts w:ascii="Times New Roman" w:hAnsi="Times New Roman" w:cs="Times New Roman"/>
          <w:sz w:val="24"/>
          <w:szCs w:val="24"/>
        </w:rPr>
        <w:t>[2]</w:t>
      </w:r>
      <w:r w:rsidR="00CD3BB1" w:rsidRPr="00012E71">
        <w:rPr>
          <w:rFonts w:ascii="Times New Roman" w:hAnsi="Times New Roman" w:cs="Times New Roman"/>
          <w:sz w:val="24"/>
          <w:szCs w:val="24"/>
        </w:rPr>
        <w:t xml:space="preserve">, </w:t>
      </w:r>
      <w:r w:rsidRPr="00012E71">
        <w:rPr>
          <w:rFonts w:ascii="Times New Roman" w:hAnsi="Times New Roman" w:cs="Times New Roman"/>
          <w:sz w:val="24"/>
          <w:szCs w:val="24"/>
        </w:rPr>
        <w:t xml:space="preserve">СП </w:t>
      </w:r>
      <w:r w:rsidR="00CD3BB1" w:rsidRPr="00012E71">
        <w:rPr>
          <w:rFonts w:ascii="Times New Roman" w:hAnsi="Times New Roman" w:cs="Times New Roman"/>
          <w:sz w:val="24"/>
          <w:szCs w:val="24"/>
        </w:rPr>
        <w:t>18.13330</w:t>
      </w:r>
      <w:r w:rsidRPr="00012E71">
        <w:rPr>
          <w:rFonts w:ascii="Times New Roman" w:hAnsi="Times New Roman" w:cs="Times New Roman"/>
          <w:sz w:val="24"/>
          <w:szCs w:val="24"/>
        </w:rPr>
        <w:t>.</w:t>
      </w:r>
    </w:p>
    <w:p w14:paraId="31B70662" w14:textId="77777777" w:rsidR="00C04FAC" w:rsidRPr="00012E71" w:rsidRDefault="00C04FAC" w:rsidP="00BB3522">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 xml:space="preserve">На раздельных пунктах, обслуживающих </w:t>
      </w:r>
      <w:r w:rsidR="00DD4694" w:rsidRPr="00012E71">
        <w:rPr>
          <w:rFonts w:ascii="Times New Roman" w:hAnsi="Times New Roman" w:cs="Times New Roman"/>
          <w:sz w:val="24"/>
          <w:szCs w:val="24"/>
        </w:rPr>
        <w:t>предприятия</w:t>
      </w:r>
      <w:r w:rsidRPr="00012E71">
        <w:rPr>
          <w:rFonts w:ascii="Times New Roman" w:hAnsi="Times New Roman" w:cs="Times New Roman"/>
          <w:sz w:val="24"/>
          <w:szCs w:val="24"/>
        </w:rPr>
        <w:t xml:space="preserve">, которые получают или отправляют железнодорожным транспортом пожароопасные и взрывоопасные грузы, в необходимых случаях следует предусматривать дополнительные резервные пути для отстоя пожарных поездов. </w:t>
      </w:r>
    </w:p>
    <w:p w14:paraId="557CAF1F" w14:textId="77777777" w:rsidR="00C04FAC" w:rsidRPr="00012E71" w:rsidRDefault="00C04FAC" w:rsidP="00BB3522">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Число пожарных поездов определяют расч</w:t>
      </w:r>
      <w:r w:rsidR="003936DE" w:rsidRPr="00012E71">
        <w:rPr>
          <w:rFonts w:ascii="Times New Roman" w:hAnsi="Times New Roman" w:cs="Times New Roman"/>
          <w:sz w:val="24"/>
          <w:szCs w:val="24"/>
        </w:rPr>
        <w:t>е</w:t>
      </w:r>
      <w:r w:rsidRPr="00012E71">
        <w:rPr>
          <w:rFonts w:ascii="Times New Roman" w:hAnsi="Times New Roman" w:cs="Times New Roman"/>
          <w:sz w:val="24"/>
          <w:szCs w:val="24"/>
        </w:rPr>
        <w:t>том.</w:t>
      </w:r>
    </w:p>
    <w:p w14:paraId="2B572A14" w14:textId="77777777" w:rsidR="00C04FAC" w:rsidRPr="00012E71" w:rsidRDefault="00C04FAC" w:rsidP="00BB3522">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 xml:space="preserve">При отстое пожарных поездов на территории </w:t>
      </w:r>
      <w:r w:rsidR="002105C7" w:rsidRPr="00012E71">
        <w:rPr>
          <w:rFonts w:ascii="Times New Roman" w:hAnsi="Times New Roman" w:cs="Times New Roman"/>
          <w:sz w:val="24"/>
          <w:szCs w:val="24"/>
        </w:rPr>
        <w:t>предприятия</w:t>
      </w:r>
      <w:r w:rsidRPr="00012E71">
        <w:rPr>
          <w:rFonts w:ascii="Times New Roman" w:hAnsi="Times New Roman" w:cs="Times New Roman"/>
          <w:sz w:val="24"/>
          <w:szCs w:val="24"/>
        </w:rPr>
        <w:t xml:space="preserve">, а также при расположении станции на расстоянии не более </w:t>
      </w:r>
      <w:smartTag w:uri="urn:schemas-microsoft-com:office:smarttags" w:element="metricconverter">
        <w:smartTagPr>
          <w:attr w:name="ProductID" w:val="2 км"/>
        </w:smartTagPr>
        <w:r w:rsidR="00171C70" w:rsidRPr="00012E71">
          <w:rPr>
            <w:rFonts w:ascii="Times New Roman" w:hAnsi="Times New Roman" w:cs="Times New Roman"/>
            <w:sz w:val="24"/>
            <w:szCs w:val="24"/>
          </w:rPr>
          <w:t>2 </w:t>
        </w:r>
        <w:r w:rsidRPr="00012E71">
          <w:rPr>
            <w:rFonts w:ascii="Times New Roman" w:hAnsi="Times New Roman" w:cs="Times New Roman"/>
            <w:sz w:val="24"/>
            <w:szCs w:val="24"/>
          </w:rPr>
          <w:t>км</w:t>
        </w:r>
      </w:smartTag>
      <w:r w:rsidRPr="00012E71">
        <w:rPr>
          <w:rFonts w:ascii="Times New Roman" w:hAnsi="Times New Roman" w:cs="Times New Roman"/>
          <w:sz w:val="24"/>
          <w:szCs w:val="24"/>
        </w:rPr>
        <w:t xml:space="preserve"> от нее указанные пути не предусматривают.</w:t>
      </w:r>
    </w:p>
    <w:p w14:paraId="49F617BC" w14:textId="77777777" w:rsidR="00C04FAC" w:rsidRPr="00012E71" w:rsidRDefault="00C04FAC" w:rsidP="00BB3522">
      <w:pPr>
        <w:ind w:firstLine="567"/>
        <w:jc w:val="both"/>
      </w:pPr>
      <w:r w:rsidRPr="00012E71">
        <w:rPr>
          <w:bCs/>
        </w:rPr>
        <w:t>5.</w:t>
      </w:r>
      <w:r w:rsidR="00DF34C0" w:rsidRPr="00012E71">
        <w:rPr>
          <w:bCs/>
        </w:rPr>
        <w:t>6</w:t>
      </w:r>
      <w:r w:rsidRPr="00012E71">
        <w:rPr>
          <w:bCs/>
        </w:rPr>
        <w:t>.2</w:t>
      </w:r>
      <w:r w:rsidR="00171C70" w:rsidRPr="00012E71">
        <w:rPr>
          <w:bCs/>
        </w:rPr>
        <w:t>0 </w:t>
      </w:r>
      <w:r w:rsidRPr="00012E71">
        <w:t xml:space="preserve">Полезную длину </w:t>
      </w:r>
      <w:proofErr w:type="spellStart"/>
      <w:r w:rsidRPr="00012E71">
        <w:t>приемо</w:t>
      </w:r>
      <w:proofErr w:type="spellEnd"/>
      <w:r w:rsidRPr="00012E71">
        <w:t>-отправочных путей раздельных пунктов следует назначать в соответствии с расчетной длиной обращающихся поездов (подач), а при при</w:t>
      </w:r>
      <w:r w:rsidR="003936DE" w:rsidRPr="00012E71">
        <w:t>е</w:t>
      </w:r>
      <w:r w:rsidRPr="00012E71">
        <w:t xml:space="preserve">ме и отправлении полновесных поездов без переработки на раздельных пунктах примыкания – в соответствии с длиной </w:t>
      </w:r>
      <w:proofErr w:type="spellStart"/>
      <w:r w:rsidRPr="00012E71">
        <w:t>приемо</w:t>
      </w:r>
      <w:proofErr w:type="spellEnd"/>
      <w:r w:rsidRPr="00012E71">
        <w:t>-отправочных путей на раздельных пунктах сети общего пользования, расположенных на прилегающих перегонах, с учетом перспективы.</w:t>
      </w:r>
    </w:p>
    <w:p w14:paraId="00F9524E" w14:textId="77777777" w:rsidR="00C04FAC" w:rsidRPr="00012E71" w:rsidRDefault="00C04FAC" w:rsidP="00BB3522">
      <w:pPr>
        <w:ind w:firstLine="567"/>
        <w:jc w:val="both"/>
      </w:pPr>
      <w:r w:rsidRPr="00012E71">
        <w:t xml:space="preserve">Полезную длину путей, предназначенных для приема подач </w:t>
      </w:r>
      <w:r w:rsidR="001670D5" w:rsidRPr="00012E71">
        <w:t>с</w:t>
      </w:r>
      <w:r w:rsidRPr="00012E71">
        <w:t xml:space="preserve"> </w:t>
      </w:r>
      <w:r w:rsidR="001670D5" w:rsidRPr="00012E71">
        <w:t>предприяти</w:t>
      </w:r>
      <w:r w:rsidRPr="00012E71">
        <w:t xml:space="preserve">й для расформирования, допускается увеличивать до длины, кратной расчетной длине подачи, с соответствующим сокращением числа этих путей по приложению </w:t>
      </w:r>
      <w:r w:rsidR="002F17D9" w:rsidRPr="00012E71">
        <w:t>В</w:t>
      </w:r>
      <w:r w:rsidRPr="00012E71">
        <w:t>.</w:t>
      </w:r>
    </w:p>
    <w:p w14:paraId="77D726FD" w14:textId="77777777" w:rsidR="00C04FAC" w:rsidRPr="00012E71" w:rsidRDefault="00C04FAC" w:rsidP="00BB3522">
      <w:pPr>
        <w:ind w:firstLine="567"/>
        <w:jc w:val="both"/>
      </w:pPr>
      <w:r w:rsidRPr="00012E71">
        <w:rPr>
          <w:bCs/>
        </w:rPr>
        <w:t>5.</w:t>
      </w:r>
      <w:r w:rsidR="00DF34C0" w:rsidRPr="00012E71">
        <w:rPr>
          <w:bCs/>
        </w:rPr>
        <w:t>6</w:t>
      </w:r>
      <w:r w:rsidRPr="00012E71">
        <w:rPr>
          <w:bCs/>
        </w:rPr>
        <w:t>.2</w:t>
      </w:r>
      <w:r w:rsidR="00171C70" w:rsidRPr="00012E71">
        <w:rPr>
          <w:bCs/>
        </w:rPr>
        <w:t>1 </w:t>
      </w:r>
      <w:r w:rsidR="003876E5" w:rsidRPr="00012E71">
        <w:rPr>
          <w:bCs/>
        </w:rPr>
        <w:t>П</w:t>
      </w:r>
      <w:r w:rsidRPr="00012E71">
        <w:t>олезную длину сортировочных путей следует принимать:</w:t>
      </w:r>
    </w:p>
    <w:p w14:paraId="13FFC202" w14:textId="77777777" w:rsidR="00C04FAC" w:rsidRPr="00012E71" w:rsidRDefault="00C04FAC" w:rsidP="00932A0B">
      <w:pPr>
        <w:ind w:firstLine="567"/>
        <w:jc w:val="both"/>
      </w:pPr>
      <w:r w:rsidRPr="00012E71">
        <w:t>специализированных – равной расчетной длине поездов (подач), увеличенной на 1</w:t>
      </w:r>
      <w:r w:rsidR="00171C70" w:rsidRPr="00012E71">
        <w:t>0 %</w:t>
      </w:r>
      <w:r w:rsidRPr="00012E71">
        <w:t>;</w:t>
      </w:r>
    </w:p>
    <w:p w14:paraId="55C27CC0" w14:textId="77777777" w:rsidR="00C04FAC" w:rsidRPr="00012E71" w:rsidRDefault="00C04FAC" w:rsidP="00BB3522">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 xml:space="preserve">неспециализированных – по таблице 5.27. </w:t>
      </w:r>
    </w:p>
    <w:p w14:paraId="2138AA2B" w14:textId="77777777" w:rsidR="00C04FAC" w:rsidRPr="00012E71" w:rsidRDefault="00C04FAC" w:rsidP="00BB3522">
      <w:pPr>
        <w:pStyle w:val="FR1"/>
        <w:widowControl/>
        <w:spacing w:before="240" w:after="120" w:line="240" w:lineRule="auto"/>
        <w:ind w:firstLine="0"/>
        <w:jc w:val="left"/>
        <w:rPr>
          <w:rFonts w:ascii="Times New Roman" w:hAnsi="Times New Roman" w:cs="Times New Roman"/>
          <w:sz w:val="24"/>
          <w:szCs w:val="24"/>
        </w:rPr>
      </w:pPr>
      <w:r w:rsidRPr="00012E71">
        <w:rPr>
          <w:rFonts w:ascii="Times New Roman" w:hAnsi="Times New Roman" w:cs="Times New Roman"/>
          <w:sz w:val="24"/>
          <w:szCs w:val="24"/>
        </w:rPr>
        <w:t>Т</w:t>
      </w:r>
      <w:r w:rsidR="00BB3522" w:rsidRPr="00012E71">
        <w:rPr>
          <w:rFonts w:ascii="Times New Roman" w:hAnsi="Times New Roman" w:cs="Times New Roman"/>
          <w:sz w:val="24"/>
          <w:szCs w:val="24"/>
        </w:rPr>
        <w:t xml:space="preserve"> </w:t>
      </w:r>
      <w:r w:rsidRPr="00012E71">
        <w:rPr>
          <w:rFonts w:ascii="Times New Roman" w:hAnsi="Times New Roman" w:cs="Times New Roman"/>
          <w:sz w:val="24"/>
          <w:szCs w:val="24"/>
        </w:rPr>
        <w:t>а</w:t>
      </w:r>
      <w:r w:rsidR="00CD3BB1" w:rsidRPr="00012E71">
        <w:rPr>
          <w:rFonts w:ascii="Times New Roman" w:hAnsi="Times New Roman" w:cs="Times New Roman"/>
          <w:sz w:val="24"/>
          <w:szCs w:val="24"/>
        </w:rPr>
        <w:t xml:space="preserve"> </w:t>
      </w:r>
      <w:r w:rsidRPr="00012E71">
        <w:rPr>
          <w:rFonts w:ascii="Times New Roman" w:hAnsi="Times New Roman" w:cs="Times New Roman"/>
          <w:sz w:val="24"/>
          <w:szCs w:val="24"/>
        </w:rPr>
        <w:t>б</w:t>
      </w:r>
      <w:r w:rsidR="00CD3BB1" w:rsidRPr="00012E71">
        <w:rPr>
          <w:rFonts w:ascii="Times New Roman" w:hAnsi="Times New Roman" w:cs="Times New Roman"/>
          <w:sz w:val="24"/>
          <w:szCs w:val="24"/>
        </w:rPr>
        <w:t xml:space="preserve"> </w:t>
      </w:r>
      <w:r w:rsidRPr="00012E71">
        <w:rPr>
          <w:rFonts w:ascii="Times New Roman" w:hAnsi="Times New Roman" w:cs="Times New Roman"/>
          <w:sz w:val="24"/>
          <w:szCs w:val="24"/>
        </w:rPr>
        <w:t>л</w:t>
      </w:r>
      <w:r w:rsidR="00CD3BB1" w:rsidRPr="00012E71">
        <w:rPr>
          <w:rFonts w:ascii="Times New Roman" w:hAnsi="Times New Roman" w:cs="Times New Roman"/>
          <w:sz w:val="24"/>
          <w:szCs w:val="24"/>
        </w:rPr>
        <w:t xml:space="preserve"> </w:t>
      </w:r>
      <w:r w:rsidRPr="00012E71">
        <w:rPr>
          <w:rFonts w:ascii="Times New Roman" w:hAnsi="Times New Roman" w:cs="Times New Roman"/>
          <w:sz w:val="24"/>
          <w:szCs w:val="24"/>
        </w:rPr>
        <w:t>и</w:t>
      </w:r>
      <w:r w:rsidR="00CD3BB1" w:rsidRPr="00012E71">
        <w:rPr>
          <w:rFonts w:ascii="Times New Roman" w:hAnsi="Times New Roman" w:cs="Times New Roman"/>
          <w:sz w:val="24"/>
          <w:szCs w:val="24"/>
        </w:rPr>
        <w:t xml:space="preserve"> </w:t>
      </w:r>
      <w:r w:rsidRPr="00012E71">
        <w:rPr>
          <w:rFonts w:ascii="Times New Roman" w:hAnsi="Times New Roman" w:cs="Times New Roman"/>
          <w:sz w:val="24"/>
          <w:szCs w:val="24"/>
        </w:rPr>
        <w:t>ц</w:t>
      </w:r>
      <w:r w:rsidR="00CD3BB1" w:rsidRPr="00012E71">
        <w:rPr>
          <w:rFonts w:ascii="Times New Roman" w:hAnsi="Times New Roman" w:cs="Times New Roman"/>
          <w:sz w:val="24"/>
          <w:szCs w:val="24"/>
        </w:rPr>
        <w:t xml:space="preserve"> </w:t>
      </w:r>
      <w:r w:rsidRPr="00012E71">
        <w:rPr>
          <w:rFonts w:ascii="Times New Roman" w:hAnsi="Times New Roman" w:cs="Times New Roman"/>
          <w:sz w:val="24"/>
          <w:szCs w:val="24"/>
        </w:rPr>
        <w:t>а</w:t>
      </w:r>
      <w:r w:rsidR="00BB3522" w:rsidRPr="00012E71">
        <w:rPr>
          <w:rFonts w:ascii="Times New Roman" w:hAnsi="Times New Roman" w:cs="Times New Roman"/>
          <w:sz w:val="24"/>
          <w:szCs w:val="24"/>
        </w:rPr>
        <w:t xml:space="preserve"> </w:t>
      </w:r>
      <w:r w:rsidR="00171C70" w:rsidRPr="00012E71">
        <w:rPr>
          <w:rFonts w:ascii="Times New Roman" w:hAnsi="Times New Roman" w:cs="Times New Roman"/>
          <w:sz w:val="24"/>
          <w:szCs w:val="24"/>
        </w:rPr>
        <w:t xml:space="preserve"> </w:t>
      </w:r>
      <w:r w:rsidRPr="00012E71">
        <w:rPr>
          <w:rFonts w:ascii="Times New Roman" w:hAnsi="Times New Roman" w:cs="Times New Roman"/>
          <w:sz w:val="24"/>
          <w:szCs w:val="24"/>
        </w:rPr>
        <w:t>5.2</w:t>
      </w:r>
      <w:r w:rsidR="00171C70" w:rsidRPr="00012E71">
        <w:rPr>
          <w:rFonts w:ascii="Times New Roman" w:hAnsi="Times New Roman" w:cs="Times New Roman"/>
          <w:sz w:val="24"/>
          <w:szCs w:val="24"/>
        </w:rPr>
        <w:t>7 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2"/>
        <w:gridCol w:w="1438"/>
        <w:gridCol w:w="1438"/>
        <w:gridCol w:w="1438"/>
        <w:gridCol w:w="1438"/>
        <w:gridCol w:w="1438"/>
      </w:tblGrid>
      <w:tr w:rsidR="00C04FAC" w:rsidRPr="00012E71" w14:paraId="751229F6" w14:textId="77777777">
        <w:trPr>
          <w:trHeight w:val="20"/>
          <w:jc w:val="center"/>
        </w:trPr>
        <w:tc>
          <w:tcPr>
            <w:tcW w:w="1882" w:type="dxa"/>
            <w:vMerge w:val="restart"/>
            <w:tcMar>
              <w:bottom w:w="28" w:type="dxa"/>
            </w:tcMar>
            <w:vAlign w:val="center"/>
          </w:tcPr>
          <w:p w14:paraId="15E4F3FD" w14:textId="77777777" w:rsidR="00932A0B" w:rsidRPr="00012E71" w:rsidRDefault="00C04FAC" w:rsidP="00932A0B">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Число вагонов</w:t>
            </w:r>
            <w:r w:rsidR="00BC4078" w:rsidRPr="00012E71">
              <w:rPr>
                <w:rFonts w:ascii="Times New Roman" w:hAnsi="Times New Roman" w:cs="Times New Roman"/>
                <w:bCs/>
              </w:rPr>
              <w:t xml:space="preserve"> </w:t>
            </w:r>
          </w:p>
          <w:p w14:paraId="0B70E583" w14:textId="77777777" w:rsidR="00C04FAC" w:rsidRPr="00012E71" w:rsidRDefault="00C04FAC" w:rsidP="00932A0B">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в поезде,</w:t>
            </w:r>
            <w:r w:rsidR="00BC4078" w:rsidRPr="00012E71">
              <w:rPr>
                <w:rFonts w:ascii="Times New Roman" w:hAnsi="Times New Roman" w:cs="Times New Roman"/>
                <w:bCs/>
              </w:rPr>
              <w:t xml:space="preserve"> </w:t>
            </w:r>
            <w:r w:rsidRPr="00012E71">
              <w:rPr>
                <w:rFonts w:ascii="Times New Roman" w:hAnsi="Times New Roman" w:cs="Times New Roman"/>
                <w:bCs/>
              </w:rPr>
              <w:t>подлежащем</w:t>
            </w:r>
            <w:r w:rsidR="00BC4078" w:rsidRPr="00012E71">
              <w:rPr>
                <w:rFonts w:ascii="Times New Roman" w:hAnsi="Times New Roman" w:cs="Times New Roman"/>
                <w:bCs/>
              </w:rPr>
              <w:t xml:space="preserve"> </w:t>
            </w:r>
            <w:r w:rsidRPr="00012E71">
              <w:rPr>
                <w:rFonts w:ascii="Times New Roman" w:hAnsi="Times New Roman" w:cs="Times New Roman"/>
                <w:bCs/>
              </w:rPr>
              <w:t>расформированию</w:t>
            </w:r>
          </w:p>
        </w:tc>
        <w:tc>
          <w:tcPr>
            <w:tcW w:w="7190" w:type="dxa"/>
            <w:gridSpan w:val="5"/>
            <w:tcMar>
              <w:bottom w:w="28" w:type="dxa"/>
            </w:tcMar>
            <w:vAlign w:val="center"/>
          </w:tcPr>
          <w:p w14:paraId="052199B3" w14:textId="77777777" w:rsidR="00C04FAC" w:rsidRPr="00012E71" w:rsidRDefault="00C04FAC" w:rsidP="00932A0B">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Полезная длина неспециализированного сортировочного пути, м, при отношении среднесуточного числа вагонов данного назначения (маневрового района, грузового фронта, другой промышленной станции и т.п.) к общему среднесуточному разборочному вагонопотоку</w:t>
            </w:r>
          </w:p>
        </w:tc>
      </w:tr>
      <w:tr w:rsidR="00C04FAC" w:rsidRPr="00012E71" w14:paraId="41E748F2" w14:textId="77777777">
        <w:trPr>
          <w:trHeight w:val="20"/>
          <w:jc w:val="center"/>
        </w:trPr>
        <w:tc>
          <w:tcPr>
            <w:tcW w:w="1882" w:type="dxa"/>
            <w:vMerge/>
            <w:tcMar>
              <w:bottom w:w="28" w:type="dxa"/>
            </w:tcMar>
            <w:vAlign w:val="center"/>
          </w:tcPr>
          <w:p w14:paraId="54E0BC93" w14:textId="77777777" w:rsidR="00C04FAC" w:rsidRPr="00012E71" w:rsidRDefault="00C04FAC" w:rsidP="00932A0B">
            <w:pPr>
              <w:rPr>
                <w:bCs/>
                <w:sz w:val="20"/>
                <w:szCs w:val="20"/>
              </w:rPr>
            </w:pPr>
          </w:p>
        </w:tc>
        <w:tc>
          <w:tcPr>
            <w:tcW w:w="1438" w:type="dxa"/>
            <w:tcMar>
              <w:bottom w:w="28" w:type="dxa"/>
            </w:tcMar>
            <w:vAlign w:val="center"/>
          </w:tcPr>
          <w:p w14:paraId="4CAF3722" w14:textId="77777777" w:rsidR="00C04FAC" w:rsidRPr="00012E71" w:rsidRDefault="00C04FAC" w:rsidP="00932A0B">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0,</w:t>
            </w:r>
            <w:r w:rsidR="00171C70" w:rsidRPr="00012E71">
              <w:rPr>
                <w:rFonts w:ascii="Times New Roman" w:hAnsi="Times New Roman" w:cs="Times New Roman"/>
                <w:bCs/>
              </w:rPr>
              <w:t>2 </w:t>
            </w:r>
            <w:r w:rsidRPr="00012E71">
              <w:rPr>
                <w:rFonts w:ascii="Times New Roman" w:hAnsi="Times New Roman" w:cs="Times New Roman"/>
                <w:bCs/>
              </w:rPr>
              <w:t>и менее</w:t>
            </w:r>
          </w:p>
        </w:tc>
        <w:tc>
          <w:tcPr>
            <w:tcW w:w="1438" w:type="dxa"/>
            <w:tcMar>
              <w:bottom w:w="28" w:type="dxa"/>
            </w:tcMar>
            <w:vAlign w:val="center"/>
          </w:tcPr>
          <w:p w14:paraId="78E2E41F" w14:textId="77777777" w:rsidR="00C04FAC" w:rsidRPr="00012E71" w:rsidRDefault="00C04FAC" w:rsidP="00932A0B">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0,3</w:t>
            </w:r>
          </w:p>
        </w:tc>
        <w:tc>
          <w:tcPr>
            <w:tcW w:w="1438" w:type="dxa"/>
            <w:tcMar>
              <w:bottom w:w="28" w:type="dxa"/>
            </w:tcMar>
            <w:vAlign w:val="center"/>
          </w:tcPr>
          <w:p w14:paraId="3356721F" w14:textId="77777777" w:rsidR="00C04FAC" w:rsidRPr="00012E71" w:rsidRDefault="00C04FAC" w:rsidP="00932A0B">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0,4</w:t>
            </w:r>
          </w:p>
        </w:tc>
        <w:tc>
          <w:tcPr>
            <w:tcW w:w="1438" w:type="dxa"/>
            <w:tcMar>
              <w:bottom w:w="28" w:type="dxa"/>
            </w:tcMar>
            <w:vAlign w:val="center"/>
          </w:tcPr>
          <w:p w14:paraId="1664E8A7" w14:textId="77777777" w:rsidR="00C04FAC" w:rsidRPr="00012E71" w:rsidRDefault="00C04FAC" w:rsidP="00932A0B">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0,5</w:t>
            </w:r>
          </w:p>
        </w:tc>
        <w:tc>
          <w:tcPr>
            <w:tcW w:w="1438" w:type="dxa"/>
            <w:tcMar>
              <w:bottom w:w="28" w:type="dxa"/>
            </w:tcMar>
            <w:vAlign w:val="center"/>
          </w:tcPr>
          <w:p w14:paraId="383E1CE5" w14:textId="77777777" w:rsidR="00C04FAC" w:rsidRPr="00012E71" w:rsidRDefault="00C04FAC" w:rsidP="00932A0B">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0,</w:t>
            </w:r>
            <w:r w:rsidR="00171C70" w:rsidRPr="00012E71">
              <w:rPr>
                <w:rFonts w:ascii="Times New Roman" w:hAnsi="Times New Roman" w:cs="Times New Roman"/>
                <w:bCs/>
              </w:rPr>
              <w:t>6 </w:t>
            </w:r>
            <w:r w:rsidRPr="00012E71">
              <w:rPr>
                <w:rFonts w:ascii="Times New Roman" w:hAnsi="Times New Roman" w:cs="Times New Roman"/>
                <w:bCs/>
              </w:rPr>
              <w:t>и более</w:t>
            </w:r>
          </w:p>
        </w:tc>
      </w:tr>
      <w:tr w:rsidR="00C04FAC" w:rsidRPr="00012E71" w14:paraId="5242CB85" w14:textId="77777777">
        <w:trPr>
          <w:trHeight w:val="20"/>
          <w:jc w:val="center"/>
        </w:trPr>
        <w:tc>
          <w:tcPr>
            <w:tcW w:w="1882" w:type="dxa"/>
            <w:tcMar>
              <w:bottom w:w="28" w:type="dxa"/>
            </w:tcMar>
            <w:vAlign w:val="center"/>
          </w:tcPr>
          <w:p w14:paraId="60E637E4" w14:textId="77777777" w:rsidR="00C04FAC" w:rsidRPr="00012E71" w:rsidRDefault="00C04FAC" w:rsidP="00932A0B">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3</w:t>
            </w:r>
            <w:r w:rsidR="00171C70" w:rsidRPr="00012E71">
              <w:rPr>
                <w:rFonts w:ascii="Times New Roman" w:hAnsi="Times New Roman" w:cs="Times New Roman"/>
                <w:sz w:val="22"/>
                <w:szCs w:val="22"/>
              </w:rPr>
              <w:t>0 </w:t>
            </w:r>
            <w:r w:rsidRPr="00012E71">
              <w:rPr>
                <w:rFonts w:ascii="Times New Roman" w:hAnsi="Times New Roman" w:cs="Times New Roman"/>
                <w:sz w:val="22"/>
                <w:szCs w:val="22"/>
              </w:rPr>
              <w:t>и менее</w:t>
            </w:r>
          </w:p>
        </w:tc>
        <w:tc>
          <w:tcPr>
            <w:tcW w:w="1438" w:type="dxa"/>
            <w:tcMar>
              <w:bottom w:w="28" w:type="dxa"/>
            </w:tcMar>
            <w:vAlign w:val="center"/>
          </w:tcPr>
          <w:p w14:paraId="7AFB06B5" w14:textId="77777777" w:rsidR="00C04FAC" w:rsidRPr="00012E71" w:rsidRDefault="00C04FAC" w:rsidP="00932A0B">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180</w:t>
            </w:r>
          </w:p>
        </w:tc>
        <w:tc>
          <w:tcPr>
            <w:tcW w:w="1438" w:type="dxa"/>
            <w:tcMar>
              <w:bottom w:w="28" w:type="dxa"/>
            </w:tcMar>
            <w:vAlign w:val="center"/>
          </w:tcPr>
          <w:p w14:paraId="0B3D48A4" w14:textId="77777777" w:rsidR="00C04FAC" w:rsidRPr="00012E71" w:rsidRDefault="00C04FAC" w:rsidP="00932A0B">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225</w:t>
            </w:r>
          </w:p>
        </w:tc>
        <w:tc>
          <w:tcPr>
            <w:tcW w:w="1438" w:type="dxa"/>
            <w:tcMar>
              <w:bottom w:w="28" w:type="dxa"/>
            </w:tcMar>
            <w:vAlign w:val="center"/>
          </w:tcPr>
          <w:p w14:paraId="49186ADC" w14:textId="77777777" w:rsidR="00C04FAC" w:rsidRPr="00012E71" w:rsidRDefault="00C04FAC" w:rsidP="00932A0B">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270</w:t>
            </w:r>
          </w:p>
        </w:tc>
        <w:tc>
          <w:tcPr>
            <w:tcW w:w="1438" w:type="dxa"/>
            <w:tcMar>
              <w:bottom w:w="28" w:type="dxa"/>
            </w:tcMar>
            <w:vAlign w:val="center"/>
          </w:tcPr>
          <w:p w14:paraId="48C84500" w14:textId="77777777" w:rsidR="00C04FAC" w:rsidRPr="00012E71" w:rsidRDefault="00C04FAC" w:rsidP="00932A0B">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315</w:t>
            </w:r>
          </w:p>
        </w:tc>
        <w:tc>
          <w:tcPr>
            <w:tcW w:w="1438" w:type="dxa"/>
            <w:tcMar>
              <w:bottom w:w="28" w:type="dxa"/>
            </w:tcMar>
            <w:vAlign w:val="center"/>
          </w:tcPr>
          <w:p w14:paraId="460BEAFD" w14:textId="77777777" w:rsidR="00C04FAC" w:rsidRPr="00012E71" w:rsidRDefault="00C04FAC" w:rsidP="00932A0B">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360</w:t>
            </w:r>
          </w:p>
        </w:tc>
      </w:tr>
    </w:tbl>
    <w:p w14:paraId="333D5DE0" w14:textId="32BA56F8" w:rsidR="00C04FAC" w:rsidRPr="00012E71" w:rsidRDefault="008C3CA4" w:rsidP="008C3CA4">
      <w:pPr>
        <w:jc w:val="both"/>
        <w:rPr>
          <w:i/>
          <w:iCs/>
        </w:rPr>
      </w:pPr>
      <w:r w:rsidRPr="00012E71">
        <w:rPr>
          <w:i/>
          <w:iCs/>
        </w:rPr>
        <w:lastRenderedPageBreak/>
        <w:t>Окончание таблицы 5.27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2"/>
        <w:gridCol w:w="1438"/>
        <w:gridCol w:w="1438"/>
        <w:gridCol w:w="1438"/>
        <w:gridCol w:w="1438"/>
        <w:gridCol w:w="1438"/>
      </w:tblGrid>
      <w:tr w:rsidR="008C3CA4" w:rsidRPr="00012E71" w14:paraId="105F252D" w14:textId="77777777" w:rsidTr="00CB7291">
        <w:trPr>
          <w:trHeight w:val="20"/>
          <w:jc w:val="center"/>
        </w:trPr>
        <w:tc>
          <w:tcPr>
            <w:tcW w:w="1882" w:type="dxa"/>
            <w:vMerge w:val="restart"/>
            <w:tcMar>
              <w:bottom w:w="28" w:type="dxa"/>
            </w:tcMar>
            <w:vAlign w:val="center"/>
          </w:tcPr>
          <w:p w14:paraId="45126D3E" w14:textId="77777777" w:rsidR="008C3CA4" w:rsidRPr="00012E71" w:rsidRDefault="008C3CA4" w:rsidP="00CB7291">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 xml:space="preserve">Число вагонов </w:t>
            </w:r>
          </w:p>
          <w:p w14:paraId="6EF5C78D" w14:textId="77777777" w:rsidR="008C3CA4" w:rsidRPr="00012E71" w:rsidRDefault="008C3CA4" w:rsidP="00CB7291">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в поезде, подлежащем расформированию</w:t>
            </w:r>
          </w:p>
        </w:tc>
        <w:tc>
          <w:tcPr>
            <w:tcW w:w="7190" w:type="dxa"/>
            <w:gridSpan w:val="5"/>
            <w:tcMar>
              <w:bottom w:w="28" w:type="dxa"/>
            </w:tcMar>
            <w:vAlign w:val="center"/>
          </w:tcPr>
          <w:p w14:paraId="65F558DE" w14:textId="77777777" w:rsidR="008C3CA4" w:rsidRPr="00012E71" w:rsidRDefault="008C3CA4" w:rsidP="00CB7291">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Полезная длина неспециализированного сортировочного пути, м, при отношении среднесуточного числа вагонов данного назначения (маневрового района, грузового фронта, другой промышленной станции и т.п.) к общему среднесуточному разборочному вагонопотоку</w:t>
            </w:r>
          </w:p>
        </w:tc>
      </w:tr>
      <w:tr w:rsidR="008C3CA4" w:rsidRPr="00012E71" w14:paraId="452DFD97" w14:textId="77777777" w:rsidTr="00CB7291">
        <w:trPr>
          <w:trHeight w:val="20"/>
          <w:jc w:val="center"/>
        </w:trPr>
        <w:tc>
          <w:tcPr>
            <w:tcW w:w="1882" w:type="dxa"/>
            <w:vMerge/>
            <w:tcMar>
              <w:bottom w:w="28" w:type="dxa"/>
            </w:tcMar>
            <w:vAlign w:val="center"/>
          </w:tcPr>
          <w:p w14:paraId="2D21F1BC" w14:textId="77777777" w:rsidR="008C3CA4" w:rsidRPr="00012E71" w:rsidRDefault="008C3CA4" w:rsidP="00CB7291">
            <w:pPr>
              <w:rPr>
                <w:bCs/>
                <w:sz w:val="20"/>
                <w:szCs w:val="20"/>
              </w:rPr>
            </w:pPr>
          </w:p>
        </w:tc>
        <w:tc>
          <w:tcPr>
            <w:tcW w:w="1438" w:type="dxa"/>
            <w:tcMar>
              <w:bottom w:w="28" w:type="dxa"/>
            </w:tcMar>
            <w:vAlign w:val="center"/>
          </w:tcPr>
          <w:p w14:paraId="0A439098" w14:textId="77777777" w:rsidR="008C3CA4" w:rsidRPr="00012E71" w:rsidRDefault="008C3CA4" w:rsidP="00CB7291">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0,2 и менее</w:t>
            </w:r>
          </w:p>
        </w:tc>
        <w:tc>
          <w:tcPr>
            <w:tcW w:w="1438" w:type="dxa"/>
            <w:tcMar>
              <w:bottom w:w="28" w:type="dxa"/>
            </w:tcMar>
            <w:vAlign w:val="center"/>
          </w:tcPr>
          <w:p w14:paraId="5D0EBBC8" w14:textId="77777777" w:rsidR="008C3CA4" w:rsidRPr="00012E71" w:rsidRDefault="008C3CA4" w:rsidP="00CB7291">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0,3</w:t>
            </w:r>
          </w:p>
        </w:tc>
        <w:tc>
          <w:tcPr>
            <w:tcW w:w="1438" w:type="dxa"/>
            <w:tcMar>
              <w:bottom w:w="28" w:type="dxa"/>
            </w:tcMar>
            <w:vAlign w:val="center"/>
          </w:tcPr>
          <w:p w14:paraId="1946DA13" w14:textId="77777777" w:rsidR="008C3CA4" w:rsidRPr="00012E71" w:rsidRDefault="008C3CA4" w:rsidP="00CB7291">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0,4</w:t>
            </w:r>
          </w:p>
        </w:tc>
        <w:tc>
          <w:tcPr>
            <w:tcW w:w="1438" w:type="dxa"/>
            <w:tcMar>
              <w:bottom w:w="28" w:type="dxa"/>
            </w:tcMar>
            <w:vAlign w:val="center"/>
          </w:tcPr>
          <w:p w14:paraId="4E28CC64" w14:textId="77777777" w:rsidR="008C3CA4" w:rsidRPr="00012E71" w:rsidRDefault="008C3CA4" w:rsidP="00CB7291">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0,5</w:t>
            </w:r>
          </w:p>
        </w:tc>
        <w:tc>
          <w:tcPr>
            <w:tcW w:w="1438" w:type="dxa"/>
            <w:tcMar>
              <w:bottom w:w="28" w:type="dxa"/>
            </w:tcMar>
            <w:vAlign w:val="center"/>
          </w:tcPr>
          <w:p w14:paraId="0E35E8BB" w14:textId="77777777" w:rsidR="008C3CA4" w:rsidRPr="00012E71" w:rsidRDefault="008C3CA4" w:rsidP="00CB7291">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0,6 и более</w:t>
            </w:r>
          </w:p>
        </w:tc>
      </w:tr>
      <w:tr w:rsidR="008C3CA4" w:rsidRPr="00012E71" w14:paraId="3CE7A551" w14:textId="77777777" w:rsidTr="00CB7291">
        <w:trPr>
          <w:trHeight w:val="20"/>
          <w:jc w:val="center"/>
        </w:trPr>
        <w:tc>
          <w:tcPr>
            <w:tcW w:w="1882" w:type="dxa"/>
            <w:tcMar>
              <w:bottom w:w="28" w:type="dxa"/>
            </w:tcMar>
            <w:vAlign w:val="center"/>
          </w:tcPr>
          <w:p w14:paraId="1B2977C6"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40</w:t>
            </w:r>
          </w:p>
        </w:tc>
        <w:tc>
          <w:tcPr>
            <w:tcW w:w="1438" w:type="dxa"/>
            <w:tcMar>
              <w:bottom w:w="28" w:type="dxa"/>
            </w:tcMar>
            <w:vAlign w:val="center"/>
          </w:tcPr>
          <w:p w14:paraId="20E4A0B4"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210</w:t>
            </w:r>
          </w:p>
        </w:tc>
        <w:tc>
          <w:tcPr>
            <w:tcW w:w="1438" w:type="dxa"/>
            <w:tcMar>
              <w:bottom w:w="28" w:type="dxa"/>
            </w:tcMar>
            <w:vAlign w:val="center"/>
          </w:tcPr>
          <w:p w14:paraId="7DF5CE96"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285</w:t>
            </w:r>
          </w:p>
        </w:tc>
        <w:tc>
          <w:tcPr>
            <w:tcW w:w="1438" w:type="dxa"/>
            <w:tcMar>
              <w:bottom w:w="28" w:type="dxa"/>
            </w:tcMar>
            <w:vAlign w:val="center"/>
          </w:tcPr>
          <w:p w14:paraId="5A034F58"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345</w:t>
            </w:r>
          </w:p>
        </w:tc>
        <w:tc>
          <w:tcPr>
            <w:tcW w:w="1438" w:type="dxa"/>
            <w:tcMar>
              <w:bottom w:w="28" w:type="dxa"/>
            </w:tcMar>
            <w:vAlign w:val="center"/>
          </w:tcPr>
          <w:p w14:paraId="4C07D0BD"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405</w:t>
            </w:r>
          </w:p>
        </w:tc>
        <w:tc>
          <w:tcPr>
            <w:tcW w:w="1438" w:type="dxa"/>
            <w:tcMar>
              <w:bottom w:w="28" w:type="dxa"/>
            </w:tcMar>
            <w:vAlign w:val="center"/>
          </w:tcPr>
          <w:p w14:paraId="62DFC078"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465</w:t>
            </w:r>
          </w:p>
        </w:tc>
      </w:tr>
      <w:tr w:rsidR="008C3CA4" w:rsidRPr="00012E71" w14:paraId="7787E435" w14:textId="77777777" w:rsidTr="00CB7291">
        <w:trPr>
          <w:trHeight w:val="20"/>
          <w:jc w:val="center"/>
        </w:trPr>
        <w:tc>
          <w:tcPr>
            <w:tcW w:w="1882" w:type="dxa"/>
            <w:tcMar>
              <w:bottom w:w="28" w:type="dxa"/>
            </w:tcMar>
            <w:vAlign w:val="center"/>
          </w:tcPr>
          <w:p w14:paraId="1DBDF995"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50</w:t>
            </w:r>
          </w:p>
        </w:tc>
        <w:tc>
          <w:tcPr>
            <w:tcW w:w="1438" w:type="dxa"/>
            <w:tcMar>
              <w:bottom w:w="28" w:type="dxa"/>
            </w:tcMar>
            <w:vAlign w:val="center"/>
          </w:tcPr>
          <w:p w14:paraId="1C1C84D9"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270</w:t>
            </w:r>
          </w:p>
        </w:tc>
        <w:tc>
          <w:tcPr>
            <w:tcW w:w="1438" w:type="dxa"/>
            <w:tcMar>
              <w:bottom w:w="28" w:type="dxa"/>
            </w:tcMar>
            <w:vAlign w:val="center"/>
          </w:tcPr>
          <w:p w14:paraId="0D2149C2"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330</w:t>
            </w:r>
          </w:p>
        </w:tc>
        <w:tc>
          <w:tcPr>
            <w:tcW w:w="1438" w:type="dxa"/>
            <w:tcMar>
              <w:bottom w:w="28" w:type="dxa"/>
            </w:tcMar>
            <w:vAlign w:val="center"/>
          </w:tcPr>
          <w:p w14:paraId="5117518C"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420</w:t>
            </w:r>
          </w:p>
        </w:tc>
        <w:tc>
          <w:tcPr>
            <w:tcW w:w="1438" w:type="dxa"/>
            <w:tcMar>
              <w:bottom w:w="28" w:type="dxa"/>
            </w:tcMar>
            <w:vAlign w:val="center"/>
          </w:tcPr>
          <w:p w14:paraId="06A038F0"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445</w:t>
            </w:r>
          </w:p>
        </w:tc>
        <w:tc>
          <w:tcPr>
            <w:tcW w:w="1438" w:type="dxa"/>
            <w:tcMar>
              <w:bottom w:w="28" w:type="dxa"/>
            </w:tcMar>
            <w:vAlign w:val="center"/>
          </w:tcPr>
          <w:p w14:paraId="4BB4F0D4"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570</w:t>
            </w:r>
          </w:p>
        </w:tc>
      </w:tr>
      <w:tr w:rsidR="008C3CA4" w:rsidRPr="00012E71" w14:paraId="6A43805C" w14:textId="77777777" w:rsidTr="00CB7291">
        <w:trPr>
          <w:trHeight w:val="20"/>
          <w:jc w:val="center"/>
        </w:trPr>
        <w:tc>
          <w:tcPr>
            <w:tcW w:w="1882" w:type="dxa"/>
            <w:tcMar>
              <w:bottom w:w="28" w:type="dxa"/>
            </w:tcMar>
            <w:vAlign w:val="center"/>
          </w:tcPr>
          <w:p w14:paraId="334AB460"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60</w:t>
            </w:r>
          </w:p>
        </w:tc>
        <w:tc>
          <w:tcPr>
            <w:tcW w:w="1438" w:type="dxa"/>
            <w:tcMar>
              <w:bottom w:w="28" w:type="dxa"/>
            </w:tcMar>
            <w:vAlign w:val="center"/>
          </w:tcPr>
          <w:p w14:paraId="53F688BC"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300</w:t>
            </w:r>
          </w:p>
        </w:tc>
        <w:tc>
          <w:tcPr>
            <w:tcW w:w="1438" w:type="dxa"/>
            <w:tcMar>
              <w:bottom w:w="28" w:type="dxa"/>
            </w:tcMar>
            <w:vAlign w:val="center"/>
          </w:tcPr>
          <w:p w14:paraId="33E8878A"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350</w:t>
            </w:r>
          </w:p>
        </w:tc>
        <w:tc>
          <w:tcPr>
            <w:tcW w:w="1438" w:type="dxa"/>
            <w:tcMar>
              <w:bottom w:w="28" w:type="dxa"/>
            </w:tcMar>
            <w:vAlign w:val="center"/>
          </w:tcPr>
          <w:p w14:paraId="7AA47A8B"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450</w:t>
            </w:r>
          </w:p>
        </w:tc>
        <w:tc>
          <w:tcPr>
            <w:tcW w:w="1438" w:type="dxa"/>
            <w:tcMar>
              <w:bottom w:w="28" w:type="dxa"/>
            </w:tcMar>
            <w:vAlign w:val="center"/>
          </w:tcPr>
          <w:p w14:paraId="12FE164B"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500</w:t>
            </w:r>
          </w:p>
        </w:tc>
        <w:tc>
          <w:tcPr>
            <w:tcW w:w="1438" w:type="dxa"/>
            <w:tcMar>
              <w:bottom w:w="28" w:type="dxa"/>
            </w:tcMar>
            <w:vAlign w:val="center"/>
          </w:tcPr>
          <w:p w14:paraId="38A9EF06" w14:textId="77777777" w:rsidR="008C3CA4" w:rsidRPr="00012E71" w:rsidRDefault="008C3CA4" w:rsidP="00CB7291">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600</w:t>
            </w:r>
          </w:p>
        </w:tc>
      </w:tr>
      <w:tr w:rsidR="008C3CA4" w:rsidRPr="00012E71" w14:paraId="2FABAE07" w14:textId="77777777" w:rsidTr="00CB7291">
        <w:trPr>
          <w:trHeight w:val="20"/>
          <w:jc w:val="center"/>
        </w:trPr>
        <w:tc>
          <w:tcPr>
            <w:tcW w:w="9072" w:type="dxa"/>
            <w:gridSpan w:val="6"/>
            <w:tcMar>
              <w:bottom w:w="28" w:type="dxa"/>
            </w:tcMar>
          </w:tcPr>
          <w:p w14:paraId="3AA038B1" w14:textId="77777777" w:rsidR="008C3CA4" w:rsidRPr="00012E71" w:rsidRDefault="008C3CA4" w:rsidP="00CB7291">
            <w:pPr>
              <w:pStyle w:val="FR1"/>
              <w:widowControl/>
              <w:spacing w:before="60" w:after="60" w:line="240" w:lineRule="auto"/>
              <w:ind w:firstLine="567"/>
              <w:rPr>
                <w:rFonts w:ascii="Times New Roman" w:hAnsi="Times New Roman" w:cs="Times New Roman"/>
              </w:rPr>
            </w:pPr>
            <w:r w:rsidRPr="00012E71">
              <w:rPr>
                <w:rFonts w:ascii="Times New Roman" w:hAnsi="Times New Roman" w:cs="Times New Roman"/>
              </w:rPr>
              <w:t>П р и м е ч а н и е  – Полезная длина сортировочных путей учитывает длину локомотива – 30,0 м.</w:t>
            </w:r>
          </w:p>
        </w:tc>
      </w:tr>
    </w:tbl>
    <w:p w14:paraId="7E16A059" w14:textId="77777777" w:rsidR="008C3CA4" w:rsidRPr="00012E71" w:rsidRDefault="008C3CA4" w:rsidP="00BD654E">
      <w:pPr>
        <w:ind w:firstLine="709"/>
        <w:jc w:val="both"/>
      </w:pPr>
    </w:p>
    <w:p w14:paraId="54472C45" w14:textId="77777777" w:rsidR="00C04FAC" w:rsidRPr="00012E71" w:rsidRDefault="00C04FAC" w:rsidP="00932A0B">
      <w:pPr>
        <w:ind w:firstLine="567"/>
        <w:jc w:val="both"/>
      </w:pPr>
      <w:r w:rsidRPr="00012E71">
        <w:rPr>
          <w:bCs/>
        </w:rPr>
        <w:t>5.</w:t>
      </w:r>
      <w:r w:rsidR="002F17D9" w:rsidRPr="00012E71">
        <w:rPr>
          <w:bCs/>
        </w:rPr>
        <w:t>6</w:t>
      </w:r>
      <w:r w:rsidRPr="00012E71">
        <w:rPr>
          <w:bCs/>
        </w:rPr>
        <w:t>.2</w:t>
      </w:r>
      <w:r w:rsidR="00171C70" w:rsidRPr="00012E71">
        <w:rPr>
          <w:bCs/>
        </w:rPr>
        <w:t>2 </w:t>
      </w:r>
      <w:r w:rsidRPr="00012E71">
        <w:t>В зависимости от размера вагонопотока и трудоемкости его переработки на промышленной железнодорожной станции следует предусматривать одно или несколько сортировочных устройств:</w:t>
      </w:r>
    </w:p>
    <w:p w14:paraId="497A415C" w14:textId="77777777" w:rsidR="00C04FAC" w:rsidRPr="00012E71" w:rsidRDefault="00C04FAC" w:rsidP="00932A0B">
      <w:pPr>
        <w:pStyle w:val="10"/>
        <w:ind w:firstLine="567"/>
        <w:rPr>
          <w:b w:val="0"/>
          <w:bCs w:val="0"/>
          <w:smallCaps w:val="0"/>
        </w:rPr>
      </w:pPr>
      <w:r w:rsidRPr="00012E71">
        <w:rPr>
          <w:b w:val="0"/>
          <w:bCs w:val="0"/>
          <w:smallCaps w:val="0"/>
        </w:rPr>
        <w:t>вытяжные пути со стрелочными горловинами на горизонтальной площадке при работе на них осаживанием или толчками;</w:t>
      </w:r>
    </w:p>
    <w:p w14:paraId="722A4EA5" w14:textId="77777777" w:rsidR="00C04FAC" w:rsidRPr="00012E71" w:rsidRDefault="00C04FAC" w:rsidP="00932A0B">
      <w:pPr>
        <w:ind w:firstLine="567"/>
        <w:jc w:val="both"/>
      </w:pPr>
      <w:r w:rsidRPr="00012E71">
        <w:t>вытяжные пути со стрелочными горловинами на уклонах, на которых сила тяжести при скатывании вагонов дополняется толчками маневрового локомотива;</w:t>
      </w:r>
    </w:p>
    <w:p w14:paraId="5C18032E" w14:textId="77777777" w:rsidR="00C04FAC" w:rsidRPr="00012E71" w:rsidRDefault="00C04FAC" w:rsidP="00932A0B">
      <w:pPr>
        <w:ind w:firstLine="567"/>
        <w:jc w:val="both"/>
      </w:pPr>
      <w:r w:rsidRPr="00012E71">
        <w:t xml:space="preserve">горки малой или средней мощности, где для скатывания вагонов используется в основном сила их тяжести. </w:t>
      </w:r>
    </w:p>
    <w:p w14:paraId="203EE3A4" w14:textId="77777777" w:rsidR="00030AEC" w:rsidRPr="00012E71" w:rsidRDefault="00030AEC" w:rsidP="00932A0B">
      <w:pPr>
        <w:ind w:firstLine="567"/>
        <w:jc w:val="both"/>
        <w:rPr>
          <w:highlight w:val="yellow"/>
        </w:rPr>
      </w:pPr>
      <w:r w:rsidRPr="00012E71">
        <w:t>При незначительных объемах сортировочной работы (до 5</w:t>
      </w:r>
      <w:r w:rsidR="00171C70" w:rsidRPr="00012E71">
        <w:t>0 </w:t>
      </w:r>
      <w:r w:rsidRPr="00012E71">
        <w:t>ваг</w:t>
      </w:r>
      <w:r w:rsidR="00140776" w:rsidRPr="00012E71">
        <w:t>он</w:t>
      </w:r>
      <w:r w:rsidRPr="00012E71">
        <w:t>/</w:t>
      </w:r>
      <w:proofErr w:type="spellStart"/>
      <w:r w:rsidRPr="00012E71">
        <w:t>сут</w:t>
      </w:r>
      <w:proofErr w:type="spellEnd"/>
      <w:r w:rsidRPr="00012E71">
        <w:t xml:space="preserve">) и небольшом числе назначений сортировки (до 4) специальные сортировочные устройства и сортировочные пути допускается не предусматривать. В этом случае сортировка вагонов может производиться на веерах путей или на </w:t>
      </w:r>
      <w:proofErr w:type="spellStart"/>
      <w:r w:rsidRPr="00012E71">
        <w:t>приемо</w:t>
      </w:r>
      <w:proofErr w:type="spellEnd"/>
      <w:r w:rsidRPr="00012E71">
        <w:t>-отправочных и других путях станции с использованием вытяжного или подъездного (соединительного) пути.</w:t>
      </w:r>
    </w:p>
    <w:p w14:paraId="27AFBB95" w14:textId="77777777" w:rsidR="00030AEC" w:rsidRPr="00012E71" w:rsidRDefault="00BC4078" w:rsidP="00932A0B">
      <w:pPr>
        <w:spacing w:before="60" w:after="120"/>
        <w:ind w:firstLine="567"/>
        <w:jc w:val="both"/>
        <w:rPr>
          <w:sz w:val="20"/>
          <w:szCs w:val="20"/>
        </w:rPr>
      </w:pPr>
      <w:r w:rsidRPr="00012E71">
        <w:rPr>
          <w:iCs/>
          <w:sz w:val="20"/>
          <w:szCs w:val="20"/>
        </w:rPr>
        <w:t>П р и м е ч а н и е  </w:t>
      </w:r>
      <w:r w:rsidR="00030AEC" w:rsidRPr="00012E71">
        <w:rPr>
          <w:iCs/>
          <w:sz w:val="20"/>
          <w:szCs w:val="20"/>
        </w:rPr>
        <w:t xml:space="preserve">– </w:t>
      </w:r>
      <w:r w:rsidR="00030AEC" w:rsidRPr="00012E71">
        <w:rPr>
          <w:sz w:val="20"/>
          <w:szCs w:val="20"/>
        </w:rPr>
        <w:t>При другом соотношении объемов сортировочной работы и числа назначений сортировки нецелесообразность проектирования специальных сортировочных устройств должна обосновываться технико-экономическими расчетами.</w:t>
      </w:r>
    </w:p>
    <w:p w14:paraId="1BBC1507" w14:textId="77777777" w:rsidR="00C04FAC" w:rsidRPr="00012E71" w:rsidRDefault="00C04FAC" w:rsidP="00932A0B">
      <w:pPr>
        <w:ind w:firstLine="567"/>
        <w:jc w:val="both"/>
      </w:pPr>
      <w:r w:rsidRPr="00012E71">
        <w:t xml:space="preserve">Потребная перерабатывающая способность сортировочного устройства рассчитывается путем суммирования среднесуточных значений вагонопотоков различных видов, перерабатываемых на сортировочном устройстве, с умножением каждого из них на коэффициент </w:t>
      </w:r>
      <w:r w:rsidR="00D168C0" w:rsidRPr="00012E71">
        <w:t>приведения</w:t>
      </w:r>
      <w:r w:rsidRPr="00012E71">
        <w:t>, значение которого в зависимости от трудоемкости переработки соответствующего вагонопотока следует принимать равным:</w:t>
      </w:r>
    </w:p>
    <w:p w14:paraId="197F757A" w14:textId="77777777" w:rsidR="00C04FAC" w:rsidRPr="00012E71" w:rsidRDefault="00C04FAC" w:rsidP="00932A0B">
      <w:pPr>
        <w:ind w:firstLine="567"/>
        <w:jc w:val="both"/>
      </w:pPr>
      <w:r w:rsidRPr="00012E71">
        <w:t>1,</w:t>
      </w:r>
      <w:r w:rsidR="00171C70" w:rsidRPr="00012E71">
        <w:t>0 </w:t>
      </w:r>
      <w:r w:rsidRPr="00012E71">
        <w:t>– для разборочного вагонопотока назначением на другие станции или крупные грузовые фронты данной станции</w:t>
      </w:r>
      <w:r w:rsidRPr="00012E71">
        <w:rPr>
          <w:smallCaps/>
        </w:rPr>
        <w:t xml:space="preserve">, </w:t>
      </w:r>
      <w:r w:rsidRPr="00012E71">
        <w:t>для которых выделяются отдельные сортировочные пути, и маршрутизированного вагонопотока, если он перерабатывается на сортировочном устройстве;</w:t>
      </w:r>
    </w:p>
    <w:p w14:paraId="49CA8B2F" w14:textId="77777777" w:rsidR="00C04FAC" w:rsidRPr="00012E71" w:rsidRDefault="00C04FAC" w:rsidP="00932A0B">
      <w:pPr>
        <w:ind w:firstLine="567"/>
        <w:jc w:val="both"/>
      </w:pPr>
      <w:r w:rsidRPr="00012E71">
        <w:t>3,</w:t>
      </w:r>
      <w:r w:rsidR="00171C70" w:rsidRPr="00012E71">
        <w:t>0 </w:t>
      </w:r>
      <w:r w:rsidRPr="00012E71">
        <w:t>– для разборочного вагонопотока назначением на грузовые фронты, обслуживаемые непосредственно через станцию, при выполнении подборки вагонов по фронтам на веерах технологических путей;</w:t>
      </w:r>
    </w:p>
    <w:p w14:paraId="7A4A56F3" w14:textId="77777777" w:rsidR="00C04FAC" w:rsidRPr="00012E71" w:rsidRDefault="00C04FAC" w:rsidP="00932A0B">
      <w:pPr>
        <w:ind w:firstLine="567"/>
        <w:jc w:val="both"/>
      </w:pPr>
      <w:r w:rsidRPr="00012E71">
        <w:t>4,</w:t>
      </w:r>
      <w:r w:rsidR="00171C70" w:rsidRPr="00012E71">
        <w:t>0 </w:t>
      </w:r>
      <w:r w:rsidRPr="00012E71">
        <w:t>– то же, при выполнении подборки вагонов по фронтам на сортировочном устройстве.</w:t>
      </w:r>
    </w:p>
    <w:p w14:paraId="10F6900E" w14:textId="77777777" w:rsidR="008843A5" w:rsidRPr="00012E71" w:rsidRDefault="008843A5" w:rsidP="00932A0B">
      <w:pPr>
        <w:ind w:firstLine="567"/>
        <w:jc w:val="both"/>
      </w:pPr>
      <w:r w:rsidRPr="00012E71">
        <w:t xml:space="preserve">Максимальная перерабатывающая способность сортировочных устройств с учетом допустимой их загрузки приведена в таблице 5.28. </w:t>
      </w:r>
    </w:p>
    <w:p w14:paraId="5E013297" w14:textId="77777777" w:rsidR="00C04FAC" w:rsidRPr="00012E71" w:rsidRDefault="00BC4078" w:rsidP="00171C70">
      <w:pPr>
        <w:spacing w:before="240" w:after="120"/>
      </w:pPr>
      <w:r w:rsidRPr="00012E71">
        <w:t>Т а б л и ц а  </w:t>
      </w:r>
      <w:r w:rsidR="00C04FAC" w:rsidRPr="00012E71">
        <w:t>5.2</w:t>
      </w:r>
      <w:r w:rsidR="00171C70" w:rsidRPr="00012E71">
        <w:t>8 </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1"/>
        <w:gridCol w:w="3145"/>
      </w:tblGrid>
      <w:tr w:rsidR="00C04FAC" w:rsidRPr="00012E71" w14:paraId="1ED7661A" w14:textId="77777777">
        <w:trPr>
          <w:trHeight w:val="180"/>
          <w:jc w:val="center"/>
        </w:trPr>
        <w:tc>
          <w:tcPr>
            <w:tcW w:w="5931" w:type="dxa"/>
            <w:tcMar>
              <w:bottom w:w="28" w:type="dxa"/>
            </w:tcMar>
            <w:vAlign w:val="center"/>
          </w:tcPr>
          <w:p w14:paraId="6EFEABF6" w14:textId="77777777" w:rsidR="00C04FAC" w:rsidRPr="00012E71" w:rsidRDefault="00C04FAC" w:rsidP="00BD654E">
            <w:pPr>
              <w:spacing w:line="280" w:lineRule="exact"/>
              <w:ind w:firstLine="57"/>
              <w:jc w:val="center"/>
              <w:rPr>
                <w:sz w:val="20"/>
                <w:szCs w:val="20"/>
              </w:rPr>
            </w:pPr>
            <w:r w:rsidRPr="00012E71">
              <w:rPr>
                <w:sz w:val="20"/>
                <w:szCs w:val="20"/>
              </w:rPr>
              <w:t>Тип сортировочного устройства</w:t>
            </w:r>
          </w:p>
        </w:tc>
        <w:tc>
          <w:tcPr>
            <w:tcW w:w="3145" w:type="dxa"/>
            <w:tcMar>
              <w:bottom w:w="28" w:type="dxa"/>
            </w:tcMar>
          </w:tcPr>
          <w:p w14:paraId="3B17E5CB" w14:textId="77777777" w:rsidR="00C04FAC" w:rsidRPr="00012E71" w:rsidRDefault="00C04FAC" w:rsidP="00BD654E">
            <w:pPr>
              <w:spacing w:line="280" w:lineRule="exact"/>
              <w:ind w:left="-105"/>
              <w:jc w:val="center"/>
              <w:rPr>
                <w:sz w:val="20"/>
                <w:szCs w:val="20"/>
              </w:rPr>
            </w:pPr>
            <w:r w:rsidRPr="00012E71">
              <w:rPr>
                <w:sz w:val="20"/>
                <w:szCs w:val="20"/>
              </w:rPr>
              <w:t xml:space="preserve">Максимальная перерабатывающая способность, </w:t>
            </w:r>
            <w:r w:rsidR="00ED5A2E" w:rsidRPr="00012E71">
              <w:rPr>
                <w:sz w:val="20"/>
                <w:szCs w:val="20"/>
              </w:rPr>
              <w:t xml:space="preserve">приведенных </w:t>
            </w:r>
            <w:r w:rsidRPr="00012E71">
              <w:rPr>
                <w:sz w:val="20"/>
                <w:szCs w:val="20"/>
              </w:rPr>
              <w:t>ваг</w:t>
            </w:r>
            <w:r w:rsidR="00140776" w:rsidRPr="00012E71">
              <w:rPr>
                <w:sz w:val="20"/>
                <w:szCs w:val="20"/>
              </w:rPr>
              <w:t>он</w:t>
            </w:r>
            <w:r w:rsidRPr="00012E71">
              <w:rPr>
                <w:sz w:val="20"/>
                <w:szCs w:val="20"/>
              </w:rPr>
              <w:t>/</w:t>
            </w:r>
            <w:proofErr w:type="spellStart"/>
            <w:r w:rsidRPr="00012E71">
              <w:rPr>
                <w:sz w:val="20"/>
                <w:szCs w:val="20"/>
              </w:rPr>
              <w:t>сут</w:t>
            </w:r>
            <w:proofErr w:type="spellEnd"/>
          </w:p>
        </w:tc>
      </w:tr>
      <w:tr w:rsidR="00C04FAC" w:rsidRPr="00012E71" w14:paraId="2EC2565F" w14:textId="77777777">
        <w:trPr>
          <w:trHeight w:val="180"/>
          <w:jc w:val="center"/>
        </w:trPr>
        <w:tc>
          <w:tcPr>
            <w:tcW w:w="5931" w:type="dxa"/>
            <w:tcMar>
              <w:bottom w:w="28" w:type="dxa"/>
            </w:tcMar>
          </w:tcPr>
          <w:p w14:paraId="4874C69E" w14:textId="77777777" w:rsidR="00C04FAC" w:rsidRPr="00012E71" w:rsidRDefault="00C04FAC" w:rsidP="00932A0B">
            <w:pPr>
              <w:rPr>
                <w:sz w:val="22"/>
                <w:szCs w:val="22"/>
              </w:rPr>
            </w:pPr>
            <w:r w:rsidRPr="00012E71">
              <w:rPr>
                <w:sz w:val="22"/>
                <w:szCs w:val="22"/>
              </w:rPr>
              <w:t xml:space="preserve">Вытяжной путь: </w:t>
            </w:r>
          </w:p>
          <w:p w14:paraId="42F466B4" w14:textId="77777777" w:rsidR="008843A5" w:rsidRPr="00012E71" w:rsidRDefault="008843A5" w:rsidP="00932A0B">
            <w:pPr>
              <w:ind w:left="284"/>
              <w:rPr>
                <w:sz w:val="22"/>
                <w:szCs w:val="22"/>
              </w:rPr>
            </w:pPr>
            <w:r w:rsidRPr="00012E71">
              <w:rPr>
                <w:sz w:val="22"/>
                <w:szCs w:val="22"/>
              </w:rPr>
              <w:t>со стрелочной горловиной на горизонтальной площадке</w:t>
            </w:r>
          </w:p>
          <w:p w14:paraId="3514CFEC" w14:textId="77777777" w:rsidR="00C04FAC" w:rsidRPr="00012E71" w:rsidRDefault="008843A5" w:rsidP="00932A0B">
            <w:pPr>
              <w:ind w:left="284"/>
              <w:rPr>
                <w:sz w:val="22"/>
                <w:szCs w:val="22"/>
              </w:rPr>
            </w:pPr>
            <w:r w:rsidRPr="00012E71">
              <w:rPr>
                <w:sz w:val="22"/>
                <w:szCs w:val="22"/>
              </w:rPr>
              <w:t>со стрелочной горловиной на уклоне</w:t>
            </w:r>
          </w:p>
        </w:tc>
        <w:tc>
          <w:tcPr>
            <w:tcW w:w="3145" w:type="dxa"/>
            <w:tcMar>
              <w:bottom w:w="28" w:type="dxa"/>
            </w:tcMar>
            <w:vAlign w:val="center"/>
          </w:tcPr>
          <w:p w14:paraId="7A7963FA" w14:textId="77777777" w:rsidR="00772340" w:rsidRPr="00012E71" w:rsidRDefault="00772340" w:rsidP="00932A0B">
            <w:pPr>
              <w:jc w:val="center"/>
              <w:rPr>
                <w:sz w:val="22"/>
                <w:szCs w:val="22"/>
              </w:rPr>
            </w:pPr>
          </w:p>
          <w:p w14:paraId="1DFD6675" w14:textId="77777777" w:rsidR="00C04FAC" w:rsidRPr="00012E71" w:rsidRDefault="00C04FAC" w:rsidP="00932A0B">
            <w:pPr>
              <w:jc w:val="center"/>
              <w:rPr>
                <w:sz w:val="22"/>
                <w:szCs w:val="22"/>
              </w:rPr>
            </w:pPr>
            <w:r w:rsidRPr="00012E71">
              <w:rPr>
                <w:sz w:val="22"/>
                <w:szCs w:val="22"/>
              </w:rPr>
              <w:t>800</w:t>
            </w:r>
          </w:p>
          <w:p w14:paraId="1D505B11" w14:textId="77777777" w:rsidR="00C04FAC" w:rsidRPr="00012E71" w:rsidRDefault="00C04FAC" w:rsidP="00932A0B">
            <w:pPr>
              <w:jc w:val="center"/>
              <w:rPr>
                <w:sz w:val="22"/>
                <w:szCs w:val="22"/>
              </w:rPr>
            </w:pPr>
            <w:r w:rsidRPr="00012E71">
              <w:rPr>
                <w:sz w:val="22"/>
                <w:szCs w:val="22"/>
              </w:rPr>
              <w:t>1200</w:t>
            </w:r>
          </w:p>
        </w:tc>
      </w:tr>
    </w:tbl>
    <w:p w14:paraId="5FD1A7D7" w14:textId="4C784DFC" w:rsidR="001640A3" w:rsidRPr="00012E71" w:rsidRDefault="001640A3" w:rsidP="001640A3">
      <w:pPr>
        <w:jc w:val="both"/>
        <w:rPr>
          <w:i/>
          <w:iCs/>
        </w:rPr>
      </w:pPr>
      <w:r w:rsidRPr="00012E71">
        <w:rPr>
          <w:i/>
          <w:iCs/>
        </w:rPr>
        <w:lastRenderedPageBreak/>
        <w:t>Окончание таблицы 5.28</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1"/>
        <w:gridCol w:w="3145"/>
      </w:tblGrid>
      <w:tr w:rsidR="001640A3" w:rsidRPr="00012E71" w14:paraId="68671CF0" w14:textId="77777777" w:rsidTr="00CB7291">
        <w:trPr>
          <w:trHeight w:val="180"/>
          <w:jc w:val="center"/>
        </w:trPr>
        <w:tc>
          <w:tcPr>
            <w:tcW w:w="5931" w:type="dxa"/>
            <w:tcMar>
              <w:bottom w:w="28" w:type="dxa"/>
            </w:tcMar>
            <w:vAlign w:val="center"/>
          </w:tcPr>
          <w:p w14:paraId="6EC25A2B" w14:textId="77777777" w:rsidR="001640A3" w:rsidRPr="00012E71" w:rsidRDefault="001640A3" w:rsidP="00CB7291">
            <w:pPr>
              <w:spacing w:line="280" w:lineRule="exact"/>
              <w:ind w:firstLine="57"/>
              <w:jc w:val="center"/>
              <w:rPr>
                <w:sz w:val="20"/>
                <w:szCs w:val="20"/>
              </w:rPr>
            </w:pPr>
            <w:r w:rsidRPr="00012E71">
              <w:rPr>
                <w:sz w:val="20"/>
                <w:szCs w:val="20"/>
              </w:rPr>
              <w:t>Тип сортировочного устройства</w:t>
            </w:r>
          </w:p>
        </w:tc>
        <w:tc>
          <w:tcPr>
            <w:tcW w:w="3145" w:type="dxa"/>
            <w:tcMar>
              <w:bottom w:w="28" w:type="dxa"/>
            </w:tcMar>
          </w:tcPr>
          <w:p w14:paraId="310A04CE" w14:textId="77777777" w:rsidR="001640A3" w:rsidRPr="00012E71" w:rsidRDefault="001640A3" w:rsidP="00CB7291">
            <w:pPr>
              <w:spacing w:line="280" w:lineRule="exact"/>
              <w:ind w:left="-105"/>
              <w:jc w:val="center"/>
              <w:rPr>
                <w:sz w:val="20"/>
                <w:szCs w:val="20"/>
              </w:rPr>
            </w:pPr>
            <w:r w:rsidRPr="00012E71">
              <w:rPr>
                <w:sz w:val="20"/>
                <w:szCs w:val="20"/>
              </w:rPr>
              <w:t>Максимальная перерабатывающая способность, приведенных вагон/</w:t>
            </w:r>
            <w:proofErr w:type="spellStart"/>
            <w:r w:rsidRPr="00012E71">
              <w:rPr>
                <w:sz w:val="20"/>
                <w:szCs w:val="20"/>
              </w:rPr>
              <w:t>сут</w:t>
            </w:r>
            <w:proofErr w:type="spellEnd"/>
          </w:p>
        </w:tc>
      </w:tr>
      <w:tr w:rsidR="001640A3" w:rsidRPr="00012E71" w14:paraId="6FD9A3AE" w14:textId="77777777" w:rsidTr="00CB7291">
        <w:trPr>
          <w:trHeight w:val="180"/>
          <w:jc w:val="center"/>
        </w:trPr>
        <w:tc>
          <w:tcPr>
            <w:tcW w:w="5931" w:type="dxa"/>
            <w:tcMar>
              <w:bottom w:w="28" w:type="dxa"/>
            </w:tcMar>
          </w:tcPr>
          <w:p w14:paraId="239053AF" w14:textId="77777777" w:rsidR="001640A3" w:rsidRPr="00012E71" w:rsidRDefault="001640A3" w:rsidP="00CB7291">
            <w:pPr>
              <w:rPr>
                <w:sz w:val="22"/>
                <w:szCs w:val="22"/>
              </w:rPr>
            </w:pPr>
            <w:r w:rsidRPr="00012E71">
              <w:rPr>
                <w:sz w:val="22"/>
                <w:szCs w:val="22"/>
              </w:rPr>
              <w:t xml:space="preserve">Горка мощности: </w:t>
            </w:r>
          </w:p>
          <w:p w14:paraId="72E7214F" w14:textId="77777777" w:rsidR="001640A3" w:rsidRPr="00012E71" w:rsidRDefault="001640A3" w:rsidP="00CB7291">
            <w:pPr>
              <w:ind w:left="284"/>
              <w:rPr>
                <w:sz w:val="22"/>
                <w:szCs w:val="22"/>
              </w:rPr>
            </w:pPr>
            <w:r w:rsidRPr="00012E71">
              <w:rPr>
                <w:sz w:val="22"/>
                <w:szCs w:val="22"/>
              </w:rPr>
              <w:t>малой</w:t>
            </w:r>
          </w:p>
          <w:p w14:paraId="27F5D181" w14:textId="77777777" w:rsidR="001640A3" w:rsidRPr="00012E71" w:rsidRDefault="001640A3" w:rsidP="00CB7291">
            <w:pPr>
              <w:ind w:left="284"/>
              <w:rPr>
                <w:sz w:val="22"/>
                <w:szCs w:val="22"/>
              </w:rPr>
            </w:pPr>
            <w:r w:rsidRPr="00012E71">
              <w:rPr>
                <w:sz w:val="22"/>
                <w:szCs w:val="22"/>
              </w:rPr>
              <w:t>средней</w:t>
            </w:r>
          </w:p>
        </w:tc>
        <w:tc>
          <w:tcPr>
            <w:tcW w:w="3145" w:type="dxa"/>
            <w:tcMar>
              <w:bottom w:w="28" w:type="dxa"/>
            </w:tcMar>
            <w:vAlign w:val="center"/>
          </w:tcPr>
          <w:p w14:paraId="1C731ACE" w14:textId="77777777" w:rsidR="001640A3" w:rsidRPr="00012E71" w:rsidRDefault="001640A3" w:rsidP="00CB7291">
            <w:pPr>
              <w:jc w:val="center"/>
              <w:rPr>
                <w:sz w:val="22"/>
                <w:szCs w:val="22"/>
              </w:rPr>
            </w:pPr>
          </w:p>
          <w:p w14:paraId="06D81B9E" w14:textId="77777777" w:rsidR="001640A3" w:rsidRPr="00012E71" w:rsidRDefault="001640A3" w:rsidP="00CB7291">
            <w:pPr>
              <w:jc w:val="center"/>
              <w:rPr>
                <w:sz w:val="22"/>
                <w:szCs w:val="22"/>
              </w:rPr>
            </w:pPr>
            <w:r w:rsidRPr="00012E71">
              <w:rPr>
                <w:sz w:val="22"/>
                <w:szCs w:val="22"/>
              </w:rPr>
              <w:t>1500</w:t>
            </w:r>
          </w:p>
          <w:p w14:paraId="2BA83A84" w14:textId="77777777" w:rsidR="001640A3" w:rsidRPr="00012E71" w:rsidRDefault="001640A3" w:rsidP="00CB7291">
            <w:pPr>
              <w:jc w:val="center"/>
              <w:rPr>
                <w:sz w:val="22"/>
                <w:szCs w:val="22"/>
              </w:rPr>
            </w:pPr>
            <w:r w:rsidRPr="00012E71">
              <w:rPr>
                <w:sz w:val="22"/>
                <w:szCs w:val="22"/>
              </w:rPr>
              <w:t>3500</w:t>
            </w:r>
          </w:p>
        </w:tc>
      </w:tr>
    </w:tbl>
    <w:p w14:paraId="413A25A1" w14:textId="77777777" w:rsidR="001640A3" w:rsidRPr="00012E71" w:rsidRDefault="001640A3" w:rsidP="00BD654E">
      <w:pPr>
        <w:ind w:firstLine="708"/>
        <w:jc w:val="both"/>
        <w:rPr>
          <w:sz w:val="22"/>
          <w:szCs w:val="22"/>
        </w:rPr>
      </w:pPr>
    </w:p>
    <w:p w14:paraId="5FDA7976" w14:textId="77777777" w:rsidR="00C04FAC" w:rsidRPr="00012E71" w:rsidRDefault="00C04FAC" w:rsidP="00932A0B">
      <w:pPr>
        <w:ind w:firstLine="567"/>
        <w:jc w:val="both"/>
      </w:pPr>
      <w:r w:rsidRPr="00012E71">
        <w:t xml:space="preserve">Проектирование вытяжных путей </w:t>
      </w:r>
      <w:r w:rsidR="006B1A2B" w:rsidRPr="00012E71">
        <w:t>со стрелочной горловиной</w:t>
      </w:r>
      <w:r w:rsidR="006B1A2B" w:rsidRPr="00012E71">
        <w:rPr>
          <w:b/>
          <w:bCs/>
          <w:smallCaps/>
        </w:rPr>
        <w:t xml:space="preserve"> </w:t>
      </w:r>
      <w:r w:rsidRPr="00012E71">
        <w:t>на уклоне допускается, как правило, на реконструируемых станциях в трудных условиях. На новых станциях вытяжной путь на уклоне может быть запроектирован на первом этапе с возможностью последующего перехода на горку.</w:t>
      </w:r>
    </w:p>
    <w:p w14:paraId="5B729934" w14:textId="77777777" w:rsidR="00C04FAC" w:rsidRPr="00012E71" w:rsidRDefault="00C04FAC" w:rsidP="00932A0B">
      <w:pPr>
        <w:pStyle w:val="a5"/>
        <w:spacing w:line="240" w:lineRule="auto"/>
        <w:ind w:firstLine="567"/>
        <w:rPr>
          <w:sz w:val="24"/>
        </w:rPr>
      </w:pPr>
      <w:r w:rsidRPr="00012E71">
        <w:rPr>
          <w:sz w:val="24"/>
        </w:rPr>
        <w:t>Горки малой и средней мощности должны быть механизированы с установкой вагонных замедлителей на спускной части горки и на сортировочных путях.</w:t>
      </w:r>
    </w:p>
    <w:p w14:paraId="566C4AF6" w14:textId="77777777" w:rsidR="00C3173F" w:rsidRPr="00012E71" w:rsidRDefault="00C04FAC" w:rsidP="00932A0B">
      <w:pPr>
        <w:ind w:firstLine="567"/>
        <w:jc w:val="both"/>
      </w:pPr>
      <w:r w:rsidRPr="00012E71">
        <w:t>На горках малой мощности с 4–</w:t>
      </w:r>
      <w:r w:rsidR="00171C70" w:rsidRPr="00012E71">
        <w:t>6 </w:t>
      </w:r>
      <w:r w:rsidRPr="00012E71">
        <w:t>сортировочными путями, проектируемых на небольшой объем переработки (600–70</w:t>
      </w:r>
      <w:r w:rsidR="00171C70" w:rsidRPr="00012E71">
        <w:t>0 </w:t>
      </w:r>
      <w:r w:rsidRPr="00012E71">
        <w:t>приведенных ваг/</w:t>
      </w:r>
      <w:proofErr w:type="spellStart"/>
      <w:r w:rsidRPr="00012E71">
        <w:t>сут</w:t>
      </w:r>
      <w:proofErr w:type="spellEnd"/>
      <w:r w:rsidRPr="00012E71">
        <w:t>), в районах с благоприятными климатическими условиями допускается устанавливать вагонные замедлители только на сортировочных путях.</w:t>
      </w:r>
      <w:r w:rsidR="006B1A2B" w:rsidRPr="00012E71">
        <w:t xml:space="preserve"> </w:t>
      </w:r>
    </w:p>
    <w:p w14:paraId="1384AEDD" w14:textId="77777777" w:rsidR="00C04FAC" w:rsidRPr="00012E71" w:rsidRDefault="00BC4078" w:rsidP="00932A0B">
      <w:pPr>
        <w:spacing w:before="60"/>
        <w:ind w:firstLine="567"/>
        <w:jc w:val="both"/>
        <w:rPr>
          <w:iCs/>
          <w:sz w:val="20"/>
          <w:szCs w:val="20"/>
        </w:rPr>
      </w:pPr>
      <w:r w:rsidRPr="00012E71">
        <w:rPr>
          <w:iCs/>
          <w:sz w:val="20"/>
          <w:szCs w:val="20"/>
        </w:rPr>
        <w:t>П р и м е ч а н и е  </w:t>
      </w:r>
      <w:r w:rsidR="00C04FAC" w:rsidRPr="00012E71">
        <w:rPr>
          <w:iCs/>
          <w:sz w:val="20"/>
          <w:szCs w:val="20"/>
        </w:rPr>
        <w:t xml:space="preserve">– К районам с благоприятными климатическими условиями относятся районы со среднесуточной температурой воздуха не ниже минус </w:t>
      </w:r>
      <w:r w:rsidR="00171C70" w:rsidRPr="00012E71">
        <w:rPr>
          <w:iCs/>
          <w:sz w:val="20"/>
          <w:szCs w:val="20"/>
        </w:rPr>
        <w:t>9 </w:t>
      </w:r>
      <w:r w:rsidR="001B3AF3" w:rsidRPr="00012E71">
        <w:rPr>
          <w:iCs/>
          <w:sz w:val="20"/>
          <w:szCs w:val="20"/>
        </w:rPr>
        <w:t>°</w:t>
      </w:r>
      <w:r w:rsidR="00C04FAC" w:rsidRPr="00012E71">
        <w:rPr>
          <w:iCs/>
          <w:sz w:val="20"/>
          <w:szCs w:val="20"/>
        </w:rPr>
        <w:t xml:space="preserve">С, а также районы, где имеются следующие сочетания среднесуточной температуры воздуха и скорости ветра: </w:t>
      </w:r>
    </w:p>
    <w:p w14:paraId="6435128C" w14:textId="77777777" w:rsidR="00C04FAC" w:rsidRPr="00012E71" w:rsidRDefault="00C04FAC" w:rsidP="00932A0B">
      <w:pPr>
        <w:ind w:firstLine="567"/>
        <w:jc w:val="both"/>
        <w:rPr>
          <w:iCs/>
          <w:sz w:val="20"/>
          <w:szCs w:val="20"/>
        </w:rPr>
      </w:pPr>
      <w:r w:rsidRPr="00012E71">
        <w:rPr>
          <w:iCs/>
          <w:sz w:val="20"/>
          <w:szCs w:val="20"/>
        </w:rPr>
        <w:t>от минус 1</w:t>
      </w:r>
      <w:r w:rsidR="00171C70" w:rsidRPr="00012E71">
        <w:rPr>
          <w:iCs/>
          <w:sz w:val="20"/>
          <w:szCs w:val="20"/>
        </w:rPr>
        <w:t>0 </w:t>
      </w:r>
      <w:r w:rsidRPr="00012E71">
        <w:rPr>
          <w:iCs/>
          <w:sz w:val="20"/>
          <w:szCs w:val="20"/>
        </w:rPr>
        <w:t>°С до минус 1</w:t>
      </w:r>
      <w:r w:rsidR="00171C70" w:rsidRPr="00012E71">
        <w:rPr>
          <w:iCs/>
          <w:sz w:val="20"/>
          <w:szCs w:val="20"/>
        </w:rPr>
        <w:t>5 </w:t>
      </w:r>
      <w:r w:rsidRPr="00012E71">
        <w:rPr>
          <w:iCs/>
          <w:sz w:val="20"/>
          <w:szCs w:val="20"/>
        </w:rPr>
        <w:t>°С и скорости ветра менее 3,</w:t>
      </w:r>
      <w:r w:rsidR="00171C70" w:rsidRPr="00012E71">
        <w:rPr>
          <w:iCs/>
          <w:sz w:val="20"/>
          <w:szCs w:val="20"/>
        </w:rPr>
        <w:t>5 </w:t>
      </w:r>
      <w:r w:rsidRPr="00012E71">
        <w:rPr>
          <w:iCs/>
          <w:sz w:val="20"/>
          <w:szCs w:val="20"/>
        </w:rPr>
        <w:t xml:space="preserve">м/с; </w:t>
      </w:r>
    </w:p>
    <w:p w14:paraId="631582E3" w14:textId="77777777" w:rsidR="00C04FAC" w:rsidRPr="00012E71" w:rsidRDefault="00C04FAC" w:rsidP="00932A0B">
      <w:pPr>
        <w:ind w:firstLine="567"/>
        <w:jc w:val="both"/>
        <w:rPr>
          <w:iCs/>
          <w:sz w:val="20"/>
          <w:szCs w:val="20"/>
        </w:rPr>
      </w:pPr>
      <w:r w:rsidRPr="00012E71">
        <w:rPr>
          <w:iCs/>
          <w:sz w:val="20"/>
          <w:szCs w:val="20"/>
        </w:rPr>
        <w:t>от минус 1</w:t>
      </w:r>
      <w:r w:rsidR="00171C70" w:rsidRPr="00012E71">
        <w:rPr>
          <w:iCs/>
          <w:sz w:val="20"/>
          <w:szCs w:val="20"/>
        </w:rPr>
        <w:t>6 </w:t>
      </w:r>
      <w:r w:rsidRPr="00012E71">
        <w:rPr>
          <w:iCs/>
          <w:sz w:val="20"/>
          <w:szCs w:val="20"/>
        </w:rPr>
        <w:sym w:font="Symbol" w:char="F0B0"/>
      </w:r>
      <w:r w:rsidRPr="00012E71">
        <w:rPr>
          <w:iCs/>
          <w:sz w:val="20"/>
          <w:szCs w:val="20"/>
        </w:rPr>
        <w:t>С до минус 2</w:t>
      </w:r>
      <w:r w:rsidR="00171C70" w:rsidRPr="00012E71">
        <w:rPr>
          <w:iCs/>
          <w:sz w:val="20"/>
          <w:szCs w:val="20"/>
        </w:rPr>
        <w:t>5 </w:t>
      </w:r>
      <w:r w:rsidRPr="00012E71">
        <w:rPr>
          <w:iCs/>
          <w:sz w:val="20"/>
          <w:szCs w:val="20"/>
        </w:rPr>
        <w:sym w:font="Symbol" w:char="F0B0"/>
      </w:r>
      <w:r w:rsidRPr="00012E71">
        <w:rPr>
          <w:iCs/>
          <w:sz w:val="20"/>
          <w:szCs w:val="20"/>
        </w:rPr>
        <w:t>С и скорости ветра менее 2,</w:t>
      </w:r>
      <w:r w:rsidR="00171C70" w:rsidRPr="00012E71">
        <w:rPr>
          <w:iCs/>
          <w:sz w:val="20"/>
          <w:szCs w:val="20"/>
        </w:rPr>
        <w:t>5 </w:t>
      </w:r>
      <w:r w:rsidRPr="00012E71">
        <w:rPr>
          <w:iCs/>
          <w:sz w:val="20"/>
          <w:szCs w:val="20"/>
        </w:rPr>
        <w:t xml:space="preserve">м/с; </w:t>
      </w:r>
    </w:p>
    <w:p w14:paraId="4B4B2C3C" w14:textId="77777777" w:rsidR="00C04FAC" w:rsidRPr="00012E71" w:rsidRDefault="00C04FAC" w:rsidP="00932A0B">
      <w:pPr>
        <w:spacing w:after="120"/>
        <w:ind w:firstLine="567"/>
        <w:jc w:val="both"/>
        <w:rPr>
          <w:iCs/>
          <w:sz w:val="20"/>
          <w:szCs w:val="20"/>
        </w:rPr>
      </w:pPr>
      <w:r w:rsidRPr="00012E71">
        <w:rPr>
          <w:iCs/>
          <w:sz w:val="20"/>
          <w:szCs w:val="20"/>
        </w:rPr>
        <w:t>от минус 2</w:t>
      </w:r>
      <w:r w:rsidR="00171C70" w:rsidRPr="00012E71">
        <w:rPr>
          <w:iCs/>
          <w:sz w:val="20"/>
          <w:szCs w:val="20"/>
        </w:rPr>
        <w:t>6 </w:t>
      </w:r>
      <w:r w:rsidRPr="00012E71">
        <w:rPr>
          <w:iCs/>
          <w:sz w:val="20"/>
          <w:szCs w:val="20"/>
        </w:rPr>
        <w:sym w:font="Symbol" w:char="F0B0"/>
      </w:r>
      <w:r w:rsidRPr="00012E71">
        <w:rPr>
          <w:iCs/>
          <w:sz w:val="20"/>
          <w:szCs w:val="20"/>
        </w:rPr>
        <w:t>С до минус 3</w:t>
      </w:r>
      <w:r w:rsidR="00171C70" w:rsidRPr="00012E71">
        <w:rPr>
          <w:iCs/>
          <w:sz w:val="20"/>
          <w:szCs w:val="20"/>
        </w:rPr>
        <w:t>5 </w:t>
      </w:r>
      <w:r w:rsidRPr="00012E71">
        <w:rPr>
          <w:iCs/>
          <w:sz w:val="20"/>
          <w:szCs w:val="20"/>
        </w:rPr>
        <w:sym w:font="Symbol" w:char="F0B0"/>
      </w:r>
      <w:r w:rsidRPr="00012E71">
        <w:rPr>
          <w:iCs/>
          <w:sz w:val="20"/>
          <w:szCs w:val="20"/>
        </w:rPr>
        <w:t>С и скорости ветра менее 1,</w:t>
      </w:r>
      <w:r w:rsidR="00171C70" w:rsidRPr="00012E71">
        <w:rPr>
          <w:iCs/>
          <w:sz w:val="20"/>
          <w:szCs w:val="20"/>
        </w:rPr>
        <w:t>5 </w:t>
      </w:r>
      <w:r w:rsidRPr="00012E71">
        <w:rPr>
          <w:iCs/>
          <w:sz w:val="20"/>
          <w:szCs w:val="20"/>
        </w:rPr>
        <w:t xml:space="preserve">м/с. </w:t>
      </w:r>
    </w:p>
    <w:p w14:paraId="1DECD79C" w14:textId="77777777" w:rsidR="00C04FAC" w:rsidRPr="00012E71" w:rsidRDefault="00C04FAC" w:rsidP="00932A0B">
      <w:pPr>
        <w:ind w:firstLine="567"/>
        <w:jc w:val="both"/>
      </w:pPr>
      <w:r w:rsidRPr="00012E71">
        <w:rPr>
          <w:bCs/>
        </w:rPr>
        <w:t>5.</w:t>
      </w:r>
      <w:r w:rsidR="002F17D9" w:rsidRPr="00012E71">
        <w:rPr>
          <w:bCs/>
        </w:rPr>
        <w:t>6</w:t>
      </w:r>
      <w:r w:rsidRPr="00012E71">
        <w:rPr>
          <w:bCs/>
        </w:rPr>
        <w:t>.2</w:t>
      </w:r>
      <w:r w:rsidR="00171C70" w:rsidRPr="00012E71">
        <w:rPr>
          <w:bCs/>
        </w:rPr>
        <w:t>3 </w:t>
      </w:r>
      <w:r w:rsidRPr="00012E71">
        <w:t>Полезную длину вытяжных (надвижных) путей следует назначать на полную длину состава с локомотивом.</w:t>
      </w:r>
    </w:p>
    <w:p w14:paraId="22183F09" w14:textId="77777777" w:rsidR="00C04FAC" w:rsidRPr="00012E71" w:rsidRDefault="00C04FAC" w:rsidP="00932A0B">
      <w:pPr>
        <w:ind w:firstLine="567"/>
        <w:jc w:val="both"/>
      </w:pPr>
      <w:r w:rsidRPr="00012E71">
        <w:t>В трудных условиях полезную длину вытяжных (надвижных) путей допускается проектировать на половину длины состава с локомотивом.</w:t>
      </w:r>
    </w:p>
    <w:p w14:paraId="1736FB10" w14:textId="77777777" w:rsidR="00C04FAC" w:rsidRPr="00012E71" w:rsidRDefault="00C04FAC" w:rsidP="00932A0B">
      <w:pPr>
        <w:ind w:firstLine="567"/>
        <w:jc w:val="both"/>
      </w:pPr>
      <w:r w:rsidRPr="00012E71">
        <w:t>В особо трудных условиях</w:t>
      </w:r>
      <w:r w:rsidR="00016A5D" w:rsidRPr="00012E71">
        <w:t xml:space="preserve"> длину вытяжных путей допускается проектировать на 1/</w:t>
      </w:r>
      <w:r w:rsidR="00171C70" w:rsidRPr="00012E71">
        <w:t>3</w:t>
      </w:r>
      <w:r w:rsidR="00932A0B" w:rsidRPr="00012E71">
        <w:t xml:space="preserve"> </w:t>
      </w:r>
      <w:r w:rsidR="00016A5D" w:rsidRPr="00012E71">
        <w:t xml:space="preserve">длины состава с локомотивом, но принимать не менее </w:t>
      </w:r>
      <w:smartTag w:uri="urn:schemas-microsoft-com:office:smarttags" w:element="metricconverter">
        <w:smartTagPr>
          <w:attr w:name="ProductID" w:val="250 м"/>
        </w:smartTagPr>
        <w:r w:rsidR="00016A5D" w:rsidRPr="00012E71">
          <w:t>25</w:t>
        </w:r>
        <w:r w:rsidR="00171C70" w:rsidRPr="00012E71">
          <w:t>0 </w:t>
        </w:r>
        <w:r w:rsidR="00016A5D" w:rsidRPr="00012E71">
          <w:t>м</w:t>
        </w:r>
      </w:smartTag>
      <w:r w:rsidR="00016A5D" w:rsidRPr="00012E71">
        <w:t xml:space="preserve"> при среднесуточном объеме переработки приведенных вагонов</w:t>
      </w:r>
      <w:r w:rsidRPr="00012E71">
        <w:t xml:space="preserve">: </w:t>
      </w:r>
    </w:p>
    <w:p w14:paraId="334A5088" w14:textId="77777777" w:rsidR="00C04FAC" w:rsidRPr="00012E71" w:rsidRDefault="00C04FAC" w:rsidP="00932A0B">
      <w:pPr>
        <w:ind w:firstLine="567"/>
        <w:jc w:val="both"/>
      </w:pPr>
      <w:r w:rsidRPr="00012E71">
        <w:t xml:space="preserve">на вытяжных путях </w:t>
      </w:r>
      <w:r w:rsidR="00740739" w:rsidRPr="00012E71">
        <w:t xml:space="preserve">со стрелочной горловиной на горизонтальной площадке </w:t>
      </w:r>
      <w:r w:rsidRPr="00012E71">
        <w:t>– менее 100;</w:t>
      </w:r>
    </w:p>
    <w:p w14:paraId="45004254" w14:textId="77777777" w:rsidR="00C04FAC" w:rsidRPr="00012E71" w:rsidRDefault="00C04FAC" w:rsidP="00932A0B">
      <w:pPr>
        <w:ind w:firstLine="567"/>
        <w:jc w:val="both"/>
      </w:pPr>
      <w:r w:rsidRPr="00012E71">
        <w:t xml:space="preserve">на вытяжных путях </w:t>
      </w:r>
      <w:r w:rsidR="00740739" w:rsidRPr="00012E71">
        <w:t xml:space="preserve">со стрелочной горловиной </w:t>
      </w:r>
      <w:r w:rsidRPr="00012E71">
        <w:t xml:space="preserve">на уклоне – </w:t>
      </w:r>
      <w:r w:rsidR="00016A5D" w:rsidRPr="00012E71">
        <w:t xml:space="preserve">до </w:t>
      </w:r>
      <w:r w:rsidRPr="00012E71">
        <w:t xml:space="preserve">250; </w:t>
      </w:r>
    </w:p>
    <w:p w14:paraId="35FD70F3" w14:textId="77777777" w:rsidR="00C04FAC" w:rsidRPr="00012E71" w:rsidRDefault="00C04FAC" w:rsidP="00932A0B">
      <w:pPr>
        <w:ind w:firstLine="567"/>
        <w:jc w:val="both"/>
      </w:pPr>
      <w:r w:rsidRPr="00012E71">
        <w:t xml:space="preserve">на горках – </w:t>
      </w:r>
      <w:r w:rsidR="00016A5D" w:rsidRPr="00012E71">
        <w:t xml:space="preserve">до </w:t>
      </w:r>
      <w:r w:rsidRPr="00012E71">
        <w:t>500.</w:t>
      </w:r>
    </w:p>
    <w:p w14:paraId="56E2EB59" w14:textId="77777777" w:rsidR="00C04FAC" w:rsidRPr="00012E71" w:rsidRDefault="00C04FAC" w:rsidP="00932A0B">
      <w:pPr>
        <w:ind w:firstLine="567"/>
        <w:jc w:val="both"/>
      </w:pPr>
      <w:r w:rsidRPr="00012E71">
        <w:t>Длину вытяжных путей допускается проектировать на 1/</w:t>
      </w:r>
      <w:r w:rsidR="00171C70" w:rsidRPr="00012E71">
        <w:t>3 </w:t>
      </w:r>
      <w:r w:rsidRPr="00012E71">
        <w:t xml:space="preserve">длины состава с локомотивом, но принимать не менее </w:t>
      </w:r>
      <w:smartTag w:uri="urn:schemas-microsoft-com:office:smarttags" w:element="metricconverter">
        <w:smartTagPr>
          <w:attr w:name="ProductID" w:val="250 м"/>
        </w:smartTagPr>
        <w:r w:rsidRPr="00012E71">
          <w:t>250</w:t>
        </w:r>
        <w:r w:rsidR="00171C70" w:rsidRPr="00012E71">
          <w:t> </w:t>
        </w:r>
        <w:r w:rsidRPr="00012E71">
          <w:t>м</w:t>
        </w:r>
      </w:smartTag>
      <w:r w:rsidRPr="00012E71">
        <w:t>.</w:t>
      </w:r>
    </w:p>
    <w:p w14:paraId="5A6BA3B3" w14:textId="77777777" w:rsidR="00C04FAC" w:rsidRPr="00012E71" w:rsidRDefault="00C04FAC" w:rsidP="00932A0B">
      <w:pPr>
        <w:ind w:firstLine="567"/>
        <w:jc w:val="both"/>
      </w:pPr>
      <w:r w:rsidRPr="00012E71">
        <w:rPr>
          <w:bCs/>
        </w:rPr>
        <w:t>5.</w:t>
      </w:r>
      <w:r w:rsidR="002F17D9" w:rsidRPr="00012E71">
        <w:rPr>
          <w:bCs/>
        </w:rPr>
        <w:t>6</w:t>
      </w:r>
      <w:r w:rsidRPr="00012E71">
        <w:rPr>
          <w:bCs/>
        </w:rPr>
        <w:t>.2</w:t>
      </w:r>
      <w:r w:rsidR="00171C70" w:rsidRPr="00012E71">
        <w:rPr>
          <w:bCs/>
        </w:rPr>
        <w:t>4 </w:t>
      </w:r>
      <w:r w:rsidRPr="00012E71">
        <w:t>На горочных станциях в хвостовой горловине сортировочного парка следует проектировать вспомогательные вытяжные пути полезной длиной, равной половине длины состава с локомотивом, а в трудных условиях – не менее 1/</w:t>
      </w:r>
      <w:r w:rsidR="00171C70" w:rsidRPr="00012E71">
        <w:t>3 </w:t>
      </w:r>
      <w:r w:rsidRPr="00012E71">
        <w:t>длины состава с локомотивом.</w:t>
      </w:r>
    </w:p>
    <w:p w14:paraId="6E73F938" w14:textId="77777777" w:rsidR="00C04FAC" w:rsidRPr="00012E71" w:rsidRDefault="00C04FAC" w:rsidP="00932A0B">
      <w:pPr>
        <w:ind w:firstLine="567"/>
        <w:jc w:val="both"/>
      </w:pPr>
      <w:r w:rsidRPr="00012E71">
        <w:rPr>
          <w:bCs/>
        </w:rPr>
        <w:t>5.</w:t>
      </w:r>
      <w:r w:rsidR="002F17D9" w:rsidRPr="00012E71">
        <w:rPr>
          <w:bCs/>
        </w:rPr>
        <w:t>6</w:t>
      </w:r>
      <w:r w:rsidRPr="00012E71">
        <w:rPr>
          <w:bCs/>
        </w:rPr>
        <w:t>.2</w:t>
      </w:r>
      <w:r w:rsidR="00171C70" w:rsidRPr="00012E71">
        <w:rPr>
          <w:bCs/>
        </w:rPr>
        <w:t>5 </w:t>
      </w:r>
      <w:r w:rsidRPr="00012E71">
        <w:t>Для при</w:t>
      </w:r>
      <w:r w:rsidR="003936DE" w:rsidRPr="00012E71">
        <w:t>е</w:t>
      </w:r>
      <w:r w:rsidRPr="00012E71">
        <w:t xml:space="preserve">ма от </w:t>
      </w:r>
      <w:r w:rsidR="00F91FB1" w:rsidRPr="00012E71">
        <w:t>предприяти</w:t>
      </w:r>
      <w:r w:rsidRPr="00012E71">
        <w:t xml:space="preserve">й составов по частям в </w:t>
      </w:r>
      <w:proofErr w:type="spellStart"/>
      <w:r w:rsidRPr="00012E71">
        <w:t>приемо</w:t>
      </w:r>
      <w:proofErr w:type="spellEnd"/>
      <w:r w:rsidRPr="00012E71">
        <w:t>-отправочных парках следует предусматривать вытяжные пути, обеспечивающие параллельность при</w:t>
      </w:r>
      <w:r w:rsidR="003936DE" w:rsidRPr="00012E71">
        <w:t>е</w:t>
      </w:r>
      <w:r w:rsidRPr="00012E71">
        <w:t>ма и отправления поездов и перестановки поступающих групп вагонов на пути накопления.</w:t>
      </w:r>
    </w:p>
    <w:p w14:paraId="722CC876" w14:textId="77777777" w:rsidR="00C04FAC" w:rsidRPr="00012E71" w:rsidRDefault="00C04FAC" w:rsidP="00932A0B">
      <w:pPr>
        <w:ind w:firstLine="567"/>
        <w:jc w:val="both"/>
      </w:pPr>
      <w:r w:rsidRPr="00012E71">
        <w:t>При поступлении более 1</w:t>
      </w:r>
      <w:r w:rsidR="00171C70" w:rsidRPr="00012E71">
        <w:t>0 </w:t>
      </w:r>
      <w:r w:rsidR="00066109" w:rsidRPr="00012E71">
        <w:t>мелких (до 1</w:t>
      </w:r>
      <w:r w:rsidR="00171C70" w:rsidRPr="00012E71">
        <w:t>0 </w:t>
      </w:r>
      <w:r w:rsidR="00066109" w:rsidRPr="00012E71">
        <w:t xml:space="preserve">вагонов) подач </w:t>
      </w:r>
      <w:r w:rsidRPr="00012E71">
        <w:t>в сутки допускается предусматривать выставочные парки для накопления вагонов перед подачей их на сортировочные устройства или в парк отправления (</w:t>
      </w:r>
      <w:proofErr w:type="spellStart"/>
      <w:r w:rsidRPr="00012E71">
        <w:t>приемо</w:t>
      </w:r>
      <w:proofErr w:type="spellEnd"/>
      <w:r w:rsidRPr="00012E71">
        <w:t xml:space="preserve">-отправочный). </w:t>
      </w:r>
    </w:p>
    <w:p w14:paraId="3B133F18" w14:textId="3E549B42" w:rsidR="00C04FAC" w:rsidRPr="00012E71" w:rsidRDefault="00C04FAC" w:rsidP="00932A0B">
      <w:pPr>
        <w:ind w:firstLine="567"/>
        <w:jc w:val="both"/>
      </w:pPr>
      <w:r w:rsidRPr="00012E71">
        <w:rPr>
          <w:bCs/>
        </w:rPr>
        <w:t>5.</w:t>
      </w:r>
      <w:r w:rsidR="002F17D9" w:rsidRPr="00012E71">
        <w:rPr>
          <w:bCs/>
        </w:rPr>
        <w:t>6</w:t>
      </w:r>
      <w:r w:rsidRPr="00012E71">
        <w:rPr>
          <w:bCs/>
        </w:rPr>
        <w:t>.2</w:t>
      </w:r>
      <w:r w:rsidR="00171C70" w:rsidRPr="00012E71">
        <w:rPr>
          <w:bCs/>
        </w:rPr>
        <w:t>6 </w:t>
      </w:r>
      <w:r w:rsidRPr="00012E71">
        <w:t>При проектировании промышленных железнодорожных станций должны предусматриваться служебные бытовые помещения для всех категорий инженерно-технического персонала, обеспечивающего работу станции.</w:t>
      </w:r>
    </w:p>
    <w:p w14:paraId="6C6848AB" w14:textId="77777777" w:rsidR="00C04FAC" w:rsidRPr="00012E71" w:rsidRDefault="00C04FAC" w:rsidP="00932A0B">
      <w:pPr>
        <w:spacing w:before="240" w:after="120"/>
        <w:ind w:firstLine="567"/>
        <w:jc w:val="both"/>
        <w:rPr>
          <w:b/>
          <w:bCs/>
        </w:rPr>
      </w:pPr>
      <w:r w:rsidRPr="00012E71">
        <w:rPr>
          <w:b/>
          <w:bCs/>
        </w:rPr>
        <w:t>5.</w:t>
      </w:r>
      <w:r w:rsidR="00171C70" w:rsidRPr="00012E71">
        <w:rPr>
          <w:b/>
          <w:bCs/>
        </w:rPr>
        <w:t>7 </w:t>
      </w:r>
      <w:r w:rsidRPr="00012E71">
        <w:rPr>
          <w:b/>
          <w:bCs/>
        </w:rPr>
        <w:t>Примыкания и пересечения</w:t>
      </w:r>
    </w:p>
    <w:p w14:paraId="77B8B6DD" w14:textId="77777777" w:rsidR="00C04FAC" w:rsidRPr="00012E71" w:rsidRDefault="00C04FAC" w:rsidP="00932A0B">
      <w:pPr>
        <w:ind w:firstLine="567"/>
        <w:jc w:val="both"/>
      </w:pPr>
      <w:r w:rsidRPr="00012E71">
        <w:rPr>
          <w:bCs/>
        </w:rPr>
        <w:lastRenderedPageBreak/>
        <w:t>5.</w:t>
      </w:r>
      <w:r w:rsidR="00402B1B" w:rsidRPr="00012E71">
        <w:rPr>
          <w:bCs/>
        </w:rPr>
        <w:t>7</w:t>
      </w:r>
      <w:r w:rsidRPr="00012E71">
        <w:rPr>
          <w:bCs/>
        </w:rPr>
        <w:t>.</w:t>
      </w:r>
      <w:r w:rsidR="00171C70" w:rsidRPr="00012E71">
        <w:rPr>
          <w:bCs/>
        </w:rPr>
        <w:t>1 </w:t>
      </w:r>
      <w:r w:rsidRPr="00012E71">
        <w:t xml:space="preserve">Примыкания подъездных и </w:t>
      </w:r>
      <w:r w:rsidR="001042C5" w:rsidRPr="00012E71">
        <w:t>технологических</w:t>
      </w:r>
      <w:r w:rsidRPr="00012E71">
        <w:t xml:space="preserve"> путей следует предусматривать, как правило, к горловинам раздельных пунктов. При необходимости устройства двух и более примыканий следует обеспечить возможность одновременного приема и отправления поездов (подач) на примыкающие к горловине направления. </w:t>
      </w:r>
    </w:p>
    <w:p w14:paraId="044C281C" w14:textId="77777777" w:rsidR="00C04FAC" w:rsidRPr="00012E71" w:rsidRDefault="00C04FAC" w:rsidP="00932A0B">
      <w:pPr>
        <w:ind w:firstLine="567"/>
        <w:jc w:val="both"/>
      </w:pPr>
      <w:r w:rsidRPr="00012E71">
        <w:t xml:space="preserve">Примыкания подъездных и технологических путей к станционным путям раздельных пунктов вне горловины, а также примыкания их на перегонах к другим подъездным и соединительным путям категории </w:t>
      </w:r>
      <w:r w:rsidRPr="00012E71">
        <w:rPr>
          <w:lang w:val="en-US"/>
        </w:rPr>
        <w:t>I</w:t>
      </w:r>
      <w:r w:rsidRPr="00012E71">
        <w:t xml:space="preserve">-п допускаются только при технико-экономическом обосновании. Остальные пути </w:t>
      </w:r>
      <w:r w:rsidR="002A117A" w:rsidRPr="00012E71">
        <w:t>предприятий</w:t>
      </w:r>
      <w:r w:rsidRPr="00012E71">
        <w:t xml:space="preserve"> могут примыкать к подъездным и технологическим путям на перегонах.</w:t>
      </w:r>
    </w:p>
    <w:p w14:paraId="78AB7C55" w14:textId="77777777" w:rsidR="00C04FAC" w:rsidRPr="00012E71" w:rsidRDefault="00C04FAC" w:rsidP="00932A0B">
      <w:pPr>
        <w:ind w:firstLine="567"/>
        <w:jc w:val="both"/>
      </w:pPr>
      <w:r w:rsidRPr="00012E71">
        <w:t>В местах примыкания подъездных и соединительных путей к главным путям на раздельных пунктах и перегонах при наличии спуска круче 2,</w:t>
      </w:r>
      <w:r w:rsidR="00171C70" w:rsidRPr="00012E71">
        <w:t>5</w:t>
      </w:r>
      <w:r w:rsidR="00D14DEC" w:rsidRPr="00012E71">
        <w:t> ‰</w:t>
      </w:r>
      <w:r w:rsidRPr="00012E71">
        <w:t>, создающего возможность ухода подвижного состава в сторону раздельных пунктов или примыкающих путей, следует предусматривать предохранительные тупики или охранные стрелки.</w:t>
      </w:r>
    </w:p>
    <w:p w14:paraId="65CDB1A0" w14:textId="77777777" w:rsidR="00C04FAC" w:rsidRPr="00012E71" w:rsidRDefault="00C04FAC" w:rsidP="00932A0B">
      <w:pPr>
        <w:ind w:firstLine="567"/>
        <w:jc w:val="both"/>
      </w:pPr>
      <w:r w:rsidRPr="00012E71">
        <w:t>В случае, когда примыкание связано с пересечением путей при больших объемах движения (более 3</w:t>
      </w:r>
      <w:r w:rsidR="00171C70" w:rsidRPr="00012E71">
        <w:t>0 </w:t>
      </w:r>
      <w:r w:rsidRPr="00012E71">
        <w:t xml:space="preserve">поездов), или при необходимости разделения </w:t>
      </w:r>
      <w:proofErr w:type="spellStart"/>
      <w:r w:rsidRPr="00012E71">
        <w:t>поездопотоков</w:t>
      </w:r>
      <w:proofErr w:type="spellEnd"/>
      <w:r w:rsidRPr="00012E71">
        <w:t xml:space="preserve"> на несколько направлений, допускается проектировать путепроводные развязки.</w:t>
      </w:r>
    </w:p>
    <w:p w14:paraId="1F2444EF" w14:textId="77777777" w:rsidR="00C04FAC" w:rsidRPr="00012E71" w:rsidRDefault="00C04FAC" w:rsidP="00932A0B">
      <w:pPr>
        <w:ind w:firstLine="567"/>
        <w:jc w:val="both"/>
      </w:pPr>
      <w:r w:rsidRPr="00012E71">
        <w:rPr>
          <w:bCs/>
        </w:rPr>
        <w:t>5.</w:t>
      </w:r>
      <w:r w:rsidR="00DB0D7E" w:rsidRPr="00012E71">
        <w:rPr>
          <w:bCs/>
        </w:rPr>
        <w:t>7</w:t>
      </w:r>
      <w:r w:rsidRPr="00012E71">
        <w:rPr>
          <w:bCs/>
        </w:rPr>
        <w:t>.</w:t>
      </w:r>
      <w:r w:rsidR="00171C70" w:rsidRPr="00012E71">
        <w:rPr>
          <w:bCs/>
        </w:rPr>
        <w:t>2 </w:t>
      </w:r>
      <w:r w:rsidRPr="00012E71">
        <w:t xml:space="preserve">Примыкания и пересечения подъездных и технологических путей </w:t>
      </w:r>
      <w:r w:rsidR="008E5371" w:rsidRPr="00012E71">
        <w:t>предприят</w:t>
      </w:r>
      <w:r w:rsidRPr="00012E71">
        <w:t>ий с железнодорожными линиями и автомобильными дорогами общего пользования и улично-дорожной сетью населенных пунктов проектируют по СП</w:t>
      </w:r>
      <w:r w:rsidR="00932A0B" w:rsidRPr="00012E71">
        <w:t> </w:t>
      </w:r>
      <w:r w:rsidR="00FC0625" w:rsidRPr="00012E71">
        <w:t>119.1333</w:t>
      </w:r>
      <w:r w:rsidR="00171C70" w:rsidRPr="00012E71">
        <w:t>0</w:t>
      </w:r>
      <w:r w:rsidR="00002E48" w:rsidRPr="00012E71">
        <w:t xml:space="preserve"> </w:t>
      </w:r>
      <w:r w:rsidRPr="00012E71">
        <w:t xml:space="preserve">и СП </w:t>
      </w:r>
      <w:r w:rsidR="00FC0625" w:rsidRPr="00012E71">
        <w:t>34.13330</w:t>
      </w:r>
      <w:r w:rsidRPr="00012E71">
        <w:t xml:space="preserve">. Примыкания и пересечения подъездных и технологических путей </w:t>
      </w:r>
      <w:r w:rsidR="008E5371" w:rsidRPr="00012E71">
        <w:t>предприят</w:t>
      </w:r>
      <w:r w:rsidRPr="00012E71">
        <w:t xml:space="preserve">ий между собой и с автомобильными дорогами </w:t>
      </w:r>
      <w:r w:rsidR="008E5371" w:rsidRPr="00012E71">
        <w:t>предприят</w:t>
      </w:r>
      <w:r w:rsidRPr="00012E71">
        <w:t xml:space="preserve">ий проектируют по настоящему </w:t>
      </w:r>
      <w:r w:rsidR="00FC0625" w:rsidRPr="00012E71">
        <w:t>своду правил</w:t>
      </w:r>
      <w:r w:rsidRPr="00012E71">
        <w:t>.</w:t>
      </w:r>
    </w:p>
    <w:p w14:paraId="4D753753" w14:textId="77777777" w:rsidR="00C04FAC" w:rsidRPr="00012E71" w:rsidRDefault="00C04FAC" w:rsidP="00932A0B">
      <w:pPr>
        <w:ind w:firstLine="567"/>
        <w:jc w:val="both"/>
      </w:pPr>
      <w:r w:rsidRPr="00012E71">
        <w:rPr>
          <w:bCs/>
        </w:rPr>
        <w:t>5.</w:t>
      </w:r>
      <w:r w:rsidR="00DB0D7E" w:rsidRPr="00012E71">
        <w:rPr>
          <w:bCs/>
        </w:rPr>
        <w:t>7</w:t>
      </w:r>
      <w:r w:rsidRPr="00012E71">
        <w:rPr>
          <w:bCs/>
        </w:rPr>
        <w:t>.</w:t>
      </w:r>
      <w:r w:rsidR="00171C70" w:rsidRPr="00012E71">
        <w:rPr>
          <w:bCs/>
        </w:rPr>
        <w:t>3 </w:t>
      </w:r>
      <w:r w:rsidRPr="00012E71">
        <w:t xml:space="preserve">Пересечения подъездных и технологических путей с другими путями и автодорогами </w:t>
      </w:r>
      <w:r w:rsidR="008E5371" w:rsidRPr="00012E71">
        <w:t>предприят</w:t>
      </w:r>
      <w:r w:rsidRPr="00012E71">
        <w:t>ий следует проектировать в разных уровнях:</w:t>
      </w:r>
    </w:p>
    <w:p w14:paraId="24D85554" w14:textId="77777777" w:rsidR="00C04FAC" w:rsidRPr="00012E71" w:rsidRDefault="00C04FAC" w:rsidP="00932A0B">
      <w:pPr>
        <w:ind w:firstLine="567"/>
        <w:jc w:val="both"/>
      </w:pPr>
      <w:r w:rsidRPr="00012E71">
        <w:t xml:space="preserve">при пересечении новых подъездных и соединительных путей категории </w:t>
      </w:r>
      <w:r w:rsidRPr="00012E71">
        <w:rPr>
          <w:lang w:val="en-US"/>
        </w:rPr>
        <w:t>I</w:t>
      </w:r>
      <w:r w:rsidRPr="00012E71">
        <w:t>-п с путями всех категорий</w:t>
      </w:r>
      <w:r w:rsidR="00402B1B" w:rsidRPr="00012E71">
        <w:t xml:space="preserve"> промышленного транспорта</w:t>
      </w:r>
      <w:r w:rsidRPr="00012E71">
        <w:t>;</w:t>
      </w:r>
    </w:p>
    <w:p w14:paraId="1A4E39C1" w14:textId="77777777" w:rsidR="00C04FAC" w:rsidRPr="00012E71" w:rsidRDefault="00C04FAC" w:rsidP="00932A0B">
      <w:pPr>
        <w:ind w:firstLine="567"/>
        <w:jc w:val="both"/>
      </w:pPr>
      <w:r w:rsidRPr="00012E71">
        <w:t xml:space="preserve">с подъездными и внутренними автомобильными дорогами </w:t>
      </w:r>
      <w:r w:rsidR="008E5371" w:rsidRPr="00012E71">
        <w:t>предприяти</w:t>
      </w:r>
      <w:r w:rsidRPr="00012E71">
        <w:t>й при расчетных размерах движения на пересечении более семи поездов или автобусов в час или более 3</w:t>
      </w:r>
      <w:r w:rsidR="00171C70" w:rsidRPr="00012E71">
        <w:t>0 </w:t>
      </w:r>
      <w:r w:rsidRPr="00012E71">
        <w:t>00</w:t>
      </w:r>
      <w:r w:rsidR="00171C70" w:rsidRPr="00012E71">
        <w:t>0 </w:t>
      </w:r>
      <w:proofErr w:type="spellStart"/>
      <w:r w:rsidRPr="00012E71">
        <w:t>поездо</w:t>
      </w:r>
      <w:proofErr w:type="spellEnd"/>
      <w:r w:rsidRPr="00012E71">
        <w:t>-автомобилей в сутки;</w:t>
      </w:r>
    </w:p>
    <w:p w14:paraId="460A6A78" w14:textId="77777777" w:rsidR="00C04FAC" w:rsidRPr="00012E71" w:rsidRDefault="00C04FAC" w:rsidP="00932A0B">
      <w:pPr>
        <w:ind w:firstLine="567"/>
        <w:jc w:val="both"/>
      </w:pPr>
      <w:r w:rsidRPr="00012E71">
        <w:t>с линиями скоростного трамвая и наземными линиями метрополитена;</w:t>
      </w:r>
    </w:p>
    <w:p w14:paraId="18A350C4" w14:textId="77777777" w:rsidR="00C04FAC" w:rsidRPr="00012E71" w:rsidRDefault="00C04FAC" w:rsidP="00932A0B">
      <w:pPr>
        <w:ind w:firstLine="567"/>
        <w:jc w:val="both"/>
      </w:pPr>
      <w:r w:rsidRPr="00012E71">
        <w:t xml:space="preserve">с автомобильными дорогами, по которым перевозят горячие грузы и осуществляют технологические перевозки в большегрузном специальном подвижном составе (в </w:t>
      </w:r>
      <w:proofErr w:type="spellStart"/>
      <w:r w:rsidRPr="00012E71">
        <w:t>автошлаковозах</w:t>
      </w:r>
      <w:proofErr w:type="spellEnd"/>
      <w:r w:rsidRPr="00012E71">
        <w:t xml:space="preserve">, </w:t>
      </w:r>
      <w:proofErr w:type="spellStart"/>
      <w:r w:rsidRPr="00012E71">
        <w:t>автотяжеловозах</w:t>
      </w:r>
      <w:proofErr w:type="spellEnd"/>
      <w:r w:rsidRPr="00012E71">
        <w:t xml:space="preserve"> для перевозки скрапа, литой заготовки и т.д.). Допускается пересечение таких автодорог малодеятельными путями в одном уровне при реконструкции </w:t>
      </w:r>
      <w:r w:rsidR="008E5371" w:rsidRPr="00012E71">
        <w:t>предприят</w:t>
      </w:r>
      <w:r w:rsidRPr="00012E71">
        <w:t>ий с обязательным оборудованием переездов устройствами автоматической переездной сигнализации;</w:t>
      </w:r>
    </w:p>
    <w:p w14:paraId="4C5E3A81" w14:textId="77777777" w:rsidR="00C04FAC" w:rsidRPr="00012E71" w:rsidRDefault="00C04FAC" w:rsidP="00932A0B">
      <w:pPr>
        <w:pStyle w:val="a5"/>
        <w:spacing w:line="240" w:lineRule="auto"/>
        <w:ind w:firstLine="567"/>
        <w:rPr>
          <w:sz w:val="24"/>
        </w:rPr>
      </w:pPr>
      <w:r w:rsidRPr="00012E71">
        <w:rPr>
          <w:sz w:val="24"/>
        </w:rPr>
        <w:t>при пересечении путями других электрифицированных путей, трамвайных и троллейбусных линий;</w:t>
      </w:r>
    </w:p>
    <w:p w14:paraId="55F755C2" w14:textId="77777777" w:rsidR="00C04FAC" w:rsidRPr="00012E71" w:rsidRDefault="00C04FAC" w:rsidP="00932A0B">
      <w:pPr>
        <w:ind w:firstLine="567"/>
        <w:jc w:val="both"/>
      </w:pPr>
      <w:r w:rsidRPr="00012E71">
        <w:t>при пересечении путями, по которым перевозят горячие грузы, подъездных и технологических путей и автомобильных дорог всех категорий. Допускается пересечение такими путями в одном уровне технологических автомобильных дорог при реконструкции, а также вспомогательных дорог с обязательным оборудованием переездов устройствами автоматической переездной сигнализации;</w:t>
      </w:r>
    </w:p>
    <w:p w14:paraId="0CA1C6BA" w14:textId="77777777" w:rsidR="00C04FAC" w:rsidRPr="00012E71" w:rsidRDefault="00C04FAC" w:rsidP="00932A0B">
      <w:pPr>
        <w:ind w:firstLine="567"/>
        <w:jc w:val="both"/>
      </w:pPr>
      <w:r w:rsidRPr="00012E71">
        <w:t>при пересечении тремя и более главными путями внешних и внутренних (</w:t>
      </w:r>
      <w:proofErr w:type="spellStart"/>
      <w:r w:rsidRPr="00012E71">
        <w:t>межплощадочных</w:t>
      </w:r>
      <w:proofErr w:type="spellEnd"/>
      <w:r w:rsidRPr="00012E71">
        <w:t>) автомобильных дорог всех категорий (кроме вспомогательных);</w:t>
      </w:r>
    </w:p>
    <w:p w14:paraId="3551797B" w14:textId="77777777" w:rsidR="00C04FAC" w:rsidRPr="00012E71" w:rsidRDefault="00C04FAC" w:rsidP="00932A0B">
      <w:pPr>
        <w:ind w:firstLine="567"/>
        <w:jc w:val="both"/>
      </w:pPr>
      <w:r w:rsidRPr="00012E71">
        <w:t>при пересечении новых подъездных и соединительных путей категории</w:t>
      </w:r>
      <w:r w:rsidR="00171C70" w:rsidRPr="00012E71">
        <w:t xml:space="preserve"> </w:t>
      </w:r>
      <w:r w:rsidRPr="00012E71">
        <w:rPr>
          <w:lang w:val="en-US"/>
        </w:rPr>
        <w:t>I</w:t>
      </w:r>
      <w:r w:rsidRPr="00012E71">
        <w:t xml:space="preserve">-п с автомобильными дорогами </w:t>
      </w:r>
      <w:r w:rsidRPr="00012E71">
        <w:rPr>
          <w:lang w:val="en-US"/>
        </w:rPr>
        <w:t>I</w:t>
      </w:r>
      <w:r w:rsidRPr="00012E71">
        <w:t>-в и I-к категорий.</w:t>
      </w:r>
    </w:p>
    <w:p w14:paraId="11AE2819" w14:textId="77777777" w:rsidR="00C04FAC" w:rsidRPr="00012E71" w:rsidRDefault="00C04FAC" w:rsidP="00932A0B">
      <w:pPr>
        <w:pStyle w:val="21"/>
        <w:ind w:firstLine="567"/>
        <w:rPr>
          <w:sz w:val="24"/>
        </w:rPr>
      </w:pPr>
      <w:r w:rsidRPr="00012E71">
        <w:rPr>
          <w:sz w:val="24"/>
        </w:rPr>
        <w:t>В других случаях пересечение в разных уровнях должно быть экономически обосновано.</w:t>
      </w:r>
    </w:p>
    <w:p w14:paraId="6144F456" w14:textId="77777777" w:rsidR="00C04FAC" w:rsidRPr="00012E71" w:rsidRDefault="00C04FAC" w:rsidP="00932A0B">
      <w:pPr>
        <w:pStyle w:val="a5"/>
        <w:spacing w:line="240" w:lineRule="auto"/>
        <w:ind w:firstLine="567"/>
        <w:rPr>
          <w:sz w:val="24"/>
        </w:rPr>
      </w:pPr>
      <w:r w:rsidRPr="00012E71">
        <w:rPr>
          <w:sz w:val="24"/>
        </w:rPr>
        <w:t>В остальных случаях допускается проектировать пересечения в одном уровне. При этом рекомендуемая категория переезда в зависимости от интенсивности движения автотранспортных средств и поездов через переезд принимается по таблице</w:t>
      </w:r>
      <w:r w:rsidR="00932A0B" w:rsidRPr="00012E71">
        <w:rPr>
          <w:sz w:val="24"/>
        </w:rPr>
        <w:t> </w:t>
      </w:r>
      <w:r w:rsidRPr="00012E71">
        <w:rPr>
          <w:sz w:val="24"/>
        </w:rPr>
        <w:t xml:space="preserve">5.29. </w:t>
      </w:r>
    </w:p>
    <w:p w14:paraId="2D5E7C5B" w14:textId="77777777" w:rsidR="00C04FAC" w:rsidRPr="00012E71" w:rsidRDefault="00BC4078" w:rsidP="00171C70">
      <w:pPr>
        <w:pStyle w:val="a5"/>
        <w:spacing w:before="240" w:after="120" w:line="240" w:lineRule="auto"/>
        <w:rPr>
          <w:sz w:val="24"/>
        </w:rPr>
      </w:pPr>
      <w:r w:rsidRPr="00012E71">
        <w:rPr>
          <w:sz w:val="24"/>
        </w:rPr>
        <w:lastRenderedPageBreak/>
        <w:t>Т а б л и ц а  </w:t>
      </w:r>
      <w:r w:rsidR="00C04FAC" w:rsidRPr="00012E71">
        <w:rPr>
          <w:sz w:val="24"/>
        </w:rPr>
        <w:t>5.2</w:t>
      </w:r>
      <w:r w:rsidR="00171C70" w:rsidRPr="00012E71">
        <w:rPr>
          <w:sz w:val="24"/>
        </w:rPr>
        <w:t>9 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3"/>
        <w:gridCol w:w="1301"/>
        <w:gridCol w:w="1302"/>
        <w:gridCol w:w="1302"/>
        <w:gridCol w:w="1302"/>
        <w:gridCol w:w="1302"/>
      </w:tblGrid>
      <w:tr w:rsidR="00C04FAC" w:rsidRPr="00012E71" w14:paraId="6FB46363" w14:textId="77777777">
        <w:trPr>
          <w:trHeight w:val="408"/>
          <w:jc w:val="center"/>
        </w:trPr>
        <w:tc>
          <w:tcPr>
            <w:tcW w:w="2563" w:type="dxa"/>
            <w:vMerge w:val="restart"/>
            <w:tcMar>
              <w:bottom w:w="28" w:type="dxa"/>
            </w:tcMar>
          </w:tcPr>
          <w:p w14:paraId="1CD5853B" w14:textId="77777777" w:rsidR="003824A3" w:rsidRPr="00012E71" w:rsidRDefault="00C04FAC" w:rsidP="00932A0B">
            <w:pPr>
              <w:pStyle w:val="a5"/>
              <w:spacing w:line="240" w:lineRule="auto"/>
              <w:jc w:val="center"/>
              <w:rPr>
                <w:bCs/>
                <w:sz w:val="20"/>
                <w:szCs w:val="20"/>
              </w:rPr>
            </w:pPr>
            <w:r w:rsidRPr="00012E71">
              <w:rPr>
                <w:bCs/>
                <w:sz w:val="20"/>
                <w:szCs w:val="20"/>
              </w:rPr>
              <w:t xml:space="preserve">Интенсивность </w:t>
            </w:r>
          </w:p>
          <w:p w14:paraId="4664D790" w14:textId="77777777" w:rsidR="00C04FAC" w:rsidRPr="00012E71" w:rsidRDefault="00C04FAC" w:rsidP="00932A0B">
            <w:pPr>
              <w:pStyle w:val="a5"/>
              <w:spacing w:line="240" w:lineRule="auto"/>
              <w:jc w:val="center"/>
              <w:rPr>
                <w:bCs/>
                <w:sz w:val="20"/>
                <w:szCs w:val="20"/>
              </w:rPr>
            </w:pPr>
            <w:r w:rsidRPr="00012E71">
              <w:rPr>
                <w:bCs/>
                <w:sz w:val="20"/>
                <w:szCs w:val="20"/>
              </w:rPr>
              <w:t>движения</w:t>
            </w:r>
            <w:r w:rsidR="0069404B" w:rsidRPr="00012E71">
              <w:rPr>
                <w:bCs/>
                <w:sz w:val="20"/>
                <w:szCs w:val="20"/>
              </w:rPr>
              <w:t xml:space="preserve"> </w:t>
            </w:r>
            <w:r w:rsidRPr="00012E71">
              <w:rPr>
                <w:bCs/>
                <w:sz w:val="20"/>
                <w:szCs w:val="20"/>
              </w:rPr>
              <w:t>поездов в обоих</w:t>
            </w:r>
            <w:r w:rsidR="0069404B" w:rsidRPr="00012E71">
              <w:rPr>
                <w:bCs/>
                <w:sz w:val="20"/>
                <w:szCs w:val="20"/>
              </w:rPr>
              <w:t xml:space="preserve"> </w:t>
            </w:r>
            <w:r w:rsidRPr="00012E71">
              <w:rPr>
                <w:bCs/>
                <w:sz w:val="20"/>
                <w:szCs w:val="20"/>
              </w:rPr>
              <w:t xml:space="preserve">направлениях, </w:t>
            </w:r>
            <w:proofErr w:type="spellStart"/>
            <w:r w:rsidRPr="00012E71">
              <w:rPr>
                <w:bCs/>
                <w:sz w:val="20"/>
                <w:szCs w:val="20"/>
              </w:rPr>
              <w:t>ед</w:t>
            </w:r>
            <w:proofErr w:type="spellEnd"/>
            <w:r w:rsidR="00F81939" w:rsidRPr="00012E71">
              <w:rPr>
                <w:bCs/>
                <w:sz w:val="20"/>
                <w:szCs w:val="20"/>
              </w:rPr>
              <w:t>/</w:t>
            </w:r>
            <w:proofErr w:type="spellStart"/>
            <w:r w:rsidR="00F81939" w:rsidRPr="00012E71">
              <w:rPr>
                <w:bCs/>
                <w:sz w:val="20"/>
                <w:szCs w:val="20"/>
              </w:rPr>
              <w:t>сут</w:t>
            </w:r>
            <w:proofErr w:type="spellEnd"/>
          </w:p>
        </w:tc>
        <w:tc>
          <w:tcPr>
            <w:tcW w:w="6509" w:type="dxa"/>
            <w:gridSpan w:val="5"/>
            <w:tcMar>
              <w:bottom w:w="28" w:type="dxa"/>
            </w:tcMar>
          </w:tcPr>
          <w:p w14:paraId="25AE92D2" w14:textId="77777777" w:rsidR="003824A3" w:rsidRPr="00012E71" w:rsidRDefault="00C04FAC" w:rsidP="00932A0B">
            <w:pPr>
              <w:pStyle w:val="a5"/>
              <w:spacing w:line="240" w:lineRule="auto"/>
              <w:jc w:val="center"/>
              <w:rPr>
                <w:bCs/>
                <w:sz w:val="20"/>
                <w:szCs w:val="20"/>
              </w:rPr>
            </w:pPr>
            <w:r w:rsidRPr="00012E71">
              <w:rPr>
                <w:bCs/>
                <w:sz w:val="20"/>
                <w:szCs w:val="20"/>
              </w:rPr>
              <w:t xml:space="preserve">Категория переезда при интенсивности движения </w:t>
            </w:r>
          </w:p>
          <w:p w14:paraId="35433E28" w14:textId="77777777" w:rsidR="00C04FAC" w:rsidRPr="00012E71" w:rsidRDefault="00C04FAC" w:rsidP="00932A0B">
            <w:pPr>
              <w:pStyle w:val="a5"/>
              <w:spacing w:line="240" w:lineRule="auto"/>
              <w:jc w:val="center"/>
              <w:rPr>
                <w:bCs/>
                <w:sz w:val="20"/>
                <w:szCs w:val="20"/>
              </w:rPr>
            </w:pPr>
            <w:r w:rsidRPr="00012E71">
              <w:rPr>
                <w:bCs/>
                <w:sz w:val="20"/>
                <w:szCs w:val="20"/>
              </w:rPr>
              <w:t>автотранспортных средств</w:t>
            </w:r>
            <w:r w:rsidR="000C3AFC" w:rsidRPr="00012E71">
              <w:rPr>
                <w:bCs/>
                <w:sz w:val="20"/>
                <w:szCs w:val="20"/>
              </w:rPr>
              <w:t xml:space="preserve"> в обоих направлениях</w:t>
            </w:r>
            <w:r w:rsidRPr="00012E71">
              <w:rPr>
                <w:bCs/>
                <w:sz w:val="20"/>
                <w:szCs w:val="20"/>
              </w:rPr>
              <w:t xml:space="preserve">, </w:t>
            </w:r>
            <w:proofErr w:type="spellStart"/>
            <w:r w:rsidRPr="00012E71">
              <w:rPr>
                <w:bCs/>
                <w:sz w:val="20"/>
                <w:szCs w:val="20"/>
              </w:rPr>
              <w:t>авт</w:t>
            </w:r>
            <w:proofErr w:type="spellEnd"/>
            <w:r w:rsidR="00F81939" w:rsidRPr="00012E71">
              <w:rPr>
                <w:bCs/>
                <w:sz w:val="20"/>
                <w:szCs w:val="20"/>
              </w:rPr>
              <w:t>/</w:t>
            </w:r>
            <w:proofErr w:type="spellStart"/>
            <w:r w:rsidR="00F81939" w:rsidRPr="00012E71">
              <w:rPr>
                <w:bCs/>
                <w:sz w:val="20"/>
                <w:szCs w:val="20"/>
              </w:rPr>
              <w:t>сут</w:t>
            </w:r>
            <w:proofErr w:type="spellEnd"/>
          </w:p>
        </w:tc>
      </w:tr>
      <w:tr w:rsidR="00C04FAC" w:rsidRPr="00012E71" w14:paraId="077F7832" w14:textId="77777777">
        <w:trPr>
          <w:trHeight w:val="217"/>
          <w:jc w:val="center"/>
        </w:trPr>
        <w:tc>
          <w:tcPr>
            <w:tcW w:w="2563" w:type="dxa"/>
            <w:vMerge/>
            <w:tcMar>
              <w:bottom w:w="28" w:type="dxa"/>
            </w:tcMar>
            <w:vAlign w:val="center"/>
          </w:tcPr>
          <w:p w14:paraId="7655CB84" w14:textId="77777777" w:rsidR="00C04FAC" w:rsidRPr="00012E71" w:rsidRDefault="00C04FAC" w:rsidP="00932A0B">
            <w:pPr>
              <w:rPr>
                <w:bCs/>
                <w:sz w:val="20"/>
                <w:szCs w:val="20"/>
              </w:rPr>
            </w:pPr>
          </w:p>
        </w:tc>
        <w:tc>
          <w:tcPr>
            <w:tcW w:w="1301" w:type="dxa"/>
            <w:tcMar>
              <w:bottom w:w="28" w:type="dxa"/>
            </w:tcMar>
          </w:tcPr>
          <w:p w14:paraId="546D7F36" w14:textId="77777777" w:rsidR="00C04FAC" w:rsidRPr="00012E71" w:rsidRDefault="00C04FAC" w:rsidP="00932A0B">
            <w:pPr>
              <w:pStyle w:val="a5"/>
              <w:spacing w:line="240" w:lineRule="auto"/>
              <w:jc w:val="center"/>
              <w:rPr>
                <w:bCs/>
                <w:sz w:val="20"/>
                <w:szCs w:val="20"/>
              </w:rPr>
            </w:pPr>
            <w:r w:rsidRPr="00012E71">
              <w:rPr>
                <w:bCs/>
                <w:sz w:val="20"/>
                <w:szCs w:val="20"/>
              </w:rPr>
              <w:t>до 100</w:t>
            </w:r>
          </w:p>
        </w:tc>
        <w:tc>
          <w:tcPr>
            <w:tcW w:w="1302" w:type="dxa"/>
            <w:tcMar>
              <w:bottom w:w="28" w:type="dxa"/>
            </w:tcMar>
          </w:tcPr>
          <w:p w14:paraId="07B628FE" w14:textId="77777777" w:rsidR="00C04FAC" w:rsidRPr="00012E71" w:rsidRDefault="00C04FAC" w:rsidP="00932A0B">
            <w:pPr>
              <w:pStyle w:val="a5"/>
              <w:spacing w:line="240" w:lineRule="auto"/>
              <w:jc w:val="center"/>
              <w:rPr>
                <w:bCs/>
                <w:sz w:val="20"/>
                <w:szCs w:val="20"/>
              </w:rPr>
            </w:pPr>
            <w:r w:rsidRPr="00012E71">
              <w:rPr>
                <w:bCs/>
                <w:sz w:val="20"/>
                <w:szCs w:val="20"/>
              </w:rPr>
              <w:t>101–500</w:t>
            </w:r>
          </w:p>
        </w:tc>
        <w:tc>
          <w:tcPr>
            <w:tcW w:w="1302" w:type="dxa"/>
            <w:tcMar>
              <w:bottom w:w="28" w:type="dxa"/>
            </w:tcMar>
          </w:tcPr>
          <w:p w14:paraId="724F3ABD" w14:textId="77777777" w:rsidR="00C04FAC" w:rsidRPr="00012E71" w:rsidRDefault="00C04FAC" w:rsidP="00932A0B">
            <w:pPr>
              <w:pStyle w:val="a5"/>
              <w:spacing w:line="240" w:lineRule="auto"/>
              <w:jc w:val="center"/>
              <w:rPr>
                <w:bCs/>
                <w:sz w:val="20"/>
                <w:szCs w:val="20"/>
              </w:rPr>
            </w:pPr>
            <w:r w:rsidRPr="00012E71">
              <w:rPr>
                <w:bCs/>
                <w:sz w:val="20"/>
                <w:szCs w:val="20"/>
              </w:rPr>
              <w:t>501–1000</w:t>
            </w:r>
          </w:p>
        </w:tc>
        <w:tc>
          <w:tcPr>
            <w:tcW w:w="1302" w:type="dxa"/>
            <w:tcMar>
              <w:bottom w:w="28" w:type="dxa"/>
            </w:tcMar>
          </w:tcPr>
          <w:p w14:paraId="648D53C7" w14:textId="77777777" w:rsidR="00C04FAC" w:rsidRPr="00012E71" w:rsidRDefault="00C04FAC" w:rsidP="00932A0B">
            <w:pPr>
              <w:pStyle w:val="a5"/>
              <w:spacing w:line="240" w:lineRule="auto"/>
              <w:jc w:val="center"/>
              <w:rPr>
                <w:bCs/>
                <w:sz w:val="20"/>
                <w:szCs w:val="20"/>
              </w:rPr>
            </w:pPr>
            <w:r w:rsidRPr="00012E71">
              <w:rPr>
                <w:bCs/>
                <w:sz w:val="20"/>
                <w:szCs w:val="20"/>
              </w:rPr>
              <w:t>1001–2000</w:t>
            </w:r>
          </w:p>
        </w:tc>
        <w:tc>
          <w:tcPr>
            <w:tcW w:w="1302" w:type="dxa"/>
            <w:tcMar>
              <w:bottom w:w="28" w:type="dxa"/>
            </w:tcMar>
          </w:tcPr>
          <w:p w14:paraId="1CD3E185" w14:textId="77777777" w:rsidR="00C04FAC" w:rsidRPr="00012E71" w:rsidRDefault="00C04FAC" w:rsidP="00932A0B">
            <w:pPr>
              <w:pStyle w:val="a5"/>
              <w:spacing w:line="240" w:lineRule="auto"/>
              <w:rPr>
                <w:bCs/>
                <w:sz w:val="20"/>
                <w:szCs w:val="20"/>
              </w:rPr>
            </w:pPr>
            <w:r w:rsidRPr="00012E71">
              <w:rPr>
                <w:bCs/>
                <w:sz w:val="20"/>
                <w:szCs w:val="20"/>
              </w:rPr>
              <w:t>2001–3000</w:t>
            </w:r>
          </w:p>
        </w:tc>
      </w:tr>
      <w:tr w:rsidR="00C04FAC" w:rsidRPr="00012E71" w14:paraId="18EB2258" w14:textId="77777777">
        <w:trPr>
          <w:jc w:val="center"/>
        </w:trPr>
        <w:tc>
          <w:tcPr>
            <w:tcW w:w="2563" w:type="dxa"/>
            <w:tcMar>
              <w:bottom w:w="28" w:type="dxa"/>
            </w:tcMar>
          </w:tcPr>
          <w:p w14:paraId="4032D794" w14:textId="77777777" w:rsidR="00C04FAC" w:rsidRPr="00012E71" w:rsidRDefault="00C04FAC" w:rsidP="00932A0B">
            <w:pPr>
              <w:pStyle w:val="a5"/>
              <w:spacing w:line="240" w:lineRule="auto"/>
              <w:jc w:val="center"/>
              <w:rPr>
                <w:sz w:val="22"/>
                <w:szCs w:val="22"/>
              </w:rPr>
            </w:pPr>
            <w:r w:rsidRPr="00012E71">
              <w:rPr>
                <w:sz w:val="22"/>
                <w:szCs w:val="22"/>
              </w:rPr>
              <w:t>До 8</w:t>
            </w:r>
          </w:p>
        </w:tc>
        <w:tc>
          <w:tcPr>
            <w:tcW w:w="1301" w:type="dxa"/>
            <w:tcMar>
              <w:bottom w:w="28" w:type="dxa"/>
            </w:tcMar>
            <w:vAlign w:val="center"/>
          </w:tcPr>
          <w:p w14:paraId="79851231"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IV</w:t>
            </w:r>
          </w:p>
        </w:tc>
        <w:tc>
          <w:tcPr>
            <w:tcW w:w="1302" w:type="dxa"/>
            <w:tcMar>
              <w:bottom w:w="28" w:type="dxa"/>
            </w:tcMar>
            <w:vAlign w:val="center"/>
          </w:tcPr>
          <w:p w14:paraId="0117E24F"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IV</w:t>
            </w:r>
          </w:p>
        </w:tc>
        <w:tc>
          <w:tcPr>
            <w:tcW w:w="1302" w:type="dxa"/>
            <w:tcMar>
              <w:bottom w:w="28" w:type="dxa"/>
            </w:tcMar>
            <w:vAlign w:val="center"/>
          </w:tcPr>
          <w:p w14:paraId="0C519199"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IV</w:t>
            </w:r>
          </w:p>
        </w:tc>
        <w:tc>
          <w:tcPr>
            <w:tcW w:w="1302" w:type="dxa"/>
            <w:tcMar>
              <w:bottom w:w="28" w:type="dxa"/>
            </w:tcMar>
            <w:vAlign w:val="center"/>
          </w:tcPr>
          <w:p w14:paraId="304B4418"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III</w:t>
            </w:r>
          </w:p>
        </w:tc>
        <w:tc>
          <w:tcPr>
            <w:tcW w:w="1302" w:type="dxa"/>
            <w:tcMar>
              <w:bottom w:w="28" w:type="dxa"/>
            </w:tcMar>
            <w:vAlign w:val="center"/>
          </w:tcPr>
          <w:p w14:paraId="528023D2"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II</w:t>
            </w:r>
          </w:p>
        </w:tc>
      </w:tr>
      <w:tr w:rsidR="00C04FAC" w:rsidRPr="00012E71" w14:paraId="731988A8" w14:textId="77777777">
        <w:trPr>
          <w:jc w:val="center"/>
        </w:trPr>
        <w:tc>
          <w:tcPr>
            <w:tcW w:w="2563" w:type="dxa"/>
            <w:tcMar>
              <w:bottom w:w="28" w:type="dxa"/>
            </w:tcMar>
          </w:tcPr>
          <w:p w14:paraId="0F914D1C" w14:textId="77777777" w:rsidR="00C04FAC" w:rsidRPr="00012E71" w:rsidRDefault="00171C70" w:rsidP="00932A0B">
            <w:pPr>
              <w:pStyle w:val="a5"/>
              <w:spacing w:line="240" w:lineRule="auto"/>
              <w:jc w:val="center"/>
              <w:rPr>
                <w:sz w:val="22"/>
                <w:szCs w:val="22"/>
              </w:rPr>
            </w:pPr>
            <w:r w:rsidRPr="00012E71">
              <w:rPr>
                <w:sz w:val="22"/>
                <w:szCs w:val="22"/>
              </w:rPr>
              <w:t>8 </w:t>
            </w:r>
            <w:r w:rsidR="00C04FAC" w:rsidRPr="00012E71">
              <w:rPr>
                <w:sz w:val="22"/>
                <w:szCs w:val="22"/>
              </w:rPr>
              <w:t>– 24</w:t>
            </w:r>
          </w:p>
        </w:tc>
        <w:tc>
          <w:tcPr>
            <w:tcW w:w="1301" w:type="dxa"/>
            <w:tcMar>
              <w:bottom w:w="28" w:type="dxa"/>
            </w:tcMar>
            <w:vAlign w:val="center"/>
          </w:tcPr>
          <w:p w14:paraId="5447D50E"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III</w:t>
            </w:r>
          </w:p>
        </w:tc>
        <w:tc>
          <w:tcPr>
            <w:tcW w:w="1302" w:type="dxa"/>
            <w:tcMar>
              <w:bottom w:w="28" w:type="dxa"/>
            </w:tcMar>
            <w:vAlign w:val="center"/>
          </w:tcPr>
          <w:p w14:paraId="62C56887"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III</w:t>
            </w:r>
          </w:p>
        </w:tc>
        <w:tc>
          <w:tcPr>
            <w:tcW w:w="1302" w:type="dxa"/>
            <w:tcMar>
              <w:bottom w:w="28" w:type="dxa"/>
            </w:tcMar>
            <w:vAlign w:val="center"/>
          </w:tcPr>
          <w:p w14:paraId="4A47F934"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III</w:t>
            </w:r>
          </w:p>
        </w:tc>
        <w:tc>
          <w:tcPr>
            <w:tcW w:w="1302" w:type="dxa"/>
            <w:tcMar>
              <w:bottom w:w="28" w:type="dxa"/>
            </w:tcMar>
            <w:vAlign w:val="center"/>
          </w:tcPr>
          <w:p w14:paraId="46302AE3"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II</w:t>
            </w:r>
          </w:p>
        </w:tc>
        <w:tc>
          <w:tcPr>
            <w:tcW w:w="1302" w:type="dxa"/>
            <w:tcMar>
              <w:bottom w:w="28" w:type="dxa"/>
            </w:tcMar>
            <w:vAlign w:val="center"/>
          </w:tcPr>
          <w:p w14:paraId="40EA2EFD"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w:t>
            </w:r>
          </w:p>
        </w:tc>
      </w:tr>
      <w:tr w:rsidR="00C04FAC" w:rsidRPr="00012E71" w14:paraId="692F18D5" w14:textId="77777777">
        <w:trPr>
          <w:jc w:val="center"/>
        </w:trPr>
        <w:tc>
          <w:tcPr>
            <w:tcW w:w="2563" w:type="dxa"/>
            <w:tcMar>
              <w:bottom w:w="28" w:type="dxa"/>
            </w:tcMar>
          </w:tcPr>
          <w:p w14:paraId="359C92B0" w14:textId="77777777" w:rsidR="00C04FAC" w:rsidRPr="00012E71" w:rsidRDefault="00C04FAC" w:rsidP="00932A0B">
            <w:pPr>
              <w:pStyle w:val="a5"/>
              <w:spacing w:line="240" w:lineRule="auto"/>
              <w:jc w:val="center"/>
              <w:rPr>
                <w:sz w:val="22"/>
                <w:szCs w:val="22"/>
              </w:rPr>
            </w:pPr>
            <w:r w:rsidRPr="00012E71">
              <w:rPr>
                <w:sz w:val="22"/>
                <w:szCs w:val="22"/>
              </w:rPr>
              <w:t>2</w:t>
            </w:r>
            <w:r w:rsidR="00171C70" w:rsidRPr="00012E71">
              <w:rPr>
                <w:sz w:val="22"/>
                <w:szCs w:val="22"/>
              </w:rPr>
              <w:t>5 </w:t>
            </w:r>
            <w:r w:rsidRPr="00012E71">
              <w:rPr>
                <w:sz w:val="22"/>
                <w:szCs w:val="22"/>
              </w:rPr>
              <w:t>– 38</w:t>
            </w:r>
          </w:p>
        </w:tc>
        <w:tc>
          <w:tcPr>
            <w:tcW w:w="1301" w:type="dxa"/>
            <w:tcMar>
              <w:bottom w:w="28" w:type="dxa"/>
            </w:tcMar>
            <w:vAlign w:val="center"/>
          </w:tcPr>
          <w:p w14:paraId="52B434F1"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III</w:t>
            </w:r>
          </w:p>
        </w:tc>
        <w:tc>
          <w:tcPr>
            <w:tcW w:w="1302" w:type="dxa"/>
            <w:tcMar>
              <w:bottom w:w="28" w:type="dxa"/>
            </w:tcMar>
            <w:vAlign w:val="center"/>
          </w:tcPr>
          <w:p w14:paraId="665FD492"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III</w:t>
            </w:r>
          </w:p>
        </w:tc>
        <w:tc>
          <w:tcPr>
            <w:tcW w:w="1302" w:type="dxa"/>
            <w:tcMar>
              <w:bottom w:w="28" w:type="dxa"/>
            </w:tcMar>
            <w:vAlign w:val="center"/>
          </w:tcPr>
          <w:p w14:paraId="056AC8C6"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II</w:t>
            </w:r>
          </w:p>
        </w:tc>
        <w:tc>
          <w:tcPr>
            <w:tcW w:w="1302" w:type="dxa"/>
            <w:tcMar>
              <w:bottom w:w="28" w:type="dxa"/>
            </w:tcMar>
            <w:vAlign w:val="center"/>
          </w:tcPr>
          <w:p w14:paraId="6CA4FE56"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w:t>
            </w:r>
          </w:p>
        </w:tc>
        <w:tc>
          <w:tcPr>
            <w:tcW w:w="1302" w:type="dxa"/>
            <w:tcMar>
              <w:bottom w:w="28" w:type="dxa"/>
            </w:tcMar>
            <w:vAlign w:val="center"/>
          </w:tcPr>
          <w:p w14:paraId="10BE221B"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w:t>
            </w:r>
          </w:p>
        </w:tc>
      </w:tr>
      <w:tr w:rsidR="00C04FAC" w:rsidRPr="00012E71" w14:paraId="16BCB9DC" w14:textId="77777777">
        <w:trPr>
          <w:jc w:val="center"/>
        </w:trPr>
        <w:tc>
          <w:tcPr>
            <w:tcW w:w="2563" w:type="dxa"/>
            <w:tcMar>
              <w:bottom w:w="28" w:type="dxa"/>
            </w:tcMar>
          </w:tcPr>
          <w:p w14:paraId="4ED897F7" w14:textId="77777777" w:rsidR="00C04FAC" w:rsidRPr="00012E71" w:rsidRDefault="00C04FAC" w:rsidP="00932A0B">
            <w:pPr>
              <w:pStyle w:val="a5"/>
              <w:spacing w:line="240" w:lineRule="auto"/>
              <w:jc w:val="center"/>
              <w:rPr>
                <w:sz w:val="22"/>
                <w:szCs w:val="22"/>
              </w:rPr>
            </w:pPr>
            <w:r w:rsidRPr="00012E71">
              <w:rPr>
                <w:sz w:val="22"/>
                <w:szCs w:val="22"/>
              </w:rPr>
              <w:t>3</w:t>
            </w:r>
            <w:r w:rsidR="00171C70" w:rsidRPr="00012E71">
              <w:rPr>
                <w:sz w:val="22"/>
                <w:szCs w:val="22"/>
              </w:rPr>
              <w:t>9 </w:t>
            </w:r>
            <w:r w:rsidRPr="00012E71">
              <w:rPr>
                <w:sz w:val="22"/>
                <w:szCs w:val="22"/>
              </w:rPr>
              <w:t>– 52</w:t>
            </w:r>
          </w:p>
        </w:tc>
        <w:tc>
          <w:tcPr>
            <w:tcW w:w="1301" w:type="dxa"/>
            <w:tcMar>
              <w:bottom w:w="28" w:type="dxa"/>
            </w:tcMar>
            <w:vAlign w:val="center"/>
          </w:tcPr>
          <w:p w14:paraId="664AD0D8"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III</w:t>
            </w:r>
          </w:p>
        </w:tc>
        <w:tc>
          <w:tcPr>
            <w:tcW w:w="1302" w:type="dxa"/>
            <w:tcMar>
              <w:bottom w:w="28" w:type="dxa"/>
            </w:tcMar>
            <w:vAlign w:val="center"/>
          </w:tcPr>
          <w:p w14:paraId="5F3AE0CF"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III</w:t>
            </w:r>
          </w:p>
        </w:tc>
        <w:tc>
          <w:tcPr>
            <w:tcW w:w="1302" w:type="dxa"/>
            <w:tcMar>
              <w:bottom w:w="28" w:type="dxa"/>
            </w:tcMar>
            <w:vAlign w:val="center"/>
          </w:tcPr>
          <w:p w14:paraId="70CF4614"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w:t>
            </w:r>
          </w:p>
        </w:tc>
        <w:tc>
          <w:tcPr>
            <w:tcW w:w="1302" w:type="dxa"/>
            <w:tcMar>
              <w:bottom w:w="28" w:type="dxa"/>
            </w:tcMar>
            <w:vAlign w:val="center"/>
          </w:tcPr>
          <w:p w14:paraId="5AC06826"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w:t>
            </w:r>
          </w:p>
        </w:tc>
        <w:tc>
          <w:tcPr>
            <w:tcW w:w="1302" w:type="dxa"/>
            <w:tcMar>
              <w:bottom w:w="28" w:type="dxa"/>
            </w:tcMar>
            <w:vAlign w:val="center"/>
          </w:tcPr>
          <w:p w14:paraId="22684F73"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w:t>
            </w:r>
          </w:p>
        </w:tc>
      </w:tr>
      <w:tr w:rsidR="00C04FAC" w:rsidRPr="00012E71" w14:paraId="44D80C9C" w14:textId="77777777">
        <w:trPr>
          <w:jc w:val="center"/>
        </w:trPr>
        <w:tc>
          <w:tcPr>
            <w:tcW w:w="2563" w:type="dxa"/>
            <w:tcMar>
              <w:bottom w:w="28" w:type="dxa"/>
            </w:tcMar>
          </w:tcPr>
          <w:p w14:paraId="6132E08C" w14:textId="77777777" w:rsidR="00C04FAC" w:rsidRPr="00012E71" w:rsidRDefault="00C04FAC" w:rsidP="00932A0B">
            <w:pPr>
              <w:pStyle w:val="a5"/>
              <w:spacing w:line="240" w:lineRule="auto"/>
              <w:jc w:val="center"/>
              <w:rPr>
                <w:sz w:val="22"/>
                <w:szCs w:val="22"/>
              </w:rPr>
            </w:pPr>
            <w:r w:rsidRPr="00012E71">
              <w:rPr>
                <w:sz w:val="22"/>
                <w:szCs w:val="22"/>
              </w:rPr>
              <w:t>Более 52</w:t>
            </w:r>
          </w:p>
        </w:tc>
        <w:tc>
          <w:tcPr>
            <w:tcW w:w="1301" w:type="dxa"/>
            <w:tcMar>
              <w:bottom w:w="28" w:type="dxa"/>
            </w:tcMar>
            <w:vAlign w:val="center"/>
          </w:tcPr>
          <w:p w14:paraId="77DD3A77"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III</w:t>
            </w:r>
          </w:p>
        </w:tc>
        <w:tc>
          <w:tcPr>
            <w:tcW w:w="1302" w:type="dxa"/>
            <w:tcMar>
              <w:bottom w:w="28" w:type="dxa"/>
            </w:tcMar>
            <w:vAlign w:val="center"/>
          </w:tcPr>
          <w:p w14:paraId="7D18DEBD"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II</w:t>
            </w:r>
          </w:p>
        </w:tc>
        <w:tc>
          <w:tcPr>
            <w:tcW w:w="1302" w:type="dxa"/>
            <w:tcMar>
              <w:bottom w:w="28" w:type="dxa"/>
            </w:tcMar>
            <w:vAlign w:val="center"/>
          </w:tcPr>
          <w:p w14:paraId="3E25EE13"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w:t>
            </w:r>
          </w:p>
        </w:tc>
        <w:tc>
          <w:tcPr>
            <w:tcW w:w="1302" w:type="dxa"/>
            <w:tcMar>
              <w:bottom w:w="28" w:type="dxa"/>
            </w:tcMar>
            <w:vAlign w:val="center"/>
          </w:tcPr>
          <w:p w14:paraId="502B1AA7"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w:t>
            </w:r>
          </w:p>
        </w:tc>
        <w:tc>
          <w:tcPr>
            <w:tcW w:w="1302" w:type="dxa"/>
            <w:tcMar>
              <w:bottom w:w="28" w:type="dxa"/>
            </w:tcMar>
            <w:vAlign w:val="center"/>
          </w:tcPr>
          <w:p w14:paraId="20AA6B03" w14:textId="77777777" w:rsidR="00C04FAC" w:rsidRPr="00012E71" w:rsidRDefault="00C04FAC" w:rsidP="00932A0B">
            <w:pPr>
              <w:pStyle w:val="a5"/>
              <w:spacing w:line="240" w:lineRule="auto"/>
              <w:jc w:val="center"/>
              <w:rPr>
                <w:sz w:val="22"/>
                <w:szCs w:val="22"/>
                <w:lang w:val="en-US"/>
              </w:rPr>
            </w:pPr>
            <w:r w:rsidRPr="00012E71">
              <w:rPr>
                <w:sz w:val="22"/>
                <w:szCs w:val="22"/>
                <w:lang w:val="en-US"/>
              </w:rPr>
              <w:t>I</w:t>
            </w:r>
          </w:p>
        </w:tc>
      </w:tr>
      <w:tr w:rsidR="00C04FAC" w:rsidRPr="00012E71" w14:paraId="0B64F1EE" w14:textId="77777777">
        <w:trPr>
          <w:jc w:val="center"/>
        </w:trPr>
        <w:tc>
          <w:tcPr>
            <w:tcW w:w="9072" w:type="dxa"/>
            <w:gridSpan w:val="6"/>
            <w:tcMar>
              <w:bottom w:w="28" w:type="dxa"/>
            </w:tcMar>
          </w:tcPr>
          <w:p w14:paraId="5996DA71" w14:textId="77777777" w:rsidR="00C04FAC" w:rsidRPr="00012E71" w:rsidRDefault="00BC4078" w:rsidP="00932A0B">
            <w:pPr>
              <w:pStyle w:val="a5"/>
              <w:spacing w:line="240" w:lineRule="auto"/>
              <w:ind w:firstLine="567"/>
              <w:rPr>
                <w:iCs/>
                <w:sz w:val="20"/>
                <w:szCs w:val="20"/>
              </w:rPr>
            </w:pPr>
            <w:r w:rsidRPr="00012E71">
              <w:rPr>
                <w:sz w:val="20"/>
                <w:szCs w:val="20"/>
              </w:rPr>
              <w:t>П р и м е ч а н и е  </w:t>
            </w:r>
            <w:r w:rsidR="00C04FAC" w:rsidRPr="00012E71">
              <w:rPr>
                <w:sz w:val="20"/>
                <w:szCs w:val="20"/>
              </w:rPr>
              <w:t xml:space="preserve">– </w:t>
            </w:r>
            <w:r w:rsidR="00C04FAC" w:rsidRPr="00012E71">
              <w:rPr>
                <w:iCs/>
                <w:sz w:val="20"/>
                <w:szCs w:val="20"/>
              </w:rPr>
              <w:t xml:space="preserve">К </w:t>
            </w:r>
            <w:r w:rsidR="00C04FAC" w:rsidRPr="00012E71">
              <w:rPr>
                <w:iCs/>
                <w:sz w:val="20"/>
                <w:szCs w:val="20"/>
                <w:lang w:val="en-US"/>
              </w:rPr>
              <w:t>I</w:t>
            </w:r>
            <w:r w:rsidR="00C04FAC" w:rsidRPr="00012E71">
              <w:rPr>
                <w:iCs/>
                <w:sz w:val="20"/>
                <w:szCs w:val="20"/>
              </w:rPr>
              <w:t xml:space="preserve"> категории относятся также переезды, на которых осуществляется или предполагается: </w:t>
            </w:r>
          </w:p>
          <w:p w14:paraId="0B47127F" w14:textId="77777777" w:rsidR="00C04FAC" w:rsidRPr="00012E71" w:rsidRDefault="00C04FAC" w:rsidP="00932A0B">
            <w:pPr>
              <w:pStyle w:val="a5"/>
              <w:spacing w:line="240" w:lineRule="auto"/>
              <w:ind w:firstLine="567"/>
              <w:rPr>
                <w:iCs/>
                <w:sz w:val="20"/>
                <w:szCs w:val="20"/>
              </w:rPr>
            </w:pPr>
            <w:r w:rsidRPr="00012E71">
              <w:rPr>
                <w:iCs/>
                <w:sz w:val="20"/>
                <w:szCs w:val="20"/>
              </w:rPr>
              <w:t xml:space="preserve">регулярная перевозка людей автомобильным или железнодорожным транспортом; </w:t>
            </w:r>
          </w:p>
          <w:p w14:paraId="409D45C3" w14:textId="77777777" w:rsidR="00C04FAC" w:rsidRPr="00012E71" w:rsidRDefault="00C04FAC" w:rsidP="00932A0B">
            <w:pPr>
              <w:pStyle w:val="a5"/>
              <w:spacing w:line="240" w:lineRule="auto"/>
              <w:ind w:firstLine="567"/>
              <w:rPr>
                <w:iCs/>
                <w:sz w:val="20"/>
                <w:szCs w:val="20"/>
              </w:rPr>
            </w:pPr>
            <w:r w:rsidRPr="00012E71">
              <w:rPr>
                <w:iCs/>
                <w:sz w:val="20"/>
                <w:szCs w:val="20"/>
              </w:rPr>
              <w:t xml:space="preserve">регулярная перевозка опасных грузов автомобильным или железнодорожным транспортом; </w:t>
            </w:r>
          </w:p>
          <w:p w14:paraId="6C8A2972" w14:textId="77777777" w:rsidR="00C04FAC" w:rsidRPr="00012E71" w:rsidRDefault="00C04FAC" w:rsidP="00932A0B">
            <w:pPr>
              <w:pStyle w:val="a5"/>
              <w:spacing w:line="240" w:lineRule="auto"/>
              <w:ind w:firstLine="567"/>
              <w:rPr>
                <w:iCs/>
                <w:sz w:val="24"/>
              </w:rPr>
            </w:pPr>
            <w:r w:rsidRPr="00012E71">
              <w:rPr>
                <w:iCs/>
                <w:sz w:val="20"/>
                <w:szCs w:val="20"/>
              </w:rPr>
              <w:t>регулярная перевозка грузов автомобилями, габариты которых превышают нормативные значения для дорог общего пользования</w:t>
            </w:r>
            <w:r w:rsidRPr="00012E71">
              <w:rPr>
                <w:sz w:val="20"/>
                <w:szCs w:val="20"/>
              </w:rPr>
              <w:t>.</w:t>
            </w:r>
          </w:p>
        </w:tc>
      </w:tr>
    </w:tbl>
    <w:p w14:paraId="3AA1E026" w14:textId="77777777" w:rsidR="00EE1C27" w:rsidRPr="00012E71" w:rsidRDefault="00EE1C27" w:rsidP="00BD654E">
      <w:pPr>
        <w:ind w:firstLine="708"/>
        <w:jc w:val="both"/>
      </w:pPr>
    </w:p>
    <w:p w14:paraId="6F20DD7B" w14:textId="77777777" w:rsidR="00C04FAC" w:rsidRPr="00012E71" w:rsidRDefault="00C04FAC" w:rsidP="00932A0B">
      <w:pPr>
        <w:ind w:firstLine="567"/>
        <w:jc w:val="both"/>
      </w:pPr>
      <w:r w:rsidRPr="00012E71">
        <w:t xml:space="preserve">Переезды </w:t>
      </w:r>
      <w:r w:rsidRPr="00012E71">
        <w:rPr>
          <w:lang w:val="en-US"/>
        </w:rPr>
        <w:t>I</w:t>
      </w:r>
      <w:r w:rsidRPr="00012E71">
        <w:t xml:space="preserve"> категори</w:t>
      </w:r>
      <w:r w:rsidR="00002E48" w:rsidRPr="00012E71">
        <w:t>и</w:t>
      </w:r>
      <w:r w:rsidRPr="00012E71">
        <w:t xml:space="preserve"> должны быть оборудованы автоматической светофорной сигнализацией и обслуживаться дежурным по переезду. </w:t>
      </w:r>
    </w:p>
    <w:p w14:paraId="5ADDA30E" w14:textId="77777777" w:rsidR="00C04FAC" w:rsidRPr="00012E71" w:rsidRDefault="00C04FAC" w:rsidP="00932A0B">
      <w:pPr>
        <w:ind w:firstLine="567"/>
        <w:jc w:val="both"/>
      </w:pPr>
      <w:r w:rsidRPr="00012E71">
        <w:t xml:space="preserve">Переезды </w:t>
      </w:r>
      <w:r w:rsidRPr="00012E71">
        <w:rPr>
          <w:lang w:val="en-US"/>
        </w:rPr>
        <w:t>II</w:t>
      </w:r>
      <w:r w:rsidRPr="00012E71">
        <w:t xml:space="preserve"> категории могут быть оборудованы светофорной сигнализацией, управление которой осуществляется дежурным по переезду.</w:t>
      </w:r>
    </w:p>
    <w:p w14:paraId="03C5352B" w14:textId="77777777" w:rsidR="00185BDB" w:rsidRPr="00012E71" w:rsidRDefault="00C04FAC" w:rsidP="00932A0B">
      <w:pPr>
        <w:ind w:firstLine="567"/>
        <w:jc w:val="both"/>
      </w:pPr>
      <w:r w:rsidRPr="00012E71">
        <w:t xml:space="preserve">Переезды </w:t>
      </w:r>
      <w:r w:rsidRPr="00012E71">
        <w:rPr>
          <w:lang w:val="en-US"/>
        </w:rPr>
        <w:t>III</w:t>
      </w:r>
      <w:r w:rsidRPr="00012E71">
        <w:t xml:space="preserve"> </w:t>
      </w:r>
      <w:r w:rsidR="00185BDB" w:rsidRPr="00012E71">
        <w:t xml:space="preserve">и </w:t>
      </w:r>
      <w:r w:rsidR="00185BDB" w:rsidRPr="00012E71">
        <w:rPr>
          <w:lang w:val="en-US"/>
        </w:rPr>
        <w:t>IV</w:t>
      </w:r>
      <w:r w:rsidR="00185BDB" w:rsidRPr="00012E71">
        <w:t xml:space="preserve"> </w:t>
      </w:r>
      <w:r w:rsidRPr="00012E71">
        <w:t>категори</w:t>
      </w:r>
      <w:r w:rsidR="00002E48" w:rsidRPr="00012E71">
        <w:t>й</w:t>
      </w:r>
      <w:r w:rsidRPr="00012E71">
        <w:t xml:space="preserve"> оборудуются светофорной сигнализацией</w:t>
      </w:r>
      <w:r w:rsidR="004E0703" w:rsidRPr="00012E71">
        <w:t>,</w:t>
      </w:r>
      <w:r w:rsidRPr="00012E71">
        <w:t xml:space="preserve"> </w:t>
      </w:r>
      <w:r w:rsidR="008D2F45" w:rsidRPr="00012E71">
        <w:t>автоматически</w:t>
      </w:r>
      <w:r w:rsidR="004B1CFF" w:rsidRPr="00012E71">
        <w:t xml:space="preserve"> управляемой поездом</w:t>
      </w:r>
      <w:r w:rsidR="00A80635" w:rsidRPr="00012E71">
        <w:t>, и определяются</w:t>
      </w:r>
      <w:r w:rsidR="00185BDB" w:rsidRPr="00012E71">
        <w:t xml:space="preserve"> руководител</w:t>
      </w:r>
      <w:r w:rsidR="00A80635" w:rsidRPr="00012E71">
        <w:t xml:space="preserve">ем </w:t>
      </w:r>
      <w:r w:rsidR="00185BDB" w:rsidRPr="00012E71">
        <w:t>предприятия</w:t>
      </w:r>
      <w:r w:rsidR="00A80635" w:rsidRPr="00012E71">
        <w:t xml:space="preserve"> с уч</w:t>
      </w:r>
      <w:r w:rsidR="003936DE" w:rsidRPr="00012E71">
        <w:t>е</w:t>
      </w:r>
      <w:r w:rsidR="00A80635" w:rsidRPr="00012E71">
        <w:t>том местных условий</w:t>
      </w:r>
      <w:r w:rsidR="00185BDB" w:rsidRPr="00012E71">
        <w:t>.</w:t>
      </w:r>
    </w:p>
    <w:p w14:paraId="3F95675F" w14:textId="77777777" w:rsidR="00C04FAC" w:rsidRPr="00012E71" w:rsidRDefault="00C04FAC" w:rsidP="00932A0B">
      <w:pPr>
        <w:ind w:firstLine="567"/>
        <w:jc w:val="both"/>
      </w:pPr>
      <w:r w:rsidRPr="00012E71">
        <w:rPr>
          <w:bCs/>
        </w:rPr>
        <w:t>5.</w:t>
      </w:r>
      <w:r w:rsidR="006058A7" w:rsidRPr="00012E71">
        <w:rPr>
          <w:bCs/>
        </w:rPr>
        <w:t>7</w:t>
      </w:r>
      <w:r w:rsidRPr="00012E71">
        <w:rPr>
          <w:bCs/>
        </w:rPr>
        <w:t>.</w:t>
      </w:r>
      <w:r w:rsidR="00171C70" w:rsidRPr="00012E71">
        <w:rPr>
          <w:bCs/>
        </w:rPr>
        <w:t>4 </w:t>
      </w:r>
      <w:r w:rsidRPr="00012E71">
        <w:t>Глухие пересечения соединительных путей допускается применять только при технико-экономическом обосновании. Такие пересечения должны иметь предохранительные тупики или охранные стрелки и предусматривать организационно-технические мероприятия, обеспечивающие безопасность движения подвижного состава.</w:t>
      </w:r>
    </w:p>
    <w:p w14:paraId="61AB7C8E" w14:textId="77777777" w:rsidR="00BC2075" w:rsidRPr="00012E71" w:rsidRDefault="00C04FAC" w:rsidP="00932A0B">
      <w:pPr>
        <w:ind w:firstLine="567"/>
        <w:jc w:val="both"/>
      </w:pPr>
      <w:r w:rsidRPr="00012E71">
        <w:rPr>
          <w:bCs/>
        </w:rPr>
        <w:t>5.</w:t>
      </w:r>
      <w:r w:rsidR="006058A7" w:rsidRPr="00012E71">
        <w:rPr>
          <w:bCs/>
        </w:rPr>
        <w:t>7</w:t>
      </w:r>
      <w:r w:rsidRPr="00012E71">
        <w:rPr>
          <w:bCs/>
        </w:rPr>
        <w:t>.</w:t>
      </w:r>
      <w:r w:rsidR="00171C70" w:rsidRPr="00012E71">
        <w:rPr>
          <w:bCs/>
        </w:rPr>
        <w:t>5 </w:t>
      </w:r>
      <w:r w:rsidR="00BC2075" w:rsidRPr="00012E71">
        <w:t xml:space="preserve">Переезды должны располагаться преимущественно </w:t>
      </w:r>
      <w:r w:rsidRPr="00012E71">
        <w:t xml:space="preserve">на прямых участках </w:t>
      </w:r>
      <w:r w:rsidR="00BC2075" w:rsidRPr="00012E71">
        <w:t xml:space="preserve">железных и автомобильных </w:t>
      </w:r>
      <w:r w:rsidRPr="00012E71">
        <w:t>дорог</w:t>
      </w:r>
      <w:r w:rsidR="00BC2075" w:rsidRPr="00012E71">
        <w:t>, вне пределов выемок, стрелочных переводов в местах, где обеспечиваются удовлетворительные условия видимости.</w:t>
      </w:r>
    </w:p>
    <w:p w14:paraId="0AD633A6" w14:textId="77777777" w:rsidR="00CC519C" w:rsidRPr="00012E71" w:rsidRDefault="00BC2075" w:rsidP="00932A0B">
      <w:pPr>
        <w:ind w:firstLine="567"/>
        <w:jc w:val="both"/>
      </w:pPr>
      <w:r w:rsidRPr="00012E71">
        <w:t>Пересечения путей авт</w:t>
      </w:r>
      <w:r w:rsidR="009B499E" w:rsidRPr="00012E71">
        <w:t>о</w:t>
      </w:r>
      <w:r w:rsidRPr="00012E71">
        <w:t>мобильными дорогами</w:t>
      </w:r>
      <w:r w:rsidR="00C04FAC" w:rsidRPr="00012E71">
        <w:t xml:space="preserve"> </w:t>
      </w:r>
      <w:r w:rsidR="00CC519C" w:rsidRPr="00012E71">
        <w:t xml:space="preserve">должны осуществляться преимущественно </w:t>
      </w:r>
      <w:r w:rsidR="00C04FAC" w:rsidRPr="00012E71">
        <w:t xml:space="preserve">под </w:t>
      </w:r>
      <w:r w:rsidR="00CC519C" w:rsidRPr="00012E71">
        <w:t xml:space="preserve">прямым </w:t>
      </w:r>
      <w:r w:rsidR="00C04FAC" w:rsidRPr="00012E71">
        <w:t>углом</w:t>
      </w:r>
      <w:r w:rsidR="00CC519C" w:rsidRPr="00012E71">
        <w:t>.</w:t>
      </w:r>
    </w:p>
    <w:p w14:paraId="56881589" w14:textId="77777777" w:rsidR="00CC519C" w:rsidRPr="00012E71" w:rsidRDefault="00CC519C" w:rsidP="00932A0B">
      <w:pPr>
        <w:ind w:firstLine="567"/>
        <w:jc w:val="both"/>
      </w:pPr>
      <w:r w:rsidRPr="00012E71">
        <w:t>Допускается устройство переездов в пределах переводной кривой стрелочного перевода, а также пересечение пути автомобильной дорогой под меньшим углом, но</w:t>
      </w:r>
      <w:r w:rsidR="00C04FAC" w:rsidRPr="00012E71">
        <w:t xml:space="preserve"> не менее </w:t>
      </w:r>
      <w:r w:rsidRPr="00012E71">
        <w:t>3</w:t>
      </w:r>
      <w:r w:rsidR="00C04FAC" w:rsidRPr="00012E71">
        <w:t>0</w:t>
      </w:r>
      <w:r w:rsidR="00932A0B" w:rsidRPr="00012E71">
        <w:t>°</w:t>
      </w:r>
      <w:r w:rsidR="00C04FAC" w:rsidRPr="00012E71">
        <w:t>.</w:t>
      </w:r>
    </w:p>
    <w:p w14:paraId="3DAF0562" w14:textId="77777777" w:rsidR="00C04FAC" w:rsidRPr="00012E71" w:rsidRDefault="00C04FAC" w:rsidP="00932A0B">
      <w:pPr>
        <w:ind w:firstLine="567"/>
        <w:jc w:val="both"/>
      </w:pPr>
      <w:r w:rsidRPr="00012E71">
        <w:rPr>
          <w:bCs/>
        </w:rPr>
        <w:t>5.</w:t>
      </w:r>
      <w:r w:rsidR="00F82249" w:rsidRPr="00012E71">
        <w:rPr>
          <w:bCs/>
        </w:rPr>
        <w:t>7</w:t>
      </w:r>
      <w:r w:rsidRPr="00012E71">
        <w:rPr>
          <w:bCs/>
        </w:rPr>
        <w:t>.</w:t>
      </w:r>
      <w:r w:rsidR="00171C70" w:rsidRPr="00012E71">
        <w:rPr>
          <w:bCs/>
        </w:rPr>
        <w:t>6 </w:t>
      </w:r>
      <w:r w:rsidRPr="00012E71">
        <w:t xml:space="preserve">При проектировании переездов на пересечениях подъездных путей категории </w:t>
      </w:r>
      <w:r w:rsidRPr="00012E71">
        <w:rPr>
          <w:lang w:val="en-US"/>
        </w:rPr>
        <w:t>I</w:t>
      </w:r>
      <w:r w:rsidRPr="00012E71">
        <w:t xml:space="preserve">-п с автомобильными дорогами </w:t>
      </w:r>
      <w:r w:rsidR="008E5371" w:rsidRPr="00012E71">
        <w:t>предприят</w:t>
      </w:r>
      <w:r w:rsidRPr="00012E71">
        <w:t xml:space="preserve">ий следует обеспечить видимость на переезде, при которой водитель автотранспортного средства, находящийся от переезда на расстоянии, равном расчетному расстоянию видимости поверхности дороги, мог видеть приближающийся поезд не менее чем за </w:t>
      </w:r>
      <w:smartTag w:uri="urn:schemas-microsoft-com:office:smarttags" w:element="metricconverter">
        <w:smartTagPr>
          <w:attr w:name="ProductID" w:val="400 м"/>
        </w:smartTagPr>
        <w:r w:rsidRPr="00012E71">
          <w:t>40</w:t>
        </w:r>
        <w:r w:rsidR="00171C70" w:rsidRPr="00012E71">
          <w:t>0 </w:t>
        </w:r>
        <w:r w:rsidRPr="00012E71">
          <w:t>м</w:t>
        </w:r>
      </w:smartTag>
      <w:r w:rsidRPr="00012E71">
        <w:t xml:space="preserve"> от переезда, а машинист приближающегося поезда мог видеть середину переезда на расстоянии </w:t>
      </w:r>
      <w:smartTag w:uri="urn:schemas-microsoft-com:office:smarttags" w:element="metricconverter">
        <w:smartTagPr>
          <w:attr w:name="ProductID" w:val="1000 м"/>
        </w:smartTagPr>
        <w:r w:rsidRPr="00012E71">
          <w:t>100</w:t>
        </w:r>
        <w:r w:rsidR="00171C70" w:rsidRPr="00012E71">
          <w:t>0 </w:t>
        </w:r>
        <w:r w:rsidRPr="00012E71">
          <w:t>м</w:t>
        </w:r>
      </w:smartTag>
      <w:r w:rsidRPr="00012E71">
        <w:t xml:space="preserve">. </w:t>
      </w:r>
    </w:p>
    <w:p w14:paraId="7E6E478E" w14:textId="2CC40412" w:rsidR="00C04FAC" w:rsidRPr="00012E71" w:rsidRDefault="00C04FAC" w:rsidP="00932A0B">
      <w:pPr>
        <w:ind w:firstLine="567"/>
        <w:jc w:val="both"/>
      </w:pPr>
      <w:r w:rsidRPr="00012E71">
        <w:t xml:space="preserve">При проектировании переездов на пересечениях подъездных путей категорий </w:t>
      </w:r>
      <w:r w:rsidRPr="00012E71">
        <w:rPr>
          <w:lang w:val="en-US"/>
        </w:rPr>
        <w:t>II</w:t>
      </w:r>
      <w:r w:rsidRPr="00012E71">
        <w:t xml:space="preserve">-п и </w:t>
      </w:r>
      <w:r w:rsidRPr="00012E71">
        <w:rPr>
          <w:lang w:val="en-US"/>
        </w:rPr>
        <w:t>III</w:t>
      </w:r>
      <w:r w:rsidRPr="00012E71">
        <w:t xml:space="preserve">-п и технологических путей с автомобильными дорогами </w:t>
      </w:r>
      <w:r w:rsidR="008E5371" w:rsidRPr="00012E71">
        <w:t>предприят</w:t>
      </w:r>
      <w:r w:rsidRPr="00012E71">
        <w:t>ий следует обеспечивать видимость переезда с автотранспортно</w:t>
      </w:r>
      <w:r w:rsidR="00D65706" w:rsidRPr="00012E71">
        <w:t>го средства на расстоянии (см. раздел</w:t>
      </w:r>
      <w:r w:rsidRPr="00012E71">
        <w:t xml:space="preserve"> </w:t>
      </w:r>
      <w:r w:rsidR="00171C70" w:rsidRPr="00012E71">
        <w:t>7 </w:t>
      </w:r>
      <w:r w:rsidR="00D65706" w:rsidRPr="00012E71">
        <w:t>«Автомобильные дороги»)</w:t>
      </w:r>
      <w:r w:rsidRPr="00012E71">
        <w:t>, а приближающийся поезд на расстоянии не менее указанного в таблице 5.30.</w:t>
      </w:r>
    </w:p>
    <w:p w14:paraId="76DCE5A0" w14:textId="77777777" w:rsidR="001640A3" w:rsidRPr="00012E71" w:rsidRDefault="001640A3" w:rsidP="00932A0B">
      <w:pPr>
        <w:ind w:firstLine="567"/>
        <w:jc w:val="both"/>
      </w:pPr>
    </w:p>
    <w:p w14:paraId="67BC1350" w14:textId="77777777" w:rsidR="00C04FAC" w:rsidRPr="00012E71" w:rsidRDefault="00BC4078" w:rsidP="00171C70">
      <w:pPr>
        <w:pStyle w:val="4"/>
        <w:spacing w:before="240" w:after="120"/>
        <w:rPr>
          <w:sz w:val="24"/>
        </w:rPr>
      </w:pPr>
      <w:r w:rsidRPr="00012E71">
        <w:rPr>
          <w:sz w:val="24"/>
        </w:rPr>
        <w:t>Т а б л и ц а  </w:t>
      </w:r>
      <w:r w:rsidR="00C04FAC" w:rsidRPr="00012E71">
        <w:rPr>
          <w:sz w:val="24"/>
        </w:rPr>
        <w:t>5.3</w:t>
      </w:r>
      <w:r w:rsidR="00171C70" w:rsidRPr="00012E71">
        <w:rPr>
          <w:sz w:val="24"/>
        </w:rPr>
        <w:t>0 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1"/>
        <w:gridCol w:w="4331"/>
      </w:tblGrid>
      <w:tr w:rsidR="00C04FAC" w:rsidRPr="00012E71" w14:paraId="1B9F3519" w14:textId="77777777">
        <w:trPr>
          <w:jc w:val="center"/>
        </w:trPr>
        <w:tc>
          <w:tcPr>
            <w:tcW w:w="4723" w:type="dxa"/>
            <w:vAlign w:val="center"/>
          </w:tcPr>
          <w:p w14:paraId="353DC04D" w14:textId="77777777" w:rsidR="00C04FAC" w:rsidRPr="00012E71" w:rsidRDefault="00C04FAC" w:rsidP="00BD654E">
            <w:pPr>
              <w:ind w:left="-57" w:right="-57"/>
              <w:jc w:val="center"/>
              <w:rPr>
                <w:bCs/>
                <w:sz w:val="20"/>
                <w:szCs w:val="20"/>
              </w:rPr>
            </w:pPr>
            <w:r w:rsidRPr="00012E71">
              <w:rPr>
                <w:bCs/>
                <w:sz w:val="20"/>
                <w:szCs w:val="20"/>
              </w:rPr>
              <w:t xml:space="preserve">Расчетная скорость </w:t>
            </w:r>
          </w:p>
          <w:p w14:paraId="1D071474" w14:textId="77777777" w:rsidR="00C04FAC" w:rsidRPr="00012E71" w:rsidRDefault="00C04FAC" w:rsidP="00BD654E">
            <w:pPr>
              <w:ind w:left="-57" w:right="-57"/>
              <w:jc w:val="center"/>
              <w:rPr>
                <w:bCs/>
                <w:sz w:val="20"/>
                <w:szCs w:val="20"/>
              </w:rPr>
            </w:pPr>
            <w:r w:rsidRPr="00012E71">
              <w:rPr>
                <w:bCs/>
                <w:sz w:val="20"/>
                <w:szCs w:val="20"/>
              </w:rPr>
              <w:t>движения поезда, км/ч</w:t>
            </w:r>
          </w:p>
        </w:tc>
        <w:tc>
          <w:tcPr>
            <w:tcW w:w="4315" w:type="dxa"/>
            <w:vAlign w:val="center"/>
          </w:tcPr>
          <w:p w14:paraId="33A86EBF" w14:textId="77777777" w:rsidR="00C04FAC" w:rsidRPr="00012E71" w:rsidRDefault="00C04FAC" w:rsidP="00BD654E">
            <w:pPr>
              <w:ind w:left="-57" w:right="-57"/>
              <w:jc w:val="center"/>
              <w:rPr>
                <w:bCs/>
                <w:sz w:val="20"/>
                <w:szCs w:val="20"/>
              </w:rPr>
            </w:pPr>
            <w:r w:rsidRPr="00012E71">
              <w:rPr>
                <w:bCs/>
                <w:sz w:val="20"/>
                <w:szCs w:val="20"/>
              </w:rPr>
              <w:t>Наименьшее расстояние</w:t>
            </w:r>
          </w:p>
          <w:p w14:paraId="5FAD6F99" w14:textId="77777777" w:rsidR="00C04FAC" w:rsidRPr="00012E71" w:rsidRDefault="00C04FAC" w:rsidP="00BD654E">
            <w:pPr>
              <w:ind w:left="-57" w:right="-57"/>
              <w:jc w:val="center"/>
              <w:rPr>
                <w:bCs/>
                <w:sz w:val="20"/>
                <w:szCs w:val="20"/>
              </w:rPr>
            </w:pPr>
            <w:r w:rsidRPr="00012E71">
              <w:rPr>
                <w:bCs/>
                <w:sz w:val="20"/>
                <w:szCs w:val="20"/>
              </w:rPr>
              <w:t xml:space="preserve"> видимости поезда, м</w:t>
            </w:r>
          </w:p>
        </w:tc>
      </w:tr>
      <w:tr w:rsidR="00C04FAC" w:rsidRPr="00012E71" w14:paraId="1A10A7E6" w14:textId="77777777">
        <w:trPr>
          <w:jc w:val="center"/>
        </w:trPr>
        <w:tc>
          <w:tcPr>
            <w:tcW w:w="4723" w:type="dxa"/>
            <w:vAlign w:val="center"/>
          </w:tcPr>
          <w:p w14:paraId="45C4C4DE" w14:textId="77777777" w:rsidR="00C04FAC" w:rsidRPr="00012E71" w:rsidRDefault="00C04FAC" w:rsidP="00BD654E">
            <w:pPr>
              <w:jc w:val="center"/>
              <w:rPr>
                <w:sz w:val="22"/>
                <w:szCs w:val="22"/>
              </w:rPr>
            </w:pPr>
            <w:r w:rsidRPr="00012E71">
              <w:rPr>
                <w:sz w:val="22"/>
                <w:szCs w:val="22"/>
              </w:rPr>
              <w:t>40</w:t>
            </w:r>
          </w:p>
        </w:tc>
        <w:tc>
          <w:tcPr>
            <w:tcW w:w="4315" w:type="dxa"/>
            <w:vAlign w:val="center"/>
          </w:tcPr>
          <w:p w14:paraId="28C148C0" w14:textId="77777777" w:rsidR="00C04FAC" w:rsidRPr="00012E71" w:rsidRDefault="00C04FAC" w:rsidP="00BD654E">
            <w:pPr>
              <w:jc w:val="center"/>
              <w:rPr>
                <w:sz w:val="22"/>
                <w:szCs w:val="22"/>
              </w:rPr>
            </w:pPr>
            <w:r w:rsidRPr="00012E71">
              <w:rPr>
                <w:sz w:val="22"/>
                <w:szCs w:val="22"/>
              </w:rPr>
              <w:t>150</w:t>
            </w:r>
          </w:p>
        </w:tc>
      </w:tr>
      <w:tr w:rsidR="00C04FAC" w:rsidRPr="00012E71" w14:paraId="16CB93C8" w14:textId="77777777">
        <w:trPr>
          <w:jc w:val="center"/>
        </w:trPr>
        <w:tc>
          <w:tcPr>
            <w:tcW w:w="4723" w:type="dxa"/>
            <w:vAlign w:val="center"/>
          </w:tcPr>
          <w:p w14:paraId="0C05D43C" w14:textId="77777777" w:rsidR="00C04FAC" w:rsidRPr="00012E71" w:rsidRDefault="00C04FAC" w:rsidP="00BD654E">
            <w:pPr>
              <w:jc w:val="center"/>
              <w:rPr>
                <w:sz w:val="22"/>
                <w:szCs w:val="22"/>
              </w:rPr>
            </w:pPr>
            <w:r w:rsidRPr="00012E71">
              <w:rPr>
                <w:sz w:val="22"/>
                <w:szCs w:val="22"/>
              </w:rPr>
              <w:t>30</w:t>
            </w:r>
          </w:p>
        </w:tc>
        <w:tc>
          <w:tcPr>
            <w:tcW w:w="4315" w:type="dxa"/>
            <w:vAlign w:val="center"/>
          </w:tcPr>
          <w:p w14:paraId="56ABC5AE" w14:textId="77777777" w:rsidR="00C04FAC" w:rsidRPr="00012E71" w:rsidRDefault="00C04FAC" w:rsidP="00BD654E">
            <w:pPr>
              <w:jc w:val="center"/>
              <w:rPr>
                <w:sz w:val="22"/>
                <w:szCs w:val="22"/>
              </w:rPr>
            </w:pPr>
            <w:r w:rsidRPr="00012E71">
              <w:rPr>
                <w:sz w:val="22"/>
                <w:szCs w:val="22"/>
              </w:rPr>
              <w:t>120</w:t>
            </w:r>
          </w:p>
        </w:tc>
      </w:tr>
      <w:tr w:rsidR="00C04FAC" w:rsidRPr="00012E71" w14:paraId="7FCAB4A7" w14:textId="77777777">
        <w:trPr>
          <w:jc w:val="center"/>
        </w:trPr>
        <w:tc>
          <w:tcPr>
            <w:tcW w:w="4723" w:type="dxa"/>
            <w:vAlign w:val="center"/>
          </w:tcPr>
          <w:p w14:paraId="1AF124E5" w14:textId="77777777" w:rsidR="00C04FAC" w:rsidRPr="00012E71" w:rsidRDefault="00C04FAC" w:rsidP="00BD654E">
            <w:pPr>
              <w:jc w:val="center"/>
              <w:rPr>
                <w:sz w:val="22"/>
                <w:szCs w:val="22"/>
              </w:rPr>
            </w:pPr>
            <w:r w:rsidRPr="00012E71">
              <w:rPr>
                <w:sz w:val="22"/>
                <w:szCs w:val="22"/>
              </w:rPr>
              <w:lastRenderedPageBreak/>
              <w:t>25</w:t>
            </w:r>
          </w:p>
        </w:tc>
        <w:tc>
          <w:tcPr>
            <w:tcW w:w="4315" w:type="dxa"/>
            <w:vAlign w:val="center"/>
          </w:tcPr>
          <w:p w14:paraId="30211260" w14:textId="77777777" w:rsidR="00C04FAC" w:rsidRPr="00012E71" w:rsidRDefault="00C04FAC" w:rsidP="00BD654E">
            <w:pPr>
              <w:jc w:val="center"/>
              <w:rPr>
                <w:sz w:val="22"/>
                <w:szCs w:val="22"/>
              </w:rPr>
            </w:pPr>
            <w:r w:rsidRPr="00012E71">
              <w:rPr>
                <w:sz w:val="22"/>
                <w:szCs w:val="22"/>
              </w:rPr>
              <w:t>100</w:t>
            </w:r>
          </w:p>
        </w:tc>
      </w:tr>
      <w:tr w:rsidR="00C04FAC" w:rsidRPr="00012E71" w14:paraId="0262742F" w14:textId="77777777">
        <w:trPr>
          <w:jc w:val="center"/>
        </w:trPr>
        <w:tc>
          <w:tcPr>
            <w:tcW w:w="4723" w:type="dxa"/>
            <w:vAlign w:val="center"/>
          </w:tcPr>
          <w:p w14:paraId="1E816B52" w14:textId="77777777" w:rsidR="00C04FAC" w:rsidRPr="00012E71" w:rsidRDefault="00C04FAC" w:rsidP="00BD654E">
            <w:pPr>
              <w:jc w:val="center"/>
              <w:rPr>
                <w:sz w:val="22"/>
                <w:szCs w:val="22"/>
              </w:rPr>
            </w:pPr>
            <w:r w:rsidRPr="00012E71">
              <w:rPr>
                <w:sz w:val="22"/>
                <w:szCs w:val="22"/>
              </w:rPr>
              <w:t>15</w:t>
            </w:r>
          </w:p>
        </w:tc>
        <w:tc>
          <w:tcPr>
            <w:tcW w:w="4315" w:type="dxa"/>
            <w:vAlign w:val="center"/>
          </w:tcPr>
          <w:p w14:paraId="65FEFDFB" w14:textId="77777777" w:rsidR="00C04FAC" w:rsidRPr="00012E71" w:rsidRDefault="00C04FAC" w:rsidP="00BD654E">
            <w:pPr>
              <w:jc w:val="center"/>
              <w:rPr>
                <w:sz w:val="22"/>
                <w:szCs w:val="22"/>
              </w:rPr>
            </w:pPr>
            <w:r w:rsidRPr="00012E71">
              <w:rPr>
                <w:sz w:val="22"/>
                <w:szCs w:val="22"/>
              </w:rPr>
              <w:t>60</w:t>
            </w:r>
          </w:p>
        </w:tc>
      </w:tr>
      <w:tr w:rsidR="00C04FAC" w:rsidRPr="00012E71" w14:paraId="21402944" w14:textId="77777777">
        <w:trPr>
          <w:jc w:val="center"/>
        </w:trPr>
        <w:tc>
          <w:tcPr>
            <w:tcW w:w="4723" w:type="dxa"/>
            <w:vAlign w:val="center"/>
          </w:tcPr>
          <w:p w14:paraId="160FD511" w14:textId="77777777" w:rsidR="00C04FAC" w:rsidRPr="00012E71" w:rsidRDefault="00C04FAC" w:rsidP="00BD654E">
            <w:pPr>
              <w:jc w:val="center"/>
              <w:rPr>
                <w:sz w:val="22"/>
                <w:szCs w:val="22"/>
              </w:rPr>
            </w:pPr>
            <w:r w:rsidRPr="00012E71">
              <w:rPr>
                <w:sz w:val="22"/>
                <w:szCs w:val="22"/>
              </w:rPr>
              <w:t>10</w:t>
            </w:r>
          </w:p>
        </w:tc>
        <w:tc>
          <w:tcPr>
            <w:tcW w:w="4315" w:type="dxa"/>
            <w:vAlign w:val="center"/>
          </w:tcPr>
          <w:p w14:paraId="786DA42C" w14:textId="77777777" w:rsidR="00C04FAC" w:rsidRPr="00012E71" w:rsidRDefault="00C04FAC" w:rsidP="00BD654E">
            <w:pPr>
              <w:jc w:val="center"/>
              <w:rPr>
                <w:sz w:val="22"/>
                <w:szCs w:val="22"/>
              </w:rPr>
            </w:pPr>
            <w:r w:rsidRPr="00012E71">
              <w:rPr>
                <w:sz w:val="22"/>
                <w:szCs w:val="22"/>
              </w:rPr>
              <w:t>40</w:t>
            </w:r>
          </w:p>
        </w:tc>
      </w:tr>
    </w:tbl>
    <w:p w14:paraId="5372C91E" w14:textId="77777777" w:rsidR="008F2D53" w:rsidRDefault="008F2D53" w:rsidP="00932A0B">
      <w:pPr>
        <w:ind w:firstLine="567"/>
        <w:jc w:val="both"/>
      </w:pPr>
    </w:p>
    <w:p w14:paraId="2501FBDF" w14:textId="77777777" w:rsidR="008F2D53" w:rsidRPr="0086055D" w:rsidRDefault="008F2D53" w:rsidP="008F2D53">
      <w:pPr>
        <w:tabs>
          <w:tab w:val="left" w:pos="2040"/>
        </w:tabs>
        <w:ind w:firstLine="567"/>
        <w:rPr>
          <w:bCs/>
        </w:rPr>
      </w:pPr>
      <w:r w:rsidRPr="0086055D">
        <w:rPr>
          <w:bCs/>
        </w:rPr>
        <w:t>Конструкцию железнодорожных переездов следует назначать с учетом:</w:t>
      </w:r>
    </w:p>
    <w:p w14:paraId="582865EA" w14:textId="77777777" w:rsidR="008F2D53" w:rsidRPr="0086055D" w:rsidRDefault="008F2D53" w:rsidP="008F2D53">
      <w:pPr>
        <w:tabs>
          <w:tab w:val="left" w:pos="2040"/>
        </w:tabs>
        <w:ind w:firstLine="567"/>
        <w:rPr>
          <w:bCs/>
        </w:rPr>
      </w:pPr>
      <w:r w:rsidRPr="0086055D">
        <w:rPr>
          <w:bCs/>
        </w:rPr>
        <w:t>- грунтовых и климатических условий района проектирования;</w:t>
      </w:r>
    </w:p>
    <w:p w14:paraId="20DA9BED" w14:textId="77777777" w:rsidR="008F2D53" w:rsidRPr="0086055D" w:rsidRDefault="008F2D53" w:rsidP="008F2D53">
      <w:pPr>
        <w:tabs>
          <w:tab w:val="left" w:pos="2040"/>
        </w:tabs>
        <w:ind w:firstLine="567"/>
        <w:rPr>
          <w:bCs/>
        </w:rPr>
      </w:pPr>
      <w:r w:rsidRPr="0086055D">
        <w:rPr>
          <w:bCs/>
        </w:rPr>
        <w:t>- перспективной интенсивности и состава движения автомобилей и поездов;</w:t>
      </w:r>
    </w:p>
    <w:p w14:paraId="7D9C855F" w14:textId="77777777" w:rsidR="008F2D53" w:rsidRPr="0086055D" w:rsidRDefault="008F2D53" w:rsidP="008F2D53">
      <w:pPr>
        <w:tabs>
          <w:tab w:val="left" w:pos="2040"/>
        </w:tabs>
        <w:ind w:firstLine="567"/>
        <w:rPr>
          <w:bCs/>
        </w:rPr>
      </w:pPr>
      <w:r w:rsidRPr="0086055D">
        <w:rPr>
          <w:bCs/>
        </w:rPr>
        <w:t>- скорости движения грузовых автомобилей 15‒25 км/ч;</w:t>
      </w:r>
    </w:p>
    <w:p w14:paraId="78B58924" w14:textId="77777777" w:rsidR="008F2D53" w:rsidRPr="0086055D" w:rsidRDefault="008F2D53" w:rsidP="008F2D53">
      <w:pPr>
        <w:tabs>
          <w:tab w:val="left" w:pos="2040"/>
        </w:tabs>
        <w:ind w:firstLine="567"/>
        <w:rPr>
          <w:bCs/>
        </w:rPr>
      </w:pPr>
      <w:r w:rsidRPr="0086055D">
        <w:rPr>
          <w:bCs/>
        </w:rPr>
        <w:t>- динамики движения по переезду;</w:t>
      </w:r>
    </w:p>
    <w:p w14:paraId="357BE427" w14:textId="675B1F30" w:rsidR="00583266" w:rsidRPr="00012E71" w:rsidRDefault="008F2D53" w:rsidP="008F2D53">
      <w:pPr>
        <w:ind w:firstLine="567"/>
        <w:jc w:val="both"/>
      </w:pPr>
      <w:r w:rsidRPr="0086055D">
        <w:rPr>
          <w:bCs/>
        </w:rPr>
        <w:t>- вязко-прочностных параметров покрытий из резиновых материалов.</w:t>
      </w:r>
    </w:p>
    <w:p w14:paraId="6CEC8CD3" w14:textId="77777777" w:rsidR="00C04FAC" w:rsidRPr="00012E71" w:rsidRDefault="00C04FAC" w:rsidP="00932A0B">
      <w:pPr>
        <w:ind w:firstLine="567"/>
        <w:jc w:val="both"/>
      </w:pPr>
      <w:r w:rsidRPr="00012E71">
        <w:t xml:space="preserve">Конструкцию переездов и их оборудование следует принимать по индивидуальному </w:t>
      </w:r>
      <w:r w:rsidR="00583266" w:rsidRPr="00012E71">
        <w:t>проекту</w:t>
      </w:r>
      <w:r w:rsidRPr="00012E71">
        <w:t xml:space="preserve"> при наличии хотя бы одного из условий:</w:t>
      </w:r>
    </w:p>
    <w:p w14:paraId="49E360A1" w14:textId="77777777" w:rsidR="00C04FAC" w:rsidRPr="00012E71" w:rsidRDefault="00C04FAC" w:rsidP="00932A0B">
      <w:pPr>
        <w:ind w:firstLine="567"/>
        <w:jc w:val="both"/>
      </w:pPr>
      <w:r w:rsidRPr="00012E71">
        <w:t>осевая нагрузка от автотранспортного средства превышает 11</w:t>
      </w:r>
      <w:r w:rsidR="00171C70" w:rsidRPr="00012E71">
        <w:t>5 </w:t>
      </w:r>
      <w:r w:rsidRPr="00012E71">
        <w:t>кН;</w:t>
      </w:r>
    </w:p>
    <w:p w14:paraId="32FEE292" w14:textId="77777777" w:rsidR="00C04FAC" w:rsidRPr="00012E71" w:rsidRDefault="00C04FAC" w:rsidP="00932A0B">
      <w:pPr>
        <w:ind w:firstLine="567"/>
        <w:jc w:val="both"/>
      </w:pPr>
      <w:r w:rsidRPr="00012E71">
        <w:t>категория путей – СП;</w:t>
      </w:r>
    </w:p>
    <w:p w14:paraId="7746CBF5" w14:textId="77777777" w:rsidR="00C04FAC" w:rsidRPr="00012E71" w:rsidRDefault="00C04FAC" w:rsidP="00932A0B">
      <w:pPr>
        <w:ind w:firstLine="567"/>
        <w:jc w:val="both"/>
      </w:pPr>
      <w:r w:rsidRPr="00012E71">
        <w:t>существует движение маршрутных транспортных средств.</w:t>
      </w:r>
    </w:p>
    <w:p w14:paraId="720B7CCC" w14:textId="77777777" w:rsidR="00C04FAC" w:rsidRPr="00012E71" w:rsidRDefault="00C04FAC" w:rsidP="00932A0B">
      <w:pPr>
        <w:ind w:firstLine="567"/>
        <w:jc w:val="both"/>
      </w:pPr>
      <w:r w:rsidRPr="00012E71">
        <w:t>Под автодорогой на расстоянии 3,2</w:t>
      </w:r>
      <w:r w:rsidR="00171C70" w:rsidRPr="00012E71">
        <w:t>5 </w:t>
      </w:r>
      <w:r w:rsidRPr="00012E71">
        <w:t xml:space="preserve">м от оси пути </w:t>
      </w:r>
      <w:r w:rsidR="00F82249" w:rsidRPr="00012E71">
        <w:t xml:space="preserve">и </w:t>
      </w:r>
      <w:r w:rsidRPr="00012E71">
        <w:t xml:space="preserve">на глубине, определяемой расчетом, следует предусматривать укладку не менее двух </w:t>
      </w:r>
      <w:r w:rsidR="00C7089D" w:rsidRPr="00012E71">
        <w:t xml:space="preserve">хризотилцементных </w:t>
      </w:r>
      <w:r w:rsidRPr="00012E71">
        <w:t xml:space="preserve">труб диаметром </w:t>
      </w:r>
      <w:smartTag w:uri="urn:schemas-microsoft-com:office:smarttags" w:element="metricconverter">
        <w:smartTagPr>
          <w:attr w:name="ProductID" w:val="100 мм"/>
        </w:smartTagPr>
        <w:r w:rsidRPr="00012E71">
          <w:t>10</w:t>
        </w:r>
        <w:r w:rsidR="00171C70" w:rsidRPr="00012E71">
          <w:t>0 </w:t>
        </w:r>
        <w:r w:rsidRPr="00012E71">
          <w:t>мм</w:t>
        </w:r>
      </w:smartTag>
      <w:r w:rsidRPr="00012E71">
        <w:t xml:space="preserve"> для пропуска кабелей электроснабжения, связи и сигнализации.</w:t>
      </w:r>
    </w:p>
    <w:p w14:paraId="3DBF959F" w14:textId="77777777" w:rsidR="00C04FAC" w:rsidRPr="00012E71" w:rsidRDefault="00C04FAC" w:rsidP="00932A0B">
      <w:pPr>
        <w:ind w:firstLine="567"/>
        <w:jc w:val="both"/>
      </w:pPr>
      <w:r w:rsidRPr="00012E71">
        <w:t xml:space="preserve">При оборудовании путей рельсовыми цепями СЦБ рельсы и контррельсы должны быть изолированы от бетонных, железобетонных и металлических конструкций переездного настила </w:t>
      </w:r>
      <w:r w:rsidR="00FE5526" w:rsidRPr="00012E71">
        <w:t xml:space="preserve">электроизолирующими </w:t>
      </w:r>
      <w:r w:rsidRPr="00012E71">
        <w:t>прокладками.</w:t>
      </w:r>
    </w:p>
    <w:p w14:paraId="79DBC3CF" w14:textId="522B1217" w:rsidR="00C04FAC" w:rsidRDefault="008F2D53" w:rsidP="00932A0B">
      <w:pPr>
        <w:ind w:firstLine="567"/>
        <w:jc w:val="both"/>
      </w:pPr>
      <w:r w:rsidRPr="0086055D">
        <w:rPr>
          <w:bCs/>
        </w:rPr>
        <w:t>В качестве основного средства повышения прочности и устойчивости земляного полотна основной площадки следует предусматривать замену глинистого переувлажненного грунта дренирующим. Толщину дренирующего грунта следует определять расчетом в зависимости от высоты насыпи, состояния и свойств заменяемого грунта с учетом запаса на осадку земляного полотна и основания. При решении вопроса замены грунта, необходимо рассматривать укрепление переувлажненных глинистых грунтов модификаторами и стабилизаторами.</w:t>
      </w:r>
      <w:r w:rsidR="00C04FAC" w:rsidRPr="00012E71">
        <w:rPr>
          <w:bCs/>
        </w:rPr>
        <w:t>5.</w:t>
      </w:r>
      <w:r w:rsidR="00F82249" w:rsidRPr="00012E71">
        <w:rPr>
          <w:bCs/>
        </w:rPr>
        <w:t>7</w:t>
      </w:r>
      <w:r w:rsidR="00C04FAC" w:rsidRPr="00012E71">
        <w:rPr>
          <w:bCs/>
        </w:rPr>
        <w:t>.</w:t>
      </w:r>
      <w:r w:rsidR="00171C70" w:rsidRPr="00012E71">
        <w:rPr>
          <w:bCs/>
        </w:rPr>
        <w:t>7 </w:t>
      </w:r>
      <w:r w:rsidR="00C04FAC" w:rsidRPr="00012E71">
        <w:t>На подходах к переезду со стороны пути следует предусматривать установку постоянных предупредительных сигнальных знаков «С». Расстояние от переезда до сигнальных знаков следует принимать в зависимости от местных условий в пределах 100–30</w:t>
      </w:r>
      <w:r w:rsidR="00171C70" w:rsidRPr="00012E71">
        <w:t>0 </w:t>
      </w:r>
      <w:r w:rsidR="00C04FAC" w:rsidRPr="00012E71">
        <w:t>м.</w:t>
      </w:r>
    </w:p>
    <w:p w14:paraId="5961D658" w14:textId="1968CD94" w:rsidR="008F2D53" w:rsidRPr="00012E71" w:rsidRDefault="008F2D53" w:rsidP="00932A0B">
      <w:pPr>
        <w:ind w:firstLine="567"/>
        <w:jc w:val="both"/>
      </w:pPr>
      <w:r w:rsidRPr="0086055D">
        <w:t xml:space="preserve">В качестве нижних слоев основания необходимо использовать местные грунты или отходы промышленности, укрепленные модификаторами и стабилизаторами, а также средства укрепления и армирования грунтовых и минеральных оснований, например, армирующие </w:t>
      </w:r>
      <w:proofErr w:type="spellStart"/>
      <w:r w:rsidRPr="0086055D">
        <w:t>геосинтетические</w:t>
      </w:r>
      <w:proofErr w:type="spellEnd"/>
      <w:r w:rsidRPr="0086055D">
        <w:t xml:space="preserve"> материалы по ГОСТ Р 56338 и конструкции, выполненные на их основе.</w:t>
      </w:r>
    </w:p>
    <w:p w14:paraId="1147FB76" w14:textId="77777777" w:rsidR="008F2D53" w:rsidRPr="00E04F66" w:rsidRDefault="008F2D53" w:rsidP="008F2D53">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7EF3CE3D" w14:textId="77777777" w:rsidR="00C04FAC" w:rsidRPr="00012E71" w:rsidRDefault="00C04FAC" w:rsidP="00932A0B">
      <w:pPr>
        <w:ind w:firstLine="567"/>
        <w:jc w:val="both"/>
      </w:pPr>
      <w:r w:rsidRPr="00012E71">
        <w:t>5.</w:t>
      </w:r>
      <w:r w:rsidR="00F82249" w:rsidRPr="00012E71">
        <w:t>7</w:t>
      </w:r>
      <w:r w:rsidRPr="00012E71">
        <w:t>.</w:t>
      </w:r>
      <w:r w:rsidR="00171C70" w:rsidRPr="00012E71">
        <w:t>8 </w:t>
      </w:r>
      <w:r w:rsidRPr="00012E71">
        <w:t>Охраняемые переезды следует проектировать при:</w:t>
      </w:r>
    </w:p>
    <w:p w14:paraId="6A3BE5AE" w14:textId="77777777" w:rsidR="00C04FAC" w:rsidRPr="00012E71" w:rsidRDefault="00C04FAC" w:rsidP="00932A0B">
      <w:pPr>
        <w:ind w:firstLine="567"/>
        <w:jc w:val="both"/>
      </w:pPr>
      <w:r w:rsidRPr="00012E71">
        <w:t>движении на пересечении более 1</w:t>
      </w:r>
      <w:r w:rsidR="00171C70" w:rsidRPr="00012E71">
        <w:t>6 </w:t>
      </w:r>
      <w:r w:rsidRPr="00012E71">
        <w:t>00</w:t>
      </w:r>
      <w:r w:rsidR="00171C70" w:rsidRPr="00012E71">
        <w:t>0 </w:t>
      </w:r>
      <w:proofErr w:type="spellStart"/>
      <w:r w:rsidRPr="00012E71">
        <w:t>поездо</w:t>
      </w:r>
      <w:proofErr w:type="spellEnd"/>
      <w:r w:rsidRPr="00012E71">
        <w:t>-автомобилей в сутки;</w:t>
      </w:r>
    </w:p>
    <w:p w14:paraId="16E7373B" w14:textId="77777777" w:rsidR="00C04FAC" w:rsidRPr="00012E71" w:rsidRDefault="00C04FAC" w:rsidP="00932A0B">
      <w:pPr>
        <w:ind w:firstLine="567"/>
        <w:jc w:val="both"/>
      </w:pPr>
      <w:r w:rsidRPr="00012E71">
        <w:t>расстояниях видимости менее указанных в 5.</w:t>
      </w:r>
      <w:r w:rsidR="00F81939" w:rsidRPr="00012E71">
        <w:t>7</w:t>
      </w:r>
      <w:r w:rsidRPr="00012E71">
        <w:t>.6;</w:t>
      </w:r>
    </w:p>
    <w:p w14:paraId="3F3E7EF1" w14:textId="77777777" w:rsidR="00C04FAC" w:rsidRPr="00012E71" w:rsidRDefault="00C04FAC" w:rsidP="00932A0B">
      <w:pPr>
        <w:ind w:firstLine="567"/>
        <w:jc w:val="both"/>
      </w:pPr>
      <w:r w:rsidRPr="00012E71">
        <w:t>пересечении тремя и более технологическими путями вспомогательных автомобильных дорог.</w:t>
      </w:r>
    </w:p>
    <w:p w14:paraId="5B98B958" w14:textId="77777777" w:rsidR="00C04FAC" w:rsidRPr="00012E71" w:rsidRDefault="00C04FAC" w:rsidP="00932A0B">
      <w:pPr>
        <w:pStyle w:val="21"/>
        <w:ind w:firstLine="567"/>
        <w:rPr>
          <w:sz w:val="24"/>
        </w:rPr>
      </w:pPr>
      <w:r w:rsidRPr="00012E71">
        <w:rPr>
          <w:sz w:val="24"/>
        </w:rPr>
        <w:t>В остальных случаях следует проектировать неохраняемые переезды.</w:t>
      </w:r>
    </w:p>
    <w:p w14:paraId="0D0B3DFD" w14:textId="77777777" w:rsidR="00C04FAC" w:rsidRPr="00012E71" w:rsidRDefault="00C04FAC" w:rsidP="00932A0B">
      <w:pPr>
        <w:ind w:firstLine="567"/>
        <w:jc w:val="both"/>
        <w:rPr>
          <w:bCs/>
        </w:rPr>
      </w:pPr>
      <w:r w:rsidRPr="00012E71">
        <w:rPr>
          <w:bCs/>
        </w:rPr>
        <w:t>5.</w:t>
      </w:r>
      <w:r w:rsidR="00F82249" w:rsidRPr="00012E71">
        <w:rPr>
          <w:bCs/>
        </w:rPr>
        <w:t>7</w:t>
      </w:r>
      <w:r w:rsidRPr="00012E71">
        <w:rPr>
          <w:bCs/>
        </w:rPr>
        <w:t>.</w:t>
      </w:r>
      <w:r w:rsidR="00171C70" w:rsidRPr="00012E71">
        <w:rPr>
          <w:bCs/>
        </w:rPr>
        <w:t>9 </w:t>
      </w:r>
      <w:r w:rsidRPr="00012E71">
        <w:rPr>
          <w:bCs/>
        </w:rPr>
        <w:t>На электрифицированных путях с обеих сторон переезда надлежит предусматривать установку габаритных ворот, допускающих проезд по автомобильной дороге транспортных средств высотой вместе с грузом не более 4,</w:t>
      </w:r>
      <w:r w:rsidR="00171C70" w:rsidRPr="00012E71">
        <w:rPr>
          <w:bCs/>
        </w:rPr>
        <w:t>5 </w:t>
      </w:r>
      <w:r w:rsidRPr="00012E71">
        <w:rPr>
          <w:bCs/>
        </w:rPr>
        <w:t>м.</w:t>
      </w:r>
    </w:p>
    <w:p w14:paraId="0355BE4C" w14:textId="77777777" w:rsidR="00C04FAC" w:rsidRPr="00012E71" w:rsidRDefault="00C04FAC" w:rsidP="00932A0B">
      <w:pPr>
        <w:ind w:firstLine="567"/>
        <w:jc w:val="both"/>
        <w:rPr>
          <w:bCs/>
        </w:rPr>
      </w:pPr>
      <w:r w:rsidRPr="00012E71">
        <w:rPr>
          <w:bCs/>
        </w:rPr>
        <w:t>Установка габаритных ворот высотой более 4,</w:t>
      </w:r>
      <w:r w:rsidR="00171C70" w:rsidRPr="00012E71">
        <w:rPr>
          <w:bCs/>
        </w:rPr>
        <w:t>5 </w:t>
      </w:r>
      <w:r w:rsidRPr="00012E71">
        <w:rPr>
          <w:bCs/>
        </w:rPr>
        <w:t>до 5,</w:t>
      </w:r>
      <w:r w:rsidR="00171C70" w:rsidRPr="00012E71">
        <w:rPr>
          <w:bCs/>
        </w:rPr>
        <w:t>3 </w:t>
      </w:r>
      <w:r w:rsidRPr="00012E71">
        <w:rPr>
          <w:bCs/>
        </w:rPr>
        <w:t xml:space="preserve">м допускается на внутренних путях для пропуска автомобилей особо большой грузоподъемности при соблюдении размера от верха подвижного состава с учетом высоты перевозимого груза до </w:t>
      </w:r>
      <w:proofErr w:type="spellStart"/>
      <w:r w:rsidRPr="00012E71">
        <w:rPr>
          <w:bCs/>
        </w:rPr>
        <w:t>наинизшего</w:t>
      </w:r>
      <w:proofErr w:type="spellEnd"/>
      <w:r w:rsidRPr="00012E71">
        <w:rPr>
          <w:bCs/>
        </w:rPr>
        <w:t xml:space="preserve"> положения контактного провода в пределах переезда не менее 1, </w:t>
      </w:r>
      <w:smartTag w:uri="urn:schemas-microsoft-com:office:smarttags" w:element="metricconverter">
        <w:smartTagPr>
          <w:attr w:name="ProductID" w:val="5 м"/>
        </w:smartTagPr>
        <w:r w:rsidR="00171C70" w:rsidRPr="00012E71">
          <w:rPr>
            <w:bCs/>
          </w:rPr>
          <w:t>5 </w:t>
        </w:r>
        <w:r w:rsidRPr="00012E71">
          <w:rPr>
            <w:bCs/>
          </w:rPr>
          <w:t>м</w:t>
        </w:r>
      </w:smartTag>
      <w:r w:rsidRPr="00012E71">
        <w:rPr>
          <w:bCs/>
        </w:rPr>
        <w:t>.</w:t>
      </w:r>
    </w:p>
    <w:p w14:paraId="0B72239B" w14:textId="77777777" w:rsidR="00C04FAC" w:rsidRPr="00012E71" w:rsidRDefault="00C04FAC" w:rsidP="00932A0B">
      <w:pPr>
        <w:ind w:firstLine="567"/>
        <w:jc w:val="both"/>
        <w:rPr>
          <w:bCs/>
        </w:rPr>
      </w:pPr>
      <w:r w:rsidRPr="00012E71">
        <w:rPr>
          <w:bCs/>
        </w:rPr>
        <w:lastRenderedPageBreak/>
        <w:t>Высоту габаритных ворот на переездах через стационарные электрифицированные пути горно</w:t>
      </w:r>
      <w:r w:rsidR="00002E48" w:rsidRPr="00012E71">
        <w:rPr>
          <w:bCs/>
        </w:rPr>
        <w:t>-</w:t>
      </w:r>
      <w:r w:rsidRPr="00012E71">
        <w:rPr>
          <w:bCs/>
        </w:rPr>
        <w:t>рудных предприятий с открытым способом разработки допускается принимать не менее чем на 0,</w:t>
      </w:r>
      <w:r w:rsidR="00171C70" w:rsidRPr="00012E71">
        <w:rPr>
          <w:bCs/>
        </w:rPr>
        <w:t>5 </w:t>
      </w:r>
      <w:r w:rsidRPr="00012E71">
        <w:rPr>
          <w:bCs/>
        </w:rPr>
        <w:t>м ниже высоты подвески контактного провода.</w:t>
      </w:r>
    </w:p>
    <w:p w14:paraId="34CCBB6A" w14:textId="77777777" w:rsidR="00C04FAC" w:rsidRPr="00012E71" w:rsidRDefault="00C04FAC" w:rsidP="00932A0B">
      <w:pPr>
        <w:ind w:firstLine="567"/>
        <w:jc w:val="both"/>
        <w:rPr>
          <w:bCs/>
        </w:rPr>
      </w:pPr>
      <w:r w:rsidRPr="00012E71">
        <w:rPr>
          <w:bCs/>
        </w:rPr>
        <w:t>Габаритные ворота следует размещать на расстоянии не менее 8,</w:t>
      </w:r>
      <w:r w:rsidR="00171C70" w:rsidRPr="00012E71">
        <w:rPr>
          <w:bCs/>
        </w:rPr>
        <w:t>5 </w:t>
      </w:r>
      <w:r w:rsidRPr="00012E71">
        <w:rPr>
          <w:bCs/>
        </w:rPr>
        <w:t xml:space="preserve">м от крайнего рельса, а при наличии шлагбаумов – не менее </w:t>
      </w:r>
      <w:smartTag w:uri="urn:schemas-microsoft-com:office:smarttags" w:element="metricconverter">
        <w:smartTagPr>
          <w:attr w:name="ProductID" w:val="1 м"/>
        </w:smartTagPr>
        <w:r w:rsidR="00171C70" w:rsidRPr="00012E71">
          <w:rPr>
            <w:bCs/>
          </w:rPr>
          <w:t>1 </w:t>
        </w:r>
        <w:r w:rsidRPr="00012E71">
          <w:rPr>
            <w:bCs/>
          </w:rPr>
          <w:t>м</w:t>
        </w:r>
      </w:smartTag>
      <w:r w:rsidRPr="00012E71">
        <w:rPr>
          <w:bCs/>
        </w:rPr>
        <w:t xml:space="preserve"> от них в сторону автомобильной дороги.</w:t>
      </w:r>
    </w:p>
    <w:p w14:paraId="2D3E9DA3" w14:textId="66692206" w:rsidR="00A30E32" w:rsidRDefault="00C04FAC" w:rsidP="00932A0B">
      <w:pPr>
        <w:ind w:firstLine="567"/>
        <w:jc w:val="both"/>
      </w:pPr>
      <w:r w:rsidRPr="00012E71">
        <w:rPr>
          <w:bCs/>
        </w:rPr>
        <w:t>5.</w:t>
      </w:r>
      <w:r w:rsidR="00F82249" w:rsidRPr="00012E71">
        <w:rPr>
          <w:bCs/>
        </w:rPr>
        <w:t>7</w:t>
      </w:r>
      <w:r w:rsidRPr="00012E71">
        <w:rPr>
          <w:bCs/>
        </w:rPr>
        <w:t>.1</w:t>
      </w:r>
      <w:r w:rsidR="00171C70" w:rsidRPr="00012E71">
        <w:rPr>
          <w:bCs/>
        </w:rPr>
        <w:t>0 </w:t>
      </w:r>
      <w:r w:rsidRPr="00012E71">
        <w:rPr>
          <w:bCs/>
        </w:rPr>
        <w:t xml:space="preserve">Устройство пересечений подъездных и </w:t>
      </w:r>
      <w:r w:rsidR="001042C5" w:rsidRPr="00012E71">
        <w:t>технологических</w:t>
      </w:r>
      <w:r w:rsidR="001042C5" w:rsidRPr="00012E71">
        <w:rPr>
          <w:bCs/>
        </w:rPr>
        <w:t xml:space="preserve"> </w:t>
      </w:r>
      <w:r w:rsidRPr="00012E71">
        <w:rPr>
          <w:bCs/>
        </w:rPr>
        <w:t>путей с трубопроводами различного назначения, линиями электропередачи и связи и другими линейными сооружениями следует предусматривать по нормам проектирования этих сооружений</w:t>
      </w:r>
      <w:r w:rsidR="00A30E32" w:rsidRPr="00012E71">
        <w:rPr>
          <w:bCs/>
        </w:rPr>
        <w:t xml:space="preserve"> </w:t>
      </w:r>
      <w:r w:rsidR="00A30E32" w:rsidRPr="00012E71">
        <w:t>со специальными мерами, обеспечивающими механизированный ремонт и замену верхнего строения пути, их сохранность и бесперебойную работу железнодорожного транспорта.</w:t>
      </w:r>
    </w:p>
    <w:p w14:paraId="5F8DD3D7" w14:textId="77777777" w:rsidR="008F2D53" w:rsidRPr="0086055D" w:rsidRDefault="008F2D53" w:rsidP="008F2D53">
      <w:pPr>
        <w:pStyle w:val="aff0"/>
        <w:ind w:firstLine="567"/>
        <w:rPr>
          <w:rFonts w:ascii="Times New Roman" w:hAnsi="Times New Roman"/>
          <w:szCs w:val="24"/>
        </w:rPr>
      </w:pPr>
      <w:r w:rsidRPr="0086055D">
        <w:rPr>
          <w:rFonts w:ascii="Times New Roman" w:hAnsi="Times New Roman"/>
          <w:szCs w:val="24"/>
        </w:rPr>
        <w:t>5.7.11 Проектировать пересечения железнодорожных путей с пешеходными дорожками следует в соответствии с требованиями нормативных документов.</w:t>
      </w:r>
    </w:p>
    <w:p w14:paraId="5F04B891" w14:textId="77777777" w:rsidR="008F2D53" w:rsidRPr="0086055D" w:rsidRDefault="008F2D53" w:rsidP="008F2D53">
      <w:pPr>
        <w:pStyle w:val="aff0"/>
        <w:ind w:firstLine="567"/>
        <w:rPr>
          <w:rFonts w:ascii="Times New Roman" w:hAnsi="Times New Roman"/>
          <w:szCs w:val="24"/>
        </w:rPr>
      </w:pPr>
      <w:r w:rsidRPr="0086055D">
        <w:rPr>
          <w:rFonts w:ascii="Times New Roman" w:hAnsi="Times New Roman"/>
          <w:szCs w:val="24"/>
        </w:rPr>
        <w:t>5.7.12 Освещенность на переездах должна соответствовать требованиям таблицы 11 ГОСТ Р 54984</w:t>
      </w:r>
      <w:r w:rsidRPr="0086055D">
        <w:rPr>
          <w:rFonts w:ascii="Times New Roman" w:hAnsi="Times New Roman"/>
          <w:snapToGrid w:val="0"/>
          <w:szCs w:val="24"/>
        </w:rPr>
        <w:t>–</w:t>
      </w:r>
      <w:r w:rsidRPr="0086055D">
        <w:rPr>
          <w:rFonts w:ascii="Times New Roman" w:hAnsi="Times New Roman"/>
          <w:szCs w:val="24"/>
        </w:rPr>
        <w:t>2012.</w:t>
      </w:r>
    </w:p>
    <w:p w14:paraId="6A4B2315" w14:textId="49E118BF" w:rsidR="008F2D53" w:rsidRDefault="008F2D53" w:rsidP="008F2D53">
      <w:pPr>
        <w:ind w:firstLine="567"/>
        <w:jc w:val="both"/>
      </w:pPr>
      <w:r w:rsidRPr="0086055D">
        <w:t>5.7.13 В таблице 5.3</w:t>
      </w:r>
      <w:r w:rsidR="00B7616D">
        <w:t>0а</w:t>
      </w:r>
      <w:r w:rsidRPr="0086055D">
        <w:t xml:space="preserve"> приведены рекомендуемые конструкции железнодорожных переездов в зависимости от категории автомобильных дорог и интенсивности движения поездов</w:t>
      </w:r>
      <w:r w:rsidR="00B7616D">
        <w:t>.</w:t>
      </w:r>
    </w:p>
    <w:p w14:paraId="0DE24EC2" w14:textId="77777777" w:rsidR="00B7616D" w:rsidRDefault="00B7616D" w:rsidP="00B7616D">
      <w:pPr>
        <w:ind w:firstLine="567"/>
        <w:jc w:val="both"/>
      </w:pPr>
      <w:r w:rsidRPr="008F2D53">
        <w:rPr>
          <w:b/>
          <w:bCs/>
        </w:rPr>
        <w:t>5.7.11–5.7.13</w:t>
      </w:r>
      <w:r>
        <w:t xml:space="preserve"> </w:t>
      </w:r>
      <w:r w:rsidRPr="00E04F66">
        <w:rPr>
          <w:b/>
        </w:rPr>
        <w:t>(Введен</w:t>
      </w:r>
      <w:r>
        <w:rPr>
          <w:b/>
        </w:rPr>
        <w:t>ы</w:t>
      </w:r>
      <w:r w:rsidRPr="00E04F66">
        <w:rPr>
          <w:b/>
        </w:rPr>
        <w:t xml:space="preserve"> дополнительно, Изм. № 4).</w:t>
      </w:r>
    </w:p>
    <w:p w14:paraId="191BA264" w14:textId="6BE6ABC0" w:rsidR="008F2D53" w:rsidRPr="0086055D" w:rsidRDefault="008F2D53" w:rsidP="00B44E02">
      <w:pPr>
        <w:pStyle w:val="aff0"/>
        <w:ind w:left="2268" w:hanging="2268"/>
        <w:rPr>
          <w:rFonts w:ascii="Times New Roman" w:hAnsi="Times New Roman"/>
          <w:b/>
          <w:bCs/>
          <w:szCs w:val="24"/>
        </w:rPr>
      </w:pPr>
      <w:r w:rsidRPr="0086055D">
        <w:rPr>
          <w:rFonts w:ascii="Times New Roman" w:hAnsi="Times New Roman"/>
          <w:spacing w:val="40"/>
          <w:szCs w:val="24"/>
        </w:rPr>
        <w:t>Таблица</w:t>
      </w:r>
      <w:r w:rsidRPr="0086055D">
        <w:rPr>
          <w:rFonts w:ascii="Times New Roman" w:hAnsi="Times New Roman"/>
          <w:szCs w:val="24"/>
        </w:rPr>
        <w:t xml:space="preserve"> 5.3</w:t>
      </w:r>
      <w:r w:rsidR="00B7616D">
        <w:rPr>
          <w:rFonts w:ascii="Times New Roman" w:hAnsi="Times New Roman"/>
          <w:szCs w:val="24"/>
        </w:rPr>
        <w:t>0а</w:t>
      </w:r>
      <w:r w:rsidRPr="0086055D">
        <w:rPr>
          <w:rFonts w:ascii="Times New Roman" w:hAnsi="Times New Roman"/>
          <w:szCs w:val="24"/>
        </w:rPr>
        <w:t xml:space="preserve"> – </w:t>
      </w:r>
      <w:r w:rsidRPr="0086055D">
        <w:rPr>
          <w:rFonts w:ascii="Times New Roman" w:hAnsi="Times New Roman"/>
          <w:b/>
          <w:bCs/>
          <w:szCs w:val="24"/>
        </w:rPr>
        <w:t xml:space="preserve">Типы конструкций железнодорожных переездов в зависимости от категории автомобильных дорог и интенсивности движения поездов </w:t>
      </w:r>
    </w:p>
    <w:tbl>
      <w:tblPr>
        <w:tblStyle w:val="af3"/>
        <w:tblW w:w="0" w:type="auto"/>
        <w:tblInd w:w="-856" w:type="dxa"/>
        <w:tblLayout w:type="fixed"/>
        <w:tblLook w:val="04A0" w:firstRow="1" w:lastRow="0" w:firstColumn="1" w:lastColumn="0" w:noHBand="0" w:noVBand="1"/>
      </w:tblPr>
      <w:tblGrid>
        <w:gridCol w:w="3026"/>
        <w:gridCol w:w="353"/>
        <w:gridCol w:w="376"/>
        <w:gridCol w:w="451"/>
        <w:gridCol w:w="465"/>
        <w:gridCol w:w="353"/>
        <w:gridCol w:w="376"/>
        <w:gridCol w:w="451"/>
        <w:gridCol w:w="465"/>
        <w:gridCol w:w="347"/>
        <w:gridCol w:w="425"/>
        <w:gridCol w:w="567"/>
        <w:gridCol w:w="567"/>
        <w:gridCol w:w="372"/>
        <w:gridCol w:w="513"/>
        <w:gridCol w:w="529"/>
        <w:gridCol w:w="565"/>
      </w:tblGrid>
      <w:tr w:rsidR="008F2D53" w:rsidRPr="00047F6C" w14:paraId="2B0E16CD" w14:textId="77777777" w:rsidTr="008F2D53">
        <w:tc>
          <w:tcPr>
            <w:tcW w:w="3026" w:type="dxa"/>
            <w:vMerge w:val="restart"/>
          </w:tcPr>
          <w:p w14:paraId="54318382"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Типы конструкций переездов</w:t>
            </w:r>
          </w:p>
        </w:tc>
        <w:tc>
          <w:tcPr>
            <w:tcW w:w="7175" w:type="dxa"/>
            <w:gridSpan w:val="16"/>
          </w:tcPr>
          <w:p w14:paraId="0A8F0060" w14:textId="345A52EA"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Интенсивность движения поездов</w:t>
            </w:r>
            <w:r w:rsidR="00B7616D">
              <w:rPr>
                <w:rFonts w:ascii="Times New Roman" w:hAnsi="Times New Roman"/>
                <w:sz w:val="22"/>
                <w:szCs w:val="22"/>
              </w:rPr>
              <w:t>,</w:t>
            </w:r>
            <w:r w:rsidRPr="00047F6C">
              <w:rPr>
                <w:rFonts w:ascii="Times New Roman" w:hAnsi="Times New Roman"/>
                <w:sz w:val="22"/>
                <w:szCs w:val="22"/>
              </w:rPr>
              <w:t xml:space="preserve"> поездов/</w:t>
            </w:r>
            <w:proofErr w:type="spellStart"/>
            <w:r w:rsidRPr="00047F6C">
              <w:rPr>
                <w:rFonts w:ascii="Times New Roman" w:hAnsi="Times New Roman"/>
                <w:sz w:val="22"/>
                <w:szCs w:val="22"/>
              </w:rPr>
              <w:t>сут</w:t>
            </w:r>
            <w:proofErr w:type="spellEnd"/>
          </w:p>
        </w:tc>
      </w:tr>
      <w:tr w:rsidR="008F2D53" w:rsidRPr="00047F6C" w14:paraId="099AD7F8" w14:textId="77777777" w:rsidTr="008F2D53">
        <w:tc>
          <w:tcPr>
            <w:tcW w:w="3026" w:type="dxa"/>
            <w:vMerge/>
          </w:tcPr>
          <w:p w14:paraId="568D8B97" w14:textId="77777777" w:rsidR="008F2D53" w:rsidRPr="00047F6C" w:rsidRDefault="008F2D53" w:rsidP="008F2D53">
            <w:pPr>
              <w:pStyle w:val="aff0"/>
              <w:ind w:firstLine="0"/>
              <w:jc w:val="center"/>
              <w:rPr>
                <w:rFonts w:ascii="Times New Roman" w:hAnsi="Times New Roman"/>
                <w:sz w:val="22"/>
                <w:szCs w:val="22"/>
              </w:rPr>
            </w:pPr>
          </w:p>
        </w:tc>
        <w:tc>
          <w:tcPr>
            <w:tcW w:w="1645" w:type="dxa"/>
            <w:gridSpan w:val="4"/>
            <w:vAlign w:val="center"/>
          </w:tcPr>
          <w:p w14:paraId="0F3106E3"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До 16</w:t>
            </w:r>
          </w:p>
        </w:tc>
        <w:tc>
          <w:tcPr>
            <w:tcW w:w="1645" w:type="dxa"/>
            <w:gridSpan w:val="4"/>
            <w:vAlign w:val="center"/>
          </w:tcPr>
          <w:p w14:paraId="66E1DC93" w14:textId="77777777" w:rsidR="008F2D53" w:rsidRPr="00047F6C" w:rsidRDefault="008F2D53" w:rsidP="00763486">
            <w:pPr>
              <w:pStyle w:val="aff0"/>
              <w:jc w:val="center"/>
              <w:rPr>
                <w:rFonts w:ascii="Times New Roman" w:hAnsi="Times New Roman"/>
                <w:sz w:val="22"/>
                <w:szCs w:val="22"/>
              </w:rPr>
            </w:pPr>
            <w:r w:rsidRPr="00047F6C">
              <w:rPr>
                <w:rFonts w:ascii="Times New Roman" w:hAnsi="Times New Roman"/>
                <w:sz w:val="22"/>
                <w:szCs w:val="22"/>
              </w:rPr>
              <w:t>17–100</w:t>
            </w:r>
          </w:p>
        </w:tc>
        <w:tc>
          <w:tcPr>
            <w:tcW w:w="1906" w:type="dxa"/>
            <w:gridSpan w:val="4"/>
            <w:vAlign w:val="center"/>
          </w:tcPr>
          <w:p w14:paraId="01D7D064" w14:textId="77777777" w:rsidR="008F2D53" w:rsidRPr="00047F6C" w:rsidRDefault="008F2D53" w:rsidP="00763486">
            <w:pPr>
              <w:pStyle w:val="aff0"/>
              <w:jc w:val="center"/>
              <w:rPr>
                <w:rFonts w:ascii="Times New Roman" w:hAnsi="Times New Roman"/>
                <w:sz w:val="22"/>
                <w:szCs w:val="22"/>
              </w:rPr>
            </w:pPr>
            <w:r w:rsidRPr="00047F6C">
              <w:rPr>
                <w:rFonts w:ascii="Times New Roman" w:hAnsi="Times New Roman"/>
                <w:sz w:val="22"/>
                <w:szCs w:val="22"/>
              </w:rPr>
              <w:t>101–200</w:t>
            </w:r>
          </w:p>
        </w:tc>
        <w:tc>
          <w:tcPr>
            <w:tcW w:w="1979" w:type="dxa"/>
            <w:gridSpan w:val="4"/>
            <w:vAlign w:val="center"/>
          </w:tcPr>
          <w:p w14:paraId="4F624FC3" w14:textId="77777777" w:rsidR="008F2D53" w:rsidRPr="00047F6C" w:rsidRDefault="008F2D53" w:rsidP="00763486">
            <w:pPr>
              <w:pStyle w:val="aff0"/>
              <w:jc w:val="center"/>
              <w:rPr>
                <w:rFonts w:ascii="Times New Roman" w:hAnsi="Times New Roman"/>
                <w:sz w:val="22"/>
                <w:szCs w:val="22"/>
              </w:rPr>
            </w:pPr>
            <w:r w:rsidRPr="00047F6C">
              <w:rPr>
                <w:rFonts w:ascii="Times New Roman" w:hAnsi="Times New Roman"/>
                <w:sz w:val="22"/>
                <w:szCs w:val="22"/>
              </w:rPr>
              <w:t>Более 200</w:t>
            </w:r>
          </w:p>
        </w:tc>
      </w:tr>
      <w:tr w:rsidR="008F2D53" w:rsidRPr="00047F6C" w14:paraId="6A3A75E8" w14:textId="77777777" w:rsidTr="008F2D53">
        <w:tc>
          <w:tcPr>
            <w:tcW w:w="3026" w:type="dxa"/>
            <w:vMerge/>
          </w:tcPr>
          <w:p w14:paraId="145BED55" w14:textId="77777777" w:rsidR="008F2D53" w:rsidRPr="00047F6C" w:rsidRDefault="008F2D53" w:rsidP="008F2D53">
            <w:pPr>
              <w:pStyle w:val="aff0"/>
              <w:ind w:firstLine="0"/>
              <w:jc w:val="center"/>
              <w:rPr>
                <w:rFonts w:ascii="Times New Roman" w:hAnsi="Times New Roman"/>
                <w:sz w:val="22"/>
                <w:szCs w:val="22"/>
              </w:rPr>
            </w:pPr>
          </w:p>
        </w:tc>
        <w:tc>
          <w:tcPr>
            <w:tcW w:w="7175" w:type="dxa"/>
            <w:gridSpan w:val="16"/>
          </w:tcPr>
          <w:p w14:paraId="25AC9E1D"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Категории автомобильных дорог</w:t>
            </w:r>
          </w:p>
        </w:tc>
      </w:tr>
      <w:tr w:rsidR="008F2D53" w:rsidRPr="00047F6C" w14:paraId="6FFF1283" w14:textId="77777777" w:rsidTr="008F2D53">
        <w:tc>
          <w:tcPr>
            <w:tcW w:w="3026" w:type="dxa"/>
            <w:vMerge/>
          </w:tcPr>
          <w:p w14:paraId="5FCA2809" w14:textId="77777777" w:rsidR="008F2D53" w:rsidRPr="00047F6C" w:rsidRDefault="008F2D53" w:rsidP="008F2D53">
            <w:pPr>
              <w:pStyle w:val="aff0"/>
              <w:ind w:firstLine="0"/>
              <w:jc w:val="center"/>
              <w:rPr>
                <w:rFonts w:ascii="Times New Roman" w:hAnsi="Times New Roman"/>
                <w:sz w:val="22"/>
                <w:szCs w:val="22"/>
              </w:rPr>
            </w:pPr>
          </w:p>
        </w:tc>
        <w:tc>
          <w:tcPr>
            <w:tcW w:w="353" w:type="dxa"/>
            <w:vAlign w:val="center"/>
          </w:tcPr>
          <w:p w14:paraId="696ECA8B"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I</w:t>
            </w:r>
          </w:p>
        </w:tc>
        <w:tc>
          <w:tcPr>
            <w:tcW w:w="376" w:type="dxa"/>
            <w:vAlign w:val="center"/>
          </w:tcPr>
          <w:p w14:paraId="5A5D1834"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II</w:t>
            </w:r>
          </w:p>
        </w:tc>
        <w:tc>
          <w:tcPr>
            <w:tcW w:w="451" w:type="dxa"/>
            <w:vAlign w:val="center"/>
          </w:tcPr>
          <w:p w14:paraId="40765756"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III</w:t>
            </w:r>
          </w:p>
        </w:tc>
        <w:tc>
          <w:tcPr>
            <w:tcW w:w="465" w:type="dxa"/>
            <w:vAlign w:val="center"/>
          </w:tcPr>
          <w:p w14:paraId="17014CEB"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IV</w:t>
            </w:r>
          </w:p>
        </w:tc>
        <w:tc>
          <w:tcPr>
            <w:tcW w:w="353" w:type="dxa"/>
            <w:vAlign w:val="center"/>
          </w:tcPr>
          <w:p w14:paraId="27F0A292"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I</w:t>
            </w:r>
          </w:p>
        </w:tc>
        <w:tc>
          <w:tcPr>
            <w:tcW w:w="376" w:type="dxa"/>
            <w:vAlign w:val="center"/>
          </w:tcPr>
          <w:p w14:paraId="559994A7"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II</w:t>
            </w:r>
          </w:p>
        </w:tc>
        <w:tc>
          <w:tcPr>
            <w:tcW w:w="451" w:type="dxa"/>
            <w:vAlign w:val="center"/>
          </w:tcPr>
          <w:p w14:paraId="7FE8ADCB"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III</w:t>
            </w:r>
          </w:p>
        </w:tc>
        <w:tc>
          <w:tcPr>
            <w:tcW w:w="465" w:type="dxa"/>
            <w:vAlign w:val="center"/>
          </w:tcPr>
          <w:p w14:paraId="1C6050DD"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IV</w:t>
            </w:r>
          </w:p>
        </w:tc>
        <w:tc>
          <w:tcPr>
            <w:tcW w:w="347" w:type="dxa"/>
            <w:vAlign w:val="center"/>
          </w:tcPr>
          <w:p w14:paraId="360AFB8A"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I</w:t>
            </w:r>
          </w:p>
        </w:tc>
        <w:tc>
          <w:tcPr>
            <w:tcW w:w="425" w:type="dxa"/>
            <w:vAlign w:val="center"/>
          </w:tcPr>
          <w:p w14:paraId="5E609B06"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II</w:t>
            </w:r>
          </w:p>
        </w:tc>
        <w:tc>
          <w:tcPr>
            <w:tcW w:w="567" w:type="dxa"/>
            <w:vAlign w:val="center"/>
          </w:tcPr>
          <w:p w14:paraId="3B28105E"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III</w:t>
            </w:r>
          </w:p>
        </w:tc>
        <w:tc>
          <w:tcPr>
            <w:tcW w:w="567" w:type="dxa"/>
            <w:vAlign w:val="center"/>
          </w:tcPr>
          <w:p w14:paraId="0B08C22A"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IV</w:t>
            </w:r>
          </w:p>
        </w:tc>
        <w:tc>
          <w:tcPr>
            <w:tcW w:w="372" w:type="dxa"/>
            <w:vAlign w:val="center"/>
          </w:tcPr>
          <w:p w14:paraId="6A0D7AD4"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I</w:t>
            </w:r>
          </w:p>
        </w:tc>
        <w:tc>
          <w:tcPr>
            <w:tcW w:w="513" w:type="dxa"/>
            <w:vAlign w:val="center"/>
          </w:tcPr>
          <w:p w14:paraId="222E125A"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II</w:t>
            </w:r>
          </w:p>
        </w:tc>
        <w:tc>
          <w:tcPr>
            <w:tcW w:w="529" w:type="dxa"/>
            <w:vAlign w:val="center"/>
          </w:tcPr>
          <w:p w14:paraId="5C82B96C"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III</w:t>
            </w:r>
          </w:p>
        </w:tc>
        <w:tc>
          <w:tcPr>
            <w:tcW w:w="565" w:type="dxa"/>
            <w:vAlign w:val="center"/>
          </w:tcPr>
          <w:p w14:paraId="1E103CF4"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IV</w:t>
            </w:r>
          </w:p>
        </w:tc>
      </w:tr>
      <w:tr w:rsidR="008F2D53" w:rsidRPr="00047F6C" w14:paraId="2B5F1E8C" w14:textId="77777777" w:rsidTr="008F2D53">
        <w:tc>
          <w:tcPr>
            <w:tcW w:w="3026" w:type="dxa"/>
            <w:vAlign w:val="center"/>
          </w:tcPr>
          <w:p w14:paraId="27761C6F" w14:textId="77777777" w:rsidR="008F2D53" w:rsidRPr="00047F6C" w:rsidRDefault="008F2D53" w:rsidP="008F2D53">
            <w:pPr>
              <w:pStyle w:val="aff0"/>
              <w:ind w:firstLine="0"/>
              <w:jc w:val="left"/>
              <w:rPr>
                <w:rFonts w:ascii="Times New Roman" w:hAnsi="Times New Roman"/>
                <w:sz w:val="22"/>
                <w:szCs w:val="22"/>
              </w:rPr>
            </w:pPr>
            <w:r w:rsidRPr="00047F6C">
              <w:rPr>
                <w:rFonts w:ascii="Times New Roman" w:hAnsi="Times New Roman"/>
                <w:sz w:val="22"/>
                <w:szCs w:val="22"/>
              </w:rPr>
              <w:t>Монолитный железобетон, резиновое покрытие на бетонном основании*</w:t>
            </w:r>
          </w:p>
        </w:tc>
        <w:tc>
          <w:tcPr>
            <w:tcW w:w="353" w:type="dxa"/>
            <w:vAlign w:val="center"/>
          </w:tcPr>
          <w:p w14:paraId="792D9714"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c>
          <w:tcPr>
            <w:tcW w:w="376" w:type="dxa"/>
            <w:vAlign w:val="center"/>
          </w:tcPr>
          <w:p w14:paraId="6509C26A"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c>
          <w:tcPr>
            <w:tcW w:w="451" w:type="dxa"/>
            <w:vAlign w:val="center"/>
          </w:tcPr>
          <w:p w14:paraId="427448EE"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c>
          <w:tcPr>
            <w:tcW w:w="465" w:type="dxa"/>
            <w:vAlign w:val="center"/>
          </w:tcPr>
          <w:p w14:paraId="021EA5EF" w14:textId="77777777" w:rsidR="008F2D53" w:rsidRPr="00047F6C" w:rsidRDefault="008F2D53" w:rsidP="008F2D53">
            <w:pPr>
              <w:pStyle w:val="aff0"/>
              <w:ind w:firstLine="0"/>
              <w:jc w:val="center"/>
              <w:rPr>
                <w:rFonts w:ascii="Times New Roman" w:hAnsi="Times New Roman"/>
                <w:sz w:val="22"/>
                <w:szCs w:val="22"/>
              </w:rPr>
            </w:pPr>
          </w:p>
        </w:tc>
        <w:tc>
          <w:tcPr>
            <w:tcW w:w="353" w:type="dxa"/>
            <w:vAlign w:val="center"/>
          </w:tcPr>
          <w:p w14:paraId="6CD082A3"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c>
          <w:tcPr>
            <w:tcW w:w="376" w:type="dxa"/>
            <w:vAlign w:val="center"/>
          </w:tcPr>
          <w:p w14:paraId="163085A1"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c>
          <w:tcPr>
            <w:tcW w:w="451" w:type="dxa"/>
            <w:vAlign w:val="center"/>
          </w:tcPr>
          <w:p w14:paraId="5E8336F2"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c>
          <w:tcPr>
            <w:tcW w:w="465" w:type="dxa"/>
            <w:vAlign w:val="center"/>
          </w:tcPr>
          <w:p w14:paraId="6ADFCA5D" w14:textId="77777777" w:rsidR="008F2D53" w:rsidRPr="00047F6C" w:rsidRDefault="008F2D53" w:rsidP="008F2D53">
            <w:pPr>
              <w:pStyle w:val="aff0"/>
              <w:ind w:firstLine="0"/>
              <w:jc w:val="center"/>
              <w:rPr>
                <w:rFonts w:ascii="Times New Roman" w:hAnsi="Times New Roman"/>
                <w:sz w:val="22"/>
                <w:szCs w:val="22"/>
              </w:rPr>
            </w:pPr>
          </w:p>
        </w:tc>
        <w:tc>
          <w:tcPr>
            <w:tcW w:w="347" w:type="dxa"/>
            <w:vAlign w:val="center"/>
          </w:tcPr>
          <w:p w14:paraId="26633392"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c>
          <w:tcPr>
            <w:tcW w:w="425" w:type="dxa"/>
            <w:vAlign w:val="center"/>
          </w:tcPr>
          <w:p w14:paraId="46BE1D2A"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c>
          <w:tcPr>
            <w:tcW w:w="567" w:type="dxa"/>
            <w:vAlign w:val="center"/>
          </w:tcPr>
          <w:p w14:paraId="0671A5C9"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c>
          <w:tcPr>
            <w:tcW w:w="567" w:type="dxa"/>
            <w:vAlign w:val="center"/>
          </w:tcPr>
          <w:p w14:paraId="50F1B51C" w14:textId="77777777" w:rsidR="008F2D53" w:rsidRPr="00047F6C" w:rsidRDefault="008F2D53" w:rsidP="008F2D53">
            <w:pPr>
              <w:pStyle w:val="aff0"/>
              <w:ind w:firstLine="0"/>
              <w:jc w:val="center"/>
              <w:rPr>
                <w:rFonts w:ascii="Times New Roman" w:hAnsi="Times New Roman"/>
                <w:sz w:val="22"/>
                <w:szCs w:val="22"/>
              </w:rPr>
            </w:pPr>
          </w:p>
        </w:tc>
        <w:tc>
          <w:tcPr>
            <w:tcW w:w="372" w:type="dxa"/>
            <w:vAlign w:val="center"/>
          </w:tcPr>
          <w:p w14:paraId="63BDC9A3" w14:textId="77777777" w:rsidR="008F2D53" w:rsidRPr="00047F6C" w:rsidRDefault="008F2D53" w:rsidP="008F2D53">
            <w:pPr>
              <w:pStyle w:val="aff0"/>
              <w:ind w:firstLine="0"/>
              <w:jc w:val="center"/>
              <w:rPr>
                <w:rFonts w:ascii="Times New Roman" w:hAnsi="Times New Roman"/>
                <w:sz w:val="22"/>
                <w:szCs w:val="22"/>
              </w:rPr>
            </w:pPr>
          </w:p>
        </w:tc>
        <w:tc>
          <w:tcPr>
            <w:tcW w:w="513" w:type="dxa"/>
            <w:vAlign w:val="center"/>
          </w:tcPr>
          <w:p w14:paraId="02ED6396" w14:textId="77777777" w:rsidR="008F2D53" w:rsidRPr="00047F6C" w:rsidRDefault="008F2D53" w:rsidP="008F2D53">
            <w:pPr>
              <w:pStyle w:val="aff0"/>
              <w:ind w:firstLine="0"/>
              <w:jc w:val="center"/>
              <w:rPr>
                <w:rFonts w:ascii="Times New Roman" w:hAnsi="Times New Roman"/>
                <w:sz w:val="22"/>
                <w:szCs w:val="22"/>
              </w:rPr>
            </w:pPr>
          </w:p>
        </w:tc>
        <w:tc>
          <w:tcPr>
            <w:tcW w:w="529" w:type="dxa"/>
            <w:vAlign w:val="center"/>
          </w:tcPr>
          <w:p w14:paraId="68121E26" w14:textId="77777777" w:rsidR="008F2D53" w:rsidRPr="00047F6C" w:rsidRDefault="008F2D53" w:rsidP="008F2D53">
            <w:pPr>
              <w:pStyle w:val="aff0"/>
              <w:ind w:firstLine="0"/>
              <w:jc w:val="center"/>
              <w:rPr>
                <w:rFonts w:ascii="Times New Roman" w:hAnsi="Times New Roman"/>
                <w:sz w:val="22"/>
                <w:szCs w:val="22"/>
              </w:rPr>
            </w:pPr>
          </w:p>
        </w:tc>
        <w:tc>
          <w:tcPr>
            <w:tcW w:w="565" w:type="dxa"/>
            <w:vAlign w:val="center"/>
          </w:tcPr>
          <w:p w14:paraId="1A1B7B8A" w14:textId="77777777" w:rsidR="008F2D53" w:rsidRPr="00047F6C" w:rsidRDefault="008F2D53" w:rsidP="008F2D53">
            <w:pPr>
              <w:pStyle w:val="aff0"/>
              <w:ind w:firstLine="0"/>
              <w:jc w:val="center"/>
              <w:rPr>
                <w:rFonts w:ascii="Times New Roman" w:hAnsi="Times New Roman"/>
                <w:sz w:val="22"/>
                <w:szCs w:val="22"/>
              </w:rPr>
            </w:pPr>
          </w:p>
        </w:tc>
      </w:tr>
      <w:tr w:rsidR="008F2D53" w:rsidRPr="00047F6C" w14:paraId="351F153D" w14:textId="77777777" w:rsidTr="008F2D53">
        <w:tc>
          <w:tcPr>
            <w:tcW w:w="3026" w:type="dxa"/>
            <w:vAlign w:val="center"/>
          </w:tcPr>
          <w:p w14:paraId="7B23AA49" w14:textId="77777777" w:rsidR="008F2D53" w:rsidRPr="00047F6C" w:rsidRDefault="008F2D53" w:rsidP="008F2D53">
            <w:pPr>
              <w:pStyle w:val="aff0"/>
              <w:ind w:firstLine="0"/>
              <w:jc w:val="left"/>
              <w:rPr>
                <w:rFonts w:ascii="Times New Roman" w:hAnsi="Times New Roman"/>
                <w:sz w:val="22"/>
                <w:szCs w:val="22"/>
              </w:rPr>
            </w:pPr>
            <w:proofErr w:type="spellStart"/>
            <w:r w:rsidRPr="00047F6C">
              <w:rPr>
                <w:rFonts w:ascii="Times New Roman" w:hAnsi="Times New Roman"/>
                <w:sz w:val="22"/>
                <w:szCs w:val="22"/>
              </w:rPr>
              <w:t>Безбалластный</w:t>
            </w:r>
            <w:proofErr w:type="spellEnd"/>
            <w:r w:rsidRPr="00047F6C">
              <w:rPr>
                <w:rFonts w:ascii="Times New Roman" w:hAnsi="Times New Roman"/>
                <w:sz w:val="22"/>
                <w:szCs w:val="22"/>
              </w:rPr>
              <w:t xml:space="preserve"> с использованием </w:t>
            </w:r>
            <w:proofErr w:type="spellStart"/>
            <w:r w:rsidRPr="00047F6C">
              <w:rPr>
                <w:rFonts w:ascii="Times New Roman" w:hAnsi="Times New Roman"/>
                <w:sz w:val="22"/>
                <w:szCs w:val="22"/>
              </w:rPr>
              <w:t>геоматериалов</w:t>
            </w:r>
            <w:proofErr w:type="spellEnd"/>
            <w:r w:rsidRPr="00047F6C">
              <w:rPr>
                <w:rFonts w:ascii="Times New Roman" w:hAnsi="Times New Roman"/>
                <w:sz w:val="22"/>
                <w:szCs w:val="22"/>
              </w:rPr>
              <w:t xml:space="preserve"> и грунтов, укрепленных стабилизаторами</w:t>
            </w:r>
          </w:p>
        </w:tc>
        <w:tc>
          <w:tcPr>
            <w:tcW w:w="353" w:type="dxa"/>
            <w:vAlign w:val="center"/>
          </w:tcPr>
          <w:p w14:paraId="2248B306" w14:textId="77777777" w:rsidR="008F2D53" w:rsidRPr="00047F6C" w:rsidRDefault="008F2D53" w:rsidP="008F2D53">
            <w:pPr>
              <w:pStyle w:val="aff0"/>
              <w:ind w:firstLine="0"/>
              <w:jc w:val="center"/>
              <w:rPr>
                <w:rFonts w:ascii="Times New Roman" w:hAnsi="Times New Roman"/>
                <w:sz w:val="22"/>
                <w:szCs w:val="22"/>
              </w:rPr>
            </w:pPr>
          </w:p>
        </w:tc>
        <w:tc>
          <w:tcPr>
            <w:tcW w:w="376" w:type="dxa"/>
            <w:vAlign w:val="center"/>
          </w:tcPr>
          <w:p w14:paraId="5A08B46F" w14:textId="77777777" w:rsidR="008F2D53" w:rsidRPr="00047F6C" w:rsidRDefault="008F2D53" w:rsidP="008F2D53">
            <w:pPr>
              <w:pStyle w:val="aff0"/>
              <w:ind w:firstLine="0"/>
              <w:jc w:val="center"/>
              <w:rPr>
                <w:rFonts w:ascii="Times New Roman" w:hAnsi="Times New Roman"/>
                <w:sz w:val="22"/>
                <w:szCs w:val="22"/>
              </w:rPr>
            </w:pPr>
          </w:p>
        </w:tc>
        <w:tc>
          <w:tcPr>
            <w:tcW w:w="451" w:type="dxa"/>
            <w:vAlign w:val="center"/>
          </w:tcPr>
          <w:p w14:paraId="1AFEFC90" w14:textId="77777777" w:rsidR="008F2D53" w:rsidRPr="00047F6C" w:rsidRDefault="008F2D53" w:rsidP="008F2D53">
            <w:pPr>
              <w:pStyle w:val="aff0"/>
              <w:ind w:firstLine="0"/>
              <w:jc w:val="center"/>
              <w:rPr>
                <w:rFonts w:ascii="Times New Roman" w:hAnsi="Times New Roman"/>
                <w:sz w:val="22"/>
                <w:szCs w:val="22"/>
              </w:rPr>
            </w:pPr>
          </w:p>
        </w:tc>
        <w:tc>
          <w:tcPr>
            <w:tcW w:w="465" w:type="dxa"/>
            <w:vAlign w:val="center"/>
          </w:tcPr>
          <w:p w14:paraId="432BEBEA" w14:textId="77777777" w:rsidR="008F2D53" w:rsidRPr="00047F6C" w:rsidRDefault="008F2D53" w:rsidP="008F2D53">
            <w:pPr>
              <w:pStyle w:val="aff0"/>
              <w:ind w:firstLine="0"/>
              <w:jc w:val="center"/>
              <w:rPr>
                <w:rFonts w:ascii="Times New Roman" w:hAnsi="Times New Roman"/>
                <w:sz w:val="22"/>
                <w:szCs w:val="22"/>
              </w:rPr>
            </w:pPr>
          </w:p>
        </w:tc>
        <w:tc>
          <w:tcPr>
            <w:tcW w:w="353" w:type="dxa"/>
            <w:vAlign w:val="center"/>
          </w:tcPr>
          <w:p w14:paraId="0706546A" w14:textId="77777777" w:rsidR="008F2D53" w:rsidRPr="00047F6C" w:rsidRDefault="008F2D53" w:rsidP="008F2D53">
            <w:pPr>
              <w:pStyle w:val="aff0"/>
              <w:ind w:firstLine="0"/>
              <w:jc w:val="center"/>
              <w:rPr>
                <w:rFonts w:ascii="Times New Roman" w:hAnsi="Times New Roman"/>
                <w:sz w:val="22"/>
                <w:szCs w:val="22"/>
              </w:rPr>
            </w:pPr>
          </w:p>
        </w:tc>
        <w:tc>
          <w:tcPr>
            <w:tcW w:w="376" w:type="dxa"/>
            <w:vAlign w:val="center"/>
          </w:tcPr>
          <w:p w14:paraId="18E12946" w14:textId="77777777" w:rsidR="008F2D53" w:rsidRPr="00047F6C" w:rsidRDefault="008F2D53" w:rsidP="008F2D53">
            <w:pPr>
              <w:pStyle w:val="aff0"/>
              <w:ind w:firstLine="0"/>
              <w:jc w:val="center"/>
              <w:rPr>
                <w:rFonts w:ascii="Times New Roman" w:hAnsi="Times New Roman"/>
                <w:sz w:val="22"/>
                <w:szCs w:val="22"/>
              </w:rPr>
            </w:pPr>
          </w:p>
        </w:tc>
        <w:tc>
          <w:tcPr>
            <w:tcW w:w="451" w:type="dxa"/>
            <w:vAlign w:val="center"/>
          </w:tcPr>
          <w:p w14:paraId="10F90FD7" w14:textId="77777777" w:rsidR="008F2D53" w:rsidRPr="00047F6C" w:rsidRDefault="008F2D53" w:rsidP="008F2D53">
            <w:pPr>
              <w:pStyle w:val="aff0"/>
              <w:ind w:firstLine="0"/>
              <w:jc w:val="center"/>
              <w:rPr>
                <w:rFonts w:ascii="Times New Roman" w:hAnsi="Times New Roman"/>
                <w:sz w:val="22"/>
                <w:szCs w:val="22"/>
              </w:rPr>
            </w:pPr>
          </w:p>
        </w:tc>
        <w:tc>
          <w:tcPr>
            <w:tcW w:w="465" w:type="dxa"/>
            <w:vAlign w:val="center"/>
          </w:tcPr>
          <w:p w14:paraId="3DE1616E" w14:textId="77777777" w:rsidR="008F2D53" w:rsidRPr="00047F6C" w:rsidRDefault="008F2D53" w:rsidP="008F2D53">
            <w:pPr>
              <w:pStyle w:val="aff0"/>
              <w:ind w:firstLine="0"/>
              <w:jc w:val="center"/>
              <w:rPr>
                <w:rFonts w:ascii="Times New Roman" w:hAnsi="Times New Roman"/>
                <w:sz w:val="22"/>
                <w:szCs w:val="22"/>
              </w:rPr>
            </w:pPr>
          </w:p>
        </w:tc>
        <w:tc>
          <w:tcPr>
            <w:tcW w:w="347" w:type="dxa"/>
            <w:vAlign w:val="center"/>
          </w:tcPr>
          <w:p w14:paraId="0A6386E4"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c>
          <w:tcPr>
            <w:tcW w:w="425" w:type="dxa"/>
            <w:vAlign w:val="center"/>
          </w:tcPr>
          <w:p w14:paraId="273A88B6" w14:textId="77777777" w:rsidR="008F2D53" w:rsidRPr="00047F6C" w:rsidRDefault="008F2D53" w:rsidP="008F2D53">
            <w:pPr>
              <w:pStyle w:val="aff0"/>
              <w:ind w:firstLine="0"/>
              <w:jc w:val="center"/>
              <w:rPr>
                <w:rFonts w:ascii="Times New Roman" w:hAnsi="Times New Roman"/>
                <w:sz w:val="22"/>
                <w:szCs w:val="22"/>
              </w:rPr>
            </w:pPr>
          </w:p>
        </w:tc>
        <w:tc>
          <w:tcPr>
            <w:tcW w:w="567" w:type="dxa"/>
            <w:vAlign w:val="center"/>
          </w:tcPr>
          <w:p w14:paraId="0B9B6438" w14:textId="77777777" w:rsidR="008F2D53" w:rsidRPr="00047F6C" w:rsidRDefault="008F2D53" w:rsidP="008F2D53">
            <w:pPr>
              <w:pStyle w:val="aff0"/>
              <w:ind w:firstLine="0"/>
              <w:jc w:val="center"/>
              <w:rPr>
                <w:rFonts w:ascii="Times New Roman" w:hAnsi="Times New Roman"/>
                <w:sz w:val="22"/>
                <w:szCs w:val="22"/>
              </w:rPr>
            </w:pPr>
          </w:p>
        </w:tc>
        <w:tc>
          <w:tcPr>
            <w:tcW w:w="567" w:type="dxa"/>
            <w:vAlign w:val="center"/>
          </w:tcPr>
          <w:p w14:paraId="6360715D" w14:textId="77777777" w:rsidR="008F2D53" w:rsidRPr="00047F6C" w:rsidRDefault="008F2D53" w:rsidP="008F2D53">
            <w:pPr>
              <w:pStyle w:val="aff0"/>
              <w:ind w:firstLine="0"/>
              <w:jc w:val="center"/>
              <w:rPr>
                <w:rFonts w:ascii="Times New Roman" w:hAnsi="Times New Roman"/>
                <w:sz w:val="22"/>
                <w:szCs w:val="22"/>
              </w:rPr>
            </w:pPr>
          </w:p>
        </w:tc>
        <w:tc>
          <w:tcPr>
            <w:tcW w:w="372" w:type="dxa"/>
            <w:vAlign w:val="center"/>
          </w:tcPr>
          <w:p w14:paraId="05E9DF65"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c>
          <w:tcPr>
            <w:tcW w:w="513" w:type="dxa"/>
            <w:vAlign w:val="center"/>
          </w:tcPr>
          <w:p w14:paraId="782BDAAA"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c>
          <w:tcPr>
            <w:tcW w:w="529" w:type="dxa"/>
            <w:vAlign w:val="center"/>
          </w:tcPr>
          <w:p w14:paraId="457095B5"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c>
          <w:tcPr>
            <w:tcW w:w="565" w:type="dxa"/>
            <w:vAlign w:val="center"/>
          </w:tcPr>
          <w:p w14:paraId="0B2C149A"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r>
      <w:tr w:rsidR="008F2D53" w:rsidRPr="00047F6C" w14:paraId="300E3005" w14:textId="77777777" w:rsidTr="008F2D53">
        <w:tc>
          <w:tcPr>
            <w:tcW w:w="3026" w:type="dxa"/>
            <w:vAlign w:val="center"/>
          </w:tcPr>
          <w:p w14:paraId="047E8EF8" w14:textId="77777777" w:rsidR="008F2D53" w:rsidRPr="00047F6C" w:rsidRDefault="008F2D53" w:rsidP="008F2D53">
            <w:pPr>
              <w:pStyle w:val="aff0"/>
              <w:ind w:firstLine="0"/>
              <w:jc w:val="left"/>
              <w:rPr>
                <w:rFonts w:ascii="Times New Roman" w:hAnsi="Times New Roman"/>
                <w:sz w:val="22"/>
                <w:szCs w:val="22"/>
              </w:rPr>
            </w:pPr>
            <w:r w:rsidRPr="00047F6C">
              <w:rPr>
                <w:rFonts w:ascii="Times New Roman" w:hAnsi="Times New Roman"/>
                <w:sz w:val="22"/>
                <w:szCs w:val="22"/>
              </w:rPr>
              <w:t xml:space="preserve">Резиновое покрытие на основании из тощего бетона; железобетонных плит; </w:t>
            </w:r>
            <w:proofErr w:type="spellStart"/>
            <w:r w:rsidRPr="00047F6C">
              <w:rPr>
                <w:rFonts w:ascii="Times New Roman" w:hAnsi="Times New Roman"/>
                <w:sz w:val="22"/>
                <w:szCs w:val="22"/>
              </w:rPr>
              <w:t>резинокордовых</w:t>
            </w:r>
            <w:proofErr w:type="spellEnd"/>
            <w:r w:rsidRPr="00047F6C">
              <w:rPr>
                <w:rFonts w:ascii="Times New Roman" w:hAnsi="Times New Roman"/>
                <w:sz w:val="22"/>
                <w:szCs w:val="22"/>
              </w:rPr>
              <w:t xml:space="preserve"> покрытий**</w:t>
            </w:r>
          </w:p>
        </w:tc>
        <w:tc>
          <w:tcPr>
            <w:tcW w:w="353" w:type="dxa"/>
            <w:vAlign w:val="center"/>
          </w:tcPr>
          <w:p w14:paraId="063F705A" w14:textId="77777777" w:rsidR="008F2D53" w:rsidRPr="00047F6C" w:rsidRDefault="008F2D53" w:rsidP="008F2D53">
            <w:pPr>
              <w:pStyle w:val="aff0"/>
              <w:ind w:firstLine="0"/>
              <w:jc w:val="center"/>
              <w:rPr>
                <w:rFonts w:ascii="Times New Roman" w:hAnsi="Times New Roman"/>
                <w:sz w:val="22"/>
                <w:szCs w:val="22"/>
              </w:rPr>
            </w:pPr>
          </w:p>
        </w:tc>
        <w:tc>
          <w:tcPr>
            <w:tcW w:w="376" w:type="dxa"/>
            <w:vAlign w:val="center"/>
          </w:tcPr>
          <w:p w14:paraId="4AC5DF46" w14:textId="77777777" w:rsidR="008F2D53" w:rsidRPr="00047F6C" w:rsidRDefault="008F2D53" w:rsidP="008F2D53">
            <w:pPr>
              <w:pStyle w:val="aff0"/>
              <w:ind w:firstLine="0"/>
              <w:jc w:val="center"/>
              <w:rPr>
                <w:rFonts w:ascii="Times New Roman" w:hAnsi="Times New Roman"/>
                <w:sz w:val="22"/>
                <w:szCs w:val="22"/>
              </w:rPr>
            </w:pPr>
          </w:p>
        </w:tc>
        <w:tc>
          <w:tcPr>
            <w:tcW w:w="451" w:type="dxa"/>
            <w:vAlign w:val="center"/>
          </w:tcPr>
          <w:p w14:paraId="24134B36" w14:textId="77777777" w:rsidR="008F2D53" w:rsidRPr="00047F6C" w:rsidRDefault="008F2D53" w:rsidP="008F2D53">
            <w:pPr>
              <w:pStyle w:val="aff0"/>
              <w:ind w:firstLine="0"/>
              <w:jc w:val="center"/>
              <w:rPr>
                <w:rFonts w:ascii="Times New Roman" w:hAnsi="Times New Roman"/>
                <w:sz w:val="22"/>
                <w:szCs w:val="22"/>
              </w:rPr>
            </w:pPr>
          </w:p>
        </w:tc>
        <w:tc>
          <w:tcPr>
            <w:tcW w:w="465" w:type="dxa"/>
            <w:vAlign w:val="center"/>
          </w:tcPr>
          <w:p w14:paraId="133914BC"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c>
          <w:tcPr>
            <w:tcW w:w="353" w:type="dxa"/>
            <w:vAlign w:val="center"/>
          </w:tcPr>
          <w:p w14:paraId="0FDD3A08" w14:textId="77777777" w:rsidR="008F2D53" w:rsidRPr="00047F6C" w:rsidRDefault="008F2D53" w:rsidP="008F2D53">
            <w:pPr>
              <w:pStyle w:val="aff0"/>
              <w:ind w:firstLine="0"/>
              <w:jc w:val="center"/>
              <w:rPr>
                <w:rFonts w:ascii="Times New Roman" w:hAnsi="Times New Roman"/>
                <w:sz w:val="22"/>
                <w:szCs w:val="22"/>
              </w:rPr>
            </w:pPr>
          </w:p>
        </w:tc>
        <w:tc>
          <w:tcPr>
            <w:tcW w:w="376" w:type="dxa"/>
            <w:vAlign w:val="center"/>
          </w:tcPr>
          <w:p w14:paraId="3507EE31" w14:textId="77777777" w:rsidR="008F2D53" w:rsidRPr="00047F6C" w:rsidRDefault="008F2D53" w:rsidP="008F2D53">
            <w:pPr>
              <w:pStyle w:val="aff0"/>
              <w:ind w:firstLine="0"/>
              <w:jc w:val="center"/>
              <w:rPr>
                <w:rFonts w:ascii="Times New Roman" w:hAnsi="Times New Roman"/>
                <w:sz w:val="22"/>
                <w:szCs w:val="22"/>
              </w:rPr>
            </w:pPr>
          </w:p>
        </w:tc>
        <w:tc>
          <w:tcPr>
            <w:tcW w:w="451" w:type="dxa"/>
            <w:vAlign w:val="center"/>
          </w:tcPr>
          <w:p w14:paraId="0C49AADD" w14:textId="77777777" w:rsidR="008F2D53" w:rsidRPr="00047F6C" w:rsidRDefault="008F2D53" w:rsidP="008F2D53">
            <w:pPr>
              <w:pStyle w:val="aff0"/>
              <w:ind w:firstLine="0"/>
              <w:jc w:val="center"/>
              <w:rPr>
                <w:rFonts w:ascii="Times New Roman" w:hAnsi="Times New Roman"/>
                <w:sz w:val="22"/>
                <w:szCs w:val="22"/>
              </w:rPr>
            </w:pPr>
          </w:p>
        </w:tc>
        <w:tc>
          <w:tcPr>
            <w:tcW w:w="465" w:type="dxa"/>
            <w:vAlign w:val="center"/>
          </w:tcPr>
          <w:p w14:paraId="012CAAB1"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c>
          <w:tcPr>
            <w:tcW w:w="347" w:type="dxa"/>
            <w:vAlign w:val="center"/>
          </w:tcPr>
          <w:p w14:paraId="299D09F1" w14:textId="77777777" w:rsidR="008F2D53" w:rsidRPr="00047F6C" w:rsidRDefault="008F2D53" w:rsidP="008F2D53">
            <w:pPr>
              <w:pStyle w:val="aff0"/>
              <w:ind w:firstLine="0"/>
              <w:jc w:val="center"/>
              <w:rPr>
                <w:rFonts w:ascii="Times New Roman" w:hAnsi="Times New Roman"/>
                <w:sz w:val="22"/>
                <w:szCs w:val="22"/>
              </w:rPr>
            </w:pPr>
          </w:p>
        </w:tc>
        <w:tc>
          <w:tcPr>
            <w:tcW w:w="425" w:type="dxa"/>
            <w:vAlign w:val="center"/>
          </w:tcPr>
          <w:p w14:paraId="08931A87" w14:textId="77777777" w:rsidR="008F2D53" w:rsidRPr="00047F6C" w:rsidRDefault="008F2D53" w:rsidP="008F2D53">
            <w:pPr>
              <w:pStyle w:val="aff0"/>
              <w:ind w:firstLine="0"/>
              <w:jc w:val="center"/>
              <w:rPr>
                <w:rFonts w:ascii="Times New Roman" w:hAnsi="Times New Roman"/>
                <w:sz w:val="22"/>
                <w:szCs w:val="22"/>
              </w:rPr>
            </w:pPr>
          </w:p>
        </w:tc>
        <w:tc>
          <w:tcPr>
            <w:tcW w:w="567" w:type="dxa"/>
            <w:vAlign w:val="center"/>
          </w:tcPr>
          <w:p w14:paraId="0E6D5FF6" w14:textId="77777777" w:rsidR="008F2D53" w:rsidRPr="00047F6C" w:rsidRDefault="008F2D53" w:rsidP="008F2D53">
            <w:pPr>
              <w:pStyle w:val="aff0"/>
              <w:ind w:firstLine="0"/>
              <w:jc w:val="center"/>
              <w:rPr>
                <w:rFonts w:ascii="Times New Roman" w:hAnsi="Times New Roman"/>
                <w:sz w:val="22"/>
                <w:szCs w:val="22"/>
              </w:rPr>
            </w:pPr>
          </w:p>
        </w:tc>
        <w:tc>
          <w:tcPr>
            <w:tcW w:w="567" w:type="dxa"/>
            <w:vAlign w:val="center"/>
          </w:tcPr>
          <w:p w14:paraId="150710F6"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c>
          <w:tcPr>
            <w:tcW w:w="372" w:type="dxa"/>
            <w:vAlign w:val="center"/>
          </w:tcPr>
          <w:p w14:paraId="4B226C1F" w14:textId="77777777" w:rsidR="008F2D53" w:rsidRPr="00047F6C" w:rsidRDefault="008F2D53" w:rsidP="008F2D53">
            <w:pPr>
              <w:pStyle w:val="aff0"/>
              <w:ind w:firstLine="0"/>
              <w:jc w:val="center"/>
              <w:rPr>
                <w:rFonts w:ascii="Times New Roman" w:hAnsi="Times New Roman"/>
                <w:sz w:val="22"/>
                <w:szCs w:val="22"/>
              </w:rPr>
            </w:pPr>
          </w:p>
        </w:tc>
        <w:tc>
          <w:tcPr>
            <w:tcW w:w="513" w:type="dxa"/>
            <w:vAlign w:val="center"/>
          </w:tcPr>
          <w:p w14:paraId="029AACAE" w14:textId="77777777" w:rsidR="008F2D53" w:rsidRPr="00047F6C" w:rsidRDefault="008F2D53" w:rsidP="008F2D53">
            <w:pPr>
              <w:pStyle w:val="aff0"/>
              <w:ind w:firstLine="0"/>
              <w:jc w:val="center"/>
              <w:rPr>
                <w:rFonts w:ascii="Times New Roman" w:hAnsi="Times New Roman"/>
                <w:sz w:val="22"/>
                <w:szCs w:val="22"/>
              </w:rPr>
            </w:pPr>
          </w:p>
        </w:tc>
        <w:tc>
          <w:tcPr>
            <w:tcW w:w="529" w:type="dxa"/>
            <w:vAlign w:val="center"/>
          </w:tcPr>
          <w:p w14:paraId="02DF4F0E" w14:textId="77777777" w:rsidR="008F2D53" w:rsidRPr="00047F6C" w:rsidRDefault="008F2D53" w:rsidP="008F2D53">
            <w:pPr>
              <w:pStyle w:val="aff0"/>
              <w:ind w:firstLine="0"/>
              <w:jc w:val="center"/>
              <w:rPr>
                <w:rFonts w:ascii="Times New Roman" w:hAnsi="Times New Roman"/>
                <w:sz w:val="22"/>
                <w:szCs w:val="22"/>
              </w:rPr>
            </w:pPr>
          </w:p>
        </w:tc>
        <w:tc>
          <w:tcPr>
            <w:tcW w:w="565" w:type="dxa"/>
            <w:vAlign w:val="center"/>
          </w:tcPr>
          <w:p w14:paraId="4BE87646" w14:textId="77777777" w:rsidR="008F2D53" w:rsidRPr="00047F6C" w:rsidRDefault="008F2D53" w:rsidP="008F2D53">
            <w:pPr>
              <w:pStyle w:val="aff0"/>
              <w:ind w:firstLine="0"/>
              <w:jc w:val="center"/>
              <w:rPr>
                <w:rFonts w:ascii="Times New Roman" w:hAnsi="Times New Roman"/>
                <w:sz w:val="22"/>
                <w:szCs w:val="22"/>
              </w:rPr>
            </w:pPr>
            <w:r w:rsidRPr="00047F6C">
              <w:rPr>
                <w:rFonts w:ascii="Times New Roman" w:hAnsi="Times New Roman"/>
                <w:sz w:val="22"/>
                <w:szCs w:val="22"/>
              </w:rPr>
              <w:t>+</w:t>
            </w:r>
          </w:p>
        </w:tc>
      </w:tr>
      <w:tr w:rsidR="008F2D53" w:rsidRPr="00CA4941" w14:paraId="51CD19DE" w14:textId="77777777" w:rsidTr="008F2D53">
        <w:tc>
          <w:tcPr>
            <w:tcW w:w="10201" w:type="dxa"/>
            <w:gridSpan w:val="17"/>
          </w:tcPr>
          <w:p w14:paraId="2B5504C9" w14:textId="77777777" w:rsidR="008F2D53" w:rsidRPr="00047F6C" w:rsidRDefault="008F2D53" w:rsidP="00763486">
            <w:pPr>
              <w:pStyle w:val="aff0"/>
              <w:ind w:firstLine="456"/>
              <w:rPr>
                <w:rFonts w:ascii="Times New Roman" w:hAnsi="Times New Roman"/>
                <w:sz w:val="20"/>
              </w:rPr>
            </w:pPr>
            <w:r w:rsidRPr="00047F6C">
              <w:rPr>
                <w:rFonts w:ascii="Times New Roman" w:hAnsi="Times New Roman"/>
                <w:sz w:val="20"/>
              </w:rPr>
              <w:t xml:space="preserve">* В зависимости от интенсивности движения по автомобильной дороге, толщина плиты, степень армирования и класс бетона могут меняться. В качестве нижнего слоя основания во всех конструкциях рекомендуется использовать местные грунты или отходы промышленности, укрепленные инновационными модификаторами и стабилизаторами. Для армирования конструкций необходимо использовать </w:t>
            </w:r>
            <w:proofErr w:type="spellStart"/>
            <w:r w:rsidRPr="00047F6C">
              <w:rPr>
                <w:rFonts w:ascii="Times New Roman" w:hAnsi="Times New Roman"/>
                <w:sz w:val="20"/>
              </w:rPr>
              <w:t>геоматериалы</w:t>
            </w:r>
            <w:proofErr w:type="spellEnd"/>
            <w:r w:rsidRPr="00047F6C">
              <w:rPr>
                <w:rFonts w:ascii="Times New Roman" w:hAnsi="Times New Roman"/>
                <w:sz w:val="20"/>
              </w:rPr>
              <w:t>.</w:t>
            </w:r>
          </w:p>
          <w:p w14:paraId="77A56C1B" w14:textId="77777777" w:rsidR="008F2D53" w:rsidRPr="00047F6C" w:rsidRDefault="008F2D53" w:rsidP="00763486">
            <w:pPr>
              <w:pStyle w:val="aff0"/>
              <w:ind w:firstLine="456"/>
              <w:rPr>
                <w:rFonts w:ascii="Times New Roman" w:hAnsi="Times New Roman"/>
                <w:sz w:val="20"/>
              </w:rPr>
            </w:pPr>
            <w:r w:rsidRPr="00047F6C">
              <w:rPr>
                <w:rFonts w:ascii="Times New Roman" w:hAnsi="Times New Roman"/>
                <w:sz w:val="20"/>
              </w:rPr>
              <w:t xml:space="preserve">** В качестве покрытия рекомендуется резиновое покрытие на основании из тощего бетона, покрытие из железобетонных плит ПЖ-1 (с покрытием асфальтобетоном) на щебеночном основании, </w:t>
            </w:r>
            <w:proofErr w:type="spellStart"/>
            <w:r w:rsidRPr="00047F6C">
              <w:rPr>
                <w:rFonts w:ascii="Times New Roman" w:hAnsi="Times New Roman"/>
                <w:sz w:val="20"/>
              </w:rPr>
              <w:t>резинокордовое</w:t>
            </w:r>
            <w:proofErr w:type="spellEnd"/>
            <w:r w:rsidRPr="00047F6C">
              <w:rPr>
                <w:rFonts w:ascii="Times New Roman" w:hAnsi="Times New Roman"/>
                <w:sz w:val="20"/>
              </w:rPr>
              <w:t xml:space="preserve"> покрытие на щебеночном основании с использованием армирующих </w:t>
            </w:r>
            <w:proofErr w:type="spellStart"/>
            <w:r w:rsidRPr="00047F6C">
              <w:rPr>
                <w:rFonts w:ascii="Times New Roman" w:hAnsi="Times New Roman"/>
                <w:sz w:val="20"/>
              </w:rPr>
              <w:t>геосинтетических</w:t>
            </w:r>
            <w:proofErr w:type="spellEnd"/>
            <w:r w:rsidRPr="00047F6C">
              <w:rPr>
                <w:rFonts w:ascii="Times New Roman" w:hAnsi="Times New Roman"/>
                <w:sz w:val="20"/>
              </w:rPr>
              <w:t xml:space="preserve"> материалов (тканого </w:t>
            </w:r>
            <w:proofErr w:type="spellStart"/>
            <w:r w:rsidRPr="00047F6C">
              <w:rPr>
                <w:rFonts w:ascii="Times New Roman" w:hAnsi="Times New Roman"/>
                <w:sz w:val="20"/>
              </w:rPr>
              <w:t>геотекстиля</w:t>
            </w:r>
            <w:proofErr w:type="spellEnd"/>
            <w:r w:rsidRPr="00047F6C">
              <w:rPr>
                <w:rFonts w:ascii="Times New Roman" w:hAnsi="Times New Roman"/>
                <w:sz w:val="20"/>
              </w:rPr>
              <w:t xml:space="preserve">, </w:t>
            </w:r>
            <w:proofErr w:type="spellStart"/>
            <w:r w:rsidRPr="00047F6C">
              <w:rPr>
                <w:rFonts w:ascii="Times New Roman" w:hAnsi="Times New Roman"/>
                <w:sz w:val="20"/>
              </w:rPr>
              <w:t>георешеток</w:t>
            </w:r>
            <w:proofErr w:type="spellEnd"/>
            <w:r w:rsidRPr="00047F6C">
              <w:rPr>
                <w:rFonts w:ascii="Times New Roman" w:hAnsi="Times New Roman"/>
                <w:sz w:val="20"/>
              </w:rPr>
              <w:t xml:space="preserve"> из базальтового, полиэфирного и полипропиленового сырья) по ГОСТ Р 56338, грунтов и отходов промышленности, укрепленных стабилизаторами.</w:t>
            </w:r>
          </w:p>
          <w:p w14:paraId="203146E4" w14:textId="77777777" w:rsidR="008F2D53" w:rsidRPr="00047F6C" w:rsidRDefault="008F2D53" w:rsidP="00763486">
            <w:pPr>
              <w:pStyle w:val="aff0"/>
              <w:ind w:firstLine="456"/>
              <w:rPr>
                <w:rFonts w:ascii="Times New Roman" w:hAnsi="Times New Roman"/>
                <w:sz w:val="20"/>
              </w:rPr>
            </w:pPr>
            <w:r w:rsidRPr="00047F6C">
              <w:rPr>
                <w:rFonts w:ascii="Times New Roman" w:hAnsi="Times New Roman"/>
                <w:spacing w:val="40"/>
                <w:sz w:val="20"/>
              </w:rPr>
              <w:t>Примечание</w:t>
            </w:r>
            <w:r w:rsidRPr="00047F6C">
              <w:rPr>
                <w:rFonts w:ascii="Times New Roman" w:hAnsi="Times New Roman"/>
                <w:sz w:val="20"/>
              </w:rPr>
              <w:t xml:space="preserve"> ‒ Параметры конструкции определяются на основании технико-экономического анализа.</w:t>
            </w:r>
          </w:p>
          <w:p w14:paraId="1D794EB4" w14:textId="77777777" w:rsidR="008F2D53" w:rsidRPr="00CA4941" w:rsidRDefault="008F2D53" w:rsidP="00763486">
            <w:pPr>
              <w:pStyle w:val="aff0"/>
              <w:ind w:firstLine="457"/>
              <w:rPr>
                <w:rFonts w:ascii="Times New Roman" w:hAnsi="Times New Roman"/>
                <w:szCs w:val="24"/>
              </w:rPr>
            </w:pPr>
            <w:r w:rsidRPr="00047F6C">
              <w:rPr>
                <w:rFonts w:ascii="Times New Roman" w:hAnsi="Times New Roman"/>
                <w:sz w:val="20"/>
              </w:rPr>
              <w:t xml:space="preserve">При использовании </w:t>
            </w:r>
            <w:proofErr w:type="spellStart"/>
            <w:r w:rsidRPr="00047F6C">
              <w:rPr>
                <w:rFonts w:ascii="Times New Roman" w:hAnsi="Times New Roman"/>
                <w:sz w:val="20"/>
              </w:rPr>
              <w:t>безбалластной</w:t>
            </w:r>
            <w:proofErr w:type="spellEnd"/>
            <w:r w:rsidRPr="00047F6C">
              <w:rPr>
                <w:rFonts w:ascii="Times New Roman" w:hAnsi="Times New Roman"/>
                <w:sz w:val="20"/>
              </w:rPr>
              <w:t xml:space="preserve"> технологии укладки пути на переездах путей промышленного железнодорожного транспорта категории </w:t>
            </w:r>
            <w:proofErr w:type="spellStart"/>
            <w:r w:rsidRPr="00047F6C">
              <w:rPr>
                <w:rFonts w:ascii="Times New Roman" w:hAnsi="Times New Roman"/>
                <w:sz w:val="20"/>
              </w:rPr>
              <w:t>Iп</w:t>
            </w:r>
            <w:proofErr w:type="spellEnd"/>
            <w:r w:rsidRPr="00047F6C">
              <w:rPr>
                <w:rFonts w:ascii="Times New Roman" w:hAnsi="Times New Roman"/>
                <w:sz w:val="20"/>
              </w:rPr>
              <w:t xml:space="preserve"> и </w:t>
            </w:r>
            <w:proofErr w:type="spellStart"/>
            <w:r w:rsidRPr="00047F6C">
              <w:rPr>
                <w:rFonts w:ascii="Times New Roman" w:hAnsi="Times New Roman"/>
                <w:sz w:val="20"/>
              </w:rPr>
              <w:t>IIп</w:t>
            </w:r>
            <w:proofErr w:type="spellEnd"/>
            <w:r w:rsidRPr="00047F6C">
              <w:rPr>
                <w:rFonts w:ascii="Times New Roman" w:hAnsi="Times New Roman"/>
                <w:sz w:val="20"/>
              </w:rPr>
              <w:t xml:space="preserve"> при движении поездов с осевой нагрузкой 294 кН и выше, на пересекаемом участке автомобильной дороги необходимо использовать цементобетонные монолитные покрытия (рисунок 7.2а).</w:t>
            </w:r>
          </w:p>
        </w:tc>
      </w:tr>
    </w:tbl>
    <w:p w14:paraId="438D6B02" w14:textId="234F0E09" w:rsidR="008F2D53" w:rsidRDefault="008F2D53" w:rsidP="008F2D53">
      <w:pPr>
        <w:ind w:firstLine="567"/>
        <w:jc w:val="both"/>
      </w:pPr>
    </w:p>
    <w:p w14:paraId="1A440659" w14:textId="7AA68B00" w:rsidR="008F2D53" w:rsidRPr="00B44E02" w:rsidRDefault="00B44E02" w:rsidP="008F2D53">
      <w:pPr>
        <w:ind w:firstLine="567"/>
        <w:jc w:val="both"/>
        <w:rPr>
          <w:b/>
          <w:bCs/>
        </w:rPr>
      </w:pPr>
      <w:r w:rsidRPr="00B44E02">
        <w:rPr>
          <w:b/>
          <w:bCs/>
        </w:rPr>
        <w:t>Таблица 5.30а (Введена дополнительно, Изм. № 4).</w:t>
      </w:r>
    </w:p>
    <w:p w14:paraId="1D0ACB8D" w14:textId="77777777" w:rsidR="00AC48FD" w:rsidRDefault="00AC48FD" w:rsidP="00932A0B">
      <w:pPr>
        <w:spacing w:before="240" w:after="120"/>
        <w:ind w:firstLine="567"/>
        <w:jc w:val="both"/>
        <w:rPr>
          <w:b/>
          <w:bCs/>
        </w:rPr>
      </w:pPr>
    </w:p>
    <w:p w14:paraId="609B18C2" w14:textId="5E3E7491" w:rsidR="00D91D21" w:rsidRPr="00012E71" w:rsidRDefault="00D91D21" w:rsidP="00932A0B">
      <w:pPr>
        <w:spacing w:before="240" w:after="120"/>
        <w:ind w:firstLine="567"/>
        <w:jc w:val="both"/>
        <w:rPr>
          <w:b/>
          <w:bCs/>
        </w:rPr>
      </w:pPr>
      <w:r w:rsidRPr="00012E71">
        <w:rPr>
          <w:b/>
          <w:bCs/>
        </w:rPr>
        <w:lastRenderedPageBreak/>
        <w:t>5.</w:t>
      </w:r>
      <w:r w:rsidR="00171C70" w:rsidRPr="00012E71">
        <w:rPr>
          <w:b/>
          <w:bCs/>
        </w:rPr>
        <w:t>8 </w:t>
      </w:r>
      <w:r w:rsidRPr="00012E71">
        <w:rPr>
          <w:b/>
          <w:bCs/>
        </w:rPr>
        <w:t>Погрузочно-разгрузочные и складские сооружения и устройства</w:t>
      </w:r>
    </w:p>
    <w:p w14:paraId="3911C73C" w14:textId="77777777" w:rsidR="004C696C" w:rsidRPr="00012E71" w:rsidRDefault="004C696C" w:rsidP="00932A0B">
      <w:pPr>
        <w:ind w:firstLine="567"/>
        <w:jc w:val="both"/>
      </w:pPr>
      <w:r w:rsidRPr="00012E71">
        <w:t>5.8.</w:t>
      </w:r>
      <w:r w:rsidR="00171C70" w:rsidRPr="00012E71">
        <w:t>1 </w:t>
      </w:r>
      <w:r w:rsidRPr="00012E71">
        <w:t>На станциях, предназначенных для производства грузовых операций, следует предусматривать погрузочно-разгрузочные и складские сооружения и устройства, являющиеся техническим оснащением грузовых фронтов в составе: крытые и открытые склады и платформы, площадки для контейнеров, тяжеловесных и других грузов, повышенные пути (эстакады), устройства для перегрузки из вагонов непосредственно на автомобильный транспорт или через склад, платформы и площадки для выгрузки насыпных грузов, колесной техники и других грузов.</w:t>
      </w:r>
    </w:p>
    <w:p w14:paraId="7A150CD4" w14:textId="77777777" w:rsidR="004C696C" w:rsidRPr="00012E71" w:rsidRDefault="004C696C" w:rsidP="00932A0B">
      <w:pPr>
        <w:ind w:firstLine="567"/>
        <w:jc w:val="both"/>
      </w:pPr>
      <w:r w:rsidRPr="00012E71">
        <w:t>Необходимость сооружения грузовых устройств, их число, тип и производительность оборудования должны устанавливаться проектом в зависимости от рода перерабатываемых грузов, размера и характера грузовой работы с учетом комплексной механизации и автоматизации погрузочно-разгрузочных работ.</w:t>
      </w:r>
    </w:p>
    <w:p w14:paraId="149A1E86" w14:textId="77777777" w:rsidR="004C696C" w:rsidRPr="00012E71" w:rsidRDefault="004C696C" w:rsidP="00932A0B">
      <w:pPr>
        <w:overflowPunct w:val="0"/>
        <w:autoSpaceDE w:val="0"/>
        <w:autoSpaceDN w:val="0"/>
        <w:ind w:firstLine="567"/>
        <w:jc w:val="both"/>
      </w:pPr>
      <w:r w:rsidRPr="00012E71">
        <w:rPr>
          <w:bCs/>
        </w:rPr>
        <w:t>5.8.</w:t>
      </w:r>
      <w:r w:rsidR="00171C70" w:rsidRPr="00012E71">
        <w:rPr>
          <w:bCs/>
        </w:rPr>
        <w:t>2 </w:t>
      </w:r>
      <w:r w:rsidRPr="00012E71">
        <w:t>При отсутствии на предприятии подъездного пути перегрузочные операции следует предусматривать, как правило, через грузовые дворы железных дорог общего пользования. Перегрузочные операции при технико-экономическом обосновании допускается предусматривать на станциях железных дорог общего пользования, не имеющих грузовых дворов, или на грузовых фронтах смежных предприятий.</w:t>
      </w:r>
    </w:p>
    <w:p w14:paraId="7791B7BE" w14:textId="77777777" w:rsidR="004C696C" w:rsidRPr="00012E71" w:rsidRDefault="004C696C" w:rsidP="00932A0B">
      <w:pPr>
        <w:ind w:firstLine="567"/>
        <w:jc w:val="both"/>
      </w:pPr>
      <w:r w:rsidRPr="00012E71">
        <w:t>5.8.</w:t>
      </w:r>
      <w:r w:rsidR="00171C70" w:rsidRPr="00012E71">
        <w:t>3 </w:t>
      </w:r>
      <w:r w:rsidRPr="00012E71">
        <w:t>Мощность проектируемых погрузочно-разгрузочных сооружений и устройств, а также производительность погрузочно-разгрузочных машин и механизмов должны обеспечивать время простоя подвижного состава под грузовыми операциями</w:t>
      </w:r>
      <w:r w:rsidR="00B517B4" w:rsidRPr="00012E71">
        <w:t>,</w:t>
      </w:r>
      <w:r w:rsidRPr="00012E71">
        <w:t xml:space="preserve"> не превышающее норм простоя.</w:t>
      </w:r>
    </w:p>
    <w:p w14:paraId="2C42F5A7" w14:textId="77777777" w:rsidR="004C696C" w:rsidRPr="00012E71" w:rsidRDefault="004C696C" w:rsidP="00932A0B">
      <w:pPr>
        <w:ind w:firstLine="567"/>
        <w:jc w:val="both"/>
      </w:pPr>
      <w:r w:rsidRPr="00012E71">
        <w:rPr>
          <w:bCs/>
        </w:rPr>
        <w:t>5.</w:t>
      </w:r>
      <w:r w:rsidR="00CF3D1B" w:rsidRPr="00012E71">
        <w:rPr>
          <w:bCs/>
        </w:rPr>
        <w:t>8</w:t>
      </w:r>
      <w:r w:rsidRPr="00012E71">
        <w:rPr>
          <w:bCs/>
        </w:rPr>
        <w:t>.</w:t>
      </w:r>
      <w:r w:rsidR="00171C70" w:rsidRPr="00012E71">
        <w:rPr>
          <w:bCs/>
        </w:rPr>
        <w:t>4 </w:t>
      </w:r>
      <w:r w:rsidRPr="00012E71">
        <w:t xml:space="preserve">Грузовые фронты при расчете технической оснащенности подразделяют на группы: </w:t>
      </w:r>
    </w:p>
    <w:p w14:paraId="1FD6C470" w14:textId="77777777" w:rsidR="004C696C" w:rsidRPr="00012E71" w:rsidRDefault="004C696C" w:rsidP="00932A0B">
      <w:pPr>
        <w:ind w:firstLine="567"/>
        <w:jc w:val="both"/>
      </w:pPr>
      <w:r w:rsidRPr="00012E71">
        <w:t>а)</w:t>
      </w:r>
      <w:r w:rsidR="00932A0B" w:rsidRPr="00012E71">
        <w:t> </w:t>
      </w:r>
      <w:r w:rsidRPr="00012E71">
        <w:t xml:space="preserve">со стационарными погрузочно-разгрузочными машинами и установками (вагоноопрокидывателями, механическими лопатами, бурофрезерными машинами, </w:t>
      </w:r>
      <w:proofErr w:type="spellStart"/>
      <w:r w:rsidRPr="00012E71">
        <w:t>виброразгрузочными</w:t>
      </w:r>
      <w:proofErr w:type="spellEnd"/>
      <w:r w:rsidRPr="00012E71">
        <w:t xml:space="preserve"> устройствами и т.д.);</w:t>
      </w:r>
    </w:p>
    <w:p w14:paraId="0D3ABC15" w14:textId="77777777" w:rsidR="004C696C" w:rsidRPr="00012E71" w:rsidRDefault="004C696C" w:rsidP="00932A0B">
      <w:pPr>
        <w:ind w:firstLine="567"/>
        <w:jc w:val="both"/>
      </w:pPr>
      <w:r w:rsidRPr="00012E71">
        <w:t>б)</w:t>
      </w:r>
      <w:r w:rsidR="00932A0B" w:rsidRPr="00012E71">
        <w:t> </w:t>
      </w:r>
      <w:r w:rsidRPr="00012E71">
        <w:t>с передвижными погрузочно-разгрузочными машинами (кранами, погрузчиками и т.д.);</w:t>
      </w:r>
    </w:p>
    <w:p w14:paraId="214E185E" w14:textId="77777777" w:rsidR="004C696C" w:rsidRPr="00012E71" w:rsidRDefault="004C696C" w:rsidP="00932A0B">
      <w:pPr>
        <w:ind w:firstLine="567"/>
        <w:jc w:val="both"/>
      </w:pPr>
      <w:r w:rsidRPr="00012E71">
        <w:t>в)</w:t>
      </w:r>
      <w:r w:rsidR="00932A0B" w:rsidRPr="00012E71">
        <w:t> </w:t>
      </w:r>
      <w:r w:rsidRPr="00012E71">
        <w:t>с повышенными путями и траншеями;</w:t>
      </w:r>
    </w:p>
    <w:p w14:paraId="4C09A477" w14:textId="77777777" w:rsidR="004C696C" w:rsidRPr="00012E71" w:rsidRDefault="004C696C" w:rsidP="00932A0B">
      <w:pPr>
        <w:ind w:firstLine="567"/>
        <w:jc w:val="both"/>
      </w:pPr>
      <w:r w:rsidRPr="00012E71">
        <w:t>г)</w:t>
      </w:r>
      <w:r w:rsidR="00932A0B" w:rsidRPr="00012E71">
        <w:t> </w:t>
      </w:r>
      <w:r w:rsidRPr="00012E71">
        <w:t>с приемными бункерами.</w:t>
      </w:r>
    </w:p>
    <w:p w14:paraId="28F74CA9" w14:textId="77777777" w:rsidR="004C696C" w:rsidRPr="00012E71" w:rsidRDefault="004C696C" w:rsidP="00932A0B">
      <w:pPr>
        <w:ind w:firstLine="567"/>
        <w:jc w:val="both"/>
      </w:pPr>
      <w:r w:rsidRPr="00012E71">
        <w:rPr>
          <w:bCs/>
        </w:rPr>
        <w:t>5.8.</w:t>
      </w:r>
      <w:r w:rsidR="00171C70" w:rsidRPr="00012E71">
        <w:rPr>
          <w:bCs/>
        </w:rPr>
        <w:t>5 </w:t>
      </w:r>
      <w:r w:rsidRPr="00012E71">
        <w:t>Для погрузки и выгрузки грузов, в зависимости от их вида и характера</w:t>
      </w:r>
      <w:r w:rsidR="00EC05DF" w:rsidRPr="00012E71">
        <w:t xml:space="preserve"> и дальности возки</w:t>
      </w:r>
      <w:r w:rsidRPr="00012E71">
        <w:t xml:space="preserve">, на складах должны проектироваться линейные или точечные грузовые фронты. </w:t>
      </w:r>
    </w:p>
    <w:p w14:paraId="3244CAA9" w14:textId="77777777" w:rsidR="004C696C" w:rsidRPr="00012E71" w:rsidRDefault="004C696C" w:rsidP="00932A0B">
      <w:pPr>
        <w:ind w:firstLine="567"/>
        <w:jc w:val="both"/>
      </w:pPr>
      <w:r w:rsidRPr="00012E71">
        <w:t>Линейные грузовые фронты следует оснащать:</w:t>
      </w:r>
    </w:p>
    <w:p w14:paraId="141F7204" w14:textId="77777777" w:rsidR="004C696C" w:rsidRPr="00012E71" w:rsidRDefault="004C696C" w:rsidP="00932A0B">
      <w:pPr>
        <w:ind w:firstLine="567"/>
        <w:jc w:val="both"/>
      </w:pPr>
      <w:r w:rsidRPr="00012E71">
        <w:t>погрузочно-разгрузочными рампами закрытых, открытых или укрытых навесами складов для тарно-штучных грузов;</w:t>
      </w:r>
    </w:p>
    <w:p w14:paraId="1565B4E9" w14:textId="77777777" w:rsidR="004C696C" w:rsidRPr="00012E71" w:rsidRDefault="004C696C" w:rsidP="00932A0B">
      <w:pPr>
        <w:ind w:firstLine="567"/>
        <w:jc w:val="both"/>
      </w:pPr>
      <w:r w:rsidRPr="00012E71">
        <w:t>прирельсовыми площадками, устраиваемыми, как правило, в уровне головки рельсов и оборудованными соответствующими грузоподъемными машинами и механизмами для тяжеловесных, крупногабаритных грузов и контейнеров;</w:t>
      </w:r>
    </w:p>
    <w:p w14:paraId="79D9FD9F" w14:textId="77777777" w:rsidR="004C696C" w:rsidRPr="00012E71" w:rsidRDefault="004C696C" w:rsidP="00932A0B">
      <w:pPr>
        <w:ind w:firstLine="567"/>
        <w:jc w:val="both"/>
      </w:pPr>
      <w:r w:rsidRPr="00012E71">
        <w:t>разгрузочными эстакадами, повышенными путями, приемными траншеями, а также специальными разгрузочными машинами (в зависимости от типа подвижного состава) без приемных устройств для насыпных грузов;</w:t>
      </w:r>
    </w:p>
    <w:p w14:paraId="3AE3B8B2" w14:textId="77777777" w:rsidR="004C696C" w:rsidRPr="00012E71" w:rsidRDefault="004C696C" w:rsidP="00932A0B">
      <w:pPr>
        <w:ind w:firstLine="567"/>
        <w:jc w:val="both"/>
      </w:pPr>
      <w:r w:rsidRPr="00012E71">
        <w:t xml:space="preserve">эстакадами для слива и налива жидких продуктов с соответствующей системой технологического оборудования и арматуры для наливных грузов. </w:t>
      </w:r>
    </w:p>
    <w:p w14:paraId="4D3148EC" w14:textId="77777777" w:rsidR="004C696C" w:rsidRPr="00012E71" w:rsidRDefault="004C696C" w:rsidP="00932A0B">
      <w:pPr>
        <w:ind w:firstLine="567"/>
        <w:jc w:val="both"/>
      </w:pPr>
      <w:r w:rsidRPr="00012E71">
        <w:t>Точечные грузовые фронты следует оснащать:</w:t>
      </w:r>
    </w:p>
    <w:p w14:paraId="76C771C7" w14:textId="77777777" w:rsidR="004C696C" w:rsidRPr="00012E71" w:rsidRDefault="004C696C" w:rsidP="00932A0B">
      <w:pPr>
        <w:ind w:firstLine="567"/>
        <w:jc w:val="both"/>
      </w:pPr>
      <w:r w:rsidRPr="00012E71">
        <w:t>для насыпных грузов</w:t>
      </w:r>
      <w:r w:rsidR="00F81939" w:rsidRPr="00012E71">
        <w:t xml:space="preserve"> </w:t>
      </w:r>
      <w:r w:rsidR="008C068B" w:rsidRPr="00012E71">
        <w:t>–</w:t>
      </w:r>
      <w:r w:rsidRPr="00012E71">
        <w:t xml:space="preserve"> бункерными приемными устройствами, вагоноопрокидывателями, инерционными </w:t>
      </w:r>
      <w:proofErr w:type="spellStart"/>
      <w:r w:rsidRPr="00012E71">
        <w:t>вагоноразгрузочными</w:t>
      </w:r>
      <w:proofErr w:type="spellEnd"/>
      <w:r w:rsidRPr="00012E71">
        <w:t xml:space="preserve"> машинами, системой питателей и ленточных конвейеров для транспортирования груза из приемных бункеров на склад, а при необходимости системами аспирации и другими устройствами;</w:t>
      </w:r>
    </w:p>
    <w:p w14:paraId="5C64DCA6" w14:textId="77777777" w:rsidR="004C696C" w:rsidRPr="00012E71" w:rsidRDefault="004C696C" w:rsidP="00932A0B">
      <w:pPr>
        <w:ind w:firstLine="567"/>
        <w:jc w:val="both"/>
      </w:pPr>
      <w:r w:rsidRPr="00012E71">
        <w:t>для пылевидных и порошкообразных грузов</w:t>
      </w:r>
      <w:r w:rsidR="00EC05DF" w:rsidRPr="00012E71">
        <w:t xml:space="preserve"> </w:t>
      </w:r>
      <w:r w:rsidR="008C068B" w:rsidRPr="00012E71">
        <w:t>–</w:t>
      </w:r>
      <w:r w:rsidRPr="00012E71">
        <w:t xml:space="preserve"> при</w:t>
      </w:r>
      <w:r w:rsidR="003936DE" w:rsidRPr="00012E71">
        <w:t>е</w:t>
      </w:r>
      <w:r w:rsidRPr="00012E71">
        <w:t xml:space="preserve">мными </w:t>
      </w:r>
      <w:proofErr w:type="spellStart"/>
      <w:r w:rsidRPr="00012E71">
        <w:t>подрельсовыми</w:t>
      </w:r>
      <w:proofErr w:type="spellEnd"/>
      <w:r w:rsidRPr="00012E71">
        <w:t xml:space="preserve"> емкостями или </w:t>
      </w:r>
      <w:proofErr w:type="spellStart"/>
      <w:r w:rsidRPr="00012E71">
        <w:t>пневморазгрузчиками</w:t>
      </w:r>
      <w:proofErr w:type="spellEnd"/>
      <w:r w:rsidRPr="00012E71">
        <w:t xml:space="preserve">, системами аспирации, соответствующим видом непрерывного </w:t>
      </w:r>
      <w:r w:rsidRPr="00012E71">
        <w:lastRenderedPageBreak/>
        <w:t>транспорта (как правило, пневмотранспорта) для транспортирования груза в складские емкости и другими устройствами;</w:t>
      </w:r>
    </w:p>
    <w:p w14:paraId="2471A1CD" w14:textId="77777777" w:rsidR="004C696C" w:rsidRPr="00012E71" w:rsidRDefault="004C696C" w:rsidP="00932A0B">
      <w:pPr>
        <w:ind w:firstLine="567"/>
        <w:jc w:val="both"/>
      </w:pPr>
      <w:r w:rsidRPr="00012E71">
        <w:t>для наливных грузов</w:t>
      </w:r>
      <w:r w:rsidR="00EC05DF" w:rsidRPr="00012E71">
        <w:t xml:space="preserve"> </w:t>
      </w:r>
      <w:r w:rsidR="008C068B" w:rsidRPr="00012E71">
        <w:t>–</w:t>
      </w:r>
      <w:r w:rsidRPr="00012E71">
        <w:t xml:space="preserve"> стояками для слива и налива жидких грузов в железнодорожные цистерны; системой трубопроводов, соединяющих грузовой фронт со складскими емкостями; устройствами для сбора и перекачки пролитых жидкостей, а в местах слива-налива кислот, щелочей и других опасных грузов – также средствами для нейтрализации и обезвреживания этих грузов при их утечке.</w:t>
      </w:r>
    </w:p>
    <w:p w14:paraId="3658F29D" w14:textId="77777777" w:rsidR="004C696C" w:rsidRPr="00012E71" w:rsidRDefault="004C696C" w:rsidP="00932A0B">
      <w:pPr>
        <w:ind w:firstLine="567"/>
        <w:jc w:val="both"/>
      </w:pPr>
      <w:r w:rsidRPr="00012E71">
        <w:t>Для выполнения вспомогательных работ на линейных и точечных грузовых фронтах складов следует предусматривать устройства для открывания и закрывания люков полувагонов и бортов платформ, устройства для очистки подвижного состава от остатков груза, маневровые средства для перемещения вагонов вдоль грузового фронта.</w:t>
      </w:r>
    </w:p>
    <w:p w14:paraId="0D605345" w14:textId="77777777" w:rsidR="004C696C" w:rsidRPr="00012E71" w:rsidRDefault="004C696C" w:rsidP="00932A0B">
      <w:pPr>
        <w:ind w:firstLine="567"/>
        <w:jc w:val="both"/>
      </w:pPr>
      <w:r w:rsidRPr="00012E71">
        <w:t xml:space="preserve">Все грузовые фронты, в зависимости от пожарной и взрывной опасности перерабатываемых грузов, должны оснащаться соответствующими системами </w:t>
      </w:r>
      <w:proofErr w:type="spellStart"/>
      <w:r w:rsidRPr="00012E71">
        <w:t>пожароохранной</w:t>
      </w:r>
      <w:proofErr w:type="spellEnd"/>
      <w:r w:rsidRPr="00012E71">
        <w:t xml:space="preserve"> сигнализации и пожаротушения.</w:t>
      </w:r>
    </w:p>
    <w:p w14:paraId="43673690" w14:textId="77777777" w:rsidR="004C696C" w:rsidRPr="00012E71" w:rsidRDefault="004C696C" w:rsidP="00932A0B">
      <w:pPr>
        <w:ind w:firstLine="567"/>
        <w:jc w:val="both"/>
      </w:pPr>
      <w:r w:rsidRPr="00012E71">
        <w:rPr>
          <w:bCs/>
        </w:rPr>
        <w:t>5.8.</w:t>
      </w:r>
      <w:r w:rsidR="00171C70" w:rsidRPr="00012E71">
        <w:rPr>
          <w:bCs/>
        </w:rPr>
        <w:t>6 </w:t>
      </w:r>
      <w:r w:rsidRPr="00012E71">
        <w:t>Приемные бункер</w:t>
      </w:r>
      <w:r w:rsidR="00F81939" w:rsidRPr="00012E71">
        <w:t>ы</w:t>
      </w:r>
      <w:r w:rsidRPr="00012E71">
        <w:t xml:space="preserve">, разгрузочные эстакады и повышенные пути следует проектировать по СП </w:t>
      </w:r>
      <w:r w:rsidR="00F81939" w:rsidRPr="00012E71">
        <w:t>56.13330</w:t>
      </w:r>
      <w:r w:rsidRPr="00012E71">
        <w:t xml:space="preserve">, СП </w:t>
      </w:r>
      <w:r w:rsidR="00F81939" w:rsidRPr="00012E71">
        <w:t>43.1333</w:t>
      </w:r>
      <w:r w:rsidR="00171C70" w:rsidRPr="00012E71">
        <w:t>0 </w:t>
      </w:r>
      <w:r w:rsidRPr="00012E71">
        <w:t>и ГОСТ 23120.</w:t>
      </w:r>
    </w:p>
    <w:p w14:paraId="69A50A80" w14:textId="77777777" w:rsidR="004C696C" w:rsidRPr="00012E71" w:rsidRDefault="004C696C" w:rsidP="00932A0B">
      <w:pPr>
        <w:ind w:firstLine="567"/>
        <w:jc w:val="both"/>
      </w:pPr>
      <w:r w:rsidRPr="00012E71">
        <w:rPr>
          <w:bCs/>
        </w:rPr>
        <w:t>5.8.</w:t>
      </w:r>
      <w:r w:rsidR="00171C70" w:rsidRPr="00012E71">
        <w:rPr>
          <w:bCs/>
        </w:rPr>
        <w:t>7 </w:t>
      </w:r>
      <w:r w:rsidRPr="00012E71">
        <w:t>Погрузочные сооружения грузоотправителей следует проектировать с устройствами для комплексной механизации и автоматизации погрузочных работ и устройствами для профилактики против смерзания грузов в пути следования и примерзания их к внутренним поверхностям кузовов подвижного состава (</w:t>
      </w:r>
      <w:proofErr w:type="spellStart"/>
      <w:r w:rsidRPr="00012E71">
        <w:t>перемораживание</w:t>
      </w:r>
      <w:proofErr w:type="spellEnd"/>
      <w:r w:rsidRPr="00012E71">
        <w:t xml:space="preserve"> груза, обработка вагонов профилактическими веществами и др.).</w:t>
      </w:r>
    </w:p>
    <w:p w14:paraId="7B90C8AF" w14:textId="77777777" w:rsidR="004C696C" w:rsidRPr="00012E71" w:rsidRDefault="004C696C" w:rsidP="00932A0B">
      <w:pPr>
        <w:ind w:firstLine="567"/>
        <w:jc w:val="both"/>
      </w:pPr>
      <w:r w:rsidRPr="00012E71">
        <w:rPr>
          <w:bCs/>
        </w:rPr>
        <w:t>5.8.</w:t>
      </w:r>
      <w:r w:rsidR="00171C70" w:rsidRPr="00012E71">
        <w:rPr>
          <w:bCs/>
        </w:rPr>
        <w:t>8 </w:t>
      </w:r>
      <w:r w:rsidRPr="00012E71">
        <w:t>Погрузочно-разгрузочные сооружения и устройства, средства профилактики и восстановления сыпучести грузов, устройства для очистки груза следует проектировать с обязательным соблюдением технических условий, установленных для обеспечения сохранности вагонов по ГОСТ 22235.</w:t>
      </w:r>
    </w:p>
    <w:p w14:paraId="7C6FC8E6" w14:textId="77777777" w:rsidR="004C696C" w:rsidRPr="00012E71" w:rsidRDefault="004C696C" w:rsidP="00932A0B">
      <w:pPr>
        <w:ind w:firstLine="567"/>
        <w:jc w:val="both"/>
      </w:pPr>
      <w:r w:rsidRPr="00012E71">
        <w:rPr>
          <w:bCs/>
        </w:rPr>
        <w:t>5.8.</w:t>
      </w:r>
      <w:r w:rsidR="00171C70" w:rsidRPr="00012E71">
        <w:rPr>
          <w:bCs/>
        </w:rPr>
        <w:t>9 </w:t>
      </w:r>
      <w:r w:rsidRPr="00012E71">
        <w:t xml:space="preserve">Сливо-наливные устройства жидких продуктов, перевозимых в специализированном подвижном составе, следует проектировать по СП </w:t>
      </w:r>
      <w:r w:rsidR="00F81939" w:rsidRPr="00012E71">
        <w:t>110.13330</w:t>
      </w:r>
      <w:r w:rsidRPr="00012E71">
        <w:t>.</w:t>
      </w:r>
    </w:p>
    <w:p w14:paraId="677B0BF9" w14:textId="77777777" w:rsidR="004C696C" w:rsidRPr="00012E71" w:rsidRDefault="004C696C" w:rsidP="00932A0B">
      <w:pPr>
        <w:ind w:firstLine="567"/>
        <w:jc w:val="both"/>
      </w:pPr>
      <w:r w:rsidRPr="00012E71">
        <w:rPr>
          <w:bCs/>
        </w:rPr>
        <w:t>5.8.1</w:t>
      </w:r>
      <w:r w:rsidR="00171C70" w:rsidRPr="00012E71">
        <w:rPr>
          <w:bCs/>
        </w:rPr>
        <w:t>0 </w:t>
      </w:r>
      <w:r w:rsidRPr="00012E71">
        <w:t>Длину новых погрузочно-разгрузочных путей следует предусматривать по</w:t>
      </w:r>
      <w:r w:rsidR="00932A0B" w:rsidRPr="00012E71">
        <w:t> </w:t>
      </w:r>
      <w:r w:rsidRPr="00012E71">
        <w:t>5.</w:t>
      </w:r>
      <w:r w:rsidR="00002E48" w:rsidRPr="00012E71">
        <w:t>3</w:t>
      </w:r>
      <w:r w:rsidRPr="00012E71">
        <w:t>.</w:t>
      </w:r>
      <w:r w:rsidR="00C434C3" w:rsidRPr="00012E71">
        <w:t>44</w:t>
      </w:r>
      <w:r w:rsidRPr="00012E71">
        <w:t>, а реконструируемых – с учетом существующих условий на предприятии.</w:t>
      </w:r>
    </w:p>
    <w:p w14:paraId="7687495D" w14:textId="77777777" w:rsidR="004C696C" w:rsidRPr="00012E71" w:rsidRDefault="004C696C" w:rsidP="00932A0B">
      <w:pPr>
        <w:ind w:firstLine="567"/>
        <w:jc w:val="both"/>
      </w:pPr>
      <w:r w:rsidRPr="00012E71">
        <w:rPr>
          <w:bCs/>
        </w:rPr>
        <w:t>5.</w:t>
      </w:r>
      <w:r w:rsidR="007318C6" w:rsidRPr="00012E71">
        <w:rPr>
          <w:bCs/>
        </w:rPr>
        <w:t>8</w:t>
      </w:r>
      <w:r w:rsidRPr="00012E71">
        <w:rPr>
          <w:bCs/>
        </w:rPr>
        <w:t>.1</w:t>
      </w:r>
      <w:r w:rsidR="00171C70" w:rsidRPr="00012E71">
        <w:rPr>
          <w:bCs/>
        </w:rPr>
        <w:t>1 </w:t>
      </w:r>
      <w:r w:rsidRPr="00012E71">
        <w:t>Целесообразность установки в тех или иных конкретных условиях железнодорожных вагонных весов определяется на основе технико-экономических расчетов с учетом убытков, возникающих при отсутствии весов, стоимости их приобретения и эксплуатации, затрат времени на взвешивание и других факторов.</w:t>
      </w:r>
    </w:p>
    <w:p w14:paraId="3F1662EE" w14:textId="77777777" w:rsidR="004C696C" w:rsidRPr="00012E71" w:rsidRDefault="004C696C" w:rsidP="00932A0B">
      <w:pPr>
        <w:shd w:val="clear" w:color="auto" w:fill="FFFFFF"/>
        <w:autoSpaceDE w:val="0"/>
        <w:autoSpaceDN w:val="0"/>
        <w:ind w:firstLine="567"/>
        <w:jc w:val="both"/>
      </w:pPr>
      <w:r w:rsidRPr="00012E71">
        <w:rPr>
          <w:bCs/>
        </w:rPr>
        <w:t>5.</w:t>
      </w:r>
      <w:r w:rsidR="007318C6" w:rsidRPr="00012E71">
        <w:rPr>
          <w:bCs/>
        </w:rPr>
        <w:t>8</w:t>
      </w:r>
      <w:r w:rsidRPr="00012E71">
        <w:rPr>
          <w:bCs/>
        </w:rPr>
        <w:t>.1</w:t>
      </w:r>
      <w:r w:rsidR="00171C70" w:rsidRPr="00012E71">
        <w:rPr>
          <w:bCs/>
        </w:rPr>
        <w:t>2 </w:t>
      </w:r>
      <w:r w:rsidRPr="00012E71">
        <w:t xml:space="preserve">Вагонные весы следует располагать на прямом горизонтальном участке сквозного или тупикового пути. Уклон подъездного пути по обе стороны от весов на длине взвешиваемого состава должен быть не более 0,002. Наименьшая длина прямых горизонтальных отрезков пути с каждой стороны весов определяется исходя из требований к подъездным путям </w:t>
      </w:r>
      <w:r w:rsidR="00EC05DF" w:rsidRPr="00012E71">
        <w:t xml:space="preserve">для </w:t>
      </w:r>
      <w:r w:rsidRPr="00012E71">
        <w:t>устанавливаемых грузопри</w:t>
      </w:r>
      <w:r w:rsidR="003936DE" w:rsidRPr="00012E71">
        <w:t>е</w:t>
      </w:r>
      <w:r w:rsidRPr="00012E71">
        <w:t xml:space="preserve">мных устройств весов. Расстояние между весовыми и смежными с ним путями должно быть не менее </w:t>
      </w:r>
      <w:smartTag w:uri="urn:schemas-microsoft-com:office:smarttags" w:element="metricconverter">
        <w:smartTagPr>
          <w:attr w:name="ProductID" w:val="7 м"/>
        </w:smartTagPr>
        <w:r w:rsidR="00171C70" w:rsidRPr="00012E71">
          <w:t>7 </w:t>
        </w:r>
        <w:r w:rsidRPr="00012E71">
          <w:t>м</w:t>
        </w:r>
      </w:smartTag>
      <w:r w:rsidRPr="00012E71">
        <w:t>, а в стесн</w:t>
      </w:r>
      <w:r w:rsidR="003936DE" w:rsidRPr="00012E71">
        <w:t>е</w:t>
      </w:r>
      <w:r w:rsidRPr="00012E71">
        <w:t>нных условиях – 6,</w:t>
      </w:r>
      <w:r w:rsidR="00171C70" w:rsidRPr="00012E71">
        <w:t>8 </w:t>
      </w:r>
      <w:r w:rsidRPr="00012E71">
        <w:t>м.</w:t>
      </w:r>
    </w:p>
    <w:p w14:paraId="58DE1EE6" w14:textId="77777777" w:rsidR="004C696C" w:rsidRPr="00012E71" w:rsidRDefault="004C696C" w:rsidP="00932A0B">
      <w:pPr>
        <w:shd w:val="clear" w:color="auto" w:fill="FFFFFF"/>
        <w:autoSpaceDE w:val="0"/>
        <w:autoSpaceDN w:val="0"/>
        <w:ind w:firstLine="567"/>
        <w:jc w:val="both"/>
      </w:pPr>
      <w:r w:rsidRPr="00012E71">
        <w:t>Полную длину весового пути и местоположения на н</w:t>
      </w:r>
      <w:r w:rsidR="003936DE" w:rsidRPr="00012E71">
        <w:t>е</w:t>
      </w:r>
      <w:r w:rsidRPr="00012E71">
        <w:t>м весов следует устанавливать из расч</w:t>
      </w:r>
      <w:r w:rsidR="003936DE" w:rsidRPr="00012E71">
        <w:t>е</w:t>
      </w:r>
      <w:r w:rsidRPr="00012E71">
        <w:t>тной длины группы вагонов, подлежащих взвешиванию.</w:t>
      </w:r>
    </w:p>
    <w:p w14:paraId="5C54409C" w14:textId="77777777" w:rsidR="004C696C" w:rsidRPr="00012E71" w:rsidRDefault="004C696C" w:rsidP="00932A0B">
      <w:pPr>
        <w:ind w:firstLine="567"/>
        <w:jc w:val="both"/>
      </w:pPr>
      <w:r w:rsidRPr="00012E71">
        <w:t>5.</w:t>
      </w:r>
      <w:r w:rsidR="007318C6" w:rsidRPr="00012E71">
        <w:t>8</w:t>
      </w:r>
      <w:r w:rsidRPr="00012E71">
        <w:t>.1</w:t>
      </w:r>
      <w:r w:rsidR="00171C70" w:rsidRPr="00012E71">
        <w:t>3 </w:t>
      </w:r>
      <w:r w:rsidRPr="00012E71">
        <w:t xml:space="preserve">При проектировании складов и хранилищ различного назначения с погрузочно-разгрузочными сооружениями и устройствами следует руководствоваться нормами проектирования соответствующих складов и хранилищ с учетом требований настоящего раздела и СП </w:t>
      </w:r>
      <w:r w:rsidR="00F81939" w:rsidRPr="00012E71">
        <w:t>56.13330</w:t>
      </w:r>
      <w:r w:rsidRPr="00012E71">
        <w:t>.</w:t>
      </w:r>
    </w:p>
    <w:p w14:paraId="273F7F75" w14:textId="77777777" w:rsidR="004C696C" w:rsidRPr="00012E71" w:rsidRDefault="004C696C" w:rsidP="00932A0B">
      <w:pPr>
        <w:overflowPunct w:val="0"/>
        <w:autoSpaceDE w:val="0"/>
        <w:autoSpaceDN w:val="0"/>
        <w:ind w:firstLine="567"/>
        <w:jc w:val="both"/>
      </w:pPr>
      <w:r w:rsidRPr="00012E71">
        <w:t>Размещение складов следует предусматривать, как правило, в складских зонах отдельных предприятий, групп предприятий, промышленных узлов (районов), населенных пунктов с максимальным использованием возможностей блокировки складских зданий различного назначения в единые корпуса и объединения вспомогательных служб и сооружений складского хозяйства.</w:t>
      </w:r>
    </w:p>
    <w:p w14:paraId="4A097CBA" w14:textId="77777777" w:rsidR="004C696C" w:rsidRPr="00012E71" w:rsidRDefault="004C696C" w:rsidP="00932A0B">
      <w:pPr>
        <w:ind w:firstLine="567"/>
        <w:jc w:val="both"/>
      </w:pPr>
      <w:r w:rsidRPr="00012E71">
        <w:lastRenderedPageBreak/>
        <w:t>5.</w:t>
      </w:r>
      <w:r w:rsidR="007318C6" w:rsidRPr="00012E71">
        <w:t>8</w:t>
      </w:r>
      <w:r w:rsidRPr="00012E71">
        <w:t>.1</w:t>
      </w:r>
      <w:r w:rsidR="00171C70" w:rsidRPr="00012E71">
        <w:t>4 </w:t>
      </w:r>
      <w:r w:rsidRPr="00012E71">
        <w:t>Для тарных и штучных грузов, требующих закрытого хранения, следует проектировать одноэтажные крытые склады с внутренним или наружным расположением погрузочно-разгрузочных путей, оборудованные устройствами пожарной и охранной сигнализации, удовлетворяющие санитарным нормам, с механизацией погрузочно-выгрузочных работ. На грузовых дворах с большим объемом переработки тарных и штучных грузов следует проектировать многопролетные одноэтажные склады с внутренним вводом погрузочно-разгрузочных путей. В обоснованных случаях допускается проектировать многоэтажные склады с внутренним расположением путей.</w:t>
      </w:r>
    </w:p>
    <w:p w14:paraId="6902C183" w14:textId="77777777" w:rsidR="004C696C" w:rsidRPr="00012E71" w:rsidRDefault="004C696C" w:rsidP="00932A0B">
      <w:pPr>
        <w:autoSpaceDE w:val="0"/>
        <w:autoSpaceDN w:val="0"/>
        <w:ind w:firstLine="567"/>
        <w:jc w:val="both"/>
      </w:pPr>
      <w:r w:rsidRPr="00012E71">
        <w:t>5.</w:t>
      </w:r>
      <w:r w:rsidR="007318C6" w:rsidRPr="00012E71">
        <w:t>8</w:t>
      </w:r>
      <w:r w:rsidRPr="00012E71">
        <w:t>.1</w:t>
      </w:r>
      <w:r w:rsidR="00171C70" w:rsidRPr="00012E71">
        <w:t>5 </w:t>
      </w:r>
      <w:r w:rsidRPr="00012E71">
        <w:t xml:space="preserve">Длину склада следует определять в зависимости от требуемой емкости с учетом необходимой длины погрузочно-разгрузочного фронта и числа путей, при этом длина склада с внутренним или наружным расположением путей должна быть, как правило, не более </w:t>
      </w:r>
      <w:smartTag w:uri="urn:schemas-microsoft-com:office:smarttags" w:element="metricconverter">
        <w:smartTagPr>
          <w:attr w:name="ProductID" w:val="300 м"/>
        </w:smartTagPr>
        <w:r w:rsidRPr="00012E71">
          <w:t>30</w:t>
        </w:r>
        <w:r w:rsidR="00171C70" w:rsidRPr="00012E71">
          <w:t>0 </w:t>
        </w:r>
        <w:r w:rsidRPr="00012E71">
          <w:t>м</w:t>
        </w:r>
      </w:smartTag>
      <w:r w:rsidRPr="00012E71">
        <w:t>. Ширину погрузочно-разгрузочных рамп и платформ необходимо принимать в соответствии с требованиями технологии и техники безопасности погрузочно-разгрузочных работ.</w:t>
      </w:r>
    </w:p>
    <w:p w14:paraId="29C6A58B" w14:textId="77777777" w:rsidR="004C696C" w:rsidRPr="00012E71" w:rsidRDefault="004C696C" w:rsidP="00932A0B">
      <w:pPr>
        <w:autoSpaceDE w:val="0"/>
        <w:autoSpaceDN w:val="0"/>
        <w:ind w:firstLine="567"/>
        <w:jc w:val="both"/>
      </w:pPr>
      <w:r w:rsidRPr="00012E71">
        <w:t>5.</w:t>
      </w:r>
      <w:r w:rsidR="007318C6" w:rsidRPr="00012E71">
        <w:t>8</w:t>
      </w:r>
      <w:r w:rsidRPr="00012E71">
        <w:t>.1</w:t>
      </w:r>
      <w:r w:rsidR="00171C70" w:rsidRPr="00012E71">
        <w:t>6 </w:t>
      </w:r>
      <w:r w:rsidRPr="00012E71">
        <w:t>Число путей и платформ в складах с внутренним вводом путей должно соответствовать характеру и размерам выполняемых операций.</w:t>
      </w:r>
    </w:p>
    <w:p w14:paraId="44C98F00" w14:textId="77777777" w:rsidR="004C696C" w:rsidRPr="00012E71" w:rsidRDefault="004C696C" w:rsidP="00932A0B">
      <w:pPr>
        <w:autoSpaceDE w:val="0"/>
        <w:autoSpaceDN w:val="0"/>
        <w:ind w:firstLine="567"/>
        <w:jc w:val="both"/>
      </w:pPr>
      <w:r w:rsidRPr="00012E71">
        <w:t>5.</w:t>
      </w:r>
      <w:r w:rsidR="007318C6" w:rsidRPr="00012E71">
        <w:t>8</w:t>
      </w:r>
      <w:r w:rsidRPr="00012E71">
        <w:t>.1</w:t>
      </w:r>
      <w:r w:rsidR="00171C70" w:rsidRPr="00012E71">
        <w:t>7 </w:t>
      </w:r>
      <w:r w:rsidRPr="00012E71">
        <w:t>Для механизации погрузочно-разгрузочных работ рекомендуется применять:</w:t>
      </w:r>
    </w:p>
    <w:p w14:paraId="037FD41C" w14:textId="77777777" w:rsidR="004C696C" w:rsidRPr="00012E71" w:rsidRDefault="00EC05DF" w:rsidP="00932A0B">
      <w:pPr>
        <w:autoSpaceDE w:val="0"/>
        <w:autoSpaceDN w:val="0"/>
        <w:ind w:firstLine="567"/>
        <w:jc w:val="both"/>
      </w:pPr>
      <w:r w:rsidRPr="00012E71">
        <w:t xml:space="preserve">в крытых складах </w:t>
      </w:r>
      <w:r w:rsidR="0080057A" w:rsidRPr="00012E71">
        <w:t>–</w:t>
      </w:r>
      <w:r w:rsidR="004C696C" w:rsidRPr="00012E71">
        <w:t xml:space="preserve"> электропогрузчики соответствующей грузоподъемности, а также самоходные </w:t>
      </w:r>
      <w:proofErr w:type="spellStart"/>
      <w:r w:rsidR="004C696C" w:rsidRPr="00012E71">
        <w:t>электротележки</w:t>
      </w:r>
      <w:proofErr w:type="spellEnd"/>
      <w:r w:rsidR="004C696C" w:rsidRPr="00012E71">
        <w:t>; в отдельных случаях возможно применение других средств механизации (мостовых кранов, кранов-штабелеров, кран-балок, цепных, ленточных и пластинчатых конвейеров, рольгангов и прицепных тележек с тягачами и др.);</w:t>
      </w:r>
    </w:p>
    <w:p w14:paraId="59F8F93B" w14:textId="77777777" w:rsidR="004C696C" w:rsidRPr="00012E71" w:rsidRDefault="004C696C" w:rsidP="00932A0B">
      <w:pPr>
        <w:autoSpaceDE w:val="0"/>
        <w:autoSpaceDN w:val="0"/>
        <w:ind w:firstLine="567"/>
        <w:jc w:val="both"/>
      </w:pPr>
      <w:r w:rsidRPr="00012E71">
        <w:t>на общих открытых складах, предназначенных для переработки контейнеров, тяжеловесных грузов, лесоматериалов и других длинн</w:t>
      </w:r>
      <w:r w:rsidR="00932A0B" w:rsidRPr="00012E71">
        <w:t>омерных грузов, а также металла </w:t>
      </w:r>
      <w:r w:rsidR="00DC7883" w:rsidRPr="00012E71">
        <w:t>–</w:t>
      </w:r>
      <w:r w:rsidRPr="00012E71">
        <w:t xml:space="preserve"> козловые или мостовые краны соответствующей грузоподъемности и другое оборудование;</w:t>
      </w:r>
    </w:p>
    <w:p w14:paraId="3F7E3C14" w14:textId="77777777" w:rsidR="004C696C" w:rsidRPr="00012E71" w:rsidRDefault="004C696C" w:rsidP="00932A0B">
      <w:pPr>
        <w:autoSpaceDE w:val="0"/>
        <w:autoSpaceDN w:val="0"/>
        <w:ind w:firstLine="567"/>
        <w:jc w:val="both"/>
      </w:pPr>
      <w:r w:rsidRPr="00012E71">
        <w:t>на специализированных контейнерных пунктах</w:t>
      </w:r>
      <w:r w:rsidR="00EC05DF" w:rsidRPr="00012E71">
        <w:t xml:space="preserve"> </w:t>
      </w:r>
      <w:r w:rsidR="00DC7883" w:rsidRPr="00012E71">
        <w:t>–</w:t>
      </w:r>
      <w:r w:rsidRPr="00012E71">
        <w:t xml:space="preserve"> козловые и мостовые краны с повышенными скоростями передвижения крана, со средним и тяжелым режимом работы;</w:t>
      </w:r>
    </w:p>
    <w:p w14:paraId="68D39777" w14:textId="77777777" w:rsidR="004C696C" w:rsidRPr="00012E71" w:rsidRDefault="004C696C" w:rsidP="00932A0B">
      <w:pPr>
        <w:autoSpaceDE w:val="0"/>
        <w:autoSpaceDN w:val="0"/>
        <w:ind w:firstLine="567"/>
        <w:jc w:val="both"/>
      </w:pPr>
      <w:r w:rsidRPr="00012E71">
        <w:t>на перегрузочных платформах и погрузочно-разгрузочных путях, предназначенных для перегрузки грузов из вагонов по вариантам «ваго</w:t>
      </w:r>
      <w:r w:rsidR="00EC05DF" w:rsidRPr="00012E71">
        <w:t xml:space="preserve">н-вагон» или «вагон-автомобиль» </w:t>
      </w:r>
      <w:r w:rsidR="00DC7883" w:rsidRPr="00012E71">
        <w:t>–</w:t>
      </w:r>
      <w:r w:rsidRPr="00012E71">
        <w:t xml:space="preserve"> самоходные разгрузчики, электропогрузчики, ленточные и пластинчатые конвейеры, рольганги, краны на автомобильном ходу и другие механизмы;</w:t>
      </w:r>
    </w:p>
    <w:p w14:paraId="1866A605" w14:textId="77777777" w:rsidR="004C696C" w:rsidRPr="00012E71" w:rsidRDefault="004C696C" w:rsidP="00932A0B">
      <w:pPr>
        <w:autoSpaceDE w:val="0"/>
        <w:autoSpaceDN w:val="0"/>
        <w:ind w:firstLine="567"/>
        <w:jc w:val="both"/>
      </w:pPr>
      <w:r w:rsidRPr="00012E71">
        <w:t xml:space="preserve">на открытых площадках для переработки насыпных грузов </w:t>
      </w:r>
      <w:r w:rsidR="00DC7883" w:rsidRPr="00012E71">
        <w:t>–</w:t>
      </w:r>
      <w:r w:rsidR="00EC05DF" w:rsidRPr="00012E71">
        <w:t xml:space="preserve"> </w:t>
      </w:r>
      <w:r w:rsidRPr="00012E71">
        <w:t xml:space="preserve">повышенные пути, эстакады и устройства для открытия и закрытия люков и зачистки вагонов, а также средства механизации погрузки этих грузов в автомобили и </w:t>
      </w:r>
      <w:proofErr w:type="spellStart"/>
      <w:r w:rsidRPr="00012E71">
        <w:t>штабелирование</w:t>
      </w:r>
      <w:proofErr w:type="spellEnd"/>
      <w:r w:rsidRPr="00012E71">
        <w:t xml:space="preserve"> их на складе.</w:t>
      </w:r>
    </w:p>
    <w:p w14:paraId="34FBD5F9" w14:textId="77777777" w:rsidR="004C696C" w:rsidRPr="00012E71" w:rsidRDefault="004C696C" w:rsidP="00932A0B">
      <w:pPr>
        <w:autoSpaceDE w:val="0"/>
        <w:autoSpaceDN w:val="0"/>
        <w:ind w:firstLine="567"/>
        <w:jc w:val="both"/>
      </w:pPr>
      <w:r w:rsidRPr="00012E71">
        <w:t xml:space="preserve">Для выгрузки смерзшихся навалочных грузов рекомендуется применять бурорыхлительные машины, </w:t>
      </w:r>
      <w:proofErr w:type="spellStart"/>
      <w:r w:rsidRPr="00012E71">
        <w:t>виброрыхлители</w:t>
      </w:r>
      <w:proofErr w:type="spellEnd"/>
      <w:r w:rsidRPr="00012E71">
        <w:t xml:space="preserve"> различных систем и виброударные установки с учетом требований ГОСТ 22235.</w:t>
      </w:r>
    </w:p>
    <w:p w14:paraId="3C4C8839" w14:textId="77777777" w:rsidR="004C696C" w:rsidRPr="00012E71" w:rsidRDefault="004C696C" w:rsidP="00932A0B">
      <w:pPr>
        <w:autoSpaceDE w:val="0"/>
        <w:autoSpaceDN w:val="0"/>
        <w:ind w:firstLine="567"/>
        <w:jc w:val="both"/>
      </w:pPr>
      <w:r w:rsidRPr="00012E71">
        <w:t>5.</w:t>
      </w:r>
      <w:r w:rsidR="007318C6" w:rsidRPr="00012E71">
        <w:t>8</w:t>
      </w:r>
      <w:r w:rsidRPr="00012E71">
        <w:t>.1</w:t>
      </w:r>
      <w:r w:rsidR="00171C70" w:rsidRPr="00012E71">
        <w:t>8 </w:t>
      </w:r>
      <w:r w:rsidRPr="00012E71">
        <w:t>Выбор средств механизации следует производить на основе технико-экономических расчетов, исходя из применения комплексной механизации при выполнении грузовых операций, современных машин, выпускаемых промышленностью.</w:t>
      </w:r>
    </w:p>
    <w:p w14:paraId="5F12D995" w14:textId="77777777" w:rsidR="004C696C" w:rsidRPr="00012E71" w:rsidRDefault="004C696C" w:rsidP="00932A0B">
      <w:pPr>
        <w:autoSpaceDE w:val="0"/>
        <w:autoSpaceDN w:val="0"/>
        <w:ind w:firstLine="567"/>
        <w:jc w:val="both"/>
      </w:pPr>
      <w:r w:rsidRPr="00012E71">
        <w:t>5.</w:t>
      </w:r>
      <w:r w:rsidR="007318C6" w:rsidRPr="00012E71">
        <w:t>8</w:t>
      </w:r>
      <w:r w:rsidRPr="00012E71">
        <w:t>.1</w:t>
      </w:r>
      <w:r w:rsidR="00171C70" w:rsidRPr="00012E71">
        <w:t>9 </w:t>
      </w:r>
      <w:r w:rsidRPr="00012E71">
        <w:t>Для колесных грузов, самоходных машин и сельскохозяйственной техники на грузовых дворах следует предусматривать высокие платформы с торцовыми и боковыми фронтами погрузки или выгрузки.</w:t>
      </w:r>
    </w:p>
    <w:p w14:paraId="71321207" w14:textId="77777777" w:rsidR="004C696C" w:rsidRPr="00012E71" w:rsidRDefault="004C696C" w:rsidP="00932A0B">
      <w:pPr>
        <w:autoSpaceDE w:val="0"/>
        <w:autoSpaceDN w:val="0"/>
        <w:ind w:firstLine="567"/>
        <w:jc w:val="both"/>
      </w:pPr>
      <w:r w:rsidRPr="00012E71">
        <w:t xml:space="preserve">Въезды с торцовой стороны на открытые платформы, сооружаемые на уровне пола вагона, должны иметь пандусы с уклоном не круче </w:t>
      </w:r>
      <w:r w:rsidR="00002E48" w:rsidRPr="00012E71">
        <w:t>1/7</w:t>
      </w:r>
      <w:r w:rsidRPr="00012E71">
        <w:t xml:space="preserve">, а для погрузочно-разгрузочных механизмов </w:t>
      </w:r>
      <w:r w:rsidR="007318C6" w:rsidRPr="00012E71">
        <w:t>–</w:t>
      </w:r>
      <w:r w:rsidRPr="00012E71">
        <w:t xml:space="preserve"> не круче </w:t>
      </w:r>
      <w:r w:rsidR="00002E48" w:rsidRPr="00012E71">
        <w:t>1/10</w:t>
      </w:r>
      <w:r w:rsidRPr="00012E71">
        <w:t>.</w:t>
      </w:r>
    </w:p>
    <w:p w14:paraId="28EA7BC6" w14:textId="77777777" w:rsidR="004C696C" w:rsidRPr="00012E71" w:rsidRDefault="004C696C" w:rsidP="00932A0B">
      <w:pPr>
        <w:autoSpaceDE w:val="0"/>
        <w:autoSpaceDN w:val="0"/>
        <w:ind w:firstLine="567"/>
        <w:jc w:val="both"/>
      </w:pPr>
      <w:r w:rsidRPr="00012E71">
        <w:t>5.</w:t>
      </w:r>
      <w:r w:rsidR="007318C6" w:rsidRPr="00012E71">
        <w:t>8</w:t>
      </w:r>
      <w:r w:rsidRPr="00012E71">
        <w:t>.2</w:t>
      </w:r>
      <w:r w:rsidR="00171C70" w:rsidRPr="00012E71">
        <w:t>0 </w:t>
      </w:r>
      <w:r w:rsidRPr="00012E71">
        <w:t xml:space="preserve">Грузовые платформы проектируют высотой </w:t>
      </w:r>
      <w:smartTag w:uri="urn:schemas-microsoft-com:office:smarttags" w:element="metricconverter">
        <w:smartTagPr>
          <w:attr w:name="ProductID" w:val="1100 мм"/>
        </w:smartTagPr>
        <w:r w:rsidRPr="00012E71">
          <w:t>110</w:t>
        </w:r>
        <w:r w:rsidR="00171C70" w:rsidRPr="00012E71">
          <w:t>0 </w:t>
        </w:r>
        <w:r w:rsidRPr="00012E71">
          <w:t>мм</w:t>
        </w:r>
      </w:smartTag>
      <w:r w:rsidRPr="00012E71">
        <w:t xml:space="preserve"> от уровня верха головки рельсов. На путях, где не производится погрузка и выгрузка негабаритных грузов, а также пропуск вагонов с такими грузами грузовые платформы </w:t>
      </w:r>
      <w:r w:rsidR="00A554FF" w:rsidRPr="00012E71">
        <w:t>допускается</w:t>
      </w:r>
      <w:r w:rsidRPr="00012E71">
        <w:t xml:space="preserve"> проектировать высотой до </w:t>
      </w:r>
      <w:smartTag w:uri="urn:schemas-microsoft-com:office:smarttags" w:element="metricconverter">
        <w:smartTagPr>
          <w:attr w:name="ProductID" w:val="1300 мм"/>
        </w:smartTagPr>
        <w:r w:rsidRPr="00012E71">
          <w:t>130</w:t>
        </w:r>
        <w:r w:rsidR="00171C70" w:rsidRPr="00012E71">
          <w:t>0 </w:t>
        </w:r>
        <w:r w:rsidRPr="00012E71">
          <w:t>мм</w:t>
        </w:r>
      </w:smartTag>
      <w:r w:rsidRPr="00012E71">
        <w:t xml:space="preserve"> при расстоянии от оси пути</w:t>
      </w:r>
      <w:r w:rsidR="00A554FF" w:rsidRPr="00012E71">
        <w:t xml:space="preserve"> до края платформы</w:t>
      </w:r>
      <w:r w:rsidR="00171C70" w:rsidRPr="00012E71">
        <w:t xml:space="preserve"> </w:t>
      </w:r>
      <w:smartTag w:uri="urn:schemas-microsoft-com:office:smarttags" w:element="metricconverter">
        <w:smartTagPr>
          <w:attr w:name="ProductID" w:val="1800 мм"/>
        </w:smartTagPr>
        <w:r w:rsidRPr="00012E71">
          <w:t>180</w:t>
        </w:r>
        <w:r w:rsidR="00171C70" w:rsidRPr="00012E71">
          <w:t>0 </w:t>
        </w:r>
        <w:r w:rsidRPr="00012E71">
          <w:t>мм</w:t>
        </w:r>
      </w:smartTag>
      <w:r w:rsidRPr="00012E71">
        <w:t>.</w:t>
      </w:r>
    </w:p>
    <w:p w14:paraId="469B1DB1" w14:textId="77777777" w:rsidR="004C696C" w:rsidRPr="00012E71" w:rsidRDefault="007340E4" w:rsidP="00932A0B">
      <w:pPr>
        <w:autoSpaceDE w:val="0"/>
        <w:autoSpaceDN w:val="0"/>
        <w:ind w:firstLine="567"/>
        <w:jc w:val="both"/>
      </w:pPr>
      <w:r w:rsidRPr="00012E71">
        <w:t>Г</w:t>
      </w:r>
      <w:r w:rsidR="004C696C" w:rsidRPr="00012E71">
        <w:t xml:space="preserve">рузовые платформы специального назначения следует проектировать высотой </w:t>
      </w:r>
      <w:smartTag w:uri="urn:schemas-microsoft-com:office:smarttags" w:element="metricconverter">
        <w:smartTagPr>
          <w:attr w:name="ProductID" w:val="1300 мм"/>
        </w:smartTagPr>
        <w:r w:rsidR="004C696C" w:rsidRPr="00012E71">
          <w:t>130</w:t>
        </w:r>
        <w:r w:rsidR="00171C70" w:rsidRPr="00012E71">
          <w:t>0 </w:t>
        </w:r>
        <w:r w:rsidR="004C696C" w:rsidRPr="00012E71">
          <w:t>мм</w:t>
        </w:r>
      </w:smartTag>
      <w:r w:rsidR="004C696C" w:rsidRPr="00012E71">
        <w:t xml:space="preserve"> от уровня верха головки рельсов.</w:t>
      </w:r>
    </w:p>
    <w:p w14:paraId="47CEE312" w14:textId="77777777" w:rsidR="004C696C" w:rsidRPr="00012E71" w:rsidRDefault="004C696C" w:rsidP="00932A0B">
      <w:pPr>
        <w:autoSpaceDE w:val="0"/>
        <w:autoSpaceDN w:val="0"/>
        <w:ind w:firstLine="567"/>
        <w:jc w:val="both"/>
      </w:pPr>
      <w:r w:rsidRPr="00012E71">
        <w:lastRenderedPageBreak/>
        <w:t xml:space="preserve">Высота грузовых платформ со стороны подъезда автомашин должна быть не менее </w:t>
      </w:r>
      <w:smartTag w:uri="urn:schemas-microsoft-com:office:smarttags" w:element="metricconverter">
        <w:smartTagPr>
          <w:attr w:name="ProductID" w:val="1200 мм"/>
        </w:smartTagPr>
        <w:r w:rsidRPr="00012E71">
          <w:t>120</w:t>
        </w:r>
        <w:r w:rsidR="00171C70" w:rsidRPr="00012E71">
          <w:t>0 </w:t>
        </w:r>
        <w:r w:rsidRPr="00012E71">
          <w:t>мм</w:t>
        </w:r>
      </w:smartTag>
      <w:r w:rsidRPr="00012E71">
        <w:t xml:space="preserve"> над уровнем проезжей части.</w:t>
      </w:r>
    </w:p>
    <w:p w14:paraId="66EA0639" w14:textId="77777777" w:rsidR="004C696C" w:rsidRPr="00012E71" w:rsidRDefault="004C696C" w:rsidP="00932A0B">
      <w:pPr>
        <w:autoSpaceDE w:val="0"/>
        <w:autoSpaceDN w:val="0"/>
        <w:ind w:firstLine="567"/>
        <w:jc w:val="both"/>
      </w:pPr>
      <w:r w:rsidRPr="00012E71">
        <w:t>5.</w:t>
      </w:r>
      <w:r w:rsidR="007318C6" w:rsidRPr="00012E71">
        <w:t>8</w:t>
      </w:r>
      <w:r w:rsidRPr="00012E71">
        <w:t>.2</w:t>
      </w:r>
      <w:r w:rsidR="00171C70" w:rsidRPr="00012E71">
        <w:t>1 </w:t>
      </w:r>
      <w:r w:rsidRPr="00012E71">
        <w:t>При расчете площади склада среднюю нагрузку на 1</w:t>
      </w:r>
      <w:r w:rsidR="00002E48" w:rsidRPr="00012E71">
        <w:t xml:space="preserve"> </w:t>
      </w:r>
      <w:r w:rsidRPr="00012E71">
        <w:t>м</w:t>
      </w:r>
      <w:r w:rsidR="00171C70" w:rsidRPr="00012E71">
        <w:rPr>
          <w:vertAlign w:val="superscript"/>
        </w:rPr>
        <w:t>2 </w:t>
      </w:r>
      <w:r w:rsidRPr="00012E71">
        <w:t>складской площади и продолжительность хранения грузов следует принимать в соответствии с табл</w:t>
      </w:r>
      <w:r w:rsidR="00F81939" w:rsidRPr="00012E71">
        <w:t>ицами</w:t>
      </w:r>
      <w:r w:rsidRPr="00012E71">
        <w:t xml:space="preserve"> </w:t>
      </w:r>
      <w:r w:rsidR="004F4564" w:rsidRPr="00012E71">
        <w:t>5.3</w:t>
      </w:r>
      <w:r w:rsidR="00171C70" w:rsidRPr="00012E71">
        <w:t>1 </w:t>
      </w:r>
      <w:r w:rsidRPr="00012E71">
        <w:t xml:space="preserve">и </w:t>
      </w:r>
      <w:r w:rsidR="004F4564" w:rsidRPr="00012E71">
        <w:t>5.3</w:t>
      </w:r>
      <w:r w:rsidRPr="00012E71">
        <w:t>2.</w:t>
      </w:r>
    </w:p>
    <w:p w14:paraId="3AFDACFF" w14:textId="77777777" w:rsidR="00D907AD" w:rsidRPr="00012E71" w:rsidRDefault="00D907AD" w:rsidP="00932A0B">
      <w:pPr>
        <w:autoSpaceDE w:val="0"/>
        <w:autoSpaceDN w:val="0"/>
        <w:ind w:firstLine="567"/>
        <w:jc w:val="both"/>
      </w:pPr>
      <w:r w:rsidRPr="00012E71">
        <w:t>Расчет площади складов для контейнеров следует производить с учетом наличия груженых, порожних и неисправных контейнеров.</w:t>
      </w:r>
    </w:p>
    <w:p w14:paraId="30E288E1" w14:textId="77777777" w:rsidR="00D907AD" w:rsidRPr="00012E71" w:rsidRDefault="00D907AD" w:rsidP="00932A0B">
      <w:pPr>
        <w:autoSpaceDE w:val="0"/>
        <w:autoSpaceDN w:val="0"/>
        <w:ind w:firstLine="567"/>
        <w:jc w:val="both"/>
      </w:pPr>
      <w:r w:rsidRPr="00012E71">
        <w:t>Прочность покрытия контейнерных площадок должна обеспечивать нагрузку 1,</w:t>
      </w:r>
      <w:r w:rsidR="00171C70" w:rsidRPr="00012E71">
        <w:t>5 </w:t>
      </w:r>
      <w:r w:rsidRPr="00012E71">
        <w:t>тс/м</w:t>
      </w:r>
      <w:r w:rsidRPr="00012E71">
        <w:rPr>
          <w:vertAlign w:val="superscript"/>
        </w:rPr>
        <w:t>2</w:t>
      </w:r>
      <w:r w:rsidRPr="00012E71">
        <w:t>, а для хранения крупнотоннажных контейнеров устанавливается расчетом с учетом динамической нагрузки на фитинги. Площадка должна иметь уклон 0,0</w:t>
      </w:r>
      <w:r w:rsidR="00171C70" w:rsidRPr="00012E71">
        <w:t>3</w:t>
      </w:r>
      <w:r w:rsidR="00932A0B" w:rsidRPr="00012E71">
        <w:t xml:space="preserve"> </w:t>
      </w:r>
      <w:r w:rsidRPr="00012E71">
        <w:t>в</w:t>
      </w:r>
      <w:r w:rsidR="00932A0B" w:rsidRPr="00012E71">
        <w:t> </w:t>
      </w:r>
      <w:r w:rsidRPr="00012E71">
        <w:t>поперечном направлении и иметь устройства для отвода дождевых и талых вод.</w:t>
      </w:r>
    </w:p>
    <w:p w14:paraId="7DA9FC32" w14:textId="77777777" w:rsidR="004C696C" w:rsidRPr="00012E71" w:rsidRDefault="00BC4078" w:rsidP="00171C70">
      <w:pPr>
        <w:autoSpaceDE w:val="0"/>
        <w:autoSpaceDN w:val="0"/>
        <w:spacing w:before="240" w:after="120"/>
      </w:pPr>
      <w:r w:rsidRPr="00012E71">
        <w:t>Т а б л и ц а  </w:t>
      </w:r>
      <w:r w:rsidR="004F4564" w:rsidRPr="00012E71">
        <w:t>5.3</w:t>
      </w:r>
      <w:r w:rsidR="004C696C" w:rsidRPr="00012E71">
        <w:t>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02"/>
        <w:gridCol w:w="3023"/>
        <w:gridCol w:w="1147"/>
      </w:tblGrid>
      <w:tr w:rsidR="004C696C" w:rsidRPr="00012E71" w14:paraId="152692D8" w14:textId="77777777" w:rsidTr="002066E4">
        <w:trPr>
          <w:tblHeader/>
          <w:jc w:val="center"/>
        </w:trPr>
        <w:tc>
          <w:tcPr>
            <w:tcW w:w="2702" w:type="pct"/>
            <w:tcBorders>
              <w:bottom w:val="single" w:sz="4" w:space="0" w:color="auto"/>
            </w:tcBorders>
            <w:tcMar>
              <w:top w:w="0" w:type="dxa"/>
              <w:left w:w="28" w:type="dxa"/>
              <w:bottom w:w="28" w:type="dxa"/>
              <w:right w:w="28" w:type="dxa"/>
            </w:tcMar>
            <w:vAlign w:val="center"/>
          </w:tcPr>
          <w:p w14:paraId="7D3D0FE8" w14:textId="77777777" w:rsidR="004C696C" w:rsidRPr="00012E71" w:rsidRDefault="004C696C" w:rsidP="00BD654E">
            <w:pPr>
              <w:autoSpaceDE w:val="0"/>
              <w:autoSpaceDN w:val="0"/>
              <w:jc w:val="center"/>
              <w:rPr>
                <w:sz w:val="20"/>
                <w:szCs w:val="20"/>
              </w:rPr>
            </w:pPr>
            <w:bookmarkStart w:id="5" w:name="TO0000015"/>
            <w:r w:rsidRPr="00012E71">
              <w:rPr>
                <w:sz w:val="20"/>
                <w:szCs w:val="20"/>
              </w:rPr>
              <w:t xml:space="preserve">Род груза </w:t>
            </w:r>
            <w:bookmarkEnd w:id="5"/>
          </w:p>
        </w:tc>
        <w:tc>
          <w:tcPr>
            <w:tcW w:w="1666" w:type="pct"/>
            <w:tcBorders>
              <w:bottom w:val="single" w:sz="4" w:space="0" w:color="auto"/>
            </w:tcBorders>
            <w:tcMar>
              <w:top w:w="0" w:type="dxa"/>
              <w:left w:w="28" w:type="dxa"/>
              <w:bottom w:w="28" w:type="dxa"/>
              <w:right w:w="28" w:type="dxa"/>
            </w:tcMar>
            <w:vAlign w:val="center"/>
          </w:tcPr>
          <w:p w14:paraId="2A984054" w14:textId="77777777" w:rsidR="00D907AD" w:rsidRPr="00012E71" w:rsidRDefault="004C696C" w:rsidP="00BD654E">
            <w:pPr>
              <w:autoSpaceDE w:val="0"/>
              <w:autoSpaceDN w:val="0"/>
              <w:jc w:val="center"/>
              <w:rPr>
                <w:sz w:val="20"/>
                <w:szCs w:val="20"/>
              </w:rPr>
            </w:pPr>
            <w:r w:rsidRPr="00012E71">
              <w:rPr>
                <w:sz w:val="20"/>
                <w:szCs w:val="20"/>
              </w:rPr>
              <w:t xml:space="preserve">Наименование грузовых </w:t>
            </w:r>
          </w:p>
          <w:p w14:paraId="2DE89289" w14:textId="77777777" w:rsidR="004C696C" w:rsidRPr="00012E71" w:rsidRDefault="004C696C" w:rsidP="00BD654E">
            <w:pPr>
              <w:autoSpaceDE w:val="0"/>
              <w:autoSpaceDN w:val="0"/>
              <w:jc w:val="center"/>
              <w:rPr>
                <w:sz w:val="20"/>
                <w:szCs w:val="20"/>
              </w:rPr>
            </w:pPr>
            <w:r w:rsidRPr="00012E71">
              <w:rPr>
                <w:sz w:val="20"/>
                <w:szCs w:val="20"/>
              </w:rPr>
              <w:t xml:space="preserve">устройств </w:t>
            </w:r>
          </w:p>
        </w:tc>
        <w:tc>
          <w:tcPr>
            <w:tcW w:w="632" w:type="pct"/>
            <w:tcBorders>
              <w:bottom w:val="single" w:sz="4" w:space="0" w:color="auto"/>
            </w:tcBorders>
            <w:tcMar>
              <w:top w:w="0" w:type="dxa"/>
              <w:left w:w="28" w:type="dxa"/>
              <w:bottom w:w="28" w:type="dxa"/>
              <w:right w:w="28" w:type="dxa"/>
            </w:tcMar>
            <w:vAlign w:val="center"/>
          </w:tcPr>
          <w:p w14:paraId="4E4A5834" w14:textId="77777777" w:rsidR="004C696C" w:rsidRPr="00012E71" w:rsidRDefault="004C696C" w:rsidP="00BD654E">
            <w:pPr>
              <w:autoSpaceDE w:val="0"/>
              <w:autoSpaceDN w:val="0"/>
              <w:jc w:val="center"/>
              <w:rPr>
                <w:sz w:val="20"/>
                <w:szCs w:val="20"/>
              </w:rPr>
            </w:pPr>
            <w:r w:rsidRPr="00012E71">
              <w:rPr>
                <w:sz w:val="20"/>
                <w:szCs w:val="20"/>
              </w:rPr>
              <w:t>Нагрузка, тс/м</w:t>
            </w:r>
            <w:r w:rsidRPr="00012E71">
              <w:rPr>
                <w:sz w:val="20"/>
                <w:szCs w:val="20"/>
                <w:vertAlign w:val="superscript"/>
              </w:rPr>
              <w:t>2</w:t>
            </w:r>
          </w:p>
        </w:tc>
      </w:tr>
      <w:tr w:rsidR="004C696C" w:rsidRPr="00012E71" w14:paraId="7FDA73A8" w14:textId="77777777" w:rsidTr="002066E4">
        <w:trPr>
          <w:jc w:val="center"/>
        </w:trPr>
        <w:tc>
          <w:tcPr>
            <w:tcW w:w="2702" w:type="pct"/>
            <w:tcBorders>
              <w:bottom w:val="nil"/>
            </w:tcBorders>
            <w:tcMar>
              <w:top w:w="0" w:type="dxa"/>
              <w:left w:w="28" w:type="dxa"/>
              <w:bottom w:w="28" w:type="dxa"/>
              <w:right w:w="28" w:type="dxa"/>
            </w:tcMar>
          </w:tcPr>
          <w:p w14:paraId="03DC14AE" w14:textId="77777777" w:rsidR="004C696C" w:rsidRPr="00012E71" w:rsidRDefault="004C696C" w:rsidP="00932A0B">
            <w:pPr>
              <w:autoSpaceDE w:val="0"/>
              <w:autoSpaceDN w:val="0"/>
              <w:rPr>
                <w:sz w:val="22"/>
                <w:szCs w:val="22"/>
              </w:rPr>
            </w:pPr>
            <w:r w:rsidRPr="00012E71">
              <w:rPr>
                <w:sz w:val="22"/>
                <w:szCs w:val="22"/>
              </w:rPr>
              <w:t xml:space="preserve">Тарные и штучные грузы при </w:t>
            </w:r>
            <w:proofErr w:type="spellStart"/>
            <w:r w:rsidRPr="00012E71">
              <w:rPr>
                <w:sz w:val="22"/>
                <w:szCs w:val="22"/>
              </w:rPr>
              <w:t>повагонных</w:t>
            </w:r>
            <w:proofErr w:type="spellEnd"/>
            <w:r w:rsidRPr="00012E71">
              <w:rPr>
                <w:sz w:val="22"/>
                <w:szCs w:val="22"/>
              </w:rPr>
              <w:t xml:space="preserve"> отправках: </w:t>
            </w:r>
          </w:p>
        </w:tc>
        <w:tc>
          <w:tcPr>
            <w:tcW w:w="1666" w:type="pct"/>
            <w:tcBorders>
              <w:bottom w:val="nil"/>
            </w:tcBorders>
            <w:tcMar>
              <w:top w:w="0" w:type="dxa"/>
              <w:left w:w="28" w:type="dxa"/>
              <w:bottom w:w="28" w:type="dxa"/>
              <w:right w:w="28" w:type="dxa"/>
            </w:tcMar>
          </w:tcPr>
          <w:p w14:paraId="2D121122" w14:textId="77777777" w:rsidR="004C696C" w:rsidRPr="00012E71" w:rsidRDefault="004C696C" w:rsidP="00932A0B">
            <w:pPr>
              <w:autoSpaceDE w:val="0"/>
              <w:autoSpaceDN w:val="0"/>
              <w:jc w:val="center"/>
              <w:rPr>
                <w:sz w:val="22"/>
                <w:szCs w:val="22"/>
              </w:rPr>
            </w:pPr>
          </w:p>
        </w:tc>
        <w:tc>
          <w:tcPr>
            <w:tcW w:w="632" w:type="pct"/>
            <w:tcBorders>
              <w:bottom w:val="nil"/>
            </w:tcBorders>
            <w:tcMar>
              <w:top w:w="0" w:type="dxa"/>
              <w:left w:w="28" w:type="dxa"/>
              <w:bottom w:w="28" w:type="dxa"/>
              <w:right w:w="28" w:type="dxa"/>
            </w:tcMar>
          </w:tcPr>
          <w:p w14:paraId="2928087D" w14:textId="77777777" w:rsidR="004C696C" w:rsidRPr="00012E71" w:rsidRDefault="004C696C" w:rsidP="00932A0B">
            <w:pPr>
              <w:autoSpaceDE w:val="0"/>
              <w:autoSpaceDN w:val="0"/>
              <w:jc w:val="center"/>
              <w:rPr>
                <w:sz w:val="22"/>
                <w:szCs w:val="22"/>
              </w:rPr>
            </w:pPr>
          </w:p>
        </w:tc>
      </w:tr>
      <w:tr w:rsidR="004C696C" w:rsidRPr="00012E71" w14:paraId="3E3D545E" w14:textId="77777777" w:rsidTr="002066E4">
        <w:trPr>
          <w:jc w:val="center"/>
        </w:trPr>
        <w:tc>
          <w:tcPr>
            <w:tcW w:w="2702" w:type="pct"/>
            <w:tcBorders>
              <w:top w:val="nil"/>
              <w:bottom w:val="nil"/>
            </w:tcBorders>
            <w:tcMar>
              <w:top w:w="0" w:type="dxa"/>
              <w:left w:w="28" w:type="dxa"/>
              <w:bottom w:w="28" w:type="dxa"/>
              <w:right w:w="28" w:type="dxa"/>
            </w:tcMar>
          </w:tcPr>
          <w:p w14:paraId="7A93E279" w14:textId="77777777" w:rsidR="004C696C" w:rsidRPr="00012E71" w:rsidRDefault="004C696C" w:rsidP="00932A0B">
            <w:pPr>
              <w:autoSpaceDE w:val="0"/>
              <w:autoSpaceDN w:val="0"/>
              <w:ind w:left="284"/>
              <w:rPr>
                <w:sz w:val="22"/>
                <w:szCs w:val="22"/>
              </w:rPr>
            </w:pPr>
            <w:r w:rsidRPr="00012E71">
              <w:rPr>
                <w:sz w:val="22"/>
                <w:szCs w:val="22"/>
              </w:rPr>
              <w:t>а) в общих складах</w:t>
            </w:r>
          </w:p>
        </w:tc>
        <w:tc>
          <w:tcPr>
            <w:tcW w:w="1666" w:type="pct"/>
            <w:tcBorders>
              <w:top w:val="nil"/>
              <w:bottom w:val="nil"/>
            </w:tcBorders>
            <w:tcMar>
              <w:top w:w="0" w:type="dxa"/>
              <w:left w:w="28" w:type="dxa"/>
              <w:bottom w:w="28" w:type="dxa"/>
              <w:right w:w="28" w:type="dxa"/>
            </w:tcMar>
          </w:tcPr>
          <w:p w14:paraId="16643246" w14:textId="77777777" w:rsidR="004C696C" w:rsidRPr="00012E71" w:rsidRDefault="004C696C" w:rsidP="00932A0B">
            <w:pPr>
              <w:autoSpaceDE w:val="0"/>
              <w:autoSpaceDN w:val="0"/>
              <w:jc w:val="center"/>
              <w:rPr>
                <w:sz w:val="22"/>
                <w:szCs w:val="22"/>
              </w:rPr>
            </w:pPr>
            <w:r w:rsidRPr="00012E71">
              <w:rPr>
                <w:sz w:val="22"/>
                <w:szCs w:val="22"/>
              </w:rPr>
              <w:t>Крытые склады и платформы</w:t>
            </w:r>
          </w:p>
        </w:tc>
        <w:tc>
          <w:tcPr>
            <w:tcW w:w="632" w:type="pct"/>
            <w:tcBorders>
              <w:top w:val="nil"/>
              <w:bottom w:val="nil"/>
            </w:tcBorders>
            <w:tcMar>
              <w:top w:w="0" w:type="dxa"/>
              <w:left w:w="28" w:type="dxa"/>
              <w:bottom w:w="28" w:type="dxa"/>
              <w:right w:w="28" w:type="dxa"/>
            </w:tcMar>
          </w:tcPr>
          <w:p w14:paraId="1CE953B7" w14:textId="77777777" w:rsidR="004C696C" w:rsidRPr="00012E71" w:rsidRDefault="004C696C" w:rsidP="00932A0B">
            <w:pPr>
              <w:autoSpaceDE w:val="0"/>
              <w:autoSpaceDN w:val="0"/>
              <w:jc w:val="center"/>
              <w:rPr>
                <w:sz w:val="22"/>
                <w:szCs w:val="22"/>
              </w:rPr>
            </w:pPr>
            <w:r w:rsidRPr="00012E71">
              <w:rPr>
                <w:sz w:val="22"/>
                <w:szCs w:val="22"/>
              </w:rPr>
              <w:t>0,85</w:t>
            </w:r>
          </w:p>
        </w:tc>
      </w:tr>
      <w:tr w:rsidR="004C696C" w:rsidRPr="00012E71" w14:paraId="115283BE" w14:textId="77777777" w:rsidTr="002066E4">
        <w:trPr>
          <w:jc w:val="center"/>
        </w:trPr>
        <w:tc>
          <w:tcPr>
            <w:tcW w:w="2702" w:type="pct"/>
            <w:tcBorders>
              <w:top w:val="nil"/>
              <w:bottom w:val="nil"/>
            </w:tcBorders>
            <w:tcMar>
              <w:top w:w="0" w:type="dxa"/>
              <w:left w:w="28" w:type="dxa"/>
              <w:bottom w:w="28" w:type="dxa"/>
              <w:right w:w="28" w:type="dxa"/>
            </w:tcMar>
          </w:tcPr>
          <w:p w14:paraId="51DA7F87" w14:textId="77777777" w:rsidR="00002E48" w:rsidRPr="00012E71" w:rsidRDefault="004C696C" w:rsidP="00932A0B">
            <w:pPr>
              <w:autoSpaceDE w:val="0"/>
              <w:autoSpaceDN w:val="0"/>
              <w:ind w:left="284"/>
              <w:rPr>
                <w:sz w:val="22"/>
                <w:szCs w:val="22"/>
              </w:rPr>
            </w:pPr>
            <w:r w:rsidRPr="00012E71">
              <w:rPr>
                <w:sz w:val="22"/>
                <w:szCs w:val="22"/>
              </w:rPr>
              <w:t xml:space="preserve">б) в специализированных складах: </w:t>
            </w:r>
          </w:p>
          <w:p w14:paraId="465B2EAA" w14:textId="77777777" w:rsidR="004C696C" w:rsidRPr="00012E71" w:rsidRDefault="004C696C" w:rsidP="00002E48">
            <w:pPr>
              <w:autoSpaceDE w:val="0"/>
              <w:autoSpaceDN w:val="0"/>
              <w:ind w:left="567"/>
              <w:rPr>
                <w:sz w:val="22"/>
                <w:szCs w:val="22"/>
              </w:rPr>
            </w:pPr>
            <w:r w:rsidRPr="00012E71">
              <w:rPr>
                <w:sz w:val="22"/>
                <w:szCs w:val="22"/>
              </w:rPr>
              <w:t xml:space="preserve">промышленные товары широкого потребления (трикотаж, обувь, одежда и т.п.) </w:t>
            </w:r>
          </w:p>
        </w:tc>
        <w:tc>
          <w:tcPr>
            <w:tcW w:w="1666" w:type="pct"/>
            <w:tcBorders>
              <w:top w:val="nil"/>
              <w:bottom w:val="nil"/>
            </w:tcBorders>
            <w:tcMar>
              <w:top w:w="0" w:type="dxa"/>
              <w:left w:w="28" w:type="dxa"/>
              <w:bottom w:w="28" w:type="dxa"/>
              <w:right w:w="28" w:type="dxa"/>
            </w:tcMar>
          </w:tcPr>
          <w:p w14:paraId="331A1AAE" w14:textId="77777777" w:rsidR="00002E48" w:rsidRPr="00012E71" w:rsidRDefault="00002E48" w:rsidP="00932A0B">
            <w:pPr>
              <w:autoSpaceDE w:val="0"/>
              <w:autoSpaceDN w:val="0"/>
              <w:jc w:val="center"/>
              <w:rPr>
                <w:sz w:val="22"/>
                <w:szCs w:val="22"/>
              </w:rPr>
            </w:pPr>
          </w:p>
          <w:p w14:paraId="0B7E66C5" w14:textId="77777777" w:rsidR="004C696C" w:rsidRPr="00012E71" w:rsidRDefault="004C696C" w:rsidP="00932A0B">
            <w:pPr>
              <w:autoSpaceDE w:val="0"/>
              <w:autoSpaceDN w:val="0"/>
              <w:jc w:val="center"/>
              <w:rPr>
                <w:sz w:val="22"/>
                <w:szCs w:val="22"/>
              </w:rPr>
            </w:pPr>
            <w:r w:rsidRPr="00012E71">
              <w:rPr>
                <w:sz w:val="22"/>
                <w:szCs w:val="22"/>
              </w:rPr>
              <w:t>То же</w:t>
            </w:r>
          </w:p>
        </w:tc>
        <w:tc>
          <w:tcPr>
            <w:tcW w:w="632" w:type="pct"/>
            <w:tcBorders>
              <w:top w:val="nil"/>
              <w:bottom w:val="nil"/>
            </w:tcBorders>
            <w:tcMar>
              <w:top w:w="0" w:type="dxa"/>
              <w:left w:w="28" w:type="dxa"/>
              <w:bottom w:w="28" w:type="dxa"/>
              <w:right w:w="28" w:type="dxa"/>
            </w:tcMar>
          </w:tcPr>
          <w:p w14:paraId="0B395A14" w14:textId="77777777" w:rsidR="00002E48" w:rsidRPr="00012E71" w:rsidRDefault="00002E48" w:rsidP="00932A0B">
            <w:pPr>
              <w:autoSpaceDE w:val="0"/>
              <w:autoSpaceDN w:val="0"/>
              <w:jc w:val="center"/>
              <w:rPr>
                <w:sz w:val="22"/>
                <w:szCs w:val="22"/>
              </w:rPr>
            </w:pPr>
          </w:p>
          <w:p w14:paraId="324161D2" w14:textId="77777777" w:rsidR="004C696C" w:rsidRPr="00012E71" w:rsidRDefault="004C696C" w:rsidP="00932A0B">
            <w:pPr>
              <w:autoSpaceDE w:val="0"/>
              <w:autoSpaceDN w:val="0"/>
              <w:jc w:val="center"/>
              <w:rPr>
                <w:sz w:val="22"/>
                <w:szCs w:val="22"/>
              </w:rPr>
            </w:pPr>
            <w:r w:rsidRPr="00012E71">
              <w:rPr>
                <w:sz w:val="22"/>
                <w:szCs w:val="22"/>
              </w:rPr>
              <w:t>0,25</w:t>
            </w:r>
          </w:p>
        </w:tc>
      </w:tr>
      <w:tr w:rsidR="004C696C" w:rsidRPr="00012E71" w14:paraId="19718F8E" w14:textId="77777777" w:rsidTr="002066E4">
        <w:trPr>
          <w:jc w:val="center"/>
        </w:trPr>
        <w:tc>
          <w:tcPr>
            <w:tcW w:w="2702" w:type="pct"/>
            <w:tcBorders>
              <w:top w:val="nil"/>
              <w:bottom w:val="nil"/>
            </w:tcBorders>
            <w:tcMar>
              <w:top w:w="0" w:type="dxa"/>
              <w:left w:w="28" w:type="dxa"/>
              <w:bottom w:w="28" w:type="dxa"/>
              <w:right w:w="28" w:type="dxa"/>
            </w:tcMar>
          </w:tcPr>
          <w:p w14:paraId="2594CA52" w14:textId="77777777" w:rsidR="004C696C" w:rsidRPr="00012E71" w:rsidRDefault="004C696C" w:rsidP="00002E48">
            <w:pPr>
              <w:autoSpaceDE w:val="0"/>
              <w:autoSpaceDN w:val="0"/>
              <w:ind w:left="567"/>
              <w:rPr>
                <w:sz w:val="22"/>
                <w:szCs w:val="22"/>
              </w:rPr>
            </w:pPr>
            <w:r w:rsidRPr="00012E71">
              <w:rPr>
                <w:sz w:val="22"/>
                <w:szCs w:val="22"/>
              </w:rPr>
              <w:t>мебель</w:t>
            </w:r>
          </w:p>
        </w:tc>
        <w:tc>
          <w:tcPr>
            <w:tcW w:w="1666" w:type="pct"/>
            <w:tcBorders>
              <w:top w:val="nil"/>
              <w:bottom w:val="nil"/>
            </w:tcBorders>
            <w:tcMar>
              <w:top w:w="0" w:type="dxa"/>
              <w:left w:w="28" w:type="dxa"/>
              <w:bottom w:w="28" w:type="dxa"/>
              <w:right w:w="28" w:type="dxa"/>
            </w:tcMar>
          </w:tcPr>
          <w:p w14:paraId="58226B67" w14:textId="77777777" w:rsidR="004C696C" w:rsidRPr="00012E71" w:rsidRDefault="004C696C" w:rsidP="00932A0B">
            <w:pPr>
              <w:autoSpaceDE w:val="0"/>
              <w:autoSpaceDN w:val="0"/>
              <w:jc w:val="center"/>
              <w:rPr>
                <w:sz w:val="22"/>
                <w:szCs w:val="22"/>
              </w:rPr>
            </w:pPr>
            <w:r w:rsidRPr="00012E71">
              <w:rPr>
                <w:sz w:val="22"/>
                <w:szCs w:val="22"/>
              </w:rPr>
              <w:t>»</w:t>
            </w:r>
          </w:p>
        </w:tc>
        <w:tc>
          <w:tcPr>
            <w:tcW w:w="632" w:type="pct"/>
            <w:tcBorders>
              <w:top w:val="nil"/>
              <w:bottom w:val="nil"/>
            </w:tcBorders>
            <w:tcMar>
              <w:top w:w="0" w:type="dxa"/>
              <w:left w:w="28" w:type="dxa"/>
              <w:bottom w:w="28" w:type="dxa"/>
              <w:right w:w="28" w:type="dxa"/>
            </w:tcMar>
          </w:tcPr>
          <w:p w14:paraId="3B7F306D" w14:textId="77777777" w:rsidR="004C696C" w:rsidRPr="00012E71" w:rsidRDefault="004C696C" w:rsidP="00932A0B">
            <w:pPr>
              <w:autoSpaceDE w:val="0"/>
              <w:autoSpaceDN w:val="0"/>
              <w:jc w:val="center"/>
              <w:rPr>
                <w:sz w:val="22"/>
                <w:szCs w:val="22"/>
              </w:rPr>
            </w:pPr>
            <w:r w:rsidRPr="00012E71">
              <w:rPr>
                <w:sz w:val="22"/>
                <w:szCs w:val="22"/>
              </w:rPr>
              <w:t>0,25</w:t>
            </w:r>
          </w:p>
        </w:tc>
      </w:tr>
      <w:tr w:rsidR="004C696C" w:rsidRPr="00012E71" w14:paraId="460B2EE8" w14:textId="77777777" w:rsidTr="002066E4">
        <w:trPr>
          <w:jc w:val="center"/>
        </w:trPr>
        <w:tc>
          <w:tcPr>
            <w:tcW w:w="2702" w:type="pct"/>
            <w:tcBorders>
              <w:top w:val="nil"/>
              <w:bottom w:val="nil"/>
            </w:tcBorders>
            <w:tcMar>
              <w:top w:w="0" w:type="dxa"/>
              <w:left w:w="28" w:type="dxa"/>
              <w:bottom w:w="28" w:type="dxa"/>
              <w:right w:w="28" w:type="dxa"/>
            </w:tcMar>
          </w:tcPr>
          <w:p w14:paraId="349CF8C7" w14:textId="77777777" w:rsidR="004C696C" w:rsidRPr="00012E71" w:rsidRDefault="004C696C" w:rsidP="00002E48">
            <w:pPr>
              <w:autoSpaceDE w:val="0"/>
              <w:autoSpaceDN w:val="0"/>
              <w:ind w:left="567"/>
              <w:rPr>
                <w:sz w:val="22"/>
                <w:szCs w:val="22"/>
              </w:rPr>
            </w:pPr>
            <w:r w:rsidRPr="00012E71">
              <w:rPr>
                <w:sz w:val="22"/>
                <w:szCs w:val="22"/>
              </w:rPr>
              <w:t>бумага</w:t>
            </w:r>
          </w:p>
        </w:tc>
        <w:tc>
          <w:tcPr>
            <w:tcW w:w="1666" w:type="pct"/>
            <w:tcBorders>
              <w:top w:val="nil"/>
              <w:bottom w:val="nil"/>
            </w:tcBorders>
            <w:tcMar>
              <w:top w:w="0" w:type="dxa"/>
              <w:left w:w="28" w:type="dxa"/>
              <w:bottom w:w="28" w:type="dxa"/>
              <w:right w:w="28" w:type="dxa"/>
            </w:tcMar>
          </w:tcPr>
          <w:p w14:paraId="0500BAFF" w14:textId="77777777" w:rsidR="004C696C" w:rsidRPr="00012E71" w:rsidRDefault="004C696C" w:rsidP="00932A0B">
            <w:pPr>
              <w:autoSpaceDE w:val="0"/>
              <w:autoSpaceDN w:val="0"/>
              <w:jc w:val="center"/>
              <w:rPr>
                <w:sz w:val="22"/>
                <w:szCs w:val="22"/>
              </w:rPr>
            </w:pPr>
            <w:r w:rsidRPr="00012E71">
              <w:rPr>
                <w:sz w:val="22"/>
                <w:szCs w:val="22"/>
              </w:rPr>
              <w:t>»</w:t>
            </w:r>
          </w:p>
        </w:tc>
        <w:tc>
          <w:tcPr>
            <w:tcW w:w="632" w:type="pct"/>
            <w:tcBorders>
              <w:top w:val="nil"/>
              <w:bottom w:val="nil"/>
            </w:tcBorders>
            <w:tcMar>
              <w:top w:w="0" w:type="dxa"/>
              <w:left w:w="28" w:type="dxa"/>
              <w:bottom w:w="28" w:type="dxa"/>
              <w:right w:w="28" w:type="dxa"/>
            </w:tcMar>
          </w:tcPr>
          <w:p w14:paraId="08126DCE" w14:textId="77777777" w:rsidR="004C696C" w:rsidRPr="00012E71" w:rsidRDefault="004C696C" w:rsidP="00932A0B">
            <w:pPr>
              <w:autoSpaceDE w:val="0"/>
              <w:autoSpaceDN w:val="0"/>
              <w:jc w:val="center"/>
              <w:rPr>
                <w:sz w:val="22"/>
                <w:szCs w:val="22"/>
              </w:rPr>
            </w:pPr>
            <w:r w:rsidRPr="00012E71">
              <w:rPr>
                <w:sz w:val="22"/>
                <w:szCs w:val="22"/>
              </w:rPr>
              <w:t>1,10</w:t>
            </w:r>
          </w:p>
        </w:tc>
      </w:tr>
      <w:tr w:rsidR="004C696C" w:rsidRPr="00012E71" w14:paraId="1E083CB9" w14:textId="77777777" w:rsidTr="002066E4">
        <w:trPr>
          <w:jc w:val="center"/>
        </w:trPr>
        <w:tc>
          <w:tcPr>
            <w:tcW w:w="2702" w:type="pct"/>
            <w:tcBorders>
              <w:top w:val="nil"/>
              <w:bottom w:val="nil"/>
            </w:tcBorders>
            <w:tcMar>
              <w:top w:w="0" w:type="dxa"/>
              <w:left w:w="28" w:type="dxa"/>
              <w:bottom w:w="28" w:type="dxa"/>
              <w:right w:w="28" w:type="dxa"/>
            </w:tcMar>
          </w:tcPr>
          <w:p w14:paraId="36136787" w14:textId="77777777" w:rsidR="004C696C" w:rsidRPr="00012E71" w:rsidRDefault="004C696C" w:rsidP="00932A0B">
            <w:pPr>
              <w:autoSpaceDE w:val="0"/>
              <w:autoSpaceDN w:val="0"/>
              <w:rPr>
                <w:sz w:val="22"/>
                <w:szCs w:val="22"/>
              </w:rPr>
            </w:pPr>
            <w:r w:rsidRPr="00012E71">
              <w:rPr>
                <w:sz w:val="22"/>
                <w:szCs w:val="22"/>
              </w:rPr>
              <w:t>Тарные и штучные грузы при мелких отправках</w:t>
            </w:r>
          </w:p>
        </w:tc>
        <w:tc>
          <w:tcPr>
            <w:tcW w:w="1666" w:type="pct"/>
            <w:tcBorders>
              <w:top w:val="nil"/>
              <w:bottom w:val="nil"/>
            </w:tcBorders>
            <w:tcMar>
              <w:top w:w="0" w:type="dxa"/>
              <w:left w:w="28" w:type="dxa"/>
              <w:bottom w:w="28" w:type="dxa"/>
              <w:right w:w="28" w:type="dxa"/>
            </w:tcMar>
          </w:tcPr>
          <w:p w14:paraId="21777971" w14:textId="77777777" w:rsidR="004C696C" w:rsidRPr="00012E71" w:rsidRDefault="00002E48" w:rsidP="00932A0B">
            <w:pPr>
              <w:autoSpaceDE w:val="0"/>
              <w:autoSpaceDN w:val="0"/>
              <w:jc w:val="center"/>
              <w:rPr>
                <w:sz w:val="22"/>
                <w:szCs w:val="22"/>
              </w:rPr>
            </w:pPr>
            <w:r w:rsidRPr="00012E71">
              <w:rPr>
                <w:sz w:val="22"/>
                <w:szCs w:val="22"/>
              </w:rPr>
              <w:t>»</w:t>
            </w:r>
          </w:p>
        </w:tc>
        <w:tc>
          <w:tcPr>
            <w:tcW w:w="632" w:type="pct"/>
            <w:tcBorders>
              <w:top w:val="nil"/>
              <w:bottom w:val="nil"/>
            </w:tcBorders>
            <w:tcMar>
              <w:top w:w="0" w:type="dxa"/>
              <w:left w:w="28" w:type="dxa"/>
              <w:bottom w:w="28" w:type="dxa"/>
              <w:right w:w="28" w:type="dxa"/>
            </w:tcMar>
          </w:tcPr>
          <w:p w14:paraId="7F7A9DE4" w14:textId="77777777" w:rsidR="004C696C" w:rsidRPr="00012E71" w:rsidRDefault="004C696C" w:rsidP="00932A0B">
            <w:pPr>
              <w:autoSpaceDE w:val="0"/>
              <w:autoSpaceDN w:val="0"/>
              <w:jc w:val="center"/>
              <w:rPr>
                <w:sz w:val="22"/>
                <w:szCs w:val="22"/>
              </w:rPr>
            </w:pPr>
            <w:r w:rsidRPr="00012E71">
              <w:rPr>
                <w:sz w:val="22"/>
                <w:szCs w:val="22"/>
              </w:rPr>
              <w:t>0,40</w:t>
            </w:r>
          </w:p>
        </w:tc>
      </w:tr>
      <w:tr w:rsidR="004C696C" w:rsidRPr="00012E71" w14:paraId="3B23E83C" w14:textId="77777777" w:rsidTr="002066E4">
        <w:trPr>
          <w:jc w:val="center"/>
        </w:trPr>
        <w:tc>
          <w:tcPr>
            <w:tcW w:w="2702" w:type="pct"/>
            <w:tcBorders>
              <w:top w:val="nil"/>
              <w:bottom w:val="nil"/>
            </w:tcBorders>
            <w:tcMar>
              <w:top w:w="0" w:type="dxa"/>
              <w:left w:w="28" w:type="dxa"/>
              <w:bottom w:w="28" w:type="dxa"/>
              <w:right w:w="28" w:type="dxa"/>
            </w:tcMar>
          </w:tcPr>
          <w:p w14:paraId="3D0E59A7" w14:textId="77777777" w:rsidR="004C696C" w:rsidRPr="00012E71" w:rsidRDefault="004C696C" w:rsidP="00932A0B">
            <w:pPr>
              <w:autoSpaceDE w:val="0"/>
              <w:autoSpaceDN w:val="0"/>
              <w:rPr>
                <w:sz w:val="22"/>
                <w:szCs w:val="22"/>
              </w:rPr>
            </w:pPr>
            <w:r w:rsidRPr="00012E71">
              <w:rPr>
                <w:sz w:val="22"/>
                <w:szCs w:val="22"/>
              </w:rPr>
              <w:t>Тарные и штучные грузы в контейнерах</w:t>
            </w:r>
          </w:p>
        </w:tc>
        <w:tc>
          <w:tcPr>
            <w:tcW w:w="1666" w:type="pct"/>
            <w:tcBorders>
              <w:top w:val="nil"/>
              <w:bottom w:val="nil"/>
            </w:tcBorders>
            <w:tcMar>
              <w:top w:w="0" w:type="dxa"/>
              <w:left w:w="28" w:type="dxa"/>
              <w:bottom w:w="28" w:type="dxa"/>
              <w:right w:w="28" w:type="dxa"/>
            </w:tcMar>
          </w:tcPr>
          <w:p w14:paraId="6A922A57" w14:textId="77777777" w:rsidR="004C696C" w:rsidRPr="00012E71" w:rsidRDefault="004C696C" w:rsidP="00932A0B">
            <w:pPr>
              <w:autoSpaceDE w:val="0"/>
              <w:autoSpaceDN w:val="0"/>
              <w:jc w:val="center"/>
              <w:rPr>
                <w:sz w:val="22"/>
                <w:szCs w:val="22"/>
              </w:rPr>
            </w:pPr>
            <w:r w:rsidRPr="00012E71">
              <w:rPr>
                <w:sz w:val="22"/>
                <w:szCs w:val="22"/>
              </w:rPr>
              <w:t>Площадки для контейнеров</w:t>
            </w:r>
          </w:p>
        </w:tc>
        <w:tc>
          <w:tcPr>
            <w:tcW w:w="632" w:type="pct"/>
            <w:tcBorders>
              <w:top w:val="nil"/>
              <w:bottom w:val="nil"/>
            </w:tcBorders>
            <w:tcMar>
              <w:top w:w="0" w:type="dxa"/>
              <w:left w:w="28" w:type="dxa"/>
              <w:bottom w:w="28" w:type="dxa"/>
              <w:right w:w="28" w:type="dxa"/>
            </w:tcMar>
          </w:tcPr>
          <w:p w14:paraId="046F412C" w14:textId="77777777" w:rsidR="004C696C" w:rsidRPr="00012E71" w:rsidRDefault="004C696C" w:rsidP="00932A0B">
            <w:pPr>
              <w:autoSpaceDE w:val="0"/>
              <w:autoSpaceDN w:val="0"/>
              <w:jc w:val="center"/>
              <w:rPr>
                <w:sz w:val="22"/>
                <w:szCs w:val="22"/>
              </w:rPr>
            </w:pPr>
            <w:r w:rsidRPr="00012E71">
              <w:rPr>
                <w:sz w:val="22"/>
                <w:szCs w:val="22"/>
              </w:rPr>
              <w:t>0,50</w:t>
            </w:r>
          </w:p>
        </w:tc>
      </w:tr>
      <w:tr w:rsidR="004C696C" w:rsidRPr="00012E71" w14:paraId="210FCAAC" w14:textId="77777777" w:rsidTr="002066E4">
        <w:trPr>
          <w:jc w:val="center"/>
        </w:trPr>
        <w:tc>
          <w:tcPr>
            <w:tcW w:w="2702" w:type="pct"/>
            <w:tcBorders>
              <w:top w:val="nil"/>
              <w:bottom w:val="nil"/>
            </w:tcBorders>
            <w:tcMar>
              <w:top w:w="0" w:type="dxa"/>
              <w:left w:w="28" w:type="dxa"/>
              <w:bottom w:w="28" w:type="dxa"/>
              <w:right w:w="28" w:type="dxa"/>
            </w:tcMar>
          </w:tcPr>
          <w:p w14:paraId="6B9128ED" w14:textId="77777777" w:rsidR="004C696C" w:rsidRPr="00012E71" w:rsidRDefault="004C696C" w:rsidP="00932A0B">
            <w:pPr>
              <w:autoSpaceDE w:val="0"/>
              <w:autoSpaceDN w:val="0"/>
              <w:rPr>
                <w:sz w:val="22"/>
                <w:szCs w:val="22"/>
              </w:rPr>
            </w:pPr>
            <w:r w:rsidRPr="00012E71">
              <w:rPr>
                <w:sz w:val="22"/>
                <w:szCs w:val="22"/>
              </w:rPr>
              <w:t>Тяжеловесные грузы</w:t>
            </w:r>
          </w:p>
        </w:tc>
        <w:tc>
          <w:tcPr>
            <w:tcW w:w="1666" w:type="pct"/>
            <w:tcBorders>
              <w:top w:val="nil"/>
              <w:bottom w:val="nil"/>
            </w:tcBorders>
            <w:tcMar>
              <w:top w:w="0" w:type="dxa"/>
              <w:left w:w="28" w:type="dxa"/>
              <w:bottom w:w="28" w:type="dxa"/>
              <w:right w:w="28" w:type="dxa"/>
            </w:tcMar>
          </w:tcPr>
          <w:p w14:paraId="3ADBF1DA" w14:textId="77777777" w:rsidR="004C696C" w:rsidRPr="00012E71" w:rsidRDefault="004C696C" w:rsidP="00932A0B">
            <w:pPr>
              <w:autoSpaceDE w:val="0"/>
              <w:autoSpaceDN w:val="0"/>
              <w:jc w:val="center"/>
              <w:rPr>
                <w:sz w:val="22"/>
                <w:szCs w:val="22"/>
              </w:rPr>
            </w:pPr>
            <w:r w:rsidRPr="00012E71">
              <w:rPr>
                <w:sz w:val="22"/>
                <w:szCs w:val="22"/>
              </w:rPr>
              <w:t>Площадки для тяжеловесов</w:t>
            </w:r>
          </w:p>
        </w:tc>
        <w:tc>
          <w:tcPr>
            <w:tcW w:w="632" w:type="pct"/>
            <w:tcBorders>
              <w:top w:val="nil"/>
              <w:bottom w:val="nil"/>
            </w:tcBorders>
            <w:tcMar>
              <w:top w:w="0" w:type="dxa"/>
              <w:left w:w="28" w:type="dxa"/>
              <w:bottom w:w="28" w:type="dxa"/>
              <w:right w:w="28" w:type="dxa"/>
            </w:tcMar>
          </w:tcPr>
          <w:p w14:paraId="22DA0573" w14:textId="77777777" w:rsidR="004C696C" w:rsidRPr="00012E71" w:rsidRDefault="004C696C" w:rsidP="00932A0B">
            <w:pPr>
              <w:autoSpaceDE w:val="0"/>
              <w:autoSpaceDN w:val="0"/>
              <w:jc w:val="center"/>
              <w:rPr>
                <w:sz w:val="22"/>
                <w:szCs w:val="22"/>
              </w:rPr>
            </w:pPr>
            <w:r w:rsidRPr="00012E71">
              <w:rPr>
                <w:sz w:val="22"/>
                <w:szCs w:val="22"/>
              </w:rPr>
              <w:t>0,90</w:t>
            </w:r>
          </w:p>
        </w:tc>
      </w:tr>
      <w:tr w:rsidR="004C696C" w:rsidRPr="00012E71" w14:paraId="4E7F5B0E" w14:textId="77777777" w:rsidTr="002066E4">
        <w:trPr>
          <w:jc w:val="center"/>
        </w:trPr>
        <w:tc>
          <w:tcPr>
            <w:tcW w:w="2702" w:type="pct"/>
            <w:tcBorders>
              <w:top w:val="nil"/>
            </w:tcBorders>
            <w:tcMar>
              <w:top w:w="0" w:type="dxa"/>
              <w:left w:w="28" w:type="dxa"/>
              <w:bottom w:w="28" w:type="dxa"/>
              <w:right w:w="28" w:type="dxa"/>
            </w:tcMar>
          </w:tcPr>
          <w:p w14:paraId="75DEDD4E" w14:textId="77777777" w:rsidR="004C696C" w:rsidRPr="00012E71" w:rsidRDefault="004C696C" w:rsidP="00932A0B">
            <w:pPr>
              <w:autoSpaceDE w:val="0"/>
              <w:autoSpaceDN w:val="0"/>
              <w:rPr>
                <w:sz w:val="22"/>
                <w:szCs w:val="22"/>
              </w:rPr>
            </w:pPr>
            <w:r w:rsidRPr="00012E71">
              <w:rPr>
                <w:sz w:val="22"/>
                <w:szCs w:val="22"/>
              </w:rPr>
              <w:t>Грузы, перевозимые навалом</w:t>
            </w:r>
          </w:p>
        </w:tc>
        <w:tc>
          <w:tcPr>
            <w:tcW w:w="1666" w:type="pct"/>
            <w:tcBorders>
              <w:top w:val="nil"/>
            </w:tcBorders>
            <w:tcMar>
              <w:top w:w="0" w:type="dxa"/>
              <w:left w:w="28" w:type="dxa"/>
              <w:bottom w:w="28" w:type="dxa"/>
              <w:right w:w="28" w:type="dxa"/>
            </w:tcMar>
          </w:tcPr>
          <w:p w14:paraId="01DCFBB7" w14:textId="77777777" w:rsidR="004C696C" w:rsidRPr="00012E71" w:rsidRDefault="004C696C" w:rsidP="00932A0B">
            <w:pPr>
              <w:autoSpaceDE w:val="0"/>
              <w:autoSpaceDN w:val="0"/>
              <w:jc w:val="center"/>
              <w:rPr>
                <w:sz w:val="22"/>
                <w:szCs w:val="22"/>
              </w:rPr>
            </w:pPr>
            <w:r w:rsidRPr="00012E71">
              <w:rPr>
                <w:sz w:val="22"/>
                <w:szCs w:val="22"/>
              </w:rPr>
              <w:t>Площадки для грузов, перевозимых навалом</w:t>
            </w:r>
          </w:p>
        </w:tc>
        <w:tc>
          <w:tcPr>
            <w:tcW w:w="632" w:type="pct"/>
            <w:tcBorders>
              <w:top w:val="nil"/>
            </w:tcBorders>
            <w:tcMar>
              <w:top w:w="0" w:type="dxa"/>
              <w:left w:w="28" w:type="dxa"/>
              <w:bottom w:w="28" w:type="dxa"/>
              <w:right w:w="28" w:type="dxa"/>
            </w:tcMar>
          </w:tcPr>
          <w:p w14:paraId="15B1510F" w14:textId="77777777" w:rsidR="004C696C" w:rsidRPr="00012E71" w:rsidRDefault="004C696C" w:rsidP="00932A0B">
            <w:pPr>
              <w:autoSpaceDE w:val="0"/>
              <w:autoSpaceDN w:val="0"/>
              <w:jc w:val="center"/>
              <w:rPr>
                <w:sz w:val="22"/>
                <w:szCs w:val="22"/>
              </w:rPr>
            </w:pPr>
            <w:r w:rsidRPr="00012E71">
              <w:rPr>
                <w:sz w:val="22"/>
                <w:szCs w:val="22"/>
              </w:rPr>
              <w:t>1,10</w:t>
            </w:r>
          </w:p>
        </w:tc>
      </w:tr>
      <w:tr w:rsidR="004C696C" w:rsidRPr="00012E71" w14:paraId="7602E27B" w14:textId="77777777">
        <w:trPr>
          <w:jc w:val="center"/>
        </w:trPr>
        <w:tc>
          <w:tcPr>
            <w:tcW w:w="5000" w:type="pct"/>
            <w:gridSpan w:val="3"/>
            <w:tcMar>
              <w:top w:w="0" w:type="dxa"/>
              <w:left w:w="28" w:type="dxa"/>
              <w:bottom w:w="28" w:type="dxa"/>
              <w:right w:w="28" w:type="dxa"/>
            </w:tcMar>
          </w:tcPr>
          <w:p w14:paraId="380D6C5C" w14:textId="77777777" w:rsidR="004C696C" w:rsidRPr="00012E71" w:rsidRDefault="004C696C" w:rsidP="00BE4B16">
            <w:pPr>
              <w:autoSpaceDE w:val="0"/>
              <w:autoSpaceDN w:val="0"/>
              <w:spacing w:before="60" w:after="60"/>
              <w:ind w:firstLine="567"/>
              <w:jc w:val="both"/>
              <w:rPr>
                <w:sz w:val="20"/>
                <w:szCs w:val="20"/>
              </w:rPr>
            </w:pPr>
            <w:r w:rsidRPr="00012E71">
              <w:rPr>
                <w:sz w:val="20"/>
                <w:szCs w:val="20"/>
              </w:rPr>
              <w:t>П</w:t>
            </w:r>
            <w:r w:rsidR="00BE4B16" w:rsidRPr="00012E71">
              <w:rPr>
                <w:sz w:val="20"/>
                <w:szCs w:val="20"/>
              </w:rPr>
              <w:t> </w:t>
            </w:r>
            <w:r w:rsidRPr="00012E71">
              <w:rPr>
                <w:sz w:val="20"/>
                <w:szCs w:val="20"/>
              </w:rPr>
              <w:t>р</w:t>
            </w:r>
            <w:r w:rsidR="00BE4B16" w:rsidRPr="00012E71">
              <w:rPr>
                <w:sz w:val="20"/>
                <w:szCs w:val="20"/>
              </w:rPr>
              <w:t> </w:t>
            </w:r>
            <w:r w:rsidRPr="00012E71">
              <w:rPr>
                <w:sz w:val="20"/>
                <w:szCs w:val="20"/>
              </w:rPr>
              <w:t>и</w:t>
            </w:r>
            <w:r w:rsidR="00BE4B16" w:rsidRPr="00012E71">
              <w:rPr>
                <w:sz w:val="20"/>
                <w:szCs w:val="20"/>
              </w:rPr>
              <w:t> </w:t>
            </w:r>
            <w:r w:rsidRPr="00012E71">
              <w:rPr>
                <w:sz w:val="20"/>
                <w:szCs w:val="20"/>
              </w:rPr>
              <w:t>м</w:t>
            </w:r>
            <w:r w:rsidR="00BE4B16" w:rsidRPr="00012E71">
              <w:rPr>
                <w:sz w:val="20"/>
                <w:szCs w:val="20"/>
              </w:rPr>
              <w:t> </w:t>
            </w:r>
            <w:r w:rsidRPr="00012E71">
              <w:rPr>
                <w:sz w:val="20"/>
                <w:szCs w:val="20"/>
              </w:rPr>
              <w:t>е</w:t>
            </w:r>
            <w:r w:rsidR="00BE4B16" w:rsidRPr="00012E71">
              <w:rPr>
                <w:sz w:val="20"/>
                <w:szCs w:val="20"/>
              </w:rPr>
              <w:t> </w:t>
            </w:r>
            <w:r w:rsidRPr="00012E71">
              <w:rPr>
                <w:sz w:val="20"/>
                <w:szCs w:val="20"/>
              </w:rPr>
              <w:t>ч</w:t>
            </w:r>
            <w:r w:rsidR="00BE4B16" w:rsidRPr="00012E71">
              <w:rPr>
                <w:sz w:val="20"/>
                <w:szCs w:val="20"/>
              </w:rPr>
              <w:t> </w:t>
            </w:r>
            <w:r w:rsidRPr="00012E71">
              <w:rPr>
                <w:sz w:val="20"/>
                <w:szCs w:val="20"/>
              </w:rPr>
              <w:t>а</w:t>
            </w:r>
            <w:r w:rsidR="00BE4B16" w:rsidRPr="00012E71">
              <w:rPr>
                <w:sz w:val="20"/>
                <w:szCs w:val="20"/>
              </w:rPr>
              <w:t> </w:t>
            </w:r>
            <w:r w:rsidRPr="00012E71">
              <w:rPr>
                <w:sz w:val="20"/>
                <w:szCs w:val="20"/>
              </w:rPr>
              <w:t>н</w:t>
            </w:r>
            <w:r w:rsidR="00BE4B16" w:rsidRPr="00012E71">
              <w:rPr>
                <w:sz w:val="20"/>
                <w:szCs w:val="20"/>
              </w:rPr>
              <w:t> </w:t>
            </w:r>
            <w:r w:rsidRPr="00012E71">
              <w:rPr>
                <w:sz w:val="20"/>
                <w:szCs w:val="20"/>
              </w:rPr>
              <w:t>и</w:t>
            </w:r>
            <w:r w:rsidR="00BE4B16" w:rsidRPr="00012E71">
              <w:rPr>
                <w:sz w:val="20"/>
                <w:szCs w:val="20"/>
              </w:rPr>
              <w:t> </w:t>
            </w:r>
            <w:r w:rsidRPr="00012E71">
              <w:rPr>
                <w:sz w:val="20"/>
                <w:szCs w:val="20"/>
              </w:rPr>
              <w:t>е</w:t>
            </w:r>
            <w:r w:rsidR="00BE4B16" w:rsidRPr="00012E71">
              <w:rPr>
                <w:sz w:val="20"/>
                <w:szCs w:val="20"/>
              </w:rPr>
              <w:t>  </w:t>
            </w:r>
            <w:r w:rsidR="003936DE" w:rsidRPr="00012E71">
              <w:rPr>
                <w:sz w:val="20"/>
                <w:szCs w:val="20"/>
              </w:rPr>
              <w:t xml:space="preserve">– </w:t>
            </w:r>
            <w:r w:rsidRPr="00012E71">
              <w:rPr>
                <w:sz w:val="20"/>
                <w:szCs w:val="20"/>
              </w:rPr>
              <w:t xml:space="preserve">В случаях, когда преобладают легковесные грузы или применяется стеллажное хранение грузов, площадь склада следует рассчитывать </w:t>
            </w:r>
            <w:r w:rsidR="00A175EC" w:rsidRPr="00012E71">
              <w:rPr>
                <w:sz w:val="20"/>
                <w:szCs w:val="20"/>
              </w:rPr>
              <w:t>по</w:t>
            </w:r>
            <w:r w:rsidR="00171C70" w:rsidRPr="00012E71">
              <w:rPr>
                <w:sz w:val="20"/>
                <w:szCs w:val="20"/>
              </w:rPr>
              <w:t xml:space="preserve"> </w:t>
            </w:r>
            <w:r w:rsidRPr="00012E71">
              <w:rPr>
                <w:sz w:val="20"/>
                <w:szCs w:val="20"/>
              </w:rPr>
              <w:t>нагруз</w:t>
            </w:r>
            <w:r w:rsidR="00A554FF" w:rsidRPr="00012E71">
              <w:rPr>
                <w:sz w:val="20"/>
                <w:szCs w:val="20"/>
              </w:rPr>
              <w:t>кам</w:t>
            </w:r>
            <w:r w:rsidRPr="00012E71">
              <w:rPr>
                <w:sz w:val="20"/>
                <w:szCs w:val="20"/>
              </w:rPr>
              <w:t>, устанавливаемы</w:t>
            </w:r>
            <w:r w:rsidR="00A554FF" w:rsidRPr="00012E71">
              <w:rPr>
                <w:sz w:val="20"/>
                <w:szCs w:val="20"/>
              </w:rPr>
              <w:t>м</w:t>
            </w:r>
            <w:r w:rsidRPr="00012E71">
              <w:rPr>
                <w:sz w:val="20"/>
                <w:szCs w:val="20"/>
              </w:rPr>
              <w:t xml:space="preserve"> проектом.</w:t>
            </w:r>
          </w:p>
        </w:tc>
      </w:tr>
    </w:tbl>
    <w:p w14:paraId="67B77973" w14:textId="77777777" w:rsidR="001F32A5" w:rsidRPr="00012E71" w:rsidRDefault="001F32A5" w:rsidP="00BD654E">
      <w:pPr>
        <w:autoSpaceDE w:val="0"/>
        <w:autoSpaceDN w:val="0"/>
      </w:pPr>
    </w:p>
    <w:p w14:paraId="04BB18DB" w14:textId="77777777" w:rsidR="004C696C" w:rsidRPr="00012E71" w:rsidRDefault="00BC4078" w:rsidP="00171C70">
      <w:pPr>
        <w:autoSpaceDE w:val="0"/>
        <w:autoSpaceDN w:val="0"/>
        <w:spacing w:before="240" w:after="120"/>
      </w:pPr>
      <w:r w:rsidRPr="00012E71">
        <w:t>Т а б л и ц а  </w:t>
      </w:r>
      <w:r w:rsidR="004F4564" w:rsidRPr="00012E71">
        <w:t>5.3</w:t>
      </w:r>
      <w:r w:rsidR="004C696C" w:rsidRPr="00012E71">
        <w:t>2</w:t>
      </w:r>
    </w:p>
    <w:tbl>
      <w:tblPr>
        <w:tblW w:w="50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23"/>
        <w:gridCol w:w="2135"/>
        <w:gridCol w:w="1824"/>
      </w:tblGrid>
      <w:tr w:rsidR="004C696C" w:rsidRPr="00012E71" w14:paraId="28FD6737" w14:textId="77777777">
        <w:trPr>
          <w:tblHeader/>
          <w:jc w:val="center"/>
        </w:trPr>
        <w:tc>
          <w:tcPr>
            <w:tcW w:w="2890" w:type="pct"/>
            <w:vMerge w:val="restart"/>
            <w:tcMar>
              <w:top w:w="0" w:type="dxa"/>
              <w:left w:w="28" w:type="dxa"/>
              <w:bottom w:w="0" w:type="dxa"/>
              <w:right w:w="28" w:type="dxa"/>
            </w:tcMar>
            <w:vAlign w:val="center"/>
          </w:tcPr>
          <w:p w14:paraId="18B54880" w14:textId="77777777" w:rsidR="004C696C" w:rsidRPr="00012E71" w:rsidRDefault="004C696C" w:rsidP="00BD654E">
            <w:pPr>
              <w:autoSpaceDE w:val="0"/>
              <w:autoSpaceDN w:val="0"/>
              <w:jc w:val="center"/>
              <w:rPr>
                <w:sz w:val="20"/>
                <w:szCs w:val="20"/>
              </w:rPr>
            </w:pPr>
            <w:bookmarkStart w:id="6" w:name="TO0000016"/>
            <w:r w:rsidRPr="00012E71">
              <w:rPr>
                <w:sz w:val="20"/>
                <w:szCs w:val="20"/>
              </w:rPr>
              <w:t>Род груза</w:t>
            </w:r>
            <w:bookmarkEnd w:id="6"/>
          </w:p>
        </w:tc>
        <w:tc>
          <w:tcPr>
            <w:tcW w:w="2110" w:type="pct"/>
            <w:gridSpan w:val="2"/>
            <w:tcMar>
              <w:top w:w="0" w:type="dxa"/>
              <w:left w:w="28" w:type="dxa"/>
              <w:bottom w:w="0" w:type="dxa"/>
              <w:right w:w="28" w:type="dxa"/>
            </w:tcMar>
            <w:vAlign w:val="center"/>
          </w:tcPr>
          <w:p w14:paraId="7DAB2027" w14:textId="77777777" w:rsidR="004C696C" w:rsidRPr="00012E71" w:rsidRDefault="006733DB" w:rsidP="00BD654E">
            <w:pPr>
              <w:autoSpaceDE w:val="0"/>
              <w:autoSpaceDN w:val="0"/>
              <w:jc w:val="center"/>
              <w:rPr>
                <w:sz w:val="20"/>
                <w:szCs w:val="20"/>
              </w:rPr>
            </w:pPr>
            <w:r w:rsidRPr="00012E71">
              <w:rPr>
                <w:sz w:val="20"/>
                <w:szCs w:val="20"/>
              </w:rPr>
              <w:t xml:space="preserve">Продолжительность хранения, </w:t>
            </w:r>
            <w:proofErr w:type="spellStart"/>
            <w:r w:rsidRPr="00012E71">
              <w:rPr>
                <w:sz w:val="20"/>
                <w:szCs w:val="20"/>
              </w:rPr>
              <w:t>сут</w:t>
            </w:r>
            <w:proofErr w:type="spellEnd"/>
          </w:p>
        </w:tc>
      </w:tr>
      <w:tr w:rsidR="004C696C" w:rsidRPr="00012E71" w14:paraId="4EC9C629" w14:textId="77777777">
        <w:trPr>
          <w:tblHeader/>
          <w:jc w:val="center"/>
        </w:trPr>
        <w:tc>
          <w:tcPr>
            <w:tcW w:w="2890" w:type="pct"/>
            <w:vMerge/>
            <w:tcBorders>
              <w:bottom w:val="single" w:sz="4" w:space="0" w:color="auto"/>
            </w:tcBorders>
            <w:vAlign w:val="center"/>
          </w:tcPr>
          <w:p w14:paraId="1C6D63F4" w14:textId="77777777" w:rsidR="004C696C" w:rsidRPr="00012E71" w:rsidRDefault="004C696C" w:rsidP="00BD654E">
            <w:pPr>
              <w:rPr>
                <w:sz w:val="20"/>
                <w:szCs w:val="20"/>
              </w:rPr>
            </w:pPr>
          </w:p>
        </w:tc>
        <w:tc>
          <w:tcPr>
            <w:tcW w:w="1138" w:type="pct"/>
            <w:tcBorders>
              <w:bottom w:val="single" w:sz="4" w:space="0" w:color="auto"/>
            </w:tcBorders>
            <w:tcMar>
              <w:top w:w="0" w:type="dxa"/>
              <w:left w:w="28" w:type="dxa"/>
              <w:bottom w:w="0" w:type="dxa"/>
              <w:right w:w="28" w:type="dxa"/>
            </w:tcMar>
            <w:vAlign w:val="center"/>
          </w:tcPr>
          <w:p w14:paraId="2BA0393F" w14:textId="77777777" w:rsidR="004C696C" w:rsidRPr="00012E71" w:rsidRDefault="004C696C" w:rsidP="00BD654E">
            <w:pPr>
              <w:autoSpaceDE w:val="0"/>
              <w:autoSpaceDN w:val="0"/>
              <w:jc w:val="center"/>
              <w:rPr>
                <w:sz w:val="20"/>
                <w:szCs w:val="20"/>
              </w:rPr>
            </w:pPr>
            <w:r w:rsidRPr="00012E71">
              <w:rPr>
                <w:sz w:val="20"/>
                <w:szCs w:val="20"/>
              </w:rPr>
              <w:t>до отправления</w:t>
            </w:r>
          </w:p>
        </w:tc>
        <w:tc>
          <w:tcPr>
            <w:tcW w:w="972" w:type="pct"/>
            <w:tcBorders>
              <w:bottom w:val="single" w:sz="4" w:space="0" w:color="auto"/>
            </w:tcBorders>
            <w:tcMar>
              <w:top w:w="0" w:type="dxa"/>
              <w:left w:w="28" w:type="dxa"/>
              <w:bottom w:w="0" w:type="dxa"/>
              <w:right w:w="28" w:type="dxa"/>
            </w:tcMar>
            <w:vAlign w:val="center"/>
          </w:tcPr>
          <w:p w14:paraId="3CC0E2CE" w14:textId="77777777" w:rsidR="004C696C" w:rsidRPr="00012E71" w:rsidRDefault="004C696C" w:rsidP="00BD654E">
            <w:pPr>
              <w:autoSpaceDE w:val="0"/>
              <w:autoSpaceDN w:val="0"/>
              <w:jc w:val="center"/>
              <w:rPr>
                <w:sz w:val="20"/>
                <w:szCs w:val="20"/>
              </w:rPr>
            </w:pPr>
            <w:r w:rsidRPr="00012E71">
              <w:rPr>
                <w:sz w:val="20"/>
                <w:szCs w:val="20"/>
              </w:rPr>
              <w:t>по прибытии</w:t>
            </w:r>
          </w:p>
        </w:tc>
      </w:tr>
      <w:tr w:rsidR="004C696C" w:rsidRPr="00012E71" w14:paraId="38106A51" w14:textId="77777777">
        <w:trPr>
          <w:jc w:val="center"/>
        </w:trPr>
        <w:tc>
          <w:tcPr>
            <w:tcW w:w="2890" w:type="pct"/>
            <w:tcBorders>
              <w:bottom w:val="nil"/>
            </w:tcBorders>
            <w:tcMar>
              <w:top w:w="0" w:type="dxa"/>
              <w:left w:w="28" w:type="dxa"/>
              <w:bottom w:w="0" w:type="dxa"/>
              <w:right w:w="28" w:type="dxa"/>
            </w:tcMar>
          </w:tcPr>
          <w:p w14:paraId="2DC3FE1E" w14:textId="77777777" w:rsidR="004C696C" w:rsidRPr="00012E71" w:rsidRDefault="004C696C" w:rsidP="00BD654E">
            <w:pPr>
              <w:autoSpaceDE w:val="0"/>
              <w:autoSpaceDN w:val="0"/>
              <w:jc w:val="both"/>
              <w:rPr>
                <w:sz w:val="22"/>
                <w:szCs w:val="22"/>
              </w:rPr>
            </w:pPr>
            <w:r w:rsidRPr="00012E71">
              <w:rPr>
                <w:sz w:val="22"/>
                <w:szCs w:val="22"/>
              </w:rPr>
              <w:t xml:space="preserve">Тарные и штучные грузы в крытых складах: </w:t>
            </w:r>
          </w:p>
        </w:tc>
        <w:tc>
          <w:tcPr>
            <w:tcW w:w="1138" w:type="pct"/>
            <w:tcBorders>
              <w:bottom w:val="nil"/>
            </w:tcBorders>
            <w:tcMar>
              <w:top w:w="0" w:type="dxa"/>
              <w:left w:w="28" w:type="dxa"/>
              <w:bottom w:w="0" w:type="dxa"/>
              <w:right w:w="28" w:type="dxa"/>
            </w:tcMar>
          </w:tcPr>
          <w:p w14:paraId="52F89BF7" w14:textId="77777777" w:rsidR="004C696C" w:rsidRPr="00012E71" w:rsidRDefault="004C696C" w:rsidP="00BD654E">
            <w:pPr>
              <w:autoSpaceDE w:val="0"/>
              <w:autoSpaceDN w:val="0"/>
              <w:jc w:val="center"/>
              <w:rPr>
                <w:sz w:val="22"/>
                <w:szCs w:val="22"/>
              </w:rPr>
            </w:pPr>
            <w:r w:rsidRPr="00012E71">
              <w:rPr>
                <w:sz w:val="22"/>
                <w:szCs w:val="22"/>
              </w:rPr>
              <w:t> </w:t>
            </w:r>
          </w:p>
        </w:tc>
        <w:tc>
          <w:tcPr>
            <w:tcW w:w="972" w:type="pct"/>
            <w:tcBorders>
              <w:bottom w:val="nil"/>
            </w:tcBorders>
            <w:tcMar>
              <w:top w:w="0" w:type="dxa"/>
              <w:left w:w="28" w:type="dxa"/>
              <w:bottom w:w="0" w:type="dxa"/>
              <w:right w:w="28" w:type="dxa"/>
            </w:tcMar>
          </w:tcPr>
          <w:p w14:paraId="26842F1E" w14:textId="77777777" w:rsidR="004C696C" w:rsidRPr="00012E71" w:rsidRDefault="004C696C" w:rsidP="00BD654E">
            <w:pPr>
              <w:autoSpaceDE w:val="0"/>
              <w:autoSpaceDN w:val="0"/>
              <w:jc w:val="center"/>
              <w:rPr>
                <w:sz w:val="22"/>
                <w:szCs w:val="22"/>
              </w:rPr>
            </w:pPr>
            <w:r w:rsidRPr="00012E71">
              <w:rPr>
                <w:sz w:val="22"/>
                <w:szCs w:val="22"/>
              </w:rPr>
              <w:t> </w:t>
            </w:r>
          </w:p>
        </w:tc>
      </w:tr>
      <w:tr w:rsidR="004C696C" w:rsidRPr="00012E71" w14:paraId="114552FE" w14:textId="77777777">
        <w:trPr>
          <w:jc w:val="center"/>
        </w:trPr>
        <w:tc>
          <w:tcPr>
            <w:tcW w:w="2890" w:type="pct"/>
            <w:tcBorders>
              <w:top w:val="nil"/>
              <w:bottom w:val="nil"/>
            </w:tcBorders>
            <w:tcMar>
              <w:top w:w="0" w:type="dxa"/>
              <w:left w:w="28" w:type="dxa"/>
              <w:bottom w:w="0" w:type="dxa"/>
              <w:right w:w="28" w:type="dxa"/>
            </w:tcMar>
          </w:tcPr>
          <w:p w14:paraId="68CB65C9" w14:textId="77777777" w:rsidR="004C696C" w:rsidRPr="00012E71" w:rsidRDefault="004C696C" w:rsidP="00BD654E">
            <w:pPr>
              <w:autoSpaceDE w:val="0"/>
              <w:autoSpaceDN w:val="0"/>
              <w:ind w:firstLine="295"/>
              <w:jc w:val="both"/>
              <w:rPr>
                <w:sz w:val="22"/>
                <w:szCs w:val="22"/>
              </w:rPr>
            </w:pPr>
            <w:r w:rsidRPr="00012E71">
              <w:rPr>
                <w:sz w:val="22"/>
                <w:szCs w:val="22"/>
              </w:rPr>
              <w:t xml:space="preserve">при </w:t>
            </w:r>
            <w:proofErr w:type="spellStart"/>
            <w:r w:rsidRPr="00012E71">
              <w:rPr>
                <w:sz w:val="22"/>
                <w:szCs w:val="22"/>
              </w:rPr>
              <w:t>повагонных</w:t>
            </w:r>
            <w:proofErr w:type="spellEnd"/>
            <w:r w:rsidRPr="00012E71">
              <w:rPr>
                <w:sz w:val="22"/>
                <w:szCs w:val="22"/>
              </w:rPr>
              <w:t xml:space="preserve"> отправках</w:t>
            </w:r>
          </w:p>
        </w:tc>
        <w:tc>
          <w:tcPr>
            <w:tcW w:w="1138" w:type="pct"/>
            <w:tcBorders>
              <w:top w:val="nil"/>
              <w:bottom w:val="nil"/>
            </w:tcBorders>
            <w:tcMar>
              <w:top w:w="0" w:type="dxa"/>
              <w:left w:w="28" w:type="dxa"/>
              <w:bottom w:w="0" w:type="dxa"/>
              <w:right w:w="28" w:type="dxa"/>
            </w:tcMar>
          </w:tcPr>
          <w:p w14:paraId="5E0CD158" w14:textId="77777777" w:rsidR="004C696C" w:rsidRPr="00012E71" w:rsidRDefault="004C696C" w:rsidP="00BD654E">
            <w:pPr>
              <w:autoSpaceDE w:val="0"/>
              <w:autoSpaceDN w:val="0"/>
              <w:jc w:val="center"/>
              <w:rPr>
                <w:sz w:val="22"/>
                <w:szCs w:val="22"/>
              </w:rPr>
            </w:pPr>
            <w:r w:rsidRPr="00012E71">
              <w:rPr>
                <w:sz w:val="22"/>
                <w:szCs w:val="22"/>
              </w:rPr>
              <w:t>1,5</w:t>
            </w:r>
          </w:p>
        </w:tc>
        <w:tc>
          <w:tcPr>
            <w:tcW w:w="972" w:type="pct"/>
            <w:tcBorders>
              <w:top w:val="nil"/>
              <w:bottom w:val="nil"/>
            </w:tcBorders>
            <w:tcMar>
              <w:top w:w="0" w:type="dxa"/>
              <w:left w:w="28" w:type="dxa"/>
              <w:bottom w:w="0" w:type="dxa"/>
              <w:right w:w="28" w:type="dxa"/>
            </w:tcMar>
          </w:tcPr>
          <w:p w14:paraId="2CC80A71" w14:textId="77777777" w:rsidR="004C696C" w:rsidRPr="00012E71" w:rsidRDefault="004C696C" w:rsidP="00BD654E">
            <w:pPr>
              <w:autoSpaceDE w:val="0"/>
              <w:autoSpaceDN w:val="0"/>
              <w:jc w:val="center"/>
              <w:rPr>
                <w:sz w:val="22"/>
                <w:szCs w:val="22"/>
              </w:rPr>
            </w:pPr>
            <w:r w:rsidRPr="00012E71">
              <w:rPr>
                <w:sz w:val="22"/>
                <w:szCs w:val="22"/>
              </w:rPr>
              <w:t>2,0</w:t>
            </w:r>
          </w:p>
        </w:tc>
      </w:tr>
      <w:tr w:rsidR="004C696C" w:rsidRPr="00012E71" w14:paraId="1415F035" w14:textId="77777777">
        <w:trPr>
          <w:jc w:val="center"/>
        </w:trPr>
        <w:tc>
          <w:tcPr>
            <w:tcW w:w="2890" w:type="pct"/>
            <w:tcBorders>
              <w:top w:val="nil"/>
              <w:bottom w:val="nil"/>
            </w:tcBorders>
            <w:tcMar>
              <w:top w:w="0" w:type="dxa"/>
              <w:left w:w="28" w:type="dxa"/>
              <w:bottom w:w="0" w:type="dxa"/>
              <w:right w:w="28" w:type="dxa"/>
            </w:tcMar>
          </w:tcPr>
          <w:p w14:paraId="2B8D87C2" w14:textId="77777777" w:rsidR="004C696C" w:rsidRPr="00012E71" w:rsidRDefault="004C696C" w:rsidP="00BD654E">
            <w:pPr>
              <w:autoSpaceDE w:val="0"/>
              <w:autoSpaceDN w:val="0"/>
              <w:ind w:firstLine="295"/>
              <w:jc w:val="both"/>
              <w:rPr>
                <w:sz w:val="22"/>
                <w:szCs w:val="22"/>
              </w:rPr>
            </w:pPr>
            <w:r w:rsidRPr="00012E71">
              <w:rPr>
                <w:sz w:val="22"/>
                <w:szCs w:val="22"/>
              </w:rPr>
              <w:t>при мелких отправках</w:t>
            </w:r>
          </w:p>
        </w:tc>
        <w:tc>
          <w:tcPr>
            <w:tcW w:w="1138" w:type="pct"/>
            <w:tcBorders>
              <w:top w:val="nil"/>
              <w:bottom w:val="nil"/>
            </w:tcBorders>
            <w:tcMar>
              <w:top w:w="0" w:type="dxa"/>
              <w:left w:w="28" w:type="dxa"/>
              <w:bottom w:w="0" w:type="dxa"/>
              <w:right w:w="28" w:type="dxa"/>
            </w:tcMar>
          </w:tcPr>
          <w:p w14:paraId="6F9DDAC4" w14:textId="77777777" w:rsidR="004C696C" w:rsidRPr="00012E71" w:rsidRDefault="004C696C" w:rsidP="00BD654E">
            <w:pPr>
              <w:autoSpaceDE w:val="0"/>
              <w:autoSpaceDN w:val="0"/>
              <w:jc w:val="center"/>
              <w:rPr>
                <w:sz w:val="22"/>
                <w:szCs w:val="22"/>
              </w:rPr>
            </w:pPr>
            <w:r w:rsidRPr="00012E71">
              <w:rPr>
                <w:sz w:val="22"/>
                <w:szCs w:val="22"/>
              </w:rPr>
              <w:t>2,0</w:t>
            </w:r>
          </w:p>
        </w:tc>
        <w:tc>
          <w:tcPr>
            <w:tcW w:w="972" w:type="pct"/>
            <w:tcBorders>
              <w:top w:val="nil"/>
              <w:bottom w:val="nil"/>
            </w:tcBorders>
            <w:tcMar>
              <w:top w:w="0" w:type="dxa"/>
              <w:left w:w="28" w:type="dxa"/>
              <w:bottom w:w="0" w:type="dxa"/>
              <w:right w:w="28" w:type="dxa"/>
            </w:tcMar>
          </w:tcPr>
          <w:p w14:paraId="15DE8160" w14:textId="77777777" w:rsidR="004C696C" w:rsidRPr="00012E71" w:rsidRDefault="004C696C" w:rsidP="00BD654E">
            <w:pPr>
              <w:autoSpaceDE w:val="0"/>
              <w:autoSpaceDN w:val="0"/>
              <w:jc w:val="center"/>
              <w:rPr>
                <w:sz w:val="22"/>
                <w:szCs w:val="22"/>
              </w:rPr>
            </w:pPr>
            <w:r w:rsidRPr="00012E71">
              <w:rPr>
                <w:sz w:val="22"/>
                <w:szCs w:val="22"/>
              </w:rPr>
              <w:t>2,5</w:t>
            </w:r>
          </w:p>
        </w:tc>
      </w:tr>
      <w:tr w:rsidR="004C696C" w:rsidRPr="00012E71" w14:paraId="4D05DBAD" w14:textId="77777777">
        <w:trPr>
          <w:jc w:val="center"/>
        </w:trPr>
        <w:tc>
          <w:tcPr>
            <w:tcW w:w="2890" w:type="pct"/>
            <w:tcBorders>
              <w:top w:val="nil"/>
              <w:bottom w:val="nil"/>
            </w:tcBorders>
            <w:tcMar>
              <w:top w:w="0" w:type="dxa"/>
              <w:left w:w="28" w:type="dxa"/>
              <w:bottom w:w="0" w:type="dxa"/>
              <w:right w:w="28" w:type="dxa"/>
            </w:tcMar>
          </w:tcPr>
          <w:p w14:paraId="28ACDACD" w14:textId="77777777" w:rsidR="004C696C" w:rsidRPr="00012E71" w:rsidRDefault="004C696C" w:rsidP="00BD654E">
            <w:pPr>
              <w:autoSpaceDE w:val="0"/>
              <w:autoSpaceDN w:val="0"/>
              <w:jc w:val="both"/>
              <w:rPr>
                <w:sz w:val="22"/>
                <w:szCs w:val="22"/>
              </w:rPr>
            </w:pPr>
            <w:r w:rsidRPr="00012E71">
              <w:rPr>
                <w:sz w:val="22"/>
                <w:szCs w:val="22"/>
              </w:rPr>
              <w:t>Тарные и штучные грузы в контейнерах</w:t>
            </w:r>
          </w:p>
        </w:tc>
        <w:tc>
          <w:tcPr>
            <w:tcW w:w="1138" w:type="pct"/>
            <w:tcBorders>
              <w:top w:val="nil"/>
              <w:bottom w:val="nil"/>
            </w:tcBorders>
            <w:tcMar>
              <w:top w:w="0" w:type="dxa"/>
              <w:left w:w="28" w:type="dxa"/>
              <w:bottom w:w="0" w:type="dxa"/>
              <w:right w:w="28" w:type="dxa"/>
            </w:tcMar>
          </w:tcPr>
          <w:p w14:paraId="0A52B122" w14:textId="77777777" w:rsidR="004C696C" w:rsidRPr="00012E71" w:rsidRDefault="004C696C" w:rsidP="00BD654E">
            <w:pPr>
              <w:autoSpaceDE w:val="0"/>
              <w:autoSpaceDN w:val="0"/>
              <w:jc w:val="center"/>
              <w:rPr>
                <w:sz w:val="22"/>
                <w:szCs w:val="22"/>
              </w:rPr>
            </w:pPr>
            <w:r w:rsidRPr="00012E71">
              <w:rPr>
                <w:sz w:val="22"/>
                <w:szCs w:val="22"/>
              </w:rPr>
              <w:t>1,0</w:t>
            </w:r>
          </w:p>
        </w:tc>
        <w:tc>
          <w:tcPr>
            <w:tcW w:w="972" w:type="pct"/>
            <w:tcBorders>
              <w:top w:val="nil"/>
              <w:bottom w:val="nil"/>
            </w:tcBorders>
            <w:tcMar>
              <w:top w:w="0" w:type="dxa"/>
              <w:left w:w="28" w:type="dxa"/>
              <w:bottom w:w="0" w:type="dxa"/>
              <w:right w:w="28" w:type="dxa"/>
            </w:tcMar>
          </w:tcPr>
          <w:p w14:paraId="216223D8" w14:textId="77777777" w:rsidR="004C696C" w:rsidRPr="00012E71" w:rsidRDefault="004C696C" w:rsidP="00BD654E">
            <w:pPr>
              <w:autoSpaceDE w:val="0"/>
              <w:autoSpaceDN w:val="0"/>
              <w:jc w:val="center"/>
              <w:rPr>
                <w:sz w:val="22"/>
                <w:szCs w:val="22"/>
              </w:rPr>
            </w:pPr>
            <w:r w:rsidRPr="00012E71">
              <w:rPr>
                <w:sz w:val="22"/>
                <w:szCs w:val="22"/>
              </w:rPr>
              <w:t>2,0</w:t>
            </w:r>
          </w:p>
        </w:tc>
      </w:tr>
      <w:tr w:rsidR="004C696C" w:rsidRPr="00012E71" w14:paraId="163BEC77" w14:textId="77777777">
        <w:trPr>
          <w:jc w:val="center"/>
        </w:trPr>
        <w:tc>
          <w:tcPr>
            <w:tcW w:w="2890" w:type="pct"/>
            <w:tcBorders>
              <w:top w:val="nil"/>
              <w:bottom w:val="nil"/>
            </w:tcBorders>
            <w:tcMar>
              <w:top w:w="0" w:type="dxa"/>
              <w:left w:w="28" w:type="dxa"/>
              <w:bottom w:w="0" w:type="dxa"/>
              <w:right w:w="28" w:type="dxa"/>
            </w:tcMar>
          </w:tcPr>
          <w:p w14:paraId="74C95D40" w14:textId="77777777" w:rsidR="004C696C" w:rsidRPr="00012E71" w:rsidRDefault="004C696C" w:rsidP="00BD654E">
            <w:pPr>
              <w:autoSpaceDE w:val="0"/>
              <w:autoSpaceDN w:val="0"/>
              <w:jc w:val="both"/>
              <w:rPr>
                <w:sz w:val="22"/>
                <w:szCs w:val="22"/>
              </w:rPr>
            </w:pPr>
            <w:r w:rsidRPr="00012E71">
              <w:rPr>
                <w:sz w:val="22"/>
                <w:szCs w:val="22"/>
              </w:rPr>
              <w:t>Тяжеловесные грузы</w:t>
            </w:r>
          </w:p>
        </w:tc>
        <w:tc>
          <w:tcPr>
            <w:tcW w:w="1138" w:type="pct"/>
            <w:tcBorders>
              <w:top w:val="nil"/>
              <w:bottom w:val="nil"/>
            </w:tcBorders>
            <w:tcMar>
              <w:top w:w="0" w:type="dxa"/>
              <w:left w:w="28" w:type="dxa"/>
              <w:bottom w:w="0" w:type="dxa"/>
              <w:right w:w="28" w:type="dxa"/>
            </w:tcMar>
          </w:tcPr>
          <w:p w14:paraId="6C0B658C" w14:textId="77777777" w:rsidR="004C696C" w:rsidRPr="00012E71" w:rsidRDefault="004C696C" w:rsidP="00BD654E">
            <w:pPr>
              <w:autoSpaceDE w:val="0"/>
              <w:autoSpaceDN w:val="0"/>
              <w:jc w:val="center"/>
              <w:rPr>
                <w:sz w:val="22"/>
                <w:szCs w:val="22"/>
              </w:rPr>
            </w:pPr>
            <w:r w:rsidRPr="00012E71">
              <w:rPr>
                <w:sz w:val="22"/>
                <w:szCs w:val="22"/>
              </w:rPr>
              <w:t>1,0</w:t>
            </w:r>
          </w:p>
        </w:tc>
        <w:tc>
          <w:tcPr>
            <w:tcW w:w="972" w:type="pct"/>
            <w:tcBorders>
              <w:top w:val="nil"/>
              <w:bottom w:val="nil"/>
            </w:tcBorders>
            <w:tcMar>
              <w:top w:w="0" w:type="dxa"/>
              <w:left w:w="28" w:type="dxa"/>
              <w:bottom w:w="0" w:type="dxa"/>
              <w:right w:w="28" w:type="dxa"/>
            </w:tcMar>
          </w:tcPr>
          <w:p w14:paraId="0C438B19" w14:textId="77777777" w:rsidR="004C696C" w:rsidRPr="00012E71" w:rsidRDefault="004C696C" w:rsidP="00BD654E">
            <w:pPr>
              <w:autoSpaceDE w:val="0"/>
              <w:autoSpaceDN w:val="0"/>
              <w:jc w:val="center"/>
              <w:rPr>
                <w:sz w:val="22"/>
                <w:szCs w:val="22"/>
              </w:rPr>
            </w:pPr>
            <w:r w:rsidRPr="00012E71">
              <w:rPr>
                <w:sz w:val="22"/>
                <w:szCs w:val="22"/>
              </w:rPr>
              <w:t>2,5</w:t>
            </w:r>
          </w:p>
        </w:tc>
      </w:tr>
      <w:tr w:rsidR="004C696C" w:rsidRPr="00012E71" w14:paraId="041BD85B" w14:textId="77777777">
        <w:trPr>
          <w:jc w:val="center"/>
        </w:trPr>
        <w:tc>
          <w:tcPr>
            <w:tcW w:w="2890" w:type="pct"/>
            <w:tcBorders>
              <w:top w:val="nil"/>
              <w:bottom w:val="nil"/>
            </w:tcBorders>
            <w:tcMar>
              <w:top w:w="0" w:type="dxa"/>
              <w:left w:w="28" w:type="dxa"/>
              <w:bottom w:w="0" w:type="dxa"/>
              <w:right w:w="28" w:type="dxa"/>
            </w:tcMar>
          </w:tcPr>
          <w:p w14:paraId="13EB556B" w14:textId="77777777" w:rsidR="004C696C" w:rsidRPr="00012E71" w:rsidRDefault="004C696C" w:rsidP="00BD654E">
            <w:pPr>
              <w:autoSpaceDE w:val="0"/>
              <w:autoSpaceDN w:val="0"/>
              <w:jc w:val="both"/>
              <w:rPr>
                <w:sz w:val="22"/>
                <w:szCs w:val="22"/>
              </w:rPr>
            </w:pPr>
            <w:r w:rsidRPr="00012E71">
              <w:rPr>
                <w:sz w:val="22"/>
                <w:szCs w:val="22"/>
              </w:rPr>
              <w:t>Колесные грузы и сельхозтехника</w:t>
            </w:r>
          </w:p>
        </w:tc>
        <w:tc>
          <w:tcPr>
            <w:tcW w:w="1138" w:type="pct"/>
            <w:tcBorders>
              <w:top w:val="nil"/>
              <w:bottom w:val="nil"/>
            </w:tcBorders>
            <w:tcMar>
              <w:top w:w="0" w:type="dxa"/>
              <w:left w:w="28" w:type="dxa"/>
              <w:bottom w:w="0" w:type="dxa"/>
              <w:right w:w="28" w:type="dxa"/>
            </w:tcMar>
          </w:tcPr>
          <w:p w14:paraId="4638A896" w14:textId="77777777" w:rsidR="004C696C" w:rsidRPr="00012E71" w:rsidRDefault="004C696C" w:rsidP="00BD654E">
            <w:pPr>
              <w:autoSpaceDE w:val="0"/>
              <w:autoSpaceDN w:val="0"/>
              <w:jc w:val="center"/>
              <w:rPr>
                <w:sz w:val="22"/>
                <w:szCs w:val="22"/>
              </w:rPr>
            </w:pPr>
            <w:r w:rsidRPr="00012E71">
              <w:rPr>
                <w:sz w:val="22"/>
                <w:szCs w:val="22"/>
              </w:rPr>
              <w:t>1,0</w:t>
            </w:r>
          </w:p>
        </w:tc>
        <w:tc>
          <w:tcPr>
            <w:tcW w:w="972" w:type="pct"/>
            <w:tcBorders>
              <w:top w:val="nil"/>
              <w:bottom w:val="nil"/>
            </w:tcBorders>
            <w:tcMar>
              <w:top w:w="0" w:type="dxa"/>
              <w:left w:w="28" w:type="dxa"/>
              <w:bottom w:w="0" w:type="dxa"/>
              <w:right w:w="28" w:type="dxa"/>
            </w:tcMar>
          </w:tcPr>
          <w:p w14:paraId="06A85D9C" w14:textId="77777777" w:rsidR="004C696C" w:rsidRPr="00012E71" w:rsidRDefault="004C696C" w:rsidP="00BD654E">
            <w:pPr>
              <w:autoSpaceDE w:val="0"/>
              <w:autoSpaceDN w:val="0"/>
              <w:jc w:val="center"/>
              <w:rPr>
                <w:sz w:val="22"/>
                <w:szCs w:val="22"/>
              </w:rPr>
            </w:pPr>
            <w:r w:rsidRPr="00012E71">
              <w:rPr>
                <w:sz w:val="22"/>
                <w:szCs w:val="22"/>
              </w:rPr>
              <w:t>2,5</w:t>
            </w:r>
          </w:p>
        </w:tc>
      </w:tr>
      <w:tr w:rsidR="004C696C" w:rsidRPr="00012E71" w14:paraId="50984D1B" w14:textId="77777777">
        <w:trPr>
          <w:jc w:val="center"/>
        </w:trPr>
        <w:tc>
          <w:tcPr>
            <w:tcW w:w="2890" w:type="pct"/>
            <w:tcBorders>
              <w:top w:val="nil"/>
              <w:bottom w:val="nil"/>
            </w:tcBorders>
            <w:tcMar>
              <w:top w:w="0" w:type="dxa"/>
              <w:left w:w="28" w:type="dxa"/>
              <w:bottom w:w="0" w:type="dxa"/>
              <w:right w:w="28" w:type="dxa"/>
            </w:tcMar>
          </w:tcPr>
          <w:p w14:paraId="3B47D4C1" w14:textId="77777777" w:rsidR="004C696C" w:rsidRPr="00012E71" w:rsidRDefault="004C696C" w:rsidP="00BD654E">
            <w:pPr>
              <w:autoSpaceDE w:val="0"/>
              <w:autoSpaceDN w:val="0"/>
              <w:jc w:val="both"/>
              <w:rPr>
                <w:sz w:val="22"/>
                <w:szCs w:val="22"/>
              </w:rPr>
            </w:pPr>
            <w:r w:rsidRPr="00012E71">
              <w:rPr>
                <w:sz w:val="22"/>
                <w:szCs w:val="22"/>
              </w:rPr>
              <w:t xml:space="preserve">Цемент, известь, алебастр, мел, минеральные удобрения </w:t>
            </w:r>
          </w:p>
        </w:tc>
        <w:tc>
          <w:tcPr>
            <w:tcW w:w="1138" w:type="pct"/>
            <w:tcBorders>
              <w:top w:val="nil"/>
              <w:bottom w:val="nil"/>
            </w:tcBorders>
            <w:tcMar>
              <w:top w:w="0" w:type="dxa"/>
              <w:left w:w="28" w:type="dxa"/>
              <w:bottom w:w="0" w:type="dxa"/>
              <w:right w:w="28" w:type="dxa"/>
            </w:tcMar>
          </w:tcPr>
          <w:p w14:paraId="4DB9C4B5" w14:textId="77777777" w:rsidR="004C696C" w:rsidRPr="00012E71" w:rsidRDefault="00002E48" w:rsidP="00BD654E">
            <w:pPr>
              <w:autoSpaceDE w:val="0"/>
              <w:autoSpaceDN w:val="0"/>
              <w:jc w:val="center"/>
              <w:rPr>
                <w:sz w:val="22"/>
                <w:szCs w:val="22"/>
              </w:rPr>
            </w:pPr>
            <w:r w:rsidRPr="00012E71">
              <w:rPr>
                <w:sz w:val="22"/>
                <w:szCs w:val="22"/>
              </w:rPr>
              <w:t>–</w:t>
            </w:r>
          </w:p>
        </w:tc>
        <w:tc>
          <w:tcPr>
            <w:tcW w:w="972" w:type="pct"/>
            <w:tcBorders>
              <w:top w:val="nil"/>
              <w:bottom w:val="nil"/>
            </w:tcBorders>
            <w:tcMar>
              <w:top w:w="0" w:type="dxa"/>
              <w:left w:w="28" w:type="dxa"/>
              <w:bottom w:w="0" w:type="dxa"/>
              <w:right w:w="28" w:type="dxa"/>
            </w:tcMar>
          </w:tcPr>
          <w:p w14:paraId="6ABC305D" w14:textId="77777777" w:rsidR="004C696C" w:rsidRPr="00012E71" w:rsidRDefault="004C696C" w:rsidP="00BD654E">
            <w:pPr>
              <w:autoSpaceDE w:val="0"/>
              <w:autoSpaceDN w:val="0"/>
              <w:jc w:val="center"/>
              <w:rPr>
                <w:sz w:val="22"/>
                <w:szCs w:val="22"/>
              </w:rPr>
            </w:pPr>
            <w:r w:rsidRPr="00012E71">
              <w:rPr>
                <w:sz w:val="22"/>
                <w:szCs w:val="22"/>
              </w:rPr>
              <w:t>2,5</w:t>
            </w:r>
          </w:p>
        </w:tc>
      </w:tr>
      <w:tr w:rsidR="004C696C" w:rsidRPr="00012E71" w14:paraId="6B285621" w14:textId="77777777">
        <w:trPr>
          <w:jc w:val="center"/>
        </w:trPr>
        <w:tc>
          <w:tcPr>
            <w:tcW w:w="2890" w:type="pct"/>
            <w:tcBorders>
              <w:top w:val="nil"/>
            </w:tcBorders>
            <w:tcMar>
              <w:top w:w="0" w:type="dxa"/>
              <w:left w:w="28" w:type="dxa"/>
              <w:bottom w:w="28" w:type="dxa"/>
              <w:right w:w="28" w:type="dxa"/>
            </w:tcMar>
          </w:tcPr>
          <w:p w14:paraId="7DD2DF2B" w14:textId="77777777" w:rsidR="004C696C" w:rsidRPr="00012E71" w:rsidRDefault="004C696C" w:rsidP="00BD654E">
            <w:pPr>
              <w:autoSpaceDE w:val="0"/>
              <w:autoSpaceDN w:val="0"/>
              <w:jc w:val="both"/>
              <w:rPr>
                <w:sz w:val="22"/>
                <w:szCs w:val="22"/>
              </w:rPr>
            </w:pPr>
            <w:r w:rsidRPr="00012E71">
              <w:rPr>
                <w:sz w:val="22"/>
                <w:szCs w:val="22"/>
              </w:rPr>
              <w:t>Грузы, перевозимые навалом</w:t>
            </w:r>
          </w:p>
        </w:tc>
        <w:tc>
          <w:tcPr>
            <w:tcW w:w="1138" w:type="pct"/>
            <w:tcBorders>
              <w:top w:val="nil"/>
            </w:tcBorders>
            <w:tcMar>
              <w:top w:w="0" w:type="dxa"/>
              <w:left w:w="28" w:type="dxa"/>
              <w:bottom w:w="28" w:type="dxa"/>
              <w:right w:w="28" w:type="dxa"/>
            </w:tcMar>
          </w:tcPr>
          <w:p w14:paraId="1DC87713" w14:textId="77777777" w:rsidR="004C696C" w:rsidRPr="00012E71" w:rsidRDefault="004C696C" w:rsidP="00BD654E">
            <w:pPr>
              <w:autoSpaceDE w:val="0"/>
              <w:autoSpaceDN w:val="0"/>
              <w:jc w:val="center"/>
              <w:rPr>
                <w:sz w:val="22"/>
                <w:szCs w:val="22"/>
              </w:rPr>
            </w:pPr>
            <w:r w:rsidRPr="00012E71">
              <w:rPr>
                <w:sz w:val="22"/>
                <w:szCs w:val="22"/>
              </w:rPr>
              <w:t>2,5</w:t>
            </w:r>
          </w:p>
        </w:tc>
        <w:tc>
          <w:tcPr>
            <w:tcW w:w="972" w:type="pct"/>
            <w:tcBorders>
              <w:top w:val="nil"/>
            </w:tcBorders>
            <w:tcMar>
              <w:top w:w="0" w:type="dxa"/>
              <w:left w:w="28" w:type="dxa"/>
              <w:bottom w:w="28" w:type="dxa"/>
              <w:right w:w="28" w:type="dxa"/>
            </w:tcMar>
          </w:tcPr>
          <w:p w14:paraId="2E8CD085" w14:textId="77777777" w:rsidR="004C696C" w:rsidRPr="00012E71" w:rsidRDefault="004C696C" w:rsidP="00BD654E">
            <w:pPr>
              <w:autoSpaceDE w:val="0"/>
              <w:autoSpaceDN w:val="0"/>
              <w:jc w:val="center"/>
              <w:rPr>
                <w:sz w:val="22"/>
                <w:szCs w:val="22"/>
              </w:rPr>
            </w:pPr>
            <w:r w:rsidRPr="00012E71">
              <w:rPr>
                <w:sz w:val="22"/>
                <w:szCs w:val="22"/>
              </w:rPr>
              <w:t>3,0</w:t>
            </w:r>
          </w:p>
        </w:tc>
      </w:tr>
      <w:tr w:rsidR="004C696C" w:rsidRPr="00012E71" w14:paraId="2E02214F" w14:textId="77777777">
        <w:trPr>
          <w:jc w:val="center"/>
        </w:trPr>
        <w:tc>
          <w:tcPr>
            <w:tcW w:w="5000" w:type="pct"/>
            <w:gridSpan w:val="3"/>
            <w:tcMar>
              <w:top w:w="0" w:type="dxa"/>
              <w:left w:w="28" w:type="dxa"/>
              <w:bottom w:w="0" w:type="dxa"/>
              <w:right w:w="28" w:type="dxa"/>
            </w:tcMar>
          </w:tcPr>
          <w:p w14:paraId="057D2BB3" w14:textId="77777777" w:rsidR="004C696C" w:rsidRPr="00012E71" w:rsidRDefault="004C696C" w:rsidP="00002E48">
            <w:pPr>
              <w:autoSpaceDE w:val="0"/>
              <w:autoSpaceDN w:val="0"/>
              <w:spacing w:before="60" w:after="60"/>
              <w:ind w:firstLine="567"/>
              <w:jc w:val="both"/>
              <w:rPr>
                <w:sz w:val="20"/>
                <w:szCs w:val="20"/>
              </w:rPr>
            </w:pPr>
            <w:r w:rsidRPr="00012E71">
              <w:rPr>
                <w:sz w:val="20"/>
                <w:szCs w:val="20"/>
              </w:rPr>
              <w:t>П</w:t>
            </w:r>
            <w:r w:rsidR="00002E48" w:rsidRPr="00012E71">
              <w:rPr>
                <w:sz w:val="20"/>
                <w:szCs w:val="20"/>
              </w:rPr>
              <w:t xml:space="preserve"> </w:t>
            </w:r>
            <w:r w:rsidRPr="00012E71">
              <w:rPr>
                <w:sz w:val="20"/>
                <w:szCs w:val="20"/>
              </w:rPr>
              <w:t>р</w:t>
            </w:r>
            <w:r w:rsidR="00002E48" w:rsidRPr="00012E71">
              <w:rPr>
                <w:sz w:val="20"/>
                <w:szCs w:val="20"/>
              </w:rPr>
              <w:t xml:space="preserve"> </w:t>
            </w:r>
            <w:r w:rsidRPr="00012E71">
              <w:rPr>
                <w:sz w:val="20"/>
                <w:szCs w:val="20"/>
              </w:rPr>
              <w:t>и</w:t>
            </w:r>
            <w:r w:rsidR="00002E48" w:rsidRPr="00012E71">
              <w:rPr>
                <w:sz w:val="20"/>
                <w:szCs w:val="20"/>
              </w:rPr>
              <w:t xml:space="preserve"> </w:t>
            </w:r>
            <w:r w:rsidRPr="00012E71">
              <w:rPr>
                <w:sz w:val="20"/>
                <w:szCs w:val="20"/>
              </w:rPr>
              <w:t>м</w:t>
            </w:r>
            <w:r w:rsidR="00002E48" w:rsidRPr="00012E71">
              <w:rPr>
                <w:sz w:val="20"/>
                <w:szCs w:val="20"/>
              </w:rPr>
              <w:t xml:space="preserve"> </w:t>
            </w:r>
            <w:r w:rsidRPr="00012E71">
              <w:rPr>
                <w:sz w:val="20"/>
                <w:szCs w:val="20"/>
              </w:rPr>
              <w:t>е</w:t>
            </w:r>
            <w:r w:rsidR="00002E48" w:rsidRPr="00012E71">
              <w:rPr>
                <w:sz w:val="20"/>
                <w:szCs w:val="20"/>
              </w:rPr>
              <w:t xml:space="preserve"> </w:t>
            </w:r>
            <w:r w:rsidRPr="00012E71">
              <w:rPr>
                <w:sz w:val="20"/>
                <w:szCs w:val="20"/>
              </w:rPr>
              <w:t>ч</w:t>
            </w:r>
            <w:r w:rsidR="00002E48" w:rsidRPr="00012E71">
              <w:rPr>
                <w:sz w:val="20"/>
                <w:szCs w:val="20"/>
              </w:rPr>
              <w:t xml:space="preserve"> </w:t>
            </w:r>
            <w:r w:rsidRPr="00012E71">
              <w:rPr>
                <w:sz w:val="20"/>
                <w:szCs w:val="20"/>
              </w:rPr>
              <w:t>а</w:t>
            </w:r>
            <w:r w:rsidR="00002E48" w:rsidRPr="00012E71">
              <w:rPr>
                <w:sz w:val="20"/>
                <w:szCs w:val="20"/>
              </w:rPr>
              <w:t xml:space="preserve"> </w:t>
            </w:r>
            <w:r w:rsidRPr="00012E71">
              <w:rPr>
                <w:sz w:val="20"/>
                <w:szCs w:val="20"/>
              </w:rPr>
              <w:t>н</w:t>
            </w:r>
            <w:r w:rsidR="00002E48" w:rsidRPr="00012E71">
              <w:rPr>
                <w:sz w:val="20"/>
                <w:szCs w:val="20"/>
              </w:rPr>
              <w:t xml:space="preserve"> </w:t>
            </w:r>
            <w:r w:rsidRPr="00012E71">
              <w:rPr>
                <w:sz w:val="20"/>
                <w:szCs w:val="20"/>
              </w:rPr>
              <w:t>и</w:t>
            </w:r>
            <w:r w:rsidR="00002E48" w:rsidRPr="00012E71">
              <w:rPr>
                <w:sz w:val="20"/>
                <w:szCs w:val="20"/>
              </w:rPr>
              <w:t xml:space="preserve"> </w:t>
            </w:r>
            <w:r w:rsidRPr="00012E71">
              <w:rPr>
                <w:sz w:val="20"/>
                <w:szCs w:val="20"/>
              </w:rPr>
              <w:t>е</w:t>
            </w:r>
            <w:r w:rsidR="00002E48" w:rsidRPr="00012E71">
              <w:rPr>
                <w:sz w:val="20"/>
                <w:szCs w:val="20"/>
              </w:rPr>
              <w:t xml:space="preserve">  </w:t>
            </w:r>
            <w:r w:rsidR="00F81939" w:rsidRPr="00012E71">
              <w:rPr>
                <w:sz w:val="20"/>
                <w:szCs w:val="20"/>
              </w:rPr>
              <w:t>–</w:t>
            </w:r>
            <w:r w:rsidR="006733DB" w:rsidRPr="00012E71">
              <w:rPr>
                <w:sz w:val="20"/>
                <w:szCs w:val="20"/>
              </w:rPr>
              <w:t xml:space="preserve"> </w:t>
            </w:r>
            <w:r w:rsidRPr="00012E71">
              <w:rPr>
                <w:sz w:val="20"/>
                <w:szCs w:val="20"/>
              </w:rPr>
              <w:t xml:space="preserve">Для порожних контейнеров расчетный срок нахождения на контейнерной площадке </w:t>
            </w:r>
            <w:r w:rsidR="007318C6" w:rsidRPr="00012E71">
              <w:rPr>
                <w:sz w:val="20"/>
                <w:szCs w:val="20"/>
              </w:rPr>
              <w:t>–</w:t>
            </w:r>
            <w:r w:rsidRPr="00012E71">
              <w:rPr>
                <w:sz w:val="20"/>
                <w:szCs w:val="20"/>
              </w:rPr>
              <w:t xml:space="preserve"> одни сутки. </w:t>
            </w:r>
          </w:p>
        </w:tc>
      </w:tr>
    </w:tbl>
    <w:p w14:paraId="22C49EC8" w14:textId="77777777" w:rsidR="007318C6" w:rsidRPr="00012E71" w:rsidRDefault="007318C6" w:rsidP="00BD654E">
      <w:pPr>
        <w:autoSpaceDE w:val="0"/>
        <w:autoSpaceDN w:val="0"/>
        <w:ind w:firstLine="709"/>
        <w:jc w:val="both"/>
      </w:pPr>
    </w:p>
    <w:p w14:paraId="6C0C1248" w14:textId="203CAD50" w:rsidR="004C696C" w:rsidRPr="00012E71" w:rsidRDefault="004C696C" w:rsidP="00BE4B16">
      <w:pPr>
        <w:autoSpaceDE w:val="0"/>
        <w:autoSpaceDN w:val="0"/>
        <w:ind w:firstLine="567"/>
        <w:jc w:val="both"/>
      </w:pPr>
      <w:r w:rsidRPr="00012E71">
        <w:t>5.</w:t>
      </w:r>
      <w:r w:rsidR="007318C6" w:rsidRPr="00012E71">
        <w:t>8</w:t>
      </w:r>
      <w:r w:rsidRPr="00012E71">
        <w:t>.2</w:t>
      </w:r>
      <w:r w:rsidR="00171C70" w:rsidRPr="00012E71">
        <w:t>2 </w:t>
      </w:r>
      <w:r w:rsidRPr="00012E71">
        <w:t>При расчете площади складов дополнительные площади для проходов, проездов погрузочно-разгрузочных маш</w:t>
      </w:r>
      <w:r w:rsidR="00BA7CB2" w:rsidRPr="00012E71">
        <w:t>ин и автомобилей, мест для уста</w:t>
      </w:r>
      <w:r w:rsidRPr="00012E71">
        <w:t xml:space="preserve">новки весов, помещений </w:t>
      </w:r>
      <w:proofErr w:type="spellStart"/>
      <w:r w:rsidRPr="00012E71">
        <w:t>приемо</w:t>
      </w:r>
      <w:proofErr w:type="spellEnd"/>
      <w:r w:rsidRPr="00012E71">
        <w:t xml:space="preserve">-сдатчиков и </w:t>
      </w:r>
      <w:r w:rsidR="00A554FF" w:rsidRPr="00012E71">
        <w:t>другое</w:t>
      </w:r>
      <w:r w:rsidRPr="00012E71">
        <w:t xml:space="preserve"> следует учиты</w:t>
      </w:r>
      <w:r w:rsidR="00BA7CB2" w:rsidRPr="00012E71">
        <w:t>вать коэффи</w:t>
      </w:r>
      <w:r w:rsidRPr="00012E71">
        <w:t>циентом, величину которого устанавливают проектом, принимая ее не менее указанной в табл</w:t>
      </w:r>
      <w:r w:rsidR="00F81939" w:rsidRPr="00012E71">
        <w:t>ице</w:t>
      </w:r>
      <w:r w:rsidRPr="00012E71">
        <w:t xml:space="preserve"> </w:t>
      </w:r>
      <w:r w:rsidR="004F4564" w:rsidRPr="00012E71">
        <w:t>5.3</w:t>
      </w:r>
      <w:r w:rsidRPr="00012E71">
        <w:t>3.</w:t>
      </w:r>
    </w:p>
    <w:p w14:paraId="52D19D3E" w14:textId="77777777" w:rsidR="002066E4" w:rsidRPr="00012E71" w:rsidRDefault="002066E4" w:rsidP="00BE4B16">
      <w:pPr>
        <w:autoSpaceDE w:val="0"/>
        <w:autoSpaceDN w:val="0"/>
        <w:ind w:firstLine="567"/>
        <w:jc w:val="both"/>
      </w:pPr>
    </w:p>
    <w:p w14:paraId="262633C4" w14:textId="77777777" w:rsidR="004C696C" w:rsidRPr="00012E71" w:rsidRDefault="00BC4078" w:rsidP="00171C70">
      <w:pPr>
        <w:autoSpaceDE w:val="0"/>
        <w:autoSpaceDN w:val="0"/>
        <w:spacing w:before="240" w:after="120"/>
      </w:pPr>
      <w:r w:rsidRPr="00012E71">
        <w:lastRenderedPageBreak/>
        <w:t>Т а б л и ц а  </w:t>
      </w:r>
      <w:r w:rsidR="004F4564" w:rsidRPr="00012E71">
        <w:t>5.3</w:t>
      </w:r>
      <w:r w:rsidR="004C696C" w:rsidRPr="00012E71">
        <w:t>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72"/>
        <w:gridCol w:w="3901"/>
        <w:gridCol w:w="1299"/>
      </w:tblGrid>
      <w:tr w:rsidR="004C696C" w:rsidRPr="00012E71" w14:paraId="0192CDC0" w14:textId="77777777">
        <w:trPr>
          <w:tblHeader/>
          <w:jc w:val="center"/>
        </w:trPr>
        <w:tc>
          <w:tcPr>
            <w:tcW w:w="2134" w:type="pct"/>
            <w:tcBorders>
              <w:bottom w:val="single" w:sz="4" w:space="0" w:color="auto"/>
            </w:tcBorders>
            <w:tcMar>
              <w:top w:w="0" w:type="dxa"/>
              <w:left w:w="28" w:type="dxa"/>
              <w:bottom w:w="28" w:type="dxa"/>
              <w:right w:w="28" w:type="dxa"/>
            </w:tcMar>
            <w:vAlign w:val="center"/>
          </w:tcPr>
          <w:p w14:paraId="229CB75A" w14:textId="77777777" w:rsidR="004C696C" w:rsidRPr="00012E71" w:rsidRDefault="004C696C" w:rsidP="00BD654E">
            <w:pPr>
              <w:autoSpaceDE w:val="0"/>
              <w:autoSpaceDN w:val="0"/>
              <w:jc w:val="center"/>
              <w:rPr>
                <w:sz w:val="20"/>
                <w:szCs w:val="20"/>
              </w:rPr>
            </w:pPr>
            <w:bookmarkStart w:id="7" w:name="TO0000017"/>
            <w:r w:rsidRPr="00012E71">
              <w:rPr>
                <w:sz w:val="20"/>
                <w:szCs w:val="20"/>
              </w:rPr>
              <w:t>Род груза</w:t>
            </w:r>
            <w:r w:rsidRPr="00012E71">
              <w:rPr>
                <w:iCs/>
                <w:sz w:val="20"/>
                <w:szCs w:val="20"/>
              </w:rPr>
              <w:t xml:space="preserve"> </w:t>
            </w:r>
            <w:bookmarkEnd w:id="7"/>
          </w:p>
        </w:tc>
        <w:tc>
          <w:tcPr>
            <w:tcW w:w="2150" w:type="pct"/>
            <w:tcBorders>
              <w:bottom w:val="single" w:sz="4" w:space="0" w:color="auto"/>
            </w:tcBorders>
            <w:tcMar>
              <w:top w:w="0" w:type="dxa"/>
              <w:left w:w="28" w:type="dxa"/>
              <w:bottom w:w="28" w:type="dxa"/>
              <w:right w:w="28" w:type="dxa"/>
            </w:tcMar>
            <w:vAlign w:val="center"/>
          </w:tcPr>
          <w:p w14:paraId="7132C6AB" w14:textId="77777777" w:rsidR="003E68A2" w:rsidRPr="00012E71" w:rsidRDefault="004C696C" w:rsidP="00BD654E">
            <w:pPr>
              <w:autoSpaceDE w:val="0"/>
              <w:autoSpaceDN w:val="0"/>
              <w:jc w:val="center"/>
              <w:rPr>
                <w:sz w:val="20"/>
                <w:szCs w:val="20"/>
              </w:rPr>
            </w:pPr>
            <w:r w:rsidRPr="00012E71">
              <w:rPr>
                <w:sz w:val="20"/>
                <w:szCs w:val="20"/>
              </w:rPr>
              <w:t xml:space="preserve">Наименование грузовых </w:t>
            </w:r>
          </w:p>
          <w:p w14:paraId="43FC7932" w14:textId="77777777" w:rsidR="004C696C" w:rsidRPr="00012E71" w:rsidRDefault="004C696C" w:rsidP="00BD654E">
            <w:pPr>
              <w:autoSpaceDE w:val="0"/>
              <w:autoSpaceDN w:val="0"/>
              <w:jc w:val="center"/>
              <w:rPr>
                <w:sz w:val="20"/>
                <w:szCs w:val="20"/>
              </w:rPr>
            </w:pPr>
            <w:r w:rsidRPr="00012E71">
              <w:rPr>
                <w:sz w:val="20"/>
                <w:szCs w:val="20"/>
              </w:rPr>
              <w:t>устройств</w:t>
            </w:r>
          </w:p>
        </w:tc>
        <w:tc>
          <w:tcPr>
            <w:tcW w:w="716" w:type="pct"/>
            <w:tcBorders>
              <w:bottom w:val="single" w:sz="4" w:space="0" w:color="auto"/>
            </w:tcBorders>
            <w:tcMar>
              <w:top w:w="0" w:type="dxa"/>
              <w:left w:w="28" w:type="dxa"/>
              <w:bottom w:w="28" w:type="dxa"/>
              <w:right w:w="28" w:type="dxa"/>
            </w:tcMar>
            <w:vAlign w:val="center"/>
          </w:tcPr>
          <w:p w14:paraId="47C23C5E" w14:textId="77777777" w:rsidR="004C696C" w:rsidRPr="00012E71" w:rsidRDefault="004C696C" w:rsidP="00BD654E">
            <w:pPr>
              <w:autoSpaceDE w:val="0"/>
              <w:autoSpaceDN w:val="0"/>
              <w:jc w:val="center"/>
              <w:rPr>
                <w:sz w:val="20"/>
                <w:szCs w:val="20"/>
              </w:rPr>
            </w:pPr>
            <w:r w:rsidRPr="00012E71">
              <w:rPr>
                <w:sz w:val="20"/>
                <w:szCs w:val="20"/>
              </w:rPr>
              <w:t>Коэффициент</w:t>
            </w:r>
          </w:p>
        </w:tc>
      </w:tr>
      <w:tr w:rsidR="004C696C" w:rsidRPr="00012E71" w14:paraId="4D84A1C9" w14:textId="77777777">
        <w:trPr>
          <w:jc w:val="center"/>
        </w:trPr>
        <w:tc>
          <w:tcPr>
            <w:tcW w:w="2134" w:type="pct"/>
            <w:tcBorders>
              <w:bottom w:val="nil"/>
            </w:tcBorders>
            <w:tcMar>
              <w:top w:w="0" w:type="dxa"/>
              <w:left w:w="28" w:type="dxa"/>
              <w:bottom w:w="28" w:type="dxa"/>
              <w:right w:w="28" w:type="dxa"/>
            </w:tcMar>
          </w:tcPr>
          <w:p w14:paraId="77EBEBEE" w14:textId="77777777" w:rsidR="004C696C" w:rsidRPr="00012E71" w:rsidRDefault="004C696C" w:rsidP="00BE4B16">
            <w:pPr>
              <w:autoSpaceDE w:val="0"/>
              <w:autoSpaceDN w:val="0"/>
              <w:rPr>
                <w:sz w:val="22"/>
                <w:szCs w:val="22"/>
              </w:rPr>
            </w:pPr>
            <w:r w:rsidRPr="00012E71">
              <w:rPr>
                <w:sz w:val="22"/>
                <w:szCs w:val="22"/>
              </w:rPr>
              <w:t xml:space="preserve">Тарные и штучные грузы: </w:t>
            </w:r>
          </w:p>
        </w:tc>
        <w:tc>
          <w:tcPr>
            <w:tcW w:w="2150" w:type="pct"/>
            <w:tcBorders>
              <w:bottom w:val="nil"/>
            </w:tcBorders>
            <w:tcMar>
              <w:top w:w="0" w:type="dxa"/>
              <w:left w:w="28" w:type="dxa"/>
              <w:bottom w:w="28" w:type="dxa"/>
              <w:right w:w="28" w:type="dxa"/>
            </w:tcMar>
          </w:tcPr>
          <w:p w14:paraId="30C6F79C" w14:textId="77777777" w:rsidR="004C696C" w:rsidRPr="00012E71" w:rsidRDefault="004C696C" w:rsidP="00BE4B16">
            <w:pPr>
              <w:autoSpaceDE w:val="0"/>
              <w:autoSpaceDN w:val="0"/>
              <w:jc w:val="center"/>
              <w:rPr>
                <w:sz w:val="22"/>
                <w:szCs w:val="22"/>
              </w:rPr>
            </w:pPr>
          </w:p>
        </w:tc>
        <w:tc>
          <w:tcPr>
            <w:tcW w:w="716" w:type="pct"/>
            <w:tcBorders>
              <w:bottom w:val="nil"/>
            </w:tcBorders>
            <w:tcMar>
              <w:top w:w="0" w:type="dxa"/>
              <w:left w:w="28" w:type="dxa"/>
              <w:bottom w:w="28" w:type="dxa"/>
              <w:right w:w="28" w:type="dxa"/>
            </w:tcMar>
          </w:tcPr>
          <w:p w14:paraId="5C15DB22" w14:textId="77777777" w:rsidR="004C696C" w:rsidRPr="00012E71" w:rsidRDefault="004C696C" w:rsidP="00BD654E">
            <w:pPr>
              <w:autoSpaceDE w:val="0"/>
              <w:autoSpaceDN w:val="0"/>
              <w:jc w:val="center"/>
              <w:rPr>
                <w:sz w:val="22"/>
                <w:szCs w:val="22"/>
              </w:rPr>
            </w:pPr>
            <w:r w:rsidRPr="00012E71">
              <w:rPr>
                <w:sz w:val="22"/>
                <w:szCs w:val="22"/>
              </w:rPr>
              <w:t> </w:t>
            </w:r>
          </w:p>
        </w:tc>
      </w:tr>
      <w:tr w:rsidR="004C696C" w:rsidRPr="00012E71" w14:paraId="536A7437" w14:textId="77777777">
        <w:trPr>
          <w:jc w:val="center"/>
        </w:trPr>
        <w:tc>
          <w:tcPr>
            <w:tcW w:w="2134" w:type="pct"/>
            <w:tcBorders>
              <w:top w:val="nil"/>
              <w:bottom w:val="nil"/>
            </w:tcBorders>
            <w:tcMar>
              <w:top w:w="0" w:type="dxa"/>
              <w:left w:w="28" w:type="dxa"/>
              <w:bottom w:w="28" w:type="dxa"/>
              <w:right w:w="28" w:type="dxa"/>
            </w:tcMar>
          </w:tcPr>
          <w:p w14:paraId="743F6E37" w14:textId="77777777" w:rsidR="004C696C" w:rsidRPr="00012E71" w:rsidRDefault="004C696C" w:rsidP="00BE4B16">
            <w:pPr>
              <w:autoSpaceDE w:val="0"/>
              <w:autoSpaceDN w:val="0"/>
              <w:ind w:firstLine="284"/>
              <w:rPr>
                <w:sz w:val="22"/>
                <w:szCs w:val="22"/>
              </w:rPr>
            </w:pPr>
            <w:proofErr w:type="spellStart"/>
            <w:r w:rsidRPr="00012E71">
              <w:rPr>
                <w:sz w:val="22"/>
                <w:szCs w:val="22"/>
              </w:rPr>
              <w:t>повагонные</w:t>
            </w:r>
            <w:proofErr w:type="spellEnd"/>
          </w:p>
        </w:tc>
        <w:tc>
          <w:tcPr>
            <w:tcW w:w="2150" w:type="pct"/>
            <w:tcBorders>
              <w:top w:val="nil"/>
              <w:bottom w:val="nil"/>
            </w:tcBorders>
            <w:tcMar>
              <w:top w:w="0" w:type="dxa"/>
              <w:left w:w="28" w:type="dxa"/>
              <w:bottom w:w="28" w:type="dxa"/>
              <w:right w:w="28" w:type="dxa"/>
            </w:tcMar>
          </w:tcPr>
          <w:p w14:paraId="407417C9" w14:textId="77777777" w:rsidR="004C696C" w:rsidRPr="00012E71" w:rsidRDefault="004C696C" w:rsidP="00BE4B16">
            <w:pPr>
              <w:autoSpaceDE w:val="0"/>
              <w:autoSpaceDN w:val="0"/>
              <w:jc w:val="center"/>
              <w:rPr>
                <w:sz w:val="22"/>
                <w:szCs w:val="22"/>
              </w:rPr>
            </w:pPr>
            <w:r w:rsidRPr="00012E71">
              <w:rPr>
                <w:sz w:val="22"/>
                <w:szCs w:val="22"/>
              </w:rPr>
              <w:t>Крытые склады и платформы</w:t>
            </w:r>
          </w:p>
        </w:tc>
        <w:tc>
          <w:tcPr>
            <w:tcW w:w="716" w:type="pct"/>
            <w:tcBorders>
              <w:top w:val="nil"/>
              <w:bottom w:val="nil"/>
            </w:tcBorders>
            <w:tcMar>
              <w:top w:w="0" w:type="dxa"/>
              <w:left w:w="28" w:type="dxa"/>
              <w:bottom w:w="28" w:type="dxa"/>
              <w:right w:w="28" w:type="dxa"/>
            </w:tcMar>
          </w:tcPr>
          <w:p w14:paraId="40C151C3" w14:textId="77777777" w:rsidR="004C696C" w:rsidRPr="00012E71" w:rsidRDefault="004C696C" w:rsidP="00BD654E">
            <w:pPr>
              <w:autoSpaceDE w:val="0"/>
              <w:autoSpaceDN w:val="0"/>
              <w:jc w:val="center"/>
              <w:rPr>
                <w:sz w:val="22"/>
                <w:szCs w:val="22"/>
              </w:rPr>
            </w:pPr>
            <w:r w:rsidRPr="00012E71">
              <w:rPr>
                <w:sz w:val="22"/>
                <w:szCs w:val="22"/>
              </w:rPr>
              <w:t>1,7</w:t>
            </w:r>
          </w:p>
        </w:tc>
      </w:tr>
      <w:tr w:rsidR="004C696C" w:rsidRPr="00012E71" w14:paraId="3A44D64C" w14:textId="77777777">
        <w:trPr>
          <w:jc w:val="center"/>
        </w:trPr>
        <w:tc>
          <w:tcPr>
            <w:tcW w:w="2134" w:type="pct"/>
            <w:tcBorders>
              <w:top w:val="nil"/>
              <w:bottom w:val="nil"/>
            </w:tcBorders>
            <w:tcMar>
              <w:top w:w="0" w:type="dxa"/>
              <w:left w:w="28" w:type="dxa"/>
              <w:bottom w:w="28" w:type="dxa"/>
              <w:right w:w="28" w:type="dxa"/>
            </w:tcMar>
          </w:tcPr>
          <w:p w14:paraId="35F93BAC" w14:textId="77777777" w:rsidR="004C696C" w:rsidRPr="00012E71" w:rsidRDefault="004C696C" w:rsidP="00BE4B16">
            <w:pPr>
              <w:autoSpaceDE w:val="0"/>
              <w:autoSpaceDN w:val="0"/>
              <w:ind w:firstLine="284"/>
              <w:rPr>
                <w:sz w:val="22"/>
                <w:szCs w:val="22"/>
              </w:rPr>
            </w:pPr>
            <w:r w:rsidRPr="00012E71">
              <w:rPr>
                <w:sz w:val="22"/>
                <w:szCs w:val="22"/>
              </w:rPr>
              <w:t>мелкие</w:t>
            </w:r>
          </w:p>
        </w:tc>
        <w:tc>
          <w:tcPr>
            <w:tcW w:w="2150" w:type="pct"/>
            <w:tcBorders>
              <w:top w:val="nil"/>
              <w:bottom w:val="nil"/>
            </w:tcBorders>
            <w:tcMar>
              <w:top w:w="0" w:type="dxa"/>
              <w:left w:w="28" w:type="dxa"/>
              <w:bottom w:w="28" w:type="dxa"/>
              <w:right w:w="28" w:type="dxa"/>
            </w:tcMar>
          </w:tcPr>
          <w:p w14:paraId="3572F938" w14:textId="77777777" w:rsidR="004C696C" w:rsidRPr="00012E71" w:rsidRDefault="004C696C" w:rsidP="00BE4B16">
            <w:pPr>
              <w:autoSpaceDE w:val="0"/>
              <w:autoSpaceDN w:val="0"/>
              <w:jc w:val="center"/>
              <w:rPr>
                <w:sz w:val="22"/>
                <w:szCs w:val="22"/>
              </w:rPr>
            </w:pPr>
            <w:r w:rsidRPr="00012E71">
              <w:rPr>
                <w:sz w:val="22"/>
                <w:szCs w:val="22"/>
              </w:rPr>
              <w:t>То же</w:t>
            </w:r>
          </w:p>
        </w:tc>
        <w:tc>
          <w:tcPr>
            <w:tcW w:w="716" w:type="pct"/>
            <w:tcBorders>
              <w:top w:val="nil"/>
              <w:bottom w:val="nil"/>
            </w:tcBorders>
            <w:tcMar>
              <w:top w:w="0" w:type="dxa"/>
              <w:left w:w="28" w:type="dxa"/>
              <w:bottom w:w="28" w:type="dxa"/>
              <w:right w:w="28" w:type="dxa"/>
            </w:tcMar>
          </w:tcPr>
          <w:p w14:paraId="16CFBAFA" w14:textId="77777777" w:rsidR="004C696C" w:rsidRPr="00012E71" w:rsidRDefault="004C696C" w:rsidP="00BD654E">
            <w:pPr>
              <w:autoSpaceDE w:val="0"/>
              <w:autoSpaceDN w:val="0"/>
              <w:jc w:val="center"/>
              <w:rPr>
                <w:sz w:val="22"/>
                <w:szCs w:val="22"/>
              </w:rPr>
            </w:pPr>
            <w:r w:rsidRPr="00012E71">
              <w:rPr>
                <w:sz w:val="22"/>
                <w:szCs w:val="22"/>
              </w:rPr>
              <w:t>2,0</w:t>
            </w:r>
          </w:p>
        </w:tc>
      </w:tr>
      <w:tr w:rsidR="004C696C" w:rsidRPr="00012E71" w14:paraId="25B889CA" w14:textId="77777777">
        <w:trPr>
          <w:jc w:val="center"/>
        </w:trPr>
        <w:tc>
          <w:tcPr>
            <w:tcW w:w="2134" w:type="pct"/>
            <w:tcBorders>
              <w:top w:val="nil"/>
              <w:bottom w:val="nil"/>
            </w:tcBorders>
            <w:tcMar>
              <w:top w:w="0" w:type="dxa"/>
              <w:left w:w="28" w:type="dxa"/>
              <w:bottom w:w="28" w:type="dxa"/>
              <w:right w:w="28" w:type="dxa"/>
            </w:tcMar>
          </w:tcPr>
          <w:p w14:paraId="7DDDF467" w14:textId="77777777" w:rsidR="004C696C" w:rsidRPr="00012E71" w:rsidRDefault="004C696C" w:rsidP="00BE4B16">
            <w:pPr>
              <w:autoSpaceDE w:val="0"/>
              <w:autoSpaceDN w:val="0"/>
              <w:rPr>
                <w:sz w:val="22"/>
                <w:szCs w:val="22"/>
              </w:rPr>
            </w:pPr>
            <w:r w:rsidRPr="00012E71">
              <w:rPr>
                <w:sz w:val="22"/>
                <w:szCs w:val="22"/>
              </w:rPr>
              <w:t>Контейнеры</w:t>
            </w:r>
          </w:p>
        </w:tc>
        <w:tc>
          <w:tcPr>
            <w:tcW w:w="2150" w:type="pct"/>
            <w:tcBorders>
              <w:top w:val="nil"/>
              <w:bottom w:val="nil"/>
            </w:tcBorders>
            <w:tcMar>
              <w:top w:w="0" w:type="dxa"/>
              <w:left w:w="28" w:type="dxa"/>
              <w:bottom w:w="28" w:type="dxa"/>
              <w:right w:w="28" w:type="dxa"/>
            </w:tcMar>
          </w:tcPr>
          <w:p w14:paraId="46F6089B" w14:textId="77777777" w:rsidR="004C696C" w:rsidRPr="00012E71" w:rsidRDefault="004C696C" w:rsidP="00BE4B16">
            <w:pPr>
              <w:autoSpaceDE w:val="0"/>
              <w:autoSpaceDN w:val="0"/>
              <w:jc w:val="center"/>
              <w:rPr>
                <w:sz w:val="22"/>
                <w:szCs w:val="22"/>
              </w:rPr>
            </w:pPr>
            <w:r w:rsidRPr="00012E71">
              <w:rPr>
                <w:sz w:val="22"/>
                <w:szCs w:val="22"/>
              </w:rPr>
              <w:t>Контейнерные площадки</w:t>
            </w:r>
          </w:p>
        </w:tc>
        <w:tc>
          <w:tcPr>
            <w:tcW w:w="716" w:type="pct"/>
            <w:tcBorders>
              <w:top w:val="nil"/>
              <w:bottom w:val="nil"/>
            </w:tcBorders>
            <w:tcMar>
              <w:top w:w="0" w:type="dxa"/>
              <w:left w:w="28" w:type="dxa"/>
              <w:bottom w:w="28" w:type="dxa"/>
              <w:right w:w="28" w:type="dxa"/>
            </w:tcMar>
          </w:tcPr>
          <w:p w14:paraId="67B4FF71" w14:textId="77777777" w:rsidR="004C696C" w:rsidRPr="00012E71" w:rsidRDefault="004C696C" w:rsidP="00BD654E">
            <w:pPr>
              <w:autoSpaceDE w:val="0"/>
              <w:autoSpaceDN w:val="0"/>
              <w:jc w:val="center"/>
              <w:rPr>
                <w:sz w:val="22"/>
                <w:szCs w:val="22"/>
              </w:rPr>
            </w:pPr>
            <w:r w:rsidRPr="00012E71">
              <w:rPr>
                <w:sz w:val="22"/>
                <w:szCs w:val="22"/>
              </w:rPr>
              <w:t>1,9</w:t>
            </w:r>
          </w:p>
        </w:tc>
      </w:tr>
      <w:tr w:rsidR="004C696C" w:rsidRPr="00012E71" w14:paraId="427CCC25" w14:textId="77777777">
        <w:trPr>
          <w:jc w:val="center"/>
        </w:trPr>
        <w:tc>
          <w:tcPr>
            <w:tcW w:w="2134" w:type="pct"/>
            <w:tcBorders>
              <w:top w:val="nil"/>
              <w:bottom w:val="nil"/>
            </w:tcBorders>
            <w:tcMar>
              <w:top w:w="0" w:type="dxa"/>
              <w:left w:w="28" w:type="dxa"/>
              <w:bottom w:w="28" w:type="dxa"/>
              <w:right w:w="28" w:type="dxa"/>
            </w:tcMar>
          </w:tcPr>
          <w:p w14:paraId="338AC7E6" w14:textId="77777777" w:rsidR="004C696C" w:rsidRPr="00012E71" w:rsidRDefault="004C696C" w:rsidP="00BE4B16">
            <w:pPr>
              <w:autoSpaceDE w:val="0"/>
              <w:autoSpaceDN w:val="0"/>
              <w:rPr>
                <w:sz w:val="22"/>
                <w:szCs w:val="22"/>
              </w:rPr>
            </w:pPr>
            <w:r w:rsidRPr="00012E71">
              <w:rPr>
                <w:sz w:val="22"/>
                <w:szCs w:val="22"/>
              </w:rPr>
              <w:t>Тяжеловесные грузы</w:t>
            </w:r>
          </w:p>
        </w:tc>
        <w:tc>
          <w:tcPr>
            <w:tcW w:w="2150" w:type="pct"/>
            <w:tcBorders>
              <w:top w:val="nil"/>
              <w:bottom w:val="nil"/>
            </w:tcBorders>
            <w:tcMar>
              <w:top w:w="0" w:type="dxa"/>
              <w:left w:w="28" w:type="dxa"/>
              <w:bottom w:w="28" w:type="dxa"/>
              <w:right w:w="28" w:type="dxa"/>
            </w:tcMar>
          </w:tcPr>
          <w:p w14:paraId="6E23A143" w14:textId="77777777" w:rsidR="004C696C" w:rsidRPr="00012E71" w:rsidRDefault="004C696C" w:rsidP="00BE4B16">
            <w:pPr>
              <w:autoSpaceDE w:val="0"/>
              <w:autoSpaceDN w:val="0"/>
              <w:jc w:val="center"/>
              <w:rPr>
                <w:sz w:val="22"/>
                <w:szCs w:val="22"/>
              </w:rPr>
            </w:pPr>
            <w:r w:rsidRPr="00012E71">
              <w:rPr>
                <w:sz w:val="22"/>
                <w:szCs w:val="22"/>
              </w:rPr>
              <w:t>Площадки для тяжеловесных грузов</w:t>
            </w:r>
          </w:p>
        </w:tc>
        <w:tc>
          <w:tcPr>
            <w:tcW w:w="716" w:type="pct"/>
            <w:tcBorders>
              <w:top w:val="nil"/>
              <w:bottom w:val="nil"/>
            </w:tcBorders>
            <w:tcMar>
              <w:top w:w="0" w:type="dxa"/>
              <w:left w:w="28" w:type="dxa"/>
              <w:bottom w:w="28" w:type="dxa"/>
              <w:right w:w="28" w:type="dxa"/>
            </w:tcMar>
          </w:tcPr>
          <w:p w14:paraId="67EE77F4" w14:textId="77777777" w:rsidR="004C696C" w:rsidRPr="00012E71" w:rsidRDefault="004C696C" w:rsidP="00BD654E">
            <w:pPr>
              <w:autoSpaceDE w:val="0"/>
              <w:autoSpaceDN w:val="0"/>
              <w:jc w:val="center"/>
              <w:rPr>
                <w:sz w:val="22"/>
                <w:szCs w:val="22"/>
              </w:rPr>
            </w:pPr>
            <w:r w:rsidRPr="00012E71">
              <w:rPr>
                <w:sz w:val="22"/>
                <w:szCs w:val="22"/>
              </w:rPr>
              <w:t>1,6</w:t>
            </w:r>
          </w:p>
        </w:tc>
      </w:tr>
      <w:tr w:rsidR="004C696C" w:rsidRPr="00012E71" w14:paraId="5FBDFF84" w14:textId="77777777">
        <w:trPr>
          <w:jc w:val="center"/>
        </w:trPr>
        <w:tc>
          <w:tcPr>
            <w:tcW w:w="2134" w:type="pct"/>
            <w:tcBorders>
              <w:top w:val="nil"/>
              <w:bottom w:val="nil"/>
            </w:tcBorders>
            <w:tcMar>
              <w:top w:w="0" w:type="dxa"/>
              <w:left w:w="28" w:type="dxa"/>
              <w:bottom w:w="28" w:type="dxa"/>
              <w:right w:w="28" w:type="dxa"/>
            </w:tcMar>
          </w:tcPr>
          <w:p w14:paraId="48B06EA0" w14:textId="77777777" w:rsidR="004C696C" w:rsidRPr="00012E71" w:rsidRDefault="004C696C" w:rsidP="00BE4B16">
            <w:pPr>
              <w:autoSpaceDE w:val="0"/>
              <w:autoSpaceDN w:val="0"/>
              <w:rPr>
                <w:sz w:val="22"/>
                <w:szCs w:val="22"/>
              </w:rPr>
            </w:pPr>
            <w:r w:rsidRPr="00012E71">
              <w:rPr>
                <w:sz w:val="22"/>
                <w:szCs w:val="22"/>
              </w:rPr>
              <w:t>Лесоматериалы</w:t>
            </w:r>
          </w:p>
        </w:tc>
        <w:tc>
          <w:tcPr>
            <w:tcW w:w="2150" w:type="pct"/>
            <w:tcBorders>
              <w:top w:val="nil"/>
              <w:bottom w:val="nil"/>
            </w:tcBorders>
            <w:tcMar>
              <w:top w:w="0" w:type="dxa"/>
              <w:left w:w="28" w:type="dxa"/>
              <w:bottom w:w="28" w:type="dxa"/>
              <w:right w:w="28" w:type="dxa"/>
            </w:tcMar>
          </w:tcPr>
          <w:p w14:paraId="3390B908" w14:textId="77777777" w:rsidR="004C696C" w:rsidRPr="00012E71" w:rsidRDefault="004C696C" w:rsidP="00BE4B16">
            <w:pPr>
              <w:autoSpaceDE w:val="0"/>
              <w:autoSpaceDN w:val="0"/>
              <w:jc w:val="center"/>
              <w:rPr>
                <w:sz w:val="22"/>
                <w:szCs w:val="22"/>
              </w:rPr>
            </w:pPr>
            <w:r w:rsidRPr="00012E71">
              <w:rPr>
                <w:sz w:val="22"/>
                <w:szCs w:val="22"/>
              </w:rPr>
              <w:t>Площадки для лесоматериалов</w:t>
            </w:r>
          </w:p>
        </w:tc>
        <w:tc>
          <w:tcPr>
            <w:tcW w:w="716" w:type="pct"/>
            <w:tcBorders>
              <w:top w:val="nil"/>
              <w:bottom w:val="nil"/>
            </w:tcBorders>
            <w:tcMar>
              <w:top w:w="0" w:type="dxa"/>
              <w:left w:w="28" w:type="dxa"/>
              <w:bottom w:w="28" w:type="dxa"/>
              <w:right w:w="28" w:type="dxa"/>
            </w:tcMar>
          </w:tcPr>
          <w:p w14:paraId="521737A1" w14:textId="77777777" w:rsidR="004C696C" w:rsidRPr="00012E71" w:rsidRDefault="004C696C" w:rsidP="00BD654E">
            <w:pPr>
              <w:autoSpaceDE w:val="0"/>
              <w:autoSpaceDN w:val="0"/>
              <w:jc w:val="center"/>
              <w:rPr>
                <w:sz w:val="22"/>
                <w:szCs w:val="22"/>
              </w:rPr>
            </w:pPr>
            <w:r w:rsidRPr="00012E71">
              <w:rPr>
                <w:sz w:val="22"/>
                <w:szCs w:val="22"/>
              </w:rPr>
              <w:t>1,6</w:t>
            </w:r>
          </w:p>
        </w:tc>
      </w:tr>
      <w:tr w:rsidR="004C696C" w:rsidRPr="00012E71" w14:paraId="7210CE75" w14:textId="77777777">
        <w:trPr>
          <w:jc w:val="center"/>
        </w:trPr>
        <w:tc>
          <w:tcPr>
            <w:tcW w:w="2134" w:type="pct"/>
            <w:tcBorders>
              <w:top w:val="nil"/>
            </w:tcBorders>
            <w:tcMar>
              <w:top w:w="0" w:type="dxa"/>
              <w:left w:w="28" w:type="dxa"/>
              <w:bottom w:w="28" w:type="dxa"/>
              <w:right w:w="28" w:type="dxa"/>
            </w:tcMar>
          </w:tcPr>
          <w:p w14:paraId="1700579A" w14:textId="77777777" w:rsidR="004C696C" w:rsidRPr="00012E71" w:rsidRDefault="004C696C" w:rsidP="00BE4B16">
            <w:pPr>
              <w:autoSpaceDE w:val="0"/>
              <w:autoSpaceDN w:val="0"/>
              <w:rPr>
                <w:sz w:val="22"/>
                <w:szCs w:val="22"/>
              </w:rPr>
            </w:pPr>
            <w:r w:rsidRPr="00012E71">
              <w:rPr>
                <w:sz w:val="22"/>
                <w:szCs w:val="22"/>
              </w:rPr>
              <w:t>Уголь и нерудные (минерально-строительные) материалы</w:t>
            </w:r>
          </w:p>
        </w:tc>
        <w:tc>
          <w:tcPr>
            <w:tcW w:w="2150" w:type="pct"/>
            <w:tcBorders>
              <w:top w:val="nil"/>
            </w:tcBorders>
            <w:tcMar>
              <w:top w:w="0" w:type="dxa"/>
              <w:left w:w="28" w:type="dxa"/>
              <w:bottom w:w="28" w:type="dxa"/>
              <w:right w:w="28" w:type="dxa"/>
            </w:tcMar>
          </w:tcPr>
          <w:p w14:paraId="032D70F6" w14:textId="77777777" w:rsidR="004C696C" w:rsidRPr="00012E71" w:rsidRDefault="004C696C" w:rsidP="00BE4B16">
            <w:pPr>
              <w:autoSpaceDE w:val="0"/>
              <w:autoSpaceDN w:val="0"/>
              <w:jc w:val="center"/>
              <w:rPr>
                <w:sz w:val="22"/>
                <w:szCs w:val="22"/>
              </w:rPr>
            </w:pPr>
            <w:r w:rsidRPr="00012E71">
              <w:rPr>
                <w:sz w:val="22"/>
                <w:szCs w:val="22"/>
              </w:rPr>
              <w:t>Склад угля и нерудных (минерально-строительных) материалов</w:t>
            </w:r>
          </w:p>
        </w:tc>
        <w:tc>
          <w:tcPr>
            <w:tcW w:w="716" w:type="pct"/>
            <w:tcBorders>
              <w:top w:val="nil"/>
            </w:tcBorders>
            <w:tcMar>
              <w:top w:w="0" w:type="dxa"/>
              <w:left w:w="28" w:type="dxa"/>
              <w:bottom w:w="28" w:type="dxa"/>
              <w:right w:w="28" w:type="dxa"/>
            </w:tcMar>
          </w:tcPr>
          <w:p w14:paraId="015341D2" w14:textId="77777777" w:rsidR="004C696C" w:rsidRPr="00012E71" w:rsidRDefault="004C696C" w:rsidP="00BD654E">
            <w:pPr>
              <w:autoSpaceDE w:val="0"/>
              <w:autoSpaceDN w:val="0"/>
              <w:jc w:val="center"/>
              <w:rPr>
                <w:sz w:val="22"/>
                <w:szCs w:val="22"/>
              </w:rPr>
            </w:pPr>
            <w:r w:rsidRPr="00012E71">
              <w:rPr>
                <w:sz w:val="22"/>
                <w:szCs w:val="22"/>
              </w:rPr>
              <w:t>1,5</w:t>
            </w:r>
          </w:p>
        </w:tc>
      </w:tr>
    </w:tbl>
    <w:p w14:paraId="09CD660C" w14:textId="77777777" w:rsidR="001C1DCB" w:rsidRPr="00012E71" w:rsidRDefault="001C1DCB" w:rsidP="00BE4B16">
      <w:pPr>
        <w:spacing w:before="240" w:after="120"/>
        <w:ind w:firstLine="567"/>
        <w:jc w:val="both"/>
        <w:rPr>
          <w:b/>
          <w:bCs/>
        </w:rPr>
      </w:pPr>
      <w:r w:rsidRPr="00012E71">
        <w:rPr>
          <w:b/>
          <w:bCs/>
        </w:rPr>
        <w:t>5.</w:t>
      </w:r>
      <w:r w:rsidR="00171C70" w:rsidRPr="00012E71">
        <w:rPr>
          <w:b/>
          <w:bCs/>
        </w:rPr>
        <w:t>9 </w:t>
      </w:r>
      <w:r w:rsidRPr="00012E71">
        <w:rPr>
          <w:b/>
          <w:bCs/>
        </w:rPr>
        <w:t xml:space="preserve">Водоснабжение, канализация, теплоснабжение </w:t>
      </w:r>
    </w:p>
    <w:p w14:paraId="27D09149" w14:textId="77777777" w:rsidR="001C1DCB" w:rsidRPr="00012E71" w:rsidRDefault="001C1DCB" w:rsidP="00BE4B16">
      <w:pPr>
        <w:ind w:firstLine="567"/>
        <w:jc w:val="both"/>
      </w:pPr>
      <w:r w:rsidRPr="00012E71">
        <w:rPr>
          <w:bCs/>
        </w:rPr>
        <w:t>5.9.</w:t>
      </w:r>
      <w:r w:rsidR="00171C70" w:rsidRPr="00012E71">
        <w:rPr>
          <w:bCs/>
        </w:rPr>
        <w:t>1 </w:t>
      </w:r>
      <w:r w:rsidRPr="00012E71">
        <w:t>Сети водоснабжения, канализации и теплоснабжения, а также инженерное оборудование зданий и сооружений железнодорожного транспорта следует проектировать по нормам, установленным для соответствующих сетей и оборудования.</w:t>
      </w:r>
    </w:p>
    <w:p w14:paraId="07625678" w14:textId="77777777" w:rsidR="001C1DCB" w:rsidRPr="00012E71" w:rsidRDefault="001C1DCB" w:rsidP="00BE4B16">
      <w:pPr>
        <w:ind w:firstLine="567"/>
        <w:jc w:val="both"/>
      </w:pPr>
      <w:r w:rsidRPr="00012E71">
        <w:rPr>
          <w:bCs/>
        </w:rPr>
        <w:t>5.9.</w:t>
      </w:r>
      <w:r w:rsidR="00171C70" w:rsidRPr="00012E71">
        <w:rPr>
          <w:bCs/>
        </w:rPr>
        <w:t>2 </w:t>
      </w:r>
      <w:r w:rsidRPr="00012E71">
        <w:t>Проектируемые системы водоснабжения должны обеспечивать хозяйственно-питьевые, производственные и противопожарные нужды всех объект</w:t>
      </w:r>
      <w:r w:rsidR="00A554FF" w:rsidRPr="00012E71">
        <w:t xml:space="preserve">ов </w:t>
      </w:r>
      <w:r w:rsidRPr="00012E71">
        <w:t>железнодорожного транспорта (служебно-технических и производственных зданий, объектов ремонтного хозяйства и экипировки подвижного состава, перерабатываемых и отстаиваемых вагонов, сортировочных устройств, грузовых пунктов и т.д.).</w:t>
      </w:r>
    </w:p>
    <w:p w14:paraId="629BEEDE" w14:textId="77777777" w:rsidR="001C1DCB" w:rsidRPr="00012E71" w:rsidRDefault="001C1DCB" w:rsidP="00BE4B16">
      <w:pPr>
        <w:ind w:firstLine="567"/>
        <w:jc w:val="both"/>
      </w:pPr>
      <w:r w:rsidRPr="00012E71">
        <w:t>Подачу воды для объектов железнодорожного транспорта следует предусматривать, как правило, от сетей водоснабжения предприятия. Для удаленных транспортных объектов при наличии местных источников водоснабжения и при соответствующем технико-экономическом обосновании допускается проектировать локальные системы водоснабжения.</w:t>
      </w:r>
    </w:p>
    <w:p w14:paraId="13279A1C" w14:textId="77777777" w:rsidR="001C1DCB" w:rsidRPr="00012E71" w:rsidRDefault="001C1DCB" w:rsidP="00BE4B16">
      <w:pPr>
        <w:ind w:firstLine="567"/>
        <w:jc w:val="both"/>
      </w:pPr>
      <w:r w:rsidRPr="00012E71">
        <w:rPr>
          <w:bCs/>
        </w:rPr>
        <w:t>5.9.</w:t>
      </w:r>
      <w:r w:rsidR="00171C70" w:rsidRPr="00012E71">
        <w:rPr>
          <w:bCs/>
        </w:rPr>
        <w:t>3 </w:t>
      </w:r>
      <w:r w:rsidRPr="00012E71">
        <w:t>Схему водоснабжения объектов железнодорожного транспорта следует принимать в зависимости от местных условий. При надлежащем качестве воды, используемой для производственных нужд, хозяйственно-питьевое водоснабжение следует объединять с производственным.</w:t>
      </w:r>
    </w:p>
    <w:p w14:paraId="714FE761" w14:textId="77777777" w:rsidR="001C1DCB" w:rsidRPr="00012E71" w:rsidRDefault="001C1DCB" w:rsidP="00BE4B16">
      <w:pPr>
        <w:ind w:firstLine="567"/>
        <w:jc w:val="both"/>
      </w:pPr>
      <w:r w:rsidRPr="00012E71">
        <w:t xml:space="preserve">Насосные станции для хозяйственно-питьевого и производственного водоснабжения следует относить ко </w:t>
      </w:r>
      <w:r w:rsidRPr="00012E71">
        <w:rPr>
          <w:lang w:val="en-US"/>
        </w:rPr>
        <w:t>II</w:t>
      </w:r>
      <w:r w:rsidRPr="00012E71">
        <w:t xml:space="preserve"> категории по степени надежности действия, а для производственно-пожарного и противопожарного – к </w:t>
      </w:r>
      <w:r w:rsidRPr="00012E71">
        <w:rPr>
          <w:lang w:val="en-US"/>
        </w:rPr>
        <w:t>I</w:t>
      </w:r>
      <w:r w:rsidRPr="00012E71">
        <w:t xml:space="preserve"> категории. </w:t>
      </w:r>
    </w:p>
    <w:p w14:paraId="216C71D2" w14:textId="2FDB56C5" w:rsidR="001C1DCB" w:rsidRDefault="001C1DCB" w:rsidP="00BE4B16">
      <w:pPr>
        <w:ind w:firstLine="567"/>
        <w:jc w:val="both"/>
        <w:rPr>
          <w:bCs/>
        </w:rPr>
      </w:pPr>
      <w:r w:rsidRPr="00012E71">
        <w:rPr>
          <w:bCs/>
        </w:rPr>
        <w:t>5.9.</w:t>
      </w:r>
      <w:r w:rsidR="00171C70" w:rsidRPr="00012E71">
        <w:rPr>
          <w:bCs/>
        </w:rPr>
        <w:t>4 </w:t>
      </w:r>
      <w:r w:rsidRPr="00012E71">
        <w:t>Наружное пожаротушение подвижного состава следует предусматривать на станциях, в отдельных парках, на путях отстоя вагонов, грузовых пунктах и в других местах, где выполняют расформирование, формирование, погрузочно-разгрузочные операции и отстой составов или групп вагонов при числе вагонов (цистерн) с легковоспламеняющимися и горючими грузами более 2</w:t>
      </w:r>
      <w:r w:rsidR="00171C70" w:rsidRPr="00012E71">
        <w:t>0 </w:t>
      </w:r>
      <w:r w:rsidRPr="00012E71">
        <w:t>единиц в сутки. Расход воды на наружное пожаротушение вагонов (цистерн) следует принимать по таблице 5.3</w:t>
      </w:r>
      <w:r w:rsidR="004F4564" w:rsidRPr="00012E71">
        <w:t>4</w:t>
      </w:r>
      <w:r w:rsidRPr="00012E71">
        <w:t>.</w:t>
      </w:r>
      <w:r w:rsidR="008F2D53">
        <w:t xml:space="preserve"> </w:t>
      </w:r>
      <w:r w:rsidR="008F2D53" w:rsidRPr="00047F6C">
        <w:rPr>
          <w:bCs/>
        </w:rPr>
        <w:t>Допускается не предусматривать наружное противопожарное водоснабжение зданий и сооружений, указанных в [2, часть 1, статья 99].</w:t>
      </w:r>
    </w:p>
    <w:p w14:paraId="276D5F16" w14:textId="77777777" w:rsidR="008F2D53" w:rsidRPr="00E04F66" w:rsidRDefault="008F2D53" w:rsidP="008F2D53">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5857493F" w14:textId="77777777" w:rsidR="001C1DCB" w:rsidRPr="00012E71" w:rsidRDefault="00BC4078" w:rsidP="00171C70">
      <w:pPr>
        <w:pStyle w:val="aa"/>
        <w:tabs>
          <w:tab w:val="clear" w:pos="4677"/>
          <w:tab w:val="clear" w:pos="9355"/>
        </w:tabs>
        <w:spacing w:before="240" w:after="120"/>
      </w:pPr>
      <w:r w:rsidRPr="00012E71">
        <w:t>Т а б л и ц а  </w:t>
      </w:r>
      <w:r w:rsidR="001C1DCB" w:rsidRPr="00012E71">
        <w:t>5.3</w:t>
      </w:r>
      <w:r w:rsidR="00171C70" w:rsidRPr="00012E71">
        <w:t>4 </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1473"/>
        <w:gridCol w:w="1605"/>
        <w:gridCol w:w="1341"/>
      </w:tblGrid>
      <w:tr w:rsidR="001C1DCB" w:rsidRPr="00012E71" w14:paraId="641997E4" w14:textId="77777777">
        <w:trPr>
          <w:jc w:val="center"/>
        </w:trPr>
        <w:tc>
          <w:tcPr>
            <w:tcW w:w="4698" w:type="dxa"/>
            <w:vMerge w:val="restart"/>
            <w:tcMar>
              <w:bottom w:w="28" w:type="dxa"/>
            </w:tcMar>
            <w:vAlign w:val="center"/>
          </w:tcPr>
          <w:p w14:paraId="27A1EC6D" w14:textId="77777777" w:rsidR="001C1DCB" w:rsidRPr="00012E71" w:rsidRDefault="001C1DCB" w:rsidP="00BD654E">
            <w:pPr>
              <w:jc w:val="center"/>
              <w:rPr>
                <w:sz w:val="20"/>
                <w:szCs w:val="20"/>
              </w:rPr>
            </w:pPr>
            <w:r w:rsidRPr="00012E71">
              <w:rPr>
                <w:sz w:val="20"/>
                <w:szCs w:val="20"/>
              </w:rPr>
              <w:t>Груз</w:t>
            </w:r>
          </w:p>
        </w:tc>
        <w:tc>
          <w:tcPr>
            <w:tcW w:w="4419" w:type="dxa"/>
            <w:gridSpan w:val="3"/>
            <w:tcMar>
              <w:bottom w:w="28" w:type="dxa"/>
            </w:tcMar>
          </w:tcPr>
          <w:p w14:paraId="09F7D2B7" w14:textId="77777777" w:rsidR="001C1DCB" w:rsidRPr="00012E71" w:rsidRDefault="001C1DCB" w:rsidP="00BD654E">
            <w:pPr>
              <w:jc w:val="center"/>
              <w:rPr>
                <w:sz w:val="20"/>
                <w:szCs w:val="20"/>
              </w:rPr>
            </w:pPr>
            <w:r w:rsidRPr="00012E71">
              <w:rPr>
                <w:sz w:val="20"/>
                <w:szCs w:val="20"/>
              </w:rPr>
              <w:t xml:space="preserve">Расход воды, л/с, на пожаротушение </w:t>
            </w:r>
          </w:p>
          <w:p w14:paraId="035B640A" w14:textId="77777777" w:rsidR="001C1DCB" w:rsidRPr="00012E71" w:rsidRDefault="001C1DCB" w:rsidP="00BD654E">
            <w:pPr>
              <w:jc w:val="center"/>
              <w:rPr>
                <w:sz w:val="20"/>
                <w:szCs w:val="20"/>
              </w:rPr>
            </w:pPr>
            <w:r w:rsidRPr="00012E71">
              <w:rPr>
                <w:sz w:val="20"/>
                <w:szCs w:val="20"/>
              </w:rPr>
              <w:t>при числе вагонов (цистерн) в сутки, шт</w:t>
            </w:r>
            <w:r w:rsidR="00BA7CB2" w:rsidRPr="00012E71">
              <w:rPr>
                <w:sz w:val="20"/>
                <w:szCs w:val="20"/>
              </w:rPr>
              <w:t>.</w:t>
            </w:r>
          </w:p>
        </w:tc>
      </w:tr>
      <w:tr w:rsidR="001C1DCB" w:rsidRPr="00012E71" w14:paraId="12B924F9" w14:textId="77777777">
        <w:trPr>
          <w:trHeight w:val="187"/>
          <w:jc w:val="center"/>
        </w:trPr>
        <w:tc>
          <w:tcPr>
            <w:tcW w:w="4698" w:type="dxa"/>
            <w:vMerge/>
            <w:tcMar>
              <w:bottom w:w="28" w:type="dxa"/>
            </w:tcMar>
            <w:vAlign w:val="center"/>
          </w:tcPr>
          <w:p w14:paraId="44E4F1E0" w14:textId="77777777" w:rsidR="001C1DCB" w:rsidRPr="00012E71" w:rsidRDefault="001C1DCB" w:rsidP="00BD654E">
            <w:pPr>
              <w:rPr>
                <w:sz w:val="20"/>
                <w:szCs w:val="20"/>
              </w:rPr>
            </w:pPr>
          </w:p>
        </w:tc>
        <w:tc>
          <w:tcPr>
            <w:tcW w:w="1473" w:type="dxa"/>
            <w:tcMar>
              <w:bottom w:w="28" w:type="dxa"/>
            </w:tcMar>
          </w:tcPr>
          <w:p w14:paraId="1E1FF55F" w14:textId="77777777" w:rsidR="001C1DCB" w:rsidRPr="00012E71" w:rsidRDefault="00002E48" w:rsidP="00BE4B16">
            <w:pPr>
              <w:ind w:left="-105"/>
              <w:jc w:val="center"/>
              <w:rPr>
                <w:sz w:val="20"/>
                <w:szCs w:val="20"/>
              </w:rPr>
            </w:pPr>
            <w:r w:rsidRPr="00012E71">
              <w:rPr>
                <w:sz w:val="20"/>
                <w:szCs w:val="20"/>
              </w:rPr>
              <w:t>Б</w:t>
            </w:r>
            <w:r w:rsidR="001C1DCB" w:rsidRPr="00012E71">
              <w:rPr>
                <w:sz w:val="20"/>
                <w:szCs w:val="20"/>
              </w:rPr>
              <w:t>олее 2</w:t>
            </w:r>
            <w:r w:rsidR="00171C70" w:rsidRPr="00012E71">
              <w:rPr>
                <w:sz w:val="20"/>
                <w:szCs w:val="20"/>
              </w:rPr>
              <w:t>0 </w:t>
            </w:r>
            <w:r w:rsidR="001C1DCB" w:rsidRPr="00012E71">
              <w:rPr>
                <w:sz w:val="20"/>
                <w:szCs w:val="20"/>
              </w:rPr>
              <w:t>до 50</w:t>
            </w:r>
          </w:p>
        </w:tc>
        <w:tc>
          <w:tcPr>
            <w:tcW w:w="1605" w:type="dxa"/>
            <w:tcMar>
              <w:bottom w:w="28" w:type="dxa"/>
            </w:tcMar>
          </w:tcPr>
          <w:p w14:paraId="4B14EC91" w14:textId="77777777" w:rsidR="001C1DCB" w:rsidRPr="00012E71" w:rsidRDefault="00002E48" w:rsidP="00BE4B16">
            <w:pPr>
              <w:jc w:val="center"/>
              <w:rPr>
                <w:sz w:val="20"/>
                <w:szCs w:val="20"/>
              </w:rPr>
            </w:pPr>
            <w:r w:rsidRPr="00012E71">
              <w:rPr>
                <w:sz w:val="20"/>
                <w:szCs w:val="20"/>
              </w:rPr>
              <w:t>Б</w:t>
            </w:r>
            <w:r w:rsidR="001C1DCB" w:rsidRPr="00012E71">
              <w:rPr>
                <w:sz w:val="20"/>
                <w:szCs w:val="20"/>
              </w:rPr>
              <w:t>олее</w:t>
            </w:r>
            <w:r w:rsidRPr="00012E71">
              <w:rPr>
                <w:sz w:val="20"/>
                <w:szCs w:val="20"/>
              </w:rPr>
              <w:t xml:space="preserve"> </w:t>
            </w:r>
            <w:r w:rsidR="001C1DCB" w:rsidRPr="00012E71">
              <w:rPr>
                <w:sz w:val="20"/>
                <w:szCs w:val="20"/>
              </w:rPr>
              <w:t>5</w:t>
            </w:r>
            <w:r w:rsidR="00171C70" w:rsidRPr="00012E71">
              <w:rPr>
                <w:sz w:val="20"/>
                <w:szCs w:val="20"/>
              </w:rPr>
              <w:t>0 </w:t>
            </w:r>
            <w:r w:rsidR="001C1DCB" w:rsidRPr="00012E71">
              <w:rPr>
                <w:sz w:val="20"/>
                <w:szCs w:val="20"/>
              </w:rPr>
              <w:t>до 100</w:t>
            </w:r>
          </w:p>
        </w:tc>
        <w:tc>
          <w:tcPr>
            <w:tcW w:w="1341" w:type="dxa"/>
            <w:tcMar>
              <w:bottom w:w="28" w:type="dxa"/>
            </w:tcMar>
          </w:tcPr>
          <w:p w14:paraId="7CC45335" w14:textId="77777777" w:rsidR="001C1DCB" w:rsidRPr="00012E71" w:rsidRDefault="00002E48" w:rsidP="00BE4B16">
            <w:pPr>
              <w:jc w:val="center"/>
              <w:rPr>
                <w:sz w:val="20"/>
                <w:szCs w:val="20"/>
              </w:rPr>
            </w:pPr>
            <w:r w:rsidRPr="00012E71">
              <w:rPr>
                <w:sz w:val="20"/>
                <w:szCs w:val="20"/>
              </w:rPr>
              <w:t>Б</w:t>
            </w:r>
            <w:r w:rsidR="001C1DCB" w:rsidRPr="00012E71">
              <w:rPr>
                <w:sz w:val="20"/>
                <w:szCs w:val="20"/>
              </w:rPr>
              <w:t>олее</w:t>
            </w:r>
            <w:r w:rsidRPr="00012E71">
              <w:rPr>
                <w:sz w:val="20"/>
                <w:szCs w:val="20"/>
              </w:rPr>
              <w:t xml:space="preserve"> </w:t>
            </w:r>
            <w:r w:rsidR="001C1DCB" w:rsidRPr="00012E71">
              <w:rPr>
                <w:sz w:val="20"/>
                <w:szCs w:val="20"/>
              </w:rPr>
              <w:t>100</w:t>
            </w:r>
          </w:p>
        </w:tc>
      </w:tr>
      <w:tr w:rsidR="001C1DCB" w:rsidRPr="00012E71" w14:paraId="3D2AD96F" w14:textId="77777777">
        <w:trPr>
          <w:jc w:val="center"/>
        </w:trPr>
        <w:tc>
          <w:tcPr>
            <w:tcW w:w="4698" w:type="dxa"/>
            <w:tcMar>
              <w:bottom w:w="28" w:type="dxa"/>
            </w:tcMar>
          </w:tcPr>
          <w:p w14:paraId="63CC1CBA" w14:textId="77777777" w:rsidR="001C1DCB" w:rsidRPr="00012E71" w:rsidRDefault="001C1DCB" w:rsidP="00BD654E">
            <w:pPr>
              <w:ind w:left="-57"/>
              <w:rPr>
                <w:sz w:val="22"/>
                <w:szCs w:val="22"/>
              </w:rPr>
            </w:pPr>
            <w:r w:rsidRPr="00012E71">
              <w:rPr>
                <w:sz w:val="22"/>
                <w:szCs w:val="22"/>
              </w:rPr>
              <w:t>Легковоспламеняющиеся и горючие жидкости</w:t>
            </w:r>
          </w:p>
        </w:tc>
        <w:tc>
          <w:tcPr>
            <w:tcW w:w="1473" w:type="dxa"/>
            <w:tcMar>
              <w:bottom w:w="28" w:type="dxa"/>
            </w:tcMar>
          </w:tcPr>
          <w:p w14:paraId="2876F539" w14:textId="77777777" w:rsidR="001C1DCB" w:rsidRPr="00012E71" w:rsidRDefault="001C1DCB" w:rsidP="00BD654E">
            <w:pPr>
              <w:jc w:val="center"/>
              <w:rPr>
                <w:sz w:val="22"/>
                <w:szCs w:val="22"/>
              </w:rPr>
            </w:pPr>
            <w:r w:rsidRPr="00012E71">
              <w:rPr>
                <w:sz w:val="22"/>
                <w:szCs w:val="22"/>
              </w:rPr>
              <w:t>140</w:t>
            </w:r>
          </w:p>
        </w:tc>
        <w:tc>
          <w:tcPr>
            <w:tcW w:w="1605" w:type="dxa"/>
            <w:tcMar>
              <w:bottom w:w="28" w:type="dxa"/>
            </w:tcMar>
          </w:tcPr>
          <w:p w14:paraId="76AA4387" w14:textId="77777777" w:rsidR="001C1DCB" w:rsidRPr="00012E71" w:rsidRDefault="001C1DCB" w:rsidP="00BD654E">
            <w:pPr>
              <w:jc w:val="center"/>
              <w:rPr>
                <w:sz w:val="22"/>
                <w:szCs w:val="22"/>
              </w:rPr>
            </w:pPr>
            <w:r w:rsidRPr="00012E71">
              <w:rPr>
                <w:sz w:val="22"/>
                <w:szCs w:val="22"/>
              </w:rPr>
              <w:t>165</w:t>
            </w:r>
          </w:p>
        </w:tc>
        <w:tc>
          <w:tcPr>
            <w:tcW w:w="1341" w:type="dxa"/>
            <w:tcMar>
              <w:bottom w:w="28" w:type="dxa"/>
            </w:tcMar>
          </w:tcPr>
          <w:p w14:paraId="7CED783E" w14:textId="77777777" w:rsidR="001C1DCB" w:rsidRPr="00012E71" w:rsidRDefault="001C1DCB" w:rsidP="00BD654E">
            <w:pPr>
              <w:jc w:val="center"/>
              <w:rPr>
                <w:sz w:val="22"/>
                <w:szCs w:val="22"/>
              </w:rPr>
            </w:pPr>
            <w:r w:rsidRPr="00012E71">
              <w:rPr>
                <w:sz w:val="22"/>
                <w:szCs w:val="22"/>
              </w:rPr>
              <w:t>195</w:t>
            </w:r>
          </w:p>
        </w:tc>
      </w:tr>
      <w:tr w:rsidR="001C1DCB" w:rsidRPr="00012E71" w14:paraId="4614E22C" w14:textId="77777777">
        <w:trPr>
          <w:jc w:val="center"/>
        </w:trPr>
        <w:tc>
          <w:tcPr>
            <w:tcW w:w="4698" w:type="dxa"/>
            <w:tcMar>
              <w:bottom w:w="28" w:type="dxa"/>
            </w:tcMar>
          </w:tcPr>
          <w:p w14:paraId="2FE45B5B" w14:textId="77777777" w:rsidR="001C1DCB" w:rsidRPr="00012E71" w:rsidRDefault="001C1DCB" w:rsidP="00BD654E">
            <w:pPr>
              <w:ind w:left="-57"/>
              <w:rPr>
                <w:sz w:val="22"/>
                <w:szCs w:val="22"/>
              </w:rPr>
            </w:pPr>
            <w:r w:rsidRPr="00012E71">
              <w:rPr>
                <w:sz w:val="22"/>
                <w:szCs w:val="22"/>
              </w:rPr>
              <w:t>Тв</w:t>
            </w:r>
            <w:r w:rsidR="003936DE" w:rsidRPr="00012E71">
              <w:rPr>
                <w:sz w:val="22"/>
                <w:szCs w:val="22"/>
              </w:rPr>
              <w:t>е</w:t>
            </w:r>
            <w:r w:rsidRPr="00012E71">
              <w:rPr>
                <w:sz w:val="22"/>
                <w:szCs w:val="22"/>
              </w:rPr>
              <w:t>рдые горючие вещества</w:t>
            </w:r>
          </w:p>
        </w:tc>
        <w:tc>
          <w:tcPr>
            <w:tcW w:w="1473" w:type="dxa"/>
            <w:tcMar>
              <w:bottom w:w="28" w:type="dxa"/>
            </w:tcMar>
          </w:tcPr>
          <w:p w14:paraId="66917857" w14:textId="77777777" w:rsidR="001C1DCB" w:rsidRPr="00012E71" w:rsidRDefault="001C1DCB" w:rsidP="00BD654E">
            <w:pPr>
              <w:jc w:val="center"/>
              <w:rPr>
                <w:sz w:val="22"/>
                <w:szCs w:val="22"/>
              </w:rPr>
            </w:pPr>
            <w:r w:rsidRPr="00012E71">
              <w:rPr>
                <w:sz w:val="22"/>
                <w:szCs w:val="22"/>
              </w:rPr>
              <w:t>30</w:t>
            </w:r>
          </w:p>
        </w:tc>
        <w:tc>
          <w:tcPr>
            <w:tcW w:w="1605" w:type="dxa"/>
            <w:tcMar>
              <w:bottom w:w="28" w:type="dxa"/>
            </w:tcMar>
          </w:tcPr>
          <w:p w14:paraId="75C289FA" w14:textId="77777777" w:rsidR="001C1DCB" w:rsidRPr="00012E71" w:rsidRDefault="001C1DCB" w:rsidP="00BD654E">
            <w:pPr>
              <w:jc w:val="center"/>
              <w:rPr>
                <w:sz w:val="22"/>
                <w:szCs w:val="22"/>
              </w:rPr>
            </w:pPr>
            <w:r w:rsidRPr="00012E71">
              <w:rPr>
                <w:sz w:val="22"/>
                <w:szCs w:val="22"/>
              </w:rPr>
              <w:t>30</w:t>
            </w:r>
          </w:p>
        </w:tc>
        <w:tc>
          <w:tcPr>
            <w:tcW w:w="1341" w:type="dxa"/>
            <w:tcMar>
              <w:bottom w:w="28" w:type="dxa"/>
            </w:tcMar>
          </w:tcPr>
          <w:p w14:paraId="43343CFF" w14:textId="77777777" w:rsidR="001C1DCB" w:rsidRPr="00012E71" w:rsidRDefault="001C1DCB" w:rsidP="00BD654E">
            <w:pPr>
              <w:jc w:val="center"/>
              <w:rPr>
                <w:sz w:val="22"/>
                <w:szCs w:val="22"/>
              </w:rPr>
            </w:pPr>
            <w:r w:rsidRPr="00012E71">
              <w:rPr>
                <w:sz w:val="22"/>
                <w:szCs w:val="22"/>
              </w:rPr>
              <w:t>40</w:t>
            </w:r>
          </w:p>
        </w:tc>
      </w:tr>
    </w:tbl>
    <w:p w14:paraId="2A357C2A" w14:textId="77777777" w:rsidR="001C1DCB" w:rsidRPr="00012E71" w:rsidRDefault="001C1DCB" w:rsidP="00BD654E">
      <w:pPr>
        <w:ind w:firstLine="709"/>
        <w:jc w:val="both"/>
      </w:pPr>
    </w:p>
    <w:p w14:paraId="60E92A5A" w14:textId="77777777" w:rsidR="001C1DCB" w:rsidRPr="00012E71" w:rsidRDefault="001C1DCB" w:rsidP="00BE4B16">
      <w:pPr>
        <w:ind w:firstLine="567"/>
        <w:jc w:val="both"/>
      </w:pPr>
      <w:r w:rsidRPr="00012E71">
        <w:lastRenderedPageBreak/>
        <w:t>Противопожарное водоснабжение зданий и сооружений станции, грузового пункта и других объектов железнодорожного транспорта, а также открытых площадок для хранения контейнеров следует принимать в соответствии с требованиями СП</w:t>
      </w:r>
      <w:r w:rsidR="00BE4B16" w:rsidRPr="00012E71">
        <w:t> </w:t>
      </w:r>
      <w:r w:rsidR="00F81939" w:rsidRPr="00012E71">
        <w:t>30.13330</w:t>
      </w:r>
      <w:r w:rsidRPr="00012E71">
        <w:t xml:space="preserve">, СП </w:t>
      </w:r>
      <w:r w:rsidR="00F81939" w:rsidRPr="00012E71">
        <w:t>31.13330</w:t>
      </w:r>
      <w:r w:rsidRPr="00012E71">
        <w:t>.</w:t>
      </w:r>
    </w:p>
    <w:p w14:paraId="6C0AA964" w14:textId="77777777" w:rsidR="001C1DCB" w:rsidRPr="00012E71" w:rsidRDefault="001C1DCB" w:rsidP="00BE4B16">
      <w:pPr>
        <w:ind w:firstLine="567"/>
        <w:jc w:val="both"/>
      </w:pPr>
      <w:r w:rsidRPr="00012E71">
        <w:rPr>
          <w:bCs/>
        </w:rPr>
        <w:t>5.9.</w:t>
      </w:r>
      <w:r w:rsidR="00171C70" w:rsidRPr="00012E71">
        <w:rPr>
          <w:bCs/>
        </w:rPr>
        <w:t>5 </w:t>
      </w:r>
      <w:r w:rsidRPr="00012E71">
        <w:t>Противопожарный водопровод и устройства на нем следует проектировать на расчетный расход воды, принимаемый равным большему из значений расходов воды, требуемого на наружное пожаротушение вагонов (цистерн) или зданий, сооружений и грузов на открытых площадках.</w:t>
      </w:r>
    </w:p>
    <w:p w14:paraId="70115457" w14:textId="77777777" w:rsidR="001C1DCB" w:rsidRPr="00012E71" w:rsidRDefault="001C1DCB" w:rsidP="00BE4B16">
      <w:pPr>
        <w:ind w:firstLine="567"/>
        <w:jc w:val="both"/>
      </w:pPr>
      <w:r w:rsidRPr="00012E71">
        <w:rPr>
          <w:bCs/>
        </w:rPr>
        <w:t>5.9.</w:t>
      </w:r>
      <w:r w:rsidR="00171C70" w:rsidRPr="00012E71">
        <w:rPr>
          <w:bCs/>
        </w:rPr>
        <w:t>6 </w:t>
      </w:r>
      <w:r w:rsidRPr="00012E71">
        <w:t xml:space="preserve">Противопожарный водопровод на станциях и грузовых пунктах следует проектировать по кольцевой схеме. </w:t>
      </w:r>
    </w:p>
    <w:p w14:paraId="63DD86EA" w14:textId="77777777" w:rsidR="001C1DCB" w:rsidRPr="00012E71" w:rsidRDefault="001C1DCB" w:rsidP="00BE4B16">
      <w:pPr>
        <w:ind w:firstLine="567"/>
        <w:jc w:val="both"/>
      </w:pPr>
      <w:r w:rsidRPr="00012E71">
        <w:t>При числе станционных путей до пяти кольцевую сеть противопожарного водопровода допускается располагать с одной стороны станции (парка).</w:t>
      </w:r>
    </w:p>
    <w:p w14:paraId="448D9BD8" w14:textId="77777777" w:rsidR="001C1DCB" w:rsidRPr="00012E71" w:rsidRDefault="001C1DCB" w:rsidP="00BE4B16">
      <w:pPr>
        <w:ind w:firstLine="567"/>
        <w:jc w:val="both"/>
      </w:pPr>
      <w:r w:rsidRPr="00012E71">
        <w:t xml:space="preserve">Диаметр сети противопожарного водопровода необходимо принимать исходя из обеспечения расчетного расхода воды на наружное пожаротушение и давления у наиболее удаленных пожарных гидрантов не менее </w:t>
      </w:r>
      <w:r w:rsidR="00171C70" w:rsidRPr="00012E71">
        <w:t>4 </w:t>
      </w:r>
      <w:r w:rsidRPr="00012E71">
        <w:t>кгс/см</w:t>
      </w:r>
      <w:r w:rsidRPr="00012E71">
        <w:rPr>
          <w:vertAlign w:val="superscript"/>
        </w:rPr>
        <w:t>2</w:t>
      </w:r>
      <w:r w:rsidRPr="00012E71">
        <w:t>. Расстояние между пожарными гидрантами</w:t>
      </w:r>
      <w:r w:rsidR="00171C70" w:rsidRPr="00012E71">
        <w:t xml:space="preserve"> </w:t>
      </w:r>
      <w:r w:rsidRPr="00012E71">
        <w:t xml:space="preserve">должно быть не более </w:t>
      </w:r>
      <w:smartTag w:uri="urn:schemas-microsoft-com:office:smarttags" w:element="metricconverter">
        <w:smartTagPr>
          <w:attr w:name="ProductID" w:val="150 м"/>
        </w:smartTagPr>
        <w:r w:rsidRPr="00012E71">
          <w:t>15</w:t>
        </w:r>
        <w:r w:rsidR="00171C70" w:rsidRPr="00012E71">
          <w:t>0 </w:t>
        </w:r>
        <w:r w:rsidRPr="00012E71">
          <w:t>м</w:t>
        </w:r>
      </w:smartTag>
      <w:r w:rsidRPr="00012E71">
        <w:t>.</w:t>
      </w:r>
    </w:p>
    <w:p w14:paraId="07A08956" w14:textId="77777777" w:rsidR="001C1DCB" w:rsidRPr="00012E71" w:rsidRDefault="001C1DCB" w:rsidP="00BE4B16">
      <w:pPr>
        <w:ind w:firstLine="567"/>
        <w:jc w:val="both"/>
      </w:pPr>
      <w:r w:rsidRPr="00012E71">
        <w:t>Схему водопроводной сети для противопожарного обслуживания других объектов транспорта следует преду</w:t>
      </w:r>
      <w:r w:rsidR="00A554FF" w:rsidRPr="00012E71">
        <w:t xml:space="preserve">сматривать по СП </w:t>
      </w:r>
      <w:r w:rsidR="00F81939" w:rsidRPr="00012E71">
        <w:t>31.13330</w:t>
      </w:r>
      <w:r w:rsidRPr="00012E71">
        <w:t>.</w:t>
      </w:r>
    </w:p>
    <w:p w14:paraId="34C14FE1" w14:textId="77777777" w:rsidR="001C1DCB" w:rsidRPr="00012E71" w:rsidRDefault="001C1DCB" w:rsidP="00BE4B16">
      <w:pPr>
        <w:ind w:firstLine="567"/>
        <w:jc w:val="both"/>
      </w:pPr>
      <w:r w:rsidRPr="00012E71">
        <w:rPr>
          <w:bCs/>
        </w:rPr>
        <w:t>5.9.</w:t>
      </w:r>
      <w:r w:rsidR="00171C70" w:rsidRPr="00012E71">
        <w:rPr>
          <w:bCs/>
        </w:rPr>
        <w:t>7 </w:t>
      </w:r>
      <w:r w:rsidRPr="00012E71">
        <w:t xml:space="preserve">Расположение пожарных гидрантов на водопроводной сети должно обеспечивать пожаротушение любых обслуживаемых данной сетью зданий, сооружений, открытых складов и площадок с грузами, вагонов в местах формирования, расформирования или отстоя составов и осуществления погрузочно-разгрузочных операций не менее, чем от двух гидрантов, </w:t>
      </w:r>
      <w:r w:rsidR="00A554FF" w:rsidRPr="00012E71">
        <w:t>с</w:t>
      </w:r>
      <w:r w:rsidRPr="00012E71">
        <w:t xml:space="preserve"> прокладк</w:t>
      </w:r>
      <w:r w:rsidR="00A554FF" w:rsidRPr="00012E71">
        <w:t>ой</w:t>
      </w:r>
      <w:r w:rsidRPr="00012E71">
        <w:t xml:space="preserve"> рукавных линий в междушпальных лотках.</w:t>
      </w:r>
    </w:p>
    <w:p w14:paraId="772247F2" w14:textId="77777777" w:rsidR="001C1DCB" w:rsidRPr="00012E71" w:rsidRDefault="001C1DCB" w:rsidP="00BE4B16">
      <w:pPr>
        <w:ind w:firstLine="567"/>
        <w:jc w:val="both"/>
      </w:pPr>
      <w:r w:rsidRPr="00012E71">
        <w:t xml:space="preserve">В парках станций с числом путей более трех необходимо через каждые </w:t>
      </w:r>
      <w:smartTag w:uri="urn:schemas-microsoft-com:office:smarttags" w:element="metricconverter">
        <w:smartTagPr>
          <w:attr w:name="ProductID" w:val="150 м"/>
        </w:smartTagPr>
        <w:r w:rsidRPr="00012E71">
          <w:t>15</w:t>
        </w:r>
        <w:r w:rsidR="00171C70" w:rsidRPr="00012E71">
          <w:t>0 </w:t>
        </w:r>
        <w:r w:rsidRPr="00012E71">
          <w:t>м</w:t>
        </w:r>
      </w:smartTag>
      <w:r w:rsidRPr="00012E71">
        <w:t xml:space="preserve"> предусматривать устройство междушпальных лотков для протаскивания пожарных рукавов под рельсами.</w:t>
      </w:r>
    </w:p>
    <w:p w14:paraId="792F0D9D" w14:textId="77777777" w:rsidR="001C1DCB" w:rsidRPr="00012E71" w:rsidRDefault="001C1DCB" w:rsidP="00BE4B16">
      <w:pPr>
        <w:ind w:firstLine="567"/>
        <w:jc w:val="both"/>
      </w:pPr>
      <w:r w:rsidRPr="00012E71">
        <w:t>Междушпальные лотки для прокладки рукавных линий под рельсами должны предусматриваться на станциях с числом путей до 1</w:t>
      </w:r>
      <w:r w:rsidR="00171C70" w:rsidRPr="00012E71">
        <w:t>0 </w:t>
      </w:r>
      <w:r w:rsidRPr="00012E71">
        <w:t>в местах установки пожарных гидрантов и иметь сечение, обеспечивающее размещение в одном лотке двух рукавов.</w:t>
      </w:r>
    </w:p>
    <w:p w14:paraId="1D2A463C" w14:textId="77777777" w:rsidR="001C1DCB" w:rsidRPr="00012E71" w:rsidRDefault="001C1DCB" w:rsidP="00BE4B16">
      <w:pPr>
        <w:ind w:firstLine="567"/>
        <w:jc w:val="both"/>
      </w:pPr>
      <w:r w:rsidRPr="00012E71">
        <w:t xml:space="preserve">Пожарные гидранты следует располагать по отношению к автомобильным дорогам и зданиям в соответствии с требованиями СП </w:t>
      </w:r>
      <w:r w:rsidR="00F81939" w:rsidRPr="00012E71">
        <w:t>31.1333</w:t>
      </w:r>
      <w:r w:rsidR="00171C70" w:rsidRPr="00012E71">
        <w:t>0 </w:t>
      </w:r>
      <w:r w:rsidR="00A554FF" w:rsidRPr="00012E71">
        <w:t>и СП 8.13130</w:t>
      </w:r>
      <w:r w:rsidRPr="00012E71">
        <w:t xml:space="preserve">. При отсутствии постоянных дорог к пожарным гидрантам необходимо предусматривать подъезды для пожарных автомобилей, параметры которых должны соответствовать требованиям СП </w:t>
      </w:r>
      <w:r w:rsidR="00F81939" w:rsidRPr="00012E71">
        <w:t>18.13330</w:t>
      </w:r>
      <w:r w:rsidRPr="00012E71">
        <w:t>.</w:t>
      </w:r>
    </w:p>
    <w:p w14:paraId="79D52B8F" w14:textId="77777777" w:rsidR="001C1DCB" w:rsidRPr="00012E71" w:rsidRDefault="001C1DCB" w:rsidP="00BE4B16">
      <w:pPr>
        <w:ind w:firstLine="567"/>
        <w:jc w:val="both"/>
      </w:pPr>
      <w:r w:rsidRPr="00012E71">
        <w:t>При числе станционных путей от 1</w:t>
      </w:r>
      <w:r w:rsidR="00171C70" w:rsidRPr="00012E71">
        <w:t>0 </w:t>
      </w:r>
      <w:r w:rsidRPr="00012E71">
        <w:t>до 2</w:t>
      </w:r>
      <w:r w:rsidR="00171C70" w:rsidRPr="00012E71">
        <w:t>0 </w:t>
      </w:r>
      <w:r w:rsidRPr="00012E71">
        <w:t xml:space="preserve">дополнительно к устройствам противопожарного водоснабжения через каждые </w:t>
      </w:r>
      <w:smartTag w:uri="urn:schemas-microsoft-com:office:smarttags" w:element="metricconverter">
        <w:smartTagPr>
          <w:attr w:name="ProductID" w:val="150 м"/>
        </w:smartTagPr>
        <w:r w:rsidRPr="00012E71">
          <w:t>15</w:t>
        </w:r>
        <w:r w:rsidR="00171C70" w:rsidRPr="00012E71">
          <w:t>0 </w:t>
        </w:r>
        <w:r w:rsidRPr="00012E71">
          <w:t>м</w:t>
        </w:r>
      </w:smartTag>
      <w:r w:rsidRPr="00012E71">
        <w:t xml:space="preserve"> следует предусматривать прокладку под путями </w:t>
      </w:r>
      <w:proofErr w:type="spellStart"/>
      <w:r w:rsidRPr="00012E71">
        <w:t>сухотрубов</w:t>
      </w:r>
      <w:proofErr w:type="spellEnd"/>
      <w:r w:rsidRPr="00012E71">
        <w:t xml:space="preserve"> диаметром 77–8</w:t>
      </w:r>
      <w:r w:rsidR="00171C70" w:rsidRPr="00012E71">
        <w:t>9 </w:t>
      </w:r>
      <w:r w:rsidRPr="00012E71">
        <w:t>мм, имеющих пожарные краны с заглушкой</w:t>
      </w:r>
      <w:r w:rsidR="00A554FF" w:rsidRPr="00012E71">
        <w:t xml:space="preserve"> через одно междупутье</w:t>
      </w:r>
      <w:r w:rsidRPr="00012E71">
        <w:t xml:space="preserve">, для подачи </w:t>
      </w:r>
      <w:proofErr w:type="spellStart"/>
      <w:r w:rsidRPr="00012E71">
        <w:t>огнегасительных</w:t>
      </w:r>
      <w:proofErr w:type="spellEnd"/>
      <w:r w:rsidRPr="00012E71">
        <w:t xml:space="preserve"> средств от передвижной пожарной техники. Укладка </w:t>
      </w:r>
      <w:proofErr w:type="spellStart"/>
      <w:r w:rsidR="00A70143" w:rsidRPr="00012E71">
        <w:t>сухотрубов</w:t>
      </w:r>
      <w:proofErr w:type="spellEnd"/>
      <w:r w:rsidR="00A70143" w:rsidRPr="00012E71">
        <w:t xml:space="preserve"> </w:t>
      </w:r>
      <w:r w:rsidRPr="00012E71">
        <w:t xml:space="preserve">производится не менее чем через пять путей. </w:t>
      </w:r>
    </w:p>
    <w:p w14:paraId="01F4FCE5" w14:textId="77777777" w:rsidR="001C1DCB" w:rsidRPr="00012E71" w:rsidRDefault="001C1DCB" w:rsidP="00BE4B16">
      <w:pPr>
        <w:ind w:firstLine="567"/>
        <w:jc w:val="both"/>
      </w:pPr>
      <w:r w:rsidRPr="00012E71">
        <w:t>На станциях с числом парковых путей более 2</w:t>
      </w:r>
      <w:r w:rsidR="00171C70" w:rsidRPr="00012E71">
        <w:t>0 </w:t>
      </w:r>
      <w:r w:rsidRPr="00012E71">
        <w:t>до 4</w:t>
      </w:r>
      <w:r w:rsidR="00171C70" w:rsidRPr="00012E71">
        <w:t>0 </w:t>
      </w:r>
      <w:r w:rsidRPr="00012E71">
        <w:t>следует предусматривать одну, а более 4</w:t>
      </w:r>
      <w:r w:rsidR="00171C70" w:rsidRPr="00012E71">
        <w:t>0 </w:t>
      </w:r>
      <w:r w:rsidRPr="00012E71">
        <w:t xml:space="preserve">путей – две специальные площадки для тушения подвижного состава, оборудованные вышками со стационарными лафетными стволами, </w:t>
      </w:r>
      <w:proofErr w:type="spellStart"/>
      <w:r w:rsidRPr="00012E71">
        <w:t>сухотрубной</w:t>
      </w:r>
      <w:proofErr w:type="spellEnd"/>
      <w:r w:rsidRPr="00012E71">
        <w:t xml:space="preserve"> системой орошения, стационарными горизонтальными </w:t>
      </w:r>
      <w:proofErr w:type="spellStart"/>
      <w:r w:rsidRPr="00012E71">
        <w:t>пеноподъемниками</w:t>
      </w:r>
      <w:proofErr w:type="spellEnd"/>
      <w:r w:rsidRPr="00012E71">
        <w:t xml:space="preserve"> с двумя ГПС-600, а также лотками (желобами) и аварийными емкостями для слива жидкостей.</w:t>
      </w:r>
    </w:p>
    <w:p w14:paraId="2E969F0E" w14:textId="77777777" w:rsidR="001C1DCB" w:rsidRPr="00012E71" w:rsidRDefault="001C1DCB" w:rsidP="00BE4B16">
      <w:pPr>
        <w:ind w:firstLine="567"/>
        <w:jc w:val="both"/>
      </w:pPr>
      <w:r w:rsidRPr="00012E71">
        <w:rPr>
          <w:bCs/>
        </w:rPr>
        <w:t>5.9.</w:t>
      </w:r>
      <w:r w:rsidR="00171C70" w:rsidRPr="00012E71">
        <w:rPr>
          <w:bCs/>
        </w:rPr>
        <w:t>8 </w:t>
      </w:r>
      <w:r w:rsidRPr="00012E71">
        <w:t>Сброс производственных и бытовых сточных вод от объектов железнодорожного транспорта следует предусматривать в коллекторы предприятий или населенного пункта.</w:t>
      </w:r>
    </w:p>
    <w:p w14:paraId="6360A8F6" w14:textId="77777777" w:rsidR="001C1DCB" w:rsidRPr="00012E71" w:rsidRDefault="001C1DCB" w:rsidP="00BE4B16">
      <w:pPr>
        <w:ind w:firstLine="567"/>
        <w:jc w:val="both"/>
      </w:pPr>
      <w:r w:rsidRPr="00012E71">
        <w:t>Для удаленных объектов при соответствующем обосновании допускается проектировать самостоятельные системы канализации или устройство выгребов.</w:t>
      </w:r>
    </w:p>
    <w:p w14:paraId="0E3EE426" w14:textId="77777777" w:rsidR="001C1DCB" w:rsidRPr="00012E71" w:rsidRDefault="001C1DCB" w:rsidP="00BE4B16">
      <w:pPr>
        <w:ind w:firstLine="567"/>
        <w:jc w:val="both"/>
      </w:pPr>
      <w:r w:rsidRPr="00012E71">
        <w:t>На пунктах промывки цистерн и подготовки вагонов под погрузку следует предусматривать локальную очистку производственных сточных вод в соответствии с характером их загрязнения.</w:t>
      </w:r>
    </w:p>
    <w:p w14:paraId="1DC3462C" w14:textId="77777777" w:rsidR="001C1DCB" w:rsidRPr="00012E71" w:rsidRDefault="001C1DCB" w:rsidP="00BE4B16">
      <w:pPr>
        <w:ind w:firstLine="567"/>
        <w:jc w:val="both"/>
      </w:pPr>
      <w:r w:rsidRPr="00012E71">
        <w:lastRenderedPageBreak/>
        <w:t>Во всех случаях условия отведения и сброса сточных вод должны соответствовать</w:t>
      </w:r>
      <w:r w:rsidR="00BE4B16" w:rsidRPr="00012E71">
        <w:t> </w:t>
      </w:r>
      <w:r w:rsidR="00A225B8" w:rsidRPr="00012E71">
        <w:t xml:space="preserve">[3] </w:t>
      </w:r>
      <w:r w:rsidR="00EA30AA" w:rsidRPr="00012E71">
        <w:t xml:space="preserve">по охране поверхностных вод от загрязнения сточными водами </w:t>
      </w:r>
      <w:r w:rsidRPr="00012E71">
        <w:t>и быть согласованы с органами санитарно-эпидемиологического надзора и с другими природоохранными органами в соответствии с действующим законодательством.</w:t>
      </w:r>
    </w:p>
    <w:p w14:paraId="6767BA95" w14:textId="77777777" w:rsidR="001C1DCB" w:rsidRPr="00012E71" w:rsidRDefault="00CF3D1B" w:rsidP="00BE4B16">
      <w:pPr>
        <w:ind w:firstLine="567"/>
        <w:jc w:val="both"/>
      </w:pPr>
      <w:r w:rsidRPr="00012E71">
        <w:t>5.9.</w:t>
      </w:r>
      <w:r w:rsidR="00171C70" w:rsidRPr="00012E71">
        <w:t>9 </w:t>
      </w:r>
      <w:r w:rsidR="001C1DCB" w:rsidRPr="00012E71">
        <w:t>При закрытой схеме поверхностного водоотвода с территорий, занятых объектами железнодорожного транспорта, сброс дождевых и талых вод следует предусматривать в соответствующие системы канализации промышленного предприятия или населенного пункта. При отсутствии таких систем или значительной</w:t>
      </w:r>
      <w:r w:rsidR="00171C70" w:rsidRPr="00012E71">
        <w:t xml:space="preserve"> </w:t>
      </w:r>
      <w:r w:rsidR="001C1DCB" w:rsidRPr="00012E71">
        <w:t xml:space="preserve">их удаленности </w:t>
      </w:r>
      <w:r w:rsidR="00A70143" w:rsidRPr="00012E71">
        <w:t xml:space="preserve">по согласованию с санитарными органами </w:t>
      </w:r>
      <w:r w:rsidR="001C1DCB" w:rsidRPr="00012E71">
        <w:t>сброс поверхностных вод следует предусматривать в ближайший водоем или лог с предварительной</w:t>
      </w:r>
      <w:r w:rsidR="00A70143" w:rsidRPr="00012E71">
        <w:t xml:space="preserve"> очистк</w:t>
      </w:r>
      <w:r w:rsidR="00002E48" w:rsidRPr="00012E71">
        <w:t>ой</w:t>
      </w:r>
      <w:r w:rsidR="001C1DCB" w:rsidRPr="00012E71">
        <w:t>.</w:t>
      </w:r>
    </w:p>
    <w:p w14:paraId="116DD39A" w14:textId="77777777" w:rsidR="001C1DCB" w:rsidRPr="00012E71" w:rsidRDefault="001C1DCB" w:rsidP="00BE4B16">
      <w:pPr>
        <w:ind w:firstLine="567"/>
        <w:jc w:val="both"/>
      </w:pPr>
      <w:r w:rsidRPr="00012E71">
        <w:t xml:space="preserve">Водопроводные и напорные канализационные сети, прокладываемые в пределах станций вне путей, а также пересекающие пути в защитном футляре, выполняются из стальных, чугунных и пластмассовых труб, а канализационные самотечные – из чугунных (водопроводных) и пластмассовых труб. </w:t>
      </w:r>
    </w:p>
    <w:p w14:paraId="3D5B7CE2" w14:textId="77777777" w:rsidR="001C1DCB" w:rsidRPr="00012E71" w:rsidRDefault="001C1DCB" w:rsidP="00BE4B16">
      <w:pPr>
        <w:ind w:firstLine="567"/>
        <w:jc w:val="both"/>
      </w:pPr>
      <w:r w:rsidRPr="00012E71">
        <w:rPr>
          <w:bCs/>
        </w:rPr>
        <w:t>5.9.</w:t>
      </w:r>
      <w:r w:rsidR="00CF3D1B" w:rsidRPr="00012E71">
        <w:rPr>
          <w:bCs/>
        </w:rPr>
        <w:t>1</w:t>
      </w:r>
      <w:r w:rsidR="00171C70" w:rsidRPr="00012E71">
        <w:rPr>
          <w:bCs/>
        </w:rPr>
        <w:t>0 </w:t>
      </w:r>
      <w:r w:rsidRPr="00012E71">
        <w:t xml:space="preserve">Теплоснабжение объектов промышленного железнодорожного транспорта следует предусматривать централизованным от тепловых сетей предприятий. </w:t>
      </w:r>
      <w:r w:rsidR="00002E48" w:rsidRPr="00012E71">
        <w:br/>
      </w:r>
      <w:r w:rsidRPr="00012E71">
        <w:t>В исключительных случаях, при технико-экономическом обосновании допускается проектировать собственные котельные.</w:t>
      </w:r>
    </w:p>
    <w:p w14:paraId="79D2BDF1" w14:textId="77777777" w:rsidR="001C1DCB" w:rsidRPr="00012E71" w:rsidRDefault="001C1DCB" w:rsidP="00BE4B16">
      <w:pPr>
        <w:ind w:firstLine="567"/>
        <w:jc w:val="both"/>
      </w:pPr>
      <w:r w:rsidRPr="00012E71">
        <w:t>На удаленных отдельно стоящих объектах (переездные посты, пункты обогрева работающих на перегоне и т.д.) в зависимости от местных условий допускается применение печного отопления или электрообогрева.</w:t>
      </w:r>
    </w:p>
    <w:p w14:paraId="24CDD092" w14:textId="77777777" w:rsidR="001C1DCB" w:rsidRPr="00012E71" w:rsidRDefault="001C1DCB" w:rsidP="00BE4B16">
      <w:pPr>
        <w:ind w:firstLine="567"/>
        <w:jc w:val="both"/>
      </w:pPr>
      <w:r w:rsidRPr="00012E71">
        <w:rPr>
          <w:bCs/>
        </w:rPr>
        <w:t>5.9.1</w:t>
      </w:r>
      <w:r w:rsidR="00171C70" w:rsidRPr="00012E71">
        <w:rPr>
          <w:bCs/>
        </w:rPr>
        <w:t>1 </w:t>
      </w:r>
      <w:r w:rsidRPr="00012E71">
        <w:t>При проектировании подземных коммуникаций и сооружений на них с применением стальных труб и конструкций следует предусматривать меры по защите их от:</w:t>
      </w:r>
    </w:p>
    <w:p w14:paraId="06C73AFF" w14:textId="77777777" w:rsidR="001C1DCB" w:rsidRPr="00012E71" w:rsidRDefault="001C1DCB" w:rsidP="00BE4B16">
      <w:pPr>
        <w:ind w:firstLine="567"/>
        <w:jc w:val="both"/>
      </w:pPr>
      <w:r w:rsidRPr="00012E71">
        <w:t>почвенной коррозии – в соответствии с требованиями ГОСТ 9.60</w:t>
      </w:r>
      <w:r w:rsidR="00171C70" w:rsidRPr="00012E71">
        <w:t>2 </w:t>
      </w:r>
      <w:r w:rsidRPr="00012E71">
        <w:t xml:space="preserve">на </w:t>
      </w:r>
      <w:proofErr w:type="spellStart"/>
      <w:r w:rsidRPr="00012E71">
        <w:t>неэлектрифицированных</w:t>
      </w:r>
      <w:proofErr w:type="spellEnd"/>
      <w:r w:rsidRPr="00012E71">
        <w:t xml:space="preserve"> и электрифицированных переменным током железных дорогах; </w:t>
      </w:r>
    </w:p>
    <w:p w14:paraId="242F06D4" w14:textId="77777777" w:rsidR="00390D65" w:rsidRPr="00012E71" w:rsidRDefault="001C1DCB" w:rsidP="00BE4B16">
      <w:pPr>
        <w:pStyle w:val="a5"/>
        <w:spacing w:line="240" w:lineRule="auto"/>
        <w:ind w:firstLine="567"/>
        <w:rPr>
          <w:sz w:val="24"/>
        </w:rPr>
      </w:pPr>
      <w:r w:rsidRPr="00012E71">
        <w:rPr>
          <w:sz w:val="24"/>
        </w:rPr>
        <w:t xml:space="preserve">коррозии – в соответствии с </w:t>
      </w:r>
      <w:r w:rsidR="00F05319" w:rsidRPr="00012E71">
        <w:rPr>
          <w:sz w:val="24"/>
        </w:rPr>
        <w:t>[4]</w:t>
      </w:r>
      <w:r w:rsidR="00390D65" w:rsidRPr="00012E71">
        <w:rPr>
          <w:sz w:val="24"/>
        </w:rPr>
        <w:t>.</w:t>
      </w:r>
    </w:p>
    <w:p w14:paraId="3B25C3B7" w14:textId="77777777" w:rsidR="00C04FAC" w:rsidRPr="00012E71" w:rsidRDefault="00C04FAC" w:rsidP="00BE4B16">
      <w:pPr>
        <w:spacing w:before="240" w:after="120"/>
        <w:ind w:firstLine="567"/>
        <w:jc w:val="both"/>
        <w:rPr>
          <w:b/>
          <w:bCs/>
        </w:rPr>
      </w:pPr>
      <w:r w:rsidRPr="00012E71">
        <w:rPr>
          <w:b/>
          <w:bCs/>
        </w:rPr>
        <w:t>5.1</w:t>
      </w:r>
      <w:r w:rsidR="00171C70" w:rsidRPr="00012E71">
        <w:rPr>
          <w:b/>
          <w:bCs/>
        </w:rPr>
        <w:t>0 </w:t>
      </w:r>
      <w:r w:rsidRPr="00012E71">
        <w:rPr>
          <w:b/>
          <w:bCs/>
        </w:rPr>
        <w:t>Искусственные сооружения</w:t>
      </w:r>
    </w:p>
    <w:p w14:paraId="32D20F02" w14:textId="77777777" w:rsidR="00C04FAC" w:rsidRPr="00012E71" w:rsidRDefault="00C04FAC" w:rsidP="00BE4B16">
      <w:pPr>
        <w:ind w:firstLine="567"/>
        <w:jc w:val="both"/>
      </w:pPr>
      <w:r w:rsidRPr="00012E71">
        <w:rPr>
          <w:bCs/>
        </w:rPr>
        <w:t>5.1</w:t>
      </w:r>
      <w:r w:rsidR="002862B9" w:rsidRPr="00012E71">
        <w:rPr>
          <w:bCs/>
        </w:rPr>
        <w:t>0</w:t>
      </w:r>
      <w:r w:rsidRPr="00012E71">
        <w:rPr>
          <w:bCs/>
        </w:rPr>
        <w:t>.</w:t>
      </w:r>
      <w:r w:rsidR="00171C70" w:rsidRPr="00012E71">
        <w:rPr>
          <w:bCs/>
        </w:rPr>
        <w:t>1 </w:t>
      </w:r>
      <w:r w:rsidRPr="00012E71">
        <w:t>Место перехода и положение искусственных сооружений определяется планом и продольным профилем путей с учетом:</w:t>
      </w:r>
    </w:p>
    <w:p w14:paraId="3F969D2A" w14:textId="77777777" w:rsidR="00C04FAC" w:rsidRPr="00012E71" w:rsidRDefault="00C04FAC" w:rsidP="00BE4B16">
      <w:pPr>
        <w:ind w:firstLine="567"/>
        <w:jc w:val="both"/>
      </w:pPr>
      <w:r w:rsidRPr="00012E71">
        <w:t xml:space="preserve">обеспечения безопасности </w:t>
      </w:r>
      <w:r w:rsidR="00BB624D" w:rsidRPr="00012E71">
        <w:t xml:space="preserve">людей и </w:t>
      </w:r>
      <w:r w:rsidRPr="00012E71">
        <w:t>движения подвижного состава;</w:t>
      </w:r>
    </w:p>
    <w:p w14:paraId="10181B25" w14:textId="77777777" w:rsidR="00C04FAC" w:rsidRPr="00012E71" w:rsidRDefault="00C04FAC" w:rsidP="00BE4B16">
      <w:pPr>
        <w:ind w:firstLine="567"/>
        <w:jc w:val="both"/>
      </w:pPr>
      <w:r w:rsidRPr="00012E71">
        <w:t>климатических особенностей района строительства;</w:t>
      </w:r>
    </w:p>
    <w:p w14:paraId="07D6077A" w14:textId="77777777" w:rsidR="00C04FAC" w:rsidRPr="00012E71" w:rsidRDefault="00C04FAC" w:rsidP="00BE4B16">
      <w:pPr>
        <w:ind w:firstLine="567"/>
        <w:jc w:val="both"/>
      </w:pPr>
      <w:r w:rsidRPr="00012E71">
        <w:t xml:space="preserve">режима водотока, русловых, гидрогеологических, тектонических, мерзлотно-грунтовых, </w:t>
      </w:r>
      <w:proofErr w:type="spellStart"/>
      <w:r w:rsidRPr="00012E71">
        <w:t>наледных</w:t>
      </w:r>
      <w:proofErr w:type="spellEnd"/>
      <w:r w:rsidRPr="00012E71">
        <w:t xml:space="preserve"> и других местных условий;</w:t>
      </w:r>
    </w:p>
    <w:p w14:paraId="38E98D2A" w14:textId="77777777" w:rsidR="00C04FAC" w:rsidRPr="00012E71" w:rsidRDefault="00C04FAC" w:rsidP="00BE4B16">
      <w:pPr>
        <w:ind w:firstLine="567"/>
        <w:jc w:val="both"/>
      </w:pPr>
      <w:r w:rsidRPr="00012E71">
        <w:t xml:space="preserve">наличия инженерных коммуникаций. </w:t>
      </w:r>
    </w:p>
    <w:p w14:paraId="72D966C9" w14:textId="77777777" w:rsidR="00C04FAC" w:rsidRPr="00012E71" w:rsidRDefault="00C04FAC" w:rsidP="00BE4B16">
      <w:pPr>
        <w:ind w:firstLine="567"/>
        <w:jc w:val="both"/>
      </w:pPr>
      <w:r w:rsidRPr="00012E71">
        <w:rPr>
          <w:bCs/>
        </w:rPr>
        <w:t>5.1</w:t>
      </w:r>
      <w:r w:rsidR="002862B9" w:rsidRPr="00012E71">
        <w:rPr>
          <w:bCs/>
        </w:rPr>
        <w:t>0</w:t>
      </w:r>
      <w:r w:rsidRPr="00012E71">
        <w:rPr>
          <w:bCs/>
        </w:rPr>
        <w:t>.</w:t>
      </w:r>
      <w:r w:rsidR="00171C70" w:rsidRPr="00012E71">
        <w:rPr>
          <w:bCs/>
        </w:rPr>
        <w:t>2 </w:t>
      </w:r>
      <w:r w:rsidRPr="00012E71">
        <w:t>Мосты (в том числе путепроводы, виадуки, эстакады, пешеходные мосты)</w:t>
      </w:r>
      <w:r w:rsidR="007C26F3" w:rsidRPr="00012E71">
        <w:t xml:space="preserve">, </w:t>
      </w:r>
      <w:r w:rsidR="00A70143" w:rsidRPr="00012E71">
        <w:t xml:space="preserve">тоннели, </w:t>
      </w:r>
      <w:r w:rsidR="007C26F3" w:rsidRPr="00012E71">
        <w:t>пешеходные тоннели</w:t>
      </w:r>
      <w:r w:rsidRPr="00012E71">
        <w:t xml:space="preserve"> и трубы под насыпями следует проектировать в соответствии с требованиями СП </w:t>
      </w:r>
      <w:r w:rsidR="00197374" w:rsidRPr="00012E71">
        <w:t>35.13330</w:t>
      </w:r>
      <w:r w:rsidRPr="00012E71">
        <w:t>.</w:t>
      </w:r>
    </w:p>
    <w:p w14:paraId="194927C1" w14:textId="77777777" w:rsidR="00C04FAC" w:rsidRPr="00012E71" w:rsidRDefault="00C04FAC" w:rsidP="00BE4B16">
      <w:pPr>
        <w:ind w:firstLine="567"/>
        <w:jc w:val="both"/>
      </w:pPr>
      <w:r w:rsidRPr="00012E71">
        <w:rPr>
          <w:bCs/>
        </w:rPr>
        <w:t>5.1</w:t>
      </w:r>
      <w:r w:rsidR="002862B9" w:rsidRPr="00012E71">
        <w:rPr>
          <w:bCs/>
        </w:rPr>
        <w:t>0</w:t>
      </w:r>
      <w:r w:rsidRPr="00012E71">
        <w:rPr>
          <w:bCs/>
        </w:rPr>
        <w:t>.</w:t>
      </w:r>
      <w:r w:rsidR="00171C70" w:rsidRPr="00012E71">
        <w:rPr>
          <w:bCs/>
        </w:rPr>
        <w:t>3 </w:t>
      </w:r>
      <w:r w:rsidRPr="00012E71">
        <w:t xml:space="preserve">Мосты через водные пути должны удовлетворять требованиям судоходства и лесосплава. Габариты </w:t>
      </w:r>
      <w:proofErr w:type="spellStart"/>
      <w:r w:rsidRPr="00012E71">
        <w:t>подмостовых</w:t>
      </w:r>
      <w:proofErr w:type="spellEnd"/>
      <w:r w:rsidRPr="00012E71">
        <w:t xml:space="preserve"> судоходных пролетов должны приниматься в соответствии с ГОСТ 26775.</w:t>
      </w:r>
    </w:p>
    <w:p w14:paraId="2686DEF9" w14:textId="77777777" w:rsidR="00C04FAC" w:rsidRPr="00012E71" w:rsidRDefault="00C04FAC" w:rsidP="00BE4B16">
      <w:pPr>
        <w:spacing w:before="240" w:after="120"/>
        <w:ind w:firstLine="567"/>
        <w:jc w:val="both"/>
        <w:rPr>
          <w:b/>
          <w:bCs/>
        </w:rPr>
      </w:pPr>
      <w:r w:rsidRPr="00012E71">
        <w:rPr>
          <w:b/>
          <w:bCs/>
        </w:rPr>
        <w:t>5.1</w:t>
      </w:r>
      <w:r w:rsidR="00171C70" w:rsidRPr="00012E71">
        <w:rPr>
          <w:b/>
          <w:bCs/>
        </w:rPr>
        <w:t>1 </w:t>
      </w:r>
      <w:r w:rsidRPr="00012E71">
        <w:rPr>
          <w:b/>
          <w:bCs/>
        </w:rPr>
        <w:t>Защита пути и сооружений</w:t>
      </w:r>
    </w:p>
    <w:p w14:paraId="1F24B15A" w14:textId="77777777" w:rsidR="00C04FAC" w:rsidRPr="00012E71" w:rsidRDefault="00C04FAC" w:rsidP="00BE4B16">
      <w:pPr>
        <w:pStyle w:val="10"/>
        <w:ind w:firstLine="567"/>
        <w:rPr>
          <w:b w:val="0"/>
          <w:smallCaps w:val="0"/>
        </w:rPr>
      </w:pPr>
      <w:r w:rsidRPr="00012E71">
        <w:rPr>
          <w:b w:val="0"/>
          <w:bCs w:val="0"/>
          <w:smallCaps w:val="0"/>
        </w:rPr>
        <w:t>5.1</w:t>
      </w:r>
      <w:r w:rsidR="00D507E4" w:rsidRPr="00012E71">
        <w:rPr>
          <w:b w:val="0"/>
          <w:bCs w:val="0"/>
          <w:smallCaps w:val="0"/>
        </w:rPr>
        <w:t>1</w:t>
      </w:r>
      <w:r w:rsidRPr="00012E71">
        <w:rPr>
          <w:b w:val="0"/>
          <w:bCs w:val="0"/>
          <w:smallCaps w:val="0"/>
        </w:rPr>
        <w:t>.</w:t>
      </w:r>
      <w:r w:rsidR="00171C70" w:rsidRPr="00012E71">
        <w:rPr>
          <w:b w:val="0"/>
          <w:bCs w:val="0"/>
          <w:smallCaps w:val="0"/>
        </w:rPr>
        <w:t>1 </w:t>
      </w:r>
      <w:r w:rsidRPr="00012E71">
        <w:rPr>
          <w:b w:val="0"/>
          <w:smallCaps w:val="0"/>
        </w:rPr>
        <w:t xml:space="preserve">Пути и другие сооружения промышленного железнодорожного транспорта должны быть защищены от расчетных воздействий снежных, песчаных и земляных заносов и других неблагоприятных природных и техногенных воздействий. </w:t>
      </w:r>
    </w:p>
    <w:p w14:paraId="5DB49AB1" w14:textId="77777777" w:rsidR="00C04FAC" w:rsidRPr="00012E71" w:rsidRDefault="00C04FAC" w:rsidP="00BE4B16">
      <w:pPr>
        <w:ind w:firstLine="567"/>
        <w:jc w:val="both"/>
        <w:rPr>
          <w:highlight w:val="yellow"/>
        </w:rPr>
      </w:pPr>
      <w:r w:rsidRPr="00012E71">
        <w:rPr>
          <w:bCs/>
        </w:rPr>
        <w:t>5.1</w:t>
      </w:r>
      <w:r w:rsidR="00D507E4" w:rsidRPr="00012E71">
        <w:rPr>
          <w:bCs/>
        </w:rPr>
        <w:t>1</w:t>
      </w:r>
      <w:r w:rsidRPr="00012E71">
        <w:rPr>
          <w:bCs/>
        </w:rPr>
        <w:t>.</w:t>
      </w:r>
      <w:r w:rsidR="00171C70" w:rsidRPr="00012E71">
        <w:rPr>
          <w:bCs/>
        </w:rPr>
        <w:t>2 </w:t>
      </w:r>
      <w:r w:rsidRPr="00012E71">
        <w:t xml:space="preserve">К </w:t>
      </w:r>
      <w:proofErr w:type="spellStart"/>
      <w:r w:rsidRPr="00012E71">
        <w:t>снегозаносимым</w:t>
      </w:r>
      <w:proofErr w:type="spellEnd"/>
      <w:r w:rsidRPr="00012E71">
        <w:t xml:space="preserve"> участкам следует относить: станционные территории, выемки любой глубины, нулевые места, насыпи и бермы, а также открытые площадки тяговых и электрических подстанций.</w:t>
      </w:r>
    </w:p>
    <w:p w14:paraId="749F5FB3" w14:textId="77777777" w:rsidR="00C04FAC" w:rsidRPr="00012E71" w:rsidRDefault="00C04FAC" w:rsidP="00BE4B16">
      <w:pPr>
        <w:ind w:firstLine="567"/>
        <w:jc w:val="both"/>
      </w:pPr>
      <w:r w:rsidRPr="00012E71">
        <w:rPr>
          <w:bCs/>
        </w:rPr>
        <w:t>5.1</w:t>
      </w:r>
      <w:r w:rsidR="00D507E4" w:rsidRPr="00012E71">
        <w:rPr>
          <w:bCs/>
        </w:rPr>
        <w:t>1</w:t>
      </w:r>
      <w:r w:rsidRPr="00012E71">
        <w:rPr>
          <w:bCs/>
        </w:rPr>
        <w:t>.</w:t>
      </w:r>
      <w:r w:rsidR="00171C70" w:rsidRPr="00012E71">
        <w:rPr>
          <w:bCs/>
        </w:rPr>
        <w:t>3 </w:t>
      </w:r>
      <w:r w:rsidR="00721DCA" w:rsidRPr="00012E71">
        <w:t>Защиту пути н</w:t>
      </w:r>
      <w:r w:rsidRPr="00012E71">
        <w:t xml:space="preserve">а </w:t>
      </w:r>
      <w:proofErr w:type="spellStart"/>
      <w:r w:rsidRPr="00012E71">
        <w:t>снегозаносимых</w:t>
      </w:r>
      <w:proofErr w:type="spellEnd"/>
      <w:r w:rsidRPr="00012E71">
        <w:t xml:space="preserve"> участках следует предусматривать:</w:t>
      </w:r>
    </w:p>
    <w:p w14:paraId="21274958" w14:textId="77777777" w:rsidR="00C04FAC" w:rsidRPr="00012E71" w:rsidRDefault="00C04FAC" w:rsidP="00BE4B16">
      <w:pPr>
        <w:ind w:firstLine="567"/>
        <w:jc w:val="both"/>
      </w:pPr>
      <w:r w:rsidRPr="00012E71">
        <w:lastRenderedPageBreak/>
        <w:t xml:space="preserve">постоянными заборами при объеме </w:t>
      </w:r>
      <w:proofErr w:type="spellStart"/>
      <w:r w:rsidRPr="00012E71">
        <w:t>снегопереноса</w:t>
      </w:r>
      <w:proofErr w:type="spellEnd"/>
      <w:r w:rsidRPr="00012E71">
        <w:t xml:space="preserve"> за зиму 50–10</w:t>
      </w:r>
      <w:r w:rsidR="00171C70" w:rsidRPr="00012E71">
        <w:t>0 </w:t>
      </w:r>
      <w:r w:rsidRPr="00012E71">
        <w:t>м</w:t>
      </w:r>
      <w:r w:rsidR="00171C70" w:rsidRPr="00012E71">
        <w:rPr>
          <w:vertAlign w:val="superscript"/>
        </w:rPr>
        <w:t>3 </w:t>
      </w:r>
      <w:r w:rsidRPr="00012E71">
        <w:t xml:space="preserve">на </w:t>
      </w:r>
      <w:smartTag w:uri="urn:schemas-microsoft-com:office:smarttags" w:element="metricconverter">
        <w:smartTagPr>
          <w:attr w:name="ProductID" w:val="1 м"/>
        </w:smartTagPr>
        <w:r w:rsidR="00171C70" w:rsidRPr="00012E71">
          <w:t>1 </w:t>
        </w:r>
        <w:r w:rsidRPr="00012E71">
          <w:t>м</w:t>
        </w:r>
      </w:smartTag>
      <w:r w:rsidRPr="00012E71">
        <w:t xml:space="preserve"> пути, располагаемого на насыпи высотой над уровнем расчетной толщины снежного покрова до 0,</w:t>
      </w:r>
      <w:r w:rsidR="00171C70" w:rsidRPr="00012E71">
        <w:t>7 </w:t>
      </w:r>
      <w:r w:rsidRPr="00012E71">
        <w:t xml:space="preserve">м на однопутных, до </w:t>
      </w:r>
      <w:smartTag w:uri="urn:schemas-microsoft-com:office:smarttags" w:element="metricconverter">
        <w:smartTagPr>
          <w:attr w:name="ProductID" w:val="1 м"/>
        </w:smartTagPr>
        <w:r w:rsidR="00171C70" w:rsidRPr="00012E71">
          <w:t>1 </w:t>
        </w:r>
        <w:r w:rsidRPr="00012E71">
          <w:t>м</w:t>
        </w:r>
      </w:smartTag>
      <w:r w:rsidRPr="00012E71">
        <w:t xml:space="preserve"> на двухпутных линиях и при объеме </w:t>
      </w:r>
      <w:proofErr w:type="spellStart"/>
      <w:r w:rsidRPr="00012E71">
        <w:t>снегопереноса</w:t>
      </w:r>
      <w:proofErr w:type="spellEnd"/>
      <w:r w:rsidRPr="00012E71">
        <w:t xml:space="preserve"> </w:t>
      </w:r>
      <w:r w:rsidR="00BE4B16" w:rsidRPr="00012E71">
        <w:br/>
      </w:r>
      <w:r w:rsidRPr="00012E71">
        <w:t>25–10</w:t>
      </w:r>
      <w:r w:rsidR="00171C70" w:rsidRPr="00012E71">
        <w:t>0 </w:t>
      </w:r>
      <w:r w:rsidRPr="00012E71">
        <w:t>м</w:t>
      </w:r>
      <w:r w:rsidR="00171C70" w:rsidRPr="00012E71">
        <w:rPr>
          <w:vertAlign w:val="superscript"/>
        </w:rPr>
        <w:t>3 </w:t>
      </w:r>
      <w:r w:rsidRPr="00012E71">
        <w:t xml:space="preserve">на </w:t>
      </w:r>
      <w:smartTag w:uri="urn:schemas-microsoft-com:office:smarttags" w:element="metricconverter">
        <w:smartTagPr>
          <w:attr w:name="ProductID" w:val="1 м"/>
        </w:smartTagPr>
        <w:r w:rsidR="00171C70" w:rsidRPr="00012E71">
          <w:t>1 </w:t>
        </w:r>
        <w:r w:rsidRPr="00012E71">
          <w:t>м</w:t>
        </w:r>
      </w:smartTag>
      <w:r w:rsidRPr="00012E71">
        <w:t xml:space="preserve"> пути, располагаемого в выемках глубиной менее 8,</w:t>
      </w:r>
      <w:r w:rsidR="00171C70" w:rsidRPr="00012E71">
        <w:t>5 </w:t>
      </w:r>
      <w:r w:rsidRPr="00012E71">
        <w:t xml:space="preserve">м; </w:t>
      </w:r>
    </w:p>
    <w:p w14:paraId="7B357D6C" w14:textId="77777777" w:rsidR="00C04FAC" w:rsidRPr="00012E71" w:rsidRDefault="00C04FAC" w:rsidP="00BE4B16">
      <w:pPr>
        <w:ind w:firstLine="567"/>
        <w:jc w:val="both"/>
      </w:pPr>
      <w:r w:rsidRPr="00012E71">
        <w:t xml:space="preserve">снегозадерживающими лесонасаждениями при объеме </w:t>
      </w:r>
      <w:proofErr w:type="spellStart"/>
      <w:r w:rsidRPr="00012E71">
        <w:t>снегопереноса</w:t>
      </w:r>
      <w:proofErr w:type="spellEnd"/>
      <w:r w:rsidRPr="00012E71">
        <w:t xml:space="preserve"> за зиму более 10</w:t>
      </w:r>
      <w:r w:rsidR="00171C70" w:rsidRPr="00012E71">
        <w:t>0 </w:t>
      </w:r>
      <w:r w:rsidRPr="00012E71">
        <w:t>м</w:t>
      </w:r>
      <w:r w:rsidR="00171C70" w:rsidRPr="00012E71">
        <w:rPr>
          <w:vertAlign w:val="superscript"/>
        </w:rPr>
        <w:t>3 </w:t>
      </w:r>
      <w:r w:rsidRPr="00012E71">
        <w:t xml:space="preserve">на </w:t>
      </w:r>
      <w:smartTag w:uri="urn:schemas-microsoft-com:office:smarttags" w:element="metricconverter">
        <w:smartTagPr>
          <w:attr w:name="ProductID" w:val="1 м"/>
        </w:smartTagPr>
        <w:r w:rsidR="00171C70" w:rsidRPr="00012E71">
          <w:t>1 </w:t>
        </w:r>
        <w:r w:rsidRPr="00012E71">
          <w:t>м</w:t>
        </w:r>
      </w:smartTag>
      <w:r w:rsidRPr="00012E71">
        <w:t xml:space="preserve"> пути.</w:t>
      </w:r>
    </w:p>
    <w:p w14:paraId="4E198AE0" w14:textId="77777777" w:rsidR="00C04FAC" w:rsidRPr="00012E71" w:rsidRDefault="00C04FAC" w:rsidP="00BE4B16">
      <w:pPr>
        <w:ind w:firstLine="567"/>
        <w:jc w:val="both"/>
      </w:pPr>
      <w:r w:rsidRPr="00012E71">
        <w:rPr>
          <w:bCs/>
        </w:rPr>
        <w:t>5.1</w:t>
      </w:r>
      <w:r w:rsidR="00D507E4" w:rsidRPr="00012E71">
        <w:rPr>
          <w:bCs/>
        </w:rPr>
        <w:t>1</w:t>
      </w:r>
      <w:r w:rsidRPr="00012E71">
        <w:rPr>
          <w:bCs/>
        </w:rPr>
        <w:t>.</w:t>
      </w:r>
      <w:r w:rsidR="00171C70" w:rsidRPr="00012E71">
        <w:rPr>
          <w:bCs/>
        </w:rPr>
        <w:t>4 </w:t>
      </w:r>
      <w:r w:rsidRPr="00012E71">
        <w:t>Запрещается использовать земли под постоянные снегозащитные устройства:</w:t>
      </w:r>
    </w:p>
    <w:p w14:paraId="44F189EB" w14:textId="77777777" w:rsidR="00C04FAC" w:rsidRPr="00012E71" w:rsidRDefault="00C04FAC" w:rsidP="00BE4B16">
      <w:pPr>
        <w:ind w:firstLine="567"/>
        <w:jc w:val="both"/>
      </w:pPr>
      <w:r w:rsidRPr="00012E71">
        <w:t xml:space="preserve">при расчетном годовом </w:t>
      </w:r>
      <w:proofErr w:type="spellStart"/>
      <w:r w:rsidRPr="00012E71">
        <w:t>снегопереносе</w:t>
      </w:r>
      <w:proofErr w:type="spellEnd"/>
      <w:r w:rsidRPr="00012E71">
        <w:t xml:space="preserve"> менее 5</w:t>
      </w:r>
      <w:r w:rsidR="00171C70" w:rsidRPr="00012E71">
        <w:t>0 </w:t>
      </w:r>
      <w:r w:rsidRPr="00012E71">
        <w:t>м</w:t>
      </w:r>
      <w:r w:rsidR="00171C70" w:rsidRPr="00012E71">
        <w:rPr>
          <w:vertAlign w:val="superscript"/>
        </w:rPr>
        <w:t>3 </w:t>
      </w:r>
      <w:r w:rsidRPr="00012E71">
        <w:t xml:space="preserve">на </w:t>
      </w:r>
      <w:smartTag w:uri="urn:schemas-microsoft-com:office:smarttags" w:element="metricconverter">
        <w:smartTagPr>
          <w:attr w:name="ProductID" w:val="1 м"/>
        </w:smartTagPr>
        <w:r w:rsidR="00171C70" w:rsidRPr="00012E71">
          <w:t>1 </w:t>
        </w:r>
        <w:r w:rsidRPr="00012E71">
          <w:t>м</w:t>
        </w:r>
      </w:smartTag>
      <w:r w:rsidRPr="00012E71">
        <w:t xml:space="preserve"> пути, расположенного на насыпи и проходящего по пашне, земельным участкам, занятым многолетними плодовыми насаждениями и виноградниками;</w:t>
      </w:r>
    </w:p>
    <w:p w14:paraId="0144CE59" w14:textId="77777777" w:rsidR="00C04FAC" w:rsidRPr="00012E71" w:rsidRDefault="00C04FAC" w:rsidP="00BE4B16">
      <w:pPr>
        <w:ind w:firstLine="567"/>
        <w:jc w:val="both"/>
      </w:pPr>
      <w:r w:rsidRPr="00012E71">
        <w:t xml:space="preserve">при расчетном годовом </w:t>
      </w:r>
      <w:proofErr w:type="spellStart"/>
      <w:r w:rsidRPr="00012E71">
        <w:t>снегопереносе</w:t>
      </w:r>
      <w:proofErr w:type="spellEnd"/>
      <w:r w:rsidRPr="00012E71">
        <w:t xml:space="preserve"> менее 2</w:t>
      </w:r>
      <w:r w:rsidR="00171C70" w:rsidRPr="00012E71">
        <w:t>5 </w:t>
      </w:r>
      <w:r w:rsidRPr="00012E71">
        <w:t>м</w:t>
      </w:r>
      <w:r w:rsidR="00171C70" w:rsidRPr="00012E71">
        <w:rPr>
          <w:vertAlign w:val="superscript"/>
        </w:rPr>
        <w:t>3 </w:t>
      </w:r>
      <w:r w:rsidRPr="00012E71">
        <w:t xml:space="preserve">на </w:t>
      </w:r>
      <w:smartTag w:uri="urn:schemas-microsoft-com:office:smarttags" w:element="metricconverter">
        <w:smartTagPr>
          <w:attr w:name="ProductID" w:val="1 м"/>
        </w:smartTagPr>
        <w:r w:rsidR="00171C70" w:rsidRPr="00012E71">
          <w:t>1 </w:t>
        </w:r>
        <w:r w:rsidRPr="00012E71">
          <w:t>м</w:t>
        </w:r>
      </w:smartTag>
      <w:r w:rsidRPr="00012E71">
        <w:t xml:space="preserve"> пути, расположенного на остальных землях;</w:t>
      </w:r>
    </w:p>
    <w:p w14:paraId="47ACD4DE" w14:textId="77777777" w:rsidR="00C04FAC" w:rsidRPr="00012E71" w:rsidRDefault="00C04FAC" w:rsidP="00BE4B16">
      <w:pPr>
        <w:ind w:firstLine="567"/>
        <w:jc w:val="both"/>
      </w:pPr>
      <w:r w:rsidRPr="00012E71">
        <w:t>для участков пути, расположенных в выемках глубиной более 8,</w:t>
      </w:r>
      <w:r w:rsidR="00171C70" w:rsidRPr="00012E71">
        <w:t>5 </w:t>
      </w:r>
      <w:r w:rsidRPr="00012E71">
        <w:t>м и на</w:t>
      </w:r>
      <w:r w:rsidR="00171C70" w:rsidRPr="00012E71">
        <w:t xml:space="preserve"> </w:t>
      </w:r>
      <w:r w:rsidRPr="00012E71">
        <w:t>насыпях высотой 0,</w:t>
      </w:r>
      <w:r w:rsidR="00171C70" w:rsidRPr="00012E71">
        <w:t>7 </w:t>
      </w:r>
      <w:r w:rsidRPr="00012E71">
        <w:t xml:space="preserve">м и более, а на косогорах и </w:t>
      </w:r>
      <w:proofErr w:type="spellStart"/>
      <w:r w:rsidRPr="00012E71">
        <w:t>сильнозаносимых</w:t>
      </w:r>
      <w:proofErr w:type="spellEnd"/>
      <w:r w:rsidRPr="00012E71">
        <w:t xml:space="preserve"> участках пути с </w:t>
      </w:r>
      <w:r w:rsidR="00721DCA" w:rsidRPr="00012E71">
        <w:t>объемом</w:t>
      </w:r>
      <w:r w:rsidRPr="00012E71">
        <w:t xml:space="preserve"> </w:t>
      </w:r>
      <w:r w:rsidR="00721DCA" w:rsidRPr="00012E71">
        <w:t>переносимого</w:t>
      </w:r>
      <w:r w:rsidRPr="00012E71">
        <w:t xml:space="preserve"> снега за зиму более 20</w:t>
      </w:r>
      <w:r w:rsidR="00171C70" w:rsidRPr="00012E71">
        <w:t>0 </w:t>
      </w:r>
      <w:r w:rsidRPr="00012E71">
        <w:t>м</w:t>
      </w:r>
      <w:r w:rsidR="00171C70" w:rsidRPr="00012E71">
        <w:rPr>
          <w:vertAlign w:val="superscript"/>
        </w:rPr>
        <w:t>3 </w:t>
      </w:r>
      <w:r w:rsidRPr="00012E71">
        <w:t xml:space="preserve">на </w:t>
      </w:r>
      <w:smartTag w:uri="urn:schemas-microsoft-com:office:smarttags" w:element="metricconverter">
        <w:smartTagPr>
          <w:attr w:name="ProductID" w:val="1 м"/>
        </w:smartTagPr>
        <w:r w:rsidR="00171C70" w:rsidRPr="00012E71">
          <w:t>1 </w:t>
        </w:r>
        <w:r w:rsidRPr="00012E71">
          <w:t>м</w:t>
        </w:r>
      </w:smartTag>
      <w:r w:rsidRPr="00012E71">
        <w:t xml:space="preserve"> пути. </w:t>
      </w:r>
    </w:p>
    <w:p w14:paraId="4C6F2CC1" w14:textId="77777777" w:rsidR="00C04FAC" w:rsidRPr="00012E71" w:rsidRDefault="00C04FAC" w:rsidP="00BE4B16">
      <w:pPr>
        <w:ind w:firstLine="567"/>
        <w:jc w:val="both"/>
      </w:pPr>
      <w:r w:rsidRPr="00012E71">
        <w:rPr>
          <w:bCs/>
        </w:rPr>
        <w:t>5.1</w:t>
      </w:r>
      <w:r w:rsidR="00D507E4" w:rsidRPr="00012E71">
        <w:rPr>
          <w:bCs/>
        </w:rPr>
        <w:t>1</w:t>
      </w:r>
      <w:r w:rsidRPr="00012E71">
        <w:rPr>
          <w:bCs/>
        </w:rPr>
        <w:t>.</w:t>
      </w:r>
      <w:r w:rsidR="00171C70" w:rsidRPr="00012E71">
        <w:rPr>
          <w:bCs/>
        </w:rPr>
        <w:t>5 </w:t>
      </w:r>
      <w:r w:rsidRPr="00012E71">
        <w:t>Во всех случаях снегозадерживающие и другие ограждения следует размещать с расч</w:t>
      </w:r>
      <w:r w:rsidR="003936DE" w:rsidRPr="00012E71">
        <w:t>е</w:t>
      </w:r>
      <w:r w:rsidRPr="00012E71">
        <w:t xml:space="preserve">том отложения </w:t>
      </w:r>
      <w:proofErr w:type="spellStart"/>
      <w:r w:rsidRPr="00012E71">
        <w:t>метелевого</w:t>
      </w:r>
      <w:proofErr w:type="spellEnd"/>
      <w:r w:rsidRPr="00012E71">
        <w:t xml:space="preserve"> снега вне водоотводных канав и не ближе </w:t>
      </w:r>
      <w:smartTag w:uri="urn:schemas-microsoft-com:office:smarttags" w:element="metricconverter">
        <w:smartTagPr>
          <w:attr w:name="ProductID" w:val="15 м"/>
        </w:smartTagPr>
        <w:r w:rsidRPr="00012E71">
          <w:t>1</w:t>
        </w:r>
        <w:r w:rsidR="00171C70" w:rsidRPr="00012E71">
          <w:t>5 </w:t>
        </w:r>
        <w:r w:rsidRPr="00012E71">
          <w:t>м</w:t>
        </w:r>
      </w:smartTag>
      <w:r w:rsidRPr="00012E71">
        <w:t xml:space="preserve"> от оси крайнего пути, расположенного на насыпях и в нулевых местах.</w:t>
      </w:r>
    </w:p>
    <w:p w14:paraId="6014C0D4" w14:textId="77777777" w:rsidR="00C04FAC" w:rsidRPr="00012E71" w:rsidRDefault="00C04FAC" w:rsidP="00BE4B16">
      <w:pPr>
        <w:ind w:firstLine="567"/>
        <w:jc w:val="both"/>
      </w:pPr>
      <w:r w:rsidRPr="00012E71">
        <w:t xml:space="preserve">Расстояние от бровок выемок или внешних бровок водоотводных канав до лесонасаждений должно быть не менее </w:t>
      </w:r>
      <w:smartTag w:uri="urn:schemas-microsoft-com:office:smarttags" w:element="metricconverter">
        <w:smartTagPr>
          <w:attr w:name="ProductID" w:val="5 м"/>
        </w:smartTagPr>
        <w:r w:rsidR="00171C70" w:rsidRPr="00012E71">
          <w:t>5 </w:t>
        </w:r>
        <w:r w:rsidRPr="00012E71">
          <w:t>м</w:t>
        </w:r>
      </w:smartTag>
      <w:r w:rsidRPr="00012E71">
        <w:t>.</w:t>
      </w:r>
    </w:p>
    <w:p w14:paraId="17366141" w14:textId="77777777" w:rsidR="00C04FAC" w:rsidRPr="00012E71" w:rsidRDefault="00C04FAC" w:rsidP="00BE4B16">
      <w:pPr>
        <w:ind w:firstLine="567"/>
        <w:jc w:val="both"/>
      </w:pPr>
      <w:r w:rsidRPr="00012E71">
        <w:rPr>
          <w:bCs/>
        </w:rPr>
        <w:t>5.1</w:t>
      </w:r>
      <w:r w:rsidR="00D507E4" w:rsidRPr="00012E71">
        <w:rPr>
          <w:bCs/>
        </w:rPr>
        <w:t>1</w:t>
      </w:r>
      <w:r w:rsidRPr="00012E71">
        <w:rPr>
          <w:bCs/>
        </w:rPr>
        <w:t>.</w:t>
      </w:r>
      <w:r w:rsidR="00171C70" w:rsidRPr="00012E71">
        <w:rPr>
          <w:bCs/>
        </w:rPr>
        <w:t>6 </w:t>
      </w:r>
      <w:r w:rsidRPr="00012E71">
        <w:t>Вдоль путей, пересекающих песчаные территории, должны быть предусмотрены средства защиты от переноса песка на полотно путей. Расчетный перенос песка следует определять с вероятностью превышения 1:1</w:t>
      </w:r>
      <w:r w:rsidR="00171C70" w:rsidRPr="00012E71">
        <w:t>0 </w:t>
      </w:r>
      <w:r w:rsidRPr="00012E71">
        <w:t>(1</w:t>
      </w:r>
      <w:r w:rsidR="00171C70" w:rsidRPr="00012E71">
        <w:t>0 %</w:t>
      </w:r>
      <w:r w:rsidRPr="00012E71">
        <w:t>).</w:t>
      </w:r>
    </w:p>
    <w:p w14:paraId="1C3DC518" w14:textId="77777777" w:rsidR="00C04FAC" w:rsidRPr="00012E71" w:rsidRDefault="00C04FAC" w:rsidP="00BE4B16">
      <w:pPr>
        <w:ind w:firstLine="567"/>
        <w:jc w:val="both"/>
      </w:pPr>
      <w:r w:rsidRPr="00012E71">
        <w:rPr>
          <w:bCs/>
        </w:rPr>
        <w:t>5.1</w:t>
      </w:r>
      <w:r w:rsidR="00D507E4" w:rsidRPr="00012E71">
        <w:rPr>
          <w:bCs/>
        </w:rPr>
        <w:t>1</w:t>
      </w:r>
      <w:r w:rsidRPr="00012E71">
        <w:rPr>
          <w:bCs/>
        </w:rPr>
        <w:t>.</w:t>
      </w:r>
      <w:r w:rsidR="00171C70" w:rsidRPr="00012E71">
        <w:rPr>
          <w:bCs/>
        </w:rPr>
        <w:t>7 </w:t>
      </w:r>
      <w:r w:rsidRPr="00012E71">
        <w:t xml:space="preserve">Для защиты пути и сооружений от воздействий развивающихся оврагов, оползней, селей, водных потоков и других опасных природных процессов следует предусматривать почвоукрепительные лесонасаждения, которые при необходимости должны применяться в комплексе с другими инженерными сооружениями, предусматриваемыми по СП </w:t>
      </w:r>
      <w:r w:rsidR="00197374" w:rsidRPr="00012E71">
        <w:t>116.1333</w:t>
      </w:r>
      <w:r w:rsidR="00171C70" w:rsidRPr="00012E71">
        <w:t>0 </w:t>
      </w:r>
      <w:r w:rsidRPr="00012E71">
        <w:t xml:space="preserve">при проектировании земляного полотна. </w:t>
      </w:r>
    </w:p>
    <w:p w14:paraId="08BEF254" w14:textId="77777777" w:rsidR="00C04FAC" w:rsidRPr="00012E71" w:rsidRDefault="00C04FAC" w:rsidP="00BE4B16">
      <w:pPr>
        <w:ind w:firstLine="567"/>
        <w:jc w:val="both"/>
      </w:pPr>
      <w:r w:rsidRPr="00012E71">
        <w:rPr>
          <w:bCs/>
        </w:rPr>
        <w:t>5.1</w:t>
      </w:r>
      <w:r w:rsidR="00D507E4" w:rsidRPr="00012E71">
        <w:rPr>
          <w:bCs/>
        </w:rPr>
        <w:t>1</w:t>
      </w:r>
      <w:r w:rsidRPr="00012E71">
        <w:rPr>
          <w:bCs/>
        </w:rPr>
        <w:t>.</w:t>
      </w:r>
      <w:r w:rsidR="00171C70" w:rsidRPr="00012E71">
        <w:rPr>
          <w:bCs/>
        </w:rPr>
        <w:t>8 </w:t>
      </w:r>
      <w:r w:rsidRPr="00012E71">
        <w:t>Для участков путей, подверженных воздействию снежных лавин, необходимо предусм</w:t>
      </w:r>
      <w:r w:rsidR="00721DCA" w:rsidRPr="00012E71">
        <w:t>атривать</w:t>
      </w:r>
      <w:r w:rsidRPr="00012E71">
        <w:t xml:space="preserve"> </w:t>
      </w:r>
      <w:proofErr w:type="spellStart"/>
      <w:r w:rsidRPr="00012E71">
        <w:t>противолавинные</w:t>
      </w:r>
      <w:proofErr w:type="spellEnd"/>
      <w:r w:rsidRPr="00012E71">
        <w:t xml:space="preserve"> мероприятия.</w:t>
      </w:r>
    </w:p>
    <w:p w14:paraId="2063345E" w14:textId="77777777" w:rsidR="00D3004D" w:rsidRPr="00012E71" w:rsidRDefault="00C04FAC" w:rsidP="00BE4B16">
      <w:pPr>
        <w:ind w:firstLine="567"/>
        <w:jc w:val="both"/>
      </w:pPr>
      <w:r w:rsidRPr="00012E71">
        <w:rPr>
          <w:bCs/>
        </w:rPr>
        <w:t>5.1</w:t>
      </w:r>
      <w:r w:rsidR="00D507E4" w:rsidRPr="00012E71">
        <w:rPr>
          <w:bCs/>
        </w:rPr>
        <w:t>1</w:t>
      </w:r>
      <w:r w:rsidRPr="00012E71">
        <w:rPr>
          <w:bCs/>
        </w:rPr>
        <w:t>.</w:t>
      </w:r>
      <w:r w:rsidR="00171C70" w:rsidRPr="00012E71">
        <w:rPr>
          <w:bCs/>
        </w:rPr>
        <w:t>9 </w:t>
      </w:r>
      <w:r w:rsidRPr="00012E71">
        <w:t>Строительство сооружений, защищающих железнодорожное полотно от разрушающего воздействия опасных геологических и других природных явлений и процессов (лавин, оползней, селевых потоков и т.п.), должно быть закончено до ввода соответствующих участков путей в эксплуатацию, или эти участки должны иметь временную защиту.</w:t>
      </w:r>
    </w:p>
    <w:p w14:paraId="18DCC84D" w14:textId="77777777" w:rsidR="00D3004D" w:rsidRPr="00012E71" w:rsidRDefault="00D3004D" w:rsidP="00BE4B16">
      <w:pPr>
        <w:spacing w:before="240" w:after="120"/>
        <w:ind w:firstLine="567"/>
        <w:jc w:val="both"/>
        <w:rPr>
          <w:b/>
          <w:bCs/>
        </w:rPr>
      </w:pPr>
      <w:r w:rsidRPr="00012E71">
        <w:rPr>
          <w:b/>
          <w:bCs/>
        </w:rPr>
        <w:t>5.1</w:t>
      </w:r>
      <w:r w:rsidR="00171C70" w:rsidRPr="00012E71">
        <w:rPr>
          <w:b/>
          <w:bCs/>
        </w:rPr>
        <w:t>2 </w:t>
      </w:r>
      <w:r w:rsidRPr="00012E71">
        <w:rPr>
          <w:b/>
          <w:bCs/>
        </w:rPr>
        <w:t>Электроснабжение электрифицируемых железнодорожных путей</w:t>
      </w:r>
    </w:p>
    <w:p w14:paraId="68FCF6C1" w14:textId="77777777" w:rsidR="003A6217" w:rsidRPr="00012E71" w:rsidRDefault="003A6217" w:rsidP="00BE4B16">
      <w:pPr>
        <w:overflowPunct w:val="0"/>
        <w:autoSpaceDE w:val="0"/>
        <w:autoSpaceDN w:val="0"/>
        <w:ind w:firstLine="567"/>
        <w:jc w:val="both"/>
      </w:pPr>
      <w:r w:rsidRPr="00012E71">
        <w:t>5.12.</w:t>
      </w:r>
      <w:r w:rsidR="00171C70" w:rsidRPr="00012E71">
        <w:t>1 </w:t>
      </w:r>
      <w:r w:rsidRPr="00012E71">
        <w:t>Электрификацию железнодорожных путей новых предприятий следует предусматривать на напряжение 3,</w:t>
      </w:r>
      <w:r w:rsidR="00171C70" w:rsidRPr="00012E71">
        <w:t>0 </w:t>
      </w:r>
      <w:proofErr w:type="spellStart"/>
      <w:r w:rsidRPr="00012E71">
        <w:t>кВ</w:t>
      </w:r>
      <w:proofErr w:type="spellEnd"/>
      <w:r w:rsidRPr="00012E71">
        <w:t xml:space="preserve"> постоянного и 10, 25</w:t>
      </w:r>
      <w:r w:rsidR="00171C70" w:rsidRPr="00012E71">
        <w:t> </w:t>
      </w:r>
      <w:proofErr w:type="spellStart"/>
      <w:r w:rsidRPr="00012E71">
        <w:t>кВ</w:t>
      </w:r>
      <w:proofErr w:type="spellEnd"/>
      <w:r w:rsidRPr="00012E71">
        <w:t xml:space="preserve"> переменного тока.</w:t>
      </w:r>
      <w:r w:rsidR="006B5351" w:rsidRPr="00012E71">
        <w:t xml:space="preserve"> На реконструируемых</w:t>
      </w:r>
      <w:r w:rsidRPr="00012E71">
        <w:t xml:space="preserve"> </w:t>
      </w:r>
      <w:r w:rsidR="006B5351" w:rsidRPr="00012E71">
        <w:t>предприятиях разрешается оставлять напряжение 1,</w:t>
      </w:r>
      <w:r w:rsidR="00171C70" w:rsidRPr="00012E71">
        <w:t>5 </w:t>
      </w:r>
      <w:proofErr w:type="spellStart"/>
      <w:r w:rsidR="006B5351" w:rsidRPr="00012E71">
        <w:t>кВ</w:t>
      </w:r>
      <w:proofErr w:type="spellEnd"/>
      <w:r w:rsidR="006B5351" w:rsidRPr="00012E71">
        <w:t xml:space="preserve"> постоянного тока.</w:t>
      </w:r>
    </w:p>
    <w:p w14:paraId="4B934093" w14:textId="77777777" w:rsidR="003A6217" w:rsidRPr="00012E71" w:rsidRDefault="003A6217" w:rsidP="00BE4B16">
      <w:pPr>
        <w:overflowPunct w:val="0"/>
        <w:autoSpaceDE w:val="0"/>
        <w:autoSpaceDN w:val="0"/>
        <w:ind w:firstLine="567"/>
        <w:jc w:val="both"/>
      </w:pPr>
      <w:r w:rsidRPr="00012E71">
        <w:t>Выбор рода тягового тока и значения напряжения следует обосновывать технико-экономическими</w:t>
      </w:r>
      <w:r w:rsidR="006B5351" w:rsidRPr="00012E71">
        <w:t xml:space="preserve"> расчетами</w:t>
      </w:r>
      <w:r w:rsidRPr="00012E71">
        <w:t xml:space="preserve">. </w:t>
      </w:r>
    </w:p>
    <w:p w14:paraId="6B2127E8" w14:textId="77777777" w:rsidR="003A6217" w:rsidRPr="00012E71" w:rsidRDefault="003A6217" w:rsidP="00BE4B16">
      <w:pPr>
        <w:overflowPunct w:val="0"/>
        <w:autoSpaceDE w:val="0"/>
        <w:autoSpaceDN w:val="0"/>
        <w:ind w:firstLine="567"/>
        <w:jc w:val="both"/>
      </w:pPr>
      <w:r w:rsidRPr="00012E71">
        <w:t>5.12.</w:t>
      </w:r>
      <w:r w:rsidR="00171C70" w:rsidRPr="00012E71">
        <w:t>2 </w:t>
      </w:r>
      <w:r w:rsidRPr="00012E71">
        <w:t>Устройство электроснабжения электрической тяги в отношении бесперебойности питания следует относить к той категории нагрузок, к которой относится обслуживаемое предприятие.</w:t>
      </w:r>
    </w:p>
    <w:p w14:paraId="7204EDAF" w14:textId="77777777" w:rsidR="003A6217" w:rsidRPr="00012E71" w:rsidRDefault="003A6217" w:rsidP="00BE4B16">
      <w:pPr>
        <w:overflowPunct w:val="0"/>
        <w:autoSpaceDE w:val="0"/>
        <w:autoSpaceDN w:val="0"/>
        <w:ind w:firstLine="567"/>
        <w:jc w:val="both"/>
      </w:pPr>
      <w:r w:rsidRPr="00012E71">
        <w:t>5.12.</w:t>
      </w:r>
      <w:r w:rsidR="00171C70" w:rsidRPr="00012E71">
        <w:t>3 </w:t>
      </w:r>
      <w:r w:rsidRPr="00012E71">
        <w:t xml:space="preserve">Число, мощность и расположение тяговых подстанций, а также сечения и марки проводов тяговой сети электрифицируемых путей следует устанавливать на основании сравнения вариантов технико-экономических показателей схем электроснабжения. При этом тяговые сети следует рассчитывать по токам нагрузки и по уровню минимально допустимого напряжения, которое при наиболее неблагоприятных сочетаниях нагрузок должно быть на токоприемнике электровоза промышленного парка не менее: </w:t>
      </w:r>
    </w:p>
    <w:p w14:paraId="421F3CE6" w14:textId="77777777" w:rsidR="003A6217" w:rsidRPr="00012E71" w:rsidRDefault="003A6217" w:rsidP="00BE4B16">
      <w:pPr>
        <w:overflowPunct w:val="0"/>
        <w:autoSpaceDE w:val="0"/>
        <w:autoSpaceDN w:val="0"/>
        <w:ind w:firstLine="567"/>
        <w:jc w:val="both"/>
      </w:pPr>
      <w:r w:rsidRPr="00012E71">
        <w:lastRenderedPageBreak/>
        <w:t>2/</w:t>
      </w:r>
      <w:r w:rsidR="00171C70" w:rsidRPr="00012E71">
        <w:t>3 </w:t>
      </w:r>
      <w:r w:rsidRPr="00012E71">
        <w:t>номинального (условного) при постоянном токе;</w:t>
      </w:r>
    </w:p>
    <w:p w14:paraId="437013CE" w14:textId="77777777" w:rsidR="003A6217" w:rsidRPr="00012E71" w:rsidRDefault="003A6217" w:rsidP="00BE4B16">
      <w:pPr>
        <w:overflowPunct w:val="0"/>
        <w:autoSpaceDE w:val="0"/>
        <w:autoSpaceDN w:val="0"/>
        <w:ind w:firstLine="567"/>
        <w:jc w:val="both"/>
      </w:pPr>
      <w:r w:rsidRPr="00012E71">
        <w:t>3/</w:t>
      </w:r>
      <w:r w:rsidR="00171C70" w:rsidRPr="00012E71">
        <w:t>4 </w:t>
      </w:r>
      <w:r w:rsidRPr="00012E71">
        <w:t xml:space="preserve">– при переменном токе. </w:t>
      </w:r>
    </w:p>
    <w:p w14:paraId="3DB48DEB" w14:textId="77777777" w:rsidR="003A6217" w:rsidRPr="00012E71" w:rsidRDefault="003A6217" w:rsidP="00BE4B16">
      <w:pPr>
        <w:overflowPunct w:val="0"/>
        <w:autoSpaceDE w:val="0"/>
        <w:autoSpaceDN w:val="0"/>
        <w:ind w:firstLine="567"/>
        <w:jc w:val="both"/>
      </w:pPr>
      <w:r w:rsidRPr="00012E71">
        <w:t>5.12.</w:t>
      </w:r>
      <w:r w:rsidR="00171C70" w:rsidRPr="00012E71">
        <w:t>4 </w:t>
      </w:r>
      <w:r w:rsidRPr="00012E71">
        <w:t xml:space="preserve">При применении для плавки гололеда на проводах тяговой сети токов короткого замыкания сечение проводов следует проверять на нагрев. </w:t>
      </w:r>
    </w:p>
    <w:p w14:paraId="52B5402B" w14:textId="77777777" w:rsidR="008D4B0C" w:rsidRPr="00012E71" w:rsidRDefault="003A6217" w:rsidP="00BE4B16">
      <w:pPr>
        <w:overflowPunct w:val="0"/>
        <w:autoSpaceDE w:val="0"/>
        <w:autoSpaceDN w:val="0"/>
        <w:ind w:firstLine="567"/>
        <w:jc w:val="both"/>
      </w:pPr>
      <w:r w:rsidRPr="00012E71">
        <w:t>Наибольшая температура нагрева проводов тяговой сети, находящейся под напряжением в течение 2</w:t>
      </w:r>
      <w:r w:rsidR="00171C70" w:rsidRPr="00012E71">
        <w:t>0 </w:t>
      </w:r>
      <w:r w:rsidRPr="00012E71">
        <w:t xml:space="preserve">мин и более, не должна превышать, </w:t>
      </w:r>
      <w:r w:rsidR="00BE4B16" w:rsidRPr="00012E71">
        <w:t>°</w:t>
      </w:r>
      <w:r w:rsidRPr="00012E71">
        <w:t xml:space="preserve">С: </w:t>
      </w:r>
    </w:p>
    <w:p w14:paraId="0E6B9C9F" w14:textId="77777777" w:rsidR="00D3663B" w:rsidRPr="00012E71" w:rsidRDefault="00D3663B" w:rsidP="00BE4B16">
      <w:pPr>
        <w:overflowPunct w:val="0"/>
        <w:autoSpaceDE w:val="0"/>
        <w:autoSpaceDN w:val="0"/>
        <w:ind w:firstLine="567"/>
        <w:jc w:val="both"/>
      </w:pPr>
      <w:r w:rsidRPr="00012E71">
        <w:t>медных проводов – 100;</w:t>
      </w:r>
    </w:p>
    <w:p w14:paraId="516441EC" w14:textId="77777777" w:rsidR="00D3663B" w:rsidRPr="00012E71" w:rsidRDefault="00D3663B" w:rsidP="00BE4B16">
      <w:pPr>
        <w:overflowPunct w:val="0"/>
        <w:autoSpaceDE w:val="0"/>
        <w:autoSpaceDN w:val="0"/>
        <w:ind w:firstLine="567"/>
        <w:jc w:val="both"/>
      </w:pPr>
      <w:r w:rsidRPr="00012E71">
        <w:t>алюминиевых – 90;</w:t>
      </w:r>
    </w:p>
    <w:p w14:paraId="0E41E37D" w14:textId="77777777" w:rsidR="00D3663B" w:rsidRPr="00012E71" w:rsidRDefault="00D3663B" w:rsidP="00BE4B16">
      <w:pPr>
        <w:overflowPunct w:val="0"/>
        <w:autoSpaceDE w:val="0"/>
        <w:autoSpaceDN w:val="0"/>
        <w:ind w:firstLine="567"/>
        <w:jc w:val="both"/>
      </w:pPr>
      <w:r w:rsidRPr="00012E71">
        <w:t>медных контактных – 95.</w:t>
      </w:r>
    </w:p>
    <w:p w14:paraId="10C0E357" w14:textId="77777777" w:rsidR="00D3663B" w:rsidRPr="00012E71" w:rsidRDefault="00D3663B" w:rsidP="00BE4B16">
      <w:pPr>
        <w:overflowPunct w:val="0"/>
        <w:autoSpaceDE w:val="0"/>
        <w:autoSpaceDN w:val="0"/>
        <w:ind w:firstLine="567"/>
        <w:jc w:val="both"/>
      </w:pPr>
      <w:r w:rsidRPr="00012E71">
        <w:t>5.12.</w:t>
      </w:r>
      <w:r w:rsidR="00171C70" w:rsidRPr="00012E71">
        <w:t>5 </w:t>
      </w:r>
      <w:r w:rsidRPr="00012E71">
        <w:t xml:space="preserve">Тяговые подстанции следует по возможности совмещать с подстанциями предприятий. На </w:t>
      </w:r>
      <w:proofErr w:type="spellStart"/>
      <w:r w:rsidRPr="00012E71">
        <w:t>несовмещенных</w:t>
      </w:r>
      <w:proofErr w:type="spellEnd"/>
      <w:r w:rsidRPr="00012E71">
        <w:t xml:space="preserve"> тяговых подстанциях допускается устанавливать понижающие трансформаторы для питания различных не тяговых электропотребителей. </w:t>
      </w:r>
    </w:p>
    <w:p w14:paraId="52DE4B88" w14:textId="77777777" w:rsidR="00D3663B" w:rsidRPr="00012E71" w:rsidRDefault="00D3663B" w:rsidP="00BE4B16">
      <w:pPr>
        <w:overflowPunct w:val="0"/>
        <w:autoSpaceDE w:val="0"/>
        <w:autoSpaceDN w:val="0"/>
        <w:ind w:firstLine="567"/>
        <w:jc w:val="both"/>
      </w:pPr>
      <w:r w:rsidRPr="00012E71">
        <w:t>5.12.</w:t>
      </w:r>
      <w:r w:rsidR="00171C70" w:rsidRPr="00012E71">
        <w:t>6 </w:t>
      </w:r>
      <w:r w:rsidRPr="00012E71">
        <w:t>Для предприятий I категории по надежности электроснабжения на тяговых подстанциях переменного тока, а также на тяговых подстанциях постоянного тока с двойной трансформацией следует предусматривать по два главных понижающих трансформатора. При отключении одного из них на подстанциях постоянного и переменного тока и преобразовательных агрегатов на подстанциях постоянного тока электроснабжение должно обеспечиваться за счет оставшихся в работе трансформаторов (агрегатов).</w:t>
      </w:r>
    </w:p>
    <w:p w14:paraId="350492D3" w14:textId="77777777" w:rsidR="00D3663B" w:rsidRPr="00012E71" w:rsidRDefault="00D3663B" w:rsidP="00BE4B16">
      <w:pPr>
        <w:overflowPunct w:val="0"/>
        <w:autoSpaceDE w:val="0"/>
        <w:autoSpaceDN w:val="0"/>
        <w:ind w:firstLine="567"/>
        <w:jc w:val="both"/>
      </w:pPr>
      <w:r w:rsidRPr="00012E71">
        <w:t>5.12.</w:t>
      </w:r>
      <w:r w:rsidR="00171C70" w:rsidRPr="00012E71">
        <w:t>7 </w:t>
      </w:r>
      <w:r w:rsidRPr="00012E71">
        <w:t xml:space="preserve">Присоединение тяговых подстанций к </w:t>
      </w:r>
      <w:r w:rsidR="006B5351" w:rsidRPr="00012E71">
        <w:t xml:space="preserve">линиям электропередачи (далее </w:t>
      </w:r>
      <w:r w:rsidRPr="00012E71">
        <w:t>ЛЭП</w:t>
      </w:r>
      <w:r w:rsidR="006B5351" w:rsidRPr="00012E71">
        <w:t>)</w:t>
      </w:r>
      <w:r w:rsidRPr="00012E71">
        <w:t xml:space="preserve"> или к подстанциям местных энергосистем и промышленных предприятий следует осуществлять двумя ЛЭП. При этом в случае выхода из строя одной из линий другая должна обеспечить бесперебойную работу тяговой подстанции без снижения ее номинальной мощности.</w:t>
      </w:r>
    </w:p>
    <w:p w14:paraId="0B816A25" w14:textId="77777777" w:rsidR="00D3663B" w:rsidRPr="00012E71" w:rsidRDefault="00D3663B" w:rsidP="00BE4B16">
      <w:pPr>
        <w:overflowPunct w:val="0"/>
        <w:autoSpaceDE w:val="0"/>
        <w:autoSpaceDN w:val="0"/>
        <w:ind w:firstLine="567"/>
        <w:jc w:val="both"/>
      </w:pPr>
      <w:r w:rsidRPr="00012E71">
        <w:t>Питание по одной линии допускается для предприятий II и III категории по надежности электроснабжения.</w:t>
      </w:r>
    </w:p>
    <w:p w14:paraId="7ED1B779" w14:textId="77777777" w:rsidR="00D3663B" w:rsidRPr="00012E71" w:rsidRDefault="00D3663B" w:rsidP="00BE4B16">
      <w:pPr>
        <w:overflowPunct w:val="0"/>
        <w:autoSpaceDE w:val="0"/>
        <w:autoSpaceDN w:val="0"/>
        <w:ind w:firstLine="567"/>
        <w:jc w:val="both"/>
      </w:pPr>
      <w:r w:rsidRPr="00012E71">
        <w:t>5.12.</w:t>
      </w:r>
      <w:r w:rsidR="00171C70" w:rsidRPr="00012E71">
        <w:t>8 </w:t>
      </w:r>
      <w:r w:rsidRPr="00012E71">
        <w:t>На открытых горных разработках одной линией разрешается питать одновременно не более трех погрузочных фронтов в карьере или трех разгрузочных фронтов на отвале.</w:t>
      </w:r>
    </w:p>
    <w:p w14:paraId="4E789956" w14:textId="77777777" w:rsidR="00D3663B" w:rsidRPr="00012E71" w:rsidRDefault="00D3663B" w:rsidP="00BE4B16">
      <w:pPr>
        <w:overflowPunct w:val="0"/>
        <w:autoSpaceDE w:val="0"/>
        <w:autoSpaceDN w:val="0"/>
        <w:ind w:firstLine="567"/>
        <w:jc w:val="both"/>
      </w:pPr>
      <w:r w:rsidRPr="00012E71">
        <w:t>5.12.</w:t>
      </w:r>
      <w:r w:rsidR="00171C70" w:rsidRPr="00012E71">
        <w:t>9 </w:t>
      </w:r>
      <w:r w:rsidRPr="00012E71">
        <w:t>Контактная сеть должна быть разделена на отдельные участки (секции). Схема секционирования должна предусматривать выделение в секции:</w:t>
      </w:r>
    </w:p>
    <w:p w14:paraId="039F662A" w14:textId="77777777" w:rsidR="00D3663B" w:rsidRPr="00012E71" w:rsidRDefault="00D3663B" w:rsidP="00BE4B16">
      <w:pPr>
        <w:overflowPunct w:val="0"/>
        <w:autoSpaceDE w:val="0"/>
        <w:autoSpaceDN w:val="0"/>
        <w:ind w:firstLine="567"/>
        <w:jc w:val="both"/>
      </w:pPr>
      <w:r w:rsidRPr="00012E71">
        <w:t>каждого из перегонов и главных путей станций;</w:t>
      </w:r>
    </w:p>
    <w:p w14:paraId="151F1EA5" w14:textId="77777777" w:rsidR="00D3663B" w:rsidRPr="00012E71" w:rsidRDefault="00D3663B" w:rsidP="00BE4B16">
      <w:pPr>
        <w:overflowPunct w:val="0"/>
        <w:autoSpaceDE w:val="0"/>
        <w:autoSpaceDN w:val="0"/>
        <w:ind w:firstLine="567"/>
        <w:jc w:val="both"/>
      </w:pPr>
      <w:r w:rsidRPr="00012E71">
        <w:t>парков приема, отправления, сортировки;</w:t>
      </w:r>
    </w:p>
    <w:p w14:paraId="65E75B0F" w14:textId="77777777" w:rsidR="00D3663B" w:rsidRPr="00012E71" w:rsidRDefault="00D3663B" w:rsidP="00BE4B16">
      <w:pPr>
        <w:overflowPunct w:val="0"/>
        <w:autoSpaceDE w:val="0"/>
        <w:autoSpaceDN w:val="0"/>
        <w:ind w:firstLine="567"/>
        <w:jc w:val="both"/>
      </w:pPr>
      <w:r w:rsidRPr="00012E71">
        <w:t>путей, предназначенных для погрузочно-разгрузочных работ;</w:t>
      </w:r>
    </w:p>
    <w:p w14:paraId="779D3459" w14:textId="77777777" w:rsidR="00D3663B" w:rsidRPr="00012E71" w:rsidRDefault="00D3663B" w:rsidP="00BE4B16">
      <w:pPr>
        <w:overflowPunct w:val="0"/>
        <w:autoSpaceDE w:val="0"/>
        <w:autoSpaceDN w:val="0"/>
        <w:ind w:firstLine="567"/>
        <w:jc w:val="both"/>
      </w:pPr>
      <w:r w:rsidRPr="00012E71">
        <w:t>передвижных путей на рабочих горизонтах карьеров, на уступах отвалов вскрышных пород и горячих шлаков;</w:t>
      </w:r>
    </w:p>
    <w:p w14:paraId="64EE3BBB" w14:textId="77777777" w:rsidR="00D3663B" w:rsidRPr="00012E71" w:rsidRDefault="00D3663B" w:rsidP="00BE4B16">
      <w:pPr>
        <w:overflowPunct w:val="0"/>
        <w:autoSpaceDE w:val="0"/>
        <w:autoSpaceDN w:val="0"/>
        <w:ind w:firstLine="567"/>
        <w:jc w:val="both"/>
      </w:pPr>
      <w:r w:rsidRPr="00012E71">
        <w:t>путей, на которых осматривают оборудование, расположенное на крышах электровозов;</w:t>
      </w:r>
    </w:p>
    <w:p w14:paraId="22766973" w14:textId="77777777" w:rsidR="00D3663B" w:rsidRPr="00012E71" w:rsidRDefault="00D3663B" w:rsidP="00BE4B16">
      <w:pPr>
        <w:overflowPunct w:val="0"/>
        <w:autoSpaceDE w:val="0"/>
        <w:autoSpaceDN w:val="0"/>
        <w:ind w:firstLine="567"/>
        <w:jc w:val="both"/>
      </w:pPr>
      <w:r w:rsidRPr="00012E71">
        <w:t>экипировочных путей;</w:t>
      </w:r>
    </w:p>
    <w:p w14:paraId="33B82590" w14:textId="77777777" w:rsidR="00D3663B" w:rsidRPr="00012E71" w:rsidRDefault="00D3663B" w:rsidP="00BE4B16">
      <w:pPr>
        <w:overflowPunct w:val="0"/>
        <w:autoSpaceDE w:val="0"/>
        <w:autoSpaceDN w:val="0"/>
        <w:ind w:firstLine="567"/>
        <w:jc w:val="both"/>
      </w:pPr>
      <w:r w:rsidRPr="00012E71">
        <w:t xml:space="preserve">путей </w:t>
      </w:r>
      <w:proofErr w:type="spellStart"/>
      <w:r w:rsidRPr="00012E71">
        <w:t>электровозовагонных</w:t>
      </w:r>
      <w:proofErr w:type="spellEnd"/>
      <w:r w:rsidRPr="00012E71">
        <w:t xml:space="preserve"> депо;</w:t>
      </w:r>
    </w:p>
    <w:p w14:paraId="3A85D569" w14:textId="77777777" w:rsidR="00D3663B" w:rsidRPr="00012E71" w:rsidRDefault="00D3663B" w:rsidP="00BE4B16">
      <w:pPr>
        <w:overflowPunct w:val="0"/>
        <w:autoSpaceDE w:val="0"/>
        <w:autoSpaceDN w:val="0"/>
        <w:ind w:firstLine="567"/>
        <w:jc w:val="both"/>
      </w:pPr>
      <w:r w:rsidRPr="00012E71">
        <w:t>отстойных путей для электровозов.</w:t>
      </w:r>
    </w:p>
    <w:p w14:paraId="3B58FDA7" w14:textId="77777777" w:rsidR="00D3663B" w:rsidRPr="00012E71" w:rsidRDefault="00D3663B" w:rsidP="00BE4B16">
      <w:pPr>
        <w:overflowPunct w:val="0"/>
        <w:autoSpaceDE w:val="0"/>
        <w:autoSpaceDN w:val="0"/>
        <w:ind w:firstLine="567"/>
        <w:jc w:val="both"/>
      </w:pPr>
      <w:r w:rsidRPr="00012E71">
        <w:t>В необходимых случаях схему секционирования следует проектировать с учетом плавки гололеда токами короткого замыкания или профилактического подогрева.</w:t>
      </w:r>
    </w:p>
    <w:p w14:paraId="6007C7B5" w14:textId="77777777" w:rsidR="00D3663B" w:rsidRPr="00012E71" w:rsidRDefault="00D3663B" w:rsidP="00BE4B16">
      <w:pPr>
        <w:overflowPunct w:val="0"/>
        <w:autoSpaceDE w:val="0"/>
        <w:autoSpaceDN w:val="0"/>
        <w:ind w:firstLine="567"/>
        <w:jc w:val="both"/>
      </w:pPr>
      <w:r w:rsidRPr="00012E71">
        <w:t>Для станций с однопутными подходами и с числом электрифицируемых путей более четыр</w:t>
      </w:r>
      <w:r w:rsidR="006B5351" w:rsidRPr="00012E71">
        <w:t xml:space="preserve">ех должно </w:t>
      </w:r>
      <w:r w:rsidRPr="00012E71">
        <w:t>быть предусмотрено поперечное секционирование.</w:t>
      </w:r>
    </w:p>
    <w:p w14:paraId="25855501" w14:textId="77777777" w:rsidR="00D3663B" w:rsidRPr="00012E71" w:rsidRDefault="00D3663B" w:rsidP="00BE4B16">
      <w:pPr>
        <w:overflowPunct w:val="0"/>
        <w:autoSpaceDE w:val="0"/>
        <w:autoSpaceDN w:val="0"/>
        <w:ind w:firstLine="567"/>
        <w:jc w:val="both"/>
      </w:pPr>
      <w:r w:rsidRPr="00012E71">
        <w:t>К контактной подвеске главного пути допускается присоединять до трех смежных станционных подвесок; при числе путей в парке более восьми необходимо предусматривать поперечное секционирование.</w:t>
      </w:r>
    </w:p>
    <w:p w14:paraId="071AD092" w14:textId="77777777" w:rsidR="00D507E4" w:rsidRPr="00012E71" w:rsidRDefault="00D507E4" w:rsidP="00BE4B16">
      <w:pPr>
        <w:overflowPunct w:val="0"/>
        <w:autoSpaceDE w:val="0"/>
        <w:autoSpaceDN w:val="0"/>
        <w:ind w:firstLine="567"/>
        <w:jc w:val="both"/>
      </w:pPr>
      <w:r w:rsidRPr="00012E71">
        <w:t>5.12.1</w:t>
      </w:r>
      <w:r w:rsidR="00171C70" w:rsidRPr="00012E71">
        <w:t>0 </w:t>
      </w:r>
      <w:r w:rsidRPr="00012E71">
        <w:t xml:space="preserve">Секции контактной сети надлежит отделять одну от другой секционными изоляторами, нейтральными вставками или изолирующими сопряжениями. Изолирующие сопряжения следует применять, как правило, для отделения контактной сети перегонов от </w:t>
      </w:r>
      <w:r w:rsidRPr="00012E71">
        <w:lastRenderedPageBreak/>
        <w:t>контактной сети раздельных пунктов. Секционные изоляторы, как правило, необходимо устанавливать на прямых и горизонтальных участках пути.</w:t>
      </w:r>
    </w:p>
    <w:p w14:paraId="2AC03646" w14:textId="77777777" w:rsidR="00D507E4" w:rsidRPr="00012E71" w:rsidRDefault="00D507E4" w:rsidP="00BE4B16">
      <w:pPr>
        <w:overflowPunct w:val="0"/>
        <w:autoSpaceDE w:val="0"/>
        <w:autoSpaceDN w:val="0"/>
        <w:ind w:firstLine="567"/>
        <w:jc w:val="both"/>
      </w:pPr>
      <w:r w:rsidRPr="00012E71">
        <w:t>На открытых горных разработках и в других обоснованных случаях при уклоне путей более 10</w:t>
      </w:r>
      <w:r w:rsidR="00D14DEC" w:rsidRPr="00012E71">
        <w:t> ‰</w:t>
      </w:r>
      <w:r w:rsidRPr="00012E71">
        <w:t xml:space="preserve"> допускается выполнять секционирование контактной сети с использованием изолирующих тр</w:t>
      </w:r>
      <w:r w:rsidR="003936DE" w:rsidRPr="00012E71">
        <w:t>е</w:t>
      </w:r>
      <w:r w:rsidRPr="00012E71">
        <w:t>хпрол</w:t>
      </w:r>
      <w:r w:rsidR="003936DE" w:rsidRPr="00012E71">
        <w:t>е</w:t>
      </w:r>
      <w:r w:rsidRPr="00012E71">
        <w:t>тных сопряжений.</w:t>
      </w:r>
    </w:p>
    <w:p w14:paraId="2AEEEEFA" w14:textId="77777777" w:rsidR="00D507E4" w:rsidRPr="00012E71" w:rsidRDefault="00D507E4" w:rsidP="00BE4B16">
      <w:pPr>
        <w:overflowPunct w:val="0"/>
        <w:autoSpaceDE w:val="0"/>
        <w:autoSpaceDN w:val="0"/>
        <w:ind w:firstLine="567"/>
        <w:jc w:val="both"/>
      </w:pPr>
      <w:r w:rsidRPr="00012E71">
        <w:t>5.12.1</w:t>
      </w:r>
      <w:r w:rsidR="00171C70" w:rsidRPr="00012E71">
        <w:t>1 </w:t>
      </w:r>
      <w:r w:rsidRPr="00012E71">
        <w:t>Питание секций контактной сети надлежит предусматривать односторонним. При надлежащем обосновании допускается также двустороннее</w:t>
      </w:r>
      <w:r w:rsidR="00171C70" w:rsidRPr="00012E71">
        <w:t xml:space="preserve"> </w:t>
      </w:r>
      <w:r w:rsidRPr="00012E71">
        <w:t>питание от разных тяговых подстанций.</w:t>
      </w:r>
    </w:p>
    <w:p w14:paraId="2B52B49A" w14:textId="77777777" w:rsidR="00D507E4" w:rsidRPr="00012E71" w:rsidRDefault="00D507E4" w:rsidP="00BE4B16">
      <w:pPr>
        <w:overflowPunct w:val="0"/>
        <w:autoSpaceDE w:val="0"/>
        <w:autoSpaceDN w:val="0"/>
        <w:ind w:firstLine="567"/>
        <w:jc w:val="both"/>
      </w:pPr>
      <w:r w:rsidRPr="00012E71">
        <w:t>5.12.1</w:t>
      </w:r>
      <w:r w:rsidR="00171C70" w:rsidRPr="00012E71">
        <w:t>2 </w:t>
      </w:r>
      <w:r w:rsidRPr="00012E71">
        <w:t>Питание удаленных от подстанций групп секций контактной сети (передвижных путей в карьерах и на отвалах, групп путей и т.п.) при обосновании допускается осуществлять через распределительные пункты посредством питающих линий, проложенных от пункта до секций. Между тяговой подстанцией и распределительным пунктом следует предусматривать одну питающую линию при числе линий между распределительным пунктом и секциями контактной сети до четырех и две питающие линии при числе линий между пунктом и секциями более четырех.</w:t>
      </w:r>
    </w:p>
    <w:p w14:paraId="1EE7523C" w14:textId="77777777" w:rsidR="00D507E4" w:rsidRPr="00012E71" w:rsidRDefault="00D507E4" w:rsidP="00BE4B16">
      <w:pPr>
        <w:overflowPunct w:val="0"/>
        <w:autoSpaceDE w:val="0"/>
        <w:autoSpaceDN w:val="0"/>
        <w:ind w:firstLine="567"/>
        <w:jc w:val="both"/>
      </w:pPr>
      <w:r w:rsidRPr="00012E71">
        <w:t>Распределительные пункты надлежит проектировать с телеуправлением из диспетчерского пункта или из питающей их тяговой подстанции.</w:t>
      </w:r>
    </w:p>
    <w:p w14:paraId="2B4A9CEB" w14:textId="77777777" w:rsidR="00D507E4" w:rsidRPr="00012E71" w:rsidRDefault="00D507E4" w:rsidP="00BE4B16">
      <w:pPr>
        <w:overflowPunct w:val="0"/>
        <w:autoSpaceDE w:val="0"/>
        <w:autoSpaceDN w:val="0"/>
        <w:ind w:firstLine="567"/>
        <w:jc w:val="both"/>
      </w:pPr>
      <w:r w:rsidRPr="00012E71">
        <w:t>5.12.1</w:t>
      </w:r>
      <w:r w:rsidR="00171C70" w:rsidRPr="00012E71">
        <w:t>3 </w:t>
      </w:r>
      <w:r w:rsidRPr="00012E71">
        <w:t>Тяговые подстанции, посты секционирования, распределительные пункты и основные группы секционных разъединителей контактной сети следует проектировать с телеуправлением из диспетчерского пункта.</w:t>
      </w:r>
    </w:p>
    <w:p w14:paraId="6872A408" w14:textId="77777777" w:rsidR="00D507E4" w:rsidRPr="00012E71" w:rsidRDefault="00D507E4" w:rsidP="00BE4B16">
      <w:pPr>
        <w:overflowPunct w:val="0"/>
        <w:autoSpaceDE w:val="0"/>
        <w:autoSpaceDN w:val="0"/>
        <w:ind w:firstLine="567"/>
        <w:jc w:val="both"/>
      </w:pPr>
      <w:r w:rsidRPr="00012E71">
        <w:t>5.12.1</w:t>
      </w:r>
      <w:r w:rsidR="00171C70" w:rsidRPr="00012E71">
        <w:t>4 </w:t>
      </w:r>
      <w:r w:rsidRPr="00012E71">
        <w:t>Для передвижных путей карьеров, а в отдельных случаях и для фронтов погрузки и разгрузки следует применять боковую подвеску контактного провода, в остальных случаях – центральную.</w:t>
      </w:r>
    </w:p>
    <w:p w14:paraId="110BBDBF" w14:textId="77777777" w:rsidR="00D507E4" w:rsidRPr="00012E71" w:rsidRDefault="00D507E4" w:rsidP="00BE4B16">
      <w:pPr>
        <w:overflowPunct w:val="0"/>
        <w:autoSpaceDE w:val="0"/>
        <w:autoSpaceDN w:val="0"/>
        <w:ind w:firstLine="567"/>
        <w:jc w:val="both"/>
      </w:pPr>
      <w:r w:rsidRPr="00012E71">
        <w:t xml:space="preserve">Устройства контактной сети должны обеспечивать надежный токосъем при наибольших скоростях движения поездов (подач) </w:t>
      </w:r>
      <w:r w:rsidR="00E01B34" w:rsidRPr="00012E71">
        <w:t xml:space="preserve">в </w:t>
      </w:r>
      <w:r w:rsidR="006B5351" w:rsidRPr="00012E71">
        <w:t>конкретном климатическом районе</w:t>
      </w:r>
      <w:r w:rsidRPr="00012E71">
        <w:t>.</w:t>
      </w:r>
    </w:p>
    <w:p w14:paraId="0A7AFF03" w14:textId="77777777" w:rsidR="00D507E4" w:rsidRPr="00012E71" w:rsidRDefault="00D507E4" w:rsidP="00BE4B16">
      <w:pPr>
        <w:overflowPunct w:val="0"/>
        <w:autoSpaceDE w:val="0"/>
        <w:autoSpaceDN w:val="0"/>
        <w:ind w:firstLine="567"/>
        <w:jc w:val="both"/>
      </w:pPr>
      <w:r w:rsidRPr="00012E71">
        <w:t>Следует применять следующие типы подвески контактных проводов при скоростях движения, км/ч:</w:t>
      </w:r>
    </w:p>
    <w:p w14:paraId="2B95D987" w14:textId="77777777" w:rsidR="00D507E4" w:rsidRPr="00012E71" w:rsidRDefault="00D507E4" w:rsidP="00BE4B16">
      <w:pPr>
        <w:overflowPunct w:val="0"/>
        <w:autoSpaceDE w:val="0"/>
        <w:autoSpaceDN w:val="0"/>
        <w:ind w:firstLine="567"/>
        <w:jc w:val="both"/>
      </w:pPr>
      <w:r w:rsidRPr="00012E71">
        <w:t>до 2</w:t>
      </w:r>
      <w:r w:rsidR="00171C70" w:rsidRPr="00012E71">
        <w:t>5 </w:t>
      </w:r>
      <w:r w:rsidRPr="00012E71">
        <w:t>– простую с сезонным регулированием натяжения контактного провода (простую регулируемую);</w:t>
      </w:r>
    </w:p>
    <w:p w14:paraId="2EC6D5CD" w14:textId="77777777" w:rsidR="00D507E4" w:rsidRPr="00012E71" w:rsidRDefault="00D507E4" w:rsidP="00BE4B16">
      <w:pPr>
        <w:overflowPunct w:val="0"/>
        <w:autoSpaceDE w:val="0"/>
        <w:autoSpaceDN w:val="0"/>
        <w:ind w:firstLine="567"/>
        <w:jc w:val="both"/>
      </w:pPr>
      <w:r w:rsidRPr="00012E71">
        <w:t>до 4</w:t>
      </w:r>
      <w:r w:rsidR="00171C70" w:rsidRPr="00012E71">
        <w:t>0 </w:t>
      </w:r>
      <w:r w:rsidRPr="00012E71">
        <w:t>– простую с автоматическим регулированием натяжения контактного провода ( простую компенсированную) без несущего троса;</w:t>
      </w:r>
    </w:p>
    <w:p w14:paraId="1D04F76F" w14:textId="77777777" w:rsidR="00D507E4" w:rsidRPr="00012E71" w:rsidRDefault="00D507E4" w:rsidP="00BE4B16">
      <w:pPr>
        <w:overflowPunct w:val="0"/>
        <w:autoSpaceDE w:val="0"/>
        <w:autoSpaceDN w:val="0"/>
        <w:ind w:firstLine="567"/>
        <w:jc w:val="both"/>
      </w:pPr>
      <w:r w:rsidRPr="00012E71">
        <w:t>более 4</w:t>
      </w:r>
      <w:r w:rsidR="00171C70" w:rsidRPr="00012E71">
        <w:t>0 </w:t>
      </w:r>
      <w:r w:rsidRPr="00012E71">
        <w:t>– цепную с автоматическим регулированием натяжения контактного провода (цепную полукомпенсированную).</w:t>
      </w:r>
    </w:p>
    <w:p w14:paraId="62952E9F" w14:textId="77777777" w:rsidR="00D507E4" w:rsidRPr="00012E71" w:rsidRDefault="00D507E4" w:rsidP="00BE4B16">
      <w:pPr>
        <w:overflowPunct w:val="0"/>
        <w:autoSpaceDE w:val="0"/>
        <w:autoSpaceDN w:val="0"/>
        <w:ind w:firstLine="567"/>
        <w:jc w:val="both"/>
      </w:pPr>
      <w:r w:rsidRPr="00012E71">
        <w:t xml:space="preserve">Допускается применять жесткую подвеску контактных проводов на передвижных путях и на отдельных участках постоянных путей (под бункерами, погрузочными люками, внутри зданий цехов и складов и т.п.) при скорости движения до </w:t>
      </w:r>
      <w:smartTag w:uri="urn:schemas-microsoft-com:office:smarttags" w:element="metricconverter">
        <w:smartTagPr>
          <w:attr w:name="ProductID" w:val="15 км/ч"/>
        </w:smartTagPr>
        <w:r w:rsidRPr="00012E71">
          <w:t>1</w:t>
        </w:r>
        <w:r w:rsidR="00171C70" w:rsidRPr="00012E71">
          <w:t>5 </w:t>
        </w:r>
        <w:r w:rsidRPr="00012E71">
          <w:t>км/ч</w:t>
        </w:r>
      </w:smartTag>
      <w:r w:rsidRPr="00012E71">
        <w:t xml:space="preserve">. </w:t>
      </w:r>
    </w:p>
    <w:p w14:paraId="102A66AD" w14:textId="77777777" w:rsidR="00D507E4" w:rsidRPr="00012E71" w:rsidRDefault="00D507E4" w:rsidP="00BE4B16">
      <w:pPr>
        <w:overflowPunct w:val="0"/>
        <w:autoSpaceDE w:val="0"/>
        <w:autoSpaceDN w:val="0"/>
        <w:ind w:firstLine="567"/>
        <w:jc w:val="both"/>
      </w:pPr>
      <w:r w:rsidRPr="00012E71">
        <w:t>5.12.1</w:t>
      </w:r>
      <w:r w:rsidR="00171C70" w:rsidRPr="00012E71">
        <w:t>5 </w:t>
      </w:r>
      <w:r w:rsidRPr="00012E71">
        <w:t xml:space="preserve">Конструкцию подвески контактной сети </w:t>
      </w:r>
      <w:r w:rsidR="006B5351" w:rsidRPr="00012E71">
        <w:t>на</w:t>
      </w:r>
      <w:r w:rsidRPr="00012E71">
        <w:t xml:space="preserve"> искусственных сооружениях, в бункерных галереях и цехах предприятий определяют в зависимости от конструкций сооружения и скорости движения поездов. При этом во всех случаях, когда имеется опасность поджатия проводов контактной подвески к частям сооружения, следует предусматривать изолированные отбойники. Расстояние от контактного провода до изолированного отбойника должн</w:t>
      </w:r>
      <w:r w:rsidR="00147137" w:rsidRPr="00012E71">
        <w:t>о</w:t>
      </w:r>
      <w:r w:rsidRPr="00012E71">
        <w:t xml:space="preserve"> быть не менее:</w:t>
      </w:r>
    </w:p>
    <w:p w14:paraId="45B1B751" w14:textId="77777777" w:rsidR="00D507E4" w:rsidRPr="00012E71" w:rsidRDefault="00D507E4" w:rsidP="00BE4B16">
      <w:pPr>
        <w:overflowPunct w:val="0"/>
        <w:autoSpaceDE w:val="0"/>
        <w:autoSpaceDN w:val="0"/>
        <w:ind w:firstLine="567"/>
        <w:jc w:val="both"/>
      </w:pPr>
      <w:smartTag w:uri="urn:schemas-microsoft-com:office:smarttags" w:element="metricconverter">
        <w:smartTagPr>
          <w:attr w:name="ProductID" w:val="150 мм"/>
        </w:smartTagPr>
        <w:r w:rsidRPr="00012E71">
          <w:t>15</w:t>
        </w:r>
        <w:r w:rsidR="00171C70" w:rsidRPr="00012E71">
          <w:t>0 </w:t>
        </w:r>
        <w:r w:rsidRPr="00012E71">
          <w:t>мм</w:t>
        </w:r>
      </w:smartTag>
      <w:r w:rsidRPr="00012E71">
        <w:t xml:space="preserve"> </w:t>
      </w:r>
      <w:r w:rsidR="00AB297E" w:rsidRPr="00012E71">
        <w:t>–</w:t>
      </w:r>
      <w:r w:rsidR="006B5351" w:rsidRPr="00012E71">
        <w:t xml:space="preserve"> </w:t>
      </w:r>
      <w:r w:rsidRPr="00012E71">
        <w:t xml:space="preserve">при одном контактном проводе и </w:t>
      </w:r>
      <w:smartTag w:uri="urn:schemas-microsoft-com:office:smarttags" w:element="metricconverter">
        <w:smartTagPr>
          <w:attr w:name="ProductID" w:val="100 мм"/>
        </w:smartTagPr>
        <w:r w:rsidRPr="00012E71">
          <w:t>10</w:t>
        </w:r>
        <w:r w:rsidR="00171C70" w:rsidRPr="00012E71">
          <w:t>0 </w:t>
        </w:r>
        <w:r w:rsidRPr="00012E71">
          <w:t>мм</w:t>
        </w:r>
      </w:smartTag>
      <w:r w:rsidRPr="00012E71">
        <w:t xml:space="preserve"> при двух контактных проводах и скорости движени</w:t>
      </w:r>
      <w:r w:rsidR="006B5351" w:rsidRPr="00012E71">
        <w:t>я</w:t>
      </w:r>
      <w:r w:rsidRPr="00012E71">
        <w:t xml:space="preserve"> поездов </w:t>
      </w:r>
      <w:r w:rsidR="0011480B" w:rsidRPr="00012E71">
        <w:t>свыше</w:t>
      </w:r>
      <w:r w:rsidRPr="00012E71">
        <w:t xml:space="preserve"> </w:t>
      </w:r>
      <w:smartTag w:uri="urn:schemas-microsoft-com:office:smarttags" w:element="metricconverter">
        <w:smartTagPr>
          <w:attr w:name="ProductID" w:val="80 км/ч"/>
        </w:smartTagPr>
        <w:r w:rsidR="0086685E" w:rsidRPr="00012E71">
          <w:t>8</w:t>
        </w:r>
        <w:r w:rsidR="00171C70" w:rsidRPr="00012E71">
          <w:t>0 </w:t>
        </w:r>
        <w:r w:rsidRPr="00012E71">
          <w:t>км/ч</w:t>
        </w:r>
      </w:smartTag>
      <w:r w:rsidRPr="00012E71">
        <w:t>;</w:t>
      </w:r>
    </w:p>
    <w:p w14:paraId="4DD2684E" w14:textId="77777777" w:rsidR="00D507E4" w:rsidRPr="00012E71" w:rsidRDefault="00D507E4" w:rsidP="00BE4B16">
      <w:pPr>
        <w:overflowPunct w:val="0"/>
        <w:autoSpaceDE w:val="0"/>
        <w:autoSpaceDN w:val="0"/>
        <w:ind w:firstLine="567"/>
        <w:jc w:val="both"/>
      </w:pPr>
      <w:smartTag w:uri="urn:schemas-microsoft-com:office:smarttags" w:element="metricconverter">
        <w:smartTagPr>
          <w:attr w:name="ProductID" w:val="100 мм"/>
        </w:smartTagPr>
        <w:r w:rsidRPr="00012E71">
          <w:t>10</w:t>
        </w:r>
        <w:r w:rsidR="00171C70" w:rsidRPr="00012E71">
          <w:t>0 </w:t>
        </w:r>
        <w:r w:rsidR="00E01B34" w:rsidRPr="00012E71">
          <w:t>мм</w:t>
        </w:r>
      </w:smartTag>
      <w:r w:rsidR="00E01B34" w:rsidRPr="00012E71">
        <w:t xml:space="preserve"> </w:t>
      </w:r>
      <w:r w:rsidR="00AB297E" w:rsidRPr="00012E71">
        <w:t>–</w:t>
      </w:r>
      <w:r w:rsidRPr="00012E71">
        <w:t xml:space="preserve">при одном контактном проводе и </w:t>
      </w:r>
      <w:smartTag w:uri="urn:schemas-microsoft-com:office:smarttags" w:element="metricconverter">
        <w:smartTagPr>
          <w:attr w:name="ProductID" w:val="70 мм"/>
        </w:smartTagPr>
        <w:r w:rsidRPr="00012E71">
          <w:t>7</w:t>
        </w:r>
        <w:r w:rsidR="00171C70" w:rsidRPr="00012E71">
          <w:t>0 </w:t>
        </w:r>
        <w:r w:rsidRPr="00012E71">
          <w:t>мм</w:t>
        </w:r>
      </w:smartTag>
      <w:r w:rsidRPr="00012E71">
        <w:t xml:space="preserve"> при двух контактных проводах и скорости движения поездов от 5</w:t>
      </w:r>
      <w:r w:rsidR="00171C70" w:rsidRPr="00012E71">
        <w:t>1 </w:t>
      </w:r>
      <w:r w:rsidR="0011480B" w:rsidRPr="00012E71">
        <w:t>до</w:t>
      </w:r>
      <w:r w:rsidRPr="00012E71">
        <w:t xml:space="preserve"> </w:t>
      </w:r>
      <w:smartTag w:uri="urn:schemas-microsoft-com:office:smarttags" w:element="metricconverter">
        <w:smartTagPr>
          <w:attr w:name="ProductID" w:val="80 км/ч"/>
        </w:smartTagPr>
        <w:r w:rsidR="0011480B" w:rsidRPr="00012E71">
          <w:t>8</w:t>
        </w:r>
        <w:r w:rsidR="00171C70" w:rsidRPr="00012E71">
          <w:t>0 </w:t>
        </w:r>
        <w:r w:rsidRPr="00012E71">
          <w:t>км/ч</w:t>
        </w:r>
      </w:smartTag>
      <w:r w:rsidRPr="00012E71">
        <w:t>;</w:t>
      </w:r>
    </w:p>
    <w:p w14:paraId="1BF855ED" w14:textId="77777777" w:rsidR="00D507E4" w:rsidRPr="00012E71" w:rsidRDefault="00D507E4" w:rsidP="00BE4B16">
      <w:pPr>
        <w:overflowPunct w:val="0"/>
        <w:autoSpaceDE w:val="0"/>
        <w:autoSpaceDN w:val="0"/>
        <w:ind w:firstLine="567"/>
        <w:jc w:val="both"/>
      </w:pPr>
      <w:smartTag w:uri="urn:schemas-microsoft-com:office:smarttags" w:element="metricconverter">
        <w:smartTagPr>
          <w:attr w:name="ProductID" w:val="50 мм"/>
        </w:smartTagPr>
        <w:r w:rsidRPr="00012E71">
          <w:t>5</w:t>
        </w:r>
        <w:r w:rsidR="00171C70" w:rsidRPr="00012E71">
          <w:t>0 </w:t>
        </w:r>
        <w:r w:rsidR="00E01B34" w:rsidRPr="00012E71">
          <w:t>мм</w:t>
        </w:r>
      </w:smartTag>
      <w:r w:rsidR="00E01B34" w:rsidRPr="00012E71">
        <w:t xml:space="preserve"> </w:t>
      </w:r>
      <w:r w:rsidR="00AB297E" w:rsidRPr="00012E71">
        <w:t>–</w:t>
      </w:r>
      <w:r w:rsidRPr="00012E71">
        <w:t xml:space="preserve">на железнодорожных станциях, путях депо и других второстепенных путях при скорости движения до </w:t>
      </w:r>
      <w:smartTag w:uri="urn:schemas-microsoft-com:office:smarttags" w:element="metricconverter">
        <w:smartTagPr>
          <w:attr w:name="ProductID" w:val="50 км/ч"/>
        </w:smartTagPr>
        <w:r w:rsidRPr="00012E71">
          <w:t>5</w:t>
        </w:r>
        <w:r w:rsidR="00171C70" w:rsidRPr="00012E71">
          <w:t>0 </w:t>
        </w:r>
        <w:r w:rsidRPr="00012E71">
          <w:t>км/ч</w:t>
        </w:r>
      </w:smartTag>
      <w:r w:rsidRPr="00012E71">
        <w:t xml:space="preserve">. </w:t>
      </w:r>
    </w:p>
    <w:p w14:paraId="2105138E" w14:textId="77777777" w:rsidR="00D507E4" w:rsidRPr="00012E71" w:rsidRDefault="00D507E4" w:rsidP="00BE4B16">
      <w:pPr>
        <w:overflowPunct w:val="0"/>
        <w:autoSpaceDE w:val="0"/>
        <w:autoSpaceDN w:val="0"/>
        <w:ind w:firstLine="567"/>
        <w:jc w:val="both"/>
      </w:pPr>
      <w:r w:rsidRPr="00012E71">
        <w:t>5.12.1</w:t>
      </w:r>
      <w:r w:rsidR="00171C70" w:rsidRPr="00012E71">
        <w:t>6 </w:t>
      </w:r>
      <w:r w:rsidRPr="00012E71">
        <w:t>Наибольший допускаемый продольный пролет контактной подвески следует определять расчетом по условию обеспечения наибольшего допускаемого ветрового отклонения контактного провода при максимальном ветре и при сочетании максимальной нагрузки от гололеда с ветром в зависимости от типа подвески.</w:t>
      </w:r>
    </w:p>
    <w:p w14:paraId="5ACBF9BD" w14:textId="77777777" w:rsidR="00D507E4" w:rsidRPr="00012E71" w:rsidRDefault="00D507E4" w:rsidP="00BE4B16">
      <w:pPr>
        <w:overflowPunct w:val="0"/>
        <w:autoSpaceDE w:val="0"/>
        <w:autoSpaceDN w:val="0"/>
        <w:ind w:firstLine="567"/>
        <w:jc w:val="both"/>
      </w:pPr>
      <w:r w:rsidRPr="00012E71">
        <w:lastRenderedPageBreak/>
        <w:t xml:space="preserve">Наибольшее горизонтальное ветровое отклонение контактного провода от оси токоприемника (при длине рабочей зоны лыжи </w:t>
      </w:r>
      <w:smartTag w:uri="urn:schemas-microsoft-com:office:smarttags" w:element="metricconverter">
        <w:smartTagPr>
          <w:attr w:name="ProductID" w:val="1270 мм"/>
        </w:smartTagPr>
        <w:r w:rsidRPr="00012E71">
          <w:t>127</w:t>
        </w:r>
        <w:r w:rsidR="00171C70" w:rsidRPr="00012E71">
          <w:t>0 </w:t>
        </w:r>
        <w:r w:rsidRPr="00012E71">
          <w:t>мм</w:t>
        </w:r>
      </w:smartTag>
      <w:r w:rsidRPr="00012E71">
        <w:t xml:space="preserve">) с учетом порывистости ветра и упругого прогиба опор не должно превышать </w:t>
      </w:r>
      <w:smartTag w:uri="urn:schemas-microsoft-com:office:smarttags" w:element="metricconverter">
        <w:smartTagPr>
          <w:attr w:name="ProductID" w:val="500 мм"/>
        </w:smartTagPr>
        <w:r w:rsidRPr="00012E71">
          <w:t>50</w:t>
        </w:r>
        <w:r w:rsidR="00171C70" w:rsidRPr="00012E71">
          <w:t>0 </w:t>
        </w:r>
        <w:r w:rsidRPr="00012E71">
          <w:t>мм</w:t>
        </w:r>
      </w:smartTag>
      <w:r w:rsidRPr="00012E71">
        <w:t xml:space="preserve"> на прямых и </w:t>
      </w:r>
      <w:smartTag w:uri="urn:schemas-microsoft-com:office:smarttags" w:element="metricconverter">
        <w:smartTagPr>
          <w:attr w:name="ProductID" w:val="450 мм"/>
        </w:smartTagPr>
        <w:r w:rsidRPr="00012E71">
          <w:t>45</w:t>
        </w:r>
        <w:r w:rsidR="00171C70" w:rsidRPr="00012E71">
          <w:t>0 </w:t>
        </w:r>
        <w:r w:rsidRPr="00012E71">
          <w:t>мм</w:t>
        </w:r>
      </w:smartTag>
      <w:r w:rsidRPr="00012E71">
        <w:t xml:space="preserve"> на криволинейных участках пути, а для бокового токоприемника отклонение определяется величиной рабочей зоны бокового токоприемника с учетом порывистости ветра и упругого прогиба опор.</w:t>
      </w:r>
    </w:p>
    <w:p w14:paraId="5E38A89E" w14:textId="77777777" w:rsidR="00D507E4" w:rsidRPr="00012E71" w:rsidRDefault="00D507E4" w:rsidP="00BE4B16">
      <w:pPr>
        <w:overflowPunct w:val="0"/>
        <w:autoSpaceDE w:val="0"/>
        <w:autoSpaceDN w:val="0"/>
        <w:ind w:firstLine="567"/>
        <w:jc w:val="both"/>
      </w:pPr>
      <w:r w:rsidRPr="00012E71">
        <w:t>5.12.1</w:t>
      </w:r>
      <w:r w:rsidR="00171C70" w:rsidRPr="00012E71">
        <w:t>7 </w:t>
      </w:r>
      <w:r w:rsidRPr="00012E71">
        <w:t>Расстояние от верха головки рельса до контактного провода в любой точке пролета при центральном расположении провода должно быть, мм:</w:t>
      </w:r>
    </w:p>
    <w:p w14:paraId="3EA990E3" w14:textId="77777777" w:rsidR="00D507E4" w:rsidRPr="00012E71" w:rsidRDefault="00D507E4" w:rsidP="00BE4B16">
      <w:pPr>
        <w:overflowPunct w:val="0"/>
        <w:autoSpaceDE w:val="0"/>
        <w:autoSpaceDN w:val="0"/>
        <w:ind w:firstLine="567"/>
        <w:jc w:val="both"/>
      </w:pPr>
      <w:r w:rsidRPr="00012E71">
        <w:t>5400–640</w:t>
      </w:r>
      <w:r w:rsidR="00171C70" w:rsidRPr="00012E71">
        <w:t>0 </w:t>
      </w:r>
      <w:r w:rsidRPr="00012E71">
        <w:t>– при рабочих колебаниях токоприемника 5100–6500;</w:t>
      </w:r>
    </w:p>
    <w:p w14:paraId="0A2825FE" w14:textId="77777777" w:rsidR="00D507E4" w:rsidRPr="00012E71" w:rsidRDefault="00D507E4" w:rsidP="00BE4B16">
      <w:pPr>
        <w:overflowPunct w:val="0"/>
        <w:autoSpaceDE w:val="0"/>
        <w:autoSpaceDN w:val="0"/>
        <w:ind w:firstLine="567"/>
        <w:jc w:val="both"/>
      </w:pPr>
      <w:r w:rsidRPr="00012E71">
        <w:t>5750–680</w:t>
      </w:r>
      <w:r w:rsidR="00171C70" w:rsidRPr="00012E71">
        <w:t>0 </w:t>
      </w:r>
      <w:r w:rsidRPr="00012E71">
        <w:t>– при рабочих колебаниях токоприемника 5500–7000.</w:t>
      </w:r>
    </w:p>
    <w:p w14:paraId="4146265D" w14:textId="77777777" w:rsidR="00D507E4" w:rsidRPr="00012E71" w:rsidRDefault="00D507E4" w:rsidP="00BE4B16">
      <w:pPr>
        <w:overflowPunct w:val="0"/>
        <w:autoSpaceDE w:val="0"/>
        <w:autoSpaceDN w:val="0"/>
        <w:ind w:firstLine="567"/>
        <w:jc w:val="both"/>
      </w:pPr>
      <w:r w:rsidRPr="00012E71">
        <w:t xml:space="preserve">В особо трудных условиях под существующими путепроводами, эстакадами, галереями и </w:t>
      </w:r>
      <w:r w:rsidR="006B5351" w:rsidRPr="00012E71">
        <w:t>тому подобными</w:t>
      </w:r>
      <w:r w:rsidRPr="00012E71">
        <w:t xml:space="preserve"> сооружениями наименьшее расстояние от верха головки рельса до контактного провода при рабочих колебаниях токоприемника 5500</w:t>
      </w:r>
      <w:r w:rsidR="00E01B34" w:rsidRPr="00012E71">
        <w:t>–</w:t>
      </w:r>
      <w:r w:rsidRPr="00012E71">
        <w:t>700</w:t>
      </w:r>
      <w:r w:rsidR="00171C70" w:rsidRPr="00012E71">
        <w:t>0 </w:t>
      </w:r>
      <w:r w:rsidRPr="00012E71">
        <w:t>мм допускается принимать равным, мм:</w:t>
      </w:r>
    </w:p>
    <w:p w14:paraId="3B3A9441" w14:textId="77777777" w:rsidR="00D507E4" w:rsidRPr="00012E71" w:rsidRDefault="00D507E4" w:rsidP="00BE4B16">
      <w:pPr>
        <w:overflowPunct w:val="0"/>
        <w:autoSpaceDE w:val="0"/>
        <w:autoSpaceDN w:val="0"/>
        <w:ind w:firstLine="567"/>
        <w:jc w:val="both"/>
      </w:pPr>
      <w:r w:rsidRPr="00012E71">
        <w:t>555</w:t>
      </w:r>
      <w:r w:rsidR="00171C70" w:rsidRPr="00012E71">
        <w:t>0 </w:t>
      </w:r>
      <w:r w:rsidRPr="00012E71">
        <w:t>– для постоянного тока;</w:t>
      </w:r>
    </w:p>
    <w:p w14:paraId="51564C9E" w14:textId="77777777" w:rsidR="00D507E4" w:rsidRPr="00012E71" w:rsidRDefault="00D507E4" w:rsidP="00BE4B16">
      <w:pPr>
        <w:overflowPunct w:val="0"/>
        <w:autoSpaceDE w:val="0"/>
        <w:autoSpaceDN w:val="0"/>
        <w:ind w:firstLine="567"/>
        <w:jc w:val="both"/>
      </w:pPr>
      <w:r w:rsidRPr="00012E71">
        <w:t>560</w:t>
      </w:r>
      <w:r w:rsidR="00171C70" w:rsidRPr="00012E71">
        <w:t>0 </w:t>
      </w:r>
      <w:r w:rsidRPr="00012E71">
        <w:t>– для переменного тока напряжением 1</w:t>
      </w:r>
      <w:r w:rsidR="00171C70" w:rsidRPr="00012E71">
        <w:t>0 </w:t>
      </w:r>
      <w:proofErr w:type="spellStart"/>
      <w:r w:rsidRPr="00012E71">
        <w:t>кВ</w:t>
      </w:r>
      <w:proofErr w:type="spellEnd"/>
      <w:r w:rsidRPr="00012E71">
        <w:t>;</w:t>
      </w:r>
    </w:p>
    <w:p w14:paraId="76C61C6A" w14:textId="77777777" w:rsidR="00D507E4" w:rsidRPr="00012E71" w:rsidRDefault="00D507E4" w:rsidP="00BE4B16">
      <w:pPr>
        <w:overflowPunct w:val="0"/>
        <w:autoSpaceDE w:val="0"/>
        <w:autoSpaceDN w:val="0"/>
        <w:ind w:firstLine="567"/>
        <w:jc w:val="both"/>
      </w:pPr>
      <w:r w:rsidRPr="00012E71">
        <w:t>567</w:t>
      </w:r>
      <w:r w:rsidR="00171C70" w:rsidRPr="00012E71">
        <w:t>5 </w:t>
      </w:r>
      <w:r w:rsidRPr="00012E71">
        <w:t>– то же, напряжением 2</w:t>
      </w:r>
      <w:r w:rsidR="00171C70" w:rsidRPr="00012E71">
        <w:t>5 </w:t>
      </w:r>
      <w:proofErr w:type="spellStart"/>
      <w:r w:rsidRPr="00012E71">
        <w:t>кВ.</w:t>
      </w:r>
      <w:proofErr w:type="spellEnd"/>
    </w:p>
    <w:p w14:paraId="293D189A" w14:textId="77777777" w:rsidR="00D507E4" w:rsidRPr="00012E71" w:rsidRDefault="00D507E4" w:rsidP="00BE4B16">
      <w:pPr>
        <w:overflowPunct w:val="0"/>
        <w:autoSpaceDE w:val="0"/>
        <w:autoSpaceDN w:val="0"/>
        <w:ind w:firstLine="567"/>
        <w:jc w:val="both"/>
      </w:pPr>
      <w:r w:rsidRPr="00012E71">
        <w:t>При рабочих колебаниях токоприемника 5100–650</w:t>
      </w:r>
      <w:r w:rsidR="00171C70" w:rsidRPr="00012E71">
        <w:t>0 </w:t>
      </w:r>
      <w:r w:rsidRPr="00012E71">
        <w:t xml:space="preserve">мм в особо трудных условиях это расстояние должно быть не менее </w:t>
      </w:r>
      <w:smartTag w:uri="urn:schemas-microsoft-com:office:smarttags" w:element="metricconverter">
        <w:smartTagPr>
          <w:attr w:name="ProductID" w:val="5200 мм"/>
        </w:smartTagPr>
        <w:r w:rsidRPr="00012E71">
          <w:t>520</w:t>
        </w:r>
        <w:r w:rsidR="00171C70" w:rsidRPr="00012E71">
          <w:t>0 </w:t>
        </w:r>
        <w:r w:rsidRPr="00012E71">
          <w:t>мм</w:t>
        </w:r>
      </w:smartTag>
      <w:r w:rsidRPr="00012E71">
        <w:t>.</w:t>
      </w:r>
    </w:p>
    <w:p w14:paraId="27E59CCB" w14:textId="77777777" w:rsidR="00F05BC1" w:rsidRPr="00012E71" w:rsidRDefault="00F05BC1" w:rsidP="00BE4B16">
      <w:pPr>
        <w:overflowPunct w:val="0"/>
        <w:autoSpaceDE w:val="0"/>
        <w:autoSpaceDN w:val="0"/>
        <w:ind w:firstLine="567"/>
        <w:jc w:val="both"/>
      </w:pPr>
      <w:r w:rsidRPr="00012E71">
        <w:t>5.12.1</w:t>
      </w:r>
      <w:r w:rsidR="00171C70" w:rsidRPr="00012E71">
        <w:t>8 </w:t>
      </w:r>
      <w:r w:rsidRPr="00012E71">
        <w:t>Расстояние от оси пути до бокового контактного провода должно соответствовать техническим параметрам электровоза и тяговых агрегатов.</w:t>
      </w:r>
    </w:p>
    <w:p w14:paraId="2EBCF136" w14:textId="77777777" w:rsidR="00D507E4" w:rsidRPr="00012E71" w:rsidRDefault="00D507E4" w:rsidP="00BE4B16">
      <w:pPr>
        <w:overflowPunct w:val="0"/>
        <w:autoSpaceDE w:val="0"/>
        <w:autoSpaceDN w:val="0"/>
        <w:ind w:firstLine="567"/>
        <w:jc w:val="both"/>
      </w:pPr>
      <w:r w:rsidRPr="00012E71">
        <w:rPr>
          <w:bCs/>
        </w:rPr>
        <w:t>5.12.1</w:t>
      </w:r>
      <w:r w:rsidR="00171C70" w:rsidRPr="00012E71">
        <w:rPr>
          <w:bCs/>
        </w:rPr>
        <w:t>9 </w:t>
      </w:r>
      <w:r w:rsidRPr="00012E71">
        <w:t>Количество проводов контактной подвеск</w:t>
      </w:r>
      <w:r w:rsidR="001E2537" w:rsidRPr="00012E71">
        <w:t>и</w:t>
      </w:r>
      <w:r w:rsidRPr="00012E71">
        <w:t xml:space="preserve"> и площадь их сечения определяются расчетом при проектировании. Для контактных сетей следует применять медные многопроволочные провода, которые выбираются с учетом степени агрессивности воздушной среды. </w:t>
      </w:r>
    </w:p>
    <w:p w14:paraId="217E79D0" w14:textId="77777777" w:rsidR="00D507E4" w:rsidRPr="00012E71" w:rsidRDefault="00D507E4" w:rsidP="00BE4B16">
      <w:pPr>
        <w:pStyle w:val="af4"/>
        <w:ind w:firstLine="567"/>
        <w:jc w:val="both"/>
        <w:rPr>
          <w:rFonts w:ascii="Times New Roman" w:hAnsi="Times New Roman" w:cs="Times New Roman"/>
          <w:color w:val="auto"/>
          <w:spacing w:val="0"/>
        </w:rPr>
      </w:pPr>
      <w:r w:rsidRPr="00012E71">
        <w:rPr>
          <w:rFonts w:ascii="Times New Roman" w:hAnsi="Times New Roman" w:cs="Times New Roman"/>
          <w:color w:val="auto"/>
          <w:spacing w:val="0"/>
        </w:rPr>
        <w:t>При новом строительстве, обновлении и реконструкции контактной сети применение стальных тросов, кроме компенсаторных</w:t>
      </w:r>
      <w:r w:rsidR="00110DD9" w:rsidRPr="00012E71">
        <w:rPr>
          <w:rFonts w:ascii="Times New Roman" w:hAnsi="Times New Roman" w:cs="Times New Roman"/>
          <w:color w:val="auto"/>
          <w:spacing w:val="0"/>
        </w:rPr>
        <w:t>,</w:t>
      </w:r>
      <w:r w:rsidRPr="00012E71">
        <w:rPr>
          <w:rFonts w:ascii="Times New Roman" w:hAnsi="Times New Roman" w:cs="Times New Roman"/>
          <w:color w:val="auto"/>
          <w:spacing w:val="0"/>
        </w:rPr>
        <w:t xml:space="preserve"> не допускается. На главных путях перегонов и железнодорожных станций должны применяться медные, низколегированные </w:t>
      </w:r>
      <w:r w:rsidR="00932B8B" w:rsidRPr="00012E71">
        <w:rPr>
          <w:rFonts w:ascii="Times New Roman" w:hAnsi="Times New Roman" w:cs="Times New Roman"/>
          <w:color w:val="auto"/>
          <w:spacing w:val="0"/>
        </w:rPr>
        <w:t>и</w:t>
      </w:r>
      <w:r w:rsidRPr="00012E71">
        <w:rPr>
          <w:rFonts w:ascii="Times New Roman" w:hAnsi="Times New Roman" w:cs="Times New Roman"/>
          <w:color w:val="auto"/>
          <w:spacing w:val="0"/>
        </w:rPr>
        <w:t>ли бронзовые контактные провода площадью сечения 10</w:t>
      </w:r>
      <w:r w:rsidR="00171C70" w:rsidRPr="00012E71">
        <w:rPr>
          <w:rFonts w:ascii="Times New Roman" w:hAnsi="Times New Roman" w:cs="Times New Roman"/>
          <w:color w:val="auto"/>
          <w:spacing w:val="0"/>
        </w:rPr>
        <w:t>0 </w:t>
      </w:r>
      <w:r w:rsidRPr="00012E71">
        <w:rPr>
          <w:rFonts w:ascii="Times New Roman" w:hAnsi="Times New Roman" w:cs="Times New Roman"/>
          <w:color w:val="auto"/>
          <w:spacing w:val="0"/>
        </w:rPr>
        <w:t>мм</w:t>
      </w:r>
      <w:r w:rsidRPr="00012E71">
        <w:rPr>
          <w:rFonts w:ascii="Times New Roman" w:hAnsi="Times New Roman" w:cs="Times New Roman"/>
          <w:color w:val="auto"/>
          <w:spacing w:val="0"/>
          <w:vertAlign w:val="superscript"/>
        </w:rPr>
        <w:t>2</w:t>
      </w:r>
      <w:r w:rsidRPr="00012E71">
        <w:rPr>
          <w:rFonts w:ascii="Times New Roman" w:hAnsi="Times New Roman" w:cs="Times New Roman"/>
          <w:color w:val="auto"/>
          <w:spacing w:val="0"/>
        </w:rPr>
        <w:t xml:space="preserve">. </w:t>
      </w:r>
      <w:r w:rsidR="006B5351" w:rsidRPr="00012E71">
        <w:rPr>
          <w:rFonts w:ascii="Times New Roman" w:hAnsi="Times New Roman" w:cs="Times New Roman"/>
          <w:color w:val="auto"/>
          <w:spacing w:val="0"/>
        </w:rPr>
        <w:t>Два контактных</w:t>
      </w:r>
      <w:r w:rsidR="00305304" w:rsidRPr="00012E71">
        <w:rPr>
          <w:rFonts w:ascii="Times New Roman" w:hAnsi="Times New Roman" w:cs="Times New Roman"/>
          <w:color w:val="auto"/>
          <w:spacing w:val="0"/>
        </w:rPr>
        <w:t xml:space="preserve"> провода сечением по 10</w:t>
      </w:r>
      <w:r w:rsidR="00171C70" w:rsidRPr="00012E71">
        <w:rPr>
          <w:rFonts w:ascii="Times New Roman" w:hAnsi="Times New Roman" w:cs="Times New Roman"/>
          <w:color w:val="auto"/>
          <w:spacing w:val="0"/>
        </w:rPr>
        <w:t>0 </w:t>
      </w:r>
      <w:r w:rsidR="00305304" w:rsidRPr="00012E71">
        <w:rPr>
          <w:rFonts w:ascii="Times New Roman" w:hAnsi="Times New Roman" w:cs="Times New Roman"/>
          <w:color w:val="auto"/>
          <w:spacing w:val="0"/>
        </w:rPr>
        <w:t>мм</w:t>
      </w:r>
      <w:r w:rsidR="00171C70" w:rsidRPr="00012E71">
        <w:rPr>
          <w:rFonts w:ascii="Times New Roman" w:hAnsi="Times New Roman" w:cs="Times New Roman"/>
          <w:color w:val="auto"/>
          <w:spacing w:val="0"/>
          <w:vertAlign w:val="superscript"/>
        </w:rPr>
        <w:t>2 </w:t>
      </w:r>
      <w:r w:rsidR="00305304" w:rsidRPr="00012E71">
        <w:rPr>
          <w:rFonts w:ascii="Times New Roman" w:hAnsi="Times New Roman" w:cs="Times New Roman"/>
          <w:color w:val="auto"/>
          <w:spacing w:val="0"/>
        </w:rPr>
        <w:t>следует предусматривать, если токи превышают 100</w:t>
      </w:r>
      <w:r w:rsidR="00171C70" w:rsidRPr="00012E71">
        <w:rPr>
          <w:rFonts w:ascii="Times New Roman" w:hAnsi="Times New Roman" w:cs="Times New Roman"/>
          <w:color w:val="auto"/>
          <w:spacing w:val="0"/>
        </w:rPr>
        <w:t>0 </w:t>
      </w:r>
      <w:r w:rsidR="00305304" w:rsidRPr="00012E71">
        <w:rPr>
          <w:rFonts w:ascii="Times New Roman" w:hAnsi="Times New Roman" w:cs="Times New Roman"/>
          <w:color w:val="auto"/>
          <w:spacing w:val="0"/>
        </w:rPr>
        <w:t>А</w:t>
      </w:r>
      <w:r w:rsidRPr="00012E71">
        <w:rPr>
          <w:rFonts w:ascii="Times New Roman" w:hAnsi="Times New Roman" w:cs="Times New Roman"/>
          <w:color w:val="auto"/>
          <w:spacing w:val="0"/>
        </w:rPr>
        <w:t>. На путях железнодорожной станции и депо должен применяться медный контактный провод площадью сечения 8</w:t>
      </w:r>
      <w:r w:rsidR="00171C70" w:rsidRPr="00012E71">
        <w:rPr>
          <w:rFonts w:ascii="Times New Roman" w:hAnsi="Times New Roman" w:cs="Times New Roman"/>
          <w:color w:val="auto"/>
          <w:spacing w:val="0"/>
        </w:rPr>
        <w:t>5 </w:t>
      </w:r>
      <w:r w:rsidRPr="00012E71">
        <w:rPr>
          <w:rFonts w:ascii="Times New Roman" w:hAnsi="Times New Roman" w:cs="Times New Roman"/>
          <w:color w:val="auto"/>
          <w:spacing w:val="0"/>
        </w:rPr>
        <w:t>или 10</w:t>
      </w:r>
      <w:r w:rsidR="00171C70" w:rsidRPr="00012E71">
        <w:rPr>
          <w:rFonts w:ascii="Times New Roman" w:hAnsi="Times New Roman" w:cs="Times New Roman"/>
          <w:color w:val="auto"/>
          <w:spacing w:val="0"/>
        </w:rPr>
        <w:t>0 </w:t>
      </w:r>
      <w:r w:rsidRPr="00012E71">
        <w:rPr>
          <w:rFonts w:ascii="Times New Roman" w:hAnsi="Times New Roman" w:cs="Times New Roman"/>
          <w:color w:val="auto"/>
          <w:spacing w:val="0"/>
        </w:rPr>
        <w:t>мм</w:t>
      </w:r>
      <w:r w:rsidRPr="00012E71">
        <w:rPr>
          <w:rFonts w:ascii="Times New Roman" w:hAnsi="Times New Roman" w:cs="Times New Roman"/>
          <w:color w:val="auto"/>
          <w:spacing w:val="0"/>
          <w:vertAlign w:val="superscript"/>
        </w:rPr>
        <w:t>2</w:t>
      </w:r>
      <w:r w:rsidRPr="00012E71">
        <w:rPr>
          <w:rFonts w:ascii="Times New Roman" w:hAnsi="Times New Roman" w:cs="Times New Roman"/>
          <w:color w:val="auto"/>
          <w:spacing w:val="0"/>
        </w:rPr>
        <w:t>.</w:t>
      </w:r>
    </w:p>
    <w:p w14:paraId="0C13E833" w14:textId="77777777" w:rsidR="00D507E4" w:rsidRPr="00012E71" w:rsidRDefault="00D507E4" w:rsidP="00BE4B16">
      <w:pPr>
        <w:pStyle w:val="af4"/>
        <w:ind w:firstLine="567"/>
        <w:jc w:val="both"/>
        <w:rPr>
          <w:rFonts w:ascii="Times New Roman" w:hAnsi="Times New Roman" w:cs="Times New Roman"/>
          <w:color w:val="auto"/>
          <w:spacing w:val="0"/>
        </w:rPr>
      </w:pPr>
      <w:r w:rsidRPr="00012E71">
        <w:rPr>
          <w:rFonts w:ascii="Times New Roman" w:hAnsi="Times New Roman" w:cs="Times New Roman"/>
          <w:bCs/>
          <w:color w:val="auto"/>
          <w:spacing w:val="0"/>
        </w:rPr>
        <w:t>5.12.2</w:t>
      </w:r>
      <w:r w:rsidR="00171C70" w:rsidRPr="00012E71">
        <w:rPr>
          <w:rFonts w:ascii="Times New Roman" w:hAnsi="Times New Roman" w:cs="Times New Roman"/>
          <w:bCs/>
          <w:color w:val="auto"/>
          <w:spacing w:val="0"/>
        </w:rPr>
        <w:t>0 </w:t>
      </w:r>
      <w:r w:rsidRPr="00012E71">
        <w:rPr>
          <w:rFonts w:ascii="Times New Roman" w:hAnsi="Times New Roman" w:cs="Times New Roman"/>
          <w:color w:val="auto"/>
          <w:spacing w:val="0"/>
        </w:rPr>
        <w:t>В местах пересечения с контактной подвеской трубопроводов голые провода, находящиеся под напряжением, должны располагаться на расстоянии от них в соответствии с</w:t>
      </w:r>
      <w:r w:rsidR="00147137" w:rsidRPr="00012E71">
        <w:rPr>
          <w:rFonts w:ascii="Times New Roman" w:hAnsi="Times New Roman" w:cs="Times New Roman"/>
          <w:color w:val="auto"/>
          <w:spacing w:val="0"/>
        </w:rPr>
        <w:t xml:space="preserve"> [13]</w:t>
      </w:r>
      <w:r w:rsidR="00A13EE8" w:rsidRPr="00012E71">
        <w:rPr>
          <w:rFonts w:ascii="Times New Roman" w:hAnsi="Times New Roman" w:cs="Times New Roman"/>
          <w:color w:val="auto"/>
          <w:spacing w:val="0"/>
        </w:rPr>
        <w:t xml:space="preserve">. </w:t>
      </w:r>
      <w:r w:rsidRPr="00012E71">
        <w:rPr>
          <w:rFonts w:ascii="Times New Roman" w:hAnsi="Times New Roman" w:cs="Times New Roman"/>
          <w:color w:val="auto"/>
          <w:spacing w:val="0"/>
        </w:rPr>
        <w:t>В случаях, когда обеспечить указанное расстояние невозможно, между проводами и трубопроводом следует предусматривать защитные металлические заземленные экраны.</w:t>
      </w:r>
    </w:p>
    <w:p w14:paraId="72BF9283" w14:textId="77777777" w:rsidR="00D507E4" w:rsidRPr="00012E71" w:rsidRDefault="00D507E4" w:rsidP="00BE4B16">
      <w:pPr>
        <w:pStyle w:val="af4"/>
        <w:ind w:firstLine="567"/>
        <w:jc w:val="both"/>
        <w:rPr>
          <w:rFonts w:ascii="Times New Roman" w:hAnsi="Times New Roman" w:cs="Times New Roman"/>
          <w:color w:val="auto"/>
          <w:spacing w:val="0"/>
        </w:rPr>
      </w:pPr>
      <w:r w:rsidRPr="00012E71">
        <w:rPr>
          <w:rFonts w:ascii="Times New Roman" w:hAnsi="Times New Roman" w:cs="Times New Roman"/>
          <w:bCs/>
          <w:color w:val="auto"/>
          <w:spacing w:val="0"/>
        </w:rPr>
        <w:t>5.12.2</w:t>
      </w:r>
      <w:r w:rsidR="00171C70" w:rsidRPr="00012E71">
        <w:rPr>
          <w:rFonts w:ascii="Times New Roman" w:hAnsi="Times New Roman" w:cs="Times New Roman"/>
          <w:bCs/>
          <w:color w:val="auto"/>
          <w:spacing w:val="0"/>
        </w:rPr>
        <w:t>1 </w:t>
      </w:r>
      <w:r w:rsidRPr="00012E71">
        <w:rPr>
          <w:rFonts w:ascii="Times New Roman" w:hAnsi="Times New Roman" w:cs="Times New Roman"/>
          <w:color w:val="auto"/>
          <w:spacing w:val="0"/>
        </w:rPr>
        <w:t xml:space="preserve">Расстояние от </w:t>
      </w:r>
      <w:proofErr w:type="spellStart"/>
      <w:r w:rsidRPr="00012E71">
        <w:rPr>
          <w:rFonts w:ascii="Times New Roman" w:hAnsi="Times New Roman" w:cs="Times New Roman"/>
          <w:color w:val="auto"/>
          <w:spacing w:val="0"/>
        </w:rPr>
        <w:t>токонесущих</w:t>
      </w:r>
      <w:proofErr w:type="spellEnd"/>
      <w:r w:rsidRPr="00012E71">
        <w:rPr>
          <w:rFonts w:ascii="Times New Roman" w:hAnsi="Times New Roman" w:cs="Times New Roman"/>
          <w:color w:val="auto"/>
          <w:spacing w:val="0"/>
        </w:rPr>
        <w:t xml:space="preserve"> частей токоприемника и проводов тяговой сети, находящихся под напряжением, до заземленных частей следует принимать по ГОСТ 9238.</w:t>
      </w:r>
    </w:p>
    <w:p w14:paraId="3A64AF51" w14:textId="77777777" w:rsidR="00D507E4" w:rsidRPr="00012E71" w:rsidRDefault="00D507E4" w:rsidP="00BE4B16">
      <w:pPr>
        <w:pStyle w:val="af4"/>
        <w:ind w:firstLine="567"/>
        <w:jc w:val="both"/>
        <w:rPr>
          <w:rFonts w:ascii="Times New Roman" w:hAnsi="Times New Roman" w:cs="Times New Roman"/>
          <w:color w:val="auto"/>
          <w:spacing w:val="0"/>
        </w:rPr>
      </w:pPr>
      <w:r w:rsidRPr="00012E71">
        <w:rPr>
          <w:rFonts w:ascii="Times New Roman" w:hAnsi="Times New Roman" w:cs="Times New Roman"/>
          <w:bCs/>
          <w:color w:val="auto"/>
          <w:spacing w:val="0"/>
        </w:rPr>
        <w:t>5.12.2</w:t>
      </w:r>
      <w:r w:rsidR="00171C70" w:rsidRPr="00012E71">
        <w:rPr>
          <w:rFonts w:ascii="Times New Roman" w:hAnsi="Times New Roman" w:cs="Times New Roman"/>
          <w:bCs/>
          <w:color w:val="auto"/>
          <w:spacing w:val="0"/>
        </w:rPr>
        <w:t>2 </w:t>
      </w:r>
      <w:r w:rsidRPr="00012E71">
        <w:rPr>
          <w:rFonts w:ascii="Times New Roman" w:hAnsi="Times New Roman" w:cs="Times New Roman"/>
          <w:color w:val="auto"/>
          <w:spacing w:val="0"/>
        </w:rPr>
        <w:t xml:space="preserve">Усиливающие, питающие и отсасывающие линии, как правило, должны предусматриваться воздушными из алюминиевых проводов. </w:t>
      </w:r>
    </w:p>
    <w:p w14:paraId="43A6767D" w14:textId="77777777" w:rsidR="00D507E4" w:rsidRPr="00012E71" w:rsidRDefault="00D507E4" w:rsidP="00BE4B16">
      <w:pPr>
        <w:overflowPunct w:val="0"/>
        <w:autoSpaceDE w:val="0"/>
        <w:autoSpaceDN w:val="0"/>
        <w:ind w:firstLine="567"/>
        <w:jc w:val="both"/>
      </w:pPr>
      <w:r w:rsidRPr="00012E71">
        <w:t>Отсасывающие линии от тяговой подстанции должны иметь изоляцию относительно земли, рассчитанную на напряжение 100</w:t>
      </w:r>
      <w:r w:rsidR="00171C70" w:rsidRPr="00012E71">
        <w:t>0 </w:t>
      </w:r>
      <w:r w:rsidRPr="00012E71">
        <w:t>В.</w:t>
      </w:r>
    </w:p>
    <w:p w14:paraId="641C7EDC" w14:textId="77777777" w:rsidR="00D507E4" w:rsidRPr="00012E71" w:rsidRDefault="00D507E4" w:rsidP="00BE4B16">
      <w:pPr>
        <w:overflowPunct w:val="0"/>
        <w:autoSpaceDE w:val="0"/>
        <w:autoSpaceDN w:val="0"/>
        <w:ind w:firstLine="567"/>
        <w:jc w:val="both"/>
      </w:pPr>
      <w:r w:rsidRPr="00012E71">
        <w:t>5.12.2</w:t>
      </w:r>
      <w:r w:rsidR="00171C70" w:rsidRPr="00012E71">
        <w:t>3 </w:t>
      </w:r>
      <w:r w:rsidRPr="00012E71">
        <w:t>Опоры контактной сети на постоянных путях следует предусматривать железобетонные предварительно напряженные, а при технико-экономическом обосновании – металлические. Применение деревянных опор на железобетонных пасынках разрешается только в лесных районах для путей со сроком службы до пяти лет. Опоры передвижной контактной сети следует предусматривать деревянные на железобетонных или других основаниях.</w:t>
      </w:r>
    </w:p>
    <w:p w14:paraId="343BBBE1" w14:textId="77777777" w:rsidR="00D507E4" w:rsidRPr="00012E71" w:rsidRDefault="00D507E4" w:rsidP="00BE4B16">
      <w:pPr>
        <w:overflowPunct w:val="0"/>
        <w:autoSpaceDE w:val="0"/>
        <w:autoSpaceDN w:val="0"/>
        <w:ind w:firstLine="567"/>
        <w:jc w:val="both"/>
      </w:pPr>
      <w:r w:rsidRPr="00012E71">
        <w:t>5.12.2</w:t>
      </w:r>
      <w:r w:rsidR="00171C70" w:rsidRPr="00012E71">
        <w:t>4 </w:t>
      </w:r>
      <w:r w:rsidRPr="00012E71">
        <w:t>Опоры и жесткие поперечины контактной сети допускается использовать для подвески усиливающих, питающих и отсасывающих проводов, проводов линий электропередачи 6, 1</w:t>
      </w:r>
      <w:r w:rsidR="00171C70" w:rsidRPr="00012E71">
        <w:t>0 </w:t>
      </w:r>
      <w:r w:rsidRPr="00012E71">
        <w:t>и 3</w:t>
      </w:r>
      <w:r w:rsidR="00171C70" w:rsidRPr="00012E71">
        <w:t>5 </w:t>
      </w:r>
      <w:proofErr w:type="spellStart"/>
      <w:r w:rsidRPr="00012E71">
        <w:t>кВ</w:t>
      </w:r>
      <w:proofErr w:type="spellEnd"/>
      <w:r w:rsidRPr="00012E71">
        <w:t>, а также для установки приборов освещения, сигнализации, аппаратов автоблокировки и волноводов для улучшения радиосвязи с локомотивами.</w:t>
      </w:r>
    </w:p>
    <w:p w14:paraId="72A3672D" w14:textId="77777777" w:rsidR="00D507E4" w:rsidRPr="00012E71" w:rsidRDefault="00D507E4" w:rsidP="00BE4B16">
      <w:pPr>
        <w:overflowPunct w:val="0"/>
        <w:autoSpaceDE w:val="0"/>
        <w:autoSpaceDN w:val="0"/>
        <w:ind w:firstLine="567"/>
        <w:jc w:val="both"/>
      </w:pPr>
      <w:r w:rsidRPr="00012E71">
        <w:lastRenderedPageBreak/>
        <w:t>Использовать опоры и поперечины контактной сети для подвески и крепления трубопроводов и другого технологического оборудования не допускается.</w:t>
      </w:r>
    </w:p>
    <w:p w14:paraId="01BA0B48" w14:textId="77777777" w:rsidR="00D507E4" w:rsidRPr="00012E71" w:rsidRDefault="00D507E4" w:rsidP="00BE4B16">
      <w:pPr>
        <w:overflowPunct w:val="0"/>
        <w:autoSpaceDE w:val="0"/>
        <w:autoSpaceDN w:val="0"/>
        <w:ind w:firstLine="567"/>
        <w:jc w:val="both"/>
      </w:pPr>
      <w:r w:rsidRPr="00012E71">
        <w:t xml:space="preserve">Подвеска проводов линий электропередачи </w:t>
      </w:r>
      <w:r w:rsidR="00171C70" w:rsidRPr="00012E71">
        <w:t>6 </w:t>
      </w:r>
      <w:r w:rsidRPr="00012E71">
        <w:t>и 1</w:t>
      </w:r>
      <w:r w:rsidR="00171C70" w:rsidRPr="00012E71">
        <w:t>0 </w:t>
      </w:r>
      <w:proofErr w:type="spellStart"/>
      <w:r w:rsidRPr="00012E71">
        <w:t>кВ</w:t>
      </w:r>
      <w:proofErr w:type="spellEnd"/>
      <w:r w:rsidRPr="00012E71">
        <w:t>, линий освещения и связи на опорах передвижной контактной сети не допускается.</w:t>
      </w:r>
    </w:p>
    <w:p w14:paraId="594F8C37" w14:textId="77777777" w:rsidR="00D507E4" w:rsidRPr="00012E71" w:rsidRDefault="00D507E4" w:rsidP="00BE4B16">
      <w:pPr>
        <w:overflowPunct w:val="0"/>
        <w:autoSpaceDE w:val="0"/>
        <w:autoSpaceDN w:val="0"/>
        <w:ind w:firstLine="567"/>
        <w:jc w:val="both"/>
      </w:pPr>
      <w:r w:rsidRPr="00012E71">
        <w:t>5.12.2</w:t>
      </w:r>
      <w:r w:rsidR="00171C70" w:rsidRPr="00012E71">
        <w:t>5 </w:t>
      </w:r>
      <w:r w:rsidRPr="00012E71">
        <w:t>Расстояние от оси крайнего пути до внутреннего края опор контактной сети должно быть не менее 3,</w:t>
      </w:r>
      <w:r w:rsidR="00171C70" w:rsidRPr="00012E71">
        <w:t>1 </w:t>
      </w:r>
      <w:r w:rsidRPr="00012E71">
        <w:t xml:space="preserve">м, а в </w:t>
      </w:r>
      <w:proofErr w:type="spellStart"/>
      <w:r w:rsidRPr="00012E71">
        <w:t>снегозаносимых</w:t>
      </w:r>
      <w:proofErr w:type="spellEnd"/>
      <w:r w:rsidRPr="00012E71">
        <w:t xml:space="preserve"> выемках и на выходах из них на длине </w:t>
      </w:r>
      <w:smartTag w:uri="urn:schemas-microsoft-com:office:smarttags" w:element="metricconverter">
        <w:smartTagPr>
          <w:attr w:name="ProductID" w:val="100 м"/>
        </w:smartTagPr>
        <w:r w:rsidRPr="00012E71">
          <w:t>10</w:t>
        </w:r>
        <w:r w:rsidR="00171C70" w:rsidRPr="00012E71">
          <w:t>0 </w:t>
        </w:r>
        <w:r w:rsidRPr="00012E71">
          <w:t>м</w:t>
        </w:r>
      </w:smartTag>
      <w:r w:rsidR="00C50E9F" w:rsidRPr="00012E71">
        <w:t xml:space="preserve"> – </w:t>
      </w:r>
      <w:r w:rsidRPr="00012E71">
        <w:t>не менее 5,</w:t>
      </w:r>
      <w:r w:rsidR="00171C70" w:rsidRPr="00012E71">
        <w:t>7 </w:t>
      </w:r>
      <w:r w:rsidRPr="00012E71">
        <w:t>м. На участках железных дорог</w:t>
      </w:r>
      <w:r w:rsidR="00356B1B" w:rsidRPr="00012E71">
        <w:t xml:space="preserve"> при</w:t>
      </w:r>
      <w:r w:rsidRPr="00012E71">
        <w:t xml:space="preserve"> реконструкции и в особо трудных условиях, кроме </w:t>
      </w:r>
      <w:proofErr w:type="spellStart"/>
      <w:r w:rsidRPr="00012E71">
        <w:t>снегозаносимых</w:t>
      </w:r>
      <w:proofErr w:type="spellEnd"/>
      <w:r w:rsidRPr="00012E71">
        <w:t xml:space="preserve"> выемок</w:t>
      </w:r>
      <w:r w:rsidR="00305304" w:rsidRPr="00012E71">
        <w:t>,</w:t>
      </w:r>
      <w:r w:rsidRPr="00012E71">
        <w:t xml:space="preserve"> допускается уменьшение этого расстояния до 2,4</w:t>
      </w:r>
      <w:r w:rsidR="00171C70" w:rsidRPr="00012E71">
        <w:t>5 </w:t>
      </w:r>
      <w:r w:rsidRPr="00012E71">
        <w:t>м на железнодорожных станциях и 2,7</w:t>
      </w:r>
      <w:r w:rsidR="00171C70" w:rsidRPr="00012E71">
        <w:t>5 </w:t>
      </w:r>
      <w:r w:rsidRPr="00012E71">
        <w:t>м – на перегонах.</w:t>
      </w:r>
    </w:p>
    <w:p w14:paraId="5BC309A0" w14:textId="77777777" w:rsidR="00D507E4" w:rsidRPr="00012E71" w:rsidRDefault="00D507E4" w:rsidP="00BE4B16">
      <w:pPr>
        <w:overflowPunct w:val="0"/>
        <w:autoSpaceDE w:val="0"/>
        <w:autoSpaceDN w:val="0"/>
        <w:ind w:firstLine="567"/>
        <w:jc w:val="both"/>
      </w:pPr>
      <w:r w:rsidRPr="00012E71">
        <w:t>На кривых участках пути расстояние от оси крайнего пути увеличивается в соответствии с габаритным уширением.</w:t>
      </w:r>
    </w:p>
    <w:p w14:paraId="64552254" w14:textId="77777777" w:rsidR="00D507E4" w:rsidRPr="00012E71" w:rsidRDefault="00D507E4" w:rsidP="00BE4B16">
      <w:pPr>
        <w:overflowPunct w:val="0"/>
        <w:autoSpaceDE w:val="0"/>
        <w:autoSpaceDN w:val="0"/>
        <w:ind w:firstLine="567"/>
        <w:jc w:val="both"/>
      </w:pPr>
      <w:r w:rsidRPr="00012E71">
        <w:t>Опоры в выемках необходимо устанавливать за пределами кюветов. При невозможности отвода кювета допускается пропуск его через фундамент опор специальной конструкции.</w:t>
      </w:r>
    </w:p>
    <w:p w14:paraId="3112DD3D" w14:textId="77777777" w:rsidR="00D507E4" w:rsidRPr="00012E71" w:rsidRDefault="00D507E4" w:rsidP="00BE4B16">
      <w:pPr>
        <w:overflowPunct w:val="0"/>
        <w:autoSpaceDE w:val="0"/>
        <w:autoSpaceDN w:val="0"/>
        <w:ind w:firstLine="567"/>
        <w:jc w:val="both"/>
      </w:pPr>
      <w:r w:rsidRPr="00012E71">
        <w:t>5.1</w:t>
      </w:r>
      <w:r w:rsidR="00E8539D" w:rsidRPr="00012E71">
        <w:t>2</w:t>
      </w:r>
      <w:r w:rsidRPr="00012E71">
        <w:t>.2</w:t>
      </w:r>
      <w:r w:rsidR="00171C70" w:rsidRPr="00012E71">
        <w:t>6 </w:t>
      </w:r>
      <w:r w:rsidRPr="00012E71">
        <w:t>Изоляция основных узлов контактной подвески должна обеспечиваться тарельчатыми или стержневыми изоляторами. Число подвесных изоляторов в гирлянде на линиях переменного тока напряжением более 1</w:t>
      </w:r>
      <w:r w:rsidR="00171C70" w:rsidRPr="00012E71">
        <w:t>0 </w:t>
      </w:r>
      <w:r w:rsidRPr="00012E71">
        <w:t>до 2</w:t>
      </w:r>
      <w:r w:rsidR="00171C70" w:rsidRPr="00012E71">
        <w:t>5 </w:t>
      </w:r>
      <w:proofErr w:type="spellStart"/>
      <w:r w:rsidRPr="00012E71">
        <w:t>кВ</w:t>
      </w:r>
      <w:proofErr w:type="spellEnd"/>
      <w:r w:rsidRPr="00012E71">
        <w:t xml:space="preserve"> следует принимать равным трем, а напряжением менее 1</w:t>
      </w:r>
      <w:r w:rsidR="00171C70" w:rsidRPr="00012E71">
        <w:t>0 </w:t>
      </w:r>
      <w:proofErr w:type="spellStart"/>
      <w:r w:rsidRPr="00012E71">
        <w:t>кВ</w:t>
      </w:r>
      <w:proofErr w:type="spellEnd"/>
      <w:r w:rsidRPr="00012E71">
        <w:t xml:space="preserve"> – двум; на линиях постоянного тока – двум.</w:t>
      </w:r>
    </w:p>
    <w:p w14:paraId="3BBE3624" w14:textId="77777777" w:rsidR="00D507E4" w:rsidRPr="00012E71" w:rsidRDefault="00D507E4" w:rsidP="00BE4B16">
      <w:pPr>
        <w:overflowPunct w:val="0"/>
        <w:autoSpaceDE w:val="0"/>
        <w:autoSpaceDN w:val="0"/>
        <w:ind w:firstLine="567"/>
        <w:jc w:val="both"/>
      </w:pPr>
      <w:r w:rsidRPr="00012E71">
        <w:t>В анкерных гирляндах продольной подвески число изоляторов в гирлянде следует увеличивать на один. В местах гнездования птиц, а также в районах с загрязненной атмосферой число изоляторов определяется проектом.</w:t>
      </w:r>
    </w:p>
    <w:p w14:paraId="0B2FD9C6" w14:textId="77777777" w:rsidR="00D507E4" w:rsidRPr="00012E71" w:rsidRDefault="00D507E4" w:rsidP="00BE4B16">
      <w:pPr>
        <w:overflowPunct w:val="0"/>
        <w:autoSpaceDE w:val="0"/>
        <w:autoSpaceDN w:val="0"/>
        <w:ind w:firstLine="567"/>
        <w:jc w:val="both"/>
      </w:pPr>
      <w:r w:rsidRPr="00012E71">
        <w:t>Для контактной сети на участках переменного тока допускается применять стеклянные тарельчатые изоляторы.</w:t>
      </w:r>
    </w:p>
    <w:p w14:paraId="45C23A79" w14:textId="77777777" w:rsidR="00D507E4" w:rsidRPr="00012E71" w:rsidRDefault="00D507E4" w:rsidP="00BE4B16">
      <w:pPr>
        <w:overflowPunct w:val="0"/>
        <w:autoSpaceDE w:val="0"/>
        <w:autoSpaceDN w:val="0"/>
        <w:ind w:firstLine="567"/>
        <w:jc w:val="both"/>
      </w:pPr>
      <w:r w:rsidRPr="00012E71">
        <w:t xml:space="preserve">Усиливающие и питающие воздушные провода следует изолировать как обычные воздушные линии электропередачи соответствующего номинального напряжения, отсасывающие провода – как воздушные линии напряжением до </w:t>
      </w:r>
      <w:r w:rsidR="00171C70" w:rsidRPr="00012E71">
        <w:t>1 </w:t>
      </w:r>
      <w:proofErr w:type="spellStart"/>
      <w:r w:rsidRPr="00012E71">
        <w:t>кВ.</w:t>
      </w:r>
      <w:proofErr w:type="spellEnd"/>
    </w:p>
    <w:p w14:paraId="474A20FA" w14:textId="77777777" w:rsidR="00D507E4" w:rsidRPr="00012E71" w:rsidRDefault="00D507E4" w:rsidP="00BE4B16">
      <w:pPr>
        <w:overflowPunct w:val="0"/>
        <w:autoSpaceDE w:val="0"/>
        <w:autoSpaceDN w:val="0"/>
        <w:ind w:firstLine="567"/>
        <w:jc w:val="both"/>
      </w:pPr>
      <w:r w:rsidRPr="00012E71">
        <w:t>5.1</w:t>
      </w:r>
      <w:r w:rsidR="00E8539D" w:rsidRPr="00012E71">
        <w:t>2</w:t>
      </w:r>
      <w:r w:rsidRPr="00012E71">
        <w:t>.2</w:t>
      </w:r>
      <w:r w:rsidR="00171C70" w:rsidRPr="00012E71">
        <w:t>7 </w:t>
      </w:r>
      <w:r w:rsidRPr="00012E71">
        <w:t>Для защиты от перенапряжения в тяговой сети следует предусматривать разрядники.</w:t>
      </w:r>
    </w:p>
    <w:p w14:paraId="01DFFBAE" w14:textId="77777777" w:rsidR="00D507E4" w:rsidRPr="00012E71" w:rsidRDefault="00D507E4" w:rsidP="00BE4B16">
      <w:pPr>
        <w:overflowPunct w:val="0"/>
        <w:autoSpaceDE w:val="0"/>
        <w:autoSpaceDN w:val="0"/>
        <w:ind w:firstLine="567"/>
        <w:jc w:val="both"/>
      </w:pPr>
      <w:r w:rsidRPr="00012E71">
        <w:t>5.1</w:t>
      </w:r>
      <w:r w:rsidR="00E8539D" w:rsidRPr="00012E71">
        <w:t>2</w:t>
      </w:r>
      <w:r w:rsidRPr="00012E71">
        <w:t>.2</w:t>
      </w:r>
      <w:r w:rsidR="00171C70" w:rsidRPr="00012E71">
        <w:t>8 </w:t>
      </w:r>
      <w:r w:rsidRPr="00012E71">
        <w:t>Металлические опоры контактной сети, конструкции, поддерживающие контактную сеть, а также металлоконструкции, расположенные от элементов контактной сети, находящихся под напряжением, на расстоянии менее 5,</w:t>
      </w:r>
      <w:r w:rsidR="00171C70" w:rsidRPr="00012E71">
        <w:t>0 </w:t>
      </w:r>
      <w:r w:rsidRPr="00012E71">
        <w:t>м, должны быть заземлены согласно действующим правилам.</w:t>
      </w:r>
    </w:p>
    <w:p w14:paraId="08C6E20F" w14:textId="77777777" w:rsidR="00D507E4" w:rsidRPr="00012E71" w:rsidRDefault="00D507E4" w:rsidP="00BE4B16">
      <w:pPr>
        <w:overflowPunct w:val="0"/>
        <w:autoSpaceDE w:val="0"/>
        <w:autoSpaceDN w:val="0"/>
        <w:ind w:firstLine="567"/>
        <w:jc w:val="both"/>
      </w:pPr>
      <w:r w:rsidRPr="00012E71">
        <w:t>Заземлению подлежат также все расположенные в зоне влияния контактной сети переменного тока металлические сооружения, на которых могут возникнуть опасные наведенные напряжения.</w:t>
      </w:r>
    </w:p>
    <w:p w14:paraId="50DB147F" w14:textId="77777777" w:rsidR="00D507E4" w:rsidRPr="00012E71" w:rsidRDefault="00D507E4" w:rsidP="00BE4B16">
      <w:pPr>
        <w:overflowPunct w:val="0"/>
        <w:autoSpaceDE w:val="0"/>
        <w:autoSpaceDN w:val="0"/>
        <w:ind w:firstLine="567"/>
        <w:jc w:val="both"/>
      </w:pPr>
      <w:r w:rsidRPr="00012E71">
        <w:t>Заземляющие провода должны присоединяться непосредственно к рельсам или к средним точкам путевых дроссель-трансформаторов автоблокировки либо через искровые промежутки. Глухое заземление (без искрового промежутка) следует применять на опорах, на которых установлены ручные приводы секционных разъединителей, а также в местах, где наиболее вероятно прикосновение к опорам контактной сети людей и животных.</w:t>
      </w:r>
    </w:p>
    <w:p w14:paraId="7FAE1BB3" w14:textId="77777777" w:rsidR="00D507E4" w:rsidRPr="00012E71" w:rsidRDefault="00D507E4" w:rsidP="00BE4B16">
      <w:pPr>
        <w:overflowPunct w:val="0"/>
        <w:autoSpaceDE w:val="0"/>
        <w:autoSpaceDN w:val="0"/>
        <w:ind w:firstLine="567"/>
        <w:jc w:val="both"/>
      </w:pPr>
      <w:r w:rsidRPr="00012E71">
        <w:t>5.1</w:t>
      </w:r>
      <w:r w:rsidR="00E8539D" w:rsidRPr="00012E71">
        <w:t>2</w:t>
      </w:r>
      <w:r w:rsidRPr="00012E71">
        <w:t>.2</w:t>
      </w:r>
      <w:r w:rsidR="00171C70" w:rsidRPr="00012E71">
        <w:t>9 </w:t>
      </w:r>
      <w:r w:rsidRPr="00012E71">
        <w:t>Заземление опор контактной сети предусматривают индивидуальное или групповое. Групповое заземление применяется для опор, устанавливаемых в местах, где затруднена прокладка индивидуального заземления или возможно его повреждение</w:t>
      </w:r>
      <w:r w:rsidR="00171C70" w:rsidRPr="00012E71">
        <w:t xml:space="preserve"> </w:t>
      </w:r>
      <w:r w:rsidRPr="00012E71">
        <w:t>(на территории заводов, на эстакадах, в карьерах, отвалах и т.п.), а также для опор, расположенных на пассажирских платформах, у изолирующих сопряжений, в зоне которых установлены разъединители с моторными приводами, и в горловинах станций.</w:t>
      </w:r>
    </w:p>
    <w:p w14:paraId="55698F32" w14:textId="77777777" w:rsidR="00D507E4" w:rsidRPr="00012E71" w:rsidRDefault="00D507E4" w:rsidP="00BE4B16">
      <w:pPr>
        <w:overflowPunct w:val="0"/>
        <w:autoSpaceDE w:val="0"/>
        <w:autoSpaceDN w:val="0"/>
        <w:ind w:firstLine="567"/>
        <w:jc w:val="both"/>
      </w:pPr>
      <w:r w:rsidRPr="00012E71">
        <w:t>5.1</w:t>
      </w:r>
      <w:r w:rsidR="00E8539D" w:rsidRPr="00012E71">
        <w:t>2</w:t>
      </w:r>
      <w:r w:rsidRPr="00012E71">
        <w:t>.3</w:t>
      </w:r>
      <w:r w:rsidR="00171C70" w:rsidRPr="00012E71">
        <w:t>0 </w:t>
      </w:r>
      <w:r w:rsidRPr="00012E71">
        <w:t>При электрификации путей на постоянном токе должны быть предусмотрены мероприятия, направленные на снижение величины блуждающих токов.</w:t>
      </w:r>
    </w:p>
    <w:p w14:paraId="4DA76407" w14:textId="77777777" w:rsidR="00D507E4" w:rsidRPr="00012E71" w:rsidRDefault="00D507E4" w:rsidP="00BE4B16">
      <w:pPr>
        <w:overflowPunct w:val="0"/>
        <w:autoSpaceDE w:val="0"/>
        <w:autoSpaceDN w:val="0"/>
        <w:ind w:firstLine="567"/>
        <w:jc w:val="both"/>
      </w:pPr>
      <w:r w:rsidRPr="00012E71">
        <w:t>5.1</w:t>
      </w:r>
      <w:r w:rsidR="00E8539D" w:rsidRPr="00012E71">
        <w:t>2</w:t>
      </w:r>
      <w:r w:rsidRPr="00012E71">
        <w:t>.3</w:t>
      </w:r>
      <w:r w:rsidR="00171C70" w:rsidRPr="00012E71">
        <w:t>1 </w:t>
      </w:r>
      <w:r w:rsidRPr="00012E71">
        <w:t xml:space="preserve">При электрификации путей на переменном токе, в случае необходимости, следует предусматривать мероприятия по борьбе с вредным влиянием тяговых токов на металлоконструкции, линии связи и другие электрические сети не тягового назначения </w:t>
      </w:r>
      <w:r w:rsidRPr="00012E71">
        <w:lastRenderedPageBreak/>
        <w:t>(относ линий связи от электрифицируемых путей на расчетные расстояния, их калибрование и различные защитные средства на других линиях и контактной сети).</w:t>
      </w:r>
    </w:p>
    <w:p w14:paraId="29B54BD8" w14:textId="77777777" w:rsidR="00D507E4" w:rsidRPr="00012E71" w:rsidRDefault="00D507E4" w:rsidP="00BE4B16">
      <w:pPr>
        <w:overflowPunct w:val="0"/>
        <w:autoSpaceDE w:val="0"/>
        <w:autoSpaceDN w:val="0"/>
        <w:ind w:firstLine="567"/>
        <w:jc w:val="both"/>
      </w:pPr>
      <w:r w:rsidRPr="00012E71">
        <w:t>5.1</w:t>
      </w:r>
      <w:r w:rsidR="00E8539D" w:rsidRPr="00012E71">
        <w:t>2</w:t>
      </w:r>
      <w:r w:rsidRPr="00012E71">
        <w:t>.3</w:t>
      </w:r>
      <w:r w:rsidR="00171C70" w:rsidRPr="00012E71">
        <w:t>2 </w:t>
      </w:r>
      <w:r w:rsidRPr="00012E71">
        <w:t>Для обслуживания тяговой сети следует предусматривать дежурные пункты из расчета один пункт на 50–15</w:t>
      </w:r>
      <w:r w:rsidR="00171C70" w:rsidRPr="00012E71">
        <w:t>0 </w:t>
      </w:r>
      <w:r w:rsidRPr="00012E71">
        <w:t xml:space="preserve">км развернутой длины тяговых сетей электрифицированных путей. </w:t>
      </w:r>
    </w:p>
    <w:p w14:paraId="2B2B5524" w14:textId="77777777" w:rsidR="00D507E4" w:rsidRPr="00012E71" w:rsidRDefault="00D507E4" w:rsidP="00BE4B16">
      <w:pPr>
        <w:spacing w:before="240" w:after="120"/>
        <w:ind w:firstLine="567"/>
        <w:jc w:val="both"/>
        <w:rPr>
          <w:b/>
          <w:bCs/>
        </w:rPr>
      </w:pPr>
      <w:r w:rsidRPr="00012E71">
        <w:rPr>
          <w:b/>
          <w:bCs/>
        </w:rPr>
        <w:t>5.1</w:t>
      </w:r>
      <w:r w:rsidR="00171C70" w:rsidRPr="00012E71">
        <w:rPr>
          <w:b/>
          <w:bCs/>
        </w:rPr>
        <w:t>3 </w:t>
      </w:r>
      <w:r w:rsidRPr="00012E71">
        <w:rPr>
          <w:b/>
          <w:bCs/>
        </w:rPr>
        <w:t>Энергетическое хозяйство</w:t>
      </w:r>
    </w:p>
    <w:p w14:paraId="386E1E58" w14:textId="77777777" w:rsidR="00D507E4" w:rsidRPr="00012E71" w:rsidRDefault="00D507E4" w:rsidP="00BE4B16">
      <w:pPr>
        <w:overflowPunct w:val="0"/>
        <w:autoSpaceDE w:val="0"/>
        <w:autoSpaceDN w:val="0"/>
        <w:ind w:firstLine="567"/>
        <w:jc w:val="both"/>
      </w:pPr>
      <w:r w:rsidRPr="00012E71">
        <w:rPr>
          <w:bCs/>
        </w:rPr>
        <w:t>5.1</w:t>
      </w:r>
      <w:r w:rsidR="00E8539D" w:rsidRPr="00012E71">
        <w:rPr>
          <w:bCs/>
        </w:rPr>
        <w:t>3</w:t>
      </w:r>
      <w:r w:rsidRPr="00012E71">
        <w:rPr>
          <w:bCs/>
        </w:rPr>
        <w:t>.</w:t>
      </w:r>
      <w:r w:rsidR="00171C70" w:rsidRPr="00012E71">
        <w:rPr>
          <w:bCs/>
        </w:rPr>
        <w:t>1 </w:t>
      </w:r>
      <w:r w:rsidRPr="00012E71">
        <w:t>Электроснабжение силовых и осветительных установок следует предусматривать от энергетических систем или от промышленных, коммунальных и других электростанций, в соответствии с</w:t>
      </w:r>
      <w:r w:rsidR="001A2098" w:rsidRPr="00012E71">
        <w:t xml:space="preserve"> [13]</w:t>
      </w:r>
      <w:r w:rsidRPr="00012E71">
        <w:t>.</w:t>
      </w:r>
    </w:p>
    <w:p w14:paraId="738EEEC2" w14:textId="77777777" w:rsidR="00F66682" w:rsidRPr="00012E71" w:rsidRDefault="00F66682" w:rsidP="00BE4B16">
      <w:pPr>
        <w:pStyle w:val="a5"/>
        <w:spacing w:line="240" w:lineRule="auto"/>
        <w:ind w:firstLine="567"/>
        <w:rPr>
          <w:sz w:val="24"/>
        </w:rPr>
      </w:pPr>
      <w:r w:rsidRPr="00012E71">
        <w:rPr>
          <w:bCs/>
          <w:sz w:val="24"/>
        </w:rPr>
        <w:t>5.13.</w:t>
      </w:r>
      <w:r w:rsidR="00171C70" w:rsidRPr="00012E71">
        <w:rPr>
          <w:bCs/>
          <w:sz w:val="24"/>
        </w:rPr>
        <w:t>2 </w:t>
      </w:r>
      <w:r w:rsidRPr="00012E71">
        <w:rPr>
          <w:sz w:val="24"/>
        </w:rPr>
        <w:t>Электроэнергией должны обеспечиваться все станции, грузовые пункты, депо, мастерские, путевые ремонтные механизмы и другие сооружения и устройства железнодорожного транспорта.</w:t>
      </w:r>
    </w:p>
    <w:p w14:paraId="4D6A6BAE" w14:textId="77777777" w:rsidR="00F66682" w:rsidRPr="00012E71" w:rsidRDefault="00F66682" w:rsidP="00BE4B16">
      <w:pPr>
        <w:pStyle w:val="a5"/>
        <w:spacing w:line="240" w:lineRule="auto"/>
        <w:ind w:firstLine="567"/>
        <w:rPr>
          <w:sz w:val="24"/>
        </w:rPr>
      </w:pPr>
      <w:r w:rsidRPr="00012E71">
        <w:rPr>
          <w:sz w:val="24"/>
        </w:rPr>
        <w:t>Освещение следует предусматривать на путях и в парках приема и отправления поездов (составов), на сортировочных путях и в парках, на путях проведения погрузочно-разгрузочных и маневровых работ, экипировки, объектах технического обслуживания и ремонта подвижного состава, а также в местах встречи поездов (составов) дежурным по станции, на складах, переездах, вводах в здания, а при необходимости – и на других путях и пунктах.</w:t>
      </w:r>
    </w:p>
    <w:p w14:paraId="06B1DEF0" w14:textId="77777777" w:rsidR="00B17E34" w:rsidRPr="00012E71" w:rsidRDefault="00B17E34" w:rsidP="00BE4B16">
      <w:pPr>
        <w:pStyle w:val="a5"/>
        <w:spacing w:line="240" w:lineRule="auto"/>
        <w:ind w:firstLine="567"/>
        <w:rPr>
          <w:sz w:val="24"/>
        </w:rPr>
      </w:pPr>
      <w:r w:rsidRPr="00012E71">
        <w:rPr>
          <w:sz w:val="24"/>
        </w:rPr>
        <w:t xml:space="preserve">Уровень освещенности открытых территорий и коэффициенты запаса при проектировании электрического освещения надлежит принимать в соответствии </w:t>
      </w:r>
      <w:r w:rsidR="00305304" w:rsidRPr="00012E71">
        <w:rPr>
          <w:sz w:val="24"/>
        </w:rPr>
        <w:t xml:space="preserve">с </w:t>
      </w:r>
      <w:r w:rsidR="001A2098" w:rsidRPr="00012E71">
        <w:rPr>
          <w:sz w:val="24"/>
        </w:rPr>
        <w:t>СП</w:t>
      </w:r>
      <w:r w:rsidR="00BE4B16" w:rsidRPr="00012E71">
        <w:rPr>
          <w:sz w:val="24"/>
        </w:rPr>
        <w:t> </w:t>
      </w:r>
      <w:r w:rsidR="001A2098" w:rsidRPr="00012E71">
        <w:rPr>
          <w:sz w:val="24"/>
        </w:rPr>
        <w:t>52.13330, [49].</w:t>
      </w:r>
    </w:p>
    <w:p w14:paraId="70C23FCD" w14:textId="77777777" w:rsidR="00B17E34" w:rsidRPr="00012E71" w:rsidRDefault="00B17E34" w:rsidP="00BE4B16">
      <w:pPr>
        <w:pStyle w:val="a5"/>
        <w:spacing w:line="240" w:lineRule="auto"/>
        <w:ind w:firstLine="567"/>
        <w:rPr>
          <w:sz w:val="24"/>
        </w:rPr>
      </w:pPr>
      <w:r w:rsidRPr="00012E71">
        <w:rPr>
          <w:sz w:val="24"/>
        </w:rPr>
        <w:t xml:space="preserve">На станциях, а также на внутриплощадочных путях должны быть предусмотрены </w:t>
      </w:r>
      <w:proofErr w:type="spellStart"/>
      <w:r w:rsidRPr="00012E71">
        <w:rPr>
          <w:sz w:val="24"/>
        </w:rPr>
        <w:t>токоотборные</w:t>
      </w:r>
      <w:proofErr w:type="spellEnd"/>
      <w:r w:rsidRPr="00012E71">
        <w:rPr>
          <w:sz w:val="24"/>
        </w:rPr>
        <w:t xml:space="preserve"> точки для подключения путевого инструмента.</w:t>
      </w:r>
    </w:p>
    <w:p w14:paraId="67169887" w14:textId="77777777" w:rsidR="00B17E34" w:rsidRPr="00012E71" w:rsidRDefault="00B17E34" w:rsidP="00BE4B16">
      <w:pPr>
        <w:pStyle w:val="a5"/>
        <w:spacing w:line="240" w:lineRule="auto"/>
        <w:ind w:firstLine="567"/>
        <w:rPr>
          <w:sz w:val="24"/>
        </w:rPr>
      </w:pPr>
      <w:r w:rsidRPr="00012E71">
        <w:rPr>
          <w:bCs/>
          <w:sz w:val="24"/>
        </w:rPr>
        <w:t>5.1</w:t>
      </w:r>
      <w:r w:rsidR="006B5779" w:rsidRPr="00012E71">
        <w:rPr>
          <w:bCs/>
          <w:sz w:val="24"/>
        </w:rPr>
        <w:t>3</w:t>
      </w:r>
      <w:r w:rsidRPr="00012E71">
        <w:rPr>
          <w:bCs/>
          <w:sz w:val="24"/>
        </w:rPr>
        <w:t>.</w:t>
      </w:r>
      <w:r w:rsidR="00171C70" w:rsidRPr="00012E71">
        <w:rPr>
          <w:bCs/>
          <w:sz w:val="24"/>
        </w:rPr>
        <w:t>3 </w:t>
      </w:r>
      <w:r w:rsidRPr="00012E71">
        <w:rPr>
          <w:sz w:val="24"/>
        </w:rPr>
        <w:t>Надежность электроснабжения потребителей должна соответствовать</w:t>
      </w:r>
      <w:r w:rsidR="008B40C4" w:rsidRPr="00012E71">
        <w:rPr>
          <w:sz w:val="24"/>
        </w:rPr>
        <w:t xml:space="preserve"> инструкции</w:t>
      </w:r>
      <w:r w:rsidR="00F963AF" w:rsidRPr="00012E71">
        <w:rPr>
          <w:sz w:val="24"/>
        </w:rPr>
        <w:t xml:space="preserve"> </w:t>
      </w:r>
      <w:r w:rsidR="004A105C" w:rsidRPr="00012E71">
        <w:rPr>
          <w:sz w:val="24"/>
        </w:rPr>
        <w:t>[5]</w:t>
      </w:r>
      <w:r w:rsidRPr="00012E71">
        <w:rPr>
          <w:sz w:val="24"/>
        </w:rPr>
        <w:t>, при этом она не должна быть выше принятой для обслуживаемого предприятия.</w:t>
      </w:r>
    </w:p>
    <w:p w14:paraId="68E65306" w14:textId="77777777" w:rsidR="00D507E4" w:rsidRPr="00012E71" w:rsidRDefault="00D507E4" w:rsidP="00BE4B16">
      <w:pPr>
        <w:ind w:firstLine="567"/>
        <w:jc w:val="both"/>
      </w:pPr>
      <w:r w:rsidRPr="00012E71">
        <w:t>Схемы и проекты электроснабжения помимо потребностей железнодорожного транспорта должны учитывать электрические нагрузки других промышленных, сельскохозяйственных и районных потребителей, находящихся в пределах экономически целесообразного радиуса передачи электроэнергии.</w:t>
      </w:r>
    </w:p>
    <w:p w14:paraId="670C012B" w14:textId="77777777" w:rsidR="00D507E4" w:rsidRPr="00012E71" w:rsidRDefault="00D507E4" w:rsidP="00BE4B16">
      <w:pPr>
        <w:ind w:firstLine="567"/>
        <w:jc w:val="both"/>
      </w:pPr>
      <w:r w:rsidRPr="00012E71">
        <w:t>Электроснабжение станций и линейных потребителей на электрифицированных участках железных дорог следует предусматривать от продольных линий электропередачи напряжением 1</w:t>
      </w:r>
      <w:r w:rsidR="00171C70" w:rsidRPr="00012E71">
        <w:t>0 </w:t>
      </w:r>
      <w:r w:rsidRPr="00012E71">
        <w:t>или 2</w:t>
      </w:r>
      <w:r w:rsidR="00171C70" w:rsidRPr="00012E71">
        <w:t>5 </w:t>
      </w:r>
      <w:proofErr w:type="spellStart"/>
      <w:r w:rsidRPr="00012E71">
        <w:t>кВ</w:t>
      </w:r>
      <w:proofErr w:type="spellEnd"/>
      <w:r w:rsidRPr="00012E71">
        <w:t>, подвешиваемых на опорах контактной сети.</w:t>
      </w:r>
    </w:p>
    <w:p w14:paraId="5295AF5A" w14:textId="77777777" w:rsidR="00D507E4" w:rsidRPr="00012E71" w:rsidRDefault="00D507E4" w:rsidP="00BE4B16">
      <w:pPr>
        <w:ind w:firstLine="567"/>
        <w:jc w:val="both"/>
      </w:pPr>
      <w:r w:rsidRPr="00012E71">
        <w:t xml:space="preserve">На </w:t>
      </w:r>
      <w:proofErr w:type="spellStart"/>
      <w:r w:rsidRPr="00012E71">
        <w:t>неэлектрифицированных</w:t>
      </w:r>
      <w:proofErr w:type="spellEnd"/>
      <w:r w:rsidRPr="00012E71">
        <w:t xml:space="preserve"> участках железных дорог для этой цели допускается предусматривать продольные ЛЭП напряжением 1</w:t>
      </w:r>
      <w:r w:rsidR="00171C70" w:rsidRPr="00012E71">
        <w:t>0 </w:t>
      </w:r>
      <w:proofErr w:type="spellStart"/>
      <w:r w:rsidRPr="00012E71">
        <w:t>кВ</w:t>
      </w:r>
      <w:proofErr w:type="spellEnd"/>
      <w:r w:rsidRPr="00012E71">
        <w:t xml:space="preserve"> на самостоятельных опорах. Устройства электроснабжения промежуточных раздельных пунктов и линейных потребителей допускается проектировать от местных источников электроэнергии.</w:t>
      </w:r>
    </w:p>
    <w:p w14:paraId="5374FCA4" w14:textId="77777777" w:rsidR="00D507E4" w:rsidRPr="00012E71" w:rsidRDefault="00D507E4" w:rsidP="00BE4B16">
      <w:pPr>
        <w:ind w:firstLine="567"/>
        <w:jc w:val="both"/>
      </w:pPr>
      <w:r w:rsidRPr="00012E71">
        <w:t>5.1</w:t>
      </w:r>
      <w:r w:rsidR="006B5779" w:rsidRPr="00012E71">
        <w:t>3</w:t>
      </w:r>
      <w:r w:rsidRPr="00012E71">
        <w:t>.</w:t>
      </w:r>
      <w:r w:rsidR="00171C70" w:rsidRPr="00012E71">
        <w:t>4 </w:t>
      </w:r>
      <w:r w:rsidRPr="00012E71">
        <w:t xml:space="preserve">Напряжение высоковольтных (более </w:t>
      </w:r>
      <w:r w:rsidR="00171C70" w:rsidRPr="00012E71">
        <w:t>1 </w:t>
      </w:r>
      <w:proofErr w:type="spellStart"/>
      <w:r w:rsidRPr="00012E71">
        <w:t>кВ</w:t>
      </w:r>
      <w:proofErr w:type="spellEnd"/>
      <w:r w:rsidRPr="00012E71">
        <w:t>) распределительных сетей следует принимать 1</w:t>
      </w:r>
      <w:r w:rsidR="00171C70" w:rsidRPr="00012E71">
        <w:t>0 </w:t>
      </w:r>
      <w:r w:rsidRPr="00012E71">
        <w:t>или 3</w:t>
      </w:r>
      <w:r w:rsidR="00171C70" w:rsidRPr="00012E71">
        <w:t>5 </w:t>
      </w:r>
      <w:proofErr w:type="spellStart"/>
      <w:r w:rsidRPr="00012E71">
        <w:t>кВ.</w:t>
      </w:r>
      <w:proofErr w:type="spellEnd"/>
      <w:r w:rsidRPr="00012E71">
        <w:t xml:space="preserve"> Допускается напряжение сетей, питаемых от существующих распределительных устройств, принимать </w:t>
      </w:r>
      <w:r w:rsidR="00171C70" w:rsidRPr="00012E71">
        <w:t>6 </w:t>
      </w:r>
      <w:proofErr w:type="spellStart"/>
      <w:r w:rsidRPr="00012E71">
        <w:t>кВ.</w:t>
      </w:r>
      <w:proofErr w:type="spellEnd"/>
    </w:p>
    <w:p w14:paraId="4A0CFD77" w14:textId="77777777" w:rsidR="00D507E4" w:rsidRPr="00012E71" w:rsidRDefault="00D507E4" w:rsidP="00BE4B16">
      <w:pPr>
        <w:ind w:firstLine="567"/>
        <w:jc w:val="both"/>
      </w:pPr>
      <w:r w:rsidRPr="00012E71">
        <w:t xml:space="preserve">Питающие сети напряжением до </w:t>
      </w:r>
      <w:r w:rsidR="00171C70" w:rsidRPr="00012E71">
        <w:t>1 </w:t>
      </w:r>
      <w:proofErr w:type="spellStart"/>
      <w:r w:rsidRPr="00012E71">
        <w:t>кВ</w:t>
      </w:r>
      <w:proofErr w:type="spellEnd"/>
      <w:r w:rsidRPr="00012E71">
        <w:t xml:space="preserve"> следует проектировать на напряжение 380/22</w:t>
      </w:r>
      <w:r w:rsidR="00171C70" w:rsidRPr="00012E71">
        <w:t>0 </w:t>
      </w:r>
      <w:r w:rsidRPr="00012E71">
        <w:t>В.</w:t>
      </w:r>
    </w:p>
    <w:p w14:paraId="6F64888F" w14:textId="77777777" w:rsidR="00C04FAC" w:rsidRPr="00012E71" w:rsidRDefault="00C04FAC" w:rsidP="00BE4B16">
      <w:pPr>
        <w:spacing w:before="240" w:after="120"/>
        <w:ind w:firstLine="567"/>
        <w:jc w:val="both"/>
        <w:rPr>
          <w:b/>
          <w:bCs/>
        </w:rPr>
      </w:pPr>
      <w:r w:rsidRPr="00012E71">
        <w:rPr>
          <w:b/>
          <w:bCs/>
        </w:rPr>
        <w:t>5.1</w:t>
      </w:r>
      <w:r w:rsidR="00171C70" w:rsidRPr="00012E71">
        <w:rPr>
          <w:b/>
          <w:bCs/>
        </w:rPr>
        <w:t>4 </w:t>
      </w:r>
      <w:r w:rsidRPr="00012E71">
        <w:rPr>
          <w:b/>
          <w:bCs/>
        </w:rPr>
        <w:t>Сигнализация, централизация, блокировка и связь</w:t>
      </w:r>
    </w:p>
    <w:p w14:paraId="7ED7B6FA" w14:textId="77777777" w:rsidR="009F583E" w:rsidRPr="00012E71" w:rsidRDefault="007072E4" w:rsidP="00BE4B16">
      <w:pPr>
        <w:ind w:firstLine="567"/>
        <w:jc w:val="both"/>
      </w:pPr>
      <w:r w:rsidRPr="00012E71">
        <w:t>5.14.</w:t>
      </w:r>
      <w:r w:rsidR="00171C70" w:rsidRPr="00012E71">
        <w:t>1 </w:t>
      </w:r>
      <w:r w:rsidRPr="00012E71">
        <w:t>На технологических путях предприятий для обеспечения</w:t>
      </w:r>
      <w:r w:rsidR="009F583E" w:rsidRPr="00012E71">
        <w:t xml:space="preserve"> заданных объемов перевозок, повышения производительности труда, улучшения условий безопасности движения, охраны труда и техники промышленной безопасности</w:t>
      </w:r>
      <w:r w:rsidR="00F26BFF" w:rsidRPr="00012E71">
        <w:t xml:space="preserve"> </w:t>
      </w:r>
      <w:r w:rsidR="009F583E" w:rsidRPr="00012E71">
        <w:t>следует проектировать:</w:t>
      </w:r>
    </w:p>
    <w:p w14:paraId="34939DB7" w14:textId="77777777" w:rsidR="009F583E" w:rsidRPr="00012E71" w:rsidRDefault="007072E4" w:rsidP="00BE4B16">
      <w:pPr>
        <w:ind w:firstLine="567"/>
        <w:jc w:val="both"/>
      </w:pPr>
      <w:r w:rsidRPr="00012E71">
        <w:t xml:space="preserve">электрическую централизацию стрелок и сигналов </w:t>
      </w:r>
      <w:r w:rsidR="009F583E" w:rsidRPr="00012E71">
        <w:t>на станциях и в маневровых районах, в том числе аналоговые системы в релейном и блочном исполнении, а также микропроцессорные системы;</w:t>
      </w:r>
    </w:p>
    <w:p w14:paraId="1E1649ED" w14:textId="77777777" w:rsidR="00F66682" w:rsidRPr="00012E71" w:rsidRDefault="00F66682" w:rsidP="00BE4B16">
      <w:pPr>
        <w:ind w:firstLine="567"/>
        <w:jc w:val="both"/>
      </w:pPr>
      <w:r w:rsidRPr="00012E71">
        <w:lastRenderedPageBreak/>
        <w:t xml:space="preserve">переездную сигнализацию на станциях, в маневровых районах и на </w:t>
      </w:r>
      <w:r w:rsidR="007926AD" w:rsidRPr="00012E71">
        <w:t xml:space="preserve">подъездных и </w:t>
      </w:r>
      <w:r w:rsidRPr="00012E71">
        <w:t>соединительных путях в аналоговом или микропроцессорном исполнении;</w:t>
      </w:r>
    </w:p>
    <w:p w14:paraId="581ED7C5" w14:textId="77777777" w:rsidR="00F26BFF" w:rsidRPr="00012E71" w:rsidRDefault="00F66682" w:rsidP="00BE4B16">
      <w:pPr>
        <w:ind w:firstLine="567"/>
        <w:jc w:val="both"/>
      </w:pPr>
      <w:r w:rsidRPr="00012E71">
        <w:t xml:space="preserve">путевую блокировку (автоматическую или полуавтоматическую) на </w:t>
      </w:r>
      <w:r w:rsidR="00F677AA" w:rsidRPr="00012E71">
        <w:t xml:space="preserve">подъездных и </w:t>
      </w:r>
      <w:r w:rsidRPr="00012E71">
        <w:t>соединительных путях</w:t>
      </w:r>
      <w:r w:rsidR="00F26BFF" w:rsidRPr="00012E71">
        <w:t>;</w:t>
      </w:r>
    </w:p>
    <w:p w14:paraId="32489621" w14:textId="77777777" w:rsidR="00F66682" w:rsidRPr="00012E71" w:rsidRDefault="00F26BFF" w:rsidP="00BE4B16">
      <w:pPr>
        <w:ind w:firstLine="567"/>
        <w:jc w:val="both"/>
      </w:pPr>
      <w:r w:rsidRPr="00012E71">
        <w:t>устройства связи (проводные и радио).</w:t>
      </w:r>
    </w:p>
    <w:p w14:paraId="25B4499B" w14:textId="77777777" w:rsidR="004072CF" w:rsidRPr="00012E71" w:rsidRDefault="004072CF" w:rsidP="00BE4B16">
      <w:pPr>
        <w:ind w:firstLine="567"/>
        <w:jc w:val="both"/>
      </w:pPr>
      <w:r w:rsidRPr="00012E71">
        <w:t xml:space="preserve">Кроме того, могут проектироваться управление стрелками с локомотива, диспетчерская централизация, диспетчерский контроль, автоматизация работы сортировочных устройств, въездная и выездная сигнализация, </w:t>
      </w:r>
      <w:r w:rsidR="00BB624D" w:rsidRPr="00012E71">
        <w:t xml:space="preserve">локомотивная сигнализация, </w:t>
      </w:r>
      <w:r w:rsidRPr="00012E71">
        <w:t>устройства централизованного ограждения составов на путях, контроля перегретых букс подвижного состава, устройства счета осей , контроля схода состава или волочения (УКСПС)</w:t>
      </w:r>
      <w:r w:rsidR="00BB624D" w:rsidRPr="00012E71">
        <w:t xml:space="preserve">, системы автоматизированного диспетчерского контроля за состоянием устройств </w:t>
      </w:r>
      <w:r w:rsidR="00536F6D" w:rsidRPr="00012E71">
        <w:t>сигнализации, централизации и блокировки (СЦБ), а также</w:t>
      </w:r>
      <w:r w:rsidR="00BB624D" w:rsidRPr="00012E71">
        <w:t xml:space="preserve"> </w:t>
      </w:r>
      <w:r w:rsidRPr="00012E71">
        <w:t>другие устройства СЦБ.</w:t>
      </w:r>
    </w:p>
    <w:p w14:paraId="10787C14" w14:textId="77777777" w:rsidR="004072CF" w:rsidRPr="00012E71" w:rsidRDefault="004072CF" w:rsidP="00BE4B16">
      <w:pPr>
        <w:ind w:firstLine="567"/>
        <w:jc w:val="both"/>
      </w:pPr>
      <w:r w:rsidRPr="00012E71">
        <w:t>При малых объ</w:t>
      </w:r>
      <w:r w:rsidR="003936DE" w:rsidRPr="00012E71">
        <w:t>е</w:t>
      </w:r>
      <w:r w:rsidRPr="00012E71">
        <w:t>мах движения допускается использование ручных стрелок.</w:t>
      </w:r>
    </w:p>
    <w:p w14:paraId="793CCAA7" w14:textId="77777777" w:rsidR="004E6980" w:rsidRPr="00012E71" w:rsidRDefault="004E6980" w:rsidP="00BE4B16">
      <w:pPr>
        <w:ind w:firstLine="567"/>
        <w:jc w:val="both"/>
      </w:pPr>
      <w:r w:rsidRPr="00012E71">
        <w:t>5.1</w:t>
      </w:r>
      <w:r w:rsidR="004072CF" w:rsidRPr="00012E71">
        <w:t>4</w:t>
      </w:r>
      <w:r w:rsidRPr="00012E71">
        <w:t>.</w:t>
      </w:r>
      <w:r w:rsidR="00171C70" w:rsidRPr="00012E71">
        <w:t>2 </w:t>
      </w:r>
      <w:r w:rsidRPr="00012E71">
        <w:t xml:space="preserve">При проектировании для подъездных и технологических путей устройств СЦБ и связи, не отличающихся от аналогичных устройств железных дорог общего пользования, следует выполнять </w:t>
      </w:r>
      <w:r w:rsidR="00E01B34" w:rsidRPr="00012E71">
        <w:t xml:space="preserve">требования </w:t>
      </w:r>
      <w:r w:rsidRPr="00012E71">
        <w:t>действующи</w:t>
      </w:r>
      <w:r w:rsidR="00E01B34" w:rsidRPr="00012E71">
        <w:t>х</w:t>
      </w:r>
      <w:r w:rsidRPr="00012E71">
        <w:t xml:space="preserve"> </w:t>
      </w:r>
      <w:r w:rsidR="001A2098" w:rsidRPr="00012E71">
        <w:t>нормативны</w:t>
      </w:r>
      <w:r w:rsidR="00E01B34" w:rsidRPr="00012E71">
        <w:t>х</w:t>
      </w:r>
      <w:r w:rsidR="001A2098" w:rsidRPr="00012E71">
        <w:t xml:space="preserve"> документ</w:t>
      </w:r>
      <w:r w:rsidR="00E01B34" w:rsidRPr="00012E71">
        <w:t>ов</w:t>
      </w:r>
      <w:r w:rsidRPr="00012E71">
        <w:t xml:space="preserve">. </w:t>
      </w:r>
    </w:p>
    <w:p w14:paraId="2C375C22" w14:textId="77777777" w:rsidR="004E6980" w:rsidRPr="00012E71" w:rsidRDefault="004E6980" w:rsidP="00BE4B16">
      <w:pPr>
        <w:ind w:firstLine="567"/>
        <w:jc w:val="both"/>
      </w:pPr>
      <w:r w:rsidRPr="00012E71">
        <w:t>5.1</w:t>
      </w:r>
      <w:r w:rsidR="004072CF" w:rsidRPr="00012E71">
        <w:t>4</w:t>
      </w:r>
      <w:r w:rsidRPr="00012E71">
        <w:t>.</w:t>
      </w:r>
      <w:r w:rsidR="00171C70" w:rsidRPr="00012E71">
        <w:t>3 </w:t>
      </w:r>
      <w:r w:rsidRPr="00012E71">
        <w:t xml:space="preserve">При проектировании устройств СЦБ и связи необходимо учитывать перспективу путевого развития и возможности реконструкции этих устройств без перерыва движения при расширении предприятия, обеспечивать наименьшую зависимость работы устройств СЦБ от состояния верхнего строения пути, удобство в обслуживании этих устройств, а также наименьший расход кабеля и </w:t>
      </w:r>
      <w:r w:rsidR="002413F6" w:rsidRPr="00012E71">
        <w:t>повыш</w:t>
      </w:r>
      <w:r w:rsidRPr="00012E71">
        <w:t>ение безопасности движения.</w:t>
      </w:r>
    </w:p>
    <w:p w14:paraId="62D65ABE" w14:textId="77777777" w:rsidR="004E6980" w:rsidRPr="00012E71" w:rsidRDefault="004E6980" w:rsidP="00BE4B16">
      <w:pPr>
        <w:ind w:firstLine="567"/>
        <w:jc w:val="both"/>
      </w:pPr>
      <w:r w:rsidRPr="00012E71">
        <w:t>5.1</w:t>
      </w:r>
      <w:r w:rsidR="004072CF" w:rsidRPr="00012E71">
        <w:t>4</w:t>
      </w:r>
      <w:r w:rsidRPr="00012E71">
        <w:t>.</w:t>
      </w:r>
      <w:r w:rsidR="00171C70" w:rsidRPr="00012E71">
        <w:t>4 </w:t>
      </w:r>
      <w:r w:rsidRPr="00012E71">
        <w:t>При реконструкции устройств СЦБ и связи необходимо максимально использовать существующие напольные (линейные) устройства, в том числе кабельные сети, стрелочные электроприводы, светофоры. Возможность использования существующего постового (станционного) оборудования должна рассматриваться в зависимости от соотношения количества существующей и дополнительной аппаратуры и конкретных условий строительства и эксплуатации.</w:t>
      </w:r>
    </w:p>
    <w:p w14:paraId="5464156C" w14:textId="77777777" w:rsidR="004E6980" w:rsidRPr="00012E71" w:rsidRDefault="004E6980" w:rsidP="00BE4B16">
      <w:pPr>
        <w:ind w:firstLine="567"/>
        <w:jc w:val="both"/>
      </w:pPr>
      <w:r w:rsidRPr="00012E71">
        <w:t>5.1</w:t>
      </w:r>
      <w:r w:rsidR="004072CF" w:rsidRPr="00012E71">
        <w:t>4</w:t>
      </w:r>
      <w:r w:rsidRPr="00012E71">
        <w:t>.</w:t>
      </w:r>
      <w:r w:rsidR="00171C70" w:rsidRPr="00012E71">
        <w:t>5 </w:t>
      </w:r>
      <w:r w:rsidRPr="00012E71">
        <w:t>Система светофорной сигнализации при поездном порядке движени</w:t>
      </w:r>
      <w:r w:rsidR="00E01B34" w:rsidRPr="00012E71">
        <w:t>я</w:t>
      </w:r>
      <w:r w:rsidRPr="00012E71">
        <w:t xml:space="preserve"> может</w:t>
      </w:r>
      <w:r w:rsidR="00171C70" w:rsidRPr="00012E71">
        <w:t xml:space="preserve"> </w:t>
      </w:r>
      <w:r w:rsidRPr="00012E71">
        <w:t xml:space="preserve">быть двухзначной (полуавтоматическая блокировка), а для участков путей категории </w:t>
      </w:r>
      <w:r w:rsidR="003E3173" w:rsidRPr="00012E71">
        <w:br/>
      </w:r>
      <w:r w:rsidRPr="00012E71">
        <w:t>I-п и в других обоснованных случаях допускается применение трехзначной системы сигнализации. Для путей действующих предприятий допускается сохранение существующей системы светофорной сигнализации.</w:t>
      </w:r>
    </w:p>
    <w:p w14:paraId="1E96A761" w14:textId="77777777" w:rsidR="004E6980" w:rsidRPr="00012E71" w:rsidRDefault="004E6980" w:rsidP="00BE4B16">
      <w:pPr>
        <w:ind w:firstLine="567"/>
        <w:jc w:val="both"/>
      </w:pPr>
      <w:r w:rsidRPr="00012E71">
        <w:t>5.1</w:t>
      </w:r>
      <w:r w:rsidR="004072CF" w:rsidRPr="00012E71">
        <w:t>4</w:t>
      </w:r>
      <w:r w:rsidRPr="00012E71">
        <w:t>.</w:t>
      </w:r>
      <w:r w:rsidR="00171C70" w:rsidRPr="00012E71">
        <w:t>6 </w:t>
      </w:r>
      <w:r w:rsidRPr="00012E71">
        <w:t xml:space="preserve">В качестве основных сигнальных огней светофоров должны применяться: </w:t>
      </w:r>
    </w:p>
    <w:p w14:paraId="149FF13C" w14:textId="77777777" w:rsidR="004E6980" w:rsidRPr="00012E71" w:rsidRDefault="004E6980" w:rsidP="00BE4B16">
      <w:pPr>
        <w:ind w:firstLine="567"/>
        <w:jc w:val="both"/>
      </w:pPr>
      <w:r w:rsidRPr="00012E71">
        <w:t>красный, ж</w:t>
      </w:r>
      <w:r w:rsidR="003936DE" w:rsidRPr="00012E71">
        <w:t>е</w:t>
      </w:r>
      <w:r w:rsidRPr="00012E71">
        <w:t>лтый и зеленый – при поездном порядке движения;</w:t>
      </w:r>
    </w:p>
    <w:p w14:paraId="56F638BA" w14:textId="77777777" w:rsidR="004E6980" w:rsidRPr="00012E71" w:rsidRDefault="004E6980" w:rsidP="00BE4B16">
      <w:pPr>
        <w:ind w:firstLine="567"/>
        <w:jc w:val="both"/>
      </w:pPr>
      <w:r w:rsidRPr="00012E71">
        <w:t>красный (синий) и лунно-белый – при маневровой работе.</w:t>
      </w:r>
    </w:p>
    <w:p w14:paraId="3EEB1EAC" w14:textId="77777777" w:rsidR="004E6980" w:rsidRPr="00012E71" w:rsidRDefault="004E6980" w:rsidP="00BE4B16">
      <w:pPr>
        <w:ind w:firstLine="567"/>
        <w:jc w:val="both"/>
      </w:pPr>
      <w:r w:rsidRPr="00012E71">
        <w:t>При трехзначной системе сигнализации, а при необходимости и на отдельных поездных светофорах при двухзначной системе, в качестве предупредительного сигнала должн</w:t>
      </w:r>
      <w:r w:rsidR="00B8458B" w:rsidRPr="00012E71">
        <w:t>ы</w:t>
      </w:r>
      <w:r w:rsidRPr="00012E71">
        <w:t xml:space="preserve"> применяться желтый или мигающий зеленый огни.</w:t>
      </w:r>
    </w:p>
    <w:p w14:paraId="5D0483ED" w14:textId="77777777" w:rsidR="004E6980" w:rsidRPr="00012E71" w:rsidRDefault="004E6980" w:rsidP="00BE4B16">
      <w:pPr>
        <w:ind w:firstLine="567"/>
        <w:jc w:val="both"/>
      </w:pPr>
      <w:r w:rsidRPr="00012E71">
        <w:t xml:space="preserve">Маршрутные указатели допускается предусматривать только при невозможности применения сигнальных огней. </w:t>
      </w:r>
    </w:p>
    <w:p w14:paraId="1145F3F7" w14:textId="77777777" w:rsidR="004E6980" w:rsidRPr="00012E71" w:rsidRDefault="004E6980" w:rsidP="00BE4B16">
      <w:pPr>
        <w:ind w:firstLine="567"/>
        <w:jc w:val="both"/>
      </w:pPr>
      <w:r w:rsidRPr="00012E71">
        <w:t>5.1</w:t>
      </w:r>
      <w:r w:rsidR="004072CF" w:rsidRPr="00012E71">
        <w:t>4</w:t>
      </w:r>
      <w:r w:rsidRPr="00012E71">
        <w:t>.</w:t>
      </w:r>
      <w:r w:rsidR="00171C70" w:rsidRPr="00012E71">
        <w:t>7 </w:t>
      </w:r>
      <w:r w:rsidRPr="00012E71">
        <w:t>Светофоры следует устанавливать:</w:t>
      </w:r>
    </w:p>
    <w:p w14:paraId="43AD0E8A" w14:textId="77777777" w:rsidR="004E6980" w:rsidRPr="00012E71" w:rsidRDefault="004E6980" w:rsidP="00BE4B16">
      <w:pPr>
        <w:ind w:firstLine="567"/>
        <w:jc w:val="both"/>
      </w:pPr>
      <w:r w:rsidRPr="00012E71">
        <w:t>входные – на расстоянии не менее 12,</w:t>
      </w:r>
      <w:r w:rsidR="00171C70" w:rsidRPr="00012E71">
        <w:t>5 </w:t>
      </w:r>
      <w:r w:rsidRPr="00012E71">
        <w:t xml:space="preserve">м от начала рамного рельса первого входного </w:t>
      </w:r>
      <w:proofErr w:type="spellStart"/>
      <w:r w:rsidRPr="00012E71">
        <w:t>противошерстного</w:t>
      </w:r>
      <w:proofErr w:type="spellEnd"/>
      <w:r w:rsidRPr="00012E71">
        <w:t xml:space="preserve"> или от предельного столбика пошерстного стрелочного перевода;</w:t>
      </w:r>
    </w:p>
    <w:p w14:paraId="6113ACBB" w14:textId="77777777" w:rsidR="004E6980" w:rsidRPr="00012E71" w:rsidRDefault="004E6980" w:rsidP="00BE4B16">
      <w:pPr>
        <w:ind w:firstLine="567"/>
        <w:jc w:val="both"/>
      </w:pPr>
      <w:r w:rsidRPr="00012E71">
        <w:t>в створе или на расстоянии 3,</w:t>
      </w:r>
      <w:r w:rsidR="00171C70" w:rsidRPr="00012E71">
        <w:t>5 </w:t>
      </w:r>
      <w:r w:rsidRPr="00012E71">
        <w:t>м от предельного столбика – в трудных условиях;</w:t>
      </w:r>
    </w:p>
    <w:p w14:paraId="4AD671A7" w14:textId="77777777" w:rsidR="00B245A9" w:rsidRPr="00012E71" w:rsidRDefault="004E6980" w:rsidP="00BE4B16">
      <w:pPr>
        <w:ind w:firstLine="567"/>
        <w:jc w:val="both"/>
      </w:pPr>
      <w:r w:rsidRPr="00012E71">
        <w:t>выходные и маневровые исходя из</w:t>
      </w:r>
      <w:r w:rsidR="00B245A9" w:rsidRPr="00012E71">
        <w:t xml:space="preserve"> следующего:</w:t>
      </w:r>
    </w:p>
    <w:p w14:paraId="1FD2E6D7" w14:textId="77777777" w:rsidR="00482D60" w:rsidRPr="00012E71" w:rsidRDefault="00B245A9" w:rsidP="00BE4B16">
      <w:pPr>
        <w:ind w:firstLine="567"/>
        <w:jc w:val="both"/>
      </w:pPr>
      <w:r w:rsidRPr="00012E71">
        <w:t xml:space="preserve">а) </w:t>
      </w:r>
      <w:r w:rsidR="00CE06BB" w:rsidRPr="00012E71">
        <w:t>ширина м</w:t>
      </w:r>
      <w:r w:rsidR="004E6980" w:rsidRPr="00012E71">
        <w:t xml:space="preserve">еждупутья </w:t>
      </w:r>
      <w:r w:rsidR="00CE06BB" w:rsidRPr="00012E71">
        <w:t>(от</w:t>
      </w:r>
      <w:r w:rsidR="004E6980" w:rsidRPr="00012E71">
        <w:t xml:space="preserve"> 4,</w:t>
      </w:r>
      <w:r w:rsidR="00171C70" w:rsidRPr="00012E71">
        <w:t>2 </w:t>
      </w:r>
      <w:r w:rsidR="00CE06BB" w:rsidRPr="00012E71">
        <w:t>м)</w:t>
      </w:r>
      <w:r w:rsidR="00482D60" w:rsidRPr="00012E71">
        <w:t>;</w:t>
      </w:r>
    </w:p>
    <w:p w14:paraId="78EE9168" w14:textId="77777777" w:rsidR="00CE06BB" w:rsidRPr="00012E71" w:rsidRDefault="00482D60" w:rsidP="00BE4B16">
      <w:pPr>
        <w:ind w:firstLine="567"/>
        <w:jc w:val="both"/>
      </w:pPr>
      <w:r w:rsidRPr="00012E71">
        <w:t>б) тип светофора (мачтовый на металлической/ж</w:t>
      </w:r>
      <w:r w:rsidR="00E01B34" w:rsidRPr="00012E71">
        <w:t>елезобетонной</w:t>
      </w:r>
      <w:r w:rsidRPr="00012E71">
        <w:t xml:space="preserve"> мачте или карликовой с одной/двумя головками). Если позволяет ширина междупутья</w:t>
      </w:r>
      <w:r w:rsidR="00122A3C" w:rsidRPr="00012E71">
        <w:t xml:space="preserve">, светофоры устанавливаются у изолирующего стыка рамного рельса </w:t>
      </w:r>
      <w:proofErr w:type="spellStart"/>
      <w:r w:rsidR="00122A3C" w:rsidRPr="00012E71">
        <w:t>противошерстной</w:t>
      </w:r>
      <w:proofErr w:type="spellEnd"/>
      <w:r w:rsidR="00122A3C" w:rsidRPr="00012E71">
        <w:t xml:space="preserve"> стрелки или на расстоянии 3,</w:t>
      </w:r>
      <w:r w:rsidR="00171C70" w:rsidRPr="00012E71">
        <w:t>5 </w:t>
      </w:r>
      <w:r w:rsidR="00122A3C" w:rsidRPr="00012E71">
        <w:t>м (в трудных условиях – 3,</w:t>
      </w:r>
      <w:smartTag w:uri="urn:schemas-microsoft-com:office:smarttags" w:element="metricconverter">
        <w:smartTagPr>
          <w:attr w:name="ProductID" w:val="125 м"/>
        </w:smartTagPr>
        <w:r w:rsidR="00122A3C" w:rsidRPr="00012E71">
          <w:t>12</w:t>
        </w:r>
        <w:r w:rsidR="00171C70" w:rsidRPr="00012E71">
          <w:t>5 </w:t>
        </w:r>
        <w:r w:rsidR="00122A3C" w:rsidRPr="00012E71">
          <w:t>м</w:t>
        </w:r>
      </w:smartTag>
      <w:r w:rsidR="00122A3C" w:rsidRPr="00012E71">
        <w:t xml:space="preserve"> от предельн</w:t>
      </w:r>
      <w:r w:rsidR="00E01B34" w:rsidRPr="00012E71">
        <w:t>ого столбика пошерстной стрелки);</w:t>
      </w:r>
    </w:p>
    <w:p w14:paraId="734D31AC" w14:textId="77777777" w:rsidR="004E6980" w:rsidRPr="00012E71" w:rsidRDefault="004E6980" w:rsidP="00BE4B16">
      <w:pPr>
        <w:ind w:firstLine="567"/>
        <w:jc w:val="both"/>
      </w:pPr>
      <w:r w:rsidRPr="00012E71">
        <w:lastRenderedPageBreak/>
        <w:t>проходные – на границах блок-участков перегонов;</w:t>
      </w:r>
    </w:p>
    <w:p w14:paraId="73778D17" w14:textId="77777777" w:rsidR="004E6980" w:rsidRPr="00012E71" w:rsidRDefault="004E6980" w:rsidP="00BE4B16">
      <w:pPr>
        <w:ind w:firstLine="567"/>
        <w:jc w:val="both"/>
      </w:pPr>
      <w:r w:rsidRPr="00012E71">
        <w:t xml:space="preserve">прикрытия – на расстоянии не менее </w:t>
      </w:r>
      <w:smartTag w:uri="urn:schemas-microsoft-com:office:smarttags" w:element="metricconverter">
        <w:smartTagPr>
          <w:attr w:name="ProductID" w:val="15 м"/>
        </w:smartTagPr>
        <w:r w:rsidRPr="00012E71">
          <w:t>1</w:t>
        </w:r>
        <w:r w:rsidR="00171C70" w:rsidRPr="00012E71">
          <w:t>5 </w:t>
        </w:r>
        <w:r w:rsidRPr="00012E71">
          <w:t>м</w:t>
        </w:r>
      </w:smartTag>
      <w:r w:rsidR="00122A3C" w:rsidRPr="00012E71">
        <w:t xml:space="preserve"> от границы прикрываемого объекта.</w:t>
      </w:r>
    </w:p>
    <w:p w14:paraId="4C6CA411" w14:textId="77777777" w:rsidR="004E6980" w:rsidRPr="00012E71" w:rsidRDefault="004E6980" w:rsidP="00BE4B16">
      <w:pPr>
        <w:ind w:firstLine="567"/>
        <w:jc w:val="both"/>
      </w:pPr>
      <w:r w:rsidRPr="00012E71">
        <w:t xml:space="preserve">Светофоры допускается крепить к стенам зданий и конструкциям сооружений, а на передвижных путях – устанавливать на переносных основаниях. </w:t>
      </w:r>
    </w:p>
    <w:p w14:paraId="7EDEEBA0" w14:textId="77777777" w:rsidR="004E6980" w:rsidRPr="00012E71" w:rsidRDefault="004E6980" w:rsidP="00BE4B16">
      <w:pPr>
        <w:ind w:firstLine="567"/>
        <w:jc w:val="both"/>
      </w:pPr>
      <w:r w:rsidRPr="00012E71">
        <w:t>5.1</w:t>
      </w:r>
      <w:r w:rsidR="004072CF" w:rsidRPr="00012E71">
        <w:t>4</w:t>
      </w:r>
      <w:r w:rsidRPr="00012E71">
        <w:t>.</w:t>
      </w:r>
      <w:r w:rsidR="00171C70" w:rsidRPr="00012E71">
        <w:t>8 </w:t>
      </w:r>
      <w:r w:rsidRPr="00012E71">
        <w:t xml:space="preserve">Светофоры входные и проходные </w:t>
      </w:r>
      <w:r w:rsidR="00BF1075" w:rsidRPr="00012E71">
        <w:t>устанавливаются</w:t>
      </w:r>
      <w:r w:rsidRPr="00012E71">
        <w:t xml:space="preserve"> мачтовые, остальные – карликовые. Мачтовые светофоры необходимо предусматривать также при регулярном безостановочном движении поездов</w:t>
      </w:r>
      <w:r w:rsidR="00E11123" w:rsidRPr="00012E71">
        <w:t>,</w:t>
      </w:r>
      <w:r w:rsidRPr="00012E71">
        <w:t xml:space="preserve"> при регулярном движении вагонами вперед</w:t>
      </w:r>
      <w:r w:rsidR="00E11123" w:rsidRPr="00012E71">
        <w:t xml:space="preserve"> составов</w:t>
      </w:r>
      <w:r w:rsidRPr="00012E71">
        <w:t xml:space="preserve"> длиной более </w:t>
      </w:r>
      <w:smartTag w:uri="urn:schemas-microsoft-com:office:smarttags" w:element="metricconverter">
        <w:smartTagPr>
          <w:attr w:name="ProductID" w:val="150 м"/>
        </w:smartTagPr>
        <w:r w:rsidRPr="00012E71">
          <w:t>15</w:t>
        </w:r>
        <w:r w:rsidR="00171C70" w:rsidRPr="00012E71">
          <w:t>0 </w:t>
        </w:r>
        <w:r w:rsidRPr="00012E71">
          <w:t>м</w:t>
        </w:r>
      </w:smartTag>
      <w:r w:rsidR="00E11123" w:rsidRPr="00012E71">
        <w:t>,</w:t>
      </w:r>
      <w:r w:rsidRPr="00012E71">
        <w:t xml:space="preserve"> на криволинейных</w:t>
      </w:r>
      <w:r w:rsidR="000348F1" w:rsidRPr="00012E71">
        <w:t xml:space="preserve"> участках</w:t>
      </w:r>
      <w:r w:rsidRPr="00012E71">
        <w:t xml:space="preserve"> и</w:t>
      </w:r>
      <w:r w:rsidR="000348F1" w:rsidRPr="00012E71">
        <w:t xml:space="preserve"> прямых участках длиной</w:t>
      </w:r>
      <w:r w:rsidRPr="00012E71">
        <w:t xml:space="preserve"> более </w:t>
      </w:r>
      <w:smartTag w:uri="urn:schemas-microsoft-com:office:smarttags" w:element="metricconverter">
        <w:smartTagPr>
          <w:attr w:name="ProductID" w:val="300 м"/>
        </w:smartTagPr>
        <w:r w:rsidRPr="00012E71">
          <w:t>30</w:t>
        </w:r>
        <w:r w:rsidR="00171C70" w:rsidRPr="00012E71">
          <w:t>0 </w:t>
        </w:r>
        <w:r w:rsidRPr="00012E71">
          <w:t>м</w:t>
        </w:r>
      </w:smartTag>
      <w:r w:rsidRPr="00012E71">
        <w:t xml:space="preserve">, а также в случаях недостаточной видимости </w:t>
      </w:r>
      <w:r w:rsidR="000348F1" w:rsidRPr="00012E71">
        <w:t>огней</w:t>
      </w:r>
      <w:r w:rsidRPr="00012E71">
        <w:t xml:space="preserve"> карликовых светофоров. </w:t>
      </w:r>
    </w:p>
    <w:p w14:paraId="490255F5" w14:textId="77777777" w:rsidR="004E6980" w:rsidRPr="00012E71" w:rsidRDefault="004E6980" w:rsidP="00BE4B16">
      <w:pPr>
        <w:ind w:firstLine="567"/>
        <w:jc w:val="both"/>
      </w:pPr>
      <w:r w:rsidRPr="00012E71">
        <w:t xml:space="preserve">Видимость светофоров входных, проходных и прикрытия при отсутствии предупредительных сигналов должна обеспечиваться на расстоянии не менее длины тормозного пути, увеличенном при движении вагонами вперед на длину поезда (подачи). </w:t>
      </w:r>
    </w:p>
    <w:p w14:paraId="79A86327" w14:textId="77777777" w:rsidR="004E6980" w:rsidRPr="00012E71" w:rsidRDefault="004E6980" w:rsidP="00BE4B16">
      <w:pPr>
        <w:ind w:firstLine="567"/>
        <w:jc w:val="both"/>
      </w:pPr>
      <w:r w:rsidRPr="00012E71">
        <w:t xml:space="preserve">Светофоры, являющиеся предупредительными по отношению к смежным попутным, должны устанавливаться от них на расстоянии, зависящим от длины тормозного пути. </w:t>
      </w:r>
    </w:p>
    <w:p w14:paraId="4BF0D67D" w14:textId="77777777" w:rsidR="004E6980" w:rsidRPr="00012E71" w:rsidRDefault="004E6980" w:rsidP="00BE4B16">
      <w:pPr>
        <w:ind w:firstLine="567"/>
        <w:jc w:val="both"/>
      </w:pPr>
      <w:r w:rsidRPr="00012E71">
        <w:t>5.1</w:t>
      </w:r>
      <w:r w:rsidR="004072CF" w:rsidRPr="00012E71">
        <w:t>4</w:t>
      </w:r>
      <w:r w:rsidRPr="00012E71">
        <w:t>.</w:t>
      </w:r>
      <w:r w:rsidR="00171C70" w:rsidRPr="00012E71">
        <w:t>9 </w:t>
      </w:r>
      <w:r w:rsidRPr="00012E71">
        <w:t xml:space="preserve">При регулярном движении поездов (подач) вагонами вперед необходимо предусматривать перекрытие сигнала после прохода поезда (подачи) за светофор. </w:t>
      </w:r>
    </w:p>
    <w:p w14:paraId="7161550B" w14:textId="77777777" w:rsidR="004E6980" w:rsidRPr="00012E71" w:rsidRDefault="004E6980" w:rsidP="00BE4B16">
      <w:pPr>
        <w:ind w:firstLine="567"/>
        <w:jc w:val="both"/>
      </w:pPr>
      <w:r w:rsidRPr="00012E71">
        <w:t xml:space="preserve">Для станционных светофоров необходимо предусматривать не менее двух режимов горения ламп – дневной и ночной, для остальных – дневной. </w:t>
      </w:r>
    </w:p>
    <w:p w14:paraId="3E088CD2" w14:textId="77777777" w:rsidR="004E6980" w:rsidRPr="00012E71" w:rsidRDefault="004E6980" w:rsidP="00BE4B16">
      <w:pPr>
        <w:ind w:firstLine="567"/>
        <w:jc w:val="both"/>
      </w:pPr>
      <w:r w:rsidRPr="00012E71">
        <w:t xml:space="preserve">Допускается применять светофоры, сигнальные огни которых включаются только при подходе к ним подвижного состава. </w:t>
      </w:r>
    </w:p>
    <w:p w14:paraId="690F17A6" w14:textId="77777777" w:rsidR="004E6980" w:rsidRPr="00012E71" w:rsidRDefault="004E6980" w:rsidP="00BE4B16">
      <w:pPr>
        <w:ind w:firstLine="567"/>
        <w:jc w:val="both"/>
      </w:pPr>
      <w:r w:rsidRPr="00012E71">
        <w:t xml:space="preserve">Светофоры с </w:t>
      </w:r>
      <w:proofErr w:type="spellStart"/>
      <w:r w:rsidRPr="00012E71">
        <w:t>двухнитевыми</w:t>
      </w:r>
      <w:proofErr w:type="spellEnd"/>
      <w:r w:rsidRPr="00012E71">
        <w:t xml:space="preserve"> лампами применяются</w:t>
      </w:r>
      <w:r w:rsidR="00171C70" w:rsidRPr="00012E71">
        <w:t xml:space="preserve"> </w:t>
      </w:r>
      <w:r w:rsidRPr="00012E71">
        <w:t>в</w:t>
      </w:r>
      <w:r w:rsidR="00171C70" w:rsidRPr="00012E71">
        <w:t xml:space="preserve"> </w:t>
      </w:r>
      <w:r w:rsidRPr="00012E71">
        <w:t xml:space="preserve">обоснованных случаях. </w:t>
      </w:r>
    </w:p>
    <w:p w14:paraId="030B2076" w14:textId="77777777" w:rsidR="004E6980" w:rsidRPr="00012E71" w:rsidRDefault="004E6980" w:rsidP="00BE4B16">
      <w:pPr>
        <w:ind w:firstLine="567"/>
        <w:jc w:val="both"/>
      </w:pPr>
      <w:r w:rsidRPr="00012E71">
        <w:t>5.1</w:t>
      </w:r>
      <w:r w:rsidR="004072CF" w:rsidRPr="00012E71">
        <w:t>4</w:t>
      </w:r>
      <w:r w:rsidRPr="00012E71">
        <w:t>.1</w:t>
      </w:r>
      <w:r w:rsidR="00171C70" w:rsidRPr="00012E71">
        <w:t>0 </w:t>
      </w:r>
      <w:r w:rsidRPr="00012E71">
        <w:t>Контроль за движением подвижного состава по отдельным участкам пути предусматривается с помощью рельсовых цепей частотой 5</w:t>
      </w:r>
      <w:r w:rsidR="00171C70" w:rsidRPr="00012E71">
        <w:t>0 </w:t>
      </w:r>
      <w:r w:rsidRPr="00012E71">
        <w:t>Гц или 2</w:t>
      </w:r>
      <w:r w:rsidR="00171C70" w:rsidRPr="00012E71">
        <w:t>5 </w:t>
      </w:r>
      <w:r w:rsidRPr="00012E71">
        <w:t>Гц, а также с помощью тональных рельсовых цепей (ТРЦ) или датчиков электронных сч</w:t>
      </w:r>
      <w:r w:rsidR="003936DE" w:rsidRPr="00012E71">
        <w:t>е</w:t>
      </w:r>
      <w:r w:rsidRPr="00012E71">
        <w:t xml:space="preserve">тчиков осей (ЭССО). </w:t>
      </w:r>
    </w:p>
    <w:p w14:paraId="5CE90A95" w14:textId="77777777" w:rsidR="004E6980" w:rsidRPr="00012E71" w:rsidRDefault="004E6980" w:rsidP="00BE4B16">
      <w:pPr>
        <w:ind w:firstLine="567"/>
        <w:jc w:val="both"/>
      </w:pPr>
      <w:r w:rsidRPr="00012E71">
        <w:t xml:space="preserve">Тип рельсовых цепей должен выбираться с учетом отрасли промышленности проектируемых предприятий и состояния верхнего строения путей для реконструируемых предприятий. </w:t>
      </w:r>
    </w:p>
    <w:p w14:paraId="7347ED6A" w14:textId="77777777" w:rsidR="004E6980" w:rsidRPr="00012E71" w:rsidRDefault="004E6980" w:rsidP="00BE4B16">
      <w:pPr>
        <w:ind w:firstLine="567"/>
        <w:jc w:val="both"/>
      </w:pPr>
      <w:r w:rsidRPr="00012E71">
        <w:t xml:space="preserve">Контроль параллельных ответвлений в рельсовых цепях с длиной ответвлений до </w:t>
      </w:r>
      <w:smartTag w:uri="urn:schemas-microsoft-com:office:smarttags" w:element="metricconverter">
        <w:smartTagPr>
          <w:attr w:name="ProductID" w:val="60 м"/>
        </w:smartTagPr>
        <w:r w:rsidRPr="00012E71">
          <w:t>6</w:t>
        </w:r>
        <w:r w:rsidR="00171C70" w:rsidRPr="00012E71">
          <w:t>0 </w:t>
        </w:r>
        <w:r w:rsidRPr="00012E71">
          <w:t>м</w:t>
        </w:r>
      </w:smartTag>
      <w:r w:rsidRPr="00012E71">
        <w:t xml:space="preserve"> при скоростях поездного движения до </w:t>
      </w:r>
      <w:smartTag w:uri="urn:schemas-microsoft-com:office:smarttags" w:element="metricconverter">
        <w:smartTagPr>
          <w:attr w:name="ProductID" w:val="25 км/ч"/>
        </w:smartTagPr>
        <w:r w:rsidRPr="00012E71">
          <w:t>2</w:t>
        </w:r>
        <w:r w:rsidR="00171C70" w:rsidRPr="00012E71">
          <w:t>5 </w:t>
        </w:r>
        <w:r w:rsidRPr="00012E71">
          <w:t>км/ч</w:t>
        </w:r>
      </w:smartTag>
      <w:r w:rsidRPr="00012E71">
        <w:t xml:space="preserve"> допускается не предусматривать. </w:t>
      </w:r>
    </w:p>
    <w:p w14:paraId="296BF2F2" w14:textId="77777777" w:rsidR="004E6980" w:rsidRPr="00012E71" w:rsidRDefault="004E6980" w:rsidP="00BE4B16">
      <w:pPr>
        <w:ind w:firstLine="567"/>
        <w:jc w:val="both"/>
      </w:pPr>
      <w:r w:rsidRPr="00012E71">
        <w:t>5.1</w:t>
      </w:r>
      <w:r w:rsidR="004072CF" w:rsidRPr="00012E71">
        <w:t>4</w:t>
      </w:r>
      <w:r w:rsidRPr="00012E71">
        <w:t>.1</w:t>
      </w:r>
      <w:r w:rsidR="00171C70" w:rsidRPr="00012E71">
        <w:t>1 </w:t>
      </w:r>
      <w:r w:rsidRPr="00012E71">
        <w:t>Устройства</w:t>
      </w:r>
      <w:r w:rsidR="0000729C" w:rsidRPr="00012E71">
        <w:t xml:space="preserve"> электрической централизации</w:t>
      </w:r>
      <w:r w:rsidRPr="00012E71">
        <w:t xml:space="preserve"> </w:t>
      </w:r>
      <w:r w:rsidR="0000729C" w:rsidRPr="00012E71">
        <w:t>(</w:t>
      </w:r>
      <w:r w:rsidRPr="00012E71">
        <w:t>ЭЦ</w:t>
      </w:r>
      <w:r w:rsidR="0000729C" w:rsidRPr="00012E71">
        <w:t>)</w:t>
      </w:r>
      <w:r w:rsidRPr="00012E71">
        <w:t xml:space="preserve"> должны обеспечивать концентрацию управления движением в пределах станции, группы станций, пр</w:t>
      </w:r>
      <w:r w:rsidR="00E01B34" w:rsidRPr="00012E71">
        <w:t>о</w:t>
      </w:r>
      <w:r w:rsidRPr="00012E71">
        <w:t xml:space="preserve">мышленного узла в сочетании с автономным управлением маневровыми районами и обособленно расположенными стрелками с учетом местных особенностей организации движения, зависящих от режима работы и технологии предприятия (группы предприятий). </w:t>
      </w:r>
    </w:p>
    <w:p w14:paraId="2D53F612" w14:textId="77777777" w:rsidR="004E6980" w:rsidRPr="00012E71" w:rsidRDefault="004E6980" w:rsidP="00BE4B16">
      <w:pPr>
        <w:ind w:firstLine="567"/>
        <w:jc w:val="both"/>
      </w:pPr>
      <w:r w:rsidRPr="00012E71">
        <w:t xml:space="preserve">Выбор индивидуального или маршрутного управления стрелками определяется проектом. </w:t>
      </w:r>
    </w:p>
    <w:p w14:paraId="0913E74F" w14:textId="77777777" w:rsidR="004E6980" w:rsidRPr="00012E71" w:rsidRDefault="004072CF" w:rsidP="00BE4B16">
      <w:pPr>
        <w:ind w:firstLine="567"/>
        <w:jc w:val="both"/>
      </w:pPr>
      <w:r w:rsidRPr="00012E71">
        <w:t>5.14</w:t>
      </w:r>
      <w:r w:rsidR="004E6980" w:rsidRPr="00012E71">
        <w:t>.1</w:t>
      </w:r>
      <w:r w:rsidR="00171C70" w:rsidRPr="00012E71">
        <w:t>2 </w:t>
      </w:r>
      <w:r w:rsidR="004E6980" w:rsidRPr="00012E71">
        <w:t>Двойное управление стрелочными переводами при ЭЦ (с центрального и местного постов) может предусматриваться только при регулярной сортировочной</w:t>
      </w:r>
      <w:r w:rsidR="00154FEF" w:rsidRPr="00012E71">
        <w:t xml:space="preserve"> </w:t>
      </w:r>
      <w:r w:rsidR="004E6980" w:rsidRPr="00012E71">
        <w:t xml:space="preserve">работе. </w:t>
      </w:r>
    </w:p>
    <w:p w14:paraId="5B9D8236" w14:textId="77777777" w:rsidR="004E6980" w:rsidRPr="00012E71" w:rsidRDefault="004E6980" w:rsidP="00BE4B16">
      <w:pPr>
        <w:ind w:firstLine="567"/>
        <w:jc w:val="both"/>
      </w:pPr>
      <w:r w:rsidRPr="00012E71">
        <w:t>5.1</w:t>
      </w:r>
      <w:r w:rsidR="004072CF" w:rsidRPr="00012E71">
        <w:t>4</w:t>
      </w:r>
      <w:r w:rsidRPr="00012E71">
        <w:t>.1</w:t>
      </w:r>
      <w:r w:rsidR="00171C70" w:rsidRPr="00012E71">
        <w:t>3 </w:t>
      </w:r>
      <w:r w:rsidRPr="00012E71">
        <w:t xml:space="preserve">Местное и дистанционное управление стрелочными переводами, оборудуемыми электроприводами, может предусматриваться с ручным управлением с местного пульта или автоматическим (полуавтоматическим) с использованием путевых датчиков или устройств, передающих команды с локомотива на путь (с применением радио- и индуктивных каналов связи, электромеханических и других датчиков). </w:t>
      </w:r>
    </w:p>
    <w:p w14:paraId="44993A84" w14:textId="77777777" w:rsidR="004E6980" w:rsidRPr="00012E71" w:rsidRDefault="004E6980" w:rsidP="00BE4B16">
      <w:pPr>
        <w:ind w:firstLine="567"/>
        <w:jc w:val="both"/>
      </w:pPr>
      <w:r w:rsidRPr="00012E71">
        <w:t xml:space="preserve">При прямой видимости управление стрелками с местного пульта допускается без контроля свободности стрелочно-путевых участков. </w:t>
      </w:r>
    </w:p>
    <w:p w14:paraId="4566BF2E" w14:textId="77777777" w:rsidR="004E6980" w:rsidRPr="00012E71" w:rsidRDefault="004E6980" w:rsidP="00BE4B16">
      <w:pPr>
        <w:ind w:firstLine="567"/>
        <w:jc w:val="both"/>
      </w:pPr>
      <w:r w:rsidRPr="00012E71">
        <w:t xml:space="preserve">В маневровых районах допускается предусматривать установку маршрутов на занятые подвижным составом стрелочно-путевые участки. </w:t>
      </w:r>
    </w:p>
    <w:p w14:paraId="11C130C3" w14:textId="77777777" w:rsidR="004E6980" w:rsidRPr="00012E71" w:rsidRDefault="004072CF" w:rsidP="00BE4B16">
      <w:pPr>
        <w:ind w:firstLine="567"/>
        <w:jc w:val="both"/>
      </w:pPr>
      <w:r w:rsidRPr="00012E71">
        <w:t>5.14</w:t>
      </w:r>
      <w:r w:rsidR="004E6980" w:rsidRPr="00012E71">
        <w:t>.1</w:t>
      </w:r>
      <w:r w:rsidR="00171C70" w:rsidRPr="00012E71">
        <w:t>4 </w:t>
      </w:r>
      <w:r w:rsidR="004E6980" w:rsidRPr="00012E71">
        <w:t xml:space="preserve">Род тока стрелочных электродвигателей (переменный или постоянный), а также необходимость обогрева контактов </w:t>
      </w:r>
      <w:proofErr w:type="spellStart"/>
      <w:r w:rsidR="004E6980" w:rsidRPr="00012E71">
        <w:t>автопереключателей</w:t>
      </w:r>
      <w:proofErr w:type="spellEnd"/>
      <w:r w:rsidR="004E6980" w:rsidRPr="00012E71">
        <w:t xml:space="preserve"> определяются проектом. </w:t>
      </w:r>
    </w:p>
    <w:p w14:paraId="3B7875A4" w14:textId="77777777" w:rsidR="004E6980" w:rsidRPr="00012E71" w:rsidRDefault="004E6980" w:rsidP="00BE4B16">
      <w:pPr>
        <w:ind w:firstLine="567"/>
        <w:jc w:val="both"/>
      </w:pPr>
      <w:r w:rsidRPr="00012E71">
        <w:lastRenderedPageBreak/>
        <w:t xml:space="preserve">Стрелочные электроприводы могут предусматриваться </w:t>
      </w:r>
      <w:proofErr w:type="spellStart"/>
      <w:r w:rsidRPr="00012E71">
        <w:t>взрезными</w:t>
      </w:r>
      <w:proofErr w:type="spellEnd"/>
      <w:r w:rsidRPr="00012E71">
        <w:t xml:space="preserve"> (допускающими движение в пошерстном направлении с </w:t>
      </w:r>
      <w:proofErr w:type="spellStart"/>
      <w:r w:rsidRPr="00012E71">
        <w:t>отжатием</w:t>
      </w:r>
      <w:proofErr w:type="spellEnd"/>
      <w:r w:rsidRPr="00012E71">
        <w:t xml:space="preserve"> остряков) или дополняться устройствами, обеспечивающими возможность такого движения. </w:t>
      </w:r>
    </w:p>
    <w:p w14:paraId="1745F563" w14:textId="77777777" w:rsidR="004E6980" w:rsidRPr="00012E71" w:rsidRDefault="004E6980" w:rsidP="00BE4B16">
      <w:pPr>
        <w:ind w:firstLine="567"/>
        <w:jc w:val="both"/>
      </w:pPr>
      <w:r w:rsidRPr="00012E71">
        <w:rPr>
          <w:bCs/>
        </w:rPr>
        <w:t>5.1</w:t>
      </w:r>
      <w:r w:rsidR="00E91E09" w:rsidRPr="00012E71">
        <w:rPr>
          <w:bCs/>
        </w:rPr>
        <w:t>4</w:t>
      </w:r>
      <w:r w:rsidRPr="00012E71">
        <w:rPr>
          <w:bCs/>
        </w:rPr>
        <w:t>.1</w:t>
      </w:r>
      <w:r w:rsidR="00171C70" w:rsidRPr="00012E71">
        <w:rPr>
          <w:bCs/>
        </w:rPr>
        <w:t>5 </w:t>
      </w:r>
      <w:r w:rsidRPr="00012E71">
        <w:t>Станционные пути, на которых предусматривается прием с соединительных путей только маневровых составов, при ЭЦ необходимо, как правило, также оборудовать устройствами контроля занятости их подвижным составом. При отсутствии маневровой радиосвязи перед маневровыми светофорами, ограждающими станции, предусматриваются информационные участки длиной 25–5</w:t>
      </w:r>
      <w:r w:rsidR="00171C70" w:rsidRPr="00012E71">
        <w:t>0 </w:t>
      </w:r>
      <w:r w:rsidRPr="00012E71">
        <w:t xml:space="preserve">м. </w:t>
      </w:r>
    </w:p>
    <w:p w14:paraId="71E3A483" w14:textId="77777777" w:rsidR="004E6980" w:rsidRPr="00012E71" w:rsidRDefault="004E6980" w:rsidP="00BE4B16">
      <w:pPr>
        <w:ind w:firstLine="567"/>
        <w:jc w:val="both"/>
      </w:pPr>
      <w:r w:rsidRPr="00012E71">
        <w:t xml:space="preserve">Выдержка времени при отмене маршрутов с занятых путей должна быть не менее </w:t>
      </w:r>
      <w:r w:rsidR="00171C70" w:rsidRPr="00012E71">
        <w:t>1 </w:t>
      </w:r>
      <w:r w:rsidRPr="00012E71">
        <w:t xml:space="preserve">мин. </w:t>
      </w:r>
    </w:p>
    <w:p w14:paraId="452B35B8" w14:textId="77777777" w:rsidR="004E6980" w:rsidRPr="00012E71" w:rsidRDefault="004E6980" w:rsidP="00BE4B16">
      <w:pPr>
        <w:ind w:firstLine="567"/>
        <w:jc w:val="both"/>
      </w:pPr>
      <w:r w:rsidRPr="00012E71">
        <w:t xml:space="preserve">Диспетчерское управление и диспетчерский контроль могут предусматриваться с применением малогабаритных модулей, совмещающих мнемосхему (табло) с электронной аппаратурой центрального поста и промежуточных электронных модулей на линейных пунктах. </w:t>
      </w:r>
    </w:p>
    <w:p w14:paraId="25B89EB3" w14:textId="77777777" w:rsidR="004E6980" w:rsidRPr="00012E71" w:rsidRDefault="004E6980" w:rsidP="00BE4B16">
      <w:pPr>
        <w:ind w:firstLine="567"/>
        <w:jc w:val="both"/>
      </w:pPr>
      <w:r w:rsidRPr="00012E71">
        <w:t>5.1</w:t>
      </w:r>
      <w:r w:rsidR="00E91E09" w:rsidRPr="00012E71">
        <w:t>4</w:t>
      </w:r>
      <w:r w:rsidRPr="00012E71">
        <w:t>.1</w:t>
      </w:r>
      <w:r w:rsidR="00171C70" w:rsidRPr="00012E71">
        <w:t>6 </w:t>
      </w:r>
      <w:r w:rsidRPr="00012E71">
        <w:t xml:space="preserve">На станциях, где отдельные парки принадлежат различным владельцам, следует предусматривать раздельные посты ЭЦ. Общие здания постов ЭЦ допускается проектировать по согласованию с этими владельцами инфраструктуры. </w:t>
      </w:r>
    </w:p>
    <w:p w14:paraId="36ACFE1D" w14:textId="77777777" w:rsidR="004E6980" w:rsidRPr="00012E71" w:rsidRDefault="004E6980" w:rsidP="00BE4B16">
      <w:pPr>
        <w:ind w:firstLine="567"/>
        <w:jc w:val="both"/>
      </w:pPr>
      <w:r w:rsidRPr="00012E71">
        <w:t xml:space="preserve">На передвижных путях и путях, располагаемых на насыпных основаниях, допускается размещать постовое оборудование ЭЦ в передвижных помещениях (вагонах, автофургонах и т.п.). </w:t>
      </w:r>
    </w:p>
    <w:p w14:paraId="259D6425" w14:textId="77777777" w:rsidR="004E6980" w:rsidRPr="00012E71" w:rsidRDefault="004E6980" w:rsidP="00BE4B16">
      <w:pPr>
        <w:ind w:firstLine="567"/>
        <w:jc w:val="both"/>
      </w:pPr>
      <w:r w:rsidRPr="00012E71">
        <w:t xml:space="preserve">Местоположение помещений для аппаратуры СЦБ и связи и сами помещения следует предусматривать с учетом защиты от влияния загрязненной воздушной среды, вибраций и шумов. </w:t>
      </w:r>
    </w:p>
    <w:p w14:paraId="2217AF78" w14:textId="77777777" w:rsidR="004E6980" w:rsidRPr="00012E71" w:rsidRDefault="004E6980" w:rsidP="00BE4B16">
      <w:pPr>
        <w:ind w:firstLine="567"/>
        <w:jc w:val="both"/>
      </w:pPr>
      <w:r w:rsidRPr="00012E71">
        <w:t>5.1</w:t>
      </w:r>
      <w:r w:rsidR="00E91E09" w:rsidRPr="00012E71">
        <w:t>4</w:t>
      </w:r>
      <w:r w:rsidRPr="00012E71">
        <w:t>.1</w:t>
      </w:r>
      <w:r w:rsidR="00171C70" w:rsidRPr="00012E71">
        <w:t>7 </w:t>
      </w:r>
      <w:r w:rsidRPr="00012E71">
        <w:t xml:space="preserve">Дистанционное ограждение составов предусматривают, как правило, на путях, оборудованных устройствами ЭЦ и предназначенных для осмотра и ремонта вагонов. На станциях, где отсутствуют пункты технического осмотра и ремонта вагонов, допускается включение ограждения одним дежурным по станции. Необходимость устройства автоматического оповещения монтеров пути устанавливается заказчиком в задании на проектирование. </w:t>
      </w:r>
    </w:p>
    <w:p w14:paraId="01B341C6" w14:textId="77777777" w:rsidR="004E6980" w:rsidRPr="00012E71" w:rsidRDefault="004E6980" w:rsidP="00BE4B16">
      <w:pPr>
        <w:ind w:firstLine="567"/>
        <w:jc w:val="both"/>
      </w:pPr>
      <w:r w:rsidRPr="00012E71">
        <w:t>5.1</w:t>
      </w:r>
      <w:r w:rsidR="00E91E09" w:rsidRPr="00012E71">
        <w:t>4</w:t>
      </w:r>
      <w:r w:rsidRPr="00012E71">
        <w:t>.1</w:t>
      </w:r>
      <w:r w:rsidR="00171C70" w:rsidRPr="00012E71">
        <w:t>8 </w:t>
      </w:r>
      <w:r w:rsidRPr="00012E71">
        <w:t>Электроснабжение устройств ЭЦ должно обеспечиваться по надежности как электропри</w:t>
      </w:r>
      <w:r w:rsidR="003936DE" w:rsidRPr="00012E71">
        <w:t>е</w:t>
      </w:r>
      <w:r w:rsidRPr="00012E71">
        <w:t xml:space="preserve">мников первой категории по </w:t>
      </w:r>
      <w:r w:rsidR="00123FBD" w:rsidRPr="00012E71">
        <w:t>[13]</w:t>
      </w:r>
      <w:r w:rsidR="00A13EE8" w:rsidRPr="00012E71">
        <w:t>.</w:t>
      </w:r>
    </w:p>
    <w:p w14:paraId="54EEFEBA" w14:textId="77777777" w:rsidR="004E6980" w:rsidRPr="00012E71" w:rsidRDefault="004E6980" w:rsidP="00BE4B16">
      <w:pPr>
        <w:ind w:firstLine="567"/>
        <w:jc w:val="both"/>
      </w:pPr>
      <w:r w:rsidRPr="00012E71">
        <w:t>Для предприятий, не имеющих источников электроснабжения I категории, допускается устройства ЭЦ обеспечивать как электропри</w:t>
      </w:r>
      <w:r w:rsidR="003936DE" w:rsidRPr="00012E71">
        <w:t>е</w:t>
      </w:r>
      <w:r w:rsidRPr="00012E71">
        <w:t xml:space="preserve">мники </w:t>
      </w:r>
      <w:r w:rsidR="00E01B34" w:rsidRPr="00012E71">
        <w:rPr>
          <w:lang w:val="en-US"/>
        </w:rPr>
        <w:t>II</w:t>
      </w:r>
      <w:r w:rsidRPr="00012E71">
        <w:t xml:space="preserve"> категории, предусматривая питание их по специальным фидерам. </w:t>
      </w:r>
    </w:p>
    <w:p w14:paraId="6FAF0F72" w14:textId="77777777" w:rsidR="004E6980" w:rsidRPr="00012E71" w:rsidRDefault="004E6980" w:rsidP="00BE4B16">
      <w:pPr>
        <w:ind w:firstLine="567"/>
        <w:jc w:val="both"/>
      </w:pPr>
      <w:r w:rsidRPr="00012E71">
        <w:t>Устройства ЭЦ маневровых районов допускается относить к электропри</w:t>
      </w:r>
      <w:r w:rsidR="003936DE" w:rsidRPr="00012E71">
        <w:t>е</w:t>
      </w:r>
      <w:r w:rsidRPr="00012E71">
        <w:t xml:space="preserve">мникам </w:t>
      </w:r>
      <w:r w:rsidR="00E01B34" w:rsidRPr="00012E71">
        <w:rPr>
          <w:lang w:val="en-US"/>
        </w:rPr>
        <w:t>III</w:t>
      </w:r>
      <w:r w:rsidRPr="00012E71">
        <w:t xml:space="preserve"> категории. </w:t>
      </w:r>
    </w:p>
    <w:p w14:paraId="29F06C25" w14:textId="77777777" w:rsidR="004E6980" w:rsidRPr="00012E71" w:rsidRDefault="004E6980" w:rsidP="00BE4B16">
      <w:pPr>
        <w:ind w:firstLine="567"/>
        <w:jc w:val="both"/>
      </w:pPr>
      <w:r w:rsidRPr="00012E71">
        <w:t>5.1</w:t>
      </w:r>
      <w:r w:rsidR="00E91E09" w:rsidRPr="00012E71">
        <w:t>4</w:t>
      </w:r>
      <w:r w:rsidRPr="00012E71">
        <w:t>.1</w:t>
      </w:r>
      <w:r w:rsidR="00171C70" w:rsidRPr="00012E71">
        <w:t>9 </w:t>
      </w:r>
      <w:r w:rsidRPr="00012E71">
        <w:t xml:space="preserve">Электрическую централизацию следует предусматривать, как правило, </w:t>
      </w:r>
      <w:proofErr w:type="spellStart"/>
      <w:r w:rsidRPr="00012E71">
        <w:t>безбатарейного</w:t>
      </w:r>
      <w:proofErr w:type="spellEnd"/>
      <w:r w:rsidRPr="00012E71">
        <w:t xml:space="preserve"> типа. Батарейную систему допускается предусматривать при отсутствии надежного внешнего электр</w:t>
      </w:r>
      <w:r w:rsidR="00E01B34" w:rsidRPr="00012E71">
        <w:t>оснабжения</w:t>
      </w:r>
      <w:r w:rsidRPr="00012E71">
        <w:t xml:space="preserve">. </w:t>
      </w:r>
    </w:p>
    <w:p w14:paraId="0771984B" w14:textId="77777777" w:rsidR="004E6980" w:rsidRPr="00012E71" w:rsidRDefault="004E6980" w:rsidP="00BE4B16">
      <w:pPr>
        <w:ind w:firstLine="567"/>
        <w:jc w:val="both"/>
      </w:pPr>
      <w:r w:rsidRPr="00012E71">
        <w:t>5.1</w:t>
      </w:r>
      <w:r w:rsidR="00E91E09" w:rsidRPr="00012E71">
        <w:t>4</w:t>
      </w:r>
      <w:r w:rsidRPr="00012E71">
        <w:t>.2</w:t>
      </w:r>
      <w:r w:rsidR="00171C70" w:rsidRPr="00012E71">
        <w:t>0 </w:t>
      </w:r>
      <w:r w:rsidRPr="00012E71">
        <w:t xml:space="preserve">Во взрывоопасных и пожароопасных зонах устройства СЦБ и связи надлежит предусматривать с соблюдением соответствующих требований. </w:t>
      </w:r>
    </w:p>
    <w:p w14:paraId="2BEC2859" w14:textId="77777777" w:rsidR="004E6980" w:rsidRPr="00012E71" w:rsidRDefault="004E6980" w:rsidP="00BE4B16">
      <w:pPr>
        <w:ind w:firstLine="567"/>
        <w:jc w:val="both"/>
      </w:pPr>
      <w:r w:rsidRPr="00012E71">
        <w:t>5.1</w:t>
      </w:r>
      <w:r w:rsidR="00E91E09" w:rsidRPr="00012E71">
        <w:t>4</w:t>
      </w:r>
      <w:r w:rsidRPr="00012E71">
        <w:t>.2</w:t>
      </w:r>
      <w:r w:rsidR="00171C70" w:rsidRPr="00012E71">
        <w:t>1 </w:t>
      </w:r>
      <w:r w:rsidRPr="00012E71">
        <w:t xml:space="preserve">На </w:t>
      </w:r>
      <w:r w:rsidR="00FD20E6" w:rsidRPr="00012E71">
        <w:t xml:space="preserve">подъездных и </w:t>
      </w:r>
      <w:r w:rsidRPr="00012E71">
        <w:t xml:space="preserve">соединительных путях между станциями, оборудуемыми электрической централизацией, следует, как правило, предусматривать путевую блокировку. Тип блокировки устанавливается проектом. </w:t>
      </w:r>
    </w:p>
    <w:p w14:paraId="1DD4B387" w14:textId="77777777" w:rsidR="004E6980" w:rsidRPr="00012E71" w:rsidRDefault="004E6980" w:rsidP="00BE4B16">
      <w:pPr>
        <w:ind w:firstLine="567"/>
        <w:jc w:val="both"/>
      </w:pPr>
      <w:r w:rsidRPr="00012E71">
        <w:t xml:space="preserve">При ручном управлении стрелками путевую блокировку допускается проектировать с установкой групповых выходных светофоров без увязки со стрелками горловин станций. </w:t>
      </w:r>
    </w:p>
    <w:p w14:paraId="03F809AE" w14:textId="77777777" w:rsidR="004E6980" w:rsidRPr="00012E71" w:rsidRDefault="004E6980" w:rsidP="00BE4B16">
      <w:pPr>
        <w:ind w:firstLine="567"/>
        <w:jc w:val="both"/>
      </w:pPr>
      <w:r w:rsidRPr="00012E71">
        <w:t>Допускается предусматривать возможность движения по одному</w:t>
      </w:r>
      <w:r w:rsidR="00FD20E6" w:rsidRPr="00012E71">
        <w:t xml:space="preserve"> подъездному и</w:t>
      </w:r>
      <w:r w:rsidRPr="00012E71">
        <w:t xml:space="preserve"> соединительному пути поездным или организованным маневровым порядком. </w:t>
      </w:r>
    </w:p>
    <w:p w14:paraId="5D97FE33" w14:textId="77777777" w:rsidR="004E6980" w:rsidRPr="00012E71" w:rsidRDefault="004E6980" w:rsidP="00BE4B16">
      <w:pPr>
        <w:ind w:firstLine="567"/>
        <w:jc w:val="both"/>
      </w:pPr>
      <w:r w:rsidRPr="00012E71">
        <w:t>5.1</w:t>
      </w:r>
      <w:r w:rsidR="00E91E09" w:rsidRPr="00012E71">
        <w:t>4</w:t>
      </w:r>
      <w:r w:rsidRPr="00012E71">
        <w:t>.2</w:t>
      </w:r>
      <w:r w:rsidR="00171C70" w:rsidRPr="00012E71">
        <w:t>2 </w:t>
      </w:r>
      <w:r w:rsidRPr="00012E71">
        <w:t>Автоблокировку следует предусматривать без проходных светофоров</w:t>
      </w:r>
      <w:r w:rsidR="00437CA7" w:rsidRPr="00012E71">
        <w:t>, которые</w:t>
      </w:r>
      <w:r w:rsidRPr="00012E71">
        <w:t xml:space="preserve"> допускается устанавливать на соединительных путях категории I-п, а также в других обоснованных случаях.</w:t>
      </w:r>
    </w:p>
    <w:p w14:paraId="2AFFC7E4" w14:textId="77777777" w:rsidR="004E6980" w:rsidRPr="00012E71" w:rsidRDefault="004E6980" w:rsidP="00BE4B16">
      <w:pPr>
        <w:ind w:firstLine="567"/>
        <w:jc w:val="both"/>
      </w:pPr>
      <w:r w:rsidRPr="00012E71">
        <w:lastRenderedPageBreak/>
        <w:t xml:space="preserve">Длины блок-участков должны быть не менее расстояний видимости светофоров. Автоматическую локомотивную сигнализацию допускается предусматривать при автоблокировке на путях категории I-п и на путях категорий II-п и III-п – при отсутствии видимости напольных светофоров. </w:t>
      </w:r>
    </w:p>
    <w:p w14:paraId="31A435BE" w14:textId="77777777" w:rsidR="004E6980" w:rsidRPr="00012E71" w:rsidRDefault="004E6980" w:rsidP="00BE4B16">
      <w:pPr>
        <w:ind w:firstLine="567"/>
        <w:jc w:val="both"/>
      </w:pPr>
      <w:r w:rsidRPr="00012E71">
        <w:t>5.1</w:t>
      </w:r>
      <w:r w:rsidR="00E91E09" w:rsidRPr="00012E71">
        <w:t>4</w:t>
      </w:r>
      <w:r w:rsidRPr="00012E71">
        <w:t>.2</w:t>
      </w:r>
      <w:r w:rsidR="00171C70" w:rsidRPr="00012E71">
        <w:t>3 </w:t>
      </w:r>
      <w:r w:rsidRPr="00012E71">
        <w:t xml:space="preserve">Тупиковые, не оборудуемые средствами сигнализации пути открытых горных разработок, предназначенные для погрузки-выгрузки, при поездном порядке движения должны ограждаться светофорами с автоматической блокировкой, исключающей возможность отправления на эти пути поездов при нахождении на них составов с локомотивами. </w:t>
      </w:r>
    </w:p>
    <w:p w14:paraId="03AE918B" w14:textId="77777777" w:rsidR="004E6980" w:rsidRPr="00012E71" w:rsidRDefault="004E6980" w:rsidP="00BE4B16">
      <w:pPr>
        <w:ind w:firstLine="567"/>
        <w:jc w:val="both"/>
      </w:pPr>
      <w:r w:rsidRPr="00012E71">
        <w:t xml:space="preserve">На внутрикарьерных путях границы блок-участков и участков секционирования контактной сети для грузового движения должны совпадать. </w:t>
      </w:r>
    </w:p>
    <w:p w14:paraId="5B123AF7" w14:textId="77777777" w:rsidR="004E6980" w:rsidRPr="00012E71" w:rsidRDefault="004E6980" w:rsidP="00BE4B16">
      <w:pPr>
        <w:ind w:firstLine="567"/>
        <w:jc w:val="both"/>
      </w:pPr>
      <w:r w:rsidRPr="00012E71">
        <w:t>5.1</w:t>
      </w:r>
      <w:r w:rsidR="00E91E09" w:rsidRPr="00012E71">
        <w:t>4</w:t>
      </w:r>
      <w:r w:rsidRPr="00012E71">
        <w:t>.2</w:t>
      </w:r>
      <w:r w:rsidR="00171C70" w:rsidRPr="00012E71">
        <w:t>4 </w:t>
      </w:r>
      <w:r w:rsidRPr="00012E71">
        <w:t xml:space="preserve">На железнодорожных въездах в здания должна предусматриваться светофорная сигнализация, разрешающая въезд подвижного состава в эти здания. Управление сигнализацией должно осуществляться работником предприятия данного производства или автоматически. </w:t>
      </w:r>
    </w:p>
    <w:p w14:paraId="656CFBC8" w14:textId="77777777" w:rsidR="004E6980" w:rsidRPr="00012E71" w:rsidRDefault="004E6980" w:rsidP="00BE4B16">
      <w:pPr>
        <w:ind w:firstLine="567"/>
        <w:jc w:val="both"/>
      </w:pPr>
      <w:r w:rsidRPr="00012E71">
        <w:t>5.1</w:t>
      </w:r>
      <w:r w:rsidR="00E91E09" w:rsidRPr="00012E71">
        <w:t>4</w:t>
      </w:r>
      <w:r w:rsidRPr="00012E71">
        <w:t>.2</w:t>
      </w:r>
      <w:r w:rsidR="00171C70" w:rsidRPr="00012E71">
        <w:t>5 </w:t>
      </w:r>
      <w:r w:rsidRPr="00012E71">
        <w:t xml:space="preserve">Электроснабжение сигнальных точек автоблокировки следует обеспечивать от отдельной линии, питаемой с обоих концов; на электрифицируемых путях открытых горных разработок допускается питание с одного конца этой линии. При расстоянии до сигнальных точек менее </w:t>
      </w:r>
      <w:smartTag w:uri="urn:schemas-microsoft-com:office:smarttags" w:element="metricconverter">
        <w:smartTagPr>
          <w:attr w:name="ProductID" w:val="5 км"/>
        </w:smartTagPr>
        <w:r w:rsidR="00171C70" w:rsidRPr="00012E71">
          <w:t>5 </w:t>
        </w:r>
        <w:r w:rsidRPr="00012E71">
          <w:t>км</w:t>
        </w:r>
      </w:smartTag>
      <w:r w:rsidRPr="00012E71">
        <w:t xml:space="preserve"> их питание следует предусматривать от постов электрической централизации. </w:t>
      </w:r>
    </w:p>
    <w:p w14:paraId="210410A2" w14:textId="77777777" w:rsidR="004E6980" w:rsidRPr="00012E71" w:rsidRDefault="004E6980" w:rsidP="00BE4B16">
      <w:pPr>
        <w:ind w:firstLine="567"/>
        <w:jc w:val="both"/>
      </w:pPr>
      <w:r w:rsidRPr="00012E71">
        <w:t>5.1</w:t>
      </w:r>
      <w:r w:rsidR="00E91E09" w:rsidRPr="00012E71">
        <w:t>4</w:t>
      </w:r>
      <w:r w:rsidRPr="00012E71">
        <w:t>.2</w:t>
      </w:r>
      <w:r w:rsidR="00171C70" w:rsidRPr="00012E71">
        <w:t>6 </w:t>
      </w:r>
      <w:r w:rsidRPr="00012E71">
        <w:t xml:space="preserve">Переезды в необходимых случаях (в зависимости от условий видимости, скорости, интенсивности и характера движения и рода перевозимых грузов), кроме путевых и дорожных знаков, должны ограждаться также регулируемой, </w:t>
      </w:r>
      <w:proofErr w:type="spellStart"/>
      <w:r w:rsidRPr="00012E71">
        <w:t>полурегулируемой</w:t>
      </w:r>
      <w:proofErr w:type="spellEnd"/>
      <w:r w:rsidRPr="00012E71">
        <w:t xml:space="preserve"> или нерегулируемой переездной светофорной сигнализацией. </w:t>
      </w:r>
    </w:p>
    <w:p w14:paraId="33FEDCB0" w14:textId="77777777" w:rsidR="004E6980" w:rsidRPr="00012E71" w:rsidRDefault="004E6980" w:rsidP="00BE4B16">
      <w:pPr>
        <w:ind w:firstLine="567"/>
        <w:jc w:val="both"/>
      </w:pPr>
      <w:r w:rsidRPr="00012E71">
        <w:t xml:space="preserve">При эпизодическом характере движения (менее одной подачи в сутки) или скоростях движения железнодорожных составов не более </w:t>
      </w:r>
      <w:smartTag w:uri="urn:schemas-microsoft-com:office:smarttags" w:element="metricconverter">
        <w:smartTagPr>
          <w:attr w:name="ProductID" w:val="3 км/ч"/>
        </w:smartTagPr>
        <w:r w:rsidR="00171C70" w:rsidRPr="00012E71">
          <w:t>3 </w:t>
        </w:r>
        <w:r w:rsidRPr="00012E71">
          <w:t>км/ч</w:t>
        </w:r>
      </w:smartTag>
      <w:r w:rsidRPr="00012E71">
        <w:t xml:space="preserve">, а при удовлетворительных условиях видимости – не более </w:t>
      </w:r>
      <w:smartTag w:uri="urn:schemas-microsoft-com:office:smarttags" w:element="metricconverter">
        <w:smartTagPr>
          <w:attr w:name="ProductID" w:val="15 км/ч"/>
        </w:smartTagPr>
        <w:r w:rsidRPr="00012E71">
          <w:t>1</w:t>
        </w:r>
        <w:r w:rsidR="00171C70" w:rsidRPr="00012E71">
          <w:t>5 </w:t>
        </w:r>
        <w:r w:rsidRPr="00012E71">
          <w:t>км/ч</w:t>
        </w:r>
      </w:smartTag>
      <w:r w:rsidRPr="00012E71">
        <w:t>, переездная сигнализация предусматривается при обосновани</w:t>
      </w:r>
      <w:r w:rsidR="00110DD9" w:rsidRPr="00012E71">
        <w:t>и</w:t>
      </w:r>
      <w:r w:rsidRPr="00012E71">
        <w:t xml:space="preserve">. </w:t>
      </w:r>
    </w:p>
    <w:p w14:paraId="53650A80" w14:textId="77777777" w:rsidR="004E6980" w:rsidRPr="00012E71" w:rsidRDefault="004E6980" w:rsidP="00BE4B16">
      <w:pPr>
        <w:ind w:firstLine="567"/>
        <w:jc w:val="both"/>
      </w:pPr>
      <w:r w:rsidRPr="00012E71">
        <w:t xml:space="preserve">Переездной сигнализацией не оборудуются, как правило, переезды, устраиваемые на пересечениях </w:t>
      </w:r>
      <w:r w:rsidR="00E76331" w:rsidRPr="00012E71">
        <w:t>п</w:t>
      </w:r>
      <w:r w:rsidRPr="00012E71">
        <w:t xml:space="preserve">утей с автомобильными въездами в здания, а также на пересечениях железнодорожных въездов в здания с автомобильными дорогами, проходящими вдоль фасадов этих зданий. </w:t>
      </w:r>
    </w:p>
    <w:p w14:paraId="6650C40A" w14:textId="77777777" w:rsidR="004E6980" w:rsidRPr="00012E71" w:rsidRDefault="004E6980" w:rsidP="00BE4B16">
      <w:pPr>
        <w:ind w:firstLine="567"/>
        <w:jc w:val="both"/>
      </w:pPr>
      <w:r w:rsidRPr="00012E71">
        <w:t>5.1</w:t>
      </w:r>
      <w:r w:rsidR="00E91E09" w:rsidRPr="00012E71">
        <w:t>4</w:t>
      </w:r>
      <w:r w:rsidRPr="00012E71">
        <w:t>.2</w:t>
      </w:r>
      <w:r w:rsidR="00171C70" w:rsidRPr="00012E71">
        <w:t>7 </w:t>
      </w:r>
      <w:r w:rsidRPr="00012E71">
        <w:t xml:space="preserve">Регулируемую автоматическую переездную сигнализацию (АПС) проектируют с автоматическим включением с помощью устройств контроля одного или нескольких участков рельсового пути в районе переезда или на подходах к нему. Допускается местное включение переездной сигнализации локомотивной бригадой. </w:t>
      </w:r>
    </w:p>
    <w:p w14:paraId="437D90EB" w14:textId="77777777" w:rsidR="004E6980" w:rsidRPr="00012E71" w:rsidRDefault="004E6980" w:rsidP="00BE4B16">
      <w:pPr>
        <w:ind w:firstLine="567"/>
        <w:jc w:val="both"/>
      </w:pPr>
      <w:r w:rsidRPr="00012E71">
        <w:t xml:space="preserve">Переездные светофоры предусматриваются с двумя запрещающими огнями, которые могут дополняться одним разрешающим огнем в случаях установки светофоров, ограждающих переезд со стороны путей. </w:t>
      </w:r>
    </w:p>
    <w:p w14:paraId="432D66AE" w14:textId="77777777" w:rsidR="004E6980" w:rsidRPr="00012E71" w:rsidRDefault="004E6980" w:rsidP="00BE4B16">
      <w:pPr>
        <w:ind w:firstLine="567"/>
        <w:jc w:val="both"/>
      </w:pPr>
      <w:r w:rsidRPr="00012E71">
        <w:t>Переездные светофоры следует устанавливать на расстоянии не менее 2,4</w:t>
      </w:r>
      <w:r w:rsidR="00171C70" w:rsidRPr="00012E71">
        <w:t>5 </w:t>
      </w:r>
      <w:r w:rsidRPr="00012E71">
        <w:t xml:space="preserve">м от оси ближнего пути. </w:t>
      </w:r>
    </w:p>
    <w:p w14:paraId="3FC8FCD9" w14:textId="77777777" w:rsidR="004E6980" w:rsidRPr="00012E71" w:rsidRDefault="004E6980" w:rsidP="00BE4B16">
      <w:pPr>
        <w:ind w:firstLine="567"/>
        <w:jc w:val="both"/>
      </w:pPr>
      <w:r w:rsidRPr="00012E71">
        <w:t xml:space="preserve">Светофоры, ограждающие переезд со стороны путей, при АПС предусматриваются с одним запрещающим или с запрещающим и разрешающим огнями; эти светофоры при скоростях движения железнодорожных составов не более </w:t>
      </w:r>
      <w:smartTag w:uri="urn:schemas-microsoft-com:office:smarttags" w:element="metricconverter">
        <w:smartTagPr>
          <w:attr w:name="ProductID" w:val="40 км/ч"/>
        </w:smartTagPr>
        <w:r w:rsidRPr="00012E71">
          <w:t>4</w:t>
        </w:r>
        <w:r w:rsidR="00171C70" w:rsidRPr="00012E71">
          <w:t>0 </w:t>
        </w:r>
        <w:r w:rsidRPr="00012E71">
          <w:t>км/ч</w:t>
        </w:r>
      </w:smartTag>
      <w:r w:rsidRPr="00012E71">
        <w:t xml:space="preserve"> допускается предусматривать карликовыми и устанавливать на расстоянии не ближе </w:t>
      </w:r>
      <w:smartTag w:uri="urn:schemas-microsoft-com:office:smarttags" w:element="metricconverter">
        <w:smartTagPr>
          <w:attr w:name="ProductID" w:val="2 м"/>
        </w:smartTagPr>
        <w:r w:rsidR="00171C70" w:rsidRPr="00012E71">
          <w:t>2 </w:t>
        </w:r>
        <w:r w:rsidRPr="00012E71">
          <w:t>м</w:t>
        </w:r>
      </w:smartTag>
      <w:r w:rsidRPr="00012E71">
        <w:t xml:space="preserve"> от края проезжей части автомобильной дороги. </w:t>
      </w:r>
    </w:p>
    <w:p w14:paraId="1C98F04B" w14:textId="77777777" w:rsidR="004E6980" w:rsidRPr="00012E71" w:rsidRDefault="004E6980" w:rsidP="00BE4B16">
      <w:pPr>
        <w:ind w:firstLine="567"/>
        <w:jc w:val="both"/>
      </w:pPr>
      <w:r w:rsidRPr="00012E71">
        <w:t xml:space="preserve">Нерегулируемая, а также </w:t>
      </w:r>
      <w:proofErr w:type="spellStart"/>
      <w:r w:rsidRPr="00012E71">
        <w:t>полурегулируемая</w:t>
      </w:r>
      <w:proofErr w:type="spellEnd"/>
      <w:r w:rsidRPr="00012E71">
        <w:t xml:space="preserve"> переездная сигнализация предусматривается с одним желтым постоянно мигающим огн</w:t>
      </w:r>
      <w:r w:rsidR="00437CA7" w:rsidRPr="00012E71">
        <w:t>ем</w:t>
      </w:r>
      <w:r w:rsidRPr="00012E71">
        <w:t xml:space="preserve">. </w:t>
      </w:r>
    </w:p>
    <w:p w14:paraId="32473075" w14:textId="77777777" w:rsidR="004E6980" w:rsidRPr="00012E71" w:rsidRDefault="004E6980" w:rsidP="00BE4B16">
      <w:pPr>
        <w:ind w:firstLine="567"/>
        <w:jc w:val="both"/>
      </w:pPr>
      <w:r w:rsidRPr="00012E71">
        <w:t xml:space="preserve">Необходимость и тип звуковых сигналов определяются в проекте. </w:t>
      </w:r>
    </w:p>
    <w:p w14:paraId="701ACFB8" w14:textId="77777777" w:rsidR="004E6980" w:rsidRPr="00012E71" w:rsidRDefault="004E6980" w:rsidP="00BE4B16">
      <w:pPr>
        <w:ind w:firstLine="567"/>
        <w:jc w:val="both"/>
      </w:pPr>
      <w:r w:rsidRPr="00012E71">
        <w:t>5.1</w:t>
      </w:r>
      <w:r w:rsidR="00E91E09" w:rsidRPr="00012E71">
        <w:t>4</w:t>
      </w:r>
      <w:r w:rsidRPr="00012E71">
        <w:t>.2</w:t>
      </w:r>
      <w:r w:rsidR="00171C70" w:rsidRPr="00012E71">
        <w:t>8 </w:t>
      </w:r>
      <w:r w:rsidRPr="00012E71">
        <w:t>Время извещения о приближении железнодорожных составов к переезду на</w:t>
      </w:r>
      <w:r w:rsidR="00FD0061" w:rsidRPr="00012E71">
        <w:t xml:space="preserve"> подъездных и</w:t>
      </w:r>
      <w:r w:rsidRPr="00012E71">
        <w:t xml:space="preserve"> соединительных путях категорий II-п и III-п при оборудовании его автоматической переездной сигнализацией следует рассчитывать с учетом длины и </w:t>
      </w:r>
      <w:r w:rsidRPr="00012E71">
        <w:lastRenderedPageBreak/>
        <w:t xml:space="preserve">скорости движения расчетного автомобиля; расстояние от стоп-линии до переездного светофора и гарантийное время могут приниматься равными нулю. </w:t>
      </w:r>
    </w:p>
    <w:p w14:paraId="4F9FB02B" w14:textId="77777777" w:rsidR="004E6980" w:rsidRPr="00012E71" w:rsidRDefault="004E6980" w:rsidP="00BE4B16">
      <w:pPr>
        <w:ind w:firstLine="567"/>
        <w:jc w:val="both"/>
      </w:pPr>
      <w:r w:rsidRPr="00012E71">
        <w:t xml:space="preserve">Время извещения для </w:t>
      </w:r>
      <w:r w:rsidR="003512B9" w:rsidRPr="00012E71">
        <w:t xml:space="preserve">подъездных и </w:t>
      </w:r>
      <w:r w:rsidRPr="00012E71">
        <w:t>соединительных путей категорий I-п, II-п и III-п должно быть не менее 30, 1</w:t>
      </w:r>
      <w:r w:rsidR="00171C70" w:rsidRPr="00012E71">
        <w:t>5 </w:t>
      </w:r>
      <w:r w:rsidRPr="00012E71">
        <w:t>и 1</w:t>
      </w:r>
      <w:r w:rsidR="00171C70" w:rsidRPr="00012E71">
        <w:t>0 </w:t>
      </w:r>
      <w:r w:rsidRPr="00012E71">
        <w:t>с, соответственно.</w:t>
      </w:r>
    </w:p>
    <w:p w14:paraId="3C3631DF" w14:textId="77777777" w:rsidR="004E6980" w:rsidRPr="00012E71" w:rsidRDefault="004E6980" w:rsidP="00BE4B16">
      <w:pPr>
        <w:ind w:firstLine="567"/>
        <w:jc w:val="both"/>
      </w:pPr>
      <w:r w:rsidRPr="00012E71">
        <w:t>5.1</w:t>
      </w:r>
      <w:r w:rsidR="00E91E09" w:rsidRPr="00012E71">
        <w:t>4</w:t>
      </w:r>
      <w:r w:rsidRPr="00012E71">
        <w:t>.2</w:t>
      </w:r>
      <w:r w:rsidR="00171C70" w:rsidRPr="00012E71">
        <w:t>9 </w:t>
      </w:r>
      <w:r w:rsidRPr="00012E71">
        <w:t xml:space="preserve">АПС проектируется, как правило, с центральными зависимостями и питанием, на действующих предприятиях – с местными зависимостями и питанием, но с центральным контролем. </w:t>
      </w:r>
    </w:p>
    <w:p w14:paraId="06240019" w14:textId="77777777" w:rsidR="004E6980" w:rsidRPr="00012E71" w:rsidRDefault="004E6980" w:rsidP="00BE4B16">
      <w:pPr>
        <w:ind w:firstLine="567"/>
        <w:jc w:val="both"/>
      </w:pPr>
      <w:r w:rsidRPr="00012E71">
        <w:t>5.1</w:t>
      </w:r>
      <w:r w:rsidR="00E91E09" w:rsidRPr="00012E71">
        <w:t>4</w:t>
      </w:r>
      <w:r w:rsidRPr="00012E71">
        <w:t>.3</w:t>
      </w:r>
      <w:r w:rsidR="00171C70" w:rsidRPr="00012E71">
        <w:t>0 </w:t>
      </w:r>
      <w:r w:rsidRPr="00012E71">
        <w:t xml:space="preserve">Устройства сигнализации на переездах, расположенных вне зоны ЭЦ, на которых не установлены дежурства, следует относить к электроприемникам первой категории по </w:t>
      </w:r>
      <w:r w:rsidR="00A13EE8" w:rsidRPr="00012E71">
        <w:t xml:space="preserve">ПУЭ </w:t>
      </w:r>
      <w:r w:rsidRPr="00012E71">
        <w:t xml:space="preserve">для путей категории I-п и к второй категории – для путей категорий II-п и III-п, при этом на линиях, питающих устройства переездной сигнализации, следует предусматривать контроль наличия напряжения. </w:t>
      </w:r>
    </w:p>
    <w:p w14:paraId="2E246885" w14:textId="77777777" w:rsidR="004E6980" w:rsidRPr="00012E71" w:rsidRDefault="004E6980" w:rsidP="00BE4B16">
      <w:pPr>
        <w:ind w:firstLine="567"/>
        <w:jc w:val="both"/>
      </w:pPr>
      <w:r w:rsidRPr="00012E71">
        <w:t>5.1</w:t>
      </w:r>
      <w:r w:rsidR="00E91E09" w:rsidRPr="00012E71">
        <w:t>4</w:t>
      </w:r>
      <w:r w:rsidRPr="00012E71">
        <w:t>.3</w:t>
      </w:r>
      <w:r w:rsidR="00171C70" w:rsidRPr="00012E71">
        <w:t>1 </w:t>
      </w:r>
      <w:r w:rsidRPr="00012E71">
        <w:t>Подземные кабельные линии СЦБ и связи следует прокладывать вдоль путей на расстоянии по горизонтали не менее 2,</w:t>
      </w:r>
      <w:r w:rsidR="00171C70" w:rsidRPr="00012E71">
        <w:t>5 </w:t>
      </w:r>
      <w:r w:rsidRPr="00012E71">
        <w:t>м от оси пути при глубине заложения 0,</w:t>
      </w:r>
      <w:r w:rsidR="00171C70" w:rsidRPr="00012E71">
        <w:t>7 </w:t>
      </w:r>
      <w:r w:rsidRPr="00012E71">
        <w:t>м</w:t>
      </w:r>
      <w:r w:rsidR="00EB12CB" w:rsidRPr="00012E71">
        <w:t>, в</w:t>
      </w:r>
      <w:r w:rsidRPr="00012E71">
        <w:t xml:space="preserve"> трудных услови</w:t>
      </w:r>
      <w:r w:rsidR="00EB12CB" w:rsidRPr="00012E71">
        <w:t>ях соответственно 2,2</w:t>
      </w:r>
      <w:r w:rsidR="00171C70" w:rsidRPr="00012E71">
        <w:t>5 </w:t>
      </w:r>
      <w:r w:rsidR="001714A0" w:rsidRPr="00012E71">
        <w:t>и</w:t>
      </w:r>
      <w:r w:rsidR="00EB12CB" w:rsidRPr="00012E71">
        <w:t xml:space="preserve"> 0,</w:t>
      </w:r>
      <w:r w:rsidR="00171C70" w:rsidRPr="00012E71">
        <w:t>5 </w:t>
      </w:r>
      <w:r w:rsidR="00EB12CB" w:rsidRPr="00012E71">
        <w:t xml:space="preserve">м; глубина </w:t>
      </w:r>
      <w:r w:rsidRPr="00012E71">
        <w:t xml:space="preserve">кабельных траншей под </w:t>
      </w:r>
      <w:r w:rsidR="00EB12CB" w:rsidRPr="00012E71">
        <w:t>путям</w:t>
      </w:r>
      <w:r w:rsidRPr="00012E71">
        <w:t xml:space="preserve">и должна быть </w:t>
      </w:r>
      <w:smartTag w:uri="urn:schemas-microsoft-com:office:smarttags" w:element="metricconverter">
        <w:smartTagPr>
          <w:attr w:name="ProductID" w:val="1 м"/>
        </w:smartTagPr>
        <w:r w:rsidR="00171C70" w:rsidRPr="00012E71">
          <w:t>1 </w:t>
        </w:r>
        <w:r w:rsidRPr="00012E71">
          <w:t>м</w:t>
        </w:r>
      </w:smartTag>
      <w:r w:rsidRPr="00012E71">
        <w:t xml:space="preserve">. </w:t>
      </w:r>
    </w:p>
    <w:p w14:paraId="45CA7AF3" w14:textId="77777777" w:rsidR="004E6980" w:rsidRPr="00012E71" w:rsidRDefault="004E6980" w:rsidP="00BE4B16">
      <w:pPr>
        <w:ind w:firstLine="567"/>
        <w:jc w:val="both"/>
      </w:pPr>
      <w:r w:rsidRPr="00012E71">
        <w:t xml:space="preserve">Допускается прокладывать кабели СЦБ, парковой и телефонной связи: в общих траншеях и общей кабельной канализации; по строительным конструкциям, в том числе по опорам технологических эстакад, при условии соблюдения требований </w:t>
      </w:r>
      <w:r w:rsidR="00123FBD" w:rsidRPr="00012E71">
        <w:t>[13]</w:t>
      </w:r>
      <w:r w:rsidR="00A13EE8" w:rsidRPr="00012E71">
        <w:t>.</w:t>
      </w:r>
    </w:p>
    <w:p w14:paraId="03DBA4CE" w14:textId="77777777" w:rsidR="004E6980" w:rsidRPr="00012E71" w:rsidRDefault="004E6980" w:rsidP="00BE4B16">
      <w:pPr>
        <w:ind w:firstLine="567"/>
        <w:jc w:val="both"/>
      </w:pPr>
      <w:r w:rsidRPr="00012E71">
        <w:t xml:space="preserve">На путях перевозки горной массы на открытых горных разработках и перевозки горячих грузов на металлургических заводах кабельные линии следует выносить за крайние пути. </w:t>
      </w:r>
    </w:p>
    <w:p w14:paraId="1C4E353A" w14:textId="77777777" w:rsidR="004E6980" w:rsidRPr="00012E71" w:rsidRDefault="004E6980" w:rsidP="00BE4B16">
      <w:pPr>
        <w:ind w:firstLine="567"/>
        <w:jc w:val="both"/>
      </w:pPr>
      <w:r w:rsidRPr="00012E71">
        <w:t xml:space="preserve">При скальном, солончаковом, шлаковом и других, неудобных для прокладки кабеля грунтах, а также при поэтапном строительстве кабельные линии следует проектировать с применением железобетонных или </w:t>
      </w:r>
      <w:r w:rsidR="000F5F37" w:rsidRPr="00012E71">
        <w:t>хризотилцем</w:t>
      </w:r>
      <w:r w:rsidR="00D03181" w:rsidRPr="00012E71">
        <w:t>е</w:t>
      </w:r>
      <w:r w:rsidRPr="00012E71">
        <w:t xml:space="preserve">нтных желобов. </w:t>
      </w:r>
    </w:p>
    <w:p w14:paraId="7F5CA2FF" w14:textId="77777777" w:rsidR="004E6980" w:rsidRPr="00012E71" w:rsidRDefault="004E6980" w:rsidP="00BE4B16">
      <w:pPr>
        <w:ind w:firstLine="567"/>
        <w:jc w:val="both"/>
      </w:pPr>
      <w:r w:rsidRPr="00012E71">
        <w:t>5.1</w:t>
      </w:r>
      <w:r w:rsidR="00E91E09" w:rsidRPr="00012E71">
        <w:t>4</w:t>
      </w:r>
      <w:r w:rsidRPr="00012E71">
        <w:t>.3</w:t>
      </w:r>
      <w:r w:rsidR="00171C70" w:rsidRPr="00012E71">
        <w:t>2 </w:t>
      </w:r>
      <w:r w:rsidRPr="00012E71">
        <w:t>Монтаж напольных и постовых устройств СЦБ и парковой связи, кроме внешнего электроснабжения, должен выполняться с использованием сигнально-блокировочного или аналогичных по характеристикам марок кабелей, а также установочных, монтажных проводов и силового кабеля с медными жилами (используется для проводов большого сечения). Для кабельных линий избирательной связи должен применяться кабель дальней связи, преимущественно волоконно-оптический кабель.</w:t>
      </w:r>
    </w:p>
    <w:p w14:paraId="1FE601EE" w14:textId="77777777" w:rsidR="004E6980" w:rsidRPr="00012E71" w:rsidRDefault="004E6980" w:rsidP="00BE4B16">
      <w:pPr>
        <w:ind w:firstLine="567"/>
        <w:jc w:val="both"/>
      </w:pPr>
      <w:r w:rsidRPr="00012E71">
        <w:t>5.1</w:t>
      </w:r>
      <w:r w:rsidR="00E91E09" w:rsidRPr="00012E71">
        <w:t>4</w:t>
      </w:r>
      <w:r w:rsidRPr="00012E71">
        <w:t>.3</w:t>
      </w:r>
      <w:r w:rsidR="00171C70" w:rsidRPr="00012E71">
        <w:t>3 </w:t>
      </w:r>
      <w:r w:rsidRPr="00012E71">
        <w:t>Для оперативного руководства технологическим процессом работы промышленного железнодорожного транспорта следует проектировать:</w:t>
      </w:r>
    </w:p>
    <w:p w14:paraId="55E4D383" w14:textId="77777777" w:rsidR="004E6980" w:rsidRPr="00012E71" w:rsidRDefault="004E6980" w:rsidP="00BE4B16">
      <w:pPr>
        <w:ind w:firstLine="567"/>
        <w:jc w:val="both"/>
      </w:pPr>
      <w:r w:rsidRPr="00012E71">
        <w:t>распорядительную телефонную связь дежурных по станциям и начальника смены железнодорожного цеха предприятия;</w:t>
      </w:r>
    </w:p>
    <w:p w14:paraId="46933071" w14:textId="77777777" w:rsidR="004E6980" w:rsidRPr="00012E71" w:rsidRDefault="004E6980" w:rsidP="00BE4B16">
      <w:pPr>
        <w:ind w:firstLine="567"/>
        <w:jc w:val="both"/>
      </w:pPr>
      <w:r w:rsidRPr="00012E71">
        <w:t>двустороннюю парковую связь;</w:t>
      </w:r>
    </w:p>
    <w:p w14:paraId="17B62F74" w14:textId="77777777" w:rsidR="004E6980" w:rsidRPr="00012E71" w:rsidRDefault="004E6980" w:rsidP="00BE4B16">
      <w:pPr>
        <w:ind w:firstLine="567"/>
        <w:jc w:val="both"/>
      </w:pPr>
      <w:r w:rsidRPr="00012E71">
        <w:t>маневровую радиосвязь;</w:t>
      </w:r>
    </w:p>
    <w:p w14:paraId="434724CC" w14:textId="77777777" w:rsidR="004E6980" w:rsidRPr="00012E71" w:rsidRDefault="004E6980" w:rsidP="00BE4B16">
      <w:pPr>
        <w:ind w:firstLine="567"/>
        <w:jc w:val="both"/>
      </w:pPr>
      <w:r w:rsidRPr="00012E71">
        <w:t>вагонную диспетчерскую связь (ВДС);</w:t>
      </w:r>
    </w:p>
    <w:p w14:paraId="1B5B6DAB" w14:textId="77777777" w:rsidR="004E6980" w:rsidRPr="00012E71" w:rsidRDefault="004E6980" w:rsidP="00BE4B16">
      <w:pPr>
        <w:ind w:firstLine="567"/>
        <w:jc w:val="both"/>
      </w:pPr>
      <w:r w:rsidRPr="00012E71">
        <w:t>межстанционную телефонную связь (МЖС).</w:t>
      </w:r>
    </w:p>
    <w:p w14:paraId="1D8AFE82" w14:textId="77777777" w:rsidR="004E6980" w:rsidRPr="00012E71" w:rsidRDefault="004E6980" w:rsidP="00BE4B16">
      <w:pPr>
        <w:ind w:firstLine="567"/>
        <w:jc w:val="both"/>
      </w:pPr>
      <w:r w:rsidRPr="00012E71">
        <w:t>Для станций, н</w:t>
      </w:r>
      <w:r w:rsidR="00437CA7" w:rsidRPr="00012E71">
        <w:t>а которых осуществляются приемо</w:t>
      </w:r>
      <w:r w:rsidR="006733DB" w:rsidRPr="00012E71">
        <w:t>-</w:t>
      </w:r>
      <w:r w:rsidRPr="00012E71">
        <w:t>сдаточные операции, проектируется поездная диспетчерская связь (ПДС).</w:t>
      </w:r>
    </w:p>
    <w:p w14:paraId="78527C58" w14:textId="77777777" w:rsidR="004E6980" w:rsidRPr="00012E71" w:rsidRDefault="004E6980" w:rsidP="00BE4B16">
      <w:pPr>
        <w:ind w:firstLine="567"/>
        <w:jc w:val="both"/>
      </w:pPr>
      <w:r w:rsidRPr="00012E71">
        <w:t>5.1</w:t>
      </w:r>
      <w:r w:rsidR="00E91E09" w:rsidRPr="00012E71">
        <w:t>4</w:t>
      </w:r>
      <w:r w:rsidRPr="00012E71">
        <w:t>.3</w:t>
      </w:r>
      <w:r w:rsidR="00171C70" w:rsidRPr="00012E71">
        <w:t>4 </w:t>
      </w:r>
      <w:r w:rsidRPr="00012E71">
        <w:t xml:space="preserve">Вид оперативной телефонной связи промышленной станции </w:t>
      </w:r>
      <w:r w:rsidR="00F81BF2" w:rsidRPr="00012E71">
        <w:t xml:space="preserve">или промышленного предприятия </w:t>
      </w:r>
      <w:r w:rsidRPr="00012E71">
        <w:t>со станцией примыкания</w:t>
      </w:r>
      <w:r w:rsidR="00F81BF2" w:rsidRPr="00012E71">
        <w:t xml:space="preserve"> </w:t>
      </w:r>
      <w:r w:rsidRPr="00012E71">
        <w:t>(в зависимости от организации работы и структуры штатов), а также вид линейных устройств связи (кабельная или воздушная линия) между этими станциями определяются проектом. Коммутаторы распр</w:t>
      </w:r>
      <w:r w:rsidR="000D726E" w:rsidRPr="00012E71">
        <w:t>е</w:t>
      </w:r>
      <w:r w:rsidRPr="00012E71">
        <w:t>делительной телефонной связи следует предусматривать, как правило, общепромышленного типа.</w:t>
      </w:r>
    </w:p>
    <w:p w14:paraId="0F7921E0" w14:textId="77777777" w:rsidR="004E6980" w:rsidRPr="00012E71" w:rsidRDefault="004E6980" w:rsidP="00BE4B16">
      <w:pPr>
        <w:ind w:firstLine="567"/>
        <w:jc w:val="both"/>
      </w:pPr>
      <w:r w:rsidRPr="00012E71">
        <w:t>5.1</w:t>
      </w:r>
      <w:r w:rsidR="00E91E09" w:rsidRPr="00012E71">
        <w:t>4</w:t>
      </w:r>
      <w:r w:rsidRPr="00012E71">
        <w:t>.3</w:t>
      </w:r>
      <w:r w:rsidR="00171C70" w:rsidRPr="00012E71">
        <w:t>5 </w:t>
      </w:r>
      <w:r w:rsidRPr="00012E71">
        <w:t xml:space="preserve">Устройства внешней связи (АТС, линии оперативной связи для абонентов за пределами промышленных железнодорожных станций, </w:t>
      </w:r>
      <w:proofErr w:type="spellStart"/>
      <w:r w:rsidRPr="00012E71">
        <w:t>радиофидерные</w:t>
      </w:r>
      <w:proofErr w:type="spellEnd"/>
      <w:r w:rsidRPr="00012E71">
        <w:t xml:space="preserve"> линии) должны предусматриваться в комплексном проекте связи предприятия.</w:t>
      </w:r>
    </w:p>
    <w:p w14:paraId="3515430D" w14:textId="77777777" w:rsidR="004E6980" w:rsidRPr="00012E71" w:rsidRDefault="004E6980" w:rsidP="00BE4B16">
      <w:pPr>
        <w:ind w:firstLine="567"/>
        <w:jc w:val="both"/>
      </w:pPr>
      <w:r w:rsidRPr="00012E71">
        <w:t>5.1</w:t>
      </w:r>
      <w:r w:rsidR="00E91E09" w:rsidRPr="00012E71">
        <w:t>4</w:t>
      </w:r>
      <w:r w:rsidRPr="00012E71">
        <w:t>.3</w:t>
      </w:r>
      <w:r w:rsidR="00171C70" w:rsidRPr="00012E71">
        <w:t>6 </w:t>
      </w:r>
      <w:r w:rsidRPr="00012E71">
        <w:t xml:space="preserve">Местную телефонную связь для работников железнодорожного транспорта, общее радиовещание следует предусматривать с использованием сетей и узлов связи </w:t>
      </w:r>
      <w:r w:rsidRPr="00012E71">
        <w:lastRenderedPageBreak/>
        <w:t>предприятия. Проектирование собственных средств связи допускается при соответствующем обосновании.</w:t>
      </w:r>
    </w:p>
    <w:p w14:paraId="0BBA17CD" w14:textId="77777777" w:rsidR="004E6980" w:rsidRPr="00012E71" w:rsidRDefault="00E91E09" w:rsidP="00BE4B16">
      <w:pPr>
        <w:ind w:firstLine="567"/>
        <w:jc w:val="both"/>
      </w:pPr>
      <w:r w:rsidRPr="00012E71">
        <w:t>5.14</w:t>
      </w:r>
      <w:r w:rsidR="004E6980" w:rsidRPr="00012E71">
        <w:t>.3</w:t>
      </w:r>
      <w:r w:rsidR="00171C70" w:rsidRPr="00012E71">
        <w:t>7 </w:t>
      </w:r>
      <w:r w:rsidR="004E6980" w:rsidRPr="00012E71">
        <w:t>Помещения СЦБ и связи следует оборудовать автоматической пожарной сигнализацией, автоматической охранной сигнализацией, устройствами оповещения о пожаре, автоматическими установками пожаротушения. Приемная станция (ПС) устанавливается в помещении дежурного по станции с организацией соединительной линии к ПС предприятия.</w:t>
      </w:r>
    </w:p>
    <w:p w14:paraId="7D2FD149" w14:textId="77777777" w:rsidR="004E6980" w:rsidRPr="00012E71" w:rsidRDefault="004E6980" w:rsidP="00BE4B16">
      <w:pPr>
        <w:ind w:firstLine="567"/>
        <w:jc w:val="both"/>
      </w:pPr>
      <w:r w:rsidRPr="00012E71">
        <w:t xml:space="preserve">Обслуживание электрических часов на постах ЭЦ предусматривают от местных первичных часов. </w:t>
      </w:r>
    </w:p>
    <w:p w14:paraId="2E7CD81B" w14:textId="77777777" w:rsidR="004E6980" w:rsidRPr="00012E71" w:rsidRDefault="004E6980" w:rsidP="00BE4B16">
      <w:pPr>
        <w:ind w:firstLine="567"/>
        <w:jc w:val="both"/>
      </w:pPr>
      <w:r w:rsidRPr="00012E71">
        <w:t>Оборудование постов ЭЦ охранной сигнализацией следует предусматривать только в случаях расположения его вне охраняемых зон предприятий.</w:t>
      </w:r>
    </w:p>
    <w:p w14:paraId="067B3D95" w14:textId="77777777" w:rsidR="004E6980" w:rsidRPr="00012E71" w:rsidRDefault="004E6980" w:rsidP="00BE4B16">
      <w:pPr>
        <w:ind w:firstLine="567"/>
        <w:jc w:val="both"/>
      </w:pPr>
      <w:r w:rsidRPr="00012E71">
        <w:t>5.1</w:t>
      </w:r>
      <w:r w:rsidR="00E91E09" w:rsidRPr="00012E71">
        <w:t>4</w:t>
      </w:r>
      <w:r w:rsidRPr="00012E71">
        <w:t>.3</w:t>
      </w:r>
      <w:r w:rsidR="00171C70" w:rsidRPr="00012E71">
        <w:t>8 </w:t>
      </w:r>
      <w:r w:rsidRPr="00012E71">
        <w:t xml:space="preserve">На станциях и в обособленных парках с числом путей более 20, а при переработке пожароопасных грузов – также и на грузовых фронтах через каждые </w:t>
      </w:r>
      <w:smartTag w:uri="urn:schemas-microsoft-com:office:smarttags" w:element="metricconverter">
        <w:smartTagPr>
          <w:attr w:name="ProductID" w:val="150 м"/>
        </w:smartTagPr>
        <w:r w:rsidRPr="00012E71">
          <w:t>15</w:t>
        </w:r>
        <w:r w:rsidR="00171C70" w:rsidRPr="00012E71">
          <w:t>0 </w:t>
        </w:r>
        <w:r w:rsidRPr="00012E71">
          <w:t>м</w:t>
        </w:r>
      </w:smartTag>
      <w:r w:rsidRPr="00012E71">
        <w:t xml:space="preserve"> следует устанавливать кнопочные извещатели пожарной сигнализации, а помещения дежурных по этим станциям (паркам) обеспечивать прямой телефонной связью с центральным пунктом пожарной связи.</w:t>
      </w:r>
    </w:p>
    <w:p w14:paraId="40F63254" w14:textId="77777777" w:rsidR="004E6980" w:rsidRPr="00012E71" w:rsidRDefault="004E6980" w:rsidP="00BE4B16">
      <w:pPr>
        <w:ind w:firstLine="567"/>
        <w:jc w:val="both"/>
      </w:pPr>
      <w:r w:rsidRPr="00012E71">
        <w:t>5.1</w:t>
      </w:r>
      <w:r w:rsidR="00E91E09" w:rsidRPr="00012E71">
        <w:t>4</w:t>
      </w:r>
      <w:r w:rsidRPr="00012E71">
        <w:t>.3</w:t>
      </w:r>
      <w:r w:rsidR="00171C70" w:rsidRPr="00012E71">
        <w:t>9 </w:t>
      </w:r>
      <w:r w:rsidRPr="00012E71">
        <w:t>Эксплуатационные участки и службы СЦБ и связи должны быть обеспечены помещениями для обслуживающего персонала, регулировочной, радиомастерской, контрольно-испытательным пунктом и складом, а на предприятиях с числом централизуемых стрелок более 150, кроме того, мастерской для ремонта напольного оборудования, техническим бюро и гаражом. При числе централизуемых стрелок более 35</w:t>
      </w:r>
      <w:r w:rsidR="00171C70" w:rsidRPr="00012E71">
        <w:t>0 </w:t>
      </w:r>
      <w:r w:rsidRPr="00012E71">
        <w:t>должен предусматриваться центр технического обслуживания.</w:t>
      </w:r>
    </w:p>
    <w:p w14:paraId="3FF59902" w14:textId="77777777" w:rsidR="004E6980" w:rsidRPr="00012E71" w:rsidRDefault="004E6980" w:rsidP="00BE4B16">
      <w:pPr>
        <w:ind w:firstLine="567"/>
        <w:jc w:val="both"/>
      </w:pPr>
      <w:r w:rsidRPr="00012E71">
        <w:t>При числе централизуемых стрелок более 10</w:t>
      </w:r>
      <w:r w:rsidR="00171C70" w:rsidRPr="00012E71">
        <w:t>0 </w:t>
      </w:r>
      <w:r w:rsidRPr="00012E71">
        <w:t xml:space="preserve">и удалении от другой станции более </w:t>
      </w:r>
      <w:smartTag w:uri="urn:schemas-microsoft-com:office:smarttags" w:element="metricconverter">
        <w:smartTagPr>
          <w:attr w:name="ProductID" w:val="3 км"/>
        </w:smartTagPr>
        <w:r w:rsidR="00171C70" w:rsidRPr="00012E71">
          <w:t>3 </w:t>
        </w:r>
        <w:r w:rsidRPr="00012E71">
          <w:t>км</w:t>
        </w:r>
      </w:smartTag>
      <w:r w:rsidRPr="00012E71">
        <w:t xml:space="preserve"> следует предусматривать передвижную испытательную станцию на автомобильном ходу.</w:t>
      </w:r>
    </w:p>
    <w:p w14:paraId="4BFBA90F" w14:textId="77777777" w:rsidR="00C04FAC" w:rsidRPr="00012E71" w:rsidRDefault="00C04FAC" w:rsidP="00BE4B16">
      <w:pPr>
        <w:spacing w:before="240" w:after="120"/>
        <w:ind w:firstLine="567"/>
        <w:jc w:val="both"/>
        <w:rPr>
          <w:b/>
          <w:bCs/>
        </w:rPr>
      </w:pPr>
      <w:r w:rsidRPr="00012E71">
        <w:rPr>
          <w:b/>
          <w:bCs/>
        </w:rPr>
        <w:t>5.1</w:t>
      </w:r>
      <w:r w:rsidR="00171C70" w:rsidRPr="00012E71">
        <w:rPr>
          <w:b/>
          <w:bCs/>
        </w:rPr>
        <w:t>5 </w:t>
      </w:r>
      <w:r w:rsidRPr="00012E71">
        <w:rPr>
          <w:b/>
          <w:bCs/>
        </w:rPr>
        <w:t>Автоматизированные системы управления</w:t>
      </w:r>
    </w:p>
    <w:p w14:paraId="10917B4B" w14:textId="77777777" w:rsidR="009E64BA" w:rsidRPr="00012E71" w:rsidRDefault="009E64BA" w:rsidP="00BE4B16">
      <w:pPr>
        <w:pStyle w:val="21"/>
        <w:ind w:firstLine="567"/>
        <w:rPr>
          <w:sz w:val="24"/>
        </w:rPr>
      </w:pPr>
      <w:r w:rsidRPr="00012E71">
        <w:rPr>
          <w:bCs/>
          <w:sz w:val="24"/>
        </w:rPr>
        <w:t>5.15.</w:t>
      </w:r>
      <w:r w:rsidR="00171C70" w:rsidRPr="00012E71">
        <w:rPr>
          <w:bCs/>
          <w:sz w:val="24"/>
        </w:rPr>
        <w:t>1 </w:t>
      </w:r>
      <w:r w:rsidRPr="00012E71">
        <w:rPr>
          <w:sz w:val="24"/>
        </w:rPr>
        <w:t>При проектировании промышленного железнодорожного транспорта следует предусматривать автоматизированную систему управления транспортным процессом (АСУ ПЖТ), основными функциями которой должны быть:</w:t>
      </w:r>
    </w:p>
    <w:p w14:paraId="3833B3BA" w14:textId="77777777" w:rsidR="009E64BA" w:rsidRPr="00012E71" w:rsidRDefault="009E64BA" w:rsidP="00BE4B16">
      <w:pPr>
        <w:ind w:firstLine="567"/>
        <w:jc w:val="both"/>
      </w:pPr>
      <w:r w:rsidRPr="00012E71">
        <w:t>автоматизированный контроль наличия, размещения, состояния и использования вагонов на предприятии;</w:t>
      </w:r>
    </w:p>
    <w:p w14:paraId="3282CB5A" w14:textId="77777777" w:rsidR="009E64BA" w:rsidRPr="00012E71" w:rsidRDefault="009E64BA" w:rsidP="00BE4B16">
      <w:pPr>
        <w:ind w:firstLine="567"/>
        <w:jc w:val="both"/>
      </w:pPr>
      <w:r w:rsidRPr="00012E71">
        <w:t>автоматизированный учет приема и сдачи вагонов, их подачи, уборки и простоя по этапам технологического процесса;</w:t>
      </w:r>
    </w:p>
    <w:p w14:paraId="5EBFFAEF" w14:textId="77777777" w:rsidR="009E64BA" w:rsidRPr="00012E71" w:rsidRDefault="009E64BA" w:rsidP="00BE4B16">
      <w:pPr>
        <w:ind w:firstLine="567"/>
        <w:jc w:val="both"/>
      </w:pPr>
      <w:r w:rsidRPr="00012E71">
        <w:t>автоматизированное формирование соответствующей отчетности, взаиморасчеты с железной дорогой общего пользования и обслуживаемыми производствами (предприятиями);</w:t>
      </w:r>
    </w:p>
    <w:p w14:paraId="060A885B" w14:textId="77777777" w:rsidR="009E64BA" w:rsidRPr="00012E71" w:rsidRDefault="009E64BA" w:rsidP="00BE4B16">
      <w:pPr>
        <w:ind w:firstLine="567"/>
        <w:jc w:val="both"/>
      </w:pPr>
      <w:r w:rsidRPr="00012E71">
        <w:t>предоставление руководству и оперативному персоналу данных, характеризующих текущую ситуацию и итоги работы транспорта;</w:t>
      </w:r>
    </w:p>
    <w:p w14:paraId="5D1DC341" w14:textId="77777777" w:rsidR="009E64BA" w:rsidRPr="00012E71" w:rsidRDefault="009E64BA" w:rsidP="00BE4B16">
      <w:pPr>
        <w:ind w:firstLine="567"/>
        <w:jc w:val="both"/>
      </w:pPr>
      <w:r w:rsidRPr="00012E71">
        <w:t>организация электронного документооборота при выполнении внутризаводских перевозок, приеме вагонов с сети общего пользования и их сдаче на сеть общего пользования;</w:t>
      </w:r>
    </w:p>
    <w:p w14:paraId="59D8774B" w14:textId="77777777" w:rsidR="009E64BA" w:rsidRPr="00012E71" w:rsidRDefault="009E64BA" w:rsidP="00BE4B16">
      <w:pPr>
        <w:ind w:firstLine="567"/>
        <w:jc w:val="both"/>
      </w:pPr>
      <w:r w:rsidRPr="00012E71">
        <w:t>автоматизированное формирование комплекта перевозочных документов на отправляемые с предприятия вагоны с готовой продукцией;</w:t>
      </w:r>
    </w:p>
    <w:p w14:paraId="60655A8D" w14:textId="77777777" w:rsidR="009E64BA" w:rsidRPr="00012E71" w:rsidRDefault="009E64BA" w:rsidP="00BE4B16">
      <w:pPr>
        <w:ind w:firstLine="567"/>
        <w:jc w:val="both"/>
      </w:pPr>
      <w:r w:rsidRPr="00012E71">
        <w:t>информационную поддержку процессов оперативного управления железнодорожным транспортом предприятия;</w:t>
      </w:r>
    </w:p>
    <w:p w14:paraId="2B4FB90D" w14:textId="77777777" w:rsidR="009E64BA" w:rsidRPr="00012E71" w:rsidRDefault="009E64BA" w:rsidP="00BE4B16">
      <w:pPr>
        <w:ind w:firstLine="567"/>
        <w:jc w:val="both"/>
      </w:pPr>
      <w:r w:rsidRPr="00012E71">
        <w:t>другие специфические для конкретного объекта информационные, расчетные и управленческие задачи.</w:t>
      </w:r>
    </w:p>
    <w:p w14:paraId="2C7AFBCB" w14:textId="77777777" w:rsidR="009E64BA" w:rsidRPr="00012E71" w:rsidRDefault="009E64BA" w:rsidP="00BE4B16">
      <w:pPr>
        <w:ind w:firstLine="567"/>
        <w:jc w:val="both"/>
      </w:pPr>
      <w:r w:rsidRPr="00012E71">
        <w:t>В проекте АСУ ПЖТ следует предусматривать комплекс технических средств ввода-вывода, обработки и передачи информации, достаточный для решения функциональных задач системы и обеспечения ее требуемой надежности.</w:t>
      </w:r>
    </w:p>
    <w:p w14:paraId="051A6CF2" w14:textId="77777777" w:rsidR="009E64BA" w:rsidRPr="00012E71" w:rsidRDefault="009E64BA" w:rsidP="00BE4B16">
      <w:pPr>
        <w:ind w:firstLine="567"/>
        <w:jc w:val="both"/>
      </w:pPr>
      <w:r w:rsidRPr="00012E71">
        <w:rPr>
          <w:bCs/>
        </w:rPr>
        <w:lastRenderedPageBreak/>
        <w:t>5.15.</w:t>
      </w:r>
      <w:r w:rsidR="00171C70" w:rsidRPr="00012E71">
        <w:rPr>
          <w:bCs/>
        </w:rPr>
        <w:t>2 </w:t>
      </w:r>
      <w:r w:rsidRPr="00012E71">
        <w:t>При обслуживании предприятий юридическим лицом АСУ ПЖТ следует проектировать как отдельную систему, а при обслуживании перевозок предприятия его транспортным подразделением – как подсистему АСУ предприятия.</w:t>
      </w:r>
    </w:p>
    <w:p w14:paraId="61D23D5B" w14:textId="77777777" w:rsidR="009E64BA" w:rsidRPr="00012E71" w:rsidRDefault="009E64BA" w:rsidP="00BE4B16">
      <w:pPr>
        <w:ind w:firstLine="567"/>
        <w:jc w:val="both"/>
      </w:pPr>
      <w:r w:rsidRPr="00012E71">
        <w:t>Если АСУ ПЖТ проектируется как самостоятельная система, в ее состав наряду с автоматизированной системой управления транспортным процессом включают и другие подсистемы, стандартные для АСУ предприятия: подсистемы бухгалтерского учета, управления финансами, персоналом, материально-техническим обеспечением, ремонтами и содержанием подвижного состава и транспортной инфраструктуры и др.</w:t>
      </w:r>
    </w:p>
    <w:p w14:paraId="5988A3CC" w14:textId="77777777" w:rsidR="009E64BA" w:rsidRPr="00012E71" w:rsidRDefault="009E64BA" w:rsidP="00BE4B16">
      <w:pPr>
        <w:ind w:firstLine="567"/>
        <w:jc w:val="both"/>
      </w:pPr>
      <w:r w:rsidRPr="00012E71">
        <w:t>Если АСУ ПЖТ является подсистемой АСУ предприятия, то перечисленные задачи (все, кроме управления транспортным процессом) решаются в составе корпоративной системы управления.</w:t>
      </w:r>
    </w:p>
    <w:p w14:paraId="6A00BDD8" w14:textId="77777777" w:rsidR="009E64BA" w:rsidRPr="00012E71" w:rsidRDefault="009E64BA" w:rsidP="00BE4B16">
      <w:pPr>
        <w:ind w:firstLine="567"/>
        <w:jc w:val="both"/>
      </w:pPr>
      <w:r w:rsidRPr="00012E71">
        <w:rPr>
          <w:bCs/>
        </w:rPr>
        <w:t>5.15.</w:t>
      </w:r>
      <w:r w:rsidR="00171C70" w:rsidRPr="00012E71">
        <w:rPr>
          <w:bCs/>
        </w:rPr>
        <w:t>3 </w:t>
      </w:r>
      <w:r w:rsidRPr="00012E71">
        <w:t>По уровню автоматизации управления АСУ ПЖТ могут проектироваться информационными или управляющими, а информационные системы – с ручным или автоматическим вводом исходной информации. Принимаемый в проекте уровень автоматизации управления следует определять исходя из технической возможности и технико-экономической целесообразности автоматизации.</w:t>
      </w:r>
    </w:p>
    <w:p w14:paraId="39800786" w14:textId="77777777" w:rsidR="009E64BA" w:rsidRPr="00012E71" w:rsidRDefault="009E64BA" w:rsidP="00BE4B16">
      <w:pPr>
        <w:ind w:firstLine="567"/>
        <w:jc w:val="both"/>
      </w:pPr>
      <w:r w:rsidRPr="00012E71">
        <w:rPr>
          <w:bCs/>
        </w:rPr>
        <w:t>5.15.</w:t>
      </w:r>
      <w:r w:rsidR="00171C70" w:rsidRPr="00012E71">
        <w:rPr>
          <w:bCs/>
        </w:rPr>
        <w:t>4 </w:t>
      </w:r>
      <w:r w:rsidRPr="00012E71">
        <w:t>В АСУ ПЖТ следует выделять подсистемы по функциональным и территориальным признакам в зависимости от типа и особенностей предприятия.</w:t>
      </w:r>
    </w:p>
    <w:p w14:paraId="7FAD6369" w14:textId="77777777" w:rsidR="009E64BA" w:rsidRPr="00012E71" w:rsidRDefault="009E64BA" w:rsidP="00BE4B16">
      <w:pPr>
        <w:ind w:firstLine="567"/>
        <w:jc w:val="both"/>
      </w:pPr>
      <w:r w:rsidRPr="00012E71">
        <w:t>При проектировании АСУ ПЖТ для существующих систем промышленного железнодорожного транспорта перечень подсистем, очередность их разработки и внедрения должны</w:t>
      </w:r>
      <w:r w:rsidR="00171C70" w:rsidRPr="00012E71">
        <w:t xml:space="preserve"> </w:t>
      </w:r>
      <w:r w:rsidRPr="00012E71">
        <w:t>определяться заказчиком в техническом задании на разработку АСУ ПЖТ.</w:t>
      </w:r>
    </w:p>
    <w:p w14:paraId="39CBBB24" w14:textId="77777777" w:rsidR="009E64BA" w:rsidRPr="00012E71" w:rsidRDefault="009E64BA" w:rsidP="00BE4B16">
      <w:pPr>
        <w:ind w:firstLine="567"/>
        <w:jc w:val="both"/>
      </w:pPr>
      <w:r w:rsidRPr="00012E71">
        <w:rPr>
          <w:bCs/>
        </w:rPr>
        <w:t>5.15.</w:t>
      </w:r>
      <w:r w:rsidR="00171C70" w:rsidRPr="00012E71">
        <w:rPr>
          <w:bCs/>
        </w:rPr>
        <w:t>5 </w:t>
      </w:r>
      <w:r w:rsidRPr="00012E71">
        <w:t>Подсистемы управления транспортом на участках технологических перевозок (перевозки горячего чугуна, стали, шлака на металлургических предприятиях, карьерные перевозки) следует разрабатывать в составе технологических подсистем АСУ предприятия, обеспечив их взаимодействие с АСУ ПЖТ.</w:t>
      </w:r>
    </w:p>
    <w:p w14:paraId="57D721A1" w14:textId="77777777" w:rsidR="009E64BA" w:rsidRPr="00012E71" w:rsidRDefault="009E64BA" w:rsidP="00BE4B16">
      <w:pPr>
        <w:ind w:firstLine="567"/>
        <w:jc w:val="both"/>
      </w:pPr>
      <w:r w:rsidRPr="00012E71">
        <w:rPr>
          <w:bCs/>
        </w:rPr>
        <w:t>5.15.</w:t>
      </w:r>
      <w:r w:rsidR="00171C70" w:rsidRPr="00012E71">
        <w:rPr>
          <w:bCs/>
        </w:rPr>
        <w:t>6 </w:t>
      </w:r>
      <w:r w:rsidRPr="00012E71">
        <w:t>В составе АСУ ПЖТ в качестве ее основной части следует предусматривать разработку информационной транспортной системы для ввода, обработки и выдачи информации о прибытии вагонов на предприятие, межстанционных перемещениях внутри предприятия, начале и окончании грузовых операций, отправлении вагонов с предприятия.</w:t>
      </w:r>
    </w:p>
    <w:p w14:paraId="7331F740" w14:textId="77777777" w:rsidR="009E64BA" w:rsidRPr="00012E71" w:rsidRDefault="009E64BA" w:rsidP="00BE4B16">
      <w:pPr>
        <w:ind w:firstLine="567"/>
        <w:jc w:val="both"/>
      </w:pPr>
      <w:r w:rsidRPr="00012E71">
        <w:t>На крупных предприятиях с развитой сетью железнодорожных путей информационную транспортную систему допускается разрабатывать и внедрять поэтапно – по районам и станциям.</w:t>
      </w:r>
    </w:p>
    <w:p w14:paraId="5EE74351" w14:textId="77777777" w:rsidR="009E64BA" w:rsidRPr="00012E71" w:rsidRDefault="009E64BA" w:rsidP="00BE4B16">
      <w:pPr>
        <w:ind w:firstLine="567"/>
        <w:jc w:val="both"/>
      </w:pPr>
      <w:r w:rsidRPr="00012E71">
        <w:rPr>
          <w:bCs/>
        </w:rPr>
        <w:t>5.15.</w:t>
      </w:r>
      <w:r w:rsidR="00171C70" w:rsidRPr="00012E71">
        <w:rPr>
          <w:bCs/>
        </w:rPr>
        <w:t>7 </w:t>
      </w:r>
      <w:r w:rsidRPr="00012E71">
        <w:t>При разработке АСУ ПЖТ следует предусматривать взаимодействие ее с другими подсистемами АСУ предприятия (сырьевого обеспечения производства, сбыта готовой продукции), с подсистемами корпоративного уровня и с АСУ железной дороги общего пользования, обмен с ними необходимой информацией.</w:t>
      </w:r>
    </w:p>
    <w:p w14:paraId="690E5802" w14:textId="77777777" w:rsidR="009E64BA" w:rsidRPr="00012E71" w:rsidRDefault="009E64BA" w:rsidP="00BE4B16">
      <w:pPr>
        <w:ind w:firstLine="567"/>
        <w:jc w:val="both"/>
      </w:pPr>
      <w:r w:rsidRPr="00012E71">
        <w:t>Взаимодействие с АСУ железной дороги общего пользования должно предусматривать передачу в АСУ ПЖТ информации о вагонах, следующих на предприятие и находящихся на сети общего пользования (прогноз подхода вагонов и грузов); передачу в АСУ ПЖТ информации о собственных вагонах на любой стадии их оборота; обмен электронными сообщениями о принятых и сданных вагонах; обмен электронными перевозочными документами на прибывающие</w:t>
      </w:r>
      <w:r w:rsidR="00171C70" w:rsidRPr="00012E71">
        <w:t xml:space="preserve"> </w:t>
      </w:r>
      <w:r w:rsidRPr="00012E71">
        <w:t>и отправляемые вагоны, контейнеры, грузы.</w:t>
      </w:r>
    </w:p>
    <w:p w14:paraId="66533FE8" w14:textId="77777777" w:rsidR="009E64BA" w:rsidRPr="00012E71" w:rsidRDefault="009E64BA" w:rsidP="00BE4B16">
      <w:pPr>
        <w:ind w:firstLine="567"/>
        <w:jc w:val="both"/>
      </w:pPr>
      <w:r w:rsidRPr="00012E71">
        <w:rPr>
          <w:bCs/>
        </w:rPr>
        <w:t>5.15.</w:t>
      </w:r>
      <w:r w:rsidR="00171C70" w:rsidRPr="00012E71">
        <w:rPr>
          <w:bCs/>
        </w:rPr>
        <w:t>8 </w:t>
      </w:r>
      <w:r w:rsidRPr="00012E71">
        <w:t>Для ввода информации в систему (кроме информации, вводимой автоматически), ее первичной обработки и вывода из системы для основных категорий оперативных работников промышленного железнодорожного транспорта (приемосдатчиков пункта обмена вагонами со станцией примыкания, приемосдатчиков заводских станций или районов, весовщиков, диспетчеров, и др.) и взаимодействующих с транспортом технологических цехов следует предусматривать автоматизированные рабочие места (АРМ), создаваемые, как правило, на базе персональных компьютеров.</w:t>
      </w:r>
    </w:p>
    <w:p w14:paraId="22C798CD" w14:textId="77777777" w:rsidR="009E64BA" w:rsidRPr="00012E71" w:rsidRDefault="009E64BA" w:rsidP="00BE4B16">
      <w:pPr>
        <w:ind w:firstLine="567"/>
        <w:jc w:val="both"/>
      </w:pPr>
      <w:r w:rsidRPr="00012E71">
        <w:t>Перечень АРМ, их размещение, организация их работы в сети и с базой данных определяются при разработке АСУ ПЖТ.</w:t>
      </w:r>
    </w:p>
    <w:p w14:paraId="5E3DAB11" w14:textId="77777777" w:rsidR="009E64BA" w:rsidRPr="00012E71" w:rsidRDefault="009E64BA" w:rsidP="00BE4B16">
      <w:pPr>
        <w:ind w:firstLine="567"/>
        <w:jc w:val="both"/>
      </w:pPr>
      <w:r w:rsidRPr="00012E71">
        <w:lastRenderedPageBreak/>
        <w:t>Для автоматического ввода информации в систему следует предусматривать специальные датчики информации: устройства идентификации подвижного состава, электронные весы, спутниковые навигационные системы, а также устройства железнодорожной автоматики и телемеханики, взаимодействующие с АСУ ПЖТ.</w:t>
      </w:r>
    </w:p>
    <w:p w14:paraId="7ED886A9" w14:textId="77777777" w:rsidR="009E64BA" w:rsidRPr="00012E71" w:rsidRDefault="009E64BA" w:rsidP="00BE4B16">
      <w:pPr>
        <w:ind w:firstLine="567"/>
        <w:jc w:val="both"/>
      </w:pPr>
      <w:r w:rsidRPr="00012E71">
        <w:rPr>
          <w:bCs/>
        </w:rPr>
        <w:t>5.15.</w:t>
      </w:r>
      <w:r w:rsidR="00171C70" w:rsidRPr="00012E71">
        <w:rPr>
          <w:bCs/>
        </w:rPr>
        <w:t>9 </w:t>
      </w:r>
      <w:r w:rsidRPr="00012E71">
        <w:t>Для связи АРМ и датчиков АСУ ПЖТ с серверами системы, с АСУ предприятия и с АСУ станции примыкания следует предусматривать каналы связи, удовлетворяющие техническим требованиям к системам передачи данных.</w:t>
      </w:r>
    </w:p>
    <w:p w14:paraId="53B2F947" w14:textId="77777777" w:rsidR="009E64BA" w:rsidRPr="00012E71" w:rsidRDefault="009E64BA" w:rsidP="00BE4B16">
      <w:pPr>
        <w:ind w:firstLine="567"/>
        <w:jc w:val="both"/>
      </w:pPr>
      <w:r w:rsidRPr="00012E71">
        <w:rPr>
          <w:bCs/>
        </w:rPr>
        <w:t>5.15.1</w:t>
      </w:r>
      <w:r w:rsidR="00171C70" w:rsidRPr="00012E71">
        <w:rPr>
          <w:bCs/>
        </w:rPr>
        <w:t>0 </w:t>
      </w:r>
      <w:r w:rsidRPr="00012E71">
        <w:t>При разработке АСУ ПЖТ следует максимально использовать типовые проектные решения, стандартное общесистемное пользовательское программное обеспечение.</w:t>
      </w:r>
    </w:p>
    <w:p w14:paraId="14120A9D" w14:textId="77777777" w:rsidR="009E64BA" w:rsidRPr="00012E71" w:rsidRDefault="009E64BA" w:rsidP="00BE4B16">
      <w:pPr>
        <w:ind w:firstLine="567"/>
        <w:jc w:val="both"/>
      </w:pPr>
      <w:r w:rsidRPr="00012E71">
        <w:t>Стадийность разработки АСУ ПЖТ и состав работ на каждой стадии должны соответствовать комплексу стандартов и руководящим документам на автоматизированные системы управления.</w:t>
      </w:r>
    </w:p>
    <w:p w14:paraId="132DD924" w14:textId="77777777" w:rsidR="00C04FAC" w:rsidRPr="00012E71" w:rsidRDefault="00C04FAC" w:rsidP="00BE4B16">
      <w:pPr>
        <w:spacing w:before="240" w:after="120"/>
        <w:ind w:firstLine="567"/>
        <w:jc w:val="both"/>
        <w:rPr>
          <w:b/>
          <w:bCs/>
        </w:rPr>
      </w:pPr>
      <w:r w:rsidRPr="00012E71">
        <w:rPr>
          <w:b/>
          <w:bCs/>
        </w:rPr>
        <w:t>5.1</w:t>
      </w:r>
      <w:r w:rsidR="00171C70" w:rsidRPr="00012E71">
        <w:rPr>
          <w:b/>
          <w:bCs/>
        </w:rPr>
        <w:t>6 </w:t>
      </w:r>
      <w:r w:rsidRPr="00012E71">
        <w:rPr>
          <w:b/>
          <w:bCs/>
        </w:rPr>
        <w:t>Ремонтное хозяйство</w:t>
      </w:r>
    </w:p>
    <w:p w14:paraId="60F00514" w14:textId="77777777" w:rsidR="0007291F" w:rsidRPr="00012E71" w:rsidRDefault="0007291F" w:rsidP="00BE4B16">
      <w:pPr>
        <w:ind w:firstLine="567"/>
        <w:jc w:val="both"/>
      </w:pPr>
      <w:r w:rsidRPr="00012E71">
        <w:rPr>
          <w:bCs/>
        </w:rPr>
        <w:t>5.16.</w:t>
      </w:r>
      <w:r w:rsidR="00171C70" w:rsidRPr="00012E71">
        <w:rPr>
          <w:bCs/>
        </w:rPr>
        <w:t>1 </w:t>
      </w:r>
      <w:r w:rsidRPr="00012E71">
        <w:t>В проектах промышленного железнодорожного транспорта следует предусматривать объекты ремонтного хозяйства, предназначенные для поддержания в исправном и работоспособном состоянии железнодорожного подвижного состава, путевых машин и механизмов, грузоподъемных кранов на железнодорожном ходу:</w:t>
      </w:r>
    </w:p>
    <w:p w14:paraId="72FFC9A6" w14:textId="77777777" w:rsidR="0007291F" w:rsidRPr="00012E71" w:rsidRDefault="0007291F" w:rsidP="00BE4B16">
      <w:pPr>
        <w:ind w:firstLine="567"/>
        <w:jc w:val="both"/>
      </w:pPr>
      <w:r w:rsidRPr="00012E71">
        <w:t>ремонтные заводы;</w:t>
      </w:r>
    </w:p>
    <w:p w14:paraId="59E7C908" w14:textId="77777777" w:rsidR="0007291F" w:rsidRPr="00012E71" w:rsidRDefault="0007291F" w:rsidP="00BE4B16">
      <w:pPr>
        <w:ind w:firstLine="567"/>
        <w:jc w:val="both"/>
      </w:pPr>
      <w:r w:rsidRPr="00012E71">
        <w:t>ремонтные базы;</w:t>
      </w:r>
    </w:p>
    <w:p w14:paraId="2C182F1E" w14:textId="77777777" w:rsidR="0007291F" w:rsidRPr="00012E71" w:rsidRDefault="0007291F" w:rsidP="00BE4B16">
      <w:pPr>
        <w:ind w:firstLine="567"/>
        <w:jc w:val="both"/>
      </w:pPr>
      <w:r w:rsidRPr="00012E71">
        <w:t>локомотивно-вагонные депо;</w:t>
      </w:r>
    </w:p>
    <w:p w14:paraId="36D46B5D" w14:textId="77777777" w:rsidR="0007291F" w:rsidRPr="00012E71" w:rsidRDefault="0007291F" w:rsidP="00BE4B16">
      <w:pPr>
        <w:ind w:firstLine="567"/>
        <w:jc w:val="both"/>
      </w:pPr>
      <w:r w:rsidRPr="00012E71">
        <w:t>пункты технического обслуживания вагонов;</w:t>
      </w:r>
    </w:p>
    <w:p w14:paraId="0E27A3FB" w14:textId="77777777" w:rsidR="0007291F" w:rsidRPr="00012E71" w:rsidRDefault="0007291F" w:rsidP="00BE4B16">
      <w:pPr>
        <w:ind w:firstLine="567"/>
        <w:jc w:val="both"/>
      </w:pPr>
      <w:r w:rsidRPr="00012E71">
        <w:t>экипировочные устройства.</w:t>
      </w:r>
    </w:p>
    <w:p w14:paraId="21CA9BD1" w14:textId="77777777" w:rsidR="0007291F" w:rsidRPr="00012E71" w:rsidRDefault="0007291F" w:rsidP="00BE4B16">
      <w:pPr>
        <w:ind w:firstLine="567"/>
        <w:jc w:val="both"/>
      </w:pPr>
      <w:r w:rsidRPr="00012E71">
        <w:t>На отдельных крупных предприятиях могут предусматриваться депо по ремонту путевых машин и механизмов, депо по ремонту кранов на железнодорожном ходу и другие объекты.</w:t>
      </w:r>
    </w:p>
    <w:p w14:paraId="74C86D46" w14:textId="77777777" w:rsidR="0007291F" w:rsidRPr="00012E71" w:rsidRDefault="0007291F" w:rsidP="00BE4B16">
      <w:pPr>
        <w:ind w:firstLine="567"/>
        <w:jc w:val="both"/>
      </w:pPr>
      <w:r w:rsidRPr="00012E71">
        <w:t>Состав и мощность сооружений и устройств ремонтного хозяйства следует принимать в зависимости от числа, видов и типов подвижного состава.</w:t>
      </w:r>
    </w:p>
    <w:p w14:paraId="48151A27" w14:textId="77777777" w:rsidR="0007291F" w:rsidRPr="00012E71" w:rsidRDefault="0007291F" w:rsidP="00BE4B16">
      <w:pPr>
        <w:ind w:firstLine="567"/>
        <w:jc w:val="both"/>
      </w:pPr>
      <w:r w:rsidRPr="00012E71">
        <w:t xml:space="preserve">Ремонтное хозяйство промышленного железнодорожного транспорта должно обеспечивать также подготовку под погрузку вагонов общей сети, передаваемых под сдвоенные операции, с площадкой для текущего </w:t>
      </w:r>
      <w:proofErr w:type="spellStart"/>
      <w:r w:rsidRPr="00012E71">
        <w:t>отцепочного</w:t>
      </w:r>
      <w:proofErr w:type="spellEnd"/>
      <w:r w:rsidRPr="00012E71">
        <w:t xml:space="preserve"> ремонта. </w:t>
      </w:r>
    </w:p>
    <w:p w14:paraId="6C993098" w14:textId="77777777" w:rsidR="0007291F" w:rsidRPr="00012E71" w:rsidRDefault="0007291F" w:rsidP="00BE4B16">
      <w:pPr>
        <w:pStyle w:val="a5"/>
        <w:spacing w:line="240" w:lineRule="auto"/>
        <w:ind w:firstLine="567"/>
        <w:rPr>
          <w:sz w:val="24"/>
        </w:rPr>
      </w:pPr>
      <w:r w:rsidRPr="00012E71">
        <w:rPr>
          <w:bCs/>
          <w:sz w:val="24"/>
        </w:rPr>
        <w:t>5.16.</w:t>
      </w:r>
      <w:r w:rsidR="00171C70" w:rsidRPr="00012E71">
        <w:rPr>
          <w:bCs/>
          <w:sz w:val="24"/>
        </w:rPr>
        <w:t>2 </w:t>
      </w:r>
      <w:r w:rsidRPr="00012E71">
        <w:rPr>
          <w:sz w:val="24"/>
        </w:rPr>
        <w:t>Принятые в проекте номенклатура и мощность ремонтного хозяйства должны обеспечивать своевременное и качественное выполнение капитальных и текущих ремонтов подвижного состава, а также обеспечивать бесперебойную эксплуатацию рабочего парка подвижного состава при наименьших затратах как непосредственно на ремонтное хозяйство, так и на ремонт подвижного состава, путевого и подъемно-транспортного оборудования.</w:t>
      </w:r>
    </w:p>
    <w:p w14:paraId="4BEA1CAC" w14:textId="77777777" w:rsidR="0007291F" w:rsidRPr="00012E71" w:rsidRDefault="0007291F" w:rsidP="00BE4B16">
      <w:pPr>
        <w:ind w:firstLine="567"/>
        <w:jc w:val="both"/>
      </w:pPr>
      <w:r w:rsidRPr="00012E71">
        <w:rPr>
          <w:bCs/>
        </w:rPr>
        <w:t>5.16.</w:t>
      </w:r>
      <w:r w:rsidR="00171C70" w:rsidRPr="00012E71">
        <w:rPr>
          <w:bCs/>
        </w:rPr>
        <w:t>3 </w:t>
      </w:r>
      <w:r w:rsidRPr="00012E71">
        <w:t>Капитальный ремонт подвижного состава следует предусматривать, как правило, на специализированных заводах.</w:t>
      </w:r>
    </w:p>
    <w:p w14:paraId="6F5ACA39" w14:textId="77777777" w:rsidR="0007291F" w:rsidRPr="00012E71" w:rsidRDefault="0007291F" w:rsidP="00BE4B16">
      <w:pPr>
        <w:ind w:firstLine="567"/>
        <w:jc w:val="both"/>
      </w:pPr>
      <w:r w:rsidRPr="00012E71">
        <w:rPr>
          <w:bCs/>
        </w:rPr>
        <w:t>5.16.</w:t>
      </w:r>
      <w:r w:rsidR="00171C70" w:rsidRPr="00012E71">
        <w:rPr>
          <w:bCs/>
        </w:rPr>
        <w:t>4 </w:t>
      </w:r>
      <w:r w:rsidRPr="00012E71">
        <w:t>Локомотивно-вагонное ремонтное хозяйство следует проектировать, как правило, объединенным для ремонта локомотивов, вагонов, подъемно-транспортного оборудования, путевых машин и механизмов.</w:t>
      </w:r>
    </w:p>
    <w:p w14:paraId="090CE173" w14:textId="77777777" w:rsidR="0007291F" w:rsidRPr="00012E71" w:rsidRDefault="0007291F" w:rsidP="00BE4B16">
      <w:pPr>
        <w:ind w:firstLine="567"/>
        <w:jc w:val="both"/>
      </w:pPr>
      <w:r w:rsidRPr="00012E71">
        <w:t>В локомотивно-вагонных депо промышленных предприятий следует предусматривать техническое обслуживание и текущий ремонт локомотивов и ремонт вагонов с учетом следующих положений:</w:t>
      </w:r>
    </w:p>
    <w:p w14:paraId="4E31AC41" w14:textId="77777777" w:rsidR="0007291F" w:rsidRPr="00012E71" w:rsidRDefault="0007291F" w:rsidP="00BE4B16">
      <w:pPr>
        <w:ind w:firstLine="567"/>
        <w:jc w:val="both"/>
      </w:pPr>
      <w:r w:rsidRPr="00012E71">
        <w:t xml:space="preserve">во всех депо осуществляются техническое обслуживание и текущий ремонт </w:t>
      </w:r>
      <w:r w:rsidR="008726B2" w:rsidRPr="00012E71">
        <w:br/>
      </w:r>
      <w:r w:rsidRPr="00012E71">
        <w:t>ТР-</w:t>
      </w:r>
      <w:r w:rsidR="00171C70" w:rsidRPr="00012E71">
        <w:t>1 </w:t>
      </w:r>
      <w:r w:rsidRPr="00012E71">
        <w:t>локомотивов, а также все виды ремонта вагонов собственного парка, но имеющих право выхода на сеть общего пользования;</w:t>
      </w:r>
    </w:p>
    <w:p w14:paraId="62AA0B49" w14:textId="77777777" w:rsidR="0007291F" w:rsidRPr="00012E71" w:rsidRDefault="0007291F" w:rsidP="00BE4B16">
      <w:pPr>
        <w:ind w:firstLine="567"/>
        <w:jc w:val="both"/>
      </w:pPr>
      <w:r w:rsidRPr="00012E71">
        <w:t>в крупных депо (четыре стойла и более) выполняется текущий ремонт ТР-</w:t>
      </w:r>
      <w:r w:rsidR="00171C70" w:rsidRPr="00012E71">
        <w:t>2 </w:t>
      </w:r>
      <w:r w:rsidRPr="00012E71">
        <w:t>и, при необходимости, ТР-3;</w:t>
      </w:r>
    </w:p>
    <w:p w14:paraId="307FC8E9" w14:textId="52D5C20C" w:rsidR="0007291F" w:rsidRPr="00012E71" w:rsidRDefault="0007291F" w:rsidP="00BE4B16">
      <w:pPr>
        <w:ind w:firstLine="567"/>
        <w:jc w:val="both"/>
      </w:pPr>
      <w:r w:rsidRPr="00012E71">
        <w:lastRenderedPageBreak/>
        <w:t>строительство депо и их техническое оснащение должны осуществляться в соответствии с индивидуальными проектными решениями, а также типовыми проектами (типовыми решениями) и проектами аналогами, предусматривающими применение прогрессивных строительных конструкций</w:t>
      </w:r>
      <w:r w:rsidR="0026192A" w:rsidRPr="00012E71">
        <w:t xml:space="preserve"> во взрывобезопасном исполнении</w:t>
      </w:r>
      <w:r w:rsidRPr="00012E71">
        <w:t xml:space="preserve"> и технологического оборудования.</w:t>
      </w:r>
    </w:p>
    <w:p w14:paraId="314B60DF" w14:textId="77777777" w:rsidR="0007291F" w:rsidRPr="00012E71" w:rsidRDefault="0007291F" w:rsidP="00BE4B16">
      <w:pPr>
        <w:ind w:firstLine="567"/>
        <w:jc w:val="both"/>
      </w:pPr>
      <w:r w:rsidRPr="00012E71">
        <w:t>Стойла, где выполняют окрасочные работы, следует отделять от других помещений и сооружений про</w:t>
      </w:r>
      <w:r w:rsidR="00123FBD" w:rsidRPr="00012E71">
        <w:t>тивопожарными стенами 2-го типа</w:t>
      </w:r>
      <w:r w:rsidRPr="00012E71">
        <w:t>. В таких стойлах надлежит предусматривать механические устройства (лебедки) для перемещения локомотива в нерабочем состоянии. При этом механические устройства, располагаемые внутри помещения депо, должны быть предусмотрены во взрывобезопасном</w:t>
      </w:r>
      <w:r w:rsidR="00171C70" w:rsidRPr="00012E71">
        <w:t xml:space="preserve"> </w:t>
      </w:r>
      <w:r w:rsidRPr="00012E71">
        <w:t>исполнении.</w:t>
      </w:r>
    </w:p>
    <w:p w14:paraId="33D016C4" w14:textId="77777777" w:rsidR="0007291F" w:rsidRPr="00012E71" w:rsidRDefault="0007291F" w:rsidP="00BE4B16">
      <w:pPr>
        <w:ind w:firstLine="567"/>
        <w:jc w:val="both"/>
      </w:pPr>
      <w:r w:rsidRPr="00012E71">
        <w:t>При размещении депо предприятий необходимо по возможности обеспечивать:</w:t>
      </w:r>
    </w:p>
    <w:p w14:paraId="5106292E" w14:textId="77777777" w:rsidR="0007291F" w:rsidRPr="00012E71" w:rsidRDefault="0007291F" w:rsidP="00BE4B16">
      <w:pPr>
        <w:ind w:firstLine="567"/>
        <w:jc w:val="both"/>
      </w:pPr>
      <w:r w:rsidRPr="00012E71">
        <w:t>максимальную концентрацию и кооперацию ремонта подвижного состава смежных предприятий;</w:t>
      </w:r>
    </w:p>
    <w:p w14:paraId="7466AA97" w14:textId="04BCA597" w:rsidR="0007291F" w:rsidRPr="00012E71" w:rsidRDefault="0007291F" w:rsidP="00BE4B16">
      <w:pPr>
        <w:ind w:firstLine="567"/>
        <w:jc w:val="both"/>
      </w:pPr>
      <w:r w:rsidRPr="00012E71">
        <w:t>выполнение технического обслуживания и текущего ремонта ТР-</w:t>
      </w:r>
      <w:r w:rsidR="00171C70" w:rsidRPr="00012E71">
        <w:t>1 </w:t>
      </w:r>
      <w:r w:rsidRPr="00012E71">
        <w:t>локомотивов, как правило, без выхода на сеть общего пользования.</w:t>
      </w:r>
    </w:p>
    <w:p w14:paraId="54294841" w14:textId="4EC5BA82" w:rsidR="0026192A" w:rsidRPr="00012E71" w:rsidRDefault="0026192A" w:rsidP="00BE4B16">
      <w:pPr>
        <w:ind w:firstLine="567"/>
        <w:jc w:val="both"/>
      </w:pPr>
      <w:r w:rsidRPr="00012E71">
        <w:rPr>
          <w:b/>
        </w:rPr>
        <w:t>(Измененная редакция, Изм. № 3).</w:t>
      </w:r>
    </w:p>
    <w:p w14:paraId="21AB5DBD" w14:textId="77777777" w:rsidR="0007291F" w:rsidRPr="00012E71" w:rsidRDefault="0007291F" w:rsidP="00BE4B16">
      <w:pPr>
        <w:ind w:firstLine="567"/>
        <w:jc w:val="both"/>
      </w:pPr>
      <w:r w:rsidRPr="00012E71">
        <w:rPr>
          <w:bCs/>
        </w:rPr>
        <w:t>5.16.</w:t>
      </w:r>
      <w:r w:rsidR="00171C70" w:rsidRPr="00012E71">
        <w:rPr>
          <w:bCs/>
        </w:rPr>
        <w:t>5 </w:t>
      </w:r>
      <w:r w:rsidRPr="00012E71">
        <w:t>При проектировании ремонтных предприятий промышленного железнодорожного транспорта следует предусматривать организацию их работы, как правило, в две смены, а отдельных участков – в три смены.</w:t>
      </w:r>
    </w:p>
    <w:p w14:paraId="4637F14E" w14:textId="77777777" w:rsidR="0007291F" w:rsidRPr="00012E71" w:rsidRDefault="0007291F" w:rsidP="00BE4B16">
      <w:pPr>
        <w:ind w:firstLine="567"/>
        <w:jc w:val="both"/>
      </w:pPr>
      <w:r w:rsidRPr="00012E71">
        <w:rPr>
          <w:bCs/>
        </w:rPr>
        <w:t>5.16.</w:t>
      </w:r>
      <w:r w:rsidR="00171C70" w:rsidRPr="00012E71">
        <w:rPr>
          <w:bCs/>
        </w:rPr>
        <w:t>6 </w:t>
      </w:r>
      <w:r w:rsidRPr="00012E71">
        <w:t>Для пунктов технического обслуживания следует предусматривать подъемно-транспортное и технологическое оборудование, обеспечивающее проведение технического обслуживания, текущего и профилактического ремонтов груженых и порожних вагонов с отцепкой от состава. Пункты технического обслуживания следует проектировать в зависимости от числа и типов обслуживаемых вагонов в сутки и видов технического обслуживания и ремонта.</w:t>
      </w:r>
    </w:p>
    <w:p w14:paraId="6B310869" w14:textId="77777777" w:rsidR="0007291F" w:rsidRPr="00012E71" w:rsidRDefault="0007291F" w:rsidP="00BE4B16">
      <w:pPr>
        <w:ind w:firstLine="567"/>
        <w:jc w:val="both"/>
      </w:pPr>
      <w:r w:rsidRPr="00012E71">
        <w:t>При проектировании пункта технического обслуживания следует предусматривать:</w:t>
      </w:r>
    </w:p>
    <w:p w14:paraId="531CA47F" w14:textId="77777777" w:rsidR="0007291F" w:rsidRPr="00012E71" w:rsidRDefault="0007291F" w:rsidP="00BE4B16">
      <w:pPr>
        <w:ind w:firstLine="567"/>
        <w:jc w:val="both"/>
      </w:pPr>
      <w:r w:rsidRPr="00012E71">
        <w:t xml:space="preserve">пути для технического обслуживания и </w:t>
      </w:r>
      <w:proofErr w:type="spellStart"/>
      <w:r w:rsidRPr="00012E71">
        <w:t>безотцепочного</w:t>
      </w:r>
      <w:proofErr w:type="spellEnd"/>
      <w:r w:rsidRPr="00012E71">
        <w:t xml:space="preserve"> ремонта;</w:t>
      </w:r>
    </w:p>
    <w:p w14:paraId="0CDF7BD3" w14:textId="77777777" w:rsidR="0007291F" w:rsidRPr="00012E71" w:rsidRDefault="0007291F" w:rsidP="00BE4B16">
      <w:pPr>
        <w:ind w:firstLine="567"/>
        <w:jc w:val="both"/>
      </w:pPr>
      <w:r w:rsidRPr="00012E71">
        <w:t xml:space="preserve">пути для </w:t>
      </w:r>
      <w:proofErr w:type="spellStart"/>
      <w:r w:rsidRPr="00012E71">
        <w:t>отцепочного</w:t>
      </w:r>
      <w:proofErr w:type="spellEnd"/>
      <w:r w:rsidRPr="00012E71">
        <w:t xml:space="preserve"> ремонта;</w:t>
      </w:r>
    </w:p>
    <w:p w14:paraId="749DFF67" w14:textId="77777777" w:rsidR="0007291F" w:rsidRPr="00012E71" w:rsidRDefault="0007291F" w:rsidP="00BE4B16">
      <w:pPr>
        <w:ind w:firstLine="567"/>
        <w:jc w:val="both"/>
      </w:pPr>
      <w:r w:rsidRPr="00012E71">
        <w:t xml:space="preserve">тупики для смены колесных пар при </w:t>
      </w:r>
      <w:proofErr w:type="spellStart"/>
      <w:r w:rsidRPr="00012E71">
        <w:t>отцепочном</w:t>
      </w:r>
      <w:proofErr w:type="spellEnd"/>
      <w:r w:rsidRPr="00012E71">
        <w:t xml:space="preserve"> ремонте и отстоя неисправных вагонов.</w:t>
      </w:r>
    </w:p>
    <w:p w14:paraId="6C5C03A2" w14:textId="77777777" w:rsidR="0007291F" w:rsidRPr="00012E71" w:rsidRDefault="0007291F" w:rsidP="00BE4B16">
      <w:pPr>
        <w:ind w:firstLine="567"/>
        <w:jc w:val="both"/>
      </w:pPr>
      <w:r w:rsidRPr="00012E71">
        <w:t>В проектах пунктов подготовки подвижного состава под погрузку, заявленного к перевозке объема, должны применяться ресурсосберегающие и экологически эффективные технологии с минимизацией человеческого труда.</w:t>
      </w:r>
    </w:p>
    <w:p w14:paraId="21044960" w14:textId="77777777" w:rsidR="0007291F" w:rsidRPr="00012E71" w:rsidRDefault="0007291F" w:rsidP="00BE4B16">
      <w:pPr>
        <w:ind w:firstLine="567"/>
        <w:jc w:val="both"/>
      </w:pPr>
      <w:r w:rsidRPr="00012E71">
        <w:rPr>
          <w:bCs/>
        </w:rPr>
        <w:t>5.16.</w:t>
      </w:r>
      <w:r w:rsidR="00171C70" w:rsidRPr="00012E71">
        <w:rPr>
          <w:bCs/>
        </w:rPr>
        <w:t>7 </w:t>
      </w:r>
      <w:r w:rsidRPr="00012E71">
        <w:t>Мощность и размещение экипировочных устройств должны обеспечивать бесперебойное снабжение локомотивов и других машин и механизмов необходимыми видами топлива, смазочными и другими материалами.</w:t>
      </w:r>
    </w:p>
    <w:p w14:paraId="3C7FB487" w14:textId="77777777" w:rsidR="0007291F" w:rsidRPr="00012E71" w:rsidRDefault="0007291F" w:rsidP="00BE4B16">
      <w:pPr>
        <w:ind w:firstLine="567"/>
        <w:jc w:val="both"/>
      </w:pPr>
      <w:r w:rsidRPr="00012E71">
        <w:t>Экипировочные пункты следует проектировать общими для локомотивов, кранов и других механизмов на железнодорожном ходу и размещать их, как правило, в районах с наибольшей концентрацией маневровой и поездной работы локомотивов.</w:t>
      </w:r>
    </w:p>
    <w:p w14:paraId="0A3D71EB" w14:textId="77777777" w:rsidR="0007291F" w:rsidRPr="00012E71" w:rsidRDefault="0007291F" w:rsidP="00BE4B16">
      <w:pPr>
        <w:ind w:firstLine="567"/>
        <w:jc w:val="both"/>
      </w:pPr>
      <w:r w:rsidRPr="00012E71">
        <w:t>Для хранения установленного запаса дизельного топлива и масел должны предусматриваться склады горюче-смазочных материалов, оборудованные устройствами для пожаротушения по С</w:t>
      </w:r>
      <w:r w:rsidR="00123FBD" w:rsidRPr="00012E71">
        <w:t>П 110.13330</w:t>
      </w:r>
      <w:r w:rsidRPr="00012E71">
        <w:t>.</w:t>
      </w:r>
    </w:p>
    <w:p w14:paraId="7247F3CC" w14:textId="77777777" w:rsidR="0007291F" w:rsidRPr="00012E71" w:rsidRDefault="0007291F" w:rsidP="00BE4B16">
      <w:pPr>
        <w:ind w:firstLine="567"/>
        <w:jc w:val="both"/>
      </w:pPr>
      <w:r w:rsidRPr="00012E71">
        <w:t xml:space="preserve">Открытые экипировочные устройства, расходные емкости и склады горюче-смазочных материалов следует размещать с учетом обеспечения противопожарных разрывов по СП </w:t>
      </w:r>
      <w:r w:rsidR="00123FBD" w:rsidRPr="00012E71">
        <w:t>18.13330</w:t>
      </w:r>
      <w:r w:rsidRPr="00012E71">
        <w:t xml:space="preserve">. </w:t>
      </w:r>
    </w:p>
    <w:p w14:paraId="4D60D87D" w14:textId="77777777" w:rsidR="0007291F" w:rsidRPr="00012E71" w:rsidRDefault="0007291F" w:rsidP="00BE4B16">
      <w:pPr>
        <w:ind w:firstLine="567"/>
        <w:jc w:val="both"/>
      </w:pPr>
      <w:r w:rsidRPr="00012E71">
        <w:rPr>
          <w:bCs/>
        </w:rPr>
        <w:t>5.16.</w:t>
      </w:r>
      <w:r w:rsidR="00171C70" w:rsidRPr="00012E71">
        <w:rPr>
          <w:bCs/>
        </w:rPr>
        <w:t>8 </w:t>
      </w:r>
      <w:r w:rsidRPr="00012E71">
        <w:t xml:space="preserve">При проектировании объектов для строительства в </w:t>
      </w:r>
      <w:r w:rsidRPr="00012E71">
        <w:rPr>
          <w:lang w:val="en-US"/>
        </w:rPr>
        <w:t>I</w:t>
      </w:r>
      <w:r w:rsidRPr="00012E71">
        <w:t xml:space="preserve"> дорожно-климатической зоне (так</w:t>
      </w:r>
      <w:r w:rsidR="00437CA7" w:rsidRPr="00012E71">
        <w:t xml:space="preserve"> </w:t>
      </w:r>
      <w:r w:rsidRPr="00012E71">
        <w:t>же</w:t>
      </w:r>
      <w:r w:rsidR="00437CA7" w:rsidRPr="00012E71">
        <w:t>,</w:t>
      </w:r>
      <w:r w:rsidRPr="00012E71">
        <w:t xml:space="preserve"> как и в </w:t>
      </w:r>
      <w:r w:rsidRPr="00012E71">
        <w:rPr>
          <w:lang w:val="en-US"/>
        </w:rPr>
        <w:t>II</w:t>
      </w:r>
      <w:r w:rsidRPr="00012E71">
        <w:t xml:space="preserve"> – </w:t>
      </w:r>
      <w:r w:rsidRPr="00012E71">
        <w:rPr>
          <w:lang w:val="en-US"/>
        </w:rPr>
        <w:t>V</w:t>
      </w:r>
      <w:r w:rsidRPr="00012E71">
        <w:t xml:space="preserve"> зонах) следует руководствоваться приложением </w:t>
      </w:r>
      <w:r w:rsidR="00AF5F72" w:rsidRPr="00012E71">
        <w:t>Г</w:t>
      </w:r>
      <w:r w:rsidRPr="00012E71">
        <w:t xml:space="preserve"> настоящего </w:t>
      </w:r>
      <w:r w:rsidR="00123FBD" w:rsidRPr="00012E71">
        <w:t>свода правил</w:t>
      </w:r>
      <w:r w:rsidRPr="00012E71">
        <w:t xml:space="preserve"> и </w:t>
      </w:r>
      <w:r w:rsidR="00123FBD" w:rsidRPr="00012E71">
        <w:t>СП 34.13330</w:t>
      </w:r>
      <w:r w:rsidRPr="00012E71">
        <w:t>. При этом предусматривают:</w:t>
      </w:r>
    </w:p>
    <w:p w14:paraId="175E0529" w14:textId="77777777" w:rsidR="0007291F" w:rsidRPr="00012E71" w:rsidRDefault="0007291F" w:rsidP="00BE4B16">
      <w:pPr>
        <w:ind w:firstLine="567"/>
        <w:jc w:val="both"/>
      </w:pPr>
      <w:r w:rsidRPr="00012E71">
        <w:t xml:space="preserve">механизированные пункты комплексной подготовки вагонов под погрузку с крытыми стойлами и площадками для текущего </w:t>
      </w:r>
      <w:proofErr w:type="spellStart"/>
      <w:r w:rsidRPr="00012E71">
        <w:t>отцепочного</w:t>
      </w:r>
      <w:proofErr w:type="spellEnd"/>
      <w:r w:rsidRPr="00012E71">
        <w:t xml:space="preserve"> ремонта и помещениями для внутренней очистки вагонов;</w:t>
      </w:r>
    </w:p>
    <w:p w14:paraId="0CF8AFE4" w14:textId="77777777" w:rsidR="0007291F" w:rsidRPr="00012E71" w:rsidRDefault="0007291F" w:rsidP="00BE4B16">
      <w:pPr>
        <w:ind w:firstLine="567"/>
        <w:jc w:val="both"/>
      </w:pPr>
      <w:r w:rsidRPr="00012E71">
        <w:lastRenderedPageBreak/>
        <w:t>помещения для обогрева и кратковременного отдыха обслуживающего персонала в пунктах технического обслуживания;</w:t>
      </w:r>
    </w:p>
    <w:p w14:paraId="3B8087EF" w14:textId="77777777" w:rsidR="0007291F" w:rsidRPr="00012E71" w:rsidRDefault="0007291F" w:rsidP="00BE4B16">
      <w:pPr>
        <w:ind w:firstLine="567"/>
        <w:jc w:val="both"/>
      </w:pPr>
      <w:r w:rsidRPr="00012E71">
        <w:t>в закрытых помещениях – профилактический ремонт саморазгружающихся вагонов (кроме полувагонов) и текущий ремонт прочих вагонов.</w:t>
      </w:r>
    </w:p>
    <w:p w14:paraId="4CEBA7F3" w14:textId="77777777" w:rsidR="0007291F" w:rsidRPr="00012E71" w:rsidRDefault="0007291F" w:rsidP="00BE4B16">
      <w:pPr>
        <w:ind w:firstLine="567"/>
        <w:jc w:val="both"/>
      </w:pPr>
      <w:r w:rsidRPr="00012E71">
        <w:t>При очистке подвижного состава от нефтепродуктов, застывающих при низких температурах, необходимо предусматривать устройства для подогрева.</w:t>
      </w:r>
    </w:p>
    <w:p w14:paraId="0797041A" w14:textId="77777777" w:rsidR="0007291F" w:rsidRPr="00012E71" w:rsidRDefault="0007291F" w:rsidP="00BE4B16">
      <w:pPr>
        <w:ind w:firstLine="567"/>
        <w:jc w:val="both"/>
      </w:pPr>
      <w:r w:rsidRPr="00012E71">
        <w:rPr>
          <w:bCs/>
        </w:rPr>
        <w:t>5.16.</w:t>
      </w:r>
      <w:r w:rsidR="00171C70" w:rsidRPr="00012E71">
        <w:rPr>
          <w:bCs/>
        </w:rPr>
        <w:t>9 </w:t>
      </w:r>
      <w:r w:rsidRPr="00012E71">
        <w:t>Для текущего содержания сооружений и устройств путевого хозяйства на предприятиях следует предусматривать подразделения путевого хозяйства при развернутой длине путей, км:</w:t>
      </w:r>
    </w:p>
    <w:p w14:paraId="4784FF5C" w14:textId="77777777" w:rsidR="0007291F" w:rsidRPr="00012E71" w:rsidRDefault="0007291F" w:rsidP="00BE4B16">
      <w:pPr>
        <w:ind w:firstLine="567"/>
        <w:jc w:val="both"/>
      </w:pPr>
      <w:r w:rsidRPr="00012E71">
        <w:t>до 1</w:t>
      </w:r>
      <w:r w:rsidR="00171C70" w:rsidRPr="00012E71">
        <w:t>0 </w:t>
      </w:r>
      <w:r w:rsidRPr="00012E71">
        <w:t>– пункты обслуживания и хранения путевого инструмента и средств малой механизации путевых бригад;</w:t>
      </w:r>
    </w:p>
    <w:p w14:paraId="544542D0" w14:textId="77777777" w:rsidR="0007291F" w:rsidRPr="00012E71" w:rsidRDefault="0007291F" w:rsidP="00BE4B16">
      <w:pPr>
        <w:ind w:firstLine="567"/>
        <w:jc w:val="both"/>
      </w:pPr>
      <w:r w:rsidRPr="00012E71">
        <w:t>более 1</w:t>
      </w:r>
      <w:r w:rsidR="00171C70" w:rsidRPr="00012E71">
        <w:t>0 </w:t>
      </w:r>
      <w:r w:rsidRPr="00012E71">
        <w:t>до 3</w:t>
      </w:r>
      <w:r w:rsidR="00171C70" w:rsidRPr="00012E71">
        <w:t>0 </w:t>
      </w:r>
      <w:r w:rsidRPr="00012E71">
        <w:t>– эксплуатационные пункты околотков пути;</w:t>
      </w:r>
    </w:p>
    <w:p w14:paraId="00210FF7" w14:textId="77777777" w:rsidR="0007291F" w:rsidRPr="00012E71" w:rsidRDefault="0007291F" w:rsidP="00BE4B16">
      <w:pPr>
        <w:ind w:firstLine="567"/>
        <w:jc w:val="both"/>
      </w:pPr>
      <w:r w:rsidRPr="00012E71">
        <w:t>более 3</w:t>
      </w:r>
      <w:r w:rsidR="00171C70" w:rsidRPr="00012E71">
        <w:t>0 </w:t>
      </w:r>
      <w:r w:rsidRPr="00012E71">
        <w:t>до 20</w:t>
      </w:r>
      <w:r w:rsidR="00171C70" w:rsidRPr="00012E71">
        <w:t>0 </w:t>
      </w:r>
      <w:r w:rsidRPr="00012E71">
        <w:t>– эксплуатационные базы службы пути.</w:t>
      </w:r>
    </w:p>
    <w:p w14:paraId="0F6E2783" w14:textId="77777777" w:rsidR="0007291F" w:rsidRPr="00012E71" w:rsidRDefault="0007291F" w:rsidP="00BE4B16">
      <w:pPr>
        <w:ind w:firstLine="567"/>
        <w:jc w:val="both"/>
      </w:pPr>
      <w:r w:rsidRPr="00012E71">
        <w:t>Для ремонта, обслуживания и стоянки средств механизации путевых работ следует предусматривать пути общей полезной длиной, м;</w:t>
      </w:r>
    </w:p>
    <w:p w14:paraId="0FEE8996" w14:textId="77777777" w:rsidR="0007291F" w:rsidRPr="00012E71" w:rsidRDefault="0007291F" w:rsidP="00BE4B16">
      <w:pPr>
        <w:ind w:firstLine="567"/>
        <w:jc w:val="both"/>
      </w:pPr>
      <w:r w:rsidRPr="00012E71">
        <w:t>до 30</w:t>
      </w:r>
      <w:r w:rsidR="00171C70" w:rsidRPr="00012E71">
        <w:t>0 </w:t>
      </w:r>
      <w:r w:rsidRPr="00012E71">
        <w:t>– на эксплуатационных базах служб пути, обслуживающих предприятия с развернутой длиной путей более 10</w:t>
      </w:r>
      <w:r w:rsidR="00171C70" w:rsidRPr="00012E71">
        <w:t>0 </w:t>
      </w:r>
      <w:r w:rsidRPr="00012E71">
        <w:t xml:space="preserve">до </w:t>
      </w:r>
      <w:smartTag w:uri="urn:schemas-microsoft-com:office:smarttags" w:element="metricconverter">
        <w:smartTagPr>
          <w:attr w:name="ProductID" w:val="200 км"/>
        </w:smartTagPr>
        <w:r w:rsidRPr="00012E71">
          <w:t>20</w:t>
        </w:r>
        <w:r w:rsidR="00171C70" w:rsidRPr="00012E71">
          <w:t>0 </w:t>
        </w:r>
        <w:r w:rsidRPr="00012E71">
          <w:t>км</w:t>
        </w:r>
      </w:smartTag>
      <w:r w:rsidRPr="00012E71">
        <w:t>;</w:t>
      </w:r>
    </w:p>
    <w:p w14:paraId="4D20FBCA" w14:textId="77777777" w:rsidR="0007291F" w:rsidRPr="00012E71" w:rsidRDefault="0007291F" w:rsidP="00BE4B16">
      <w:pPr>
        <w:ind w:firstLine="567"/>
        <w:jc w:val="both"/>
      </w:pPr>
      <w:r w:rsidRPr="00012E71">
        <w:t>20</w:t>
      </w:r>
      <w:r w:rsidR="00171C70" w:rsidRPr="00012E71">
        <w:t>0 </w:t>
      </w:r>
      <w:r w:rsidRPr="00012E71">
        <w:t>– обслуживающие предприятия с развернутой длиной путей более 3</w:t>
      </w:r>
      <w:r w:rsidR="00171C70" w:rsidRPr="00012E71">
        <w:t>0 </w:t>
      </w:r>
      <w:r w:rsidRPr="00012E71">
        <w:t xml:space="preserve">до </w:t>
      </w:r>
      <w:smartTag w:uri="urn:schemas-microsoft-com:office:smarttags" w:element="metricconverter">
        <w:smartTagPr>
          <w:attr w:name="ProductID" w:val="100 км"/>
        </w:smartTagPr>
        <w:r w:rsidRPr="00012E71">
          <w:t>10</w:t>
        </w:r>
        <w:r w:rsidR="00171C70" w:rsidRPr="00012E71">
          <w:t>0 </w:t>
        </w:r>
        <w:r w:rsidRPr="00012E71">
          <w:t>км</w:t>
        </w:r>
      </w:smartTag>
      <w:r w:rsidRPr="00012E71">
        <w:t>;</w:t>
      </w:r>
    </w:p>
    <w:p w14:paraId="05685E8B" w14:textId="77777777" w:rsidR="0007291F" w:rsidRPr="00012E71" w:rsidRDefault="0007291F" w:rsidP="00BE4B16">
      <w:pPr>
        <w:ind w:firstLine="567"/>
        <w:jc w:val="both"/>
      </w:pPr>
      <w:r w:rsidRPr="00012E71">
        <w:t>до 5</w:t>
      </w:r>
      <w:r w:rsidR="00171C70" w:rsidRPr="00012E71">
        <w:t>0 </w:t>
      </w:r>
      <w:r w:rsidRPr="00012E71">
        <w:t>– на эксплуатационных пунктах околотков.</w:t>
      </w:r>
    </w:p>
    <w:p w14:paraId="0FFF9E3D" w14:textId="77777777" w:rsidR="0007291F" w:rsidRPr="00012E71" w:rsidRDefault="0007291F" w:rsidP="00BE4B16">
      <w:pPr>
        <w:ind w:firstLine="567"/>
        <w:jc w:val="both"/>
      </w:pPr>
      <w:r w:rsidRPr="00012E71">
        <w:t>Указанные базы и пункты обслуживания должны иметь автодорожные подъезды, централизованное электроснабжение для питания ремонтного электроинструмента и путевых механизмов на местах производства работ, а также телефонную и радиосвязь.</w:t>
      </w:r>
    </w:p>
    <w:p w14:paraId="5C665649" w14:textId="77777777" w:rsidR="0007291F" w:rsidRPr="00012E71" w:rsidRDefault="0007291F" w:rsidP="00BE4B16">
      <w:pPr>
        <w:ind w:firstLine="567"/>
        <w:jc w:val="both"/>
      </w:pPr>
      <w:r w:rsidRPr="00012E71">
        <w:rPr>
          <w:bCs/>
        </w:rPr>
        <w:t>5.16.1</w:t>
      </w:r>
      <w:r w:rsidR="00171C70" w:rsidRPr="00012E71">
        <w:rPr>
          <w:bCs/>
        </w:rPr>
        <w:t>0 </w:t>
      </w:r>
      <w:r w:rsidRPr="00012E71">
        <w:t>Проектом должно быть предусмотрено оснащение подразделений путевого хозяйства машинами, механизмами, оборудованием и инструментом, необходимыми для ремонта и содержания железнодорожных путей, и при возможности подключение электроинструментов к постоянным источникам электроснабжения.</w:t>
      </w:r>
    </w:p>
    <w:p w14:paraId="5D091D56" w14:textId="77777777" w:rsidR="0007291F" w:rsidRPr="00012E71" w:rsidRDefault="0007291F" w:rsidP="00BE4B16">
      <w:pPr>
        <w:ind w:firstLine="567"/>
        <w:jc w:val="both"/>
      </w:pPr>
      <w:r w:rsidRPr="00012E71">
        <w:t>Для хранения и обслуживания путевых машин, механизмов и инструмента бригад и околотков (при отсутствии ремонтного хозяйства) на станциях или территории предприятий должны быть предусмотрены необходимые депо, гаражи или другие помещения, а также помещения для обогрева и укрытия от непогоды и сушки одежды путейцев и работников других подразделений промышленного железнодорожного транспорта.</w:t>
      </w:r>
    </w:p>
    <w:p w14:paraId="41B75EE2" w14:textId="4B195E98" w:rsidR="00C04FAC" w:rsidRPr="00012E71" w:rsidRDefault="00C04FAC" w:rsidP="00BE4B16">
      <w:pPr>
        <w:spacing w:before="240" w:after="120"/>
        <w:ind w:firstLine="567"/>
        <w:jc w:val="both"/>
        <w:rPr>
          <w:b/>
          <w:bCs/>
        </w:rPr>
      </w:pPr>
      <w:r w:rsidRPr="00012E71">
        <w:rPr>
          <w:b/>
          <w:bCs/>
        </w:rPr>
        <w:t>5.1</w:t>
      </w:r>
      <w:r w:rsidR="00171C70" w:rsidRPr="00012E71">
        <w:rPr>
          <w:b/>
          <w:bCs/>
        </w:rPr>
        <w:t>7 </w:t>
      </w:r>
      <w:r w:rsidRPr="00012E71">
        <w:rPr>
          <w:b/>
          <w:bCs/>
        </w:rPr>
        <w:t>Административное деление и размещение служебно-технических и жилых зданий</w:t>
      </w:r>
    </w:p>
    <w:p w14:paraId="32BFDA7F" w14:textId="77777777" w:rsidR="00C04FAC" w:rsidRPr="00012E71" w:rsidRDefault="00C04FAC" w:rsidP="00BE4B16">
      <w:pPr>
        <w:ind w:firstLine="567"/>
        <w:jc w:val="both"/>
      </w:pPr>
      <w:r w:rsidRPr="00012E71">
        <w:rPr>
          <w:bCs/>
        </w:rPr>
        <w:t>5.1</w:t>
      </w:r>
      <w:r w:rsidR="00A1239F" w:rsidRPr="00012E71">
        <w:rPr>
          <w:bCs/>
        </w:rPr>
        <w:t>7</w:t>
      </w:r>
      <w:r w:rsidR="00123FBD" w:rsidRPr="00012E71">
        <w:rPr>
          <w:bCs/>
        </w:rPr>
        <w:t>.</w:t>
      </w:r>
      <w:r w:rsidR="00171C70" w:rsidRPr="00012E71">
        <w:rPr>
          <w:bCs/>
        </w:rPr>
        <w:t>1 </w:t>
      </w:r>
      <w:r w:rsidRPr="00012E71">
        <w:t>Сооружения и устройства ремонтных служб пути в зависимости от развернутой длины обслуживаемых путей следует предусматривать по 5.1</w:t>
      </w:r>
      <w:r w:rsidR="009B0CFA" w:rsidRPr="00012E71">
        <w:t>5</w:t>
      </w:r>
      <w:r w:rsidRPr="00012E71">
        <w:t>.9, а дежурные пункты на электрифицированных участках путей – по 5.1</w:t>
      </w:r>
      <w:r w:rsidR="009B0CFA" w:rsidRPr="00012E71">
        <w:t>1</w:t>
      </w:r>
      <w:r w:rsidRPr="00012E71">
        <w:t xml:space="preserve">.32. </w:t>
      </w:r>
    </w:p>
    <w:p w14:paraId="052DFE2D" w14:textId="77777777" w:rsidR="00C04FAC" w:rsidRPr="00012E71" w:rsidRDefault="00C04FAC" w:rsidP="00BE4B16">
      <w:pPr>
        <w:ind w:firstLine="567"/>
        <w:jc w:val="both"/>
      </w:pPr>
      <w:r w:rsidRPr="00012E71">
        <w:rPr>
          <w:bCs/>
        </w:rPr>
        <w:t>5.1</w:t>
      </w:r>
      <w:r w:rsidR="00A1239F" w:rsidRPr="00012E71">
        <w:rPr>
          <w:bCs/>
        </w:rPr>
        <w:t>7</w:t>
      </w:r>
      <w:r w:rsidRPr="00012E71">
        <w:rPr>
          <w:bCs/>
        </w:rPr>
        <w:t>.</w:t>
      </w:r>
      <w:r w:rsidR="00171C70" w:rsidRPr="00012E71">
        <w:rPr>
          <w:bCs/>
        </w:rPr>
        <w:t>2 </w:t>
      </w:r>
      <w:r w:rsidRPr="00012E71">
        <w:t>При удаленности места работы от служебных помещений, размещаемых на станциях и предприятиях</w:t>
      </w:r>
      <w:r w:rsidR="00437CA7" w:rsidRPr="00012E71">
        <w:t>,</w:t>
      </w:r>
      <w:r w:rsidRPr="00012E71">
        <w:t xml:space="preserve"> более </w:t>
      </w:r>
      <w:smartTag w:uri="urn:schemas-microsoft-com:office:smarttags" w:element="metricconverter">
        <w:smartTagPr>
          <w:attr w:name="ProductID" w:val="2 км"/>
        </w:smartTagPr>
        <w:r w:rsidR="00171C70" w:rsidRPr="00012E71">
          <w:t>2 </w:t>
        </w:r>
        <w:r w:rsidRPr="00012E71">
          <w:t>км</w:t>
        </w:r>
      </w:smartTag>
      <w:r w:rsidRPr="00012E71">
        <w:t>, на перегонах</w:t>
      </w:r>
      <w:r w:rsidR="00171C70" w:rsidRPr="00012E71">
        <w:t xml:space="preserve"> </w:t>
      </w:r>
      <w:r w:rsidRPr="00012E71">
        <w:t xml:space="preserve">путей </w:t>
      </w:r>
      <w:r w:rsidR="003C068B" w:rsidRPr="00012E71">
        <w:t xml:space="preserve">следует </w:t>
      </w:r>
      <w:r w:rsidRPr="00012E71">
        <w:t xml:space="preserve">предусматривать помещения для обогрева и укрытия от непогоды работников служб промышленного железнодорожного транспорта. В </w:t>
      </w:r>
      <w:r w:rsidRPr="00012E71">
        <w:rPr>
          <w:lang w:val="en-US"/>
        </w:rPr>
        <w:t>I</w:t>
      </w:r>
      <w:r w:rsidRPr="00012E71">
        <w:t xml:space="preserve"> дорожно-климатической зоне такие помещения допускается предусматривать при меньших расстояниях, исходя из местных условий.</w:t>
      </w:r>
    </w:p>
    <w:p w14:paraId="507CB520" w14:textId="77777777" w:rsidR="00C04FAC" w:rsidRPr="00012E71" w:rsidRDefault="00C04FAC" w:rsidP="00BE4B16">
      <w:pPr>
        <w:ind w:firstLine="567"/>
        <w:jc w:val="both"/>
      </w:pPr>
      <w:r w:rsidRPr="00012E71">
        <w:t xml:space="preserve">Для </w:t>
      </w:r>
      <w:proofErr w:type="spellStart"/>
      <w:r w:rsidRPr="00012E71">
        <w:t>снегозаносимых</w:t>
      </w:r>
      <w:proofErr w:type="spellEnd"/>
      <w:r w:rsidRPr="00012E71">
        <w:t xml:space="preserve"> районов на станциях, а при необходимости и на открытых участках путей следует предусматривать штаты и средства для защиты путей от снега.</w:t>
      </w:r>
    </w:p>
    <w:p w14:paraId="5B3D6FFB" w14:textId="77777777" w:rsidR="00C04FAC" w:rsidRPr="00012E71" w:rsidRDefault="00C04FAC" w:rsidP="00BE4B16">
      <w:pPr>
        <w:ind w:firstLine="567"/>
        <w:jc w:val="both"/>
      </w:pPr>
      <w:r w:rsidRPr="00012E71">
        <w:rPr>
          <w:bCs/>
        </w:rPr>
        <w:t>5.1</w:t>
      </w:r>
      <w:r w:rsidR="00A1239F" w:rsidRPr="00012E71">
        <w:rPr>
          <w:bCs/>
        </w:rPr>
        <w:t>7</w:t>
      </w:r>
      <w:r w:rsidR="00123FBD" w:rsidRPr="00012E71">
        <w:rPr>
          <w:bCs/>
        </w:rPr>
        <w:t>.</w:t>
      </w:r>
      <w:r w:rsidR="00171C70" w:rsidRPr="00012E71">
        <w:rPr>
          <w:bCs/>
        </w:rPr>
        <w:t>3 </w:t>
      </w:r>
      <w:r w:rsidRPr="00012E71">
        <w:t>Основные административно-технические здания и устройства по обслуживанию транспорта следует размещать с учетом:</w:t>
      </w:r>
    </w:p>
    <w:p w14:paraId="5EFDC47A" w14:textId="77777777" w:rsidR="00C04FAC" w:rsidRPr="00012E71" w:rsidRDefault="00C04FAC" w:rsidP="00BE4B16">
      <w:pPr>
        <w:ind w:firstLine="567"/>
        <w:jc w:val="both"/>
      </w:pPr>
      <w:r w:rsidRPr="00012E71">
        <w:t>обеспечения технологии обработки поездов и вагонов, поездных и вагонных документов;</w:t>
      </w:r>
    </w:p>
    <w:p w14:paraId="4867636C" w14:textId="77777777" w:rsidR="00C04FAC" w:rsidRPr="00012E71" w:rsidRDefault="00C04FAC" w:rsidP="00BE4B16">
      <w:pPr>
        <w:ind w:firstLine="567"/>
        <w:jc w:val="both"/>
      </w:pPr>
      <w:r w:rsidRPr="00012E71">
        <w:t>приближения служебных помещений к месту непосредственной работы с максимальной их блокировкой;</w:t>
      </w:r>
    </w:p>
    <w:p w14:paraId="415DFDAD" w14:textId="77777777" w:rsidR="00C04FAC" w:rsidRPr="00012E71" w:rsidRDefault="00C04FAC" w:rsidP="00BE4B16">
      <w:pPr>
        <w:ind w:firstLine="567"/>
        <w:jc w:val="both"/>
      </w:pPr>
      <w:r w:rsidRPr="00012E71">
        <w:t>обеспечения проездов стоянок автотранспорта;</w:t>
      </w:r>
    </w:p>
    <w:p w14:paraId="4DD9AEB6" w14:textId="77777777" w:rsidR="00C04FAC" w:rsidRPr="00012E71" w:rsidRDefault="00C04FAC" w:rsidP="00BE4B16">
      <w:pPr>
        <w:ind w:firstLine="567"/>
        <w:jc w:val="both"/>
      </w:pPr>
      <w:r w:rsidRPr="00012E71">
        <w:lastRenderedPageBreak/>
        <w:t>возможности дальнейшего развития станции;</w:t>
      </w:r>
    </w:p>
    <w:p w14:paraId="3310664B" w14:textId="77777777" w:rsidR="00C04FAC" w:rsidRPr="00012E71" w:rsidRDefault="00C04FAC" w:rsidP="00BE4B16">
      <w:pPr>
        <w:ind w:firstLine="567"/>
        <w:jc w:val="both"/>
      </w:pPr>
      <w:r w:rsidRPr="00012E71">
        <w:t xml:space="preserve">обеспечения </w:t>
      </w:r>
      <w:proofErr w:type="spellStart"/>
      <w:r w:rsidRPr="00012E71">
        <w:t>взрыво</w:t>
      </w:r>
      <w:proofErr w:type="spellEnd"/>
      <w:r w:rsidRPr="00012E71">
        <w:t>- и пожаробезопасности.</w:t>
      </w:r>
    </w:p>
    <w:p w14:paraId="17310D7C" w14:textId="77777777" w:rsidR="00C04FAC" w:rsidRPr="00012E71" w:rsidRDefault="00C04FAC" w:rsidP="00BE4B16">
      <w:pPr>
        <w:ind w:firstLine="567"/>
        <w:jc w:val="both"/>
      </w:pPr>
      <w:r w:rsidRPr="00012E71">
        <w:t xml:space="preserve">Административные и служебно-технические здания необходимо оснащать средствами автоматического пожаротушения и сигнализации. </w:t>
      </w:r>
    </w:p>
    <w:p w14:paraId="4FDF1767" w14:textId="77777777" w:rsidR="00C04FAC" w:rsidRPr="00012E71" w:rsidRDefault="00C04FAC" w:rsidP="00BE4B16">
      <w:pPr>
        <w:ind w:firstLine="567"/>
        <w:jc w:val="both"/>
      </w:pPr>
      <w:r w:rsidRPr="00012E71">
        <w:rPr>
          <w:bCs/>
        </w:rPr>
        <w:t>5.1</w:t>
      </w:r>
      <w:r w:rsidR="00A1239F" w:rsidRPr="00012E71">
        <w:rPr>
          <w:bCs/>
        </w:rPr>
        <w:t>7</w:t>
      </w:r>
      <w:r w:rsidRPr="00012E71">
        <w:rPr>
          <w:bCs/>
        </w:rPr>
        <w:t>.</w:t>
      </w:r>
      <w:r w:rsidR="00171C70" w:rsidRPr="00012E71">
        <w:rPr>
          <w:bCs/>
        </w:rPr>
        <w:t>4 </w:t>
      </w:r>
      <w:r w:rsidRPr="00012E71">
        <w:t>Помещения управления железнодорожного цеха (если они не размещаются в административных зданиях предприятий), поста ЭЦ или узла связи следует предусматривать в общем здании, а при возможности – размещать в одном здании с центральным постом управления, располагаем</w:t>
      </w:r>
      <w:r w:rsidR="009064F0" w:rsidRPr="00012E71">
        <w:t>ым</w:t>
      </w:r>
      <w:r w:rsidRPr="00012E71">
        <w:t xml:space="preserve"> на станции.</w:t>
      </w:r>
    </w:p>
    <w:p w14:paraId="3C919D97" w14:textId="77777777" w:rsidR="00C04FAC" w:rsidRPr="00012E71" w:rsidRDefault="00C04FAC" w:rsidP="00BE4B16">
      <w:pPr>
        <w:ind w:firstLine="567"/>
        <w:jc w:val="both"/>
      </w:pPr>
      <w:r w:rsidRPr="00012E71">
        <w:rPr>
          <w:bCs/>
        </w:rPr>
        <w:t>5.1</w:t>
      </w:r>
      <w:r w:rsidR="00A1239F" w:rsidRPr="00012E71">
        <w:rPr>
          <w:bCs/>
        </w:rPr>
        <w:t>7</w:t>
      </w:r>
      <w:r w:rsidRPr="00012E71">
        <w:rPr>
          <w:bCs/>
        </w:rPr>
        <w:t>.</w:t>
      </w:r>
      <w:r w:rsidR="00171C70" w:rsidRPr="00012E71">
        <w:rPr>
          <w:bCs/>
        </w:rPr>
        <w:t>5 </w:t>
      </w:r>
      <w:r w:rsidRPr="00012E71">
        <w:t xml:space="preserve">На объединенных станциях, имеющих промышленный парк и парк железной дороги общего пользования, должно быть раздельное управление. Совместное (в одном здании) или раздельное </w:t>
      </w:r>
      <w:r w:rsidR="004D7D16" w:rsidRPr="00012E71">
        <w:t>размещ</w:t>
      </w:r>
      <w:r w:rsidRPr="00012E71">
        <w:t>ение оперативного персонала (дежурных, диспетчеров и т.п.) определяется проектом.</w:t>
      </w:r>
    </w:p>
    <w:p w14:paraId="39577529" w14:textId="77777777" w:rsidR="00C04FAC" w:rsidRPr="00012E71" w:rsidRDefault="00C04FAC" w:rsidP="00BE4B16">
      <w:pPr>
        <w:ind w:firstLine="567"/>
        <w:jc w:val="both"/>
      </w:pPr>
      <w:r w:rsidRPr="00012E71">
        <w:rPr>
          <w:bCs/>
        </w:rPr>
        <w:t>5.1</w:t>
      </w:r>
      <w:r w:rsidR="00A1239F" w:rsidRPr="00012E71">
        <w:rPr>
          <w:bCs/>
        </w:rPr>
        <w:t>7</w:t>
      </w:r>
      <w:r w:rsidRPr="00012E71">
        <w:rPr>
          <w:bCs/>
        </w:rPr>
        <w:t>.</w:t>
      </w:r>
      <w:r w:rsidR="00171C70" w:rsidRPr="00012E71">
        <w:rPr>
          <w:bCs/>
        </w:rPr>
        <w:t>6 </w:t>
      </w:r>
      <w:r w:rsidR="00DD315D" w:rsidRPr="00012E71">
        <w:t xml:space="preserve">Станционный технологический центр </w:t>
      </w:r>
      <w:r w:rsidRPr="00012E71">
        <w:t xml:space="preserve">следует размещать в станционном здании, а на станциях, оборудованных сортировочной горкой, </w:t>
      </w:r>
      <w:r w:rsidR="006E1A3A" w:rsidRPr="00012E71">
        <w:t>–</w:t>
      </w:r>
      <w:r w:rsidRPr="00012E71">
        <w:t xml:space="preserve"> в здании центрального (горочного) поста. При необходимости создания филиала товарной конторы станции примыкания он должен размещаться в здании центрального поста управления станцией, а при размещении дежурного по парку отправления сети общего пользования в отдельном помещении – в общем с ним здании.</w:t>
      </w:r>
    </w:p>
    <w:p w14:paraId="6B366E6C" w14:textId="77777777" w:rsidR="00E55C8F" w:rsidRPr="00012E71" w:rsidRDefault="00E55C8F" w:rsidP="00BE4B16">
      <w:pPr>
        <w:ind w:firstLine="567"/>
        <w:jc w:val="both"/>
      </w:pPr>
      <w:r w:rsidRPr="00012E71">
        <w:t xml:space="preserve">В этом же здании должны размещаться </w:t>
      </w:r>
      <w:proofErr w:type="spellStart"/>
      <w:r w:rsidRPr="00012E71">
        <w:t>приемо</w:t>
      </w:r>
      <w:proofErr w:type="spellEnd"/>
      <w:r w:rsidRPr="00012E71">
        <w:t xml:space="preserve">-сдатчики предприятия, представители таможенной и других служб, участвующие в оформлении перевозочных документов на отгружаемую продукцию. </w:t>
      </w:r>
    </w:p>
    <w:p w14:paraId="22371ED8" w14:textId="77777777" w:rsidR="00C04FAC" w:rsidRPr="00012E71" w:rsidRDefault="00C04FAC" w:rsidP="00BE4B16">
      <w:pPr>
        <w:ind w:firstLine="567"/>
        <w:jc w:val="both"/>
      </w:pPr>
      <w:r w:rsidRPr="00012E71">
        <w:rPr>
          <w:bCs/>
        </w:rPr>
        <w:t>5.1</w:t>
      </w:r>
      <w:r w:rsidR="00A1239F" w:rsidRPr="00012E71">
        <w:rPr>
          <w:bCs/>
        </w:rPr>
        <w:t>7</w:t>
      </w:r>
      <w:r w:rsidRPr="00012E71">
        <w:rPr>
          <w:bCs/>
        </w:rPr>
        <w:t>.</w:t>
      </w:r>
      <w:r w:rsidR="00171C70" w:rsidRPr="00012E71">
        <w:rPr>
          <w:bCs/>
        </w:rPr>
        <w:t>7 </w:t>
      </w:r>
      <w:r w:rsidRPr="00012E71">
        <w:t>Жилые здания для работников железнодорожного транспорта следует предусматривать в селитебной зоне предприятий или в ближайше</w:t>
      </w:r>
      <w:r w:rsidR="00AF3D30" w:rsidRPr="00012E71">
        <w:t>м</w:t>
      </w:r>
      <w:r w:rsidRPr="00012E71">
        <w:t xml:space="preserve"> населенно</w:t>
      </w:r>
      <w:r w:rsidR="00AF3D30" w:rsidRPr="00012E71">
        <w:t>м</w:t>
      </w:r>
      <w:r w:rsidRPr="00012E71">
        <w:t xml:space="preserve"> пункт</w:t>
      </w:r>
      <w:r w:rsidR="00AF3D30" w:rsidRPr="00012E71">
        <w:t>е</w:t>
      </w:r>
      <w:r w:rsidRPr="00012E71">
        <w:t xml:space="preserve">. </w:t>
      </w:r>
    </w:p>
    <w:p w14:paraId="37A716D1" w14:textId="220F6F4D" w:rsidR="00C04FAC" w:rsidRPr="00012E71" w:rsidRDefault="00C04FAC" w:rsidP="00BE4B16">
      <w:pPr>
        <w:ind w:firstLine="567"/>
        <w:jc w:val="both"/>
      </w:pPr>
      <w:r w:rsidRPr="00012E71">
        <w:t xml:space="preserve">При удаленности от населенного пункта более </w:t>
      </w:r>
      <w:smartTag w:uri="urn:schemas-microsoft-com:office:smarttags" w:element="metricconverter">
        <w:smartTagPr>
          <w:attr w:name="ProductID" w:val="10 км"/>
        </w:smartTagPr>
        <w:r w:rsidRPr="00012E71">
          <w:t>1</w:t>
        </w:r>
        <w:r w:rsidR="00171C70" w:rsidRPr="00012E71">
          <w:t>0 </w:t>
        </w:r>
        <w:r w:rsidRPr="00012E71">
          <w:t>км</w:t>
        </w:r>
      </w:smartTag>
      <w:r w:rsidRPr="00012E71">
        <w:t xml:space="preserve"> допускается предусматривать жилые здания в районе станции для дежурного по станции, бригадира пути, электромеханика СЦБ и монтера контактной сети или вахтовый пункт с жилыми помещениями для дежурных.</w:t>
      </w:r>
    </w:p>
    <w:p w14:paraId="452D9B50" w14:textId="3325A3F1" w:rsidR="000A35E1" w:rsidRPr="00012E71" w:rsidRDefault="000A35E1" w:rsidP="00BE4B16">
      <w:pPr>
        <w:ind w:firstLine="567"/>
        <w:jc w:val="both"/>
      </w:pPr>
      <w:r w:rsidRPr="00012E71">
        <w:t>5.17.8 Здания, располагающиеся на расстоянии менее 500 м от эпицентра возможного взрыва горюче-смазочных материалов, цистерн с опасными грузами, следует проектировать во взрывобезопасном исполнении. Такие здания должны быть выполнены из монолитного железобетона (с монолитными железобетонными колоннами и ригелями и монолитными железобетонными стенами и перекрытиями, объединенными в единый пространственный каркас). Расчетные схемы зданий во взрывобезопасном исполнении приведены в приложении М.</w:t>
      </w:r>
    </w:p>
    <w:p w14:paraId="1EF11716" w14:textId="08783B71" w:rsidR="000A35E1" w:rsidRPr="00012E71" w:rsidRDefault="000A35E1" w:rsidP="000A35E1">
      <w:pPr>
        <w:ind w:firstLine="567"/>
        <w:jc w:val="both"/>
      </w:pPr>
      <w:r w:rsidRPr="00012E71">
        <w:rPr>
          <w:b/>
        </w:rPr>
        <w:t>(Введен дополнительно, Изм. № 3).</w:t>
      </w:r>
    </w:p>
    <w:p w14:paraId="20231B4E" w14:textId="77777777" w:rsidR="00161013" w:rsidRPr="00012E71" w:rsidRDefault="00171C70" w:rsidP="00BE4B16">
      <w:pPr>
        <w:spacing w:before="360" w:after="120"/>
        <w:ind w:firstLine="567"/>
        <w:jc w:val="both"/>
        <w:rPr>
          <w:b/>
          <w:sz w:val="26"/>
          <w:szCs w:val="26"/>
        </w:rPr>
      </w:pPr>
      <w:r w:rsidRPr="00012E71">
        <w:rPr>
          <w:b/>
          <w:sz w:val="26"/>
          <w:szCs w:val="26"/>
        </w:rPr>
        <w:t>6 </w:t>
      </w:r>
      <w:r w:rsidR="00161013" w:rsidRPr="00012E71">
        <w:rPr>
          <w:b/>
          <w:sz w:val="26"/>
          <w:szCs w:val="26"/>
        </w:rPr>
        <w:t xml:space="preserve">Железнодорожный транспорт колеи </w:t>
      </w:r>
      <w:smartTag w:uri="urn:schemas-microsoft-com:office:smarttags" w:element="metricconverter">
        <w:smartTagPr>
          <w:attr w:name="ProductID" w:val="750 мм"/>
        </w:smartTagPr>
        <w:r w:rsidR="00161013" w:rsidRPr="00012E71">
          <w:rPr>
            <w:b/>
            <w:sz w:val="26"/>
            <w:szCs w:val="26"/>
          </w:rPr>
          <w:t>75</w:t>
        </w:r>
        <w:r w:rsidRPr="00012E71">
          <w:rPr>
            <w:b/>
            <w:sz w:val="26"/>
            <w:szCs w:val="26"/>
          </w:rPr>
          <w:t>0 </w:t>
        </w:r>
        <w:r w:rsidR="00161013" w:rsidRPr="00012E71">
          <w:rPr>
            <w:b/>
            <w:sz w:val="26"/>
            <w:szCs w:val="26"/>
          </w:rPr>
          <w:t>мм</w:t>
        </w:r>
      </w:smartTag>
    </w:p>
    <w:p w14:paraId="7DDB4ED5" w14:textId="77777777" w:rsidR="00161013" w:rsidRPr="00012E71" w:rsidRDefault="00161013" w:rsidP="00BE4B16">
      <w:pPr>
        <w:spacing w:before="240" w:after="120"/>
        <w:ind w:firstLine="567"/>
        <w:jc w:val="both"/>
        <w:rPr>
          <w:b/>
          <w:bCs/>
        </w:rPr>
      </w:pPr>
      <w:r w:rsidRPr="00012E71">
        <w:rPr>
          <w:b/>
          <w:bCs/>
        </w:rPr>
        <w:t>6.</w:t>
      </w:r>
      <w:r w:rsidR="00171C70" w:rsidRPr="00012E71">
        <w:rPr>
          <w:b/>
          <w:bCs/>
        </w:rPr>
        <w:t>1 </w:t>
      </w:r>
      <w:r w:rsidRPr="00012E71">
        <w:rPr>
          <w:b/>
          <w:bCs/>
        </w:rPr>
        <w:t>Область применения</w:t>
      </w:r>
    </w:p>
    <w:p w14:paraId="616C36DD" w14:textId="77777777" w:rsidR="00161013" w:rsidRPr="00012E71" w:rsidRDefault="00161013" w:rsidP="00BE4B16">
      <w:pPr>
        <w:ind w:firstLine="567"/>
        <w:jc w:val="both"/>
      </w:pPr>
      <w:r w:rsidRPr="00012E71">
        <w:rPr>
          <w:bCs/>
        </w:rPr>
        <w:t>6.1.</w:t>
      </w:r>
      <w:r w:rsidR="00171C70" w:rsidRPr="00012E71">
        <w:rPr>
          <w:bCs/>
        </w:rPr>
        <w:t>1 </w:t>
      </w:r>
      <w:r w:rsidRPr="00012E71">
        <w:t>Нормы настоящего раздела распространяются на проектирование, строительство и реконструкцию железнодорожных</w:t>
      </w:r>
      <w:r w:rsidR="00171C70" w:rsidRPr="00012E71">
        <w:t xml:space="preserve"> </w:t>
      </w:r>
      <w:r w:rsidRPr="00012E71">
        <w:t xml:space="preserve">путей колеи </w:t>
      </w:r>
      <w:smartTag w:uri="urn:schemas-microsoft-com:office:smarttags" w:element="metricconverter">
        <w:smartTagPr>
          <w:attr w:name="ProductID" w:val="750 мм"/>
        </w:smartTagPr>
        <w:r w:rsidRPr="00012E71">
          <w:t>75</w:t>
        </w:r>
        <w:r w:rsidR="00171C70" w:rsidRPr="00012E71">
          <w:t>0 </w:t>
        </w:r>
        <w:r w:rsidRPr="00012E71">
          <w:t>мм</w:t>
        </w:r>
      </w:smartTag>
      <w:r w:rsidRPr="00012E71">
        <w:t>, зданий, сооружений и устройств на этих путях.</w:t>
      </w:r>
    </w:p>
    <w:p w14:paraId="0F81B54C" w14:textId="77777777" w:rsidR="00161013" w:rsidRPr="00012E71" w:rsidRDefault="00161013" w:rsidP="00BE4B16">
      <w:pPr>
        <w:pStyle w:val="10"/>
        <w:ind w:firstLine="567"/>
        <w:rPr>
          <w:b w:val="0"/>
          <w:bCs w:val="0"/>
          <w:smallCaps w:val="0"/>
        </w:rPr>
      </w:pPr>
      <w:r w:rsidRPr="00012E71">
        <w:rPr>
          <w:b w:val="0"/>
          <w:bCs w:val="0"/>
          <w:smallCaps w:val="0"/>
        </w:rPr>
        <w:t>6.1.</w:t>
      </w:r>
      <w:r w:rsidR="00171C70" w:rsidRPr="00012E71">
        <w:rPr>
          <w:b w:val="0"/>
          <w:bCs w:val="0"/>
          <w:smallCaps w:val="0"/>
        </w:rPr>
        <w:t>2 </w:t>
      </w:r>
      <w:r w:rsidRPr="00012E71">
        <w:rPr>
          <w:b w:val="0"/>
          <w:bCs w:val="0"/>
          <w:smallCaps w:val="0"/>
        </w:rPr>
        <w:t xml:space="preserve">Нормы настоящего раздела не распространяются на проектирование путей колеи </w:t>
      </w:r>
      <w:smartTag w:uri="urn:schemas-microsoft-com:office:smarttags" w:element="metricconverter">
        <w:smartTagPr>
          <w:attr w:name="ProductID" w:val="750 мм"/>
        </w:smartTagPr>
        <w:r w:rsidRPr="00012E71">
          <w:rPr>
            <w:b w:val="0"/>
            <w:bCs w:val="0"/>
            <w:smallCaps w:val="0"/>
          </w:rPr>
          <w:t>75</w:t>
        </w:r>
        <w:r w:rsidR="00171C70" w:rsidRPr="00012E71">
          <w:rPr>
            <w:b w:val="0"/>
            <w:bCs w:val="0"/>
            <w:smallCaps w:val="0"/>
          </w:rPr>
          <w:t>0 </w:t>
        </w:r>
        <w:r w:rsidRPr="00012E71">
          <w:rPr>
            <w:b w:val="0"/>
            <w:bCs w:val="0"/>
            <w:smallCaps w:val="0"/>
          </w:rPr>
          <w:t>мм</w:t>
        </w:r>
      </w:smartTag>
      <w:r w:rsidRPr="00012E71">
        <w:rPr>
          <w:b w:val="0"/>
          <w:bCs w:val="0"/>
          <w:smallCaps w:val="0"/>
        </w:rPr>
        <w:t xml:space="preserve"> подземных горных разработок, рабочих путей, непосредственно связанных с технологическим процессом производства, а также перемещаемых в плане и продольном профиле в период их эксплуатации (забойные пути в карьерах, отвальные пути, переносные пути на торфяных разработках, лесовозные усы) и построечных путей.</w:t>
      </w:r>
    </w:p>
    <w:p w14:paraId="7E14E57E" w14:textId="77777777" w:rsidR="00161013" w:rsidRPr="00012E71" w:rsidRDefault="00161013" w:rsidP="00BE4B16">
      <w:pPr>
        <w:ind w:firstLine="567"/>
        <w:jc w:val="both"/>
      </w:pPr>
      <w:r w:rsidRPr="00012E71">
        <w:t>6.1.</w:t>
      </w:r>
      <w:r w:rsidR="00171C70" w:rsidRPr="00012E71">
        <w:t>3 </w:t>
      </w:r>
      <w:r w:rsidRPr="00012E71">
        <w:t xml:space="preserve">Железнодорожные пути колеи </w:t>
      </w:r>
      <w:smartTag w:uri="urn:schemas-microsoft-com:office:smarttags" w:element="metricconverter">
        <w:smartTagPr>
          <w:attr w:name="ProductID" w:val="750 мм"/>
        </w:smartTagPr>
        <w:r w:rsidRPr="00012E71">
          <w:t>75</w:t>
        </w:r>
        <w:r w:rsidR="00171C70" w:rsidRPr="00012E71">
          <w:t>0 </w:t>
        </w:r>
        <w:r w:rsidRPr="00012E71">
          <w:t>мм</w:t>
        </w:r>
      </w:smartTag>
      <w:r w:rsidRPr="00012E71">
        <w:t xml:space="preserve"> (далее – пути) разделяются на: </w:t>
      </w:r>
    </w:p>
    <w:p w14:paraId="02B51E85" w14:textId="77777777" w:rsidR="00161013" w:rsidRPr="00012E71" w:rsidRDefault="00161013" w:rsidP="00BE4B16">
      <w:pPr>
        <w:ind w:firstLine="567"/>
        <w:jc w:val="both"/>
      </w:pPr>
      <w:r w:rsidRPr="00012E71">
        <w:t xml:space="preserve">внутренние (далее – технологические), расположенные на территории предприятия, в том числе станционные, погрузочно-разгрузочные, ремонтные и др.; </w:t>
      </w:r>
    </w:p>
    <w:p w14:paraId="79607EA6" w14:textId="77777777" w:rsidR="00161013" w:rsidRPr="00012E71" w:rsidRDefault="00161013" w:rsidP="00BE4B16">
      <w:pPr>
        <w:ind w:firstLine="567"/>
        <w:jc w:val="both"/>
      </w:pPr>
      <w:r w:rsidRPr="00012E71">
        <w:lastRenderedPageBreak/>
        <w:t>соединительные технологические, связывающие станции или отдельные производства между собой или с погрузочно-разгрузочными, ремонтными и другими путями и различными сооружениями;</w:t>
      </w:r>
    </w:p>
    <w:p w14:paraId="05E79834" w14:textId="77777777" w:rsidR="00161013" w:rsidRPr="00012E71" w:rsidRDefault="00161013" w:rsidP="00BE4B16">
      <w:pPr>
        <w:ind w:firstLine="567"/>
        <w:jc w:val="both"/>
      </w:pPr>
      <w:r w:rsidRPr="00012E71">
        <w:t>подъездные – пути, соединяющие предприятие с другими предприятиями, сырьевыми базами, пристанями, станциями железных дорог сети общего пользования.</w:t>
      </w:r>
    </w:p>
    <w:p w14:paraId="20C6AAAE" w14:textId="77777777" w:rsidR="00161013" w:rsidRPr="00012E71" w:rsidRDefault="00161013" w:rsidP="00BE4B16">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 xml:space="preserve">Границей между внешними и технологическими путями является входная стрелка станции предприятия, а при ее отсутствии </w:t>
      </w:r>
      <w:r w:rsidR="00B21BA9" w:rsidRPr="00012E71">
        <w:rPr>
          <w:rFonts w:ascii="Times New Roman" w:hAnsi="Times New Roman" w:cs="Times New Roman"/>
          <w:sz w:val="24"/>
          <w:szCs w:val="24"/>
        </w:rPr>
        <w:t>–</w:t>
      </w:r>
      <w:r w:rsidRPr="00012E71">
        <w:rPr>
          <w:rFonts w:ascii="Times New Roman" w:hAnsi="Times New Roman" w:cs="Times New Roman"/>
          <w:sz w:val="24"/>
          <w:szCs w:val="24"/>
        </w:rPr>
        <w:t xml:space="preserve"> первая стрелка разветвления (веера) технологических путей либо ограждение территории предприятия (производства). На лесовозных и торфяных путях граница между подъездными и технологическими путями устанавливается проектом.</w:t>
      </w:r>
    </w:p>
    <w:p w14:paraId="008E9A00" w14:textId="77777777" w:rsidR="00161013" w:rsidRPr="00012E71" w:rsidRDefault="00161013" w:rsidP="00BE4B16">
      <w:pPr>
        <w:spacing w:before="240" w:after="120"/>
        <w:ind w:firstLine="567"/>
        <w:jc w:val="both"/>
        <w:rPr>
          <w:b/>
          <w:bCs/>
        </w:rPr>
      </w:pPr>
      <w:r w:rsidRPr="00012E71">
        <w:rPr>
          <w:b/>
          <w:bCs/>
        </w:rPr>
        <w:t>6.</w:t>
      </w:r>
      <w:r w:rsidR="00171C70" w:rsidRPr="00012E71">
        <w:rPr>
          <w:b/>
          <w:bCs/>
        </w:rPr>
        <w:t>2 </w:t>
      </w:r>
      <w:r w:rsidRPr="00012E71">
        <w:rPr>
          <w:b/>
          <w:bCs/>
        </w:rPr>
        <w:t>Общие положения</w:t>
      </w:r>
    </w:p>
    <w:p w14:paraId="79B69BBB" w14:textId="77777777" w:rsidR="00161013" w:rsidRPr="00012E71" w:rsidRDefault="00161013" w:rsidP="00BE4B16">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6.2.</w:t>
      </w:r>
      <w:r w:rsidR="00171C70" w:rsidRPr="00012E71">
        <w:rPr>
          <w:rFonts w:ascii="Times New Roman" w:hAnsi="Times New Roman" w:cs="Times New Roman"/>
          <w:sz w:val="24"/>
          <w:szCs w:val="24"/>
        </w:rPr>
        <w:t>1 </w:t>
      </w:r>
      <w:r w:rsidRPr="00012E71">
        <w:rPr>
          <w:rFonts w:ascii="Times New Roman" w:hAnsi="Times New Roman" w:cs="Times New Roman"/>
          <w:sz w:val="24"/>
          <w:szCs w:val="24"/>
        </w:rPr>
        <w:t>Подъездные, а также технологические пути с поездным характером движения подразделяют на три категории в зависимости от расчетной годовой грузонапряж</w:t>
      </w:r>
      <w:r w:rsidR="003936DE" w:rsidRPr="00012E71">
        <w:rPr>
          <w:rFonts w:ascii="Times New Roman" w:hAnsi="Times New Roman" w:cs="Times New Roman"/>
          <w:sz w:val="24"/>
          <w:szCs w:val="24"/>
        </w:rPr>
        <w:t>е</w:t>
      </w:r>
      <w:r w:rsidRPr="00012E71">
        <w:rPr>
          <w:rFonts w:ascii="Times New Roman" w:hAnsi="Times New Roman" w:cs="Times New Roman"/>
          <w:sz w:val="24"/>
          <w:szCs w:val="24"/>
        </w:rPr>
        <w:t>нности, а для лесовозных дорог – от объ</w:t>
      </w:r>
      <w:r w:rsidR="003936DE" w:rsidRPr="00012E71">
        <w:rPr>
          <w:rFonts w:ascii="Times New Roman" w:hAnsi="Times New Roman" w:cs="Times New Roman"/>
          <w:sz w:val="24"/>
          <w:szCs w:val="24"/>
        </w:rPr>
        <w:t>е</w:t>
      </w:r>
      <w:r w:rsidRPr="00012E71">
        <w:rPr>
          <w:rFonts w:ascii="Times New Roman" w:hAnsi="Times New Roman" w:cs="Times New Roman"/>
          <w:sz w:val="24"/>
          <w:szCs w:val="24"/>
        </w:rPr>
        <w:t xml:space="preserve">ма перевозок на расчетный срок эксплуатации </w:t>
      </w:r>
      <w:r w:rsidR="00123FBD" w:rsidRPr="00012E71">
        <w:rPr>
          <w:rFonts w:ascii="Times New Roman" w:hAnsi="Times New Roman" w:cs="Times New Roman"/>
          <w:sz w:val="24"/>
          <w:szCs w:val="24"/>
        </w:rPr>
        <w:t>(</w:t>
      </w:r>
      <w:r w:rsidRPr="00012E71">
        <w:rPr>
          <w:rFonts w:ascii="Times New Roman" w:hAnsi="Times New Roman" w:cs="Times New Roman"/>
          <w:sz w:val="24"/>
          <w:szCs w:val="24"/>
        </w:rPr>
        <w:t>таблиц</w:t>
      </w:r>
      <w:r w:rsidR="00123FBD" w:rsidRPr="00012E71">
        <w:rPr>
          <w:rFonts w:ascii="Times New Roman" w:hAnsi="Times New Roman" w:cs="Times New Roman"/>
          <w:sz w:val="24"/>
          <w:szCs w:val="24"/>
        </w:rPr>
        <w:t>а</w:t>
      </w:r>
      <w:r w:rsidRPr="00012E71">
        <w:rPr>
          <w:rFonts w:ascii="Times New Roman" w:hAnsi="Times New Roman" w:cs="Times New Roman"/>
          <w:sz w:val="24"/>
          <w:szCs w:val="24"/>
        </w:rPr>
        <w:t xml:space="preserve"> 6.1</w:t>
      </w:r>
      <w:r w:rsidR="00123FBD" w:rsidRPr="00012E71">
        <w:rPr>
          <w:rFonts w:ascii="Times New Roman" w:hAnsi="Times New Roman" w:cs="Times New Roman"/>
          <w:sz w:val="24"/>
          <w:szCs w:val="24"/>
        </w:rPr>
        <w:t>)</w:t>
      </w:r>
      <w:r w:rsidRPr="00012E71">
        <w:rPr>
          <w:rFonts w:ascii="Times New Roman" w:hAnsi="Times New Roman" w:cs="Times New Roman"/>
          <w:sz w:val="24"/>
          <w:szCs w:val="24"/>
        </w:rPr>
        <w:t>.</w:t>
      </w:r>
    </w:p>
    <w:p w14:paraId="6D815BCE" w14:textId="77777777" w:rsidR="00161013" w:rsidRPr="00012E71" w:rsidRDefault="00161013" w:rsidP="00BE4B16">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Технологические пути с поездным характером движения на категории не подразделяются и проектируются по нормам настоящего раздела.</w:t>
      </w:r>
    </w:p>
    <w:p w14:paraId="16ABD16B" w14:textId="4E8A42CB" w:rsidR="00161013" w:rsidRPr="00012E71" w:rsidRDefault="00BC4078" w:rsidP="002066E4">
      <w:pPr>
        <w:pStyle w:val="FR1"/>
        <w:widowControl/>
        <w:spacing w:before="240" w:after="120" w:line="240" w:lineRule="auto"/>
        <w:ind w:firstLine="0"/>
        <w:jc w:val="left"/>
        <w:rPr>
          <w:rFonts w:ascii="Times New Roman" w:hAnsi="Times New Roman" w:cs="Times New Roman"/>
          <w:sz w:val="24"/>
          <w:szCs w:val="24"/>
        </w:rPr>
      </w:pPr>
      <w:r w:rsidRPr="00012E71">
        <w:rPr>
          <w:rFonts w:ascii="Times New Roman" w:hAnsi="Times New Roman" w:cs="Times New Roman"/>
          <w:sz w:val="24"/>
          <w:szCs w:val="24"/>
        </w:rPr>
        <w:t>Т а б л и ц а  </w:t>
      </w:r>
      <w:r w:rsidR="00161013" w:rsidRPr="00012E71">
        <w:rPr>
          <w:rFonts w:ascii="Times New Roman" w:hAnsi="Times New Roman" w:cs="Times New Roman"/>
          <w:sz w:val="24"/>
          <w:szCs w:val="24"/>
        </w:rPr>
        <w:t>6.</w:t>
      </w:r>
      <w:r w:rsidR="00171C70" w:rsidRPr="00012E71">
        <w:rPr>
          <w:rFonts w:ascii="Times New Roman" w:hAnsi="Times New Roman" w:cs="Times New Roman"/>
          <w:sz w:val="24"/>
          <w:szCs w:val="24"/>
        </w:rPr>
        <w:t>1 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70"/>
        <w:gridCol w:w="3743"/>
        <w:gridCol w:w="3347"/>
      </w:tblGrid>
      <w:tr w:rsidR="00161013" w:rsidRPr="00012E71" w14:paraId="56A6EF20" w14:textId="77777777">
        <w:trPr>
          <w:trHeight w:val="405"/>
          <w:jc w:val="center"/>
        </w:trPr>
        <w:tc>
          <w:tcPr>
            <w:tcW w:w="1970" w:type="dxa"/>
            <w:tcMar>
              <w:bottom w:w="28" w:type="dxa"/>
            </w:tcMar>
            <w:vAlign w:val="center"/>
          </w:tcPr>
          <w:p w14:paraId="588DB8C8" w14:textId="77777777" w:rsidR="00161013" w:rsidRPr="00012E71" w:rsidRDefault="00161013" w:rsidP="00BD654E">
            <w:pPr>
              <w:ind w:left="-57" w:right="-57"/>
              <w:jc w:val="center"/>
              <w:rPr>
                <w:bCs/>
                <w:sz w:val="20"/>
                <w:szCs w:val="20"/>
              </w:rPr>
            </w:pPr>
            <w:r w:rsidRPr="00012E71">
              <w:rPr>
                <w:bCs/>
                <w:sz w:val="20"/>
                <w:szCs w:val="20"/>
              </w:rPr>
              <w:t>Категория пути</w:t>
            </w:r>
          </w:p>
        </w:tc>
        <w:tc>
          <w:tcPr>
            <w:tcW w:w="3743" w:type="dxa"/>
            <w:tcMar>
              <w:bottom w:w="28" w:type="dxa"/>
            </w:tcMar>
            <w:vAlign w:val="center"/>
          </w:tcPr>
          <w:p w14:paraId="4FF6B25D" w14:textId="77777777" w:rsidR="00161013" w:rsidRPr="00012E71" w:rsidRDefault="00161013" w:rsidP="00BD654E">
            <w:pPr>
              <w:pStyle w:val="7"/>
              <w:spacing w:before="0"/>
              <w:ind w:left="-57" w:right="-57"/>
              <w:rPr>
                <w:b w:val="0"/>
                <w:bCs w:val="0"/>
                <w:sz w:val="20"/>
                <w:szCs w:val="20"/>
              </w:rPr>
            </w:pPr>
            <w:r w:rsidRPr="00012E71">
              <w:rPr>
                <w:b w:val="0"/>
                <w:bCs w:val="0"/>
                <w:sz w:val="20"/>
                <w:szCs w:val="20"/>
              </w:rPr>
              <w:t>Годовая грузонапряж</w:t>
            </w:r>
            <w:r w:rsidR="003936DE" w:rsidRPr="00012E71">
              <w:rPr>
                <w:b w:val="0"/>
                <w:bCs w:val="0"/>
                <w:sz w:val="20"/>
                <w:szCs w:val="20"/>
              </w:rPr>
              <w:t>е</w:t>
            </w:r>
            <w:r w:rsidRPr="00012E71">
              <w:rPr>
                <w:b w:val="0"/>
                <w:bCs w:val="0"/>
                <w:sz w:val="20"/>
                <w:szCs w:val="20"/>
              </w:rPr>
              <w:t xml:space="preserve">нность, </w:t>
            </w:r>
          </w:p>
          <w:p w14:paraId="46256E3B" w14:textId="77777777" w:rsidR="00161013" w:rsidRPr="00012E71" w:rsidRDefault="00161013" w:rsidP="00BD654E">
            <w:pPr>
              <w:ind w:left="-57" w:right="-57"/>
              <w:jc w:val="center"/>
              <w:rPr>
                <w:sz w:val="20"/>
                <w:szCs w:val="20"/>
              </w:rPr>
            </w:pPr>
            <w:r w:rsidRPr="00012E71">
              <w:rPr>
                <w:bCs/>
                <w:sz w:val="20"/>
                <w:szCs w:val="20"/>
              </w:rPr>
              <w:t xml:space="preserve">тыс. </w:t>
            </w:r>
            <w:proofErr w:type="spellStart"/>
            <w:r w:rsidRPr="00012E71">
              <w:rPr>
                <w:bCs/>
                <w:sz w:val="20"/>
                <w:szCs w:val="20"/>
              </w:rPr>
              <w:t>ткм</w:t>
            </w:r>
            <w:proofErr w:type="spellEnd"/>
            <w:r w:rsidRPr="00012E71">
              <w:rPr>
                <w:bCs/>
                <w:sz w:val="20"/>
                <w:szCs w:val="20"/>
              </w:rPr>
              <w:t>/км</w:t>
            </w:r>
          </w:p>
        </w:tc>
        <w:tc>
          <w:tcPr>
            <w:tcW w:w="3347" w:type="dxa"/>
            <w:tcMar>
              <w:bottom w:w="28" w:type="dxa"/>
            </w:tcMar>
            <w:vAlign w:val="center"/>
          </w:tcPr>
          <w:p w14:paraId="25029C1C" w14:textId="77777777" w:rsidR="00161013" w:rsidRPr="00012E71" w:rsidRDefault="00161013" w:rsidP="00BD654E">
            <w:pPr>
              <w:ind w:left="-57" w:right="-57"/>
              <w:jc w:val="center"/>
              <w:rPr>
                <w:bCs/>
                <w:sz w:val="20"/>
                <w:szCs w:val="20"/>
              </w:rPr>
            </w:pPr>
            <w:r w:rsidRPr="00012E71">
              <w:rPr>
                <w:bCs/>
                <w:sz w:val="20"/>
                <w:szCs w:val="20"/>
              </w:rPr>
              <w:t>Объем перевозок леса,</w:t>
            </w:r>
          </w:p>
          <w:p w14:paraId="702BAD5E" w14:textId="77777777" w:rsidR="00161013" w:rsidRPr="00012E71" w:rsidRDefault="00161013" w:rsidP="00BD654E">
            <w:pPr>
              <w:ind w:left="-57" w:right="-57"/>
              <w:jc w:val="center"/>
              <w:rPr>
                <w:bCs/>
                <w:sz w:val="20"/>
                <w:szCs w:val="20"/>
              </w:rPr>
            </w:pPr>
            <w:r w:rsidRPr="00012E71">
              <w:rPr>
                <w:bCs/>
                <w:sz w:val="20"/>
                <w:szCs w:val="20"/>
              </w:rPr>
              <w:t xml:space="preserve"> тыс. м</w:t>
            </w:r>
            <w:r w:rsidRPr="00012E71">
              <w:rPr>
                <w:bCs/>
                <w:sz w:val="20"/>
                <w:szCs w:val="20"/>
                <w:vertAlign w:val="superscript"/>
              </w:rPr>
              <w:t>3</w:t>
            </w:r>
            <w:r w:rsidRPr="00012E71">
              <w:rPr>
                <w:bCs/>
                <w:sz w:val="20"/>
                <w:szCs w:val="20"/>
              </w:rPr>
              <w:t>/год</w:t>
            </w:r>
          </w:p>
        </w:tc>
      </w:tr>
      <w:tr w:rsidR="00161013" w:rsidRPr="00012E71" w14:paraId="60C4B119" w14:textId="77777777">
        <w:trPr>
          <w:trHeight w:val="667"/>
          <w:jc w:val="center"/>
        </w:trPr>
        <w:tc>
          <w:tcPr>
            <w:tcW w:w="1970" w:type="dxa"/>
            <w:tcMar>
              <w:bottom w:w="28" w:type="dxa"/>
            </w:tcMar>
          </w:tcPr>
          <w:p w14:paraId="5D3081C1" w14:textId="77777777" w:rsidR="00161013" w:rsidRPr="00012E71" w:rsidRDefault="00161013" w:rsidP="00BD654E">
            <w:pPr>
              <w:jc w:val="center"/>
              <w:rPr>
                <w:sz w:val="22"/>
                <w:szCs w:val="22"/>
              </w:rPr>
            </w:pPr>
            <w:r w:rsidRPr="00012E71">
              <w:rPr>
                <w:sz w:val="22"/>
                <w:szCs w:val="22"/>
                <w:lang w:val="en-US"/>
              </w:rPr>
              <w:t>I</w:t>
            </w:r>
            <w:r w:rsidRPr="00012E71">
              <w:rPr>
                <w:sz w:val="22"/>
                <w:szCs w:val="22"/>
              </w:rPr>
              <w:t>-</w:t>
            </w:r>
            <w:proofErr w:type="spellStart"/>
            <w:r w:rsidRPr="00012E71">
              <w:rPr>
                <w:sz w:val="22"/>
                <w:szCs w:val="22"/>
              </w:rPr>
              <w:t>пу</w:t>
            </w:r>
            <w:proofErr w:type="spellEnd"/>
          </w:p>
          <w:p w14:paraId="28EEAEDE" w14:textId="77777777" w:rsidR="00161013" w:rsidRPr="00012E71" w:rsidRDefault="00161013" w:rsidP="00BD654E">
            <w:pPr>
              <w:jc w:val="center"/>
              <w:rPr>
                <w:sz w:val="22"/>
                <w:szCs w:val="22"/>
              </w:rPr>
            </w:pPr>
            <w:r w:rsidRPr="00012E71">
              <w:rPr>
                <w:sz w:val="22"/>
                <w:szCs w:val="22"/>
                <w:lang w:val="en-US"/>
              </w:rPr>
              <w:t>II</w:t>
            </w:r>
            <w:r w:rsidRPr="00012E71">
              <w:rPr>
                <w:sz w:val="22"/>
                <w:szCs w:val="22"/>
              </w:rPr>
              <w:t>-</w:t>
            </w:r>
            <w:proofErr w:type="spellStart"/>
            <w:r w:rsidRPr="00012E71">
              <w:rPr>
                <w:sz w:val="22"/>
                <w:szCs w:val="22"/>
              </w:rPr>
              <w:t>пу</w:t>
            </w:r>
            <w:proofErr w:type="spellEnd"/>
          </w:p>
          <w:p w14:paraId="67B747BF" w14:textId="77777777" w:rsidR="00161013" w:rsidRPr="00012E71" w:rsidRDefault="00161013" w:rsidP="00BD654E">
            <w:pPr>
              <w:jc w:val="center"/>
              <w:rPr>
                <w:sz w:val="22"/>
                <w:szCs w:val="22"/>
              </w:rPr>
            </w:pPr>
            <w:r w:rsidRPr="00012E71">
              <w:rPr>
                <w:sz w:val="22"/>
                <w:szCs w:val="22"/>
                <w:lang w:val="en-US"/>
              </w:rPr>
              <w:t>III</w:t>
            </w:r>
            <w:r w:rsidRPr="00012E71">
              <w:rPr>
                <w:sz w:val="22"/>
                <w:szCs w:val="22"/>
              </w:rPr>
              <w:t>-</w:t>
            </w:r>
            <w:proofErr w:type="spellStart"/>
            <w:r w:rsidRPr="00012E71">
              <w:rPr>
                <w:sz w:val="22"/>
                <w:szCs w:val="22"/>
              </w:rPr>
              <w:t>пу</w:t>
            </w:r>
            <w:proofErr w:type="spellEnd"/>
          </w:p>
        </w:tc>
        <w:tc>
          <w:tcPr>
            <w:tcW w:w="3743" w:type="dxa"/>
            <w:tcMar>
              <w:bottom w:w="28" w:type="dxa"/>
            </w:tcMar>
          </w:tcPr>
          <w:p w14:paraId="7D486710" w14:textId="77777777" w:rsidR="00161013" w:rsidRPr="00012E71" w:rsidRDefault="00437CA7" w:rsidP="00BD654E">
            <w:pPr>
              <w:jc w:val="center"/>
              <w:rPr>
                <w:sz w:val="22"/>
                <w:szCs w:val="22"/>
              </w:rPr>
            </w:pPr>
            <w:bookmarkStart w:id="8" w:name="OLE_LINK1"/>
            <w:r w:rsidRPr="00012E71">
              <w:rPr>
                <w:sz w:val="22"/>
                <w:szCs w:val="22"/>
              </w:rPr>
              <w:t>С</w:t>
            </w:r>
            <w:r w:rsidR="00161013" w:rsidRPr="00012E71">
              <w:rPr>
                <w:sz w:val="22"/>
                <w:szCs w:val="22"/>
              </w:rPr>
              <w:t>в</w:t>
            </w:r>
            <w:r w:rsidR="003E3173" w:rsidRPr="00012E71">
              <w:rPr>
                <w:sz w:val="22"/>
                <w:szCs w:val="22"/>
              </w:rPr>
              <w:t>ыше</w:t>
            </w:r>
            <w:bookmarkEnd w:id="8"/>
            <w:r w:rsidR="00161013" w:rsidRPr="00012E71">
              <w:rPr>
                <w:sz w:val="22"/>
                <w:szCs w:val="22"/>
              </w:rPr>
              <w:t xml:space="preserve"> 50</w:t>
            </w:r>
            <w:r w:rsidR="00171C70" w:rsidRPr="00012E71">
              <w:rPr>
                <w:sz w:val="22"/>
                <w:szCs w:val="22"/>
              </w:rPr>
              <w:t>0 </w:t>
            </w:r>
          </w:p>
          <w:p w14:paraId="5DA6DA9B" w14:textId="77777777" w:rsidR="00161013" w:rsidRPr="00012E71" w:rsidRDefault="00437CA7" w:rsidP="00BD654E">
            <w:pPr>
              <w:jc w:val="center"/>
              <w:rPr>
                <w:sz w:val="22"/>
                <w:szCs w:val="22"/>
              </w:rPr>
            </w:pPr>
            <w:r w:rsidRPr="00012E71">
              <w:rPr>
                <w:sz w:val="22"/>
                <w:szCs w:val="22"/>
              </w:rPr>
              <w:t>С</w:t>
            </w:r>
            <w:r w:rsidR="006733DB" w:rsidRPr="00012E71">
              <w:rPr>
                <w:sz w:val="22"/>
                <w:szCs w:val="22"/>
              </w:rPr>
              <w:t>в</w:t>
            </w:r>
            <w:r w:rsidR="003E3173" w:rsidRPr="00012E71">
              <w:rPr>
                <w:sz w:val="22"/>
                <w:szCs w:val="22"/>
              </w:rPr>
              <w:t>ыше</w:t>
            </w:r>
            <w:r w:rsidR="00161013" w:rsidRPr="00012E71">
              <w:rPr>
                <w:sz w:val="22"/>
                <w:szCs w:val="22"/>
              </w:rPr>
              <w:t xml:space="preserve"> 20</w:t>
            </w:r>
            <w:r w:rsidR="00171C70" w:rsidRPr="00012E71">
              <w:rPr>
                <w:sz w:val="22"/>
                <w:szCs w:val="22"/>
              </w:rPr>
              <w:t>0 </w:t>
            </w:r>
            <w:r w:rsidR="00161013" w:rsidRPr="00012E71">
              <w:rPr>
                <w:sz w:val="22"/>
                <w:szCs w:val="22"/>
              </w:rPr>
              <w:t>до 50</w:t>
            </w:r>
            <w:r w:rsidR="00171C70" w:rsidRPr="00012E71">
              <w:rPr>
                <w:sz w:val="22"/>
                <w:szCs w:val="22"/>
              </w:rPr>
              <w:t>0 </w:t>
            </w:r>
          </w:p>
          <w:p w14:paraId="651D47A5" w14:textId="77777777" w:rsidR="00161013" w:rsidRPr="00012E71" w:rsidRDefault="00161013" w:rsidP="00BD654E">
            <w:pPr>
              <w:jc w:val="center"/>
              <w:rPr>
                <w:sz w:val="22"/>
                <w:szCs w:val="22"/>
              </w:rPr>
            </w:pPr>
            <w:r w:rsidRPr="00012E71">
              <w:rPr>
                <w:sz w:val="22"/>
                <w:szCs w:val="22"/>
              </w:rPr>
              <w:t>20</w:t>
            </w:r>
            <w:r w:rsidR="00171C70" w:rsidRPr="00012E71">
              <w:rPr>
                <w:sz w:val="22"/>
                <w:szCs w:val="22"/>
              </w:rPr>
              <w:t>0 </w:t>
            </w:r>
            <w:r w:rsidRPr="00012E71">
              <w:rPr>
                <w:sz w:val="22"/>
                <w:szCs w:val="22"/>
              </w:rPr>
              <w:t>и менее</w:t>
            </w:r>
          </w:p>
        </w:tc>
        <w:tc>
          <w:tcPr>
            <w:tcW w:w="3347" w:type="dxa"/>
            <w:tcMar>
              <w:bottom w:w="28" w:type="dxa"/>
            </w:tcMar>
          </w:tcPr>
          <w:p w14:paraId="2F526EE4" w14:textId="77777777" w:rsidR="00161013" w:rsidRPr="00012E71" w:rsidRDefault="003E3173" w:rsidP="00BD654E">
            <w:pPr>
              <w:jc w:val="center"/>
              <w:rPr>
                <w:sz w:val="22"/>
                <w:szCs w:val="22"/>
              </w:rPr>
            </w:pPr>
            <w:r w:rsidRPr="00012E71">
              <w:rPr>
                <w:sz w:val="22"/>
                <w:szCs w:val="22"/>
              </w:rPr>
              <w:t>Свыше</w:t>
            </w:r>
            <w:r w:rsidR="00161013" w:rsidRPr="00012E71">
              <w:rPr>
                <w:sz w:val="22"/>
                <w:szCs w:val="22"/>
              </w:rPr>
              <w:t xml:space="preserve"> 60</w:t>
            </w:r>
            <w:r w:rsidR="00171C70" w:rsidRPr="00012E71">
              <w:rPr>
                <w:sz w:val="22"/>
                <w:szCs w:val="22"/>
              </w:rPr>
              <w:t>0 </w:t>
            </w:r>
          </w:p>
          <w:p w14:paraId="0874F487" w14:textId="77777777" w:rsidR="00161013" w:rsidRPr="00012E71" w:rsidRDefault="003E3173" w:rsidP="00BD654E">
            <w:pPr>
              <w:jc w:val="center"/>
              <w:rPr>
                <w:sz w:val="22"/>
                <w:szCs w:val="22"/>
              </w:rPr>
            </w:pPr>
            <w:r w:rsidRPr="00012E71">
              <w:rPr>
                <w:sz w:val="22"/>
                <w:szCs w:val="22"/>
              </w:rPr>
              <w:t>Свыше</w:t>
            </w:r>
            <w:r w:rsidR="00161013" w:rsidRPr="00012E71">
              <w:rPr>
                <w:sz w:val="22"/>
                <w:szCs w:val="22"/>
              </w:rPr>
              <w:t xml:space="preserve"> 25</w:t>
            </w:r>
            <w:r w:rsidR="00171C70" w:rsidRPr="00012E71">
              <w:rPr>
                <w:sz w:val="22"/>
                <w:szCs w:val="22"/>
              </w:rPr>
              <w:t>0 </w:t>
            </w:r>
            <w:r w:rsidR="00161013" w:rsidRPr="00012E71">
              <w:rPr>
                <w:sz w:val="22"/>
                <w:szCs w:val="22"/>
              </w:rPr>
              <w:t>до 60</w:t>
            </w:r>
            <w:r w:rsidR="00171C70" w:rsidRPr="00012E71">
              <w:rPr>
                <w:sz w:val="22"/>
                <w:szCs w:val="22"/>
              </w:rPr>
              <w:t>0 </w:t>
            </w:r>
          </w:p>
          <w:p w14:paraId="09D58E67" w14:textId="77777777" w:rsidR="00161013" w:rsidRPr="00012E71" w:rsidRDefault="00161013" w:rsidP="00BD654E">
            <w:pPr>
              <w:jc w:val="center"/>
              <w:rPr>
                <w:sz w:val="22"/>
                <w:szCs w:val="22"/>
              </w:rPr>
            </w:pPr>
            <w:r w:rsidRPr="00012E71">
              <w:rPr>
                <w:sz w:val="22"/>
                <w:szCs w:val="22"/>
              </w:rPr>
              <w:t>25</w:t>
            </w:r>
            <w:r w:rsidR="00171C70" w:rsidRPr="00012E71">
              <w:rPr>
                <w:sz w:val="22"/>
                <w:szCs w:val="22"/>
              </w:rPr>
              <w:t>0 </w:t>
            </w:r>
            <w:r w:rsidRPr="00012E71">
              <w:rPr>
                <w:sz w:val="22"/>
                <w:szCs w:val="22"/>
              </w:rPr>
              <w:t>и менее</w:t>
            </w:r>
          </w:p>
        </w:tc>
      </w:tr>
    </w:tbl>
    <w:p w14:paraId="74CB084F" w14:textId="77777777" w:rsidR="009E1E62" w:rsidRPr="00012E71" w:rsidRDefault="009E1E62" w:rsidP="00BD654E">
      <w:pPr>
        <w:ind w:firstLine="708"/>
        <w:jc w:val="both"/>
        <w:rPr>
          <w:bCs/>
        </w:rPr>
      </w:pPr>
    </w:p>
    <w:p w14:paraId="2C0AC50C" w14:textId="77777777" w:rsidR="00161013" w:rsidRPr="00012E71" w:rsidRDefault="00161013" w:rsidP="008726B2">
      <w:pPr>
        <w:ind w:firstLine="567"/>
        <w:jc w:val="both"/>
      </w:pPr>
      <w:r w:rsidRPr="00012E71">
        <w:rPr>
          <w:bCs/>
        </w:rPr>
        <w:t>6.2.</w:t>
      </w:r>
      <w:r w:rsidR="00171C70" w:rsidRPr="00012E71">
        <w:rPr>
          <w:bCs/>
        </w:rPr>
        <w:t>2 </w:t>
      </w:r>
      <w:r w:rsidRPr="00012E71">
        <w:t xml:space="preserve">Пути от нижнего до верхнего склада лесозаготовительных предприятий, а также до места разветвления их к отдельным производственным участкам склада (лесовозные магистрали), следует проектировать соответствующей категории, а после разветвления (лесовозные ветки) – по нормам подъездных путей. </w:t>
      </w:r>
    </w:p>
    <w:p w14:paraId="34362B10" w14:textId="77777777" w:rsidR="00161013" w:rsidRPr="00012E71" w:rsidRDefault="00161013" w:rsidP="008726B2">
      <w:pPr>
        <w:ind w:firstLine="567"/>
        <w:jc w:val="both"/>
      </w:pPr>
      <w:r w:rsidRPr="00012E71">
        <w:rPr>
          <w:bCs/>
        </w:rPr>
        <w:t>6.2.</w:t>
      </w:r>
      <w:r w:rsidR="00171C70" w:rsidRPr="00012E71">
        <w:rPr>
          <w:bCs/>
        </w:rPr>
        <w:t>3 </w:t>
      </w:r>
      <w:r w:rsidRPr="00012E71">
        <w:t>Расчетные скорости движения поездов, км/ч, следует принимать на путях:</w:t>
      </w:r>
    </w:p>
    <w:p w14:paraId="1D1EC627" w14:textId="77777777" w:rsidR="00161013" w:rsidRPr="00012E71" w:rsidRDefault="00161013" w:rsidP="008726B2">
      <w:pPr>
        <w:ind w:firstLine="567"/>
        <w:jc w:val="both"/>
      </w:pPr>
      <w:r w:rsidRPr="00012E71">
        <w:t xml:space="preserve">категорий </w:t>
      </w:r>
      <w:r w:rsidRPr="00012E71">
        <w:rPr>
          <w:lang w:val="en-US"/>
        </w:rPr>
        <w:t>I</w:t>
      </w:r>
      <w:r w:rsidRPr="00012E71">
        <w:t>-</w:t>
      </w:r>
      <w:proofErr w:type="spellStart"/>
      <w:r w:rsidRPr="00012E71">
        <w:t>пу</w:t>
      </w:r>
      <w:proofErr w:type="spellEnd"/>
      <w:r w:rsidRPr="00012E71">
        <w:t xml:space="preserve"> и </w:t>
      </w:r>
      <w:r w:rsidRPr="00012E71">
        <w:rPr>
          <w:lang w:val="en-US"/>
        </w:rPr>
        <w:t>II</w:t>
      </w:r>
      <w:r w:rsidRPr="00012E71">
        <w:t>-</w:t>
      </w:r>
      <w:proofErr w:type="spellStart"/>
      <w:r w:rsidRPr="00012E71">
        <w:t>пу</w:t>
      </w:r>
      <w:proofErr w:type="spellEnd"/>
      <w:r w:rsidRPr="00012E71">
        <w:t>….................. 50;</w:t>
      </w:r>
    </w:p>
    <w:p w14:paraId="40A488A1" w14:textId="77777777" w:rsidR="00161013" w:rsidRPr="00012E71" w:rsidRDefault="00161013" w:rsidP="008726B2">
      <w:pPr>
        <w:ind w:firstLine="567"/>
      </w:pPr>
      <w:r w:rsidRPr="00012E71">
        <w:t xml:space="preserve">категории </w:t>
      </w:r>
      <w:r w:rsidRPr="00012E71">
        <w:rPr>
          <w:lang w:val="en-US"/>
        </w:rPr>
        <w:t>III</w:t>
      </w:r>
      <w:r w:rsidRPr="00012E71">
        <w:t>-</w:t>
      </w:r>
      <w:proofErr w:type="spellStart"/>
      <w:r w:rsidRPr="00012E71">
        <w:t>пу</w:t>
      </w:r>
      <w:proofErr w:type="spellEnd"/>
      <w:r w:rsidRPr="00012E71">
        <w:t xml:space="preserve"> и на остальных..... 40.</w:t>
      </w:r>
    </w:p>
    <w:p w14:paraId="031A66C1" w14:textId="77777777" w:rsidR="00161013" w:rsidRPr="00012E71" w:rsidRDefault="00161013" w:rsidP="008726B2">
      <w:pPr>
        <w:ind w:firstLine="567"/>
        <w:jc w:val="both"/>
      </w:pPr>
      <w:r w:rsidRPr="00012E71">
        <w:rPr>
          <w:bCs/>
        </w:rPr>
        <w:t>6.2.</w:t>
      </w:r>
      <w:r w:rsidR="00171C70" w:rsidRPr="00012E71">
        <w:rPr>
          <w:bCs/>
        </w:rPr>
        <w:t>4 </w:t>
      </w:r>
      <w:r w:rsidRPr="00012E71">
        <w:t xml:space="preserve">Основные параметры проектирования (принципиальная схема, руководящий уклон, размещение раздельных пунктов, длина станционных площадок, вид тяги, размещение ремонтного хозяйства), определяющие пропускную и провозную способность подъездных путей и мощность отдельных устройств, следует устанавливать по результатам технико-экономических расчетов на перспективу с учетом обеспечения необходимых первоначальных затрат и возможности последующего этапного наращивания мощностей по мере увеличения объема транспортной работы. </w:t>
      </w:r>
    </w:p>
    <w:p w14:paraId="26E49A8F" w14:textId="77777777" w:rsidR="00161013" w:rsidRPr="00012E71" w:rsidRDefault="00161013" w:rsidP="008726B2">
      <w:pPr>
        <w:ind w:firstLine="567"/>
        <w:jc w:val="both"/>
      </w:pPr>
      <w:r w:rsidRPr="00012E71">
        <w:rPr>
          <w:bCs/>
        </w:rPr>
        <w:t>6.2.</w:t>
      </w:r>
      <w:r w:rsidR="00171C70" w:rsidRPr="00012E71">
        <w:rPr>
          <w:bCs/>
        </w:rPr>
        <w:t>5 </w:t>
      </w:r>
      <w:r w:rsidRPr="00012E71">
        <w:t xml:space="preserve">При проектировании новых и реконструкции существующих путей, сооружений и устройств необходимо соблюдать габариты приближения строений по ГОСТ 9720. </w:t>
      </w:r>
    </w:p>
    <w:p w14:paraId="2B0A2C61" w14:textId="77777777" w:rsidR="00161013" w:rsidRPr="00012E71" w:rsidRDefault="00161013" w:rsidP="008726B2">
      <w:pPr>
        <w:spacing w:before="240" w:after="120"/>
        <w:ind w:firstLine="567"/>
        <w:jc w:val="both"/>
        <w:rPr>
          <w:b/>
          <w:bCs/>
        </w:rPr>
      </w:pPr>
      <w:r w:rsidRPr="00012E71">
        <w:rPr>
          <w:b/>
          <w:bCs/>
        </w:rPr>
        <w:t>6.</w:t>
      </w:r>
      <w:r w:rsidR="00171C70" w:rsidRPr="00012E71">
        <w:rPr>
          <w:b/>
          <w:bCs/>
        </w:rPr>
        <w:t>3 </w:t>
      </w:r>
      <w:r w:rsidRPr="00012E71">
        <w:rPr>
          <w:b/>
          <w:bCs/>
        </w:rPr>
        <w:t xml:space="preserve">План и продольный профиль </w:t>
      </w:r>
    </w:p>
    <w:p w14:paraId="40555A35" w14:textId="77777777" w:rsidR="00161013" w:rsidRPr="00012E71" w:rsidRDefault="00161013" w:rsidP="008726B2">
      <w:pPr>
        <w:spacing w:before="240" w:after="120"/>
        <w:ind w:firstLine="567"/>
        <w:jc w:val="both"/>
        <w:rPr>
          <w:b/>
          <w:bCs/>
        </w:rPr>
      </w:pPr>
      <w:r w:rsidRPr="00012E71">
        <w:rPr>
          <w:b/>
          <w:bCs/>
        </w:rPr>
        <w:t>Пути на перегонах</w:t>
      </w:r>
    </w:p>
    <w:p w14:paraId="25727C58" w14:textId="77777777" w:rsidR="00161013" w:rsidRPr="00012E71" w:rsidRDefault="00161013" w:rsidP="008726B2">
      <w:pPr>
        <w:ind w:firstLine="567"/>
        <w:jc w:val="both"/>
      </w:pPr>
      <w:r w:rsidRPr="00012E71">
        <w:rPr>
          <w:bCs/>
        </w:rPr>
        <w:t>6.3.</w:t>
      </w:r>
      <w:r w:rsidR="00171C70" w:rsidRPr="00012E71">
        <w:rPr>
          <w:bCs/>
        </w:rPr>
        <w:t>1 </w:t>
      </w:r>
      <w:r w:rsidRPr="00012E71">
        <w:t xml:space="preserve">Кривые участки пути следует проектировать с возможно большими радиусами, но не более </w:t>
      </w:r>
      <w:smartTag w:uri="urn:schemas-microsoft-com:office:smarttags" w:element="metricconverter">
        <w:smartTagPr>
          <w:attr w:name="ProductID" w:val="2000 м"/>
        </w:smartTagPr>
        <w:r w:rsidRPr="00012E71">
          <w:t>200</w:t>
        </w:r>
        <w:r w:rsidR="00171C70" w:rsidRPr="00012E71">
          <w:t>0 </w:t>
        </w:r>
        <w:r w:rsidRPr="00012E71">
          <w:t>м</w:t>
        </w:r>
      </w:smartTag>
      <w:r w:rsidRPr="00012E71">
        <w:t xml:space="preserve"> на путях категории </w:t>
      </w:r>
      <w:r w:rsidRPr="00012E71">
        <w:rPr>
          <w:lang w:val="en-US"/>
        </w:rPr>
        <w:t>I</w:t>
      </w:r>
      <w:r w:rsidRPr="00012E71">
        <w:t>-</w:t>
      </w:r>
      <w:proofErr w:type="spellStart"/>
      <w:r w:rsidRPr="00012E71">
        <w:t>пу</w:t>
      </w:r>
      <w:proofErr w:type="spellEnd"/>
      <w:r w:rsidRPr="00012E71">
        <w:t xml:space="preserve"> и </w:t>
      </w:r>
      <w:smartTag w:uri="urn:schemas-microsoft-com:office:smarttags" w:element="metricconverter">
        <w:smartTagPr>
          <w:attr w:name="ProductID" w:val="1000 м"/>
        </w:smartTagPr>
        <w:r w:rsidRPr="00012E71">
          <w:t>100</w:t>
        </w:r>
        <w:r w:rsidR="00171C70" w:rsidRPr="00012E71">
          <w:t>0 </w:t>
        </w:r>
        <w:r w:rsidRPr="00012E71">
          <w:t>м</w:t>
        </w:r>
      </w:smartTag>
      <w:r w:rsidRPr="00012E71">
        <w:t xml:space="preserve"> — на путях других категорий.</w:t>
      </w:r>
    </w:p>
    <w:p w14:paraId="341914AF" w14:textId="77777777" w:rsidR="00161013" w:rsidRPr="00012E71" w:rsidRDefault="00161013" w:rsidP="008726B2">
      <w:pPr>
        <w:ind w:firstLine="567"/>
        <w:jc w:val="both"/>
      </w:pPr>
      <w:r w:rsidRPr="00012E71">
        <w:t>Наименьшую допускаемую величину радиусов кривых в плане принимают по таблице 6.2.</w:t>
      </w:r>
    </w:p>
    <w:p w14:paraId="35D1F0BE" w14:textId="77777777" w:rsidR="00AC48FD" w:rsidRDefault="00AC48FD" w:rsidP="00171C70">
      <w:pPr>
        <w:spacing w:before="240" w:after="120"/>
        <w:jc w:val="both"/>
      </w:pPr>
    </w:p>
    <w:p w14:paraId="413B59D0" w14:textId="422F90C7" w:rsidR="00161013" w:rsidRPr="00012E71" w:rsidRDefault="00BC4078" w:rsidP="00171C70">
      <w:pPr>
        <w:spacing w:before="240" w:after="120"/>
        <w:jc w:val="both"/>
      </w:pPr>
      <w:r w:rsidRPr="00012E71">
        <w:lastRenderedPageBreak/>
        <w:t>Т а б л и ц </w:t>
      </w:r>
      <w:proofErr w:type="gramStart"/>
      <w:r w:rsidRPr="00012E71">
        <w:t>а  </w:t>
      </w:r>
      <w:r w:rsidR="00161013" w:rsidRPr="00012E71">
        <w:t>6.</w:t>
      </w:r>
      <w:r w:rsidR="00171C70" w:rsidRPr="00012E71">
        <w:t>2</w:t>
      </w:r>
      <w:proofErr w:type="gramEnd"/>
      <w:r w:rsidR="00171C70" w:rsidRPr="00012E71">
        <w:t>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2"/>
        <w:gridCol w:w="1945"/>
        <w:gridCol w:w="1945"/>
      </w:tblGrid>
      <w:tr w:rsidR="00161013" w:rsidRPr="00012E71" w14:paraId="6688C728" w14:textId="77777777">
        <w:trPr>
          <w:trHeight w:val="20"/>
          <w:jc w:val="center"/>
        </w:trPr>
        <w:tc>
          <w:tcPr>
            <w:tcW w:w="5182" w:type="dxa"/>
            <w:vMerge w:val="restart"/>
            <w:tcMar>
              <w:bottom w:w="28" w:type="dxa"/>
            </w:tcMar>
            <w:vAlign w:val="center"/>
          </w:tcPr>
          <w:p w14:paraId="1CF14B0B" w14:textId="77777777" w:rsidR="00161013" w:rsidRPr="00012E71" w:rsidRDefault="00161013" w:rsidP="009D1B96">
            <w:pPr>
              <w:pStyle w:val="3"/>
              <w:jc w:val="center"/>
              <w:rPr>
                <w:sz w:val="20"/>
                <w:szCs w:val="20"/>
              </w:rPr>
            </w:pPr>
            <w:r w:rsidRPr="00012E71">
              <w:rPr>
                <w:sz w:val="20"/>
                <w:szCs w:val="20"/>
              </w:rPr>
              <w:t>Категория и назначение пути</w:t>
            </w:r>
          </w:p>
        </w:tc>
        <w:tc>
          <w:tcPr>
            <w:tcW w:w="3890" w:type="dxa"/>
            <w:gridSpan w:val="2"/>
            <w:tcMar>
              <w:bottom w:w="28" w:type="dxa"/>
            </w:tcMar>
            <w:vAlign w:val="center"/>
          </w:tcPr>
          <w:p w14:paraId="6FD8AD99" w14:textId="77777777" w:rsidR="00161013" w:rsidRPr="00012E71" w:rsidRDefault="00161013" w:rsidP="009D1B96">
            <w:pPr>
              <w:jc w:val="center"/>
              <w:rPr>
                <w:sz w:val="20"/>
                <w:szCs w:val="20"/>
              </w:rPr>
            </w:pPr>
            <w:r w:rsidRPr="00012E71">
              <w:rPr>
                <w:sz w:val="20"/>
                <w:szCs w:val="20"/>
              </w:rPr>
              <w:t>Радиус кривой в плане, м, для условий</w:t>
            </w:r>
          </w:p>
        </w:tc>
      </w:tr>
      <w:tr w:rsidR="00161013" w:rsidRPr="00012E71" w14:paraId="14BDACA5" w14:textId="77777777">
        <w:trPr>
          <w:trHeight w:val="20"/>
          <w:jc w:val="center"/>
        </w:trPr>
        <w:tc>
          <w:tcPr>
            <w:tcW w:w="5182" w:type="dxa"/>
            <w:vMerge/>
            <w:tcMar>
              <w:bottom w:w="28" w:type="dxa"/>
            </w:tcMar>
            <w:vAlign w:val="center"/>
          </w:tcPr>
          <w:p w14:paraId="284D3E0C" w14:textId="77777777" w:rsidR="00161013" w:rsidRPr="00012E71" w:rsidRDefault="00161013" w:rsidP="009D1B96">
            <w:pPr>
              <w:rPr>
                <w:sz w:val="20"/>
                <w:szCs w:val="20"/>
              </w:rPr>
            </w:pPr>
          </w:p>
        </w:tc>
        <w:tc>
          <w:tcPr>
            <w:tcW w:w="1945" w:type="dxa"/>
            <w:tcMar>
              <w:bottom w:w="28" w:type="dxa"/>
            </w:tcMar>
            <w:vAlign w:val="center"/>
          </w:tcPr>
          <w:p w14:paraId="36521725" w14:textId="77777777" w:rsidR="00161013" w:rsidRPr="00012E71" w:rsidRDefault="00161013" w:rsidP="009D1B96">
            <w:pPr>
              <w:jc w:val="center"/>
              <w:rPr>
                <w:sz w:val="20"/>
                <w:szCs w:val="20"/>
              </w:rPr>
            </w:pPr>
            <w:r w:rsidRPr="00012E71">
              <w:rPr>
                <w:sz w:val="20"/>
                <w:szCs w:val="20"/>
              </w:rPr>
              <w:t>трудные</w:t>
            </w:r>
          </w:p>
        </w:tc>
        <w:tc>
          <w:tcPr>
            <w:tcW w:w="1945" w:type="dxa"/>
            <w:tcMar>
              <w:bottom w:w="28" w:type="dxa"/>
            </w:tcMar>
            <w:vAlign w:val="center"/>
          </w:tcPr>
          <w:p w14:paraId="064EB68B" w14:textId="77777777" w:rsidR="00161013" w:rsidRPr="00012E71" w:rsidRDefault="00161013" w:rsidP="009D1B96">
            <w:pPr>
              <w:pStyle w:val="7"/>
              <w:spacing w:before="0"/>
              <w:rPr>
                <w:b w:val="0"/>
                <w:sz w:val="20"/>
                <w:szCs w:val="20"/>
              </w:rPr>
            </w:pPr>
            <w:r w:rsidRPr="00012E71">
              <w:rPr>
                <w:b w:val="0"/>
                <w:sz w:val="20"/>
                <w:szCs w:val="20"/>
              </w:rPr>
              <w:t>особо трудные</w:t>
            </w:r>
          </w:p>
        </w:tc>
      </w:tr>
      <w:tr w:rsidR="00161013" w:rsidRPr="00012E71" w14:paraId="27D1BBBD" w14:textId="77777777">
        <w:trPr>
          <w:trHeight w:val="20"/>
          <w:jc w:val="center"/>
        </w:trPr>
        <w:tc>
          <w:tcPr>
            <w:tcW w:w="5182" w:type="dxa"/>
            <w:tcMar>
              <w:bottom w:w="28" w:type="dxa"/>
            </w:tcMar>
          </w:tcPr>
          <w:p w14:paraId="4B94E79E" w14:textId="77777777" w:rsidR="00161013" w:rsidRPr="00012E71" w:rsidRDefault="00161013" w:rsidP="009D1B96">
            <w:pPr>
              <w:rPr>
                <w:sz w:val="22"/>
                <w:szCs w:val="22"/>
              </w:rPr>
            </w:pPr>
            <w:r w:rsidRPr="00012E71">
              <w:rPr>
                <w:sz w:val="22"/>
                <w:szCs w:val="22"/>
              </w:rPr>
              <w:t>Подъездные пути, а также технологические пути с поездным характером движения, категорий:</w:t>
            </w:r>
          </w:p>
          <w:p w14:paraId="2A8682A6" w14:textId="77777777" w:rsidR="00161013" w:rsidRPr="00012E71" w:rsidRDefault="00161013" w:rsidP="009D1B96">
            <w:pPr>
              <w:ind w:left="284"/>
              <w:rPr>
                <w:sz w:val="22"/>
                <w:szCs w:val="22"/>
              </w:rPr>
            </w:pPr>
            <w:r w:rsidRPr="00012E71">
              <w:rPr>
                <w:sz w:val="22"/>
                <w:szCs w:val="22"/>
                <w:lang w:val="en-US"/>
              </w:rPr>
              <w:t>I</w:t>
            </w:r>
            <w:r w:rsidRPr="00012E71">
              <w:rPr>
                <w:sz w:val="22"/>
                <w:szCs w:val="22"/>
              </w:rPr>
              <w:t>-</w:t>
            </w:r>
            <w:proofErr w:type="spellStart"/>
            <w:r w:rsidRPr="00012E71">
              <w:rPr>
                <w:sz w:val="22"/>
                <w:szCs w:val="22"/>
              </w:rPr>
              <w:t>пу</w:t>
            </w:r>
            <w:proofErr w:type="spellEnd"/>
          </w:p>
          <w:p w14:paraId="054EE383" w14:textId="77777777" w:rsidR="00161013" w:rsidRPr="00012E71" w:rsidRDefault="00161013" w:rsidP="009D1B96">
            <w:pPr>
              <w:pStyle w:val="a6"/>
              <w:tabs>
                <w:tab w:val="left" w:pos="708"/>
              </w:tabs>
              <w:ind w:left="284"/>
              <w:jc w:val="left"/>
              <w:rPr>
                <w:sz w:val="22"/>
                <w:szCs w:val="22"/>
              </w:rPr>
            </w:pPr>
            <w:r w:rsidRPr="00012E71">
              <w:rPr>
                <w:sz w:val="22"/>
                <w:szCs w:val="22"/>
                <w:lang w:val="en-US"/>
              </w:rPr>
              <w:t>II</w:t>
            </w:r>
            <w:r w:rsidRPr="00012E71">
              <w:rPr>
                <w:sz w:val="22"/>
                <w:szCs w:val="22"/>
              </w:rPr>
              <w:t>-</w:t>
            </w:r>
            <w:proofErr w:type="spellStart"/>
            <w:r w:rsidRPr="00012E71">
              <w:rPr>
                <w:sz w:val="22"/>
                <w:szCs w:val="22"/>
              </w:rPr>
              <w:t>пу</w:t>
            </w:r>
            <w:proofErr w:type="spellEnd"/>
            <w:r w:rsidRPr="00012E71">
              <w:rPr>
                <w:sz w:val="22"/>
                <w:szCs w:val="22"/>
              </w:rPr>
              <w:t xml:space="preserve"> </w:t>
            </w:r>
          </w:p>
          <w:p w14:paraId="3E7ADDD3" w14:textId="77777777" w:rsidR="00161013" w:rsidRPr="00012E71" w:rsidRDefault="00161013" w:rsidP="009D1B96">
            <w:pPr>
              <w:ind w:left="284"/>
              <w:rPr>
                <w:sz w:val="22"/>
                <w:szCs w:val="22"/>
              </w:rPr>
            </w:pPr>
            <w:r w:rsidRPr="00012E71">
              <w:rPr>
                <w:sz w:val="22"/>
                <w:szCs w:val="22"/>
                <w:lang w:val="en-US"/>
              </w:rPr>
              <w:t>III</w:t>
            </w:r>
            <w:r w:rsidRPr="00012E71">
              <w:rPr>
                <w:sz w:val="22"/>
                <w:szCs w:val="22"/>
              </w:rPr>
              <w:t>-</w:t>
            </w:r>
            <w:proofErr w:type="spellStart"/>
            <w:r w:rsidRPr="00012E71">
              <w:rPr>
                <w:sz w:val="22"/>
                <w:szCs w:val="22"/>
              </w:rPr>
              <w:t>пу</w:t>
            </w:r>
            <w:proofErr w:type="spellEnd"/>
          </w:p>
        </w:tc>
        <w:tc>
          <w:tcPr>
            <w:tcW w:w="1945" w:type="dxa"/>
            <w:tcMar>
              <w:bottom w:w="28" w:type="dxa"/>
            </w:tcMar>
          </w:tcPr>
          <w:p w14:paraId="0A9CBB33" w14:textId="77777777" w:rsidR="00161013" w:rsidRPr="00012E71" w:rsidRDefault="00161013" w:rsidP="009D1B96">
            <w:pPr>
              <w:jc w:val="center"/>
              <w:rPr>
                <w:sz w:val="22"/>
                <w:szCs w:val="22"/>
              </w:rPr>
            </w:pPr>
          </w:p>
          <w:p w14:paraId="39C65B4F" w14:textId="77777777" w:rsidR="00161013" w:rsidRPr="00012E71" w:rsidRDefault="00161013" w:rsidP="009D1B96">
            <w:pPr>
              <w:jc w:val="center"/>
              <w:rPr>
                <w:sz w:val="22"/>
                <w:szCs w:val="22"/>
              </w:rPr>
            </w:pPr>
          </w:p>
          <w:p w14:paraId="09A9BFFE" w14:textId="77777777" w:rsidR="00161013" w:rsidRPr="00012E71" w:rsidRDefault="00161013" w:rsidP="009D1B96">
            <w:pPr>
              <w:jc w:val="center"/>
              <w:rPr>
                <w:sz w:val="22"/>
                <w:szCs w:val="22"/>
              </w:rPr>
            </w:pPr>
            <w:r w:rsidRPr="00012E71">
              <w:rPr>
                <w:sz w:val="22"/>
                <w:szCs w:val="22"/>
              </w:rPr>
              <w:t>300</w:t>
            </w:r>
          </w:p>
          <w:p w14:paraId="50372207" w14:textId="77777777" w:rsidR="00123FBD" w:rsidRPr="00012E71" w:rsidRDefault="00161013" w:rsidP="009D1B96">
            <w:pPr>
              <w:jc w:val="center"/>
              <w:rPr>
                <w:sz w:val="22"/>
                <w:szCs w:val="22"/>
              </w:rPr>
            </w:pPr>
            <w:r w:rsidRPr="00012E71">
              <w:rPr>
                <w:sz w:val="22"/>
                <w:szCs w:val="22"/>
              </w:rPr>
              <w:t>200</w:t>
            </w:r>
          </w:p>
          <w:p w14:paraId="6E214D91" w14:textId="77777777" w:rsidR="00161013" w:rsidRPr="00012E71" w:rsidRDefault="00161013" w:rsidP="009D1B96">
            <w:pPr>
              <w:jc w:val="center"/>
              <w:rPr>
                <w:sz w:val="22"/>
                <w:szCs w:val="22"/>
              </w:rPr>
            </w:pPr>
            <w:r w:rsidRPr="00012E71">
              <w:rPr>
                <w:sz w:val="22"/>
                <w:szCs w:val="22"/>
              </w:rPr>
              <w:t>150</w:t>
            </w:r>
          </w:p>
        </w:tc>
        <w:tc>
          <w:tcPr>
            <w:tcW w:w="1945" w:type="dxa"/>
            <w:tcMar>
              <w:bottom w:w="28" w:type="dxa"/>
            </w:tcMar>
          </w:tcPr>
          <w:p w14:paraId="0EA9AA84" w14:textId="77777777" w:rsidR="00161013" w:rsidRPr="00012E71" w:rsidRDefault="00161013" w:rsidP="009D1B96">
            <w:pPr>
              <w:jc w:val="center"/>
              <w:rPr>
                <w:sz w:val="22"/>
                <w:szCs w:val="22"/>
              </w:rPr>
            </w:pPr>
          </w:p>
          <w:p w14:paraId="1DFF40BA" w14:textId="77777777" w:rsidR="00161013" w:rsidRPr="00012E71" w:rsidRDefault="00161013" w:rsidP="009D1B96">
            <w:pPr>
              <w:jc w:val="center"/>
              <w:rPr>
                <w:sz w:val="22"/>
                <w:szCs w:val="22"/>
              </w:rPr>
            </w:pPr>
          </w:p>
          <w:p w14:paraId="6462F0F1" w14:textId="77777777" w:rsidR="00161013" w:rsidRPr="00012E71" w:rsidRDefault="00161013" w:rsidP="009D1B96">
            <w:pPr>
              <w:jc w:val="center"/>
              <w:rPr>
                <w:sz w:val="22"/>
                <w:szCs w:val="22"/>
              </w:rPr>
            </w:pPr>
            <w:r w:rsidRPr="00012E71">
              <w:rPr>
                <w:sz w:val="22"/>
                <w:szCs w:val="22"/>
              </w:rPr>
              <w:t>200</w:t>
            </w:r>
          </w:p>
          <w:p w14:paraId="42C2316E" w14:textId="77777777" w:rsidR="00161013" w:rsidRPr="00012E71" w:rsidRDefault="00161013" w:rsidP="009D1B96">
            <w:pPr>
              <w:jc w:val="center"/>
              <w:rPr>
                <w:sz w:val="22"/>
                <w:szCs w:val="22"/>
              </w:rPr>
            </w:pPr>
            <w:r w:rsidRPr="00012E71">
              <w:rPr>
                <w:sz w:val="22"/>
                <w:szCs w:val="22"/>
              </w:rPr>
              <w:t>150</w:t>
            </w:r>
          </w:p>
          <w:p w14:paraId="2EEF27AC" w14:textId="77777777" w:rsidR="00161013" w:rsidRPr="00012E71" w:rsidRDefault="00161013" w:rsidP="009D1B96">
            <w:pPr>
              <w:jc w:val="center"/>
              <w:rPr>
                <w:sz w:val="22"/>
                <w:szCs w:val="22"/>
              </w:rPr>
            </w:pPr>
            <w:r w:rsidRPr="00012E71">
              <w:rPr>
                <w:sz w:val="22"/>
                <w:szCs w:val="22"/>
              </w:rPr>
              <w:t>100</w:t>
            </w:r>
          </w:p>
        </w:tc>
      </w:tr>
      <w:tr w:rsidR="002066E4" w:rsidRPr="00012E71" w14:paraId="647B55BD" w14:textId="77777777" w:rsidTr="00CB7291">
        <w:trPr>
          <w:trHeight w:val="20"/>
          <w:jc w:val="center"/>
        </w:trPr>
        <w:tc>
          <w:tcPr>
            <w:tcW w:w="5182" w:type="dxa"/>
            <w:tcMar>
              <w:bottom w:w="28" w:type="dxa"/>
            </w:tcMar>
          </w:tcPr>
          <w:p w14:paraId="13347114" w14:textId="77777777" w:rsidR="002066E4" w:rsidRPr="00012E71" w:rsidRDefault="002066E4" w:rsidP="00CB7291">
            <w:pPr>
              <w:rPr>
                <w:sz w:val="22"/>
                <w:szCs w:val="22"/>
              </w:rPr>
            </w:pPr>
            <w:r w:rsidRPr="00012E71">
              <w:rPr>
                <w:sz w:val="22"/>
                <w:szCs w:val="22"/>
              </w:rPr>
              <w:t>Технологические пути, кроме соединительных с поездным характером движения</w:t>
            </w:r>
          </w:p>
        </w:tc>
        <w:tc>
          <w:tcPr>
            <w:tcW w:w="1945" w:type="dxa"/>
            <w:tcMar>
              <w:bottom w:w="28" w:type="dxa"/>
            </w:tcMar>
          </w:tcPr>
          <w:p w14:paraId="5DE2C0A4" w14:textId="77777777" w:rsidR="002066E4" w:rsidRPr="00012E71" w:rsidRDefault="002066E4" w:rsidP="00CB7291">
            <w:pPr>
              <w:tabs>
                <w:tab w:val="left" w:pos="1497"/>
              </w:tabs>
              <w:jc w:val="center"/>
              <w:rPr>
                <w:sz w:val="22"/>
                <w:szCs w:val="22"/>
              </w:rPr>
            </w:pPr>
            <w:r w:rsidRPr="00012E71">
              <w:rPr>
                <w:sz w:val="22"/>
                <w:szCs w:val="22"/>
              </w:rPr>
              <w:t>150</w:t>
            </w:r>
          </w:p>
        </w:tc>
        <w:tc>
          <w:tcPr>
            <w:tcW w:w="1945" w:type="dxa"/>
            <w:tcMar>
              <w:bottom w:w="28" w:type="dxa"/>
            </w:tcMar>
          </w:tcPr>
          <w:p w14:paraId="5F052C24" w14:textId="77777777" w:rsidR="002066E4" w:rsidRPr="00012E71" w:rsidRDefault="002066E4" w:rsidP="00CB7291">
            <w:pPr>
              <w:tabs>
                <w:tab w:val="left" w:pos="1497"/>
              </w:tabs>
              <w:jc w:val="center"/>
              <w:rPr>
                <w:sz w:val="22"/>
                <w:szCs w:val="22"/>
              </w:rPr>
            </w:pPr>
            <w:r w:rsidRPr="00012E71">
              <w:rPr>
                <w:sz w:val="22"/>
                <w:szCs w:val="22"/>
              </w:rPr>
              <w:t>80</w:t>
            </w:r>
          </w:p>
        </w:tc>
      </w:tr>
      <w:tr w:rsidR="002066E4" w:rsidRPr="00012E71" w14:paraId="5D7123CD" w14:textId="77777777" w:rsidTr="00CB7291">
        <w:trPr>
          <w:trHeight w:val="20"/>
          <w:jc w:val="center"/>
        </w:trPr>
        <w:tc>
          <w:tcPr>
            <w:tcW w:w="5182" w:type="dxa"/>
            <w:tcMar>
              <w:bottom w:w="28" w:type="dxa"/>
            </w:tcMar>
          </w:tcPr>
          <w:p w14:paraId="6A952CBE" w14:textId="77777777" w:rsidR="002066E4" w:rsidRPr="00012E71" w:rsidRDefault="002066E4" w:rsidP="00CB7291">
            <w:pPr>
              <w:rPr>
                <w:sz w:val="22"/>
                <w:szCs w:val="22"/>
              </w:rPr>
            </w:pPr>
            <w:r w:rsidRPr="00012E71">
              <w:rPr>
                <w:sz w:val="22"/>
                <w:szCs w:val="22"/>
              </w:rPr>
              <w:t>Технологические пути, кроме соединительных с поездным характером движения при типе локомотива с колесной формулой 2 – 2</w:t>
            </w:r>
          </w:p>
        </w:tc>
        <w:tc>
          <w:tcPr>
            <w:tcW w:w="1945" w:type="dxa"/>
            <w:tcMar>
              <w:bottom w:w="28" w:type="dxa"/>
            </w:tcMar>
          </w:tcPr>
          <w:p w14:paraId="77E2633D" w14:textId="77777777" w:rsidR="002066E4" w:rsidRPr="00012E71" w:rsidRDefault="002066E4" w:rsidP="00CB7291">
            <w:pPr>
              <w:tabs>
                <w:tab w:val="left" w:pos="1497"/>
              </w:tabs>
              <w:jc w:val="center"/>
              <w:rPr>
                <w:sz w:val="22"/>
                <w:szCs w:val="22"/>
              </w:rPr>
            </w:pPr>
            <w:r w:rsidRPr="00012E71">
              <w:rPr>
                <w:sz w:val="22"/>
                <w:szCs w:val="22"/>
              </w:rPr>
              <w:t>100</w:t>
            </w:r>
          </w:p>
        </w:tc>
        <w:tc>
          <w:tcPr>
            <w:tcW w:w="1945" w:type="dxa"/>
            <w:tcMar>
              <w:bottom w:w="28" w:type="dxa"/>
            </w:tcMar>
          </w:tcPr>
          <w:p w14:paraId="430622C8" w14:textId="77777777" w:rsidR="002066E4" w:rsidRPr="00012E71" w:rsidRDefault="002066E4" w:rsidP="00CB7291">
            <w:pPr>
              <w:tabs>
                <w:tab w:val="left" w:pos="1497"/>
              </w:tabs>
              <w:jc w:val="center"/>
              <w:rPr>
                <w:sz w:val="22"/>
                <w:szCs w:val="22"/>
              </w:rPr>
            </w:pPr>
            <w:r w:rsidRPr="00012E71">
              <w:rPr>
                <w:sz w:val="22"/>
                <w:szCs w:val="22"/>
              </w:rPr>
              <w:t>60</w:t>
            </w:r>
          </w:p>
        </w:tc>
      </w:tr>
    </w:tbl>
    <w:p w14:paraId="48CE1FA7" w14:textId="77777777" w:rsidR="002066E4" w:rsidRPr="00012E71" w:rsidRDefault="002066E4" w:rsidP="009D1B96">
      <w:pPr>
        <w:ind w:firstLine="567"/>
        <w:jc w:val="both"/>
        <w:rPr>
          <w:bCs/>
        </w:rPr>
      </w:pPr>
    </w:p>
    <w:p w14:paraId="4382C151" w14:textId="3C3E9B07" w:rsidR="00161013" w:rsidRPr="00012E71" w:rsidRDefault="00161013" w:rsidP="009D1B96">
      <w:pPr>
        <w:ind w:firstLine="567"/>
        <w:jc w:val="both"/>
      </w:pPr>
      <w:r w:rsidRPr="00012E71">
        <w:rPr>
          <w:bCs/>
        </w:rPr>
        <w:t>6.3.</w:t>
      </w:r>
      <w:r w:rsidR="00171C70" w:rsidRPr="00012E71">
        <w:rPr>
          <w:bCs/>
        </w:rPr>
        <w:t>2 </w:t>
      </w:r>
      <w:r w:rsidRPr="00012E71">
        <w:t>Радиусы кривых для путей, на которых обращается подвижной состав с базой длиной 6,</w:t>
      </w:r>
      <w:r w:rsidR="00171C70" w:rsidRPr="00012E71">
        <w:t>9 </w:t>
      </w:r>
      <w:r w:rsidRPr="00012E71">
        <w:t xml:space="preserve">м и более или выполняется сцепка вагонов, должны быть не менее </w:t>
      </w:r>
      <w:smartTag w:uri="urn:schemas-microsoft-com:office:smarttags" w:element="metricconverter">
        <w:smartTagPr>
          <w:attr w:name="ProductID" w:val="100 м"/>
        </w:smartTagPr>
        <w:r w:rsidRPr="00012E71">
          <w:t>10</w:t>
        </w:r>
        <w:r w:rsidR="00171C70" w:rsidRPr="00012E71">
          <w:t>0 </w:t>
        </w:r>
        <w:r w:rsidRPr="00012E71">
          <w:t>м</w:t>
        </w:r>
      </w:smartTag>
      <w:r w:rsidRPr="00012E71">
        <w:t xml:space="preserve">. </w:t>
      </w:r>
    </w:p>
    <w:p w14:paraId="0A3F27C1" w14:textId="77777777" w:rsidR="00161013" w:rsidRPr="00012E71" w:rsidRDefault="00161013" w:rsidP="009D1B96">
      <w:pPr>
        <w:ind w:firstLine="567"/>
        <w:jc w:val="both"/>
      </w:pPr>
      <w:r w:rsidRPr="00012E71">
        <w:t xml:space="preserve">В особо сложных топографических условиях на подходах к станциям, искусственным сооружениям, нижним складам и лесозаготовительных предприятий при соответствующем обосновании и по согласованию с заказчиком допускается уменьшать радиусы кривых до </w:t>
      </w:r>
      <w:smartTag w:uri="urn:schemas-microsoft-com:office:smarttags" w:element="metricconverter">
        <w:smartTagPr>
          <w:attr w:name="ProductID" w:val="100 м"/>
        </w:smartTagPr>
        <w:r w:rsidRPr="00012E71">
          <w:t>10</w:t>
        </w:r>
        <w:r w:rsidR="00171C70" w:rsidRPr="00012E71">
          <w:t>0 </w:t>
        </w:r>
        <w:r w:rsidRPr="00012E71">
          <w:t>м</w:t>
        </w:r>
      </w:smartTag>
      <w:r w:rsidRPr="00012E71">
        <w:t xml:space="preserve"> на путях категорий </w:t>
      </w:r>
      <w:r w:rsidRPr="00012E71">
        <w:rPr>
          <w:lang w:val="en-US"/>
        </w:rPr>
        <w:t>I</w:t>
      </w:r>
      <w:r w:rsidRPr="00012E71">
        <w:t>-</w:t>
      </w:r>
      <w:proofErr w:type="spellStart"/>
      <w:r w:rsidRPr="00012E71">
        <w:t>пу</w:t>
      </w:r>
      <w:proofErr w:type="spellEnd"/>
      <w:r w:rsidRPr="00012E71">
        <w:t xml:space="preserve"> и </w:t>
      </w:r>
      <w:r w:rsidRPr="00012E71">
        <w:rPr>
          <w:lang w:val="en-US"/>
        </w:rPr>
        <w:t>II</w:t>
      </w:r>
      <w:r w:rsidRPr="00012E71">
        <w:t>-</w:t>
      </w:r>
      <w:proofErr w:type="spellStart"/>
      <w:r w:rsidRPr="00012E71">
        <w:t>пу</w:t>
      </w:r>
      <w:proofErr w:type="spellEnd"/>
      <w:r w:rsidRPr="00012E71">
        <w:t xml:space="preserve"> и до </w:t>
      </w:r>
      <w:smartTag w:uri="urn:schemas-microsoft-com:office:smarttags" w:element="metricconverter">
        <w:smartTagPr>
          <w:attr w:name="ProductID" w:val="60 м"/>
        </w:smartTagPr>
        <w:r w:rsidRPr="00012E71">
          <w:t>6</w:t>
        </w:r>
        <w:r w:rsidR="00171C70" w:rsidRPr="00012E71">
          <w:t>0 </w:t>
        </w:r>
        <w:r w:rsidRPr="00012E71">
          <w:t>м</w:t>
        </w:r>
      </w:smartTag>
      <w:r w:rsidRPr="00012E71">
        <w:t xml:space="preserve"> – на путях категории </w:t>
      </w:r>
      <w:r w:rsidRPr="00012E71">
        <w:rPr>
          <w:lang w:val="en-US"/>
        </w:rPr>
        <w:t>III</w:t>
      </w:r>
      <w:r w:rsidRPr="00012E71">
        <w:t>-</w:t>
      </w:r>
      <w:proofErr w:type="spellStart"/>
      <w:r w:rsidRPr="00012E71">
        <w:t>пу</w:t>
      </w:r>
      <w:proofErr w:type="spellEnd"/>
      <w:r w:rsidRPr="00012E71">
        <w:t xml:space="preserve"> и остальных путях. </w:t>
      </w:r>
    </w:p>
    <w:p w14:paraId="33E4DD19" w14:textId="77777777" w:rsidR="00161013" w:rsidRPr="00012E71" w:rsidRDefault="00161013" w:rsidP="009D1B96">
      <w:pPr>
        <w:ind w:firstLine="567"/>
        <w:jc w:val="both"/>
      </w:pPr>
      <w:r w:rsidRPr="00012E71">
        <w:rPr>
          <w:bCs/>
        </w:rPr>
        <w:t>6.3.</w:t>
      </w:r>
      <w:r w:rsidR="00171C70" w:rsidRPr="00012E71">
        <w:rPr>
          <w:bCs/>
        </w:rPr>
        <w:t>3 </w:t>
      </w:r>
      <w:r w:rsidRPr="00012E71">
        <w:t>Радиус кривой, примыкающей к стрелочному переводу, должен быть не менее радиуса переводной кривой прилегающего стрелочного перевода.</w:t>
      </w:r>
    </w:p>
    <w:p w14:paraId="6E02D495" w14:textId="77777777" w:rsidR="00161013" w:rsidRPr="00012E71" w:rsidRDefault="00161013" w:rsidP="009D1B96">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bCs/>
          <w:sz w:val="24"/>
          <w:szCs w:val="24"/>
        </w:rPr>
        <w:t>6.3.</w:t>
      </w:r>
      <w:r w:rsidR="00171C70" w:rsidRPr="00012E71">
        <w:rPr>
          <w:rFonts w:ascii="Times New Roman" w:hAnsi="Times New Roman" w:cs="Times New Roman"/>
          <w:bCs/>
          <w:sz w:val="24"/>
          <w:szCs w:val="24"/>
        </w:rPr>
        <w:t>4 </w:t>
      </w:r>
      <w:r w:rsidRPr="00012E71">
        <w:rPr>
          <w:rFonts w:ascii="Times New Roman" w:hAnsi="Times New Roman" w:cs="Times New Roman"/>
          <w:sz w:val="24"/>
          <w:szCs w:val="24"/>
        </w:rPr>
        <w:t xml:space="preserve">Прямые и криволинейные участки пути, а также смежные круговые кривые разных радиусов следует сопрягать посредством переходных кривых, длину которых следует принимать по таблице 6.3. </w:t>
      </w:r>
    </w:p>
    <w:p w14:paraId="7DA2436C" w14:textId="77777777" w:rsidR="00161013" w:rsidRPr="00012E71" w:rsidRDefault="00BC4078" w:rsidP="00171C70">
      <w:pPr>
        <w:pStyle w:val="FR1"/>
        <w:widowControl/>
        <w:spacing w:before="240" w:after="120" w:line="240" w:lineRule="auto"/>
        <w:ind w:firstLine="0"/>
        <w:jc w:val="left"/>
        <w:rPr>
          <w:rFonts w:ascii="Times New Roman" w:hAnsi="Times New Roman" w:cs="Times New Roman"/>
          <w:sz w:val="24"/>
          <w:szCs w:val="24"/>
        </w:rPr>
      </w:pPr>
      <w:r w:rsidRPr="00012E71">
        <w:rPr>
          <w:rFonts w:ascii="Times New Roman" w:hAnsi="Times New Roman" w:cs="Times New Roman"/>
          <w:sz w:val="24"/>
          <w:szCs w:val="24"/>
        </w:rPr>
        <w:t>Т а б л и ц а  </w:t>
      </w:r>
      <w:r w:rsidR="00161013" w:rsidRPr="00012E71">
        <w:rPr>
          <w:rFonts w:ascii="Times New Roman" w:hAnsi="Times New Roman" w:cs="Times New Roman"/>
          <w:sz w:val="24"/>
          <w:szCs w:val="24"/>
        </w:rPr>
        <w:t>6.</w:t>
      </w:r>
      <w:r w:rsidR="00171C70" w:rsidRPr="00012E71">
        <w:rPr>
          <w:rFonts w:ascii="Times New Roman" w:hAnsi="Times New Roman" w:cs="Times New Roman"/>
          <w:sz w:val="24"/>
          <w:szCs w:val="24"/>
        </w:rPr>
        <w:t>3 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1755"/>
        <w:gridCol w:w="1361"/>
        <w:gridCol w:w="1701"/>
        <w:gridCol w:w="1931"/>
      </w:tblGrid>
      <w:tr w:rsidR="00161013" w:rsidRPr="00012E71" w14:paraId="65845108" w14:textId="77777777">
        <w:trPr>
          <w:trHeight w:val="20"/>
          <w:jc w:val="center"/>
        </w:trPr>
        <w:tc>
          <w:tcPr>
            <w:tcW w:w="2337" w:type="dxa"/>
            <w:vMerge w:val="restart"/>
            <w:tcMar>
              <w:bottom w:w="28" w:type="dxa"/>
            </w:tcMar>
            <w:vAlign w:val="center"/>
          </w:tcPr>
          <w:p w14:paraId="55018AA2" w14:textId="77777777" w:rsidR="00161013" w:rsidRPr="00012E71" w:rsidRDefault="00161013" w:rsidP="009D1B96">
            <w:pPr>
              <w:pStyle w:val="3"/>
              <w:jc w:val="center"/>
              <w:rPr>
                <w:sz w:val="20"/>
                <w:szCs w:val="20"/>
              </w:rPr>
            </w:pPr>
            <w:r w:rsidRPr="00012E71">
              <w:rPr>
                <w:sz w:val="20"/>
                <w:szCs w:val="20"/>
              </w:rPr>
              <w:t xml:space="preserve">Радиус круговой кривой, </w:t>
            </w:r>
          </w:p>
          <w:p w14:paraId="37304131" w14:textId="77777777" w:rsidR="00161013" w:rsidRPr="00012E71" w:rsidRDefault="00161013" w:rsidP="009D1B96">
            <w:pPr>
              <w:pStyle w:val="3"/>
              <w:jc w:val="center"/>
              <w:rPr>
                <w:sz w:val="20"/>
                <w:szCs w:val="20"/>
              </w:rPr>
            </w:pPr>
            <w:r w:rsidRPr="00012E71">
              <w:rPr>
                <w:sz w:val="20"/>
                <w:szCs w:val="20"/>
              </w:rPr>
              <w:t>м</w:t>
            </w:r>
          </w:p>
        </w:tc>
        <w:tc>
          <w:tcPr>
            <w:tcW w:w="6783" w:type="dxa"/>
            <w:gridSpan w:val="4"/>
            <w:tcMar>
              <w:bottom w:w="28" w:type="dxa"/>
            </w:tcMar>
            <w:vAlign w:val="center"/>
          </w:tcPr>
          <w:p w14:paraId="5141D48F" w14:textId="77777777" w:rsidR="00161013" w:rsidRPr="00012E71" w:rsidRDefault="00161013" w:rsidP="009D1B96">
            <w:pPr>
              <w:pStyle w:val="7"/>
              <w:spacing w:before="0"/>
              <w:rPr>
                <w:b w:val="0"/>
                <w:sz w:val="20"/>
                <w:szCs w:val="20"/>
              </w:rPr>
            </w:pPr>
            <w:r w:rsidRPr="00012E71">
              <w:rPr>
                <w:b w:val="0"/>
                <w:sz w:val="20"/>
                <w:szCs w:val="20"/>
              </w:rPr>
              <w:t>Длина переходной кривой, м, при категории пути</w:t>
            </w:r>
          </w:p>
        </w:tc>
      </w:tr>
      <w:tr w:rsidR="00161013" w:rsidRPr="00012E71" w14:paraId="5A0F5871" w14:textId="77777777">
        <w:trPr>
          <w:trHeight w:val="20"/>
          <w:jc w:val="center"/>
        </w:trPr>
        <w:tc>
          <w:tcPr>
            <w:tcW w:w="2337" w:type="dxa"/>
            <w:vMerge/>
            <w:tcMar>
              <w:bottom w:w="28" w:type="dxa"/>
            </w:tcMar>
            <w:vAlign w:val="center"/>
          </w:tcPr>
          <w:p w14:paraId="20258D01" w14:textId="77777777" w:rsidR="00161013" w:rsidRPr="00012E71" w:rsidRDefault="00161013" w:rsidP="009D1B96">
            <w:pPr>
              <w:rPr>
                <w:sz w:val="20"/>
                <w:szCs w:val="20"/>
              </w:rPr>
            </w:pPr>
          </w:p>
        </w:tc>
        <w:tc>
          <w:tcPr>
            <w:tcW w:w="3132" w:type="dxa"/>
            <w:gridSpan w:val="2"/>
            <w:tcMar>
              <w:bottom w:w="28" w:type="dxa"/>
            </w:tcMar>
            <w:vAlign w:val="center"/>
          </w:tcPr>
          <w:p w14:paraId="5B9F24D2" w14:textId="77777777" w:rsidR="00161013" w:rsidRPr="00012E71" w:rsidRDefault="00161013" w:rsidP="009D1B96">
            <w:pPr>
              <w:jc w:val="center"/>
              <w:rPr>
                <w:sz w:val="20"/>
                <w:szCs w:val="20"/>
              </w:rPr>
            </w:pPr>
            <w:r w:rsidRPr="00012E71">
              <w:rPr>
                <w:sz w:val="20"/>
                <w:szCs w:val="20"/>
                <w:lang w:val="en-US"/>
              </w:rPr>
              <w:t>I</w:t>
            </w:r>
            <w:r w:rsidRPr="00012E71">
              <w:rPr>
                <w:sz w:val="20"/>
                <w:szCs w:val="20"/>
              </w:rPr>
              <w:t>-</w:t>
            </w:r>
            <w:proofErr w:type="spellStart"/>
            <w:r w:rsidRPr="00012E71">
              <w:rPr>
                <w:sz w:val="20"/>
                <w:szCs w:val="20"/>
              </w:rPr>
              <w:t>пу</w:t>
            </w:r>
            <w:proofErr w:type="spellEnd"/>
            <w:r w:rsidRPr="00012E71">
              <w:rPr>
                <w:sz w:val="20"/>
                <w:szCs w:val="20"/>
              </w:rPr>
              <w:t xml:space="preserve"> и </w:t>
            </w:r>
            <w:r w:rsidRPr="00012E71">
              <w:rPr>
                <w:sz w:val="20"/>
                <w:szCs w:val="20"/>
                <w:lang w:val="en-US"/>
              </w:rPr>
              <w:t>II</w:t>
            </w:r>
            <w:r w:rsidRPr="00012E71">
              <w:rPr>
                <w:sz w:val="20"/>
                <w:szCs w:val="20"/>
              </w:rPr>
              <w:t>-</w:t>
            </w:r>
            <w:proofErr w:type="spellStart"/>
            <w:r w:rsidRPr="00012E71">
              <w:rPr>
                <w:sz w:val="20"/>
                <w:szCs w:val="20"/>
              </w:rPr>
              <w:t>пу</w:t>
            </w:r>
            <w:proofErr w:type="spellEnd"/>
          </w:p>
        </w:tc>
        <w:tc>
          <w:tcPr>
            <w:tcW w:w="3651" w:type="dxa"/>
            <w:gridSpan w:val="2"/>
            <w:tcMar>
              <w:bottom w:w="28" w:type="dxa"/>
            </w:tcMar>
            <w:vAlign w:val="center"/>
          </w:tcPr>
          <w:p w14:paraId="035474BE" w14:textId="77777777" w:rsidR="00161013" w:rsidRPr="00012E71" w:rsidRDefault="00161013" w:rsidP="009D1B96">
            <w:pPr>
              <w:jc w:val="center"/>
              <w:rPr>
                <w:sz w:val="20"/>
                <w:szCs w:val="20"/>
              </w:rPr>
            </w:pPr>
            <w:r w:rsidRPr="00012E71">
              <w:rPr>
                <w:sz w:val="20"/>
                <w:szCs w:val="20"/>
                <w:lang w:val="en-US"/>
              </w:rPr>
              <w:t>III</w:t>
            </w:r>
            <w:r w:rsidRPr="00012E71">
              <w:rPr>
                <w:sz w:val="20"/>
                <w:szCs w:val="20"/>
              </w:rPr>
              <w:t>-</w:t>
            </w:r>
            <w:proofErr w:type="spellStart"/>
            <w:r w:rsidRPr="00012E71">
              <w:rPr>
                <w:sz w:val="20"/>
                <w:szCs w:val="20"/>
              </w:rPr>
              <w:t>пу</w:t>
            </w:r>
            <w:proofErr w:type="spellEnd"/>
            <w:r w:rsidRPr="00012E71">
              <w:rPr>
                <w:sz w:val="20"/>
                <w:szCs w:val="20"/>
              </w:rPr>
              <w:t xml:space="preserve"> </w:t>
            </w:r>
          </w:p>
        </w:tc>
      </w:tr>
      <w:tr w:rsidR="00161013" w:rsidRPr="00012E71" w14:paraId="49E97BE4" w14:textId="77777777">
        <w:trPr>
          <w:trHeight w:val="20"/>
          <w:jc w:val="center"/>
        </w:trPr>
        <w:tc>
          <w:tcPr>
            <w:tcW w:w="2337" w:type="dxa"/>
            <w:vMerge/>
            <w:tcMar>
              <w:bottom w:w="28" w:type="dxa"/>
            </w:tcMar>
            <w:vAlign w:val="center"/>
          </w:tcPr>
          <w:p w14:paraId="19C0C278" w14:textId="77777777" w:rsidR="00161013" w:rsidRPr="00012E71" w:rsidRDefault="00161013" w:rsidP="009D1B96">
            <w:pPr>
              <w:rPr>
                <w:sz w:val="20"/>
                <w:szCs w:val="20"/>
              </w:rPr>
            </w:pPr>
          </w:p>
        </w:tc>
        <w:tc>
          <w:tcPr>
            <w:tcW w:w="6783" w:type="dxa"/>
            <w:gridSpan w:val="4"/>
            <w:tcMar>
              <w:bottom w:w="28" w:type="dxa"/>
            </w:tcMar>
            <w:vAlign w:val="center"/>
          </w:tcPr>
          <w:p w14:paraId="12F130CA" w14:textId="77777777" w:rsidR="00161013" w:rsidRPr="00012E71" w:rsidRDefault="00161013" w:rsidP="009D1B96">
            <w:pPr>
              <w:jc w:val="center"/>
              <w:rPr>
                <w:sz w:val="20"/>
                <w:szCs w:val="20"/>
              </w:rPr>
            </w:pPr>
            <w:r w:rsidRPr="00012E71">
              <w:rPr>
                <w:sz w:val="20"/>
                <w:szCs w:val="20"/>
              </w:rPr>
              <w:t>Зона скорости</w:t>
            </w:r>
          </w:p>
        </w:tc>
      </w:tr>
      <w:tr w:rsidR="00161013" w:rsidRPr="00012E71" w14:paraId="71B3ACF6" w14:textId="77777777">
        <w:trPr>
          <w:trHeight w:val="20"/>
          <w:jc w:val="center"/>
        </w:trPr>
        <w:tc>
          <w:tcPr>
            <w:tcW w:w="2337" w:type="dxa"/>
            <w:vMerge/>
            <w:tcMar>
              <w:bottom w:w="28" w:type="dxa"/>
            </w:tcMar>
            <w:vAlign w:val="center"/>
          </w:tcPr>
          <w:p w14:paraId="1D42B0BF" w14:textId="77777777" w:rsidR="00161013" w:rsidRPr="00012E71" w:rsidRDefault="00161013" w:rsidP="009D1B96">
            <w:pPr>
              <w:rPr>
                <w:sz w:val="20"/>
                <w:szCs w:val="20"/>
              </w:rPr>
            </w:pPr>
          </w:p>
        </w:tc>
        <w:tc>
          <w:tcPr>
            <w:tcW w:w="1764" w:type="dxa"/>
            <w:tcMar>
              <w:bottom w:w="28" w:type="dxa"/>
            </w:tcMar>
            <w:vAlign w:val="center"/>
          </w:tcPr>
          <w:p w14:paraId="22835DD7" w14:textId="77777777" w:rsidR="00161013" w:rsidRPr="00012E71" w:rsidRDefault="00161013" w:rsidP="009D1B96">
            <w:pPr>
              <w:jc w:val="center"/>
              <w:rPr>
                <w:sz w:val="20"/>
                <w:szCs w:val="20"/>
              </w:rPr>
            </w:pPr>
            <w:r w:rsidRPr="00012E71">
              <w:rPr>
                <w:sz w:val="20"/>
                <w:szCs w:val="20"/>
              </w:rPr>
              <w:t>первая</w:t>
            </w:r>
          </w:p>
        </w:tc>
        <w:tc>
          <w:tcPr>
            <w:tcW w:w="1368" w:type="dxa"/>
            <w:tcMar>
              <w:bottom w:w="28" w:type="dxa"/>
            </w:tcMar>
            <w:vAlign w:val="center"/>
          </w:tcPr>
          <w:p w14:paraId="24B3BB67" w14:textId="77777777" w:rsidR="00161013" w:rsidRPr="00012E71" w:rsidRDefault="00161013" w:rsidP="009D1B96">
            <w:pPr>
              <w:jc w:val="center"/>
              <w:rPr>
                <w:sz w:val="20"/>
                <w:szCs w:val="20"/>
              </w:rPr>
            </w:pPr>
            <w:r w:rsidRPr="00012E71">
              <w:rPr>
                <w:sz w:val="20"/>
                <w:szCs w:val="20"/>
              </w:rPr>
              <w:t>вторая</w:t>
            </w:r>
          </w:p>
        </w:tc>
        <w:tc>
          <w:tcPr>
            <w:tcW w:w="1710" w:type="dxa"/>
            <w:tcMar>
              <w:bottom w:w="28" w:type="dxa"/>
            </w:tcMar>
            <w:vAlign w:val="center"/>
          </w:tcPr>
          <w:p w14:paraId="1E291E09" w14:textId="77777777" w:rsidR="00161013" w:rsidRPr="00012E71" w:rsidRDefault="00161013" w:rsidP="009D1B96">
            <w:pPr>
              <w:ind w:left="857"/>
              <w:jc w:val="center"/>
              <w:rPr>
                <w:sz w:val="20"/>
                <w:szCs w:val="20"/>
              </w:rPr>
            </w:pPr>
            <w:r w:rsidRPr="00012E71">
              <w:rPr>
                <w:sz w:val="20"/>
                <w:szCs w:val="20"/>
              </w:rPr>
              <w:t>первая</w:t>
            </w:r>
          </w:p>
        </w:tc>
        <w:tc>
          <w:tcPr>
            <w:tcW w:w="1941" w:type="dxa"/>
            <w:tcMar>
              <w:bottom w:w="28" w:type="dxa"/>
            </w:tcMar>
            <w:vAlign w:val="center"/>
          </w:tcPr>
          <w:p w14:paraId="2A71FAEA" w14:textId="77777777" w:rsidR="00161013" w:rsidRPr="00012E71" w:rsidRDefault="00161013" w:rsidP="009D1B96">
            <w:pPr>
              <w:jc w:val="center"/>
              <w:rPr>
                <w:sz w:val="20"/>
                <w:szCs w:val="20"/>
              </w:rPr>
            </w:pPr>
            <w:r w:rsidRPr="00012E71">
              <w:rPr>
                <w:sz w:val="20"/>
                <w:szCs w:val="20"/>
              </w:rPr>
              <w:t>вторая</w:t>
            </w:r>
          </w:p>
        </w:tc>
      </w:tr>
      <w:tr w:rsidR="00161013" w:rsidRPr="00012E71" w14:paraId="78A0576D" w14:textId="77777777">
        <w:trPr>
          <w:trHeight w:val="20"/>
          <w:jc w:val="center"/>
        </w:trPr>
        <w:tc>
          <w:tcPr>
            <w:tcW w:w="2337" w:type="dxa"/>
            <w:tcMar>
              <w:bottom w:w="28" w:type="dxa"/>
            </w:tcMar>
          </w:tcPr>
          <w:p w14:paraId="14FF3DED" w14:textId="77777777" w:rsidR="00161013" w:rsidRPr="00012E71" w:rsidRDefault="00161013" w:rsidP="009D1B96">
            <w:pPr>
              <w:jc w:val="both"/>
              <w:rPr>
                <w:sz w:val="22"/>
                <w:szCs w:val="22"/>
              </w:rPr>
            </w:pPr>
            <w:r w:rsidRPr="00012E71">
              <w:rPr>
                <w:sz w:val="22"/>
                <w:szCs w:val="22"/>
              </w:rPr>
              <w:t>10</w:t>
            </w:r>
            <w:r w:rsidR="00171C70" w:rsidRPr="00012E71">
              <w:rPr>
                <w:sz w:val="22"/>
                <w:szCs w:val="22"/>
              </w:rPr>
              <w:t>0 </w:t>
            </w:r>
            <w:r w:rsidRPr="00012E71">
              <w:rPr>
                <w:sz w:val="22"/>
                <w:szCs w:val="22"/>
              </w:rPr>
              <w:t>и менее</w:t>
            </w:r>
          </w:p>
        </w:tc>
        <w:tc>
          <w:tcPr>
            <w:tcW w:w="1764" w:type="dxa"/>
            <w:tcMar>
              <w:bottom w:w="28" w:type="dxa"/>
            </w:tcMar>
            <w:vAlign w:val="center"/>
          </w:tcPr>
          <w:p w14:paraId="1EF75796" w14:textId="77777777" w:rsidR="00161013" w:rsidRPr="00012E71" w:rsidRDefault="00161013" w:rsidP="009D1B96">
            <w:pPr>
              <w:jc w:val="center"/>
              <w:rPr>
                <w:sz w:val="22"/>
                <w:szCs w:val="22"/>
              </w:rPr>
            </w:pPr>
            <w:r w:rsidRPr="00012E71">
              <w:rPr>
                <w:sz w:val="22"/>
                <w:szCs w:val="22"/>
              </w:rPr>
              <w:t>10</w:t>
            </w:r>
          </w:p>
        </w:tc>
        <w:tc>
          <w:tcPr>
            <w:tcW w:w="1368" w:type="dxa"/>
            <w:tcMar>
              <w:bottom w:w="28" w:type="dxa"/>
            </w:tcMar>
            <w:vAlign w:val="center"/>
          </w:tcPr>
          <w:p w14:paraId="11E7C899" w14:textId="77777777" w:rsidR="00161013" w:rsidRPr="00012E71" w:rsidRDefault="00161013" w:rsidP="009D1B96">
            <w:pPr>
              <w:jc w:val="center"/>
              <w:rPr>
                <w:sz w:val="22"/>
                <w:szCs w:val="22"/>
              </w:rPr>
            </w:pPr>
            <w:r w:rsidRPr="00012E71">
              <w:rPr>
                <w:sz w:val="22"/>
                <w:szCs w:val="22"/>
              </w:rPr>
              <w:t>10</w:t>
            </w:r>
          </w:p>
        </w:tc>
        <w:tc>
          <w:tcPr>
            <w:tcW w:w="1710" w:type="dxa"/>
            <w:tcMar>
              <w:bottom w:w="28" w:type="dxa"/>
            </w:tcMar>
            <w:vAlign w:val="center"/>
          </w:tcPr>
          <w:p w14:paraId="0407446B" w14:textId="77777777" w:rsidR="00161013" w:rsidRPr="00012E71" w:rsidRDefault="00161013" w:rsidP="009D1B96">
            <w:pPr>
              <w:jc w:val="center"/>
              <w:rPr>
                <w:sz w:val="22"/>
                <w:szCs w:val="22"/>
              </w:rPr>
            </w:pPr>
            <w:r w:rsidRPr="00012E71">
              <w:rPr>
                <w:sz w:val="22"/>
                <w:szCs w:val="22"/>
              </w:rPr>
              <w:t>10</w:t>
            </w:r>
          </w:p>
        </w:tc>
        <w:tc>
          <w:tcPr>
            <w:tcW w:w="1941" w:type="dxa"/>
            <w:tcMar>
              <w:bottom w:w="28" w:type="dxa"/>
            </w:tcMar>
            <w:vAlign w:val="center"/>
          </w:tcPr>
          <w:p w14:paraId="25D85E24" w14:textId="77777777" w:rsidR="00161013" w:rsidRPr="00012E71" w:rsidRDefault="00161013" w:rsidP="009D1B96">
            <w:pPr>
              <w:jc w:val="center"/>
              <w:rPr>
                <w:sz w:val="22"/>
                <w:szCs w:val="22"/>
              </w:rPr>
            </w:pPr>
            <w:r w:rsidRPr="00012E71">
              <w:rPr>
                <w:sz w:val="22"/>
                <w:szCs w:val="22"/>
              </w:rPr>
              <w:t>10</w:t>
            </w:r>
          </w:p>
        </w:tc>
      </w:tr>
      <w:tr w:rsidR="00161013" w:rsidRPr="00012E71" w14:paraId="7A3D6621" w14:textId="77777777">
        <w:trPr>
          <w:trHeight w:val="20"/>
          <w:jc w:val="center"/>
        </w:trPr>
        <w:tc>
          <w:tcPr>
            <w:tcW w:w="2337" w:type="dxa"/>
            <w:tcMar>
              <w:bottom w:w="28" w:type="dxa"/>
            </w:tcMar>
          </w:tcPr>
          <w:p w14:paraId="3A46F453" w14:textId="77777777" w:rsidR="00161013" w:rsidRPr="00012E71" w:rsidRDefault="00161013" w:rsidP="009D1B96">
            <w:pPr>
              <w:rPr>
                <w:sz w:val="22"/>
                <w:szCs w:val="22"/>
              </w:rPr>
            </w:pPr>
            <w:r w:rsidRPr="00012E71">
              <w:rPr>
                <w:sz w:val="22"/>
                <w:szCs w:val="22"/>
              </w:rPr>
              <w:t>Более 10</w:t>
            </w:r>
            <w:r w:rsidR="00171C70" w:rsidRPr="00012E71">
              <w:rPr>
                <w:sz w:val="22"/>
                <w:szCs w:val="22"/>
              </w:rPr>
              <w:t>0 </w:t>
            </w:r>
            <w:r w:rsidRPr="00012E71">
              <w:rPr>
                <w:sz w:val="22"/>
                <w:szCs w:val="22"/>
              </w:rPr>
              <w:t>до 300</w:t>
            </w:r>
          </w:p>
        </w:tc>
        <w:tc>
          <w:tcPr>
            <w:tcW w:w="1764" w:type="dxa"/>
            <w:tcMar>
              <w:bottom w:w="28" w:type="dxa"/>
            </w:tcMar>
            <w:vAlign w:val="center"/>
          </w:tcPr>
          <w:p w14:paraId="4F17D437" w14:textId="77777777" w:rsidR="00161013" w:rsidRPr="00012E71" w:rsidRDefault="00161013" w:rsidP="009D1B96">
            <w:pPr>
              <w:jc w:val="center"/>
              <w:rPr>
                <w:sz w:val="22"/>
                <w:szCs w:val="22"/>
              </w:rPr>
            </w:pPr>
            <w:r w:rsidRPr="00012E71">
              <w:rPr>
                <w:sz w:val="22"/>
                <w:szCs w:val="22"/>
              </w:rPr>
              <w:t>20</w:t>
            </w:r>
          </w:p>
        </w:tc>
        <w:tc>
          <w:tcPr>
            <w:tcW w:w="1368" w:type="dxa"/>
            <w:tcMar>
              <w:bottom w:w="28" w:type="dxa"/>
            </w:tcMar>
            <w:vAlign w:val="center"/>
          </w:tcPr>
          <w:p w14:paraId="6035276F" w14:textId="77777777" w:rsidR="00161013" w:rsidRPr="00012E71" w:rsidRDefault="00161013" w:rsidP="009D1B96">
            <w:pPr>
              <w:jc w:val="center"/>
              <w:rPr>
                <w:sz w:val="22"/>
                <w:szCs w:val="22"/>
              </w:rPr>
            </w:pPr>
            <w:r w:rsidRPr="00012E71">
              <w:rPr>
                <w:sz w:val="22"/>
                <w:szCs w:val="22"/>
              </w:rPr>
              <w:t>10</w:t>
            </w:r>
          </w:p>
        </w:tc>
        <w:tc>
          <w:tcPr>
            <w:tcW w:w="1710" w:type="dxa"/>
            <w:tcMar>
              <w:bottom w:w="28" w:type="dxa"/>
            </w:tcMar>
            <w:vAlign w:val="center"/>
          </w:tcPr>
          <w:p w14:paraId="7236A4EA" w14:textId="77777777" w:rsidR="00161013" w:rsidRPr="00012E71" w:rsidRDefault="00161013" w:rsidP="009D1B96">
            <w:pPr>
              <w:jc w:val="center"/>
              <w:rPr>
                <w:sz w:val="22"/>
                <w:szCs w:val="22"/>
              </w:rPr>
            </w:pPr>
            <w:r w:rsidRPr="00012E71">
              <w:rPr>
                <w:sz w:val="22"/>
                <w:szCs w:val="22"/>
              </w:rPr>
              <w:t>20</w:t>
            </w:r>
          </w:p>
        </w:tc>
        <w:tc>
          <w:tcPr>
            <w:tcW w:w="1941" w:type="dxa"/>
            <w:tcMar>
              <w:bottom w:w="28" w:type="dxa"/>
            </w:tcMar>
            <w:vAlign w:val="center"/>
          </w:tcPr>
          <w:p w14:paraId="35618BCF" w14:textId="77777777" w:rsidR="00161013" w:rsidRPr="00012E71" w:rsidRDefault="00161013" w:rsidP="009D1B96">
            <w:pPr>
              <w:jc w:val="center"/>
              <w:rPr>
                <w:sz w:val="22"/>
                <w:szCs w:val="22"/>
              </w:rPr>
            </w:pPr>
            <w:r w:rsidRPr="00012E71">
              <w:rPr>
                <w:sz w:val="22"/>
                <w:szCs w:val="22"/>
              </w:rPr>
              <w:t>10</w:t>
            </w:r>
          </w:p>
        </w:tc>
      </w:tr>
      <w:tr w:rsidR="00161013" w:rsidRPr="00012E71" w14:paraId="21FAEA93" w14:textId="77777777">
        <w:trPr>
          <w:trHeight w:val="20"/>
          <w:jc w:val="center"/>
        </w:trPr>
        <w:tc>
          <w:tcPr>
            <w:tcW w:w="2337" w:type="dxa"/>
            <w:tcMar>
              <w:bottom w:w="28" w:type="dxa"/>
            </w:tcMar>
          </w:tcPr>
          <w:p w14:paraId="2083E957" w14:textId="77777777" w:rsidR="00161013" w:rsidRPr="00012E71" w:rsidRDefault="00161013" w:rsidP="009D1B96">
            <w:pPr>
              <w:rPr>
                <w:sz w:val="22"/>
                <w:szCs w:val="22"/>
              </w:rPr>
            </w:pPr>
            <w:r w:rsidRPr="00012E71">
              <w:rPr>
                <w:sz w:val="22"/>
                <w:szCs w:val="22"/>
              </w:rPr>
              <w:t>Более 30</w:t>
            </w:r>
            <w:r w:rsidR="00171C70" w:rsidRPr="00012E71">
              <w:rPr>
                <w:sz w:val="22"/>
                <w:szCs w:val="22"/>
              </w:rPr>
              <w:t>0 </w:t>
            </w:r>
            <w:r w:rsidRPr="00012E71">
              <w:rPr>
                <w:sz w:val="22"/>
                <w:szCs w:val="22"/>
              </w:rPr>
              <w:t>до 600</w:t>
            </w:r>
          </w:p>
        </w:tc>
        <w:tc>
          <w:tcPr>
            <w:tcW w:w="1764" w:type="dxa"/>
            <w:tcMar>
              <w:bottom w:w="28" w:type="dxa"/>
            </w:tcMar>
            <w:vAlign w:val="center"/>
          </w:tcPr>
          <w:p w14:paraId="7F9B7110" w14:textId="77777777" w:rsidR="00161013" w:rsidRPr="00012E71" w:rsidRDefault="00161013" w:rsidP="009D1B96">
            <w:pPr>
              <w:jc w:val="center"/>
              <w:rPr>
                <w:sz w:val="22"/>
                <w:szCs w:val="22"/>
              </w:rPr>
            </w:pPr>
            <w:r w:rsidRPr="00012E71">
              <w:rPr>
                <w:sz w:val="22"/>
                <w:szCs w:val="22"/>
              </w:rPr>
              <w:t>20</w:t>
            </w:r>
          </w:p>
        </w:tc>
        <w:tc>
          <w:tcPr>
            <w:tcW w:w="1368" w:type="dxa"/>
            <w:tcMar>
              <w:bottom w:w="28" w:type="dxa"/>
            </w:tcMar>
            <w:vAlign w:val="center"/>
          </w:tcPr>
          <w:p w14:paraId="094D7770" w14:textId="77777777" w:rsidR="00161013" w:rsidRPr="00012E71" w:rsidRDefault="00161013" w:rsidP="009D1B96">
            <w:pPr>
              <w:jc w:val="center"/>
              <w:rPr>
                <w:sz w:val="22"/>
                <w:szCs w:val="22"/>
              </w:rPr>
            </w:pPr>
            <w:r w:rsidRPr="00012E71">
              <w:rPr>
                <w:sz w:val="22"/>
                <w:szCs w:val="22"/>
              </w:rPr>
              <w:t>10</w:t>
            </w:r>
          </w:p>
        </w:tc>
        <w:tc>
          <w:tcPr>
            <w:tcW w:w="1710" w:type="dxa"/>
            <w:tcMar>
              <w:bottom w:w="28" w:type="dxa"/>
            </w:tcMar>
            <w:vAlign w:val="center"/>
          </w:tcPr>
          <w:p w14:paraId="7BEBCAA4" w14:textId="77777777" w:rsidR="00161013" w:rsidRPr="00012E71" w:rsidRDefault="00161013" w:rsidP="009D1B96">
            <w:pPr>
              <w:jc w:val="center"/>
              <w:rPr>
                <w:sz w:val="22"/>
                <w:szCs w:val="22"/>
              </w:rPr>
            </w:pPr>
            <w:r w:rsidRPr="00012E71">
              <w:rPr>
                <w:sz w:val="22"/>
                <w:szCs w:val="22"/>
              </w:rPr>
              <w:t>10</w:t>
            </w:r>
          </w:p>
        </w:tc>
        <w:tc>
          <w:tcPr>
            <w:tcW w:w="1941" w:type="dxa"/>
            <w:tcMar>
              <w:bottom w:w="28" w:type="dxa"/>
            </w:tcMar>
            <w:vAlign w:val="center"/>
          </w:tcPr>
          <w:p w14:paraId="1FC9F64F" w14:textId="77777777" w:rsidR="00161013" w:rsidRPr="00012E71" w:rsidRDefault="00161013" w:rsidP="009D1B96">
            <w:pPr>
              <w:jc w:val="center"/>
              <w:rPr>
                <w:sz w:val="22"/>
                <w:szCs w:val="22"/>
              </w:rPr>
            </w:pPr>
            <w:r w:rsidRPr="00012E71">
              <w:rPr>
                <w:sz w:val="22"/>
                <w:szCs w:val="22"/>
              </w:rPr>
              <w:t>–</w:t>
            </w:r>
          </w:p>
        </w:tc>
      </w:tr>
      <w:tr w:rsidR="00161013" w:rsidRPr="00012E71" w14:paraId="37F149BC" w14:textId="77777777">
        <w:trPr>
          <w:trHeight w:val="20"/>
          <w:jc w:val="center"/>
        </w:trPr>
        <w:tc>
          <w:tcPr>
            <w:tcW w:w="2337" w:type="dxa"/>
            <w:tcMar>
              <w:bottom w:w="28" w:type="dxa"/>
            </w:tcMar>
          </w:tcPr>
          <w:p w14:paraId="3205D3E2" w14:textId="77777777" w:rsidR="00161013" w:rsidRPr="00012E71" w:rsidRDefault="00161013" w:rsidP="009D1B96">
            <w:pPr>
              <w:rPr>
                <w:sz w:val="22"/>
                <w:szCs w:val="22"/>
              </w:rPr>
            </w:pPr>
            <w:r w:rsidRPr="00012E71">
              <w:rPr>
                <w:sz w:val="22"/>
                <w:szCs w:val="22"/>
              </w:rPr>
              <w:t>Более 600</w:t>
            </w:r>
          </w:p>
        </w:tc>
        <w:tc>
          <w:tcPr>
            <w:tcW w:w="1764" w:type="dxa"/>
            <w:tcMar>
              <w:bottom w:w="28" w:type="dxa"/>
            </w:tcMar>
            <w:vAlign w:val="center"/>
          </w:tcPr>
          <w:p w14:paraId="249E4DB6" w14:textId="77777777" w:rsidR="00161013" w:rsidRPr="00012E71" w:rsidRDefault="00161013" w:rsidP="009D1B96">
            <w:pPr>
              <w:jc w:val="center"/>
              <w:rPr>
                <w:sz w:val="22"/>
                <w:szCs w:val="22"/>
              </w:rPr>
            </w:pPr>
            <w:r w:rsidRPr="00012E71">
              <w:rPr>
                <w:sz w:val="22"/>
                <w:szCs w:val="22"/>
              </w:rPr>
              <w:t>10</w:t>
            </w:r>
          </w:p>
        </w:tc>
        <w:tc>
          <w:tcPr>
            <w:tcW w:w="1368" w:type="dxa"/>
            <w:tcMar>
              <w:bottom w:w="28" w:type="dxa"/>
            </w:tcMar>
            <w:vAlign w:val="center"/>
          </w:tcPr>
          <w:p w14:paraId="6817F2F7" w14:textId="77777777" w:rsidR="00161013" w:rsidRPr="00012E71" w:rsidRDefault="00161013" w:rsidP="009D1B96">
            <w:pPr>
              <w:jc w:val="center"/>
              <w:rPr>
                <w:sz w:val="22"/>
                <w:szCs w:val="22"/>
              </w:rPr>
            </w:pPr>
            <w:r w:rsidRPr="00012E71">
              <w:rPr>
                <w:sz w:val="22"/>
                <w:szCs w:val="22"/>
              </w:rPr>
              <w:t>–</w:t>
            </w:r>
          </w:p>
        </w:tc>
        <w:tc>
          <w:tcPr>
            <w:tcW w:w="1710" w:type="dxa"/>
            <w:tcMar>
              <w:bottom w:w="28" w:type="dxa"/>
            </w:tcMar>
            <w:vAlign w:val="center"/>
          </w:tcPr>
          <w:p w14:paraId="79D0E23E" w14:textId="77777777" w:rsidR="00161013" w:rsidRPr="00012E71" w:rsidRDefault="00161013" w:rsidP="009D1B96">
            <w:pPr>
              <w:jc w:val="center"/>
              <w:rPr>
                <w:sz w:val="22"/>
                <w:szCs w:val="22"/>
              </w:rPr>
            </w:pPr>
            <w:r w:rsidRPr="00012E71">
              <w:rPr>
                <w:sz w:val="22"/>
                <w:szCs w:val="22"/>
              </w:rPr>
              <w:t>10</w:t>
            </w:r>
          </w:p>
        </w:tc>
        <w:tc>
          <w:tcPr>
            <w:tcW w:w="1941" w:type="dxa"/>
            <w:tcMar>
              <w:bottom w:w="28" w:type="dxa"/>
            </w:tcMar>
            <w:vAlign w:val="center"/>
          </w:tcPr>
          <w:p w14:paraId="5D844FAB" w14:textId="77777777" w:rsidR="00161013" w:rsidRPr="00012E71" w:rsidRDefault="00161013" w:rsidP="009D1B96">
            <w:pPr>
              <w:jc w:val="center"/>
              <w:rPr>
                <w:sz w:val="22"/>
                <w:szCs w:val="22"/>
              </w:rPr>
            </w:pPr>
            <w:r w:rsidRPr="00012E71">
              <w:rPr>
                <w:sz w:val="22"/>
                <w:szCs w:val="22"/>
              </w:rPr>
              <w:t>–</w:t>
            </w:r>
          </w:p>
        </w:tc>
      </w:tr>
      <w:tr w:rsidR="00161013" w:rsidRPr="00012E71" w14:paraId="70540B3A" w14:textId="77777777">
        <w:trPr>
          <w:trHeight w:val="20"/>
          <w:jc w:val="center"/>
        </w:trPr>
        <w:tc>
          <w:tcPr>
            <w:tcW w:w="9120" w:type="dxa"/>
            <w:gridSpan w:val="5"/>
            <w:tcMar>
              <w:bottom w:w="28" w:type="dxa"/>
            </w:tcMar>
          </w:tcPr>
          <w:p w14:paraId="3EA67961" w14:textId="77777777" w:rsidR="00161013" w:rsidRPr="00012E71" w:rsidRDefault="00BC4078" w:rsidP="009D1B96">
            <w:pPr>
              <w:pStyle w:val="a5"/>
              <w:spacing w:before="60" w:line="240" w:lineRule="auto"/>
              <w:ind w:firstLine="567"/>
              <w:rPr>
                <w:sz w:val="20"/>
                <w:szCs w:val="20"/>
              </w:rPr>
            </w:pPr>
            <w:r w:rsidRPr="00012E71">
              <w:rPr>
                <w:sz w:val="20"/>
                <w:szCs w:val="20"/>
              </w:rPr>
              <w:t>П р и м е ч а н и е  </w:t>
            </w:r>
            <w:r w:rsidR="00161013" w:rsidRPr="00012E71">
              <w:rPr>
                <w:sz w:val="20"/>
                <w:szCs w:val="20"/>
              </w:rPr>
              <w:t>– Участки на зоны скоростей движения поездов (подач) подразделяют в зависимости от конфигурации продольного профиля:</w:t>
            </w:r>
          </w:p>
          <w:p w14:paraId="138B4E0A" w14:textId="77777777" w:rsidR="00161013" w:rsidRPr="00012E71" w:rsidRDefault="00161013" w:rsidP="009D1B96">
            <w:pPr>
              <w:spacing w:after="60"/>
              <w:ind w:firstLine="567"/>
              <w:jc w:val="both"/>
              <w:rPr>
                <w:sz w:val="20"/>
                <w:szCs w:val="20"/>
              </w:rPr>
            </w:pPr>
            <w:r w:rsidRPr="00012E71">
              <w:rPr>
                <w:sz w:val="20"/>
                <w:szCs w:val="20"/>
              </w:rPr>
              <w:t>первая зона – углубления продольного профиля и примыкающие к ним участки, а также другие участки, проходимые грузовыми поездами с максимальными или близкими к ним скоростями;</w:t>
            </w:r>
          </w:p>
          <w:p w14:paraId="623D9A44" w14:textId="77777777" w:rsidR="00161013" w:rsidRPr="00012E71" w:rsidRDefault="00161013" w:rsidP="009D1B96">
            <w:pPr>
              <w:ind w:firstLine="567"/>
              <w:jc w:val="both"/>
            </w:pPr>
            <w:r w:rsidRPr="00012E71">
              <w:rPr>
                <w:sz w:val="20"/>
                <w:szCs w:val="20"/>
              </w:rPr>
              <w:t>вторая зона – все прочие участки продольного профиля.</w:t>
            </w:r>
          </w:p>
        </w:tc>
      </w:tr>
    </w:tbl>
    <w:p w14:paraId="633F98D1" w14:textId="77777777" w:rsidR="00161013" w:rsidRPr="00012E71" w:rsidRDefault="00161013" w:rsidP="00BD654E">
      <w:pPr>
        <w:pStyle w:val="FR1"/>
        <w:widowControl/>
        <w:spacing w:line="240" w:lineRule="auto"/>
        <w:rPr>
          <w:rFonts w:ascii="Times New Roman" w:hAnsi="Times New Roman" w:cs="Times New Roman"/>
        </w:rPr>
      </w:pPr>
    </w:p>
    <w:p w14:paraId="19D687BC" w14:textId="77777777" w:rsidR="00161013" w:rsidRPr="00012E71" w:rsidRDefault="00161013" w:rsidP="009D1B96">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bCs/>
          <w:sz w:val="24"/>
          <w:szCs w:val="24"/>
        </w:rPr>
        <w:t>6.3.</w:t>
      </w:r>
      <w:r w:rsidR="00171C70" w:rsidRPr="00012E71">
        <w:rPr>
          <w:rFonts w:ascii="Times New Roman" w:hAnsi="Times New Roman" w:cs="Times New Roman"/>
          <w:bCs/>
          <w:sz w:val="24"/>
          <w:szCs w:val="24"/>
        </w:rPr>
        <w:t>5 </w:t>
      </w:r>
      <w:r w:rsidRPr="00012E71">
        <w:rPr>
          <w:rFonts w:ascii="Times New Roman" w:hAnsi="Times New Roman" w:cs="Times New Roman"/>
          <w:sz w:val="24"/>
          <w:szCs w:val="24"/>
        </w:rPr>
        <w:t>Прямые вставки между переходными кривыми, а при их отсутствии – круговыми кривыми, следует предусматривать длиной не менее указанной в таблице</w:t>
      </w:r>
      <w:r w:rsidR="009D1B96" w:rsidRPr="00012E71">
        <w:rPr>
          <w:rFonts w:ascii="Times New Roman" w:hAnsi="Times New Roman" w:cs="Times New Roman"/>
          <w:sz w:val="24"/>
          <w:szCs w:val="24"/>
        </w:rPr>
        <w:t> </w:t>
      </w:r>
      <w:r w:rsidRPr="00012E71">
        <w:rPr>
          <w:rFonts w:ascii="Times New Roman" w:hAnsi="Times New Roman" w:cs="Times New Roman"/>
          <w:sz w:val="24"/>
          <w:szCs w:val="24"/>
        </w:rPr>
        <w:t xml:space="preserve">6.4. </w:t>
      </w:r>
    </w:p>
    <w:p w14:paraId="5621E9CC" w14:textId="62F81971" w:rsidR="00161013" w:rsidRPr="00012E71" w:rsidRDefault="00BC4078" w:rsidP="00171C70">
      <w:pPr>
        <w:pStyle w:val="FR1"/>
        <w:widowControl/>
        <w:spacing w:before="240" w:after="120" w:line="240" w:lineRule="auto"/>
        <w:ind w:firstLine="0"/>
        <w:jc w:val="left"/>
        <w:rPr>
          <w:rFonts w:ascii="Times New Roman" w:hAnsi="Times New Roman" w:cs="Times New Roman"/>
          <w:sz w:val="24"/>
          <w:szCs w:val="24"/>
        </w:rPr>
      </w:pPr>
      <w:r w:rsidRPr="00012E71">
        <w:rPr>
          <w:rFonts w:ascii="Times New Roman" w:hAnsi="Times New Roman" w:cs="Times New Roman"/>
          <w:sz w:val="24"/>
          <w:szCs w:val="24"/>
        </w:rPr>
        <w:t>Т а б л и ц </w:t>
      </w:r>
      <w:proofErr w:type="gramStart"/>
      <w:r w:rsidRPr="00012E71">
        <w:rPr>
          <w:rFonts w:ascii="Times New Roman" w:hAnsi="Times New Roman" w:cs="Times New Roman"/>
          <w:sz w:val="24"/>
          <w:szCs w:val="24"/>
        </w:rPr>
        <w:t>а  </w:t>
      </w:r>
      <w:r w:rsidR="00161013" w:rsidRPr="00012E71">
        <w:rPr>
          <w:rFonts w:ascii="Times New Roman" w:hAnsi="Times New Roman" w:cs="Times New Roman"/>
          <w:sz w:val="24"/>
          <w:szCs w:val="24"/>
        </w:rPr>
        <w:t>6.</w:t>
      </w:r>
      <w:r w:rsidR="00171C70" w:rsidRPr="00012E71">
        <w:rPr>
          <w:rFonts w:ascii="Times New Roman" w:hAnsi="Times New Roman" w:cs="Times New Roman"/>
          <w:sz w:val="24"/>
          <w:szCs w:val="24"/>
        </w:rPr>
        <w:t>4</w:t>
      </w:r>
      <w:proofErr w:type="gramEnd"/>
      <w:r w:rsidR="00171C70" w:rsidRPr="00012E71">
        <w:rPr>
          <w:rFonts w:ascii="Times New Roman" w:hAnsi="Times New Roman" w:cs="Times New Roman"/>
          <w:sz w:val="24"/>
          <w:szCs w:val="24"/>
        </w:rPr>
        <w:t>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0"/>
        <w:gridCol w:w="2110"/>
        <w:gridCol w:w="2110"/>
      </w:tblGrid>
      <w:tr w:rsidR="00161013" w:rsidRPr="00012E71" w14:paraId="0D0FB4A1" w14:textId="77777777">
        <w:trPr>
          <w:trHeight w:val="20"/>
          <w:jc w:val="center"/>
        </w:trPr>
        <w:tc>
          <w:tcPr>
            <w:tcW w:w="4840" w:type="dxa"/>
            <w:vMerge w:val="restart"/>
            <w:tcMar>
              <w:bottom w:w="28" w:type="dxa"/>
            </w:tcMar>
            <w:vAlign w:val="center"/>
          </w:tcPr>
          <w:p w14:paraId="6E132148" w14:textId="77777777" w:rsidR="00161013" w:rsidRPr="00012E71" w:rsidRDefault="00161013" w:rsidP="00BD654E">
            <w:pPr>
              <w:pStyle w:val="a5"/>
              <w:spacing w:line="240" w:lineRule="auto"/>
              <w:jc w:val="center"/>
              <w:rPr>
                <w:bCs/>
                <w:sz w:val="20"/>
                <w:szCs w:val="20"/>
              </w:rPr>
            </w:pPr>
            <w:r w:rsidRPr="00012E71">
              <w:rPr>
                <w:bCs/>
                <w:sz w:val="20"/>
                <w:szCs w:val="20"/>
              </w:rPr>
              <w:t>Категория и назначение пути</w:t>
            </w:r>
          </w:p>
        </w:tc>
        <w:tc>
          <w:tcPr>
            <w:tcW w:w="4220" w:type="dxa"/>
            <w:gridSpan w:val="2"/>
            <w:tcMar>
              <w:bottom w:w="28" w:type="dxa"/>
            </w:tcMar>
            <w:vAlign w:val="center"/>
          </w:tcPr>
          <w:p w14:paraId="6EF0AFC1" w14:textId="77777777" w:rsidR="00161013" w:rsidRPr="00012E71" w:rsidRDefault="00161013" w:rsidP="00BD654E">
            <w:pPr>
              <w:pStyle w:val="a5"/>
              <w:spacing w:line="240" w:lineRule="auto"/>
              <w:jc w:val="center"/>
              <w:rPr>
                <w:bCs/>
                <w:sz w:val="20"/>
                <w:szCs w:val="20"/>
              </w:rPr>
            </w:pPr>
            <w:r w:rsidRPr="00012E71">
              <w:rPr>
                <w:bCs/>
                <w:sz w:val="20"/>
                <w:szCs w:val="20"/>
              </w:rPr>
              <w:t xml:space="preserve">Длина прямой вставки, м, между </w:t>
            </w:r>
          </w:p>
          <w:p w14:paraId="22936ED5" w14:textId="77777777" w:rsidR="00161013" w:rsidRPr="00012E71" w:rsidRDefault="00161013" w:rsidP="00BD654E">
            <w:pPr>
              <w:pStyle w:val="a5"/>
              <w:spacing w:line="240" w:lineRule="auto"/>
              <w:ind w:left="405" w:hanging="405"/>
              <w:jc w:val="center"/>
              <w:rPr>
                <w:bCs/>
                <w:sz w:val="20"/>
                <w:szCs w:val="20"/>
              </w:rPr>
            </w:pPr>
            <w:r w:rsidRPr="00012E71">
              <w:rPr>
                <w:bCs/>
                <w:sz w:val="20"/>
                <w:szCs w:val="20"/>
              </w:rPr>
              <w:t>кривыми, направленными</w:t>
            </w:r>
          </w:p>
        </w:tc>
      </w:tr>
      <w:tr w:rsidR="00161013" w:rsidRPr="00012E71" w14:paraId="1A35A6F3" w14:textId="77777777">
        <w:trPr>
          <w:trHeight w:val="20"/>
          <w:jc w:val="center"/>
        </w:trPr>
        <w:tc>
          <w:tcPr>
            <w:tcW w:w="4840" w:type="dxa"/>
            <w:vMerge/>
            <w:tcMar>
              <w:bottom w:w="28" w:type="dxa"/>
            </w:tcMar>
            <w:vAlign w:val="center"/>
          </w:tcPr>
          <w:p w14:paraId="2E913066" w14:textId="77777777" w:rsidR="00161013" w:rsidRPr="00012E71" w:rsidRDefault="00161013" w:rsidP="00BD654E">
            <w:pPr>
              <w:jc w:val="center"/>
              <w:rPr>
                <w:bCs/>
                <w:sz w:val="20"/>
                <w:szCs w:val="20"/>
              </w:rPr>
            </w:pPr>
          </w:p>
        </w:tc>
        <w:tc>
          <w:tcPr>
            <w:tcW w:w="2110" w:type="dxa"/>
            <w:tcMar>
              <w:bottom w:w="28" w:type="dxa"/>
            </w:tcMar>
            <w:vAlign w:val="center"/>
          </w:tcPr>
          <w:p w14:paraId="12FA7D78" w14:textId="77777777" w:rsidR="00161013" w:rsidRPr="00012E71" w:rsidRDefault="00161013" w:rsidP="00BD654E">
            <w:pPr>
              <w:pStyle w:val="a5"/>
              <w:spacing w:line="240" w:lineRule="auto"/>
              <w:jc w:val="center"/>
              <w:rPr>
                <w:bCs/>
                <w:sz w:val="20"/>
                <w:szCs w:val="20"/>
              </w:rPr>
            </w:pPr>
            <w:r w:rsidRPr="00012E71">
              <w:rPr>
                <w:bCs/>
                <w:sz w:val="20"/>
                <w:szCs w:val="20"/>
              </w:rPr>
              <w:t>в одну сторону</w:t>
            </w:r>
          </w:p>
        </w:tc>
        <w:tc>
          <w:tcPr>
            <w:tcW w:w="2110" w:type="dxa"/>
            <w:tcMar>
              <w:bottom w:w="28" w:type="dxa"/>
            </w:tcMar>
            <w:vAlign w:val="center"/>
          </w:tcPr>
          <w:p w14:paraId="2EAC11DA" w14:textId="77777777" w:rsidR="00161013" w:rsidRPr="00012E71" w:rsidRDefault="00161013" w:rsidP="00BD654E">
            <w:pPr>
              <w:pStyle w:val="a5"/>
              <w:spacing w:line="240" w:lineRule="auto"/>
              <w:ind w:left="-113" w:right="-113"/>
              <w:jc w:val="center"/>
              <w:rPr>
                <w:bCs/>
                <w:sz w:val="20"/>
                <w:szCs w:val="20"/>
              </w:rPr>
            </w:pPr>
            <w:r w:rsidRPr="00012E71">
              <w:rPr>
                <w:bCs/>
                <w:sz w:val="20"/>
                <w:szCs w:val="20"/>
              </w:rPr>
              <w:t>в разные стороны</w:t>
            </w:r>
          </w:p>
        </w:tc>
      </w:tr>
      <w:tr w:rsidR="00161013" w:rsidRPr="00012E71" w14:paraId="696FC46F" w14:textId="77777777">
        <w:trPr>
          <w:trHeight w:val="20"/>
          <w:jc w:val="center"/>
        </w:trPr>
        <w:tc>
          <w:tcPr>
            <w:tcW w:w="4840" w:type="dxa"/>
            <w:tcMar>
              <w:bottom w:w="28" w:type="dxa"/>
            </w:tcMar>
          </w:tcPr>
          <w:p w14:paraId="17526816" w14:textId="77777777" w:rsidR="00161013" w:rsidRPr="00012E71" w:rsidRDefault="00161013" w:rsidP="00BD654E">
            <w:pPr>
              <w:pStyle w:val="a5"/>
              <w:spacing w:line="240" w:lineRule="auto"/>
              <w:rPr>
                <w:sz w:val="22"/>
                <w:szCs w:val="22"/>
              </w:rPr>
            </w:pPr>
            <w:r w:rsidRPr="00012E71">
              <w:rPr>
                <w:sz w:val="22"/>
                <w:szCs w:val="22"/>
              </w:rPr>
              <w:t xml:space="preserve">Категория </w:t>
            </w:r>
            <w:r w:rsidRPr="00012E71">
              <w:rPr>
                <w:sz w:val="22"/>
                <w:szCs w:val="22"/>
                <w:lang w:val="en-US"/>
              </w:rPr>
              <w:t>I</w:t>
            </w:r>
            <w:r w:rsidRPr="00012E71">
              <w:rPr>
                <w:sz w:val="22"/>
                <w:szCs w:val="22"/>
              </w:rPr>
              <w:t>-</w:t>
            </w:r>
            <w:proofErr w:type="spellStart"/>
            <w:r w:rsidRPr="00012E71">
              <w:rPr>
                <w:sz w:val="22"/>
                <w:szCs w:val="22"/>
              </w:rPr>
              <w:t>пу</w:t>
            </w:r>
            <w:proofErr w:type="spellEnd"/>
          </w:p>
        </w:tc>
        <w:tc>
          <w:tcPr>
            <w:tcW w:w="2110" w:type="dxa"/>
            <w:tcMar>
              <w:bottom w:w="28" w:type="dxa"/>
            </w:tcMar>
          </w:tcPr>
          <w:p w14:paraId="4F6FC31F" w14:textId="77777777" w:rsidR="00161013" w:rsidRPr="00012E71" w:rsidRDefault="00161013" w:rsidP="00BD654E">
            <w:pPr>
              <w:pStyle w:val="a5"/>
              <w:spacing w:line="240" w:lineRule="auto"/>
              <w:jc w:val="center"/>
              <w:rPr>
                <w:sz w:val="22"/>
                <w:szCs w:val="22"/>
              </w:rPr>
            </w:pPr>
            <w:r w:rsidRPr="00012E71">
              <w:rPr>
                <w:sz w:val="22"/>
                <w:szCs w:val="22"/>
              </w:rPr>
              <w:t>45</w:t>
            </w:r>
          </w:p>
        </w:tc>
        <w:tc>
          <w:tcPr>
            <w:tcW w:w="2110" w:type="dxa"/>
            <w:tcMar>
              <w:bottom w:w="28" w:type="dxa"/>
            </w:tcMar>
          </w:tcPr>
          <w:p w14:paraId="0D9D5FC5" w14:textId="77777777" w:rsidR="00161013" w:rsidRPr="00012E71" w:rsidRDefault="00161013" w:rsidP="00BD654E">
            <w:pPr>
              <w:pStyle w:val="a5"/>
              <w:spacing w:line="240" w:lineRule="auto"/>
              <w:jc w:val="center"/>
              <w:rPr>
                <w:sz w:val="22"/>
                <w:szCs w:val="22"/>
              </w:rPr>
            </w:pPr>
            <w:r w:rsidRPr="00012E71">
              <w:rPr>
                <w:sz w:val="22"/>
                <w:szCs w:val="22"/>
              </w:rPr>
              <w:t>30</w:t>
            </w:r>
          </w:p>
        </w:tc>
      </w:tr>
      <w:tr w:rsidR="00161013" w:rsidRPr="00012E71" w14:paraId="1E7659E1" w14:textId="77777777">
        <w:trPr>
          <w:trHeight w:val="20"/>
          <w:jc w:val="center"/>
        </w:trPr>
        <w:tc>
          <w:tcPr>
            <w:tcW w:w="4840" w:type="dxa"/>
            <w:tcMar>
              <w:bottom w:w="28" w:type="dxa"/>
            </w:tcMar>
          </w:tcPr>
          <w:p w14:paraId="7FCFB52E" w14:textId="77777777" w:rsidR="00161013" w:rsidRPr="00012E71" w:rsidRDefault="00161013" w:rsidP="009D1B96">
            <w:pPr>
              <w:pStyle w:val="a5"/>
              <w:spacing w:line="240" w:lineRule="auto"/>
              <w:jc w:val="left"/>
              <w:rPr>
                <w:sz w:val="22"/>
                <w:szCs w:val="22"/>
              </w:rPr>
            </w:pPr>
            <w:r w:rsidRPr="00012E71">
              <w:rPr>
                <w:sz w:val="22"/>
                <w:szCs w:val="22"/>
              </w:rPr>
              <w:t xml:space="preserve">Категории </w:t>
            </w:r>
            <w:r w:rsidRPr="00012E71">
              <w:rPr>
                <w:sz w:val="22"/>
                <w:szCs w:val="22"/>
                <w:lang w:val="en-US"/>
              </w:rPr>
              <w:t>II</w:t>
            </w:r>
            <w:r w:rsidRPr="00012E71">
              <w:rPr>
                <w:sz w:val="22"/>
                <w:szCs w:val="22"/>
              </w:rPr>
              <w:t>-</w:t>
            </w:r>
            <w:proofErr w:type="spellStart"/>
            <w:r w:rsidRPr="00012E71">
              <w:rPr>
                <w:sz w:val="22"/>
                <w:szCs w:val="22"/>
              </w:rPr>
              <w:t>пу</w:t>
            </w:r>
            <w:proofErr w:type="spellEnd"/>
            <w:r w:rsidRPr="00012E71">
              <w:rPr>
                <w:sz w:val="22"/>
                <w:szCs w:val="22"/>
              </w:rPr>
              <w:t xml:space="preserve"> и </w:t>
            </w:r>
            <w:r w:rsidRPr="00012E71">
              <w:rPr>
                <w:sz w:val="22"/>
                <w:szCs w:val="22"/>
                <w:lang w:val="en-US"/>
              </w:rPr>
              <w:t>III</w:t>
            </w:r>
            <w:r w:rsidRPr="00012E71">
              <w:rPr>
                <w:sz w:val="22"/>
                <w:szCs w:val="22"/>
              </w:rPr>
              <w:t>-</w:t>
            </w:r>
            <w:proofErr w:type="spellStart"/>
            <w:r w:rsidRPr="00012E71">
              <w:rPr>
                <w:sz w:val="22"/>
                <w:szCs w:val="22"/>
              </w:rPr>
              <w:t>пу</w:t>
            </w:r>
            <w:proofErr w:type="spellEnd"/>
            <w:r w:rsidRPr="00012E71">
              <w:rPr>
                <w:sz w:val="22"/>
                <w:szCs w:val="22"/>
              </w:rPr>
              <w:t>, технологические пути с поездным характером движения</w:t>
            </w:r>
          </w:p>
        </w:tc>
        <w:tc>
          <w:tcPr>
            <w:tcW w:w="2110" w:type="dxa"/>
            <w:tcMar>
              <w:bottom w:w="28" w:type="dxa"/>
            </w:tcMar>
          </w:tcPr>
          <w:p w14:paraId="5E66A443" w14:textId="77777777" w:rsidR="00161013" w:rsidRPr="00012E71" w:rsidRDefault="00161013" w:rsidP="00BD654E">
            <w:pPr>
              <w:pStyle w:val="a5"/>
              <w:spacing w:line="240" w:lineRule="auto"/>
              <w:jc w:val="center"/>
              <w:rPr>
                <w:sz w:val="22"/>
                <w:szCs w:val="22"/>
              </w:rPr>
            </w:pPr>
            <w:r w:rsidRPr="00012E71">
              <w:rPr>
                <w:sz w:val="22"/>
                <w:szCs w:val="22"/>
              </w:rPr>
              <w:t>25</w:t>
            </w:r>
          </w:p>
        </w:tc>
        <w:tc>
          <w:tcPr>
            <w:tcW w:w="2110" w:type="dxa"/>
            <w:tcMar>
              <w:bottom w:w="28" w:type="dxa"/>
            </w:tcMar>
          </w:tcPr>
          <w:p w14:paraId="22B8969A" w14:textId="77777777" w:rsidR="00161013" w:rsidRPr="00012E71" w:rsidRDefault="00161013" w:rsidP="00BD654E">
            <w:pPr>
              <w:pStyle w:val="a5"/>
              <w:spacing w:line="240" w:lineRule="auto"/>
              <w:jc w:val="center"/>
              <w:rPr>
                <w:sz w:val="22"/>
                <w:szCs w:val="22"/>
              </w:rPr>
            </w:pPr>
            <w:r w:rsidRPr="00012E71">
              <w:rPr>
                <w:sz w:val="22"/>
                <w:szCs w:val="22"/>
              </w:rPr>
              <w:t>15</w:t>
            </w:r>
          </w:p>
        </w:tc>
      </w:tr>
      <w:tr w:rsidR="00161013" w:rsidRPr="00012E71" w14:paraId="29D71B9B" w14:textId="77777777">
        <w:trPr>
          <w:trHeight w:val="20"/>
          <w:jc w:val="center"/>
        </w:trPr>
        <w:tc>
          <w:tcPr>
            <w:tcW w:w="4840" w:type="dxa"/>
            <w:tcMar>
              <w:bottom w:w="28" w:type="dxa"/>
            </w:tcMar>
          </w:tcPr>
          <w:p w14:paraId="3D62CE9A" w14:textId="77777777" w:rsidR="00161013" w:rsidRPr="00012E71" w:rsidRDefault="00161013" w:rsidP="009D1B96">
            <w:pPr>
              <w:pStyle w:val="a5"/>
              <w:spacing w:line="240" w:lineRule="auto"/>
              <w:jc w:val="left"/>
              <w:rPr>
                <w:sz w:val="22"/>
                <w:szCs w:val="22"/>
              </w:rPr>
            </w:pPr>
            <w:r w:rsidRPr="00012E71">
              <w:rPr>
                <w:sz w:val="22"/>
                <w:szCs w:val="22"/>
              </w:rPr>
              <w:lastRenderedPageBreak/>
              <w:t>Технологические пути, кроме соединительных с поездным характером движения.</w:t>
            </w:r>
          </w:p>
        </w:tc>
        <w:tc>
          <w:tcPr>
            <w:tcW w:w="2110" w:type="dxa"/>
            <w:tcMar>
              <w:bottom w:w="28" w:type="dxa"/>
            </w:tcMar>
          </w:tcPr>
          <w:p w14:paraId="129CB6D3" w14:textId="77777777" w:rsidR="00161013" w:rsidRPr="00012E71" w:rsidRDefault="00161013" w:rsidP="00BD654E">
            <w:pPr>
              <w:pStyle w:val="a5"/>
              <w:spacing w:line="240" w:lineRule="auto"/>
              <w:jc w:val="center"/>
              <w:rPr>
                <w:sz w:val="22"/>
                <w:szCs w:val="22"/>
              </w:rPr>
            </w:pPr>
            <w:r w:rsidRPr="00012E71">
              <w:rPr>
                <w:sz w:val="22"/>
                <w:szCs w:val="22"/>
              </w:rPr>
              <w:t>15</w:t>
            </w:r>
          </w:p>
        </w:tc>
        <w:tc>
          <w:tcPr>
            <w:tcW w:w="2110" w:type="dxa"/>
            <w:tcMar>
              <w:bottom w:w="28" w:type="dxa"/>
            </w:tcMar>
          </w:tcPr>
          <w:p w14:paraId="211E7E11" w14:textId="77777777" w:rsidR="00161013" w:rsidRPr="00012E71" w:rsidRDefault="00161013" w:rsidP="00BD654E">
            <w:pPr>
              <w:pStyle w:val="a5"/>
              <w:spacing w:line="240" w:lineRule="auto"/>
              <w:jc w:val="center"/>
              <w:rPr>
                <w:sz w:val="22"/>
                <w:szCs w:val="22"/>
              </w:rPr>
            </w:pPr>
            <w:r w:rsidRPr="00012E71">
              <w:rPr>
                <w:sz w:val="22"/>
                <w:szCs w:val="22"/>
              </w:rPr>
              <w:t>15</w:t>
            </w:r>
          </w:p>
        </w:tc>
      </w:tr>
      <w:tr w:rsidR="007371D4" w:rsidRPr="00012E71" w14:paraId="7EC82329" w14:textId="77777777" w:rsidTr="00CB7291">
        <w:trPr>
          <w:trHeight w:val="20"/>
          <w:jc w:val="center"/>
        </w:trPr>
        <w:tc>
          <w:tcPr>
            <w:tcW w:w="9060" w:type="dxa"/>
            <w:gridSpan w:val="3"/>
            <w:tcMar>
              <w:bottom w:w="28" w:type="dxa"/>
            </w:tcMar>
          </w:tcPr>
          <w:p w14:paraId="107CEA33" w14:textId="77777777" w:rsidR="007371D4" w:rsidRPr="00012E71" w:rsidRDefault="007371D4" w:rsidP="00CB7291">
            <w:pPr>
              <w:pStyle w:val="a5"/>
              <w:pBdr>
                <w:left w:val="single" w:sz="4" w:space="4" w:color="auto"/>
              </w:pBdr>
              <w:spacing w:before="60" w:line="240" w:lineRule="auto"/>
              <w:ind w:firstLine="567"/>
              <w:rPr>
                <w:sz w:val="20"/>
                <w:szCs w:val="20"/>
              </w:rPr>
            </w:pPr>
            <w:r w:rsidRPr="00012E71">
              <w:rPr>
                <w:sz w:val="20"/>
                <w:szCs w:val="20"/>
              </w:rPr>
              <w:t>П р и м е ч а н и я</w:t>
            </w:r>
          </w:p>
          <w:p w14:paraId="233165FE" w14:textId="77777777" w:rsidR="007371D4" w:rsidRPr="00012E71" w:rsidRDefault="007371D4" w:rsidP="00CB7291">
            <w:pPr>
              <w:pStyle w:val="a5"/>
              <w:spacing w:line="240" w:lineRule="auto"/>
              <w:ind w:firstLine="567"/>
              <w:rPr>
                <w:sz w:val="20"/>
                <w:szCs w:val="20"/>
              </w:rPr>
            </w:pPr>
            <w:r w:rsidRPr="00012E71">
              <w:rPr>
                <w:sz w:val="20"/>
                <w:szCs w:val="20"/>
              </w:rPr>
              <w:t xml:space="preserve">1 В трудных условиях длину прямых вставок между кривыми, направленными в разные стороны, допускается уменьшать до </w:t>
            </w:r>
            <w:smartTag w:uri="urn:schemas-microsoft-com:office:smarttags" w:element="metricconverter">
              <w:smartTagPr>
                <w:attr w:name="ProductID" w:val="15 м"/>
              </w:smartTagPr>
              <w:r w:rsidRPr="00012E71">
                <w:rPr>
                  <w:sz w:val="20"/>
                  <w:szCs w:val="20"/>
                </w:rPr>
                <w:t>15 м</w:t>
              </w:r>
            </w:smartTag>
            <w:r w:rsidRPr="00012E71">
              <w:rPr>
                <w:sz w:val="20"/>
                <w:szCs w:val="20"/>
              </w:rPr>
              <w:t xml:space="preserve"> для путей категории I-</w:t>
            </w:r>
            <w:proofErr w:type="spellStart"/>
            <w:r w:rsidRPr="00012E71">
              <w:rPr>
                <w:sz w:val="20"/>
                <w:szCs w:val="20"/>
              </w:rPr>
              <w:t>пу</w:t>
            </w:r>
            <w:proofErr w:type="spellEnd"/>
            <w:r w:rsidRPr="00012E71">
              <w:rPr>
                <w:sz w:val="20"/>
                <w:szCs w:val="20"/>
              </w:rPr>
              <w:t>, а для технологических путей прямые вставки допускается не предусматривать. Кривые, направленные в одну сторону, допускается заменять общей кривой.</w:t>
            </w:r>
          </w:p>
          <w:p w14:paraId="39229558" w14:textId="77777777" w:rsidR="007371D4" w:rsidRPr="00012E71" w:rsidRDefault="007371D4" w:rsidP="00CB7291">
            <w:pPr>
              <w:pStyle w:val="a5"/>
              <w:spacing w:after="60" w:line="240" w:lineRule="auto"/>
              <w:ind w:firstLine="567"/>
              <w:rPr>
                <w:sz w:val="20"/>
                <w:szCs w:val="20"/>
              </w:rPr>
            </w:pPr>
            <w:r w:rsidRPr="00012E71">
              <w:rPr>
                <w:sz w:val="20"/>
                <w:szCs w:val="20"/>
              </w:rPr>
              <w:t>2 В особо трудных условиях допускается предусматривать сопряжения обратных кривых без прямых вставок.</w:t>
            </w:r>
          </w:p>
        </w:tc>
      </w:tr>
    </w:tbl>
    <w:p w14:paraId="591B2F87" w14:textId="77777777" w:rsidR="007371D4" w:rsidRPr="00012E71" w:rsidRDefault="007371D4" w:rsidP="009D1B96">
      <w:pPr>
        <w:pStyle w:val="FR1"/>
        <w:widowControl/>
        <w:spacing w:line="240" w:lineRule="auto"/>
        <w:ind w:firstLine="567"/>
        <w:rPr>
          <w:rFonts w:ascii="Times New Roman" w:hAnsi="Times New Roman" w:cs="Times New Roman"/>
          <w:sz w:val="24"/>
          <w:szCs w:val="24"/>
        </w:rPr>
      </w:pPr>
    </w:p>
    <w:p w14:paraId="1D1F6833" w14:textId="6A44377E" w:rsidR="00161013" w:rsidRPr="00012E71" w:rsidRDefault="00161013" w:rsidP="009D1B96">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На технологических путях с маневровым характером движения, на подходах к рабочим горизонтам карьеров и на путях для перевозки горячих грузов переходные кривые допускается не предусматривать.</w:t>
      </w:r>
    </w:p>
    <w:p w14:paraId="58ED32CF" w14:textId="77777777" w:rsidR="00161013" w:rsidRPr="00012E71" w:rsidRDefault="00161013" w:rsidP="009D1B96">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bCs/>
          <w:sz w:val="24"/>
          <w:szCs w:val="24"/>
        </w:rPr>
        <w:t>6.3.</w:t>
      </w:r>
      <w:r w:rsidR="00171C70" w:rsidRPr="00012E71">
        <w:rPr>
          <w:rFonts w:ascii="Times New Roman" w:hAnsi="Times New Roman" w:cs="Times New Roman"/>
          <w:bCs/>
          <w:sz w:val="24"/>
          <w:szCs w:val="24"/>
        </w:rPr>
        <w:t>6 </w:t>
      </w:r>
      <w:r w:rsidRPr="00012E71">
        <w:rPr>
          <w:rFonts w:ascii="Times New Roman" w:hAnsi="Times New Roman" w:cs="Times New Roman"/>
          <w:sz w:val="24"/>
          <w:szCs w:val="24"/>
        </w:rPr>
        <w:t xml:space="preserve">Расстояние между осями смежных путей на прямых участках перегонов следует принимать равным </w:t>
      </w:r>
      <w:smartTag w:uri="urn:schemas-microsoft-com:office:smarttags" w:element="metricconverter">
        <w:smartTagPr>
          <w:attr w:name="ProductID" w:val="3 м"/>
        </w:smartTagPr>
        <w:r w:rsidR="00171C70" w:rsidRPr="00012E71">
          <w:rPr>
            <w:rFonts w:ascii="Times New Roman" w:hAnsi="Times New Roman" w:cs="Times New Roman"/>
            <w:sz w:val="24"/>
            <w:szCs w:val="24"/>
          </w:rPr>
          <w:t>3 </w:t>
        </w:r>
        <w:r w:rsidRPr="00012E71">
          <w:rPr>
            <w:rFonts w:ascii="Times New Roman" w:hAnsi="Times New Roman" w:cs="Times New Roman"/>
            <w:sz w:val="24"/>
            <w:szCs w:val="24"/>
          </w:rPr>
          <w:t>м</w:t>
        </w:r>
      </w:smartTag>
      <w:r w:rsidRPr="00012E71">
        <w:rPr>
          <w:rFonts w:ascii="Times New Roman" w:hAnsi="Times New Roman" w:cs="Times New Roman"/>
          <w:sz w:val="24"/>
          <w:szCs w:val="24"/>
        </w:rPr>
        <w:t>. На кривых участках пути это расстояние необходимо увеличивать по ГОСТ 9720.</w:t>
      </w:r>
    </w:p>
    <w:p w14:paraId="1EC31794" w14:textId="77777777" w:rsidR="00161013" w:rsidRPr="00012E71" w:rsidRDefault="00161013" w:rsidP="009D1B96">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bCs/>
          <w:sz w:val="24"/>
          <w:szCs w:val="24"/>
        </w:rPr>
        <w:t>6.3.</w:t>
      </w:r>
      <w:r w:rsidR="00171C70" w:rsidRPr="00012E71">
        <w:rPr>
          <w:rFonts w:ascii="Times New Roman" w:hAnsi="Times New Roman" w:cs="Times New Roman"/>
          <w:bCs/>
          <w:sz w:val="24"/>
          <w:szCs w:val="24"/>
        </w:rPr>
        <w:t>7 </w:t>
      </w:r>
      <w:r w:rsidRPr="00012E71">
        <w:rPr>
          <w:rFonts w:ascii="Times New Roman" w:hAnsi="Times New Roman" w:cs="Times New Roman"/>
          <w:sz w:val="24"/>
          <w:szCs w:val="24"/>
        </w:rPr>
        <w:t>Величину руководящего уклона следует выбирать на основании тяговых и технико-экономических расчетов в зависимости от объема и характера перевозок, предусматриваемой массы поездов (или их частей), типа локомотива и кратности тяги, полезной длины станционных путей, топографических и других местных условий; при этом она не должна превышать 4</w:t>
      </w:r>
      <w:r w:rsidR="00171C70" w:rsidRPr="00012E71">
        <w:rPr>
          <w:rFonts w:ascii="Times New Roman" w:hAnsi="Times New Roman" w:cs="Times New Roman"/>
          <w:sz w:val="24"/>
          <w:szCs w:val="24"/>
        </w:rPr>
        <w:t>0</w:t>
      </w:r>
      <w:r w:rsidR="00D14DEC" w:rsidRPr="00012E71">
        <w:rPr>
          <w:rFonts w:ascii="Times New Roman" w:hAnsi="Times New Roman" w:cs="Times New Roman"/>
          <w:sz w:val="24"/>
          <w:szCs w:val="24"/>
        </w:rPr>
        <w:t> ‰</w:t>
      </w:r>
      <w:r w:rsidRPr="00012E71">
        <w:rPr>
          <w:rFonts w:ascii="Times New Roman" w:hAnsi="Times New Roman" w:cs="Times New Roman"/>
          <w:sz w:val="24"/>
          <w:szCs w:val="24"/>
        </w:rPr>
        <w:t>.</w:t>
      </w:r>
    </w:p>
    <w:p w14:paraId="3D6C3D37" w14:textId="77777777" w:rsidR="00161013" w:rsidRPr="00012E71" w:rsidRDefault="00161013" w:rsidP="009D1B96">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На путях с резко выраженным и устойчивым в перспективе различием размеров грузопотоков по направлениям движения при обосновании допускается применять различные руководящие уклоны по направлениям. Наибольшая крутизна спусков должна обеспечивать возможность своевременной остановки состава имеющимися в нем тормозными средствами.</w:t>
      </w:r>
    </w:p>
    <w:p w14:paraId="7C754683" w14:textId="77777777" w:rsidR="00161013" w:rsidRPr="00012E71" w:rsidRDefault="00161013" w:rsidP="009D1B96">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 xml:space="preserve">Применение подъемов круче руководящего, преодолеваемых за счет инерции поезда (скоростных подъемов), не допускается. </w:t>
      </w:r>
    </w:p>
    <w:p w14:paraId="3A1F0022" w14:textId="77777777" w:rsidR="00161013" w:rsidRPr="00012E71" w:rsidRDefault="00161013" w:rsidP="009D1B96">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bCs/>
          <w:sz w:val="24"/>
          <w:szCs w:val="24"/>
        </w:rPr>
        <w:t>6.3.</w:t>
      </w:r>
      <w:r w:rsidR="00171C70" w:rsidRPr="00012E71">
        <w:rPr>
          <w:rFonts w:ascii="Times New Roman" w:hAnsi="Times New Roman" w:cs="Times New Roman"/>
          <w:bCs/>
          <w:sz w:val="24"/>
          <w:szCs w:val="24"/>
        </w:rPr>
        <w:t>8 </w:t>
      </w:r>
      <w:r w:rsidRPr="00012E71">
        <w:rPr>
          <w:rFonts w:ascii="Times New Roman" w:hAnsi="Times New Roman" w:cs="Times New Roman"/>
          <w:sz w:val="24"/>
          <w:szCs w:val="24"/>
        </w:rPr>
        <w:t xml:space="preserve">Уклоны круче руководящего, преодолеваемые двумя локомотивами одинаковой или разной мощности, допускается применять в местах сосредоточенных высотных препятствий, требующих при руководящем уклоне значительного увеличения объемов земляных работ или удлинения пути. Такое решение должно быть обосновано в проекте. </w:t>
      </w:r>
    </w:p>
    <w:p w14:paraId="5254EB99" w14:textId="77777777" w:rsidR="00161013" w:rsidRPr="00012E71" w:rsidRDefault="00161013" w:rsidP="009D1B96">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Уклон при тяге двумя локомотивами одинаковой мощности следует устанавливать в соответствии с таблицей 6.5.</w:t>
      </w:r>
    </w:p>
    <w:p w14:paraId="1EDF1EDB" w14:textId="77777777" w:rsidR="00161013" w:rsidRPr="00012E71" w:rsidRDefault="00161013" w:rsidP="009D1B96">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При малых размерах движения взамен тяги двумя локомотивами допускается предусматривать вывозку груженых составов на перевальном участке по частям при условии обеспечения необходимой пропускной способности.</w:t>
      </w:r>
    </w:p>
    <w:p w14:paraId="70AF7BF7" w14:textId="77777777" w:rsidR="00161013" w:rsidRPr="00012E71" w:rsidRDefault="00BC4078" w:rsidP="00171C70">
      <w:pPr>
        <w:pStyle w:val="FR1"/>
        <w:widowControl/>
        <w:spacing w:before="240" w:after="120" w:line="240" w:lineRule="auto"/>
        <w:ind w:firstLine="0"/>
        <w:jc w:val="left"/>
        <w:rPr>
          <w:rFonts w:ascii="Times New Roman" w:hAnsi="Times New Roman" w:cs="Times New Roman"/>
          <w:sz w:val="24"/>
          <w:szCs w:val="24"/>
        </w:rPr>
      </w:pPr>
      <w:r w:rsidRPr="00012E71">
        <w:rPr>
          <w:rFonts w:ascii="Times New Roman" w:hAnsi="Times New Roman" w:cs="Times New Roman"/>
          <w:sz w:val="24"/>
          <w:szCs w:val="24"/>
        </w:rPr>
        <w:t>Т а б л и ц а  </w:t>
      </w:r>
      <w:r w:rsidR="00161013" w:rsidRPr="00012E71">
        <w:rPr>
          <w:rFonts w:ascii="Times New Roman" w:hAnsi="Times New Roman" w:cs="Times New Roman"/>
          <w:sz w:val="24"/>
          <w:szCs w:val="24"/>
        </w:rPr>
        <w:t>6.5</w:t>
      </w:r>
    </w:p>
    <w:tbl>
      <w:tblPr>
        <w:tblW w:w="91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94"/>
        <w:gridCol w:w="2294"/>
        <w:gridCol w:w="2294"/>
        <w:gridCol w:w="2295"/>
      </w:tblGrid>
      <w:tr w:rsidR="00161013" w:rsidRPr="00012E71" w14:paraId="73B264D6" w14:textId="77777777">
        <w:trPr>
          <w:trHeight w:val="180"/>
          <w:jc w:val="center"/>
        </w:trPr>
        <w:tc>
          <w:tcPr>
            <w:tcW w:w="2294" w:type="dxa"/>
            <w:tcBorders>
              <w:top w:val="single" w:sz="4" w:space="0" w:color="auto"/>
              <w:left w:val="single" w:sz="4" w:space="0" w:color="auto"/>
              <w:bottom w:val="single" w:sz="4" w:space="0" w:color="auto"/>
              <w:right w:val="single" w:sz="4" w:space="0" w:color="auto"/>
            </w:tcBorders>
            <w:tcMar>
              <w:bottom w:w="28" w:type="dxa"/>
            </w:tcMar>
            <w:vAlign w:val="center"/>
          </w:tcPr>
          <w:p w14:paraId="1733ACB7" w14:textId="77777777" w:rsidR="00161013" w:rsidRPr="00012E71" w:rsidRDefault="00161013" w:rsidP="000522E0">
            <w:pPr>
              <w:pStyle w:val="FR1"/>
              <w:widowControl/>
              <w:spacing w:line="240" w:lineRule="auto"/>
              <w:ind w:firstLine="0"/>
              <w:jc w:val="center"/>
              <w:rPr>
                <w:rFonts w:ascii="Times New Roman" w:hAnsi="Times New Roman" w:cs="Times New Roman"/>
                <w:bCs/>
                <w:vertAlign w:val="subscript"/>
              </w:rPr>
            </w:pPr>
            <w:r w:rsidRPr="00012E71">
              <w:rPr>
                <w:rFonts w:ascii="Times New Roman" w:hAnsi="Times New Roman" w:cs="Times New Roman"/>
                <w:bCs/>
              </w:rPr>
              <w:t xml:space="preserve">Руководящий уклон, </w:t>
            </w:r>
            <w:r w:rsidR="007441BC" w:rsidRPr="00012E71">
              <w:rPr>
                <w:rFonts w:ascii="Times New Roman" w:hAnsi="Times New Roman" w:cs="Times New Roman"/>
              </w:rPr>
              <w:t>‰</w:t>
            </w:r>
          </w:p>
        </w:tc>
        <w:tc>
          <w:tcPr>
            <w:tcW w:w="2294" w:type="dxa"/>
            <w:tcBorders>
              <w:top w:val="single" w:sz="4" w:space="0" w:color="auto"/>
              <w:left w:val="single" w:sz="4" w:space="0" w:color="auto"/>
              <w:bottom w:val="single" w:sz="4" w:space="0" w:color="auto"/>
              <w:right w:val="double" w:sz="6" w:space="0" w:color="auto"/>
            </w:tcBorders>
            <w:tcMar>
              <w:bottom w:w="28" w:type="dxa"/>
            </w:tcMar>
            <w:vAlign w:val="center"/>
          </w:tcPr>
          <w:p w14:paraId="3475B73B" w14:textId="77777777" w:rsidR="000522E0" w:rsidRPr="00012E71" w:rsidRDefault="00161013" w:rsidP="000522E0">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 xml:space="preserve">Наибольший уклон, </w:t>
            </w:r>
          </w:p>
          <w:p w14:paraId="2303289A" w14:textId="77777777" w:rsidR="00161013" w:rsidRPr="00012E71" w:rsidRDefault="00161013" w:rsidP="000522E0">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при тяге двумя локомотивами,</w:t>
            </w:r>
            <w:r w:rsidRPr="00012E71">
              <w:rPr>
                <w:rFonts w:ascii="Times New Roman" w:hAnsi="Times New Roman" w:cs="Times New Roman"/>
                <w:bCs/>
                <w:vertAlign w:val="superscript"/>
              </w:rPr>
              <w:t xml:space="preserve"> </w:t>
            </w:r>
            <w:r w:rsidR="007441BC" w:rsidRPr="00012E71">
              <w:rPr>
                <w:rFonts w:ascii="Times New Roman" w:hAnsi="Times New Roman" w:cs="Times New Roman"/>
              </w:rPr>
              <w:t>‰</w:t>
            </w:r>
          </w:p>
        </w:tc>
        <w:tc>
          <w:tcPr>
            <w:tcW w:w="2294" w:type="dxa"/>
            <w:tcBorders>
              <w:top w:val="single" w:sz="4" w:space="0" w:color="auto"/>
              <w:left w:val="double" w:sz="6" w:space="0" w:color="auto"/>
              <w:bottom w:val="single" w:sz="4" w:space="0" w:color="auto"/>
              <w:right w:val="single" w:sz="4" w:space="0" w:color="auto"/>
            </w:tcBorders>
            <w:tcMar>
              <w:bottom w:w="28" w:type="dxa"/>
            </w:tcMar>
            <w:vAlign w:val="center"/>
          </w:tcPr>
          <w:p w14:paraId="4B397170" w14:textId="77777777" w:rsidR="00161013" w:rsidRPr="00012E71" w:rsidRDefault="00161013" w:rsidP="000522E0">
            <w:pPr>
              <w:pStyle w:val="FR1"/>
              <w:widowControl/>
              <w:spacing w:line="240" w:lineRule="auto"/>
              <w:ind w:firstLine="0"/>
              <w:jc w:val="center"/>
              <w:rPr>
                <w:rFonts w:ascii="Times New Roman" w:hAnsi="Times New Roman" w:cs="Times New Roman"/>
                <w:bCs/>
              </w:rPr>
            </w:pPr>
            <w:r w:rsidRPr="00012E71">
              <w:rPr>
                <w:rFonts w:ascii="Times New Roman" w:hAnsi="Times New Roman" w:cs="Times New Roman"/>
                <w:bCs/>
              </w:rPr>
              <w:t>Руководящий уклон,</w:t>
            </w:r>
            <w:r w:rsidRPr="00012E71">
              <w:rPr>
                <w:rFonts w:ascii="Times New Roman" w:hAnsi="Times New Roman" w:cs="Times New Roman"/>
                <w:bCs/>
                <w:vertAlign w:val="superscript"/>
              </w:rPr>
              <w:t xml:space="preserve"> </w:t>
            </w:r>
            <w:r w:rsidR="007441BC" w:rsidRPr="00012E71">
              <w:rPr>
                <w:rFonts w:ascii="Times New Roman" w:hAnsi="Times New Roman" w:cs="Times New Roman"/>
              </w:rPr>
              <w:t>‰</w:t>
            </w:r>
          </w:p>
        </w:tc>
        <w:tc>
          <w:tcPr>
            <w:tcW w:w="2295" w:type="dxa"/>
            <w:tcBorders>
              <w:top w:val="single" w:sz="4" w:space="0" w:color="auto"/>
              <w:left w:val="single" w:sz="4" w:space="0" w:color="auto"/>
              <w:bottom w:val="single" w:sz="4" w:space="0" w:color="auto"/>
              <w:right w:val="single" w:sz="4" w:space="0" w:color="auto"/>
            </w:tcBorders>
            <w:tcMar>
              <w:bottom w:w="28" w:type="dxa"/>
            </w:tcMar>
            <w:vAlign w:val="center"/>
          </w:tcPr>
          <w:p w14:paraId="75C1B930" w14:textId="77777777" w:rsidR="000522E0" w:rsidRPr="00012E71" w:rsidRDefault="00161013" w:rsidP="000522E0">
            <w:pPr>
              <w:pStyle w:val="FR1"/>
              <w:widowControl/>
              <w:tabs>
                <w:tab w:val="left" w:pos="352"/>
              </w:tabs>
              <w:spacing w:line="240" w:lineRule="auto"/>
              <w:ind w:firstLine="0"/>
              <w:jc w:val="center"/>
              <w:rPr>
                <w:rFonts w:ascii="Times New Roman" w:hAnsi="Times New Roman" w:cs="Times New Roman"/>
                <w:bCs/>
              </w:rPr>
            </w:pPr>
            <w:r w:rsidRPr="00012E71">
              <w:rPr>
                <w:rFonts w:ascii="Times New Roman" w:hAnsi="Times New Roman" w:cs="Times New Roman"/>
                <w:bCs/>
              </w:rPr>
              <w:t xml:space="preserve">Наибольший уклон, </w:t>
            </w:r>
          </w:p>
          <w:p w14:paraId="23EA6F09" w14:textId="77777777" w:rsidR="00161013" w:rsidRPr="00012E71" w:rsidRDefault="00161013" w:rsidP="000522E0">
            <w:pPr>
              <w:pStyle w:val="FR1"/>
              <w:widowControl/>
              <w:tabs>
                <w:tab w:val="left" w:pos="352"/>
              </w:tabs>
              <w:spacing w:line="240" w:lineRule="auto"/>
              <w:ind w:firstLine="0"/>
              <w:jc w:val="center"/>
              <w:rPr>
                <w:rFonts w:ascii="Times New Roman" w:hAnsi="Times New Roman" w:cs="Times New Roman"/>
                <w:bCs/>
              </w:rPr>
            </w:pPr>
            <w:r w:rsidRPr="00012E71">
              <w:rPr>
                <w:rFonts w:ascii="Times New Roman" w:hAnsi="Times New Roman" w:cs="Times New Roman"/>
                <w:bCs/>
              </w:rPr>
              <w:t>при тяге двумя локомотивами,</w:t>
            </w:r>
            <w:r w:rsidRPr="00012E71">
              <w:rPr>
                <w:rFonts w:ascii="Times New Roman" w:hAnsi="Times New Roman" w:cs="Times New Roman"/>
                <w:bCs/>
                <w:vertAlign w:val="superscript"/>
              </w:rPr>
              <w:t xml:space="preserve"> </w:t>
            </w:r>
            <w:r w:rsidR="007441BC" w:rsidRPr="00012E71">
              <w:rPr>
                <w:rFonts w:ascii="Times New Roman" w:hAnsi="Times New Roman" w:cs="Times New Roman"/>
              </w:rPr>
              <w:t>‰</w:t>
            </w:r>
          </w:p>
        </w:tc>
      </w:tr>
      <w:tr w:rsidR="00161013" w:rsidRPr="00012E71" w14:paraId="2BF79419" w14:textId="77777777">
        <w:trPr>
          <w:trHeight w:val="180"/>
          <w:jc w:val="center"/>
        </w:trPr>
        <w:tc>
          <w:tcPr>
            <w:tcW w:w="2294" w:type="dxa"/>
            <w:tcBorders>
              <w:top w:val="single" w:sz="4" w:space="0" w:color="auto"/>
              <w:left w:val="single" w:sz="4" w:space="0" w:color="auto"/>
              <w:bottom w:val="single" w:sz="4" w:space="0" w:color="auto"/>
              <w:right w:val="single" w:sz="4" w:space="0" w:color="auto"/>
            </w:tcBorders>
            <w:tcMar>
              <w:bottom w:w="28" w:type="dxa"/>
            </w:tcMar>
            <w:vAlign w:val="center"/>
          </w:tcPr>
          <w:p w14:paraId="1DD36B44"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5</w:t>
            </w:r>
          </w:p>
          <w:p w14:paraId="52C6DD8E"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6</w:t>
            </w:r>
          </w:p>
          <w:p w14:paraId="322E5FDC"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7</w:t>
            </w:r>
          </w:p>
          <w:p w14:paraId="38205B81"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8</w:t>
            </w:r>
          </w:p>
          <w:p w14:paraId="4C6342DF"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9</w:t>
            </w:r>
          </w:p>
          <w:p w14:paraId="17094B24"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10</w:t>
            </w:r>
          </w:p>
          <w:p w14:paraId="5A946DA8"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11</w:t>
            </w:r>
          </w:p>
          <w:p w14:paraId="0B3FAE1C"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12</w:t>
            </w:r>
          </w:p>
          <w:p w14:paraId="2507271D"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13</w:t>
            </w:r>
          </w:p>
          <w:p w14:paraId="1E744D31"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14</w:t>
            </w:r>
          </w:p>
        </w:tc>
        <w:tc>
          <w:tcPr>
            <w:tcW w:w="2294" w:type="dxa"/>
            <w:tcBorders>
              <w:top w:val="single" w:sz="4" w:space="0" w:color="auto"/>
              <w:left w:val="single" w:sz="4" w:space="0" w:color="auto"/>
              <w:bottom w:val="single" w:sz="4" w:space="0" w:color="auto"/>
              <w:right w:val="double" w:sz="6" w:space="0" w:color="auto"/>
            </w:tcBorders>
            <w:tcMar>
              <w:bottom w:w="28" w:type="dxa"/>
            </w:tcMar>
            <w:vAlign w:val="center"/>
          </w:tcPr>
          <w:p w14:paraId="6EC2197B"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11</w:t>
            </w:r>
          </w:p>
          <w:p w14:paraId="275864DE"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13</w:t>
            </w:r>
          </w:p>
          <w:p w14:paraId="052262C2"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15</w:t>
            </w:r>
          </w:p>
          <w:p w14:paraId="1333523E"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17</w:t>
            </w:r>
          </w:p>
          <w:p w14:paraId="32E6DCFB"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18</w:t>
            </w:r>
          </w:p>
          <w:p w14:paraId="5DB85576"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20</w:t>
            </w:r>
          </w:p>
          <w:p w14:paraId="03B36643"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22</w:t>
            </w:r>
          </w:p>
          <w:p w14:paraId="1466DC61"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24</w:t>
            </w:r>
          </w:p>
          <w:p w14:paraId="49212604"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26</w:t>
            </w:r>
          </w:p>
          <w:p w14:paraId="17BC4AD0"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28</w:t>
            </w:r>
          </w:p>
        </w:tc>
        <w:tc>
          <w:tcPr>
            <w:tcW w:w="2294" w:type="dxa"/>
            <w:tcBorders>
              <w:top w:val="single" w:sz="4" w:space="0" w:color="auto"/>
              <w:left w:val="double" w:sz="6" w:space="0" w:color="auto"/>
              <w:bottom w:val="single" w:sz="4" w:space="0" w:color="auto"/>
              <w:right w:val="single" w:sz="4" w:space="0" w:color="auto"/>
            </w:tcBorders>
            <w:tcMar>
              <w:bottom w:w="28" w:type="dxa"/>
            </w:tcMar>
            <w:vAlign w:val="center"/>
          </w:tcPr>
          <w:p w14:paraId="2D8EBB7F"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15</w:t>
            </w:r>
          </w:p>
          <w:p w14:paraId="57BBB7E0"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16</w:t>
            </w:r>
          </w:p>
          <w:p w14:paraId="5789E3D1"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17</w:t>
            </w:r>
          </w:p>
          <w:p w14:paraId="5FF5A1CA"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18</w:t>
            </w:r>
          </w:p>
          <w:p w14:paraId="6D4CAC8E"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19</w:t>
            </w:r>
          </w:p>
          <w:p w14:paraId="3184AC30"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20</w:t>
            </w:r>
          </w:p>
          <w:p w14:paraId="49CE76CB"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21</w:t>
            </w:r>
          </w:p>
          <w:p w14:paraId="10B01CEB"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22</w:t>
            </w:r>
          </w:p>
          <w:p w14:paraId="4F522EAC"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23</w:t>
            </w:r>
          </w:p>
          <w:p w14:paraId="1ED56B61"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2</w:t>
            </w:r>
            <w:r w:rsidR="00171C70" w:rsidRPr="00012E71">
              <w:rPr>
                <w:rFonts w:ascii="Times New Roman" w:hAnsi="Times New Roman" w:cs="Times New Roman"/>
                <w:sz w:val="22"/>
                <w:szCs w:val="22"/>
              </w:rPr>
              <w:t>4 </w:t>
            </w:r>
            <w:r w:rsidRPr="00012E71">
              <w:rPr>
                <w:rFonts w:ascii="Times New Roman" w:hAnsi="Times New Roman" w:cs="Times New Roman"/>
                <w:sz w:val="22"/>
                <w:szCs w:val="22"/>
              </w:rPr>
              <w:t>и круче</w:t>
            </w:r>
          </w:p>
        </w:tc>
        <w:tc>
          <w:tcPr>
            <w:tcW w:w="2295" w:type="dxa"/>
            <w:tcBorders>
              <w:top w:val="single" w:sz="4" w:space="0" w:color="auto"/>
              <w:left w:val="single" w:sz="4" w:space="0" w:color="auto"/>
              <w:bottom w:val="single" w:sz="4" w:space="0" w:color="auto"/>
              <w:right w:val="single" w:sz="4" w:space="0" w:color="auto"/>
            </w:tcBorders>
            <w:tcMar>
              <w:bottom w:w="28" w:type="dxa"/>
            </w:tcMar>
            <w:vAlign w:val="center"/>
          </w:tcPr>
          <w:p w14:paraId="7C853B7B"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29</w:t>
            </w:r>
          </w:p>
          <w:p w14:paraId="1E47D652"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30</w:t>
            </w:r>
          </w:p>
          <w:p w14:paraId="44F5CC59"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32</w:t>
            </w:r>
          </w:p>
          <w:p w14:paraId="24AD53E4"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34</w:t>
            </w:r>
          </w:p>
          <w:p w14:paraId="28781856"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35</w:t>
            </w:r>
          </w:p>
          <w:p w14:paraId="224A7229"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36</w:t>
            </w:r>
          </w:p>
          <w:p w14:paraId="1D0A5D59"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37</w:t>
            </w:r>
          </w:p>
          <w:p w14:paraId="31ABD9A1"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38</w:t>
            </w:r>
          </w:p>
          <w:p w14:paraId="28C8B51B"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39</w:t>
            </w:r>
          </w:p>
          <w:p w14:paraId="36D88874" w14:textId="77777777" w:rsidR="00161013" w:rsidRPr="00012E71" w:rsidRDefault="00161013" w:rsidP="000522E0">
            <w:pPr>
              <w:pStyle w:val="FR1"/>
              <w:widowControl/>
              <w:spacing w:line="240" w:lineRule="auto"/>
              <w:ind w:firstLine="0"/>
              <w:jc w:val="center"/>
              <w:rPr>
                <w:rFonts w:ascii="Times New Roman" w:hAnsi="Times New Roman" w:cs="Times New Roman"/>
                <w:sz w:val="22"/>
                <w:szCs w:val="22"/>
              </w:rPr>
            </w:pPr>
            <w:r w:rsidRPr="00012E71">
              <w:rPr>
                <w:rFonts w:ascii="Times New Roman" w:hAnsi="Times New Roman" w:cs="Times New Roman"/>
                <w:sz w:val="22"/>
                <w:szCs w:val="22"/>
              </w:rPr>
              <w:t>40</w:t>
            </w:r>
          </w:p>
        </w:tc>
      </w:tr>
      <w:tr w:rsidR="00161013" w:rsidRPr="00012E71" w14:paraId="1C49EB21" w14:textId="77777777">
        <w:trPr>
          <w:trHeight w:val="180"/>
          <w:jc w:val="center"/>
        </w:trPr>
        <w:tc>
          <w:tcPr>
            <w:tcW w:w="9177" w:type="dxa"/>
            <w:gridSpan w:val="4"/>
            <w:tcBorders>
              <w:top w:val="single" w:sz="4" w:space="0" w:color="auto"/>
              <w:left w:val="single" w:sz="4" w:space="0" w:color="auto"/>
              <w:bottom w:val="single" w:sz="4" w:space="0" w:color="auto"/>
              <w:right w:val="single" w:sz="4" w:space="0" w:color="auto"/>
            </w:tcBorders>
            <w:tcMar>
              <w:bottom w:w="28" w:type="dxa"/>
            </w:tcMar>
            <w:vAlign w:val="center"/>
          </w:tcPr>
          <w:p w14:paraId="53F94146" w14:textId="77777777" w:rsidR="00161013" w:rsidRPr="00012E71" w:rsidRDefault="00BC4078" w:rsidP="000522E0">
            <w:pPr>
              <w:pStyle w:val="FR1"/>
              <w:widowControl/>
              <w:spacing w:before="60" w:after="60" w:line="240" w:lineRule="auto"/>
              <w:ind w:firstLine="567"/>
              <w:rPr>
                <w:rFonts w:ascii="Times New Roman" w:hAnsi="Times New Roman" w:cs="Times New Roman"/>
              </w:rPr>
            </w:pPr>
            <w:r w:rsidRPr="00012E71">
              <w:rPr>
                <w:rFonts w:ascii="Times New Roman" w:hAnsi="Times New Roman" w:cs="Times New Roman"/>
              </w:rPr>
              <w:lastRenderedPageBreak/>
              <w:t>П р и м е ч а н и е  </w:t>
            </w:r>
            <w:r w:rsidR="00161013" w:rsidRPr="00012E71">
              <w:rPr>
                <w:rFonts w:ascii="Times New Roman" w:hAnsi="Times New Roman" w:cs="Times New Roman"/>
              </w:rPr>
              <w:t xml:space="preserve">– При величине руководящего уклона, не кратного </w:t>
            </w:r>
            <w:r w:rsidR="00171C70" w:rsidRPr="00012E71">
              <w:rPr>
                <w:rFonts w:ascii="Times New Roman" w:hAnsi="Times New Roman" w:cs="Times New Roman"/>
              </w:rPr>
              <w:t>1</w:t>
            </w:r>
            <w:r w:rsidR="00D14DEC" w:rsidRPr="00012E71">
              <w:rPr>
                <w:rFonts w:ascii="Times New Roman" w:hAnsi="Times New Roman" w:cs="Times New Roman"/>
              </w:rPr>
              <w:t> ‰</w:t>
            </w:r>
            <w:r w:rsidR="00161013" w:rsidRPr="00012E71">
              <w:rPr>
                <w:rFonts w:ascii="Times New Roman" w:hAnsi="Times New Roman" w:cs="Times New Roman"/>
              </w:rPr>
              <w:t>, значение наибольших уклонов определяют интерполяцией.</w:t>
            </w:r>
          </w:p>
        </w:tc>
      </w:tr>
    </w:tbl>
    <w:p w14:paraId="3028D164" w14:textId="77777777" w:rsidR="00161013" w:rsidRPr="00012E71" w:rsidRDefault="00161013" w:rsidP="000522E0">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bCs/>
          <w:sz w:val="24"/>
          <w:szCs w:val="24"/>
        </w:rPr>
        <w:t>6.3.</w:t>
      </w:r>
      <w:r w:rsidR="00171C70" w:rsidRPr="00012E71">
        <w:rPr>
          <w:rFonts w:ascii="Times New Roman" w:hAnsi="Times New Roman" w:cs="Times New Roman"/>
          <w:bCs/>
          <w:sz w:val="24"/>
          <w:szCs w:val="24"/>
        </w:rPr>
        <w:t>9 </w:t>
      </w:r>
      <w:r w:rsidRPr="00012E71">
        <w:rPr>
          <w:rFonts w:ascii="Times New Roman" w:hAnsi="Times New Roman" w:cs="Times New Roman"/>
          <w:sz w:val="24"/>
          <w:szCs w:val="24"/>
        </w:rPr>
        <w:t xml:space="preserve">Крутизну руководящего уклона и уклона кратной тяги </w:t>
      </w:r>
      <w:proofErr w:type="spellStart"/>
      <w:r w:rsidRPr="00012E71">
        <w:rPr>
          <w:rFonts w:ascii="Times New Roman" w:hAnsi="Times New Roman" w:cs="Times New Roman"/>
          <w:i/>
          <w:iCs/>
          <w:sz w:val="24"/>
          <w:szCs w:val="24"/>
          <w:lang w:val="en-US"/>
        </w:rPr>
        <w:t>i</w:t>
      </w:r>
      <w:r w:rsidRPr="00012E71">
        <w:rPr>
          <w:rFonts w:ascii="Times New Roman" w:hAnsi="Times New Roman" w:cs="Times New Roman"/>
          <w:i/>
          <w:iCs/>
          <w:sz w:val="24"/>
          <w:szCs w:val="24"/>
          <w:vertAlign w:val="subscript"/>
          <w:lang w:val="en-US"/>
        </w:rPr>
        <w:t>r</w:t>
      </w:r>
      <w:proofErr w:type="spellEnd"/>
      <w:r w:rsidRPr="00012E71">
        <w:rPr>
          <w:rFonts w:ascii="Times New Roman" w:hAnsi="Times New Roman" w:cs="Times New Roman"/>
          <w:sz w:val="24"/>
          <w:szCs w:val="24"/>
        </w:rPr>
        <w:t xml:space="preserve"> на криволинейных участках пути необходимо уменьшить на величину, </w:t>
      </w:r>
      <w:r w:rsidR="007441BC" w:rsidRPr="00012E71">
        <w:rPr>
          <w:rFonts w:ascii="Times New Roman" w:hAnsi="Times New Roman" w:cs="Times New Roman"/>
          <w:sz w:val="24"/>
          <w:szCs w:val="24"/>
        </w:rPr>
        <w:t>‰</w:t>
      </w:r>
      <w:r w:rsidRPr="00012E71">
        <w:rPr>
          <w:rFonts w:ascii="Times New Roman" w:hAnsi="Times New Roman" w:cs="Times New Roman"/>
          <w:bCs/>
          <w:sz w:val="24"/>
          <w:szCs w:val="24"/>
        </w:rPr>
        <w:t>,</w:t>
      </w:r>
      <w:r w:rsidRPr="00012E71">
        <w:rPr>
          <w:rFonts w:ascii="Times New Roman" w:hAnsi="Times New Roman" w:cs="Times New Roman"/>
          <w:sz w:val="24"/>
          <w:szCs w:val="24"/>
        </w:rPr>
        <w:t xml:space="preserve"> определяем</w:t>
      </w:r>
      <w:r w:rsidR="005350AA" w:rsidRPr="00012E71">
        <w:rPr>
          <w:rFonts w:ascii="Times New Roman" w:hAnsi="Times New Roman" w:cs="Times New Roman"/>
          <w:sz w:val="24"/>
          <w:szCs w:val="24"/>
        </w:rPr>
        <w:t>ую</w:t>
      </w:r>
      <w:r w:rsidRPr="00012E71">
        <w:rPr>
          <w:rFonts w:ascii="Times New Roman" w:hAnsi="Times New Roman" w:cs="Times New Roman"/>
          <w:sz w:val="24"/>
          <w:szCs w:val="24"/>
        </w:rPr>
        <w:t xml:space="preserve"> по формулам</w:t>
      </w:r>
      <w:r w:rsidR="00437CA7" w:rsidRPr="00012E71">
        <w:rPr>
          <w:rFonts w:ascii="Times New Roman" w:hAnsi="Times New Roman" w:cs="Times New Roman"/>
          <w:sz w:val="24"/>
          <w:szCs w:val="24"/>
        </w:rPr>
        <w:t>:</w:t>
      </w:r>
    </w:p>
    <w:p w14:paraId="28F5B036" w14:textId="77777777" w:rsidR="00161013" w:rsidRPr="00012E71" w:rsidRDefault="00161013" w:rsidP="000522E0">
      <w:pPr>
        <w:pStyle w:val="FR2"/>
        <w:widowControl/>
        <w:spacing w:line="240" w:lineRule="auto"/>
        <w:ind w:firstLine="0"/>
        <w:rPr>
          <w:sz w:val="24"/>
          <w:szCs w:val="24"/>
        </w:rPr>
      </w:pPr>
      <w:r w:rsidRPr="00012E71">
        <w:rPr>
          <w:sz w:val="24"/>
          <w:szCs w:val="24"/>
        </w:rPr>
        <w:t>при длине кривой, равной или больше длины поезда</w:t>
      </w:r>
    </w:p>
    <w:p w14:paraId="7475DB02" w14:textId="77777777" w:rsidR="00161013" w:rsidRPr="00012E71" w:rsidRDefault="00171C70" w:rsidP="007441BC">
      <w:pPr>
        <w:pStyle w:val="FR1"/>
        <w:widowControl/>
        <w:spacing w:before="60" w:after="60" w:line="240" w:lineRule="auto"/>
        <w:ind w:firstLine="567"/>
        <w:jc w:val="right"/>
        <w:rPr>
          <w:rFonts w:ascii="Times New Roman" w:hAnsi="Times New Roman" w:cs="Times New Roman"/>
          <w:sz w:val="24"/>
          <w:szCs w:val="24"/>
        </w:rPr>
      </w:pPr>
      <w:r w:rsidRPr="00012E71">
        <w:rPr>
          <w:rFonts w:ascii="Times New Roman" w:hAnsi="Times New Roman" w:cs="Times New Roman"/>
          <w:i/>
          <w:sz w:val="24"/>
          <w:szCs w:val="24"/>
        </w:rPr>
        <w:t xml:space="preserve"> </w:t>
      </w:r>
      <w:proofErr w:type="spellStart"/>
      <w:r w:rsidR="00161013" w:rsidRPr="00012E71">
        <w:rPr>
          <w:rFonts w:ascii="Times New Roman" w:hAnsi="Times New Roman" w:cs="Times New Roman"/>
          <w:i/>
          <w:iCs/>
          <w:sz w:val="24"/>
          <w:szCs w:val="24"/>
          <w:lang w:val="en-US"/>
        </w:rPr>
        <w:t>i</w:t>
      </w:r>
      <w:r w:rsidR="00161013" w:rsidRPr="00012E71">
        <w:rPr>
          <w:rFonts w:ascii="Times New Roman" w:hAnsi="Times New Roman" w:cs="Times New Roman"/>
          <w:i/>
          <w:iCs/>
          <w:sz w:val="24"/>
          <w:szCs w:val="24"/>
          <w:vertAlign w:val="subscript"/>
          <w:lang w:val="en-US"/>
        </w:rPr>
        <w:t>r</w:t>
      </w:r>
      <w:proofErr w:type="spellEnd"/>
      <w:r w:rsidR="00161013" w:rsidRPr="00012E71">
        <w:rPr>
          <w:rFonts w:ascii="Times New Roman" w:hAnsi="Times New Roman" w:cs="Times New Roman"/>
          <w:sz w:val="24"/>
          <w:szCs w:val="24"/>
        </w:rPr>
        <w:t xml:space="preserve"> = 425/</w:t>
      </w:r>
      <w:r w:rsidR="00161013" w:rsidRPr="00012E71">
        <w:rPr>
          <w:rFonts w:ascii="Times New Roman" w:hAnsi="Times New Roman" w:cs="Times New Roman"/>
          <w:i/>
          <w:iCs/>
          <w:sz w:val="24"/>
          <w:szCs w:val="24"/>
          <w:lang w:val="en-US"/>
        </w:rPr>
        <w:t>R</w:t>
      </w:r>
      <w:r w:rsidR="00161013" w:rsidRPr="00012E71">
        <w:rPr>
          <w:rFonts w:ascii="Times New Roman" w:hAnsi="Times New Roman" w:cs="Times New Roman"/>
          <w:sz w:val="24"/>
          <w:szCs w:val="24"/>
        </w:rPr>
        <w:t xml:space="preserve"> ,</w:t>
      </w:r>
      <w:r w:rsidRPr="00012E71">
        <w:rPr>
          <w:rFonts w:ascii="Times New Roman" w:hAnsi="Times New Roman" w:cs="Times New Roman"/>
          <w:sz w:val="24"/>
          <w:szCs w:val="24"/>
        </w:rPr>
        <w:t xml:space="preserve"> </w:t>
      </w:r>
      <w:r w:rsidR="000522E0" w:rsidRPr="00012E71">
        <w:rPr>
          <w:rFonts w:ascii="Times New Roman" w:hAnsi="Times New Roman" w:cs="Times New Roman"/>
          <w:sz w:val="24"/>
          <w:szCs w:val="24"/>
        </w:rPr>
        <w:tab/>
      </w:r>
      <w:r w:rsidR="000522E0" w:rsidRPr="00012E71">
        <w:rPr>
          <w:rFonts w:ascii="Times New Roman" w:hAnsi="Times New Roman" w:cs="Times New Roman"/>
          <w:sz w:val="24"/>
          <w:szCs w:val="24"/>
        </w:rPr>
        <w:tab/>
      </w:r>
      <w:r w:rsidR="000522E0" w:rsidRPr="00012E71">
        <w:rPr>
          <w:rFonts w:ascii="Times New Roman" w:hAnsi="Times New Roman" w:cs="Times New Roman"/>
          <w:sz w:val="24"/>
          <w:szCs w:val="24"/>
        </w:rPr>
        <w:tab/>
      </w:r>
      <w:r w:rsidR="000522E0" w:rsidRPr="00012E71">
        <w:rPr>
          <w:rFonts w:ascii="Times New Roman" w:hAnsi="Times New Roman" w:cs="Times New Roman"/>
          <w:sz w:val="24"/>
          <w:szCs w:val="24"/>
        </w:rPr>
        <w:tab/>
      </w:r>
      <w:r w:rsidR="000522E0" w:rsidRPr="00012E71">
        <w:rPr>
          <w:rFonts w:ascii="Times New Roman" w:hAnsi="Times New Roman" w:cs="Times New Roman"/>
          <w:sz w:val="24"/>
          <w:szCs w:val="24"/>
        </w:rPr>
        <w:tab/>
      </w:r>
      <w:r w:rsidR="000522E0" w:rsidRPr="00012E71">
        <w:rPr>
          <w:rFonts w:ascii="Times New Roman" w:hAnsi="Times New Roman" w:cs="Times New Roman"/>
          <w:sz w:val="24"/>
          <w:szCs w:val="24"/>
        </w:rPr>
        <w:tab/>
      </w:r>
      <w:r w:rsidR="00161013" w:rsidRPr="00012E71">
        <w:rPr>
          <w:rFonts w:ascii="Times New Roman" w:hAnsi="Times New Roman" w:cs="Times New Roman"/>
          <w:sz w:val="24"/>
          <w:szCs w:val="24"/>
        </w:rPr>
        <w:t>(6.1)</w:t>
      </w:r>
      <w:r w:rsidRPr="00012E71">
        <w:rPr>
          <w:rFonts w:ascii="Times New Roman" w:hAnsi="Times New Roman" w:cs="Times New Roman"/>
          <w:sz w:val="24"/>
          <w:szCs w:val="24"/>
        </w:rPr>
        <w:t xml:space="preserve"> </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28"/>
        <w:gridCol w:w="360"/>
        <w:gridCol w:w="8097"/>
      </w:tblGrid>
      <w:tr w:rsidR="000522E0" w:rsidRPr="00012E71" w14:paraId="495F187C" w14:textId="77777777">
        <w:tc>
          <w:tcPr>
            <w:tcW w:w="828" w:type="dxa"/>
          </w:tcPr>
          <w:p w14:paraId="685FE24C" w14:textId="77777777" w:rsidR="000522E0" w:rsidRPr="00012E71" w:rsidRDefault="000522E0" w:rsidP="009E22AB">
            <w:pPr>
              <w:autoSpaceDE w:val="0"/>
              <w:autoSpaceDN w:val="0"/>
              <w:adjustRightInd w:val="0"/>
              <w:jc w:val="right"/>
            </w:pPr>
            <w:r w:rsidRPr="00012E71">
              <w:t xml:space="preserve">где  </w:t>
            </w:r>
            <w:r w:rsidRPr="00012E71">
              <w:rPr>
                <w:i/>
                <w:iCs/>
              </w:rPr>
              <w:t>R</w:t>
            </w:r>
          </w:p>
        </w:tc>
        <w:tc>
          <w:tcPr>
            <w:tcW w:w="360" w:type="dxa"/>
          </w:tcPr>
          <w:p w14:paraId="41796024" w14:textId="77777777" w:rsidR="000522E0" w:rsidRPr="00012E71" w:rsidRDefault="000522E0" w:rsidP="009E22AB">
            <w:pPr>
              <w:autoSpaceDE w:val="0"/>
              <w:autoSpaceDN w:val="0"/>
              <w:adjustRightInd w:val="0"/>
              <w:jc w:val="center"/>
            </w:pPr>
            <w:r w:rsidRPr="00012E71">
              <w:t>–</w:t>
            </w:r>
          </w:p>
        </w:tc>
        <w:tc>
          <w:tcPr>
            <w:tcW w:w="8097" w:type="dxa"/>
          </w:tcPr>
          <w:p w14:paraId="686A1972" w14:textId="77777777" w:rsidR="000522E0" w:rsidRPr="00012E71" w:rsidRDefault="000522E0" w:rsidP="009E22AB">
            <w:pPr>
              <w:autoSpaceDE w:val="0"/>
              <w:autoSpaceDN w:val="0"/>
              <w:adjustRightInd w:val="0"/>
            </w:pPr>
            <w:r w:rsidRPr="00012E71">
              <w:t>радиус кривой, м;</w:t>
            </w:r>
          </w:p>
        </w:tc>
      </w:tr>
    </w:tbl>
    <w:p w14:paraId="603B205E" w14:textId="77777777" w:rsidR="00161013" w:rsidRPr="00012E71" w:rsidRDefault="00161013" w:rsidP="000522E0">
      <w:pPr>
        <w:pStyle w:val="FR2"/>
        <w:widowControl/>
        <w:spacing w:line="240" w:lineRule="auto"/>
        <w:ind w:firstLine="0"/>
        <w:rPr>
          <w:sz w:val="24"/>
          <w:szCs w:val="24"/>
        </w:rPr>
      </w:pPr>
      <w:r w:rsidRPr="00012E71">
        <w:rPr>
          <w:sz w:val="24"/>
          <w:szCs w:val="24"/>
        </w:rPr>
        <w:t>при длине кривой менее длины поезда</w:t>
      </w:r>
    </w:p>
    <w:p w14:paraId="57558F63" w14:textId="77777777" w:rsidR="00161013" w:rsidRPr="00012E71" w:rsidRDefault="00171C70" w:rsidP="007441BC">
      <w:pPr>
        <w:pStyle w:val="FR1"/>
        <w:widowControl/>
        <w:spacing w:before="60" w:after="60" w:line="240" w:lineRule="auto"/>
        <w:ind w:firstLine="567"/>
        <w:jc w:val="right"/>
        <w:rPr>
          <w:rFonts w:ascii="Times New Roman" w:hAnsi="Times New Roman" w:cs="Times New Roman"/>
          <w:sz w:val="24"/>
          <w:szCs w:val="24"/>
        </w:rPr>
      </w:pPr>
      <w:r w:rsidRPr="00012E71">
        <w:rPr>
          <w:rFonts w:ascii="Times New Roman" w:hAnsi="Times New Roman" w:cs="Times New Roman"/>
          <w:i/>
          <w:sz w:val="24"/>
          <w:szCs w:val="24"/>
        </w:rPr>
        <w:t xml:space="preserve"> </w:t>
      </w:r>
      <w:proofErr w:type="spellStart"/>
      <w:r w:rsidR="00161013" w:rsidRPr="00012E71">
        <w:rPr>
          <w:rFonts w:ascii="Times New Roman" w:hAnsi="Times New Roman" w:cs="Times New Roman"/>
          <w:i/>
          <w:iCs/>
          <w:sz w:val="24"/>
          <w:szCs w:val="24"/>
          <w:lang w:val="en-US"/>
        </w:rPr>
        <w:t>i</w:t>
      </w:r>
      <w:r w:rsidR="00161013" w:rsidRPr="00012E71">
        <w:rPr>
          <w:rFonts w:ascii="Times New Roman" w:hAnsi="Times New Roman" w:cs="Times New Roman"/>
          <w:i/>
          <w:iCs/>
          <w:sz w:val="24"/>
          <w:szCs w:val="24"/>
          <w:vertAlign w:val="subscript"/>
          <w:lang w:val="en-US"/>
        </w:rPr>
        <w:t>r</w:t>
      </w:r>
      <w:proofErr w:type="spellEnd"/>
      <w:r w:rsidR="00161013" w:rsidRPr="00012E71">
        <w:rPr>
          <w:rFonts w:ascii="Times New Roman" w:hAnsi="Times New Roman" w:cs="Times New Roman"/>
          <w:sz w:val="24"/>
          <w:szCs w:val="24"/>
        </w:rPr>
        <w:t xml:space="preserve"> = 7,5</w:t>
      </w:r>
      <w:r w:rsidR="006733DB" w:rsidRPr="00012E71">
        <w:rPr>
          <w:rFonts w:ascii="Times New Roman" w:hAnsi="Times New Roman" w:cs="Times New Roman"/>
          <w:iCs/>
          <w:sz w:val="24"/>
          <w:szCs w:val="24"/>
        </w:rPr>
        <w:t>α</w:t>
      </w:r>
      <w:r w:rsidR="00161013" w:rsidRPr="00012E71">
        <w:rPr>
          <w:rFonts w:ascii="Times New Roman" w:hAnsi="Times New Roman" w:cs="Times New Roman"/>
          <w:sz w:val="24"/>
          <w:szCs w:val="24"/>
        </w:rPr>
        <w:t>/</w:t>
      </w:r>
      <w:r w:rsidR="00161013" w:rsidRPr="00012E71">
        <w:rPr>
          <w:rFonts w:ascii="Times New Roman" w:hAnsi="Times New Roman" w:cs="Times New Roman"/>
          <w:i/>
          <w:iCs/>
          <w:sz w:val="24"/>
          <w:szCs w:val="24"/>
          <w:lang w:val="en-US"/>
        </w:rPr>
        <w:t>L</w:t>
      </w:r>
      <w:r w:rsidR="00161013" w:rsidRPr="00012E71">
        <w:rPr>
          <w:rFonts w:ascii="Times New Roman" w:hAnsi="Times New Roman" w:cs="Times New Roman"/>
          <w:sz w:val="24"/>
          <w:szCs w:val="24"/>
        </w:rPr>
        <w:t>,</w:t>
      </w:r>
      <w:r w:rsidRPr="00012E71">
        <w:rPr>
          <w:rFonts w:ascii="Times New Roman" w:hAnsi="Times New Roman" w:cs="Times New Roman"/>
          <w:sz w:val="24"/>
          <w:szCs w:val="24"/>
        </w:rPr>
        <w:t xml:space="preserve"> </w:t>
      </w:r>
      <w:r w:rsidR="000522E0" w:rsidRPr="00012E71">
        <w:rPr>
          <w:rFonts w:ascii="Times New Roman" w:hAnsi="Times New Roman" w:cs="Times New Roman"/>
          <w:sz w:val="24"/>
          <w:szCs w:val="24"/>
        </w:rPr>
        <w:tab/>
      </w:r>
      <w:r w:rsidR="000522E0" w:rsidRPr="00012E71">
        <w:rPr>
          <w:rFonts w:ascii="Times New Roman" w:hAnsi="Times New Roman" w:cs="Times New Roman"/>
          <w:sz w:val="24"/>
          <w:szCs w:val="24"/>
        </w:rPr>
        <w:tab/>
      </w:r>
      <w:r w:rsidR="000522E0" w:rsidRPr="00012E71">
        <w:rPr>
          <w:rFonts w:ascii="Times New Roman" w:hAnsi="Times New Roman" w:cs="Times New Roman"/>
          <w:sz w:val="24"/>
          <w:szCs w:val="24"/>
        </w:rPr>
        <w:tab/>
      </w:r>
      <w:r w:rsidR="000522E0" w:rsidRPr="00012E71">
        <w:rPr>
          <w:rFonts w:ascii="Times New Roman" w:hAnsi="Times New Roman" w:cs="Times New Roman"/>
          <w:sz w:val="24"/>
          <w:szCs w:val="24"/>
        </w:rPr>
        <w:tab/>
      </w:r>
      <w:r w:rsidR="000522E0" w:rsidRPr="00012E71">
        <w:rPr>
          <w:rFonts w:ascii="Times New Roman" w:hAnsi="Times New Roman" w:cs="Times New Roman"/>
          <w:sz w:val="24"/>
          <w:szCs w:val="24"/>
        </w:rPr>
        <w:tab/>
      </w:r>
      <w:r w:rsidR="000522E0" w:rsidRPr="00012E71">
        <w:rPr>
          <w:rFonts w:ascii="Times New Roman" w:hAnsi="Times New Roman" w:cs="Times New Roman"/>
          <w:sz w:val="24"/>
          <w:szCs w:val="24"/>
        </w:rPr>
        <w:tab/>
      </w:r>
      <w:r w:rsidR="00161013" w:rsidRPr="00012E71">
        <w:rPr>
          <w:rFonts w:ascii="Times New Roman" w:hAnsi="Times New Roman" w:cs="Times New Roman"/>
          <w:sz w:val="24"/>
          <w:szCs w:val="24"/>
        </w:rPr>
        <w:t>(6.2)</w:t>
      </w:r>
      <w:r w:rsidRPr="00012E71">
        <w:rPr>
          <w:rFonts w:ascii="Times New Roman" w:hAnsi="Times New Roman" w:cs="Times New Roman"/>
          <w:sz w:val="24"/>
          <w:szCs w:val="24"/>
        </w:rPr>
        <w:t xml:space="preserve"> </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28"/>
        <w:gridCol w:w="360"/>
        <w:gridCol w:w="8097"/>
      </w:tblGrid>
      <w:tr w:rsidR="000522E0" w:rsidRPr="00012E71" w14:paraId="5B36EC4C" w14:textId="77777777">
        <w:tc>
          <w:tcPr>
            <w:tcW w:w="828" w:type="dxa"/>
          </w:tcPr>
          <w:p w14:paraId="086AAF9F" w14:textId="77777777" w:rsidR="000522E0" w:rsidRPr="00012E71" w:rsidRDefault="000522E0" w:rsidP="009E22AB">
            <w:pPr>
              <w:autoSpaceDE w:val="0"/>
              <w:autoSpaceDN w:val="0"/>
              <w:adjustRightInd w:val="0"/>
              <w:jc w:val="right"/>
            </w:pPr>
            <w:r w:rsidRPr="00012E71">
              <w:t xml:space="preserve">где  </w:t>
            </w:r>
            <w:r w:rsidR="006733DB" w:rsidRPr="00012E71">
              <w:rPr>
                <w:iCs/>
              </w:rPr>
              <w:t>α</w:t>
            </w:r>
          </w:p>
        </w:tc>
        <w:tc>
          <w:tcPr>
            <w:tcW w:w="360" w:type="dxa"/>
          </w:tcPr>
          <w:p w14:paraId="7FE01464" w14:textId="77777777" w:rsidR="000522E0" w:rsidRPr="00012E71" w:rsidRDefault="000522E0" w:rsidP="009E22AB">
            <w:pPr>
              <w:autoSpaceDE w:val="0"/>
              <w:autoSpaceDN w:val="0"/>
              <w:adjustRightInd w:val="0"/>
              <w:jc w:val="center"/>
            </w:pPr>
            <w:r w:rsidRPr="00012E71">
              <w:t>–</w:t>
            </w:r>
          </w:p>
        </w:tc>
        <w:tc>
          <w:tcPr>
            <w:tcW w:w="8097" w:type="dxa"/>
          </w:tcPr>
          <w:p w14:paraId="527B31EB" w14:textId="77777777" w:rsidR="000522E0" w:rsidRPr="00012E71" w:rsidRDefault="000522E0" w:rsidP="009E22AB">
            <w:pPr>
              <w:autoSpaceDE w:val="0"/>
              <w:autoSpaceDN w:val="0"/>
              <w:adjustRightInd w:val="0"/>
            </w:pPr>
            <w:r w:rsidRPr="00012E71">
              <w:t>угол поворота кривой, град;</w:t>
            </w:r>
          </w:p>
        </w:tc>
      </w:tr>
      <w:tr w:rsidR="000522E0" w:rsidRPr="00012E71" w14:paraId="7B659C27" w14:textId="77777777">
        <w:tc>
          <w:tcPr>
            <w:tcW w:w="828" w:type="dxa"/>
          </w:tcPr>
          <w:p w14:paraId="6513F6F9" w14:textId="77777777" w:rsidR="000522E0" w:rsidRPr="00012E71" w:rsidRDefault="000522E0" w:rsidP="009E22AB">
            <w:pPr>
              <w:autoSpaceDE w:val="0"/>
              <w:autoSpaceDN w:val="0"/>
              <w:adjustRightInd w:val="0"/>
              <w:jc w:val="right"/>
            </w:pPr>
            <w:r w:rsidRPr="00012E71">
              <w:rPr>
                <w:i/>
                <w:iCs/>
              </w:rPr>
              <w:t>L</w:t>
            </w:r>
          </w:p>
        </w:tc>
        <w:tc>
          <w:tcPr>
            <w:tcW w:w="360" w:type="dxa"/>
          </w:tcPr>
          <w:p w14:paraId="49F6A6B7" w14:textId="77777777" w:rsidR="000522E0" w:rsidRPr="00012E71" w:rsidRDefault="000522E0" w:rsidP="009E22AB">
            <w:pPr>
              <w:autoSpaceDE w:val="0"/>
              <w:autoSpaceDN w:val="0"/>
              <w:adjustRightInd w:val="0"/>
              <w:jc w:val="center"/>
            </w:pPr>
            <w:r w:rsidRPr="00012E71">
              <w:t>–</w:t>
            </w:r>
          </w:p>
        </w:tc>
        <w:tc>
          <w:tcPr>
            <w:tcW w:w="8097" w:type="dxa"/>
          </w:tcPr>
          <w:p w14:paraId="1666A8C7" w14:textId="77777777" w:rsidR="000522E0" w:rsidRPr="00012E71" w:rsidRDefault="000522E0" w:rsidP="000522E0">
            <w:pPr>
              <w:autoSpaceDE w:val="0"/>
              <w:autoSpaceDN w:val="0"/>
              <w:adjustRightInd w:val="0"/>
              <w:jc w:val="both"/>
            </w:pPr>
            <w:r w:rsidRPr="00012E71">
              <w:t>длина поезда или длина смягчающего элемента профиля, если она меньше длины поезда, м.</w:t>
            </w:r>
          </w:p>
        </w:tc>
      </w:tr>
    </w:tbl>
    <w:p w14:paraId="04247769" w14:textId="77777777" w:rsidR="00161013" w:rsidRPr="00012E71" w:rsidRDefault="00161013" w:rsidP="000522E0">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bCs/>
          <w:sz w:val="24"/>
          <w:szCs w:val="24"/>
        </w:rPr>
        <w:t>6.3.1</w:t>
      </w:r>
      <w:r w:rsidR="00171C70" w:rsidRPr="00012E71">
        <w:rPr>
          <w:rFonts w:ascii="Times New Roman" w:hAnsi="Times New Roman" w:cs="Times New Roman"/>
          <w:bCs/>
          <w:sz w:val="24"/>
          <w:szCs w:val="24"/>
        </w:rPr>
        <w:t>0 </w:t>
      </w:r>
      <w:r w:rsidRPr="00012E71">
        <w:rPr>
          <w:rFonts w:ascii="Times New Roman" w:hAnsi="Times New Roman" w:cs="Times New Roman"/>
          <w:sz w:val="24"/>
          <w:szCs w:val="24"/>
        </w:rPr>
        <w:t xml:space="preserve">Продольный профиль пути следует проектировать элементами возможно большей длины. Длина элементов продольного профиля должна быть не менее половины длины поезда или маневровой подачи, принятой на перспективу, но не менее </w:t>
      </w:r>
      <w:smartTag w:uri="urn:schemas-microsoft-com:office:smarttags" w:element="metricconverter">
        <w:smartTagPr>
          <w:attr w:name="ProductID" w:val="100 м"/>
        </w:smartTagPr>
        <w:r w:rsidRPr="00012E71">
          <w:rPr>
            <w:rFonts w:ascii="Times New Roman" w:hAnsi="Times New Roman" w:cs="Times New Roman"/>
            <w:sz w:val="24"/>
            <w:szCs w:val="24"/>
          </w:rPr>
          <w:t>10</w:t>
        </w:r>
        <w:r w:rsidR="00171C70" w:rsidRPr="00012E71">
          <w:rPr>
            <w:rFonts w:ascii="Times New Roman" w:hAnsi="Times New Roman" w:cs="Times New Roman"/>
            <w:sz w:val="24"/>
            <w:szCs w:val="24"/>
          </w:rPr>
          <w:t>0 </w:t>
        </w:r>
        <w:r w:rsidRPr="00012E71">
          <w:rPr>
            <w:rFonts w:ascii="Times New Roman" w:hAnsi="Times New Roman" w:cs="Times New Roman"/>
            <w:sz w:val="24"/>
            <w:szCs w:val="24"/>
          </w:rPr>
          <w:t>м</w:t>
        </w:r>
      </w:smartTag>
      <w:r w:rsidRPr="00012E71">
        <w:rPr>
          <w:rFonts w:ascii="Times New Roman" w:hAnsi="Times New Roman" w:cs="Times New Roman"/>
          <w:sz w:val="24"/>
          <w:szCs w:val="24"/>
        </w:rPr>
        <w:t xml:space="preserve"> для подъездных путей и </w:t>
      </w:r>
      <w:smartTag w:uri="urn:schemas-microsoft-com:office:smarttags" w:element="metricconverter">
        <w:smartTagPr>
          <w:attr w:name="ProductID" w:val="50 м"/>
        </w:smartTagPr>
        <w:r w:rsidRPr="00012E71">
          <w:rPr>
            <w:rFonts w:ascii="Times New Roman" w:hAnsi="Times New Roman" w:cs="Times New Roman"/>
            <w:sz w:val="24"/>
            <w:szCs w:val="24"/>
          </w:rPr>
          <w:t>5</w:t>
        </w:r>
        <w:r w:rsidR="00171C70" w:rsidRPr="00012E71">
          <w:rPr>
            <w:rFonts w:ascii="Times New Roman" w:hAnsi="Times New Roman" w:cs="Times New Roman"/>
            <w:sz w:val="24"/>
            <w:szCs w:val="24"/>
          </w:rPr>
          <w:t>0 </w:t>
        </w:r>
        <w:r w:rsidRPr="00012E71">
          <w:rPr>
            <w:rFonts w:ascii="Times New Roman" w:hAnsi="Times New Roman" w:cs="Times New Roman"/>
            <w:sz w:val="24"/>
            <w:szCs w:val="24"/>
          </w:rPr>
          <w:t>м</w:t>
        </w:r>
      </w:smartTag>
      <w:r w:rsidRPr="00012E71">
        <w:rPr>
          <w:rFonts w:ascii="Times New Roman" w:hAnsi="Times New Roman" w:cs="Times New Roman"/>
          <w:sz w:val="24"/>
          <w:szCs w:val="24"/>
        </w:rPr>
        <w:t xml:space="preserve"> – для технологических путей.</w:t>
      </w:r>
    </w:p>
    <w:p w14:paraId="0605B8B6" w14:textId="77777777" w:rsidR="00161013" w:rsidRPr="00012E71" w:rsidRDefault="00161013" w:rsidP="000522E0">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bCs/>
          <w:sz w:val="24"/>
          <w:szCs w:val="24"/>
        </w:rPr>
        <w:t>6.3.1</w:t>
      </w:r>
      <w:r w:rsidR="00171C70" w:rsidRPr="00012E71">
        <w:rPr>
          <w:rFonts w:ascii="Times New Roman" w:hAnsi="Times New Roman" w:cs="Times New Roman"/>
          <w:bCs/>
          <w:sz w:val="24"/>
          <w:szCs w:val="24"/>
        </w:rPr>
        <w:t>1 </w:t>
      </w:r>
      <w:r w:rsidRPr="00012E71">
        <w:rPr>
          <w:rFonts w:ascii="Times New Roman" w:hAnsi="Times New Roman" w:cs="Times New Roman"/>
          <w:sz w:val="24"/>
          <w:szCs w:val="24"/>
        </w:rPr>
        <w:t>Алгебраическая разность сопрягаемых уклонов не должна превышать значений, указанных в таблице 6.</w:t>
      </w:r>
      <w:r w:rsidR="00171C70" w:rsidRPr="00012E71">
        <w:rPr>
          <w:rFonts w:ascii="Times New Roman" w:hAnsi="Times New Roman" w:cs="Times New Roman"/>
          <w:sz w:val="24"/>
          <w:szCs w:val="24"/>
        </w:rPr>
        <w:t>6</w:t>
      </w:r>
      <w:r w:rsidRPr="00012E71">
        <w:rPr>
          <w:rFonts w:ascii="Times New Roman" w:hAnsi="Times New Roman" w:cs="Times New Roman"/>
          <w:sz w:val="24"/>
          <w:szCs w:val="24"/>
        </w:rPr>
        <w:t>.</w:t>
      </w:r>
    </w:p>
    <w:p w14:paraId="248BCF1F" w14:textId="77777777" w:rsidR="00161013" w:rsidRPr="00012E71" w:rsidRDefault="00161013" w:rsidP="000522E0">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При обращении подвижного состава, полностью оборудованного автосцепкой, допускается нормы алгебраической разности сопрягаемых уклонов увеличивать вдвое.</w:t>
      </w:r>
    </w:p>
    <w:p w14:paraId="2295AA29" w14:textId="77777777" w:rsidR="00161013" w:rsidRPr="00012E71" w:rsidRDefault="00161013" w:rsidP="000522E0">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Смежные элементы продольного профиля, алгебраическая разность уклонов которых превышает указанную в таблице 6.6, следует сопрягать посредством разделительных площадок или элементов переходной крутизны длиной не менее указанной в таблице 6.7.</w:t>
      </w:r>
    </w:p>
    <w:p w14:paraId="62ADAED3" w14:textId="77777777" w:rsidR="00161013" w:rsidRPr="00012E71" w:rsidRDefault="00BC4078" w:rsidP="00171C70">
      <w:pPr>
        <w:pStyle w:val="FR1"/>
        <w:widowControl/>
        <w:spacing w:before="240" w:after="120" w:line="240" w:lineRule="auto"/>
        <w:ind w:firstLine="0"/>
        <w:jc w:val="left"/>
        <w:rPr>
          <w:rFonts w:ascii="Times New Roman" w:hAnsi="Times New Roman" w:cs="Times New Roman"/>
          <w:sz w:val="24"/>
          <w:szCs w:val="24"/>
        </w:rPr>
      </w:pPr>
      <w:r w:rsidRPr="00012E71">
        <w:rPr>
          <w:rFonts w:ascii="Times New Roman" w:hAnsi="Times New Roman" w:cs="Times New Roman"/>
          <w:sz w:val="24"/>
          <w:szCs w:val="24"/>
        </w:rPr>
        <w:t>Т а б л и ц а  </w:t>
      </w:r>
      <w:r w:rsidR="00161013" w:rsidRPr="00012E71">
        <w:rPr>
          <w:rFonts w:ascii="Times New Roman" w:hAnsi="Times New Roman" w:cs="Times New Roman"/>
          <w:sz w:val="24"/>
          <w:szCs w:val="24"/>
        </w:rPr>
        <w:t>6.6.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3775"/>
        <w:gridCol w:w="3155"/>
      </w:tblGrid>
      <w:tr w:rsidR="00161013" w:rsidRPr="00012E71" w14:paraId="7E113AFD" w14:textId="77777777">
        <w:trPr>
          <w:trHeight w:val="150"/>
          <w:jc w:val="center"/>
        </w:trPr>
        <w:tc>
          <w:tcPr>
            <w:tcW w:w="2166" w:type="dxa"/>
            <w:vMerge w:val="restart"/>
            <w:tcMar>
              <w:bottom w:w="28" w:type="dxa"/>
            </w:tcMar>
            <w:vAlign w:val="center"/>
          </w:tcPr>
          <w:p w14:paraId="3C18BCE1" w14:textId="77777777" w:rsidR="007441BC" w:rsidRPr="00012E71" w:rsidRDefault="00161013" w:rsidP="00BD654E">
            <w:pPr>
              <w:ind w:left="-57" w:right="-57"/>
              <w:jc w:val="center"/>
              <w:rPr>
                <w:bCs/>
                <w:sz w:val="20"/>
                <w:szCs w:val="20"/>
              </w:rPr>
            </w:pPr>
            <w:r w:rsidRPr="00012E71">
              <w:rPr>
                <w:bCs/>
                <w:sz w:val="20"/>
                <w:szCs w:val="20"/>
              </w:rPr>
              <w:t xml:space="preserve">Масса поезда </w:t>
            </w:r>
          </w:p>
          <w:p w14:paraId="1C12D09E" w14:textId="77777777" w:rsidR="00161013" w:rsidRPr="00012E71" w:rsidRDefault="00161013" w:rsidP="00BD654E">
            <w:pPr>
              <w:ind w:left="-57" w:right="-57"/>
              <w:jc w:val="center"/>
              <w:rPr>
                <w:bCs/>
                <w:sz w:val="20"/>
                <w:szCs w:val="20"/>
              </w:rPr>
            </w:pPr>
            <w:r w:rsidRPr="00012E71">
              <w:rPr>
                <w:bCs/>
                <w:sz w:val="20"/>
                <w:szCs w:val="20"/>
              </w:rPr>
              <w:t>брутто, т</w:t>
            </w:r>
          </w:p>
        </w:tc>
        <w:tc>
          <w:tcPr>
            <w:tcW w:w="7011" w:type="dxa"/>
            <w:gridSpan w:val="2"/>
            <w:tcMar>
              <w:bottom w:w="28" w:type="dxa"/>
            </w:tcMar>
            <w:vAlign w:val="center"/>
          </w:tcPr>
          <w:p w14:paraId="18D9FED0" w14:textId="77777777" w:rsidR="00161013" w:rsidRPr="00012E71" w:rsidRDefault="00161013" w:rsidP="00BD654E">
            <w:pPr>
              <w:ind w:left="-57" w:right="-57"/>
              <w:jc w:val="center"/>
              <w:rPr>
                <w:bCs/>
                <w:sz w:val="20"/>
                <w:szCs w:val="20"/>
              </w:rPr>
            </w:pPr>
            <w:r w:rsidRPr="00012E71">
              <w:rPr>
                <w:bCs/>
                <w:sz w:val="20"/>
                <w:szCs w:val="20"/>
              </w:rPr>
              <w:t xml:space="preserve">Алгебраическая разность сопрягаемых уклонов, </w:t>
            </w:r>
            <w:r w:rsidR="007441BC" w:rsidRPr="00012E71">
              <w:rPr>
                <w:sz w:val="20"/>
                <w:szCs w:val="20"/>
              </w:rPr>
              <w:t>‰</w:t>
            </w:r>
          </w:p>
        </w:tc>
      </w:tr>
      <w:tr w:rsidR="00161013" w:rsidRPr="00012E71" w14:paraId="087C9ACB" w14:textId="77777777">
        <w:trPr>
          <w:trHeight w:val="150"/>
          <w:jc w:val="center"/>
        </w:trPr>
        <w:tc>
          <w:tcPr>
            <w:tcW w:w="2166" w:type="dxa"/>
            <w:vMerge/>
            <w:tcMar>
              <w:bottom w:w="28" w:type="dxa"/>
            </w:tcMar>
            <w:vAlign w:val="center"/>
          </w:tcPr>
          <w:p w14:paraId="7610FC69" w14:textId="77777777" w:rsidR="00161013" w:rsidRPr="00012E71" w:rsidRDefault="00161013" w:rsidP="00BD654E">
            <w:pPr>
              <w:ind w:left="-57" w:right="-57"/>
              <w:rPr>
                <w:bCs/>
                <w:sz w:val="20"/>
                <w:szCs w:val="20"/>
              </w:rPr>
            </w:pPr>
          </w:p>
        </w:tc>
        <w:tc>
          <w:tcPr>
            <w:tcW w:w="3819" w:type="dxa"/>
            <w:tcMar>
              <w:bottom w:w="28" w:type="dxa"/>
            </w:tcMar>
            <w:vAlign w:val="center"/>
          </w:tcPr>
          <w:p w14:paraId="04B035C5" w14:textId="77777777" w:rsidR="00161013" w:rsidRPr="00012E71" w:rsidRDefault="00161013" w:rsidP="00BD654E">
            <w:pPr>
              <w:ind w:left="-57" w:right="-57"/>
              <w:jc w:val="center"/>
              <w:rPr>
                <w:bCs/>
                <w:sz w:val="20"/>
                <w:szCs w:val="20"/>
              </w:rPr>
            </w:pPr>
            <w:r w:rsidRPr="00012E71">
              <w:rPr>
                <w:bCs/>
                <w:sz w:val="20"/>
                <w:szCs w:val="20"/>
              </w:rPr>
              <w:t>в углублении и на уступе</w:t>
            </w:r>
          </w:p>
          <w:p w14:paraId="770B7026" w14:textId="77777777" w:rsidR="00161013" w:rsidRPr="00012E71" w:rsidRDefault="00161013" w:rsidP="00BD654E">
            <w:pPr>
              <w:ind w:left="-57" w:right="-57"/>
              <w:jc w:val="center"/>
              <w:rPr>
                <w:bCs/>
                <w:sz w:val="20"/>
                <w:szCs w:val="20"/>
              </w:rPr>
            </w:pPr>
            <w:r w:rsidRPr="00012E71">
              <w:rPr>
                <w:bCs/>
                <w:sz w:val="20"/>
                <w:szCs w:val="20"/>
              </w:rPr>
              <w:t xml:space="preserve"> продольного профиля</w:t>
            </w:r>
          </w:p>
        </w:tc>
        <w:tc>
          <w:tcPr>
            <w:tcW w:w="3192" w:type="dxa"/>
            <w:tcMar>
              <w:bottom w:w="28" w:type="dxa"/>
            </w:tcMar>
            <w:vAlign w:val="bottom"/>
          </w:tcPr>
          <w:p w14:paraId="0CDA5ABE" w14:textId="77777777" w:rsidR="00161013" w:rsidRPr="00012E71" w:rsidRDefault="00161013" w:rsidP="00BD654E">
            <w:pPr>
              <w:pStyle w:val="7"/>
              <w:spacing w:before="0"/>
              <w:ind w:left="-57" w:right="-57"/>
              <w:rPr>
                <w:b w:val="0"/>
                <w:sz w:val="20"/>
                <w:szCs w:val="20"/>
              </w:rPr>
            </w:pPr>
            <w:r w:rsidRPr="00012E71">
              <w:rPr>
                <w:b w:val="0"/>
                <w:sz w:val="20"/>
                <w:szCs w:val="20"/>
              </w:rPr>
              <w:t xml:space="preserve">на возвышении </w:t>
            </w:r>
          </w:p>
          <w:p w14:paraId="2FD7E518" w14:textId="77777777" w:rsidR="00161013" w:rsidRPr="00012E71" w:rsidRDefault="00161013" w:rsidP="00BD654E">
            <w:pPr>
              <w:pStyle w:val="7"/>
              <w:spacing w:before="0"/>
              <w:ind w:left="-57" w:right="-57"/>
              <w:rPr>
                <w:b w:val="0"/>
                <w:sz w:val="20"/>
                <w:szCs w:val="20"/>
              </w:rPr>
            </w:pPr>
            <w:r w:rsidRPr="00012E71">
              <w:rPr>
                <w:b w:val="0"/>
                <w:sz w:val="20"/>
                <w:szCs w:val="20"/>
              </w:rPr>
              <w:t>продольного профиля</w:t>
            </w:r>
          </w:p>
        </w:tc>
      </w:tr>
      <w:tr w:rsidR="00161013" w:rsidRPr="00012E71" w14:paraId="5980A8DC" w14:textId="77777777">
        <w:trPr>
          <w:trHeight w:val="150"/>
          <w:jc w:val="center"/>
        </w:trPr>
        <w:tc>
          <w:tcPr>
            <w:tcW w:w="2166" w:type="dxa"/>
            <w:tcMar>
              <w:bottom w:w="28" w:type="dxa"/>
            </w:tcMar>
            <w:vAlign w:val="center"/>
          </w:tcPr>
          <w:p w14:paraId="2F4B25C1" w14:textId="77777777" w:rsidR="00161013" w:rsidRPr="00012E71" w:rsidRDefault="00161013" w:rsidP="00BD654E">
            <w:pPr>
              <w:jc w:val="both"/>
              <w:rPr>
                <w:sz w:val="22"/>
                <w:szCs w:val="22"/>
              </w:rPr>
            </w:pPr>
            <w:r w:rsidRPr="00012E71">
              <w:rPr>
                <w:sz w:val="22"/>
                <w:szCs w:val="22"/>
              </w:rPr>
              <w:t>Более 500</w:t>
            </w:r>
          </w:p>
          <w:p w14:paraId="70F425F1" w14:textId="77777777" w:rsidR="00161013" w:rsidRPr="00012E71" w:rsidRDefault="00437CA7" w:rsidP="00BD654E">
            <w:pPr>
              <w:jc w:val="both"/>
              <w:rPr>
                <w:sz w:val="22"/>
                <w:szCs w:val="22"/>
              </w:rPr>
            </w:pPr>
            <w:r w:rsidRPr="00012E71">
              <w:rPr>
                <w:sz w:val="22"/>
                <w:szCs w:val="22"/>
              </w:rPr>
              <w:t>О</w:t>
            </w:r>
            <w:r w:rsidR="00161013" w:rsidRPr="00012E71">
              <w:rPr>
                <w:sz w:val="22"/>
                <w:szCs w:val="22"/>
              </w:rPr>
              <w:t>т</w:t>
            </w:r>
            <w:r w:rsidRPr="00012E71">
              <w:rPr>
                <w:sz w:val="22"/>
                <w:szCs w:val="22"/>
              </w:rPr>
              <w:t xml:space="preserve"> </w:t>
            </w:r>
            <w:r w:rsidR="00161013" w:rsidRPr="00012E71">
              <w:rPr>
                <w:sz w:val="22"/>
                <w:szCs w:val="22"/>
              </w:rPr>
              <w:t>30</w:t>
            </w:r>
            <w:r w:rsidR="00171C70" w:rsidRPr="00012E71">
              <w:rPr>
                <w:sz w:val="22"/>
                <w:szCs w:val="22"/>
              </w:rPr>
              <w:t>0 </w:t>
            </w:r>
            <w:r w:rsidR="00161013" w:rsidRPr="00012E71">
              <w:rPr>
                <w:sz w:val="22"/>
                <w:szCs w:val="22"/>
              </w:rPr>
              <w:t>до 500</w:t>
            </w:r>
          </w:p>
          <w:p w14:paraId="61607DAB" w14:textId="77777777" w:rsidR="00161013" w:rsidRPr="00012E71" w:rsidRDefault="00437CA7" w:rsidP="00BD654E">
            <w:pPr>
              <w:jc w:val="both"/>
              <w:rPr>
                <w:sz w:val="22"/>
                <w:szCs w:val="22"/>
              </w:rPr>
            </w:pPr>
            <w:r w:rsidRPr="00012E71">
              <w:rPr>
                <w:sz w:val="22"/>
                <w:szCs w:val="22"/>
              </w:rPr>
              <w:t>О</w:t>
            </w:r>
            <w:r w:rsidR="00161013" w:rsidRPr="00012E71">
              <w:rPr>
                <w:sz w:val="22"/>
                <w:szCs w:val="22"/>
              </w:rPr>
              <w:t>т</w:t>
            </w:r>
            <w:r w:rsidRPr="00012E71">
              <w:rPr>
                <w:sz w:val="22"/>
                <w:szCs w:val="22"/>
              </w:rPr>
              <w:t xml:space="preserve"> </w:t>
            </w:r>
            <w:r w:rsidR="00161013" w:rsidRPr="00012E71">
              <w:rPr>
                <w:sz w:val="22"/>
                <w:szCs w:val="22"/>
              </w:rPr>
              <w:t>20</w:t>
            </w:r>
            <w:r w:rsidR="00171C70" w:rsidRPr="00012E71">
              <w:rPr>
                <w:sz w:val="22"/>
                <w:szCs w:val="22"/>
              </w:rPr>
              <w:t>0 </w:t>
            </w:r>
            <w:r w:rsidR="00161013" w:rsidRPr="00012E71">
              <w:rPr>
                <w:sz w:val="22"/>
                <w:szCs w:val="22"/>
              </w:rPr>
              <w:t>до 300</w:t>
            </w:r>
          </w:p>
          <w:p w14:paraId="4DC1F159" w14:textId="77777777" w:rsidR="00161013" w:rsidRPr="00012E71" w:rsidRDefault="00437CA7" w:rsidP="00BD654E">
            <w:pPr>
              <w:jc w:val="both"/>
              <w:rPr>
                <w:sz w:val="22"/>
                <w:szCs w:val="22"/>
              </w:rPr>
            </w:pPr>
            <w:r w:rsidRPr="00012E71">
              <w:rPr>
                <w:sz w:val="22"/>
                <w:szCs w:val="22"/>
              </w:rPr>
              <w:t>О</w:t>
            </w:r>
            <w:r w:rsidR="00161013" w:rsidRPr="00012E71">
              <w:rPr>
                <w:sz w:val="22"/>
                <w:szCs w:val="22"/>
              </w:rPr>
              <w:t>т</w:t>
            </w:r>
            <w:r w:rsidRPr="00012E71">
              <w:rPr>
                <w:sz w:val="22"/>
                <w:szCs w:val="22"/>
              </w:rPr>
              <w:t xml:space="preserve"> </w:t>
            </w:r>
            <w:r w:rsidR="00161013" w:rsidRPr="00012E71">
              <w:rPr>
                <w:sz w:val="22"/>
                <w:szCs w:val="22"/>
              </w:rPr>
              <w:t>15</w:t>
            </w:r>
            <w:r w:rsidR="00171C70" w:rsidRPr="00012E71">
              <w:rPr>
                <w:sz w:val="22"/>
                <w:szCs w:val="22"/>
              </w:rPr>
              <w:t>0 </w:t>
            </w:r>
            <w:r w:rsidR="00161013" w:rsidRPr="00012E71">
              <w:rPr>
                <w:sz w:val="22"/>
                <w:szCs w:val="22"/>
              </w:rPr>
              <w:t>до 200</w:t>
            </w:r>
          </w:p>
          <w:p w14:paraId="2454B036" w14:textId="77777777" w:rsidR="00161013" w:rsidRPr="00012E71" w:rsidRDefault="00161013" w:rsidP="00BD654E">
            <w:pPr>
              <w:jc w:val="both"/>
              <w:rPr>
                <w:sz w:val="22"/>
                <w:szCs w:val="22"/>
              </w:rPr>
            </w:pPr>
            <w:r w:rsidRPr="00012E71">
              <w:rPr>
                <w:sz w:val="22"/>
                <w:szCs w:val="22"/>
              </w:rPr>
              <w:t>15</w:t>
            </w:r>
            <w:r w:rsidR="00171C70" w:rsidRPr="00012E71">
              <w:rPr>
                <w:sz w:val="22"/>
                <w:szCs w:val="22"/>
              </w:rPr>
              <w:t>0 </w:t>
            </w:r>
            <w:r w:rsidRPr="00012E71">
              <w:rPr>
                <w:sz w:val="22"/>
                <w:szCs w:val="22"/>
              </w:rPr>
              <w:t>и менее</w:t>
            </w:r>
          </w:p>
        </w:tc>
        <w:tc>
          <w:tcPr>
            <w:tcW w:w="3819" w:type="dxa"/>
            <w:tcMar>
              <w:bottom w:w="28" w:type="dxa"/>
            </w:tcMar>
            <w:vAlign w:val="center"/>
          </w:tcPr>
          <w:p w14:paraId="5FF8C907" w14:textId="77777777" w:rsidR="00161013" w:rsidRPr="00012E71" w:rsidRDefault="00161013" w:rsidP="00BD654E">
            <w:pPr>
              <w:jc w:val="center"/>
              <w:rPr>
                <w:sz w:val="22"/>
                <w:szCs w:val="22"/>
              </w:rPr>
            </w:pPr>
            <w:r w:rsidRPr="00012E71">
              <w:rPr>
                <w:sz w:val="22"/>
                <w:szCs w:val="22"/>
              </w:rPr>
              <w:t>2,4</w:t>
            </w:r>
          </w:p>
          <w:p w14:paraId="66450155" w14:textId="77777777" w:rsidR="00161013" w:rsidRPr="00012E71" w:rsidRDefault="00161013" w:rsidP="00BD654E">
            <w:pPr>
              <w:jc w:val="center"/>
              <w:rPr>
                <w:sz w:val="22"/>
                <w:szCs w:val="22"/>
              </w:rPr>
            </w:pPr>
            <w:r w:rsidRPr="00012E71">
              <w:rPr>
                <w:sz w:val="22"/>
                <w:szCs w:val="22"/>
              </w:rPr>
              <w:t>4</w:t>
            </w:r>
          </w:p>
          <w:p w14:paraId="00511A63" w14:textId="77777777" w:rsidR="00161013" w:rsidRPr="00012E71" w:rsidRDefault="00161013" w:rsidP="00BD654E">
            <w:pPr>
              <w:jc w:val="center"/>
              <w:rPr>
                <w:sz w:val="22"/>
                <w:szCs w:val="22"/>
              </w:rPr>
            </w:pPr>
            <w:r w:rsidRPr="00012E71">
              <w:rPr>
                <w:sz w:val="22"/>
                <w:szCs w:val="22"/>
              </w:rPr>
              <w:t>6</w:t>
            </w:r>
          </w:p>
          <w:p w14:paraId="426DE8C9" w14:textId="77777777" w:rsidR="00161013" w:rsidRPr="00012E71" w:rsidRDefault="00161013" w:rsidP="00BD654E">
            <w:pPr>
              <w:jc w:val="center"/>
              <w:rPr>
                <w:sz w:val="22"/>
                <w:szCs w:val="22"/>
              </w:rPr>
            </w:pPr>
            <w:r w:rsidRPr="00012E71">
              <w:rPr>
                <w:sz w:val="22"/>
                <w:szCs w:val="22"/>
              </w:rPr>
              <w:t>10</w:t>
            </w:r>
          </w:p>
          <w:p w14:paraId="0D882FEE" w14:textId="77777777" w:rsidR="00161013" w:rsidRPr="00012E71" w:rsidRDefault="00161013" w:rsidP="00BD654E">
            <w:pPr>
              <w:jc w:val="center"/>
              <w:rPr>
                <w:sz w:val="22"/>
                <w:szCs w:val="22"/>
              </w:rPr>
            </w:pPr>
            <w:r w:rsidRPr="00012E71">
              <w:rPr>
                <w:sz w:val="22"/>
                <w:szCs w:val="22"/>
              </w:rPr>
              <w:t>14</w:t>
            </w:r>
          </w:p>
        </w:tc>
        <w:tc>
          <w:tcPr>
            <w:tcW w:w="3192" w:type="dxa"/>
            <w:tcMar>
              <w:bottom w:w="28" w:type="dxa"/>
            </w:tcMar>
            <w:vAlign w:val="center"/>
          </w:tcPr>
          <w:p w14:paraId="3CA37535" w14:textId="77777777" w:rsidR="00161013" w:rsidRPr="00012E71" w:rsidRDefault="00161013" w:rsidP="00BD654E">
            <w:pPr>
              <w:jc w:val="center"/>
              <w:rPr>
                <w:sz w:val="22"/>
                <w:szCs w:val="22"/>
              </w:rPr>
            </w:pPr>
            <w:r w:rsidRPr="00012E71">
              <w:rPr>
                <w:sz w:val="22"/>
                <w:szCs w:val="22"/>
              </w:rPr>
              <w:t>4</w:t>
            </w:r>
          </w:p>
          <w:p w14:paraId="65D4517C" w14:textId="77777777" w:rsidR="00161013" w:rsidRPr="00012E71" w:rsidRDefault="00161013" w:rsidP="00BD654E">
            <w:pPr>
              <w:jc w:val="center"/>
              <w:rPr>
                <w:sz w:val="22"/>
                <w:szCs w:val="22"/>
              </w:rPr>
            </w:pPr>
            <w:r w:rsidRPr="00012E71">
              <w:rPr>
                <w:sz w:val="22"/>
                <w:szCs w:val="22"/>
              </w:rPr>
              <w:t>6</w:t>
            </w:r>
          </w:p>
          <w:p w14:paraId="1D46FD15" w14:textId="77777777" w:rsidR="00161013" w:rsidRPr="00012E71" w:rsidRDefault="00161013" w:rsidP="00BD654E">
            <w:pPr>
              <w:jc w:val="center"/>
              <w:rPr>
                <w:sz w:val="22"/>
                <w:szCs w:val="22"/>
              </w:rPr>
            </w:pPr>
            <w:r w:rsidRPr="00012E71">
              <w:rPr>
                <w:sz w:val="22"/>
                <w:szCs w:val="22"/>
              </w:rPr>
              <w:t>9</w:t>
            </w:r>
          </w:p>
          <w:p w14:paraId="4767CBD8" w14:textId="77777777" w:rsidR="00161013" w:rsidRPr="00012E71" w:rsidRDefault="00161013" w:rsidP="00BD654E">
            <w:pPr>
              <w:jc w:val="center"/>
              <w:rPr>
                <w:sz w:val="22"/>
                <w:szCs w:val="22"/>
              </w:rPr>
            </w:pPr>
            <w:r w:rsidRPr="00012E71">
              <w:rPr>
                <w:sz w:val="22"/>
                <w:szCs w:val="22"/>
              </w:rPr>
              <w:t>14</w:t>
            </w:r>
          </w:p>
          <w:p w14:paraId="740406AA" w14:textId="77777777" w:rsidR="00161013" w:rsidRPr="00012E71" w:rsidRDefault="00161013" w:rsidP="00BD654E">
            <w:pPr>
              <w:jc w:val="center"/>
              <w:rPr>
                <w:sz w:val="22"/>
                <w:szCs w:val="22"/>
              </w:rPr>
            </w:pPr>
            <w:r w:rsidRPr="00012E71">
              <w:rPr>
                <w:sz w:val="22"/>
                <w:szCs w:val="22"/>
              </w:rPr>
              <w:t>20</w:t>
            </w:r>
          </w:p>
        </w:tc>
      </w:tr>
    </w:tbl>
    <w:p w14:paraId="37DAD890" w14:textId="77777777" w:rsidR="00161013" w:rsidRPr="00012E71" w:rsidRDefault="00BC4078" w:rsidP="00171C70">
      <w:pPr>
        <w:pStyle w:val="3"/>
        <w:spacing w:before="240" w:after="120"/>
        <w:rPr>
          <w:sz w:val="24"/>
        </w:rPr>
      </w:pPr>
      <w:r w:rsidRPr="00012E71">
        <w:rPr>
          <w:sz w:val="24"/>
        </w:rPr>
        <w:t>Т а б л и ц а  </w:t>
      </w:r>
      <w:r w:rsidR="00161013" w:rsidRPr="00012E71">
        <w:rPr>
          <w:sz w:val="24"/>
        </w:rPr>
        <w:t>6.7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3695"/>
        <w:gridCol w:w="3304"/>
      </w:tblGrid>
      <w:tr w:rsidR="00161013" w:rsidRPr="00012E71" w14:paraId="4A089407" w14:textId="77777777">
        <w:trPr>
          <w:trHeight w:val="165"/>
          <w:jc w:val="center"/>
        </w:trPr>
        <w:tc>
          <w:tcPr>
            <w:tcW w:w="2109" w:type="dxa"/>
            <w:vMerge w:val="restart"/>
            <w:tcMar>
              <w:bottom w:w="28" w:type="dxa"/>
            </w:tcMar>
            <w:vAlign w:val="center"/>
          </w:tcPr>
          <w:p w14:paraId="61B2E194" w14:textId="77777777" w:rsidR="00161013" w:rsidRPr="00012E71" w:rsidRDefault="00161013" w:rsidP="00BD654E">
            <w:pPr>
              <w:ind w:left="-113" w:right="-113"/>
              <w:jc w:val="center"/>
              <w:rPr>
                <w:bCs/>
                <w:sz w:val="20"/>
                <w:szCs w:val="20"/>
              </w:rPr>
            </w:pPr>
            <w:r w:rsidRPr="00012E71">
              <w:rPr>
                <w:bCs/>
                <w:sz w:val="20"/>
                <w:szCs w:val="20"/>
              </w:rPr>
              <w:t xml:space="preserve">Масса поезда, </w:t>
            </w:r>
          </w:p>
          <w:p w14:paraId="2684DFBB" w14:textId="77777777" w:rsidR="00161013" w:rsidRPr="00012E71" w:rsidRDefault="00161013" w:rsidP="00BD654E">
            <w:pPr>
              <w:ind w:left="-113" w:right="-113"/>
              <w:jc w:val="center"/>
              <w:rPr>
                <w:bCs/>
                <w:sz w:val="20"/>
                <w:szCs w:val="20"/>
              </w:rPr>
            </w:pPr>
            <w:r w:rsidRPr="00012E71">
              <w:rPr>
                <w:bCs/>
                <w:sz w:val="20"/>
                <w:szCs w:val="20"/>
              </w:rPr>
              <w:t>брутто, т</w:t>
            </w:r>
          </w:p>
        </w:tc>
        <w:tc>
          <w:tcPr>
            <w:tcW w:w="7125" w:type="dxa"/>
            <w:gridSpan w:val="2"/>
            <w:tcMar>
              <w:bottom w:w="28" w:type="dxa"/>
            </w:tcMar>
          </w:tcPr>
          <w:p w14:paraId="5287D12A" w14:textId="77777777" w:rsidR="00161013" w:rsidRPr="00012E71" w:rsidRDefault="00161013" w:rsidP="00BD654E">
            <w:pPr>
              <w:ind w:left="-113" w:right="-113"/>
              <w:jc w:val="center"/>
              <w:rPr>
                <w:bCs/>
                <w:sz w:val="20"/>
                <w:szCs w:val="20"/>
              </w:rPr>
            </w:pPr>
            <w:r w:rsidRPr="00012E71">
              <w:rPr>
                <w:bCs/>
                <w:sz w:val="20"/>
                <w:szCs w:val="20"/>
              </w:rPr>
              <w:t>Наименьшая длина разделительной площадки</w:t>
            </w:r>
          </w:p>
          <w:p w14:paraId="3F7015FE" w14:textId="77777777" w:rsidR="00161013" w:rsidRPr="00012E71" w:rsidRDefault="00161013" w:rsidP="00BD654E">
            <w:pPr>
              <w:ind w:left="-113" w:right="-113"/>
              <w:jc w:val="center"/>
              <w:rPr>
                <w:bCs/>
                <w:sz w:val="20"/>
                <w:szCs w:val="20"/>
              </w:rPr>
            </w:pPr>
            <w:r w:rsidRPr="00012E71">
              <w:rPr>
                <w:bCs/>
                <w:sz w:val="20"/>
                <w:szCs w:val="20"/>
              </w:rPr>
              <w:t>или элемента переходной крутизны, м</w:t>
            </w:r>
          </w:p>
        </w:tc>
      </w:tr>
      <w:tr w:rsidR="00161013" w:rsidRPr="00012E71" w14:paraId="3FAD24B9" w14:textId="77777777">
        <w:trPr>
          <w:trHeight w:val="135"/>
          <w:jc w:val="center"/>
        </w:trPr>
        <w:tc>
          <w:tcPr>
            <w:tcW w:w="2109" w:type="dxa"/>
            <w:vMerge/>
            <w:tcMar>
              <w:bottom w:w="28" w:type="dxa"/>
            </w:tcMar>
          </w:tcPr>
          <w:p w14:paraId="4623B9D1" w14:textId="77777777" w:rsidR="00161013" w:rsidRPr="00012E71" w:rsidRDefault="00161013" w:rsidP="00BD654E">
            <w:pPr>
              <w:ind w:left="-113" w:right="-113"/>
              <w:rPr>
                <w:bCs/>
                <w:sz w:val="20"/>
                <w:szCs w:val="20"/>
              </w:rPr>
            </w:pPr>
          </w:p>
        </w:tc>
        <w:tc>
          <w:tcPr>
            <w:tcW w:w="3762" w:type="dxa"/>
            <w:tcMar>
              <w:bottom w:w="28" w:type="dxa"/>
            </w:tcMar>
          </w:tcPr>
          <w:p w14:paraId="639C68A1" w14:textId="77777777" w:rsidR="00161013" w:rsidRPr="00012E71" w:rsidRDefault="00161013" w:rsidP="00BD654E">
            <w:pPr>
              <w:ind w:left="-113" w:right="-113"/>
              <w:jc w:val="center"/>
              <w:rPr>
                <w:bCs/>
                <w:sz w:val="20"/>
                <w:szCs w:val="20"/>
              </w:rPr>
            </w:pPr>
            <w:r w:rsidRPr="00012E71">
              <w:rPr>
                <w:bCs/>
                <w:sz w:val="20"/>
                <w:szCs w:val="20"/>
              </w:rPr>
              <w:t>в углублении и на уступе продольного профиля</w:t>
            </w:r>
          </w:p>
        </w:tc>
        <w:tc>
          <w:tcPr>
            <w:tcW w:w="3363" w:type="dxa"/>
            <w:tcMar>
              <w:bottom w:w="28" w:type="dxa"/>
            </w:tcMar>
          </w:tcPr>
          <w:p w14:paraId="0266E34D" w14:textId="77777777" w:rsidR="00161013" w:rsidRPr="00012E71" w:rsidRDefault="00161013" w:rsidP="00BD654E">
            <w:pPr>
              <w:ind w:left="-113" w:right="-113"/>
              <w:jc w:val="center"/>
              <w:rPr>
                <w:bCs/>
                <w:sz w:val="20"/>
                <w:szCs w:val="20"/>
              </w:rPr>
            </w:pPr>
            <w:r w:rsidRPr="00012E71">
              <w:rPr>
                <w:bCs/>
                <w:sz w:val="20"/>
                <w:szCs w:val="20"/>
              </w:rPr>
              <w:t>на возвышении</w:t>
            </w:r>
          </w:p>
          <w:p w14:paraId="402AA949" w14:textId="77777777" w:rsidR="00161013" w:rsidRPr="00012E71" w:rsidRDefault="00161013" w:rsidP="00BD654E">
            <w:pPr>
              <w:ind w:left="-113" w:right="-113"/>
              <w:jc w:val="center"/>
              <w:rPr>
                <w:bCs/>
                <w:sz w:val="20"/>
                <w:szCs w:val="20"/>
              </w:rPr>
            </w:pPr>
            <w:r w:rsidRPr="00012E71">
              <w:rPr>
                <w:bCs/>
                <w:sz w:val="20"/>
                <w:szCs w:val="20"/>
              </w:rPr>
              <w:t xml:space="preserve"> продольного профиля</w:t>
            </w:r>
          </w:p>
        </w:tc>
      </w:tr>
      <w:tr w:rsidR="00161013" w:rsidRPr="00012E71" w14:paraId="31905A3C" w14:textId="77777777">
        <w:trPr>
          <w:trHeight w:val="1096"/>
          <w:jc w:val="center"/>
        </w:trPr>
        <w:tc>
          <w:tcPr>
            <w:tcW w:w="2109" w:type="dxa"/>
            <w:tcMar>
              <w:bottom w:w="28" w:type="dxa"/>
            </w:tcMar>
          </w:tcPr>
          <w:p w14:paraId="70669775" w14:textId="77777777" w:rsidR="00161013" w:rsidRPr="00012E71" w:rsidRDefault="00161013" w:rsidP="00BD654E">
            <w:pPr>
              <w:jc w:val="both"/>
              <w:rPr>
                <w:sz w:val="22"/>
                <w:szCs w:val="22"/>
              </w:rPr>
            </w:pPr>
            <w:r w:rsidRPr="00012E71">
              <w:rPr>
                <w:sz w:val="22"/>
                <w:szCs w:val="22"/>
              </w:rPr>
              <w:t>Более 500</w:t>
            </w:r>
          </w:p>
          <w:p w14:paraId="2ACD63EF" w14:textId="77777777" w:rsidR="00161013" w:rsidRPr="00012E71" w:rsidRDefault="00437CA7" w:rsidP="00BD654E">
            <w:pPr>
              <w:jc w:val="both"/>
              <w:rPr>
                <w:sz w:val="22"/>
                <w:szCs w:val="22"/>
              </w:rPr>
            </w:pPr>
            <w:r w:rsidRPr="00012E71">
              <w:rPr>
                <w:sz w:val="22"/>
                <w:szCs w:val="22"/>
              </w:rPr>
              <w:t>О</w:t>
            </w:r>
            <w:r w:rsidR="00161013" w:rsidRPr="00012E71">
              <w:rPr>
                <w:sz w:val="22"/>
                <w:szCs w:val="22"/>
              </w:rPr>
              <w:t>т</w:t>
            </w:r>
            <w:r w:rsidRPr="00012E71">
              <w:rPr>
                <w:sz w:val="22"/>
                <w:szCs w:val="22"/>
              </w:rPr>
              <w:t xml:space="preserve"> </w:t>
            </w:r>
            <w:r w:rsidR="00161013" w:rsidRPr="00012E71">
              <w:rPr>
                <w:sz w:val="22"/>
                <w:szCs w:val="22"/>
              </w:rPr>
              <w:t>30</w:t>
            </w:r>
            <w:r w:rsidR="00171C70" w:rsidRPr="00012E71">
              <w:rPr>
                <w:sz w:val="22"/>
                <w:szCs w:val="22"/>
              </w:rPr>
              <w:t>0 </w:t>
            </w:r>
            <w:r w:rsidR="00161013" w:rsidRPr="00012E71">
              <w:rPr>
                <w:sz w:val="22"/>
                <w:szCs w:val="22"/>
              </w:rPr>
              <w:t>до 500</w:t>
            </w:r>
          </w:p>
          <w:p w14:paraId="247F8831" w14:textId="77777777" w:rsidR="00161013" w:rsidRPr="00012E71" w:rsidRDefault="00437CA7" w:rsidP="00BD654E">
            <w:pPr>
              <w:jc w:val="both"/>
              <w:rPr>
                <w:sz w:val="22"/>
                <w:szCs w:val="22"/>
              </w:rPr>
            </w:pPr>
            <w:r w:rsidRPr="00012E71">
              <w:rPr>
                <w:sz w:val="22"/>
                <w:szCs w:val="22"/>
              </w:rPr>
              <w:t>О</w:t>
            </w:r>
            <w:r w:rsidR="00161013" w:rsidRPr="00012E71">
              <w:rPr>
                <w:sz w:val="22"/>
                <w:szCs w:val="22"/>
              </w:rPr>
              <w:t>т</w:t>
            </w:r>
            <w:r w:rsidRPr="00012E71">
              <w:rPr>
                <w:sz w:val="22"/>
                <w:szCs w:val="22"/>
              </w:rPr>
              <w:t xml:space="preserve"> </w:t>
            </w:r>
            <w:r w:rsidR="00161013" w:rsidRPr="00012E71">
              <w:rPr>
                <w:sz w:val="22"/>
                <w:szCs w:val="22"/>
              </w:rPr>
              <w:t>20</w:t>
            </w:r>
            <w:r w:rsidR="00171C70" w:rsidRPr="00012E71">
              <w:rPr>
                <w:sz w:val="22"/>
                <w:szCs w:val="22"/>
              </w:rPr>
              <w:t>0 </w:t>
            </w:r>
            <w:r w:rsidR="00161013" w:rsidRPr="00012E71">
              <w:rPr>
                <w:sz w:val="22"/>
                <w:szCs w:val="22"/>
              </w:rPr>
              <w:t>до 300</w:t>
            </w:r>
          </w:p>
          <w:p w14:paraId="4B987466" w14:textId="77777777" w:rsidR="00161013" w:rsidRPr="00012E71" w:rsidRDefault="00437CA7" w:rsidP="00BD654E">
            <w:pPr>
              <w:jc w:val="both"/>
              <w:rPr>
                <w:sz w:val="22"/>
                <w:szCs w:val="22"/>
              </w:rPr>
            </w:pPr>
            <w:r w:rsidRPr="00012E71">
              <w:rPr>
                <w:sz w:val="22"/>
                <w:szCs w:val="22"/>
              </w:rPr>
              <w:t>О</w:t>
            </w:r>
            <w:r w:rsidR="00161013" w:rsidRPr="00012E71">
              <w:rPr>
                <w:sz w:val="22"/>
                <w:szCs w:val="22"/>
              </w:rPr>
              <w:t>т</w:t>
            </w:r>
            <w:r w:rsidRPr="00012E71">
              <w:rPr>
                <w:sz w:val="22"/>
                <w:szCs w:val="22"/>
              </w:rPr>
              <w:t xml:space="preserve"> </w:t>
            </w:r>
            <w:r w:rsidR="00161013" w:rsidRPr="00012E71">
              <w:rPr>
                <w:sz w:val="22"/>
                <w:szCs w:val="22"/>
              </w:rPr>
              <w:t>15</w:t>
            </w:r>
            <w:r w:rsidR="00171C70" w:rsidRPr="00012E71">
              <w:rPr>
                <w:sz w:val="22"/>
                <w:szCs w:val="22"/>
              </w:rPr>
              <w:t>0 </w:t>
            </w:r>
            <w:r w:rsidR="00161013" w:rsidRPr="00012E71">
              <w:rPr>
                <w:sz w:val="22"/>
                <w:szCs w:val="22"/>
              </w:rPr>
              <w:t>до 200</w:t>
            </w:r>
          </w:p>
          <w:p w14:paraId="32B65A87" w14:textId="77777777" w:rsidR="00161013" w:rsidRPr="00012E71" w:rsidRDefault="00161013" w:rsidP="00BD654E">
            <w:pPr>
              <w:jc w:val="both"/>
              <w:rPr>
                <w:sz w:val="22"/>
                <w:szCs w:val="22"/>
              </w:rPr>
            </w:pPr>
            <w:r w:rsidRPr="00012E71">
              <w:rPr>
                <w:sz w:val="22"/>
                <w:szCs w:val="22"/>
              </w:rPr>
              <w:t>15</w:t>
            </w:r>
            <w:r w:rsidR="00171C70" w:rsidRPr="00012E71">
              <w:rPr>
                <w:sz w:val="22"/>
                <w:szCs w:val="22"/>
              </w:rPr>
              <w:t>0 </w:t>
            </w:r>
            <w:r w:rsidRPr="00012E71">
              <w:rPr>
                <w:sz w:val="22"/>
                <w:szCs w:val="22"/>
              </w:rPr>
              <w:t>и менее</w:t>
            </w:r>
          </w:p>
        </w:tc>
        <w:tc>
          <w:tcPr>
            <w:tcW w:w="3762" w:type="dxa"/>
            <w:tcMar>
              <w:bottom w:w="28" w:type="dxa"/>
            </w:tcMar>
          </w:tcPr>
          <w:p w14:paraId="18BBAEFC" w14:textId="77777777" w:rsidR="00161013" w:rsidRPr="00012E71" w:rsidRDefault="00161013" w:rsidP="00BD654E">
            <w:pPr>
              <w:jc w:val="center"/>
              <w:rPr>
                <w:sz w:val="22"/>
                <w:szCs w:val="22"/>
              </w:rPr>
            </w:pPr>
            <w:r w:rsidRPr="00012E71">
              <w:rPr>
                <w:sz w:val="22"/>
                <w:szCs w:val="22"/>
              </w:rPr>
              <w:t>200</w:t>
            </w:r>
          </w:p>
          <w:p w14:paraId="7334A707" w14:textId="77777777" w:rsidR="00161013" w:rsidRPr="00012E71" w:rsidRDefault="00161013" w:rsidP="00BD654E">
            <w:pPr>
              <w:jc w:val="center"/>
              <w:rPr>
                <w:sz w:val="22"/>
                <w:szCs w:val="22"/>
              </w:rPr>
            </w:pPr>
            <w:r w:rsidRPr="00012E71">
              <w:rPr>
                <w:sz w:val="22"/>
                <w:szCs w:val="22"/>
              </w:rPr>
              <w:t>150</w:t>
            </w:r>
          </w:p>
          <w:p w14:paraId="45F89B33" w14:textId="77777777" w:rsidR="00161013" w:rsidRPr="00012E71" w:rsidRDefault="00161013" w:rsidP="00BD654E">
            <w:pPr>
              <w:jc w:val="center"/>
              <w:rPr>
                <w:sz w:val="22"/>
                <w:szCs w:val="22"/>
              </w:rPr>
            </w:pPr>
            <w:r w:rsidRPr="00012E71">
              <w:rPr>
                <w:sz w:val="22"/>
                <w:szCs w:val="22"/>
              </w:rPr>
              <w:t>100</w:t>
            </w:r>
          </w:p>
          <w:p w14:paraId="6D66BD7B" w14:textId="77777777" w:rsidR="00161013" w:rsidRPr="00012E71" w:rsidRDefault="00161013" w:rsidP="00BD654E">
            <w:pPr>
              <w:jc w:val="center"/>
              <w:rPr>
                <w:sz w:val="22"/>
                <w:szCs w:val="22"/>
              </w:rPr>
            </w:pPr>
            <w:r w:rsidRPr="00012E71">
              <w:rPr>
                <w:sz w:val="22"/>
                <w:szCs w:val="22"/>
              </w:rPr>
              <w:t>75</w:t>
            </w:r>
          </w:p>
          <w:p w14:paraId="197FFC3D" w14:textId="77777777" w:rsidR="00161013" w:rsidRPr="00012E71" w:rsidRDefault="00161013" w:rsidP="00BD654E">
            <w:pPr>
              <w:jc w:val="center"/>
              <w:rPr>
                <w:sz w:val="22"/>
                <w:szCs w:val="22"/>
              </w:rPr>
            </w:pPr>
            <w:r w:rsidRPr="00012E71">
              <w:rPr>
                <w:sz w:val="22"/>
                <w:szCs w:val="22"/>
              </w:rPr>
              <w:t>50</w:t>
            </w:r>
          </w:p>
        </w:tc>
        <w:tc>
          <w:tcPr>
            <w:tcW w:w="3363" w:type="dxa"/>
            <w:tcMar>
              <w:bottom w:w="28" w:type="dxa"/>
            </w:tcMar>
          </w:tcPr>
          <w:p w14:paraId="5DFC8102" w14:textId="77777777" w:rsidR="00161013" w:rsidRPr="00012E71" w:rsidRDefault="00161013" w:rsidP="00BD654E">
            <w:pPr>
              <w:jc w:val="center"/>
              <w:rPr>
                <w:sz w:val="22"/>
                <w:szCs w:val="22"/>
              </w:rPr>
            </w:pPr>
            <w:r w:rsidRPr="00012E71">
              <w:rPr>
                <w:sz w:val="22"/>
                <w:szCs w:val="22"/>
              </w:rPr>
              <w:t>150</w:t>
            </w:r>
          </w:p>
          <w:p w14:paraId="3AEE0331" w14:textId="77777777" w:rsidR="00161013" w:rsidRPr="00012E71" w:rsidRDefault="00161013" w:rsidP="00BD654E">
            <w:pPr>
              <w:jc w:val="center"/>
              <w:rPr>
                <w:sz w:val="22"/>
                <w:szCs w:val="22"/>
              </w:rPr>
            </w:pPr>
            <w:r w:rsidRPr="00012E71">
              <w:rPr>
                <w:sz w:val="22"/>
                <w:szCs w:val="22"/>
              </w:rPr>
              <w:t>100</w:t>
            </w:r>
          </w:p>
          <w:p w14:paraId="57FD43FE" w14:textId="77777777" w:rsidR="00161013" w:rsidRPr="00012E71" w:rsidRDefault="00161013" w:rsidP="00BD654E">
            <w:pPr>
              <w:jc w:val="center"/>
              <w:rPr>
                <w:sz w:val="22"/>
                <w:szCs w:val="22"/>
              </w:rPr>
            </w:pPr>
            <w:r w:rsidRPr="00012E71">
              <w:rPr>
                <w:sz w:val="22"/>
                <w:szCs w:val="22"/>
              </w:rPr>
              <w:t>75</w:t>
            </w:r>
          </w:p>
          <w:p w14:paraId="2A265545" w14:textId="77777777" w:rsidR="00161013" w:rsidRPr="00012E71" w:rsidRDefault="00161013" w:rsidP="00BD654E">
            <w:pPr>
              <w:jc w:val="center"/>
              <w:rPr>
                <w:sz w:val="22"/>
                <w:szCs w:val="22"/>
              </w:rPr>
            </w:pPr>
            <w:r w:rsidRPr="00012E71">
              <w:rPr>
                <w:sz w:val="22"/>
                <w:szCs w:val="22"/>
              </w:rPr>
              <w:t>50</w:t>
            </w:r>
          </w:p>
          <w:p w14:paraId="1BA2046C" w14:textId="77777777" w:rsidR="00161013" w:rsidRPr="00012E71" w:rsidRDefault="00161013" w:rsidP="00BD654E">
            <w:pPr>
              <w:jc w:val="center"/>
              <w:rPr>
                <w:sz w:val="22"/>
                <w:szCs w:val="22"/>
              </w:rPr>
            </w:pPr>
            <w:r w:rsidRPr="00012E71">
              <w:rPr>
                <w:sz w:val="22"/>
                <w:szCs w:val="22"/>
              </w:rPr>
              <w:t>50</w:t>
            </w:r>
          </w:p>
        </w:tc>
      </w:tr>
      <w:tr w:rsidR="00161013" w:rsidRPr="00012E71" w14:paraId="4EE470A2" w14:textId="77777777">
        <w:trPr>
          <w:trHeight w:val="135"/>
          <w:jc w:val="center"/>
        </w:trPr>
        <w:tc>
          <w:tcPr>
            <w:tcW w:w="9234" w:type="dxa"/>
            <w:gridSpan w:val="3"/>
            <w:tcMar>
              <w:bottom w:w="28" w:type="dxa"/>
            </w:tcMar>
          </w:tcPr>
          <w:p w14:paraId="09E26FB7" w14:textId="77777777" w:rsidR="00161013" w:rsidRPr="00012E71" w:rsidRDefault="00BC4078" w:rsidP="007441BC">
            <w:pPr>
              <w:spacing w:before="60" w:after="60"/>
              <w:ind w:left="-108" w:firstLine="567"/>
              <w:jc w:val="both"/>
              <w:rPr>
                <w:sz w:val="20"/>
                <w:szCs w:val="20"/>
              </w:rPr>
            </w:pPr>
            <w:r w:rsidRPr="00012E71">
              <w:rPr>
                <w:sz w:val="20"/>
                <w:szCs w:val="20"/>
              </w:rPr>
              <w:t>П р и м е ч а н и е  </w:t>
            </w:r>
            <w:r w:rsidR="00161013" w:rsidRPr="00012E71">
              <w:rPr>
                <w:sz w:val="20"/>
                <w:szCs w:val="20"/>
              </w:rPr>
              <w:t>– Длину элементов переходной крутизны при алгебраической разности сопрягаемых уклонов менее указанной в таблице 6.</w:t>
            </w:r>
            <w:r w:rsidR="00171C70" w:rsidRPr="00012E71">
              <w:rPr>
                <w:sz w:val="20"/>
                <w:szCs w:val="20"/>
              </w:rPr>
              <w:t>6</w:t>
            </w:r>
            <w:r w:rsidR="007441BC" w:rsidRPr="00012E71">
              <w:rPr>
                <w:sz w:val="20"/>
                <w:szCs w:val="20"/>
              </w:rPr>
              <w:t xml:space="preserve"> </w:t>
            </w:r>
            <w:r w:rsidR="00161013" w:rsidRPr="00012E71">
              <w:rPr>
                <w:sz w:val="20"/>
                <w:szCs w:val="20"/>
              </w:rPr>
              <w:t xml:space="preserve">допускается уменьшать пропорционально уменьшению алгебраической разности, но не менее чем до </w:t>
            </w:r>
            <w:smartTag w:uri="urn:schemas-microsoft-com:office:smarttags" w:element="metricconverter">
              <w:smartTagPr>
                <w:attr w:name="ProductID" w:val="50 м"/>
              </w:smartTagPr>
              <w:r w:rsidR="00161013" w:rsidRPr="00012E71">
                <w:rPr>
                  <w:sz w:val="20"/>
                  <w:szCs w:val="20"/>
                </w:rPr>
                <w:t>5</w:t>
              </w:r>
              <w:r w:rsidR="00171C70" w:rsidRPr="00012E71">
                <w:rPr>
                  <w:sz w:val="20"/>
                  <w:szCs w:val="20"/>
                </w:rPr>
                <w:t>0 </w:t>
              </w:r>
              <w:r w:rsidR="00161013" w:rsidRPr="00012E71">
                <w:rPr>
                  <w:sz w:val="20"/>
                  <w:szCs w:val="20"/>
                </w:rPr>
                <w:t>м</w:t>
              </w:r>
            </w:smartTag>
            <w:r w:rsidR="00161013" w:rsidRPr="00012E71">
              <w:rPr>
                <w:sz w:val="20"/>
                <w:szCs w:val="20"/>
              </w:rPr>
              <w:t>.</w:t>
            </w:r>
          </w:p>
        </w:tc>
      </w:tr>
    </w:tbl>
    <w:p w14:paraId="2CC1D6B0" w14:textId="77777777" w:rsidR="00161013" w:rsidRPr="00012E71" w:rsidRDefault="00161013" w:rsidP="00BD654E">
      <w:pPr>
        <w:ind w:firstLine="708"/>
        <w:jc w:val="both"/>
        <w:rPr>
          <w:b/>
          <w:bCs/>
        </w:rPr>
      </w:pPr>
    </w:p>
    <w:p w14:paraId="2355DDA1" w14:textId="77777777" w:rsidR="00161013" w:rsidRPr="00012E71" w:rsidRDefault="00161013" w:rsidP="007441BC">
      <w:pPr>
        <w:ind w:firstLine="567"/>
        <w:jc w:val="both"/>
      </w:pPr>
      <w:r w:rsidRPr="00012E71">
        <w:rPr>
          <w:bCs/>
        </w:rPr>
        <w:t>6.3.1</w:t>
      </w:r>
      <w:r w:rsidR="00171C70" w:rsidRPr="00012E71">
        <w:rPr>
          <w:bCs/>
        </w:rPr>
        <w:t>2 </w:t>
      </w:r>
      <w:r w:rsidRPr="00012E71">
        <w:t xml:space="preserve">При обосновании длину разделительных площадок и элементов переходной крутизны допускается уменьшать до </w:t>
      </w:r>
      <w:smartTag w:uri="urn:schemas-microsoft-com:office:smarttags" w:element="metricconverter">
        <w:smartTagPr>
          <w:attr w:name="ProductID" w:val="100 м"/>
        </w:smartTagPr>
        <w:r w:rsidRPr="00012E71">
          <w:t>10</w:t>
        </w:r>
        <w:r w:rsidR="00171C70" w:rsidRPr="00012E71">
          <w:t>0 </w:t>
        </w:r>
        <w:r w:rsidRPr="00012E71">
          <w:t>м</w:t>
        </w:r>
      </w:smartTag>
      <w:r w:rsidRPr="00012E71">
        <w:t xml:space="preserve"> при массе поезда более 30</w:t>
      </w:r>
      <w:r w:rsidR="00171C70" w:rsidRPr="00012E71">
        <w:t>0 </w:t>
      </w:r>
      <w:r w:rsidRPr="00012E71">
        <w:t xml:space="preserve">т и до </w:t>
      </w:r>
      <w:smartTag w:uri="urn:schemas-microsoft-com:office:smarttags" w:element="metricconverter">
        <w:smartTagPr>
          <w:attr w:name="ProductID" w:val="50 м"/>
        </w:smartTagPr>
        <w:r w:rsidRPr="00012E71">
          <w:t>5</w:t>
        </w:r>
        <w:r w:rsidR="00171C70" w:rsidRPr="00012E71">
          <w:t>0 </w:t>
        </w:r>
        <w:r w:rsidRPr="00012E71">
          <w:t>м</w:t>
        </w:r>
      </w:smartTag>
      <w:r w:rsidRPr="00012E71">
        <w:t xml:space="preserve"> </w:t>
      </w:r>
      <w:r w:rsidR="0079454F" w:rsidRPr="00012E71">
        <w:t>–</w:t>
      </w:r>
      <w:r w:rsidRPr="00012E71">
        <w:t xml:space="preserve"> при массе поезда 30</w:t>
      </w:r>
      <w:r w:rsidR="00171C70" w:rsidRPr="00012E71">
        <w:t>0 </w:t>
      </w:r>
      <w:r w:rsidRPr="00012E71">
        <w:t>т и менее в следующих случаях:</w:t>
      </w:r>
    </w:p>
    <w:p w14:paraId="30242C1A" w14:textId="77777777" w:rsidR="00161013" w:rsidRPr="00012E71" w:rsidRDefault="00161013" w:rsidP="007441BC">
      <w:pPr>
        <w:ind w:firstLine="567"/>
        <w:jc w:val="both"/>
      </w:pPr>
      <w:r w:rsidRPr="00012E71">
        <w:lastRenderedPageBreak/>
        <w:t>на возвышениях продольного профиля, ограниченных затяжными подъемами;</w:t>
      </w:r>
    </w:p>
    <w:p w14:paraId="76BCA747" w14:textId="77777777" w:rsidR="00161013" w:rsidRPr="00012E71" w:rsidRDefault="00161013" w:rsidP="007441BC">
      <w:pPr>
        <w:ind w:firstLine="567"/>
        <w:jc w:val="both"/>
      </w:pPr>
      <w:r w:rsidRPr="00012E71">
        <w:t>на подходах к пересечениям дорог, станциям, рабочим горизонтам карьеров, мостам (кроме расположенных у подошвы крутых затяжных спусков);</w:t>
      </w:r>
    </w:p>
    <w:p w14:paraId="3E6A33B9" w14:textId="77777777" w:rsidR="00161013" w:rsidRPr="00012E71" w:rsidRDefault="00161013" w:rsidP="007441BC">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при переустройстве путей и смягчении продольных уклонов в пределах кривых участков пути.</w:t>
      </w:r>
    </w:p>
    <w:p w14:paraId="0B4F0D76" w14:textId="77777777" w:rsidR="00161013" w:rsidRPr="00012E71" w:rsidRDefault="00161013" w:rsidP="007441BC">
      <w:pPr>
        <w:ind w:firstLine="567"/>
        <w:jc w:val="both"/>
      </w:pPr>
      <w:r w:rsidRPr="00012E71">
        <w:rPr>
          <w:bCs/>
        </w:rPr>
        <w:t>6.3.1</w:t>
      </w:r>
      <w:r w:rsidR="00171C70" w:rsidRPr="00012E71">
        <w:rPr>
          <w:bCs/>
        </w:rPr>
        <w:t>3 </w:t>
      </w:r>
      <w:r w:rsidRPr="00012E71">
        <w:t xml:space="preserve">Горизонтальные разделительные площадки, располагаемые в выемках длиной более </w:t>
      </w:r>
      <w:smartTag w:uri="urn:schemas-microsoft-com:office:smarttags" w:element="metricconverter">
        <w:smartTagPr>
          <w:attr w:name="ProductID" w:val="400 м"/>
        </w:smartTagPr>
        <w:r w:rsidRPr="00012E71">
          <w:t>40</w:t>
        </w:r>
        <w:r w:rsidR="00171C70" w:rsidRPr="00012E71">
          <w:t>0 </w:t>
        </w:r>
        <w:r w:rsidRPr="00012E71">
          <w:t>м</w:t>
        </w:r>
      </w:smartTag>
      <w:r w:rsidRPr="00012E71">
        <w:t xml:space="preserve"> и в выемках, устраиваемых в вечномерзлых грунтах независимо от их длины, могут заменяться двумя уклонами крутизной не менее соответственно </w:t>
      </w:r>
      <w:r w:rsidR="00171C70" w:rsidRPr="00012E71">
        <w:t>2</w:t>
      </w:r>
      <w:r w:rsidRPr="00012E71">
        <w:t xml:space="preserve"> и </w:t>
      </w:r>
      <w:r w:rsidR="00171C70" w:rsidRPr="00012E71">
        <w:t>4</w:t>
      </w:r>
      <w:r w:rsidR="00D14DEC" w:rsidRPr="00012E71">
        <w:t> ‰</w:t>
      </w:r>
      <w:r w:rsidRPr="00012E71">
        <w:t xml:space="preserve"> со спуском в сторону концов выемки.</w:t>
      </w:r>
    </w:p>
    <w:p w14:paraId="72C425C1" w14:textId="77777777" w:rsidR="00161013" w:rsidRPr="00012E71" w:rsidRDefault="00161013" w:rsidP="007441BC">
      <w:pPr>
        <w:ind w:firstLine="567"/>
        <w:jc w:val="both"/>
      </w:pPr>
      <w:r w:rsidRPr="00012E71">
        <w:rPr>
          <w:bCs/>
        </w:rPr>
        <w:t>6.3.1</w:t>
      </w:r>
      <w:r w:rsidR="00171C70" w:rsidRPr="00012E71">
        <w:rPr>
          <w:bCs/>
        </w:rPr>
        <w:t>4 </w:t>
      </w:r>
      <w:r w:rsidRPr="00012E71">
        <w:t xml:space="preserve">Смежные прямолинейные элементы продольного профиля при алгебраической разности сопрягаемых уклонов </w:t>
      </w:r>
      <w:r w:rsidR="00171C70" w:rsidRPr="00012E71">
        <w:t>6</w:t>
      </w:r>
      <w:r w:rsidR="00D14DEC" w:rsidRPr="00012E71">
        <w:t> ‰</w:t>
      </w:r>
      <w:r w:rsidR="00171C70" w:rsidRPr="00012E71">
        <w:t xml:space="preserve"> </w:t>
      </w:r>
      <w:r w:rsidRPr="00012E71">
        <w:t xml:space="preserve">и более для путей категории </w:t>
      </w:r>
      <w:r w:rsidRPr="00012E71">
        <w:rPr>
          <w:lang w:val="en-US"/>
        </w:rPr>
        <w:t>I</w:t>
      </w:r>
      <w:r w:rsidRPr="00012E71">
        <w:t>-</w:t>
      </w:r>
      <w:proofErr w:type="spellStart"/>
      <w:r w:rsidRPr="00012E71">
        <w:t>пу</w:t>
      </w:r>
      <w:proofErr w:type="spellEnd"/>
      <w:r w:rsidRPr="00012E71">
        <w:t xml:space="preserve"> и </w:t>
      </w:r>
      <w:r w:rsidR="00171C70" w:rsidRPr="00012E71">
        <w:t>8</w:t>
      </w:r>
      <w:r w:rsidR="00D14DEC" w:rsidRPr="00012E71">
        <w:t> ‰</w:t>
      </w:r>
      <w:r w:rsidRPr="00012E71">
        <w:t xml:space="preserve"> и более для путей других категорий и технологических путей следует сопрягать в вертикальной плоскости круговыми кривыми радиусом не менее </w:t>
      </w:r>
      <w:smartTag w:uri="urn:schemas-microsoft-com:office:smarttags" w:element="metricconverter">
        <w:smartTagPr>
          <w:attr w:name="ProductID" w:val="5000 м"/>
        </w:smartTagPr>
        <w:r w:rsidRPr="00012E71">
          <w:t>500</w:t>
        </w:r>
        <w:r w:rsidR="00171C70" w:rsidRPr="00012E71">
          <w:t>0 </w:t>
        </w:r>
        <w:r w:rsidRPr="00012E71">
          <w:t>м</w:t>
        </w:r>
      </w:smartTag>
      <w:r w:rsidRPr="00012E71">
        <w:t xml:space="preserve"> для путей категории </w:t>
      </w:r>
      <w:r w:rsidRPr="00012E71">
        <w:rPr>
          <w:lang w:val="en-US"/>
        </w:rPr>
        <w:t>I</w:t>
      </w:r>
      <w:r w:rsidRPr="00012E71">
        <w:t>-</w:t>
      </w:r>
      <w:proofErr w:type="spellStart"/>
      <w:r w:rsidRPr="00012E71">
        <w:t>пу</w:t>
      </w:r>
      <w:proofErr w:type="spellEnd"/>
      <w:r w:rsidRPr="00012E71">
        <w:t xml:space="preserve">, </w:t>
      </w:r>
      <w:smartTag w:uri="urn:schemas-microsoft-com:office:smarttags" w:element="metricconverter">
        <w:smartTagPr>
          <w:attr w:name="ProductID" w:val="2000 м"/>
        </w:smartTagPr>
        <w:r w:rsidRPr="00012E71">
          <w:t>200</w:t>
        </w:r>
        <w:r w:rsidR="00171C70" w:rsidRPr="00012E71">
          <w:t>0 </w:t>
        </w:r>
        <w:r w:rsidRPr="00012E71">
          <w:t>м</w:t>
        </w:r>
      </w:smartTag>
      <w:r w:rsidRPr="00012E71">
        <w:t xml:space="preserve"> – для путей других категорий и </w:t>
      </w:r>
      <w:smartTag w:uri="urn:schemas-microsoft-com:office:smarttags" w:element="metricconverter">
        <w:smartTagPr>
          <w:attr w:name="ProductID" w:val="1000 м"/>
        </w:smartTagPr>
        <w:r w:rsidRPr="00012E71">
          <w:t>100</w:t>
        </w:r>
        <w:r w:rsidR="00171C70" w:rsidRPr="00012E71">
          <w:t>0 </w:t>
        </w:r>
        <w:r w:rsidRPr="00012E71">
          <w:t>м</w:t>
        </w:r>
      </w:smartTag>
      <w:r w:rsidRPr="00012E71">
        <w:t xml:space="preserve"> – для технологических путей.</w:t>
      </w:r>
    </w:p>
    <w:p w14:paraId="69E95EA9" w14:textId="77777777" w:rsidR="00161013" w:rsidRPr="00012E71" w:rsidRDefault="00161013" w:rsidP="007441BC">
      <w:pPr>
        <w:ind w:firstLine="567"/>
        <w:jc w:val="both"/>
      </w:pPr>
      <w:r w:rsidRPr="00012E71">
        <w:rPr>
          <w:bCs/>
        </w:rPr>
        <w:t>6.3.1</w:t>
      </w:r>
      <w:r w:rsidR="00171C70" w:rsidRPr="00012E71">
        <w:rPr>
          <w:bCs/>
        </w:rPr>
        <w:t>5 </w:t>
      </w:r>
      <w:r w:rsidRPr="00012E71">
        <w:t xml:space="preserve">При проектировании криволинейного продольного профиля общая длина сопряжения должна быть не менее длины, получаемой при проектировании этого участка профиля, а длина отдельных элементов криволинейного профиля должна быть кратна длине рельсов, но не менее </w:t>
      </w:r>
      <w:smartTag w:uri="urn:schemas-microsoft-com:office:smarttags" w:element="metricconverter">
        <w:smartTagPr>
          <w:attr w:name="ProductID" w:val="20 м"/>
        </w:smartTagPr>
        <w:r w:rsidRPr="00012E71">
          <w:t>2</w:t>
        </w:r>
        <w:r w:rsidR="00171C70" w:rsidRPr="00012E71">
          <w:t>0 </w:t>
        </w:r>
        <w:r w:rsidRPr="00012E71">
          <w:t>м</w:t>
        </w:r>
      </w:smartTag>
      <w:r w:rsidRPr="00012E71">
        <w:t>.</w:t>
      </w:r>
    </w:p>
    <w:p w14:paraId="38E17BD8" w14:textId="77777777" w:rsidR="00161013" w:rsidRPr="00012E71" w:rsidRDefault="00161013" w:rsidP="007441BC">
      <w:pPr>
        <w:ind w:firstLine="567"/>
        <w:jc w:val="both"/>
      </w:pPr>
      <w:r w:rsidRPr="00012E71">
        <w:t xml:space="preserve">Алгебраическая разность уклонов смежных элементов криволинейного продольного профиля не должна превышать </w:t>
      </w:r>
      <w:r w:rsidR="00171C70" w:rsidRPr="00012E71">
        <w:t>2</w:t>
      </w:r>
      <w:r w:rsidR="00D14DEC" w:rsidRPr="00012E71">
        <w:t> ‰</w:t>
      </w:r>
      <w:r w:rsidRPr="00012E71">
        <w:t>.</w:t>
      </w:r>
    </w:p>
    <w:p w14:paraId="3D58F060" w14:textId="77777777" w:rsidR="00161013" w:rsidRPr="00012E71" w:rsidRDefault="00161013" w:rsidP="007441BC">
      <w:pPr>
        <w:ind w:firstLine="567"/>
        <w:jc w:val="both"/>
      </w:pPr>
      <w:r w:rsidRPr="00012E71">
        <w:rPr>
          <w:bCs/>
        </w:rPr>
        <w:t>6.3.1</w:t>
      </w:r>
      <w:r w:rsidR="00171C70" w:rsidRPr="00012E71">
        <w:rPr>
          <w:bCs/>
        </w:rPr>
        <w:t>6 </w:t>
      </w:r>
      <w:r w:rsidRPr="00012E71">
        <w:t>При проектировании путей, располагаемых в районах, подверженных снежным заносам, следует:</w:t>
      </w:r>
    </w:p>
    <w:p w14:paraId="180A63BA" w14:textId="77777777" w:rsidR="00161013" w:rsidRPr="00012E71" w:rsidRDefault="00161013" w:rsidP="007441BC">
      <w:pPr>
        <w:ind w:firstLine="567"/>
        <w:jc w:val="both"/>
      </w:pPr>
      <w:r w:rsidRPr="00012E71">
        <w:t>избегать по возможности мелких выемок и нулевых мест;</w:t>
      </w:r>
    </w:p>
    <w:p w14:paraId="61A089AB" w14:textId="77777777" w:rsidR="00161013" w:rsidRPr="00012E71" w:rsidRDefault="00161013" w:rsidP="007441BC">
      <w:pPr>
        <w:ind w:firstLine="567"/>
        <w:jc w:val="both"/>
      </w:pPr>
      <w:r w:rsidRPr="00012E71">
        <w:t>проектировать продольный профиль пути в малопересеченной незаселенной местности преимущественно в виде насыпей высотой не менее расчетной толщины снежного покрова с вероятностью превышения 1:2</w:t>
      </w:r>
      <w:r w:rsidR="00171C70" w:rsidRPr="00012E71">
        <w:t>0 </w:t>
      </w:r>
      <w:r w:rsidRPr="00012E71">
        <w:t>(</w:t>
      </w:r>
      <w:r w:rsidR="00171C70" w:rsidRPr="00012E71">
        <w:t>5 %</w:t>
      </w:r>
      <w:r w:rsidRPr="00012E71">
        <w:t>) – для путей круглогодичного действия и 1:1</w:t>
      </w:r>
      <w:r w:rsidR="00171C70" w:rsidRPr="00012E71">
        <w:t>0 </w:t>
      </w:r>
      <w:r w:rsidRPr="00012E71">
        <w:t>(1</w:t>
      </w:r>
      <w:r w:rsidR="00171C70" w:rsidRPr="00012E71">
        <w:t>0 %</w:t>
      </w:r>
      <w:r w:rsidRPr="00012E71">
        <w:t>) – для путей зимнего действия.</w:t>
      </w:r>
    </w:p>
    <w:p w14:paraId="66CE60AD" w14:textId="77777777" w:rsidR="00161013" w:rsidRPr="00012E71" w:rsidRDefault="00161013" w:rsidP="007441BC">
      <w:pPr>
        <w:ind w:firstLine="567"/>
        <w:jc w:val="both"/>
      </w:pPr>
      <w:r w:rsidRPr="00012E71">
        <w:t>Для насыпей, не удовлетворяющих указанным требованиям, а также для выемок и нулевых мест, проектом следует предусматривать сре</w:t>
      </w:r>
      <w:r w:rsidR="00437CA7" w:rsidRPr="00012E71">
        <w:t>дства защиты от снежных заносов.</w:t>
      </w:r>
    </w:p>
    <w:p w14:paraId="165FBAD8" w14:textId="77777777" w:rsidR="00161013" w:rsidRPr="00012E71" w:rsidRDefault="00161013" w:rsidP="007441BC">
      <w:pPr>
        <w:ind w:firstLine="567"/>
        <w:jc w:val="both"/>
      </w:pPr>
      <w:r w:rsidRPr="00012E71">
        <w:rPr>
          <w:bCs/>
        </w:rPr>
        <w:t>6.3.1</w:t>
      </w:r>
      <w:r w:rsidR="00171C70" w:rsidRPr="00012E71">
        <w:rPr>
          <w:bCs/>
        </w:rPr>
        <w:t>7 </w:t>
      </w:r>
      <w:r w:rsidRPr="00012E71">
        <w:t>Второй путь при его расположении на общем земляном полотне с существующим путем необходимо проектировать так, чтобы на прямых участках головки рельсов обоих путей после капитального ремонта существующего пути находились на одном уровне. На кривых участках пути на одном уровне должны быть головки внутренних рельсов.</w:t>
      </w:r>
    </w:p>
    <w:p w14:paraId="718FBCD1" w14:textId="77777777" w:rsidR="00161013" w:rsidRPr="00012E71" w:rsidRDefault="00161013" w:rsidP="007441BC">
      <w:pPr>
        <w:ind w:firstLine="567"/>
        <w:jc w:val="both"/>
        <w:rPr>
          <w:highlight w:val="green"/>
        </w:rPr>
      </w:pPr>
      <w:r w:rsidRPr="00012E71">
        <w:t xml:space="preserve">Разность уровней головок рельсов не должна превышать </w:t>
      </w:r>
      <w:smartTag w:uri="urn:schemas-microsoft-com:office:smarttags" w:element="metricconverter">
        <w:smartTagPr>
          <w:attr w:name="ProductID" w:val="75 мм"/>
        </w:smartTagPr>
        <w:r w:rsidRPr="00012E71">
          <w:t>7</w:t>
        </w:r>
        <w:r w:rsidR="00171C70" w:rsidRPr="00012E71">
          <w:t>5 </w:t>
        </w:r>
        <w:r w:rsidRPr="00012E71">
          <w:t>мм</w:t>
        </w:r>
      </w:smartTag>
      <w:r w:rsidRPr="00012E71">
        <w:t xml:space="preserve">, в местах, где исключена возможность заноса пути снегом – </w:t>
      </w:r>
      <w:smartTag w:uri="urn:schemas-microsoft-com:office:smarttags" w:element="metricconverter">
        <w:smartTagPr>
          <w:attr w:name="ProductID" w:val="150 мм"/>
        </w:smartTagPr>
        <w:r w:rsidRPr="00012E71">
          <w:t>15</w:t>
        </w:r>
        <w:r w:rsidR="00171C70" w:rsidRPr="00012E71">
          <w:t>0 </w:t>
        </w:r>
        <w:r w:rsidRPr="00012E71">
          <w:t>мм</w:t>
        </w:r>
      </w:smartTag>
      <w:r w:rsidRPr="00012E71">
        <w:t>.</w:t>
      </w:r>
    </w:p>
    <w:p w14:paraId="324BA1A7" w14:textId="77777777" w:rsidR="00161013" w:rsidRPr="00012E71" w:rsidRDefault="00161013" w:rsidP="007441BC">
      <w:pPr>
        <w:spacing w:before="240" w:after="120"/>
        <w:ind w:firstLine="567"/>
        <w:jc w:val="both"/>
        <w:rPr>
          <w:b/>
          <w:bCs/>
        </w:rPr>
      </w:pPr>
      <w:r w:rsidRPr="00012E71">
        <w:rPr>
          <w:b/>
          <w:bCs/>
        </w:rPr>
        <w:t>Пути на раздельных и погрузочно-разгрузочных пунктах</w:t>
      </w:r>
    </w:p>
    <w:p w14:paraId="1A8543BC" w14:textId="77777777" w:rsidR="00161013" w:rsidRPr="00012E71" w:rsidRDefault="00161013" w:rsidP="007441BC">
      <w:pPr>
        <w:ind w:firstLine="567"/>
        <w:jc w:val="both"/>
      </w:pPr>
      <w:r w:rsidRPr="00012E71">
        <w:rPr>
          <w:bCs/>
        </w:rPr>
        <w:t>6.3.1</w:t>
      </w:r>
      <w:r w:rsidR="00171C70" w:rsidRPr="00012E71">
        <w:rPr>
          <w:bCs/>
        </w:rPr>
        <w:t>8 </w:t>
      </w:r>
      <w:r w:rsidRPr="00012E71">
        <w:t xml:space="preserve">Станции, разъезды и обгонные пункты, а также отдельные парки следует располагать на прямых участках пути. В трудных условиях допускается размещать их на кривых, обращенных в одну сторону, а в особо трудных условиях допускается при соответствующем обосновании располагать раздельные пункты на обратных кривых. Радиусы кривых в этих случаях должны быть не менее </w:t>
      </w:r>
      <w:smartTag w:uri="urn:schemas-microsoft-com:office:smarttags" w:element="metricconverter">
        <w:smartTagPr>
          <w:attr w:name="ProductID" w:val="300 м"/>
        </w:smartTagPr>
        <w:r w:rsidRPr="00012E71">
          <w:t>30</w:t>
        </w:r>
        <w:r w:rsidR="00171C70" w:rsidRPr="00012E71">
          <w:t>0 </w:t>
        </w:r>
        <w:r w:rsidRPr="00012E71">
          <w:t>м</w:t>
        </w:r>
      </w:smartTag>
      <w:r w:rsidRPr="00012E71">
        <w:t xml:space="preserve">, а при расположении раздельного пункта с небольшим путевым развитием (до трех путей) на территории предприятий, лесовозных веток, внутренних торфяных путях – не менее </w:t>
      </w:r>
      <w:smartTag w:uri="urn:schemas-microsoft-com:office:smarttags" w:element="metricconverter">
        <w:smartTagPr>
          <w:attr w:name="ProductID" w:val="150 м"/>
        </w:smartTagPr>
        <w:r w:rsidRPr="00012E71">
          <w:t>15</w:t>
        </w:r>
        <w:r w:rsidR="00171C70" w:rsidRPr="00012E71">
          <w:t>0 </w:t>
        </w:r>
        <w:r w:rsidRPr="00012E71">
          <w:t>м</w:t>
        </w:r>
      </w:smartTag>
      <w:r w:rsidRPr="00012E71">
        <w:t>.</w:t>
      </w:r>
    </w:p>
    <w:p w14:paraId="05844264" w14:textId="77777777" w:rsidR="00161013" w:rsidRPr="00012E71" w:rsidRDefault="00161013" w:rsidP="007441BC">
      <w:pPr>
        <w:ind w:firstLine="567"/>
        <w:jc w:val="both"/>
      </w:pPr>
      <w:r w:rsidRPr="00012E71">
        <w:t xml:space="preserve">В отдельных случаях при переустройстве раздельных пунктов допускается при обосновании сохранять радиусы существующих кривых при их величине не менее </w:t>
      </w:r>
      <w:smartTag w:uri="urn:schemas-microsoft-com:office:smarttags" w:element="metricconverter">
        <w:smartTagPr>
          <w:attr w:name="ProductID" w:val="60 м"/>
        </w:smartTagPr>
        <w:r w:rsidRPr="00012E71">
          <w:t>6</w:t>
        </w:r>
        <w:r w:rsidR="00171C70" w:rsidRPr="00012E71">
          <w:t>0 </w:t>
        </w:r>
        <w:r w:rsidRPr="00012E71">
          <w:t>м</w:t>
        </w:r>
      </w:smartTag>
      <w:r w:rsidRPr="00012E71">
        <w:t>.</w:t>
      </w:r>
    </w:p>
    <w:p w14:paraId="3DF3A78E" w14:textId="77777777" w:rsidR="00161013" w:rsidRPr="00012E71" w:rsidRDefault="00161013" w:rsidP="007441BC">
      <w:pPr>
        <w:ind w:firstLine="567"/>
        <w:jc w:val="both"/>
      </w:pPr>
      <w:r w:rsidRPr="00012E71">
        <w:t>При наличии обратных кривых во всех случаях следует обеспечивать видимость, достаточную для безопасности маневровой работы.</w:t>
      </w:r>
    </w:p>
    <w:p w14:paraId="476FD963" w14:textId="77777777" w:rsidR="00161013" w:rsidRPr="00012E71" w:rsidRDefault="00161013" w:rsidP="007441BC">
      <w:pPr>
        <w:pStyle w:val="10"/>
        <w:ind w:firstLine="567"/>
        <w:rPr>
          <w:b w:val="0"/>
          <w:bCs w:val="0"/>
          <w:smallCaps w:val="0"/>
        </w:rPr>
      </w:pPr>
      <w:r w:rsidRPr="00012E71">
        <w:rPr>
          <w:b w:val="0"/>
          <w:bCs w:val="0"/>
          <w:smallCaps w:val="0"/>
        </w:rPr>
        <w:t xml:space="preserve">Кривые на путях раздельных пунктов (кроме главных и смежных с ними </w:t>
      </w:r>
      <w:proofErr w:type="spellStart"/>
      <w:r w:rsidRPr="00012E71">
        <w:rPr>
          <w:b w:val="0"/>
          <w:bCs w:val="0"/>
          <w:smallCaps w:val="0"/>
        </w:rPr>
        <w:t>приемо</w:t>
      </w:r>
      <w:proofErr w:type="spellEnd"/>
      <w:r w:rsidRPr="00012E71">
        <w:rPr>
          <w:b w:val="0"/>
          <w:bCs w:val="0"/>
          <w:smallCaps w:val="0"/>
        </w:rPr>
        <w:t xml:space="preserve">-отправочных путей, по которым предусматривается безостановочный пропуск поездов), а также на путях в пределах погрузочно-разгрузочных фронтов следует проектировать без </w:t>
      </w:r>
      <w:r w:rsidRPr="00012E71">
        <w:rPr>
          <w:b w:val="0"/>
          <w:bCs w:val="0"/>
          <w:smallCaps w:val="0"/>
        </w:rPr>
        <w:lastRenderedPageBreak/>
        <w:t>возвышения наружного рельса, переходных кривых и прямых вставок между смежными кривыми.</w:t>
      </w:r>
    </w:p>
    <w:p w14:paraId="28F38CE6" w14:textId="77777777" w:rsidR="00161013" w:rsidRPr="00012E71" w:rsidRDefault="00161013" w:rsidP="007441BC">
      <w:pPr>
        <w:ind w:firstLine="567"/>
        <w:jc w:val="both"/>
      </w:pPr>
      <w:r w:rsidRPr="00012E71">
        <w:rPr>
          <w:bCs/>
        </w:rPr>
        <w:t>6.3.1</w:t>
      </w:r>
      <w:r w:rsidR="00171C70" w:rsidRPr="00012E71">
        <w:rPr>
          <w:bCs/>
        </w:rPr>
        <w:t>9 </w:t>
      </w:r>
      <w:r w:rsidRPr="00012E71">
        <w:t>Стрелочные переводы на главных путях следует располагать на прямых участках пути. В трудных условиях и при переустройстве существующих раздельных пунктов допускается при обосновании располагать стрелочные переводы на кривых.</w:t>
      </w:r>
    </w:p>
    <w:p w14:paraId="2271168B" w14:textId="77777777" w:rsidR="00161013" w:rsidRPr="00012E71" w:rsidRDefault="00161013" w:rsidP="007441BC">
      <w:pPr>
        <w:pStyle w:val="10"/>
        <w:ind w:firstLine="567"/>
        <w:rPr>
          <w:b w:val="0"/>
          <w:bCs w:val="0"/>
          <w:smallCaps w:val="0"/>
        </w:rPr>
      </w:pPr>
      <w:r w:rsidRPr="00012E71">
        <w:rPr>
          <w:b w:val="0"/>
          <w:bCs w:val="0"/>
          <w:smallCaps w:val="0"/>
        </w:rPr>
        <w:t xml:space="preserve">Радиус </w:t>
      </w:r>
      <w:proofErr w:type="spellStart"/>
      <w:r w:rsidRPr="00012E71">
        <w:rPr>
          <w:b w:val="0"/>
          <w:bCs w:val="0"/>
          <w:smallCaps w:val="0"/>
        </w:rPr>
        <w:t>закрестовинной</w:t>
      </w:r>
      <w:proofErr w:type="spellEnd"/>
      <w:r w:rsidRPr="00012E71">
        <w:rPr>
          <w:b w:val="0"/>
          <w:bCs w:val="0"/>
          <w:smallCaps w:val="0"/>
        </w:rPr>
        <w:t xml:space="preserve"> кривой должен быть не менее радиуса переводной кривой прилегающего стрелочного перевода. </w:t>
      </w:r>
    </w:p>
    <w:p w14:paraId="677A94CE" w14:textId="77777777" w:rsidR="00161013" w:rsidRPr="00012E71" w:rsidRDefault="00161013" w:rsidP="007441BC">
      <w:pPr>
        <w:ind w:firstLine="567"/>
        <w:jc w:val="both"/>
      </w:pPr>
      <w:r w:rsidRPr="00012E71">
        <w:rPr>
          <w:bCs/>
        </w:rPr>
        <w:t>6.3.2</w:t>
      </w:r>
      <w:r w:rsidR="00171C70" w:rsidRPr="00012E71">
        <w:rPr>
          <w:bCs/>
        </w:rPr>
        <w:t>0 </w:t>
      </w:r>
      <w:r w:rsidRPr="00012E71">
        <w:t xml:space="preserve">Вытяжные пути следует располагать на прямых участках. В трудных условиях допускается размещать их на кривых, направленных в одну сторону, радиусом не менее </w:t>
      </w:r>
      <w:smartTag w:uri="urn:schemas-microsoft-com:office:smarttags" w:element="metricconverter">
        <w:smartTagPr>
          <w:attr w:name="ProductID" w:val="300 м"/>
        </w:smartTagPr>
        <w:r w:rsidRPr="00012E71">
          <w:t>30</w:t>
        </w:r>
        <w:r w:rsidR="00171C70" w:rsidRPr="00012E71">
          <w:t>0 </w:t>
        </w:r>
        <w:r w:rsidRPr="00012E71">
          <w:t>м</w:t>
        </w:r>
      </w:smartTag>
      <w:r w:rsidRPr="00012E71">
        <w:t xml:space="preserve">. Пути для перестановки вагонов или групп вагонов допускается располагать на кривых радиусом не менее </w:t>
      </w:r>
      <w:smartTag w:uri="urn:schemas-microsoft-com:office:smarttags" w:element="metricconverter">
        <w:smartTagPr>
          <w:attr w:name="ProductID" w:val="200 м"/>
        </w:smartTagPr>
        <w:r w:rsidRPr="00012E71">
          <w:t>20</w:t>
        </w:r>
        <w:r w:rsidR="00171C70" w:rsidRPr="00012E71">
          <w:t>0 </w:t>
        </w:r>
        <w:r w:rsidRPr="00012E71">
          <w:t>м</w:t>
        </w:r>
      </w:smartTag>
      <w:r w:rsidRPr="00012E71">
        <w:t>.</w:t>
      </w:r>
    </w:p>
    <w:p w14:paraId="64AB9985" w14:textId="77777777" w:rsidR="00161013" w:rsidRPr="00012E71" w:rsidRDefault="00161013" w:rsidP="007441BC">
      <w:pPr>
        <w:pStyle w:val="10"/>
        <w:ind w:firstLine="567"/>
        <w:rPr>
          <w:b w:val="0"/>
          <w:bCs w:val="0"/>
          <w:smallCaps w:val="0"/>
        </w:rPr>
      </w:pPr>
      <w:r w:rsidRPr="00012E71">
        <w:rPr>
          <w:b w:val="0"/>
          <w:bCs w:val="0"/>
          <w:smallCaps w:val="0"/>
        </w:rPr>
        <w:t>Располагать вытяжные пути на обратных кривых не допускается. В исключительных случаях при обосновании допускается сохранять обратные кривые на существующих вытяжных путях при переустройстве станций. При этом должна быть обеспечена видимость, достаточная для безопасности проведения маневровой работы.</w:t>
      </w:r>
    </w:p>
    <w:p w14:paraId="262D78BB" w14:textId="77777777" w:rsidR="00161013" w:rsidRPr="00012E71" w:rsidRDefault="00161013" w:rsidP="007441BC">
      <w:pPr>
        <w:ind w:firstLine="567"/>
        <w:jc w:val="both"/>
      </w:pPr>
      <w:r w:rsidRPr="00012E71">
        <w:rPr>
          <w:bCs/>
        </w:rPr>
        <w:t>6.3.2</w:t>
      </w:r>
      <w:r w:rsidR="00171C70" w:rsidRPr="00012E71">
        <w:rPr>
          <w:bCs/>
        </w:rPr>
        <w:t>1 </w:t>
      </w:r>
      <w:r w:rsidRPr="00012E71">
        <w:t xml:space="preserve">Радиусы кривых участков путей, соединяющих отдельные парки станций, путей следования одиночных локомотивов и путей локомотивно-вагонного хозяйства, должны быть не менее </w:t>
      </w:r>
      <w:smartTag w:uri="urn:schemas-microsoft-com:office:smarttags" w:element="metricconverter">
        <w:smartTagPr>
          <w:attr w:name="ProductID" w:val="100 м"/>
        </w:smartTagPr>
        <w:r w:rsidRPr="00012E71">
          <w:t>10</w:t>
        </w:r>
        <w:r w:rsidR="00171C70" w:rsidRPr="00012E71">
          <w:t>0 </w:t>
        </w:r>
        <w:r w:rsidRPr="00012E71">
          <w:t>м</w:t>
        </w:r>
      </w:smartTag>
      <w:r w:rsidRPr="00012E71">
        <w:t xml:space="preserve">, а в трудных условиях – </w:t>
      </w:r>
      <w:smartTag w:uri="urn:schemas-microsoft-com:office:smarttags" w:element="metricconverter">
        <w:smartTagPr>
          <w:attr w:name="ProductID" w:val="60 м"/>
        </w:smartTagPr>
        <w:r w:rsidRPr="00012E71">
          <w:t>6</w:t>
        </w:r>
        <w:r w:rsidR="00171C70" w:rsidRPr="00012E71">
          <w:t>0 </w:t>
        </w:r>
        <w:r w:rsidRPr="00012E71">
          <w:t>м</w:t>
        </w:r>
      </w:smartTag>
      <w:r w:rsidRPr="00012E71">
        <w:t>.</w:t>
      </w:r>
    </w:p>
    <w:p w14:paraId="397D699D" w14:textId="77777777" w:rsidR="00161013" w:rsidRPr="00012E71" w:rsidRDefault="00161013" w:rsidP="007441BC">
      <w:pPr>
        <w:ind w:firstLine="567"/>
        <w:jc w:val="both"/>
      </w:pPr>
      <w:r w:rsidRPr="00012E71">
        <w:rPr>
          <w:bCs/>
        </w:rPr>
        <w:t>6.3.2</w:t>
      </w:r>
      <w:r w:rsidR="00171C70" w:rsidRPr="00012E71">
        <w:rPr>
          <w:bCs/>
        </w:rPr>
        <w:t>2 </w:t>
      </w:r>
      <w:r w:rsidRPr="00012E71">
        <w:t>Пути в пределах грузовых фронтов следует располагать на прямых участках.</w:t>
      </w:r>
    </w:p>
    <w:p w14:paraId="1B49710C" w14:textId="77777777" w:rsidR="00161013" w:rsidRPr="00012E71" w:rsidRDefault="00161013" w:rsidP="007441BC">
      <w:pPr>
        <w:ind w:firstLine="567"/>
        <w:jc w:val="both"/>
      </w:pPr>
      <w:r w:rsidRPr="00012E71">
        <w:t xml:space="preserve">В трудных условиях при сооружении новых, а также при переустройстве существующих путей, если они размещаются вне пределов высоких платформ, пути в пределах грузовых фронтов допускается размещать на кривых радиусом не менее </w:t>
      </w:r>
      <w:smartTag w:uri="urn:schemas-microsoft-com:office:smarttags" w:element="metricconverter">
        <w:smartTagPr>
          <w:attr w:name="ProductID" w:val="100 м"/>
        </w:smartTagPr>
        <w:r w:rsidRPr="00012E71">
          <w:t>10</w:t>
        </w:r>
        <w:r w:rsidR="00171C70" w:rsidRPr="00012E71">
          <w:t>0 </w:t>
        </w:r>
        <w:r w:rsidRPr="00012E71">
          <w:t>м</w:t>
        </w:r>
      </w:smartTag>
      <w:r w:rsidRPr="00012E71">
        <w:t>.</w:t>
      </w:r>
    </w:p>
    <w:p w14:paraId="6B8297FF" w14:textId="77777777" w:rsidR="00161013" w:rsidRPr="00012E71" w:rsidRDefault="00161013" w:rsidP="007441BC">
      <w:pPr>
        <w:ind w:firstLine="567"/>
        <w:jc w:val="both"/>
      </w:pPr>
      <w:r w:rsidRPr="00012E71">
        <w:t>Погрузочно-разгрузочные пути в зоне работы лебедок, обеспечивающих передвижение вагонов в процессе выполнения погрузочно-разгрузочных операций, следует проектировать только на прямых участках и на горизонтальной площадке или на подъеме до 1,</w:t>
      </w:r>
      <w:r w:rsidR="00171C70" w:rsidRPr="00012E71">
        <w:t>5</w:t>
      </w:r>
      <w:r w:rsidR="00D14DEC" w:rsidRPr="00012E71">
        <w:t> ‰</w:t>
      </w:r>
      <w:r w:rsidRPr="00012E71">
        <w:t xml:space="preserve"> в сторону передвижки вагонов лебедкой.</w:t>
      </w:r>
    </w:p>
    <w:p w14:paraId="0C0E0C26" w14:textId="77777777" w:rsidR="00161013" w:rsidRPr="00012E71" w:rsidRDefault="00161013" w:rsidP="007441BC">
      <w:pPr>
        <w:pStyle w:val="10"/>
        <w:ind w:firstLine="567"/>
        <w:rPr>
          <w:b w:val="0"/>
          <w:bCs w:val="0"/>
          <w:smallCaps w:val="0"/>
        </w:rPr>
      </w:pPr>
      <w:r w:rsidRPr="00012E71">
        <w:rPr>
          <w:b w:val="0"/>
          <w:bCs w:val="0"/>
          <w:smallCaps w:val="0"/>
        </w:rPr>
        <w:t>Предусматривать проектом использование главных и соединительных путей в качестве погрузочно-разгрузочных не допускается.</w:t>
      </w:r>
    </w:p>
    <w:p w14:paraId="11F4C0AF" w14:textId="77777777" w:rsidR="00161013" w:rsidRPr="00012E71" w:rsidRDefault="00161013" w:rsidP="007441BC">
      <w:pPr>
        <w:ind w:firstLine="567"/>
        <w:jc w:val="both"/>
      </w:pPr>
      <w:r w:rsidRPr="00012E71">
        <w:rPr>
          <w:bCs/>
        </w:rPr>
        <w:t>6.3.2</w:t>
      </w:r>
      <w:r w:rsidR="00171C70" w:rsidRPr="00012E71">
        <w:rPr>
          <w:bCs/>
        </w:rPr>
        <w:t>3 </w:t>
      </w:r>
      <w:r w:rsidRPr="00012E71">
        <w:t xml:space="preserve">Пути, предназначенные для перегрузки из подвижного состава колеи </w:t>
      </w:r>
      <w:smartTag w:uri="urn:schemas-microsoft-com:office:smarttags" w:element="metricconverter">
        <w:smartTagPr>
          <w:attr w:name="ProductID" w:val="750 мм"/>
        </w:smartTagPr>
        <w:r w:rsidRPr="00012E71">
          <w:t>75</w:t>
        </w:r>
        <w:r w:rsidR="00171C70" w:rsidRPr="00012E71">
          <w:t>0 </w:t>
        </w:r>
        <w:r w:rsidRPr="00012E71">
          <w:t>мм</w:t>
        </w:r>
      </w:smartTag>
      <w:r w:rsidRPr="00012E71">
        <w:t xml:space="preserve"> на подвижной состав колеи </w:t>
      </w:r>
      <w:smartTag w:uri="urn:schemas-microsoft-com:office:smarttags" w:element="metricconverter">
        <w:smartTagPr>
          <w:attr w:name="ProductID" w:val="1520 мм"/>
        </w:smartTagPr>
        <w:r w:rsidRPr="00012E71">
          <w:t>152</w:t>
        </w:r>
        <w:r w:rsidR="00171C70" w:rsidRPr="00012E71">
          <w:t>0 </w:t>
        </w:r>
        <w:r w:rsidRPr="00012E71">
          <w:t>мм</w:t>
        </w:r>
      </w:smartTag>
      <w:r w:rsidRPr="00012E71">
        <w:t xml:space="preserve"> и наоборот, следует располагать на прямых участках. При обоснованном расположении их на кривых величина их радиусов должна соответствовать требованиям раздела </w:t>
      </w:r>
      <w:r w:rsidR="00171C70" w:rsidRPr="00012E71">
        <w:t>5 </w:t>
      </w:r>
      <w:r w:rsidRPr="00012E71">
        <w:t xml:space="preserve">настоящего </w:t>
      </w:r>
      <w:r w:rsidR="00272CA7" w:rsidRPr="00012E71">
        <w:t>свода правил</w:t>
      </w:r>
      <w:r w:rsidRPr="00012E71">
        <w:t>.</w:t>
      </w:r>
    </w:p>
    <w:p w14:paraId="7590B9DC" w14:textId="77777777" w:rsidR="00161013" w:rsidRPr="00012E71" w:rsidRDefault="00161013" w:rsidP="007441BC">
      <w:pPr>
        <w:pStyle w:val="10"/>
        <w:ind w:firstLine="567"/>
        <w:rPr>
          <w:b w:val="0"/>
          <w:bCs w:val="0"/>
          <w:smallCaps w:val="0"/>
        </w:rPr>
      </w:pPr>
      <w:r w:rsidRPr="00012E71">
        <w:rPr>
          <w:b w:val="0"/>
          <w:bCs w:val="0"/>
          <w:smallCaps w:val="0"/>
        </w:rPr>
        <w:t>Расположение специализированных путей, предназначенных для погрузки и разгрузки взрывчатых материалов, легковоспламеняющихся и горючих жидкостей и других грузов повышенной пожарной опасности, следует принимать по нормам проектирования соответствующих складов и грузовых фронтов в их составе.</w:t>
      </w:r>
    </w:p>
    <w:p w14:paraId="4C372748" w14:textId="77777777" w:rsidR="00161013" w:rsidRPr="00012E71" w:rsidRDefault="00161013" w:rsidP="007441BC">
      <w:pPr>
        <w:ind w:firstLine="567"/>
        <w:jc w:val="both"/>
      </w:pPr>
      <w:r w:rsidRPr="00012E71">
        <w:rPr>
          <w:bCs/>
        </w:rPr>
        <w:t>6.3.2</w:t>
      </w:r>
      <w:r w:rsidR="00171C70" w:rsidRPr="00012E71">
        <w:rPr>
          <w:bCs/>
        </w:rPr>
        <w:t>4 </w:t>
      </w:r>
      <w:r w:rsidRPr="00012E71">
        <w:t xml:space="preserve">Пути в зданиях и сооружениях следует располагать на горизонтальных и прямых участках. </w:t>
      </w:r>
    </w:p>
    <w:p w14:paraId="7AEAC075" w14:textId="77777777" w:rsidR="00161013" w:rsidRPr="00012E71" w:rsidRDefault="00161013" w:rsidP="007441BC">
      <w:pPr>
        <w:pStyle w:val="10"/>
        <w:ind w:firstLine="567"/>
        <w:rPr>
          <w:b w:val="0"/>
          <w:bCs w:val="0"/>
          <w:smallCaps w:val="0"/>
        </w:rPr>
      </w:pPr>
      <w:r w:rsidRPr="00012E71">
        <w:rPr>
          <w:b w:val="0"/>
          <w:bCs w:val="0"/>
          <w:smallCaps w:val="0"/>
        </w:rPr>
        <w:t>Расстояние от ворот зданий или начала грузового фронта, оборудованного высокими рампами, до начала круговой кривой в плане должно быть не менее длины наиболее длинной единицы подвижного состава, подаваемого под погрузку, выгрузку или ремонт. В трудных условиях это расстояние допускается не предусматривать при условии соблюдения габарита приближения строений.</w:t>
      </w:r>
    </w:p>
    <w:p w14:paraId="1AE63766" w14:textId="77777777" w:rsidR="00161013" w:rsidRPr="00012E71" w:rsidRDefault="00161013" w:rsidP="007441BC">
      <w:pPr>
        <w:ind w:firstLine="567"/>
        <w:jc w:val="both"/>
      </w:pPr>
      <w:r w:rsidRPr="00012E71">
        <w:rPr>
          <w:bCs/>
        </w:rPr>
        <w:t>6.3.2</w:t>
      </w:r>
      <w:r w:rsidR="00171C70" w:rsidRPr="00012E71">
        <w:rPr>
          <w:bCs/>
        </w:rPr>
        <w:t>5 </w:t>
      </w:r>
      <w:r w:rsidRPr="00012E71">
        <w:t>Станции, разъезды и обгонные пункты следует располагать на горизонтальных площадках или на уклонах не круче 1,</w:t>
      </w:r>
      <w:r w:rsidR="00171C70" w:rsidRPr="00012E71">
        <w:t>5</w:t>
      </w:r>
      <w:r w:rsidR="00D14DEC" w:rsidRPr="00012E71">
        <w:t> ‰</w:t>
      </w:r>
      <w:r w:rsidRPr="00012E71">
        <w:t>.</w:t>
      </w:r>
    </w:p>
    <w:p w14:paraId="0CE8174E" w14:textId="77777777" w:rsidR="00161013" w:rsidRPr="00012E71" w:rsidRDefault="00161013" w:rsidP="007441BC">
      <w:pPr>
        <w:ind w:firstLine="567"/>
        <w:jc w:val="both"/>
      </w:pPr>
      <w:r w:rsidRPr="00012E71">
        <w:t>Разъезды и обгонные пункты, на которых не предусматриваются производство маневровой работы и отцепка локомотива или вагона от состава, допускается располагать на уклонах, не превышающих 1</w:t>
      </w:r>
      <w:r w:rsidR="00171C70" w:rsidRPr="00012E71">
        <w:t>2</w:t>
      </w:r>
      <w:r w:rsidR="00D14DEC" w:rsidRPr="00012E71">
        <w:t> ‰</w:t>
      </w:r>
      <w:r w:rsidRPr="00012E71">
        <w:t>.</w:t>
      </w:r>
    </w:p>
    <w:p w14:paraId="3ED2B73F" w14:textId="77777777" w:rsidR="00161013" w:rsidRPr="00012E71" w:rsidRDefault="00161013" w:rsidP="007441BC">
      <w:pPr>
        <w:ind w:firstLine="567"/>
        <w:jc w:val="both"/>
      </w:pPr>
      <w:r w:rsidRPr="00012E71">
        <w:rPr>
          <w:bCs/>
        </w:rPr>
        <w:t>6.3.2</w:t>
      </w:r>
      <w:r w:rsidR="00171C70" w:rsidRPr="00012E71">
        <w:rPr>
          <w:bCs/>
        </w:rPr>
        <w:t>6 </w:t>
      </w:r>
      <w:r w:rsidRPr="00012E71">
        <w:t>При расположении раздельного пункта на переломном продольном профиле длина и сопряжение элементов профиля должны соответствовать нормам, установленным для путей на перегонах.</w:t>
      </w:r>
    </w:p>
    <w:p w14:paraId="34CCB04C" w14:textId="77777777" w:rsidR="00161013" w:rsidRPr="00012E71" w:rsidRDefault="00161013" w:rsidP="007441BC">
      <w:pPr>
        <w:ind w:firstLine="567"/>
        <w:jc w:val="both"/>
      </w:pPr>
      <w:r w:rsidRPr="00012E71">
        <w:lastRenderedPageBreak/>
        <w:t xml:space="preserve">В трудных условиях длину элементов продольного профиля на раздельных пунктах допускается уменьшать до </w:t>
      </w:r>
      <w:smartTag w:uri="urn:schemas-microsoft-com:office:smarttags" w:element="metricconverter">
        <w:smartTagPr>
          <w:attr w:name="ProductID" w:val="50 м"/>
        </w:smartTagPr>
        <w:r w:rsidRPr="00012E71">
          <w:t>5</w:t>
        </w:r>
        <w:r w:rsidR="00171C70" w:rsidRPr="00012E71">
          <w:t>0 </w:t>
        </w:r>
        <w:r w:rsidRPr="00012E71">
          <w:t>м</w:t>
        </w:r>
      </w:smartTag>
      <w:r w:rsidRPr="00012E71">
        <w:t xml:space="preserve">, а радиус вертикальной кривой вне пределов стрелочных горловин – до </w:t>
      </w:r>
      <w:smartTag w:uri="urn:schemas-microsoft-com:office:smarttags" w:element="metricconverter">
        <w:smartTagPr>
          <w:attr w:name="ProductID" w:val="1000 м"/>
        </w:smartTagPr>
        <w:r w:rsidRPr="00012E71">
          <w:t>100</w:t>
        </w:r>
        <w:r w:rsidR="00171C70" w:rsidRPr="00012E71">
          <w:t>0 </w:t>
        </w:r>
        <w:r w:rsidRPr="00012E71">
          <w:t>м</w:t>
        </w:r>
      </w:smartTag>
      <w:r w:rsidRPr="00012E71">
        <w:t xml:space="preserve">. В особо трудных условиях допускается уменьшать радиус вертикальной кривой до </w:t>
      </w:r>
      <w:smartTag w:uri="urn:schemas-microsoft-com:office:smarttags" w:element="metricconverter">
        <w:smartTagPr>
          <w:attr w:name="ProductID" w:val="500 м"/>
        </w:smartTagPr>
        <w:r w:rsidRPr="00012E71">
          <w:t>50</w:t>
        </w:r>
        <w:r w:rsidR="00171C70" w:rsidRPr="00012E71">
          <w:t>0 </w:t>
        </w:r>
        <w:r w:rsidRPr="00012E71">
          <w:t>м</w:t>
        </w:r>
      </w:smartTag>
      <w:r w:rsidRPr="00012E71">
        <w:t>.</w:t>
      </w:r>
    </w:p>
    <w:p w14:paraId="2B94273B" w14:textId="77777777" w:rsidR="00161013" w:rsidRPr="00012E71" w:rsidRDefault="00161013" w:rsidP="007441BC">
      <w:pPr>
        <w:ind w:firstLine="567"/>
        <w:jc w:val="both"/>
      </w:pPr>
      <w:r w:rsidRPr="00012E71">
        <w:rPr>
          <w:bCs/>
        </w:rPr>
        <w:t>6.3.2</w:t>
      </w:r>
      <w:r w:rsidR="00171C70" w:rsidRPr="00012E71">
        <w:rPr>
          <w:bCs/>
        </w:rPr>
        <w:t>7 </w:t>
      </w:r>
      <w:r w:rsidRPr="00012E71">
        <w:t xml:space="preserve">При переустройстве существующих разъездов и обгонных пунктов, на которых не предусматривается производство маневров, при удлинении </w:t>
      </w:r>
      <w:proofErr w:type="spellStart"/>
      <w:r w:rsidRPr="00012E71">
        <w:t>приемо</w:t>
      </w:r>
      <w:proofErr w:type="spellEnd"/>
      <w:r w:rsidRPr="00012E71">
        <w:t>-отправочных путей станции допускается размещать пути на уклонах до 1</w:t>
      </w:r>
      <w:r w:rsidR="00171C70" w:rsidRPr="00012E71">
        <w:t>2</w:t>
      </w:r>
      <w:r w:rsidR="00D14DEC" w:rsidRPr="00012E71">
        <w:t> ‰</w:t>
      </w:r>
      <w:r w:rsidRPr="00012E71">
        <w:t>, а в исключительных случаях – на уклонах до руководящего включительно. При переустройстве существующих раздельных пунктов допускается сохранять существующие уклоны и длины отдельных элементов в не</w:t>
      </w:r>
      <w:r w:rsidR="00153BF4" w:rsidRPr="00012E71">
        <w:t xml:space="preserve"> </w:t>
      </w:r>
      <w:r w:rsidRPr="00012E71">
        <w:t xml:space="preserve">переустраиваемой части. </w:t>
      </w:r>
    </w:p>
    <w:p w14:paraId="6DB1D12E" w14:textId="77777777" w:rsidR="00161013" w:rsidRPr="00012E71" w:rsidRDefault="00161013" w:rsidP="007441BC">
      <w:pPr>
        <w:ind w:firstLine="567"/>
        <w:jc w:val="both"/>
      </w:pPr>
      <w:r w:rsidRPr="00012E71">
        <w:rPr>
          <w:bCs/>
        </w:rPr>
        <w:t>6.3.2</w:t>
      </w:r>
      <w:r w:rsidR="00171C70" w:rsidRPr="00012E71">
        <w:rPr>
          <w:bCs/>
        </w:rPr>
        <w:t>8 </w:t>
      </w:r>
      <w:r w:rsidRPr="00012E71">
        <w:t>Во всех случаях расположения раздельных пунктов на уклонах круче 2,</w:t>
      </w:r>
      <w:r w:rsidR="00171C70" w:rsidRPr="00012E71">
        <w:t>5</w:t>
      </w:r>
      <w:r w:rsidR="00D14DEC" w:rsidRPr="00012E71">
        <w:t> ‰</w:t>
      </w:r>
      <w:r w:rsidRPr="00012E71">
        <w:t xml:space="preserve"> следует обеспечивать условия удержания поездов установленной и перспективной весовой нормы вспомогательными тормозами локомотива, а также условия трогания с места этих поездов.</w:t>
      </w:r>
    </w:p>
    <w:p w14:paraId="59B2CE3E" w14:textId="77777777" w:rsidR="00161013" w:rsidRPr="00012E71" w:rsidRDefault="00161013" w:rsidP="007441BC">
      <w:pPr>
        <w:pStyle w:val="10"/>
        <w:ind w:firstLine="567"/>
        <w:rPr>
          <w:b w:val="0"/>
          <w:bCs w:val="0"/>
          <w:smallCaps w:val="0"/>
        </w:rPr>
      </w:pPr>
      <w:r w:rsidRPr="00012E71">
        <w:rPr>
          <w:b w:val="0"/>
          <w:bCs w:val="0"/>
          <w:smallCaps w:val="0"/>
        </w:rPr>
        <w:t>Продольный профиль путей раздельных пунктов, на которых предусматриваются отцепка локомотива или вагонов от составов и производство маневровых операций, должен исключать возможность самопроизвольного ухода подвижного состава.</w:t>
      </w:r>
    </w:p>
    <w:p w14:paraId="3B9EF62B" w14:textId="77777777" w:rsidR="00161013" w:rsidRPr="00012E71" w:rsidRDefault="00161013" w:rsidP="007441BC">
      <w:pPr>
        <w:ind w:firstLine="567"/>
        <w:jc w:val="both"/>
      </w:pPr>
      <w:r w:rsidRPr="00012E71">
        <w:rPr>
          <w:bCs/>
        </w:rPr>
        <w:t>6.3.2</w:t>
      </w:r>
      <w:r w:rsidR="00171C70" w:rsidRPr="00012E71">
        <w:rPr>
          <w:bCs/>
        </w:rPr>
        <w:t>9 </w:t>
      </w:r>
      <w:r w:rsidRPr="00012E71">
        <w:t>Пути, соединяющие отдельные парки станций, а также пути для перестановки составов (в том числе перестановочные вытяжки) допускается проектировать с уклонами, определяемыми тяговыми расчетами с учетом массы обращающихся по этим путям составов.</w:t>
      </w:r>
    </w:p>
    <w:p w14:paraId="5C569AB3" w14:textId="77777777" w:rsidR="00161013" w:rsidRPr="00012E71" w:rsidRDefault="00161013" w:rsidP="007441BC">
      <w:pPr>
        <w:ind w:firstLine="567"/>
        <w:jc w:val="both"/>
      </w:pPr>
      <w:r w:rsidRPr="00012E71">
        <w:t>Пути, предназначенные для передвижения по ним только одиночных локомотивов, допускается располагать на уклонах не круче 4</w:t>
      </w:r>
      <w:r w:rsidR="00171C70" w:rsidRPr="00012E71">
        <w:t>0</w:t>
      </w:r>
      <w:r w:rsidR="00D14DEC" w:rsidRPr="00012E71">
        <w:t> ‰</w:t>
      </w:r>
      <w:r w:rsidRPr="00012E71">
        <w:t>.</w:t>
      </w:r>
    </w:p>
    <w:p w14:paraId="01799F05" w14:textId="77777777" w:rsidR="00161013" w:rsidRPr="00012E71" w:rsidRDefault="00161013" w:rsidP="007441BC">
      <w:pPr>
        <w:ind w:firstLine="567"/>
        <w:jc w:val="both"/>
      </w:pPr>
      <w:r w:rsidRPr="00012E71">
        <w:rPr>
          <w:bCs/>
        </w:rPr>
        <w:t>6.3.3</w:t>
      </w:r>
      <w:r w:rsidR="00171C70" w:rsidRPr="00012E71">
        <w:rPr>
          <w:bCs/>
        </w:rPr>
        <w:t>0 </w:t>
      </w:r>
      <w:r w:rsidRPr="00012E71">
        <w:t xml:space="preserve">Сортировочные пути в пределах стрелочной зоны со стороны вытяжного пути следует располагать по возможности на спуске до </w:t>
      </w:r>
      <w:r w:rsidR="00171C70" w:rsidRPr="00012E71">
        <w:t>4</w:t>
      </w:r>
      <w:r w:rsidR="00D14DEC" w:rsidRPr="00012E71">
        <w:t> ‰</w:t>
      </w:r>
      <w:r w:rsidR="00171C70" w:rsidRPr="00012E71">
        <w:t xml:space="preserve"> </w:t>
      </w:r>
      <w:r w:rsidRPr="00012E71">
        <w:t>в сторону сортировки вагонов или на горизонтальной площадке.</w:t>
      </w:r>
    </w:p>
    <w:p w14:paraId="31D63C10" w14:textId="77777777" w:rsidR="00161013" w:rsidRPr="00012E71" w:rsidRDefault="00161013" w:rsidP="007441BC">
      <w:pPr>
        <w:tabs>
          <w:tab w:val="left" w:pos="6840"/>
        </w:tabs>
        <w:ind w:firstLine="567"/>
        <w:jc w:val="both"/>
      </w:pPr>
      <w:r w:rsidRPr="00012E71">
        <w:t>Вытяжные пути за пределами стрелочной горловины станции следует располагать на спуске не круче 2,</w:t>
      </w:r>
      <w:r w:rsidR="00171C70" w:rsidRPr="00012E71">
        <w:t>5</w:t>
      </w:r>
      <w:r w:rsidR="00D14DEC" w:rsidRPr="00012E71">
        <w:t> ‰</w:t>
      </w:r>
      <w:r w:rsidRPr="00012E71">
        <w:t xml:space="preserve"> в сторону обслуживаемых ими путей или на горизонтальной площадке. В трудных условиях, а также при переустройстве существующих путей вытяжные пути допускается располагать на подъеме не круче </w:t>
      </w:r>
      <w:r w:rsidR="00171C70" w:rsidRPr="00012E71">
        <w:t>2</w:t>
      </w:r>
      <w:r w:rsidR="00D14DEC" w:rsidRPr="00012E71">
        <w:t> ‰</w:t>
      </w:r>
      <w:r w:rsidRPr="00012E71">
        <w:t xml:space="preserve"> в сторону обслуживаемых ими путей.</w:t>
      </w:r>
    </w:p>
    <w:p w14:paraId="02CB02F7" w14:textId="77777777" w:rsidR="00161013" w:rsidRPr="00012E71" w:rsidRDefault="00161013" w:rsidP="007441BC">
      <w:pPr>
        <w:pStyle w:val="10"/>
        <w:ind w:firstLine="567"/>
        <w:rPr>
          <w:highlight w:val="green"/>
        </w:rPr>
      </w:pPr>
      <w:r w:rsidRPr="00012E71">
        <w:rPr>
          <w:b w:val="0"/>
          <w:bCs w:val="0"/>
          <w:smallCaps w:val="0"/>
        </w:rPr>
        <w:t>Продольный профиль вытяжных путей, используемых только для перестановки составов или групп вагонов и для сортировки вагонов осаживанием, допускается принимать в соответствии с продольным профилем участка смежного пути при условии обеспечения трогания с места этих составов или групп вагонов</w:t>
      </w:r>
      <w:r w:rsidRPr="00012E71">
        <w:t xml:space="preserve"> </w:t>
      </w:r>
      <w:r w:rsidRPr="00012E71">
        <w:rPr>
          <w:b w:val="0"/>
          <w:bCs w:val="0"/>
          <w:smallCaps w:val="0"/>
        </w:rPr>
        <w:t>при маневрах, а также фиксированной остановки их при выключенных тормозах вагонов</w:t>
      </w:r>
      <w:r w:rsidRPr="00012E71">
        <w:t>.</w:t>
      </w:r>
    </w:p>
    <w:p w14:paraId="413D71D8" w14:textId="77777777" w:rsidR="00161013" w:rsidRPr="00012E71" w:rsidRDefault="00161013" w:rsidP="007441BC">
      <w:pPr>
        <w:pStyle w:val="31"/>
        <w:ind w:firstLine="567"/>
        <w:jc w:val="both"/>
        <w:rPr>
          <w:sz w:val="24"/>
        </w:rPr>
      </w:pPr>
      <w:r w:rsidRPr="00012E71">
        <w:rPr>
          <w:bCs/>
          <w:sz w:val="24"/>
        </w:rPr>
        <w:t>6.3.3</w:t>
      </w:r>
      <w:r w:rsidR="00171C70" w:rsidRPr="00012E71">
        <w:rPr>
          <w:bCs/>
          <w:sz w:val="24"/>
        </w:rPr>
        <w:t>1 </w:t>
      </w:r>
      <w:r w:rsidRPr="00012E71">
        <w:rPr>
          <w:sz w:val="24"/>
        </w:rPr>
        <w:t>Погрузочно-разгрузочные пути, а также пути для ремонта вагонов, экипировки и стоянки локомотивов и отдельных вагонов без локомотивов следует располагать на горизонтальной площадке. В трудных условиях допускается располагать эти пути на уклоне не круче 1,</w:t>
      </w:r>
      <w:r w:rsidR="00171C70" w:rsidRPr="00012E71">
        <w:rPr>
          <w:sz w:val="24"/>
        </w:rPr>
        <w:t>5</w:t>
      </w:r>
      <w:r w:rsidR="00D14DEC" w:rsidRPr="00012E71">
        <w:rPr>
          <w:sz w:val="24"/>
        </w:rPr>
        <w:t> ‰</w:t>
      </w:r>
      <w:r w:rsidRPr="00012E71">
        <w:rPr>
          <w:sz w:val="24"/>
        </w:rPr>
        <w:t>.</w:t>
      </w:r>
    </w:p>
    <w:p w14:paraId="6D453ED4" w14:textId="77777777" w:rsidR="00161013" w:rsidRPr="00012E71" w:rsidRDefault="00161013" w:rsidP="007441BC">
      <w:pPr>
        <w:ind w:firstLine="567"/>
        <w:jc w:val="both"/>
      </w:pPr>
      <w:r w:rsidRPr="00012E71">
        <w:t>При производстве погрузочно-разгрузочных операций без отцепки локомотивов от состава при условии обеспечения трогания состава с места допускается располагать пути в пределах грузовых фронтов на уклонах, не превышающих руководящего.</w:t>
      </w:r>
    </w:p>
    <w:p w14:paraId="14882B87" w14:textId="77777777" w:rsidR="00161013" w:rsidRPr="00012E71" w:rsidRDefault="00161013" w:rsidP="007441BC">
      <w:pPr>
        <w:pStyle w:val="10"/>
        <w:ind w:firstLine="567"/>
        <w:rPr>
          <w:b w:val="0"/>
          <w:bCs w:val="0"/>
          <w:smallCaps w:val="0"/>
        </w:rPr>
      </w:pPr>
      <w:r w:rsidRPr="00012E71">
        <w:rPr>
          <w:b w:val="0"/>
          <w:bCs w:val="0"/>
          <w:smallCaps w:val="0"/>
        </w:rPr>
        <w:t>При невозможности устройства погрузочных пунктов на основных путях в связи с наличием крутых уклонов допускается располагать их в стороне от основного пути на специально предусматриваемых путях.</w:t>
      </w:r>
    </w:p>
    <w:p w14:paraId="46FA8BB8" w14:textId="77777777" w:rsidR="00161013" w:rsidRPr="00012E71" w:rsidRDefault="00161013" w:rsidP="007441BC">
      <w:pPr>
        <w:ind w:firstLine="567"/>
        <w:jc w:val="both"/>
      </w:pPr>
      <w:r w:rsidRPr="00012E71">
        <w:rPr>
          <w:bCs/>
        </w:rPr>
        <w:t>6.3.3</w:t>
      </w:r>
      <w:r w:rsidR="00171C70" w:rsidRPr="00012E71">
        <w:rPr>
          <w:bCs/>
        </w:rPr>
        <w:t>2 </w:t>
      </w:r>
      <w:r w:rsidRPr="00012E71">
        <w:t>Крутизна спусков на подходах к погрузочно-разгрузочным фронтам при подаче на них составов с включенными тормозными средствами вагонов не должна превышать 2</w:t>
      </w:r>
      <w:r w:rsidR="00171C70" w:rsidRPr="00012E71">
        <w:t>0</w:t>
      </w:r>
      <w:r w:rsidR="00D14DEC" w:rsidRPr="00012E71">
        <w:t> ‰</w:t>
      </w:r>
      <w:r w:rsidRPr="00012E71">
        <w:t xml:space="preserve">. В случаях, когда требуется или возможна фиксированная остановка подаваемого состава с выключенными тормозными средствами вагонов, крутизна спусков не должна превышать значений, приведенных в таблице 6.8. </w:t>
      </w:r>
    </w:p>
    <w:p w14:paraId="14CEFC18" w14:textId="77777777" w:rsidR="00161013" w:rsidRPr="00012E71" w:rsidRDefault="00BC4078" w:rsidP="00171C70">
      <w:pPr>
        <w:pStyle w:val="3"/>
        <w:spacing w:before="240" w:after="120"/>
        <w:rPr>
          <w:sz w:val="24"/>
        </w:rPr>
      </w:pPr>
      <w:r w:rsidRPr="00012E71">
        <w:rPr>
          <w:sz w:val="24"/>
        </w:rPr>
        <w:lastRenderedPageBreak/>
        <w:t>Т а б л и ц а  </w:t>
      </w:r>
      <w:r w:rsidR="00161013" w:rsidRPr="00012E71">
        <w:rPr>
          <w:sz w:val="24"/>
        </w:rPr>
        <w:t>6.8</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2"/>
        <w:gridCol w:w="3759"/>
        <w:gridCol w:w="3231"/>
      </w:tblGrid>
      <w:tr w:rsidR="00161013" w:rsidRPr="00012E71" w14:paraId="256DE687" w14:textId="77777777">
        <w:trPr>
          <w:trHeight w:val="165"/>
          <w:jc w:val="center"/>
        </w:trPr>
        <w:tc>
          <w:tcPr>
            <w:tcW w:w="2052" w:type="dxa"/>
            <w:vMerge w:val="restart"/>
            <w:tcMar>
              <w:bottom w:w="28" w:type="dxa"/>
            </w:tcMar>
            <w:vAlign w:val="center"/>
          </w:tcPr>
          <w:p w14:paraId="63A9EDEC" w14:textId="77777777" w:rsidR="00161013" w:rsidRPr="00012E71" w:rsidRDefault="00161013" w:rsidP="00BD654E">
            <w:pPr>
              <w:ind w:left="-113" w:right="-113"/>
              <w:jc w:val="center"/>
              <w:rPr>
                <w:bCs/>
                <w:sz w:val="20"/>
                <w:szCs w:val="20"/>
              </w:rPr>
            </w:pPr>
            <w:r w:rsidRPr="00012E71">
              <w:rPr>
                <w:bCs/>
                <w:sz w:val="20"/>
                <w:szCs w:val="20"/>
              </w:rPr>
              <w:t xml:space="preserve">Масса состава, </w:t>
            </w:r>
          </w:p>
          <w:p w14:paraId="09196256" w14:textId="77777777" w:rsidR="00161013" w:rsidRPr="00012E71" w:rsidRDefault="00437CA7" w:rsidP="00BD654E">
            <w:pPr>
              <w:ind w:left="-113" w:right="-113"/>
              <w:jc w:val="center"/>
              <w:rPr>
                <w:bCs/>
                <w:sz w:val="20"/>
                <w:szCs w:val="20"/>
              </w:rPr>
            </w:pPr>
            <w:r w:rsidRPr="00012E71">
              <w:rPr>
                <w:bCs/>
                <w:sz w:val="20"/>
                <w:szCs w:val="20"/>
              </w:rPr>
              <w:t>б</w:t>
            </w:r>
            <w:r w:rsidR="00161013" w:rsidRPr="00012E71">
              <w:rPr>
                <w:bCs/>
                <w:sz w:val="20"/>
                <w:szCs w:val="20"/>
              </w:rPr>
              <w:t>рутто</w:t>
            </w:r>
            <w:r w:rsidR="00161013" w:rsidRPr="00012E71">
              <w:rPr>
                <w:bCs/>
                <w:sz w:val="20"/>
                <w:szCs w:val="20"/>
                <w:lang w:val="en-US"/>
              </w:rPr>
              <w:t>,</w:t>
            </w:r>
            <w:r w:rsidR="00161013" w:rsidRPr="00012E71">
              <w:rPr>
                <w:bCs/>
                <w:sz w:val="20"/>
                <w:szCs w:val="20"/>
              </w:rPr>
              <w:t>т</w:t>
            </w:r>
          </w:p>
        </w:tc>
        <w:tc>
          <w:tcPr>
            <w:tcW w:w="6890" w:type="dxa"/>
            <w:gridSpan w:val="2"/>
            <w:tcMar>
              <w:bottom w:w="28" w:type="dxa"/>
            </w:tcMar>
            <w:vAlign w:val="center"/>
          </w:tcPr>
          <w:p w14:paraId="2DDE2A6D" w14:textId="77777777" w:rsidR="00161013" w:rsidRPr="00012E71" w:rsidRDefault="00161013" w:rsidP="00BD654E">
            <w:pPr>
              <w:ind w:left="-113" w:right="-113"/>
              <w:jc w:val="center"/>
              <w:rPr>
                <w:bCs/>
                <w:sz w:val="20"/>
                <w:szCs w:val="20"/>
              </w:rPr>
            </w:pPr>
            <w:r w:rsidRPr="00012E71">
              <w:rPr>
                <w:bCs/>
                <w:sz w:val="20"/>
                <w:szCs w:val="20"/>
              </w:rPr>
              <w:t xml:space="preserve">Наибольшая величина спуска, </w:t>
            </w:r>
            <w:r w:rsidR="00D14DEC" w:rsidRPr="00012E71">
              <w:rPr>
                <w:bCs/>
                <w:sz w:val="20"/>
                <w:szCs w:val="20"/>
              </w:rPr>
              <w:t> ‰</w:t>
            </w:r>
            <w:r w:rsidRPr="00012E71">
              <w:rPr>
                <w:bCs/>
                <w:sz w:val="20"/>
                <w:szCs w:val="20"/>
              </w:rPr>
              <w:t>, на подходе</w:t>
            </w:r>
          </w:p>
          <w:p w14:paraId="3F0E5F61" w14:textId="77777777" w:rsidR="00161013" w:rsidRPr="00012E71" w:rsidRDefault="00161013" w:rsidP="00BD654E">
            <w:pPr>
              <w:ind w:left="-113" w:right="-113"/>
              <w:jc w:val="center"/>
              <w:rPr>
                <w:bCs/>
                <w:sz w:val="20"/>
                <w:szCs w:val="20"/>
              </w:rPr>
            </w:pPr>
            <w:r w:rsidRPr="00012E71">
              <w:rPr>
                <w:bCs/>
                <w:sz w:val="20"/>
                <w:szCs w:val="20"/>
              </w:rPr>
              <w:t>к погрузочно-выгрузочному фронту с локомотивом</w:t>
            </w:r>
          </w:p>
        </w:tc>
      </w:tr>
      <w:tr w:rsidR="00161013" w:rsidRPr="00012E71" w14:paraId="3AE43D64" w14:textId="77777777">
        <w:trPr>
          <w:trHeight w:val="135"/>
          <w:jc w:val="center"/>
        </w:trPr>
        <w:tc>
          <w:tcPr>
            <w:tcW w:w="2052" w:type="dxa"/>
            <w:vMerge/>
            <w:tcMar>
              <w:bottom w:w="28" w:type="dxa"/>
            </w:tcMar>
            <w:vAlign w:val="center"/>
          </w:tcPr>
          <w:p w14:paraId="04319E2A" w14:textId="77777777" w:rsidR="00161013" w:rsidRPr="00012E71" w:rsidRDefault="00161013" w:rsidP="00BD654E">
            <w:pPr>
              <w:rPr>
                <w:bCs/>
                <w:sz w:val="20"/>
                <w:szCs w:val="20"/>
              </w:rPr>
            </w:pPr>
          </w:p>
        </w:tc>
        <w:tc>
          <w:tcPr>
            <w:tcW w:w="3705" w:type="dxa"/>
            <w:tcMar>
              <w:bottom w:w="28" w:type="dxa"/>
            </w:tcMar>
            <w:vAlign w:val="center"/>
          </w:tcPr>
          <w:p w14:paraId="7E8D71EB" w14:textId="77777777" w:rsidR="00161013" w:rsidRPr="00012E71" w:rsidRDefault="00161013" w:rsidP="00BD654E">
            <w:pPr>
              <w:jc w:val="center"/>
              <w:rPr>
                <w:bCs/>
                <w:sz w:val="20"/>
                <w:szCs w:val="20"/>
              </w:rPr>
            </w:pPr>
            <w:r w:rsidRPr="00012E71">
              <w:rPr>
                <w:bCs/>
                <w:sz w:val="20"/>
                <w:szCs w:val="20"/>
              </w:rPr>
              <w:t>в хвосте состава</w:t>
            </w:r>
          </w:p>
        </w:tc>
        <w:tc>
          <w:tcPr>
            <w:tcW w:w="3185" w:type="dxa"/>
            <w:tcMar>
              <w:bottom w:w="28" w:type="dxa"/>
            </w:tcMar>
            <w:vAlign w:val="center"/>
          </w:tcPr>
          <w:p w14:paraId="13583B36" w14:textId="77777777" w:rsidR="00161013" w:rsidRPr="00012E71" w:rsidRDefault="00161013" w:rsidP="00BD654E">
            <w:pPr>
              <w:pStyle w:val="7"/>
              <w:spacing w:before="0"/>
              <w:rPr>
                <w:b w:val="0"/>
                <w:sz w:val="20"/>
                <w:szCs w:val="20"/>
              </w:rPr>
            </w:pPr>
            <w:r w:rsidRPr="00012E71">
              <w:rPr>
                <w:b w:val="0"/>
                <w:bCs w:val="0"/>
                <w:sz w:val="20"/>
                <w:szCs w:val="20"/>
              </w:rPr>
              <w:t>в голове состава</w:t>
            </w:r>
          </w:p>
        </w:tc>
      </w:tr>
      <w:tr w:rsidR="00161013" w:rsidRPr="00012E71" w14:paraId="1FB14C3B" w14:textId="77777777">
        <w:trPr>
          <w:trHeight w:val="135"/>
          <w:jc w:val="center"/>
        </w:trPr>
        <w:tc>
          <w:tcPr>
            <w:tcW w:w="2052" w:type="dxa"/>
            <w:tcMar>
              <w:bottom w:w="28" w:type="dxa"/>
            </w:tcMar>
          </w:tcPr>
          <w:p w14:paraId="6113F6B3" w14:textId="77777777" w:rsidR="00161013" w:rsidRPr="00012E71" w:rsidRDefault="00161013" w:rsidP="00BD654E">
            <w:pPr>
              <w:rPr>
                <w:sz w:val="22"/>
                <w:szCs w:val="22"/>
              </w:rPr>
            </w:pPr>
            <w:r w:rsidRPr="00012E71">
              <w:rPr>
                <w:sz w:val="22"/>
                <w:szCs w:val="22"/>
              </w:rPr>
              <w:t>Более 300</w:t>
            </w:r>
          </w:p>
          <w:p w14:paraId="55EC14E8" w14:textId="77777777" w:rsidR="00161013" w:rsidRPr="00012E71" w:rsidRDefault="00161013" w:rsidP="00BD654E">
            <w:pPr>
              <w:rPr>
                <w:sz w:val="22"/>
                <w:szCs w:val="22"/>
              </w:rPr>
            </w:pPr>
            <w:r w:rsidRPr="00012E71">
              <w:rPr>
                <w:sz w:val="22"/>
                <w:szCs w:val="22"/>
              </w:rPr>
              <w:t>От 20</w:t>
            </w:r>
            <w:r w:rsidR="00171C70" w:rsidRPr="00012E71">
              <w:rPr>
                <w:sz w:val="22"/>
                <w:szCs w:val="22"/>
              </w:rPr>
              <w:t>0 </w:t>
            </w:r>
            <w:r w:rsidRPr="00012E71">
              <w:rPr>
                <w:sz w:val="22"/>
                <w:szCs w:val="22"/>
              </w:rPr>
              <w:t>до 300</w:t>
            </w:r>
          </w:p>
          <w:p w14:paraId="5CEAE6FD" w14:textId="77777777" w:rsidR="00161013" w:rsidRPr="00012E71" w:rsidRDefault="00161013" w:rsidP="00BD654E">
            <w:pPr>
              <w:rPr>
                <w:sz w:val="22"/>
                <w:szCs w:val="22"/>
              </w:rPr>
            </w:pPr>
            <w:r w:rsidRPr="00012E71">
              <w:rPr>
                <w:sz w:val="22"/>
                <w:szCs w:val="22"/>
              </w:rPr>
              <w:t>От 10</w:t>
            </w:r>
            <w:r w:rsidR="00171C70" w:rsidRPr="00012E71">
              <w:rPr>
                <w:sz w:val="22"/>
                <w:szCs w:val="22"/>
              </w:rPr>
              <w:t>0 </w:t>
            </w:r>
            <w:r w:rsidRPr="00012E71">
              <w:rPr>
                <w:sz w:val="22"/>
                <w:szCs w:val="22"/>
              </w:rPr>
              <w:t>до 200</w:t>
            </w:r>
          </w:p>
          <w:p w14:paraId="3AAC6887" w14:textId="77777777" w:rsidR="00161013" w:rsidRPr="00012E71" w:rsidRDefault="00161013" w:rsidP="00BD654E">
            <w:pPr>
              <w:rPr>
                <w:sz w:val="22"/>
                <w:szCs w:val="22"/>
              </w:rPr>
            </w:pPr>
            <w:r w:rsidRPr="00012E71">
              <w:rPr>
                <w:sz w:val="22"/>
                <w:szCs w:val="22"/>
              </w:rPr>
              <w:t>10</w:t>
            </w:r>
            <w:r w:rsidR="00171C70" w:rsidRPr="00012E71">
              <w:rPr>
                <w:sz w:val="22"/>
                <w:szCs w:val="22"/>
              </w:rPr>
              <w:t>0 </w:t>
            </w:r>
            <w:r w:rsidRPr="00012E71">
              <w:rPr>
                <w:sz w:val="22"/>
                <w:szCs w:val="22"/>
              </w:rPr>
              <w:t>и менее</w:t>
            </w:r>
          </w:p>
        </w:tc>
        <w:tc>
          <w:tcPr>
            <w:tcW w:w="3705" w:type="dxa"/>
            <w:tcMar>
              <w:bottom w:w="28" w:type="dxa"/>
            </w:tcMar>
            <w:vAlign w:val="center"/>
          </w:tcPr>
          <w:p w14:paraId="0332DD1C" w14:textId="77777777" w:rsidR="00161013" w:rsidRPr="00012E71" w:rsidRDefault="00161013" w:rsidP="00BD654E">
            <w:pPr>
              <w:jc w:val="center"/>
              <w:rPr>
                <w:sz w:val="22"/>
                <w:szCs w:val="22"/>
              </w:rPr>
            </w:pPr>
            <w:r w:rsidRPr="00012E71">
              <w:rPr>
                <w:sz w:val="22"/>
                <w:szCs w:val="22"/>
              </w:rPr>
              <w:t>3</w:t>
            </w:r>
          </w:p>
          <w:p w14:paraId="51593B62" w14:textId="77777777" w:rsidR="00161013" w:rsidRPr="00012E71" w:rsidRDefault="00161013" w:rsidP="00BD654E">
            <w:pPr>
              <w:jc w:val="center"/>
              <w:rPr>
                <w:sz w:val="22"/>
                <w:szCs w:val="22"/>
              </w:rPr>
            </w:pPr>
            <w:r w:rsidRPr="00012E71">
              <w:rPr>
                <w:sz w:val="22"/>
                <w:szCs w:val="22"/>
              </w:rPr>
              <w:t>4</w:t>
            </w:r>
          </w:p>
          <w:p w14:paraId="674811FE" w14:textId="77777777" w:rsidR="00161013" w:rsidRPr="00012E71" w:rsidRDefault="00161013" w:rsidP="00BD654E">
            <w:pPr>
              <w:jc w:val="center"/>
              <w:rPr>
                <w:sz w:val="22"/>
                <w:szCs w:val="22"/>
              </w:rPr>
            </w:pPr>
            <w:r w:rsidRPr="00012E71">
              <w:rPr>
                <w:sz w:val="22"/>
                <w:szCs w:val="22"/>
              </w:rPr>
              <w:t>6</w:t>
            </w:r>
          </w:p>
          <w:p w14:paraId="52E723A0" w14:textId="77777777" w:rsidR="00161013" w:rsidRPr="00012E71" w:rsidRDefault="00161013" w:rsidP="00BD654E">
            <w:pPr>
              <w:jc w:val="center"/>
              <w:rPr>
                <w:sz w:val="22"/>
                <w:szCs w:val="22"/>
              </w:rPr>
            </w:pPr>
            <w:r w:rsidRPr="00012E71">
              <w:rPr>
                <w:sz w:val="22"/>
                <w:szCs w:val="22"/>
              </w:rPr>
              <w:t>12</w:t>
            </w:r>
          </w:p>
        </w:tc>
        <w:tc>
          <w:tcPr>
            <w:tcW w:w="3185" w:type="dxa"/>
            <w:tcMar>
              <w:bottom w:w="28" w:type="dxa"/>
            </w:tcMar>
            <w:vAlign w:val="center"/>
          </w:tcPr>
          <w:p w14:paraId="084E8F9D" w14:textId="77777777" w:rsidR="00161013" w:rsidRPr="00012E71" w:rsidRDefault="00161013" w:rsidP="00BD654E">
            <w:pPr>
              <w:jc w:val="center"/>
              <w:rPr>
                <w:sz w:val="22"/>
                <w:szCs w:val="22"/>
              </w:rPr>
            </w:pPr>
            <w:r w:rsidRPr="00012E71">
              <w:rPr>
                <w:sz w:val="22"/>
                <w:szCs w:val="22"/>
              </w:rPr>
              <w:t>4</w:t>
            </w:r>
          </w:p>
          <w:p w14:paraId="48E82F62" w14:textId="77777777" w:rsidR="00161013" w:rsidRPr="00012E71" w:rsidRDefault="00161013" w:rsidP="00BD654E">
            <w:pPr>
              <w:jc w:val="center"/>
              <w:rPr>
                <w:sz w:val="22"/>
                <w:szCs w:val="22"/>
              </w:rPr>
            </w:pPr>
            <w:r w:rsidRPr="00012E71">
              <w:rPr>
                <w:sz w:val="22"/>
                <w:szCs w:val="22"/>
              </w:rPr>
              <w:t>5</w:t>
            </w:r>
          </w:p>
          <w:p w14:paraId="0E6EA908" w14:textId="77777777" w:rsidR="00161013" w:rsidRPr="00012E71" w:rsidRDefault="00161013" w:rsidP="00BD654E">
            <w:pPr>
              <w:jc w:val="center"/>
              <w:rPr>
                <w:sz w:val="22"/>
                <w:szCs w:val="22"/>
              </w:rPr>
            </w:pPr>
            <w:r w:rsidRPr="00012E71">
              <w:rPr>
                <w:sz w:val="22"/>
                <w:szCs w:val="22"/>
              </w:rPr>
              <w:t>8</w:t>
            </w:r>
          </w:p>
          <w:p w14:paraId="465756FF" w14:textId="77777777" w:rsidR="00161013" w:rsidRPr="00012E71" w:rsidRDefault="00161013" w:rsidP="00BD654E">
            <w:pPr>
              <w:jc w:val="center"/>
              <w:rPr>
                <w:sz w:val="22"/>
                <w:szCs w:val="22"/>
              </w:rPr>
            </w:pPr>
            <w:r w:rsidRPr="00012E71">
              <w:rPr>
                <w:sz w:val="22"/>
                <w:szCs w:val="22"/>
              </w:rPr>
              <w:t>15</w:t>
            </w:r>
          </w:p>
        </w:tc>
      </w:tr>
      <w:tr w:rsidR="00161013" w:rsidRPr="00012E71" w14:paraId="21C0D3F2" w14:textId="77777777">
        <w:trPr>
          <w:trHeight w:val="135"/>
          <w:jc w:val="center"/>
        </w:trPr>
        <w:tc>
          <w:tcPr>
            <w:tcW w:w="8942" w:type="dxa"/>
            <w:gridSpan w:val="3"/>
            <w:tcMar>
              <w:bottom w:w="28" w:type="dxa"/>
            </w:tcMar>
          </w:tcPr>
          <w:p w14:paraId="6FC633DF" w14:textId="77777777" w:rsidR="00161013" w:rsidRPr="00012E71" w:rsidRDefault="00BC4078" w:rsidP="007441BC">
            <w:pPr>
              <w:pStyle w:val="a6"/>
              <w:tabs>
                <w:tab w:val="clear" w:pos="4677"/>
                <w:tab w:val="clear" w:pos="9355"/>
              </w:tabs>
              <w:spacing w:before="60" w:after="120"/>
              <w:ind w:firstLine="567"/>
              <w:rPr>
                <w:sz w:val="20"/>
                <w:szCs w:val="20"/>
              </w:rPr>
            </w:pPr>
            <w:r w:rsidRPr="00012E71">
              <w:rPr>
                <w:sz w:val="20"/>
                <w:szCs w:val="20"/>
              </w:rPr>
              <w:t>П р и м е ч а н и е  </w:t>
            </w:r>
            <w:r w:rsidR="00161013" w:rsidRPr="00012E71">
              <w:rPr>
                <w:sz w:val="20"/>
                <w:szCs w:val="20"/>
              </w:rPr>
              <w:t>– При установлении величины уклона дополнительное сопротивление от кривых учитывать не следует.</w:t>
            </w:r>
          </w:p>
        </w:tc>
      </w:tr>
    </w:tbl>
    <w:p w14:paraId="7D8FADF9" w14:textId="77777777" w:rsidR="00161013" w:rsidRPr="00012E71" w:rsidRDefault="00161013" w:rsidP="00BD654E">
      <w:pPr>
        <w:pStyle w:val="FR1"/>
        <w:widowControl/>
        <w:spacing w:line="240" w:lineRule="auto"/>
        <w:ind w:firstLine="708"/>
        <w:rPr>
          <w:rFonts w:ascii="Times New Roman" w:hAnsi="Times New Roman" w:cs="Times New Roman"/>
          <w:sz w:val="24"/>
          <w:szCs w:val="24"/>
        </w:rPr>
      </w:pPr>
    </w:p>
    <w:p w14:paraId="0C12191B" w14:textId="77777777" w:rsidR="00161013" w:rsidRPr="00012E71" w:rsidRDefault="00161013" w:rsidP="007441BC">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bCs/>
          <w:sz w:val="24"/>
          <w:szCs w:val="24"/>
        </w:rPr>
        <w:t>6.3.3</w:t>
      </w:r>
      <w:r w:rsidR="00171C70" w:rsidRPr="00012E71">
        <w:rPr>
          <w:rFonts w:ascii="Times New Roman" w:hAnsi="Times New Roman" w:cs="Times New Roman"/>
          <w:bCs/>
          <w:sz w:val="24"/>
          <w:szCs w:val="24"/>
        </w:rPr>
        <w:t>3 </w:t>
      </w:r>
      <w:r w:rsidRPr="00012E71">
        <w:rPr>
          <w:rFonts w:ascii="Times New Roman" w:hAnsi="Times New Roman" w:cs="Times New Roman"/>
          <w:sz w:val="24"/>
          <w:szCs w:val="24"/>
        </w:rPr>
        <w:t>Стрелочные горловины (улицы), на которых предусматривается производство маневров осаживанием, за исключением тех, на которых сортируют вагоны толчками или спуском с горки, следует располагать на горизонтальной площадке или на уклоне не круче 2,</w:t>
      </w:r>
      <w:r w:rsidR="00171C70" w:rsidRPr="00012E71">
        <w:rPr>
          <w:rFonts w:ascii="Times New Roman" w:hAnsi="Times New Roman" w:cs="Times New Roman"/>
          <w:sz w:val="24"/>
          <w:szCs w:val="24"/>
        </w:rPr>
        <w:t>5</w:t>
      </w:r>
      <w:r w:rsidR="00D14DEC" w:rsidRPr="00012E71">
        <w:rPr>
          <w:rFonts w:ascii="Times New Roman" w:hAnsi="Times New Roman" w:cs="Times New Roman"/>
          <w:sz w:val="24"/>
          <w:szCs w:val="24"/>
        </w:rPr>
        <w:t> ‰</w:t>
      </w:r>
      <w:r w:rsidRPr="00012E71">
        <w:rPr>
          <w:rFonts w:ascii="Times New Roman" w:hAnsi="Times New Roman" w:cs="Times New Roman"/>
          <w:sz w:val="24"/>
          <w:szCs w:val="24"/>
        </w:rPr>
        <w:t>.</w:t>
      </w:r>
    </w:p>
    <w:p w14:paraId="2D59C6CC" w14:textId="77777777" w:rsidR="00161013" w:rsidRPr="00012E71" w:rsidRDefault="00161013" w:rsidP="007441BC">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Стрелочные горловины, диспетчерские съезды, а также отдельные стрелочные переводы, в пределах которых не предусматриваются маневры, допускается располагать на уклоне, не превышающем руководящего.</w:t>
      </w:r>
    </w:p>
    <w:p w14:paraId="682C5D78" w14:textId="77777777" w:rsidR="00161013" w:rsidRPr="00012E71" w:rsidRDefault="00161013" w:rsidP="007441BC">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bCs/>
          <w:sz w:val="24"/>
          <w:szCs w:val="24"/>
        </w:rPr>
        <w:t>6.3.3</w:t>
      </w:r>
      <w:r w:rsidR="00171C70" w:rsidRPr="00012E71">
        <w:rPr>
          <w:rFonts w:ascii="Times New Roman" w:hAnsi="Times New Roman" w:cs="Times New Roman"/>
          <w:bCs/>
          <w:sz w:val="24"/>
          <w:szCs w:val="24"/>
        </w:rPr>
        <w:t>4 </w:t>
      </w:r>
      <w:r w:rsidRPr="00012E71">
        <w:rPr>
          <w:rFonts w:ascii="Times New Roman" w:hAnsi="Times New Roman" w:cs="Times New Roman"/>
          <w:sz w:val="24"/>
          <w:szCs w:val="24"/>
        </w:rPr>
        <w:t xml:space="preserve">Стрелочные переводы на главных и </w:t>
      </w:r>
      <w:proofErr w:type="spellStart"/>
      <w:r w:rsidRPr="00012E71">
        <w:rPr>
          <w:rFonts w:ascii="Times New Roman" w:hAnsi="Times New Roman" w:cs="Times New Roman"/>
          <w:sz w:val="24"/>
          <w:szCs w:val="24"/>
        </w:rPr>
        <w:t>приемо</w:t>
      </w:r>
      <w:proofErr w:type="spellEnd"/>
      <w:r w:rsidRPr="00012E71">
        <w:rPr>
          <w:rFonts w:ascii="Times New Roman" w:hAnsi="Times New Roman" w:cs="Times New Roman"/>
          <w:sz w:val="24"/>
          <w:szCs w:val="24"/>
        </w:rPr>
        <w:t>-отправочных путях раздельных пунктов следует располагать вне пределов вертикальной кривой.</w:t>
      </w:r>
    </w:p>
    <w:p w14:paraId="090AAAE0" w14:textId="77777777" w:rsidR="00161013" w:rsidRPr="00012E71" w:rsidRDefault="00161013" w:rsidP="007441BC">
      <w:pPr>
        <w:pStyle w:val="10"/>
        <w:ind w:firstLine="567"/>
        <w:rPr>
          <w:b w:val="0"/>
          <w:bCs w:val="0"/>
          <w:smallCaps w:val="0"/>
        </w:rPr>
      </w:pPr>
      <w:r w:rsidRPr="00012E71">
        <w:rPr>
          <w:b w:val="0"/>
          <w:bCs w:val="0"/>
          <w:smallCaps w:val="0"/>
        </w:rPr>
        <w:t xml:space="preserve">В трудных условиях стрелочные переводы допускается размещать в пределах вертикальной кривой, радиус которой должен быть не менее </w:t>
      </w:r>
      <w:smartTag w:uri="urn:schemas-microsoft-com:office:smarttags" w:element="metricconverter">
        <w:smartTagPr>
          <w:attr w:name="ProductID" w:val="1000 м"/>
        </w:smartTagPr>
        <w:r w:rsidRPr="00012E71">
          <w:rPr>
            <w:b w:val="0"/>
            <w:bCs w:val="0"/>
            <w:smallCaps w:val="0"/>
          </w:rPr>
          <w:t>100</w:t>
        </w:r>
        <w:r w:rsidR="00171C70" w:rsidRPr="00012E71">
          <w:rPr>
            <w:b w:val="0"/>
            <w:bCs w:val="0"/>
            <w:smallCaps w:val="0"/>
          </w:rPr>
          <w:t>0 </w:t>
        </w:r>
        <w:r w:rsidRPr="00012E71">
          <w:rPr>
            <w:b w:val="0"/>
            <w:bCs w:val="0"/>
            <w:smallCaps w:val="0"/>
          </w:rPr>
          <w:t>м</w:t>
        </w:r>
      </w:smartTag>
      <w:r w:rsidRPr="00012E71">
        <w:rPr>
          <w:b w:val="0"/>
          <w:bCs w:val="0"/>
          <w:smallCaps w:val="0"/>
        </w:rPr>
        <w:t xml:space="preserve">, а на переустраиваемых путях раздельных пунктов, где предусматривается движение организованных поездов, стрелочные переводы допускается располагать в пределах вертикальной кривой, радиус которой должен быть не менее </w:t>
      </w:r>
      <w:smartTag w:uri="urn:schemas-microsoft-com:office:smarttags" w:element="metricconverter">
        <w:smartTagPr>
          <w:attr w:name="ProductID" w:val="500 м"/>
        </w:smartTagPr>
        <w:r w:rsidRPr="00012E71">
          <w:rPr>
            <w:b w:val="0"/>
            <w:bCs w:val="0"/>
            <w:smallCaps w:val="0"/>
          </w:rPr>
          <w:t>50</w:t>
        </w:r>
        <w:r w:rsidR="00171C70" w:rsidRPr="00012E71">
          <w:rPr>
            <w:b w:val="0"/>
            <w:bCs w:val="0"/>
            <w:smallCaps w:val="0"/>
          </w:rPr>
          <w:t>0 </w:t>
        </w:r>
        <w:r w:rsidRPr="00012E71">
          <w:rPr>
            <w:b w:val="0"/>
            <w:bCs w:val="0"/>
            <w:smallCaps w:val="0"/>
          </w:rPr>
          <w:t>м</w:t>
        </w:r>
      </w:smartTag>
      <w:r w:rsidRPr="00012E71">
        <w:rPr>
          <w:b w:val="0"/>
          <w:bCs w:val="0"/>
          <w:smallCaps w:val="0"/>
        </w:rPr>
        <w:t xml:space="preserve">. </w:t>
      </w:r>
    </w:p>
    <w:p w14:paraId="794A0486" w14:textId="77777777" w:rsidR="00161013" w:rsidRPr="00012E71" w:rsidRDefault="00161013" w:rsidP="007441BC">
      <w:pPr>
        <w:spacing w:before="240" w:after="120"/>
        <w:ind w:firstLine="567"/>
        <w:jc w:val="both"/>
        <w:rPr>
          <w:b/>
          <w:bCs/>
        </w:rPr>
      </w:pPr>
      <w:r w:rsidRPr="00012E71">
        <w:rPr>
          <w:b/>
          <w:bCs/>
        </w:rPr>
        <w:t>6.</w:t>
      </w:r>
      <w:r w:rsidR="00171C70" w:rsidRPr="00012E71">
        <w:rPr>
          <w:b/>
          <w:bCs/>
        </w:rPr>
        <w:t>4 </w:t>
      </w:r>
      <w:r w:rsidRPr="00012E71">
        <w:rPr>
          <w:b/>
          <w:bCs/>
        </w:rPr>
        <w:t>Земляное полотно</w:t>
      </w:r>
    </w:p>
    <w:p w14:paraId="279C8EE1" w14:textId="77777777" w:rsidR="00161013" w:rsidRPr="00012E71" w:rsidRDefault="00161013" w:rsidP="007441BC">
      <w:pPr>
        <w:pStyle w:val="10"/>
        <w:ind w:firstLine="567"/>
        <w:rPr>
          <w:b w:val="0"/>
        </w:rPr>
      </w:pPr>
      <w:r w:rsidRPr="00012E71">
        <w:rPr>
          <w:b w:val="0"/>
          <w:bCs w:val="0"/>
          <w:smallCaps w:val="0"/>
        </w:rPr>
        <w:t>6.4.</w:t>
      </w:r>
      <w:r w:rsidR="00171C70" w:rsidRPr="00012E71">
        <w:rPr>
          <w:b w:val="0"/>
          <w:bCs w:val="0"/>
          <w:smallCaps w:val="0"/>
        </w:rPr>
        <w:t>1 </w:t>
      </w:r>
      <w:r w:rsidRPr="00012E71">
        <w:rPr>
          <w:b w:val="0"/>
          <w:smallCaps w:val="0"/>
        </w:rPr>
        <w:t>Ширину однопутного земляного полотна (основной площадки) поверху на прямых участках пути с открытым балластным слоем после полной осадки следует принимать по таблице 6.9</w:t>
      </w:r>
      <w:r w:rsidRPr="00012E71">
        <w:rPr>
          <w:b w:val="0"/>
        </w:rPr>
        <w:t>.</w:t>
      </w:r>
    </w:p>
    <w:p w14:paraId="3C220D81" w14:textId="77777777" w:rsidR="00161013" w:rsidRPr="00012E71" w:rsidRDefault="00BC4078" w:rsidP="00171C70">
      <w:pPr>
        <w:pStyle w:val="10"/>
        <w:spacing w:before="240" w:after="120"/>
        <w:ind w:firstLine="0"/>
        <w:jc w:val="left"/>
        <w:rPr>
          <w:b w:val="0"/>
          <w:bCs w:val="0"/>
          <w:smallCaps w:val="0"/>
        </w:rPr>
      </w:pPr>
      <w:r w:rsidRPr="00012E71">
        <w:rPr>
          <w:b w:val="0"/>
          <w:bCs w:val="0"/>
          <w:smallCaps w:val="0"/>
        </w:rPr>
        <w:t>Т а б л и ц а  </w:t>
      </w:r>
      <w:r w:rsidR="00161013" w:rsidRPr="00012E71">
        <w:rPr>
          <w:b w:val="0"/>
          <w:bCs w:val="0"/>
          <w:smallCaps w:val="0"/>
        </w:rPr>
        <w:t>6.9</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9"/>
        <w:gridCol w:w="2139"/>
        <w:gridCol w:w="2139"/>
      </w:tblGrid>
      <w:tr w:rsidR="00161013" w:rsidRPr="00012E71" w14:paraId="0FFE7195" w14:textId="77777777">
        <w:trPr>
          <w:trHeight w:val="120"/>
          <w:jc w:val="center"/>
        </w:trPr>
        <w:tc>
          <w:tcPr>
            <w:tcW w:w="4899" w:type="dxa"/>
            <w:vMerge w:val="restart"/>
            <w:tcMar>
              <w:bottom w:w="28" w:type="dxa"/>
            </w:tcMar>
            <w:vAlign w:val="center"/>
          </w:tcPr>
          <w:p w14:paraId="016CD772" w14:textId="77777777" w:rsidR="00161013" w:rsidRPr="00012E71" w:rsidRDefault="00161013" w:rsidP="007441BC">
            <w:pPr>
              <w:pStyle w:val="7"/>
              <w:spacing w:before="0"/>
              <w:rPr>
                <w:b w:val="0"/>
                <w:sz w:val="20"/>
                <w:szCs w:val="20"/>
              </w:rPr>
            </w:pPr>
            <w:r w:rsidRPr="00012E71">
              <w:rPr>
                <w:b w:val="0"/>
                <w:bCs w:val="0"/>
                <w:sz w:val="20"/>
                <w:szCs w:val="20"/>
              </w:rPr>
              <w:t>Категория и назначение пути</w:t>
            </w:r>
          </w:p>
        </w:tc>
        <w:tc>
          <w:tcPr>
            <w:tcW w:w="4278" w:type="dxa"/>
            <w:gridSpan w:val="2"/>
            <w:tcMar>
              <w:bottom w:w="28" w:type="dxa"/>
            </w:tcMar>
            <w:vAlign w:val="center"/>
          </w:tcPr>
          <w:p w14:paraId="4791F220" w14:textId="77777777" w:rsidR="00161013" w:rsidRPr="00012E71" w:rsidRDefault="00161013" w:rsidP="007441BC">
            <w:pPr>
              <w:jc w:val="center"/>
              <w:rPr>
                <w:bCs/>
                <w:sz w:val="20"/>
                <w:szCs w:val="20"/>
              </w:rPr>
            </w:pPr>
            <w:r w:rsidRPr="00012E71">
              <w:rPr>
                <w:bCs/>
                <w:sz w:val="20"/>
                <w:szCs w:val="20"/>
              </w:rPr>
              <w:t>Ширина земляного полотна, м,</w:t>
            </w:r>
          </w:p>
          <w:p w14:paraId="45029AEE" w14:textId="77777777" w:rsidR="00161013" w:rsidRPr="00012E71" w:rsidRDefault="00161013" w:rsidP="007441BC">
            <w:pPr>
              <w:jc w:val="center"/>
              <w:rPr>
                <w:bCs/>
                <w:sz w:val="20"/>
                <w:szCs w:val="20"/>
              </w:rPr>
            </w:pPr>
            <w:r w:rsidRPr="00012E71">
              <w:rPr>
                <w:bCs/>
                <w:sz w:val="20"/>
                <w:szCs w:val="20"/>
              </w:rPr>
              <w:t>на прямом участке пути на грунте</w:t>
            </w:r>
          </w:p>
        </w:tc>
      </w:tr>
      <w:tr w:rsidR="00161013" w:rsidRPr="00012E71" w14:paraId="2EFB8F2F" w14:textId="77777777">
        <w:trPr>
          <w:trHeight w:val="180"/>
          <w:jc w:val="center"/>
        </w:trPr>
        <w:tc>
          <w:tcPr>
            <w:tcW w:w="4899" w:type="dxa"/>
            <w:vMerge/>
            <w:tcMar>
              <w:bottom w:w="28" w:type="dxa"/>
            </w:tcMar>
            <w:vAlign w:val="center"/>
          </w:tcPr>
          <w:p w14:paraId="2F5821CB" w14:textId="77777777" w:rsidR="00161013" w:rsidRPr="00012E71" w:rsidRDefault="00161013" w:rsidP="007441BC">
            <w:pPr>
              <w:jc w:val="center"/>
              <w:rPr>
                <w:bCs/>
                <w:sz w:val="20"/>
                <w:szCs w:val="20"/>
              </w:rPr>
            </w:pPr>
          </w:p>
        </w:tc>
        <w:tc>
          <w:tcPr>
            <w:tcW w:w="2139" w:type="dxa"/>
            <w:tcMar>
              <w:bottom w:w="28" w:type="dxa"/>
            </w:tcMar>
            <w:vAlign w:val="center"/>
          </w:tcPr>
          <w:p w14:paraId="63153938" w14:textId="77777777" w:rsidR="00161013" w:rsidRPr="00012E71" w:rsidRDefault="00161013" w:rsidP="007441BC">
            <w:pPr>
              <w:jc w:val="center"/>
              <w:rPr>
                <w:bCs/>
                <w:sz w:val="20"/>
                <w:szCs w:val="20"/>
              </w:rPr>
            </w:pPr>
            <w:r w:rsidRPr="00012E71">
              <w:rPr>
                <w:bCs/>
                <w:sz w:val="20"/>
                <w:szCs w:val="20"/>
              </w:rPr>
              <w:t>глинистый и не дренирующие пески мелкие и пылеватые</w:t>
            </w:r>
          </w:p>
        </w:tc>
        <w:tc>
          <w:tcPr>
            <w:tcW w:w="2139" w:type="dxa"/>
            <w:tcMar>
              <w:bottom w:w="28" w:type="dxa"/>
            </w:tcMar>
            <w:vAlign w:val="center"/>
          </w:tcPr>
          <w:p w14:paraId="4040F654" w14:textId="77777777" w:rsidR="007441BC" w:rsidRPr="00012E71" w:rsidRDefault="00161013" w:rsidP="007441BC">
            <w:pPr>
              <w:jc w:val="center"/>
              <w:rPr>
                <w:bCs/>
                <w:sz w:val="20"/>
                <w:szCs w:val="20"/>
              </w:rPr>
            </w:pPr>
            <w:r w:rsidRPr="00012E71">
              <w:rPr>
                <w:bCs/>
                <w:sz w:val="20"/>
                <w:szCs w:val="20"/>
              </w:rPr>
              <w:t xml:space="preserve">скальный, крупнообломочный </w:t>
            </w:r>
          </w:p>
          <w:p w14:paraId="1736DE51" w14:textId="77777777" w:rsidR="00161013" w:rsidRPr="00012E71" w:rsidRDefault="00161013" w:rsidP="007441BC">
            <w:pPr>
              <w:jc w:val="center"/>
              <w:rPr>
                <w:bCs/>
                <w:sz w:val="20"/>
                <w:szCs w:val="20"/>
              </w:rPr>
            </w:pPr>
            <w:r w:rsidRPr="00012E71">
              <w:rPr>
                <w:bCs/>
                <w:sz w:val="20"/>
                <w:szCs w:val="20"/>
              </w:rPr>
              <w:t>и песчаный дренирующий</w:t>
            </w:r>
          </w:p>
        </w:tc>
      </w:tr>
      <w:tr w:rsidR="00161013" w:rsidRPr="00012E71" w14:paraId="6D5AD3DC" w14:textId="77777777">
        <w:trPr>
          <w:trHeight w:val="1126"/>
          <w:jc w:val="center"/>
        </w:trPr>
        <w:tc>
          <w:tcPr>
            <w:tcW w:w="4899" w:type="dxa"/>
            <w:tcMar>
              <w:bottom w:w="28" w:type="dxa"/>
            </w:tcMar>
          </w:tcPr>
          <w:p w14:paraId="03B0DC0A" w14:textId="77777777" w:rsidR="00161013" w:rsidRPr="00012E71" w:rsidRDefault="00161013" w:rsidP="007441BC">
            <w:pPr>
              <w:pStyle w:val="a6"/>
              <w:tabs>
                <w:tab w:val="left" w:pos="708"/>
              </w:tabs>
              <w:jc w:val="left"/>
              <w:rPr>
                <w:sz w:val="22"/>
                <w:szCs w:val="22"/>
              </w:rPr>
            </w:pPr>
            <w:r w:rsidRPr="00012E71">
              <w:rPr>
                <w:sz w:val="22"/>
                <w:szCs w:val="22"/>
              </w:rPr>
              <w:t>Подъездные и технологические пути с поездным характером движения категории:</w:t>
            </w:r>
          </w:p>
          <w:p w14:paraId="32F61691" w14:textId="77777777" w:rsidR="00161013" w:rsidRPr="00012E71" w:rsidRDefault="00161013" w:rsidP="007441BC">
            <w:pPr>
              <w:pStyle w:val="a6"/>
              <w:tabs>
                <w:tab w:val="left" w:pos="708"/>
              </w:tabs>
              <w:ind w:left="284"/>
              <w:jc w:val="left"/>
              <w:rPr>
                <w:sz w:val="22"/>
                <w:szCs w:val="22"/>
              </w:rPr>
            </w:pPr>
            <w:r w:rsidRPr="00012E71">
              <w:rPr>
                <w:sz w:val="22"/>
                <w:szCs w:val="22"/>
                <w:lang w:val="en-US"/>
              </w:rPr>
              <w:t>I</w:t>
            </w:r>
            <w:r w:rsidRPr="00012E71">
              <w:rPr>
                <w:sz w:val="22"/>
                <w:szCs w:val="22"/>
              </w:rPr>
              <w:t>-</w:t>
            </w:r>
            <w:proofErr w:type="spellStart"/>
            <w:r w:rsidRPr="00012E71">
              <w:rPr>
                <w:sz w:val="22"/>
                <w:szCs w:val="22"/>
              </w:rPr>
              <w:t>пу</w:t>
            </w:r>
            <w:proofErr w:type="spellEnd"/>
          </w:p>
          <w:p w14:paraId="25CC9597" w14:textId="77777777" w:rsidR="00161013" w:rsidRPr="00012E71" w:rsidRDefault="00161013" w:rsidP="007441BC">
            <w:pPr>
              <w:pStyle w:val="a6"/>
              <w:tabs>
                <w:tab w:val="left" w:pos="708"/>
              </w:tabs>
              <w:ind w:left="284"/>
              <w:jc w:val="left"/>
              <w:rPr>
                <w:sz w:val="22"/>
                <w:szCs w:val="22"/>
              </w:rPr>
            </w:pPr>
            <w:r w:rsidRPr="00012E71">
              <w:rPr>
                <w:sz w:val="22"/>
                <w:szCs w:val="22"/>
                <w:lang w:val="en-US"/>
              </w:rPr>
              <w:t>II</w:t>
            </w:r>
            <w:r w:rsidRPr="00012E71">
              <w:rPr>
                <w:sz w:val="22"/>
                <w:szCs w:val="22"/>
              </w:rPr>
              <w:t>-</w:t>
            </w:r>
            <w:proofErr w:type="spellStart"/>
            <w:r w:rsidRPr="00012E71">
              <w:rPr>
                <w:sz w:val="22"/>
                <w:szCs w:val="22"/>
              </w:rPr>
              <w:t>пу</w:t>
            </w:r>
            <w:proofErr w:type="spellEnd"/>
          </w:p>
          <w:p w14:paraId="34937E53" w14:textId="77777777" w:rsidR="00161013" w:rsidRPr="00012E71" w:rsidRDefault="00161013" w:rsidP="007441BC">
            <w:pPr>
              <w:pStyle w:val="a6"/>
              <w:tabs>
                <w:tab w:val="left" w:pos="708"/>
              </w:tabs>
              <w:ind w:left="284"/>
              <w:jc w:val="left"/>
              <w:rPr>
                <w:sz w:val="22"/>
                <w:szCs w:val="22"/>
              </w:rPr>
            </w:pPr>
            <w:r w:rsidRPr="00012E71">
              <w:rPr>
                <w:sz w:val="22"/>
                <w:szCs w:val="22"/>
                <w:lang w:val="en-US"/>
              </w:rPr>
              <w:t>III</w:t>
            </w:r>
            <w:r w:rsidRPr="00012E71">
              <w:rPr>
                <w:sz w:val="22"/>
                <w:szCs w:val="22"/>
              </w:rPr>
              <w:t>-</w:t>
            </w:r>
            <w:proofErr w:type="spellStart"/>
            <w:r w:rsidRPr="00012E71">
              <w:rPr>
                <w:sz w:val="22"/>
                <w:szCs w:val="22"/>
              </w:rPr>
              <w:t>пу</w:t>
            </w:r>
            <w:proofErr w:type="spellEnd"/>
          </w:p>
        </w:tc>
        <w:tc>
          <w:tcPr>
            <w:tcW w:w="2139" w:type="dxa"/>
            <w:tcMar>
              <w:bottom w:w="28" w:type="dxa"/>
            </w:tcMar>
          </w:tcPr>
          <w:p w14:paraId="19620009" w14:textId="77777777" w:rsidR="00161013" w:rsidRPr="00012E71" w:rsidRDefault="00161013" w:rsidP="007441BC">
            <w:pPr>
              <w:jc w:val="center"/>
              <w:rPr>
                <w:sz w:val="22"/>
                <w:szCs w:val="22"/>
              </w:rPr>
            </w:pPr>
          </w:p>
          <w:p w14:paraId="5FA8107D" w14:textId="77777777" w:rsidR="00161013" w:rsidRPr="00012E71" w:rsidRDefault="00161013" w:rsidP="007441BC">
            <w:pPr>
              <w:jc w:val="center"/>
              <w:rPr>
                <w:sz w:val="22"/>
                <w:szCs w:val="22"/>
              </w:rPr>
            </w:pPr>
          </w:p>
          <w:p w14:paraId="4D8D8697" w14:textId="77777777" w:rsidR="00161013" w:rsidRPr="00012E71" w:rsidRDefault="00161013" w:rsidP="007441BC">
            <w:pPr>
              <w:jc w:val="center"/>
              <w:rPr>
                <w:sz w:val="22"/>
                <w:szCs w:val="22"/>
              </w:rPr>
            </w:pPr>
            <w:r w:rsidRPr="00012E71">
              <w:rPr>
                <w:sz w:val="22"/>
                <w:szCs w:val="22"/>
              </w:rPr>
              <w:t>4,0</w:t>
            </w:r>
          </w:p>
          <w:p w14:paraId="4971405F" w14:textId="77777777" w:rsidR="00161013" w:rsidRPr="00012E71" w:rsidRDefault="00161013" w:rsidP="007441BC">
            <w:pPr>
              <w:jc w:val="center"/>
              <w:rPr>
                <w:sz w:val="22"/>
                <w:szCs w:val="22"/>
              </w:rPr>
            </w:pPr>
            <w:r w:rsidRPr="00012E71">
              <w:rPr>
                <w:sz w:val="22"/>
                <w:szCs w:val="22"/>
              </w:rPr>
              <w:t>3,8</w:t>
            </w:r>
          </w:p>
          <w:p w14:paraId="18BF5D79" w14:textId="77777777" w:rsidR="00161013" w:rsidRPr="00012E71" w:rsidRDefault="00161013" w:rsidP="007441BC">
            <w:pPr>
              <w:jc w:val="center"/>
              <w:rPr>
                <w:sz w:val="22"/>
                <w:szCs w:val="22"/>
              </w:rPr>
            </w:pPr>
            <w:r w:rsidRPr="00012E71">
              <w:rPr>
                <w:sz w:val="22"/>
                <w:szCs w:val="22"/>
              </w:rPr>
              <w:t>3,5</w:t>
            </w:r>
          </w:p>
        </w:tc>
        <w:tc>
          <w:tcPr>
            <w:tcW w:w="2139" w:type="dxa"/>
            <w:tcMar>
              <w:bottom w:w="28" w:type="dxa"/>
            </w:tcMar>
          </w:tcPr>
          <w:p w14:paraId="0071A016" w14:textId="77777777" w:rsidR="00161013" w:rsidRPr="00012E71" w:rsidRDefault="00161013" w:rsidP="007441BC">
            <w:pPr>
              <w:jc w:val="center"/>
              <w:rPr>
                <w:sz w:val="22"/>
                <w:szCs w:val="22"/>
              </w:rPr>
            </w:pPr>
          </w:p>
          <w:p w14:paraId="22171727" w14:textId="77777777" w:rsidR="00161013" w:rsidRPr="00012E71" w:rsidRDefault="00161013" w:rsidP="007441BC">
            <w:pPr>
              <w:jc w:val="center"/>
              <w:rPr>
                <w:sz w:val="22"/>
                <w:szCs w:val="22"/>
              </w:rPr>
            </w:pPr>
          </w:p>
          <w:p w14:paraId="6ADFFE9F" w14:textId="77777777" w:rsidR="00161013" w:rsidRPr="00012E71" w:rsidRDefault="00161013" w:rsidP="007441BC">
            <w:pPr>
              <w:jc w:val="center"/>
              <w:rPr>
                <w:sz w:val="22"/>
                <w:szCs w:val="22"/>
              </w:rPr>
            </w:pPr>
            <w:r w:rsidRPr="00012E71">
              <w:rPr>
                <w:sz w:val="22"/>
                <w:szCs w:val="22"/>
              </w:rPr>
              <w:t>3,8</w:t>
            </w:r>
          </w:p>
          <w:p w14:paraId="2E37FBBB" w14:textId="77777777" w:rsidR="00161013" w:rsidRPr="00012E71" w:rsidRDefault="00161013" w:rsidP="007441BC">
            <w:pPr>
              <w:jc w:val="center"/>
              <w:rPr>
                <w:sz w:val="22"/>
                <w:szCs w:val="22"/>
              </w:rPr>
            </w:pPr>
            <w:r w:rsidRPr="00012E71">
              <w:rPr>
                <w:sz w:val="22"/>
                <w:szCs w:val="22"/>
              </w:rPr>
              <w:t>3,6</w:t>
            </w:r>
          </w:p>
          <w:p w14:paraId="34C10EA0" w14:textId="77777777" w:rsidR="00161013" w:rsidRPr="00012E71" w:rsidRDefault="00161013" w:rsidP="007441BC">
            <w:pPr>
              <w:jc w:val="center"/>
              <w:rPr>
                <w:sz w:val="22"/>
                <w:szCs w:val="22"/>
              </w:rPr>
            </w:pPr>
            <w:r w:rsidRPr="00012E71">
              <w:rPr>
                <w:sz w:val="22"/>
                <w:szCs w:val="22"/>
              </w:rPr>
              <w:t>3,3</w:t>
            </w:r>
          </w:p>
        </w:tc>
      </w:tr>
      <w:tr w:rsidR="00161013" w:rsidRPr="00012E71" w14:paraId="4AD6FB2C" w14:textId="77777777">
        <w:trPr>
          <w:trHeight w:val="180"/>
          <w:jc w:val="center"/>
        </w:trPr>
        <w:tc>
          <w:tcPr>
            <w:tcW w:w="4899" w:type="dxa"/>
            <w:tcMar>
              <w:bottom w:w="28" w:type="dxa"/>
            </w:tcMar>
          </w:tcPr>
          <w:p w14:paraId="507E808E" w14:textId="77777777" w:rsidR="00161013" w:rsidRPr="00012E71" w:rsidRDefault="00161013" w:rsidP="007441BC">
            <w:pPr>
              <w:pStyle w:val="a6"/>
              <w:tabs>
                <w:tab w:val="left" w:pos="708"/>
              </w:tabs>
              <w:jc w:val="left"/>
              <w:rPr>
                <w:sz w:val="22"/>
                <w:szCs w:val="22"/>
              </w:rPr>
            </w:pPr>
            <w:r w:rsidRPr="00012E71">
              <w:rPr>
                <w:sz w:val="22"/>
                <w:szCs w:val="22"/>
              </w:rPr>
              <w:t xml:space="preserve">Технологические пути (кроме соединительных с поездным характером движения) </w:t>
            </w:r>
          </w:p>
        </w:tc>
        <w:tc>
          <w:tcPr>
            <w:tcW w:w="2139" w:type="dxa"/>
            <w:tcMar>
              <w:bottom w:w="28" w:type="dxa"/>
            </w:tcMar>
          </w:tcPr>
          <w:p w14:paraId="20169524" w14:textId="77777777" w:rsidR="00161013" w:rsidRPr="00012E71" w:rsidRDefault="00161013" w:rsidP="007441BC">
            <w:pPr>
              <w:pStyle w:val="a6"/>
              <w:tabs>
                <w:tab w:val="left" w:pos="708"/>
              </w:tabs>
              <w:jc w:val="center"/>
              <w:rPr>
                <w:sz w:val="22"/>
                <w:szCs w:val="22"/>
              </w:rPr>
            </w:pPr>
          </w:p>
          <w:p w14:paraId="1D64397B" w14:textId="77777777" w:rsidR="00161013" w:rsidRPr="00012E71" w:rsidRDefault="00161013" w:rsidP="007441BC">
            <w:pPr>
              <w:pStyle w:val="a6"/>
              <w:tabs>
                <w:tab w:val="left" w:pos="708"/>
              </w:tabs>
              <w:jc w:val="center"/>
              <w:rPr>
                <w:sz w:val="22"/>
                <w:szCs w:val="22"/>
              </w:rPr>
            </w:pPr>
            <w:r w:rsidRPr="00012E71">
              <w:rPr>
                <w:sz w:val="22"/>
                <w:szCs w:val="22"/>
              </w:rPr>
              <w:t>3,2</w:t>
            </w:r>
          </w:p>
        </w:tc>
        <w:tc>
          <w:tcPr>
            <w:tcW w:w="2139" w:type="dxa"/>
            <w:tcMar>
              <w:bottom w:w="28" w:type="dxa"/>
            </w:tcMar>
          </w:tcPr>
          <w:p w14:paraId="28FDEE64" w14:textId="77777777" w:rsidR="00161013" w:rsidRPr="00012E71" w:rsidRDefault="00161013" w:rsidP="007441BC">
            <w:pPr>
              <w:pStyle w:val="a6"/>
              <w:tabs>
                <w:tab w:val="left" w:pos="708"/>
              </w:tabs>
              <w:jc w:val="center"/>
              <w:rPr>
                <w:sz w:val="22"/>
                <w:szCs w:val="22"/>
              </w:rPr>
            </w:pPr>
          </w:p>
          <w:p w14:paraId="30AF297A" w14:textId="77777777" w:rsidR="00161013" w:rsidRPr="00012E71" w:rsidRDefault="00161013" w:rsidP="007441BC">
            <w:pPr>
              <w:pStyle w:val="a6"/>
              <w:tabs>
                <w:tab w:val="left" w:pos="708"/>
              </w:tabs>
              <w:jc w:val="center"/>
              <w:rPr>
                <w:sz w:val="22"/>
                <w:szCs w:val="22"/>
              </w:rPr>
            </w:pPr>
            <w:r w:rsidRPr="00012E71">
              <w:rPr>
                <w:sz w:val="22"/>
                <w:szCs w:val="22"/>
              </w:rPr>
              <w:t>3,0</w:t>
            </w:r>
          </w:p>
        </w:tc>
      </w:tr>
    </w:tbl>
    <w:p w14:paraId="346E9642" w14:textId="77777777" w:rsidR="00161013" w:rsidRPr="00012E71" w:rsidRDefault="00161013" w:rsidP="00BD654E">
      <w:pPr>
        <w:pStyle w:val="10"/>
        <w:rPr>
          <w:b w:val="0"/>
          <w:smallCaps w:val="0"/>
        </w:rPr>
      </w:pPr>
    </w:p>
    <w:p w14:paraId="11874290" w14:textId="77777777" w:rsidR="00161013" w:rsidRPr="00012E71" w:rsidRDefault="00161013" w:rsidP="007441BC">
      <w:pPr>
        <w:pStyle w:val="10"/>
        <w:ind w:firstLine="567"/>
        <w:rPr>
          <w:b w:val="0"/>
          <w:smallCaps w:val="0"/>
        </w:rPr>
      </w:pPr>
      <w:r w:rsidRPr="00012E71">
        <w:rPr>
          <w:b w:val="0"/>
          <w:smallCaps w:val="0"/>
        </w:rPr>
        <w:t>Ширину земляного полотна технологических путей с поездным характером движения допускается принимать на одну категорию ниже указанной в таблице.</w:t>
      </w:r>
    </w:p>
    <w:p w14:paraId="0D1146F6" w14:textId="77777777" w:rsidR="00161013" w:rsidRPr="00012E71" w:rsidRDefault="00161013" w:rsidP="007441BC">
      <w:pPr>
        <w:ind w:firstLine="567"/>
        <w:jc w:val="both"/>
        <w:rPr>
          <w:b/>
          <w:bCs/>
          <w:smallCaps/>
        </w:rPr>
      </w:pPr>
      <w:r w:rsidRPr="00012E71">
        <w:rPr>
          <w:bCs/>
          <w:smallCaps/>
        </w:rPr>
        <w:t>6.4.</w:t>
      </w:r>
      <w:r w:rsidR="00171C70" w:rsidRPr="00012E71">
        <w:rPr>
          <w:bCs/>
          <w:smallCaps/>
        </w:rPr>
        <w:t>2 </w:t>
      </w:r>
      <w:r w:rsidRPr="00012E71">
        <w:t>Ширину выемок понизу при устройстве подпорных стен, а также выемок в устойчивых скальных породах (слабовыветривающихся при отсутствии падения пластов массива в сторону полотна), допускается уменьшать. При этом расстояние от оси крайнего пути до подпорных стен или откосов в уровне подошвы шпалы должно быть не менее 2,2</w:t>
      </w:r>
      <w:r w:rsidR="00171C70" w:rsidRPr="00012E71">
        <w:t>5 </w:t>
      </w:r>
      <w:r w:rsidRPr="00012E71">
        <w:t xml:space="preserve">м </w:t>
      </w:r>
      <w:r w:rsidRPr="00012E71">
        <w:lastRenderedPageBreak/>
        <w:t xml:space="preserve">и </w:t>
      </w:r>
      <w:smartTag w:uri="urn:schemas-microsoft-com:office:smarttags" w:element="metricconverter">
        <w:smartTagPr>
          <w:attr w:name="ProductID" w:val="2 м"/>
        </w:smartTagPr>
        <w:r w:rsidR="00171C70" w:rsidRPr="00012E71">
          <w:t>2 </w:t>
        </w:r>
        <w:r w:rsidRPr="00012E71">
          <w:t>м</w:t>
        </w:r>
      </w:smartTag>
      <w:r w:rsidRPr="00012E71">
        <w:t xml:space="preserve"> в противоположную сторону. В указанных выемках через </w:t>
      </w:r>
      <w:smartTag w:uri="urn:schemas-microsoft-com:office:smarttags" w:element="metricconverter">
        <w:smartTagPr>
          <w:attr w:name="ProductID" w:val="300 м"/>
        </w:smartTagPr>
        <w:r w:rsidRPr="00012E71">
          <w:t>30</w:t>
        </w:r>
        <w:r w:rsidR="00171C70" w:rsidRPr="00012E71">
          <w:t>0 </w:t>
        </w:r>
        <w:r w:rsidRPr="00012E71">
          <w:t>м</w:t>
        </w:r>
      </w:smartTag>
      <w:r w:rsidRPr="00012E71">
        <w:t xml:space="preserve"> с каждой стороны пути следует проектировать камеры шириной </w:t>
      </w:r>
      <w:smartTag w:uri="urn:schemas-microsoft-com:office:smarttags" w:element="metricconverter">
        <w:smartTagPr>
          <w:attr w:name="ProductID" w:val="4 м"/>
        </w:smartTagPr>
        <w:r w:rsidR="00171C70" w:rsidRPr="00012E71">
          <w:t>4 </w:t>
        </w:r>
        <w:r w:rsidRPr="00012E71">
          <w:t>м</w:t>
        </w:r>
      </w:smartTag>
      <w:r w:rsidRPr="00012E71">
        <w:t xml:space="preserve">, глубиной </w:t>
      </w:r>
      <w:smartTag w:uri="urn:schemas-microsoft-com:office:smarttags" w:element="metricconverter">
        <w:smartTagPr>
          <w:attr w:name="ProductID" w:val="2 м"/>
        </w:smartTagPr>
        <w:r w:rsidR="00171C70" w:rsidRPr="00012E71">
          <w:t>2 </w:t>
        </w:r>
        <w:r w:rsidRPr="00012E71">
          <w:t>м</w:t>
        </w:r>
      </w:smartTag>
      <w:r w:rsidRPr="00012E71">
        <w:t xml:space="preserve"> и высотой 2,</w:t>
      </w:r>
      <w:r w:rsidR="00171C70" w:rsidRPr="00012E71">
        <w:t>8 </w:t>
      </w:r>
      <w:r w:rsidRPr="00012E71">
        <w:t xml:space="preserve">м. В промежутках между камерами через </w:t>
      </w:r>
      <w:smartTag w:uri="urn:schemas-microsoft-com:office:smarttags" w:element="metricconverter">
        <w:smartTagPr>
          <w:attr w:name="ProductID" w:val="60 м"/>
        </w:smartTagPr>
        <w:r w:rsidRPr="00012E71">
          <w:t>6</w:t>
        </w:r>
        <w:r w:rsidR="00171C70" w:rsidRPr="00012E71">
          <w:t>0 </w:t>
        </w:r>
        <w:r w:rsidRPr="00012E71">
          <w:t>м</w:t>
        </w:r>
      </w:smartTag>
      <w:r w:rsidRPr="00012E71">
        <w:t xml:space="preserve"> с каждой стороны следует устраивать ниши шириной </w:t>
      </w:r>
      <w:smartTag w:uri="urn:schemas-microsoft-com:office:smarttags" w:element="metricconverter">
        <w:smartTagPr>
          <w:attr w:name="ProductID" w:val="3 м"/>
        </w:smartTagPr>
        <w:r w:rsidR="00171C70" w:rsidRPr="00012E71">
          <w:t>3 </w:t>
        </w:r>
        <w:r w:rsidRPr="00012E71">
          <w:t>м</w:t>
        </w:r>
      </w:smartTag>
      <w:r w:rsidRPr="00012E71">
        <w:t xml:space="preserve">, глубиной </w:t>
      </w:r>
      <w:smartTag w:uri="urn:schemas-microsoft-com:office:smarttags" w:element="metricconverter">
        <w:smartTagPr>
          <w:attr w:name="ProductID" w:val="1 м"/>
        </w:smartTagPr>
        <w:r w:rsidR="00171C70" w:rsidRPr="00012E71">
          <w:t>1 </w:t>
        </w:r>
        <w:r w:rsidRPr="00012E71">
          <w:t>м</w:t>
        </w:r>
      </w:smartTag>
      <w:r w:rsidRPr="00012E71">
        <w:t xml:space="preserve"> и высотой </w:t>
      </w:r>
      <w:smartTag w:uri="urn:schemas-microsoft-com:office:smarttags" w:element="metricconverter">
        <w:smartTagPr>
          <w:attr w:name="ProductID" w:val="2 м"/>
        </w:smartTagPr>
        <w:r w:rsidR="00171C70" w:rsidRPr="00012E71">
          <w:t>2 </w:t>
        </w:r>
        <w:r w:rsidRPr="00012E71">
          <w:t>м</w:t>
        </w:r>
      </w:smartTag>
      <w:r w:rsidRPr="00012E71">
        <w:t>.</w:t>
      </w:r>
    </w:p>
    <w:p w14:paraId="6ADC0B21" w14:textId="77777777" w:rsidR="00161013" w:rsidRPr="00012E71" w:rsidRDefault="00161013" w:rsidP="007441BC">
      <w:pPr>
        <w:ind w:firstLine="567"/>
        <w:jc w:val="both"/>
      </w:pPr>
      <w:r w:rsidRPr="00012E71">
        <w:rPr>
          <w:bCs/>
        </w:rPr>
        <w:t>6.4.</w:t>
      </w:r>
      <w:r w:rsidR="00171C70" w:rsidRPr="00012E71">
        <w:rPr>
          <w:bCs/>
        </w:rPr>
        <w:t>3 </w:t>
      </w:r>
      <w:r w:rsidRPr="00012E71">
        <w:t>Ширину земляного полотна для раздельных пунктов следует устанавливать в соответствии с проектируемым путевым развитием. При этом расстояние от оси крайних станционных путей до бровки земляного полотна должно быть не менее половины ширины, приведенной в таблице 6.</w:t>
      </w:r>
      <w:r w:rsidR="00171C70" w:rsidRPr="00012E71">
        <w:t>9 </w:t>
      </w:r>
      <w:r w:rsidRPr="00012E71">
        <w:t>, а на стрелочных улицах и вытяжных путях – не менее 2,2</w:t>
      </w:r>
      <w:r w:rsidR="00171C70" w:rsidRPr="00012E71">
        <w:t>5 </w:t>
      </w:r>
      <w:r w:rsidRPr="00012E71">
        <w:t>м.</w:t>
      </w:r>
    </w:p>
    <w:p w14:paraId="16A3E0EF" w14:textId="77777777" w:rsidR="00161013" w:rsidRPr="00012E71" w:rsidRDefault="00161013" w:rsidP="007441BC">
      <w:pPr>
        <w:ind w:firstLine="567"/>
        <w:jc w:val="both"/>
      </w:pPr>
      <w:r w:rsidRPr="00012E71">
        <w:rPr>
          <w:bCs/>
        </w:rPr>
        <w:t>6.4.</w:t>
      </w:r>
      <w:r w:rsidR="00171C70" w:rsidRPr="00012E71">
        <w:rPr>
          <w:bCs/>
        </w:rPr>
        <w:t>4 </w:t>
      </w:r>
      <w:r w:rsidRPr="00012E71">
        <w:t>Ширину земляного полотна для кривых участков пути следует увеличивать с наружной стороны кривой на 0,</w:t>
      </w:r>
      <w:r w:rsidR="00171C70" w:rsidRPr="00012E71">
        <w:t>2 </w:t>
      </w:r>
      <w:r w:rsidRPr="00012E71">
        <w:t xml:space="preserve">м при радиусах </w:t>
      </w:r>
      <w:smartTag w:uri="urn:schemas-microsoft-com:office:smarttags" w:element="metricconverter">
        <w:smartTagPr>
          <w:attr w:name="ProductID" w:val="600 м"/>
        </w:smartTagPr>
        <w:r w:rsidRPr="00012E71">
          <w:t>60</w:t>
        </w:r>
        <w:r w:rsidR="00171C70" w:rsidRPr="00012E71">
          <w:t>0 </w:t>
        </w:r>
        <w:r w:rsidRPr="00012E71">
          <w:t>м</w:t>
        </w:r>
      </w:smartTag>
      <w:r w:rsidRPr="00012E71">
        <w:t xml:space="preserve"> и менее на путях категорий I-</w:t>
      </w:r>
      <w:proofErr w:type="spellStart"/>
      <w:r w:rsidRPr="00012E71">
        <w:t>пу</w:t>
      </w:r>
      <w:proofErr w:type="spellEnd"/>
      <w:r w:rsidRPr="00012E71">
        <w:t xml:space="preserve"> и II-</w:t>
      </w:r>
      <w:proofErr w:type="spellStart"/>
      <w:r w:rsidRPr="00012E71">
        <w:t>пу</w:t>
      </w:r>
      <w:proofErr w:type="spellEnd"/>
      <w:r w:rsidRPr="00012E71">
        <w:t xml:space="preserve"> и </w:t>
      </w:r>
      <w:smartTag w:uri="urn:schemas-microsoft-com:office:smarttags" w:element="metricconverter">
        <w:smartTagPr>
          <w:attr w:name="ProductID" w:val="300 м"/>
        </w:smartTagPr>
        <w:r w:rsidRPr="00012E71">
          <w:t>30</w:t>
        </w:r>
        <w:r w:rsidR="00171C70" w:rsidRPr="00012E71">
          <w:t>0 </w:t>
        </w:r>
        <w:r w:rsidRPr="00012E71">
          <w:t>м</w:t>
        </w:r>
      </w:smartTag>
      <w:r w:rsidRPr="00012E71">
        <w:t xml:space="preserve"> и менее на путях категории </w:t>
      </w:r>
      <w:r w:rsidRPr="00012E71">
        <w:rPr>
          <w:lang w:val="en-US"/>
        </w:rPr>
        <w:t>III</w:t>
      </w:r>
      <w:r w:rsidRPr="00012E71">
        <w:t>-</w:t>
      </w:r>
      <w:proofErr w:type="spellStart"/>
      <w:r w:rsidRPr="00012E71">
        <w:t>пу</w:t>
      </w:r>
      <w:proofErr w:type="spellEnd"/>
      <w:r w:rsidRPr="00012E71">
        <w:t xml:space="preserve">, а также на технологических путях при расчетной скорости движения поездов (подач) более </w:t>
      </w:r>
      <w:smartTag w:uri="urn:schemas-microsoft-com:office:smarttags" w:element="metricconverter">
        <w:smartTagPr>
          <w:attr w:name="ProductID" w:val="15 км/ч"/>
        </w:smartTagPr>
        <w:r w:rsidRPr="00012E71">
          <w:t>1</w:t>
        </w:r>
        <w:r w:rsidR="00171C70" w:rsidRPr="00012E71">
          <w:t>5 </w:t>
        </w:r>
        <w:r w:rsidRPr="00012E71">
          <w:t>км/ч</w:t>
        </w:r>
      </w:smartTag>
      <w:r w:rsidRPr="00012E71">
        <w:t>. На станционных и погрузочно-разгрузочных путях уширение земляного полотна не предусматривается.</w:t>
      </w:r>
    </w:p>
    <w:p w14:paraId="27F8F2B0" w14:textId="77777777" w:rsidR="00161013" w:rsidRPr="00012E71" w:rsidRDefault="00161013" w:rsidP="007441BC">
      <w:pPr>
        <w:ind w:firstLine="567"/>
        <w:jc w:val="both"/>
      </w:pPr>
      <w:r w:rsidRPr="00012E71">
        <w:rPr>
          <w:bCs/>
        </w:rPr>
        <w:t>6.4.</w:t>
      </w:r>
      <w:r w:rsidR="00171C70" w:rsidRPr="00012E71">
        <w:rPr>
          <w:bCs/>
        </w:rPr>
        <w:t>5 </w:t>
      </w:r>
      <w:r w:rsidRPr="00012E71">
        <w:t>Земляное полотно под укладку путей с заглубленным балластным слоем допускается проектировать только на планируемых территориях при необходимости обеспечения требований благоустройства и застройки промышленной площадки. При этом расстояние от оси пути до края корыта (в уровне верха балластного слоя), в котором помещается балластный слой, следует принимать не менее 1,</w:t>
      </w:r>
      <w:r w:rsidR="00171C70" w:rsidRPr="00012E71">
        <w:t>2 </w:t>
      </w:r>
      <w:r w:rsidRPr="00012E71">
        <w:t>м.</w:t>
      </w:r>
    </w:p>
    <w:p w14:paraId="148316D1" w14:textId="77777777" w:rsidR="00161013" w:rsidRPr="00012E71" w:rsidRDefault="00161013" w:rsidP="007441BC">
      <w:pPr>
        <w:ind w:firstLine="567"/>
        <w:jc w:val="both"/>
      </w:pPr>
      <w:r w:rsidRPr="00012E71">
        <w:rPr>
          <w:bCs/>
        </w:rPr>
        <w:t>6.4.</w:t>
      </w:r>
      <w:r w:rsidR="00171C70" w:rsidRPr="00012E71">
        <w:rPr>
          <w:bCs/>
        </w:rPr>
        <w:t>6 </w:t>
      </w:r>
      <w:r w:rsidRPr="00012E71">
        <w:t>Поперечное очертание верха однопутного земляного полотна (сливной призмы) из не дренирующих грунтов с открытым балластным слоем следует проектировать в виде трапеции шириной поверху 1,</w:t>
      </w:r>
      <w:r w:rsidR="00171C70" w:rsidRPr="00012E71">
        <w:t>2 </w:t>
      </w:r>
      <w:r w:rsidRPr="00012E71">
        <w:t>м, высотой 0,</w:t>
      </w:r>
      <w:r w:rsidR="00171C70" w:rsidRPr="00012E71">
        <w:t>1 </w:t>
      </w:r>
      <w:r w:rsidRPr="00012E71">
        <w:t>м и с основанием, равным ширине земляного полотна. Верх земляного полотна, сооружаемого под два пути, следует проектировать в виде треугольника высотой 0,1</w:t>
      </w:r>
      <w:r w:rsidR="00171C70" w:rsidRPr="00012E71">
        <w:t>5 </w:t>
      </w:r>
      <w:r w:rsidRPr="00012E71">
        <w:t>м с основанием, равным ширине земляного полотна.</w:t>
      </w:r>
    </w:p>
    <w:p w14:paraId="040F1158" w14:textId="77777777" w:rsidR="00161013" w:rsidRPr="00012E71" w:rsidRDefault="00161013" w:rsidP="007441BC">
      <w:pPr>
        <w:ind w:firstLine="567"/>
        <w:jc w:val="both"/>
      </w:pPr>
      <w:r w:rsidRPr="00012E71">
        <w:t>Верх земляного полотна пристраиваемого второго пути из не дренирующих грунтов проектируют односкатным с поперечным уклоном от существующего полотна, равным 0,0</w:t>
      </w:r>
      <w:r w:rsidR="00171C70" w:rsidRPr="00012E71">
        <w:t>4 </w:t>
      </w:r>
      <w:r w:rsidRPr="00012E71">
        <w:t>для выемок и 0,0</w:t>
      </w:r>
      <w:r w:rsidR="00171C70" w:rsidRPr="00012E71">
        <w:t>2 </w:t>
      </w:r>
      <w:r w:rsidRPr="00012E71">
        <w:t xml:space="preserve">– для насыпей. </w:t>
      </w:r>
    </w:p>
    <w:p w14:paraId="51190009" w14:textId="77777777" w:rsidR="00161013" w:rsidRPr="00012E71" w:rsidRDefault="00161013" w:rsidP="007441BC">
      <w:pPr>
        <w:ind w:firstLine="567"/>
        <w:jc w:val="both"/>
      </w:pPr>
      <w:r w:rsidRPr="00012E71">
        <w:t>6.4.</w:t>
      </w:r>
      <w:r w:rsidR="00171C70" w:rsidRPr="00012E71">
        <w:t>7 </w:t>
      </w:r>
      <w:r w:rsidRPr="00012E71">
        <w:t>Поперечное очертание верха земляного полотна станционных площадок в зависимости от числа путей и вида грунта следует проектировать односкатным или двускатным. При значительной ширине площадки допускается применять пилообразный поперечный профиль с устройством в междупутьях с пониженными отметками закрытых продольных лотков с уклоном не менее 2.</w:t>
      </w:r>
    </w:p>
    <w:p w14:paraId="47233368" w14:textId="77777777" w:rsidR="00161013" w:rsidRPr="00012E71" w:rsidRDefault="00161013" w:rsidP="007441BC">
      <w:pPr>
        <w:ind w:firstLine="567"/>
        <w:jc w:val="both"/>
      </w:pPr>
      <w:r w:rsidRPr="00012E71">
        <w:t>Верх однопутного и двухпутного земляного полотна, а также станционных площадок из скальных, крупнообломочных и песчаных дренирующих грунтов следует проектировать горизонтальным.</w:t>
      </w:r>
    </w:p>
    <w:p w14:paraId="2C780A54" w14:textId="77777777" w:rsidR="00161013" w:rsidRPr="00012E71" w:rsidRDefault="00161013" w:rsidP="007441BC">
      <w:pPr>
        <w:pStyle w:val="10"/>
        <w:ind w:firstLine="567"/>
        <w:rPr>
          <w:b w:val="0"/>
          <w:smallCaps w:val="0"/>
        </w:rPr>
      </w:pPr>
      <w:r w:rsidRPr="00012E71">
        <w:rPr>
          <w:b w:val="0"/>
          <w:bCs w:val="0"/>
        </w:rPr>
        <w:t>6.4.</w:t>
      </w:r>
      <w:r w:rsidR="00171C70" w:rsidRPr="00012E71">
        <w:rPr>
          <w:b w:val="0"/>
          <w:bCs w:val="0"/>
        </w:rPr>
        <w:t>8 </w:t>
      </w:r>
      <w:r w:rsidRPr="00012E71">
        <w:rPr>
          <w:b w:val="0"/>
          <w:smallCaps w:val="0"/>
        </w:rPr>
        <w:t>Высоту насыпей над поверхностью болота по условию прочности верхнего строения пути следует определять расчетом. По условию прочности верхнего строения пути высота насыпи должна быть не менее указанной в таблице 6.10.</w:t>
      </w:r>
    </w:p>
    <w:p w14:paraId="1431016D" w14:textId="77777777" w:rsidR="00161013" w:rsidRPr="00012E71" w:rsidRDefault="00161013" w:rsidP="007441BC">
      <w:pPr>
        <w:pStyle w:val="10"/>
        <w:ind w:firstLine="567"/>
        <w:rPr>
          <w:b w:val="0"/>
          <w:smallCaps w:val="0"/>
        </w:rPr>
      </w:pPr>
      <w:r w:rsidRPr="00012E71">
        <w:rPr>
          <w:b w:val="0"/>
          <w:smallCaps w:val="0"/>
        </w:rPr>
        <w:t xml:space="preserve">При круглогодичной эксплуатации железной дороги минимальная высота насыпи уточняется из условия </w:t>
      </w:r>
      <w:proofErr w:type="spellStart"/>
      <w:r w:rsidRPr="00012E71">
        <w:rPr>
          <w:b w:val="0"/>
          <w:smallCaps w:val="0"/>
        </w:rPr>
        <w:t>снегозаносимости</w:t>
      </w:r>
      <w:proofErr w:type="spellEnd"/>
      <w:r w:rsidRPr="00012E71">
        <w:rPr>
          <w:b w:val="0"/>
          <w:smallCaps w:val="0"/>
        </w:rPr>
        <w:t>.</w:t>
      </w:r>
    </w:p>
    <w:p w14:paraId="37105BF5" w14:textId="77777777" w:rsidR="00161013" w:rsidRPr="00012E71" w:rsidRDefault="00BC4078" w:rsidP="00171C70">
      <w:pPr>
        <w:pStyle w:val="FR1"/>
        <w:widowControl/>
        <w:spacing w:before="240" w:after="120" w:line="240" w:lineRule="auto"/>
        <w:ind w:firstLine="0"/>
        <w:jc w:val="left"/>
        <w:rPr>
          <w:rFonts w:ascii="Times New Roman" w:hAnsi="Times New Roman" w:cs="Times New Roman"/>
          <w:sz w:val="24"/>
          <w:szCs w:val="24"/>
        </w:rPr>
      </w:pPr>
      <w:r w:rsidRPr="00012E71">
        <w:rPr>
          <w:rFonts w:ascii="Times New Roman" w:hAnsi="Times New Roman" w:cs="Times New Roman"/>
          <w:sz w:val="24"/>
          <w:szCs w:val="24"/>
        </w:rPr>
        <w:t>Т а б л и ц а  </w:t>
      </w:r>
      <w:r w:rsidR="00161013" w:rsidRPr="00012E71">
        <w:rPr>
          <w:rFonts w:ascii="Times New Roman" w:hAnsi="Times New Roman" w:cs="Times New Roman"/>
          <w:sz w:val="24"/>
          <w:szCs w:val="24"/>
        </w:rPr>
        <w:t>6.1</w:t>
      </w:r>
      <w:r w:rsidR="00171C70" w:rsidRPr="00012E71">
        <w:rPr>
          <w:rFonts w:ascii="Times New Roman" w:hAnsi="Times New Roman" w:cs="Times New Roman"/>
          <w:sz w:val="24"/>
          <w:szCs w:val="24"/>
        </w:rPr>
        <w:t>0 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8"/>
        <w:gridCol w:w="1423"/>
        <w:gridCol w:w="1424"/>
        <w:gridCol w:w="1423"/>
        <w:gridCol w:w="1424"/>
      </w:tblGrid>
      <w:tr w:rsidR="00161013" w:rsidRPr="00012E71" w14:paraId="01A8C69A" w14:textId="77777777">
        <w:trPr>
          <w:trHeight w:val="135"/>
          <w:jc w:val="center"/>
        </w:trPr>
        <w:tc>
          <w:tcPr>
            <w:tcW w:w="3378" w:type="dxa"/>
            <w:vMerge w:val="restart"/>
            <w:tcMar>
              <w:bottom w:w="28" w:type="dxa"/>
            </w:tcMar>
            <w:vAlign w:val="center"/>
          </w:tcPr>
          <w:p w14:paraId="09A4AA09" w14:textId="77777777" w:rsidR="00161013" w:rsidRPr="00012E71" w:rsidRDefault="00161013" w:rsidP="00BD654E">
            <w:pPr>
              <w:ind w:left="-113" w:right="-113"/>
              <w:jc w:val="center"/>
              <w:rPr>
                <w:bCs/>
                <w:sz w:val="20"/>
                <w:szCs w:val="20"/>
              </w:rPr>
            </w:pPr>
            <w:r w:rsidRPr="00012E71">
              <w:rPr>
                <w:bCs/>
                <w:sz w:val="20"/>
                <w:szCs w:val="20"/>
              </w:rPr>
              <w:t>Вид грунта насыпи</w:t>
            </w:r>
          </w:p>
        </w:tc>
        <w:tc>
          <w:tcPr>
            <w:tcW w:w="5694" w:type="dxa"/>
            <w:gridSpan w:val="4"/>
            <w:tcMar>
              <w:bottom w:w="28" w:type="dxa"/>
            </w:tcMar>
            <w:vAlign w:val="center"/>
          </w:tcPr>
          <w:p w14:paraId="0D1BE18E" w14:textId="77777777" w:rsidR="00161013" w:rsidRPr="00012E71" w:rsidRDefault="00161013" w:rsidP="00BD654E">
            <w:pPr>
              <w:ind w:left="-113" w:right="-113"/>
              <w:jc w:val="center"/>
              <w:rPr>
                <w:bCs/>
                <w:sz w:val="20"/>
                <w:szCs w:val="20"/>
              </w:rPr>
            </w:pPr>
            <w:r w:rsidRPr="00012E71">
              <w:rPr>
                <w:bCs/>
                <w:sz w:val="20"/>
                <w:szCs w:val="20"/>
              </w:rPr>
              <w:t>Высота насыпи, м, при влагосодержании торфа, г/г,</w:t>
            </w:r>
            <w:r w:rsidR="00171C70" w:rsidRPr="00012E71">
              <w:rPr>
                <w:bCs/>
                <w:sz w:val="20"/>
                <w:szCs w:val="20"/>
              </w:rPr>
              <w:t xml:space="preserve"> </w:t>
            </w:r>
            <w:r w:rsidRPr="00012E71">
              <w:rPr>
                <w:bCs/>
                <w:sz w:val="20"/>
                <w:szCs w:val="20"/>
              </w:rPr>
              <w:t>в природном состоянии болота</w:t>
            </w:r>
          </w:p>
        </w:tc>
      </w:tr>
      <w:tr w:rsidR="00161013" w:rsidRPr="00012E71" w14:paraId="097F8EE0" w14:textId="77777777">
        <w:trPr>
          <w:trHeight w:val="120"/>
          <w:jc w:val="center"/>
        </w:trPr>
        <w:tc>
          <w:tcPr>
            <w:tcW w:w="3378" w:type="dxa"/>
            <w:vMerge/>
            <w:tcMar>
              <w:bottom w:w="28" w:type="dxa"/>
            </w:tcMar>
            <w:vAlign w:val="center"/>
          </w:tcPr>
          <w:p w14:paraId="42D7B665" w14:textId="77777777" w:rsidR="00161013" w:rsidRPr="00012E71" w:rsidRDefault="00161013" w:rsidP="00BD654E">
            <w:pPr>
              <w:rPr>
                <w:bCs/>
                <w:sz w:val="20"/>
                <w:szCs w:val="20"/>
              </w:rPr>
            </w:pPr>
          </w:p>
        </w:tc>
        <w:tc>
          <w:tcPr>
            <w:tcW w:w="1423" w:type="dxa"/>
            <w:tcMar>
              <w:bottom w:w="28" w:type="dxa"/>
            </w:tcMar>
            <w:vAlign w:val="center"/>
          </w:tcPr>
          <w:p w14:paraId="687D2039" w14:textId="77777777" w:rsidR="00161013" w:rsidRPr="00012E71" w:rsidRDefault="00161013" w:rsidP="00BD654E">
            <w:pPr>
              <w:jc w:val="center"/>
              <w:rPr>
                <w:bCs/>
                <w:sz w:val="20"/>
                <w:szCs w:val="20"/>
              </w:rPr>
            </w:pPr>
            <w:r w:rsidRPr="00012E71">
              <w:rPr>
                <w:bCs/>
                <w:sz w:val="20"/>
                <w:szCs w:val="20"/>
              </w:rPr>
              <w:t>5,0</w:t>
            </w:r>
          </w:p>
        </w:tc>
        <w:tc>
          <w:tcPr>
            <w:tcW w:w="1424" w:type="dxa"/>
            <w:tcMar>
              <w:bottom w:w="28" w:type="dxa"/>
            </w:tcMar>
            <w:vAlign w:val="center"/>
          </w:tcPr>
          <w:p w14:paraId="234A26B7" w14:textId="77777777" w:rsidR="00161013" w:rsidRPr="00012E71" w:rsidRDefault="00161013" w:rsidP="00BD654E">
            <w:pPr>
              <w:jc w:val="center"/>
              <w:rPr>
                <w:bCs/>
                <w:sz w:val="20"/>
                <w:szCs w:val="20"/>
              </w:rPr>
            </w:pPr>
            <w:r w:rsidRPr="00012E71">
              <w:rPr>
                <w:bCs/>
                <w:sz w:val="20"/>
                <w:szCs w:val="20"/>
              </w:rPr>
              <w:t>7,5</w:t>
            </w:r>
          </w:p>
        </w:tc>
        <w:tc>
          <w:tcPr>
            <w:tcW w:w="1423" w:type="dxa"/>
            <w:tcMar>
              <w:bottom w:w="28" w:type="dxa"/>
            </w:tcMar>
            <w:vAlign w:val="center"/>
          </w:tcPr>
          <w:p w14:paraId="6EBC058E" w14:textId="77777777" w:rsidR="00161013" w:rsidRPr="00012E71" w:rsidRDefault="00161013" w:rsidP="00BD654E">
            <w:pPr>
              <w:jc w:val="center"/>
              <w:rPr>
                <w:bCs/>
                <w:sz w:val="20"/>
                <w:szCs w:val="20"/>
              </w:rPr>
            </w:pPr>
            <w:r w:rsidRPr="00012E71">
              <w:rPr>
                <w:bCs/>
                <w:sz w:val="20"/>
                <w:szCs w:val="20"/>
              </w:rPr>
              <w:t>10,0</w:t>
            </w:r>
          </w:p>
        </w:tc>
        <w:tc>
          <w:tcPr>
            <w:tcW w:w="1424" w:type="dxa"/>
            <w:tcMar>
              <w:bottom w:w="28" w:type="dxa"/>
            </w:tcMar>
            <w:vAlign w:val="center"/>
          </w:tcPr>
          <w:p w14:paraId="3E2E18F0" w14:textId="77777777" w:rsidR="00161013" w:rsidRPr="00012E71" w:rsidRDefault="00161013" w:rsidP="00BD654E">
            <w:pPr>
              <w:jc w:val="center"/>
              <w:rPr>
                <w:bCs/>
                <w:sz w:val="20"/>
                <w:szCs w:val="20"/>
              </w:rPr>
            </w:pPr>
            <w:r w:rsidRPr="00012E71">
              <w:rPr>
                <w:bCs/>
                <w:sz w:val="20"/>
                <w:szCs w:val="20"/>
              </w:rPr>
              <w:t>12,5</w:t>
            </w:r>
          </w:p>
        </w:tc>
      </w:tr>
      <w:tr w:rsidR="00161013" w:rsidRPr="00012E71" w14:paraId="4AFF63EC" w14:textId="77777777">
        <w:trPr>
          <w:trHeight w:val="120"/>
          <w:jc w:val="center"/>
        </w:trPr>
        <w:tc>
          <w:tcPr>
            <w:tcW w:w="3378" w:type="dxa"/>
            <w:tcMar>
              <w:bottom w:w="28" w:type="dxa"/>
            </w:tcMar>
          </w:tcPr>
          <w:p w14:paraId="7D98D920" w14:textId="77777777" w:rsidR="00161013" w:rsidRPr="00012E71" w:rsidRDefault="00161013" w:rsidP="00BD654E">
            <w:pPr>
              <w:jc w:val="both"/>
              <w:rPr>
                <w:sz w:val="22"/>
                <w:szCs w:val="22"/>
              </w:rPr>
            </w:pPr>
            <w:r w:rsidRPr="00012E71">
              <w:rPr>
                <w:sz w:val="22"/>
                <w:szCs w:val="22"/>
              </w:rPr>
              <w:t>Песок:</w:t>
            </w:r>
          </w:p>
          <w:p w14:paraId="6BCE91D7" w14:textId="77777777" w:rsidR="00161013" w:rsidRPr="00012E71" w:rsidRDefault="00161013" w:rsidP="00BD654E">
            <w:pPr>
              <w:ind w:left="227"/>
              <w:rPr>
                <w:sz w:val="22"/>
                <w:szCs w:val="22"/>
              </w:rPr>
            </w:pPr>
            <w:r w:rsidRPr="00012E71">
              <w:rPr>
                <w:sz w:val="22"/>
                <w:szCs w:val="22"/>
              </w:rPr>
              <w:t>крупный гравелистый</w:t>
            </w:r>
          </w:p>
          <w:p w14:paraId="6EBDD0A0" w14:textId="77777777" w:rsidR="00161013" w:rsidRPr="00012E71" w:rsidRDefault="00161013" w:rsidP="00BD654E">
            <w:pPr>
              <w:ind w:left="227"/>
              <w:rPr>
                <w:sz w:val="22"/>
                <w:szCs w:val="22"/>
              </w:rPr>
            </w:pPr>
            <w:r w:rsidRPr="00012E71">
              <w:rPr>
                <w:sz w:val="22"/>
                <w:szCs w:val="22"/>
              </w:rPr>
              <w:t>средней крупности</w:t>
            </w:r>
          </w:p>
          <w:p w14:paraId="02F97D25" w14:textId="77777777" w:rsidR="00161013" w:rsidRPr="00012E71" w:rsidRDefault="00161013" w:rsidP="00BD654E">
            <w:pPr>
              <w:ind w:left="227"/>
              <w:rPr>
                <w:sz w:val="22"/>
                <w:szCs w:val="22"/>
              </w:rPr>
            </w:pPr>
            <w:r w:rsidRPr="00012E71">
              <w:rPr>
                <w:sz w:val="22"/>
                <w:szCs w:val="22"/>
              </w:rPr>
              <w:t>мелкий</w:t>
            </w:r>
          </w:p>
          <w:p w14:paraId="3842A106" w14:textId="77777777" w:rsidR="00161013" w:rsidRPr="00012E71" w:rsidRDefault="00161013" w:rsidP="00BD654E">
            <w:pPr>
              <w:ind w:left="227"/>
              <w:rPr>
                <w:sz w:val="22"/>
                <w:szCs w:val="22"/>
              </w:rPr>
            </w:pPr>
            <w:r w:rsidRPr="00012E71">
              <w:rPr>
                <w:sz w:val="22"/>
                <w:szCs w:val="22"/>
              </w:rPr>
              <w:t>пылеватый</w:t>
            </w:r>
          </w:p>
          <w:p w14:paraId="6F283FF1" w14:textId="77777777" w:rsidR="00161013" w:rsidRPr="00012E71" w:rsidRDefault="00161013" w:rsidP="00BD654E">
            <w:pPr>
              <w:pStyle w:val="a6"/>
              <w:tabs>
                <w:tab w:val="left" w:pos="708"/>
              </w:tabs>
              <w:rPr>
                <w:sz w:val="22"/>
                <w:szCs w:val="22"/>
              </w:rPr>
            </w:pPr>
            <w:r w:rsidRPr="00012E71">
              <w:rPr>
                <w:sz w:val="22"/>
                <w:szCs w:val="22"/>
              </w:rPr>
              <w:t xml:space="preserve">Супесь легкая крупная </w:t>
            </w:r>
          </w:p>
        </w:tc>
        <w:tc>
          <w:tcPr>
            <w:tcW w:w="1423" w:type="dxa"/>
            <w:tcMar>
              <w:bottom w:w="28" w:type="dxa"/>
            </w:tcMar>
            <w:vAlign w:val="center"/>
          </w:tcPr>
          <w:p w14:paraId="7629EC72" w14:textId="77777777" w:rsidR="00161013" w:rsidRPr="00012E71" w:rsidRDefault="00161013" w:rsidP="00BD654E">
            <w:pPr>
              <w:jc w:val="center"/>
              <w:rPr>
                <w:sz w:val="22"/>
                <w:szCs w:val="22"/>
              </w:rPr>
            </w:pPr>
          </w:p>
          <w:p w14:paraId="4160C0D5" w14:textId="77777777" w:rsidR="00161013" w:rsidRPr="00012E71" w:rsidRDefault="00161013" w:rsidP="00BD654E">
            <w:pPr>
              <w:jc w:val="center"/>
              <w:rPr>
                <w:sz w:val="22"/>
                <w:szCs w:val="22"/>
              </w:rPr>
            </w:pPr>
            <w:r w:rsidRPr="00012E71">
              <w:rPr>
                <w:sz w:val="22"/>
                <w:szCs w:val="22"/>
              </w:rPr>
              <w:t>0,60</w:t>
            </w:r>
          </w:p>
          <w:p w14:paraId="37D2891D" w14:textId="77777777" w:rsidR="00161013" w:rsidRPr="00012E71" w:rsidRDefault="00161013" w:rsidP="00BD654E">
            <w:pPr>
              <w:jc w:val="center"/>
              <w:rPr>
                <w:sz w:val="22"/>
                <w:szCs w:val="22"/>
              </w:rPr>
            </w:pPr>
            <w:r w:rsidRPr="00012E71">
              <w:rPr>
                <w:sz w:val="22"/>
                <w:szCs w:val="22"/>
              </w:rPr>
              <w:t>0,60</w:t>
            </w:r>
          </w:p>
          <w:p w14:paraId="22E3004B" w14:textId="77777777" w:rsidR="00161013" w:rsidRPr="00012E71" w:rsidRDefault="00161013" w:rsidP="00BD654E">
            <w:pPr>
              <w:jc w:val="center"/>
              <w:rPr>
                <w:sz w:val="22"/>
                <w:szCs w:val="22"/>
              </w:rPr>
            </w:pPr>
            <w:r w:rsidRPr="00012E71">
              <w:rPr>
                <w:sz w:val="22"/>
                <w:szCs w:val="22"/>
              </w:rPr>
              <w:t>0,60</w:t>
            </w:r>
          </w:p>
          <w:p w14:paraId="798F0027" w14:textId="77777777" w:rsidR="00161013" w:rsidRPr="00012E71" w:rsidRDefault="00161013" w:rsidP="00BD654E">
            <w:pPr>
              <w:jc w:val="center"/>
              <w:rPr>
                <w:sz w:val="22"/>
                <w:szCs w:val="22"/>
              </w:rPr>
            </w:pPr>
            <w:r w:rsidRPr="00012E71">
              <w:rPr>
                <w:sz w:val="22"/>
                <w:szCs w:val="22"/>
              </w:rPr>
              <w:t>0,60</w:t>
            </w:r>
          </w:p>
          <w:p w14:paraId="7E05E03C" w14:textId="77777777" w:rsidR="00161013" w:rsidRPr="00012E71" w:rsidRDefault="00161013" w:rsidP="00BD654E">
            <w:pPr>
              <w:jc w:val="center"/>
              <w:rPr>
                <w:sz w:val="22"/>
                <w:szCs w:val="22"/>
              </w:rPr>
            </w:pPr>
            <w:r w:rsidRPr="00012E71">
              <w:rPr>
                <w:sz w:val="22"/>
                <w:szCs w:val="22"/>
              </w:rPr>
              <w:t>0,60</w:t>
            </w:r>
          </w:p>
        </w:tc>
        <w:tc>
          <w:tcPr>
            <w:tcW w:w="1424" w:type="dxa"/>
            <w:tcMar>
              <w:bottom w:w="28" w:type="dxa"/>
            </w:tcMar>
            <w:vAlign w:val="center"/>
          </w:tcPr>
          <w:p w14:paraId="4278589B" w14:textId="77777777" w:rsidR="00161013" w:rsidRPr="00012E71" w:rsidRDefault="00161013" w:rsidP="00BD654E">
            <w:pPr>
              <w:jc w:val="center"/>
              <w:rPr>
                <w:sz w:val="22"/>
                <w:szCs w:val="22"/>
              </w:rPr>
            </w:pPr>
          </w:p>
          <w:p w14:paraId="1DEC0110" w14:textId="77777777" w:rsidR="00161013" w:rsidRPr="00012E71" w:rsidRDefault="00161013" w:rsidP="00BD654E">
            <w:pPr>
              <w:jc w:val="center"/>
              <w:rPr>
                <w:sz w:val="22"/>
                <w:szCs w:val="22"/>
              </w:rPr>
            </w:pPr>
            <w:r w:rsidRPr="00012E71">
              <w:rPr>
                <w:sz w:val="22"/>
                <w:szCs w:val="22"/>
              </w:rPr>
              <w:t>0,60</w:t>
            </w:r>
          </w:p>
          <w:p w14:paraId="01F1729F" w14:textId="77777777" w:rsidR="00161013" w:rsidRPr="00012E71" w:rsidRDefault="00161013" w:rsidP="00BD654E">
            <w:pPr>
              <w:jc w:val="center"/>
              <w:rPr>
                <w:sz w:val="22"/>
                <w:szCs w:val="22"/>
              </w:rPr>
            </w:pPr>
            <w:r w:rsidRPr="00012E71">
              <w:rPr>
                <w:sz w:val="22"/>
                <w:szCs w:val="22"/>
              </w:rPr>
              <w:t>0,60</w:t>
            </w:r>
          </w:p>
          <w:p w14:paraId="26C6ECE5" w14:textId="77777777" w:rsidR="00161013" w:rsidRPr="00012E71" w:rsidRDefault="00161013" w:rsidP="00BD654E">
            <w:pPr>
              <w:jc w:val="center"/>
              <w:rPr>
                <w:sz w:val="22"/>
                <w:szCs w:val="22"/>
              </w:rPr>
            </w:pPr>
            <w:r w:rsidRPr="00012E71">
              <w:rPr>
                <w:sz w:val="22"/>
                <w:szCs w:val="22"/>
              </w:rPr>
              <w:t>0,60</w:t>
            </w:r>
          </w:p>
          <w:p w14:paraId="387ACA56" w14:textId="77777777" w:rsidR="00161013" w:rsidRPr="00012E71" w:rsidRDefault="00161013" w:rsidP="00BD654E">
            <w:pPr>
              <w:jc w:val="center"/>
              <w:rPr>
                <w:sz w:val="22"/>
                <w:szCs w:val="22"/>
              </w:rPr>
            </w:pPr>
            <w:r w:rsidRPr="00012E71">
              <w:rPr>
                <w:sz w:val="22"/>
                <w:szCs w:val="22"/>
              </w:rPr>
              <w:t>0,80</w:t>
            </w:r>
          </w:p>
          <w:p w14:paraId="59B1181D" w14:textId="77777777" w:rsidR="00161013" w:rsidRPr="00012E71" w:rsidRDefault="00161013" w:rsidP="00BD654E">
            <w:pPr>
              <w:jc w:val="center"/>
              <w:rPr>
                <w:sz w:val="22"/>
                <w:szCs w:val="22"/>
              </w:rPr>
            </w:pPr>
            <w:r w:rsidRPr="00012E71">
              <w:rPr>
                <w:sz w:val="22"/>
                <w:szCs w:val="22"/>
              </w:rPr>
              <w:t>0,70</w:t>
            </w:r>
          </w:p>
        </w:tc>
        <w:tc>
          <w:tcPr>
            <w:tcW w:w="1423" w:type="dxa"/>
            <w:tcMar>
              <w:bottom w:w="28" w:type="dxa"/>
            </w:tcMar>
            <w:vAlign w:val="center"/>
          </w:tcPr>
          <w:p w14:paraId="79F6E653" w14:textId="77777777" w:rsidR="00161013" w:rsidRPr="00012E71" w:rsidRDefault="00161013" w:rsidP="00BD654E">
            <w:pPr>
              <w:jc w:val="center"/>
              <w:rPr>
                <w:sz w:val="22"/>
                <w:szCs w:val="22"/>
              </w:rPr>
            </w:pPr>
          </w:p>
          <w:p w14:paraId="0FEEFD89" w14:textId="77777777" w:rsidR="00161013" w:rsidRPr="00012E71" w:rsidRDefault="00161013" w:rsidP="00BD654E">
            <w:pPr>
              <w:jc w:val="center"/>
              <w:rPr>
                <w:sz w:val="22"/>
                <w:szCs w:val="22"/>
              </w:rPr>
            </w:pPr>
            <w:r w:rsidRPr="00012E71">
              <w:rPr>
                <w:sz w:val="22"/>
                <w:szCs w:val="22"/>
              </w:rPr>
              <w:t>0,60</w:t>
            </w:r>
          </w:p>
          <w:p w14:paraId="5E811C27" w14:textId="77777777" w:rsidR="00161013" w:rsidRPr="00012E71" w:rsidRDefault="00161013" w:rsidP="00BD654E">
            <w:pPr>
              <w:jc w:val="center"/>
              <w:rPr>
                <w:sz w:val="22"/>
                <w:szCs w:val="22"/>
              </w:rPr>
            </w:pPr>
            <w:r w:rsidRPr="00012E71">
              <w:rPr>
                <w:sz w:val="22"/>
                <w:szCs w:val="22"/>
              </w:rPr>
              <w:t>0,60</w:t>
            </w:r>
          </w:p>
          <w:p w14:paraId="1A21E487" w14:textId="77777777" w:rsidR="00161013" w:rsidRPr="00012E71" w:rsidRDefault="00161013" w:rsidP="00BD654E">
            <w:pPr>
              <w:jc w:val="center"/>
              <w:rPr>
                <w:sz w:val="22"/>
                <w:szCs w:val="22"/>
              </w:rPr>
            </w:pPr>
            <w:r w:rsidRPr="00012E71">
              <w:rPr>
                <w:sz w:val="22"/>
                <w:szCs w:val="22"/>
              </w:rPr>
              <w:t>0,75</w:t>
            </w:r>
          </w:p>
          <w:p w14:paraId="2148D926" w14:textId="77777777" w:rsidR="00161013" w:rsidRPr="00012E71" w:rsidRDefault="00161013" w:rsidP="00BD654E">
            <w:pPr>
              <w:jc w:val="center"/>
              <w:rPr>
                <w:sz w:val="22"/>
                <w:szCs w:val="22"/>
              </w:rPr>
            </w:pPr>
            <w:r w:rsidRPr="00012E71">
              <w:rPr>
                <w:sz w:val="22"/>
                <w:szCs w:val="22"/>
              </w:rPr>
              <w:t>1,20</w:t>
            </w:r>
          </w:p>
          <w:p w14:paraId="02BF52F0" w14:textId="77777777" w:rsidR="00161013" w:rsidRPr="00012E71" w:rsidRDefault="00161013" w:rsidP="00BD654E">
            <w:pPr>
              <w:jc w:val="center"/>
              <w:rPr>
                <w:sz w:val="22"/>
                <w:szCs w:val="22"/>
              </w:rPr>
            </w:pPr>
            <w:r w:rsidRPr="00012E71">
              <w:rPr>
                <w:sz w:val="22"/>
                <w:szCs w:val="22"/>
              </w:rPr>
              <w:t>1,05</w:t>
            </w:r>
          </w:p>
        </w:tc>
        <w:tc>
          <w:tcPr>
            <w:tcW w:w="1424" w:type="dxa"/>
            <w:tcMar>
              <w:bottom w:w="28" w:type="dxa"/>
            </w:tcMar>
            <w:vAlign w:val="center"/>
          </w:tcPr>
          <w:p w14:paraId="00DD6349" w14:textId="77777777" w:rsidR="00161013" w:rsidRPr="00012E71" w:rsidRDefault="00161013" w:rsidP="00BD654E">
            <w:pPr>
              <w:jc w:val="center"/>
              <w:rPr>
                <w:sz w:val="22"/>
                <w:szCs w:val="22"/>
              </w:rPr>
            </w:pPr>
          </w:p>
          <w:p w14:paraId="48368D6F" w14:textId="77777777" w:rsidR="00161013" w:rsidRPr="00012E71" w:rsidRDefault="00161013" w:rsidP="00BD654E">
            <w:pPr>
              <w:jc w:val="center"/>
              <w:rPr>
                <w:sz w:val="22"/>
                <w:szCs w:val="22"/>
              </w:rPr>
            </w:pPr>
            <w:r w:rsidRPr="00012E71">
              <w:rPr>
                <w:sz w:val="22"/>
                <w:szCs w:val="22"/>
              </w:rPr>
              <w:t>0,60</w:t>
            </w:r>
          </w:p>
          <w:p w14:paraId="6FDCC8B6" w14:textId="77777777" w:rsidR="00161013" w:rsidRPr="00012E71" w:rsidRDefault="00161013" w:rsidP="00BD654E">
            <w:pPr>
              <w:jc w:val="center"/>
              <w:rPr>
                <w:sz w:val="22"/>
                <w:szCs w:val="22"/>
              </w:rPr>
            </w:pPr>
            <w:r w:rsidRPr="00012E71">
              <w:rPr>
                <w:sz w:val="22"/>
                <w:szCs w:val="22"/>
              </w:rPr>
              <w:t>0,85</w:t>
            </w:r>
          </w:p>
          <w:p w14:paraId="040CE2B6" w14:textId="77777777" w:rsidR="00161013" w:rsidRPr="00012E71" w:rsidRDefault="00161013" w:rsidP="00BD654E">
            <w:pPr>
              <w:jc w:val="center"/>
              <w:rPr>
                <w:sz w:val="22"/>
                <w:szCs w:val="22"/>
              </w:rPr>
            </w:pPr>
            <w:r w:rsidRPr="00012E71">
              <w:rPr>
                <w:sz w:val="22"/>
                <w:szCs w:val="22"/>
              </w:rPr>
              <w:t>1,00</w:t>
            </w:r>
          </w:p>
          <w:p w14:paraId="7D620581" w14:textId="77777777" w:rsidR="00161013" w:rsidRPr="00012E71" w:rsidRDefault="00161013" w:rsidP="00BD654E">
            <w:pPr>
              <w:jc w:val="center"/>
              <w:rPr>
                <w:sz w:val="22"/>
                <w:szCs w:val="22"/>
              </w:rPr>
            </w:pPr>
            <w:r w:rsidRPr="00012E71">
              <w:rPr>
                <w:sz w:val="22"/>
                <w:szCs w:val="22"/>
              </w:rPr>
              <w:t>1,50</w:t>
            </w:r>
          </w:p>
          <w:p w14:paraId="347A1834" w14:textId="77777777" w:rsidR="00161013" w:rsidRPr="00012E71" w:rsidRDefault="00161013" w:rsidP="00BD654E">
            <w:pPr>
              <w:jc w:val="center"/>
              <w:rPr>
                <w:sz w:val="22"/>
                <w:szCs w:val="22"/>
              </w:rPr>
            </w:pPr>
            <w:r w:rsidRPr="00012E71">
              <w:rPr>
                <w:sz w:val="22"/>
                <w:szCs w:val="22"/>
              </w:rPr>
              <w:t>1,35</w:t>
            </w:r>
          </w:p>
        </w:tc>
      </w:tr>
      <w:tr w:rsidR="00161013" w:rsidRPr="00012E71" w14:paraId="70B72033" w14:textId="77777777">
        <w:trPr>
          <w:trHeight w:val="120"/>
          <w:jc w:val="center"/>
        </w:trPr>
        <w:tc>
          <w:tcPr>
            <w:tcW w:w="9072" w:type="dxa"/>
            <w:gridSpan w:val="5"/>
            <w:tcMar>
              <w:bottom w:w="28" w:type="dxa"/>
            </w:tcMar>
          </w:tcPr>
          <w:p w14:paraId="42A93731" w14:textId="77777777" w:rsidR="00161013" w:rsidRPr="00012E71" w:rsidRDefault="00BC4078" w:rsidP="007441BC">
            <w:pPr>
              <w:spacing w:before="60" w:after="120"/>
              <w:ind w:firstLine="567"/>
              <w:jc w:val="both"/>
              <w:rPr>
                <w:sz w:val="20"/>
                <w:szCs w:val="20"/>
              </w:rPr>
            </w:pPr>
            <w:r w:rsidRPr="00012E71">
              <w:rPr>
                <w:sz w:val="20"/>
                <w:szCs w:val="20"/>
              </w:rPr>
              <w:t>П р и м е ч а н и е  </w:t>
            </w:r>
            <w:r w:rsidR="00161013" w:rsidRPr="00012E71">
              <w:rPr>
                <w:sz w:val="20"/>
                <w:szCs w:val="20"/>
              </w:rPr>
              <w:t>– Для промежуточных значений влагосодержания высоту насыпи определяют интерполяцией.</w:t>
            </w:r>
          </w:p>
        </w:tc>
      </w:tr>
    </w:tbl>
    <w:p w14:paraId="124F03CB" w14:textId="77777777" w:rsidR="00161013" w:rsidRPr="00012E71" w:rsidRDefault="00161013" w:rsidP="007441BC">
      <w:pPr>
        <w:ind w:firstLine="567"/>
        <w:jc w:val="both"/>
      </w:pPr>
      <w:r w:rsidRPr="00012E71">
        <w:rPr>
          <w:bCs/>
        </w:rPr>
        <w:lastRenderedPageBreak/>
        <w:t>6.4.</w:t>
      </w:r>
      <w:r w:rsidR="00171C70" w:rsidRPr="00012E71">
        <w:rPr>
          <w:bCs/>
        </w:rPr>
        <w:t>9 </w:t>
      </w:r>
      <w:r w:rsidRPr="00012E71">
        <w:t>Земляное полотно на подходах к нижним складам и на складских путях лесозаготовительных предприятий, а также на путях с сезонным характером работы допускается проектировать затопляемым при соответствующем укреплении его от размыва, а верхнее строение пути – от сноса.</w:t>
      </w:r>
    </w:p>
    <w:p w14:paraId="7C513924" w14:textId="77777777" w:rsidR="00161013" w:rsidRPr="00012E71" w:rsidRDefault="00161013" w:rsidP="007441BC">
      <w:pPr>
        <w:ind w:firstLine="567"/>
        <w:jc w:val="both"/>
      </w:pPr>
      <w:r w:rsidRPr="00012E71">
        <w:rPr>
          <w:bCs/>
        </w:rPr>
        <w:t>6.4.1</w:t>
      </w:r>
      <w:r w:rsidR="00171C70" w:rsidRPr="00012E71">
        <w:rPr>
          <w:bCs/>
        </w:rPr>
        <w:t>0 </w:t>
      </w:r>
      <w:r w:rsidRPr="00012E71">
        <w:t>Бровка земляного полотна должна возвышаться над наивысшим уровнем грунтовых вод или над уровнем длительного (более 2</w:t>
      </w:r>
      <w:r w:rsidR="00171C70" w:rsidRPr="00012E71">
        <w:t>0 </w:t>
      </w:r>
      <w:proofErr w:type="spellStart"/>
      <w:r w:rsidRPr="00012E71">
        <w:t>сут</w:t>
      </w:r>
      <w:proofErr w:type="spellEnd"/>
      <w:r w:rsidRPr="00012E71">
        <w:t xml:space="preserve">) стояния поверхностных вод на значение, достаточное для предохранения земляного полотна от пучения и просадок. </w:t>
      </w:r>
    </w:p>
    <w:p w14:paraId="530A1556" w14:textId="77777777" w:rsidR="00161013" w:rsidRPr="00012E71" w:rsidRDefault="00161013" w:rsidP="007441BC">
      <w:pPr>
        <w:pStyle w:val="10"/>
        <w:ind w:firstLine="567"/>
        <w:rPr>
          <w:b w:val="0"/>
          <w:bCs w:val="0"/>
          <w:smallCaps w:val="0"/>
        </w:rPr>
      </w:pPr>
      <w:r w:rsidRPr="00012E71">
        <w:rPr>
          <w:b w:val="0"/>
          <w:bCs w:val="0"/>
          <w:smallCaps w:val="0"/>
        </w:rPr>
        <w:t xml:space="preserve">При соответствующем обосновании вместо повышения отметок бровки земляного полотна допускается предусматривать понижение уровня грунтовых вод, замену грунта. </w:t>
      </w:r>
    </w:p>
    <w:p w14:paraId="44E15670" w14:textId="77777777" w:rsidR="00161013" w:rsidRPr="00012E71" w:rsidRDefault="00161013" w:rsidP="007441BC">
      <w:pPr>
        <w:ind w:firstLine="567"/>
        <w:jc w:val="both"/>
      </w:pPr>
      <w:r w:rsidRPr="00012E71">
        <w:rPr>
          <w:bCs/>
        </w:rPr>
        <w:t>6.4.1</w:t>
      </w:r>
      <w:r w:rsidR="00171C70" w:rsidRPr="00012E71">
        <w:rPr>
          <w:bCs/>
        </w:rPr>
        <w:t>1 </w:t>
      </w:r>
      <w:r w:rsidRPr="00012E71">
        <w:t xml:space="preserve">Ширину бермы между подошвой откоса насыпи и бровкой резерва или водоотводной канавы следует предусматривать не менее </w:t>
      </w:r>
      <w:smartTag w:uri="urn:schemas-microsoft-com:office:smarttags" w:element="metricconverter">
        <w:smartTagPr>
          <w:attr w:name="ProductID" w:val="2 м"/>
        </w:smartTagPr>
        <w:r w:rsidR="00171C70" w:rsidRPr="00012E71">
          <w:t>2 </w:t>
        </w:r>
        <w:r w:rsidRPr="00012E71">
          <w:t>м</w:t>
        </w:r>
      </w:smartTag>
      <w:r w:rsidRPr="00012E71">
        <w:t xml:space="preserve">. Для насыпей высотой до </w:t>
      </w:r>
      <w:smartTag w:uri="urn:schemas-microsoft-com:office:smarttags" w:element="metricconverter">
        <w:smartTagPr>
          <w:attr w:name="ProductID" w:val="2 м"/>
        </w:smartTagPr>
        <w:r w:rsidR="00171C70" w:rsidRPr="00012E71">
          <w:t>2 </w:t>
        </w:r>
        <w:r w:rsidRPr="00012E71">
          <w:t>м</w:t>
        </w:r>
      </w:smartTag>
      <w:r w:rsidRPr="00012E71">
        <w:t xml:space="preserve">, отсыпаемых из резервов, допускается уменьшать ширину до </w:t>
      </w:r>
      <w:smartTag w:uri="urn:schemas-microsoft-com:office:smarttags" w:element="metricconverter">
        <w:smartTagPr>
          <w:attr w:name="ProductID" w:val="1 м"/>
        </w:smartTagPr>
        <w:r w:rsidR="00171C70" w:rsidRPr="00012E71">
          <w:t>1 </w:t>
        </w:r>
        <w:r w:rsidRPr="00012E71">
          <w:t>м</w:t>
        </w:r>
      </w:smartTag>
      <w:r w:rsidRPr="00012E71">
        <w:t>. Поверхности берм следует придавать уклон 0,0</w:t>
      </w:r>
      <w:r w:rsidR="00171C70" w:rsidRPr="00012E71">
        <w:t>2 </w:t>
      </w:r>
      <w:r w:rsidRPr="00012E71">
        <w:t xml:space="preserve">в сторону канавы или резерва. Ширина бермы между подошвой откоса и бровкой водоотводной канавы на болотах должна быть не менее </w:t>
      </w:r>
      <w:smartTag w:uri="urn:schemas-microsoft-com:office:smarttags" w:element="metricconverter">
        <w:smartTagPr>
          <w:attr w:name="ProductID" w:val="3 м"/>
        </w:smartTagPr>
        <w:r w:rsidR="00171C70" w:rsidRPr="00012E71">
          <w:t>3 </w:t>
        </w:r>
        <w:r w:rsidRPr="00012E71">
          <w:t>м</w:t>
        </w:r>
      </w:smartTag>
      <w:r w:rsidRPr="00012E71">
        <w:t>.</w:t>
      </w:r>
    </w:p>
    <w:p w14:paraId="13BDEA7F" w14:textId="77777777" w:rsidR="00161013" w:rsidRPr="00012E71" w:rsidRDefault="00161013" w:rsidP="007441BC">
      <w:pPr>
        <w:ind w:firstLine="567"/>
        <w:jc w:val="both"/>
      </w:pPr>
      <w:r w:rsidRPr="00012E71">
        <w:t xml:space="preserve">В благоприятных гидрогеологических условиях насыпи высотой до </w:t>
      </w:r>
      <w:smartTag w:uri="urn:schemas-microsoft-com:office:smarttags" w:element="metricconverter">
        <w:smartTagPr>
          <w:attr w:name="ProductID" w:val="1 м"/>
        </w:smartTagPr>
        <w:r w:rsidR="00171C70" w:rsidRPr="00012E71">
          <w:t>1 </w:t>
        </w:r>
        <w:r w:rsidRPr="00012E71">
          <w:t>м</w:t>
        </w:r>
      </w:smartTag>
      <w:r w:rsidRPr="00012E71">
        <w:t xml:space="preserve"> допускается проектировать с переходом откоса насыпи в откос резерва или канавы без оставления бермы. При этом крутизну откоса насыпи и внутреннего откоса резерва (канавы) следует принимать равной 1:</w:t>
      </w:r>
      <w:r w:rsidR="00171C70" w:rsidRPr="00012E71">
        <w:t>3 </w:t>
      </w:r>
      <w:r w:rsidRPr="00012E71">
        <w:t>или криволинейного очертания: в верхней части – 1:1,</w:t>
      </w:r>
      <w:r w:rsidR="00171C70" w:rsidRPr="00012E71">
        <w:t>5 </w:t>
      </w:r>
      <w:r w:rsidRPr="00012E71">
        <w:t xml:space="preserve">и в нижней – с уплотнением до 1:5. </w:t>
      </w:r>
    </w:p>
    <w:p w14:paraId="77D9BB83" w14:textId="77777777" w:rsidR="00161013" w:rsidRPr="00012E71" w:rsidRDefault="00161013" w:rsidP="007441BC">
      <w:pPr>
        <w:ind w:firstLine="567"/>
        <w:jc w:val="both"/>
      </w:pPr>
      <w:r w:rsidRPr="00012E71">
        <w:rPr>
          <w:bCs/>
        </w:rPr>
        <w:t>6.4.1</w:t>
      </w:r>
      <w:r w:rsidR="00171C70" w:rsidRPr="00012E71">
        <w:rPr>
          <w:bCs/>
        </w:rPr>
        <w:t>2 </w:t>
      </w:r>
      <w:r w:rsidRPr="00012E71">
        <w:t>Размеры поперечного сечения нагорных канав и водосбросов следует определять по расходам воды с вероятностью превышения 1:2</w:t>
      </w:r>
      <w:r w:rsidR="00171C70" w:rsidRPr="00012E71">
        <w:t>0 </w:t>
      </w:r>
      <w:r w:rsidRPr="00012E71">
        <w:t>(</w:t>
      </w:r>
      <w:r w:rsidR="00171C70" w:rsidRPr="00012E71">
        <w:t>5 %</w:t>
      </w:r>
      <w:r w:rsidRPr="00012E71">
        <w:t>) на подъездных путях и 1:1</w:t>
      </w:r>
      <w:r w:rsidR="00171C70" w:rsidRPr="00012E71">
        <w:t>0 </w:t>
      </w:r>
      <w:r w:rsidRPr="00012E71">
        <w:t>(1</w:t>
      </w:r>
      <w:r w:rsidR="00171C70" w:rsidRPr="00012E71">
        <w:t>0 %</w:t>
      </w:r>
      <w:r w:rsidRPr="00012E71">
        <w:t>) – на технологических путях и на лесовозных ветках.</w:t>
      </w:r>
    </w:p>
    <w:p w14:paraId="76FB8553" w14:textId="77777777" w:rsidR="00161013" w:rsidRPr="00012E71" w:rsidRDefault="00161013" w:rsidP="007441BC">
      <w:pPr>
        <w:ind w:firstLine="567"/>
        <w:jc w:val="both"/>
      </w:pPr>
      <w:r w:rsidRPr="00012E71">
        <w:t>Размеры поперечного сечения продольных (у насыпей) и поперечных водоотводных канав следует определять по расходам воды с вероятностью превышения 1:1</w:t>
      </w:r>
      <w:r w:rsidR="00171C70" w:rsidRPr="00012E71">
        <w:t>0 </w:t>
      </w:r>
      <w:r w:rsidRPr="00012E71">
        <w:t>(1</w:t>
      </w:r>
      <w:r w:rsidR="00171C70" w:rsidRPr="00012E71">
        <w:t>0 %</w:t>
      </w:r>
      <w:r w:rsidRPr="00012E71">
        <w:t>).</w:t>
      </w:r>
    </w:p>
    <w:p w14:paraId="2A36C15B" w14:textId="77777777" w:rsidR="00161013" w:rsidRPr="00012E71" w:rsidRDefault="00161013" w:rsidP="007441BC">
      <w:pPr>
        <w:ind w:firstLine="567"/>
        <w:jc w:val="both"/>
      </w:pPr>
      <w:r w:rsidRPr="00012E71">
        <w:t>Бровка канавы должна возвышаться не менее чем на 0,</w:t>
      </w:r>
      <w:r w:rsidR="00171C70" w:rsidRPr="00012E71">
        <w:t>2 </w:t>
      </w:r>
      <w:r w:rsidRPr="00012E71">
        <w:t>м над уровнем воды, соответствующим расходу с указанной вероятностью превышения.</w:t>
      </w:r>
    </w:p>
    <w:p w14:paraId="11A491CF" w14:textId="77777777" w:rsidR="00161013" w:rsidRPr="00012E71" w:rsidRDefault="00161013" w:rsidP="007441BC">
      <w:pPr>
        <w:ind w:firstLine="567"/>
        <w:jc w:val="both"/>
      </w:pPr>
      <w:r w:rsidRPr="00012E71">
        <w:t>Размеры водоотводных канав для технологических путей надлежит определять по расходу воды с вероятностью превышения, принятой для предприятия в целом.</w:t>
      </w:r>
    </w:p>
    <w:p w14:paraId="717A6C31" w14:textId="77777777" w:rsidR="00161013" w:rsidRPr="00012E71" w:rsidRDefault="00161013" w:rsidP="007441BC">
      <w:pPr>
        <w:ind w:firstLine="567"/>
        <w:jc w:val="both"/>
      </w:pPr>
      <w:r w:rsidRPr="00012E71">
        <w:t>Глубина продольных и нагорных канав и ширина их по дну должны быть не менее 0,</w:t>
      </w:r>
      <w:r w:rsidR="00171C70" w:rsidRPr="00012E71">
        <w:t>6 </w:t>
      </w:r>
      <w:r w:rsidRPr="00012E71">
        <w:t>м на подъездных путях и 0,</w:t>
      </w:r>
      <w:r w:rsidR="00171C70" w:rsidRPr="00012E71">
        <w:t>5 </w:t>
      </w:r>
      <w:r w:rsidRPr="00012E71">
        <w:t>м на лесовозных ветках, а расположенных на болотах – не менее 0,</w:t>
      </w:r>
      <w:r w:rsidR="00171C70" w:rsidRPr="00012E71">
        <w:t>8 </w:t>
      </w:r>
      <w:r w:rsidRPr="00012E71">
        <w:t>м.</w:t>
      </w:r>
    </w:p>
    <w:p w14:paraId="00958446" w14:textId="77777777" w:rsidR="00161013" w:rsidRPr="00012E71" w:rsidRDefault="00161013" w:rsidP="007441BC">
      <w:pPr>
        <w:ind w:firstLine="567"/>
        <w:jc w:val="both"/>
      </w:pPr>
      <w:r w:rsidRPr="00012E71">
        <w:t>Глубину кюветов следует принимать не менее 0,</w:t>
      </w:r>
      <w:r w:rsidR="00171C70" w:rsidRPr="00012E71">
        <w:t>5 </w:t>
      </w:r>
      <w:r w:rsidRPr="00012E71">
        <w:t>м на внешних путях и 0,</w:t>
      </w:r>
      <w:r w:rsidR="00171C70" w:rsidRPr="00012E71">
        <w:t>4 </w:t>
      </w:r>
      <w:r w:rsidRPr="00012E71">
        <w:t>м на лесовозных ветках, а ширину по дну – 0,</w:t>
      </w:r>
      <w:r w:rsidR="00171C70" w:rsidRPr="00012E71">
        <w:t>4 </w:t>
      </w:r>
      <w:r w:rsidRPr="00012E71">
        <w:t>м. Для коротких и неглубоких выемок в районах с сухим климатом допускается уменьшать глубину кювета на внешних путях до 0,</w:t>
      </w:r>
      <w:r w:rsidR="00171C70" w:rsidRPr="00012E71">
        <w:t>4 </w:t>
      </w:r>
      <w:r w:rsidRPr="00012E71">
        <w:t>м.</w:t>
      </w:r>
    </w:p>
    <w:p w14:paraId="03001746" w14:textId="77777777" w:rsidR="00161013" w:rsidRPr="00012E71" w:rsidRDefault="00161013" w:rsidP="007441BC">
      <w:pPr>
        <w:ind w:firstLine="567"/>
        <w:jc w:val="both"/>
      </w:pPr>
      <w:r w:rsidRPr="00012E71">
        <w:t xml:space="preserve">На водораздельных точках в выемках, расположенных на уклонах менее </w:t>
      </w:r>
      <w:r w:rsidR="00171C70" w:rsidRPr="00012E71">
        <w:t>2</w:t>
      </w:r>
      <w:r w:rsidR="00D14DEC" w:rsidRPr="00012E71">
        <w:t> ‰</w:t>
      </w:r>
      <w:r w:rsidRPr="00012E71">
        <w:t xml:space="preserve"> и на горизонтальных площадках, глубину кюветов допускается уменьшать до 0,</w:t>
      </w:r>
      <w:r w:rsidR="00171C70" w:rsidRPr="00012E71">
        <w:t>2 </w:t>
      </w:r>
      <w:r w:rsidRPr="00012E71">
        <w:t>м при сохранении ширины кюветов по дну и ширины выемки на уровне бровки земляного полотна.</w:t>
      </w:r>
    </w:p>
    <w:p w14:paraId="3589817E" w14:textId="77777777" w:rsidR="00161013" w:rsidRPr="00012E71" w:rsidRDefault="00161013" w:rsidP="007441BC">
      <w:pPr>
        <w:ind w:firstLine="567"/>
        <w:jc w:val="both"/>
      </w:pPr>
      <w:r w:rsidRPr="00012E71">
        <w:rPr>
          <w:bCs/>
        </w:rPr>
        <w:t>6.4.1</w:t>
      </w:r>
      <w:r w:rsidR="00171C70" w:rsidRPr="00012E71">
        <w:rPr>
          <w:bCs/>
        </w:rPr>
        <w:t>3 </w:t>
      </w:r>
      <w:r w:rsidRPr="00012E71">
        <w:t>Высота насыпи</w:t>
      </w:r>
      <w:r w:rsidRPr="00012E71">
        <w:rPr>
          <w:smallCaps/>
        </w:rPr>
        <w:t xml:space="preserve"> </w:t>
      </w:r>
      <w:r w:rsidRPr="00012E71">
        <w:t>над поверхностью болот после осадки должна удовлетворять требованиям 6.6.9, но не должна быть менее 0,</w:t>
      </w:r>
      <w:r w:rsidR="00171C70" w:rsidRPr="00012E71">
        <w:t>6 </w:t>
      </w:r>
      <w:r w:rsidRPr="00012E71">
        <w:t>м при полном удалении торфа из-под основания насыпи, а при частичном удалении или сохранении торфа также удовлетворять условию прочности верхнего строения пути.</w:t>
      </w:r>
    </w:p>
    <w:p w14:paraId="7739926D" w14:textId="77777777" w:rsidR="00161013" w:rsidRPr="00012E71" w:rsidRDefault="00161013" w:rsidP="007441BC">
      <w:pPr>
        <w:ind w:firstLine="567"/>
        <w:jc w:val="both"/>
      </w:pPr>
      <w:r w:rsidRPr="00012E71">
        <w:t>Для болот, до дна заполненных торфом устойчивой или неустойчивой консистенции со степенью разложения 6</w:t>
      </w:r>
      <w:r w:rsidR="00171C70" w:rsidRPr="00012E71">
        <w:t>0 </w:t>
      </w:r>
      <w:r w:rsidRPr="00012E71">
        <w:t>–10</w:t>
      </w:r>
      <w:r w:rsidR="00171C70" w:rsidRPr="00012E71">
        <w:t>0 %</w:t>
      </w:r>
      <w:r w:rsidRPr="00012E71">
        <w:t xml:space="preserve">, независимо от их глубины, следует применять </w:t>
      </w:r>
      <w:proofErr w:type="spellStart"/>
      <w:r w:rsidRPr="00012E71">
        <w:t>безвыторфовочный</w:t>
      </w:r>
      <w:proofErr w:type="spellEnd"/>
      <w:r w:rsidRPr="00012E71">
        <w:t xml:space="preserve"> метод проектирования насыпей.</w:t>
      </w:r>
    </w:p>
    <w:p w14:paraId="76B35468" w14:textId="77777777" w:rsidR="00161013" w:rsidRPr="00012E71" w:rsidRDefault="00161013" w:rsidP="007441BC">
      <w:pPr>
        <w:ind w:firstLine="567"/>
        <w:jc w:val="both"/>
      </w:pPr>
      <w:r w:rsidRPr="00012E71">
        <w:t>Насыпи, возводимые на болотах, следует предусматривать из дренирующих грунтов.</w:t>
      </w:r>
    </w:p>
    <w:p w14:paraId="58BA20E0" w14:textId="77777777" w:rsidR="00161013" w:rsidRPr="00012E71" w:rsidRDefault="00161013" w:rsidP="007441BC">
      <w:pPr>
        <w:pStyle w:val="10"/>
        <w:ind w:firstLine="567"/>
        <w:rPr>
          <w:b w:val="0"/>
          <w:bCs w:val="0"/>
          <w:smallCaps w:val="0"/>
        </w:rPr>
      </w:pPr>
      <w:r w:rsidRPr="00012E71">
        <w:rPr>
          <w:b w:val="0"/>
          <w:bCs w:val="0"/>
          <w:smallCaps w:val="0"/>
        </w:rPr>
        <w:t xml:space="preserve">При наличии поперечного уклона дна болота следует проверять устойчивость насыпи и в необходимых случаях предусматривать соответствующие </w:t>
      </w:r>
      <w:proofErr w:type="spellStart"/>
      <w:r w:rsidRPr="00012E71">
        <w:rPr>
          <w:b w:val="0"/>
          <w:bCs w:val="0"/>
          <w:smallCaps w:val="0"/>
        </w:rPr>
        <w:t>противодеформационные</w:t>
      </w:r>
      <w:proofErr w:type="spellEnd"/>
      <w:r w:rsidRPr="00012E71">
        <w:rPr>
          <w:b w:val="0"/>
          <w:bCs w:val="0"/>
          <w:smallCaps w:val="0"/>
        </w:rPr>
        <w:t xml:space="preserve"> устройства.</w:t>
      </w:r>
    </w:p>
    <w:p w14:paraId="778C1E65" w14:textId="77777777" w:rsidR="00161013" w:rsidRPr="00012E71" w:rsidRDefault="00161013" w:rsidP="007441BC">
      <w:pPr>
        <w:ind w:firstLine="567"/>
        <w:jc w:val="both"/>
      </w:pPr>
      <w:r w:rsidRPr="00012E71">
        <w:rPr>
          <w:bCs/>
        </w:rPr>
        <w:t>6.4.1</w:t>
      </w:r>
      <w:r w:rsidR="00171C70" w:rsidRPr="00012E71">
        <w:rPr>
          <w:bCs/>
        </w:rPr>
        <w:t>4 </w:t>
      </w:r>
      <w:r w:rsidRPr="00012E71">
        <w:t xml:space="preserve">Пути на полях добычи торфа следует проектировать без </w:t>
      </w:r>
      <w:proofErr w:type="spellStart"/>
      <w:r w:rsidRPr="00012E71">
        <w:t>выторфовывания</w:t>
      </w:r>
      <w:proofErr w:type="spellEnd"/>
      <w:r w:rsidRPr="00012E71">
        <w:t xml:space="preserve"> с учетом предварительного осушения торфяного месторождения.</w:t>
      </w:r>
    </w:p>
    <w:p w14:paraId="5576ED8B" w14:textId="77777777" w:rsidR="00161013" w:rsidRPr="00012E71" w:rsidRDefault="00161013" w:rsidP="007441BC">
      <w:pPr>
        <w:ind w:firstLine="567"/>
        <w:jc w:val="both"/>
      </w:pPr>
      <w:r w:rsidRPr="00012E71">
        <w:lastRenderedPageBreak/>
        <w:t xml:space="preserve">Высота насыпи над поверхностью </w:t>
      </w:r>
      <w:proofErr w:type="spellStart"/>
      <w:r w:rsidRPr="00012E71">
        <w:t>торфозалежи</w:t>
      </w:r>
      <w:proofErr w:type="spellEnd"/>
      <w:r w:rsidRPr="00012E71">
        <w:t xml:space="preserve"> должна быть не менее 0,</w:t>
      </w:r>
      <w:r w:rsidR="00171C70" w:rsidRPr="00012E71">
        <w:t>6 </w:t>
      </w:r>
      <w:r w:rsidRPr="00012E71">
        <w:t>м, а путевые канавы, предусматриваемые с двух сторон насыпи, должны иметь глубину 1,0–1,</w:t>
      </w:r>
      <w:r w:rsidR="00171C70" w:rsidRPr="00012E71">
        <w:t>5 </w:t>
      </w:r>
      <w:r w:rsidRPr="00012E71">
        <w:t>м, ширину по дну 0,</w:t>
      </w:r>
      <w:r w:rsidR="00171C70" w:rsidRPr="00012E71">
        <w:t>4 </w:t>
      </w:r>
      <w:r w:rsidRPr="00012E71">
        <w:t>м и продольный уклон не менее 0,01</w:t>
      </w:r>
      <w:r w:rsidR="00437CA7" w:rsidRPr="00012E71">
        <w:t xml:space="preserve"> </w:t>
      </w:r>
      <w:r w:rsidRPr="00012E71">
        <w:t xml:space="preserve">с выпуском воды в осушительную сеть предприятия по добыче торфа должно приниматься не менее </w:t>
      </w:r>
      <w:smartTag w:uri="urn:schemas-microsoft-com:office:smarttags" w:element="metricconverter">
        <w:smartTagPr>
          <w:attr w:name="ProductID" w:val="3 м"/>
        </w:smartTagPr>
        <w:r w:rsidR="00171C70" w:rsidRPr="00012E71">
          <w:t>3 </w:t>
        </w:r>
        <w:r w:rsidRPr="00012E71">
          <w:t>м</w:t>
        </w:r>
      </w:smartTag>
      <w:r w:rsidRPr="00012E71">
        <w:t xml:space="preserve">. </w:t>
      </w:r>
    </w:p>
    <w:p w14:paraId="4E83DA37" w14:textId="77777777" w:rsidR="00161013" w:rsidRPr="00012E71" w:rsidRDefault="00161013" w:rsidP="007441BC">
      <w:pPr>
        <w:pStyle w:val="10"/>
        <w:ind w:firstLine="567"/>
        <w:rPr>
          <w:b w:val="0"/>
          <w:bCs w:val="0"/>
          <w:smallCaps w:val="0"/>
        </w:rPr>
      </w:pPr>
      <w:r w:rsidRPr="00012E71">
        <w:rPr>
          <w:b w:val="0"/>
          <w:bCs w:val="0"/>
          <w:smallCaps w:val="0"/>
        </w:rPr>
        <w:t>При укладке путей вдоль каналов осушительной сети путевая канава, располагаемая с противоположной стороны пути, должна иметь, как правило, поперечное сечение, равное сечению канала.</w:t>
      </w:r>
    </w:p>
    <w:p w14:paraId="33575F53" w14:textId="77777777" w:rsidR="00161013" w:rsidRPr="00012E71" w:rsidRDefault="00161013" w:rsidP="007441BC">
      <w:pPr>
        <w:ind w:firstLine="567"/>
        <w:jc w:val="both"/>
      </w:pPr>
      <w:r w:rsidRPr="00012E71">
        <w:rPr>
          <w:bCs/>
        </w:rPr>
        <w:t>6.4.1</w:t>
      </w:r>
      <w:r w:rsidR="00171C70" w:rsidRPr="00012E71">
        <w:rPr>
          <w:bCs/>
        </w:rPr>
        <w:t>5 </w:t>
      </w:r>
      <w:r w:rsidRPr="00012E71">
        <w:t>Высоту насыпей над поверхностью болота</w:t>
      </w:r>
      <w:r w:rsidR="00171C70" w:rsidRPr="00012E71">
        <w:t xml:space="preserve"> </w:t>
      </w:r>
      <w:r w:rsidRPr="00012E71">
        <w:t>следует определять расчетом в зависимости от вида грунта насыпи, физико-механических характеристик торфяного основания, типа подвижного состава, конструкции верхнего строения пути.</w:t>
      </w:r>
    </w:p>
    <w:p w14:paraId="39F0C9D8" w14:textId="77777777" w:rsidR="00161013" w:rsidRPr="00012E71" w:rsidRDefault="00161013" w:rsidP="007441BC">
      <w:pPr>
        <w:ind w:firstLine="567"/>
        <w:jc w:val="both"/>
      </w:pPr>
      <w:r w:rsidRPr="00012E71">
        <w:t xml:space="preserve">По условию прочности верхнего строения пути высота насыпи должна быть не менее указанной в таблице 6.10. </w:t>
      </w:r>
    </w:p>
    <w:p w14:paraId="657C4360" w14:textId="77777777" w:rsidR="00161013" w:rsidRPr="00012E71" w:rsidRDefault="00161013" w:rsidP="007441BC">
      <w:pPr>
        <w:ind w:firstLine="567"/>
        <w:jc w:val="both"/>
      </w:pPr>
      <w:r w:rsidRPr="00012E71">
        <w:t>6.4.1</w:t>
      </w:r>
      <w:r w:rsidR="00171C70" w:rsidRPr="00012E71">
        <w:t>6 </w:t>
      </w:r>
      <w:r w:rsidRPr="00012E71">
        <w:t>Конечную осадку насыпи, возводимой на болоте, следует определять расчетом, а ориентировочно допускается определять по таблице 6.11.</w:t>
      </w:r>
    </w:p>
    <w:p w14:paraId="6B31A6E5" w14:textId="77777777" w:rsidR="00161013" w:rsidRPr="00012E71" w:rsidRDefault="00BC4078" w:rsidP="00171C70">
      <w:pPr>
        <w:pStyle w:val="3"/>
        <w:spacing w:before="240" w:after="120"/>
        <w:rPr>
          <w:sz w:val="24"/>
        </w:rPr>
      </w:pPr>
      <w:r w:rsidRPr="00012E71">
        <w:rPr>
          <w:sz w:val="24"/>
        </w:rPr>
        <w:t>Т а б л и ц а  </w:t>
      </w:r>
      <w:r w:rsidR="00161013" w:rsidRPr="00012E71">
        <w:rPr>
          <w:sz w:val="24"/>
        </w:rPr>
        <w:t>6.1</w:t>
      </w:r>
      <w:r w:rsidR="00171C70" w:rsidRPr="00012E71">
        <w:rPr>
          <w:sz w:val="24"/>
        </w:rPr>
        <w:t>1 </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10"/>
        <w:gridCol w:w="1866"/>
        <w:gridCol w:w="1867"/>
        <w:gridCol w:w="1867"/>
        <w:gridCol w:w="1867"/>
      </w:tblGrid>
      <w:tr w:rsidR="00161013" w:rsidRPr="00012E71" w14:paraId="3B400BC5" w14:textId="77777777">
        <w:trPr>
          <w:trHeight w:val="428"/>
          <w:jc w:val="center"/>
        </w:trPr>
        <w:tc>
          <w:tcPr>
            <w:tcW w:w="1710" w:type="dxa"/>
            <w:vMerge w:val="restart"/>
            <w:tcMar>
              <w:bottom w:w="28" w:type="dxa"/>
            </w:tcMar>
            <w:vAlign w:val="center"/>
          </w:tcPr>
          <w:p w14:paraId="6ADC840B" w14:textId="77777777" w:rsidR="00161013" w:rsidRPr="00012E71" w:rsidRDefault="00161013" w:rsidP="00952A1D">
            <w:pPr>
              <w:jc w:val="center"/>
              <w:rPr>
                <w:bCs/>
                <w:sz w:val="20"/>
                <w:szCs w:val="20"/>
              </w:rPr>
            </w:pPr>
            <w:r w:rsidRPr="00012E71">
              <w:rPr>
                <w:bCs/>
                <w:sz w:val="20"/>
                <w:szCs w:val="20"/>
              </w:rPr>
              <w:t xml:space="preserve">Высота </w:t>
            </w:r>
          </w:p>
          <w:p w14:paraId="28C286B8" w14:textId="77777777" w:rsidR="00161013" w:rsidRPr="00012E71" w:rsidRDefault="00161013" w:rsidP="00952A1D">
            <w:pPr>
              <w:jc w:val="center"/>
              <w:rPr>
                <w:bCs/>
                <w:sz w:val="20"/>
                <w:szCs w:val="20"/>
              </w:rPr>
            </w:pPr>
            <w:r w:rsidRPr="00012E71">
              <w:rPr>
                <w:bCs/>
                <w:sz w:val="20"/>
                <w:szCs w:val="20"/>
              </w:rPr>
              <w:t>насыпи, м</w:t>
            </w:r>
          </w:p>
        </w:tc>
        <w:tc>
          <w:tcPr>
            <w:tcW w:w="7467" w:type="dxa"/>
            <w:gridSpan w:val="4"/>
            <w:tcMar>
              <w:bottom w:w="28" w:type="dxa"/>
            </w:tcMar>
          </w:tcPr>
          <w:p w14:paraId="49B709E6" w14:textId="77777777" w:rsidR="00161013" w:rsidRPr="00012E71" w:rsidRDefault="00161013" w:rsidP="00952A1D">
            <w:pPr>
              <w:ind w:left="-113" w:right="-113"/>
              <w:jc w:val="center"/>
              <w:rPr>
                <w:bCs/>
                <w:sz w:val="20"/>
                <w:szCs w:val="20"/>
              </w:rPr>
            </w:pPr>
            <w:r w:rsidRPr="00012E71">
              <w:rPr>
                <w:bCs/>
                <w:sz w:val="20"/>
                <w:szCs w:val="20"/>
              </w:rPr>
              <w:t xml:space="preserve">Конечная осадка насыпи в процентах глубины торфяного слоя, </w:t>
            </w:r>
          </w:p>
          <w:p w14:paraId="0E039A38" w14:textId="77777777" w:rsidR="00161013" w:rsidRPr="00012E71" w:rsidRDefault="00161013" w:rsidP="00952A1D">
            <w:pPr>
              <w:ind w:left="-113" w:right="-113"/>
              <w:jc w:val="center"/>
              <w:rPr>
                <w:bCs/>
                <w:sz w:val="20"/>
                <w:szCs w:val="20"/>
              </w:rPr>
            </w:pPr>
            <w:r w:rsidRPr="00012E71">
              <w:rPr>
                <w:bCs/>
                <w:sz w:val="20"/>
                <w:szCs w:val="20"/>
              </w:rPr>
              <w:t>при влагосодержании торфа, г/г в природном состоянии болота</w:t>
            </w:r>
          </w:p>
        </w:tc>
      </w:tr>
      <w:tr w:rsidR="00161013" w:rsidRPr="00012E71" w14:paraId="6F4421C4" w14:textId="77777777">
        <w:trPr>
          <w:trHeight w:val="198"/>
          <w:jc w:val="center"/>
        </w:trPr>
        <w:tc>
          <w:tcPr>
            <w:tcW w:w="1710" w:type="dxa"/>
            <w:vMerge/>
            <w:tcMar>
              <w:bottom w:w="28" w:type="dxa"/>
            </w:tcMar>
          </w:tcPr>
          <w:p w14:paraId="23104B9A" w14:textId="77777777" w:rsidR="00161013" w:rsidRPr="00012E71" w:rsidRDefault="00161013" w:rsidP="00952A1D">
            <w:pPr>
              <w:rPr>
                <w:bCs/>
                <w:sz w:val="20"/>
                <w:szCs w:val="20"/>
              </w:rPr>
            </w:pPr>
          </w:p>
        </w:tc>
        <w:tc>
          <w:tcPr>
            <w:tcW w:w="1866" w:type="dxa"/>
            <w:tcMar>
              <w:bottom w:w="28" w:type="dxa"/>
            </w:tcMar>
          </w:tcPr>
          <w:p w14:paraId="43310DEA" w14:textId="77777777" w:rsidR="00161013" w:rsidRPr="00012E71" w:rsidRDefault="00161013" w:rsidP="00952A1D">
            <w:pPr>
              <w:jc w:val="center"/>
              <w:rPr>
                <w:bCs/>
                <w:sz w:val="20"/>
                <w:szCs w:val="20"/>
              </w:rPr>
            </w:pPr>
            <w:r w:rsidRPr="00012E71">
              <w:rPr>
                <w:bCs/>
                <w:sz w:val="20"/>
                <w:szCs w:val="20"/>
              </w:rPr>
              <w:t>5,0</w:t>
            </w:r>
          </w:p>
        </w:tc>
        <w:tc>
          <w:tcPr>
            <w:tcW w:w="1867" w:type="dxa"/>
            <w:tcMar>
              <w:bottom w:w="28" w:type="dxa"/>
            </w:tcMar>
          </w:tcPr>
          <w:p w14:paraId="4BEFA1F9" w14:textId="77777777" w:rsidR="00161013" w:rsidRPr="00012E71" w:rsidRDefault="00161013" w:rsidP="00952A1D">
            <w:pPr>
              <w:jc w:val="center"/>
              <w:rPr>
                <w:bCs/>
                <w:sz w:val="20"/>
                <w:szCs w:val="20"/>
              </w:rPr>
            </w:pPr>
            <w:r w:rsidRPr="00012E71">
              <w:rPr>
                <w:bCs/>
                <w:sz w:val="20"/>
                <w:szCs w:val="20"/>
              </w:rPr>
              <w:t>7,5</w:t>
            </w:r>
          </w:p>
        </w:tc>
        <w:tc>
          <w:tcPr>
            <w:tcW w:w="1867" w:type="dxa"/>
            <w:tcMar>
              <w:bottom w:w="28" w:type="dxa"/>
            </w:tcMar>
          </w:tcPr>
          <w:p w14:paraId="4325B0BD" w14:textId="77777777" w:rsidR="00161013" w:rsidRPr="00012E71" w:rsidRDefault="00161013" w:rsidP="00952A1D">
            <w:pPr>
              <w:jc w:val="center"/>
              <w:rPr>
                <w:bCs/>
                <w:sz w:val="20"/>
                <w:szCs w:val="20"/>
              </w:rPr>
            </w:pPr>
            <w:r w:rsidRPr="00012E71">
              <w:rPr>
                <w:bCs/>
                <w:sz w:val="20"/>
                <w:szCs w:val="20"/>
              </w:rPr>
              <w:t>10,0</w:t>
            </w:r>
          </w:p>
        </w:tc>
        <w:tc>
          <w:tcPr>
            <w:tcW w:w="1867" w:type="dxa"/>
            <w:tcMar>
              <w:bottom w:w="28" w:type="dxa"/>
            </w:tcMar>
          </w:tcPr>
          <w:p w14:paraId="17FA0FFD" w14:textId="77777777" w:rsidR="00161013" w:rsidRPr="00012E71" w:rsidRDefault="00161013" w:rsidP="00952A1D">
            <w:pPr>
              <w:jc w:val="center"/>
              <w:rPr>
                <w:bCs/>
                <w:sz w:val="20"/>
                <w:szCs w:val="20"/>
              </w:rPr>
            </w:pPr>
            <w:r w:rsidRPr="00012E71">
              <w:rPr>
                <w:bCs/>
                <w:sz w:val="20"/>
                <w:szCs w:val="20"/>
              </w:rPr>
              <w:t>12,5</w:t>
            </w:r>
          </w:p>
        </w:tc>
      </w:tr>
      <w:tr w:rsidR="00161013" w:rsidRPr="00012E71" w14:paraId="75878C4C" w14:textId="77777777">
        <w:trPr>
          <w:trHeight w:val="1480"/>
          <w:jc w:val="center"/>
        </w:trPr>
        <w:tc>
          <w:tcPr>
            <w:tcW w:w="1710" w:type="dxa"/>
            <w:tcMar>
              <w:bottom w:w="28" w:type="dxa"/>
            </w:tcMar>
          </w:tcPr>
          <w:p w14:paraId="23D059A3" w14:textId="77777777" w:rsidR="005E3E5A" w:rsidRPr="00012E71" w:rsidRDefault="00161013" w:rsidP="00952A1D">
            <w:pPr>
              <w:jc w:val="center"/>
              <w:rPr>
                <w:bCs/>
                <w:sz w:val="22"/>
                <w:szCs w:val="22"/>
              </w:rPr>
            </w:pPr>
            <w:r w:rsidRPr="00012E71">
              <w:rPr>
                <w:bCs/>
                <w:sz w:val="22"/>
                <w:szCs w:val="22"/>
              </w:rPr>
              <w:t>0,6</w:t>
            </w:r>
          </w:p>
          <w:p w14:paraId="0B0B7864" w14:textId="77777777" w:rsidR="005E3E5A" w:rsidRPr="00012E71" w:rsidRDefault="005E3E5A" w:rsidP="00952A1D">
            <w:pPr>
              <w:jc w:val="center"/>
              <w:rPr>
                <w:bCs/>
                <w:sz w:val="22"/>
                <w:szCs w:val="22"/>
              </w:rPr>
            </w:pPr>
            <w:r w:rsidRPr="00012E71">
              <w:rPr>
                <w:bCs/>
                <w:sz w:val="22"/>
                <w:szCs w:val="22"/>
              </w:rPr>
              <w:t>1,0</w:t>
            </w:r>
          </w:p>
          <w:p w14:paraId="52165451" w14:textId="77777777" w:rsidR="005E3E5A" w:rsidRPr="00012E71" w:rsidRDefault="005E3E5A" w:rsidP="00952A1D">
            <w:pPr>
              <w:jc w:val="center"/>
              <w:rPr>
                <w:bCs/>
                <w:sz w:val="22"/>
                <w:szCs w:val="22"/>
              </w:rPr>
            </w:pPr>
            <w:r w:rsidRPr="00012E71">
              <w:rPr>
                <w:bCs/>
                <w:sz w:val="22"/>
                <w:szCs w:val="22"/>
              </w:rPr>
              <w:t>1,5</w:t>
            </w:r>
          </w:p>
          <w:p w14:paraId="3DAD85E9" w14:textId="77777777" w:rsidR="005E3E5A" w:rsidRPr="00012E71" w:rsidRDefault="005E3E5A" w:rsidP="00952A1D">
            <w:pPr>
              <w:jc w:val="center"/>
              <w:rPr>
                <w:bCs/>
                <w:sz w:val="22"/>
                <w:szCs w:val="22"/>
              </w:rPr>
            </w:pPr>
            <w:r w:rsidRPr="00012E71">
              <w:rPr>
                <w:bCs/>
                <w:sz w:val="22"/>
                <w:szCs w:val="22"/>
              </w:rPr>
              <w:t>2,0</w:t>
            </w:r>
          </w:p>
          <w:p w14:paraId="44F7175B" w14:textId="77777777" w:rsidR="00161013" w:rsidRPr="00012E71" w:rsidRDefault="005E3E5A" w:rsidP="00952A1D">
            <w:pPr>
              <w:jc w:val="center"/>
              <w:rPr>
                <w:bCs/>
                <w:sz w:val="22"/>
                <w:szCs w:val="22"/>
              </w:rPr>
            </w:pPr>
            <w:r w:rsidRPr="00012E71">
              <w:rPr>
                <w:bCs/>
                <w:sz w:val="22"/>
                <w:szCs w:val="22"/>
              </w:rPr>
              <w:t>2,5</w:t>
            </w:r>
          </w:p>
        </w:tc>
        <w:tc>
          <w:tcPr>
            <w:tcW w:w="1866" w:type="dxa"/>
            <w:tcMar>
              <w:bottom w:w="28" w:type="dxa"/>
            </w:tcMar>
          </w:tcPr>
          <w:p w14:paraId="5647E47C" w14:textId="77777777" w:rsidR="005E3E5A" w:rsidRPr="00012E71" w:rsidRDefault="00161013" w:rsidP="00952A1D">
            <w:pPr>
              <w:jc w:val="center"/>
              <w:rPr>
                <w:bCs/>
                <w:sz w:val="22"/>
                <w:szCs w:val="22"/>
              </w:rPr>
            </w:pPr>
            <w:r w:rsidRPr="00012E71">
              <w:rPr>
                <w:bCs/>
                <w:sz w:val="22"/>
                <w:szCs w:val="22"/>
              </w:rPr>
              <w:t>20</w:t>
            </w:r>
          </w:p>
          <w:p w14:paraId="1F154E81" w14:textId="77777777" w:rsidR="005E3E5A" w:rsidRPr="00012E71" w:rsidRDefault="005E3E5A" w:rsidP="00952A1D">
            <w:pPr>
              <w:jc w:val="center"/>
              <w:rPr>
                <w:bCs/>
                <w:sz w:val="22"/>
                <w:szCs w:val="22"/>
              </w:rPr>
            </w:pPr>
            <w:r w:rsidRPr="00012E71">
              <w:rPr>
                <w:bCs/>
                <w:sz w:val="22"/>
                <w:szCs w:val="22"/>
              </w:rPr>
              <w:t>25</w:t>
            </w:r>
          </w:p>
          <w:p w14:paraId="0F715C18" w14:textId="77777777" w:rsidR="005E3E5A" w:rsidRPr="00012E71" w:rsidRDefault="005E3E5A" w:rsidP="00952A1D">
            <w:pPr>
              <w:jc w:val="center"/>
              <w:rPr>
                <w:bCs/>
                <w:sz w:val="22"/>
                <w:szCs w:val="22"/>
              </w:rPr>
            </w:pPr>
            <w:r w:rsidRPr="00012E71">
              <w:rPr>
                <w:bCs/>
                <w:sz w:val="22"/>
                <w:szCs w:val="22"/>
              </w:rPr>
              <w:t>30</w:t>
            </w:r>
          </w:p>
          <w:p w14:paraId="0AE6C529" w14:textId="77777777" w:rsidR="005E3E5A" w:rsidRPr="00012E71" w:rsidRDefault="005E3E5A" w:rsidP="00952A1D">
            <w:pPr>
              <w:jc w:val="center"/>
              <w:rPr>
                <w:bCs/>
                <w:sz w:val="22"/>
                <w:szCs w:val="22"/>
              </w:rPr>
            </w:pPr>
            <w:r w:rsidRPr="00012E71">
              <w:rPr>
                <w:bCs/>
                <w:sz w:val="22"/>
                <w:szCs w:val="22"/>
              </w:rPr>
              <w:t>35</w:t>
            </w:r>
          </w:p>
          <w:p w14:paraId="52267176" w14:textId="77777777" w:rsidR="00161013" w:rsidRPr="00012E71" w:rsidRDefault="005E3E5A" w:rsidP="00952A1D">
            <w:pPr>
              <w:jc w:val="center"/>
              <w:rPr>
                <w:bCs/>
                <w:sz w:val="22"/>
                <w:szCs w:val="22"/>
              </w:rPr>
            </w:pPr>
            <w:r w:rsidRPr="00012E71">
              <w:rPr>
                <w:bCs/>
                <w:sz w:val="22"/>
                <w:szCs w:val="22"/>
              </w:rPr>
              <w:t>40</w:t>
            </w:r>
          </w:p>
        </w:tc>
        <w:tc>
          <w:tcPr>
            <w:tcW w:w="1867" w:type="dxa"/>
            <w:tcMar>
              <w:bottom w:w="28" w:type="dxa"/>
            </w:tcMar>
          </w:tcPr>
          <w:p w14:paraId="27DBA538" w14:textId="77777777" w:rsidR="005E3E5A" w:rsidRPr="00012E71" w:rsidRDefault="00161013" w:rsidP="00952A1D">
            <w:pPr>
              <w:jc w:val="center"/>
              <w:rPr>
                <w:bCs/>
                <w:sz w:val="22"/>
                <w:szCs w:val="22"/>
              </w:rPr>
            </w:pPr>
            <w:r w:rsidRPr="00012E71">
              <w:rPr>
                <w:bCs/>
                <w:sz w:val="22"/>
                <w:szCs w:val="22"/>
              </w:rPr>
              <w:t>25</w:t>
            </w:r>
          </w:p>
          <w:p w14:paraId="305E17A8" w14:textId="77777777" w:rsidR="005E3E5A" w:rsidRPr="00012E71" w:rsidRDefault="005E3E5A" w:rsidP="00952A1D">
            <w:pPr>
              <w:jc w:val="center"/>
              <w:rPr>
                <w:bCs/>
                <w:sz w:val="22"/>
                <w:szCs w:val="22"/>
              </w:rPr>
            </w:pPr>
            <w:r w:rsidRPr="00012E71">
              <w:rPr>
                <w:bCs/>
                <w:sz w:val="22"/>
                <w:szCs w:val="22"/>
              </w:rPr>
              <w:t>30</w:t>
            </w:r>
          </w:p>
          <w:p w14:paraId="24BE585B" w14:textId="77777777" w:rsidR="005E3E5A" w:rsidRPr="00012E71" w:rsidRDefault="005E3E5A" w:rsidP="00952A1D">
            <w:pPr>
              <w:jc w:val="center"/>
              <w:rPr>
                <w:bCs/>
                <w:sz w:val="22"/>
                <w:szCs w:val="22"/>
              </w:rPr>
            </w:pPr>
            <w:r w:rsidRPr="00012E71">
              <w:rPr>
                <w:bCs/>
                <w:sz w:val="22"/>
                <w:szCs w:val="22"/>
              </w:rPr>
              <w:t>35</w:t>
            </w:r>
          </w:p>
          <w:p w14:paraId="35506A1C" w14:textId="77777777" w:rsidR="005E3E5A" w:rsidRPr="00012E71" w:rsidRDefault="005E3E5A" w:rsidP="00952A1D">
            <w:pPr>
              <w:jc w:val="center"/>
              <w:rPr>
                <w:bCs/>
                <w:sz w:val="22"/>
                <w:szCs w:val="22"/>
              </w:rPr>
            </w:pPr>
            <w:r w:rsidRPr="00012E71">
              <w:rPr>
                <w:bCs/>
                <w:sz w:val="22"/>
                <w:szCs w:val="22"/>
              </w:rPr>
              <w:t>40</w:t>
            </w:r>
          </w:p>
          <w:p w14:paraId="69037FD9" w14:textId="77777777" w:rsidR="00161013" w:rsidRPr="00012E71" w:rsidRDefault="005E3E5A" w:rsidP="00952A1D">
            <w:pPr>
              <w:jc w:val="center"/>
              <w:rPr>
                <w:bCs/>
                <w:sz w:val="22"/>
                <w:szCs w:val="22"/>
              </w:rPr>
            </w:pPr>
            <w:r w:rsidRPr="00012E71">
              <w:rPr>
                <w:bCs/>
                <w:sz w:val="22"/>
                <w:szCs w:val="22"/>
              </w:rPr>
              <w:t>45</w:t>
            </w:r>
          </w:p>
        </w:tc>
        <w:tc>
          <w:tcPr>
            <w:tcW w:w="1867" w:type="dxa"/>
            <w:tcMar>
              <w:bottom w:w="28" w:type="dxa"/>
            </w:tcMar>
          </w:tcPr>
          <w:p w14:paraId="464C9334" w14:textId="77777777" w:rsidR="005E3E5A" w:rsidRPr="00012E71" w:rsidRDefault="00161013" w:rsidP="00952A1D">
            <w:pPr>
              <w:jc w:val="center"/>
              <w:rPr>
                <w:bCs/>
                <w:sz w:val="22"/>
                <w:szCs w:val="22"/>
              </w:rPr>
            </w:pPr>
            <w:r w:rsidRPr="00012E71">
              <w:rPr>
                <w:bCs/>
                <w:sz w:val="22"/>
                <w:szCs w:val="22"/>
              </w:rPr>
              <w:t>30</w:t>
            </w:r>
          </w:p>
          <w:p w14:paraId="02B816E6" w14:textId="77777777" w:rsidR="005E3E5A" w:rsidRPr="00012E71" w:rsidRDefault="005E3E5A" w:rsidP="00952A1D">
            <w:pPr>
              <w:jc w:val="center"/>
              <w:rPr>
                <w:bCs/>
                <w:sz w:val="22"/>
                <w:szCs w:val="22"/>
              </w:rPr>
            </w:pPr>
            <w:r w:rsidRPr="00012E71">
              <w:rPr>
                <w:bCs/>
                <w:sz w:val="22"/>
                <w:szCs w:val="22"/>
              </w:rPr>
              <w:t>35</w:t>
            </w:r>
          </w:p>
          <w:p w14:paraId="6B532355" w14:textId="77777777" w:rsidR="005E3E5A" w:rsidRPr="00012E71" w:rsidRDefault="005E3E5A" w:rsidP="00952A1D">
            <w:pPr>
              <w:jc w:val="center"/>
              <w:rPr>
                <w:bCs/>
                <w:sz w:val="22"/>
                <w:szCs w:val="22"/>
              </w:rPr>
            </w:pPr>
            <w:r w:rsidRPr="00012E71">
              <w:rPr>
                <w:bCs/>
                <w:sz w:val="22"/>
                <w:szCs w:val="22"/>
              </w:rPr>
              <w:t>40</w:t>
            </w:r>
          </w:p>
          <w:p w14:paraId="6F7F7368" w14:textId="77777777" w:rsidR="005E3E5A" w:rsidRPr="00012E71" w:rsidRDefault="005E3E5A" w:rsidP="00952A1D">
            <w:pPr>
              <w:jc w:val="center"/>
              <w:rPr>
                <w:bCs/>
                <w:sz w:val="22"/>
                <w:szCs w:val="22"/>
              </w:rPr>
            </w:pPr>
            <w:r w:rsidRPr="00012E71">
              <w:rPr>
                <w:bCs/>
                <w:sz w:val="22"/>
                <w:szCs w:val="22"/>
              </w:rPr>
              <w:t>45</w:t>
            </w:r>
          </w:p>
          <w:p w14:paraId="077B538C" w14:textId="77777777" w:rsidR="00161013" w:rsidRPr="00012E71" w:rsidRDefault="005E3E5A" w:rsidP="00952A1D">
            <w:pPr>
              <w:jc w:val="center"/>
              <w:rPr>
                <w:bCs/>
                <w:sz w:val="22"/>
                <w:szCs w:val="22"/>
              </w:rPr>
            </w:pPr>
            <w:r w:rsidRPr="00012E71">
              <w:rPr>
                <w:bCs/>
                <w:sz w:val="22"/>
                <w:szCs w:val="22"/>
              </w:rPr>
              <w:t>50</w:t>
            </w:r>
          </w:p>
        </w:tc>
        <w:tc>
          <w:tcPr>
            <w:tcW w:w="1867" w:type="dxa"/>
            <w:tcMar>
              <w:bottom w:w="28" w:type="dxa"/>
            </w:tcMar>
          </w:tcPr>
          <w:p w14:paraId="2140D197" w14:textId="77777777" w:rsidR="005E3E5A" w:rsidRPr="00012E71" w:rsidRDefault="00161013" w:rsidP="00952A1D">
            <w:pPr>
              <w:jc w:val="center"/>
              <w:rPr>
                <w:bCs/>
                <w:sz w:val="22"/>
                <w:szCs w:val="22"/>
              </w:rPr>
            </w:pPr>
            <w:r w:rsidRPr="00012E71">
              <w:rPr>
                <w:bCs/>
                <w:sz w:val="22"/>
                <w:szCs w:val="22"/>
              </w:rPr>
              <w:t>35</w:t>
            </w:r>
          </w:p>
          <w:p w14:paraId="4EB55C61" w14:textId="77777777" w:rsidR="005E3E5A" w:rsidRPr="00012E71" w:rsidRDefault="005E3E5A" w:rsidP="00952A1D">
            <w:pPr>
              <w:jc w:val="center"/>
              <w:rPr>
                <w:bCs/>
                <w:sz w:val="22"/>
                <w:szCs w:val="22"/>
              </w:rPr>
            </w:pPr>
            <w:r w:rsidRPr="00012E71">
              <w:rPr>
                <w:bCs/>
                <w:sz w:val="22"/>
                <w:szCs w:val="22"/>
              </w:rPr>
              <w:t>40</w:t>
            </w:r>
          </w:p>
          <w:p w14:paraId="1EA5DCDE" w14:textId="77777777" w:rsidR="005E3E5A" w:rsidRPr="00012E71" w:rsidRDefault="005E3E5A" w:rsidP="00952A1D">
            <w:pPr>
              <w:jc w:val="center"/>
              <w:rPr>
                <w:bCs/>
                <w:sz w:val="22"/>
                <w:szCs w:val="22"/>
              </w:rPr>
            </w:pPr>
            <w:r w:rsidRPr="00012E71">
              <w:rPr>
                <w:bCs/>
                <w:sz w:val="22"/>
                <w:szCs w:val="22"/>
              </w:rPr>
              <w:t>45</w:t>
            </w:r>
          </w:p>
          <w:p w14:paraId="5C16EC24" w14:textId="77777777" w:rsidR="005E3E5A" w:rsidRPr="00012E71" w:rsidRDefault="005E3E5A" w:rsidP="00952A1D">
            <w:pPr>
              <w:jc w:val="center"/>
              <w:rPr>
                <w:bCs/>
                <w:sz w:val="22"/>
                <w:szCs w:val="22"/>
              </w:rPr>
            </w:pPr>
            <w:r w:rsidRPr="00012E71">
              <w:rPr>
                <w:bCs/>
                <w:sz w:val="22"/>
                <w:szCs w:val="22"/>
              </w:rPr>
              <w:t>50</w:t>
            </w:r>
          </w:p>
          <w:p w14:paraId="766E0375" w14:textId="77777777" w:rsidR="00161013" w:rsidRPr="00012E71" w:rsidRDefault="005E3E5A" w:rsidP="00952A1D">
            <w:pPr>
              <w:jc w:val="center"/>
              <w:rPr>
                <w:bCs/>
                <w:sz w:val="22"/>
                <w:szCs w:val="22"/>
              </w:rPr>
            </w:pPr>
            <w:r w:rsidRPr="00012E71">
              <w:rPr>
                <w:bCs/>
                <w:sz w:val="22"/>
                <w:szCs w:val="22"/>
              </w:rPr>
              <w:t>55</w:t>
            </w:r>
          </w:p>
        </w:tc>
      </w:tr>
      <w:tr w:rsidR="00161013" w:rsidRPr="00012E71" w14:paraId="5E077161" w14:textId="77777777">
        <w:trPr>
          <w:trHeight w:val="409"/>
          <w:jc w:val="center"/>
        </w:trPr>
        <w:tc>
          <w:tcPr>
            <w:tcW w:w="9177" w:type="dxa"/>
            <w:gridSpan w:val="5"/>
            <w:tcMar>
              <w:bottom w:w="28" w:type="dxa"/>
            </w:tcMar>
          </w:tcPr>
          <w:p w14:paraId="6C1E35EB" w14:textId="77777777" w:rsidR="00161013" w:rsidRPr="00012E71" w:rsidRDefault="00BC4078" w:rsidP="00952A1D">
            <w:pPr>
              <w:spacing w:before="60" w:after="120"/>
              <w:ind w:firstLine="567"/>
              <w:jc w:val="both"/>
              <w:rPr>
                <w:bCs/>
                <w:sz w:val="20"/>
                <w:szCs w:val="20"/>
              </w:rPr>
            </w:pPr>
            <w:r w:rsidRPr="00012E71">
              <w:rPr>
                <w:iCs/>
                <w:sz w:val="20"/>
                <w:szCs w:val="20"/>
              </w:rPr>
              <w:t>П р и м е ч а н и е  </w:t>
            </w:r>
            <w:r w:rsidR="00161013" w:rsidRPr="00012E71">
              <w:rPr>
                <w:iCs/>
                <w:sz w:val="20"/>
                <w:szCs w:val="20"/>
              </w:rPr>
              <w:t xml:space="preserve">– </w:t>
            </w:r>
            <w:r w:rsidR="00161013" w:rsidRPr="00012E71">
              <w:rPr>
                <w:bCs/>
                <w:sz w:val="20"/>
                <w:szCs w:val="20"/>
              </w:rPr>
              <w:t>Для промежуточных значений влагосодержания высота насыпи определяется интерполяцией.</w:t>
            </w:r>
          </w:p>
        </w:tc>
      </w:tr>
    </w:tbl>
    <w:p w14:paraId="12CA4C8C" w14:textId="77777777" w:rsidR="00826383" w:rsidRDefault="00826383" w:rsidP="00952A1D">
      <w:pPr>
        <w:ind w:firstLine="567"/>
        <w:jc w:val="both"/>
        <w:rPr>
          <w:bCs/>
        </w:rPr>
      </w:pPr>
    </w:p>
    <w:p w14:paraId="27FEE9A9" w14:textId="274EBD8B" w:rsidR="00161013" w:rsidRPr="00012E71" w:rsidRDefault="00161013" w:rsidP="00952A1D">
      <w:pPr>
        <w:ind w:firstLine="567"/>
        <w:jc w:val="both"/>
      </w:pPr>
      <w:r w:rsidRPr="00012E71">
        <w:rPr>
          <w:bCs/>
        </w:rPr>
        <w:t>6.4.1</w:t>
      </w:r>
      <w:r w:rsidR="00171C70" w:rsidRPr="00012E71">
        <w:rPr>
          <w:bCs/>
        </w:rPr>
        <w:t>7 </w:t>
      </w:r>
      <w:r w:rsidRPr="00012E71">
        <w:t>Земляное полотно на участках распространения подвижных песков в районах с засушливым климатом, где в любое время года обеспечивается полное впитывание атмосферных осадков, следует проектировать без сливной призмы, а выемки, кроме того, – без кюветов. При этом ширину выемок понизу (в уровне подошвы шпал) необходимо принимать не менее 4,</w:t>
      </w:r>
      <w:r w:rsidR="00171C70" w:rsidRPr="00012E71">
        <w:t>5 </w:t>
      </w:r>
      <w:r w:rsidRPr="00012E71">
        <w:t>м.</w:t>
      </w:r>
    </w:p>
    <w:p w14:paraId="7956C4E5" w14:textId="77777777" w:rsidR="00161013" w:rsidRPr="00012E71" w:rsidRDefault="00161013" w:rsidP="00952A1D">
      <w:pPr>
        <w:ind w:firstLine="567"/>
        <w:jc w:val="both"/>
      </w:pPr>
      <w:r w:rsidRPr="00012E71">
        <w:t>В проекте следует предусматривать также мероприятия по защите земляного полотна от выдувания и песчаных заносов.</w:t>
      </w:r>
    </w:p>
    <w:p w14:paraId="10CC707E" w14:textId="77777777" w:rsidR="00161013" w:rsidRPr="00012E71" w:rsidRDefault="00161013" w:rsidP="00952A1D">
      <w:pPr>
        <w:spacing w:before="240" w:after="120"/>
        <w:ind w:firstLine="567"/>
        <w:jc w:val="both"/>
        <w:rPr>
          <w:b/>
          <w:bCs/>
        </w:rPr>
      </w:pPr>
      <w:r w:rsidRPr="00012E71">
        <w:rPr>
          <w:b/>
          <w:bCs/>
        </w:rPr>
        <w:t>6.</w:t>
      </w:r>
      <w:r w:rsidR="00171C70" w:rsidRPr="00012E71">
        <w:rPr>
          <w:b/>
          <w:bCs/>
        </w:rPr>
        <w:t>5 </w:t>
      </w:r>
      <w:r w:rsidRPr="00012E71">
        <w:rPr>
          <w:b/>
          <w:bCs/>
        </w:rPr>
        <w:t>Верхнее строение пути</w:t>
      </w:r>
    </w:p>
    <w:p w14:paraId="0E044973" w14:textId="77777777" w:rsidR="00161013" w:rsidRPr="00012E71" w:rsidRDefault="00161013" w:rsidP="00952A1D">
      <w:pPr>
        <w:ind w:firstLine="567"/>
        <w:jc w:val="both"/>
      </w:pPr>
      <w:r w:rsidRPr="00012E71">
        <w:rPr>
          <w:bCs/>
        </w:rPr>
        <w:t>6.5.</w:t>
      </w:r>
      <w:r w:rsidR="00171C70" w:rsidRPr="00012E71">
        <w:rPr>
          <w:bCs/>
        </w:rPr>
        <w:t>1 </w:t>
      </w:r>
      <w:r w:rsidRPr="00012E71">
        <w:t>Мощность верхнего строения пути в зависимости от категории и назначения путей, а также от нагрузки на ось локомотива следует принимать по таблице 6.1</w:t>
      </w:r>
      <w:r w:rsidR="00171C70" w:rsidRPr="00012E71">
        <w:t>2</w:t>
      </w:r>
      <w:r w:rsidRPr="00012E71">
        <w:t>.</w:t>
      </w:r>
    </w:p>
    <w:p w14:paraId="558272AE" w14:textId="77777777" w:rsidR="00161013" w:rsidRPr="00012E71" w:rsidRDefault="00161013" w:rsidP="00952A1D">
      <w:pPr>
        <w:ind w:firstLine="567"/>
        <w:jc w:val="both"/>
      </w:pPr>
      <w:r w:rsidRPr="00012E71">
        <w:t xml:space="preserve">Для кривых участков радиусом менее </w:t>
      </w:r>
      <w:smartTag w:uri="urn:schemas-microsoft-com:office:smarttags" w:element="metricconverter">
        <w:smartTagPr>
          <w:attr w:name="ProductID" w:val="600 м"/>
        </w:smartTagPr>
        <w:r w:rsidRPr="00012E71">
          <w:t>60</w:t>
        </w:r>
        <w:r w:rsidR="00171C70" w:rsidRPr="00012E71">
          <w:t>0 </w:t>
        </w:r>
        <w:r w:rsidRPr="00012E71">
          <w:t>м</w:t>
        </w:r>
      </w:smartTag>
      <w:r w:rsidRPr="00012E71">
        <w:t xml:space="preserve"> для дорог категорий I-</w:t>
      </w:r>
      <w:proofErr w:type="spellStart"/>
      <w:r w:rsidRPr="00012E71">
        <w:t>пу</w:t>
      </w:r>
      <w:proofErr w:type="spellEnd"/>
      <w:r w:rsidRPr="00012E71">
        <w:t xml:space="preserve"> и II-</w:t>
      </w:r>
      <w:proofErr w:type="spellStart"/>
      <w:r w:rsidRPr="00012E71">
        <w:t>пу</w:t>
      </w:r>
      <w:proofErr w:type="spellEnd"/>
      <w:r w:rsidRPr="00012E71">
        <w:t xml:space="preserve"> и менее </w:t>
      </w:r>
      <w:smartTag w:uri="urn:schemas-microsoft-com:office:smarttags" w:element="metricconverter">
        <w:smartTagPr>
          <w:attr w:name="ProductID" w:val="300 м"/>
        </w:smartTagPr>
        <w:r w:rsidRPr="00012E71">
          <w:t>30</w:t>
        </w:r>
        <w:r w:rsidR="00171C70" w:rsidRPr="00012E71">
          <w:t>0 </w:t>
        </w:r>
        <w:r w:rsidRPr="00012E71">
          <w:t>м</w:t>
        </w:r>
      </w:smartTag>
      <w:r w:rsidRPr="00012E71">
        <w:t xml:space="preserve"> – для дорог категории </w:t>
      </w:r>
      <w:r w:rsidRPr="00012E71">
        <w:rPr>
          <w:lang w:val="en-US"/>
        </w:rPr>
        <w:t>III</w:t>
      </w:r>
      <w:r w:rsidRPr="00012E71">
        <w:t>-</w:t>
      </w:r>
      <w:proofErr w:type="spellStart"/>
      <w:r w:rsidRPr="00012E71">
        <w:t>пу</w:t>
      </w:r>
      <w:proofErr w:type="spellEnd"/>
      <w:r w:rsidRPr="00012E71">
        <w:t xml:space="preserve"> число шпал на </w:t>
      </w:r>
      <w:smartTag w:uri="urn:schemas-microsoft-com:office:smarttags" w:element="metricconverter">
        <w:smartTagPr>
          <w:attr w:name="ProductID" w:val="1 км"/>
        </w:smartTagPr>
        <w:r w:rsidR="00171C70" w:rsidRPr="00012E71">
          <w:t>1 </w:t>
        </w:r>
        <w:r w:rsidRPr="00012E71">
          <w:t>км</w:t>
        </w:r>
      </w:smartTag>
      <w:r w:rsidRPr="00012E71">
        <w:t xml:space="preserve"> пути следует увеличивать на 12</w:t>
      </w:r>
      <w:r w:rsidR="00171C70" w:rsidRPr="00012E71">
        <w:t>5 </w:t>
      </w:r>
      <w:r w:rsidRPr="00012E71">
        <w:t>шт.</w:t>
      </w:r>
    </w:p>
    <w:p w14:paraId="08765601" w14:textId="77777777" w:rsidR="00161013" w:rsidRPr="00012E71" w:rsidRDefault="00BC4078" w:rsidP="00171C70">
      <w:pPr>
        <w:pStyle w:val="3"/>
        <w:spacing w:before="240" w:after="120"/>
        <w:rPr>
          <w:sz w:val="24"/>
        </w:rPr>
      </w:pPr>
      <w:r w:rsidRPr="00012E71">
        <w:rPr>
          <w:sz w:val="24"/>
        </w:rPr>
        <w:t>Т а б л и ц а  </w:t>
      </w:r>
      <w:r w:rsidR="00161013" w:rsidRPr="00012E71">
        <w:rPr>
          <w:sz w:val="24"/>
        </w:rPr>
        <w:t>6.1</w:t>
      </w:r>
      <w:r w:rsidR="00171C70" w:rsidRPr="00012E71">
        <w:rPr>
          <w:sz w:val="24"/>
        </w:rPr>
        <w:t>2 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1"/>
        <w:gridCol w:w="1555"/>
        <w:gridCol w:w="913"/>
        <w:gridCol w:w="1209"/>
        <w:gridCol w:w="1974"/>
      </w:tblGrid>
      <w:tr w:rsidR="00161013" w:rsidRPr="00012E71" w14:paraId="09E06ADF" w14:textId="77777777">
        <w:trPr>
          <w:trHeight w:val="195"/>
          <w:jc w:val="center"/>
        </w:trPr>
        <w:tc>
          <w:tcPr>
            <w:tcW w:w="3421" w:type="dxa"/>
            <w:tcMar>
              <w:bottom w:w="28" w:type="dxa"/>
            </w:tcMar>
            <w:vAlign w:val="center"/>
          </w:tcPr>
          <w:p w14:paraId="3ECE2135" w14:textId="77777777" w:rsidR="00161013" w:rsidRPr="00012E71" w:rsidRDefault="00161013" w:rsidP="00BD654E">
            <w:pPr>
              <w:ind w:left="-113" w:right="-113"/>
              <w:jc w:val="center"/>
              <w:rPr>
                <w:bCs/>
                <w:sz w:val="20"/>
                <w:szCs w:val="20"/>
              </w:rPr>
            </w:pPr>
            <w:r w:rsidRPr="00012E71">
              <w:rPr>
                <w:bCs/>
                <w:sz w:val="20"/>
                <w:szCs w:val="20"/>
              </w:rPr>
              <w:t xml:space="preserve">Категория и назначение </w:t>
            </w:r>
          </w:p>
          <w:p w14:paraId="04DCB49E" w14:textId="77777777" w:rsidR="00161013" w:rsidRPr="00012E71" w:rsidRDefault="00161013" w:rsidP="00BD654E">
            <w:pPr>
              <w:ind w:left="-113" w:right="-113"/>
              <w:jc w:val="center"/>
              <w:rPr>
                <w:bCs/>
                <w:sz w:val="20"/>
                <w:szCs w:val="20"/>
              </w:rPr>
            </w:pPr>
            <w:r w:rsidRPr="00012E71">
              <w:rPr>
                <w:bCs/>
                <w:sz w:val="20"/>
                <w:szCs w:val="20"/>
              </w:rPr>
              <w:t>пути</w:t>
            </w:r>
          </w:p>
        </w:tc>
        <w:tc>
          <w:tcPr>
            <w:tcW w:w="1555" w:type="dxa"/>
            <w:tcMar>
              <w:bottom w:w="28" w:type="dxa"/>
            </w:tcMar>
            <w:vAlign w:val="center"/>
          </w:tcPr>
          <w:p w14:paraId="2209B404" w14:textId="77777777" w:rsidR="00161013" w:rsidRPr="00012E71" w:rsidRDefault="00161013" w:rsidP="00BD654E">
            <w:pPr>
              <w:ind w:left="-113" w:right="-113"/>
              <w:jc w:val="center"/>
              <w:rPr>
                <w:bCs/>
                <w:sz w:val="20"/>
                <w:szCs w:val="20"/>
              </w:rPr>
            </w:pPr>
            <w:r w:rsidRPr="00012E71">
              <w:rPr>
                <w:bCs/>
                <w:sz w:val="20"/>
                <w:szCs w:val="20"/>
              </w:rPr>
              <w:t>Нагрузка на ось локомотива, кН</w:t>
            </w:r>
          </w:p>
        </w:tc>
        <w:tc>
          <w:tcPr>
            <w:tcW w:w="913" w:type="dxa"/>
            <w:tcMar>
              <w:bottom w:w="28" w:type="dxa"/>
            </w:tcMar>
            <w:vAlign w:val="center"/>
          </w:tcPr>
          <w:p w14:paraId="694BD425" w14:textId="77777777" w:rsidR="00161013" w:rsidRPr="00012E71" w:rsidRDefault="00161013" w:rsidP="00BD654E">
            <w:pPr>
              <w:ind w:left="-113" w:right="-113"/>
              <w:jc w:val="center"/>
              <w:rPr>
                <w:bCs/>
                <w:sz w:val="20"/>
                <w:szCs w:val="20"/>
              </w:rPr>
            </w:pPr>
            <w:r w:rsidRPr="00012E71">
              <w:rPr>
                <w:bCs/>
                <w:sz w:val="20"/>
                <w:szCs w:val="20"/>
              </w:rPr>
              <w:t>Тип</w:t>
            </w:r>
          </w:p>
          <w:p w14:paraId="1D166F5A" w14:textId="77777777" w:rsidR="00161013" w:rsidRPr="00012E71" w:rsidRDefault="00161013" w:rsidP="00BD654E">
            <w:pPr>
              <w:ind w:left="-113" w:right="-113"/>
              <w:jc w:val="center"/>
              <w:rPr>
                <w:bCs/>
                <w:sz w:val="20"/>
                <w:szCs w:val="20"/>
              </w:rPr>
            </w:pPr>
            <w:r w:rsidRPr="00012E71">
              <w:rPr>
                <w:bCs/>
                <w:sz w:val="20"/>
                <w:szCs w:val="20"/>
              </w:rPr>
              <w:t xml:space="preserve"> рельса</w:t>
            </w:r>
          </w:p>
        </w:tc>
        <w:tc>
          <w:tcPr>
            <w:tcW w:w="1209" w:type="dxa"/>
            <w:tcMar>
              <w:bottom w:w="28" w:type="dxa"/>
            </w:tcMar>
          </w:tcPr>
          <w:p w14:paraId="00BA965B" w14:textId="77777777" w:rsidR="00161013" w:rsidRPr="00012E71" w:rsidRDefault="00161013" w:rsidP="00BD654E">
            <w:pPr>
              <w:ind w:left="-113" w:right="-113"/>
              <w:jc w:val="center"/>
              <w:rPr>
                <w:bCs/>
                <w:sz w:val="20"/>
                <w:szCs w:val="20"/>
              </w:rPr>
            </w:pPr>
            <w:r w:rsidRPr="00012E71">
              <w:rPr>
                <w:bCs/>
                <w:sz w:val="20"/>
                <w:szCs w:val="20"/>
              </w:rPr>
              <w:t>Число</w:t>
            </w:r>
          </w:p>
          <w:p w14:paraId="1126DF8D" w14:textId="77777777" w:rsidR="00161013" w:rsidRPr="00012E71" w:rsidRDefault="00161013" w:rsidP="00BD654E">
            <w:pPr>
              <w:ind w:left="-113" w:right="-113"/>
              <w:jc w:val="center"/>
              <w:rPr>
                <w:bCs/>
                <w:sz w:val="20"/>
                <w:szCs w:val="20"/>
              </w:rPr>
            </w:pPr>
            <w:r w:rsidRPr="00012E71">
              <w:rPr>
                <w:bCs/>
                <w:sz w:val="20"/>
                <w:szCs w:val="20"/>
              </w:rPr>
              <w:t xml:space="preserve">шпал на </w:t>
            </w:r>
            <w:smartTag w:uri="urn:schemas-microsoft-com:office:smarttags" w:element="metricconverter">
              <w:smartTagPr>
                <w:attr w:name="ProductID" w:val="1 км"/>
              </w:smartTagPr>
              <w:r w:rsidR="00171C70" w:rsidRPr="00012E71">
                <w:rPr>
                  <w:bCs/>
                  <w:sz w:val="20"/>
                  <w:szCs w:val="20"/>
                </w:rPr>
                <w:t>1 </w:t>
              </w:r>
              <w:r w:rsidRPr="00012E71">
                <w:rPr>
                  <w:bCs/>
                  <w:sz w:val="20"/>
                  <w:szCs w:val="20"/>
                </w:rPr>
                <w:t>км</w:t>
              </w:r>
            </w:smartTag>
          </w:p>
        </w:tc>
        <w:tc>
          <w:tcPr>
            <w:tcW w:w="1974" w:type="dxa"/>
            <w:tcMar>
              <w:bottom w:w="28" w:type="dxa"/>
            </w:tcMar>
            <w:vAlign w:val="center"/>
          </w:tcPr>
          <w:p w14:paraId="1B5AEA6F" w14:textId="77777777" w:rsidR="00161013" w:rsidRPr="00012E71" w:rsidRDefault="00161013" w:rsidP="00BD654E">
            <w:pPr>
              <w:ind w:left="-113" w:right="-113"/>
              <w:jc w:val="center"/>
              <w:rPr>
                <w:bCs/>
                <w:sz w:val="20"/>
                <w:szCs w:val="20"/>
              </w:rPr>
            </w:pPr>
            <w:r w:rsidRPr="00012E71">
              <w:rPr>
                <w:bCs/>
                <w:sz w:val="20"/>
                <w:szCs w:val="20"/>
              </w:rPr>
              <w:t>Толщина балластного слоя под шпалой, см</w:t>
            </w:r>
          </w:p>
        </w:tc>
      </w:tr>
      <w:tr w:rsidR="00161013" w:rsidRPr="00012E71" w14:paraId="22877754" w14:textId="77777777">
        <w:trPr>
          <w:trHeight w:val="195"/>
          <w:jc w:val="center"/>
        </w:trPr>
        <w:tc>
          <w:tcPr>
            <w:tcW w:w="3421" w:type="dxa"/>
            <w:tcMar>
              <w:bottom w:w="28" w:type="dxa"/>
            </w:tcMar>
          </w:tcPr>
          <w:p w14:paraId="0170B43C" w14:textId="77777777" w:rsidR="00161013" w:rsidRPr="00012E71" w:rsidRDefault="00161013" w:rsidP="00952A1D">
            <w:pPr>
              <w:rPr>
                <w:sz w:val="22"/>
                <w:szCs w:val="22"/>
              </w:rPr>
            </w:pPr>
            <w:r w:rsidRPr="00012E71">
              <w:rPr>
                <w:sz w:val="22"/>
                <w:szCs w:val="22"/>
              </w:rPr>
              <w:t>Подъездные и технологические пути с поездным характером движения категорий:</w:t>
            </w:r>
          </w:p>
          <w:p w14:paraId="5BBF1B01" w14:textId="77777777" w:rsidR="00161013" w:rsidRPr="00012E71" w:rsidRDefault="00161013" w:rsidP="00952A1D">
            <w:pPr>
              <w:pStyle w:val="a6"/>
              <w:tabs>
                <w:tab w:val="left" w:pos="708"/>
              </w:tabs>
              <w:ind w:left="284"/>
              <w:jc w:val="left"/>
              <w:rPr>
                <w:sz w:val="22"/>
                <w:szCs w:val="22"/>
              </w:rPr>
            </w:pPr>
            <w:r w:rsidRPr="00012E71">
              <w:rPr>
                <w:sz w:val="22"/>
                <w:szCs w:val="22"/>
                <w:lang w:val="en-US"/>
              </w:rPr>
              <w:t>I</w:t>
            </w:r>
            <w:r w:rsidRPr="00012E71">
              <w:rPr>
                <w:sz w:val="22"/>
                <w:szCs w:val="22"/>
              </w:rPr>
              <w:t>-</w:t>
            </w:r>
            <w:proofErr w:type="spellStart"/>
            <w:r w:rsidRPr="00012E71">
              <w:rPr>
                <w:sz w:val="22"/>
                <w:szCs w:val="22"/>
              </w:rPr>
              <w:t>пу</w:t>
            </w:r>
            <w:proofErr w:type="spellEnd"/>
            <w:r w:rsidRPr="00012E71">
              <w:rPr>
                <w:sz w:val="22"/>
                <w:szCs w:val="22"/>
              </w:rPr>
              <w:t xml:space="preserve"> </w:t>
            </w:r>
          </w:p>
          <w:p w14:paraId="4D7BD635" w14:textId="77777777" w:rsidR="00607C65" w:rsidRPr="00012E71" w:rsidRDefault="00607C65" w:rsidP="00952A1D">
            <w:pPr>
              <w:pStyle w:val="a6"/>
              <w:tabs>
                <w:tab w:val="left" w:pos="708"/>
              </w:tabs>
              <w:ind w:left="284"/>
              <w:jc w:val="left"/>
              <w:rPr>
                <w:sz w:val="22"/>
                <w:szCs w:val="22"/>
              </w:rPr>
            </w:pPr>
          </w:p>
          <w:p w14:paraId="22D59EF9" w14:textId="697D6FFF" w:rsidR="00161013" w:rsidRPr="00012E71" w:rsidRDefault="00161013" w:rsidP="00952A1D">
            <w:pPr>
              <w:ind w:left="284"/>
              <w:rPr>
                <w:sz w:val="22"/>
                <w:szCs w:val="22"/>
              </w:rPr>
            </w:pPr>
            <w:r w:rsidRPr="00012E71">
              <w:rPr>
                <w:sz w:val="22"/>
                <w:szCs w:val="22"/>
                <w:lang w:val="en-US"/>
              </w:rPr>
              <w:t>II</w:t>
            </w:r>
            <w:r w:rsidRPr="00012E71">
              <w:rPr>
                <w:sz w:val="22"/>
                <w:szCs w:val="22"/>
              </w:rPr>
              <w:t>-</w:t>
            </w:r>
            <w:proofErr w:type="spellStart"/>
            <w:r w:rsidRPr="00012E71">
              <w:rPr>
                <w:sz w:val="22"/>
                <w:szCs w:val="22"/>
              </w:rPr>
              <w:t>пу</w:t>
            </w:r>
            <w:proofErr w:type="spellEnd"/>
          </w:p>
          <w:p w14:paraId="0C3E7829" w14:textId="77777777" w:rsidR="00DD3825" w:rsidRPr="00012E71" w:rsidRDefault="00DD3825" w:rsidP="00952A1D">
            <w:pPr>
              <w:ind w:left="284"/>
              <w:rPr>
                <w:sz w:val="22"/>
                <w:szCs w:val="22"/>
              </w:rPr>
            </w:pPr>
          </w:p>
          <w:p w14:paraId="36F43ACC" w14:textId="082066E2" w:rsidR="00161013" w:rsidRPr="00012E71" w:rsidRDefault="00161013" w:rsidP="00952A1D">
            <w:pPr>
              <w:rPr>
                <w:sz w:val="22"/>
                <w:szCs w:val="22"/>
              </w:rPr>
            </w:pPr>
          </w:p>
        </w:tc>
        <w:tc>
          <w:tcPr>
            <w:tcW w:w="1555" w:type="dxa"/>
            <w:tcMar>
              <w:bottom w:w="28" w:type="dxa"/>
            </w:tcMar>
          </w:tcPr>
          <w:p w14:paraId="528068F8" w14:textId="77777777" w:rsidR="00161013" w:rsidRPr="00012E71" w:rsidRDefault="00161013" w:rsidP="00952A1D">
            <w:pPr>
              <w:jc w:val="both"/>
              <w:rPr>
                <w:sz w:val="22"/>
                <w:szCs w:val="22"/>
              </w:rPr>
            </w:pPr>
          </w:p>
          <w:p w14:paraId="2347C92A" w14:textId="77777777" w:rsidR="00161013" w:rsidRPr="00012E71" w:rsidRDefault="00161013" w:rsidP="00952A1D">
            <w:pPr>
              <w:jc w:val="both"/>
              <w:rPr>
                <w:sz w:val="22"/>
                <w:szCs w:val="22"/>
              </w:rPr>
            </w:pPr>
          </w:p>
          <w:p w14:paraId="13FD0649" w14:textId="77777777" w:rsidR="00607C65" w:rsidRPr="00012E71" w:rsidRDefault="00607C65" w:rsidP="00952A1D">
            <w:pPr>
              <w:jc w:val="center"/>
              <w:rPr>
                <w:sz w:val="22"/>
                <w:szCs w:val="22"/>
              </w:rPr>
            </w:pPr>
          </w:p>
          <w:p w14:paraId="6CE6D092" w14:textId="77777777" w:rsidR="00161013" w:rsidRPr="00012E71" w:rsidRDefault="00161013" w:rsidP="00607C65">
            <w:pPr>
              <w:jc w:val="center"/>
              <w:rPr>
                <w:sz w:val="22"/>
                <w:szCs w:val="22"/>
              </w:rPr>
            </w:pPr>
            <w:r w:rsidRPr="00012E71">
              <w:rPr>
                <w:sz w:val="22"/>
                <w:szCs w:val="22"/>
              </w:rPr>
              <w:t>Свыше 60</w:t>
            </w:r>
          </w:p>
          <w:p w14:paraId="6DDC57C3" w14:textId="77777777" w:rsidR="00161013" w:rsidRPr="00012E71" w:rsidRDefault="00161013" w:rsidP="00607C65">
            <w:pPr>
              <w:jc w:val="center"/>
              <w:rPr>
                <w:sz w:val="22"/>
                <w:szCs w:val="22"/>
              </w:rPr>
            </w:pPr>
            <w:r w:rsidRPr="00012E71">
              <w:rPr>
                <w:sz w:val="22"/>
                <w:szCs w:val="22"/>
              </w:rPr>
              <w:t>Св. 4</w:t>
            </w:r>
            <w:r w:rsidR="00171C70" w:rsidRPr="00012E71">
              <w:rPr>
                <w:sz w:val="22"/>
                <w:szCs w:val="22"/>
              </w:rPr>
              <w:t>5 </w:t>
            </w:r>
            <w:r w:rsidRPr="00012E71">
              <w:rPr>
                <w:sz w:val="22"/>
                <w:szCs w:val="22"/>
              </w:rPr>
              <w:t>до 60</w:t>
            </w:r>
          </w:p>
          <w:p w14:paraId="391FD53E" w14:textId="77777777" w:rsidR="00161013" w:rsidRPr="00012E71" w:rsidRDefault="00161013" w:rsidP="00607C65">
            <w:pPr>
              <w:jc w:val="center"/>
              <w:rPr>
                <w:sz w:val="22"/>
                <w:szCs w:val="22"/>
              </w:rPr>
            </w:pPr>
            <w:r w:rsidRPr="00012E71">
              <w:rPr>
                <w:sz w:val="22"/>
                <w:szCs w:val="22"/>
              </w:rPr>
              <w:t>Свыше 60</w:t>
            </w:r>
          </w:p>
          <w:p w14:paraId="7AF1CD24" w14:textId="77777777" w:rsidR="00161013" w:rsidRPr="00012E71" w:rsidRDefault="00161013" w:rsidP="000C1BC0">
            <w:pPr>
              <w:jc w:val="center"/>
              <w:rPr>
                <w:sz w:val="22"/>
                <w:szCs w:val="22"/>
              </w:rPr>
            </w:pPr>
            <w:r w:rsidRPr="00012E71">
              <w:rPr>
                <w:sz w:val="22"/>
                <w:szCs w:val="22"/>
              </w:rPr>
              <w:t>Св. 4</w:t>
            </w:r>
            <w:r w:rsidR="00171C70" w:rsidRPr="00012E71">
              <w:rPr>
                <w:sz w:val="22"/>
                <w:szCs w:val="22"/>
              </w:rPr>
              <w:t>5 </w:t>
            </w:r>
            <w:r w:rsidRPr="00012E71">
              <w:rPr>
                <w:sz w:val="22"/>
                <w:szCs w:val="22"/>
              </w:rPr>
              <w:t>до 60</w:t>
            </w:r>
          </w:p>
          <w:p w14:paraId="71E75C96" w14:textId="2957D57F" w:rsidR="00DD3825" w:rsidRPr="00012E71" w:rsidRDefault="00DD3825" w:rsidP="000C1BC0">
            <w:pPr>
              <w:jc w:val="center"/>
              <w:rPr>
                <w:sz w:val="22"/>
                <w:szCs w:val="22"/>
              </w:rPr>
            </w:pPr>
            <w:r w:rsidRPr="00012E71">
              <w:rPr>
                <w:sz w:val="22"/>
                <w:szCs w:val="22"/>
              </w:rPr>
              <w:lastRenderedPageBreak/>
              <w:t>45 и менее</w:t>
            </w:r>
          </w:p>
        </w:tc>
        <w:tc>
          <w:tcPr>
            <w:tcW w:w="913" w:type="dxa"/>
            <w:tcMar>
              <w:bottom w:w="28" w:type="dxa"/>
            </w:tcMar>
          </w:tcPr>
          <w:p w14:paraId="53D7D66F" w14:textId="77777777" w:rsidR="00161013" w:rsidRPr="00012E71" w:rsidRDefault="00161013" w:rsidP="00952A1D">
            <w:pPr>
              <w:jc w:val="both"/>
              <w:rPr>
                <w:sz w:val="22"/>
                <w:szCs w:val="22"/>
              </w:rPr>
            </w:pPr>
          </w:p>
          <w:p w14:paraId="1A4A488D" w14:textId="77777777" w:rsidR="00161013" w:rsidRPr="00012E71" w:rsidRDefault="00161013" w:rsidP="00952A1D">
            <w:pPr>
              <w:jc w:val="both"/>
              <w:rPr>
                <w:sz w:val="22"/>
                <w:szCs w:val="22"/>
              </w:rPr>
            </w:pPr>
          </w:p>
          <w:p w14:paraId="2ECE161A" w14:textId="77777777" w:rsidR="00161013" w:rsidRPr="00012E71" w:rsidRDefault="00161013" w:rsidP="00952A1D">
            <w:pPr>
              <w:jc w:val="both"/>
              <w:rPr>
                <w:sz w:val="22"/>
                <w:szCs w:val="22"/>
              </w:rPr>
            </w:pPr>
          </w:p>
          <w:p w14:paraId="3332A4DC" w14:textId="77777777" w:rsidR="00161013" w:rsidRPr="00012E71" w:rsidRDefault="00161013" w:rsidP="00952A1D">
            <w:pPr>
              <w:jc w:val="center"/>
              <w:rPr>
                <w:sz w:val="22"/>
                <w:szCs w:val="22"/>
              </w:rPr>
            </w:pPr>
            <w:r w:rsidRPr="00012E71">
              <w:rPr>
                <w:sz w:val="22"/>
                <w:szCs w:val="22"/>
              </w:rPr>
              <w:t>Р24</w:t>
            </w:r>
          </w:p>
          <w:p w14:paraId="38EB555A" w14:textId="77777777" w:rsidR="00161013" w:rsidRPr="00012E71" w:rsidRDefault="00161013" w:rsidP="00952A1D">
            <w:pPr>
              <w:jc w:val="center"/>
              <w:rPr>
                <w:sz w:val="22"/>
                <w:szCs w:val="22"/>
              </w:rPr>
            </w:pPr>
            <w:r w:rsidRPr="00012E71">
              <w:rPr>
                <w:sz w:val="22"/>
                <w:szCs w:val="22"/>
              </w:rPr>
              <w:t>Р24</w:t>
            </w:r>
          </w:p>
          <w:p w14:paraId="373637D6" w14:textId="77777777" w:rsidR="00161013" w:rsidRPr="00012E71" w:rsidRDefault="00161013" w:rsidP="00952A1D">
            <w:pPr>
              <w:jc w:val="center"/>
              <w:rPr>
                <w:sz w:val="22"/>
                <w:szCs w:val="22"/>
              </w:rPr>
            </w:pPr>
            <w:r w:rsidRPr="00012E71">
              <w:rPr>
                <w:sz w:val="22"/>
                <w:szCs w:val="22"/>
              </w:rPr>
              <w:t>Р24</w:t>
            </w:r>
          </w:p>
          <w:p w14:paraId="68E8D390" w14:textId="77777777" w:rsidR="00161013" w:rsidRPr="00012E71" w:rsidRDefault="00161013" w:rsidP="000C1BC0">
            <w:pPr>
              <w:jc w:val="center"/>
              <w:rPr>
                <w:sz w:val="22"/>
                <w:szCs w:val="22"/>
              </w:rPr>
            </w:pPr>
            <w:r w:rsidRPr="00012E71">
              <w:rPr>
                <w:sz w:val="22"/>
                <w:szCs w:val="22"/>
              </w:rPr>
              <w:t>Р24</w:t>
            </w:r>
          </w:p>
          <w:p w14:paraId="0FBDC53F" w14:textId="67548617" w:rsidR="00DD3825" w:rsidRPr="00012E71" w:rsidRDefault="00DD3825" w:rsidP="000C1BC0">
            <w:pPr>
              <w:jc w:val="center"/>
              <w:rPr>
                <w:sz w:val="22"/>
                <w:szCs w:val="22"/>
              </w:rPr>
            </w:pPr>
            <w:r w:rsidRPr="00012E71">
              <w:rPr>
                <w:sz w:val="22"/>
                <w:szCs w:val="22"/>
              </w:rPr>
              <w:lastRenderedPageBreak/>
              <w:t>Р24</w:t>
            </w:r>
          </w:p>
        </w:tc>
        <w:tc>
          <w:tcPr>
            <w:tcW w:w="1209" w:type="dxa"/>
            <w:tcMar>
              <w:bottom w:w="28" w:type="dxa"/>
            </w:tcMar>
          </w:tcPr>
          <w:p w14:paraId="7E44B668" w14:textId="77777777" w:rsidR="00161013" w:rsidRPr="00012E71" w:rsidRDefault="00161013" w:rsidP="00952A1D">
            <w:pPr>
              <w:jc w:val="center"/>
              <w:rPr>
                <w:sz w:val="22"/>
                <w:szCs w:val="22"/>
              </w:rPr>
            </w:pPr>
          </w:p>
          <w:p w14:paraId="2D16C0A6" w14:textId="77777777" w:rsidR="00161013" w:rsidRPr="00012E71" w:rsidRDefault="00161013" w:rsidP="00952A1D">
            <w:pPr>
              <w:jc w:val="center"/>
              <w:rPr>
                <w:sz w:val="22"/>
                <w:szCs w:val="22"/>
              </w:rPr>
            </w:pPr>
          </w:p>
          <w:p w14:paraId="5CE9665C" w14:textId="77777777" w:rsidR="00161013" w:rsidRPr="00012E71" w:rsidRDefault="00161013" w:rsidP="00952A1D">
            <w:pPr>
              <w:jc w:val="center"/>
              <w:rPr>
                <w:sz w:val="22"/>
                <w:szCs w:val="22"/>
              </w:rPr>
            </w:pPr>
          </w:p>
          <w:p w14:paraId="0108D142" w14:textId="77777777" w:rsidR="00161013" w:rsidRPr="00012E71" w:rsidRDefault="00161013" w:rsidP="00952A1D">
            <w:pPr>
              <w:jc w:val="center"/>
              <w:rPr>
                <w:sz w:val="22"/>
                <w:szCs w:val="22"/>
              </w:rPr>
            </w:pPr>
            <w:r w:rsidRPr="00012E71">
              <w:rPr>
                <w:sz w:val="22"/>
                <w:szCs w:val="22"/>
              </w:rPr>
              <w:t>1750</w:t>
            </w:r>
          </w:p>
          <w:p w14:paraId="4A5091CA" w14:textId="77777777" w:rsidR="00161013" w:rsidRPr="00012E71" w:rsidRDefault="00161013" w:rsidP="00952A1D">
            <w:pPr>
              <w:jc w:val="center"/>
              <w:rPr>
                <w:sz w:val="22"/>
                <w:szCs w:val="22"/>
              </w:rPr>
            </w:pPr>
            <w:r w:rsidRPr="00012E71">
              <w:rPr>
                <w:sz w:val="22"/>
                <w:szCs w:val="22"/>
              </w:rPr>
              <w:t>1625</w:t>
            </w:r>
          </w:p>
          <w:p w14:paraId="0FF5D0CC" w14:textId="77777777" w:rsidR="00161013" w:rsidRPr="00012E71" w:rsidRDefault="00161013" w:rsidP="00952A1D">
            <w:pPr>
              <w:jc w:val="center"/>
              <w:rPr>
                <w:sz w:val="22"/>
                <w:szCs w:val="22"/>
              </w:rPr>
            </w:pPr>
            <w:r w:rsidRPr="00012E71">
              <w:rPr>
                <w:sz w:val="22"/>
                <w:szCs w:val="22"/>
              </w:rPr>
              <w:t>1750</w:t>
            </w:r>
          </w:p>
          <w:p w14:paraId="67215656" w14:textId="77777777" w:rsidR="00161013" w:rsidRPr="00012E71" w:rsidRDefault="00161013" w:rsidP="000C1BC0">
            <w:pPr>
              <w:jc w:val="center"/>
              <w:rPr>
                <w:sz w:val="22"/>
                <w:szCs w:val="22"/>
              </w:rPr>
            </w:pPr>
            <w:r w:rsidRPr="00012E71">
              <w:rPr>
                <w:sz w:val="22"/>
                <w:szCs w:val="22"/>
              </w:rPr>
              <w:t>1625</w:t>
            </w:r>
          </w:p>
          <w:p w14:paraId="0F6F0FEC" w14:textId="075E2C92" w:rsidR="00DD3825" w:rsidRPr="00012E71" w:rsidRDefault="00DD3825" w:rsidP="00DD3825">
            <w:pPr>
              <w:jc w:val="center"/>
              <w:rPr>
                <w:sz w:val="22"/>
                <w:szCs w:val="22"/>
              </w:rPr>
            </w:pPr>
            <w:r w:rsidRPr="00012E71">
              <w:rPr>
                <w:sz w:val="22"/>
                <w:szCs w:val="22"/>
              </w:rPr>
              <w:lastRenderedPageBreak/>
              <w:t>1625</w:t>
            </w:r>
          </w:p>
        </w:tc>
        <w:tc>
          <w:tcPr>
            <w:tcW w:w="1974" w:type="dxa"/>
            <w:tcMar>
              <w:bottom w:w="28" w:type="dxa"/>
            </w:tcMar>
          </w:tcPr>
          <w:p w14:paraId="32C29106" w14:textId="77777777" w:rsidR="00161013" w:rsidRPr="00012E71" w:rsidRDefault="00161013" w:rsidP="00952A1D">
            <w:pPr>
              <w:jc w:val="center"/>
              <w:rPr>
                <w:sz w:val="22"/>
                <w:szCs w:val="22"/>
              </w:rPr>
            </w:pPr>
          </w:p>
          <w:p w14:paraId="6D42672C" w14:textId="77777777" w:rsidR="00161013" w:rsidRPr="00012E71" w:rsidRDefault="00161013" w:rsidP="00952A1D">
            <w:pPr>
              <w:jc w:val="center"/>
              <w:rPr>
                <w:sz w:val="22"/>
                <w:szCs w:val="22"/>
              </w:rPr>
            </w:pPr>
          </w:p>
          <w:p w14:paraId="277CF494" w14:textId="77777777" w:rsidR="00161013" w:rsidRPr="00012E71" w:rsidRDefault="00161013" w:rsidP="00952A1D">
            <w:pPr>
              <w:jc w:val="center"/>
              <w:rPr>
                <w:sz w:val="22"/>
                <w:szCs w:val="22"/>
              </w:rPr>
            </w:pPr>
          </w:p>
          <w:p w14:paraId="7FBF9353" w14:textId="77777777" w:rsidR="00161013" w:rsidRPr="00012E71" w:rsidRDefault="00161013" w:rsidP="00952A1D">
            <w:pPr>
              <w:jc w:val="center"/>
              <w:rPr>
                <w:sz w:val="22"/>
                <w:szCs w:val="22"/>
              </w:rPr>
            </w:pPr>
            <w:r w:rsidRPr="00012E71">
              <w:rPr>
                <w:sz w:val="22"/>
                <w:szCs w:val="22"/>
              </w:rPr>
              <w:t>25</w:t>
            </w:r>
          </w:p>
          <w:p w14:paraId="7383D4E1" w14:textId="77777777" w:rsidR="00161013" w:rsidRPr="00012E71" w:rsidRDefault="00161013" w:rsidP="00952A1D">
            <w:pPr>
              <w:jc w:val="center"/>
              <w:rPr>
                <w:sz w:val="22"/>
                <w:szCs w:val="22"/>
              </w:rPr>
            </w:pPr>
            <w:r w:rsidRPr="00012E71">
              <w:rPr>
                <w:sz w:val="22"/>
                <w:szCs w:val="22"/>
              </w:rPr>
              <w:t>20</w:t>
            </w:r>
          </w:p>
          <w:p w14:paraId="238AB426" w14:textId="77777777" w:rsidR="00161013" w:rsidRPr="00012E71" w:rsidRDefault="00161013" w:rsidP="00952A1D">
            <w:pPr>
              <w:jc w:val="center"/>
              <w:rPr>
                <w:sz w:val="22"/>
                <w:szCs w:val="22"/>
              </w:rPr>
            </w:pPr>
            <w:r w:rsidRPr="00012E71">
              <w:rPr>
                <w:sz w:val="22"/>
                <w:szCs w:val="22"/>
              </w:rPr>
              <w:t>25</w:t>
            </w:r>
          </w:p>
          <w:p w14:paraId="39D8E35D" w14:textId="77777777" w:rsidR="00161013" w:rsidRPr="00012E71" w:rsidRDefault="00161013" w:rsidP="000C1BC0">
            <w:pPr>
              <w:jc w:val="center"/>
              <w:rPr>
                <w:sz w:val="22"/>
                <w:szCs w:val="22"/>
              </w:rPr>
            </w:pPr>
            <w:r w:rsidRPr="00012E71">
              <w:rPr>
                <w:sz w:val="22"/>
                <w:szCs w:val="22"/>
              </w:rPr>
              <w:t>20</w:t>
            </w:r>
          </w:p>
          <w:p w14:paraId="5540659F" w14:textId="51F0D5D4" w:rsidR="00DD3825" w:rsidRPr="00012E71" w:rsidRDefault="00DD3825" w:rsidP="000C1BC0">
            <w:pPr>
              <w:jc w:val="center"/>
              <w:rPr>
                <w:sz w:val="22"/>
                <w:szCs w:val="22"/>
              </w:rPr>
            </w:pPr>
            <w:r w:rsidRPr="00012E71">
              <w:rPr>
                <w:sz w:val="22"/>
                <w:szCs w:val="22"/>
              </w:rPr>
              <w:lastRenderedPageBreak/>
              <w:t>20</w:t>
            </w:r>
          </w:p>
        </w:tc>
      </w:tr>
      <w:tr w:rsidR="000C1BC0" w:rsidRPr="00012E71" w14:paraId="5EDABA0D" w14:textId="77777777" w:rsidTr="00CB7291">
        <w:trPr>
          <w:trHeight w:val="195"/>
          <w:jc w:val="center"/>
        </w:trPr>
        <w:tc>
          <w:tcPr>
            <w:tcW w:w="3421" w:type="dxa"/>
            <w:tcMar>
              <w:bottom w:w="28" w:type="dxa"/>
            </w:tcMar>
          </w:tcPr>
          <w:p w14:paraId="7EAA72F0" w14:textId="77777777" w:rsidR="000C1BC0" w:rsidRPr="00012E71" w:rsidRDefault="000C1BC0" w:rsidP="00CB7291">
            <w:pPr>
              <w:ind w:left="284"/>
              <w:rPr>
                <w:sz w:val="22"/>
                <w:szCs w:val="22"/>
              </w:rPr>
            </w:pPr>
            <w:r w:rsidRPr="00012E71">
              <w:rPr>
                <w:sz w:val="22"/>
                <w:szCs w:val="22"/>
                <w:lang w:val="en-US"/>
              </w:rPr>
              <w:lastRenderedPageBreak/>
              <w:t>III</w:t>
            </w:r>
            <w:r w:rsidRPr="00012E71">
              <w:rPr>
                <w:sz w:val="22"/>
                <w:szCs w:val="22"/>
              </w:rPr>
              <w:t>-</w:t>
            </w:r>
            <w:proofErr w:type="spellStart"/>
            <w:r w:rsidRPr="00012E71">
              <w:rPr>
                <w:sz w:val="22"/>
                <w:szCs w:val="22"/>
              </w:rPr>
              <w:t>пу</w:t>
            </w:r>
            <w:proofErr w:type="spellEnd"/>
          </w:p>
          <w:p w14:paraId="6C086DC0" w14:textId="77777777" w:rsidR="000C1BC0" w:rsidRPr="00012E71" w:rsidRDefault="000C1BC0" w:rsidP="00CB7291">
            <w:pPr>
              <w:ind w:left="284"/>
              <w:rPr>
                <w:sz w:val="22"/>
                <w:szCs w:val="22"/>
              </w:rPr>
            </w:pPr>
          </w:p>
          <w:p w14:paraId="1A6755AA" w14:textId="77777777" w:rsidR="000C1BC0" w:rsidRPr="00012E71" w:rsidRDefault="000C1BC0" w:rsidP="00CB7291">
            <w:pPr>
              <w:rPr>
                <w:sz w:val="22"/>
                <w:szCs w:val="22"/>
              </w:rPr>
            </w:pPr>
            <w:r w:rsidRPr="00012E71">
              <w:rPr>
                <w:sz w:val="22"/>
                <w:szCs w:val="22"/>
              </w:rPr>
              <w:t>Технологические пути с поездным характером движения</w:t>
            </w:r>
          </w:p>
        </w:tc>
        <w:tc>
          <w:tcPr>
            <w:tcW w:w="1555" w:type="dxa"/>
            <w:tcMar>
              <w:bottom w:w="28" w:type="dxa"/>
            </w:tcMar>
          </w:tcPr>
          <w:p w14:paraId="4C5A6CAA" w14:textId="77777777" w:rsidR="000C1BC0" w:rsidRPr="00012E71" w:rsidRDefault="000C1BC0" w:rsidP="00CB7291">
            <w:pPr>
              <w:jc w:val="center"/>
              <w:rPr>
                <w:sz w:val="22"/>
                <w:szCs w:val="22"/>
              </w:rPr>
            </w:pPr>
            <w:r w:rsidRPr="00012E71">
              <w:rPr>
                <w:sz w:val="22"/>
                <w:szCs w:val="22"/>
              </w:rPr>
              <w:t>Св. 45 до 60</w:t>
            </w:r>
          </w:p>
          <w:p w14:paraId="440788A1" w14:textId="77777777" w:rsidR="000C1BC0" w:rsidRPr="00012E71" w:rsidRDefault="000C1BC0" w:rsidP="00CB7291">
            <w:pPr>
              <w:jc w:val="center"/>
              <w:rPr>
                <w:sz w:val="22"/>
                <w:szCs w:val="22"/>
              </w:rPr>
            </w:pPr>
            <w:r w:rsidRPr="00012E71">
              <w:rPr>
                <w:sz w:val="22"/>
                <w:szCs w:val="22"/>
              </w:rPr>
              <w:t>45 и менее</w:t>
            </w:r>
          </w:p>
          <w:p w14:paraId="70115E47" w14:textId="77777777" w:rsidR="000C1BC0" w:rsidRPr="00012E71" w:rsidRDefault="000C1BC0" w:rsidP="00CB7291">
            <w:pPr>
              <w:jc w:val="center"/>
              <w:rPr>
                <w:sz w:val="22"/>
                <w:szCs w:val="22"/>
              </w:rPr>
            </w:pPr>
            <w:r w:rsidRPr="00012E71">
              <w:rPr>
                <w:sz w:val="22"/>
                <w:szCs w:val="22"/>
              </w:rPr>
              <w:t>Свыше 60</w:t>
            </w:r>
          </w:p>
          <w:p w14:paraId="655AC92B" w14:textId="77777777" w:rsidR="000C1BC0" w:rsidRPr="00012E71" w:rsidRDefault="000C1BC0" w:rsidP="00CB7291">
            <w:pPr>
              <w:jc w:val="center"/>
              <w:rPr>
                <w:sz w:val="22"/>
                <w:szCs w:val="22"/>
              </w:rPr>
            </w:pPr>
            <w:r w:rsidRPr="00012E71">
              <w:rPr>
                <w:sz w:val="22"/>
                <w:szCs w:val="22"/>
              </w:rPr>
              <w:t>60 и менее</w:t>
            </w:r>
          </w:p>
        </w:tc>
        <w:tc>
          <w:tcPr>
            <w:tcW w:w="913" w:type="dxa"/>
            <w:tcMar>
              <w:bottom w:w="28" w:type="dxa"/>
            </w:tcMar>
          </w:tcPr>
          <w:p w14:paraId="7D2594F4" w14:textId="77777777" w:rsidR="000C1BC0" w:rsidRPr="00012E71" w:rsidRDefault="000C1BC0" w:rsidP="00CB7291">
            <w:pPr>
              <w:jc w:val="center"/>
              <w:rPr>
                <w:sz w:val="22"/>
                <w:szCs w:val="22"/>
              </w:rPr>
            </w:pPr>
            <w:r w:rsidRPr="00012E71">
              <w:rPr>
                <w:sz w:val="22"/>
                <w:szCs w:val="22"/>
              </w:rPr>
              <w:t>Р24</w:t>
            </w:r>
          </w:p>
          <w:p w14:paraId="25D05E5C" w14:textId="77777777" w:rsidR="000C1BC0" w:rsidRPr="00012E71" w:rsidRDefault="000C1BC0" w:rsidP="00CB7291">
            <w:pPr>
              <w:jc w:val="center"/>
              <w:rPr>
                <w:sz w:val="22"/>
                <w:szCs w:val="22"/>
              </w:rPr>
            </w:pPr>
            <w:r w:rsidRPr="00012E71">
              <w:rPr>
                <w:sz w:val="22"/>
                <w:szCs w:val="22"/>
              </w:rPr>
              <w:t>Р18</w:t>
            </w:r>
          </w:p>
          <w:p w14:paraId="45C0C3DE" w14:textId="77777777" w:rsidR="000C1BC0" w:rsidRPr="00012E71" w:rsidRDefault="000C1BC0" w:rsidP="00CB7291">
            <w:pPr>
              <w:jc w:val="center"/>
              <w:rPr>
                <w:sz w:val="22"/>
                <w:szCs w:val="22"/>
              </w:rPr>
            </w:pPr>
            <w:r w:rsidRPr="00012E71">
              <w:rPr>
                <w:sz w:val="22"/>
                <w:szCs w:val="22"/>
              </w:rPr>
              <w:t>Р24</w:t>
            </w:r>
          </w:p>
          <w:p w14:paraId="0F26EA54" w14:textId="77777777" w:rsidR="000C1BC0" w:rsidRPr="00012E71" w:rsidRDefault="000C1BC0" w:rsidP="00CB7291">
            <w:pPr>
              <w:jc w:val="center"/>
              <w:rPr>
                <w:sz w:val="22"/>
                <w:szCs w:val="22"/>
              </w:rPr>
            </w:pPr>
            <w:r w:rsidRPr="00012E71">
              <w:rPr>
                <w:sz w:val="22"/>
                <w:szCs w:val="22"/>
              </w:rPr>
              <w:t>Р18</w:t>
            </w:r>
          </w:p>
        </w:tc>
        <w:tc>
          <w:tcPr>
            <w:tcW w:w="1209" w:type="dxa"/>
            <w:tcMar>
              <w:bottom w:w="28" w:type="dxa"/>
            </w:tcMar>
          </w:tcPr>
          <w:p w14:paraId="47AA21F8" w14:textId="77777777" w:rsidR="000C1BC0" w:rsidRPr="00012E71" w:rsidRDefault="000C1BC0" w:rsidP="00CB7291">
            <w:pPr>
              <w:jc w:val="center"/>
              <w:rPr>
                <w:sz w:val="22"/>
                <w:szCs w:val="22"/>
              </w:rPr>
            </w:pPr>
            <w:r w:rsidRPr="00012E71">
              <w:rPr>
                <w:sz w:val="22"/>
                <w:szCs w:val="22"/>
              </w:rPr>
              <w:t>1625</w:t>
            </w:r>
          </w:p>
          <w:p w14:paraId="64E5FBC3" w14:textId="77777777" w:rsidR="000C1BC0" w:rsidRPr="00012E71" w:rsidRDefault="000C1BC0" w:rsidP="00CB7291">
            <w:pPr>
              <w:jc w:val="center"/>
              <w:rPr>
                <w:sz w:val="22"/>
                <w:szCs w:val="22"/>
              </w:rPr>
            </w:pPr>
            <w:r w:rsidRPr="00012E71">
              <w:rPr>
                <w:sz w:val="22"/>
                <w:szCs w:val="22"/>
              </w:rPr>
              <w:t>1500</w:t>
            </w:r>
          </w:p>
          <w:p w14:paraId="65F84B6B" w14:textId="77777777" w:rsidR="000C1BC0" w:rsidRPr="00012E71" w:rsidRDefault="000C1BC0" w:rsidP="00CB7291">
            <w:pPr>
              <w:jc w:val="center"/>
              <w:rPr>
                <w:sz w:val="22"/>
                <w:szCs w:val="22"/>
              </w:rPr>
            </w:pPr>
            <w:r w:rsidRPr="00012E71">
              <w:rPr>
                <w:sz w:val="22"/>
                <w:szCs w:val="22"/>
              </w:rPr>
              <w:t>1625</w:t>
            </w:r>
          </w:p>
          <w:p w14:paraId="01723113" w14:textId="77777777" w:rsidR="000C1BC0" w:rsidRPr="00012E71" w:rsidRDefault="000C1BC0" w:rsidP="00CB7291">
            <w:pPr>
              <w:jc w:val="center"/>
              <w:rPr>
                <w:sz w:val="22"/>
                <w:szCs w:val="22"/>
              </w:rPr>
            </w:pPr>
            <w:r w:rsidRPr="00012E71">
              <w:rPr>
                <w:sz w:val="22"/>
                <w:szCs w:val="22"/>
              </w:rPr>
              <w:t>1500</w:t>
            </w:r>
          </w:p>
        </w:tc>
        <w:tc>
          <w:tcPr>
            <w:tcW w:w="1974" w:type="dxa"/>
            <w:tcMar>
              <w:bottom w:w="28" w:type="dxa"/>
            </w:tcMar>
          </w:tcPr>
          <w:p w14:paraId="1055F12B" w14:textId="77777777" w:rsidR="000C1BC0" w:rsidRPr="00012E71" w:rsidRDefault="000C1BC0" w:rsidP="00CB7291">
            <w:pPr>
              <w:jc w:val="center"/>
              <w:rPr>
                <w:sz w:val="22"/>
                <w:szCs w:val="22"/>
              </w:rPr>
            </w:pPr>
            <w:r w:rsidRPr="00012E71">
              <w:rPr>
                <w:sz w:val="22"/>
                <w:szCs w:val="22"/>
              </w:rPr>
              <w:t>20</w:t>
            </w:r>
          </w:p>
          <w:p w14:paraId="4C11B684" w14:textId="77777777" w:rsidR="000C1BC0" w:rsidRPr="00012E71" w:rsidRDefault="000C1BC0" w:rsidP="00CB7291">
            <w:pPr>
              <w:jc w:val="center"/>
              <w:rPr>
                <w:sz w:val="22"/>
                <w:szCs w:val="22"/>
              </w:rPr>
            </w:pPr>
            <w:r w:rsidRPr="00012E71">
              <w:rPr>
                <w:sz w:val="22"/>
                <w:szCs w:val="22"/>
              </w:rPr>
              <w:t>15</w:t>
            </w:r>
          </w:p>
          <w:p w14:paraId="5E93D31F" w14:textId="77777777" w:rsidR="000C1BC0" w:rsidRPr="00012E71" w:rsidRDefault="000C1BC0" w:rsidP="00CB7291">
            <w:pPr>
              <w:jc w:val="center"/>
              <w:rPr>
                <w:sz w:val="22"/>
                <w:szCs w:val="22"/>
              </w:rPr>
            </w:pPr>
            <w:r w:rsidRPr="00012E71">
              <w:rPr>
                <w:sz w:val="22"/>
                <w:szCs w:val="22"/>
              </w:rPr>
              <w:t>20</w:t>
            </w:r>
          </w:p>
          <w:p w14:paraId="68173F0D" w14:textId="77777777" w:rsidR="000C1BC0" w:rsidRPr="00012E71" w:rsidRDefault="000C1BC0" w:rsidP="00CB7291">
            <w:pPr>
              <w:jc w:val="center"/>
              <w:rPr>
                <w:sz w:val="22"/>
                <w:szCs w:val="22"/>
              </w:rPr>
            </w:pPr>
            <w:r w:rsidRPr="00012E71">
              <w:rPr>
                <w:sz w:val="22"/>
                <w:szCs w:val="22"/>
              </w:rPr>
              <w:t>15</w:t>
            </w:r>
          </w:p>
        </w:tc>
      </w:tr>
    </w:tbl>
    <w:p w14:paraId="60CD8503" w14:textId="77777777" w:rsidR="000C1BC0" w:rsidRPr="00012E71" w:rsidRDefault="000C1BC0" w:rsidP="000C1BC0">
      <w:pPr>
        <w:ind w:firstLine="567"/>
        <w:jc w:val="both"/>
      </w:pPr>
    </w:p>
    <w:p w14:paraId="20A005B5" w14:textId="77777777" w:rsidR="00161013" w:rsidRPr="00012E71" w:rsidRDefault="00161013" w:rsidP="00607C65">
      <w:pPr>
        <w:ind w:firstLine="567"/>
        <w:jc w:val="both"/>
      </w:pPr>
      <w:r w:rsidRPr="00012E71">
        <w:rPr>
          <w:bCs/>
        </w:rPr>
        <w:t>6.5.</w:t>
      </w:r>
      <w:r w:rsidR="00171C70" w:rsidRPr="00012E71">
        <w:rPr>
          <w:bCs/>
        </w:rPr>
        <w:t>2 </w:t>
      </w:r>
      <w:r w:rsidRPr="00012E71">
        <w:t>Рельсы следует предусматривать новые в соответствии с ГОСТ 587</w:t>
      </w:r>
      <w:r w:rsidR="00171C70" w:rsidRPr="00012E71">
        <w:t>6 </w:t>
      </w:r>
      <w:r w:rsidRPr="00012E71">
        <w:t xml:space="preserve">и ГОСТ 6368. Допускается применение </w:t>
      </w:r>
      <w:proofErr w:type="spellStart"/>
      <w:r w:rsidRPr="00012E71">
        <w:t>старогодных</w:t>
      </w:r>
      <w:proofErr w:type="spellEnd"/>
      <w:r w:rsidRPr="00012E71">
        <w:t xml:space="preserve"> рельсов не тяжелее Р43.</w:t>
      </w:r>
    </w:p>
    <w:p w14:paraId="3607C786" w14:textId="77777777" w:rsidR="00161013" w:rsidRPr="00012E71" w:rsidRDefault="00161013" w:rsidP="00607C65">
      <w:pPr>
        <w:pStyle w:val="10"/>
        <w:ind w:firstLine="567"/>
        <w:rPr>
          <w:b w:val="0"/>
          <w:bCs w:val="0"/>
          <w:smallCaps w:val="0"/>
        </w:rPr>
      </w:pPr>
      <w:r w:rsidRPr="00012E71">
        <w:rPr>
          <w:b w:val="0"/>
          <w:bCs w:val="0"/>
          <w:smallCaps w:val="0"/>
        </w:rPr>
        <w:t>Рекомендуется укладка длинномерных рельсовых плетей со сваркой на базах или на месте укладки в путь.</w:t>
      </w:r>
    </w:p>
    <w:p w14:paraId="637E2031" w14:textId="77777777" w:rsidR="00161013" w:rsidRPr="00012E71" w:rsidRDefault="00161013" w:rsidP="00607C65">
      <w:pPr>
        <w:ind w:firstLine="567"/>
        <w:jc w:val="both"/>
      </w:pPr>
      <w:r w:rsidRPr="00012E71">
        <w:rPr>
          <w:bCs/>
        </w:rPr>
        <w:t>6.5.</w:t>
      </w:r>
      <w:r w:rsidR="00171C70" w:rsidRPr="00012E71">
        <w:rPr>
          <w:bCs/>
        </w:rPr>
        <w:t>3 </w:t>
      </w:r>
      <w:r w:rsidRPr="00012E71">
        <w:t xml:space="preserve">Для главных путей раздельных пунктов и </w:t>
      </w:r>
      <w:proofErr w:type="spellStart"/>
      <w:r w:rsidRPr="00012E71">
        <w:t>приемо</w:t>
      </w:r>
      <w:proofErr w:type="spellEnd"/>
      <w:r w:rsidRPr="00012E71">
        <w:t xml:space="preserve">-отправочных путей, по которым предусматривается безостановочный пропуск поездов, тип рельсов, число шпал на </w:t>
      </w:r>
      <w:smartTag w:uri="urn:schemas-microsoft-com:office:smarttags" w:element="metricconverter">
        <w:smartTagPr>
          <w:attr w:name="ProductID" w:val="1 км"/>
        </w:smartTagPr>
        <w:r w:rsidR="00171C70" w:rsidRPr="00012E71">
          <w:t>1 </w:t>
        </w:r>
        <w:r w:rsidRPr="00012E71">
          <w:t>км</w:t>
        </w:r>
      </w:smartTag>
      <w:r w:rsidRPr="00012E71">
        <w:t xml:space="preserve"> и толщину балластного слоя под шпалой следует принимать как для главных путей на перегонах.</w:t>
      </w:r>
    </w:p>
    <w:p w14:paraId="78A5E0B2" w14:textId="77777777" w:rsidR="00161013" w:rsidRPr="00012E71" w:rsidRDefault="00161013" w:rsidP="00607C65">
      <w:pPr>
        <w:ind w:firstLine="567"/>
        <w:jc w:val="both"/>
      </w:pPr>
      <w:r w:rsidRPr="00012E71">
        <w:rPr>
          <w:bCs/>
        </w:rPr>
        <w:t>6.5.</w:t>
      </w:r>
      <w:r w:rsidR="00171C70" w:rsidRPr="00012E71">
        <w:rPr>
          <w:bCs/>
        </w:rPr>
        <w:t>4 </w:t>
      </w:r>
      <w:r w:rsidRPr="00012E71">
        <w:t xml:space="preserve">Шпалы следует предусматривать деревянные I и II типов по ГОСТ 8993. Допускается укладка шпал </w:t>
      </w:r>
      <w:r w:rsidRPr="00012E71">
        <w:rPr>
          <w:lang w:val="en-US"/>
        </w:rPr>
        <w:t>III</w:t>
      </w:r>
      <w:r w:rsidRPr="00012E71">
        <w:t xml:space="preserve"> типа на внешних путях категории </w:t>
      </w:r>
      <w:r w:rsidRPr="00012E71">
        <w:rPr>
          <w:lang w:val="en-US"/>
        </w:rPr>
        <w:t>III</w:t>
      </w:r>
      <w:r w:rsidRPr="00012E71">
        <w:t>-</w:t>
      </w:r>
      <w:proofErr w:type="spellStart"/>
      <w:r w:rsidRPr="00012E71">
        <w:t>пу</w:t>
      </w:r>
      <w:proofErr w:type="spellEnd"/>
      <w:r w:rsidRPr="00012E71">
        <w:t>, лесовозных ветках и станционных путях.</w:t>
      </w:r>
    </w:p>
    <w:p w14:paraId="0EAA1842" w14:textId="77777777" w:rsidR="00161013" w:rsidRPr="00012E71" w:rsidRDefault="00161013" w:rsidP="00607C65">
      <w:pPr>
        <w:ind w:firstLine="567"/>
        <w:jc w:val="both"/>
      </w:pPr>
      <w:r w:rsidRPr="00012E71">
        <w:t>Применение железобетонных шпал должно быть обосновано технико-экономическими расчетами. При этом на дорогах, оборудованных автоблокировкой, необходимо обеспечить электрическую изоляцию рельсов от шпал.</w:t>
      </w:r>
    </w:p>
    <w:p w14:paraId="2E715EBD" w14:textId="77777777" w:rsidR="00161013" w:rsidRPr="00012E71" w:rsidRDefault="00161013" w:rsidP="00607C65">
      <w:pPr>
        <w:ind w:firstLine="567"/>
        <w:jc w:val="both"/>
      </w:pPr>
      <w:r w:rsidRPr="00012E71">
        <w:t>Деревянные шпалы следует применять пропитанными антисептиками, а на участках, оборудованных рельсовыми цепями, – пропитанными антисептиками, не проводящими электрический ток.</w:t>
      </w:r>
    </w:p>
    <w:p w14:paraId="4E4C4C6E" w14:textId="77777777" w:rsidR="00161013" w:rsidRPr="00012E71" w:rsidRDefault="00161013" w:rsidP="00607C65">
      <w:pPr>
        <w:ind w:firstLine="567"/>
        <w:jc w:val="both"/>
      </w:pPr>
      <w:r w:rsidRPr="00012E71">
        <w:rPr>
          <w:bCs/>
        </w:rPr>
        <w:t>6.5.</w:t>
      </w:r>
      <w:r w:rsidR="00171C70" w:rsidRPr="00012E71">
        <w:rPr>
          <w:bCs/>
        </w:rPr>
        <w:t>5 </w:t>
      </w:r>
      <w:r w:rsidRPr="00012E71">
        <w:t>В качестве балласта следует использовать местные материалы, удовлетворяющие требованиям технических условий на балласт по ГОСТ 739</w:t>
      </w:r>
      <w:r w:rsidR="00171C70" w:rsidRPr="00012E71">
        <w:t>2 </w:t>
      </w:r>
      <w:r w:rsidRPr="00012E71">
        <w:t>и 7394.</w:t>
      </w:r>
    </w:p>
    <w:p w14:paraId="601CF4A5" w14:textId="77777777" w:rsidR="00161013" w:rsidRPr="00012E71" w:rsidRDefault="00161013" w:rsidP="00607C65">
      <w:pPr>
        <w:ind w:firstLine="567"/>
        <w:jc w:val="both"/>
      </w:pPr>
      <w:r w:rsidRPr="00012E71">
        <w:rPr>
          <w:bCs/>
        </w:rPr>
        <w:t>6.5.</w:t>
      </w:r>
      <w:r w:rsidR="00171C70" w:rsidRPr="00012E71">
        <w:rPr>
          <w:bCs/>
        </w:rPr>
        <w:t>6 </w:t>
      </w:r>
      <w:r w:rsidRPr="00012E71">
        <w:t xml:space="preserve">При земляном полотне из скальных, крупнообломочных и песчаных грунтов (кроме мелких и пылеватых песков) толщину балластного слоя допускается уменьшать на </w:t>
      </w:r>
      <w:smartTag w:uri="urn:schemas-microsoft-com:office:smarttags" w:element="metricconverter">
        <w:smartTagPr>
          <w:attr w:name="ProductID" w:val="5 см"/>
        </w:smartTagPr>
        <w:r w:rsidR="00171C70" w:rsidRPr="00012E71">
          <w:t>5 </w:t>
        </w:r>
        <w:r w:rsidRPr="00012E71">
          <w:t>см</w:t>
        </w:r>
      </w:smartTag>
      <w:r w:rsidRPr="00012E71">
        <w:t xml:space="preserve"> против приведенной в таблице 6.12, но принимать не менее </w:t>
      </w:r>
      <w:smartTag w:uri="urn:schemas-microsoft-com:office:smarttags" w:element="metricconverter">
        <w:smartTagPr>
          <w:attr w:name="ProductID" w:val="15 см"/>
        </w:smartTagPr>
        <w:r w:rsidRPr="00012E71">
          <w:t>1</w:t>
        </w:r>
        <w:r w:rsidR="00171C70" w:rsidRPr="00012E71">
          <w:t>5 </w:t>
        </w:r>
        <w:r w:rsidRPr="00012E71">
          <w:t>см</w:t>
        </w:r>
      </w:smartTag>
      <w:r w:rsidRPr="00012E71">
        <w:t xml:space="preserve">, а на лесовозных ветках – не менее </w:t>
      </w:r>
      <w:smartTag w:uri="urn:schemas-microsoft-com:office:smarttags" w:element="metricconverter">
        <w:smartTagPr>
          <w:attr w:name="ProductID" w:val="10 см"/>
        </w:smartTagPr>
        <w:r w:rsidRPr="00012E71">
          <w:t>1</w:t>
        </w:r>
        <w:r w:rsidR="00171C70" w:rsidRPr="00012E71">
          <w:t>0 </w:t>
        </w:r>
        <w:r w:rsidRPr="00012E71">
          <w:t>см</w:t>
        </w:r>
      </w:smartTag>
      <w:r w:rsidRPr="00012E71">
        <w:t>.</w:t>
      </w:r>
    </w:p>
    <w:p w14:paraId="51E2523B" w14:textId="77777777" w:rsidR="00161013" w:rsidRPr="00012E71" w:rsidRDefault="00161013" w:rsidP="00607C65">
      <w:pPr>
        <w:ind w:firstLine="567"/>
        <w:jc w:val="both"/>
      </w:pPr>
      <w:r w:rsidRPr="00012E71">
        <w:t xml:space="preserve">Толщину балластного слоя под подошвой шпалы на путях с заглубленным балластным слоем надлежит принимать на </w:t>
      </w:r>
      <w:smartTag w:uri="urn:schemas-microsoft-com:office:smarttags" w:element="metricconverter">
        <w:smartTagPr>
          <w:attr w:name="ProductID" w:val="5 см"/>
        </w:smartTagPr>
        <w:r w:rsidR="00171C70" w:rsidRPr="00012E71">
          <w:t>5 </w:t>
        </w:r>
        <w:r w:rsidRPr="00012E71">
          <w:t>см</w:t>
        </w:r>
      </w:smartTag>
      <w:r w:rsidRPr="00012E71">
        <w:t xml:space="preserve"> больше указанной в таблице 6.12. При дренирующих грунтах и в засушливых районах утолщение балластного слоя не предусматривается. </w:t>
      </w:r>
    </w:p>
    <w:p w14:paraId="727977AC" w14:textId="77777777" w:rsidR="00161013" w:rsidRPr="00012E71" w:rsidRDefault="00161013" w:rsidP="00607C65">
      <w:pPr>
        <w:ind w:firstLine="567"/>
        <w:jc w:val="both"/>
      </w:pPr>
      <w:r w:rsidRPr="00012E71">
        <w:rPr>
          <w:bCs/>
        </w:rPr>
        <w:t>6.5.</w:t>
      </w:r>
      <w:r w:rsidR="00171C70" w:rsidRPr="00012E71">
        <w:rPr>
          <w:bCs/>
        </w:rPr>
        <w:t>7 </w:t>
      </w:r>
      <w:r w:rsidRPr="00012E71">
        <w:t>Ширину балластной призмы поверху на прямых однопутных участках с деревянными шпалами следует принимать 1,</w:t>
      </w:r>
      <w:r w:rsidR="00171C70" w:rsidRPr="00012E71">
        <w:t>7 </w:t>
      </w:r>
      <w:r w:rsidRPr="00012E71">
        <w:t>м, а при обращении подвижного состава с нагрузкой на ось более 8</w:t>
      </w:r>
      <w:r w:rsidR="00171C70" w:rsidRPr="00012E71">
        <w:t>0 </w:t>
      </w:r>
      <w:r w:rsidRPr="00012E71">
        <w:t>кН (</w:t>
      </w:r>
      <w:r w:rsidR="00171C70" w:rsidRPr="00012E71">
        <w:t>8 </w:t>
      </w:r>
      <w:r w:rsidRPr="00012E71">
        <w:t>тс) – 1,</w:t>
      </w:r>
      <w:r w:rsidR="00171C70" w:rsidRPr="00012E71">
        <w:t>8 </w:t>
      </w:r>
      <w:r w:rsidRPr="00012E71">
        <w:t>м, на участках с железобетонными шпалами</w:t>
      </w:r>
      <w:r w:rsidR="00607C65" w:rsidRPr="00012E71">
        <w:t> </w:t>
      </w:r>
      <w:r w:rsidRPr="00012E71">
        <w:t>– соответственно 1,</w:t>
      </w:r>
      <w:r w:rsidR="00171C70" w:rsidRPr="00012E71">
        <w:t>8 </w:t>
      </w:r>
      <w:r w:rsidRPr="00012E71">
        <w:t>и 1,</w:t>
      </w:r>
      <w:r w:rsidR="00171C70" w:rsidRPr="00012E71">
        <w:t>9 </w:t>
      </w:r>
      <w:r w:rsidRPr="00012E71">
        <w:t>м.</w:t>
      </w:r>
    </w:p>
    <w:p w14:paraId="38F1044F" w14:textId="77777777" w:rsidR="00161013" w:rsidRPr="00012E71" w:rsidRDefault="00161013" w:rsidP="00607C65">
      <w:pPr>
        <w:ind w:firstLine="567"/>
        <w:jc w:val="both"/>
      </w:pPr>
      <w:r w:rsidRPr="00012E71">
        <w:t>Для кривых участков пути балластную призму надлежит проектировать с учетом возвышения наружного рельса при сохранении под внутренним рельсом балластного слоя толщиной, установленной для прямых участков в таблице 6.12.</w:t>
      </w:r>
    </w:p>
    <w:p w14:paraId="113F2A3C" w14:textId="77777777" w:rsidR="00161013" w:rsidRPr="00012E71" w:rsidRDefault="00161013" w:rsidP="00607C65">
      <w:pPr>
        <w:ind w:firstLine="567"/>
        <w:jc w:val="both"/>
      </w:pPr>
      <w:r w:rsidRPr="00012E71">
        <w:t>На кривых участках внешних путей категорий I-</w:t>
      </w:r>
      <w:proofErr w:type="spellStart"/>
      <w:r w:rsidRPr="00012E71">
        <w:t>пу</w:t>
      </w:r>
      <w:proofErr w:type="spellEnd"/>
      <w:r w:rsidRPr="00012E71">
        <w:t xml:space="preserve"> и II-</w:t>
      </w:r>
      <w:proofErr w:type="spellStart"/>
      <w:r w:rsidRPr="00012E71">
        <w:t>пу</w:t>
      </w:r>
      <w:proofErr w:type="spellEnd"/>
      <w:r w:rsidRPr="00012E71">
        <w:t xml:space="preserve"> радиусом менее </w:t>
      </w:r>
      <w:smartTag w:uri="urn:schemas-microsoft-com:office:smarttags" w:element="metricconverter">
        <w:smartTagPr>
          <w:attr w:name="ProductID" w:val="600 м"/>
        </w:smartTagPr>
        <w:r w:rsidRPr="00012E71">
          <w:t>60</w:t>
        </w:r>
        <w:r w:rsidR="00171C70" w:rsidRPr="00012E71">
          <w:t>0 </w:t>
        </w:r>
        <w:r w:rsidRPr="00012E71">
          <w:t>м</w:t>
        </w:r>
      </w:smartTag>
      <w:r w:rsidRPr="00012E71">
        <w:t xml:space="preserve"> балластную призму необходимо уширять с наружной стороны на </w:t>
      </w:r>
      <w:smartTag w:uri="urn:schemas-microsoft-com:office:smarttags" w:element="metricconverter">
        <w:smartTagPr>
          <w:attr w:name="ProductID" w:val="10 см"/>
        </w:smartTagPr>
        <w:r w:rsidRPr="00012E71">
          <w:t>1</w:t>
        </w:r>
        <w:r w:rsidR="00171C70" w:rsidRPr="00012E71">
          <w:t>0 </w:t>
        </w:r>
        <w:r w:rsidRPr="00012E71">
          <w:t>см</w:t>
        </w:r>
      </w:smartTag>
      <w:r w:rsidRPr="00012E71">
        <w:t xml:space="preserve">, а при радиусе </w:t>
      </w:r>
      <w:smartTag w:uri="urn:schemas-microsoft-com:office:smarttags" w:element="metricconverter">
        <w:smartTagPr>
          <w:attr w:name="ProductID" w:val="300 м"/>
        </w:smartTagPr>
        <w:r w:rsidRPr="00012E71">
          <w:t>30</w:t>
        </w:r>
        <w:r w:rsidR="00171C70" w:rsidRPr="00012E71">
          <w:t>0 </w:t>
        </w:r>
        <w:r w:rsidRPr="00012E71">
          <w:t>м</w:t>
        </w:r>
      </w:smartTag>
      <w:r w:rsidRPr="00012E71">
        <w:t xml:space="preserve"> и менее – на </w:t>
      </w:r>
      <w:smartTag w:uri="urn:schemas-microsoft-com:office:smarttags" w:element="metricconverter">
        <w:smartTagPr>
          <w:attr w:name="ProductID" w:val="30 см"/>
        </w:smartTagPr>
        <w:r w:rsidRPr="00012E71">
          <w:t>3</w:t>
        </w:r>
        <w:r w:rsidR="00171C70" w:rsidRPr="00012E71">
          <w:t>0 </w:t>
        </w:r>
        <w:r w:rsidRPr="00012E71">
          <w:t>см</w:t>
        </w:r>
      </w:smartTag>
      <w:r w:rsidRPr="00012E71">
        <w:t xml:space="preserve">. </w:t>
      </w:r>
    </w:p>
    <w:p w14:paraId="3F4409FA" w14:textId="77777777" w:rsidR="00161013" w:rsidRPr="00012E71" w:rsidRDefault="00161013" w:rsidP="00607C65">
      <w:pPr>
        <w:ind w:firstLine="567"/>
        <w:jc w:val="both"/>
      </w:pPr>
      <w:r w:rsidRPr="00012E71">
        <w:t>Крутизна откосов балластной призмы при всех видах балласта должна быть 1:1,5.</w:t>
      </w:r>
    </w:p>
    <w:p w14:paraId="303F8EEB" w14:textId="77777777" w:rsidR="00161013" w:rsidRPr="00012E71" w:rsidRDefault="00161013" w:rsidP="00607C65">
      <w:pPr>
        <w:ind w:firstLine="567"/>
        <w:jc w:val="both"/>
      </w:pPr>
      <w:r w:rsidRPr="00012E71">
        <w:t xml:space="preserve">Верх балластной призмы следует принимать в одном уровне с верхней постелью деревянных шпал и верхом средней части железобетонных шпал, а на путях, где рельсовые нити используются как электрические цепи, поверхность балластной призмы должна быть на </w:t>
      </w:r>
      <w:smartTag w:uri="urn:schemas-microsoft-com:office:smarttags" w:element="metricconverter">
        <w:smartTagPr>
          <w:attr w:name="ProductID" w:val="3 см"/>
        </w:smartTagPr>
        <w:r w:rsidR="00171C70" w:rsidRPr="00012E71">
          <w:t>3 </w:t>
        </w:r>
        <w:r w:rsidRPr="00012E71">
          <w:t>см</w:t>
        </w:r>
      </w:smartTag>
      <w:r w:rsidRPr="00012E71">
        <w:t xml:space="preserve"> ниже верхней поверхности деревянных шпал и переводных брусьев.</w:t>
      </w:r>
    </w:p>
    <w:p w14:paraId="115A91B5" w14:textId="77777777" w:rsidR="00161013" w:rsidRPr="00012E71" w:rsidRDefault="00161013" w:rsidP="00607C65">
      <w:pPr>
        <w:ind w:firstLine="567"/>
        <w:jc w:val="both"/>
      </w:pPr>
      <w:r w:rsidRPr="00012E71">
        <w:t>Балластную призму на путях со сроком службы до пяти лет следует отсыпать на половину высоты шпал, за исключением участков, опасных в отношении угона пути.</w:t>
      </w:r>
    </w:p>
    <w:p w14:paraId="5A949967" w14:textId="77777777" w:rsidR="00161013" w:rsidRPr="00012E71" w:rsidRDefault="00161013" w:rsidP="00607C65">
      <w:pPr>
        <w:ind w:firstLine="567"/>
        <w:jc w:val="both"/>
      </w:pPr>
      <w:r w:rsidRPr="00012E71">
        <w:rPr>
          <w:bCs/>
        </w:rPr>
        <w:t>6.5.</w:t>
      </w:r>
      <w:r w:rsidR="00171C70" w:rsidRPr="00012E71">
        <w:rPr>
          <w:bCs/>
        </w:rPr>
        <w:t>8 </w:t>
      </w:r>
      <w:r w:rsidRPr="00012E71">
        <w:t>Междупутья на раздельных пунктах при расстоянии между осями смежных путей до 4,</w:t>
      </w:r>
      <w:r w:rsidR="00171C70" w:rsidRPr="00012E71">
        <w:t>5 </w:t>
      </w:r>
      <w:r w:rsidRPr="00012E71">
        <w:t xml:space="preserve">м следует заполнять балластом. Поверхности балласта между торцами шпал </w:t>
      </w:r>
      <w:r w:rsidRPr="00012E71">
        <w:lastRenderedPageBreak/>
        <w:t xml:space="preserve">смежных путей надлежит придавать поперечный уклон в соответствии с поперечным уклоном верха земляного полотна, при этом разность отметок головок рельсов смежных путей должна быть не более </w:t>
      </w:r>
      <w:smartTag w:uri="urn:schemas-microsoft-com:office:smarttags" w:element="metricconverter">
        <w:smartTagPr>
          <w:attr w:name="ProductID" w:val="10 см"/>
        </w:smartTagPr>
        <w:r w:rsidRPr="00012E71">
          <w:t>1</w:t>
        </w:r>
        <w:r w:rsidR="00171C70" w:rsidRPr="00012E71">
          <w:t>0 </w:t>
        </w:r>
        <w:r w:rsidRPr="00012E71">
          <w:t>см</w:t>
        </w:r>
      </w:smartTag>
      <w:r w:rsidRPr="00012E71">
        <w:t>.</w:t>
      </w:r>
    </w:p>
    <w:p w14:paraId="11CDFDA8" w14:textId="77777777" w:rsidR="00161013" w:rsidRPr="00012E71" w:rsidRDefault="00161013" w:rsidP="00607C65">
      <w:pPr>
        <w:ind w:firstLine="567"/>
        <w:jc w:val="both"/>
      </w:pPr>
      <w:r w:rsidRPr="00012E71">
        <w:t>Балластную призму при расстоянии между осями смежных станционных путей более 4,</w:t>
      </w:r>
      <w:r w:rsidR="00171C70" w:rsidRPr="00012E71">
        <w:t>5 </w:t>
      </w:r>
      <w:r w:rsidRPr="00012E71">
        <w:t>м, а на подходах к раздельным пунктам – более 3,</w:t>
      </w:r>
      <w:r w:rsidR="00171C70" w:rsidRPr="00012E71">
        <w:t>5 </w:t>
      </w:r>
      <w:r w:rsidRPr="00012E71">
        <w:t xml:space="preserve">м (кроме районов распространения вечной мерзлоты) следует, как правило, проектировать раздельной, при этом должен быть обеспечен отвод воды из </w:t>
      </w:r>
      <w:proofErr w:type="spellStart"/>
      <w:r w:rsidRPr="00012E71">
        <w:t>междупутного</w:t>
      </w:r>
      <w:proofErr w:type="spellEnd"/>
      <w:r w:rsidRPr="00012E71">
        <w:t xml:space="preserve"> пространства.</w:t>
      </w:r>
    </w:p>
    <w:p w14:paraId="2688C576" w14:textId="77777777" w:rsidR="00161013" w:rsidRPr="00012E71" w:rsidRDefault="00161013" w:rsidP="00607C65">
      <w:pPr>
        <w:ind w:firstLine="567"/>
        <w:jc w:val="both"/>
      </w:pPr>
      <w:r w:rsidRPr="00012E71">
        <w:rPr>
          <w:bCs/>
        </w:rPr>
        <w:t>6.5.</w:t>
      </w:r>
      <w:r w:rsidR="00171C70" w:rsidRPr="00012E71">
        <w:rPr>
          <w:bCs/>
        </w:rPr>
        <w:t>9 </w:t>
      </w:r>
      <w:r w:rsidRPr="00012E71">
        <w:t>Стрелочные переводы должны соответствовать типу укладываемых рельсов и иметь крестовины не круче указанных в таблице 6.13.</w:t>
      </w:r>
    </w:p>
    <w:p w14:paraId="680C18E1" w14:textId="77777777" w:rsidR="00161013" w:rsidRPr="00012E71" w:rsidRDefault="00161013" w:rsidP="00607C65">
      <w:pPr>
        <w:ind w:firstLine="567"/>
        <w:jc w:val="both"/>
      </w:pPr>
      <w:r w:rsidRPr="00012E71">
        <w:t xml:space="preserve">Для главных и </w:t>
      </w:r>
      <w:proofErr w:type="spellStart"/>
      <w:r w:rsidRPr="00012E71">
        <w:t>приемо</w:t>
      </w:r>
      <w:proofErr w:type="spellEnd"/>
      <w:r w:rsidR="000C1E52" w:rsidRPr="00012E71">
        <w:t>-</w:t>
      </w:r>
      <w:r w:rsidRPr="00012E71">
        <w:t>отправочных путей предприятий по добыче торфа допускается укладка стрелочных переводов с маркой крестовины 1/8.</w:t>
      </w:r>
    </w:p>
    <w:p w14:paraId="332367D9" w14:textId="77777777" w:rsidR="00161013" w:rsidRPr="00012E71" w:rsidRDefault="00161013" w:rsidP="00607C65">
      <w:pPr>
        <w:ind w:firstLine="567"/>
        <w:jc w:val="both"/>
      </w:pPr>
      <w:r w:rsidRPr="00012E71">
        <w:t>Для переустраиваемых путей, а также располагаемых в трудных условиях при соответствующем обосновании допускается применять глухие пересечения.</w:t>
      </w:r>
    </w:p>
    <w:p w14:paraId="7053D030" w14:textId="77777777" w:rsidR="00161013" w:rsidRPr="00012E71" w:rsidRDefault="00BC4078" w:rsidP="00171C70">
      <w:pPr>
        <w:pStyle w:val="3"/>
        <w:spacing w:before="240" w:after="120"/>
        <w:rPr>
          <w:sz w:val="24"/>
        </w:rPr>
      </w:pPr>
      <w:r w:rsidRPr="00012E71">
        <w:rPr>
          <w:sz w:val="24"/>
        </w:rPr>
        <w:t>Т а б л и ц а  </w:t>
      </w:r>
      <w:r w:rsidR="00161013" w:rsidRPr="00012E71">
        <w:rPr>
          <w:sz w:val="24"/>
        </w:rPr>
        <w:t>6.1</w:t>
      </w:r>
      <w:r w:rsidR="00171C70" w:rsidRPr="00012E71">
        <w:rPr>
          <w:sz w:val="24"/>
        </w:rPr>
        <w:t>3 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9"/>
        <w:gridCol w:w="2497"/>
        <w:gridCol w:w="1786"/>
      </w:tblGrid>
      <w:tr w:rsidR="00161013" w:rsidRPr="00012E71" w14:paraId="6514AD78" w14:textId="77777777">
        <w:trPr>
          <w:trHeight w:val="210"/>
          <w:jc w:val="center"/>
        </w:trPr>
        <w:tc>
          <w:tcPr>
            <w:tcW w:w="4789" w:type="dxa"/>
            <w:vMerge w:val="restart"/>
            <w:tcMar>
              <w:bottom w:w="28" w:type="dxa"/>
            </w:tcMar>
            <w:vAlign w:val="center"/>
          </w:tcPr>
          <w:p w14:paraId="5A66B1E7" w14:textId="77777777" w:rsidR="00161013" w:rsidRPr="00012E71" w:rsidRDefault="00161013" w:rsidP="00BD654E">
            <w:pPr>
              <w:jc w:val="center"/>
              <w:rPr>
                <w:bCs/>
                <w:sz w:val="20"/>
                <w:szCs w:val="20"/>
              </w:rPr>
            </w:pPr>
            <w:r w:rsidRPr="00012E71">
              <w:rPr>
                <w:bCs/>
                <w:sz w:val="20"/>
                <w:szCs w:val="20"/>
              </w:rPr>
              <w:t>Назначение пути</w:t>
            </w:r>
          </w:p>
        </w:tc>
        <w:tc>
          <w:tcPr>
            <w:tcW w:w="4283" w:type="dxa"/>
            <w:gridSpan w:val="2"/>
            <w:tcMar>
              <w:bottom w:w="28" w:type="dxa"/>
            </w:tcMar>
          </w:tcPr>
          <w:p w14:paraId="30C3DD7C" w14:textId="77777777" w:rsidR="00161013" w:rsidRPr="00012E71" w:rsidRDefault="00161013" w:rsidP="00BD654E">
            <w:pPr>
              <w:ind w:left="-57" w:right="-57"/>
              <w:jc w:val="center"/>
              <w:rPr>
                <w:bCs/>
                <w:sz w:val="20"/>
                <w:szCs w:val="20"/>
              </w:rPr>
            </w:pPr>
            <w:r w:rsidRPr="00012E71">
              <w:rPr>
                <w:bCs/>
                <w:sz w:val="20"/>
                <w:szCs w:val="20"/>
              </w:rPr>
              <w:t>Марка крестовины стрелочного перевода</w:t>
            </w:r>
          </w:p>
        </w:tc>
      </w:tr>
      <w:tr w:rsidR="00161013" w:rsidRPr="00012E71" w14:paraId="18C5D3BC" w14:textId="77777777">
        <w:trPr>
          <w:trHeight w:val="90"/>
          <w:jc w:val="center"/>
        </w:trPr>
        <w:tc>
          <w:tcPr>
            <w:tcW w:w="4789" w:type="dxa"/>
            <w:vMerge/>
            <w:tcMar>
              <w:bottom w:w="28" w:type="dxa"/>
            </w:tcMar>
          </w:tcPr>
          <w:p w14:paraId="654FC31C" w14:textId="77777777" w:rsidR="00161013" w:rsidRPr="00012E71" w:rsidRDefault="00161013" w:rsidP="00BD654E">
            <w:pPr>
              <w:rPr>
                <w:bCs/>
                <w:sz w:val="20"/>
                <w:szCs w:val="20"/>
              </w:rPr>
            </w:pPr>
          </w:p>
        </w:tc>
        <w:tc>
          <w:tcPr>
            <w:tcW w:w="2497" w:type="dxa"/>
            <w:tcMar>
              <w:bottom w:w="28" w:type="dxa"/>
            </w:tcMar>
          </w:tcPr>
          <w:p w14:paraId="3FFD064D" w14:textId="77777777" w:rsidR="00161013" w:rsidRPr="00012E71" w:rsidRDefault="00161013" w:rsidP="00BD654E">
            <w:pPr>
              <w:ind w:left="-108"/>
              <w:jc w:val="center"/>
              <w:rPr>
                <w:bCs/>
                <w:sz w:val="20"/>
                <w:szCs w:val="20"/>
              </w:rPr>
            </w:pPr>
            <w:r w:rsidRPr="00012E71">
              <w:rPr>
                <w:bCs/>
                <w:sz w:val="20"/>
                <w:szCs w:val="20"/>
              </w:rPr>
              <w:t>все, кроме симметричного</w:t>
            </w:r>
          </w:p>
        </w:tc>
        <w:tc>
          <w:tcPr>
            <w:tcW w:w="1786" w:type="dxa"/>
            <w:tcMar>
              <w:bottom w:w="28" w:type="dxa"/>
            </w:tcMar>
            <w:vAlign w:val="center"/>
          </w:tcPr>
          <w:p w14:paraId="68E79ED9" w14:textId="77777777" w:rsidR="00161013" w:rsidRPr="00012E71" w:rsidRDefault="00161013" w:rsidP="00BD654E">
            <w:pPr>
              <w:jc w:val="center"/>
              <w:rPr>
                <w:bCs/>
                <w:sz w:val="20"/>
                <w:szCs w:val="20"/>
              </w:rPr>
            </w:pPr>
            <w:r w:rsidRPr="00012E71">
              <w:rPr>
                <w:bCs/>
                <w:sz w:val="20"/>
                <w:szCs w:val="20"/>
              </w:rPr>
              <w:t>симметричный</w:t>
            </w:r>
          </w:p>
        </w:tc>
      </w:tr>
      <w:tr w:rsidR="00161013" w:rsidRPr="00012E71" w14:paraId="2BB9EC1B" w14:textId="77777777">
        <w:trPr>
          <w:trHeight w:val="90"/>
          <w:jc w:val="center"/>
        </w:trPr>
        <w:tc>
          <w:tcPr>
            <w:tcW w:w="4789" w:type="dxa"/>
            <w:tcMar>
              <w:bottom w:w="28" w:type="dxa"/>
            </w:tcMar>
          </w:tcPr>
          <w:p w14:paraId="78589229" w14:textId="77777777" w:rsidR="00161013" w:rsidRPr="00012E71" w:rsidRDefault="00161013" w:rsidP="00607C65">
            <w:pPr>
              <w:pStyle w:val="a5"/>
              <w:spacing w:line="240" w:lineRule="auto"/>
              <w:jc w:val="left"/>
              <w:rPr>
                <w:sz w:val="22"/>
                <w:szCs w:val="22"/>
              </w:rPr>
            </w:pPr>
            <w:r w:rsidRPr="00012E71">
              <w:rPr>
                <w:sz w:val="22"/>
                <w:szCs w:val="22"/>
              </w:rPr>
              <w:t xml:space="preserve">Главные и </w:t>
            </w:r>
            <w:proofErr w:type="spellStart"/>
            <w:r w:rsidRPr="00012E71">
              <w:rPr>
                <w:sz w:val="22"/>
                <w:szCs w:val="22"/>
              </w:rPr>
              <w:t>приемо</w:t>
            </w:r>
            <w:proofErr w:type="spellEnd"/>
            <w:r w:rsidRPr="00012E71">
              <w:rPr>
                <w:sz w:val="22"/>
                <w:szCs w:val="22"/>
              </w:rPr>
              <w:t>-отправочные пути, примыкания на перегонах и пути следования сцепов с длинномерными грузами</w:t>
            </w:r>
          </w:p>
        </w:tc>
        <w:tc>
          <w:tcPr>
            <w:tcW w:w="2497" w:type="dxa"/>
            <w:tcMar>
              <w:bottom w:w="28" w:type="dxa"/>
            </w:tcMar>
          </w:tcPr>
          <w:p w14:paraId="78EC17F1" w14:textId="77777777" w:rsidR="00161013" w:rsidRPr="00012E71" w:rsidRDefault="00161013" w:rsidP="00BD654E">
            <w:pPr>
              <w:jc w:val="center"/>
              <w:rPr>
                <w:sz w:val="22"/>
                <w:szCs w:val="22"/>
              </w:rPr>
            </w:pPr>
            <w:r w:rsidRPr="00012E71">
              <w:rPr>
                <w:sz w:val="22"/>
                <w:szCs w:val="22"/>
              </w:rPr>
              <w:t>1/9</w:t>
            </w:r>
          </w:p>
        </w:tc>
        <w:tc>
          <w:tcPr>
            <w:tcW w:w="1786" w:type="dxa"/>
            <w:tcMar>
              <w:bottom w:w="28" w:type="dxa"/>
            </w:tcMar>
          </w:tcPr>
          <w:p w14:paraId="145F6BDE" w14:textId="77777777" w:rsidR="00161013" w:rsidRPr="00012E71" w:rsidRDefault="00161013" w:rsidP="00BD654E">
            <w:pPr>
              <w:jc w:val="center"/>
              <w:rPr>
                <w:sz w:val="22"/>
                <w:szCs w:val="22"/>
              </w:rPr>
            </w:pPr>
            <w:r w:rsidRPr="00012E71">
              <w:rPr>
                <w:sz w:val="22"/>
                <w:szCs w:val="22"/>
              </w:rPr>
              <w:t>1/6</w:t>
            </w:r>
          </w:p>
        </w:tc>
      </w:tr>
      <w:tr w:rsidR="00161013" w:rsidRPr="00012E71" w14:paraId="4C865F24" w14:textId="77777777">
        <w:trPr>
          <w:trHeight w:val="90"/>
          <w:jc w:val="center"/>
        </w:trPr>
        <w:tc>
          <w:tcPr>
            <w:tcW w:w="4789" w:type="dxa"/>
            <w:tcMar>
              <w:bottom w:w="28" w:type="dxa"/>
            </w:tcMar>
          </w:tcPr>
          <w:p w14:paraId="16A39417" w14:textId="77777777" w:rsidR="00161013" w:rsidRPr="00012E71" w:rsidRDefault="00161013" w:rsidP="00607C65">
            <w:pPr>
              <w:pStyle w:val="a5"/>
              <w:spacing w:line="240" w:lineRule="auto"/>
              <w:jc w:val="left"/>
              <w:rPr>
                <w:sz w:val="22"/>
                <w:szCs w:val="22"/>
              </w:rPr>
            </w:pPr>
            <w:r w:rsidRPr="00012E71">
              <w:rPr>
                <w:sz w:val="22"/>
                <w:szCs w:val="22"/>
              </w:rPr>
              <w:t xml:space="preserve">Прочие станционные, погрузочно-выгрузочные пути и другие технологические пути </w:t>
            </w:r>
          </w:p>
        </w:tc>
        <w:tc>
          <w:tcPr>
            <w:tcW w:w="2497" w:type="dxa"/>
            <w:tcMar>
              <w:bottom w:w="28" w:type="dxa"/>
            </w:tcMar>
          </w:tcPr>
          <w:p w14:paraId="1C74E663" w14:textId="77777777" w:rsidR="00161013" w:rsidRPr="00012E71" w:rsidRDefault="00161013" w:rsidP="00BD654E">
            <w:pPr>
              <w:jc w:val="center"/>
              <w:rPr>
                <w:sz w:val="22"/>
                <w:szCs w:val="22"/>
              </w:rPr>
            </w:pPr>
            <w:r w:rsidRPr="00012E71">
              <w:rPr>
                <w:sz w:val="22"/>
                <w:szCs w:val="22"/>
              </w:rPr>
              <w:t>1/7</w:t>
            </w:r>
          </w:p>
        </w:tc>
        <w:tc>
          <w:tcPr>
            <w:tcW w:w="1786" w:type="dxa"/>
            <w:tcMar>
              <w:bottom w:w="28" w:type="dxa"/>
            </w:tcMar>
          </w:tcPr>
          <w:p w14:paraId="4BB72800" w14:textId="77777777" w:rsidR="00161013" w:rsidRPr="00012E71" w:rsidRDefault="00161013" w:rsidP="00BD654E">
            <w:pPr>
              <w:jc w:val="center"/>
              <w:rPr>
                <w:sz w:val="22"/>
                <w:szCs w:val="22"/>
              </w:rPr>
            </w:pPr>
            <w:r w:rsidRPr="00012E71">
              <w:rPr>
                <w:sz w:val="22"/>
                <w:szCs w:val="22"/>
              </w:rPr>
              <w:t>1/6</w:t>
            </w:r>
          </w:p>
        </w:tc>
      </w:tr>
    </w:tbl>
    <w:p w14:paraId="59FCCB6F" w14:textId="77777777" w:rsidR="00161013" w:rsidRPr="00012E71" w:rsidRDefault="00161013" w:rsidP="00BD654E">
      <w:pPr>
        <w:ind w:left="40" w:firstLine="668"/>
        <w:jc w:val="both"/>
      </w:pPr>
    </w:p>
    <w:p w14:paraId="5215359E" w14:textId="77777777" w:rsidR="00161013" w:rsidRPr="00012E71" w:rsidRDefault="00161013" w:rsidP="00607C65">
      <w:pPr>
        <w:ind w:firstLine="567"/>
        <w:jc w:val="both"/>
      </w:pPr>
      <w:r w:rsidRPr="00012E71">
        <w:rPr>
          <w:bCs/>
        </w:rPr>
        <w:t>6.5.1</w:t>
      </w:r>
      <w:r w:rsidR="00171C70" w:rsidRPr="00012E71">
        <w:rPr>
          <w:bCs/>
        </w:rPr>
        <w:t>0 </w:t>
      </w:r>
      <w:r w:rsidRPr="00012E71">
        <w:t>Стрелочные переводы, включенные в электрическую централизацию, а также стрелочные переводы сортировочных парков в пределах тормозных позиций надлежит укладывать на щебеночный балласт с соответствующим обеспечением водоотвода.</w:t>
      </w:r>
    </w:p>
    <w:p w14:paraId="12B6D581" w14:textId="77777777" w:rsidR="00161013" w:rsidRPr="00012E71" w:rsidRDefault="00161013" w:rsidP="00607C65">
      <w:pPr>
        <w:ind w:firstLine="567"/>
        <w:jc w:val="both"/>
      </w:pPr>
      <w:r w:rsidRPr="00012E71">
        <w:rPr>
          <w:bCs/>
        </w:rPr>
        <w:t>6.5.1</w:t>
      </w:r>
      <w:r w:rsidR="00171C70" w:rsidRPr="00012E71">
        <w:rPr>
          <w:bCs/>
        </w:rPr>
        <w:t>1 </w:t>
      </w:r>
      <w:r w:rsidRPr="00012E71">
        <w:t>При укладке на одном пути смежных стрелочных переводов с направлением боковых путей в одну или в разные стороны от прямого направления между переводами следует предусматривать прямые вставки, достаточные для обеспечения необходимого междупутья на отклоняющихся путях, а также для установки светофоров и изолирующих стыков.</w:t>
      </w:r>
    </w:p>
    <w:p w14:paraId="0B2966F2" w14:textId="77777777" w:rsidR="00161013" w:rsidRPr="00012E71" w:rsidRDefault="00161013" w:rsidP="00607C65">
      <w:pPr>
        <w:ind w:firstLine="567"/>
        <w:jc w:val="both"/>
      </w:pPr>
      <w:r w:rsidRPr="00012E71">
        <w:rPr>
          <w:bCs/>
        </w:rPr>
        <w:t>6.5.1</w:t>
      </w:r>
      <w:r w:rsidR="00171C70" w:rsidRPr="00012E71">
        <w:rPr>
          <w:bCs/>
        </w:rPr>
        <w:t>2 </w:t>
      </w:r>
      <w:r w:rsidRPr="00012E71">
        <w:t xml:space="preserve">На путях перегонов и раздельных пунктов, на которых возможен угон пути, на подходах к мостам и путепроводам с </w:t>
      </w:r>
      <w:proofErr w:type="spellStart"/>
      <w:r w:rsidRPr="00012E71">
        <w:t>безбалластным</w:t>
      </w:r>
      <w:proofErr w:type="spellEnd"/>
      <w:r w:rsidRPr="00012E71">
        <w:t xml:space="preserve"> пролетным строением, а также на стрелочных переводах и прилегающих к ним участках пути в пределах одного звена необходимо предусматривать закрепление пути от угона по типовым схемам.</w:t>
      </w:r>
    </w:p>
    <w:p w14:paraId="4E5F046A" w14:textId="77777777" w:rsidR="00161013" w:rsidRPr="00012E71" w:rsidRDefault="00161013" w:rsidP="00607C65">
      <w:pPr>
        <w:ind w:firstLine="567"/>
        <w:jc w:val="both"/>
      </w:pPr>
      <w:r w:rsidRPr="00012E71">
        <w:rPr>
          <w:bCs/>
        </w:rPr>
        <w:t>6.5.1</w:t>
      </w:r>
      <w:r w:rsidR="00171C70" w:rsidRPr="00012E71">
        <w:rPr>
          <w:bCs/>
        </w:rPr>
        <w:t>3 </w:t>
      </w:r>
      <w:r w:rsidRPr="00012E71">
        <w:t>У путей надлежит предусматривать установку сигнальных и путевых знаков. Для указания границ полосы отвода, а также для обозначения на поверхности земли сооружений, скрытых в земляном полотне, следует предусматривать установку особых знаков. Сигнальные, путевые и особые знаки должны быть установленного типа.</w:t>
      </w:r>
    </w:p>
    <w:p w14:paraId="2E3940AF" w14:textId="77777777" w:rsidR="00161013" w:rsidRPr="00012E71" w:rsidRDefault="00161013" w:rsidP="00607C65">
      <w:pPr>
        <w:ind w:firstLine="567"/>
        <w:jc w:val="both"/>
      </w:pPr>
      <w:r w:rsidRPr="00012E71">
        <w:rPr>
          <w:bCs/>
        </w:rPr>
        <w:t>6.5.1</w:t>
      </w:r>
      <w:r w:rsidR="00171C70" w:rsidRPr="00012E71">
        <w:rPr>
          <w:bCs/>
        </w:rPr>
        <w:t>4 </w:t>
      </w:r>
      <w:r w:rsidRPr="00012E71">
        <w:t xml:space="preserve">Путь на мостах и путепроводах, допускающих укладку балласта, следует укладывать на щебеночном балласте толщиной </w:t>
      </w:r>
      <w:smartTag w:uri="urn:schemas-microsoft-com:office:smarttags" w:element="metricconverter">
        <w:smartTagPr>
          <w:attr w:name="ProductID" w:val="20 см"/>
        </w:smartTagPr>
        <w:r w:rsidRPr="00012E71">
          <w:t>2</w:t>
        </w:r>
        <w:r w:rsidR="00171C70" w:rsidRPr="00012E71">
          <w:t>0 </w:t>
        </w:r>
        <w:r w:rsidRPr="00012E71">
          <w:t>см</w:t>
        </w:r>
      </w:smartTag>
      <w:r w:rsidRPr="00012E71">
        <w:t xml:space="preserve"> от нижней постели шпалы.</w:t>
      </w:r>
    </w:p>
    <w:p w14:paraId="65733BCF" w14:textId="77777777" w:rsidR="00161013" w:rsidRPr="00012E71" w:rsidRDefault="00161013" w:rsidP="00607C65">
      <w:pPr>
        <w:ind w:firstLine="567"/>
        <w:jc w:val="both"/>
      </w:pPr>
      <w:r w:rsidRPr="00012E71">
        <w:rPr>
          <w:bCs/>
        </w:rPr>
        <w:t>6.5.1</w:t>
      </w:r>
      <w:r w:rsidR="00171C70" w:rsidRPr="00012E71">
        <w:rPr>
          <w:bCs/>
        </w:rPr>
        <w:t>5 </w:t>
      </w:r>
      <w:r w:rsidRPr="00012E71">
        <w:t>Путь на подходах к постоянным мостам, путепроводам независимо от рода балласта, принятого на железнодорожном пути, следует укладывать на щебеночном (или гравийном) балласте в каждую сторону на расстоянии, м:</w:t>
      </w:r>
    </w:p>
    <w:p w14:paraId="10CA63EC" w14:textId="77777777" w:rsidR="00161013" w:rsidRPr="00012E71" w:rsidRDefault="00161013" w:rsidP="00607C65">
      <w:pPr>
        <w:ind w:firstLine="567"/>
        <w:jc w:val="both"/>
      </w:pPr>
      <w:r w:rsidRPr="00012E71">
        <w:t>не менее 2</w:t>
      </w:r>
      <w:r w:rsidR="00171C70" w:rsidRPr="00012E71">
        <w:t>0 </w:t>
      </w:r>
      <w:r w:rsidRPr="00012E71">
        <w:t xml:space="preserve">– при длине мостов до </w:t>
      </w:r>
      <w:smartTag w:uri="urn:schemas-microsoft-com:office:smarttags" w:element="metricconverter">
        <w:smartTagPr>
          <w:attr w:name="ProductID" w:val="25 м"/>
        </w:smartTagPr>
        <w:r w:rsidRPr="00012E71">
          <w:t>2</w:t>
        </w:r>
        <w:r w:rsidR="00171C70" w:rsidRPr="00012E71">
          <w:t>5 </w:t>
        </w:r>
        <w:r w:rsidRPr="00012E71">
          <w:t>м</w:t>
        </w:r>
      </w:smartTag>
      <w:r w:rsidRPr="00012E71">
        <w:t>;</w:t>
      </w:r>
    </w:p>
    <w:p w14:paraId="3F68018B" w14:textId="77777777" w:rsidR="00161013" w:rsidRPr="00012E71" w:rsidRDefault="00607C65" w:rsidP="00607C65">
      <w:pPr>
        <w:ind w:firstLine="567"/>
        <w:jc w:val="both"/>
      </w:pPr>
      <w:r w:rsidRPr="00012E71">
        <w:t xml:space="preserve"> </w:t>
      </w:r>
      <w:r w:rsidR="004402DF" w:rsidRPr="00012E71">
        <w:t>»</w:t>
      </w:r>
      <w:r w:rsidR="00171C70" w:rsidRPr="00012E71">
        <w:t xml:space="preserve"> </w:t>
      </w:r>
      <w:r w:rsidRPr="00012E71">
        <w:t xml:space="preserve">    </w:t>
      </w:r>
      <w:r w:rsidR="004402DF" w:rsidRPr="00012E71">
        <w:t>»</w:t>
      </w:r>
      <w:r w:rsidR="00171C70" w:rsidRPr="00012E71">
        <w:t xml:space="preserve"> </w:t>
      </w:r>
      <w:r w:rsidRPr="00012E71">
        <w:t xml:space="preserve">     </w:t>
      </w:r>
      <w:r w:rsidR="00161013" w:rsidRPr="00012E71">
        <w:t>3</w:t>
      </w:r>
      <w:r w:rsidR="00171C70" w:rsidRPr="00012E71">
        <w:t>0 </w:t>
      </w:r>
      <w:r w:rsidR="00161013" w:rsidRPr="00012E71">
        <w:t>–</w:t>
      </w:r>
      <w:r w:rsidR="00171C70" w:rsidRPr="00012E71">
        <w:t xml:space="preserve"> </w:t>
      </w:r>
      <w:r w:rsidR="00161013" w:rsidRPr="00012E71">
        <w:t>то же</w:t>
      </w:r>
      <w:r w:rsidR="00437CA7" w:rsidRPr="00012E71">
        <w:t xml:space="preserve">, </w:t>
      </w:r>
      <w:r w:rsidR="00161013" w:rsidRPr="00012E71">
        <w:t>25–5</w:t>
      </w:r>
      <w:r w:rsidR="00171C70" w:rsidRPr="00012E71">
        <w:t>0 </w:t>
      </w:r>
      <w:r w:rsidR="00161013" w:rsidRPr="00012E71">
        <w:t>м;</w:t>
      </w:r>
    </w:p>
    <w:p w14:paraId="140FFCCD" w14:textId="77777777" w:rsidR="00161013" w:rsidRPr="00012E71" w:rsidRDefault="00171C70" w:rsidP="00607C65">
      <w:pPr>
        <w:ind w:firstLine="567"/>
        <w:jc w:val="both"/>
      </w:pPr>
      <w:r w:rsidRPr="00012E71">
        <w:t xml:space="preserve"> </w:t>
      </w:r>
      <w:r w:rsidR="004402DF" w:rsidRPr="00012E71">
        <w:t>»</w:t>
      </w:r>
      <w:r w:rsidR="00607C65" w:rsidRPr="00012E71">
        <w:t xml:space="preserve">     </w:t>
      </w:r>
      <w:r w:rsidR="004402DF" w:rsidRPr="00012E71">
        <w:t>»</w:t>
      </w:r>
      <w:r w:rsidR="00607C65" w:rsidRPr="00012E71">
        <w:t xml:space="preserve">      </w:t>
      </w:r>
      <w:r w:rsidR="00161013" w:rsidRPr="00012E71">
        <w:t>5</w:t>
      </w:r>
      <w:r w:rsidRPr="00012E71">
        <w:t>0 </w:t>
      </w:r>
      <w:r w:rsidR="00161013" w:rsidRPr="00012E71">
        <w:t>–</w:t>
      </w:r>
      <w:r w:rsidRPr="00012E71">
        <w:t xml:space="preserve"> </w:t>
      </w:r>
      <w:r w:rsidR="00607C65" w:rsidRPr="00012E71">
        <w:t xml:space="preserve">    </w:t>
      </w:r>
      <w:r w:rsidR="004402DF" w:rsidRPr="00012E71">
        <w:t>»</w:t>
      </w:r>
      <w:r w:rsidRPr="00012E71">
        <w:t xml:space="preserve"> </w:t>
      </w:r>
      <w:r w:rsidR="00607C65" w:rsidRPr="00012E71">
        <w:t xml:space="preserve">   </w:t>
      </w:r>
      <w:r w:rsidR="00437CA7" w:rsidRPr="00012E71">
        <w:t xml:space="preserve"> </w:t>
      </w:r>
      <w:r w:rsidR="00161013" w:rsidRPr="00012E71">
        <w:t>50–10</w:t>
      </w:r>
      <w:r w:rsidRPr="00012E71">
        <w:t>0 </w:t>
      </w:r>
      <w:r w:rsidR="00161013" w:rsidRPr="00012E71">
        <w:t>м;</w:t>
      </w:r>
    </w:p>
    <w:p w14:paraId="44620D01" w14:textId="00762518" w:rsidR="00161013" w:rsidRPr="00012E71" w:rsidRDefault="00171C70" w:rsidP="00607C65">
      <w:pPr>
        <w:ind w:firstLine="567"/>
        <w:jc w:val="both"/>
      </w:pPr>
      <w:r w:rsidRPr="00012E71">
        <w:t xml:space="preserve"> </w:t>
      </w:r>
      <w:r w:rsidR="004402DF" w:rsidRPr="00012E71">
        <w:t>»</w:t>
      </w:r>
      <w:r w:rsidR="00607C65" w:rsidRPr="00012E71">
        <w:t xml:space="preserve">     </w:t>
      </w:r>
      <w:r w:rsidR="004402DF" w:rsidRPr="00012E71">
        <w:t>»</w:t>
      </w:r>
      <w:r w:rsidR="00607C65" w:rsidRPr="00012E71">
        <w:t xml:space="preserve">      </w:t>
      </w:r>
      <w:r w:rsidR="00161013" w:rsidRPr="00012E71">
        <w:t>10</w:t>
      </w:r>
      <w:r w:rsidRPr="00012E71">
        <w:t>0 </w:t>
      </w:r>
      <w:r w:rsidR="00161013" w:rsidRPr="00012E71">
        <w:t>–</w:t>
      </w:r>
      <w:r w:rsidR="00607C65" w:rsidRPr="00012E71">
        <w:t xml:space="preserve">   »    </w:t>
      </w:r>
      <w:r w:rsidR="00437CA7" w:rsidRPr="00012E71">
        <w:t xml:space="preserve"> </w:t>
      </w:r>
      <w:r w:rsidR="00161013" w:rsidRPr="00012E71">
        <w:t xml:space="preserve">более </w:t>
      </w:r>
      <w:smartTag w:uri="urn:schemas-microsoft-com:office:smarttags" w:element="metricconverter">
        <w:smartTagPr>
          <w:attr w:name="ProductID" w:val="100 м"/>
        </w:smartTagPr>
        <w:r w:rsidR="00161013" w:rsidRPr="00012E71">
          <w:t>10</w:t>
        </w:r>
        <w:r w:rsidRPr="00012E71">
          <w:t>0 </w:t>
        </w:r>
        <w:r w:rsidR="00161013" w:rsidRPr="00012E71">
          <w:t>м</w:t>
        </w:r>
      </w:smartTag>
      <w:r w:rsidR="00161013" w:rsidRPr="00012E71">
        <w:t>.</w:t>
      </w:r>
    </w:p>
    <w:p w14:paraId="0099B29D" w14:textId="77777777" w:rsidR="00161013" w:rsidRPr="00012E71" w:rsidRDefault="00161013" w:rsidP="00607C65">
      <w:pPr>
        <w:spacing w:before="240" w:after="120"/>
        <w:ind w:firstLine="567"/>
        <w:jc w:val="both"/>
        <w:rPr>
          <w:b/>
          <w:bCs/>
        </w:rPr>
      </w:pPr>
      <w:r w:rsidRPr="00012E71">
        <w:rPr>
          <w:b/>
          <w:bCs/>
        </w:rPr>
        <w:t>6.</w:t>
      </w:r>
      <w:r w:rsidR="00171C70" w:rsidRPr="00012E71">
        <w:rPr>
          <w:b/>
          <w:bCs/>
        </w:rPr>
        <w:t>6 </w:t>
      </w:r>
      <w:r w:rsidRPr="00012E71">
        <w:rPr>
          <w:b/>
          <w:bCs/>
        </w:rPr>
        <w:t>Железнодорожные станции и другие раздельные пункты</w:t>
      </w:r>
    </w:p>
    <w:p w14:paraId="2365DCF2" w14:textId="77777777" w:rsidR="00161013" w:rsidRPr="00012E71" w:rsidRDefault="00161013" w:rsidP="00607C65">
      <w:pPr>
        <w:ind w:firstLine="567"/>
        <w:jc w:val="both"/>
      </w:pPr>
      <w:r w:rsidRPr="00012E71">
        <w:t>6.6.</w:t>
      </w:r>
      <w:r w:rsidR="00171C70" w:rsidRPr="00012E71">
        <w:t>1 </w:t>
      </w:r>
      <w:r w:rsidRPr="00012E71">
        <w:t xml:space="preserve">Станции, разъезды, обгонные пункты следует размещать исходя из требуемой пропускной и провозной способности путей при полной расчетной мощности </w:t>
      </w:r>
      <w:r w:rsidRPr="00012E71">
        <w:lastRenderedPageBreak/>
        <w:t>проектируемых предприятий, предусматриваемого типа локомотива и массы поезда с учетом поэтапного сооружения и развития отдельных раздельных пунктов по мере роста объема перевозок с увязкой</w:t>
      </w:r>
      <w:r w:rsidR="00171C70" w:rsidRPr="00012E71">
        <w:t xml:space="preserve"> </w:t>
      </w:r>
      <w:r w:rsidRPr="00012E71">
        <w:t>с проектами генеральных планов размещения отдельных предприятий (цехов, производств), складов и транспортных коммуникаций, с намечаемой технологической схемой передвижения отдельных грузов (сырья, топлива, полуфабрикатов, готовой продукции).</w:t>
      </w:r>
    </w:p>
    <w:p w14:paraId="15D9F454" w14:textId="77777777" w:rsidR="00161013" w:rsidRPr="00012E71" w:rsidRDefault="00161013" w:rsidP="00607C65">
      <w:pPr>
        <w:ind w:firstLine="567"/>
        <w:jc w:val="both"/>
      </w:pPr>
      <w:r w:rsidRPr="00012E71">
        <w:t>На лесовозных и торфяных ветках и путях (в местах заготовки леса, погрузки торфа и других массовых грузов) следует предусматривать возможность размещения пунктов, предназначенных для формирования состава полного веса, обмена составов и располагаемых на расстоянии 1,5–</w:t>
      </w:r>
      <w:r w:rsidR="00171C70" w:rsidRPr="00012E71">
        <w:t>3 </w:t>
      </w:r>
      <w:r w:rsidRPr="00012E71">
        <w:t xml:space="preserve">км друг от друга с примыканием к одному формировочному пункту нескольких лесовозных веток или переносных </w:t>
      </w:r>
      <w:proofErr w:type="spellStart"/>
      <w:r w:rsidRPr="00012E71">
        <w:t>торфовозных</w:t>
      </w:r>
      <w:proofErr w:type="spellEnd"/>
      <w:r w:rsidRPr="00012E71">
        <w:t xml:space="preserve"> путей.</w:t>
      </w:r>
    </w:p>
    <w:p w14:paraId="657EF346" w14:textId="77777777" w:rsidR="00161013" w:rsidRPr="00012E71" w:rsidRDefault="00161013" w:rsidP="00607C65">
      <w:pPr>
        <w:ind w:firstLine="567"/>
        <w:jc w:val="both"/>
      </w:pPr>
      <w:r w:rsidRPr="00012E71">
        <w:rPr>
          <w:bCs/>
        </w:rPr>
        <w:t>6.6.</w:t>
      </w:r>
      <w:r w:rsidR="00171C70" w:rsidRPr="00012E71">
        <w:rPr>
          <w:bCs/>
        </w:rPr>
        <w:t>2 </w:t>
      </w:r>
      <w:r w:rsidRPr="00012E71">
        <w:t>Станции, разъезды и обгонные пути следует проектировать однотипными и, как правило, по поперечной схеме.</w:t>
      </w:r>
    </w:p>
    <w:p w14:paraId="5247A1D4" w14:textId="77777777" w:rsidR="00161013" w:rsidRPr="00012E71" w:rsidRDefault="00161013" w:rsidP="00607C65">
      <w:pPr>
        <w:ind w:firstLine="567"/>
        <w:jc w:val="both"/>
      </w:pPr>
      <w:r w:rsidRPr="00012E71">
        <w:t>В пунктах перегрузки грузов с путей одной ширины колеи на другую при соответствующем обосновании следует проектировать перегрузочные станции, как правило, с последовательным расположением парков для каждой колеи.</w:t>
      </w:r>
    </w:p>
    <w:p w14:paraId="211818A3" w14:textId="77777777" w:rsidR="00161013" w:rsidRPr="00012E71" w:rsidRDefault="00161013" w:rsidP="00607C65">
      <w:pPr>
        <w:pStyle w:val="10"/>
        <w:ind w:firstLine="567"/>
        <w:rPr>
          <w:b w:val="0"/>
          <w:bCs w:val="0"/>
          <w:smallCaps w:val="0"/>
        </w:rPr>
      </w:pPr>
      <w:r w:rsidRPr="00012E71">
        <w:rPr>
          <w:b w:val="0"/>
          <w:bCs w:val="0"/>
          <w:smallCaps w:val="0"/>
        </w:rPr>
        <w:t>Путевые схемы и техническое оснащение станций следует проектировать с учетом возможности их дальнейшего развития. В необходимых случаях следует обеспечить переход к схемам с последовательным расположением парков и на более производительные сортировочные устройства.</w:t>
      </w:r>
    </w:p>
    <w:p w14:paraId="3475D7CB" w14:textId="77777777" w:rsidR="00161013" w:rsidRPr="00012E71" w:rsidRDefault="00161013" w:rsidP="00607C65">
      <w:pPr>
        <w:spacing w:before="40"/>
        <w:ind w:firstLine="567"/>
        <w:jc w:val="both"/>
      </w:pPr>
      <w:r w:rsidRPr="00012E71">
        <w:rPr>
          <w:bCs/>
        </w:rPr>
        <w:t>6.6.</w:t>
      </w:r>
      <w:r w:rsidR="00171C70" w:rsidRPr="00012E71">
        <w:rPr>
          <w:bCs/>
        </w:rPr>
        <w:t>3 </w:t>
      </w:r>
      <w:r w:rsidRPr="00012E71">
        <w:t xml:space="preserve">Число </w:t>
      </w:r>
      <w:proofErr w:type="spellStart"/>
      <w:r w:rsidRPr="00012E71">
        <w:t>приемо</w:t>
      </w:r>
      <w:proofErr w:type="spellEnd"/>
      <w:r w:rsidR="000C1E52" w:rsidRPr="00012E71">
        <w:t>-</w:t>
      </w:r>
      <w:r w:rsidRPr="00012E71">
        <w:t>отправочных путей следует устанавливать в зависимости от числа прибывающих и отправляемых поездов (подач), характера выполняемых с ними операций и типов сортировочных устройств, но принимать не менее:</w:t>
      </w:r>
    </w:p>
    <w:p w14:paraId="27E45187" w14:textId="77777777" w:rsidR="00161013" w:rsidRPr="00012E71" w:rsidRDefault="00161013" w:rsidP="00607C65">
      <w:pPr>
        <w:ind w:firstLine="567"/>
      </w:pPr>
      <w:r w:rsidRPr="00012E71">
        <w:t>на станциях – 2;</w:t>
      </w:r>
    </w:p>
    <w:p w14:paraId="7D186628" w14:textId="77777777" w:rsidR="00161013" w:rsidRPr="00012E71" w:rsidRDefault="00161013" w:rsidP="00607C65">
      <w:pPr>
        <w:ind w:firstLine="567"/>
      </w:pPr>
      <w:r w:rsidRPr="00012E71">
        <w:t xml:space="preserve">на разъездах и обгонных пунктах – 1. </w:t>
      </w:r>
    </w:p>
    <w:p w14:paraId="2C13FCA0" w14:textId="77777777" w:rsidR="00161013" w:rsidRPr="00012E71" w:rsidRDefault="00161013" w:rsidP="00607C65">
      <w:pPr>
        <w:ind w:firstLine="567"/>
        <w:jc w:val="both"/>
      </w:pPr>
      <w:r w:rsidRPr="00012E71">
        <w:t>Число сортировочных путей на станциях следует определять в зависимости от принятой системы организации сортировочной работы, числа назначений сортировки, суточного числа перерабатываемых вагонов, длин сортировочных путей, длин формируемых составов и должно соответствовать перерабатывающей способности грузовых фронтов.</w:t>
      </w:r>
    </w:p>
    <w:p w14:paraId="15CF55C7" w14:textId="77777777" w:rsidR="00161013" w:rsidRPr="00012E71" w:rsidRDefault="00161013" w:rsidP="00607C65">
      <w:pPr>
        <w:pStyle w:val="10"/>
        <w:ind w:firstLine="567"/>
        <w:rPr>
          <w:b w:val="0"/>
          <w:bCs w:val="0"/>
          <w:smallCaps w:val="0"/>
        </w:rPr>
      </w:pPr>
      <w:r w:rsidRPr="00012E71">
        <w:rPr>
          <w:b w:val="0"/>
          <w:bCs w:val="0"/>
          <w:smallCaps w:val="0"/>
        </w:rPr>
        <w:t xml:space="preserve">На отдельных станциях при соответствующем обосновании сортировочные пути допускается не проектировать, а выполнение маневровой работы по переработке передач и подсортировке вагонов по пунктам погрузки и выгрузки предусматривать на </w:t>
      </w:r>
      <w:proofErr w:type="spellStart"/>
      <w:r w:rsidRPr="00012E71">
        <w:rPr>
          <w:b w:val="0"/>
          <w:bCs w:val="0"/>
          <w:smallCaps w:val="0"/>
        </w:rPr>
        <w:t>приемо</w:t>
      </w:r>
      <w:proofErr w:type="spellEnd"/>
      <w:r w:rsidR="000C1E52" w:rsidRPr="00012E71">
        <w:rPr>
          <w:b w:val="0"/>
          <w:bCs w:val="0"/>
          <w:smallCaps w:val="0"/>
        </w:rPr>
        <w:t>-</w:t>
      </w:r>
      <w:r w:rsidRPr="00012E71">
        <w:rPr>
          <w:b w:val="0"/>
          <w:bCs w:val="0"/>
          <w:smallCaps w:val="0"/>
        </w:rPr>
        <w:t>отправочных и прочих путях.</w:t>
      </w:r>
    </w:p>
    <w:p w14:paraId="4E1A69FD" w14:textId="77777777" w:rsidR="00161013" w:rsidRPr="00012E71" w:rsidRDefault="00161013" w:rsidP="00607C65">
      <w:pPr>
        <w:ind w:firstLine="567"/>
        <w:jc w:val="both"/>
      </w:pPr>
      <w:r w:rsidRPr="00012E71">
        <w:rPr>
          <w:bCs/>
        </w:rPr>
        <w:t>6.6.</w:t>
      </w:r>
      <w:r w:rsidR="00171C70" w:rsidRPr="00012E71">
        <w:rPr>
          <w:bCs/>
        </w:rPr>
        <w:t>4 </w:t>
      </w:r>
      <w:r w:rsidRPr="00012E71">
        <w:t xml:space="preserve">Полезную длину </w:t>
      </w:r>
      <w:proofErr w:type="spellStart"/>
      <w:r w:rsidRPr="00012E71">
        <w:t>приемо</w:t>
      </w:r>
      <w:proofErr w:type="spellEnd"/>
      <w:r w:rsidR="000C1E52" w:rsidRPr="00012E71">
        <w:t>-</w:t>
      </w:r>
      <w:r w:rsidRPr="00012E71">
        <w:t>отправочных путей на станциях и разъездах следует назначать в соответствии с расчетной длиной обращающихся поездов (подач) с учетом установки выходных сигналов и запаса на неточность установки поезда (</w:t>
      </w:r>
      <w:smartTag w:uri="urn:schemas-microsoft-com:office:smarttags" w:element="metricconverter">
        <w:smartTagPr>
          <w:attr w:name="ProductID" w:val="10 м"/>
        </w:smartTagPr>
        <w:r w:rsidRPr="00012E71">
          <w:t>1</w:t>
        </w:r>
        <w:r w:rsidR="00171C70" w:rsidRPr="00012E71">
          <w:t>0 </w:t>
        </w:r>
        <w:r w:rsidRPr="00012E71">
          <w:t>м</w:t>
        </w:r>
      </w:smartTag>
      <w:r w:rsidRPr="00012E71">
        <w:t>).</w:t>
      </w:r>
    </w:p>
    <w:p w14:paraId="6660FFAD" w14:textId="77777777" w:rsidR="00161013" w:rsidRPr="00012E71" w:rsidRDefault="00161013" w:rsidP="00607C65">
      <w:pPr>
        <w:pStyle w:val="10"/>
        <w:ind w:firstLine="567"/>
        <w:rPr>
          <w:b w:val="0"/>
          <w:bCs w:val="0"/>
          <w:smallCaps w:val="0"/>
        </w:rPr>
      </w:pPr>
      <w:r w:rsidRPr="00012E71">
        <w:rPr>
          <w:b w:val="0"/>
          <w:bCs w:val="0"/>
          <w:smallCaps w:val="0"/>
        </w:rPr>
        <w:t xml:space="preserve">Полезную длину </w:t>
      </w:r>
      <w:proofErr w:type="spellStart"/>
      <w:r w:rsidRPr="00012E71">
        <w:rPr>
          <w:b w:val="0"/>
          <w:bCs w:val="0"/>
          <w:smallCaps w:val="0"/>
        </w:rPr>
        <w:t>приемо</w:t>
      </w:r>
      <w:proofErr w:type="spellEnd"/>
      <w:r w:rsidR="000C1E52" w:rsidRPr="00012E71">
        <w:rPr>
          <w:b w:val="0"/>
          <w:bCs w:val="0"/>
          <w:smallCaps w:val="0"/>
        </w:rPr>
        <w:t>-</w:t>
      </w:r>
      <w:r w:rsidRPr="00012E71">
        <w:rPr>
          <w:b w:val="0"/>
          <w:bCs w:val="0"/>
          <w:smallCaps w:val="0"/>
        </w:rPr>
        <w:t xml:space="preserve">отправочных путей раздельных пунктов, располагаемых на участках с резко выраженным грузовым направлением, допускается устанавливать отдельно для грузового и </w:t>
      </w:r>
      <w:proofErr w:type="spellStart"/>
      <w:r w:rsidRPr="00012E71">
        <w:rPr>
          <w:b w:val="0"/>
          <w:bCs w:val="0"/>
          <w:smallCaps w:val="0"/>
        </w:rPr>
        <w:t>негрузового</w:t>
      </w:r>
      <w:proofErr w:type="spellEnd"/>
      <w:r w:rsidRPr="00012E71">
        <w:rPr>
          <w:b w:val="0"/>
          <w:bCs w:val="0"/>
          <w:smallCaps w:val="0"/>
        </w:rPr>
        <w:t xml:space="preserve"> направлений.</w:t>
      </w:r>
    </w:p>
    <w:p w14:paraId="323D77D9" w14:textId="77777777" w:rsidR="00161013" w:rsidRPr="00012E71" w:rsidRDefault="00161013" w:rsidP="00607C65">
      <w:pPr>
        <w:ind w:firstLine="567"/>
        <w:jc w:val="both"/>
      </w:pPr>
      <w:r w:rsidRPr="00012E71">
        <w:rPr>
          <w:bCs/>
        </w:rPr>
        <w:t>6.6.</w:t>
      </w:r>
      <w:r w:rsidR="00171C70" w:rsidRPr="00012E71">
        <w:rPr>
          <w:bCs/>
        </w:rPr>
        <w:t>5 </w:t>
      </w:r>
      <w:r w:rsidRPr="00012E71">
        <w:t>Полезную длину сортировочных путей следует устанавливать в зависимости от суточного числа перерабатываемых вагонов и технологического процесса работы станции. Полезная длина сортировочного пути должна соответствовать длине формируемого поезда или группы вагонов, увеличенной не менее чем на 1</w:t>
      </w:r>
      <w:r w:rsidR="00171C70" w:rsidRPr="00012E71">
        <w:t>0 %</w:t>
      </w:r>
      <w:r w:rsidRPr="00012E71">
        <w:t>.</w:t>
      </w:r>
    </w:p>
    <w:p w14:paraId="7B2B9E2A" w14:textId="77777777" w:rsidR="00161013" w:rsidRPr="00012E71" w:rsidRDefault="00161013" w:rsidP="00607C65">
      <w:pPr>
        <w:ind w:firstLine="567"/>
        <w:jc w:val="both"/>
      </w:pPr>
      <w:r w:rsidRPr="00012E71">
        <w:rPr>
          <w:bCs/>
        </w:rPr>
        <w:t>6.6.</w:t>
      </w:r>
      <w:r w:rsidR="00171C70" w:rsidRPr="00012E71">
        <w:rPr>
          <w:bCs/>
        </w:rPr>
        <w:t>6 </w:t>
      </w:r>
      <w:r w:rsidRPr="00012E71">
        <w:t>Вытяжные пути для маневровой работы надлежит проектировать при объемах движения по главному пути более восьми пар поездов, а также при меньших объемах, если план и продольный профиль главного пути на подходах к маневровому району исключают возможность производства маневров на этом пути.</w:t>
      </w:r>
    </w:p>
    <w:p w14:paraId="535FA565" w14:textId="77777777" w:rsidR="00161013" w:rsidRPr="00012E71" w:rsidRDefault="00161013" w:rsidP="00607C65">
      <w:pPr>
        <w:ind w:firstLine="567"/>
        <w:jc w:val="both"/>
      </w:pPr>
      <w:r w:rsidRPr="00012E71">
        <w:t xml:space="preserve">Полезную длину вытяжных путей следует устанавливать равной половине длины поезда, а в трудных условиях – не менее </w:t>
      </w:r>
      <w:r w:rsidRPr="00012E71">
        <w:rPr>
          <w:vertAlign w:val="superscript"/>
        </w:rPr>
        <w:t>1</w:t>
      </w:r>
      <w:r w:rsidRPr="00012E71">
        <w:t>/</w:t>
      </w:r>
      <w:r w:rsidR="00171C70" w:rsidRPr="00012E71">
        <w:rPr>
          <w:vertAlign w:val="subscript"/>
        </w:rPr>
        <w:t>3 </w:t>
      </w:r>
      <w:r w:rsidRPr="00012E71">
        <w:t>его длины. В обоснованных случаях полезную длину вытяжных путей допускается принимать равной полной длине поезда.</w:t>
      </w:r>
    </w:p>
    <w:p w14:paraId="17590283" w14:textId="77777777" w:rsidR="00161013" w:rsidRPr="00012E71" w:rsidRDefault="00161013" w:rsidP="00607C65">
      <w:pPr>
        <w:ind w:firstLine="567"/>
        <w:jc w:val="both"/>
      </w:pPr>
      <w:r w:rsidRPr="00012E71">
        <w:rPr>
          <w:bCs/>
        </w:rPr>
        <w:lastRenderedPageBreak/>
        <w:t>6.6.</w:t>
      </w:r>
      <w:r w:rsidR="00171C70" w:rsidRPr="00012E71">
        <w:rPr>
          <w:bCs/>
        </w:rPr>
        <w:t>7 </w:t>
      </w:r>
      <w:r w:rsidRPr="00012E71">
        <w:t>Расстояние между осями смежных путей на станциях, разъездах и обгонных пунктах следует принимать по ГОСТ 97</w:t>
      </w:r>
      <w:r w:rsidR="00974C7F" w:rsidRPr="00012E71">
        <w:t>2</w:t>
      </w:r>
      <w:r w:rsidRPr="00012E71">
        <w:t>0.</w:t>
      </w:r>
    </w:p>
    <w:p w14:paraId="4CC227DE" w14:textId="77777777" w:rsidR="00161013" w:rsidRPr="00012E71" w:rsidRDefault="00161013" w:rsidP="00607C65">
      <w:pPr>
        <w:ind w:firstLine="567"/>
        <w:jc w:val="both"/>
      </w:pPr>
      <w:r w:rsidRPr="00012E71">
        <w:rPr>
          <w:bCs/>
        </w:rPr>
        <w:t>6.6.</w:t>
      </w:r>
      <w:r w:rsidR="00171C70" w:rsidRPr="00012E71">
        <w:rPr>
          <w:bCs/>
        </w:rPr>
        <w:t>8 </w:t>
      </w:r>
      <w:r w:rsidRPr="00012E71">
        <w:t xml:space="preserve">Для раздельных пунктов, где предусматриваются посадка и высадка людей, надлежит проектировать низкие пассажирские платформы высотой не более </w:t>
      </w:r>
      <w:smartTag w:uri="urn:schemas-microsoft-com:office:smarttags" w:element="metricconverter">
        <w:smartTagPr>
          <w:attr w:name="ProductID" w:val="20 см"/>
        </w:smartTagPr>
        <w:r w:rsidRPr="00012E71">
          <w:t>2</w:t>
        </w:r>
        <w:r w:rsidR="00171C70" w:rsidRPr="00012E71">
          <w:t>0 </w:t>
        </w:r>
        <w:r w:rsidRPr="00012E71">
          <w:t>см</w:t>
        </w:r>
      </w:smartTag>
      <w:r w:rsidRPr="00012E71">
        <w:t xml:space="preserve"> над уровнем верха головки рельсов и шириной не менее </w:t>
      </w:r>
      <w:smartTag w:uri="urn:schemas-microsoft-com:office:smarttags" w:element="metricconverter">
        <w:smartTagPr>
          <w:attr w:name="ProductID" w:val="2 м"/>
        </w:smartTagPr>
        <w:r w:rsidR="00171C70" w:rsidRPr="00012E71">
          <w:t>2 </w:t>
        </w:r>
        <w:r w:rsidRPr="00012E71">
          <w:t>м</w:t>
        </w:r>
      </w:smartTag>
      <w:r w:rsidRPr="00012E71">
        <w:t xml:space="preserve"> с устройством навесов для защиты людей от атмосферных осадков.</w:t>
      </w:r>
    </w:p>
    <w:p w14:paraId="4F80460A" w14:textId="77777777" w:rsidR="00161013" w:rsidRPr="00012E71" w:rsidRDefault="00161013" w:rsidP="00607C65">
      <w:pPr>
        <w:ind w:firstLine="567"/>
        <w:jc w:val="both"/>
      </w:pPr>
      <w:r w:rsidRPr="00012E71">
        <w:t>Длина пассажирской платформы должна соответствовать длине обращающихся пассажирских поездов с учетом запаса на неточность установки состава (</w:t>
      </w:r>
      <w:smartTag w:uri="urn:schemas-microsoft-com:office:smarttags" w:element="metricconverter">
        <w:smartTagPr>
          <w:attr w:name="ProductID" w:val="10 м"/>
        </w:smartTagPr>
        <w:r w:rsidRPr="00012E71">
          <w:t>1</w:t>
        </w:r>
        <w:r w:rsidR="00171C70" w:rsidRPr="00012E71">
          <w:t>0 </w:t>
        </w:r>
        <w:r w:rsidRPr="00012E71">
          <w:t>м</w:t>
        </w:r>
      </w:smartTag>
      <w:r w:rsidRPr="00012E71">
        <w:t>).</w:t>
      </w:r>
    </w:p>
    <w:p w14:paraId="070BD809" w14:textId="77777777" w:rsidR="00161013" w:rsidRPr="00012E71" w:rsidRDefault="00161013" w:rsidP="00607C65">
      <w:pPr>
        <w:pStyle w:val="10"/>
        <w:ind w:firstLine="567"/>
        <w:rPr>
          <w:b w:val="0"/>
          <w:bCs w:val="0"/>
          <w:smallCaps w:val="0"/>
        </w:rPr>
      </w:pPr>
      <w:r w:rsidRPr="00012E71">
        <w:rPr>
          <w:b w:val="0"/>
          <w:bCs w:val="0"/>
          <w:smallCaps w:val="0"/>
        </w:rPr>
        <w:t xml:space="preserve">На лесовозных и </w:t>
      </w:r>
      <w:proofErr w:type="spellStart"/>
      <w:r w:rsidRPr="00012E71">
        <w:rPr>
          <w:b w:val="0"/>
          <w:bCs w:val="0"/>
          <w:smallCaps w:val="0"/>
        </w:rPr>
        <w:t>торфовозных</w:t>
      </w:r>
      <w:proofErr w:type="spellEnd"/>
      <w:r w:rsidRPr="00012E71">
        <w:rPr>
          <w:b w:val="0"/>
          <w:bCs w:val="0"/>
          <w:smallCaps w:val="0"/>
        </w:rPr>
        <w:t xml:space="preserve"> ветках в пунктах, где предусматриваются временная посадка и высадка рабочих, вместо низких пассажирских платформ допускается устройство спланированных посадочных площадок длиной, равной длине пассажирского поезда</w:t>
      </w:r>
      <w:r w:rsidR="00D42F4E" w:rsidRPr="00012E71">
        <w:rPr>
          <w:b w:val="0"/>
          <w:bCs w:val="0"/>
          <w:smallCaps w:val="0"/>
        </w:rPr>
        <w:t>,</w:t>
      </w:r>
      <w:r w:rsidRPr="00012E71">
        <w:rPr>
          <w:b w:val="0"/>
          <w:bCs w:val="0"/>
          <w:smallCaps w:val="0"/>
        </w:rPr>
        <w:t xml:space="preserve"> и шириной не менее </w:t>
      </w:r>
      <w:smartTag w:uri="urn:schemas-microsoft-com:office:smarttags" w:element="metricconverter">
        <w:smartTagPr>
          <w:attr w:name="ProductID" w:val="3 м"/>
        </w:smartTagPr>
        <w:r w:rsidR="00171C70" w:rsidRPr="00012E71">
          <w:rPr>
            <w:b w:val="0"/>
            <w:bCs w:val="0"/>
            <w:smallCaps w:val="0"/>
          </w:rPr>
          <w:t>3 </w:t>
        </w:r>
        <w:r w:rsidRPr="00012E71">
          <w:rPr>
            <w:b w:val="0"/>
            <w:bCs w:val="0"/>
            <w:smallCaps w:val="0"/>
          </w:rPr>
          <w:t>м</w:t>
        </w:r>
      </w:smartTag>
      <w:r w:rsidRPr="00012E71">
        <w:rPr>
          <w:b w:val="0"/>
          <w:bCs w:val="0"/>
          <w:smallCaps w:val="0"/>
        </w:rPr>
        <w:t>.</w:t>
      </w:r>
    </w:p>
    <w:p w14:paraId="6C6B820C" w14:textId="77777777" w:rsidR="00161013" w:rsidRPr="00012E71" w:rsidRDefault="00161013" w:rsidP="00607C65">
      <w:pPr>
        <w:spacing w:before="240" w:after="120"/>
        <w:ind w:firstLine="567"/>
        <w:jc w:val="both"/>
        <w:rPr>
          <w:b/>
          <w:bCs/>
        </w:rPr>
      </w:pPr>
      <w:r w:rsidRPr="00012E71">
        <w:rPr>
          <w:b/>
          <w:bCs/>
        </w:rPr>
        <w:t>6.</w:t>
      </w:r>
      <w:r w:rsidR="00171C70" w:rsidRPr="00012E71">
        <w:rPr>
          <w:b/>
          <w:bCs/>
        </w:rPr>
        <w:t>7 </w:t>
      </w:r>
      <w:r w:rsidRPr="00012E71">
        <w:rPr>
          <w:b/>
          <w:bCs/>
        </w:rPr>
        <w:t>Примыкания и пересечения</w:t>
      </w:r>
    </w:p>
    <w:p w14:paraId="7368E9B6" w14:textId="77777777" w:rsidR="00161013" w:rsidRPr="00012E71" w:rsidRDefault="00161013" w:rsidP="00607C65">
      <w:pPr>
        <w:pStyle w:val="10"/>
        <w:ind w:firstLine="567"/>
        <w:rPr>
          <w:b w:val="0"/>
          <w:bCs w:val="0"/>
          <w:smallCaps w:val="0"/>
        </w:rPr>
      </w:pPr>
      <w:r w:rsidRPr="00012E71">
        <w:rPr>
          <w:b w:val="0"/>
          <w:smallCaps w:val="0"/>
        </w:rPr>
        <w:t>6.7.</w:t>
      </w:r>
      <w:r w:rsidR="00171C70" w:rsidRPr="00012E71">
        <w:rPr>
          <w:b w:val="0"/>
          <w:smallCaps w:val="0"/>
        </w:rPr>
        <w:t>1 </w:t>
      </w:r>
      <w:r w:rsidRPr="00012E71">
        <w:rPr>
          <w:b w:val="0"/>
          <w:bCs w:val="0"/>
          <w:smallCaps w:val="0"/>
        </w:rPr>
        <w:t>Примыкания подъездных и технологических путей с поездным характером движения следует проектировать к стрелочным горловинам раздельных пунктов, предусматривая, как правило, возможность параллельного выполнения операций по приему</w:t>
      </w:r>
      <w:r w:rsidR="00D42F4E" w:rsidRPr="00012E71">
        <w:rPr>
          <w:b w:val="0"/>
          <w:bCs w:val="0"/>
          <w:smallCaps w:val="0"/>
        </w:rPr>
        <w:t>–</w:t>
      </w:r>
      <w:r w:rsidRPr="00012E71">
        <w:rPr>
          <w:b w:val="0"/>
          <w:bCs w:val="0"/>
          <w:smallCaps w:val="0"/>
        </w:rPr>
        <w:t>отправлению поездов и маневровым передвижениям на путях основного направления и примыкания. Примыкание на перегоне допускается при технико-экономическом обосновании.</w:t>
      </w:r>
    </w:p>
    <w:p w14:paraId="1ADAE5ED" w14:textId="77777777" w:rsidR="00161013" w:rsidRPr="00012E71" w:rsidRDefault="00161013" w:rsidP="00607C65">
      <w:pPr>
        <w:pStyle w:val="10"/>
        <w:ind w:firstLine="567"/>
        <w:rPr>
          <w:b w:val="0"/>
          <w:bCs w:val="0"/>
          <w:smallCaps w:val="0"/>
        </w:rPr>
      </w:pPr>
      <w:r w:rsidRPr="00012E71">
        <w:rPr>
          <w:b w:val="0"/>
          <w:smallCaps w:val="0"/>
        </w:rPr>
        <w:t>6.7.</w:t>
      </w:r>
      <w:r w:rsidR="00171C70" w:rsidRPr="00012E71">
        <w:rPr>
          <w:b w:val="0"/>
          <w:smallCaps w:val="0"/>
        </w:rPr>
        <w:t>2 </w:t>
      </w:r>
      <w:r w:rsidRPr="00012E71">
        <w:rPr>
          <w:b w:val="0"/>
          <w:bCs w:val="0"/>
          <w:smallCaps w:val="0"/>
        </w:rPr>
        <w:t>При технико-экономическом обосновании и обеспечении безопасности движения допускается взаимное пересечение</w:t>
      </w:r>
      <w:r w:rsidR="00171C70" w:rsidRPr="00012E71">
        <w:rPr>
          <w:b w:val="0"/>
          <w:bCs w:val="0"/>
          <w:smallCaps w:val="0"/>
        </w:rPr>
        <w:t xml:space="preserve"> </w:t>
      </w:r>
      <w:r w:rsidRPr="00012E71">
        <w:rPr>
          <w:b w:val="0"/>
          <w:bCs w:val="0"/>
          <w:smallCaps w:val="0"/>
        </w:rPr>
        <w:t xml:space="preserve">путей колеи </w:t>
      </w:r>
      <w:smartTag w:uri="urn:schemas-microsoft-com:office:smarttags" w:element="metricconverter">
        <w:smartTagPr>
          <w:attr w:name="ProductID" w:val="750 мм"/>
        </w:smartTagPr>
        <w:r w:rsidRPr="00012E71">
          <w:rPr>
            <w:b w:val="0"/>
            <w:bCs w:val="0"/>
            <w:smallCaps w:val="0"/>
          </w:rPr>
          <w:t>75</w:t>
        </w:r>
        <w:r w:rsidR="00171C70" w:rsidRPr="00012E71">
          <w:rPr>
            <w:b w:val="0"/>
            <w:bCs w:val="0"/>
            <w:smallCaps w:val="0"/>
          </w:rPr>
          <w:t>0 </w:t>
        </w:r>
        <w:r w:rsidRPr="00012E71">
          <w:rPr>
            <w:b w:val="0"/>
            <w:bCs w:val="0"/>
            <w:smallCaps w:val="0"/>
          </w:rPr>
          <w:t>мм</w:t>
        </w:r>
      </w:smartTag>
      <w:r w:rsidRPr="00012E71">
        <w:rPr>
          <w:b w:val="0"/>
          <w:bCs w:val="0"/>
          <w:smallCaps w:val="0"/>
        </w:rPr>
        <w:t xml:space="preserve"> в одном уровне.</w:t>
      </w:r>
    </w:p>
    <w:p w14:paraId="5AB383D9" w14:textId="77777777" w:rsidR="00161013" w:rsidRPr="00012E71" w:rsidRDefault="00161013" w:rsidP="00607C65">
      <w:pPr>
        <w:pStyle w:val="10"/>
        <w:ind w:firstLine="567"/>
        <w:rPr>
          <w:b w:val="0"/>
          <w:bCs w:val="0"/>
          <w:smallCaps w:val="0"/>
        </w:rPr>
      </w:pPr>
      <w:r w:rsidRPr="00012E71">
        <w:rPr>
          <w:b w:val="0"/>
          <w:smallCaps w:val="0"/>
        </w:rPr>
        <w:t>6.7.</w:t>
      </w:r>
      <w:r w:rsidR="00171C70" w:rsidRPr="00012E71">
        <w:rPr>
          <w:b w:val="0"/>
          <w:smallCaps w:val="0"/>
        </w:rPr>
        <w:t>3 </w:t>
      </w:r>
      <w:r w:rsidRPr="00012E71">
        <w:rPr>
          <w:b w:val="0"/>
          <w:bCs w:val="0"/>
          <w:smallCaps w:val="0"/>
        </w:rPr>
        <w:t>Продольный профиль пути на подходе к примыканию или к глухому пересечению должен обеспечивать условия для остановки поезда перед входным сигналом или стрелочным переводом (глухим пересечением) и возможность трогания поезда с места.</w:t>
      </w:r>
    </w:p>
    <w:p w14:paraId="33D5F200" w14:textId="77777777" w:rsidR="00161013" w:rsidRPr="00012E71" w:rsidRDefault="00161013" w:rsidP="00607C65">
      <w:pPr>
        <w:pStyle w:val="10"/>
        <w:ind w:firstLine="567"/>
        <w:rPr>
          <w:b w:val="0"/>
          <w:bCs w:val="0"/>
          <w:smallCaps w:val="0"/>
        </w:rPr>
      </w:pPr>
      <w:r w:rsidRPr="00012E71">
        <w:rPr>
          <w:b w:val="0"/>
          <w:bCs w:val="0"/>
          <w:smallCaps w:val="0"/>
        </w:rPr>
        <w:t xml:space="preserve">В случаях, когда примыкающие пути имеют спуск в сторону примыкания более </w:t>
      </w:r>
      <w:r w:rsidR="00171C70" w:rsidRPr="00012E71">
        <w:rPr>
          <w:b w:val="0"/>
          <w:bCs w:val="0"/>
          <w:smallCaps w:val="0"/>
        </w:rPr>
        <w:t>4</w:t>
      </w:r>
      <w:r w:rsidR="00D14DEC" w:rsidRPr="00012E71">
        <w:rPr>
          <w:b w:val="0"/>
          <w:bCs w:val="0"/>
          <w:smallCaps w:val="0"/>
        </w:rPr>
        <w:t> ‰</w:t>
      </w:r>
      <w:r w:rsidR="00D42F4E" w:rsidRPr="00012E71">
        <w:rPr>
          <w:b w:val="0"/>
          <w:bCs w:val="0"/>
          <w:smallCaps w:val="0"/>
        </w:rPr>
        <w:t>,</w:t>
      </w:r>
      <w:r w:rsidRPr="00012E71">
        <w:rPr>
          <w:b w:val="0"/>
          <w:bCs w:val="0"/>
          <w:smallCaps w:val="0"/>
        </w:rPr>
        <w:t xml:space="preserve"> для предупреждения ухода с них подвижного состава, в местах примыкания необходимо предусматривать предохранительные тупики полезной длиной не менее </w:t>
      </w:r>
      <w:smartTag w:uri="urn:schemas-microsoft-com:office:smarttags" w:element="metricconverter">
        <w:smartTagPr>
          <w:attr w:name="ProductID" w:val="25 м"/>
        </w:smartTagPr>
        <w:r w:rsidRPr="00012E71">
          <w:rPr>
            <w:b w:val="0"/>
            <w:bCs w:val="0"/>
            <w:smallCaps w:val="0"/>
          </w:rPr>
          <w:t>2</w:t>
        </w:r>
        <w:r w:rsidR="00171C70" w:rsidRPr="00012E71">
          <w:rPr>
            <w:b w:val="0"/>
            <w:bCs w:val="0"/>
            <w:smallCaps w:val="0"/>
          </w:rPr>
          <w:t>5 </w:t>
        </w:r>
        <w:r w:rsidRPr="00012E71">
          <w:rPr>
            <w:b w:val="0"/>
            <w:bCs w:val="0"/>
            <w:smallCaps w:val="0"/>
          </w:rPr>
          <w:t>м</w:t>
        </w:r>
      </w:smartTag>
      <w:r w:rsidRPr="00012E71">
        <w:rPr>
          <w:b w:val="0"/>
          <w:bCs w:val="0"/>
          <w:smallCaps w:val="0"/>
        </w:rPr>
        <w:t>, а при небольшом числе подач в нулевых местах продольного профиля и в выемках – сбрасывающие стрелочные переводы.</w:t>
      </w:r>
    </w:p>
    <w:p w14:paraId="31B1BF7F" w14:textId="77777777" w:rsidR="00161013" w:rsidRPr="00012E71" w:rsidRDefault="00161013" w:rsidP="00607C65">
      <w:pPr>
        <w:pStyle w:val="10"/>
        <w:ind w:firstLine="567"/>
        <w:rPr>
          <w:b w:val="0"/>
          <w:bCs w:val="0"/>
          <w:smallCaps w:val="0"/>
        </w:rPr>
      </w:pPr>
      <w:r w:rsidRPr="00012E71">
        <w:rPr>
          <w:b w:val="0"/>
          <w:smallCaps w:val="0"/>
        </w:rPr>
        <w:t>6.7.</w:t>
      </w:r>
      <w:r w:rsidR="00171C70" w:rsidRPr="00012E71">
        <w:rPr>
          <w:b w:val="0"/>
          <w:smallCaps w:val="0"/>
        </w:rPr>
        <w:t>4 </w:t>
      </w:r>
      <w:r w:rsidRPr="00012E71">
        <w:rPr>
          <w:b w:val="0"/>
          <w:bCs w:val="0"/>
          <w:smallCaps w:val="0"/>
        </w:rPr>
        <w:t xml:space="preserve">Пересечения новых подъездных и технологических путей колеи </w:t>
      </w:r>
      <w:smartTag w:uri="urn:schemas-microsoft-com:office:smarttags" w:element="metricconverter">
        <w:smartTagPr>
          <w:attr w:name="ProductID" w:val="750 мм"/>
        </w:smartTagPr>
        <w:r w:rsidRPr="00012E71">
          <w:rPr>
            <w:b w:val="0"/>
            <w:bCs w:val="0"/>
            <w:smallCaps w:val="0"/>
          </w:rPr>
          <w:t>75</w:t>
        </w:r>
        <w:r w:rsidR="00171C70" w:rsidRPr="00012E71">
          <w:rPr>
            <w:b w:val="0"/>
            <w:bCs w:val="0"/>
            <w:smallCaps w:val="0"/>
          </w:rPr>
          <w:t>0 </w:t>
        </w:r>
        <w:r w:rsidRPr="00012E71">
          <w:rPr>
            <w:b w:val="0"/>
            <w:bCs w:val="0"/>
            <w:smallCaps w:val="0"/>
          </w:rPr>
          <w:t>мм</w:t>
        </w:r>
      </w:smartTag>
      <w:r w:rsidRPr="00012E71">
        <w:rPr>
          <w:b w:val="0"/>
          <w:bCs w:val="0"/>
          <w:smallCaps w:val="0"/>
        </w:rPr>
        <w:t xml:space="preserve"> с путями колеи </w:t>
      </w:r>
      <w:smartTag w:uri="urn:schemas-microsoft-com:office:smarttags" w:element="metricconverter">
        <w:smartTagPr>
          <w:attr w:name="ProductID" w:val="1520 мм"/>
        </w:smartTagPr>
        <w:r w:rsidRPr="00012E71">
          <w:rPr>
            <w:b w:val="0"/>
            <w:bCs w:val="0"/>
            <w:smallCaps w:val="0"/>
          </w:rPr>
          <w:t>152</w:t>
        </w:r>
        <w:r w:rsidR="00171C70" w:rsidRPr="00012E71">
          <w:rPr>
            <w:b w:val="0"/>
            <w:bCs w:val="0"/>
            <w:smallCaps w:val="0"/>
          </w:rPr>
          <w:t>0 </w:t>
        </w:r>
        <w:r w:rsidRPr="00012E71">
          <w:rPr>
            <w:b w:val="0"/>
            <w:bCs w:val="0"/>
            <w:smallCaps w:val="0"/>
          </w:rPr>
          <w:t>мм</w:t>
        </w:r>
      </w:smartTag>
      <w:r w:rsidRPr="00012E71">
        <w:rPr>
          <w:b w:val="0"/>
          <w:bCs w:val="0"/>
          <w:smallCaps w:val="0"/>
        </w:rPr>
        <w:t xml:space="preserve"> следует предусматривать в разных уровнях.</w:t>
      </w:r>
    </w:p>
    <w:p w14:paraId="0B0C2848" w14:textId="77777777" w:rsidR="00161013" w:rsidRPr="00012E71" w:rsidRDefault="00161013" w:rsidP="00607C65">
      <w:pPr>
        <w:pStyle w:val="10"/>
        <w:ind w:firstLine="567"/>
        <w:rPr>
          <w:b w:val="0"/>
          <w:bCs w:val="0"/>
          <w:smallCaps w:val="0"/>
        </w:rPr>
      </w:pPr>
      <w:r w:rsidRPr="00012E71">
        <w:rPr>
          <w:b w:val="0"/>
          <w:bCs w:val="0"/>
          <w:smallCaps w:val="0"/>
        </w:rPr>
        <w:t>При технико-экономическом обосновании на технологических путях промплощадок, станциях и узлах, мостовых переходах допускается проектировать пересечения в одном уровне и сплетения путей с образованием на отдельных участках тр</w:t>
      </w:r>
      <w:r w:rsidR="003936DE" w:rsidRPr="00012E71">
        <w:rPr>
          <w:b w:val="0"/>
          <w:bCs w:val="0"/>
          <w:smallCaps w:val="0"/>
        </w:rPr>
        <w:t>е</w:t>
      </w:r>
      <w:r w:rsidRPr="00012E71">
        <w:rPr>
          <w:b w:val="0"/>
          <w:bCs w:val="0"/>
          <w:smallCaps w:val="0"/>
        </w:rPr>
        <w:t xml:space="preserve">хниточного и четырехниточного пути для пропуска по нему подвижного состава колеи как 750, так и </w:t>
      </w:r>
      <w:smartTag w:uri="urn:schemas-microsoft-com:office:smarttags" w:element="metricconverter">
        <w:smartTagPr>
          <w:attr w:name="ProductID" w:val="1520 мм"/>
        </w:smartTagPr>
        <w:r w:rsidRPr="00012E71">
          <w:rPr>
            <w:b w:val="0"/>
            <w:bCs w:val="0"/>
            <w:smallCaps w:val="0"/>
          </w:rPr>
          <w:t>152</w:t>
        </w:r>
        <w:r w:rsidR="00171C70" w:rsidRPr="00012E71">
          <w:rPr>
            <w:b w:val="0"/>
            <w:bCs w:val="0"/>
            <w:smallCaps w:val="0"/>
          </w:rPr>
          <w:t>0 </w:t>
        </w:r>
        <w:r w:rsidRPr="00012E71">
          <w:rPr>
            <w:b w:val="0"/>
            <w:bCs w:val="0"/>
            <w:smallCaps w:val="0"/>
          </w:rPr>
          <w:t>мм</w:t>
        </w:r>
      </w:smartTag>
      <w:r w:rsidRPr="00012E71">
        <w:rPr>
          <w:b w:val="0"/>
          <w:bCs w:val="0"/>
          <w:smallCaps w:val="0"/>
        </w:rPr>
        <w:t>.</w:t>
      </w:r>
    </w:p>
    <w:p w14:paraId="6C720E06" w14:textId="787B0C78" w:rsidR="00161013" w:rsidRDefault="00161013" w:rsidP="00607C65">
      <w:pPr>
        <w:pStyle w:val="10"/>
        <w:ind w:firstLine="567"/>
        <w:rPr>
          <w:b w:val="0"/>
          <w:bCs w:val="0"/>
          <w:smallCaps w:val="0"/>
        </w:rPr>
      </w:pPr>
      <w:r w:rsidRPr="00012E71">
        <w:rPr>
          <w:b w:val="0"/>
          <w:smallCaps w:val="0"/>
        </w:rPr>
        <w:t>6.7.</w:t>
      </w:r>
      <w:r w:rsidR="00171C70" w:rsidRPr="00012E71">
        <w:rPr>
          <w:b w:val="0"/>
          <w:smallCaps w:val="0"/>
        </w:rPr>
        <w:t>5 </w:t>
      </w:r>
      <w:r w:rsidR="00153BF4" w:rsidRPr="00012E71">
        <w:rPr>
          <w:b w:val="0"/>
          <w:bCs w:val="0"/>
          <w:smallCaps w:val="0"/>
        </w:rPr>
        <w:t xml:space="preserve">Пересечения </w:t>
      </w:r>
      <w:r w:rsidRPr="00012E71">
        <w:rPr>
          <w:b w:val="0"/>
          <w:bCs w:val="0"/>
          <w:smallCaps w:val="0"/>
        </w:rPr>
        <w:t xml:space="preserve">путей колеи </w:t>
      </w:r>
      <w:smartTag w:uri="urn:schemas-microsoft-com:office:smarttags" w:element="metricconverter">
        <w:smartTagPr>
          <w:attr w:name="ProductID" w:val="750 мм"/>
        </w:smartTagPr>
        <w:r w:rsidRPr="00012E71">
          <w:rPr>
            <w:b w:val="0"/>
            <w:bCs w:val="0"/>
            <w:smallCaps w:val="0"/>
          </w:rPr>
          <w:t>75</w:t>
        </w:r>
        <w:r w:rsidR="00171C70" w:rsidRPr="00012E71">
          <w:rPr>
            <w:b w:val="0"/>
            <w:bCs w:val="0"/>
            <w:smallCaps w:val="0"/>
          </w:rPr>
          <w:t>0 </w:t>
        </w:r>
        <w:r w:rsidRPr="00012E71">
          <w:rPr>
            <w:b w:val="0"/>
            <w:bCs w:val="0"/>
            <w:smallCaps w:val="0"/>
          </w:rPr>
          <w:t>мм</w:t>
        </w:r>
      </w:smartTag>
      <w:r w:rsidRPr="00012E71">
        <w:rPr>
          <w:b w:val="0"/>
          <w:bCs w:val="0"/>
          <w:smallCaps w:val="0"/>
        </w:rPr>
        <w:t xml:space="preserve"> с автомобильными дорогами следует проектировать в соответствии с разделами </w:t>
      </w:r>
      <w:r w:rsidR="00171C70" w:rsidRPr="00012E71">
        <w:rPr>
          <w:b w:val="0"/>
          <w:bCs w:val="0"/>
          <w:smallCaps w:val="0"/>
        </w:rPr>
        <w:t>5 </w:t>
      </w:r>
      <w:r w:rsidRPr="00012E71">
        <w:rPr>
          <w:b w:val="0"/>
          <w:bCs w:val="0"/>
          <w:smallCaps w:val="0"/>
        </w:rPr>
        <w:t xml:space="preserve">и </w:t>
      </w:r>
      <w:r w:rsidR="00171C70" w:rsidRPr="00012E71">
        <w:rPr>
          <w:b w:val="0"/>
          <w:bCs w:val="0"/>
          <w:smallCaps w:val="0"/>
        </w:rPr>
        <w:t>7 </w:t>
      </w:r>
      <w:r w:rsidRPr="00012E71">
        <w:rPr>
          <w:b w:val="0"/>
          <w:bCs w:val="0"/>
          <w:smallCaps w:val="0"/>
        </w:rPr>
        <w:t xml:space="preserve">настоящего </w:t>
      </w:r>
      <w:r w:rsidR="00743D95" w:rsidRPr="00012E71">
        <w:rPr>
          <w:b w:val="0"/>
          <w:bCs w:val="0"/>
          <w:smallCaps w:val="0"/>
        </w:rPr>
        <w:t>свода правил</w:t>
      </w:r>
      <w:r w:rsidRPr="00012E71">
        <w:rPr>
          <w:b w:val="0"/>
          <w:bCs w:val="0"/>
          <w:smallCaps w:val="0"/>
        </w:rPr>
        <w:t xml:space="preserve">, а также в соответствии с требованиями СП </w:t>
      </w:r>
      <w:r w:rsidR="00D42F4E" w:rsidRPr="00012E71">
        <w:rPr>
          <w:b w:val="0"/>
          <w:bCs w:val="0"/>
          <w:smallCaps w:val="0"/>
        </w:rPr>
        <w:t>34.13330</w:t>
      </w:r>
      <w:r w:rsidRPr="00012E71">
        <w:rPr>
          <w:b w:val="0"/>
          <w:bCs w:val="0"/>
          <w:smallCaps w:val="0"/>
        </w:rPr>
        <w:t xml:space="preserve">, как для железных дорог колеи </w:t>
      </w:r>
      <w:smartTag w:uri="urn:schemas-microsoft-com:office:smarttags" w:element="metricconverter">
        <w:smartTagPr>
          <w:attr w:name="ProductID" w:val="1520 мм"/>
        </w:smartTagPr>
        <w:r w:rsidRPr="00012E71">
          <w:rPr>
            <w:b w:val="0"/>
            <w:bCs w:val="0"/>
            <w:smallCaps w:val="0"/>
          </w:rPr>
          <w:t>152</w:t>
        </w:r>
        <w:r w:rsidR="00171C70" w:rsidRPr="00012E71">
          <w:rPr>
            <w:b w:val="0"/>
            <w:bCs w:val="0"/>
            <w:smallCaps w:val="0"/>
          </w:rPr>
          <w:t>0 </w:t>
        </w:r>
        <w:r w:rsidRPr="00012E71">
          <w:rPr>
            <w:b w:val="0"/>
            <w:bCs w:val="0"/>
            <w:smallCaps w:val="0"/>
          </w:rPr>
          <w:t>мм</w:t>
        </w:r>
      </w:smartTag>
      <w:r w:rsidRPr="00012E71">
        <w:rPr>
          <w:b w:val="0"/>
          <w:bCs w:val="0"/>
          <w:smallCaps w:val="0"/>
        </w:rPr>
        <w:t>.</w:t>
      </w:r>
    </w:p>
    <w:p w14:paraId="239A4451" w14:textId="0F9E6702" w:rsidR="00826383" w:rsidRPr="00826383" w:rsidRDefault="00826383" w:rsidP="00826383">
      <w:pPr>
        <w:pStyle w:val="aff0"/>
        <w:ind w:firstLine="567"/>
        <w:rPr>
          <w:rFonts w:ascii="Times New Roman" w:hAnsi="Times New Roman"/>
        </w:rPr>
      </w:pPr>
      <w:r>
        <w:rPr>
          <w:rFonts w:ascii="Times New Roman" w:hAnsi="Times New Roman"/>
        </w:rPr>
        <w:t>К</w:t>
      </w:r>
      <w:r w:rsidRPr="00826383">
        <w:rPr>
          <w:rFonts w:ascii="Times New Roman" w:hAnsi="Times New Roman"/>
        </w:rPr>
        <w:t>онструкцию железнодорожных переездов с железнодорожными путями колеи 750 мм следует назначать с учетом 5.7.6.</w:t>
      </w:r>
    </w:p>
    <w:p w14:paraId="75E76289" w14:textId="77777777" w:rsidR="00826383" w:rsidRPr="00E04F66" w:rsidRDefault="00826383" w:rsidP="00826383">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6E90DB09" w14:textId="77777777" w:rsidR="00161013" w:rsidRPr="00012E71" w:rsidRDefault="00161013" w:rsidP="00607C65">
      <w:pPr>
        <w:pStyle w:val="10"/>
        <w:ind w:firstLine="567"/>
        <w:rPr>
          <w:b w:val="0"/>
          <w:bCs w:val="0"/>
          <w:smallCaps w:val="0"/>
        </w:rPr>
      </w:pPr>
      <w:r w:rsidRPr="00012E71">
        <w:rPr>
          <w:b w:val="0"/>
          <w:smallCaps w:val="0"/>
        </w:rPr>
        <w:t>6.7.</w:t>
      </w:r>
      <w:r w:rsidR="00171C70" w:rsidRPr="00012E71">
        <w:rPr>
          <w:b w:val="0"/>
          <w:smallCaps w:val="0"/>
        </w:rPr>
        <w:t>6 </w:t>
      </w:r>
      <w:r w:rsidRPr="00012E71">
        <w:rPr>
          <w:b w:val="0"/>
          <w:bCs w:val="0"/>
          <w:smallCaps w:val="0"/>
        </w:rPr>
        <w:t>Пешеходные переходы через</w:t>
      </w:r>
      <w:r w:rsidR="00171C70" w:rsidRPr="00012E71">
        <w:rPr>
          <w:b w:val="0"/>
          <w:bCs w:val="0"/>
          <w:smallCaps w:val="0"/>
        </w:rPr>
        <w:t xml:space="preserve"> </w:t>
      </w:r>
      <w:r w:rsidRPr="00012E71">
        <w:rPr>
          <w:b w:val="0"/>
          <w:bCs w:val="0"/>
          <w:smallCaps w:val="0"/>
        </w:rPr>
        <w:t>пути, располагаемые в одном уровне с существующими путями, следует обустраивать типовыми настилами, и они должны иметь звуковую и световую оповестительную сигнализацию.</w:t>
      </w:r>
    </w:p>
    <w:p w14:paraId="462FE6F9" w14:textId="69AF3E20" w:rsidR="00161013" w:rsidRPr="00012E71" w:rsidRDefault="00161013" w:rsidP="00607C65">
      <w:pPr>
        <w:spacing w:before="240" w:after="120"/>
        <w:ind w:firstLine="567"/>
        <w:jc w:val="both"/>
        <w:rPr>
          <w:b/>
          <w:bCs/>
        </w:rPr>
      </w:pPr>
      <w:r w:rsidRPr="00012E71">
        <w:rPr>
          <w:b/>
          <w:bCs/>
        </w:rPr>
        <w:t>6.8</w:t>
      </w:r>
      <w:r w:rsidR="00B53C6B" w:rsidRPr="00012E71">
        <w:rPr>
          <w:b/>
          <w:bCs/>
        </w:rPr>
        <w:t> </w:t>
      </w:r>
      <w:r w:rsidRPr="00012E71">
        <w:rPr>
          <w:b/>
          <w:bCs/>
        </w:rPr>
        <w:t>Погрузочно-разгрузочные, перегрузочные и складские сооружения и устройства</w:t>
      </w:r>
    </w:p>
    <w:p w14:paraId="36BCBE4B" w14:textId="77777777" w:rsidR="00161013" w:rsidRPr="00012E71" w:rsidRDefault="00161013" w:rsidP="00607C65">
      <w:pPr>
        <w:ind w:firstLine="567"/>
        <w:jc w:val="both"/>
      </w:pPr>
      <w:r w:rsidRPr="00012E71">
        <w:t>6.8.</w:t>
      </w:r>
      <w:r w:rsidR="00171C70" w:rsidRPr="00012E71">
        <w:t>1 </w:t>
      </w:r>
      <w:r w:rsidRPr="00012E71">
        <w:t xml:space="preserve">На станциях, предназначенных для производства грузовых операций, следует предусматривать соответствующее путевое развитие, а также погрузочно-разгрузочные сооружения и устройства: крытые и открытые склады и платформы, эстакады, устройства </w:t>
      </w:r>
      <w:r w:rsidRPr="00012E71">
        <w:lastRenderedPageBreak/>
        <w:t>для перегрузки грузов из вагонов одной колеи в вагоны другой колеи или на автотранспорт, платформы и площадки для разгрузки сыпучих грузов, колесной техники и других грузов, товарные конторы и другие необходимые вспомогательные здания и помещения, устройства, обеспечивающие бесперебойную работу погрузочно-разгрузочных машин и механизмов, вагонные весы, габаритные ворота и другие устройства и сооружения.</w:t>
      </w:r>
    </w:p>
    <w:p w14:paraId="01DD02F0" w14:textId="77777777" w:rsidR="00161013" w:rsidRPr="00012E71" w:rsidRDefault="00161013" w:rsidP="00607C65">
      <w:pPr>
        <w:shd w:val="clear" w:color="auto" w:fill="FFFFFF"/>
        <w:autoSpaceDE w:val="0"/>
        <w:autoSpaceDN w:val="0"/>
        <w:ind w:firstLine="567"/>
        <w:jc w:val="both"/>
      </w:pPr>
      <w:r w:rsidRPr="00012E71">
        <w:t>6.8.</w:t>
      </w:r>
      <w:r w:rsidR="00171C70" w:rsidRPr="00012E71">
        <w:t>2 </w:t>
      </w:r>
      <w:r w:rsidRPr="00012E71">
        <w:t>Необходимость сооружения грузовых устройств, их число, тип и производительность оборудования должны устанавливаться проектом в зависимости от вида перерабатываемых грузов, размера и характера грузовой работы с учетом комплексной механизации погрузочно-разгрузочных и перегрузочных работ.</w:t>
      </w:r>
    </w:p>
    <w:p w14:paraId="16C673CD" w14:textId="77777777" w:rsidR="00161013" w:rsidRPr="00012E71" w:rsidRDefault="00161013" w:rsidP="00607C65">
      <w:pPr>
        <w:pStyle w:val="10"/>
        <w:ind w:firstLine="567"/>
        <w:rPr>
          <w:b w:val="0"/>
          <w:bCs w:val="0"/>
          <w:smallCaps w:val="0"/>
        </w:rPr>
      </w:pPr>
      <w:r w:rsidRPr="00012E71">
        <w:rPr>
          <w:b w:val="0"/>
          <w:smallCaps w:val="0"/>
        </w:rPr>
        <w:t>6.8.</w:t>
      </w:r>
      <w:r w:rsidR="00171C70" w:rsidRPr="00012E71">
        <w:rPr>
          <w:b w:val="0"/>
          <w:smallCaps w:val="0"/>
        </w:rPr>
        <w:t>3 </w:t>
      </w:r>
      <w:r w:rsidRPr="00012E71">
        <w:rPr>
          <w:b w:val="0"/>
          <w:bCs w:val="0"/>
          <w:smallCaps w:val="0"/>
        </w:rPr>
        <w:t xml:space="preserve">Погрузочно-разгрузочные и складские сооружения и устройства на путях колеи </w:t>
      </w:r>
      <w:smartTag w:uri="urn:schemas-microsoft-com:office:smarttags" w:element="metricconverter">
        <w:smartTagPr>
          <w:attr w:name="ProductID" w:val="750 мм"/>
        </w:smartTagPr>
        <w:r w:rsidRPr="00012E71">
          <w:rPr>
            <w:b w:val="0"/>
            <w:bCs w:val="0"/>
            <w:smallCaps w:val="0"/>
          </w:rPr>
          <w:t>75</w:t>
        </w:r>
        <w:r w:rsidR="00171C70" w:rsidRPr="00012E71">
          <w:rPr>
            <w:b w:val="0"/>
            <w:bCs w:val="0"/>
            <w:smallCaps w:val="0"/>
          </w:rPr>
          <w:t>0 </w:t>
        </w:r>
        <w:r w:rsidRPr="00012E71">
          <w:rPr>
            <w:b w:val="0"/>
            <w:bCs w:val="0"/>
            <w:smallCaps w:val="0"/>
          </w:rPr>
          <w:t>мм</w:t>
        </w:r>
      </w:smartTag>
      <w:r w:rsidRPr="00012E71">
        <w:rPr>
          <w:b w:val="0"/>
          <w:bCs w:val="0"/>
          <w:smallCaps w:val="0"/>
        </w:rPr>
        <w:t xml:space="preserve"> следует проектировать по подразделу 5.</w:t>
      </w:r>
      <w:r w:rsidR="00171C70" w:rsidRPr="00012E71">
        <w:rPr>
          <w:b w:val="0"/>
          <w:bCs w:val="0"/>
          <w:smallCaps w:val="0"/>
        </w:rPr>
        <w:t>9 </w:t>
      </w:r>
      <w:r w:rsidRPr="00012E71">
        <w:rPr>
          <w:b w:val="0"/>
          <w:bCs w:val="0"/>
          <w:smallCaps w:val="0"/>
        </w:rPr>
        <w:t xml:space="preserve">настоящего </w:t>
      </w:r>
      <w:r w:rsidR="00743D95" w:rsidRPr="00012E71">
        <w:rPr>
          <w:b w:val="0"/>
          <w:bCs w:val="0"/>
          <w:smallCaps w:val="0"/>
        </w:rPr>
        <w:t>свода правил</w:t>
      </w:r>
      <w:r w:rsidRPr="00012E71">
        <w:rPr>
          <w:b w:val="0"/>
          <w:bCs w:val="0"/>
          <w:smallCaps w:val="0"/>
        </w:rPr>
        <w:t xml:space="preserve"> </w:t>
      </w:r>
      <w:r w:rsidRPr="00012E71">
        <w:rPr>
          <w:b w:val="0"/>
          <w:bCs w:val="0"/>
          <w:smallCaps w:val="0"/>
          <w:lang w:val="en-US"/>
        </w:rPr>
        <w:t>c</w:t>
      </w:r>
      <w:r w:rsidRPr="00012E71">
        <w:rPr>
          <w:b w:val="0"/>
          <w:bCs w:val="0"/>
          <w:smallCaps w:val="0"/>
        </w:rPr>
        <w:t xml:space="preserve"> учетом требований настоящего подраздела.</w:t>
      </w:r>
    </w:p>
    <w:p w14:paraId="5655454F" w14:textId="77777777" w:rsidR="00161013" w:rsidRPr="00012E71" w:rsidRDefault="00161013" w:rsidP="00607C65">
      <w:pPr>
        <w:pStyle w:val="10"/>
        <w:ind w:firstLine="567"/>
        <w:rPr>
          <w:b w:val="0"/>
          <w:smallCaps w:val="0"/>
        </w:rPr>
      </w:pPr>
      <w:r w:rsidRPr="00012E71">
        <w:rPr>
          <w:b w:val="0"/>
          <w:smallCaps w:val="0"/>
        </w:rPr>
        <w:t>При размещении крытых и открытых складов, платформ, эстакад и других грузовых сооружений и устройств следует соблюдать противопожарные требования</w:t>
      </w:r>
      <w:r w:rsidR="00743D95" w:rsidRPr="00012E71">
        <w:rPr>
          <w:b w:val="0"/>
          <w:smallCaps w:val="0"/>
        </w:rPr>
        <w:t>.</w:t>
      </w:r>
    </w:p>
    <w:p w14:paraId="2050BD45" w14:textId="77777777" w:rsidR="00161013" w:rsidRPr="00012E71" w:rsidRDefault="00161013" w:rsidP="00607C65">
      <w:pPr>
        <w:shd w:val="clear" w:color="auto" w:fill="FFFFFF"/>
        <w:autoSpaceDE w:val="0"/>
        <w:autoSpaceDN w:val="0"/>
        <w:ind w:firstLine="567"/>
        <w:jc w:val="both"/>
      </w:pPr>
      <w:r w:rsidRPr="00012E71">
        <w:rPr>
          <w:bCs/>
          <w:smallCaps/>
        </w:rPr>
        <w:t>6.8.</w:t>
      </w:r>
      <w:r w:rsidR="00171C70" w:rsidRPr="00012E71">
        <w:rPr>
          <w:bCs/>
          <w:smallCaps/>
        </w:rPr>
        <w:t>4 </w:t>
      </w:r>
      <w:r w:rsidRPr="00012E71">
        <w:t>В пунктах стыкования участков железных дорог колеи 75</w:t>
      </w:r>
      <w:r w:rsidR="00171C70" w:rsidRPr="00012E71">
        <w:t>0 </w:t>
      </w:r>
      <w:r w:rsidRPr="00012E71">
        <w:t xml:space="preserve">и </w:t>
      </w:r>
      <w:smartTag w:uri="urn:schemas-microsoft-com:office:smarttags" w:element="metricconverter">
        <w:smartTagPr>
          <w:attr w:name="ProductID" w:val="1520 мм"/>
        </w:smartTagPr>
        <w:r w:rsidRPr="00012E71">
          <w:t>152</w:t>
        </w:r>
        <w:r w:rsidR="00171C70" w:rsidRPr="00012E71">
          <w:t>0 </w:t>
        </w:r>
        <w:r w:rsidRPr="00012E71">
          <w:t>мм</w:t>
        </w:r>
      </w:smartTag>
      <w:r w:rsidRPr="00012E71">
        <w:t xml:space="preserve"> в зависимости от характера работы следует предусматривать: грузовые склады, перегрузочные платформы, эстакады и другие устройства и сооружения для механизированной перегрузки грузов из вагонов одной колеи в вагоны другой колеи.</w:t>
      </w:r>
    </w:p>
    <w:p w14:paraId="5479C42D" w14:textId="77777777" w:rsidR="00161013" w:rsidRPr="00012E71" w:rsidRDefault="00161013" w:rsidP="00607C65">
      <w:pPr>
        <w:shd w:val="clear" w:color="auto" w:fill="FFFFFF"/>
        <w:autoSpaceDE w:val="0"/>
        <w:autoSpaceDN w:val="0"/>
        <w:ind w:firstLine="567"/>
        <w:jc w:val="both"/>
      </w:pPr>
      <w:r w:rsidRPr="00012E71">
        <w:t xml:space="preserve">В пунктах стыкования участков железных дорог разной колеи при технико-экономическом обосновании и по согласованию с организацией, в ведении которой находится путь, допускается укладка совмещенного трехниточного или четырехниточного рельсового пути для пропуска по нему подвижного состава как колеи </w:t>
      </w:r>
      <w:smartTag w:uri="urn:schemas-microsoft-com:office:smarttags" w:element="metricconverter">
        <w:smartTagPr>
          <w:attr w:name="ProductID" w:val="750 мм"/>
        </w:smartTagPr>
        <w:r w:rsidRPr="00012E71">
          <w:t>75</w:t>
        </w:r>
        <w:r w:rsidR="00171C70" w:rsidRPr="00012E71">
          <w:t>0 </w:t>
        </w:r>
        <w:r w:rsidRPr="00012E71">
          <w:t>мм</w:t>
        </w:r>
      </w:smartTag>
      <w:r w:rsidRPr="00012E71">
        <w:t xml:space="preserve">, так и колеи </w:t>
      </w:r>
      <w:smartTag w:uri="urn:schemas-microsoft-com:office:smarttags" w:element="metricconverter">
        <w:smartTagPr>
          <w:attr w:name="ProductID" w:val="1520 мм"/>
        </w:smartTagPr>
        <w:r w:rsidRPr="00012E71">
          <w:t>152</w:t>
        </w:r>
        <w:r w:rsidR="00171C70" w:rsidRPr="00012E71">
          <w:t>0 </w:t>
        </w:r>
        <w:r w:rsidRPr="00012E71">
          <w:t>мм</w:t>
        </w:r>
      </w:smartTag>
      <w:r w:rsidRPr="00012E71">
        <w:t>.</w:t>
      </w:r>
    </w:p>
    <w:p w14:paraId="5E67D075" w14:textId="77777777" w:rsidR="00161013" w:rsidRPr="00012E71" w:rsidRDefault="00161013" w:rsidP="00607C65">
      <w:pPr>
        <w:shd w:val="clear" w:color="auto" w:fill="FFFFFF"/>
        <w:autoSpaceDE w:val="0"/>
        <w:autoSpaceDN w:val="0"/>
        <w:ind w:firstLine="567"/>
        <w:jc w:val="both"/>
      </w:pPr>
      <w:r w:rsidRPr="00012E71">
        <w:t>6.8.</w:t>
      </w:r>
      <w:r w:rsidR="00171C70" w:rsidRPr="00012E71">
        <w:t>5 </w:t>
      </w:r>
      <w:r w:rsidRPr="00012E71">
        <w:t>Длина погрузочно-разгрузочных путей должна соответствовать расчетной длине группы вагонов, подаваемых к грузовому фронту, с учетом длины, необходимой для передвижки вагонов в процессе выполнения грузовых операций.</w:t>
      </w:r>
    </w:p>
    <w:p w14:paraId="4FB4F7BD" w14:textId="77777777" w:rsidR="00161013" w:rsidRPr="00012E71" w:rsidRDefault="00161013" w:rsidP="00607C65">
      <w:pPr>
        <w:shd w:val="clear" w:color="auto" w:fill="FFFFFF"/>
        <w:autoSpaceDE w:val="0"/>
        <w:autoSpaceDN w:val="0"/>
        <w:ind w:firstLine="567"/>
        <w:jc w:val="both"/>
      </w:pPr>
      <w:r w:rsidRPr="00012E71">
        <w:rPr>
          <w:bCs/>
          <w:smallCaps/>
        </w:rPr>
        <w:t>6.8.</w:t>
      </w:r>
      <w:r w:rsidR="00171C70" w:rsidRPr="00012E71">
        <w:rPr>
          <w:bCs/>
          <w:smallCaps/>
        </w:rPr>
        <w:t>6 </w:t>
      </w:r>
      <w:r w:rsidRPr="00012E71">
        <w:t xml:space="preserve">Высоту грузовых платформ над уровнем верха головки рельса и расстояние от оси пути до края платформы следует принимать по ГОСТ 9720. Высота грузовых платформ со стороны автомобильного подъезда должна быть не менее </w:t>
      </w:r>
      <w:smartTag w:uri="urn:schemas-microsoft-com:office:smarttags" w:element="metricconverter">
        <w:smartTagPr>
          <w:attr w:name="ProductID" w:val="1200 мм"/>
        </w:smartTagPr>
        <w:r w:rsidRPr="00012E71">
          <w:t>120</w:t>
        </w:r>
        <w:r w:rsidR="00171C70" w:rsidRPr="00012E71">
          <w:t>0 </w:t>
        </w:r>
        <w:r w:rsidRPr="00012E71">
          <w:t>мм</w:t>
        </w:r>
      </w:smartTag>
      <w:r w:rsidRPr="00012E71">
        <w:t xml:space="preserve"> над уровнем проезжей части.</w:t>
      </w:r>
    </w:p>
    <w:p w14:paraId="6C90E254" w14:textId="77777777" w:rsidR="00161013" w:rsidRPr="00012E71" w:rsidRDefault="00161013" w:rsidP="00607C65">
      <w:pPr>
        <w:shd w:val="clear" w:color="auto" w:fill="FFFFFF"/>
        <w:autoSpaceDE w:val="0"/>
        <w:autoSpaceDN w:val="0"/>
        <w:ind w:firstLine="567"/>
        <w:jc w:val="both"/>
      </w:pPr>
      <w:r w:rsidRPr="00012E71">
        <w:rPr>
          <w:bCs/>
          <w:smallCaps/>
        </w:rPr>
        <w:t>6.8.</w:t>
      </w:r>
      <w:r w:rsidR="00171C70" w:rsidRPr="00012E71">
        <w:rPr>
          <w:bCs/>
          <w:smallCaps/>
        </w:rPr>
        <w:t>7 </w:t>
      </w:r>
      <w:r w:rsidRPr="00012E71">
        <w:t>Размеры складов, крытых и открытых грузовых платформ следует устанавливать проектом в зависимости от количества и вида хранимого груза, характера производимых с ним операций и применяемых средств механизации и автоматизации.</w:t>
      </w:r>
    </w:p>
    <w:p w14:paraId="0D479419" w14:textId="77777777" w:rsidR="00161013" w:rsidRPr="00012E71" w:rsidRDefault="00161013" w:rsidP="00607C65">
      <w:pPr>
        <w:shd w:val="clear" w:color="auto" w:fill="FFFFFF"/>
        <w:autoSpaceDE w:val="0"/>
        <w:autoSpaceDN w:val="0"/>
        <w:ind w:firstLine="567"/>
        <w:jc w:val="both"/>
      </w:pPr>
      <w:r w:rsidRPr="00012E71">
        <w:rPr>
          <w:bCs/>
          <w:smallCaps/>
        </w:rPr>
        <w:t>6.8.</w:t>
      </w:r>
      <w:r w:rsidR="00171C70" w:rsidRPr="00012E71">
        <w:rPr>
          <w:bCs/>
          <w:smallCaps/>
        </w:rPr>
        <w:t>8 </w:t>
      </w:r>
      <w:r w:rsidRPr="00012E71">
        <w:t>Число, тип и местоположение вагонных весов должны определяться в проекте с учетом количества и вида груза, а также требований технологии производства.</w:t>
      </w:r>
    </w:p>
    <w:p w14:paraId="0E0945FF" w14:textId="77777777" w:rsidR="00161013" w:rsidRPr="00012E71" w:rsidRDefault="00161013" w:rsidP="00607C65">
      <w:pPr>
        <w:shd w:val="clear" w:color="auto" w:fill="FFFFFF"/>
        <w:autoSpaceDE w:val="0"/>
        <w:autoSpaceDN w:val="0"/>
        <w:ind w:firstLine="567"/>
        <w:jc w:val="both"/>
      </w:pPr>
      <w:r w:rsidRPr="00012E71">
        <w:t>Пути к вагонным весам должны быть сквозным</w:t>
      </w:r>
      <w:r w:rsidR="00D42F4E" w:rsidRPr="00012E71">
        <w:t>и</w:t>
      </w:r>
      <w:r w:rsidRPr="00012E71">
        <w:t>, прямыми и горизонтальными</w:t>
      </w:r>
      <w:r w:rsidR="00153BF4" w:rsidRPr="00012E71">
        <w:t xml:space="preserve"> </w:t>
      </w:r>
      <w:r w:rsidRPr="00012E71">
        <w:t xml:space="preserve">длиной не менее </w:t>
      </w:r>
      <w:smartTag w:uri="urn:schemas-microsoft-com:office:smarttags" w:element="metricconverter">
        <w:smartTagPr>
          <w:attr w:name="ProductID" w:val="15 м"/>
        </w:smartTagPr>
        <w:r w:rsidRPr="00012E71">
          <w:t>1</w:t>
        </w:r>
        <w:r w:rsidR="00171C70" w:rsidRPr="00012E71">
          <w:t>5 </w:t>
        </w:r>
        <w:r w:rsidRPr="00012E71">
          <w:t>м</w:t>
        </w:r>
      </w:smartTag>
      <w:r w:rsidRPr="00012E71">
        <w:t xml:space="preserve"> с каждой стороны вагонных весов.</w:t>
      </w:r>
    </w:p>
    <w:p w14:paraId="14CF02FC" w14:textId="77777777" w:rsidR="00161013" w:rsidRPr="00012E71" w:rsidRDefault="00161013" w:rsidP="00607C65">
      <w:pPr>
        <w:shd w:val="clear" w:color="auto" w:fill="FFFFFF"/>
        <w:autoSpaceDE w:val="0"/>
        <w:autoSpaceDN w:val="0"/>
        <w:ind w:firstLine="567"/>
        <w:jc w:val="both"/>
      </w:pPr>
      <w:r w:rsidRPr="00012E71">
        <w:t xml:space="preserve">Расстояние между весовым и смежным с ним путями должно быть не менее </w:t>
      </w:r>
      <w:smartTag w:uri="urn:schemas-microsoft-com:office:smarttags" w:element="metricconverter">
        <w:smartTagPr>
          <w:attr w:name="ProductID" w:val="7 м"/>
        </w:smartTagPr>
        <w:r w:rsidR="00171C70" w:rsidRPr="00012E71">
          <w:t>7 </w:t>
        </w:r>
        <w:r w:rsidRPr="00012E71">
          <w:t>м</w:t>
        </w:r>
      </w:smartTag>
      <w:r w:rsidRPr="00012E71">
        <w:t>, а в стесненных условиях – 6,</w:t>
      </w:r>
      <w:r w:rsidR="00171C70" w:rsidRPr="00012E71">
        <w:t>8 </w:t>
      </w:r>
      <w:r w:rsidRPr="00012E71">
        <w:t>м.</w:t>
      </w:r>
    </w:p>
    <w:p w14:paraId="64B22BA0" w14:textId="77777777" w:rsidR="00161013" w:rsidRPr="00012E71" w:rsidRDefault="00161013" w:rsidP="00607C65">
      <w:pPr>
        <w:shd w:val="clear" w:color="auto" w:fill="FFFFFF"/>
        <w:autoSpaceDE w:val="0"/>
        <w:autoSpaceDN w:val="0"/>
        <w:ind w:firstLine="567"/>
        <w:jc w:val="both"/>
      </w:pPr>
      <w:r w:rsidRPr="00012E71">
        <w:t>6.8.</w:t>
      </w:r>
      <w:r w:rsidR="00171C70" w:rsidRPr="00012E71">
        <w:t>9 </w:t>
      </w:r>
      <w:r w:rsidRPr="00012E71">
        <w:t xml:space="preserve">На станциях, где требуется проверка очертания грузов на открытом подвижном составе, надлежит предусматривать габаритные ворота или специальные устройства для автоматической сигнализации о </w:t>
      </w:r>
      <w:proofErr w:type="spellStart"/>
      <w:r w:rsidRPr="00012E71">
        <w:t>негабаритности</w:t>
      </w:r>
      <w:proofErr w:type="spellEnd"/>
      <w:r w:rsidRPr="00012E71">
        <w:t xml:space="preserve"> грузов.</w:t>
      </w:r>
    </w:p>
    <w:p w14:paraId="22408E2A" w14:textId="77777777" w:rsidR="00161013" w:rsidRPr="00012E71" w:rsidRDefault="008805B9" w:rsidP="00607C65">
      <w:pPr>
        <w:spacing w:before="240" w:after="120"/>
        <w:ind w:firstLine="567"/>
        <w:jc w:val="both"/>
        <w:rPr>
          <w:b/>
          <w:bCs/>
        </w:rPr>
      </w:pPr>
      <w:r w:rsidRPr="00012E71">
        <w:rPr>
          <w:b/>
          <w:bCs/>
        </w:rPr>
        <w:t>6.</w:t>
      </w:r>
      <w:r w:rsidR="00171C70" w:rsidRPr="00012E71">
        <w:rPr>
          <w:b/>
          <w:bCs/>
        </w:rPr>
        <w:t>9 </w:t>
      </w:r>
      <w:r w:rsidR="00161013" w:rsidRPr="00012E71">
        <w:rPr>
          <w:b/>
          <w:bCs/>
        </w:rPr>
        <w:t>Водоснабжение, канализация, теплоснабжение</w:t>
      </w:r>
    </w:p>
    <w:p w14:paraId="219AB076" w14:textId="77777777" w:rsidR="00161013" w:rsidRPr="00012E71" w:rsidRDefault="00161013" w:rsidP="00607C65">
      <w:pPr>
        <w:pStyle w:val="10"/>
        <w:ind w:firstLine="567"/>
        <w:rPr>
          <w:b w:val="0"/>
          <w:bCs w:val="0"/>
          <w:smallCaps w:val="0"/>
        </w:rPr>
      </w:pPr>
      <w:r w:rsidRPr="00012E71">
        <w:rPr>
          <w:b w:val="0"/>
          <w:smallCaps w:val="0"/>
        </w:rPr>
        <w:t>6.9.</w:t>
      </w:r>
      <w:r w:rsidR="00171C70" w:rsidRPr="00012E71">
        <w:rPr>
          <w:b w:val="0"/>
          <w:smallCaps w:val="0"/>
        </w:rPr>
        <w:t>1 </w:t>
      </w:r>
      <w:r w:rsidRPr="00012E71">
        <w:rPr>
          <w:b w:val="0"/>
          <w:bCs w:val="0"/>
          <w:smallCaps w:val="0"/>
        </w:rPr>
        <w:t xml:space="preserve">Наружные сети водоснабжения, канализации и теплоснабжения, а также инженерное оборудование зданий и сооружений железнодорожного транспорта колеи </w:t>
      </w:r>
      <w:smartTag w:uri="urn:schemas-microsoft-com:office:smarttags" w:element="metricconverter">
        <w:smartTagPr>
          <w:attr w:name="ProductID" w:val="750 мм"/>
        </w:smartTagPr>
        <w:r w:rsidRPr="00012E71">
          <w:rPr>
            <w:b w:val="0"/>
            <w:bCs w:val="0"/>
            <w:smallCaps w:val="0"/>
          </w:rPr>
          <w:t>75</w:t>
        </w:r>
        <w:r w:rsidR="00171C70" w:rsidRPr="00012E71">
          <w:rPr>
            <w:b w:val="0"/>
            <w:bCs w:val="0"/>
            <w:smallCaps w:val="0"/>
          </w:rPr>
          <w:t>0 </w:t>
        </w:r>
        <w:r w:rsidRPr="00012E71">
          <w:rPr>
            <w:b w:val="0"/>
            <w:bCs w:val="0"/>
            <w:smallCaps w:val="0"/>
          </w:rPr>
          <w:t>мм</w:t>
        </w:r>
      </w:smartTag>
      <w:r w:rsidRPr="00012E71">
        <w:rPr>
          <w:b w:val="0"/>
          <w:bCs w:val="0"/>
          <w:smallCaps w:val="0"/>
        </w:rPr>
        <w:t xml:space="preserve"> следует проектировать по нормам, установленным для соответствующих сетей и оборудования с учетом требований подраздела 5.</w:t>
      </w:r>
      <w:r w:rsidR="00171C70" w:rsidRPr="00012E71">
        <w:rPr>
          <w:b w:val="0"/>
          <w:bCs w:val="0"/>
          <w:smallCaps w:val="0"/>
        </w:rPr>
        <w:t>9 </w:t>
      </w:r>
      <w:r w:rsidRPr="00012E71">
        <w:rPr>
          <w:b w:val="0"/>
          <w:bCs w:val="0"/>
          <w:smallCaps w:val="0"/>
        </w:rPr>
        <w:t>и настоящего раздела.</w:t>
      </w:r>
    </w:p>
    <w:p w14:paraId="4670521E" w14:textId="77777777" w:rsidR="00161013" w:rsidRPr="00012E71" w:rsidRDefault="00161013" w:rsidP="00607C65">
      <w:pPr>
        <w:pStyle w:val="10"/>
        <w:ind w:firstLine="567"/>
        <w:rPr>
          <w:b w:val="0"/>
          <w:bCs w:val="0"/>
          <w:smallCaps w:val="0"/>
        </w:rPr>
      </w:pPr>
      <w:r w:rsidRPr="00012E71">
        <w:rPr>
          <w:b w:val="0"/>
          <w:smallCaps w:val="0"/>
        </w:rPr>
        <w:t>6.9.</w:t>
      </w:r>
      <w:r w:rsidR="00171C70" w:rsidRPr="00012E71">
        <w:rPr>
          <w:b w:val="0"/>
          <w:smallCaps w:val="0"/>
        </w:rPr>
        <w:t>2 </w:t>
      </w:r>
      <w:r w:rsidRPr="00012E71">
        <w:rPr>
          <w:b w:val="0"/>
          <w:bCs w:val="0"/>
          <w:smallCaps w:val="0"/>
        </w:rPr>
        <w:t>Для водоснабжения следует использовать районные, городские, промышленные и сельские системы водопроводов, а в случаях отсутствия или невозможности их использования надлежит предусматривать самостоятельные источники водоснабжения.</w:t>
      </w:r>
    </w:p>
    <w:p w14:paraId="5E0B2C07" w14:textId="77777777" w:rsidR="00161013" w:rsidRPr="00012E71" w:rsidRDefault="00161013" w:rsidP="00607C65">
      <w:pPr>
        <w:pStyle w:val="10"/>
        <w:ind w:firstLine="567"/>
        <w:rPr>
          <w:b w:val="0"/>
          <w:bCs w:val="0"/>
          <w:smallCaps w:val="0"/>
        </w:rPr>
      </w:pPr>
      <w:r w:rsidRPr="00012E71">
        <w:rPr>
          <w:b w:val="0"/>
          <w:bCs w:val="0"/>
          <w:smallCaps w:val="0"/>
        </w:rPr>
        <w:lastRenderedPageBreak/>
        <w:t>При использовании воды для производственных целей (охлаждение агрегатов, обмывка оборудования и подвижного состава и др.) следует предусматривать применение оборота воды или повторное е</w:t>
      </w:r>
      <w:r w:rsidR="003936DE" w:rsidRPr="00012E71">
        <w:rPr>
          <w:b w:val="0"/>
          <w:bCs w:val="0"/>
          <w:smallCaps w:val="0"/>
        </w:rPr>
        <w:t>е</w:t>
      </w:r>
      <w:r w:rsidRPr="00012E71">
        <w:rPr>
          <w:b w:val="0"/>
          <w:bCs w:val="0"/>
          <w:smallCaps w:val="0"/>
        </w:rPr>
        <w:t xml:space="preserve"> использование.</w:t>
      </w:r>
    </w:p>
    <w:p w14:paraId="6DA4EE4B" w14:textId="77777777" w:rsidR="00161013" w:rsidRPr="00012E71" w:rsidRDefault="00161013" w:rsidP="00607C65">
      <w:pPr>
        <w:spacing w:before="240" w:after="120"/>
        <w:ind w:firstLine="567"/>
        <w:jc w:val="both"/>
        <w:rPr>
          <w:b/>
          <w:bCs/>
        </w:rPr>
      </w:pPr>
      <w:r w:rsidRPr="00012E71">
        <w:rPr>
          <w:b/>
          <w:bCs/>
        </w:rPr>
        <w:t>6.1</w:t>
      </w:r>
      <w:r w:rsidR="00171C70" w:rsidRPr="00012E71">
        <w:rPr>
          <w:b/>
          <w:bCs/>
        </w:rPr>
        <w:t>0 </w:t>
      </w:r>
      <w:r w:rsidRPr="00012E71">
        <w:rPr>
          <w:b/>
          <w:bCs/>
        </w:rPr>
        <w:t>Искусственные сооружения</w:t>
      </w:r>
    </w:p>
    <w:p w14:paraId="6B56A6B5" w14:textId="77777777" w:rsidR="00161013" w:rsidRPr="00012E71" w:rsidRDefault="00161013" w:rsidP="00607C65">
      <w:pPr>
        <w:ind w:firstLine="567"/>
        <w:jc w:val="both"/>
      </w:pPr>
      <w:r w:rsidRPr="00012E71">
        <w:rPr>
          <w:bCs/>
        </w:rPr>
        <w:t>6.10.</w:t>
      </w:r>
      <w:r w:rsidR="00171C70" w:rsidRPr="00012E71">
        <w:rPr>
          <w:bCs/>
        </w:rPr>
        <w:t>1 </w:t>
      </w:r>
      <w:r w:rsidRPr="00012E71">
        <w:t xml:space="preserve">Проектирование мостов и труб, а также расчеты их несущих конструкций и оснований следует производить в соответствии с </w:t>
      </w:r>
      <w:r w:rsidR="00743D95" w:rsidRPr="00012E71">
        <w:t>СП 35.1333</w:t>
      </w:r>
      <w:r w:rsidR="00171C70" w:rsidRPr="00012E71">
        <w:t>0 </w:t>
      </w:r>
      <w:r w:rsidRPr="00012E71">
        <w:t>с учетом требований настоящего подраздела.</w:t>
      </w:r>
    </w:p>
    <w:p w14:paraId="76466A82" w14:textId="77777777" w:rsidR="00161013" w:rsidRPr="00012E71" w:rsidRDefault="00161013" w:rsidP="00607C65">
      <w:pPr>
        <w:ind w:firstLine="567"/>
        <w:jc w:val="both"/>
      </w:pPr>
      <w:r w:rsidRPr="00012E71">
        <w:rPr>
          <w:bCs/>
        </w:rPr>
        <w:t>6.10.</w:t>
      </w:r>
      <w:r w:rsidR="00171C70" w:rsidRPr="00012E71">
        <w:rPr>
          <w:bCs/>
        </w:rPr>
        <w:t>2 </w:t>
      </w:r>
      <w:r w:rsidRPr="00012E71">
        <w:t xml:space="preserve">Расчеты отверстий мостов и труб, а также пойменных насыпей на воздействие водного потока следует производить по расчетному максимальному расходу паводков для дорог категорий </w:t>
      </w:r>
      <w:r w:rsidRPr="00012E71">
        <w:rPr>
          <w:lang w:val="en-US"/>
        </w:rPr>
        <w:t>I</w:t>
      </w:r>
      <w:r w:rsidRPr="00012E71">
        <w:t>-</w:t>
      </w:r>
      <w:proofErr w:type="spellStart"/>
      <w:r w:rsidRPr="00012E71">
        <w:t>пу</w:t>
      </w:r>
      <w:proofErr w:type="spellEnd"/>
      <w:r w:rsidRPr="00012E71">
        <w:t xml:space="preserve"> и II-</w:t>
      </w:r>
      <w:proofErr w:type="spellStart"/>
      <w:r w:rsidRPr="00012E71">
        <w:t>пу</w:t>
      </w:r>
      <w:proofErr w:type="spellEnd"/>
      <w:r w:rsidRPr="00012E71">
        <w:t xml:space="preserve"> с вероятностью превышения </w:t>
      </w:r>
      <w:r w:rsidR="00171C70" w:rsidRPr="00012E71">
        <w:t>2 %</w:t>
      </w:r>
      <w:r w:rsidRPr="00012E71">
        <w:t xml:space="preserve">, а для путей категории </w:t>
      </w:r>
      <w:r w:rsidRPr="00012E71">
        <w:rPr>
          <w:lang w:val="en-US"/>
        </w:rPr>
        <w:t>III</w:t>
      </w:r>
      <w:r w:rsidRPr="00012E71">
        <w:t>-</w:t>
      </w:r>
      <w:proofErr w:type="spellStart"/>
      <w:r w:rsidRPr="00012E71">
        <w:t>пу</w:t>
      </w:r>
      <w:proofErr w:type="spellEnd"/>
      <w:r w:rsidRPr="00012E71">
        <w:t xml:space="preserve"> и технологических путей – </w:t>
      </w:r>
      <w:r w:rsidR="00171C70" w:rsidRPr="00012E71">
        <w:t>3 %</w:t>
      </w:r>
      <w:r w:rsidRPr="00012E71">
        <w:t>.</w:t>
      </w:r>
    </w:p>
    <w:p w14:paraId="0670E7B4" w14:textId="77777777" w:rsidR="00161013" w:rsidRPr="00012E71" w:rsidRDefault="00BC4078" w:rsidP="00607C65">
      <w:pPr>
        <w:spacing w:before="60"/>
        <w:ind w:firstLine="567"/>
        <w:jc w:val="both"/>
        <w:rPr>
          <w:iCs/>
          <w:sz w:val="20"/>
          <w:szCs w:val="20"/>
        </w:rPr>
      </w:pPr>
      <w:r w:rsidRPr="00012E71">
        <w:rPr>
          <w:iCs/>
          <w:sz w:val="20"/>
          <w:szCs w:val="20"/>
        </w:rPr>
        <w:t>П р и м е ч а н и я</w:t>
      </w:r>
    </w:p>
    <w:p w14:paraId="34759C37" w14:textId="77777777" w:rsidR="00161013" w:rsidRPr="00012E71" w:rsidRDefault="00171C70" w:rsidP="00607C65">
      <w:pPr>
        <w:ind w:firstLine="567"/>
        <w:jc w:val="both"/>
        <w:rPr>
          <w:iCs/>
          <w:sz w:val="20"/>
          <w:szCs w:val="20"/>
        </w:rPr>
      </w:pPr>
      <w:r w:rsidRPr="00012E71">
        <w:rPr>
          <w:iCs/>
          <w:sz w:val="20"/>
          <w:szCs w:val="20"/>
        </w:rPr>
        <w:t>1 </w:t>
      </w:r>
      <w:r w:rsidR="00161013" w:rsidRPr="00012E71">
        <w:rPr>
          <w:iCs/>
          <w:sz w:val="20"/>
          <w:szCs w:val="20"/>
        </w:rPr>
        <w:t>Вероятность превышения расчетных расходов и уровней воды для малых искусственных сооружений, располагаемых на планируемых территориях и входящих в состав водоотводной сети, должна соответствовать вероятности превышения, принятой для расчета этой сети.</w:t>
      </w:r>
    </w:p>
    <w:p w14:paraId="1EF6A9D2" w14:textId="77777777" w:rsidR="00161013" w:rsidRPr="00012E71" w:rsidRDefault="00171C70" w:rsidP="00B53C6B">
      <w:pPr>
        <w:spacing w:after="120"/>
        <w:ind w:firstLine="567"/>
        <w:jc w:val="both"/>
        <w:rPr>
          <w:iCs/>
          <w:sz w:val="20"/>
          <w:szCs w:val="20"/>
        </w:rPr>
      </w:pPr>
      <w:r w:rsidRPr="00012E71">
        <w:rPr>
          <w:iCs/>
          <w:sz w:val="20"/>
          <w:szCs w:val="20"/>
        </w:rPr>
        <w:t>2 </w:t>
      </w:r>
      <w:r w:rsidR="00161013" w:rsidRPr="00012E71">
        <w:rPr>
          <w:iCs/>
          <w:sz w:val="20"/>
          <w:szCs w:val="20"/>
        </w:rPr>
        <w:t>В необходимых случаях надлежит предусматривать увеличение отверстий малых мостов для использования их в качестве скотопрогонов, пешеходных переходов, автомобильных проездов с обеспечением соответствующих габаритов.</w:t>
      </w:r>
    </w:p>
    <w:p w14:paraId="77DDADD5" w14:textId="77777777" w:rsidR="00161013" w:rsidRPr="00012E71" w:rsidRDefault="00161013" w:rsidP="00607C65">
      <w:pPr>
        <w:ind w:firstLine="567"/>
        <w:jc w:val="both"/>
      </w:pPr>
      <w:r w:rsidRPr="00012E71">
        <w:rPr>
          <w:bCs/>
        </w:rPr>
        <w:t>6.10.</w:t>
      </w:r>
      <w:r w:rsidR="00171C70" w:rsidRPr="00012E71">
        <w:rPr>
          <w:bCs/>
        </w:rPr>
        <w:t>3 </w:t>
      </w:r>
      <w:r w:rsidRPr="00012E71">
        <w:t xml:space="preserve">Толщину засыпки всех типов водопропускных труб следует принимать не менее </w:t>
      </w:r>
      <w:smartTag w:uri="urn:schemas-microsoft-com:office:smarttags" w:element="metricconverter">
        <w:smartTagPr>
          <w:attr w:name="ProductID" w:val="70 см"/>
        </w:smartTagPr>
        <w:r w:rsidRPr="00012E71">
          <w:t>7</w:t>
        </w:r>
        <w:r w:rsidR="00171C70" w:rsidRPr="00012E71">
          <w:t>0 </w:t>
        </w:r>
        <w:r w:rsidRPr="00012E71">
          <w:t>см</w:t>
        </w:r>
      </w:smartTag>
      <w:r w:rsidRPr="00012E71">
        <w:t xml:space="preserve"> (до подошвы рельса).</w:t>
      </w:r>
    </w:p>
    <w:p w14:paraId="0E62CEB3" w14:textId="77777777" w:rsidR="00161013" w:rsidRPr="00012E71" w:rsidRDefault="00161013" w:rsidP="00607C65">
      <w:pPr>
        <w:ind w:firstLine="567"/>
        <w:jc w:val="both"/>
      </w:pPr>
      <w:r w:rsidRPr="00012E71">
        <w:rPr>
          <w:bCs/>
        </w:rPr>
        <w:t>6.10.</w:t>
      </w:r>
      <w:r w:rsidR="00171C70" w:rsidRPr="00012E71">
        <w:rPr>
          <w:bCs/>
        </w:rPr>
        <w:t>4 </w:t>
      </w:r>
      <w:r w:rsidRPr="00012E71">
        <w:t xml:space="preserve">Значения нормативных эквивалентных нагрузок для </w:t>
      </w:r>
      <w:proofErr w:type="spellStart"/>
      <w:r w:rsidRPr="00012E71">
        <w:t>загружения</w:t>
      </w:r>
      <w:proofErr w:type="spellEnd"/>
      <w:r w:rsidRPr="00012E71">
        <w:t xml:space="preserve"> однозначных и отдельных участков двузначных линий влияния приведены в при</w:t>
      </w:r>
      <w:r w:rsidR="00743D95" w:rsidRPr="00012E71">
        <w:t>ложении Д</w:t>
      </w:r>
      <w:r w:rsidRPr="00012E71">
        <w:t>.</w:t>
      </w:r>
    </w:p>
    <w:p w14:paraId="7FA0687D" w14:textId="77777777" w:rsidR="00161013" w:rsidRPr="00012E71" w:rsidRDefault="00161013" w:rsidP="00607C65">
      <w:pPr>
        <w:ind w:firstLine="567"/>
        <w:jc w:val="both"/>
      </w:pPr>
      <w:r w:rsidRPr="00012E71">
        <w:rPr>
          <w:bCs/>
        </w:rPr>
        <w:t>6.10.</w:t>
      </w:r>
      <w:r w:rsidR="00171C70" w:rsidRPr="00012E71">
        <w:rPr>
          <w:bCs/>
        </w:rPr>
        <w:t>5 </w:t>
      </w:r>
      <w:r w:rsidRPr="00012E71">
        <w:t>Значение вертикальной нагрузки от порожнего состава следует принимать равным 5,</w:t>
      </w:r>
      <w:r w:rsidR="00171C70" w:rsidRPr="00012E71">
        <w:t>0 </w:t>
      </w:r>
      <w:r w:rsidRPr="00012E71">
        <w:t>кН/м (0,</w:t>
      </w:r>
      <w:r w:rsidR="00171C70" w:rsidRPr="00012E71">
        <w:t>5 </w:t>
      </w:r>
      <w:r w:rsidRPr="00012E71">
        <w:t>тс/м).</w:t>
      </w:r>
    </w:p>
    <w:p w14:paraId="47D57DD8" w14:textId="77777777" w:rsidR="00161013" w:rsidRPr="00012E71" w:rsidRDefault="00161013" w:rsidP="00607C65">
      <w:pPr>
        <w:ind w:firstLine="567"/>
        <w:jc w:val="both"/>
      </w:pPr>
      <w:r w:rsidRPr="00012E71">
        <w:rPr>
          <w:bCs/>
        </w:rPr>
        <w:t>6.10.</w:t>
      </w:r>
      <w:r w:rsidR="00171C70" w:rsidRPr="00012E71">
        <w:rPr>
          <w:bCs/>
        </w:rPr>
        <w:t>6 </w:t>
      </w:r>
      <w:r w:rsidRPr="00012E71">
        <w:t>Поверхность подвижного состава, подверженная давлению ветра, принимается в виде сплошной полосы высотой 2,</w:t>
      </w:r>
      <w:r w:rsidR="00171C70" w:rsidRPr="00012E71">
        <w:t>2 </w:t>
      </w:r>
      <w:r w:rsidRPr="00012E71">
        <w:t>м.</w:t>
      </w:r>
    </w:p>
    <w:p w14:paraId="644999D0" w14:textId="77777777" w:rsidR="00161013" w:rsidRPr="00012E71" w:rsidRDefault="00161013" w:rsidP="00607C65">
      <w:pPr>
        <w:ind w:firstLine="567"/>
        <w:jc w:val="both"/>
      </w:pPr>
      <w:r w:rsidRPr="00012E71">
        <w:rPr>
          <w:bCs/>
        </w:rPr>
        <w:t>6.10.</w:t>
      </w:r>
      <w:r w:rsidR="00171C70" w:rsidRPr="00012E71">
        <w:rPr>
          <w:bCs/>
        </w:rPr>
        <w:t>7 </w:t>
      </w:r>
      <w:r w:rsidRPr="00012E71">
        <w:t xml:space="preserve">Значение центробежной силы </w:t>
      </w:r>
      <w:r w:rsidRPr="00012E71">
        <w:rPr>
          <w:i/>
          <w:iCs/>
        </w:rPr>
        <w:t>С</w:t>
      </w:r>
      <w:r w:rsidRPr="00012E71">
        <w:t xml:space="preserve"> для мостов, расположенных на кривых, выраженную в процентах временной вертикальной нагрузки без учета ее динамического действия, следует определять по формуле </w:t>
      </w:r>
    </w:p>
    <w:p w14:paraId="769EB24D" w14:textId="77777777" w:rsidR="00161013" w:rsidRPr="00012E71" w:rsidRDefault="00161013" w:rsidP="00B53C6B">
      <w:pPr>
        <w:ind w:firstLine="567"/>
        <w:jc w:val="center"/>
      </w:pPr>
      <w:r w:rsidRPr="00012E71">
        <w:rPr>
          <w:i/>
          <w:iCs/>
        </w:rPr>
        <w:t>С</w:t>
      </w:r>
      <w:r w:rsidRPr="00012E71">
        <w:rPr>
          <w:i/>
        </w:rPr>
        <w:t xml:space="preserve"> </w:t>
      </w:r>
      <w:r w:rsidRPr="00012E71">
        <w:t>= 2000/</w:t>
      </w:r>
      <w:r w:rsidRPr="00012E71">
        <w:rPr>
          <w:i/>
          <w:iCs/>
          <w:lang w:val="en-US"/>
        </w:rPr>
        <w:t>R</w:t>
      </w:r>
      <w:r w:rsidRPr="00012E71">
        <w:t xml:space="preserve">, но не менее </w:t>
      </w:r>
      <w:r w:rsidR="00171C70" w:rsidRPr="00012E71">
        <w:t>5 %</w:t>
      </w:r>
      <w:r w:rsidRPr="00012E71">
        <w:t>,</w:t>
      </w:r>
    </w:p>
    <w:p w14:paraId="412B29D6" w14:textId="77777777" w:rsidR="00161013" w:rsidRPr="00012E71" w:rsidRDefault="00161013" w:rsidP="00B53C6B">
      <w:pPr>
        <w:pStyle w:val="31"/>
        <w:spacing w:before="40"/>
        <w:ind w:firstLine="0"/>
        <w:jc w:val="both"/>
        <w:rPr>
          <w:sz w:val="24"/>
        </w:rPr>
      </w:pPr>
      <w:r w:rsidRPr="00012E71">
        <w:rPr>
          <w:sz w:val="24"/>
        </w:rPr>
        <w:t xml:space="preserve">где </w:t>
      </w:r>
      <w:r w:rsidRPr="00012E71">
        <w:rPr>
          <w:i/>
          <w:iCs/>
          <w:sz w:val="24"/>
          <w:lang w:val="en-US"/>
        </w:rPr>
        <w:t>R</w:t>
      </w:r>
      <w:r w:rsidRPr="00012E71">
        <w:rPr>
          <w:sz w:val="24"/>
        </w:rPr>
        <w:t xml:space="preserve"> – радиус кривой, м. </w:t>
      </w:r>
    </w:p>
    <w:p w14:paraId="2FF0C5F1" w14:textId="77777777" w:rsidR="00161013" w:rsidRPr="00012E71" w:rsidRDefault="00161013" w:rsidP="00607C65">
      <w:pPr>
        <w:spacing w:before="40"/>
        <w:ind w:firstLine="567"/>
        <w:jc w:val="both"/>
      </w:pPr>
      <w:r w:rsidRPr="00012E71">
        <w:rPr>
          <w:bCs/>
        </w:rPr>
        <w:t>6.10.</w:t>
      </w:r>
      <w:r w:rsidR="00171C70" w:rsidRPr="00012E71">
        <w:rPr>
          <w:bCs/>
        </w:rPr>
        <w:t>8 </w:t>
      </w:r>
      <w:r w:rsidRPr="00012E71">
        <w:t>Нормативную горизонтальную поперечную нагрузку от ударов подвижного состава с одного пути необходимо принимать в виде равномерно распределенной нагрузки, приложенной в уровне верха головки рельса и равной 1,</w:t>
      </w:r>
      <w:r w:rsidR="00171C70" w:rsidRPr="00012E71">
        <w:t>5 </w:t>
      </w:r>
      <w:r w:rsidRPr="00012E71">
        <w:t>кН/м (0,1</w:t>
      </w:r>
      <w:r w:rsidR="00171C70" w:rsidRPr="00012E71">
        <w:t>5 </w:t>
      </w:r>
      <w:r w:rsidRPr="00012E71">
        <w:t>тс/м).</w:t>
      </w:r>
    </w:p>
    <w:p w14:paraId="42E6882A" w14:textId="77777777" w:rsidR="00161013" w:rsidRPr="00012E71" w:rsidRDefault="00161013" w:rsidP="00607C65">
      <w:pPr>
        <w:spacing w:before="40"/>
        <w:ind w:firstLine="567"/>
        <w:jc w:val="both"/>
      </w:pPr>
      <w:r w:rsidRPr="00012E71">
        <w:rPr>
          <w:bCs/>
        </w:rPr>
        <w:t>6.10.</w:t>
      </w:r>
      <w:r w:rsidR="00171C70" w:rsidRPr="00012E71">
        <w:rPr>
          <w:bCs/>
        </w:rPr>
        <w:t>9 </w:t>
      </w:r>
      <w:r w:rsidRPr="00012E71">
        <w:t>Нормативные горизонтальные нагрузки от торможения, поперечная ветровая нагрузка и центробежная сила должны приниматься приложенными на высоте 1,</w:t>
      </w:r>
      <w:r w:rsidR="00171C70" w:rsidRPr="00012E71">
        <w:t>6 </w:t>
      </w:r>
      <w:r w:rsidRPr="00012E71">
        <w:t>м от головки рельса.</w:t>
      </w:r>
    </w:p>
    <w:p w14:paraId="21029664" w14:textId="77777777" w:rsidR="00161013" w:rsidRPr="00012E71" w:rsidRDefault="00161013" w:rsidP="00607C65">
      <w:pPr>
        <w:spacing w:before="40"/>
        <w:ind w:firstLine="567"/>
        <w:jc w:val="both"/>
      </w:pPr>
      <w:r w:rsidRPr="00012E71">
        <w:rPr>
          <w:bCs/>
        </w:rPr>
        <w:t>6.10.1</w:t>
      </w:r>
      <w:r w:rsidR="00171C70" w:rsidRPr="00012E71">
        <w:rPr>
          <w:bCs/>
        </w:rPr>
        <w:t>0 </w:t>
      </w:r>
      <w:r w:rsidRPr="00012E71">
        <w:t>При возможном движении транспортных средств с негабаритными грузами перила моста должны быть откидными или съемными.</w:t>
      </w:r>
    </w:p>
    <w:p w14:paraId="7B5039B7" w14:textId="77777777" w:rsidR="00161013" w:rsidRPr="00012E71" w:rsidRDefault="001F6671" w:rsidP="00607C65">
      <w:pPr>
        <w:spacing w:before="240" w:after="120"/>
        <w:ind w:firstLine="567"/>
        <w:jc w:val="both"/>
        <w:rPr>
          <w:b/>
          <w:bCs/>
        </w:rPr>
      </w:pPr>
      <w:r w:rsidRPr="00012E71">
        <w:rPr>
          <w:b/>
          <w:bCs/>
        </w:rPr>
        <w:t>6.1</w:t>
      </w:r>
      <w:r w:rsidR="00171C70" w:rsidRPr="00012E71">
        <w:rPr>
          <w:b/>
          <w:bCs/>
        </w:rPr>
        <w:t>1 </w:t>
      </w:r>
      <w:r w:rsidR="00161013" w:rsidRPr="00012E71">
        <w:rPr>
          <w:b/>
          <w:bCs/>
        </w:rPr>
        <w:t>Энергетическое хозяйство</w:t>
      </w:r>
    </w:p>
    <w:p w14:paraId="4FC314F2" w14:textId="77777777" w:rsidR="00161013" w:rsidRPr="00012E71" w:rsidRDefault="00161013" w:rsidP="00607C65">
      <w:pPr>
        <w:spacing w:before="40"/>
        <w:ind w:firstLine="567"/>
        <w:jc w:val="both"/>
      </w:pPr>
      <w:r w:rsidRPr="00012E71">
        <w:t>6.11.</w:t>
      </w:r>
      <w:r w:rsidR="00171C70" w:rsidRPr="00012E71">
        <w:t>1 </w:t>
      </w:r>
      <w:r w:rsidRPr="00012E71">
        <w:t>Электрической энергией следует обеспечивать все железнодорожные станции, разъезды и обгонные пункты и поселки при них, а также линейно-путевых потребителей.</w:t>
      </w:r>
    </w:p>
    <w:p w14:paraId="0A075E4F" w14:textId="77777777" w:rsidR="00161013" w:rsidRPr="00012E71" w:rsidRDefault="00161013" w:rsidP="00607C65">
      <w:pPr>
        <w:spacing w:before="40"/>
        <w:ind w:firstLine="567"/>
        <w:jc w:val="both"/>
      </w:pPr>
      <w:r w:rsidRPr="00012E71">
        <w:t xml:space="preserve">На раздельных пунктах должны освещаться пути и парки приема и отправления поездов, места производства погрузочно-выгрузочных и маневровых операций, экипировки, технического обслуживания и ремонта подвижного состава, а также места встречи поездов дежурными по станции, переезды, а при необходимости и другие пути и пункты. </w:t>
      </w:r>
    </w:p>
    <w:p w14:paraId="57B9C0BC" w14:textId="77777777" w:rsidR="00743D95" w:rsidRPr="00012E71" w:rsidRDefault="00161013" w:rsidP="00607C65">
      <w:pPr>
        <w:spacing w:before="40"/>
        <w:ind w:firstLine="567"/>
        <w:jc w:val="both"/>
      </w:pPr>
      <w:r w:rsidRPr="00012E71">
        <w:lastRenderedPageBreak/>
        <w:t>Уровни освещенности должны соответствовать установленным нормам с учетом обеспечения безопасности движения поездов и маневровых передвижений, бесперебойной безопасной работы обслуживающего персонала и охраны грузов</w:t>
      </w:r>
      <w:r w:rsidR="00743D95" w:rsidRPr="00012E71">
        <w:t xml:space="preserve"> [49].</w:t>
      </w:r>
    </w:p>
    <w:p w14:paraId="0C23C371" w14:textId="77777777" w:rsidR="00161013" w:rsidRPr="00012E71" w:rsidRDefault="00161013" w:rsidP="00607C65">
      <w:pPr>
        <w:spacing w:before="40"/>
        <w:ind w:firstLine="567"/>
        <w:jc w:val="both"/>
      </w:pPr>
      <w:r w:rsidRPr="00012E71">
        <w:t>6.11.</w:t>
      </w:r>
      <w:r w:rsidR="00171C70" w:rsidRPr="00012E71">
        <w:t>2 </w:t>
      </w:r>
      <w:r w:rsidRPr="00012E71">
        <w:t>Устройства электроснабжения в отношении надежности следует относить к той категории нагрузок, к которой относится обслуживаемое предприятие.</w:t>
      </w:r>
    </w:p>
    <w:p w14:paraId="530D830B" w14:textId="77777777" w:rsidR="00161013" w:rsidRPr="00012E71" w:rsidRDefault="00161013" w:rsidP="00607C65">
      <w:pPr>
        <w:spacing w:before="40"/>
        <w:ind w:firstLine="567"/>
        <w:jc w:val="both"/>
      </w:pPr>
      <w:r w:rsidRPr="00012E71">
        <w:t>Вне зависимости от категории нагрузок, к которой относится обслуживаемый объект, по условиям I категории надлежит проектировать устройства электроснабжения противопожарного водоснабжения, аварийной противодымной вентиляции, пожарной автоматики, устройства сигнализации, централизации,</w:t>
      </w:r>
      <w:r w:rsidR="00153BF4" w:rsidRPr="00012E71">
        <w:t xml:space="preserve"> </w:t>
      </w:r>
      <w:r w:rsidRPr="00012E71">
        <w:t>блокировки (далее СЦБ) и связи в пунктах технического обслуживания и экипировочных устройств подвижного состава, а также в местах скопления людей, где не может быть обеспечена их безопасность.</w:t>
      </w:r>
    </w:p>
    <w:p w14:paraId="4869114A" w14:textId="77777777" w:rsidR="00161013" w:rsidRPr="00012E71" w:rsidRDefault="00161013" w:rsidP="00607C65">
      <w:pPr>
        <w:spacing w:before="40"/>
        <w:ind w:firstLine="567"/>
        <w:jc w:val="both"/>
      </w:pPr>
      <w:r w:rsidRPr="00012E71">
        <w:t>Устройства электроснабжения должны обеспечивать аварийное освещение.</w:t>
      </w:r>
    </w:p>
    <w:p w14:paraId="01C92AFD" w14:textId="77777777" w:rsidR="00161013" w:rsidRPr="00012E71" w:rsidRDefault="00161013" w:rsidP="00607C65">
      <w:pPr>
        <w:spacing w:before="40"/>
        <w:ind w:firstLine="567"/>
        <w:jc w:val="both"/>
      </w:pPr>
      <w:r w:rsidRPr="00012E71">
        <w:t>6.11.</w:t>
      </w:r>
      <w:r w:rsidR="00171C70" w:rsidRPr="00012E71">
        <w:t>3 </w:t>
      </w:r>
      <w:r w:rsidRPr="00012E71">
        <w:t>Электроосвещение силовых и осветительных установок следует предусматривать от энергетических систем или от промышленных, коммунальных и других электростанций при обеспечении требуемой категории надежности электроснабжения.</w:t>
      </w:r>
    </w:p>
    <w:p w14:paraId="1D82DCFE" w14:textId="77777777" w:rsidR="00161013" w:rsidRPr="00012E71" w:rsidRDefault="00161013" w:rsidP="00607C65">
      <w:pPr>
        <w:spacing w:before="40"/>
        <w:ind w:firstLine="567"/>
        <w:jc w:val="both"/>
      </w:pPr>
      <w:r w:rsidRPr="00012E71">
        <w:t>При отсутствии в районе расположения</w:t>
      </w:r>
      <w:r w:rsidR="00171C70" w:rsidRPr="00012E71">
        <w:t xml:space="preserve"> </w:t>
      </w:r>
      <w:r w:rsidRPr="00012E71">
        <w:t>путей источников электропитания необходимой мощности допускается при соответствующем технико-экономическом обосновании проектировать собственные электростанции, преимущественно для комбинированной выработки электрической и тепловой энергии.</w:t>
      </w:r>
    </w:p>
    <w:p w14:paraId="4064AEC7" w14:textId="77777777" w:rsidR="00161013" w:rsidRPr="00012E71" w:rsidRDefault="00161013" w:rsidP="00607C65">
      <w:pPr>
        <w:spacing w:before="40"/>
        <w:ind w:firstLine="567"/>
        <w:jc w:val="both"/>
      </w:pPr>
      <w:r w:rsidRPr="00012E71">
        <w:t>Число агрегатов на электростанциях должно быть не менее двух и приниматься с таким расчетом, чтобы при выходе из строя одного из них автоматически обеспечивалось включение электроснабжения всех потребителей.</w:t>
      </w:r>
    </w:p>
    <w:p w14:paraId="7191E31A" w14:textId="77777777" w:rsidR="00161013" w:rsidRPr="00012E71" w:rsidRDefault="00161013" w:rsidP="00607C65">
      <w:pPr>
        <w:spacing w:before="40"/>
        <w:ind w:firstLine="567"/>
        <w:jc w:val="both"/>
      </w:pPr>
      <w:r w:rsidRPr="00012E71">
        <w:t>6.11.</w:t>
      </w:r>
      <w:r w:rsidR="00171C70" w:rsidRPr="00012E71">
        <w:t>4 </w:t>
      </w:r>
      <w:r w:rsidRPr="00012E71">
        <w:t xml:space="preserve">Для обеспечения потребности станций, разъездов, обгонных пунктов и линейных потребителей (здания на перегонах, переезды и др.) следует проектировать продольные линии электропередачи или автономное электроснабжение. </w:t>
      </w:r>
    </w:p>
    <w:p w14:paraId="04C26259" w14:textId="77777777" w:rsidR="00161013" w:rsidRPr="00012E71" w:rsidRDefault="00161013" w:rsidP="00607C65">
      <w:pPr>
        <w:spacing w:before="40"/>
        <w:ind w:firstLine="567"/>
        <w:jc w:val="both"/>
      </w:pPr>
      <w:r w:rsidRPr="00012E71">
        <w:t>Для путей без автоблокировки варианты электроснабжения выбирают на основании сравнения технико-экономических показателей автономного и продольного электроснабжения.</w:t>
      </w:r>
    </w:p>
    <w:p w14:paraId="30439439" w14:textId="77777777" w:rsidR="00161013" w:rsidRPr="00012E71" w:rsidRDefault="00161013" w:rsidP="00607C65">
      <w:pPr>
        <w:spacing w:before="40"/>
        <w:ind w:firstLine="567"/>
        <w:jc w:val="both"/>
      </w:pPr>
      <w:r w:rsidRPr="00012E71">
        <w:t>Линии продольного электроснабжения должны быть секционированы разъединителями.</w:t>
      </w:r>
    </w:p>
    <w:p w14:paraId="2B9A28C6" w14:textId="77777777" w:rsidR="00161013" w:rsidRPr="00012E71" w:rsidRDefault="00161013" w:rsidP="00607C65">
      <w:pPr>
        <w:spacing w:before="240" w:after="120"/>
        <w:ind w:firstLine="567"/>
        <w:jc w:val="both"/>
        <w:rPr>
          <w:b/>
          <w:bCs/>
        </w:rPr>
      </w:pPr>
      <w:r w:rsidRPr="00012E71">
        <w:rPr>
          <w:b/>
          <w:bCs/>
        </w:rPr>
        <w:t>6.1</w:t>
      </w:r>
      <w:r w:rsidR="00171C70" w:rsidRPr="00012E71">
        <w:rPr>
          <w:b/>
          <w:bCs/>
        </w:rPr>
        <w:t>2 </w:t>
      </w:r>
      <w:r w:rsidRPr="00012E71">
        <w:rPr>
          <w:b/>
          <w:bCs/>
        </w:rPr>
        <w:t>Сигнализация, централизация, блокировка и связь</w:t>
      </w:r>
    </w:p>
    <w:p w14:paraId="541AF424" w14:textId="77777777" w:rsidR="00161013" w:rsidRPr="00012E71" w:rsidRDefault="00161013" w:rsidP="00607C65">
      <w:pPr>
        <w:pStyle w:val="10"/>
        <w:ind w:firstLine="567"/>
        <w:rPr>
          <w:b w:val="0"/>
          <w:bCs w:val="0"/>
          <w:smallCaps w:val="0"/>
        </w:rPr>
      </w:pPr>
      <w:r w:rsidRPr="00012E71">
        <w:rPr>
          <w:b w:val="0"/>
          <w:smallCaps w:val="0"/>
        </w:rPr>
        <w:t>6.12.</w:t>
      </w:r>
      <w:r w:rsidR="00171C70" w:rsidRPr="00012E71">
        <w:rPr>
          <w:b w:val="0"/>
          <w:smallCaps w:val="0"/>
        </w:rPr>
        <w:t>1 </w:t>
      </w:r>
      <w:r w:rsidRPr="00012E71">
        <w:rPr>
          <w:b w:val="0"/>
          <w:bCs w:val="0"/>
          <w:smallCaps w:val="0"/>
        </w:rPr>
        <w:t>Движение поездов на перегонах следует предусматривать при блокировке (автоматической и полуавтоматической) по приказам поездного диспетчера или дежурного по станции (разъезду), передаваемым поездной бригаде.</w:t>
      </w:r>
    </w:p>
    <w:p w14:paraId="2914FC78" w14:textId="77777777" w:rsidR="00161013" w:rsidRPr="00012E71" w:rsidRDefault="00161013" w:rsidP="00607C65">
      <w:pPr>
        <w:pStyle w:val="10"/>
        <w:ind w:firstLine="567"/>
        <w:rPr>
          <w:b w:val="0"/>
          <w:bCs w:val="0"/>
          <w:smallCaps w:val="0"/>
        </w:rPr>
      </w:pPr>
      <w:r w:rsidRPr="00012E71">
        <w:rPr>
          <w:b w:val="0"/>
          <w:bCs w:val="0"/>
          <w:smallCaps w:val="0"/>
        </w:rPr>
        <w:t>Для организации движения поездов допускается оборудовать перегоны устройствами электрожезловой системы (при наличии оборудования).</w:t>
      </w:r>
    </w:p>
    <w:p w14:paraId="252656F2" w14:textId="77777777" w:rsidR="00161013" w:rsidRPr="00012E71" w:rsidRDefault="00161013" w:rsidP="00607C65">
      <w:pPr>
        <w:pStyle w:val="10"/>
        <w:ind w:firstLine="567"/>
        <w:rPr>
          <w:b w:val="0"/>
          <w:bCs w:val="0"/>
          <w:smallCaps w:val="0"/>
        </w:rPr>
      </w:pPr>
      <w:r w:rsidRPr="00012E71">
        <w:rPr>
          <w:b w:val="0"/>
          <w:smallCaps w:val="0"/>
        </w:rPr>
        <w:t>6.12.</w:t>
      </w:r>
      <w:r w:rsidR="00171C70" w:rsidRPr="00012E71">
        <w:rPr>
          <w:b w:val="0"/>
          <w:smallCaps w:val="0"/>
        </w:rPr>
        <w:t>2 </w:t>
      </w:r>
      <w:r w:rsidRPr="00012E71">
        <w:rPr>
          <w:b w:val="0"/>
          <w:bCs w:val="0"/>
          <w:smallCaps w:val="0"/>
        </w:rPr>
        <w:t>В местах примыкания путей на перегоне следует предусматривать, как правило, необслуживаемые посты. Устройства сигнализации,</w:t>
      </w:r>
      <w:r w:rsidR="00171C70" w:rsidRPr="00012E71">
        <w:rPr>
          <w:b w:val="0"/>
          <w:bCs w:val="0"/>
          <w:smallCaps w:val="0"/>
        </w:rPr>
        <w:t xml:space="preserve"> </w:t>
      </w:r>
      <w:r w:rsidRPr="00012E71">
        <w:rPr>
          <w:b w:val="0"/>
          <w:bCs w:val="0"/>
          <w:smallCaps w:val="0"/>
        </w:rPr>
        <w:t>централизации,</w:t>
      </w:r>
      <w:r w:rsidR="00D65965" w:rsidRPr="00012E71">
        <w:rPr>
          <w:b w:val="0"/>
          <w:bCs w:val="0"/>
          <w:smallCaps w:val="0"/>
        </w:rPr>
        <w:t xml:space="preserve"> </w:t>
      </w:r>
      <w:r w:rsidRPr="00012E71">
        <w:rPr>
          <w:b w:val="0"/>
          <w:bCs w:val="0"/>
          <w:smallCaps w:val="0"/>
        </w:rPr>
        <w:t>блокировки (далее СЦБ) в этом случае должны обеспечивать управление стрелкой примыкания с ближайшей станци</w:t>
      </w:r>
      <w:r w:rsidR="00D42F4E" w:rsidRPr="00012E71">
        <w:rPr>
          <w:b w:val="0"/>
          <w:bCs w:val="0"/>
          <w:smallCaps w:val="0"/>
        </w:rPr>
        <w:t>ей</w:t>
      </w:r>
      <w:r w:rsidRPr="00012E71">
        <w:rPr>
          <w:b w:val="0"/>
          <w:bCs w:val="0"/>
          <w:smallCaps w:val="0"/>
        </w:rPr>
        <w:t>, положение и замыкание стрелки должны контролироваться.</w:t>
      </w:r>
    </w:p>
    <w:p w14:paraId="4AE2431A" w14:textId="77777777" w:rsidR="00161013" w:rsidRPr="00012E71" w:rsidRDefault="00161013" w:rsidP="00607C65">
      <w:pPr>
        <w:pStyle w:val="10"/>
        <w:ind w:firstLine="567"/>
        <w:rPr>
          <w:b w:val="0"/>
          <w:bCs w:val="0"/>
          <w:smallCaps w:val="0"/>
        </w:rPr>
      </w:pPr>
      <w:r w:rsidRPr="00012E71">
        <w:rPr>
          <w:b w:val="0"/>
          <w:bCs w:val="0"/>
          <w:smallCaps w:val="0"/>
        </w:rPr>
        <w:t>Стрелки примыкания путей на перегонах малодеятельных участков допускается оборудовать контрольными замками, ключи от которых должны храниться у дежурного по станции или разъезду, с которых осуществляется заезд.</w:t>
      </w:r>
    </w:p>
    <w:p w14:paraId="65351755" w14:textId="77777777" w:rsidR="00161013" w:rsidRPr="00012E71" w:rsidRDefault="00161013" w:rsidP="00607C65">
      <w:pPr>
        <w:pStyle w:val="10"/>
        <w:ind w:firstLine="567"/>
        <w:rPr>
          <w:b w:val="0"/>
          <w:bCs w:val="0"/>
          <w:smallCaps w:val="0"/>
        </w:rPr>
      </w:pPr>
      <w:r w:rsidRPr="00012E71">
        <w:rPr>
          <w:b w:val="0"/>
          <w:smallCaps w:val="0"/>
        </w:rPr>
        <w:t>6.12.</w:t>
      </w:r>
      <w:r w:rsidR="00171C70" w:rsidRPr="00012E71">
        <w:rPr>
          <w:b w:val="0"/>
          <w:smallCaps w:val="0"/>
        </w:rPr>
        <w:t>3 </w:t>
      </w:r>
      <w:r w:rsidRPr="00012E71">
        <w:rPr>
          <w:b w:val="0"/>
          <w:bCs w:val="0"/>
          <w:smallCaps w:val="0"/>
        </w:rPr>
        <w:t xml:space="preserve">Стрелки, включаемые в электрическую централизацию, допускается оборудовать стрелочными электроприводами железных дорог колеи </w:t>
      </w:r>
      <w:smartTag w:uri="urn:schemas-microsoft-com:office:smarttags" w:element="metricconverter">
        <w:smartTagPr>
          <w:attr w:name="ProductID" w:val="1520 мм"/>
        </w:smartTagPr>
        <w:r w:rsidRPr="00012E71">
          <w:rPr>
            <w:b w:val="0"/>
            <w:bCs w:val="0"/>
            <w:smallCaps w:val="0"/>
          </w:rPr>
          <w:t>152</w:t>
        </w:r>
        <w:r w:rsidR="00171C70" w:rsidRPr="00012E71">
          <w:rPr>
            <w:b w:val="0"/>
            <w:bCs w:val="0"/>
            <w:smallCaps w:val="0"/>
          </w:rPr>
          <w:t>0 </w:t>
        </w:r>
        <w:r w:rsidRPr="00012E71">
          <w:rPr>
            <w:b w:val="0"/>
            <w:bCs w:val="0"/>
            <w:smallCaps w:val="0"/>
          </w:rPr>
          <w:t>мм</w:t>
        </w:r>
      </w:smartTag>
      <w:r w:rsidRPr="00012E71">
        <w:rPr>
          <w:b w:val="0"/>
          <w:bCs w:val="0"/>
          <w:smallCaps w:val="0"/>
        </w:rPr>
        <w:t>. На технологических путях допускается применение отжимных стрелок.</w:t>
      </w:r>
    </w:p>
    <w:p w14:paraId="40CCFE62" w14:textId="77777777" w:rsidR="00161013" w:rsidRPr="00012E71" w:rsidRDefault="00161013" w:rsidP="00607C65">
      <w:pPr>
        <w:pStyle w:val="10"/>
        <w:ind w:firstLine="567"/>
        <w:rPr>
          <w:b w:val="0"/>
          <w:bCs w:val="0"/>
          <w:smallCaps w:val="0"/>
        </w:rPr>
      </w:pPr>
      <w:r w:rsidRPr="00012E71">
        <w:rPr>
          <w:b w:val="0"/>
          <w:smallCaps w:val="0"/>
        </w:rPr>
        <w:t>6.12.</w:t>
      </w:r>
      <w:r w:rsidR="00171C70" w:rsidRPr="00012E71">
        <w:rPr>
          <w:b w:val="0"/>
          <w:smallCaps w:val="0"/>
        </w:rPr>
        <w:t>4 </w:t>
      </w:r>
      <w:r w:rsidRPr="00012E71">
        <w:rPr>
          <w:b w:val="0"/>
          <w:bCs w:val="0"/>
          <w:smallCaps w:val="0"/>
        </w:rPr>
        <w:t>Рельсовые цепи следует проектировать с применением нормалей.</w:t>
      </w:r>
    </w:p>
    <w:p w14:paraId="1347BBAA" w14:textId="77777777" w:rsidR="00161013" w:rsidRPr="00012E71" w:rsidRDefault="00161013" w:rsidP="00607C65">
      <w:pPr>
        <w:pStyle w:val="10"/>
        <w:ind w:firstLine="567"/>
        <w:rPr>
          <w:b w:val="0"/>
          <w:bCs w:val="0"/>
          <w:smallCaps w:val="0"/>
        </w:rPr>
      </w:pPr>
      <w:r w:rsidRPr="00012E71">
        <w:rPr>
          <w:b w:val="0"/>
          <w:smallCaps w:val="0"/>
        </w:rPr>
        <w:t>6.12.</w:t>
      </w:r>
      <w:r w:rsidR="00171C70" w:rsidRPr="00012E71">
        <w:rPr>
          <w:b w:val="0"/>
          <w:smallCaps w:val="0"/>
        </w:rPr>
        <w:t>5 </w:t>
      </w:r>
      <w:r w:rsidRPr="00012E71">
        <w:rPr>
          <w:b w:val="0"/>
          <w:bCs w:val="0"/>
          <w:smallCaps w:val="0"/>
        </w:rPr>
        <w:t xml:space="preserve">Расстоянием от оси пути, по которому не предусматривается перевозка негабаритных грузов, до напольных устройств (светофоров, стрелочных электроприводов, </w:t>
      </w:r>
      <w:r w:rsidRPr="00012E71">
        <w:rPr>
          <w:b w:val="0"/>
          <w:bCs w:val="0"/>
          <w:smallCaps w:val="0"/>
        </w:rPr>
        <w:lastRenderedPageBreak/>
        <w:t>приборов рельсовых цепей) следует принимать в соответствии с ГОСТ 9720, а в случае перевозки негабаритных грузов – в зависимости от размеров этих грузов.</w:t>
      </w:r>
    </w:p>
    <w:p w14:paraId="41F715DD" w14:textId="77777777" w:rsidR="00161013" w:rsidRPr="00012E71" w:rsidRDefault="00161013" w:rsidP="00607C65">
      <w:pPr>
        <w:pStyle w:val="10"/>
        <w:ind w:firstLine="567"/>
        <w:rPr>
          <w:b w:val="0"/>
          <w:bCs w:val="0"/>
          <w:smallCaps w:val="0"/>
        </w:rPr>
      </w:pPr>
      <w:r w:rsidRPr="00012E71">
        <w:rPr>
          <w:b w:val="0"/>
          <w:smallCaps w:val="0"/>
        </w:rPr>
        <w:t>6.12.</w:t>
      </w:r>
      <w:r w:rsidR="00171C70" w:rsidRPr="00012E71">
        <w:rPr>
          <w:b w:val="0"/>
          <w:smallCaps w:val="0"/>
        </w:rPr>
        <w:t>6 </w:t>
      </w:r>
      <w:r w:rsidRPr="00012E71">
        <w:rPr>
          <w:b w:val="0"/>
          <w:bCs w:val="0"/>
          <w:smallCaps w:val="0"/>
        </w:rPr>
        <w:t>Входные, маршрутные, выходные и маневровые светофоры совмещенных путей колеи 152</w:t>
      </w:r>
      <w:r w:rsidR="00171C70" w:rsidRPr="00012E71">
        <w:rPr>
          <w:b w:val="0"/>
          <w:bCs w:val="0"/>
          <w:smallCaps w:val="0"/>
        </w:rPr>
        <w:t>0 </w:t>
      </w:r>
      <w:r w:rsidRPr="00012E71">
        <w:rPr>
          <w:b w:val="0"/>
          <w:bCs w:val="0"/>
          <w:smallCaps w:val="0"/>
        </w:rPr>
        <w:t xml:space="preserve">и </w:t>
      </w:r>
      <w:smartTag w:uri="urn:schemas-microsoft-com:office:smarttags" w:element="metricconverter">
        <w:smartTagPr>
          <w:attr w:name="ProductID" w:val="750 мм"/>
        </w:smartTagPr>
        <w:r w:rsidRPr="00012E71">
          <w:rPr>
            <w:b w:val="0"/>
            <w:bCs w:val="0"/>
            <w:smallCaps w:val="0"/>
          </w:rPr>
          <w:t>75</w:t>
        </w:r>
        <w:r w:rsidR="00171C70" w:rsidRPr="00012E71">
          <w:rPr>
            <w:b w:val="0"/>
            <w:bCs w:val="0"/>
            <w:smallCaps w:val="0"/>
          </w:rPr>
          <w:t>0 </w:t>
        </w:r>
        <w:r w:rsidRPr="00012E71">
          <w:rPr>
            <w:b w:val="0"/>
            <w:bCs w:val="0"/>
            <w:smallCaps w:val="0"/>
          </w:rPr>
          <w:t>мм</w:t>
        </w:r>
      </w:smartTag>
      <w:r w:rsidRPr="00012E71">
        <w:rPr>
          <w:b w:val="0"/>
          <w:bCs w:val="0"/>
          <w:smallCaps w:val="0"/>
        </w:rPr>
        <w:t xml:space="preserve"> следует проектировать общими. Светофоры, указывающие тип колеи, надлежит дополнять маршрутными указателями.</w:t>
      </w:r>
    </w:p>
    <w:p w14:paraId="3F0EA676" w14:textId="77777777" w:rsidR="00161013" w:rsidRPr="00012E71" w:rsidRDefault="00161013" w:rsidP="00607C65">
      <w:pPr>
        <w:pStyle w:val="10"/>
        <w:ind w:firstLine="567"/>
        <w:rPr>
          <w:b w:val="0"/>
          <w:bCs w:val="0"/>
          <w:smallCaps w:val="0"/>
        </w:rPr>
      </w:pPr>
      <w:r w:rsidRPr="00012E71">
        <w:rPr>
          <w:b w:val="0"/>
          <w:smallCaps w:val="0"/>
        </w:rPr>
        <w:t>6.12.</w:t>
      </w:r>
      <w:r w:rsidR="00171C70" w:rsidRPr="00012E71">
        <w:rPr>
          <w:b w:val="0"/>
          <w:smallCaps w:val="0"/>
        </w:rPr>
        <w:t>7 </w:t>
      </w:r>
      <w:r w:rsidRPr="00012E71">
        <w:rPr>
          <w:b w:val="0"/>
          <w:bCs w:val="0"/>
          <w:smallCaps w:val="0"/>
        </w:rPr>
        <w:t>На участках с совмещенной колеей 152</w:t>
      </w:r>
      <w:r w:rsidR="00171C70" w:rsidRPr="00012E71">
        <w:rPr>
          <w:b w:val="0"/>
          <w:bCs w:val="0"/>
          <w:smallCaps w:val="0"/>
        </w:rPr>
        <w:t>0</w:t>
      </w:r>
      <w:r w:rsidR="00D42F4E" w:rsidRPr="00012E71">
        <w:rPr>
          <w:b w:val="0"/>
          <w:bCs w:val="0"/>
          <w:smallCaps w:val="0"/>
        </w:rPr>
        <w:t xml:space="preserve"> </w:t>
      </w:r>
      <w:r w:rsidRPr="00012E71">
        <w:rPr>
          <w:b w:val="0"/>
          <w:bCs w:val="0"/>
          <w:smallCaps w:val="0"/>
        </w:rPr>
        <w:t xml:space="preserve">и </w:t>
      </w:r>
      <w:smartTag w:uri="urn:schemas-microsoft-com:office:smarttags" w:element="metricconverter">
        <w:smartTagPr>
          <w:attr w:name="ProductID" w:val="750 мм"/>
        </w:smartTagPr>
        <w:r w:rsidRPr="00012E71">
          <w:rPr>
            <w:b w:val="0"/>
            <w:bCs w:val="0"/>
            <w:smallCaps w:val="0"/>
          </w:rPr>
          <w:t>75</w:t>
        </w:r>
        <w:r w:rsidR="00171C70" w:rsidRPr="00012E71">
          <w:rPr>
            <w:b w:val="0"/>
            <w:bCs w:val="0"/>
            <w:smallCaps w:val="0"/>
          </w:rPr>
          <w:t>0 </w:t>
        </w:r>
        <w:r w:rsidRPr="00012E71">
          <w:rPr>
            <w:b w:val="0"/>
            <w:bCs w:val="0"/>
            <w:smallCaps w:val="0"/>
          </w:rPr>
          <w:t>мм</w:t>
        </w:r>
      </w:smartTag>
      <w:r w:rsidRPr="00012E71">
        <w:rPr>
          <w:b w:val="0"/>
          <w:bCs w:val="0"/>
          <w:smallCaps w:val="0"/>
        </w:rPr>
        <w:t>, следует предусматривать блокировку, исключающую возможность одновременного нахождения на этом участке подвижного состава разной колеи.</w:t>
      </w:r>
    </w:p>
    <w:p w14:paraId="3014DB47" w14:textId="77777777" w:rsidR="00161013" w:rsidRPr="00012E71" w:rsidRDefault="00161013" w:rsidP="00607C65">
      <w:pPr>
        <w:pStyle w:val="10"/>
        <w:ind w:firstLine="567"/>
        <w:rPr>
          <w:b w:val="0"/>
          <w:bCs w:val="0"/>
          <w:smallCaps w:val="0"/>
        </w:rPr>
      </w:pPr>
      <w:r w:rsidRPr="00012E71">
        <w:rPr>
          <w:b w:val="0"/>
          <w:smallCaps w:val="0"/>
        </w:rPr>
        <w:t>6.12.</w:t>
      </w:r>
      <w:r w:rsidR="00171C70" w:rsidRPr="00012E71">
        <w:rPr>
          <w:b w:val="0"/>
          <w:smallCaps w:val="0"/>
        </w:rPr>
        <w:t>8 </w:t>
      </w:r>
      <w:r w:rsidRPr="00012E71">
        <w:rPr>
          <w:b w:val="0"/>
          <w:bCs w:val="0"/>
          <w:smallCaps w:val="0"/>
        </w:rPr>
        <w:t>На мостах с совмещ</w:t>
      </w:r>
      <w:r w:rsidR="003936DE" w:rsidRPr="00012E71">
        <w:rPr>
          <w:b w:val="0"/>
          <w:bCs w:val="0"/>
          <w:smallCaps w:val="0"/>
        </w:rPr>
        <w:t>е</w:t>
      </w:r>
      <w:r w:rsidRPr="00012E71">
        <w:rPr>
          <w:b w:val="0"/>
          <w:bCs w:val="0"/>
          <w:smallCaps w:val="0"/>
        </w:rPr>
        <w:t>нным железнодорожным и автомобильным</w:t>
      </w:r>
      <w:r w:rsidR="00171C70" w:rsidRPr="00012E71">
        <w:rPr>
          <w:b w:val="0"/>
          <w:bCs w:val="0"/>
          <w:smallCaps w:val="0"/>
        </w:rPr>
        <w:t xml:space="preserve"> </w:t>
      </w:r>
      <w:r w:rsidRPr="00012E71">
        <w:rPr>
          <w:b w:val="0"/>
          <w:bCs w:val="0"/>
          <w:smallCaps w:val="0"/>
        </w:rPr>
        <w:t>движением следует предусматривать устройства сигнализации и заграждения, исключающие возможность одновременного нахождения на проезжей части моста автомобилей и железнодорожного подвижного состава.</w:t>
      </w:r>
    </w:p>
    <w:p w14:paraId="2B2D078A" w14:textId="77777777" w:rsidR="00161013" w:rsidRPr="00012E71" w:rsidRDefault="00161013" w:rsidP="00607C65">
      <w:pPr>
        <w:pStyle w:val="10"/>
        <w:ind w:firstLine="567"/>
        <w:rPr>
          <w:b w:val="0"/>
          <w:bCs w:val="0"/>
          <w:smallCaps w:val="0"/>
        </w:rPr>
      </w:pPr>
      <w:r w:rsidRPr="00012E71">
        <w:rPr>
          <w:b w:val="0"/>
          <w:smallCaps w:val="0"/>
        </w:rPr>
        <w:t>6.12.</w:t>
      </w:r>
      <w:r w:rsidR="00171C70" w:rsidRPr="00012E71">
        <w:rPr>
          <w:b w:val="0"/>
          <w:smallCaps w:val="0"/>
        </w:rPr>
        <w:t>9 </w:t>
      </w:r>
      <w:r w:rsidRPr="00012E71">
        <w:rPr>
          <w:b w:val="0"/>
          <w:bCs w:val="0"/>
          <w:smallCaps w:val="0"/>
        </w:rPr>
        <w:t>Устройства связи на</w:t>
      </w:r>
      <w:r w:rsidR="00171C70" w:rsidRPr="00012E71">
        <w:rPr>
          <w:b w:val="0"/>
          <w:bCs w:val="0"/>
          <w:smallCaps w:val="0"/>
        </w:rPr>
        <w:t xml:space="preserve"> </w:t>
      </w:r>
      <w:r w:rsidRPr="00012E71">
        <w:rPr>
          <w:b w:val="0"/>
          <w:bCs w:val="0"/>
          <w:smallCaps w:val="0"/>
        </w:rPr>
        <w:t xml:space="preserve">путях колеи </w:t>
      </w:r>
      <w:smartTag w:uri="urn:schemas-microsoft-com:office:smarttags" w:element="metricconverter">
        <w:smartTagPr>
          <w:attr w:name="ProductID" w:val="750 мм"/>
        </w:smartTagPr>
        <w:r w:rsidRPr="00012E71">
          <w:rPr>
            <w:b w:val="0"/>
            <w:bCs w:val="0"/>
            <w:smallCaps w:val="0"/>
          </w:rPr>
          <w:t>75</w:t>
        </w:r>
        <w:r w:rsidR="00171C70" w:rsidRPr="00012E71">
          <w:rPr>
            <w:b w:val="0"/>
            <w:bCs w:val="0"/>
            <w:smallCaps w:val="0"/>
          </w:rPr>
          <w:t>0 </w:t>
        </w:r>
        <w:r w:rsidRPr="00012E71">
          <w:rPr>
            <w:b w:val="0"/>
            <w:bCs w:val="0"/>
            <w:smallCaps w:val="0"/>
          </w:rPr>
          <w:t>мм</w:t>
        </w:r>
      </w:smartTag>
      <w:r w:rsidRPr="00012E71">
        <w:rPr>
          <w:b w:val="0"/>
          <w:bCs w:val="0"/>
          <w:smallCaps w:val="0"/>
        </w:rPr>
        <w:t xml:space="preserve"> следует проектировать аналогично требованиям для колеи </w:t>
      </w:r>
      <w:smartTag w:uri="urn:schemas-microsoft-com:office:smarttags" w:element="metricconverter">
        <w:smartTagPr>
          <w:attr w:name="ProductID" w:val="1520 мм"/>
        </w:smartTagPr>
        <w:r w:rsidRPr="00012E71">
          <w:rPr>
            <w:b w:val="0"/>
            <w:bCs w:val="0"/>
            <w:smallCaps w:val="0"/>
          </w:rPr>
          <w:t>152</w:t>
        </w:r>
        <w:r w:rsidR="00171C70" w:rsidRPr="00012E71">
          <w:rPr>
            <w:b w:val="0"/>
            <w:bCs w:val="0"/>
            <w:smallCaps w:val="0"/>
          </w:rPr>
          <w:t>0 </w:t>
        </w:r>
        <w:r w:rsidRPr="00012E71">
          <w:rPr>
            <w:b w:val="0"/>
            <w:bCs w:val="0"/>
            <w:smallCaps w:val="0"/>
          </w:rPr>
          <w:t>мм</w:t>
        </w:r>
      </w:smartTag>
      <w:r w:rsidRPr="00012E71">
        <w:rPr>
          <w:b w:val="0"/>
          <w:bCs w:val="0"/>
          <w:smallCaps w:val="0"/>
        </w:rPr>
        <w:t xml:space="preserve"> по разделу 5.</w:t>
      </w:r>
    </w:p>
    <w:p w14:paraId="012DBD0E" w14:textId="77777777" w:rsidR="00161013" w:rsidRPr="00012E71" w:rsidRDefault="00161013" w:rsidP="006C69C5">
      <w:pPr>
        <w:spacing w:before="240" w:after="120"/>
        <w:ind w:firstLine="567"/>
        <w:jc w:val="both"/>
        <w:rPr>
          <w:b/>
          <w:bCs/>
        </w:rPr>
      </w:pPr>
      <w:r w:rsidRPr="00012E71">
        <w:rPr>
          <w:b/>
          <w:bCs/>
        </w:rPr>
        <w:t>6.1</w:t>
      </w:r>
      <w:r w:rsidR="00171C70" w:rsidRPr="00012E71">
        <w:rPr>
          <w:b/>
          <w:bCs/>
        </w:rPr>
        <w:t>3 </w:t>
      </w:r>
      <w:r w:rsidRPr="00012E71">
        <w:rPr>
          <w:b/>
          <w:bCs/>
        </w:rPr>
        <w:t>Ремонтное хозяйство</w:t>
      </w:r>
    </w:p>
    <w:p w14:paraId="52BA77BC" w14:textId="77777777" w:rsidR="00161013" w:rsidRPr="00012E71" w:rsidRDefault="00161013" w:rsidP="00607C65">
      <w:pPr>
        <w:pStyle w:val="10"/>
        <w:ind w:firstLine="567"/>
        <w:rPr>
          <w:b w:val="0"/>
          <w:bCs w:val="0"/>
          <w:smallCaps w:val="0"/>
        </w:rPr>
      </w:pPr>
      <w:r w:rsidRPr="00012E71">
        <w:rPr>
          <w:b w:val="0"/>
          <w:smallCaps w:val="0"/>
        </w:rPr>
        <w:t>6.13.</w:t>
      </w:r>
      <w:r w:rsidR="00171C70" w:rsidRPr="00012E71">
        <w:rPr>
          <w:b w:val="0"/>
          <w:smallCaps w:val="0"/>
        </w:rPr>
        <w:t>1 </w:t>
      </w:r>
      <w:r w:rsidRPr="00012E71">
        <w:rPr>
          <w:b w:val="0"/>
          <w:bCs w:val="0"/>
          <w:smallCaps w:val="0"/>
        </w:rPr>
        <w:t>Локомотивно-вагонное депо следует, как правило, блокировать с ремонтной мастерской, а также с автогаражом, материальным складом и другими вспомогательными объектами промышленного предприятия, предусматривая при этом отделение депо от указанных объектов противопожарными стенами.</w:t>
      </w:r>
    </w:p>
    <w:p w14:paraId="5690433C" w14:textId="77777777" w:rsidR="00161013" w:rsidRPr="00012E71" w:rsidRDefault="00161013" w:rsidP="00607C65">
      <w:pPr>
        <w:pStyle w:val="10"/>
        <w:ind w:firstLine="567"/>
        <w:rPr>
          <w:b w:val="0"/>
          <w:bCs w:val="0"/>
          <w:smallCaps w:val="0"/>
        </w:rPr>
      </w:pPr>
      <w:r w:rsidRPr="00012E71">
        <w:rPr>
          <w:b w:val="0"/>
          <w:smallCaps w:val="0"/>
        </w:rPr>
        <w:t>6.13.</w:t>
      </w:r>
      <w:r w:rsidR="00171C70" w:rsidRPr="00012E71">
        <w:rPr>
          <w:b w:val="0"/>
          <w:smallCaps w:val="0"/>
        </w:rPr>
        <w:t>2 </w:t>
      </w:r>
      <w:r w:rsidRPr="00012E71">
        <w:rPr>
          <w:b w:val="0"/>
          <w:bCs w:val="0"/>
          <w:smallCaps w:val="0"/>
        </w:rPr>
        <w:t>Число стойл и количество основного оборудования следует определять расчетом.</w:t>
      </w:r>
    </w:p>
    <w:p w14:paraId="7770353A" w14:textId="77777777" w:rsidR="00161013" w:rsidRPr="00012E71" w:rsidRDefault="00161013" w:rsidP="00607C65">
      <w:pPr>
        <w:pStyle w:val="10"/>
        <w:ind w:firstLine="567"/>
        <w:rPr>
          <w:b w:val="0"/>
          <w:bCs w:val="0"/>
          <w:smallCaps w:val="0"/>
        </w:rPr>
      </w:pPr>
      <w:r w:rsidRPr="00012E71">
        <w:rPr>
          <w:b w:val="0"/>
          <w:bCs w:val="0"/>
          <w:smallCaps w:val="0"/>
        </w:rPr>
        <w:t>В случаях, когда количество ремонтируемого подвижного состава недостаточно для загрузки стойл одним видом ремонта, следует предусматривать ремонт в общих, неспециализированных стойлах.</w:t>
      </w:r>
    </w:p>
    <w:p w14:paraId="26B6E982" w14:textId="77777777" w:rsidR="00161013" w:rsidRPr="00012E71" w:rsidRDefault="00161013" w:rsidP="00607C65">
      <w:pPr>
        <w:pStyle w:val="10"/>
        <w:ind w:firstLine="567"/>
        <w:rPr>
          <w:b w:val="0"/>
          <w:bCs w:val="0"/>
          <w:smallCaps w:val="0"/>
        </w:rPr>
      </w:pPr>
      <w:r w:rsidRPr="00012E71">
        <w:rPr>
          <w:b w:val="0"/>
          <w:smallCaps w:val="0"/>
        </w:rPr>
        <w:t>6.13.</w:t>
      </w:r>
      <w:r w:rsidR="00171C70" w:rsidRPr="00012E71">
        <w:rPr>
          <w:b w:val="0"/>
          <w:smallCaps w:val="0"/>
        </w:rPr>
        <w:t>3 </w:t>
      </w:r>
      <w:r w:rsidRPr="00012E71">
        <w:rPr>
          <w:b w:val="0"/>
          <w:bCs w:val="0"/>
          <w:smallCaps w:val="0"/>
        </w:rPr>
        <w:t xml:space="preserve">Для производства технического обслуживания вагонов следует предусматривать пункты технического обслуживания вагонов, размещаемые на станциях, а также в местах массовой погрузки вагонов. При пунктах технического обслуживания надлежит предусматривать сооружения для текущего и профилактического ремонта вагонов, хранения и выдачи смазочных материалов, а при необходимости – </w:t>
      </w:r>
      <w:proofErr w:type="spellStart"/>
      <w:r w:rsidRPr="00012E71">
        <w:rPr>
          <w:b w:val="0"/>
          <w:bCs w:val="0"/>
          <w:smallCaps w:val="0"/>
        </w:rPr>
        <w:t>концепропиточную</w:t>
      </w:r>
      <w:proofErr w:type="spellEnd"/>
      <w:r w:rsidRPr="00012E71">
        <w:rPr>
          <w:b w:val="0"/>
          <w:bCs w:val="0"/>
          <w:smallCaps w:val="0"/>
        </w:rPr>
        <w:t xml:space="preserve"> установку для регенерации масел и </w:t>
      </w:r>
      <w:proofErr w:type="spellStart"/>
      <w:r w:rsidRPr="00012E71">
        <w:rPr>
          <w:b w:val="0"/>
          <w:bCs w:val="0"/>
          <w:smallCaps w:val="0"/>
        </w:rPr>
        <w:t>подбивочных</w:t>
      </w:r>
      <w:proofErr w:type="spellEnd"/>
      <w:r w:rsidRPr="00012E71">
        <w:rPr>
          <w:b w:val="0"/>
          <w:bCs w:val="0"/>
          <w:smallCaps w:val="0"/>
        </w:rPr>
        <w:t xml:space="preserve"> материалов: </w:t>
      </w:r>
    </w:p>
    <w:p w14:paraId="5228E862" w14:textId="77777777" w:rsidR="00161013" w:rsidRPr="00012E71" w:rsidRDefault="00161013" w:rsidP="00607C65">
      <w:pPr>
        <w:pStyle w:val="10"/>
        <w:ind w:firstLine="567"/>
        <w:rPr>
          <w:b w:val="0"/>
          <w:bCs w:val="0"/>
          <w:smallCaps w:val="0"/>
        </w:rPr>
      </w:pPr>
      <w:r w:rsidRPr="00012E71">
        <w:rPr>
          <w:b w:val="0"/>
          <w:bCs w:val="0"/>
          <w:smallCaps w:val="0"/>
        </w:rPr>
        <w:t xml:space="preserve">оборудование для проверки автоматических тормозов; </w:t>
      </w:r>
    </w:p>
    <w:p w14:paraId="0667CE5F" w14:textId="77777777" w:rsidR="00161013" w:rsidRPr="00012E71" w:rsidRDefault="00161013" w:rsidP="00607C65">
      <w:pPr>
        <w:pStyle w:val="10"/>
        <w:ind w:firstLine="567"/>
        <w:rPr>
          <w:b w:val="0"/>
          <w:bCs w:val="0"/>
          <w:smallCaps w:val="0"/>
        </w:rPr>
      </w:pPr>
      <w:r w:rsidRPr="00012E71">
        <w:rPr>
          <w:b w:val="0"/>
          <w:bCs w:val="0"/>
          <w:smallCaps w:val="0"/>
        </w:rPr>
        <w:t>помещение для хранения неснижаемого запаса частей по ходовой части, автоматической и ручной сцепке, автотормозному оборудованию.</w:t>
      </w:r>
    </w:p>
    <w:p w14:paraId="5764D306" w14:textId="77777777" w:rsidR="00161013" w:rsidRPr="00012E71" w:rsidRDefault="00161013" w:rsidP="00607C65">
      <w:pPr>
        <w:pStyle w:val="10"/>
        <w:ind w:firstLine="567"/>
        <w:rPr>
          <w:b w:val="0"/>
          <w:bCs w:val="0"/>
          <w:smallCaps w:val="0"/>
        </w:rPr>
      </w:pPr>
      <w:r w:rsidRPr="00012E71">
        <w:rPr>
          <w:b w:val="0"/>
          <w:smallCaps w:val="0"/>
        </w:rPr>
        <w:t>6.13.</w:t>
      </w:r>
      <w:r w:rsidR="00171C70" w:rsidRPr="00012E71">
        <w:rPr>
          <w:b w:val="0"/>
          <w:smallCaps w:val="0"/>
        </w:rPr>
        <w:t>4 </w:t>
      </w:r>
      <w:r w:rsidRPr="00012E71">
        <w:rPr>
          <w:b w:val="0"/>
          <w:bCs w:val="0"/>
          <w:smallCaps w:val="0"/>
        </w:rPr>
        <w:t>Для экипировки локомотивов следует проектировать устройства для снабжения локомотивов дизельным топливом, песком, смазочными и обтирочными материалами, водой, а также устройства для обдувки тяговых двигателей и оборудования систем охлаждения воды и ма</w:t>
      </w:r>
      <w:r w:rsidR="00D42F4E" w:rsidRPr="00012E71">
        <w:rPr>
          <w:b w:val="0"/>
          <w:bCs w:val="0"/>
          <w:smallCaps w:val="0"/>
        </w:rPr>
        <w:t>с</w:t>
      </w:r>
      <w:r w:rsidRPr="00012E71">
        <w:rPr>
          <w:b w:val="0"/>
          <w:bCs w:val="0"/>
          <w:smallCaps w:val="0"/>
        </w:rPr>
        <w:t>ла дизелей.</w:t>
      </w:r>
    </w:p>
    <w:p w14:paraId="52007614" w14:textId="77777777" w:rsidR="00161013" w:rsidRPr="00012E71" w:rsidRDefault="00161013" w:rsidP="00607C65">
      <w:pPr>
        <w:pStyle w:val="10"/>
        <w:ind w:firstLine="567"/>
        <w:rPr>
          <w:b w:val="0"/>
          <w:bCs w:val="0"/>
          <w:smallCaps w:val="0"/>
        </w:rPr>
      </w:pPr>
      <w:r w:rsidRPr="00012E71">
        <w:rPr>
          <w:b w:val="0"/>
          <w:bCs w:val="0"/>
          <w:smallCaps w:val="0"/>
        </w:rPr>
        <w:t xml:space="preserve">Открытые экипировочные пункты для снабжения локомотивов дизельным топливом и смазочными материалами следует размещать с учетом обеспечения противопожарных разрывов по </w:t>
      </w:r>
      <w:r w:rsidR="00743D95" w:rsidRPr="00012E71">
        <w:rPr>
          <w:b w:val="0"/>
          <w:bCs w:val="0"/>
          <w:smallCaps w:val="0"/>
        </w:rPr>
        <w:t>СП 18.1333</w:t>
      </w:r>
      <w:r w:rsidR="00171C70" w:rsidRPr="00012E71">
        <w:rPr>
          <w:b w:val="0"/>
          <w:bCs w:val="0"/>
          <w:smallCaps w:val="0"/>
        </w:rPr>
        <w:t>0 </w:t>
      </w:r>
      <w:r w:rsidRPr="00012E71">
        <w:rPr>
          <w:b w:val="0"/>
          <w:bCs w:val="0"/>
          <w:smallCaps w:val="0"/>
        </w:rPr>
        <w:t xml:space="preserve">и СП </w:t>
      </w:r>
      <w:r w:rsidR="00743D95" w:rsidRPr="00012E71">
        <w:rPr>
          <w:b w:val="0"/>
          <w:bCs w:val="0"/>
          <w:smallCaps w:val="0"/>
        </w:rPr>
        <w:t>110.13330</w:t>
      </w:r>
      <w:r w:rsidRPr="00012E71">
        <w:rPr>
          <w:b w:val="0"/>
          <w:bCs w:val="0"/>
          <w:smallCaps w:val="0"/>
        </w:rPr>
        <w:t>.</w:t>
      </w:r>
    </w:p>
    <w:p w14:paraId="76BEC27E" w14:textId="77777777" w:rsidR="00161013" w:rsidRPr="00012E71" w:rsidRDefault="00161013" w:rsidP="00607C65">
      <w:pPr>
        <w:pStyle w:val="10"/>
        <w:ind w:firstLine="567"/>
        <w:rPr>
          <w:b w:val="0"/>
          <w:bCs w:val="0"/>
          <w:smallCaps w:val="0"/>
        </w:rPr>
      </w:pPr>
      <w:r w:rsidRPr="00012E71">
        <w:rPr>
          <w:b w:val="0"/>
          <w:bCs w:val="0"/>
          <w:smallCaps w:val="0"/>
        </w:rPr>
        <w:t>На экипировочных пунктах для осмотра локомотивов надлежит предусматривать смотровые канавы, для районов северной строительно-климатической зоны выполнение этой операции следует предусматривать в закрытых зданиях.</w:t>
      </w:r>
    </w:p>
    <w:p w14:paraId="0F3844D4" w14:textId="77777777" w:rsidR="00161013" w:rsidRPr="00012E71" w:rsidRDefault="00161013" w:rsidP="00607C65">
      <w:pPr>
        <w:pStyle w:val="10"/>
        <w:ind w:firstLine="567"/>
        <w:rPr>
          <w:b w:val="0"/>
          <w:bCs w:val="0"/>
          <w:smallCaps w:val="0"/>
        </w:rPr>
      </w:pPr>
      <w:r w:rsidRPr="00012E71">
        <w:rPr>
          <w:b w:val="0"/>
          <w:smallCaps w:val="0"/>
        </w:rPr>
        <w:t>6.13.</w:t>
      </w:r>
      <w:r w:rsidR="00171C70" w:rsidRPr="00012E71">
        <w:rPr>
          <w:b w:val="0"/>
          <w:smallCaps w:val="0"/>
        </w:rPr>
        <w:t>5 </w:t>
      </w:r>
      <w:r w:rsidRPr="00012E71">
        <w:rPr>
          <w:b w:val="0"/>
          <w:bCs w:val="0"/>
          <w:smallCaps w:val="0"/>
        </w:rPr>
        <w:t>Экипировочные устройства следует размещать в местах сосредоточения работы локомотивов с учетом использования общезаводского складского хозяйства. Все операции по экипировке локомотивов должны быть максимально механизированы и, по возможности, автоматизированы и выполняться с одной постановки локомотива.</w:t>
      </w:r>
    </w:p>
    <w:p w14:paraId="7CB51F9A" w14:textId="77777777" w:rsidR="00161013" w:rsidRPr="00012E71" w:rsidRDefault="00161013" w:rsidP="00607C65">
      <w:pPr>
        <w:pStyle w:val="10"/>
        <w:ind w:firstLine="567"/>
        <w:rPr>
          <w:b w:val="0"/>
          <w:bCs w:val="0"/>
          <w:smallCaps w:val="0"/>
        </w:rPr>
      </w:pPr>
      <w:r w:rsidRPr="00012E71">
        <w:rPr>
          <w:b w:val="0"/>
          <w:smallCaps w:val="0"/>
        </w:rPr>
        <w:t>6.13.</w:t>
      </w:r>
      <w:r w:rsidR="00171C70" w:rsidRPr="00012E71">
        <w:rPr>
          <w:b w:val="0"/>
          <w:smallCaps w:val="0"/>
        </w:rPr>
        <w:t>6 </w:t>
      </w:r>
      <w:r w:rsidRPr="00012E71">
        <w:rPr>
          <w:b w:val="0"/>
          <w:bCs w:val="0"/>
          <w:smallCaps w:val="0"/>
        </w:rPr>
        <w:t>Хранение запасов сухого песка для зимней работы следует предусматривать в закрытых с</w:t>
      </w:r>
      <w:r w:rsidR="00743D95" w:rsidRPr="00012E71">
        <w:rPr>
          <w:b w:val="0"/>
          <w:bCs w:val="0"/>
          <w:smallCaps w:val="0"/>
        </w:rPr>
        <w:t>кладах вместимостью, равной 3–7-</w:t>
      </w:r>
      <w:r w:rsidRPr="00012E71">
        <w:rPr>
          <w:b w:val="0"/>
          <w:bCs w:val="0"/>
          <w:smallCaps w:val="0"/>
        </w:rPr>
        <w:t>месячному расходу песка локомотивами (в зависимости от климатической зоны).</w:t>
      </w:r>
    </w:p>
    <w:p w14:paraId="4B8A45B0" w14:textId="77777777" w:rsidR="00161013" w:rsidRPr="00012E71" w:rsidRDefault="00161013" w:rsidP="00607C65">
      <w:pPr>
        <w:pStyle w:val="10"/>
        <w:ind w:firstLine="567"/>
        <w:rPr>
          <w:b w:val="0"/>
          <w:bCs w:val="0"/>
          <w:smallCaps w:val="0"/>
        </w:rPr>
      </w:pPr>
      <w:r w:rsidRPr="00012E71">
        <w:rPr>
          <w:b w:val="0"/>
          <w:bCs w:val="0"/>
          <w:smallCaps w:val="0"/>
        </w:rPr>
        <w:lastRenderedPageBreak/>
        <w:t>Мощность сушилок для песка необходимо определять из расчета потребления песка для текущей эксплуатационной работы и создания зимнего запаса сухого песка.</w:t>
      </w:r>
    </w:p>
    <w:p w14:paraId="12A05CC3" w14:textId="77777777" w:rsidR="00161013" w:rsidRPr="00012E71" w:rsidRDefault="00161013" w:rsidP="00607C65">
      <w:pPr>
        <w:pStyle w:val="10"/>
        <w:ind w:firstLine="567"/>
        <w:rPr>
          <w:b w:val="0"/>
          <w:bCs w:val="0"/>
          <w:smallCaps w:val="0"/>
        </w:rPr>
      </w:pPr>
      <w:r w:rsidRPr="00012E71">
        <w:rPr>
          <w:b w:val="0"/>
          <w:smallCaps w:val="0"/>
        </w:rPr>
        <w:t>6.13.</w:t>
      </w:r>
      <w:r w:rsidR="00171C70" w:rsidRPr="00012E71">
        <w:rPr>
          <w:b w:val="0"/>
          <w:smallCaps w:val="0"/>
        </w:rPr>
        <w:t>7 </w:t>
      </w:r>
      <w:r w:rsidRPr="00012E71">
        <w:rPr>
          <w:b w:val="0"/>
          <w:bCs w:val="0"/>
          <w:smallCaps w:val="0"/>
        </w:rPr>
        <w:t>Вместимость резервуара для хранения дизельного топлива и масел надлежит определять из расчета хранения необходимого запаса.</w:t>
      </w:r>
    </w:p>
    <w:p w14:paraId="2D1366EE" w14:textId="77777777" w:rsidR="00161013" w:rsidRPr="00012E71" w:rsidRDefault="00161013" w:rsidP="00607C65">
      <w:pPr>
        <w:pStyle w:val="10"/>
        <w:ind w:firstLine="567"/>
        <w:rPr>
          <w:b w:val="0"/>
          <w:bCs w:val="0"/>
          <w:smallCaps w:val="0"/>
        </w:rPr>
      </w:pPr>
      <w:r w:rsidRPr="00012E71">
        <w:rPr>
          <w:b w:val="0"/>
          <w:bCs w:val="0"/>
          <w:smallCaps w:val="0"/>
        </w:rPr>
        <w:t>Для слива дизельного топлива и масел следует проектировать необходимые устройства и сливные пути.</w:t>
      </w:r>
    </w:p>
    <w:p w14:paraId="5C6073E1" w14:textId="77777777" w:rsidR="00161013" w:rsidRPr="00012E71" w:rsidRDefault="00161013" w:rsidP="00607C65">
      <w:pPr>
        <w:pStyle w:val="10"/>
        <w:ind w:firstLine="567"/>
        <w:rPr>
          <w:b w:val="0"/>
          <w:bCs w:val="0"/>
          <w:smallCaps w:val="0"/>
        </w:rPr>
      </w:pPr>
      <w:r w:rsidRPr="00012E71">
        <w:rPr>
          <w:b w:val="0"/>
          <w:bCs w:val="0"/>
          <w:smallCaps w:val="0"/>
        </w:rPr>
        <w:t>Для нефтепродуктов, застывающих при низких температурах, необходимо предусматривать устройства для их подогрева в цистернах, резервуарах и трубопроводах.</w:t>
      </w:r>
    </w:p>
    <w:p w14:paraId="7B4A5A26" w14:textId="62E243D3" w:rsidR="00161013" w:rsidRPr="00012E71" w:rsidRDefault="00386169" w:rsidP="00607C65">
      <w:pPr>
        <w:pStyle w:val="10"/>
        <w:ind w:firstLine="567"/>
        <w:rPr>
          <w:b w:val="0"/>
          <w:bCs w:val="0"/>
          <w:smallCaps w:val="0"/>
        </w:rPr>
      </w:pPr>
      <w:r w:rsidRPr="00012E71">
        <w:rPr>
          <w:b w:val="0"/>
          <w:bCs w:val="0"/>
          <w:smallCaps w:val="0"/>
        </w:rPr>
        <w:t xml:space="preserve">Склады дизельного топлива и масел следует предусматривать во взрывобезопасном исполнении, размещать с учетом обеспечения противопожарных разрывов по СП 18.13330 и оборудовать устройствами для пожаротушения по </w:t>
      </w:r>
      <w:r w:rsidRPr="00012E71">
        <w:rPr>
          <w:b w:val="0"/>
          <w:bCs w:val="0"/>
          <w:smallCaps w:val="0"/>
        </w:rPr>
        <w:br w:type="textWrapping" w:clear="all"/>
        <w:t>СП 56.13330.</w:t>
      </w:r>
    </w:p>
    <w:p w14:paraId="39F3EA71" w14:textId="5D75B7B5" w:rsidR="00386169" w:rsidRPr="00012E71" w:rsidRDefault="00386169" w:rsidP="00607C65">
      <w:pPr>
        <w:pStyle w:val="10"/>
        <w:ind w:firstLine="567"/>
        <w:rPr>
          <w:smallCaps w:val="0"/>
        </w:rPr>
      </w:pPr>
      <w:r w:rsidRPr="00012E71">
        <w:rPr>
          <w:smallCaps w:val="0"/>
        </w:rPr>
        <w:t>(Измененная редакция, Изм. № 3).</w:t>
      </w:r>
    </w:p>
    <w:p w14:paraId="6E7154B8" w14:textId="77777777" w:rsidR="00161013" w:rsidRPr="00012E71" w:rsidRDefault="00161013" w:rsidP="00607C65">
      <w:pPr>
        <w:spacing w:before="240" w:after="120"/>
        <w:ind w:firstLine="567"/>
        <w:jc w:val="both"/>
        <w:rPr>
          <w:b/>
          <w:bCs/>
        </w:rPr>
      </w:pPr>
      <w:r w:rsidRPr="00012E71">
        <w:rPr>
          <w:b/>
          <w:bCs/>
        </w:rPr>
        <w:t>6.1</w:t>
      </w:r>
      <w:r w:rsidR="00171C70" w:rsidRPr="00012E71">
        <w:rPr>
          <w:b/>
          <w:bCs/>
        </w:rPr>
        <w:t>4 </w:t>
      </w:r>
      <w:r w:rsidRPr="00012E71">
        <w:rPr>
          <w:b/>
          <w:bCs/>
        </w:rPr>
        <w:t xml:space="preserve">Административное деление и размещение служебно-технических </w:t>
      </w:r>
      <w:r w:rsidR="00B53C6B" w:rsidRPr="00012E71">
        <w:rPr>
          <w:b/>
          <w:bCs/>
        </w:rPr>
        <w:br/>
        <w:t xml:space="preserve">                  </w:t>
      </w:r>
      <w:r w:rsidRPr="00012E71">
        <w:rPr>
          <w:b/>
          <w:bCs/>
        </w:rPr>
        <w:t>и жилых зданий</w:t>
      </w:r>
    </w:p>
    <w:p w14:paraId="0CCC0CDC" w14:textId="77777777" w:rsidR="00161013" w:rsidRPr="00012E71" w:rsidRDefault="00161013" w:rsidP="00607C65">
      <w:pPr>
        <w:pStyle w:val="10"/>
        <w:ind w:firstLine="567"/>
        <w:rPr>
          <w:b w:val="0"/>
          <w:smallCaps w:val="0"/>
        </w:rPr>
      </w:pPr>
      <w:r w:rsidRPr="00012E71">
        <w:rPr>
          <w:b w:val="0"/>
          <w:bCs w:val="0"/>
          <w:smallCaps w:val="0"/>
        </w:rPr>
        <w:t>6.14.</w:t>
      </w:r>
      <w:r w:rsidR="00171C70" w:rsidRPr="00012E71">
        <w:rPr>
          <w:b w:val="0"/>
          <w:bCs w:val="0"/>
          <w:smallCaps w:val="0"/>
        </w:rPr>
        <w:t>1 </w:t>
      </w:r>
      <w:r w:rsidRPr="00012E71">
        <w:rPr>
          <w:b w:val="0"/>
          <w:smallCaps w:val="0"/>
        </w:rPr>
        <w:t>Служебно-технические здания и устройства различных служб железнодорожного транспорта следует проектировать с уч</w:t>
      </w:r>
      <w:r w:rsidR="003936DE" w:rsidRPr="00012E71">
        <w:rPr>
          <w:b w:val="0"/>
          <w:smallCaps w:val="0"/>
        </w:rPr>
        <w:t>е</w:t>
      </w:r>
      <w:r w:rsidRPr="00012E71">
        <w:rPr>
          <w:b w:val="0"/>
          <w:smallCaps w:val="0"/>
        </w:rPr>
        <w:t>том максимального кооперирования их между собой, а также с помещениями и устройствами, предусматриваемыми для обслуживания промышленного предприятия в целом (использование общих систем энергоснабжения, водоснабжения, канализации и других инженерных коммуникаций, жилых комплексов, организации питания, медицинского и культурно-бытового обслуживания).</w:t>
      </w:r>
    </w:p>
    <w:p w14:paraId="0B160AB3" w14:textId="77777777" w:rsidR="00161013" w:rsidRPr="00012E71" w:rsidRDefault="00161013" w:rsidP="00607C65">
      <w:pPr>
        <w:pStyle w:val="10"/>
        <w:ind w:firstLine="567"/>
        <w:rPr>
          <w:b w:val="0"/>
          <w:smallCaps w:val="0"/>
        </w:rPr>
      </w:pPr>
      <w:r w:rsidRPr="00012E71">
        <w:rPr>
          <w:b w:val="0"/>
          <w:bCs w:val="0"/>
          <w:smallCaps w:val="0"/>
        </w:rPr>
        <w:t>6.14.</w:t>
      </w:r>
      <w:r w:rsidR="00171C70" w:rsidRPr="00012E71">
        <w:rPr>
          <w:b w:val="0"/>
          <w:bCs w:val="0"/>
          <w:smallCaps w:val="0"/>
        </w:rPr>
        <w:t>2 </w:t>
      </w:r>
      <w:r w:rsidRPr="00012E71">
        <w:rPr>
          <w:b w:val="0"/>
          <w:smallCaps w:val="0"/>
        </w:rPr>
        <w:t>Объем строительства жилых и общественных зданий следует устанавливать в зависимости от штатов административных подразделений и с учетом местных условий, а также существующих в данном районе культурно-бытовых, лечебно-профилактических и других общественных учреждений.</w:t>
      </w:r>
    </w:p>
    <w:p w14:paraId="67A52009" w14:textId="77777777" w:rsidR="00161013" w:rsidRPr="00012E71" w:rsidRDefault="00161013" w:rsidP="00607C65">
      <w:pPr>
        <w:pStyle w:val="10"/>
        <w:ind w:firstLine="567"/>
        <w:rPr>
          <w:b w:val="0"/>
          <w:smallCaps w:val="0"/>
        </w:rPr>
      </w:pPr>
      <w:r w:rsidRPr="00012E71">
        <w:rPr>
          <w:b w:val="0"/>
          <w:bCs w:val="0"/>
          <w:smallCaps w:val="0"/>
        </w:rPr>
        <w:t>6.14.</w:t>
      </w:r>
      <w:r w:rsidR="00171C70" w:rsidRPr="00012E71">
        <w:rPr>
          <w:b w:val="0"/>
          <w:bCs w:val="0"/>
          <w:smallCaps w:val="0"/>
        </w:rPr>
        <w:t>3 </w:t>
      </w:r>
      <w:r w:rsidRPr="00012E71">
        <w:rPr>
          <w:b w:val="0"/>
          <w:smallCaps w:val="0"/>
        </w:rPr>
        <w:t>Жилые и служебно-технические здания, предназначенные для административных подразделений, следует размещать в поселках при раздельных пунктах или в поселках промышленных предприятий. Для работников по ремонту пути, сигнализации, связи и электрификации в районах со средней температурой наиболее холодного месяца ниже минус 2</w:t>
      </w:r>
      <w:r w:rsidR="00171C70" w:rsidRPr="00012E71">
        <w:rPr>
          <w:b w:val="0"/>
          <w:smallCaps w:val="0"/>
        </w:rPr>
        <w:t>0 </w:t>
      </w:r>
      <w:r w:rsidR="00B53C6B" w:rsidRPr="00012E71">
        <w:rPr>
          <w:b w:val="0"/>
          <w:smallCaps w:val="0"/>
        </w:rPr>
        <w:t>°</w:t>
      </w:r>
      <w:r w:rsidRPr="00012E71">
        <w:rPr>
          <w:b w:val="0"/>
          <w:smallCaps w:val="0"/>
        </w:rPr>
        <w:t>С следует предусматривать стационарные или передвижные пункты для обогрева, располагаемые на перегонах.</w:t>
      </w:r>
    </w:p>
    <w:p w14:paraId="44CADD26" w14:textId="77777777" w:rsidR="00161013" w:rsidRPr="00012E71" w:rsidRDefault="00161013" w:rsidP="00607C65">
      <w:pPr>
        <w:pStyle w:val="10"/>
        <w:ind w:firstLine="567"/>
        <w:rPr>
          <w:b w:val="0"/>
          <w:smallCaps w:val="0"/>
        </w:rPr>
      </w:pPr>
      <w:r w:rsidRPr="00012E71">
        <w:rPr>
          <w:b w:val="0"/>
          <w:smallCaps w:val="0"/>
        </w:rPr>
        <w:t xml:space="preserve">При расположении обслуживаемых производственных единиц (насосных станций, тяговых подстанций и т.п.) или охраняемых сооружений (мостов, переездов, обвальных мест и т.п.) на расстоянии более </w:t>
      </w:r>
      <w:smartTag w:uri="urn:schemas-microsoft-com:office:smarttags" w:element="metricconverter">
        <w:smartTagPr>
          <w:attr w:name="ProductID" w:val="3 км"/>
        </w:smartTagPr>
        <w:r w:rsidR="00171C70" w:rsidRPr="00012E71">
          <w:rPr>
            <w:b w:val="0"/>
            <w:smallCaps w:val="0"/>
          </w:rPr>
          <w:t>3 </w:t>
        </w:r>
        <w:r w:rsidRPr="00012E71">
          <w:rPr>
            <w:b w:val="0"/>
            <w:smallCaps w:val="0"/>
          </w:rPr>
          <w:t>км</w:t>
        </w:r>
      </w:smartTag>
      <w:r w:rsidRPr="00012E71">
        <w:rPr>
          <w:b w:val="0"/>
          <w:smallCaps w:val="0"/>
        </w:rPr>
        <w:t xml:space="preserve"> от ближайших поселков жилые дома для работников, обслуживающих эти производственные единицы или пункты охраны, допускается при соответствующем обосновании размещать в районе объектов.</w:t>
      </w:r>
    </w:p>
    <w:p w14:paraId="3592D984" w14:textId="77777777" w:rsidR="008414E6" w:rsidRPr="00012E71" w:rsidRDefault="00171C70" w:rsidP="00607C65">
      <w:pPr>
        <w:spacing w:before="360" w:after="120"/>
        <w:ind w:firstLine="567"/>
        <w:jc w:val="both"/>
        <w:rPr>
          <w:b/>
          <w:sz w:val="26"/>
          <w:szCs w:val="26"/>
        </w:rPr>
      </w:pPr>
      <w:r w:rsidRPr="00012E71">
        <w:rPr>
          <w:b/>
          <w:sz w:val="26"/>
          <w:szCs w:val="26"/>
        </w:rPr>
        <w:t>7 </w:t>
      </w:r>
      <w:r w:rsidR="008414E6" w:rsidRPr="00012E71">
        <w:rPr>
          <w:b/>
          <w:sz w:val="26"/>
          <w:szCs w:val="26"/>
        </w:rPr>
        <w:t>Автомобильный транспорт</w:t>
      </w:r>
    </w:p>
    <w:p w14:paraId="5DAF6735" w14:textId="77777777" w:rsidR="008414E6" w:rsidRPr="00012E71" w:rsidRDefault="008414E6" w:rsidP="00607C65">
      <w:pPr>
        <w:spacing w:before="240" w:after="120"/>
        <w:ind w:firstLine="567"/>
        <w:jc w:val="both"/>
        <w:rPr>
          <w:b/>
          <w:bCs/>
        </w:rPr>
      </w:pPr>
      <w:r w:rsidRPr="00012E71">
        <w:rPr>
          <w:b/>
          <w:bCs/>
        </w:rPr>
        <w:t>7.</w:t>
      </w:r>
      <w:r w:rsidR="00171C70" w:rsidRPr="00012E71">
        <w:rPr>
          <w:b/>
          <w:bCs/>
        </w:rPr>
        <w:t>1 </w:t>
      </w:r>
      <w:r w:rsidRPr="00012E71">
        <w:rPr>
          <w:b/>
          <w:bCs/>
        </w:rPr>
        <w:t xml:space="preserve">Область применения </w:t>
      </w:r>
    </w:p>
    <w:p w14:paraId="2D173652" w14:textId="77777777" w:rsidR="009F3739" w:rsidRPr="00012E71" w:rsidRDefault="008414E6" w:rsidP="00607C65">
      <w:pPr>
        <w:pStyle w:val="a3"/>
        <w:ind w:firstLine="567"/>
        <w:jc w:val="both"/>
        <w:rPr>
          <w:b w:val="0"/>
          <w:sz w:val="24"/>
        </w:rPr>
      </w:pPr>
      <w:r w:rsidRPr="00012E71">
        <w:rPr>
          <w:b w:val="0"/>
          <w:sz w:val="24"/>
        </w:rPr>
        <w:t>7.1.</w:t>
      </w:r>
      <w:r w:rsidR="00171C70" w:rsidRPr="00012E71">
        <w:rPr>
          <w:b w:val="0"/>
          <w:sz w:val="24"/>
        </w:rPr>
        <w:t>1 </w:t>
      </w:r>
      <w:r w:rsidR="009F3739" w:rsidRPr="00012E71">
        <w:rPr>
          <w:b w:val="0"/>
          <w:sz w:val="24"/>
        </w:rPr>
        <w:t>Нормы и правила настоящего раздела распространяются на проектирование автомобильных дорог промышленных предприятий* и устройств на этих автомобильных дорогах, а также зданий и сооружений автотранспортной и автодорожной служб.</w:t>
      </w:r>
    </w:p>
    <w:p w14:paraId="6E8BA800" w14:textId="79976039" w:rsidR="008414E6" w:rsidRPr="00012E71" w:rsidRDefault="008414E6" w:rsidP="00607C65">
      <w:pPr>
        <w:ind w:firstLine="567"/>
        <w:jc w:val="both"/>
      </w:pPr>
      <w:r w:rsidRPr="00012E71">
        <w:t>7.1.</w:t>
      </w:r>
      <w:r w:rsidR="00171C70" w:rsidRPr="00012E71">
        <w:t>2 </w:t>
      </w:r>
      <w:r w:rsidR="00743D95" w:rsidRPr="00012E71">
        <w:t>Свод правил</w:t>
      </w:r>
      <w:r w:rsidRPr="00012E71">
        <w:t xml:space="preserve"> не распространяется на подъездные автодороги к промышленным предприятиям, которые проектируются по </w:t>
      </w:r>
      <w:r w:rsidR="00743D95" w:rsidRPr="00012E71">
        <w:t>СП 34.13330</w:t>
      </w:r>
      <w:r w:rsidRPr="00012E71">
        <w:t>.</w:t>
      </w:r>
    </w:p>
    <w:p w14:paraId="3F5374E0" w14:textId="7FB78D1D" w:rsidR="0017057B" w:rsidRPr="00012E71" w:rsidRDefault="0017057B" w:rsidP="00607C65">
      <w:pPr>
        <w:ind w:firstLine="567"/>
        <w:jc w:val="both"/>
      </w:pPr>
    </w:p>
    <w:p w14:paraId="3FAD8646" w14:textId="77777777" w:rsidR="0017057B" w:rsidRPr="00012E71" w:rsidRDefault="0017057B" w:rsidP="00607C65">
      <w:pPr>
        <w:ind w:firstLine="567"/>
        <w:jc w:val="both"/>
      </w:pPr>
    </w:p>
    <w:p w14:paraId="5F10028D" w14:textId="49442C22" w:rsidR="0017057B" w:rsidRPr="00012E71" w:rsidRDefault="0017057B" w:rsidP="0017057B">
      <w:pPr>
        <w:pStyle w:val="a3"/>
        <w:ind w:firstLine="0"/>
        <w:jc w:val="both"/>
        <w:rPr>
          <w:sz w:val="20"/>
          <w:szCs w:val="20"/>
        </w:rPr>
      </w:pPr>
      <w:r w:rsidRPr="00012E71">
        <w:rPr>
          <w:sz w:val="20"/>
          <w:szCs w:val="20"/>
        </w:rPr>
        <w:t>____________</w:t>
      </w:r>
    </w:p>
    <w:p w14:paraId="575DE4AC" w14:textId="77777777" w:rsidR="0017057B" w:rsidRPr="00012E71" w:rsidRDefault="0017057B" w:rsidP="0017057B">
      <w:pPr>
        <w:pStyle w:val="a3"/>
        <w:ind w:firstLine="0"/>
        <w:jc w:val="both"/>
        <w:rPr>
          <w:sz w:val="20"/>
          <w:szCs w:val="20"/>
        </w:rPr>
      </w:pPr>
    </w:p>
    <w:p w14:paraId="043ED5A9" w14:textId="77777777" w:rsidR="0017057B" w:rsidRPr="00012E71" w:rsidRDefault="0017057B" w:rsidP="0017057B">
      <w:pPr>
        <w:pStyle w:val="a3"/>
        <w:ind w:firstLine="0"/>
        <w:jc w:val="both"/>
        <w:rPr>
          <w:b w:val="0"/>
          <w:sz w:val="20"/>
          <w:szCs w:val="20"/>
        </w:rPr>
      </w:pPr>
      <w:r w:rsidRPr="00012E71">
        <w:rPr>
          <w:b w:val="0"/>
          <w:sz w:val="20"/>
          <w:szCs w:val="20"/>
        </w:rPr>
        <w:t>*Далее по тексту – автомобильные дороги.</w:t>
      </w:r>
    </w:p>
    <w:p w14:paraId="7EB8FB63" w14:textId="77777777" w:rsidR="008414E6" w:rsidRPr="00012E71" w:rsidRDefault="008414E6" w:rsidP="00607C65">
      <w:pPr>
        <w:spacing w:before="240" w:after="120"/>
        <w:ind w:firstLine="567"/>
        <w:jc w:val="both"/>
        <w:rPr>
          <w:b/>
          <w:bCs/>
        </w:rPr>
      </w:pPr>
      <w:r w:rsidRPr="00012E71">
        <w:rPr>
          <w:b/>
          <w:bCs/>
        </w:rPr>
        <w:lastRenderedPageBreak/>
        <w:t>7.</w:t>
      </w:r>
      <w:r w:rsidR="00171C70" w:rsidRPr="00012E71">
        <w:rPr>
          <w:b/>
          <w:bCs/>
        </w:rPr>
        <w:t>2 </w:t>
      </w:r>
      <w:r w:rsidRPr="00012E71">
        <w:rPr>
          <w:b/>
          <w:bCs/>
        </w:rPr>
        <w:t>Общие положения</w:t>
      </w:r>
    </w:p>
    <w:p w14:paraId="1990FAAE" w14:textId="77777777" w:rsidR="008414E6" w:rsidRPr="00012E71" w:rsidRDefault="008414E6" w:rsidP="00607C65">
      <w:pPr>
        <w:pStyle w:val="a5"/>
        <w:spacing w:line="240" w:lineRule="auto"/>
        <w:ind w:firstLine="567"/>
        <w:rPr>
          <w:sz w:val="24"/>
        </w:rPr>
      </w:pPr>
      <w:r w:rsidRPr="00012E71">
        <w:rPr>
          <w:sz w:val="24"/>
        </w:rPr>
        <w:t>7.2.</w:t>
      </w:r>
      <w:r w:rsidR="00171C70" w:rsidRPr="00012E71">
        <w:rPr>
          <w:sz w:val="24"/>
        </w:rPr>
        <w:t>1 </w:t>
      </w:r>
      <w:r w:rsidRPr="00012E71">
        <w:rPr>
          <w:sz w:val="24"/>
        </w:rPr>
        <w:t>Автомобильные дороги промышленных предприятий в зависимости от характера деятельности предприятия подразделяются на следующие категории:</w:t>
      </w:r>
    </w:p>
    <w:p w14:paraId="69EDA679" w14:textId="77777777" w:rsidR="008414E6" w:rsidRPr="00012E71" w:rsidRDefault="008414E6" w:rsidP="00607C65">
      <w:pPr>
        <w:pStyle w:val="a5"/>
        <w:spacing w:line="240" w:lineRule="auto"/>
        <w:ind w:firstLine="567"/>
        <w:rPr>
          <w:sz w:val="24"/>
        </w:rPr>
      </w:pPr>
      <w:r w:rsidRPr="00012E71">
        <w:rPr>
          <w:sz w:val="24"/>
        </w:rPr>
        <w:t>«в»</w:t>
      </w:r>
      <w:r w:rsidR="003936DE" w:rsidRPr="00012E71">
        <w:rPr>
          <w:sz w:val="24"/>
        </w:rPr>
        <w:t xml:space="preserve"> – </w:t>
      </w:r>
      <w:r w:rsidRPr="00012E71">
        <w:rPr>
          <w:sz w:val="24"/>
        </w:rPr>
        <w:t>автомобильные дороги заводов,</w:t>
      </w:r>
      <w:r w:rsidR="00CB7C4E" w:rsidRPr="00012E71">
        <w:rPr>
          <w:sz w:val="24"/>
        </w:rPr>
        <w:t xml:space="preserve"> </w:t>
      </w:r>
      <w:r w:rsidRPr="00012E71">
        <w:rPr>
          <w:sz w:val="24"/>
        </w:rPr>
        <w:t>фабрик и т.п.;</w:t>
      </w:r>
    </w:p>
    <w:p w14:paraId="5D1851D0" w14:textId="4E60E4D9" w:rsidR="008414E6" w:rsidRPr="00012E71" w:rsidRDefault="00826383" w:rsidP="00607C65">
      <w:pPr>
        <w:pStyle w:val="a5"/>
        <w:spacing w:line="240" w:lineRule="auto"/>
        <w:ind w:firstLine="567"/>
        <w:rPr>
          <w:sz w:val="24"/>
        </w:rPr>
      </w:pPr>
      <w:r w:rsidRPr="00047F6C">
        <w:rPr>
          <w:sz w:val="24"/>
        </w:rPr>
        <w:t xml:space="preserve">«н» </w:t>
      </w:r>
      <w:r w:rsidRPr="00047F6C">
        <w:rPr>
          <w:snapToGrid w:val="0"/>
          <w:sz w:val="24"/>
        </w:rPr>
        <w:t>–</w:t>
      </w:r>
      <w:r w:rsidRPr="00047F6C">
        <w:rPr>
          <w:sz w:val="24"/>
        </w:rPr>
        <w:t xml:space="preserve"> автомобильные дороги нефтяных, газовых и газоконденсатных месторождений;</w:t>
      </w:r>
    </w:p>
    <w:p w14:paraId="09077AF2" w14:textId="48684D73" w:rsidR="008414E6" w:rsidRPr="00012E71" w:rsidRDefault="008414E6" w:rsidP="00607C65">
      <w:pPr>
        <w:pStyle w:val="a5"/>
        <w:spacing w:line="240" w:lineRule="auto"/>
        <w:ind w:firstLine="567"/>
        <w:rPr>
          <w:sz w:val="24"/>
        </w:rPr>
      </w:pPr>
      <w:r w:rsidRPr="00012E71">
        <w:rPr>
          <w:sz w:val="24"/>
        </w:rPr>
        <w:t>«к»</w:t>
      </w:r>
      <w:r w:rsidR="003936DE" w:rsidRPr="00012E71">
        <w:rPr>
          <w:sz w:val="24"/>
        </w:rPr>
        <w:t xml:space="preserve"> – </w:t>
      </w:r>
      <w:r w:rsidRPr="00012E71">
        <w:rPr>
          <w:sz w:val="24"/>
        </w:rPr>
        <w:t>автомобильные дороги открытых горных разработок</w:t>
      </w:r>
      <w:r w:rsidR="00826383">
        <w:rPr>
          <w:sz w:val="24"/>
        </w:rPr>
        <w:t>.</w:t>
      </w:r>
    </w:p>
    <w:p w14:paraId="7F045C58" w14:textId="77777777" w:rsidR="00B53C6B" w:rsidRPr="00012E71" w:rsidRDefault="00B53C6B" w:rsidP="00B53C6B">
      <w:pPr>
        <w:pStyle w:val="a3"/>
        <w:ind w:firstLine="0"/>
        <w:jc w:val="both"/>
        <w:rPr>
          <w:b w:val="0"/>
          <w:sz w:val="8"/>
          <w:szCs w:val="8"/>
        </w:rPr>
      </w:pPr>
    </w:p>
    <w:p w14:paraId="5E96E01E" w14:textId="77777777" w:rsidR="00826383" w:rsidRPr="00E04F66" w:rsidRDefault="00826383" w:rsidP="00826383">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1A72EDBA" w14:textId="77777777" w:rsidR="008414E6" w:rsidRPr="00012E71" w:rsidRDefault="008414E6" w:rsidP="00607C65">
      <w:pPr>
        <w:pStyle w:val="a5"/>
        <w:spacing w:line="240" w:lineRule="auto"/>
        <w:ind w:firstLine="567"/>
        <w:rPr>
          <w:sz w:val="24"/>
        </w:rPr>
      </w:pPr>
      <w:r w:rsidRPr="00012E71">
        <w:rPr>
          <w:sz w:val="24"/>
        </w:rPr>
        <w:t>7.2.</w:t>
      </w:r>
      <w:r w:rsidR="00171C70" w:rsidRPr="00012E71">
        <w:rPr>
          <w:sz w:val="24"/>
        </w:rPr>
        <w:t>2 </w:t>
      </w:r>
      <w:r w:rsidRPr="00012E71">
        <w:rPr>
          <w:sz w:val="24"/>
        </w:rPr>
        <w:t>Автомобильные дороги классифицируются:</w:t>
      </w:r>
    </w:p>
    <w:p w14:paraId="4616B7BC" w14:textId="77777777" w:rsidR="008414E6" w:rsidRPr="00012E71" w:rsidRDefault="00B10BBC" w:rsidP="00607C65">
      <w:pPr>
        <w:pStyle w:val="a5"/>
        <w:spacing w:line="240" w:lineRule="auto"/>
        <w:ind w:firstLine="567"/>
        <w:rPr>
          <w:i/>
          <w:sz w:val="24"/>
        </w:rPr>
      </w:pPr>
      <w:r w:rsidRPr="00012E71">
        <w:rPr>
          <w:i/>
          <w:sz w:val="24"/>
        </w:rPr>
        <w:t>п</w:t>
      </w:r>
      <w:r w:rsidR="008414E6" w:rsidRPr="00012E71">
        <w:rPr>
          <w:i/>
          <w:sz w:val="24"/>
        </w:rPr>
        <w:t>о месту их расположения на предприятии:</w:t>
      </w:r>
    </w:p>
    <w:p w14:paraId="709385DB" w14:textId="77777777" w:rsidR="008414E6" w:rsidRPr="00012E71" w:rsidRDefault="008414E6" w:rsidP="00607C65">
      <w:pPr>
        <w:pStyle w:val="a5"/>
        <w:spacing w:line="240" w:lineRule="auto"/>
        <w:ind w:firstLine="567"/>
        <w:rPr>
          <w:sz w:val="24"/>
        </w:rPr>
      </w:pPr>
      <w:r w:rsidRPr="00012E71">
        <w:rPr>
          <w:sz w:val="24"/>
        </w:rPr>
        <w:t>внутриплощадочные;</w:t>
      </w:r>
    </w:p>
    <w:p w14:paraId="6683053D" w14:textId="77777777" w:rsidR="008414E6" w:rsidRPr="00012E71" w:rsidRDefault="008414E6" w:rsidP="00607C65">
      <w:pPr>
        <w:pStyle w:val="a5"/>
        <w:spacing w:line="240" w:lineRule="auto"/>
        <w:ind w:firstLine="567"/>
        <w:rPr>
          <w:sz w:val="24"/>
        </w:rPr>
      </w:pPr>
      <w:proofErr w:type="spellStart"/>
      <w:r w:rsidRPr="00012E71">
        <w:rPr>
          <w:sz w:val="24"/>
        </w:rPr>
        <w:t>межплощадочные</w:t>
      </w:r>
      <w:proofErr w:type="spellEnd"/>
      <w:r w:rsidRPr="00012E71">
        <w:rPr>
          <w:sz w:val="24"/>
        </w:rPr>
        <w:t>.</w:t>
      </w:r>
    </w:p>
    <w:p w14:paraId="4B6CD78A" w14:textId="0B30A39B" w:rsidR="008414E6" w:rsidRPr="00D41EE6" w:rsidRDefault="008414E6" w:rsidP="00607C65">
      <w:pPr>
        <w:ind w:firstLine="567"/>
        <w:jc w:val="both"/>
      </w:pPr>
      <w:r w:rsidRPr="00D41EE6">
        <w:t xml:space="preserve">Внутриплощадочные автомобильные дороги, расположенные на территории промышленных площадок заводов, </w:t>
      </w:r>
      <w:r w:rsidR="00826383" w:rsidRPr="00D41EE6">
        <w:t>фабрик, нефтяных, газовых и газоконденсатных месторождений,</w:t>
      </w:r>
      <w:r w:rsidRPr="00D41EE6">
        <w:t xml:space="preserve"> в карьерах, торфяных разработок и т.п. и обеспечивающие</w:t>
      </w:r>
      <w:r w:rsidR="00D41EE6" w:rsidRPr="00D41EE6">
        <w:t xml:space="preserve"> </w:t>
      </w:r>
      <w:r w:rsidR="00D41EE6" w:rsidRPr="00D41EE6">
        <w:t>транспортирование технологических и хозяйственных грузов и доставку обслуживающего персонала</w:t>
      </w:r>
      <w:r w:rsidR="00D42F4E" w:rsidRPr="00D41EE6">
        <w:t>.</w:t>
      </w:r>
    </w:p>
    <w:p w14:paraId="29952131" w14:textId="77777777" w:rsidR="00826383" w:rsidRPr="00047F6C" w:rsidRDefault="00826383" w:rsidP="00826383">
      <w:pPr>
        <w:pStyle w:val="aff0"/>
        <w:ind w:firstLine="567"/>
        <w:rPr>
          <w:rFonts w:ascii="Times New Roman" w:hAnsi="Times New Roman"/>
          <w:szCs w:val="24"/>
        </w:rPr>
      </w:pPr>
      <w:proofErr w:type="spellStart"/>
      <w:r w:rsidRPr="00047F6C">
        <w:rPr>
          <w:rFonts w:ascii="Times New Roman" w:hAnsi="Times New Roman"/>
          <w:szCs w:val="24"/>
        </w:rPr>
        <w:t>Межплощадочные</w:t>
      </w:r>
      <w:proofErr w:type="spellEnd"/>
      <w:r w:rsidRPr="00047F6C">
        <w:rPr>
          <w:rFonts w:ascii="Times New Roman" w:hAnsi="Times New Roman"/>
          <w:szCs w:val="24"/>
        </w:rPr>
        <w:t xml:space="preserve"> автомобильные дороги, соединяющие отдельные обособленные производства промышленных предприятий (цехи заводов, месторождения открытых горных разработок с обогатительными и сортировочными фабриками, нефтяных газовых и газоконденсатных месторождений) или промышленных районов, обеспечивающие транспортировку технологических и хозяйственных грузов и доставку обслуживающего персонала:</w:t>
      </w:r>
    </w:p>
    <w:p w14:paraId="59271CBB" w14:textId="77777777" w:rsidR="00826383" w:rsidRPr="00047F6C" w:rsidRDefault="00826383" w:rsidP="00826383">
      <w:pPr>
        <w:pStyle w:val="aff0"/>
        <w:ind w:firstLine="567"/>
        <w:rPr>
          <w:rFonts w:ascii="Times New Roman" w:hAnsi="Times New Roman"/>
          <w:i/>
          <w:szCs w:val="24"/>
        </w:rPr>
      </w:pPr>
      <w:r w:rsidRPr="00047F6C">
        <w:rPr>
          <w:rFonts w:ascii="Times New Roman" w:hAnsi="Times New Roman"/>
          <w:i/>
          <w:szCs w:val="24"/>
        </w:rPr>
        <w:t>по назначению:</w:t>
      </w:r>
    </w:p>
    <w:p w14:paraId="4C861A29" w14:textId="77777777" w:rsidR="00826383" w:rsidRPr="00047F6C" w:rsidRDefault="00826383" w:rsidP="00826383">
      <w:pPr>
        <w:pStyle w:val="aff0"/>
        <w:ind w:firstLine="567"/>
        <w:rPr>
          <w:rFonts w:ascii="Times New Roman" w:hAnsi="Times New Roman"/>
          <w:szCs w:val="24"/>
        </w:rPr>
      </w:pPr>
      <w:r w:rsidRPr="00047F6C">
        <w:rPr>
          <w:rFonts w:ascii="Times New Roman" w:hAnsi="Times New Roman"/>
          <w:szCs w:val="24"/>
        </w:rPr>
        <w:t>- основные;</w:t>
      </w:r>
    </w:p>
    <w:p w14:paraId="4F1235EA" w14:textId="2629BD4E" w:rsidR="008414E6" w:rsidRPr="00012E71" w:rsidRDefault="00826383" w:rsidP="00826383">
      <w:pPr>
        <w:ind w:firstLine="567"/>
        <w:jc w:val="both"/>
      </w:pPr>
      <w:r w:rsidRPr="00047F6C">
        <w:t>- второстепенные</w:t>
      </w:r>
      <w:r>
        <w:t>.</w:t>
      </w:r>
    </w:p>
    <w:p w14:paraId="08AB2315" w14:textId="77777777" w:rsidR="008414E6" w:rsidRPr="00012E71" w:rsidRDefault="008414E6" w:rsidP="00607C65">
      <w:pPr>
        <w:ind w:firstLine="567"/>
        <w:jc w:val="both"/>
      </w:pPr>
      <w:r w:rsidRPr="00012E71">
        <w:t>Основные автомобильные дороги</w:t>
      </w:r>
      <w:r w:rsidR="00285DC1" w:rsidRPr="00012E71">
        <w:t xml:space="preserve"> – </w:t>
      </w:r>
      <w:r w:rsidRPr="00012E71">
        <w:t>дороги, которые предназначены для перевозки технологических грузов с расчетным объемом, а также хозяйственных грузов и пассажиров.</w:t>
      </w:r>
    </w:p>
    <w:p w14:paraId="1AB29215" w14:textId="77777777" w:rsidR="00826383" w:rsidRPr="00047F6C" w:rsidRDefault="00826383" w:rsidP="00826383">
      <w:pPr>
        <w:pStyle w:val="aff0"/>
        <w:ind w:firstLine="567"/>
        <w:rPr>
          <w:rFonts w:ascii="Times New Roman" w:hAnsi="Times New Roman"/>
          <w:szCs w:val="24"/>
        </w:rPr>
      </w:pPr>
      <w:r w:rsidRPr="00047F6C">
        <w:rPr>
          <w:rFonts w:ascii="Times New Roman" w:hAnsi="Times New Roman"/>
          <w:szCs w:val="24"/>
        </w:rPr>
        <w:t>Второстепенные дороги предназначены для перевозки хозяйственных и вспомогательных грузов, обеспечения подъезда к заправочным пунктам, складам, проезда пожарных, ремонтных и аварийных машин, а также для проезда вдоль линий непрерывного промышленного транспорта и вдоль магистральных и промысловых трубопроводов, линий электроснабжения и коммуникаций. Для этой категории дорог не устанавливается расчетный объем перевозок;</w:t>
      </w:r>
    </w:p>
    <w:p w14:paraId="4F9AF1F1" w14:textId="77777777" w:rsidR="00826383" w:rsidRPr="00047F6C" w:rsidRDefault="00826383" w:rsidP="00826383">
      <w:pPr>
        <w:ind w:firstLine="567"/>
        <w:rPr>
          <w:i/>
        </w:rPr>
      </w:pPr>
      <w:r w:rsidRPr="00047F6C">
        <w:rPr>
          <w:i/>
        </w:rPr>
        <w:t>по срокам использования:</w:t>
      </w:r>
    </w:p>
    <w:p w14:paraId="06407AE1" w14:textId="77777777" w:rsidR="00826383" w:rsidRPr="00047F6C" w:rsidRDefault="00826383" w:rsidP="00826383">
      <w:pPr>
        <w:ind w:firstLine="567"/>
      </w:pPr>
      <w:r w:rsidRPr="00047F6C">
        <w:t>постоянные;</w:t>
      </w:r>
    </w:p>
    <w:p w14:paraId="4AD4FBAF" w14:textId="72B6B26C" w:rsidR="008414E6" w:rsidRPr="00012E71" w:rsidRDefault="00826383" w:rsidP="00826383">
      <w:pPr>
        <w:ind w:firstLine="567"/>
        <w:jc w:val="both"/>
      </w:pPr>
      <w:r w:rsidRPr="00047F6C">
        <w:t>временные.</w:t>
      </w:r>
    </w:p>
    <w:p w14:paraId="424D0CC3" w14:textId="77777777" w:rsidR="00826383" w:rsidRPr="00047F6C" w:rsidRDefault="00826383" w:rsidP="00826383">
      <w:pPr>
        <w:ind w:firstLine="567"/>
        <w:jc w:val="both"/>
      </w:pPr>
      <w:r w:rsidRPr="00047F6C">
        <w:t>К временным дорогам относятся дороги со сроком службы до трех лет, а также дороги сезонного действия.</w:t>
      </w:r>
    </w:p>
    <w:p w14:paraId="41D8B534" w14:textId="20EF66D0" w:rsidR="008414E6" w:rsidRPr="00012E71" w:rsidRDefault="00826383" w:rsidP="00826383">
      <w:pPr>
        <w:pStyle w:val="a5"/>
        <w:spacing w:line="240" w:lineRule="auto"/>
        <w:ind w:firstLine="567"/>
        <w:rPr>
          <w:sz w:val="24"/>
        </w:rPr>
      </w:pPr>
      <w:r w:rsidRPr="00047F6C">
        <w:rPr>
          <w:sz w:val="24"/>
        </w:rPr>
        <w:t>В таблице 7.1 приведена классификация автомобильных дорог в зависимости от интенсивности движения автомобилей в груженом состоянии.</w:t>
      </w:r>
    </w:p>
    <w:p w14:paraId="68270D52" w14:textId="77777777" w:rsidR="00D228E8" w:rsidRPr="00E04F66" w:rsidRDefault="00D228E8" w:rsidP="00D228E8">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08B49201" w14:textId="77777777" w:rsidR="00826383" w:rsidRDefault="00826383" w:rsidP="00826383">
      <w:pPr>
        <w:pStyle w:val="aff0"/>
        <w:ind w:firstLine="0"/>
        <w:rPr>
          <w:rFonts w:ascii="Times New Roman" w:hAnsi="Times New Roman"/>
          <w:szCs w:val="24"/>
        </w:rPr>
      </w:pPr>
    </w:p>
    <w:p w14:paraId="55EA91CB" w14:textId="6F00B1DE" w:rsidR="00826383" w:rsidRPr="00047F6C" w:rsidRDefault="00826383" w:rsidP="00826383">
      <w:pPr>
        <w:pStyle w:val="aff0"/>
        <w:ind w:firstLine="0"/>
        <w:rPr>
          <w:rFonts w:ascii="Times New Roman" w:hAnsi="Times New Roman"/>
          <w:szCs w:val="24"/>
        </w:rPr>
      </w:pPr>
      <w:r w:rsidRPr="00047F6C">
        <w:rPr>
          <w:rFonts w:ascii="Times New Roman" w:hAnsi="Times New Roman"/>
          <w:szCs w:val="24"/>
        </w:rPr>
        <w:t xml:space="preserve">Т а б л и ц а   7.1 – </w:t>
      </w:r>
      <w:r w:rsidRPr="00047F6C">
        <w:rPr>
          <w:rFonts w:ascii="Times New Roman" w:hAnsi="Times New Roman"/>
          <w:b/>
          <w:bCs/>
          <w:szCs w:val="24"/>
        </w:rPr>
        <w:t>Классификация автомобильных дорог</w:t>
      </w:r>
    </w:p>
    <w:tbl>
      <w:tblPr>
        <w:tblStyle w:val="af3"/>
        <w:tblW w:w="0" w:type="auto"/>
        <w:tblLook w:val="04A0" w:firstRow="1" w:lastRow="0" w:firstColumn="1" w:lastColumn="0" w:noHBand="0" w:noVBand="1"/>
      </w:tblPr>
      <w:tblGrid>
        <w:gridCol w:w="3681"/>
        <w:gridCol w:w="4252"/>
        <w:gridCol w:w="1412"/>
      </w:tblGrid>
      <w:tr w:rsidR="00826383" w:rsidRPr="00CA4941" w14:paraId="1ABA16BA" w14:textId="77777777" w:rsidTr="00763486">
        <w:tc>
          <w:tcPr>
            <w:tcW w:w="3681" w:type="dxa"/>
            <w:vAlign w:val="center"/>
          </w:tcPr>
          <w:p w14:paraId="22E7F7D5" w14:textId="77777777" w:rsidR="00826383" w:rsidRPr="00826383" w:rsidRDefault="00826383" w:rsidP="00826383">
            <w:pPr>
              <w:pStyle w:val="aff0"/>
              <w:ind w:firstLine="0"/>
              <w:jc w:val="center"/>
              <w:rPr>
                <w:rFonts w:ascii="Times New Roman" w:hAnsi="Times New Roman"/>
                <w:sz w:val="22"/>
                <w:szCs w:val="22"/>
              </w:rPr>
            </w:pPr>
            <w:bookmarkStart w:id="9" w:name="_Hlk38904360"/>
            <w:r w:rsidRPr="00826383">
              <w:rPr>
                <w:rFonts w:ascii="Times New Roman" w:hAnsi="Times New Roman"/>
                <w:sz w:val="22"/>
                <w:szCs w:val="22"/>
              </w:rPr>
              <w:t>Назначение дороги</w:t>
            </w:r>
          </w:p>
        </w:tc>
        <w:tc>
          <w:tcPr>
            <w:tcW w:w="4252" w:type="dxa"/>
            <w:vAlign w:val="center"/>
          </w:tcPr>
          <w:p w14:paraId="381B6D1D" w14:textId="77777777" w:rsidR="00826383" w:rsidRPr="00826383" w:rsidRDefault="00826383" w:rsidP="00826383">
            <w:pPr>
              <w:pStyle w:val="aff0"/>
              <w:ind w:firstLine="0"/>
              <w:jc w:val="center"/>
              <w:rPr>
                <w:rFonts w:ascii="Times New Roman" w:hAnsi="Times New Roman"/>
                <w:sz w:val="22"/>
                <w:szCs w:val="22"/>
              </w:rPr>
            </w:pPr>
            <w:r w:rsidRPr="00826383">
              <w:rPr>
                <w:rFonts w:ascii="Times New Roman" w:hAnsi="Times New Roman"/>
                <w:sz w:val="22"/>
                <w:szCs w:val="22"/>
              </w:rPr>
              <w:t>Интенсивность движения автомобилей в груженом состоянии в сутки</w:t>
            </w:r>
          </w:p>
        </w:tc>
        <w:tc>
          <w:tcPr>
            <w:tcW w:w="1412" w:type="dxa"/>
            <w:vAlign w:val="center"/>
          </w:tcPr>
          <w:p w14:paraId="0F35B6FF" w14:textId="77777777" w:rsidR="00826383" w:rsidRPr="00826383" w:rsidRDefault="00826383" w:rsidP="00826383">
            <w:pPr>
              <w:pStyle w:val="aff0"/>
              <w:ind w:firstLine="0"/>
              <w:jc w:val="center"/>
              <w:rPr>
                <w:rFonts w:ascii="Times New Roman" w:hAnsi="Times New Roman"/>
                <w:sz w:val="22"/>
                <w:szCs w:val="22"/>
              </w:rPr>
            </w:pPr>
            <w:r w:rsidRPr="00826383">
              <w:rPr>
                <w:rFonts w:ascii="Times New Roman" w:hAnsi="Times New Roman"/>
                <w:sz w:val="22"/>
                <w:szCs w:val="22"/>
              </w:rPr>
              <w:t>Категория дороги</w:t>
            </w:r>
          </w:p>
        </w:tc>
      </w:tr>
      <w:tr w:rsidR="00826383" w:rsidRPr="00CA4941" w14:paraId="221CA654" w14:textId="77777777" w:rsidTr="00763486">
        <w:tc>
          <w:tcPr>
            <w:tcW w:w="3681" w:type="dxa"/>
            <w:vMerge w:val="restart"/>
            <w:vAlign w:val="center"/>
          </w:tcPr>
          <w:p w14:paraId="700698FC" w14:textId="77777777" w:rsidR="00826383" w:rsidRPr="00826383" w:rsidRDefault="00826383" w:rsidP="00826383">
            <w:pPr>
              <w:pStyle w:val="aff0"/>
              <w:ind w:firstLine="0"/>
              <w:jc w:val="left"/>
              <w:rPr>
                <w:rFonts w:ascii="Times New Roman" w:hAnsi="Times New Roman"/>
                <w:sz w:val="22"/>
                <w:szCs w:val="22"/>
              </w:rPr>
            </w:pPr>
            <w:r w:rsidRPr="00826383">
              <w:rPr>
                <w:rFonts w:ascii="Times New Roman" w:hAnsi="Times New Roman"/>
                <w:sz w:val="22"/>
                <w:szCs w:val="22"/>
              </w:rPr>
              <w:t>Основные автомобильные дороги заводов, фабрик и т. п.</w:t>
            </w:r>
          </w:p>
        </w:tc>
        <w:tc>
          <w:tcPr>
            <w:tcW w:w="4252" w:type="dxa"/>
            <w:vAlign w:val="center"/>
          </w:tcPr>
          <w:p w14:paraId="4827FD53" w14:textId="77777777" w:rsidR="00826383" w:rsidRPr="00826383" w:rsidRDefault="00826383" w:rsidP="00826383">
            <w:pPr>
              <w:pStyle w:val="aff0"/>
              <w:ind w:firstLine="0"/>
              <w:jc w:val="left"/>
              <w:rPr>
                <w:rFonts w:ascii="Times New Roman" w:hAnsi="Times New Roman"/>
                <w:sz w:val="22"/>
                <w:szCs w:val="22"/>
              </w:rPr>
            </w:pPr>
            <w:r w:rsidRPr="00826383">
              <w:rPr>
                <w:rFonts w:ascii="Times New Roman" w:hAnsi="Times New Roman"/>
                <w:sz w:val="22"/>
                <w:szCs w:val="22"/>
              </w:rPr>
              <w:t>500 и более стандартных автомобилей грузоподъемностью 15 т*</w:t>
            </w:r>
          </w:p>
        </w:tc>
        <w:tc>
          <w:tcPr>
            <w:tcW w:w="1412" w:type="dxa"/>
            <w:vAlign w:val="center"/>
          </w:tcPr>
          <w:p w14:paraId="412E23B5" w14:textId="77777777" w:rsidR="00826383" w:rsidRPr="00826383" w:rsidRDefault="00826383" w:rsidP="00826383">
            <w:pPr>
              <w:pStyle w:val="aff0"/>
              <w:ind w:firstLine="0"/>
              <w:jc w:val="center"/>
              <w:rPr>
                <w:rFonts w:ascii="Times New Roman" w:hAnsi="Times New Roman"/>
                <w:sz w:val="22"/>
                <w:szCs w:val="22"/>
              </w:rPr>
            </w:pPr>
            <w:r w:rsidRPr="00826383">
              <w:rPr>
                <w:rFonts w:ascii="Times New Roman" w:hAnsi="Times New Roman"/>
                <w:sz w:val="22"/>
                <w:szCs w:val="22"/>
              </w:rPr>
              <w:t>I-в</w:t>
            </w:r>
          </w:p>
        </w:tc>
      </w:tr>
      <w:tr w:rsidR="00826383" w:rsidRPr="00CA4941" w14:paraId="17BA613F" w14:textId="77777777" w:rsidTr="00763486">
        <w:tc>
          <w:tcPr>
            <w:tcW w:w="3681" w:type="dxa"/>
            <w:vMerge/>
            <w:vAlign w:val="center"/>
          </w:tcPr>
          <w:p w14:paraId="4025BA9C" w14:textId="77777777" w:rsidR="00826383" w:rsidRPr="00826383" w:rsidRDefault="00826383" w:rsidP="00826383">
            <w:pPr>
              <w:pStyle w:val="aff0"/>
              <w:ind w:firstLine="0"/>
              <w:jc w:val="left"/>
              <w:rPr>
                <w:rFonts w:ascii="Times New Roman" w:hAnsi="Times New Roman"/>
                <w:sz w:val="22"/>
                <w:szCs w:val="22"/>
              </w:rPr>
            </w:pPr>
          </w:p>
        </w:tc>
        <w:tc>
          <w:tcPr>
            <w:tcW w:w="4252" w:type="dxa"/>
            <w:vAlign w:val="center"/>
          </w:tcPr>
          <w:p w14:paraId="0274C133" w14:textId="77777777" w:rsidR="00826383" w:rsidRPr="00826383" w:rsidRDefault="00826383" w:rsidP="00826383">
            <w:pPr>
              <w:pStyle w:val="aff0"/>
              <w:ind w:firstLine="0"/>
              <w:jc w:val="left"/>
              <w:rPr>
                <w:rFonts w:ascii="Times New Roman" w:hAnsi="Times New Roman"/>
                <w:sz w:val="22"/>
                <w:szCs w:val="22"/>
              </w:rPr>
            </w:pPr>
            <w:r w:rsidRPr="00826383">
              <w:rPr>
                <w:rFonts w:ascii="Times New Roman" w:hAnsi="Times New Roman"/>
                <w:sz w:val="22"/>
                <w:szCs w:val="22"/>
              </w:rPr>
              <w:t>300–499 стандартных автомобилей грузоподъемностью 15 т</w:t>
            </w:r>
          </w:p>
        </w:tc>
        <w:tc>
          <w:tcPr>
            <w:tcW w:w="1412" w:type="dxa"/>
            <w:vAlign w:val="center"/>
          </w:tcPr>
          <w:p w14:paraId="542482CA" w14:textId="77777777" w:rsidR="00826383" w:rsidRPr="00826383" w:rsidRDefault="00826383" w:rsidP="00826383">
            <w:pPr>
              <w:pStyle w:val="aff0"/>
              <w:ind w:firstLine="0"/>
              <w:jc w:val="center"/>
              <w:rPr>
                <w:rFonts w:ascii="Times New Roman" w:hAnsi="Times New Roman"/>
                <w:sz w:val="22"/>
                <w:szCs w:val="22"/>
              </w:rPr>
            </w:pPr>
            <w:r w:rsidRPr="00826383">
              <w:rPr>
                <w:rFonts w:ascii="Times New Roman" w:hAnsi="Times New Roman"/>
                <w:sz w:val="22"/>
                <w:szCs w:val="22"/>
              </w:rPr>
              <w:t>II-в</w:t>
            </w:r>
          </w:p>
        </w:tc>
      </w:tr>
      <w:tr w:rsidR="00826383" w:rsidRPr="00CA4941" w14:paraId="4EBB47F7" w14:textId="77777777" w:rsidTr="00763486">
        <w:tc>
          <w:tcPr>
            <w:tcW w:w="3681" w:type="dxa"/>
            <w:vMerge/>
            <w:vAlign w:val="center"/>
          </w:tcPr>
          <w:p w14:paraId="64315A8B" w14:textId="77777777" w:rsidR="00826383" w:rsidRPr="00826383" w:rsidRDefault="00826383" w:rsidP="00826383">
            <w:pPr>
              <w:pStyle w:val="aff0"/>
              <w:ind w:firstLine="0"/>
              <w:jc w:val="left"/>
              <w:rPr>
                <w:rFonts w:ascii="Times New Roman" w:hAnsi="Times New Roman"/>
                <w:sz w:val="22"/>
                <w:szCs w:val="22"/>
              </w:rPr>
            </w:pPr>
          </w:p>
        </w:tc>
        <w:tc>
          <w:tcPr>
            <w:tcW w:w="4252" w:type="dxa"/>
            <w:vAlign w:val="center"/>
          </w:tcPr>
          <w:p w14:paraId="546B6A3A" w14:textId="77777777" w:rsidR="00826383" w:rsidRPr="00826383" w:rsidRDefault="00826383" w:rsidP="00826383">
            <w:pPr>
              <w:pStyle w:val="aff0"/>
              <w:ind w:firstLine="0"/>
              <w:jc w:val="left"/>
              <w:rPr>
                <w:rFonts w:ascii="Times New Roman" w:hAnsi="Times New Roman"/>
                <w:sz w:val="22"/>
                <w:szCs w:val="22"/>
              </w:rPr>
            </w:pPr>
            <w:r w:rsidRPr="00826383">
              <w:rPr>
                <w:rFonts w:ascii="Times New Roman" w:hAnsi="Times New Roman"/>
                <w:sz w:val="22"/>
                <w:szCs w:val="22"/>
              </w:rPr>
              <w:t>Менее 300 стандартных автомобилей грузоподъемностью 15 т</w:t>
            </w:r>
          </w:p>
        </w:tc>
        <w:tc>
          <w:tcPr>
            <w:tcW w:w="1412" w:type="dxa"/>
            <w:vAlign w:val="center"/>
          </w:tcPr>
          <w:p w14:paraId="37D703D8" w14:textId="77777777" w:rsidR="00826383" w:rsidRPr="00826383" w:rsidRDefault="00826383" w:rsidP="00826383">
            <w:pPr>
              <w:pStyle w:val="aff0"/>
              <w:ind w:firstLine="0"/>
              <w:jc w:val="center"/>
              <w:rPr>
                <w:rFonts w:ascii="Times New Roman" w:hAnsi="Times New Roman"/>
                <w:sz w:val="22"/>
                <w:szCs w:val="22"/>
              </w:rPr>
            </w:pPr>
            <w:r w:rsidRPr="00826383">
              <w:rPr>
                <w:rFonts w:ascii="Times New Roman" w:hAnsi="Times New Roman"/>
                <w:sz w:val="22"/>
                <w:szCs w:val="22"/>
              </w:rPr>
              <w:t>III-в</w:t>
            </w:r>
          </w:p>
        </w:tc>
      </w:tr>
      <w:tr w:rsidR="00826383" w:rsidRPr="00CA4941" w14:paraId="33F67C1C" w14:textId="77777777" w:rsidTr="00763486">
        <w:tc>
          <w:tcPr>
            <w:tcW w:w="3681" w:type="dxa"/>
            <w:vMerge w:val="restart"/>
            <w:vAlign w:val="center"/>
          </w:tcPr>
          <w:p w14:paraId="01C4A80D" w14:textId="77777777" w:rsidR="00826383" w:rsidRPr="00826383" w:rsidRDefault="00826383" w:rsidP="00826383">
            <w:pPr>
              <w:pStyle w:val="aff0"/>
              <w:ind w:firstLine="0"/>
              <w:jc w:val="left"/>
              <w:rPr>
                <w:rFonts w:ascii="Times New Roman" w:hAnsi="Times New Roman"/>
                <w:sz w:val="22"/>
                <w:szCs w:val="22"/>
              </w:rPr>
            </w:pPr>
            <w:r w:rsidRPr="00826383">
              <w:rPr>
                <w:rFonts w:ascii="Times New Roman" w:hAnsi="Times New Roman"/>
                <w:sz w:val="22"/>
                <w:szCs w:val="22"/>
              </w:rPr>
              <w:lastRenderedPageBreak/>
              <w:t>Основные автомобильные дороги нефтяных, газовых и газоконденсатных месторождений</w:t>
            </w:r>
          </w:p>
        </w:tc>
        <w:tc>
          <w:tcPr>
            <w:tcW w:w="4252" w:type="dxa"/>
            <w:vAlign w:val="center"/>
          </w:tcPr>
          <w:p w14:paraId="706F9B9D" w14:textId="77777777" w:rsidR="00826383" w:rsidRPr="00826383" w:rsidRDefault="00826383" w:rsidP="00826383">
            <w:pPr>
              <w:pStyle w:val="aff0"/>
              <w:ind w:firstLine="0"/>
              <w:jc w:val="left"/>
              <w:rPr>
                <w:rFonts w:ascii="Times New Roman" w:hAnsi="Times New Roman"/>
                <w:sz w:val="22"/>
                <w:szCs w:val="22"/>
              </w:rPr>
            </w:pPr>
            <w:r w:rsidRPr="00826383">
              <w:rPr>
                <w:rFonts w:ascii="Times New Roman" w:hAnsi="Times New Roman"/>
                <w:sz w:val="22"/>
                <w:szCs w:val="22"/>
              </w:rPr>
              <w:t>200 и более стандартных автомобилей грузоподъемностью 15 т*</w:t>
            </w:r>
          </w:p>
        </w:tc>
        <w:tc>
          <w:tcPr>
            <w:tcW w:w="1412" w:type="dxa"/>
            <w:vAlign w:val="center"/>
          </w:tcPr>
          <w:p w14:paraId="04B1CC47" w14:textId="77777777" w:rsidR="00826383" w:rsidRPr="00826383" w:rsidRDefault="00826383" w:rsidP="00826383">
            <w:pPr>
              <w:pStyle w:val="aff0"/>
              <w:ind w:firstLine="0"/>
              <w:jc w:val="center"/>
              <w:rPr>
                <w:rFonts w:ascii="Times New Roman" w:hAnsi="Times New Roman"/>
                <w:sz w:val="22"/>
                <w:szCs w:val="22"/>
              </w:rPr>
            </w:pPr>
            <w:r w:rsidRPr="00826383">
              <w:rPr>
                <w:rFonts w:ascii="Times New Roman" w:hAnsi="Times New Roman"/>
                <w:sz w:val="22"/>
                <w:szCs w:val="22"/>
              </w:rPr>
              <w:t>I-н</w:t>
            </w:r>
          </w:p>
        </w:tc>
      </w:tr>
      <w:tr w:rsidR="00826383" w:rsidRPr="00CA4941" w14:paraId="462C7292" w14:textId="77777777" w:rsidTr="00763486">
        <w:tc>
          <w:tcPr>
            <w:tcW w:w="3681" w:type="dxa"/>
            <w:vMerge/>
            <w:vAlign w:val="center"/>
          </w:tcPr>
          <w:p w14:paraId="1204207B" w14:textId="77777777" w:rsidR="00826383" w:rsidRPr="00826383" w:rsidRDefault="00826383" w:rsidP="00826383">
            <w:pPr>
              <w:pStyle w:val="aff0"/>
              <w:ind w:firstLine="0"/>
              <w:jc w:val="left"/>
              <w:rPr>
                <w:rFonts w:ascii="Times New Roman" w:hAnsi="Times New Roman"/>
                <w:sz w:val="22"/>
                <w:szCs w:val="22"/>
              </w:rPr>
            </w:pPr>
          </w:p>
        </w:tc>
        <w:tc>
          <w:tcPr>
            <w:tcW w:w="4252" w:type="dxa"/>
            <w:vAlign w:val="center"/>
          </w:tcPr>
          <w:p w14:paraId="435ECE26" w14:textId="77777777" w:rsidR="00826383" w:rsidRPr="00826383" w:rsidRDefault="00826383" w:rsidP="00826383">
            <w:pPr>
              <w:pStyle w:val="aff0"/>
              <w:ind w:firstLine="0"/>
              <w:jc w:val="left"/>
              <w:rPr>
                <w:rFonts w:ascii="Times New Roman" w:hAnsi="Times New Roman"/>
                <w:sz w:val="22"/>
                <w:szCs w:val="22"/>
              </w:rPr>
            </w:pPr>
            <w:r w:rsidRPr="00826383">
              <w:rPr>
                <w:rFonts w:ascii="Times New Roman" w:hAnsi="Times New Roman"/>
                <w:sz w:val="22"/>
                <w:szCs w:val="22"/>
              </w:rPr>
              <w:t>100–199 стандартных автомобилей грузоподъемностью 15 т*</w:t>
            </w:r>
          </w:p>
        </w:tc>
        <w:tc>
          <w:tcPr>
            <w:tcW w:w="1412" w:type="dxa"/>
            <w:vAlign w:val="center"/>
          </w:tcPr>
          <w:p w14:paraId="27175BE0" w14:textId="77777777" w:rsidR="00826383" w:rsidRPr="00826383" w:rsidRDefault="00826383" w:rsidP="00826383">
            <w:pPr>
              <w:pStyle w:val="aff0"/>
              <w:ind w:firstLine="0"/>
              <w:jc w:val="center"/>
              <w:rPr>
                <w:rFonts w:ascii="Times New Roman" w:hAnsi="Times New Roman"/>
                <w:sz w:val="22"/>
                <w:szCs w:val="22"/>
              </w:rPr>
            </w:pPr>
            <w:r w:rsidRPr="00826383">
              <w:rPr>
                <w:rFonts w:ascii="Times New Roman" w:hAnsi="Times New Roman"/>
                <w:sz w:val="22"/>
                <w:szCs w:val="22"/>
              </w:rPr>
              <w:t>II-н</w:t>
            </w:r>
          </w:p>
        </w:tc>
      </w:tr>
      <w:tr w:rsidR="00826383" w:rsidRPr="00CA4941" w14:paraId="361A66F7" w14:textId="77777777" w:rsidTr="00763486">
        <w:tc>
          <w:tcPr>
            <w:tcW w:w="3681" w:type="dxa"/>
            <w:vMerge/>
            <w:vAlign w:val="center"/>
          </w:tcPr>
          <w:p w14:paraId="32342ED8" w14:textId="77777777" w:rsidR="00826383" w:rsidRPr="00826383" w:rsidRDefault="00826383" w:rsidP="00826383">
            <w:pPr>
              <w:pStyle w:val="aff0"/>
              <w:ind w:firstLine="0"/>
              <w:jc w:val="left"/>
              <w:rPr>
                <w:rFonts w:ascii="Times New Roman" w:hAnsi="Times New Roman"/>
                <w:sz w:val="22"/>
                <w:szCs w:val="22"/>
              </w:rPr>
            </w:pPr>
          </w:p>
        </w:tc>
        <w:tc>
          <w:tcPr>
            <w:tcW w:w="4252" w:type="dxa"/>
            <w:vAlign w:val="center"/>
          </w:tcPr>
          <w:p w14:paraId="16F5EC36" w14:textId="77777777" w:rsidR="00826383" w:rsidRPr="00826383" w:rsidRDefault="00826383" w:rsidP="00826383">
            <w:pPr>
              <w:pStyle w:val="aff0"/>
              <w:ind w:firstLine="0"/>
              <w:jc w:val="left"/>
              <w:rPr>
                <w:rFonts w:ascii="Times New Roman" w:hAnsi="Times New Roman"/>
                <w:sz w:val="22"/>
                <w:szCs w:val="22"/>
              </w:rPr>
            </w:pPr>
            <w:r w:rsidRPr="00826383">
              <w:rPr>
                <w:rFonts w:ascii="Times New Roman" w:hAnsi="Times New Roman"/>
                <w:sz w:val="22"/>
                <w:szCs w:val="22"/>
              </w:rPr>
              <w:t>Менее 100 стандартных автомобилей грузоподъемностью 15 т*</w:t>
            </w:r>
          </w:p>
        </w:tc>
        <w:tc>
          <w:tcPr>
            <w:tcW w:w="1412" w:type="dxa"/>
            <w:vAlign w:val="center"/>
          </w:tcPr>
          <w:p w14:paraId="7373A1FD" w14:textId="77777777" w:rsidR="00826383" w:rsidRPr="00826383" w:rsidRDefault="00826383" w:rsidP="00826383">
            <w:pPr>
              <w:pStyle w:val="aff0"/>
              <w:ind w:firstLine="0"/>
              <w:jc w:val="center"/>
              <w:rPr>
                <w:rFonts w:ascii="Times New Roman" w:hAnsi="Times New Roman"/>
                <w:sz w:val="22"/>
                <w:szCs w:val="22"/>
              </w:rPr>
            </w:pPr>
            <w:r w:rsidRPr="00826383">
              <w:rPr>
                <w:rFonts w:ascii="Times New Roman" w:hAnsi="Times New Roman"/>
                <w:sz w:val="22"/>
                <w:szCs w:val="22"/>
              </w:rPr>
              <w:t>III-н</w:t>
            </w:r>
          </w:p>
        </w:tc>
      </w:tr>
      <w:tr w:rsidR="00826383" w:rsidRPr="00CA4941" w14:paraId="0B89C9EB" w14:textId="77777777" w:rsidTr="00763486">
        <w:tc>
          <w:tcPr>
            <w:tcW w:w="3681" w:type="dxa"/>
            <w:vMerge w:val="restart"/>
            <w:vAlign w:val="center"/>
          </w:tcPr>
          <w:p w14:paraId="2DECD58B" w14:textId="77777777" w:rsidR="00826383" w:rsidRPr="00826383" w:rsidRDefault="00826383" w:rsidP="00826383">
            <w:pPr>
              <w:pStyle w:val="aff0"/>
              <w:ind w:firstLine="0"/>
              <w:jc w:val="left"/>
              <w:rPr>
                <w:rFonts w:ascii="Times New Roman" w:hAnsi="Times New Roman"/>
                <w:sz w:val="22"/>
                <w:szCs w:val="22"/>
              </w:rPr>
            </w:pPr>
            <w:r w:rsidRPr="00826383">
              <w:rPr>
                <w:rFonts w:ascii="Times New Roman" w:hAnsi="Times New Roman"/>
                <w:sz w:val="22"/>
                <w:szCs w:val="22"/>
              </w:rPr>
              <w:t>Основные автомобильные дороги предприятий открытых горных разработок</w:t>
            </w:r>
          </w:p>
        </w:tc>
        <w:tc>
          <w:tcPr>
            <w:tcW w:w="4252" w:type="dxa"/>
            <w:vAlign w:val="center"/>
          </w:tcPr>
          <w:p w14:paraId="71C8F7BB" w14:textId="77777777" w:rsidR="00826383" w:rsidRPr="00826383" w:rsidRDefault="00826383" w:rsidP="00826383">
            <w:pPr>
              <w:pStyle w:val="aff0"/>
              <w:ind w:firstLine="0"/>
              <w:jc w:val="left"/>
              <w:rPr>
                <w:rFonts w:ascii="Times New Roman" w:hAnsi="Times New Roman"/>
                <w:sz w:val="22"/>
                <w:szCs w:val="22"/>
              </w:rPr>
            </w:pPr>
            <w:r w:rsidRPr="00826383">
              <w:rPr>
                <w:rFonts w:ascii="Times New Roman" w:hAnsi="Times New Roman"/>
                <w:sz w:val="22"/>
                <w:szCs w:val="22"/>
              </w:rPr>
              <w:t>400 и более автомобилей грузоподъемностью 130 т в груженом состоянии**</w:t>
            </w:r>
          </w:p>
        </w:tc>
        <w:tc>
          <w:tcPr>
            <w:tcW w:w="1412" w:type="dxa"/>
            <w:vAlign w:val="center"/>
          </w:tcPr>
          <w:p w14:paraId="45D4B0A7" w14:textId="77777777" w:rsidR="00826383" w:rsidRPr="00826383" w:rsidRDefault="00826383" w:rsidP="00826383">
            <w:pPr>
              <w:pStyle w:val="aff0"/>
              <w:ind w:firstLine="0"/>
              <w:jc w:val="center"/>
              <w:rPr>
                <w:rFonts w:ascii="Times New Roman" w:hAnsi="Times New Roman"/>
                <w:sz w:val="22"/>
                <w:szCs w:val="22"/>
              </w:rPr>
            </w:pPr>
            <w:r w:rsidRPr="00826383">
              <w:rPr>
                <w:rFonts w:ascii="Times New Roman" w:hAnsi="Times New Roman"/>
                <w:sz w:val="22"/>
                <w:szCs w:val="22"/>
              </w:rPr>
              <w:t>I-к</w:t>
            </w:r>
          </w:p>
        </w:tc>
      </w:tr>
      <w:tr w:rsidR="00826383" w:rsidRPr="00CA4941" w14:paraId="38B1CE5C" w14:textId="77777777" w:rsidTr="00763486">
        <w:tc>
          <w:tcPr>
            <w:tcW w:w="3681" w:type="dxa"/>
            <w:vMerge/>
            <w:vAlign w:val="center"/>
          </w:tcPr>
          <w:p w14:paraId="4013E848" w14:textId="77777777" w:rsidR="00826383" w:rsidRPr="00826383" w:rsidRDefault="00826383" w:rsidP="00826383">
            <w:pPr>
              <w:pStyle w:val="aff0"/>
              <w:ind w:firstLine="0"/>
              <w:rPr>
                <w:rFonts w:ascii="Times New Roman" w:hAnsi="Times New Roman"/>
                <w:sz w:val="22"/>
                <w:szCs w:val="22"/>
              </w:rPr>
            </w:pPr>
          </w:p>
        </w:tc>
        <w:tc>
          <w:tcPr>
            <w:tcW w:w="4252" w:type="dxa"/>
            <w:vAlign w:val="center"/>
          </w:tcPr>
          <w:p w14:paraId="56C2D691" w14:textId="77777777" w:rsidR="00826383" w:rsidRPr="00826383" w:rsidRDefault="00826383" w:rsidP="00826383">
            <w:pPr>
              <w:pStyle w:val="aff0"/>
              <w:ind w:firstLine="0"/>
              <w:jc w:val="left"/>
              <w:rPr>
                <w:rFonts w:ascii="Times New Roman" w:hAnsi="Times New Roman"/>
                <w:sz w:val="22"/>
                <w:szCs w:val="22"/>
              </w:rPr>
            </w:pPr>
            <w:r w:rsidRPr="00826383">
              <w:rPr>
                <w:rFonts w:ascii="Times New Roman" w:hAnsi="Times New Roman"/>
                <w:sz w:val="22"/>
                <w:szCs w:val="22"/>
              </w:rPr>
              <w:t>100–399 автомобилей грузоподъемностью 130 т в груженом состоянии**</w:t>
            </w:r>
          </w:p>
        </w:tc>
        <w:tc>
          <w:tcPr>
            <w:tcW w:w="1412" w:type="dxa"/>
            <w:vAlign w:val="center"/>
          </w:tcPr>
          <w:p w14:paraId="0BAE4C4D" w14:textId="77777777" w:rsidR="00826383" w:rsidRPr="00826383" w:rsidRDefault="00826383" w:rsidP="00826383">
            <w:pPr>
              <w:pStyle w:val="aff0"/>
              <w:ind w:firstLine="0"/>
              <w:jc w:val="center"/>
              <w:rPr>
                <w:rFonts w:ascii="Times New Roman" w:hAnsi="Times New Roman"/>
                <w:sz w:val="22"/>
                <w:szCs w:val="22"/>
              </w:rPr>
            </w:pPr>
            <w:r w:rsidRPr="00826383">
              <w:rPr>
                <w:rFonts w:ascii="Times New Roman" w:hAnsi="Times New Roman"/>
                <w:sz w:val="22"/>
                <w:szCs w:val="22"/>
              </w:rPr>
              <w:t>II-к</w:t>
            </w:r>
          </w:p>
        </w:tc>
      </w:tr>
      <w:tr w:rsidR="00826383" w:rsidRPr="00CA4941" w14:paraId="52E797F9" w14:textId="77777777" w:rsidTr="00763486">
        <w:tc>
          <w:tcPr>
            <w:tcW w:w="3681" w:type="dxa"/>
            <w:vMerge/>
            <w:vAlign w:val="center"/>
          </w:tcPr>
          <w:p w14:paraId="18467598" w14:textId="77777777" w:rsidR="00826383" w:rsidRPr="00826383" w:rsidRDefault="00826383" w:rsidP="00826383">
            <w:pPr>
              <w:pStyle w:val="aff0"/>
              <w:ind w:firstLine="0"/>
              <w:rPr>
                <w:rFonts w:ascii="Times New Roman" w:hAnsi="Times New Roman"/>
                <w:sz w:val="22"/>
                <w:szCs w:val="22"/>
              </w:rPr>
            </w:pPr>
          </w:p>
        </w:tc>
        <w:tc>
          <w:tcPr>
            <w:tcW w:w="4252" w:type="dxa"/>
            <w:vAlign w:val="center"/>
          </w:tcPr>
          <w:p w14:paraId="6219F759" w14:textId="77777777" w:rsidR="00826383" w:rsidRPr="00826383" w:rsidRDefault="00826383" w:rsidP="00826383">
            <w:pPr>
              <w:pStyle w:val="aff0"/>
              <w:ind w:firstLine="0"/>
              <w:jc w:val="left"/>
              <w:rPr>
                <w:rFonts w:ascii="Times New Roman" w:hAnsi="Times New Roman"/>
                <w:sz w:val="22"/>
                <w:szCs w:val="22"/>
              </w:rPr>
            </w:pPr>
            <w:r w:rsidRPr="00826383">
              <w:rPr>
                <w:rFonts w:ascii="Times New Roman" w:hAnsi="Times New Roman"/>
                <w:sz w:val="22"/>
                <w:szCs w:val="22"/>
              </w:rPr>
              <w:t>Менее 100 автомобилей грузоподъемностью 130 т в груженом состоянии**</w:t>
            </w:r>
          </w:p>
        </w:tc>
        <w:tc>
          <w:tcPr>
            <w:tcW w:w="1412" w:type="dxa"/>
            <w:vAlign w:val="center"/>
          </w:tcPr>
          <w:p w14:paraId="1932F4D7" w14:textId="77777777" w:rsidR="00826383" w:rsidRPr="00826383" w:rsidRDefault="00826383" w:rsidP="00826383">
            <w:pPr>
              <w:pStyle w:val="aff0"/>
              <w:ind w:firstLine="0"/>
              <w:jc w:val="center"/>
              <w:rPr>
                <w:rFonts w:ascii="Times New Roman" w:hAnsi="Times New Roman"/>
                <w:sz w:val="22"/>
                <w:szCs w:val="22"/>
              </w:rPr>
            </w:pPr>
            <w:r w:rsidRPr="00826383">
              <w:rPr>
                <w:rFonts w:ascii="Times New Roman" w:hAnsi="Times New Roman"/>
                <w:sz w:val="22"/>
                <w:szCs w:val="22"/>
              </w:rPr>
              <w:t>III-к</w:t>
            </w:r>
          </w:p>
        </w:tc>
      </w:tr>
      <w:tr w:rsidR="00826383" w:rsidRPr="00CA4941" w14:paraId="15A3B3AC" w14:textId="77777777" w:rsidTr="00763486">
        <w:tc>
          <w:tcPr>
            <w:tcW w:w="3681" w:type="dxa"/>
            <w:vAlign w:val="center"/>
          </w:tcPr>
          <w:p w14:paraId="19BE0A52" w14:textId="77777777" w:rsidR="00826383" w:rsidRPr="00826383" w:rsidRDefault="00826383" w:rsidP="00826383">
            <w:pPr>
              <w:pStyle w:val="aff0"/>
              <w:ind w:firstLine="0"/>
              <w:rPr>
                <w:rFonts w:ascii="Times New Roman" w:hAnsi="Times New Roman"/>
                <w:sz w:val="22"/>
                <w:szCs w:val="22"/>
              </w:rPr>
            </w:pPr>
            <w:r w:rsidRPr="00826383">
              <w:rPr>
                <w:rFonts w:ascii="Times New Roman" w:hAnsi="Times New Roman"/>
                <w:sz w:val="22"/>
                <w:szCs w:val="22"/>
              </w:rPr>
              <w:t>Второстепенные автомобильные дороги и дороги с невыраженным грузооборотом</w:t>
            </w:r>
          </w:p>
        </w:tc>
        <w:tc>
          <w:tcPr>
            <w:tcW w:w="4252" w:type="dxa"/>
            <w:vAlign w:val="center"/>
          </w:tcPr>
          <w:p w14:paraId="2A9E9D9E" w14:textId="77777777" w:rsidR="00826383" w:rsidRPr="00826383" w:rsidRDefault="00826383" w:rsidP="00826383">
            <w:pPr>
              <w:pStyle w:val="aff0"/>
              <w:ind w:firstLine="0"/>
              <w:jc w:val="left"/>
              <w:rPr>
                <w:rFonts w:ascii="Times New Roman" w:hAnsi="Times New Roman"/>
                <w:sz w:val="22"/>
                <w:szCs w:val="22"/>
              </w:rPr>
            </w:pPr>
          </w:p>
        </w:tc>
        <w:tc>
          <w:tcPr>
            <w:tcW w:w="1412" w:type="dxa"/>
            <w:vAlign w:val="center"/>
          </w:tcPr>
          <w:p w14:paraId="22118839" w14:textId="77777777" w:rsidR="00826383" w:rsidRPr="00826383" w:rsidRDefault="00826383" w:rsidP="00826383">
            <w:pPr>
              <w:pStyle w:val="aff0"/>
              <w:ind w:firstLine="0"/>
              <w:jc w:val="center"/>
              <w:rPr>
                <w:rFonts w:ascii="Times New Roman" w:hAnsi="Times New Roman"/>
                <w:sz w:val="22"/>
                <w:szCs w:val="22"/>
              </w:rPr>
            </w:pPr>
            <w:r w:rsidRPr="00826383">
              <w:rPr>
                <w:rFonts w:ascii="Times New Roman" w:hAnsi="Times New Roman"/>
                <w:sz w:val="22"/>
                <w:szCs w:val="22"/>
              </w:rPr>
              <w:t>IV-в, IV-н, IV-к</w:t>
            </w:r>
          </w:p>
        </w:tc>
      </w:tr>
      <w:tr w:rsidR="00826383" w:rsidRPr="00CA4941" w14:paraId="5EC05DAD" w14:textId="77777777" w:rsidTr="00763486">
        <w:tc>
          <w:tcPr>
            <w:tcW w:w="9345" w:type="dxa"/>
            <w:gridSpan w:val="3"/>
            <w:vAlign w:val="center"/>
          </w:tcPr>
          <w:p w14:paraId="44309378" w14:textId="77777777" w:rsidR="00826383" w:rsidRPr="00826383" w:rsidRDefault="00826383" w:rsidP="00763486">
            <w:pPr>
              <w:pStyle w:val="aff0"/>
              <w:ind w:firstLine="454"/>
              <w:rPr>
                <w:rFonts w:ascii="Times New Roman" w:hAnsi="Times New Roman"/>
                <w:sz w:val="20"/>
              </w:rPr>
            </w:pPr>
            <w:r w:rsidRPr="00826383">
              <w:rPr>
                <w:rFonts w:ascii="Times New Roman" w:hAnsi="Times New Roman"/>
                <w:sz w:val="20"/>
              </w:rPr>
              <w:t>* Приведение других типов автомобилей к расчетному осуществляется в соответствии с СП 34.13330. По заданному объему перевозок определяют интенсивность движения автомобилей грузоподъемностью 15 т, которые приводятся к легковому автомобилю в соответствии с СП 34.13330. При использовании нестандартных автомобилей на дорогах категорий I-в, II-в, III-в проектирование автомобильных дорог осуществляется с расчетом на наибольший по ширине автомобиль.</w:t>
            </w:r>
          </w:p>
          <w:p w14:paraId="16962F19" w14:textId="77777777" w:rsidR="00826383" w:rsidRPr="00826383" w:rsidRDefault="00826383" w:rsidP="00763486">
            <w:pPr>
              <w:pStyle w:val="aff0"/>
              <w:ind w:firstLine="454"/>
              <w:rPr>
                <w:rFonts w:ascii="Times New Roman" w:hAnsi="Times New Roman"/>
                <w:sz w:val="20"/>
              </w:rPr>
            </w:pPr>
            <w:r w:rsidRPr="00826383">
              <w:rPr>
                <w:rFonts w:ascii="Times New Roman" w:hAnsi="Times New Roman"/>
                <w:sz w:val="20"/>
              </w:rPr>
              <w:t>** Приведение различных типов карьерных самосвалов к расчетному осуществляется в соответствии с приложением К.</w:t>
            </w:r>
          </w:p>
          <w:p w14:paraId="1A999705" w14:textId="77777777" w:rsidR="00826383" w:rsidRPr="00826383" w:rsidRDefault="00826383" w:rsidP="00763486">
            <w:pPr>
              <w:pStyle w:val="aff0"/>
              <w:ind w:firstLine="454"/>
              <w:rPr>
                <w:rFonts w:ascii="Times New Roman" w:hAnsi="Times New Roman"/>
                <w:sz w:val="20"/>
              </w:rPr>
            </w:pPr>
            <w:r w:rsidRPr="00826383">
              <w:rPr>
                <w:rFonts w:ascii="Times New Roman" w:hAnsi="Times New Roman"/>
                <w:spacing w:val="40"/>
                <w:sz w:val="20"/>
              </w:rPr>
              <w:t xml:space="preserve">Примечание </w:t>
            </w:r>
            <w:r w:rsidRPr="00826383">
              <w:rPr>
                <w:rFonts w:ascii="Times New Roman" w:hAnsi="Times New Roman"/>
                <w:sz w:val="20"/>
              </w:rPr>
              <w:t>‒ Проектирование и строительство автомобильных дорог лесного комплекса необходимо осуществлять в соответствии с СП 288.1325800.2016 (таблица 6.2, пункт 6.2.1).</w:t>
            </w:r>
          </w:p>
          <w:p w14:paraId="1143527E" w14:textId="77777777" w:rsidR="00826383" w:rsidRPr="00CA4941" w:rsidRDefault="00826383" w:rsidP="00763486">
            <w:pPr>
              <w:pStyle w:val="aff0"/>
              <w:ind w:firstLine="454"/>
              <w:rPr>
                <w:rFonts w:ascii="Times New Roman" w:hAnsi="Times New Roman"/>
                <w:szCs w:val="24"/>
              </w:rPr>
            </w:pPr>
            <w:r w:rsidRPr="00826383">
              <w:rPr>
                <w:rFonts w:ascii="Times New Roman" w:hAnsi="Times New Roman"/>
                <w:sz w:val="20"/>
              </w:rPr>
              <w:t>Габариты дорог I-н, II-н, III-н принимаются по таблице 7.9. За расчетные объемы перевозок по автомобильным дорогам принимаются наибольшие годовые из ожидаемых в строительный и эксплуатационный периоды.</w:t>
            </w:r>
          </w:p>
        </w:tc>
      </w:tr>
    </w:tbl>
    <w:bookmarkEnd w:id="9"/>
    <w:p w14:paraId="09EFC905" w14:textId="5DE2D8D9" w:rsidR="00826383" w:rsidRPr="00E04F66" w:rsidRDefault="00D228E8" w:rsidP="00826383">
      <w:pPr>
        <w:pStyle w:val="aff0"/>
        <w:ind w:firstLine="567"/>
        <w:rPr>
          <w:rFonts w:ascii="Times New Roman" w:hAnsi="Times New Roman"/>
          <w:b/>
          <w:szCs w:val="24"/>
        </w:rPr>
      </w:pPr>
      <w:r>
        <w:rPr>
          <w:rFonts w:ascii="Times New Roman" w:hAnsi="Times New Roman"/>
          <w:b/>
          <w:szCs w:val="24"/>
        </w:rPr>
        <w:t>Таблица 7.1</w:t>
      </w:r>
      <w:r w:rsidR="00826383" w:rsidRPr="00E04F66">
        <w:rPr>
          <w:rFonts w:ascii="Times New Roman" w:hAnsi="Times New Roman"/>
          <w:b/>
          <w:szCs w:val="24"/>
        </w:rPr>
        <w:t xml:space="preserve"> (Измененная редакция, Изм. № 4).</w:t>
      </w:r>
    </w:p>
    <w:p w14:paraId="1A4DA3E0" w14:textId="77777777" w:rsidR="00826383" w:rsidRDefault="00826383" w:rsidP="00B53C6B">
      <w:pPr>
        <w:pStyle w:val="a5"/>
        <w:spacing w:line="240" w:lineRule="auto"/>
        <w:ind w:firstLine="567"/>
        <w:rPr>
          <w:sz w:val="24"/>
        </w:rPr>
      </w:pPr>
    </w:p>
    <w:p w14:paraId="42D519AE" w14:textId="636DBEDB" w:rsidR="008414E6" w:rsidRPr="00012E71" w:rsidRDefault="00826383" w:rsidP="00B53C6B">
      <w:pPr>
        <w:pStyle w:val="a5"/>
        <w:spacing w:line="240" w:lineRule="auto"/>
        <w:ind w:firstLine="567"/>
        <w:rPr>
          <w:sz w:val="24"/>
        </w:rPr>
      </w:pPr>
      <w:r w:rsidRPr="00852B5B">
        <w:rPr>
          <w:sz w:val="24"/>
        </w:rPr>
        <w:t>7.2.3 При проектировании автомобильных дорог должны быть решены следующие вопросы: безопасные параметры плана, продольного и поперечного профилей, устойчивости земляного полотна, оптимальное назначение дорожных конструкций, отведения и пропуска воды, обеспечение безопасности дорожного движения, освещения, обустройства дороги остановочными и посадочными площадками с павильонами для пассажирского транспорта (в случае необходимости на дорогах категории «в») и экологическая безопасность.</w:t>
      </w:r>
    </w:p>
    <w:p w14:paraId="66675E8C" w14:textId="77777777" w:rsidR="00826383" w:rsidRPr="00E04F66" w:rsidRDefault="00826383" w:rsidP="00826383">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04470979" w14:textId="1DA47C64" w:rsidR="00A80823" w:rsidRPr="00012E71" w:rsidRDefault="008414E6" w:rsidP="00B53C6B">
      <w:pPr>
        <w:ind w:firstLine="567"/>
        <w:jc w:val="both"/>
      </w:pPr>
      <w:r w:rsidRPr="00012E71">
        <w:t>7.2.</w:t>
      </w:r>
      <w:r w:rsidR="00171C70" w:rsidRPr="00012E71">
        <w:t>4 </w:t>
      </w:r>
      <w:r w:rsidRPr="00012E71">
        <w:t xml:space="preserve">Временные дороги </w:t>
      </w:r>
      <w:r w:rsidR="008345F9" w:rsidRPr="00852B5B">
        <w:t>на открытых горных разработках</w:t>
      </w:r>
      <w:r w:rsidR="008345F9" w:rsidRPr="00012E71">
        <w:t xml:space="preserve"> </w:t>
      </w:r>
      <w:r w:rsidRPr="00012E71">
        <w:t xml:space="preserve">проектируются по нормам для дорог категории </w:t>
      </w:r>
      <w:r w:rsidRPr="00012E71">
        <w:rPr>
          <w:lang w:val="en-US"/>
        </w:rPr>
        <w:t>III</w:t>
      </w:r>
      <w:r w:rsidRPr="00012E71">
        <w:t>-к независимо от объема перевозок.</w:t>
      </w:r>
    </w:p>
    <w:p w14:paraId="1B45E8FD" w14:textId="77777777" w:rsidR="008345F9" w:rsidRPr="00E04F66" w:rsidRDefault="008345F9" w:rsidP="008345F9">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34431198" w14:textId="77777777" w:rsidR="008414E6" w:rsidRPr="00012E71" w:rsidRDefault="008414E6" w:rsidP="00D42F4E">
      <w:pPr>
        <w:ind w:firstLine="567"/>
        <w:jc w:val="both"/>
      </w:pPr>
      <w:r w:rsidRPr="00012E71">
        <w:t>7.2.</w:t>
      </w:r>
      <w:r w:rsidR="00171C70" w:rsidRPr="00012E71">
        <w:t>5 </w:t>
      </w:r>
      <w:r w:rsidRPr="00012E71">
        <w:t xml:space="preserve">На автомобильных дорогах категорий «в», предназначенных для перевозки горячих грузов, исключается движение других видов транспорта. </w:t>
      </w:r>
    </w:p>
    <w:p w14:paraId="0A18F4C3" w14:textId="77F23608" w:rsidR="008345F9" w:rsidRPr="00852B5B" w:rsidRDefault="008345F9" w:rsidP="008345F9">
      <w:pPr>
        <w:pStyle w:val="aff0"/>
        <w:ind w:firstLine="567"/>
        <w:rPr>
          <w:rFonts w:ascii="Times New Roman" w:hAnsi="Times New Roman"/>
          <w:bCs/>
          <w:szCs w:val="24"/>
        </w:rPr>
      </w:pPr>
      <w:r w:rsidRPr="00852B5B">
        <w:rPr>
          <w:rFonts w:ascii="Times New Roman" w:hAnsi="Times New Roman"/>
          <w:szCs w:val="24"/>
        </w:rPr>
        <w:t xml:space="preserve">7.2.6 </w:t>
      </w:r>
      <w:r w:rsidRPr="00852B5B">
        <w:rPr>
          <w:rFonts w:ascii="Times New Roman" w:hAnsi="Times New Roman"/>
          <w:bCs/>
          <w:szCs w:val="24"/>
        </w:rPr>
        <w:t xml:space="preserve">Геометрические элементы автомобильных дорог принимаются в зависимости от категории дорог и габаритов расчетного автомобиля по таблице </w:t>
      </w:r>
      <w:r w:rsidRPr="008345F9">
        <w:rPr>
          <w:rFonts w:ascii="Times New Roman" w:hAnsi="Times New Roman"/>
          <w:bCs/>
          <w:szCs w:val="24"/>
        </w:rPr>
        <w:t>7.9</w:t>
      </w:r>
      <w:r w:rsidRPr="00852B5B">
        <w:rPr>
          <w:rFonts w:ascii="Times New Roman" w:hAnsi="Times New Roman"/>
          <w:bCs/>
          <w:szCs w:val="24"/>
        </w:rPr>
        <w:t>. Расчет конструкций дорожных одежд приведен в [</w:t>
      </w:r>
      <w:r w:rsidRPr="008345F9">
        <w:rPr>
          <w:rFonts w:ascii="Times New Roman" w:hAnsi="Times New Roman"/>
          <w:bCs/>
          <w:szCs w:val="24"/>
        </w:rPr>
        <w:t>6</w:t>
      </w:r>
      <w:r w:rsidRPr="00852B5B">
        <w:rPr>
          <w:rFonts w:ascii="Times New Roman" w:hAnsi="Times New Roman"/>
          <w:bCs/>
          <w:szCs w:val="24"/>
        </w:rPr>
        <w:t>], [</w:t>
      </w:r>
      <w:r w:rsidRPr="008345F9">
        <w:rPr>
          <w:rFonts w:ascii="Times New Roman" w:hAnsi="Times New Roman"/>
          <w:bCs/>
          <w:szCs w:val="24"/>
        </w:rPr>
        <w:t>7</w:t>
      </w:r>
      <w:r w:rsidRPr="00852B5B">
        <w:rPr>
          <w:rFonts w:ascii="Times New Roman" w:hAnsi="Times New Roman"/>
          <w:bCs/>
          <w:szCs w:val="24"/>
        </w:rPr>
        <w:t>] и приложении К.</w:t>
      </w:r>
    </w:p>
    <w:p w14:paraId="7A72879F" w14:textId="77777777" w:rsidR="008345F9" w:rsidRPr="00852B5B" w:rsidRDefault="008345F9" w:rsidP="008345F9">
      <w:pPr>
        <w:pStyle w:val="aff0"/>
        <w:ind w:firstLine="567"/>
        <w:rPr>
          <w:rFonts w:ascii="Times New Roman" w:hAnsi="Times New Roman"/>
          <w:bCs/>
          <w:szCs w:val="24"/>
        </w:rPr>
      </w:pPr>
      <w:r w:rsidRPr="00852B5B">
        <w:rPr>
          <w:rFonts w:ascii="Times New Roman" w:hAnsi="Times New Roman"/>
          <w:bCs/>
          <w:szCs w:val="24"/>
        </w:rPr>
        <w:t>П р и м е ч а н и е – Расчетные нагрузки принимают:</w:t>
      </w:r>
    </w:p>
    <w:p w14:paraId="16C9D41A" w14:textId="77777777" w:rsidR="008345F9" w:rsidRPr="00852B5B" w:rsidRDefault="008345F9" w:rsidP="008345F9">
      <w:pPr>
        <w:pStyle w:val="aff0"/>
        <w:ind w:firstLine="567"/>
        <w:rPr>
          <w:rFonts w:ascii="Times New Roman" w:hAnsi="Times New Roman"/>
          <w:bCs/>
          <w:szCs w:val="24"/>
        </w:rPr>
      </w:pPr>
      <w:r w:rsidRPr="00852B5B">
        <w:rPr>
          <w:rFonts w:ascii="Times New Roman" w:hAnsi="Times New Roman"/>
          <w:bCs/>
          <w:szCs w:val="24"/>
        </w:rPr>
        <w:t>- для дорог категории «в» – 115кН;</w:t>
      </w:r>
    </w:p>
    <w:p w14:paraId="59AAEA32" w14:textId="77777777" w:rsidR="008345F9" w:rsidRDefault="008345F9" w:rsidP="008345F9">
      <w:pPr>
        <w:pStyle w:val="aff0"/>
        <w:ind w:firstLine="567"/>
        <w:rPr>
          <w:rFonts w:ascii="Times New Roman" w:hAnsi="Times New Roman"/>
          <w:bCs/>
          <w:szCs w:val="24"/>
        </w:rPr>
      </w:pPr>
      <w:r w:rsidRPr="00852B5B">
        <w:rPr>
          <w:rFonts w:ascii="Times New Roman" w:hAnsi="Times New Roman"/>
          <w:bCs/>
          <w:szCs w:val="24"/>
        </w:rPr>
        <w:t>- для дорог категории «к» – в соответствии с приложением К;</w:t>
      </w:r>
    </w:p>
    <w:p w14:paraId="151559A4" w14:textId="77777777" w:rsidR="008345F9" w:rsidRDefault="008345F9" w:rsidP="008345F9">
      <w:pPr>
        <w:pStyle w:val="aff0"/>
        <w:ind w:firstLine="567"/>
        <w:rPr>
          <w:rFonts w:ascii="Times New Roman" w:hAnsi="Times New Roman"/>
          <w:bCs/>
          <w:szCs w:val="24"/>
        </w:rPr>
      </w:pPr>
      <w:r w:rsidRPr="00852B5B">
        <w:rPr>
          <w:rFonts w:ascii="Times New Roman" w:hAnsi="Times New Roman"/>
          <w:bCs/>
          <w:szCs w:val="24"/>
        </w:rPr>
        <w:t xml:space="preserve">- для дорог категории «н» – 115 </w:t>
      </w:r>
      <w:proofErr w:type="spellStart"/>
      <w:r w:rsidRPr="00852B5B">
        <w:rPr>
          <w:rFonts w:ascii="Times New Roman" w:hAnsi="Times New Roman"/>
          <w:bCs/>
          <w:szCs w:val="24"/>
        </w:rPr>
        <w:t>кН.</w:t>
      </w:r>
      <w:proofErr w:type="spellEnd"/>
    </w:p>
    <w:p w14:paraId="0F85FA76" w14:textId="77777777" w:rsidR="008345F9" w:rsidRPr="00E04F66" w:rsidRDefault="008345F9" w:rsidP="008345F9">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40737FD8" w14:textId="6252946F" w:rsidR="008414E6" w:rsidRPr="008345F9" w:rsidRDefault="008414E6" w:rsidP="008345F9">
      <w:pPr>
        <w:pStyle w:val="aff0"/>
        <w:ind w:firstLine="567"/>
        <w:rPr>
          <w:rFonts w:ascii="Times New Roman" w:hAnsi="Times New Roman"/>
          <w:b/>
          <w:bCs/>
        </w:rPr>
      </w:pPr>
      <w:r w:rsidRPr="008345F9">
        <w:rPr>
          <w:rFonts w:ascii="Times New Roman" w:hAnsi="Times New Roman"/>
          <w:b/>
          <w:bCs/>
        </w:rPr>
        <w:t>7.</w:t>
      </w:r>
      <w:r w:rsidR="00171C70" w:rsidRPr="008345F9">
        <w:rPr>
          <w:rFonts w:ascii="Times New Roman" w:hAnsi="Times New Roman"/>
          <w:b/>
          <w:bCs/>
        </w:rPr>
        <w:t>3 </w:t>
      </w:r>
      <w:r w:rsidRPr="008345F9">
        <w:rPr>
          <w:rFonts w:ascii="Times New Roman" w:hAnsi="Times New Roman"/>
          <w:b/>
          <w:bCs/>
        </w:rPr>
        <w:t>Расч</w:t>
      </w:r>
      <w:r w:rsidR="003936DE" w:rsidRPr="008345F9">
        <w:rPr>
          <w:rFonts w:ascii="Times New Roman" w:hAnsi="Times New Roman"/>
          <w:b/>
          <w:bCs/>
        </w:rPr>
        <w:t>е</w:t>
      </w:r>
      <w:r w:rsidRPr="008345F9">
        <w:rPr>
          <w:rFonts w:ascii="Times New Roman" w:hAnsi="Times New Roman"/>
          <w:b/>
          <w:bCs/>
        </w:rPr>
        <w:t>тные скорости движения</w:t>
      </w:r>
    </w:p>
    <w:p w14:paraId="29FC46EE" w14:textId="77777777" w:rsidR="00B93E7A" w:rsidRPr="00012E71" w:rsidRDefault="00B93E7A" w:rsidP="00B53C6B">
      <w:pPr>
        <w:pStyle w:val="a5"/>
        <w:spacing w:line="240" w:lineRule="auto"/>
        <w:ind w:firstLine="567"/>
        <w:rPr>
          <w:sz w:val="24"/>
        </w:rPr>
      </w:pPr>
      <w:r w:rsidRPr="00012E71">
        <w:rPr>
          <w:sz w:val="24"/>
        </w:rPr>
        <w:lastRenderedPageBreak/>
        <w:t>7.3.</w:t>
      </w:r>
      <w:r w:rsidR="00171C70" w:rsidRPr="00012E71">
        <w:rPr>
          <w:sz w:val="24"/>
        </w:rPr>
        <w:t>1 </w:t>
      </w:r>
      <w:r w:rsidRPr="00012E71">
        <w:rPr>
          <w:sz w:val="24"/>
        </w:rPr>
        <w:t>Расч</w:t>
      </w:r>
      <w:r w:rsidR="003936DE" w:rsidRPr="00012E71">
        <w:rPr>
          <w:sz w:val="24"/>
        </w:rPr>
        <w:t>е</w:t>
      </w:r>
      <w:r w:rsidRPr="00012E71">
        <w:rPr>
          <w:sz w:val="24"/>
        </w:rPr>
        <w:t xml:space="preserve">тные значения скоростей движения автомобилей, определяющие предельные значения геометрических элементов участков дорог, следует принимать по таблице 7.2. </w:t>
      </w:r>
    </w:p>
    <w:p w14:paraId="4E39DA8C" w14:textId="3F7FA374" w:rsidR="008414E6" w:rsidRPr="008345F9" w:rsidRDefault="00BC4078" w:rsidP="00171C70">
      <w:pPr>
        <w:pStyle w:val="a5"/>
        <w:spacing w:before="240" w:after="120" w:line="240" w:lineRule="auto"/>
        <w:jc w:val="left"/>
        <w:rPr>
          <w:sz w:val="24"/>
        </w:rPr>
      </w:pPr>
      <w:r w:rsidRPr="00012E71">
        <w:rPr>
          <w:sz w:val="24"/>
        </w:rPr>
        <w:t>Т а б л и ц а  </w:t>
      </w:r>
      <w:r w:rsidR="008414E6" w:rsidRPr="00012E71">
        <w:rPr>
          <w:sz w:val="24"/>
        </w:rPr>
        <w:t>7.</w:t>
      </w:r>
      <w:r w:rsidR="00171C70" w:rsidRPr="00012E71">
        <w:rPr>
          <w:sz w:val="24"/>
        </w:rPr>
        <w:t>2</w:t>
      </w:r>
      <w:r w:rsidR="008345F9">
        <w:rPr>
          <w:sz w:val="24"/>
        </w:rPr>
        <w:t xml:space="preserve"> – </w:t>
      </w:r>
      <w:r w:rsidR="008345F9" w:rsidRPr="00852B5B">
        <w:rPr>
          <w:b/>
          <w:sz w:val="24"/>
        </w:rPr>
        <w:t>Расчетная скорость движения автомобилей</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8"/>
        <w:gridCol w:w="3062"/>
        <w:gridCol w:w="3062"/>
      </w:tblGrid>
      <w:tr w:rsidR="008414E6" w:rsidRPr="00012E71" w14:paraId="5E92CED3" w14:textId="77777777" w:rsidTr="008345F9">
        <w:trPr>
          <w:jc w:val="center"/>
        </w:trPr>
        <w:tc>
          <w:tcPr>
            <w:tcW w:w="2948" w:type="dxa"/>
            <w:vMerge w:val="restart"/>
            <w:tcBorders>
              <w:top w:val="single" w:sz="4" w:space="0" w:color="auto"/>
              <w:bottom w:val="nil"/>
              <w:right w:val="single" w:sz="4" w:space="0" w:color="auto"/>
            </w:tcBorders>
            <w:tcMar>
              <w:bottom w:w="28" w:type="dxa"/>
            </w:tcMar>
            <w:vAlign w:val="center"/>
          </w:tcPr>
          <w:p w14:paraId="1C820EA5" w14:textId="77777777" w:rsidR="008414E6" w:rsidRPr="008345F9" w:rsidRDefault="008414E6" w:rsidP="00B53C6B">
            <w:pPr>
              <w:pStyle w:val="a5"/>
              <w:spacing w:line="240" w:lineRule="auto"/>
              <w:jc w:val="center"/>
              <w:rPr>
                <w:sz w:val="22"/>
                <w:szCs w:val="22"/>
              </w:rPr>
            </w:pPr>
            <w:r w:rsidRPr="008345F9">
              <w:rPr>
                <w:sz w:val="22"/>
                <w:szCs w:val="22"/>
              </w:rPr>
              <w:t>Категория дороги</w:t>
            </w:r>
          </w:p>
        </w:tc>
        <w:tc>
          <w:tcPr>
            <w:tcW w:w="6124" w:type="dxa"/>
            <w:gridSpan w:val="2"/>
            <w:tcBorders>
              <w:top w:val="single" w:sz="4" w:space="0" w:color="auto"/>
              <w:left w:val="single" w:sz="4" w:space="0" w:color="auto"/>
              <w:bottom w:val="single" w:sz="4" w:space="0" w:color="auto"/>
            </w:tcBorders>
            <w:tcMar>
              <w:bottom w:w="28" w:type="dxa"/>
            </w:tcMar>
            <w:vAlign w:val="center"/>
          </w:tcPr>
          <w:p w14:paraId="447884FE" w14:textId="77777777" w:rsidR="008414E6" w:rsidRPr="008345F9" w:rsidRDefault="008414E6" w:rsidP="00B53C6B">
            <w:pPr>
              <w:pStyle w:val="a5"/>
              <w:spacing w:line="240" w:lineRule="auto"/>
              <w:jc w:val="center"/>
              <w:rPr>
                <w:sz w:val="22"/>
                <w:szCs w:val="22"/>
              </w:rPr>
            </w:pPr>
            <w:r w:rsidRPr="008345F9">
              <w:rPr>
                <w:sz w:val="22"/>
                <w:szCs w:val="22"/>
              </w:rPr>
              <w:t>Расч</w:t>
            </w:r>
            <w:r w:rsidR="003936DE" w:rsidRPr="008345F9">
              <w:rPr>
                <w:sz w:val="22"/>
                <w:szCs w:val="22"/>
              </w:rPr>
              <w:t>е</w:t>
            </w:r>
            <w:r w:rsidRPr="008345F9">
              <w:rPr>
                <w:sz w:val="22"/>
                <w:szCs w:val="22"/>
              </w:rPr>
              <w:t>тная скорость движения автомобиля по автодороге, км/ч</w:t>
            </w:r>
          </w:p>
        </w:tc>
      </w:tr>
      <w:tr w:rsidR="008414E6" w:rsidRPr="00012E71" w14:paraId="2F8DB01A" w14:textId="77777777" w:rsidTr="008345F9">
        <w:trPr>
          <w:trHeight w:val="169"/>
          <w:jc w:val="center"/>
        </w:trPr>
        <w:tc>
          <w:tcPr>
            <w:tcW w:w="2948" w:type="dxa"/>
            <w:vMerge/>
            <w:tcBorders>
              <w:top w:val="single" w:sz="4" w:space="0" w:color="auto"/>
              <w:bottom w:val="nil"/>
              <w:right w:val="single" w:sz="4" w:space="0" w:color="auto"/>
            </w:tcBorders>
            <w:tcMar>
              <w:bottom w:w="28" w:type="dxa"/>
            </w:tcMar>
            <w:vAlign w:val="center"/>
          </w:tcPr>
          <w:p w14:paraId="41156A97" w14:textId="77777777" w:rsidR="008414E6" w:rsidRPr="008345F9" w:rsidRDefault="008414E6" w:rsidP="00B53C6B">
            <w:pPr>
              <w:pStyle w:val="a5"/>
              <w:spacing w:line="240" w:lineRule="auto"/>
              <w:jc w:val="center"/>
              <w:rPr>
                <w:sz w:val="22"/>
                <w:szCs w:val="22"/>
              </w:rPr>
            </w:pPr>
          </w:p>
        </w:tc>
        <w:tc>
          <w:tcPr>
            <w:tcW w:w="3062" w:type="dxa"/>
            <w:tcBorders>
              <w:top w:val="single" w:sz="4" w:space="0" w:color="auto"/>
              <w:left w:val="single" w:sz="4" w:space="0" w:color="auto"/>
              <w:bottom w:val="nil"/>
              <w:right w:val="single" w:sz="4" w:space="0" w:color="auto"/>
            </w:tcBorders>
            <w:tcMar>
              <w:bottom w:w="28" w:type="dxa"/>
            </w:tcMar>
            <w:vAlign w:val="center"/>
          </w:tcPr>
          <w:p w14:paraId="6DA6F8F2" w14:textId="77777777" w:rsidR="008414E6" w:rsidRPr="008345F9" w:rsidRDefault="008414E6" w:rsidP="00B53C6B">
            <w:pPr>
              <w:pStyle w:val="a5"/>
              <w:spacing w:line="240" w:lineRule="auto"/>
              <w:jc w:val="center"/>
              <w:rPr>
                <w:sz w:val="22"/>
                <w:szCs w:val="22"/>
              </w:rPr>
            </w:pPr>
            <w:r w:rsidRPr="008345F9">
              <w:rPr>
                <w:sz w:val="22"/>
                <w:szCs w:val="22"/>
              </w:rPr>
              <w:t>внутриплощадочной</w:t>
            </w:r>
          </w:p>
        </w:tc>
        <w:tc>
          <w:tcPr>
            <w:tcW w:w="3062" w:type="dxa"/>
            <w:tcBorders>
              <w:top w:val="single" w:sz="4" w:space="0" w:color="auto"/>
              <w:left w:val="single" w:sz="4" w:space="0" w:color="auto"/>
              <w:bottom w:val="single" w:sz="4" w:space="0" w:color="auto"/>
            </w:tcBorders>
            <w:tcMar>
              <w:bottom w:w="28" w:type="dxa"/>
            </w:tcMar>
            <w:vAlign w:val="center"/>
          </w:tcPr>
          <w:p w14:paraId="39A950CE" w14:textId="77777777" w:rsidR="008414E6" w:rsidRPr="008345F9" w:rsidRDefault="008414E6" w:rsidP="00B53C6B">
            <w:pPr>
              <w:pStyle w:val="a5"/>
              <w:spacing w:line="240" w:lineRule="auto"/>
              <w:jc w:val="center"/>
              <w:rPr>
                <w:sz w:val="22"/>
                <w:szCs w:val="22"/>
              </w:rPr>
            </w:pPr>
            <w:proofErr w:type="spellStart"/>
            <w:r w:rsidRPr="008345F9">
              <w:rPr>
                <w:sz w:val="22"/>
                <w:szCs w:val="22"/>
              </w:rPr>
              <w:t>межплощадочной</w:t>
            </w:r>
            <w:proofErr w:type="spellEnd"/>
          </w:p>
        </w:tc>
      </w:tr>
      <w:tr w:rsidR="008414E6" w:rsidRPr="00012E71" w14:paraId="24DECDE8" w14:textId="77777777" w:rsidTr="008345F9">
        <w:trPr>
          <w:jc w:val="center"/>
        </w:trPr>
        <w:tc>
          <w:tcPr>
            <w:tcW w:w="2948" w:type="dxa"/>
            <w:tcBorders>
              <w:top w:val="single" w:sz="4" w:space="0" w:color="auto"/>
              <w:bottom w:val="single" w:sz="4" w:space="0" w:color="auto"/>
              <w:right w:val="single" w:sz="4" w:space="0" w:color="auto"/>
            </w:tcBorders>
            <w:tcMar>
              <w:bottom w:w="28" w:type="dxa"/>
            </w:tcMar>
          </w:tcPr>
          <w:p w14:paraId="69A990F0" w14:textId="3AF78E23" w:rsidR="008414E6" w:rsidRPr="008345F9" w:rsidRDefault="008414E6" w:rsidP="00B53C6B">
            <w:pPr>
              <w:rPr>
                <w:sz w:val="22"/>
                <w:szCs w:val="22"/>
              </w:rPr>
            </w:pPr>
            <w:r w:rsidRPr="008345F9">
              <w:rPr>
                <w:sz w:val="22"/>
                <w:szCs w:val="22"/>
                <w:lang w:val="en-US"/>
              </w:rPr>
              <w:t>I</w:t>
            </w:r>
            <w:r w:rsidRPr="008345F9">
              <w:rPr>
                <w:sz w:val="22"/>
                <w:szCs w:val="22"/>
              </w:rPr>
              <w:t>-в, I-</w:t>
            </w:r>
            <w:r w:rsidR="008345F9" w:rsidRPr="008345F9">
              <w:rPr>
                <w:sz w:val="22"/>
                <w:szCs w:val="22"/>
              </w:rPr>
              <w:t>н</w:t>
            </w:r>
          </w:p>
        </w:tc>
        <w:tc>
          <w:tcPr>
            <w:tcW w:w="3062" w:type="dxa"/>
            <w:tcBorders>
              <w:top w:val="single" w:sz="4" w:space="0" w:color="auto"/>
              <w:left w:val="single" w:sz="4" w:space="0" w:color="auto"/>
              <w:bottom w:val="single" w:sz="4" w:space="0" w:color="auto"/>
              <w:right w:val="single" w:sz="4" w:space="0" w:color="auto"/>
            </w:tcBorders>
            <w:tcMar>
              <w:bottom w:w="28" w:type="dxa"/>
            </w:tcMar>
          </w:tcPr>
          <w:p w14:paraId="292A2992" w14:textId="01CBB9B7" w:rsidR="008414E6" w:rsidRPr="008345F9" w:rsidRDefault="008345F9" w:rsidP="00B53C6B">
            <w:pPr>
              <w:jc w:val="center"/>
              <w:rPr>
                <w:sz w:val="22"/>
                <w:szCs w:val="22"/>
              </w:rPr>
            </w:pPr>
            <w:r w:rsidRPr="008345F9">
              <w:rPr>
                <w:sz w:val="22"/>
                <w:szCs w:val="22"/>
              </w:rPr>
              <w:t>6</w:t>
            </w:r>
            <w:r w:rsidR="008414E6" w:rsidRPr="008345F9">
              <w:rPr>
                <w:sz w:val="22"/>
                <w:szCs w:val="22"/>
              </w:rPr>
              <w:t>0</w:t>
            </w:r>
          </w:p>
        </w:tc>
        <w:tc>
          <w:tcPr>
            <w:tcW w:w="3062" w:type="dxa"/>
            <w:tcBorders>
              <w:top w:val="single" w:sz="4" w:space="0" w:color="auto"/>
              <w:left w:val="single" w:sz="4" w:space="0" w:color="auto"/>
              <w:bottom w:val="single" w:sz="4" w:space="0" w:color="auto"/>
            </w:tcBorders>
            <w:tcMar>
              <w:bottom w:w="28" w:type="dxa"/>
            </w:tcMar>
          </w:tcPr>
          <w:p w14:paraId="51898C79" w14:textId="77777777" w:rsidR="008414E6" w:rsidRPr="008345F9" w:rsidRDefault="008414E6" w:rsidP="00B53C6B">
            <w:pPr>
              <w:jc w:val="center"/>
              <w:rPr>
                <w:sz w:val="22"/>
                <w:szCs w:val="22"/>
              </w:rPr>
            </w:pPr>
            <w:r w:rsidRPr="008345F9">
              <w:rPr>
                <w:sz w:val="22"/>
                <w:szCs w:val="22"/>
              </w:rPr>
              <w:t>70</w:t>
            </w:r>
          </w:p>
        </w:tc>
      </w:tr>
      <w:tr w:rsidR="008414E6" w:rsidRPr="00012E71" w14:paraId="77A68389" w14:textId="77777777" w:rsidTr="008345F9">
        <w:trPr>
          <w:jc w:val="center"/>
        </w:trPr>
        <w:tc>
          <w:tcPr>
            <w:tcW w:w="2948" w:type="dxa"/>
            <w:tcBorders>
              <w:top w:val="single" w:sz="4" w:space="0" w:color="auto"/>
              <w:bottom w:val="single" w:sz="4" w:space="0" w:color="auto"/>
              <w:right w:val="single" w:sz="4" w:space="0" w:color="auto"/>
            </w:tcBorders>
            <w:tcMar>
              <w:bottom w:w="28" w:type="dxa"/>
            </w:tcMar>
          </w:tcPr>
          <w:p w14:paraId="128E0FDB" w14:textId="21319E01" w:rsidR="008414E6" w:rsidRPr="008345F9" w:rsidRDefault="008414E6" w:rsidP="00B53C6B">
            <w:pPr>
              <w:rPr>
                <w:sz w:val="22"/>
                <w:szCs w:val="22"/>
              </w:rPr>
            </w:pPr>
            <w:r w:rsidRPr="008345F9">
              <w:rPr>
                <w:sz w:val="22"/>
                <w:szCs w:val="22"/>
                <w:lang w:val="en-US"/>
              </w:rPr>
              <w:t>II</w:t>
            </w:r>
            <w:r w:rsidRPr="008345F9">
              <w:rPr>
                <w:sz w:val="22"/>
                <w:szCs w:val="22"/>
              </w:rPr>
              <w:t>-в, I</w:t>
            </w:r>
            <w:r w:rsidRPr="008345F9">
              <w:rPr>
                <w:sz w:val="22"/>
                <w:szCs w:val="22"/>
                <w:lang w:val="en-US"/>
              </w:rPr>
              <w:t>I-</w:t>
            </w:r>
            <w:r w:rsidR="008345F9" w:rsidRPr="008345F9">
              <w:rPr>
                <w:sz w:val="22"/>
                <w:szCs w:val="22"/>
              </w:rPr>
              <w:t>н</w:t>
            </w:r>
          </w:p>
        </w:tc>
        <w:tc>
          <w:tcPr>
            <w:tcW w:w="3062" w:type="dxa"/>
            <w:tcBorders>
              <w:top w:val="single" w:sz="4" w:space="0" w:color="auto"/>
              <w:left w:val="single" w:sz="4" w:space="0" w:color="auto"/>
              <w:bottom w:val="single" w:sz="4" w:space="0" w:color="auto"/>
              <w:right w:val="single" w:sz="4" w:space="0" w:color="auto"/>
            </w:tcBorders>
            <w:tcMar>
              <w:bottom w:w="28" w:type="dxa"/>
            </w:tcMar>
          </w:tcPr>
          <w:p w14:paraId="6F02FE7A" w14:textId="77777777" w:rsidR="008414E6" w:rsidRPr="008345F9" w:rsidRDefault="008414E6" w:rsidP="00B53C6B">
            <w:pPr>
              <w:jc w:val="center"/>
              <w:rPr>
                <w:sz w:val="22"/>
                <w:szCs w:val="22"/>
              </w:rPr>
            </w:pPr>
            <w:r w:rsidRPr="008345F9">
              <w:rPr>
                <w:sz w:val="22"/>
                <w:szCs w:val="22"/>
              </w:rPr>
              <w:t>40</w:t>
            </w:r>
          </w:p>
        </w:tc>
        <w:tc>
          <w:tcPr>
            <w:tcW w:w="3062" w:type="dxa"/>
            <w:tcBorders>
              <w:top w:val="single" w:sz="4" w:space="0" w:color="auto"/>
              <w:left w:val="single" w:sz="4" w:space="0" w:color="auto"/>
              <w:bottom w:val="single" w:sz="4" w:space="0" w:color="auto"/>
            </w:tcBorders>
            <w:tcMar>
              <w:bottom w:w="28" w:type="dxa"/>
            </w:tcMar>
          </w:tcPr>
          <w:p w14:paraId="60E977D1" w14:textId="77777777" w:rsidR="008414E6" w:rsidRPr="008345F9" w:rsidRDefault="008414E6" w:rsidP="00B53C6B">
            <w:pPr>
              <w:jc w:val="center"/>
              <w:rPr>
                <w:sz w:val="22"/>
                <w:szCs w:val="22"/>
              </w:rPr>
            </w:pPr>
            <w:r w:rsidRPr="008345F9">
              <w:rPr>
                <w:sz w:val="22"/>
                <w:szCs w:val="22"/>
              </w:rPr>
              <w:t>60</w:t>
            </w:r>
          </w:p>
        </w:tc>
      </w:tr>
      <w:tr w:rsidR="008414E6" w:rsidRPr="00012E71" w14:paraId="2AD6F231" w14:textId="77777777" w:rsidTr="008345F9">
        <w:trPr>
          <w:jc w:val="center"/>
        </w:trPr>
        <w:tc>
          <w:tcPr>
            <w:tcW w:w="2948" w:type="dxa"/>
            <w:tcBorders>
              <w:top w:val="single" w:sz="4" w:space="0" w:color="auto"/>
              <w:bottom w:val="single" w:sz="4" w:space="0" w:color="auto"/>
              <w:right w:val="single" w:sz="4" w:space="0" w:color="auto"/>
            </w:tcBorders>
            <w:tcMar>
              <w:bottom w:w="28" w:type="dxa"/>
            </w:tcMar>
          </w:tcPr>
          <w:p w14:paraId="4A110D37" w14:textId="6C01DD41" w:rsidR="008414E6" w:rsidRPr="008345F9" w:rsidRDefault="008414E6" w:rsidP="00B53C6B">
            <w:pPr>
              <w:rPr>
                <w:sz w:val="22"/>
                <w:szCs w:val="22"/>
              </w:rPr>
            </w:pPr>
            <w:r w:rsidRPr="008345F9">
              <w:rPr>
                <w:sz w:val="22"/>
                <w:szCs w:val="22"/>
                <w:lang w:val="en-US"/>
              </w:rPr>
              <w:t>III</w:t>
            </w:r>
            <w:r w:rsidRPr="008345F9">
              <w:rPr>
                <w:sz w:val="22"/>
                <w:szCs w:val="22"/>
              </w:rPr>
              <w:t>-в, II</w:t>
            </w:r>
            <w:r w:rsidRPr="008345F9">
              <w:rPr>
                <w:sz w:val="22"/>
                <w:szCs w:val="22"/>
                <w:lang w:val="en-US"/>
              </w:rPr>
              <w:t>I</w:t>
            </w:r>
            <w:r w:rsidRPr="008345F9">
              <w:rPr>
                <w:sz w:val="22"/>
                <w:szCs w:val="22"/>
              </w:rPr>
              <w:t>-</w:t>
            </w:r>
            <w:r w:rsidR="008345F9" w:rsidRPr="008345F9">
              <w:rPr>
                <w:sz w:val="22"/>
                <w:szCs w:val="22"/>
              </w:rPr>
              <w:t>н</w:t>
            </w:r>
          </w:p>
        </w:tc>
        <w:tc>
          <w:tcPr>
            <w:tcW w:w="3062" w:type="dxa"/>
            <w:tcBorders>
              <w:top w:val="single" w:sz="4" w:space="0" w:color="auto"/>
              <w:left w:val="single" w:sz="4" w:space="0" w:color="auto"/>
              <w:bottom w:val="single" w:sz="4" w:space="0" w:color="auto"/>
              <w:right w:val="single" w:sz="4" w:space="0" w:color="auto"/>
            </w:tcBorders>
            <w:tcMar>
              <w:bottom w:w="28" w:type="dxa"/>
            </w:tcMar>
          </w:tcPr>
          <w:p w14:paraId="0B34C6EF" w14:textId="77777777" w:rsidR="008414E6" w:rsidRPr="008345F9" w:rsidRDefault="008414E6" w:rsidP="00B53C6B">
            <w:pPr>
              <w:jc w:val="center"/>
              <w:rPr>
                <w:sz w:val="22"/>
                <w:szCs w:val="22"/>
              </w:rPr>
            </w:pPr>
            <w:r w:rsidRPr="008345F9">
              <w:rPr>
                <w:sz w:val="22"/>
                <w:szCs w:val="22"/>
              </w:rPr>
              <w:t>30</w:t>
            </w:r>
          </w:p>
        </w:tc>
        <w:tc>
          <w:tcPr>
            <w:tcW w:w="3062" w:type="dxa"/>
            <w:tcBorders>
              <w:top w:val="single" w:sz="4" w:space="0" w:color="auto"/>
              <w:left w:val="single" w:sz="4" w:space="0" w:color="auto"/>
              <w:bottom w:val="single" w:sz="4" w:space="0" w:color="auto"/>
            </w:tcBorders>
            <w:tcMar>
              <w:bottom w:w="28" w:type="dxa"/>
            </w:tcMar>
          </w:tcPr>
          <w:p w14:paraId="02C06B09" w14:textId="77777777" w:rsidR="008414E6" w:rsidRPr="008345F9" w:rsidRDefault="008414E6" w:rsidP="00B53C6B">
            <w:pPr>
              <w:jc w:val="center"/>
              <w:rPr>
                <w:sz w:val="22"/>
                <w:szCs w:val="22"/>
              </w:rPr>
            </w:pPr>
            <w:r w:rsidRPr="008345F9">
              <w:rPr>
                <w:sz w:val="22"/>
                <w:szCs w:val="22"/>
              </w:rPr>
              <w:t>50</w:t>
            </w:r>
          </w:p>
        </w:tc>
      </w:tr>
      <w:tr w:rsidR="008414E6" w:rsidRPr="00012E71" w14:paraId="4A7DF4CC" w14:textId="77777777" w:rsidTr="008345F9">
        <w:trPr>
          <w:jc w:val="center"/>
        </w:trPr>
        <w:tc>
          <w:tcPr>
            <w:tcW w:w="2948" w:type="dxa"/>
            <w:tcBorders>
              <w:top w:val="single" w:sz="4" w:space="0" w:color="auto"/>
              <w:bottom w:val="single" w:sz="4" w:space="0" w:color="auto"/>
              <w:right w:val="single" w:sz="4" w:space="0" w:color="auto"/>
            </w:tcBorders>
            <w:tcMar>
              <w:bottom w:w="28" w:type="dxa"/>
            </w:tcMar>
          </w:tcPr>
          <w:p w14:paraId="131604F1" w14:textId="77777777" w:rsidR="008414E6" w:rsidRPr="008345F9" w:rsidRDefault="008414E6" w:rsidP="00B53C6B">
            <w:pPr>
              <w:rPr>
                <w:sz w:val="22"/>
                <w:szCs w:val="22"/>
              </w:rPr>
            </w:pPr>
            <w:r w:rsidRPr="008345F9">
              <w:rPr>
                <w:sz w:val="22"/>
                <w:szCs w:val="22"/>
                <w:lang w:val="en-US"/>
              </w:rPr>
              <w:t>I</w:t>
            </w:r>
            <w:r w:rsidRPr="008345F9">
              <w:rPr>
                <w:sz w:val="22"/>
                <w:szCs w:val="22"/>
              </w:rPr>
              <w:t>-к</w:t>
            </w:r>
          </w:p>
        </w:tc>
        <w:tc>
          <w:tcPr>
            <w:tcW w:w="3062" w:type="dxa"/>
            <w:tcBorders>
              <w:top w:val="single" w:sz="4" w:space="0" w:color="auto"/>
              <w:left w:val="single" w:sz="4" w:space="0" w:color="auto"/>
              <w:bottom w:val="single" w:sz="4" w:space="0" w:color="auto"/>
              <w:right w:val="single" w:sz="4" w:space="0" w:color="auto"/>
            </w:tcBorders>
            <w:tcMar>
              <w:bottom w:w="28" w:type="dxa"/>
            </w:tcMar>
          </w:tcPr>
          <w:p w14:paraId="4EC85270" w14:textId="77777777" w:rsidR="008414E6" w:rsidRPr="008345F9" w:rsidRDefault="008414E6" w:rsidP="00B53C6B">
            <w:pPr>
              <w:jc w:val="center"/>
              <w:rPr>
                <w:sz w:val="22"/>
                <w:szCs w:val="22"/>
              </w:rPr>
            </w:pPr>
            <w:r w:rsidRPr="008345F9">
              <w:rPr>
                <w:sz w:val="22"/>
                <w:szCs w:val="22"/>
              </w:rPr>
              <w:t>30</w:t>
            </w:r>
          </w:p>
        </w:tc>
        <w:tc>
          <w:tcPr>
            <w:tcW w:w="3062" w:type="dxa"/>
            <w:tcBorders>
              <w:top w:val="single" w:sz="4" w:space="0" w:color="auto"/>
              <w:left w:val="single" w:sz="4" w:space="0" w:color="auto"/>
              <w:bottom w:val="single" w:sz="4" w:space="0" w:color="auto"/>
            </w:tcBorders>
            <w:tcMar>
              <w:bottom w:w="28" w:type="dxa"/>
            </w:tcMar>
          </w:tcPr>
          <w:p w14:paraId="760F7810" w14:textId="77777777" w:rsidR="008414E6" w:rsidRPr="008345F9" w:rsidRDefault="008414E6" w:rsidP="00B53C6B">
            <w:pPr>
              <w:jc w:val="center"/>
              <w:rPr>
                <w:sz w:val="22"/>
                <w:szCs w:val="22"/>
              </w:rPr>
            </w:pPr>
            <w:r w:rsidRPr="008345F9">
              <w:rPr>
                <w:sz w:val="22"/>
                <w:szCs w:val="22"/>
              </w:rPr>
              <w:t>40</w:t>
            </w:r>
          </w:p>
        </w:tc>
      </w:tr>
      <w:tr w:rsidR="008414E6" w:rsidRPr="00012E71" w14:paraId="159CD1A8" w14:textId="77777777" w:rsidTr="008345F9">
        <w:trPr>
          <w:jc w:val="center"/>
        </w:trPr>
        <w:tc>
          <w:tcPr>
            <w:tcW w:w="2948" w:type="dxa"/>
            <w:tcBorders>
              <w:top w:val="single" w:sz="4" w:space="0" w:color="auto"/>
              <w:bottom w:val="single" w:sz="4" w:space="0" w:color="auto"/>
              <w:right w:val="single" w:sz="4" w:space="0" w:color="auto"/>
            </w:tcBorders>
            <w:tcMar>
              <w:bottom w:w="28" w:type="dxa"/>
            </w:tcMar>
          </w:tcPr>
          <w:p w14:paraId="5D252108" w14:textId="77777777" w:rsidR="008414E6" w:rsidRPr="008345F9" w:rsidRDefault="008414E6" w:rsidP="00B53C6B">
            <w:pPr>
              <w:rPr>
                <w:sz w:val="22"/>
                <w:szCs w:val="22"/>
              </w:rPr>
            </w:pPr>
            <w:r w:rsidRPr="008345F9">
              <w:rPr>
                <w:sz w:val="22"/>
                <w:szCs w:val="22"/>
                <w:lang w:val="en-US"/>
              </w:rPr>
              <w:t>II</w:t>
            </w:r>
            <w:r w:rsidRPr="008345F9">
              <w:rPr>
                <w:sz w:val="22"/>
                <w:szCs w:val="22"/>
              </w:rPr>
              <w:t>-к</w:t>
            </w:r>
          </w:p>
        </w:tc>
        <w:tc>
          <w:tcPr>
            <w:tcW w:w="3062" w:type="dxa"/>
            <w:tcBorders>
              <w:top w:val="single" w:sz="4" w:space="0" w:color="auto"/>
              <w:left w:val="single" w:sz="4" w:space="0" w:color="auto"/>
              <w:bottom w:val="single" w:sz="4" w:space="0" w:color="auto"/>
              <w:right w:val="single" w:sz="4" w:space="0" w:color="auto"/>
            </w:tcBorders>
            <w:tcMar>
              <w:bottom w:w="28" w:type="dxa"/>
            </w:tcMar>
          </w:tcPr>
          <w:p w14:paraId="74711176" w14:textId="77777777" w:rsidR="008414E6" w:rsidRPr="008345F9" w:rsidRDefault="008414E6" w:rsidP="00B53C6B">
            <w:pPr>
              <w:jc w:val="center"/>
              <w:rPr>
                <w:sz w:val="22"/>
                <w:szCs w:val="22"/>
              </w:rPr>
            </w:pPr>
            <w:r w:rsidRPr="008345F9">
              <w:rPr>
                <w:sz w:val="22"/>
                <w:szCs w:val="22"/>
              </w:rPr>
              <w:t>25</w:t>
            </w:r>
          </w:p>
        </w:tc>
        <w:tc>
          <w:tcPr>
            <w:tcW w:w="3062" w:type="dxa"/>
            <w:tcBorders>
              <w:top w:val="single" w:sz="4" w:space="0" w:color="auto"/>
              <w:left w:val="single" w:sz="4" w:space="0" w:color="auto"/>
              <w:bottom w:val="single" w:sz="4" w:space="0" w:color="auto"/>
            </w:tcBorders>
            <w:tcMar>
              <w:bottom w:w="28" w:type="dxa"/>
            </w:tcMar>
          </w:tcPr>
          <w:p w14:paraId="30B7C8BD" w14:textId="77777777" w:rsidR="008414E6" w:rsidRPr="008345F9" w:rsidRDefault="008414E6" w:rsidP="00B53C6B">
            <w:pPr>
              <w:jc w:val="center"/>
              <w:rPr>
                <w:sz w:val="22"/>
                <w:szCs w:val="22"/>
              </w:rPr>
            </w:pPr>
            <w:r w:rsidRPr="008345F9">
              <w:rPr>
                <w:sz w:val="22"/>
                <w:szCs w:val="22"/>
              </w:rPr>
              <w:t>35</w:t>
            </w:r>
          </w:p>
        </w:tc>
      </w:tr>
      <w:tr w:rsidR="008414E6" w:rsidRPr="00012E71" w14:paraId="32FD532D" w14:textId="77777777" w:rsidTr="008345F9">
        <w:trPr>
          <w:jc w:val="center"/>
        </w:trPr>
        <w:tc>
          <w:tcPr>
            <w:tcW w:w="2948" w:type="dxa"/>
            <w:tcBorders>
              <w:top w:val="single" w:sz="4" w:space="0" w:color="auto"/>
              <w:bottom w:val="single" w:sz="4" w:space="0" w:color="auto"/>
              <w:right w:val="single" w:sz="4" w:space="0" w:color="auto"/>
            </w:tcBorders>
            <w:tcMar>
              <w:bottom w:w="28" w:type="dxa"/>
            </w:tcMar>
          </w:tcPr>
          <w:p w14:paraId="3C23C916" w14:textId="77777777" w:rsidR="008414E6" w:rsidRPr="008345F9" w:rsidRDefault="008414E6" w:rsidP="00B53C6B">
            <w:pPr>
              <w:rPr>
                <w:sz w:val="22"/>
                <w:szCs w:val="22"/>
              </w:rPr>
            </w:pPr>
            <w:r w:rsidRPr="008345F9">
              <w:rPr>
                <w:sz w:val="22"/>
                <w:szCs w:val="22"/>
                <w:lang w:val="en-US"/>
              </w:rPr>
              <w:t>III</w:t>
            </w:r>
            <w:r w:rsidRPr="008345F9">
              <w:rPr>
                <w:sz w:val="22"/>
                <w:szCs w:val="22"/>
              </w:rPr>
              <w:t>-к</w:t>
            </w:r>
          </w:p>
        </w:tc>
        <w:tc>
          <w:tcPr>
            <w:tcW w:w="3062" w:type="dxa"/>
            <w:tcBorders>
              <w:top w:val="single" w:sz="4" w:space="0" w:color="auto"/>
              <w:left w:val="single" w:sz="4" w:space="0" w:color="auto"/>
              <w:bottom w:val="single" w:sz="4" w:space="0" w:color="auto"/>
              <w:right w:val="single" w:sz="4" w:space="0" w:color="auto"/>
            </w:tcBorders>
            <w:tcMar>
              <w:bottom w:w="28" w:type="dxa"/>
            </w:tcMar>
          </w:tcPr>
          <w:p w14:paraId="43E62D87" w14:textId="77777777" w:rsidR="008414E6" w:rsidRPr="008345F9" w:rsidRDefault="008414E6" w:rsidP="00B53C6B">
            <w:pPr>
              <w:jc w:val="center"/>
              <w:rPr>
                <w:sz w:val="22"/>
                <w:szCs w:val="22"/>
              </w:rPr>
            </w:pPr>
            <w:r w:rsidRPr="008345F9">
              <w:rPr>
                <w:sz w:val="22"/>
                <w:szCs w:val="22"/>
              </w:rPr>
              <w:t>20</w:t>
            </w:r>
          </w:p>
        </w:tc>
        <w:tc>
          <w:tcPr>
            <w:tcW w:w="3062" w:type="dxa"/>
            <w:tcBorders>
              <w:top w:val="single" w:sz="4" w:space="0" w:color="auto"/>
              <w:left w:val="single" w:sz="4" w:space="0" w:color="auto"/>
              <w:bottom w:val="single" w:sz="4" w:space="0" w:color="auto"/>
            </w:tcBorders>
            <w:tcMar>
              <w:bottom w:w="28" w:type="dxa"/>
            </w:tcMar>
          </w:tcPr>
          <w:p w14:paraId="706D7A64" w14:textId="77777777" w:rsidR="008414E6" w:rsidRPr="008345F9" w:rsidRDefault="008414E6" w:rsidP="00B53C6B">
            <w:pPr>
              <w:jc w:val="center"/>
              <w:rPr>
                <w:sz w:val="22"/>
                <w:szCs w:val="22"/>
              </w:rPr>
            </w:pPr>
            <w:r w:rsidRPr="008345F9">
              <w:rPr>
                <w:sz w:val="22"/>
                <w:szCs w:val="22"/>
              </w:rPr>
              <w:t>30</w:t>
            </w:r>
          </w:p>
        </w:tc>
      </w:tr>
      <w:tr w:rsidR="008414E6" w:rsidRPr="00012E71" w14:paraId="1EFA9CD0" w14:textId="77777777" w:rsidTr="008345F9">
        <w:trPr>
          <w:jc w:val="center"/>
        </w:trPr>
        <w:tc>
          <w:tcPr>
            <w:tcW w:w="2948" w:type="dxa"/>
            <w:tcBorders>
              <w:top w:val="single" w:sz="4" w:space="0" w:color="auto"/>
              <w:bottom w:val="single" w:sz="4" w:space="0" w:color="auto"/>
              <w:right w:val="single" w:sz="4" w:space="0" w:color="auto"/>
            </w:tcBorders>
            <w:tcMar>
              <w:bottom w:w="28" w:type="dxa"/>
            </w:tcMar>
          </w:tcPr>
          <w:p w14:paraId="3B6CC123" w14:textId="63AC0B34" w:rsidR="008414E6" w:rsidRPr="008345F9" w:rsidRDefault="008414E6" w:rsidP="00B53C6B">
            <w:pPr>
              <w:rPr>
                <w:sz w:val="22"/>
                <w:szCs w:val="22"/>
              </w:rPr>
            </w:pPr>
            <w:r w:rsidRPr="008345F9">
              <w:rPr>
                <w:sz w:val="22"/>
                <w:szCs w:val="22"/>
                <w:lang w:val="en-US"/>
              </w:rPr>
              <w:t>IV</w:t>
            </w:r>
            <w:r w:rsidRPr="008345F9">
              <w:rPr>
                <w:sz w:val="22"/>
                <w:szCs w:val="22"/>
              </w:rPr>
              <w:t xml:space="preserve">-в, </w:t>
            </w:r>
            <w:r w:rsidRPr="008345F9">
              <w:rPr>
                <w:sz w:val="22"/>
                <w:szCs w:val="22"/>
                <w:lang w:val="en-US"/>
              </w:rPr>
              <w:t>IV</w:t>
            </w:r>
            <w:r w:rsidRPr="008345F9">
              <w:rPr>
                <w:sz w:val="22"/>
                <w:szCs w:val="22"/>
              </w:rPr>
              <w:t>-к, I</w:t>
            </w:r>
            <w:r w:rsidRPr="008345F9">
              <w:rPr>
                <w:sz w:val="22"/>
                <w:szCs w:val="22"/>
                <w:lang w:val="en-US"/>
              </w:rPr>
              <w:t>V</w:t>
            </w:r>
            <w:r w:rsidR="00D42F4E" w:rsidRPr="008345F9">
              <w:rPr>
                <w:sz w:val="22"/>
                <w:szCs w:val="22"/>
              </w:rPr>
              <w:t>-</w:t>
            </w:r>
            <w:r w:rsidR="008345F9" w:rsidRPr="008345F9">
              <w:rPr>
                <w:sz w:val="22"/>
                <w:szCs w:val="22"/>
              </w:rPr>
              <w:t>н</w:t>
            </w:r>
          </w:p>
        </w:tc>
        <w:tc>
          <w:tcPr>
            <w:tcW w:w="3062" w:type="dxa"/>
            <w:tcBorders>
              <w:top w:val="single" w:sz="4" w:space="0" w:color="auto"/>
              <w:left w:val="single" w:sz="4" w:space="0" w:color="auto"/>
              <w:bottom w:val="single" w:sz="4" w:space="0" w:color="auto"/>
              <w:right w:val="single" w:sz="4" w:space="0" w:color="auto"/>
            </w:tcBorders>
            <w:tcMar>
              <w:bottom w:w="28" w:type="dxa"/>
            </w:tcMar>
          </w:tcPr>
          <w:p w14:paraId="563A22BF" w14:textId="77777777" w:rsidR="008414E6" w:rsidRPr="008345F9" w:rsidRDefault="008414E6" w:rsidP="00B53C6B">
            <w:pPr>
              <w:jc w:val="center"/>
              <w:rPr>
                <w:sz w:val="22"/>
                <w:szCs w:val="22"/>
              </w:rPr>
            </w:pPr>
            <w:r w:rsidRPr="008345F9">
              <w:rPr>
                <w:sz w:val="22"/>
                <w:szCs w:val="22"/>
              </w:rPr>
              <w:t>20</w:t>
            </w:r>
          </w:p>
        </w:tc>
        <w:tc>
          <w:tcPr>
            <w:tcW w:w="3062" w:type="dxa"/>
            <w:tcBorders>
              <w:top w:val="single" w:sz="4" w:space="0" w:color="auto"/>
              <w:left w:val="single" w:sz="4" w:space="0" w:color="auto"/>
              <w:bottom w:val="single" w:sz="4" w:space="0" w:color="auto"/>
            </w:tcBorders>
            <w:tcMar>
              <w:bottom w:w="28" w:type="dxa"/>
            </w:tcMar>
          </w:tcPr>
          <w:p w14:paraId="0F53DAB9" w14:textId="77777777" w:rsidR="008414E6" w:rsidRPr="008345F9" w:rsidRDefault="008414E6" w:rsidP="00B53C6B">
            <w:pPr>
              <w:jc w:val="center"/>
              <w:rPr>
                <w:sz w:val="22"/>
                <w:szCs w:val="22"/>
              </w:rPr>
            </w:pPr>
            <w:r w:rsidRPr="008345F9">
              <w:rPr>
                <w:sz w:val="22"/>
                <w:szCs w:val="22"/>
              </w:rPr>
              <w:t>30</w:t>
            </w:r>
          </w:p>
        </w:tc>
      </w:tr>
      <w:tr w:rsidR="008414E6" w:rsidRPr="00012E71" w14:paraId="3A730003" w14:textId="77777777" w:rsidTr="008345F9">
        <w:trPr>
          <w:jc w:val="center"/>
        </w:trPr>
        <w:tc>
          <w:tcPr>
            <w:tcW w:w="9072" w:type="dxa"/>
            <w:gridSpan w:val="3"/>
            <w:tcBorders>
              <w:top w:val="single" w:sz="4" w:space="0" w:color="auto"/>
              <w:bottom w:val="single" w:sz="4" w:space="0" w:color="auto"/>
            </w:tcBorders>
            <w:tcMar>
              <w:bottom w:w="28" w:type="dxa"/>
            </w:tcMar>
          </w:tcPr>
          <w:p w14:paraId="0F5E947C" w14:textId="77777777" w:rsidR="008414E6" w:rsidRPr="00012E71" w:rsidRDefault="00BC4078" w:rsidP="00B53C6B">
            <w:pPr>
              <w:spacing w:before="60" w:after="120"/>
              <w:ind w:firstLine="567"/>
              <w:jc w:val="both"/>
              <w:rPr>
                <w:iCs/>
                <w:sz w:val="20"/>
                <w:szCs w:val="20"/>
              </w:rPr>
            </w:pPr>
            <w:r w:rsidRPr="00012E71">
              <w:rPr>
                <w:iCs/>
                <w:sz w:val="20"/>
                <w:szCs w:val="20"/>
              </w:rPr>
              <w:t>П р и м е ч а н и е  </w:t>
            </w:r>
            <w:r w:rsidR="00F0226F" w:rsidRPr="00012E71">
              <w:rPr>
                <w:iCs/>
                <w:sz w:val="20"/>
                <w:szCs w:val="20"/>
              </w:rPr>
              <w:t>–</w:t>
            </w:r>
            <w:r w:rsidR="008414E6" w:rsidRPr="00012E71">
              <w:rPr>
                <w:iCs/>
                <w:sz w:val="20"/>
                <w:szCs w:val="20"/>
              </w:rPr>
              <w:t xml:space="preserve"> В зависимости от местных топографических, инженерно-геологических, гидрогеологических, климатических и планировочных условий, а также при реконструкции предприятий табличные значения расч</w:t>
            </w:r>
            <w:r w:rsidR="003936DE" w:rsidRPr="00012E71">
              <w:rPr>
                <w:iCs/>
                <w:sz w:val="20"/>
                <w:szCs w:val="20"/>
              </w:rPr>
              <w:t>е</w:t>
            </w:r>
            <w:r w:rsidR="008414E6" w:rsidRPr="00012E71">
              <w:rPr>
                <w:iCs/>
                <w:sz w:val="20"/>
                <w:szCs w:val="20"/>
              </w:rPr>
              <w:t xml:space="preserve">тных скоростей движения могут быть снижены до величины, обеспечивающей безопасность дорожного движения, но не менее </w:t>
            </w:r>
            <w:smartTag w:uri="urn:schemas-microsoft-com:office:smarttags" w:element="metricconverter">
              <w:smartTagPr>
                <w:attr w:name="ProductID" w:val="15 км/ч"/>
              </w:smartTagPr>
              <w:r w:rsidR="008414E6" w:rsidRPr="00012E71">
                <w:rPr>
                  <w:iCs/>
                  <w:sz w:val="20"/>
                  <w:szCs w:val="20"/>
                </w:rPr>
                <w:t>1</w:t>
              </w:r>
              <w:r w:rsidR="00171C70" w:rsidRPr="00012E71">
                <w:rPr>
                  <w:iCs/>
                  <w:sz w:val="20"/>
                  <w:szCs w:val="20"/>
                </w:rPr>
                <w:t>5 </w:t>
              </w:r>
              <w:r w:rsidR="008414E6" w:rsidRPr="00012E71">
                <w:rPr>
                  <w:iCs/>
                  <w:sz w:val="20"/>
                  <w:szCs w:val="20"/>
                </w:rPr>
                <w:t>км/ч</w:t>
              </w:r>
            </w:smartTag>
            <w:r w:rsidR="006E0EC7" w:rsidRPr="00012E71">
              <w:rPr>
                <w:iCs/>
                <w:sz w:val="20"/>
                <w:szCs w:val="20"/>
              </w:rPr>
              <w:t xml:space="preserve"> </w:t>
            </w:r>
            <w:r w:rsidR="008414E6" w:rsidRPr="00012E71">
              <w:rPr>
                <w:iCs/>
                <w:sz w:val="20"/>
                <w:szCs w:val="20"/>
              </w:rPr>
              <w:t xml:space="preserve">для внутриплощадочных дорог и </w:t>
            </w:r>
            <w:smartTag w:uri="urn:schemas-microsoft-com:office:smarttags" w:element="metricconverter">
              <w:smartTagPr>
                <w:attr w:name="ProductID" w:val="20 км/ч"/>
              </w:smartTagPr>
              <w:r w:rsidR="008414E6" w:rsidRPr="00012E71">
                <w:rPr>
                  <w:iCs/>
                  <w:sz w:val="20"/>
                  <w:szCs w:val="20"/>
                </w:rPr>
                <w:t>2</w:t>
              </w:r>
              <w:r w:rsidR="00171C70" w:rsidRPr="00012E71">
                <w:rPr>
                  <w:iCs/>
                  <w:sz w:val="20"/>
                  <w:szCs w:val="20"/>
                </w:rPr>
                <w:t>0 </w:t>
              </w:r>
              <w:r w:rsidR="008414E6" w:rsidRPr="00012E71">
                <w:rPr>
                  <w:iCs/>
                  <w:sz w:val="20"/>
                  <w:szCs w:val="20"/>
                </w:rPr>
                <w:t>км/ч</w:t>
              </w:r>
            </w:smartTag>
            <w:r w:rsidR="00171C70" w:rsidRPr="00012E71">
              <w:rPr>
                <w:iCs/>
                <w:sz w:val="20"/>
                <w:szCs w:val="20"/>
              </w:rPr>
              <w:t xml:space="preserve"> </w:t>
            </w:r>
            <w:r w:rsidR="006E0EC7" w:rsidRPr="00012E71">
              <w:rPr>
                <w:iCs/>
                <w:sz w:val="20"/>
                <w:szCs w:val="20"/>
              </w:rPr>
              <w:t xml:space="preserve">– </w:t>
            </w:r>
            <w:r w:rsidR="008414E6" w:rsidRPr="00012E71">
              <w:rPr>
                <w:iCs/>
                <w:sz w:val="20"/>
                <w:szCs w:val="20"/>
              </w:rPr>
              <w:t xml:space="preserve">для </w:t>
            </w:r>
            <w:proofErr w:type="spellStart"/>
            <w:r w:rsidR="008414E6" w:rsidRPr="00012E71">
              <w:rPr>
                <w:iCs/>
                <w:sz w:val="20"/>
                <w:szCs w:val="20"/>
              </w:rPr>
              <w:t>межплощадочных</w:t>
            </w:r>
            <w:proofErr w:type="spellEnd"/>
            <w:r w:rsidR="008414E6" w:rsidRPr="00012E71">
              <w:rPr>
                <w:iCs/>
                <w:sz w:val="20"/>
                <w:szCs w:val="20"/>
              </w:rPr>
              <w:t xml:space="preserve"> дорог.</w:t>
            </w:r>
          </w:p>
        </w:tc>
      </w:tr>
    </w:tbl>
    <w:p w14:paraId="1B9919B5" w14:textId="4863F5A6" w:rsidR="008345F9" w:rsidRPr="00E04F66" w:rsidRDefault="008345F9" w:rsidP="008345F9">
      <w:pPr>
        <w:pStyle w:val="aff0"/>
        <w:ind w:firstLine="567"/>
        <w:rPr>
          <w:rFonts w:ascii="Times New Roman" w:hAnsi="Times New Roman"/>
          <w:b/>
          <w:szCs w:val="24"/>
        </w:rPr>
      </w:pPr>
      <w:r>
        <w:rPr>
          <w:rFonts w:ascii="Times New Roman" w:hAnsi="Times New Roman"/>
          <w:b/>
          <w:szCs w:val="24"/>
        </w:rPr>
        <w:t xml:space="preserve">Таблица 7.2 </w:t>
      </w:r>
      <w:r w:rsidRPr="00E04F66">
        <w:rPr>
          <w:rFonts w:ascii="Times New Roman" w:hAnsi="Times New Roman"/>
          <w:b/>
          <w:szCs w:val="24"/>
        </w:rPr>
        <w:t>(Измененная редакция, Изм. № 4).</w:t>
      </w:r>
    </w:p>
    <w:p w14:paraId="68D437F2" w14:textId="77777777" w:rsidR="008414E6" w:rsidRPr="00012E71" w:rsidRDefault="008414E6" w:rsidP="00B53C6B">
      <w:pPr>
        <w:spacing w:before="240" w:after="120"/>
        <w:ind w:firstLine="567"/>
        <w:jc w:val="both"/>
        <w:rPr>
          <w:b/>
          <w:bCs/>
        </w:rPr>
      </w:pPr>
      <w:r w:rsidRPr="00012E71">
        <w:rPr>
          <w:b/>
          <w:bCs/>
        </w:rPr>
        <w:t>7.</w:t>
      </w:r>
      <w:r w:rsidR="00171C70" w:rsidRPr="00012E71">
        <w:rPr>
          <w:b/>
          <w:bCs/>
        </w:rPr>
        <w:t>4 </w:t>
      </w:r>
      <w:r w:rsidRPr="00012E71">
        <w:rPr>
          <w:b/>
          <w:bCs/>
        </w:rPr>
        <w:t xml:space="preserve">План и продольный профиль </w:t>
      </w:r>
    </w:p>
    <w:p w14:paraId="30733C58" w14:textId="079F33F9" w:rsidR="008414E6" w:rsidRPr="00012E71" w:rsidRDefault="008414E6" w:rsidP="00B53C6B">
      <w:pPr>
        <w:pStyle w:val="a5"/>
        <w:spacing w:line="240" w:lineRule="auto"/>
        <w:ind w:firstLine="567"/>
        <w:rPr>
          <w:sz w:val="24"/>
        </w:rPr>
      </w:pPr>
      <w:r w:rsidRPr="00012E71">
        <w:rPr>
          <w:sz w:val="24"/>
        </w:rPr>
        <w:t>7.4.</w:t>
      </w:r>
      <w:r w:rsidR="00171C70" w:rsidRPr="00012E71">
        <w:rPr>
          <w:sz w:val="24"/>
        </w:rPr>
        <w:t>1 </w:t>
      </w:r>
      <w:r w:rsidR="008345F9" w:rsidRPr="00852B5B">
        <w:rPr>
          <w:sz w:val="24"/>
        </w:rPr>
        <w:t>Базовые параметры автомобильных дорог промышленных предприятий приведены в таблице 7.3.</w:t>
      </w:r>
      <w:r w:rsidR="008345F9">
        <w:rPr>
          <w:sz w:val="24"/>
        </w:rPr>
        <w:t xml:space="preserve"> </w:t>
      </w:r>
      <w:r w:rsidR="002827FE" w:rsidRPr="00012E71">
        <w:rPr>
          <w:sz w:val="24"/>
        </w:rPr>
        <w:t>Если по условиям рельефа местности или планировочных решений территории предприятия не представляется возможным применить параметры, приведенные в таблице 7.3, или их применение связано со значительными объемами работ и стоимостью строительства, при проектировании допускается снижение нормативных параметров до значений, приведенных в таблице 7.4.</w:t>
      </w:r>
    </w:p>
    <w:p w14:paraId="4F00A8FC" w14:textId="44012B76" w:rsidR="00F071D8" w:rsidRPr="00012E71" w:rsidRDefault="00F071D8" w:rsidP="00F071D8">
      <w:pPr>
        <w:pStyle w:val="ae"/>
        <w:ind w:right="851" w:firstLine="567"/>
        <w:jc w:val="both"/>
        <w:outlineLvl w:val="0"/>
        <w:rPr>
          <w:sz w:val="22"/>
          <w:szCs w:val="22"/>
        </w:rPr>
      </w:pPr>
      <w:r w:rsidRPr="00012E71">
        <w:rPr>
          <w:b/>
          <w:bCs w:val="0"/>
        </w:rPr>
        <w:t>(Измененная редакция, Изм. № 2</w:t>
      </w:r>
      <w:r w:rsidR="008345F9">
        <w:rPr>
          <w:b/>
          <w:bCs w:val="0"/>
        </w:rPr>
        <w:t>, № 4</w:t>
      </w:r>
      <w:r w:rsidRPr="00012E71">
        <w:rPr>
          <w:b/>
          <w:bCs w:val="0"/>
        </w:rPr>
        <w:t>).</w:t>
      </w:r>
    </w:p>
    <w:p w14:paraId="456F4FAF" w14:textId="1FC83F42" w:rsidR="008414E6" w:rsidRPr="00012E71" w:rsidRDefault="00BC4078" w:rsidP="00171C70">
      <w:pPr>
        <w:spacing w:before="240" w:after="120"/>
      </w:pPr>
      <w:r w:rsidRPr="00012E71">
        <w:t>Т а б л и ц а  </w:t>
      </w:r>
      <w:r w:rsidR="008414E6" w:rsidRPr="00012E71">
        <w:t>7.</w:t>
      </w:r>
      <w:r w:rsidR="00171C70" w:rsidRPr="00012E71">
        <w:t>3</w:t>
      </w:r>
      <w:r w:rsidR="00171C70" w:rsidRPr="00012E71">
        <w:rPr>
          <w:lang w:val="en-US"/>
        </w:rPr>
        <w:t> </w:t>
      </w:r>
      <w:r w:rsidR="008345F9" w:rsidRPr="00852B5B">
        <w:t xml:space="preserve">– </w:t>
      </w:r>
      <w:r w:rsidR="008345F9" w:rsidRPr="00852B5B">
        <w:rPr>
          <w:b/>
        </w:rPr>
        <w:t>Базовые параметры автомобильных дорог</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6"/>
        <w:gridCol w:w="2054"/>
        <w:gridCol w:w="1941"/>
        <w:gridCol w:w="1941"/>
      </w:tblGrid>
      <w:tr w:rsidR="008414E6" w:rsidRPr="00012E71" w14:paraId="679A9EB6" w14:textId="77777777">
        <w:trPr>
          <w:trHeight w:val="20"/>
          <w:jc w:val="center"/>
        </w:trPr>
        <w:tc>
          <w:tcPr>
            <w:tcW w:w="3136" w:type="dxa"/>
            <w:vMerge w:val="restart"/>
            <w:tcMar>
              <w:bottom w:w="28" w:type="dxa"/>
            </w:tcMar>
            <w:vAlign w:val="center"/>
          </w:tcPr>
          <w:p w14:paraId="5A50C789" w14:textId="77777777" w:rsidR="008414E6" w:rsidRPr="008345F9" w:rsidRDefault="008414E6" w:rsidP="00B53C6B">
            <w:pPr>
              <w:jc w:val="center"/>
              <w:rPr>
                <w:sz w:val="22"/>
                <w:szCs w:val="22"/>
              </w:rPr>
            </w:pPr>
            <w:r w:rsidRPr="008345F9">
              <w:rPr>
                <w:sz w:val="22"/>
                <w:szCs w:val="22"/>
              </w:rPr>
              <w:t xml:space="preserve">Параметры плана </w:t>
            </w:r>
          </w:p>
          <w:p w14:paraId="6803C03D" w14:textId="77777777" w:rsidR="008414E6" w:rsidRPr="008345F9" w:rsidRDefault="008414E6" w:rsidP="00B53C6B">
            <w:pPr>
              <w:jc w:val="center"/>
              <w:rPr>
                <w:sz w:val="22"/>
                <w:szCs w:val="22"/>
              </w:rPr>
            </w:pPr>
            <w:r w:rsidRPr="008345F9">
              <w:rPr>
                <w:sz w:val="22"/>
                <w:szCs w:val="22"/>
              </w:rPr>
              <w:t>и продольного профиля</w:t>
            </w:r>
          </w:p>
        </w:tc>
        <w:tc>
          <w:tcPr>
            <w:tcW w:w="5936" w:type="dxa"/>
            <w:gridSpan w:val="3"/>
            <w:tcMar>
              <w:bottom w:w="28" w:type="dxa"/>
            </w:tcMar>
          </w:tcPr>
          <w:p w14:paraId="72F2CC75" w14:textId="77777777" w:rsidR="008414E6" w:rsidRPr="008345F9" w:rsidRDefault="008414E6" w:rsidP="00B53C6B">
            <w:pPr>
              <w:jc w:val="center"/>
              <w:rPr>
                <w:sz w:val="22"/>
                <w:szCs w:val="22"/>
              </w:rPr>
            </w:pPr>
            <w:r w:rsidRPr="008345F9">
              <w:rPr>
                <w:sz w:val="22"/>
                <w:szCs w:val="22"/>
              </w:rPr>
              <w:t>Значения параметров для</w:t>
            </w:r>
          </w:p>
        </w:tc>
      </w:tr>
      <w:tr w:rsidR="008414E6" w:rsidRPr="00012E71" w14:paraId="272D4B6D" w14:textId="77777777">
        <w:trPr>
          <w:trHeight w:val="20"/>
          <w:jc w:val="center"/>
        </w:trPr>
        <w:tc>
          <w:tcPr>
            <w:tcW w:w="3136" w:type="dxa"/>
            <w:vMerge/>
            <w:tcMar>
              <w:bottom w:w="28" w:type="dxa"/>
            </w:tcMar>
          </w:tcPr>
          <w:p w14:paraId="31C78FD9" w14:textId="77777777" w:rsidR="008414E6" w:rsidRPr="008345F9" w:rsidRDefault="008414E6" w:rsidP="00B53C6B">
            <w:pPr>
              <w:jc w:val="center"/>
              <w:rPr>
                <w:sz w:val="22"/>
                <w:szCs w:val="22"/>
              </w:rPr>
            </w:pPr>
          </w:p>
        </w:tc>
        <w:tc>
          <w:tcPr>
            <w:tcW w:w="2054" w:type="dxa"/>
            <w:tcMar>
              <w:bottom w:w="28" w:type="dxa"/>
            </w:tcMar>
            <w:vAlign w:val="center"/>
          </w:tcPr>
          <w:p w14:paraId="4FE6489B" w14:textId="77777777" w:rsidR="008414E6" w:rsidRPr="008345F9" w:rsidRDefault="008414E6" w:rsidP="00D228E8">
            <w:pPr>
              <w:ind w:left="-135" w:right="-160"/>
              <w:jc w:val="center"/>
              <w:rPr>
                <w:sz w:val="22"/>
                <w:szCs w:val="22"/>
              </w:rPr>
            </w:pPr>
            <w:r w:rsidRPr="008345F9">
              <w:rPr>
                <w:sz w:val="22"/>
                <w:szCs w:val="22"/>
              </w:rPr>
              <w:t xml:space="preserve">внутриплощадочных </w:t>
            </w:r>
          </w:p>
        </w:tc>
        <w:tc>
          <w:tcPr>
            <w:tcW w:w="1941" w:type="dxa"/>
            <w:tcMar>
              <w:bottom w:w="28" w:type="dxa"/>
            </w:tcMar>
            <w:vAlign w:val="center"/>
          </w:tcPr>
          <w:p w14:paraId="507C34CE" w14:textId="77777777" w:rsidR="008414E6" w:rsidRPr="008345F9" w:rsidRDefault="008414E6" w:rsidP="00B53C6B">
            <w:pPr>
              <w:jc w:val="center"/>
              <w:rPr>
                <w:sz w:val="22"/>
                <w:szCs w:val="22"/>
              </w:rPr>
            </w:pPr>
            <w:proofErr w:type="spellStart"/>
            <w:r w:rsidRPr="008345F9">
              <w:rPr>
                <w:sz w:val="22"/>
                <w:szCs w:val="22"/>
              </w:rPr>
              <w:t>межплощадочных</w:t>
            </w:r>
            <w:proofErr w:type="spellEnd"/>
            <w:r w:rsidRPr="008345F9">
              <w:rPr>
                <w:sz w:val="22"/>
                <w:szCs w:val="22"/>
              </w:rPr>
              <w:t xml:space="preserve"> </w:t>
            </w:r>
          </w:p>
        </w:tc>
        <w:tc>
          <w:tcPr>
            <w:tcW w:w="1941" w:type="dxa"/>
            <w:tcMar>
              <w:bottom w:w="28" w:type="dxa"/>
            </w:tcMar>
            <w:vAlign w:val="center"/>
          </w:tcPr>
          <w:p w14:paraId="48029C26" w14:textId="7C873472" w:rsidR="008414E6" w:rsidRPr="008345F9" w:rsidRDefault="008345F9" w:rsidP="00B53C6B">
            <w:pPr>
              <w:jc w:val="center"/>
              <w:rPr>
                <w:sz w:val="22"/>
                <w:szCs w:val="22"/>
              </w:rPr>
            </w:pPr>
            <w:r w:rsidRPr="008345F9">
              <w:rPr>
                <w:sz w:val="22"/>
                <w:szCs w:val="22"/>
              </w:rPr>
              <w:t>второстепенных</w:t>
            </w:r>
          </w:p>
        </w:tc>
      </w:tr>
      <w:tr w:rsidR="008414E6" w:rsidRPr="00012E71" w14:paraId="37B0A422" w14:textId="77777777">
        <w:trPr>
          <w:trHeight w:val="20"/>
          <w:jc w:val="center"/>
        </w:trPr>
        <w:tc>
          <w:tcPr>
            <w:tcW w:w="3136" w:type="dxa"/>
            <w:tcBorders>
              <w:bottom w:val="nil"/>
            </w:tcBorders>
            <w:tcMar>
              <w:bottom w:w="28" w:type="dxa"/>
            </w:tcMar>
          </w:tcPr>
          <w:p w14:paraId="0FB36479" w14:textId="77777777" w:rsidR="008414E6" w:rsidRPr="008345F9" w:rsidRDefault="00D27A92" w:rsidP="00B53C6B">
            <w:pPr>
              <w:rPr>
                <w:sz w:val="22"/>
                <w:szCs w:val="22"/>
              </w:rPr>
            </w:pPr>
            <w:r w:rsidRPr="008345F9">
              <w:rPr>
                <w:sz w:val="22"/>
                <w:szCs w:val="22"/>
              </w:rPr>
              <w:t>Продольный ук</w:t>
            </w:r>
            <w:r w:rsidR="006E0EC7" w:rsidRPr="008345F9">
              <w:rPr>
                <w:sz w:val="22"/>
                <w:szCs w:val="22"/>
              </w:rPr>
              <w:t xml:space="preserve">лон, </w:t>
            </w:r>
            <w:r w:rsidR="00D14DEC" w:rsidRPr="008345F9">
              <w:rPr>
                <w:sz w:val="22"/>
                <w:szCs w:val="22"/>
              </w:rPr>
              <w:t> ‰</w:t>
            </w:r>
            <w:r w:rsidR="00171C70" w:rsidRPr="008345F9">
              <w:rPr>
                <w:sz w:val="22"/>
                <w:szCs w:val="22"/>
                <w:lang w:val="en-US"/>
              </w:rPr>
              <w:t xml:space="preserve"> </w:t>
            </w:r>
          </w:p>
        </w:tc>
        <w:tc>
          <w:tcPr>
            <w:tcW w:w="2054" w:type="dxa"/>
            <w:tcBorders>
              <w:bottom w:val="nil"/>
            </w:tcBorders>
            <w:tcMar>
              <w:bottom w:w="28" w:type="dxa"/>
            </w:tcMar>
          </w:tcPr>
          <w:p w14:paraId="7022418F" w14:textId="77777777" w:rsidR="008414E6" w:rsidRPr="008345F9" w:rsidRDefault="008414E6" w:rsidP="00B53C6B">
            <w:pPr>
              <w:jc w:val="center"/>
              <w:rPr>
                <w:sz w:val="22"/>
                <w:szCs w:val="22"/>
              </w:rPr>
            </w:pPr>
            <w:r w:rsidRPr="008345F9">
              <w:rPr>
                <w:sz w:val="22"/>
                <w:szCs w:val="22"/>
              </w:rPr>
              <w:t>30</w:t>
            </w:r>
          </w:p>
        </w:tc>
        <w:tc>
          <w:tcPr>
            <w:tcW w:w="1941" w:type="dxa"/>
            <w:tcBorders>
              <w:bottom w:val="nil"/>
            </w:tcBorders>
            <w:tcMar>
              <w:bottom w:w="28" w:type="dxa"/>
            </w:tcMar>
          </w:tcPr>
          <w:p w14:paraId="6D39EF5A" w14:textId="77777777" w:rsidR="008414E6" w:rsidRPr="008345F9" w:rsidRDefault="008414E6" w:rsidP="00B53C6B">
            <w:pPr>
              <w:jc w:val="center"/>
              <w:rPr>
                <w:sz w:val="22"/>
                <w:szCs w:val="22"/>
              </w:rPr>
            </w:pPr>
            <w:r w:rsidRPr="008345F9">
              <w:rPr>
                <w:sz w:val="22"/>
                <w:szCs w:val="22"/>
              </w:rPr>
              <w:t>30</w:t>
            </w:r>
          </w:p>
        </w:tc>
        <w:tc>
          <w:tcPr>
            <w:tcW w:w="1941" w:type="dxa"/>
            <w:tcBorders>
              <w:bottom w:val="nil"/>
            </w:tcBorders>
            <w:tcMar>
              <w:bottom w:w="28" w:type="dxa"/>
            </w:tcMar>
          </w:tcPr>
          <w:p w14:paraId="62A038D1" w14:textId="77777777" w:rsidR="008414E6" w:rsidRPr="008345F9" w:rsidRDefault="008414E6" w:rsidP="00B53C6B">
            <w:pPr>
              <w:jc w:val="center"/>
              <w:rPr>
                <w:sz w:val="22"/>
                <w:szCs w:val="22"/>
              </w:rPr>
            </w:pPr>
            <w:r w:rsidRPr="008345F9">
              <w:rPr>
                <w:sz w:val="22"/>
                <w:szCs w:val="22"/>
              </w:rPr>
              <w:t>40</w:t>
            </w:r>
          </w:p>
        </w:tc>
      </w:tr>
      <w:tr w:rsidR="008414E6" w:rsidRPr="00012E71" w14:paraId="0C52C90B" w14:textId="77777777">
        <w:trPr>
          <w:trHeight w:val="20"/>
          <w:jc w:val="center"/>
        </w:trPr>
        <w:tc>
          <w:tcPr>
            <w:tcW w:w="3136" w:type="dxa"/>
            <w:tcBorders>
              <w:bottom w:val="nil"/>
            </w:tcBorders>
            <w:tcMar>
              <w:bottom w:w="28" w:type="dxa"/>
            </w:tcMar>
          </w:tcPr>
          <w:p w14:paraId="0E959002" w14:textId="77777777" w:rsidR="008414E6" w:rsidRPr="008345F9" w:rsidRDefault="008414E6" w:rsidP="00B53C6B">
            <w:pPr>
              <w:rPr>
                <w:sz w:val="22"/>
                <w:szCs w:val="22"/>
              </w:rPr>
            </w:pPr>
            <w:r w:rsidRPr="008345F9">
              <w:rPr>
                <w:sz w:val="22"/>
                <w:szCs w:val="22"/>
              </w:rPr>
              <w:t>Расстояние видимости, м:</w:t>
            </w:r>
          </w:p>
        </w:tc>
        <w:tc>
          <w:tcPr>
            <w:tcW w:w="2054" w:type="dxa"/>
            <w:tcBorders>
              <w:bottom w:val="nil"/>
            </w:tcBorders>
            <w:tcMar>
              <w:bottom w:w="28" w:type="dxa"/>
            </w:tcMar>
          </w:tcPr>
          <w:p w14:paraId="1AC26689" w14:textId="77777777" w:rsidR="008414E6" w:rsidRPr="008345F9" w:rsidRDefault="008414E6" w:rsidP="00B53C6B">
            <w:pPr>
              <w:jc w:val="center"/>
              <w:rPr>
                <w:sz w:val="22"/>
                <w:szCs w:val="22"/>
              </w:rPr>
            </w:pPr>
          </w:p>
        </w:tc>
        <w:tc>
          <w:tcPr>
            <w:tcW w:w="1941" w:type="dxa"/>
            <w:tcBorders>
              <w:bottom w:val="nil"/>
            </w:tcBorders>
            <w:tcMar>
              <w:bottom w:w="28" w:type="dxa"/>
            </w:tcMar>
          </w:tcPr>
          <w:p w14:paraId="2EE44606" w14:textId="77777777" w:rsidR="008414E6" w:rsidRPr="008345F9" w:rsidRDefault="008414E6" w:rsidP="00B53C6B">
            <w:pPr>
              <w:jc w:val="center"/>
              <w:rPr>
                <w:sz w:val="22"/>
                <w:szCs w:val="22"/>
              </w:rPr>
            </w:pPr>
          </w:p>
        </w:tc>
        <w:tc>
          <w:tcPr>
            <w:tcW w:w="1941" w:type="dxa"/>
            <w:tcBorders>
              <w:bottom w:val="nil"/>
            </w:tcBorders>
            <w:tcMar>
              <w:bottom w:w="28" w:type="dxa"/>
            </w:tcMar>
          </w:tcPr>
          <w:p w14:paraId="065F2D20" w14:textId="77777777" w:rsidR="008414E6" w:rsidRPr="008345F9" w:rsidRDefault="008414E6" w:rsidP="00B53C6B">
            <w:pPr>
              <w:jc w:val="center"/>
              <w:rPr>
                <w:sz w:val="22"/>
                <w:szCs w:val="22"/>
              </w:rPr>
            </w:pPr>
          </w:p>
        </w:tc>
      </w:tr>
      <w:tr w:rsidR="008414E6" w:rsidRPr="00012E71" w14:paraId="402294E1" w14:textId="77777777">
        <w:trPr>
          <w:trHeight w:val="20"/>
          <w:jc w:val="center"/>
        </w:trPr>
        <w:tc>
          <w:tcPr>
            <w:tcW w:w="3136" w:type="dxa"/>
            <w:tcBorders>
              <w:top w:val="nil"/>
              <w:bottom w:val="nil"/>
            </w:tcBorders>
            <w:tcMar>
              <w:bottom w:w="28" w:type="dxa"/>
            </w:tcMar>
          </w:tcPr>
          <w:p w14:paraId="5EF7691C" w14:textId="77777777" w:rsidR="008414E6" w:rsidRPr="008345F9" w:rsidRDefault="008414E6" w:rsidP="005302C0">
            <w:pPr>
              <w:ind w:left="284"/>
              <w:rPr>
                <w:sz w:val="22"/>
                <w:szCs w:val="22"/>
              </w:rPr>
            </w:pPr>
            <w:r w:rsidRPr="008345F9">
              <w:rPr>
                <w:sz w:val="22"/>
                <w:szCs w:val="22"/>
              </w:rPr>
              <w:t>поверхности до</w:t>
            </w:r>
            <w:r w:rsidR="00D42F4E" w:rsidRPr="008345F9">
              <w:rPr>
                <w:sz w:val="22"/>
                <w:szCs w:val="22"/>
              </w:rPr>
              <w:t>роги</w:t>
            </w:r>
          </w:p>
        </w:tc>
        <w:tc>
          <w:tcPr>
            <w:tcW w:w="2054" w:type="dxa"/>
            <w:tcBorders>
              <w:top w:val="nil"/>
              <w:bottom w:val="nil"/>
            </w:tcBorders>
            <w:tcMar>
              <w:bottom w:w="28" w:type="dxa"/>
            </w:tcMar>
          </w:tcPr>
          <w:p w14:paraId="54884743" w14:textId="77777777" w:rsidR="008414E6" w:rsidRPr="008345F9" w:rsidRDefault="008414E6" w:rsidP="00B53C6B">
            <w:pPr>
              <w:jc w:val="center"/>
              <w:rPr>
                <w:sz w:val="22"/>
                <w:szCs w:val="22"/>
              </w:rPr>
            </w:pPr>
            <w:r w:rsidRPr="008345F9">
              <w:rPr>
                <w:sz w:val="22"/>
                <w:szCs w:val="22"/>
              </w:rPr>
              <w:t>75</w:t>
            </w:r>
          </w:p>
        </w:tc>
        <w:tc>
          <w:tcPr>
            <w:tcW w:w="1941" w:type="dxa"/>
            <w:tcBorders>
              <w:top w:val="nil"/>
              <w:bottom w:val="nil"/>
            </w:tcBorders>
            <w:tcMar>
              <w:bottom w:w="28" w:type="dxa"/>
            </w:tcMar>
          </w:tcPr>
          <w:p w14:paraId="0B22CB5B" w14:textId="77777777" w:rsidR="008414E6" w:rsidRPr="008345F9" w:rsidRDefault="008414E6" w:rsidP="00B53C6B">
            <w:pPr>
              <w:jc w:val="center"/>
              <w:rPr>
                <w:sz w:val="22"/>
                <w:szCs w:val="22"/>
              </w:rPr>
            </w:pPr>
            <w:r w:rsidRPr="008345F9">
              <w:rPr>
                <w:sz w:val="22"/>
                <w:szCs w:val="22"/>
              </w:rPr>
              <w:t>150</w:t>
            </w:r>
          </w:p>
        </w:tc>
        <w:tc>
          <w:tcPr>
            <w:tcW w:w="1941" w:type="dxa"/>
            <w:tcBorders>
              <w:top w:val="nil"/>
              <w:bottom w:val="nil"/>
            </w:tcBorders>
            <w:tcMar>
              <w:bottom w:w="28" w:type="dxa"/>
            </w:tcMar>
          </w:tcPr>
          <w:p w14:paraId="50E018C1" w14:textId="77777777" w:rsidR="008414E6" w:rsidRPr="008345F9" w:rsidRDefault="008414E6" w:rsidP="00B53C6B">
            <w:pPr>
              <w:jc w:val="center"/>
              <w:rPr>
                <w:sz w:val="22"/>
                <w:szCs w:val="22"/>
              </w:rPr>
            </w:pPr>
            <w:r w:rsidRPr="008345F9">
              <w:rPr>
                <w:sz w:val="22"/>
                <w:szCs w:val="22"/>
              </w:rPr>
              <w:t>75</w:t>
            </w:r>
          </w:p>
        </w:tc>
      </w:tr>
      <w:tr w:rsidR="008414E6" w:rsidRPr="00012E71" w14:paraId="2BDDB945" w14:textId="77777777">
        <w:trPr>
          <w:trHeight w:val="20"/>
          <w:jc w:val="center"/>
        </w:trPr>
        <w:tc>
          <w:tcPr>
            <w:tcW w:w="3136" w:type="dxa"/>
            <w:tcBorders>
              <w:top w:val="nil"/>
            </w:tcBorders>
            <w:tcMar>
              <w:bottom w:w="28" w:type="dxa"/>
            </w:tcMar>
          </w:tcPr>
          <w:p w14:paraId="09B663BE" w14:textId="77777777" w:rsidR="008414E6" w:rsidRPr="008345F9" w:rsidRDefault="008414E6" w:rsidP="005302C0">
            <w:pPr>
              <w:ind w:left="284"/>
              <w:rPr>
                <w:sz w:val="22"/>
                <w:szCs w:val="22"/>
              </w:rPr>
            </w:pPr>
            <w:r w:rsidRPr="008345F9">
              <w:rPr>
                <w:sz w:val="22"/>
                <w:szCs w:val="22"/>
              </w:rPr>
              <w:t>встречного автомобил</w:t>
            </w:r>
            <w:r w:rsidR="00D42F4E" w:rsidRPr="008345F9">
              <w:rPr>
                <w:sz w:val="22"/>
                <w:szCs w:val="22"/>
              </w:rPr>
              <w:t>я</w:t>
            </w:r>
          </w:p>
        </w:tc>
        <w:tc>
          <w:tcPr>
            <w:tcW w:w="2054" w:type="dxa"/>
            <w:tcBorders>
              <w:top w:val="nil"/>
            </w:tcBorders>
            <w:tcMar>
              <w:bottom w:w="28" w:type="dxa"/>
            </w:tcMar>
          </w:tcPr>
          <w:p w14:paraId="351D27FF" w14:textId="77777777" w:rsidR="008414E6" w:rsidRPr="008345F9" w:rsidRDefault="008414E6" w:rsidP="00B53C6B">
            <w:pPr>
              <w:jc w:val="center"/>
              <w:rPr>
                <w:sz w:val="22"/>
                <w:szCs w:val="22"/>
              </w:rPr>
            </w:pPr>
            <w:r w:rsidRPr="008345F9">
              <w:rPr>
                <w:sz w:val="22"/>
                <w:szCs w:val="22"/>
              </w:rPr>
              <w:t>150</w:t>
            </w:r>
          </w:p>
        </w:tc>
        <w:tc>
          <w:tcPr>
            <w:tcW w:w="1941" w:type="dxa"/>
            <w:tcBorders>
              <w:top w:val="nil"/>
            </w:tcBorders>
            <w:tcMar>
              <w:bottom w:w="28" w:type="dxa"/>
            </w:tcMar>
          </w:tcPr>
          <w:p w14:paraId="3A942F6A" w14:textId="77777777" w:rsidR="008414E6" w:rsidRPr="008345F9" w:rsidRDefault="008414E6" w:rsidP="00B53C6B">
            <w:pPr>
              <w:jc w:val="center"/>
              <w:rPr>
                <w:sz w:val="22"/>
                <w:szCs w:val="22"/>
              </w:rPr>
            </w:pPr>
            <w:r w:rsidRPr="008345F9">
              <w:rPr>
                <w:sz w:val="22"/>
                <w:szCs w:val="22"/>
              </w:rPr>
              <w:t>300</w:t>
            </w:r>
          </w:p>
        </w:tc>
        <w:tc>
          <w:tcPr>
            <w:tcW w:w="1941" w:type="dxa"/>
            <w:tcBorders>
              <w:top w:val="nil"/>
            </w:tcBorders>
            <w:tcMar>
              <w:bottom w:w="28" w:type="dxa"/>
            </w:tcMar>
          </w:tcPr>
          <w:p w14:paraId="61EBBDD0" w14:textId="77777777" w:rsidR="008414E6" w:rsidRPr="008345F9" w:rsidRDefault="008414E6" w:rsidP="00B53C6B">
            <w:pPr>
              <w:jc w:val="center"/>
              <w:rPr>
                <w:sz w:val="22"/>
                <w:szCs w:val="22"/>
              </w:rPr>
            </w:pPr>
            <w:r w:rsidRPr="008345F9">
              <w:rPr>
                <w:sz w:val="22"/>
                <w:szCs w:val="22"/>
              </w:rPr>
              <w:t>150</w:t>
            </w:r>
          </w:p>
        </w:tc>
      </w:tr>
      <w:tr w:rsidR="008414E6" w:rsidRPr="00012E71" w14:paraId="5524C793" w14:textId="77777777">
        <w:trPr>
          <w:trHeight w:val="20"/>
          <w:jc w:val="center"/>
        </w:trPr>
        <w:tc>
          <w:tcPr>
            <w:tcW w:w="3136" w:type="dxa"/>
            <w:tcMar>
              <w:bottom w:w="28" w:type="dxa"/>
            </w:tcMar>
          </w:tcPr>
          <w:p w14:paraId="74194456" w14:textId="77777777" w:rsidR="008414E6" w:rsidRPr="008345F9" w:rsidRDefault="008414E6" w:rsidP="00B53C6B">
            <w:pPr>
              <w:rPr>
                <w:sz w:val="22"/>
                <w:szCs w:val="22"/>
              </w:rPr>
            </w:pPr>
            <w:r w:rsidRPr="008345F9">
              <w:rPr>
                <w:sz w:val="22"/>
                <w:szCs w:val="22"/>
              </w:rPr>
              <w:t>Радиусы кривых в плане, м</w:t>
            </w:r>
          </w:p>
        </w:tc>
        <w:tc>
          <w:tcPr>
            <w:tcW w:w="2054" w:type="dxa"/>
            <w:tcMar>
              <w:bottom w:w="28" w:type="dxa"/>
            </w:tcMar>
            <w:vAlign w:val="center"/>
          </w:tcPr>
          <w:p w14:paraId="085F80E5" w14:textId="77777777" w:rsidR="008414E6" w:rsidRPr="008345F9" w:rsidRDefault="008414E6" w:rsidP="00B53C6B">
            <w:pPr>
              <w:jc w:val="center"/>
              <w:rPr>
                <w:sz w:val="22"/>
                <w:szCs w:val="22"/>
              </w:rPr>
            </w:pPr>
            <w:r w:rsidRPr="008345F9">
              <w:rPr>
                <w:sz w:val="22"/>
                <w:szCs w:val="22"/>
              </w:rPr>
              <w:t>300</w:t>
            </w:r>
          </w:p>
        </w:tc>
        <w:tc>
          <w:tcPr>
            <w:tcW w:w="1941" w:type="dxa"/>
            <w:tcMar>
              <w:bottom w:w="28" w:type="dxa"/>
            </w:tcMar>
            <w:vAlign w:val="center"/>
          </w:tcPr>
          <w:p w14:paraId="52E08929" w14:textId="77777777" w:rsidR="008414E6" w:rsidRPr="008345F9" w:rsidRDefault="008414E6" w:rsidP="00B53C6B">
            <w:pPr>
              <w:jc w:val="center"/>
              <w:rPr>
                <w:sz w:val="22"/>
                <w:szCs w:val="22"/>
              </w:rPr>
            </w:pPr>
            <w:r w:rsidRPr="008345F9">
              <w:rPr>
                <w:sz w:val="22"/>
                <w:szCs w:val="22"/>
              </w:rPr>
              <w:t>600</w:t>
            </w:r>
          </w:p>
        </w:tc>
        <w:tc>
          <w:tcPr>
            <w:tcW w:w="1941" w:type="dxa"/>
            <w:tcMar>
              <w:bottom w:w="28" w:type="dxa"/>
            </w:tcMar>
            <w:vAlign w:val="center"/>
          </w:tcPr>
          <w:p w14:paraId="0AFADE09" w14:textId="77777777" w:rsidR="008414E6" w:rsidRPr="008345F9" w:rsidRDefault="008414E6" w:rsidP="00B53C6B">
            <w:pPr>
              <w:jc w:val="center"/>
              <w:rPr>
                <w:sz w:val="22"/>
                <w:szCs w:val="22"/>
              </w:rPr>
            </w:pPr>
            <w:r w:rsidRPr="008345F9">
              <w:rPr>
                <w:sz w:val="22"/>
                <w:szCs w:val="22"/>
              </w:rPr>
              <w:t>150</w:t>
            </w:r>
          </w:p>
        </w:tc>
      </w:tr>
      <w:tr w:rsidR="008414E6" w:rsidRPr="00012E71" w14:paraId="2DBEC5B6" w14:textId="77777777">
        <w:trPr>
          <w:trHeight w:val="20"/>
          <w:jc w:val="center"/>
        </w:trPr>
        <w:tc>
          <w:tcPr>
            <w:tcW w:w="3136" w:type="dxa"/>
            <w:tcBorders>
              <w:bottom w:val="nil"/>
            </w:tcBorders>
            <w:tcMar>
              <w:bottom w:w="28" w:type="dxa"/>
            </w:tcMar>
          </w:tcPr>
          <w:p w14:paraId="7F09371A" w14:textId="77777777" w:rsidR="008414E6" w:rsidRPr="008345F9" w:rsidRDefault="008414E6" w:rsidP="00B53C6B">
            <w:pPr>
              <w:rPr>
                <w:sz w:val="22"/>
                <w:szCs w:val="22"/>
              </w:rPr>
            </w:pPr>
            <w:r w:rsidRPr="008345F9">
              <w:rPr>
                <w:sz w:val="22"/>
                <w:szCs w:val="22"/>
              </w:rPr>
              <w:t>Радиусы кривых в продольном профиле, м:</w:t>
            </w:r>
          </w:p>
        </w:tc>
        <w:tc>
          <w:tcPr>
            <w:tcW w:w="2054" w:type="dxa"/>
            <w:tcBorders>
              <w:bottom w:val="nil"/>
            </w:tcBorders>
            <w:tcMar>
              <w:bottom w:w="28" w:type="dxa"/>
            </w:tcMar>
          </w:tcPr>
          <w:p w14:paraId="1F93E572" w14:textId="77777777" w:rsidR="008414E6" w:rsidRPr="008345F9" w:rsidRDefault="008414E6" w:rsidP="00B53C6B">
            <w:pPr>
              <w:jc w:val="center"/>
              <w:rPr>
                <w:sz w:val="22"/>
                <w:szCs w:val="22"/>
              </w:rPr>
            </w:pPr>
          </w:p>
        </w:tc>
        <w:tc>
          <w:tcPr>
            <w:tcW w:w="1941" w:type="dxa"/>
            <w:tcBorders>
              <w:bottom w:val="nil"/>
            </w:tcBorders>
            <w:tcMar>
              <w:bottom w:w="28" w:type="dxa"/>
            </w:tcMar>
          </w:tcPr>
          <w:p w14:paraId="07D609C7" w14:textId="77777777" w:rsidR="008414E6" w:rsidRPr="008345F9" w:rsidRDefault="008414E6" w:rsidP="00B53C6B">
            <w:pPr>
              <w:jc w:val="center"/>
              <w:rPr>
                <w:sz w:val="22"/>
                <w:szCs w:val="22"/>
              </w:rPr>
            </w:pPr>
          </w:p>
        </w:tc>
        <w:tc>
          <w:tcPr>
            <w:tcW w:w="1941" w:type="dxa"/>
            <w:tcBorders>
              <w:bottom w:val="nil"/>
            </w:tcBorders>
            <w:tcMar>
              <w:bottom w:w="28" w:type="dxa"/>
            </w:tcMar>
          </w:tcPr>
          <w:p w14:paraId="3941D615" w14:textId="77777777" w:rsidR="008414E6" w:rsidRPr="008345F9" w:rsidRDefault="008414E6" w:rsidP="00B53C6B">
            <w:pPr>
              <w:jc w:val="center"/>
              <w:rPr>
                <w:sz w:val="22"/>
                <w:szCs w:val="22"/>
              </w:rPr>
            </w:pPr>
          </w:p>
        </w:tc>
      </w:tr>
      <w:tr w:rsidR="008414E6" w:rsidRPr="00012E71" w14:paraId="25963CE2" w14:textId="77777777">
        <w:trPr>
          <w:trHeight w:val="20"/>
          <w:jc w:val="center"/>
        </w:trPr>
        <w:tc>
          <w:tcPr>
            <w:tcW w:w="3136" w:type="dxa"/>
            <w:tcBorders>
              <w:top w:val="nil"/>
              <w:bottom w:val="nil"/>
            </w:tcBorders>
            <w:tcMar>
              <w:bottom w:w="28" w:type="dxa"/>
            </w:tcMar>
          </w:tcPr>
          <w:p w14:paraId="0AB3A80B" w14:textId="77777777" w:rsidR="008414E6" w:rsidRPr="008345F9" w:rsidRDefault="008414E6" w:rsidP="005302C0">
            <w:pPr>
              <w:ind w:left="284"/>
              <w:rPr>
                <w:sz w:val="22"/>
                <w:szCs w:val="22"/>
              </w:rPr>
            </w:pPr>
            <w:r w:rsidRPr="008345F9">
              <w:rPr>
                <w:sz w:val="22"/>
                <w:szCs w:val="22"/>
              </w:rPr>
              <w:t>выпуклых</w:t>
            </w:r>
          </w:p>
        </w:tc>
        <w:tc>
          <w:tcPr>
            <w:tcW w:w="2054" w:type="dxa"/>
            <w:tcBorders>
              <w:top w:val="nil"/>
              <w:bottom w:val="nil"/>
            </w:tcBorders>
            <w:tcMar>
              <w:bottom w:w="28" w:type="dxa"/>
            </w:tcMar>
          </w:tcPr>
          <w:p w14:paraId="29426811" w14:textId="77777777" w:rsidR="008414E6" w:rsidRPr="008345F9" w:rsidRDefault="008414E6" w:rsidP="00B53C6B">
            <w:pPr>
              <w:jc w:val="center"/>
              <w:rPr>
                <w:sz w:val="22"/>
                <w:szCs w:val="22"/>
              </w:rPr>
            </w:pPr>
            <w:r w:rsidRPr="008345F9">
              <w:rPr>
                <w:sz w:val="22"/>
                <w:szCs w:val="22"/>
              </w:rPr>
              <w:t>2500</w:t>
            </w:r>
          </w:p>
        </w:tc>
        <w:tc>
          <w:tcPr>
            <w:tcW w:w="1941" w:type="dxa"/>
            <w:tcBorders>
              <w:top w:val="nil"/>
              <w:bottom w:val="nil"/>
            </w:tcBorders>
            <w:tcMar>
              <w:bottom w:w="28" w:type="dxa"/>
            </w:tcMar>
          </w:tcPr>
          <w:p w14:paraId="739F253F" w14:textId="77777777" w:rsidR="008414E6" w:rsidRPr="008345F9" w:rsidRDefault="008414E6" w:rsidP="00B53C6B">
            <w:pPr>
              <w:jc w:val="center"/>
              <w:rPr>
                <w:sz w:val="22"/>
                <w:szCs w:val="22"/>
              </w:rPr>
            </w:pPr>
            <w:r w:rsidRPr="008345F9">
              <w:rPr>
                <w:sz w:val="22"/>
                <w:szCs w:val="22"/>
              </w:rPr>
              <w:t>5000</w:t>
            </w:r>
          </w:p>
        </w:tc>
        <w:tc>
          <w:tcPr>
            <w:tcW w:w="1941" w:type="dxa"/>
            <w:tcBorders>
              <w:top w:val="nil"/>
              <w:bottom w:val="nil"/>
            </w:tcBorders>
            <w:tcMar>
              <w:bottom w:w="28" w:type="dxa"/>
            </w:tcMar>
          </w:tcPr>
          <w:p w14:paraId="3B64D042" w14:textId="77777777" w:rsidR="008414E6" w:rsidRPr="008345F9" w:rsidRDefault="008414E6" w:rsidP="00B53C6B">
            <w:pPr>
              <w:jc w:val="center"/>
              <w:rPr>
                <w:sz w:val="22"/>
                <w:szCs w:val="22"/>
              </w:rPr>
            </w:pPr>
            <w:r w:rsidRPr="008345F9">
              <w:rPr>
                <w:sz w:val="22"/>
                <w:szCs w:val="22"/>
              </w:rPr>
              <w:t>1000</w:t>
            </w:r>
          </w:p>
        </w:tc>
      </w:tr>
      <w:tr w:rsidR="008414E6" w:rsidRPr="00012E71" w14:paraId="156E6AA4" w14:textId="77777777">
        <w:trPr>
          <w:trHeight w:val="20"/>
          <w:jc w:val="center"/>
        </w:trPr>
        <w:tc>
          <w:tcPr>
            <w:tcW w:w="3136" w:type="dxa"/>
            <w:tcBorders>
              <w:top w:val="nil"/>
            </w:tcBorders>
            <w:tcMar>
              <w:bottom w:w="28" w:type="dxa"/>
            </w:tcMar>
          </w:tcPr>
          <w:p w14:paraId="0FAA79D4" w14:textId="77777777" w:rsidR="008414E6" w:rsidRPr="008345F9" w:rsidRDefault="008414E6" w:rsidP="005302C0">
            <w:pPr>
              <w:ind w:left="284"/>
              <w:rPr>
                <w:sz w:val="22"/>
                <w:szCs w:val="22"/>
              </w:rPr>
            </w:pPr>
            <w:r w:rsidRPr="008345F9">
              <w:rPr>
                <w:sz w:val="22"/>
                <w:szCs w:val="22"/>
              </w:rPr>
              <w:t>вогнутых</w:t>
            </w:r>
          </w:p>
        </w:tc>
        <w:tc>
          <w:tcPr>
            <w:tcW w:w="2054" w:type="dxa"/>
            <w:tcBorders>
              <w:top w:val="nil"/>
            </w:tcBorders>
            <w:tcMar>
              <w:bottom w:w="28" w:type="dxa"/>
            </w:tcMar>
          </w:tcPr>
          <w:p w14:paraId="1A1077AF" w14:textId="77777777" w:rsidR="008414E6" w:rsidRPr="008345F9" w:rsidRDefault="008414E6" w:rsidP="00B53C6B">
            <w:pPr>
              <w:jc w:val="center"/>
              <w:rPr>
                <w:sz w:val="22"/>
                <w:szCs w:val="22"/>
              </w:rPr>
            </w:pPr>
            <w:r w:rsidRPr="008345F9">
              <w:rPr>
                <w:sz w:val="22"/>
                <w:szCs w:val="22"/>
              </w:rPr>
              <w:t>1500</w:t>
            </w:r>
          </w:p>
        </w:tc>
        <w:tc>
          <w:tcPr>
            <w:tcW w:w="1941" w:type="dxa"/>
            <w:tcBorders>
              <w:top w:val="nil"/>
            </w:tcBorders>
            <w:tcMar>
              <w:bottom w:w="28" w:type="dxa"/>
            </w:tcMar>
          </w:tcPr>
          <w:p w14:paraId="04CC3ADC" w14:textId="77777777" w:rsidR="008414E6" w:rsidRPr="008345F9" w:rsidRDefault="008414E6" w:rsidP="00B53C6B">
            <w:pPr>
              <w:jc w:val="center"/>
              <w:rPr>
                <w:sz w:val="22"/>
                <w:szCs w:val="22"/>
              </w:rPr>
            </w:pPr>
            <w:r w:rsidRPr="008345F9">
              <w:rPr>
                <w:sz w:val="22"/>
                <w:szCs w:val="22"/>
              </w:rPr>
              <w:t>2000</w:t>
            </w:r>
          </w:p>
        </w:tc>
        <w:tc>
          <w:tcPr>
            <w:tcW w:w="1941" w:type="dxa"/>
            <w:tcBorders>
              <w:top w:val="nil"/>
            </w:tcBorders>
            <w:tcMar>
              <w:bottom w:w="28" w:type="dxa"/>
            </w:tcMar>
          </w:tcPr>
          <w:p w14:paraId="29FACBEF" w14:textId="77777777" w:rsidR="008414E6" w:rsidRPr="008345F9" w:rsidRDefault="008414E6" w:rsidP="00B53C6B">
            <w:pPr>
              <w:jc w:val="center"/>
              <w:rPr>
                <w:sz w:val="22"/>
                <w:szCs w:val="22"/>
              </w:rPr>
            </w:pPr>
            <w:r w:rsidRPr="008345F9">
              <w:rPr>
                <w:sz w:val="22"/>
                <w:szCs w:val="22"/>
              </w:rPr>
              <w:t>800</w:t>
            </w:r>
          </w:p>
        </w:tc>
      </w:tr>
      <w:tr w:rsidR="008414E6" w:rsidRPr="00012E71" w14:paraId="6EF165ED" w14:textId="77777777">
        <w:trPr>
          <w:trHeight w:val="20"/>
          <w:jc w:val="center"/>
        </w:trPr>
        <w:tc>
          <w:tcPr>
            <w:tcW w:w="9072" w:type="dxa"/>
            <w:gridSpan w:val="4"/>
            <w:tcMar>
              <w:bottom w:w="28" w:type="dxa"/>
            </w:tcMar>
          </w:tcPr>
          <w:p w14:paraId="47FDCEC0" w14:textId="77777777" w:rsidR="008414E6" w:rsidRPr="00012E71" w:rsidRDefault="00BC4078" w:rsidP="005302C0">
            <w:pPr>
              <w:spacing w:before="60" w:after="60"/>
              <w:ind w:firstLine="567"/>
              <w:jc w:val="both"/>
              <w:rPr>
                <w:sz w:val="20"/>
                <w:szCs w:val="20"/>
              </w:rPr>
            </w:pPr>
            <w:r w:rsidRPr="00012E71">
              <w:rPr>
                <w:sz w:val="20"/>
                <w:szCs w:val="20"/>
              </w:rPr>
              <w:t>П р и м е ч а н и е  </w:t>
            </w:r>
            <w:r w:rsidR="006E0EC7" w:rsidRPr="00012E71">
              <w:rPr>
                <w:sz w:val="20"/>
                <w:szCs w:val="20"/>
              </w:rPr>
              <w:t>–</w:t>
            </w:r>
            <w:r w:rsidR="008414E6" w:rsidRPr="00012E71">
              <w:rPr>
                <w:sz w:val="20"/>
                <w:szCs w:val="20"/>
              </w:rPr>
              <w:t xml:space="preserve"> Расстояние видимости определяется из условия расположения глаз водителя автомобиля на высоте </w:t>
            </w:r>
            <w:smartTag w:uri="urn:schemas-microsoft-com:office:smarttags" w:element="metricconverter">
              <w:smartTagPr>
                <w:attr w:name="ProductID" w:val="2 м"/>
              </w:smartTagPr>
              <w:r w:rsidR="00171C70" w:rsidRPr="00012E71">
                <w:rPr>
                  <w:sz w:val="20"/>
                  <w:szCs w:val="20"/>
                </w:rPr>
                <w:t>2 </w:t>
              </w:r>
              <w:r w:rsidR="008414E6" w:rsidRPr="00012E71">
                <w:rPr>
                  <w:sz w:val="20"/>
                  <w:szCs w:val="20"/>
                </w:rPr>
                <w:t>м</w:t>
              </w:r>
            </w:smartTag>
            <w:r w:rsidR="008414E6" w:rsidRPr="00012E71">
              <w:rPr>
                <w:sz w:val="20"/>
                <w:szCs w:val="20"/>
              </w:rPr>
              <w:t xml:space="preserve"> над поверхностью проезжей части при нахождении автомобиля на расстоянии 1,</w:t>
            </w:r>
            <w:r w:rsidR="00171C70" w:rsidRPr="00012E71">
              <w:rPr>
                <w:sz w:val="20"/>
                <w:szCs w:val="20"/>
              </w:rPr>
              <w:t>5 </w:t>
            </w:r>
            <w:r w:rsidR="008414E6" w:rsidRPr="00012E71">
              <w:rPr>
                <w:sz w:val="20"/>
                <w:szCs w:val="20"/>
              </w:rPr>
              <w:t xml:space="preserve">м от кромки проезжей части. </w:t>
            </w:r>
          </w:p>
        </w:tc>
      </w:tr>
    </w:tbl>
    <w:p w14:paraId="1B2A2F3B" w14:textId="2E0048F0" w:rsidR="008345F9" w:rsidRPr="00E04F66" w:rsidRDefault="008345F9" w:rsidP="008345F9">
      <w:pPr>
        <w:pStyle w:val="aff0"/>
        <w:ind w:firstLine="567"/>
        <w:rPr>
          <w:rFonts w:ascii="Times New Roman" w:hAnsi="Times New Roman"/>
          <w:b/>
          <w:szCs w:val="24"/>
        </w:rPr>
      </w:pPr>
      <w:r>
        <w:rPr>
          <w:rFonts w:ascii="Times New Roman" w:hAnsi="Times New Roman"/>
          <w:b/>
          <w:szCs w:val="24"/>
        </w:rPr>
        <w:t xml:space="preserve">Таблица 7.3 </w:t>
      </w:r>
      <w:r w:rsidRPr="00E04F66">
        <w:rPr>
          <w:rFonts w:ascii="Times New Roman" w:hAnsi="Times New Roman"/>
          <w:b/>
          <w:szCs w:val="24"/>
        </w:rPr>
        <w:t>(Измененная редакция, Изм. № 4).</w:t>
      </w:r>
    </w:p>
    <w:p w14:paraId="1284CF7E" w14:textId="42FB2944" w:rsidR="00D228E8" w:rsidRDefault="00D228E8" w:rsidP="00171C70">
      <w:pPr>
        <w:pStyle w:val="a5"/>
        <w:spacing w:before="240" w:after="120" w:line="240" w:lineRule="auto"/>
        <w:rPr>
          <w:sz w:val="24"/>
        </w:rPr>
      </w:pPr>
    </w:p>
    <w:p w14:paraId="386AFB15" w14:textId="77777777" w:rsidR="00D228E8" w:rsidRDefault="00D228E8" w:rsidP="00171C70">
      <w:pPr>
        <w:pStyle w:val="a5"/>
        <w:spacing w:before="240" w:after="120" w:line="240" w:lineRule="auto"/>
        <w:rPr>
          <w:sz w:val="24"/>
        </w:rPr>
      </w:pPr>
    </w:p>
    <w:p w14:paraId="72ECE50A" w14:textId="62A5ED13" w:rsidR="008414E6" w:rsidRPr="00012E71" w:rsidRDefault="00BC4078" w:rsidP="00171C70">
      <w:pPr>
        <w:pStyle w:val="a5"/>
        <w:spacing w:before="240" w:after="120" w:line="240" w:lineRule="auto"/>
        <w:rPr>
          <w:sz w:val="24"/>
        </w:rPr>
      </w:pPr>
      <w:r w:rsidRPr="00012E71">
        <w:rPr>
          <w:sz w:val="24"/>
        </w:rPr>
        <w:lastRenderedPageBreak/>
        <w:t>Т а б л и ц </w:t>
      </w:r>
      <w:proofErr w:type="gramStart"/>
      <w:r w:rsidRPr="00012E71">
        <w:rPr>
          <w:sz w:val="24"/>
        </w:rPr>
        <w:t>а  </w:t>
      </w:r>
      <w:r w:rsidR="008414E6" w:rsidRPr="00012E71">
        <w:rPr>
          <w:sz w:val="24"/>
        </w:rPr>
        <w:t>7.</w:t>
      </w:r>
      <w:r w:rsidR="00171C70" w:rsidRPr="00012E71">
        <w:rPr>
          <w:sz w:val="24"/>
        </w:rPr>
        <w:t>4</w:t>
      </w:r>
      <w:proofErr w:type="gramEnd"/>
      <w:r w:rsidR="00171C70" w:rsidRPr="00012E71">
        <w:rPr>
          <w:sz w:val="24"/>
          <w:lang w:val="en-US"/>
        </w:rPr>
        <w:t> </w:t>
      </w:r>
      <w:r w:rsidR="008345F9" w:rsidRPr="00852B5B">
        <w:rPr>
          <w:sz w:val="24"/>
        </w:rPr>
        <w:t xml:space="preserve">– </w:t>
      </w:r>
      <w:r w:rsidR="008345F9" w:rsidRPr="00852B5B">
        <w:rPr>
          <w:b/>
          <w:sz w:val="24"/>
        </w:rPr>
        <w:t>Параметры автомобильных дорог при проектировании в трудных условиях</w:t>
      </w:r>
    </w:p>
    <w:tbl>
      <w:tblPr>
        <w:tblW w:w="5000" w:type="pct"/>
        <w:jc w:val="center"/>
        <w:shd w:val="clear" w:color="auto" w:fill="FFFFFF"/>
        <w:tblLayout w:type="fixed"/>
        <w:tblCellMar>
          <w:left w:w="0" w:type="dxa"/>
          <w:right w:w="0" w:type="dxa"/>
        </w:tblCellMar>
        <w:tblLook w:val="04A0" w:firstRow="1" w:lastRow="0" w:firstColumn="1" w:lastColumn="0" w:noHBand="0" w:noVBand="1"/>
      </w:tblPr>
      <w:tblGrid>
        <w:gridCol w:w="3825"/>
        <w:gridCol w:w="575"/>
        <w:gridCol w:w="713"/>
        <w:gridCol w:w="702"/>
        <w:gridCol w:w="691"/>
        <w:gridCol w:w="696"/>
        <w:gridCol w:w="708"/>
        <w:gridCol w:w="702"/>
        <w:gridCol w:w="723"/>
      </w:tblGrid>
      <w:tr w:rsidR="002827FE" w:rsidRPr="008345F9" w14:paraId="4D950B15" w14:textId="77777777" w:rsidTr="00DC5FE5">
        <w:trPr>
          <w:tblHeader/>
          <w:jc w:val="center"/>
        </w:trPr>
        <w:tc>
          <w:tcPr>
            <w:tcW w:w="204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317D829A"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Параметры плана и про</w:t>
            </w:r>
            <w:bookmarkStart w:id="10" w:name="т_7_4"/>
            <w:bookmarkEnd w:id="10"/>
            <w:r w:rsidRPr="008345F9">
              <w:rPr>
                <w:sz w:val="22"/>
                <w:szCs w:val="22"/>
              </w:rPr>
              <w:t>дольного профиля</w:t>
            </w:r>
          </w:p>
        </w:tc>
        <w:tc>
          <w:tcPr>
            <w:tcW w:w="2951"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7081EDE"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Значения параметров при расчетной скорости движения транспортных средств, км/ч</w:t>
            </w:r>
          </w:p>
        </w:tc>
      </w:tr>
      <w:tr w:rsidR="002827FE" w:rsidRPr="008345F9" w14:paraId="6949A48D" w14:textId="77777777" w:rsidTr="00DC5FE5">
        <w:trPr>
          <w:trHeight w:val="68"/>
          <w:tblHeader/>
          <w:jc w:val="center"/>
        </w:trPr>
        <w:tc>
          <w:tcPr>
            <w:tcW w:w="2049"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69D6F5B3" w14:textId="77777777" w:rsidR="002827FE" w:rsidRPr="008345F9" w:rsidRDefault="002827FE" w:rsidP="00DC5FE5">
            <w:pPr>
              <w:shd w:val="clear" w:color="auto" w:fill="FFFFFF"/>
              <w:autoSpaceDE w:val="0"/>
              <w:autoSpaceDN w:val="0"/>
              <w:spacing w:line="23" w:lineRule="atLeast"/>
              <w:jc w:val="both"/>
              <w:rPr>
                <w:sz w:val="22"/>
                <w:szCs w:val="22"/>
              </w:rPr>
            </w:pP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69CC265"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70</w:t>
            </w:r>
          </w:p>
        </w:tc>
        <w:tc>
          <w:tcPr>
            <w:tcW w:w="3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6DA8BE2"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60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9354C39"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50</w:t>
            </w:r>
          </w:p>
        </w:tc>
        <w:tc>
          <w:tcPr>
            <w:tcW w:w="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CB9E892"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40</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31BF5EB"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30</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2B5F9C9"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25</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A3C5D74"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20</w:t>
            </w: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8D9DEEA"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15</w:t>
            </w:r>
          </w:p>
        </w:tc>
      </w:tr>
      <w:tr w:rsidR="002827FE" w:rsidRPr="008345F9" w14:paraId="45EBDF32" w14:textId="77777777" w:rsidTr="00DC5FE5">
        <w:trPr>
          <w:trHeight w:val="199"/>
          <w:jc w:val="center"/>
        </w:trPr>
        <w:tc>
          <w:tcPr>
            <w:tcW w:w="2049" w:type="pct"/>
            <w:tcBorders>
              <w:top w:val="single" w:sz="4"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14:paraId="493AA47E"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Наибольший продольный уклон, ‰</w:t>
            </w:r>
          </w:p>
        </w:tc>
        <w:tc>
          <w:tcPr>
            <w:tcW w:w="308" w:type="pct"/>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69C5457F"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60</w:t>
            </w:r>
          </w:p>
        </w:tc>
        <w:tc>
          <w:tcPr>
            <w:tcW w:w="382" w:type="pct"/>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007FD2A"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70</w:t>
            </w:r>
          </w:p>
        </w:tc>
        <w:tc>
          <w:tcPr>
            <w:tcW w:w="376" w:type="pct"/>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D8820E7"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80</w:t>
            </w:r>
          </w:p>
        </w:tc>
        <w:tc>
          <w:tcPr>
            <w:tcW w:w="370" w:type="pct"/>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4A63264B"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90</w:t>
            </w:r>
          </w:p>
        </w:tc>
        <w:tc>
          <w:tcPr>
            <w:tcW w:w="373" w:type="pct"/>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8C0E60F"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100</w:t>
            </w:r>
          </w:p>
        </w:tc>
        <w:tc>
          <w:tcPr>
            <w:tcW w:w="379" w:type="pct"/>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7B46ACFB"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100</w:t>
            </w:r>
          </w:p>
        </w:tc>
        <w:tc>
          <w:tcPr>
            <w:tcW w:w="376" w:type="pct"/>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616709B9"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100</w:t>
            </w:r>
          </w:p>
        </w:tc>
        <w:tc>
          <w:tcPr>
            <w:tcW w:w="387" w:type="pct"/>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48ECF7D1"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100</w:t>
            </w:r>
          </w:p>
        </w:tc>
      </w:tr>
      <w:tr w:rsidR="002827FE" w:rsidRPr="008345F9" w14:paraId="1F8EDF9C" w14:textId="77777777" w:rsidTr="00DC5FE5">
        <w:trPr>
          <w:jc w:val="center"/>
        </w:trPr>
        <w:tc>
          <w:tcPr>
            <w:tcW w:w="2049"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14:paraId="04DE6BF1" w14:textId="77777777" w:rsidR="002827FE" w:rsidRPr="008345F9" w:rsidRDefault="002827FE" w:rsidP="00DC5FE5">
            <w:pPr>
              <w:shd w:val="clear" w:color="auto" w:fill="FFFFFF"/>
              <w:autoSpaceDE w:val="0"/>
              <w:autoSpaceDN w:val="0"/>
              <w:spacing w:line="23" w:lineRule="atLeast"/>
              <w:rPr>
                <w:sz w:val="22"/>
                <w:szCs w:val="22"/>
              </w:rPr>
            </w:pPr>
            <w:r w:rsidRPr="008345F9">
              <w:rPr>
                <w:sz w:val="22"/>
                <w:szCs w:val="22"/>
              </w:rPr>
              <w:t>Расстояние видимости, м:</w:t>
            </w:r>
          </w:p>
        </w:tc>
        <w:tc>
          <w:tcPr>
            <w:tcW w:w="308"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63DFA9CE" w14:textId="77777777" w:rsidR="002827FE" w:rsidRPr="008345F9" w:rsidRDefault="002827FE" w:rsidP="00DC5FE5">
            <w:pPr>
              <w:spacing w:line="23" w:lineRule="atLeast"/>
              <w:jc w:val="center"/>
              <w:rPr>
                <w:sz w:val="22"/>
                <w:szCs w:val="22"/>
              </w:rPr>
            </w:pPr>
          </w:p>
        </w:tc>
        <w:tc>
          <w:tcPr>
            <w:tcW w:w="382"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168238F4" w14:textId="77777777" w:rsidR="002827FE" w:rsidRPr="008345F9" w:rsidRDefault="002827FE" w:rsidP="00DC5FE5">
            <w:pPr>
              <w:spacing w:line="23" w:lineRule="atLeast"/>
              <w:jc w:val="center"/>
              <w:rPr>
                <w:sz w:val="22"/>
                <w:szCs w:val="22"/>
              </w:rPr>
            </w:pPr>
          </w:p>
        </w:tc>
        <w:tc>
          <w:tcPr>
            <w:tcW w:w="376"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1CCF9873" w14:textId="77777777" w:rsidR="002827FE" w:rsidRPr="008345F9" w:rsidRDefault="002827FE" w:rsidP="00DC5FE5">
            <w:pPr>
              <w:spacing w:line="23" w:lineRule="atLeast"/>
              <w:jc w:val="center"/>
              <w:rPr>
                <w:sz w:val="22"/>
                <w:szCs w:val="22"/>
              </w:rPr>
            </w:pPr>
          </w:p>
        </w:tc>
        <w:tc>
          <w:tcPr>
            <w:tcW w:w="370"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631822E8" w14:textId="77777777" w:rsidR="002827FE" w:rsidRPr="008345F9" w:rsidRDefault="002827FE" w:rsidP="00DC5FE5">
            <w:pPr>
              <w:spacing w:line="23" w:lineRule="atLeast"/>
              <w:jc w:val="center"/>
              <w:rPr>
                <w:sz w:val="22"/>
                <w:szCs w:val="22"/>
              </w:rPr>
            </w:pPr>
          </w:p>
        </w:tc>
        <w:tc>
          <w:tcPr>
            <w:tcW w:w="373"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300001CA" w14:textId="77777777" w:rsidR="002827FE" w:rsidRPr="008345F9" w:rsidRDefault="002827FE" w:rsidP="00DC5FE5">
            <w:pPr>
              <w:spacing w:line="23" w:lineRule="atLeast"/>
              <w:jc w:val="center"/>
              <w:rPr>
                <w:sz w:val="22"/>
                <w:szCs w:val="22"/>
              </w:rPr>
            </w:pPr>
          </w:p>
        </w:tc>
        <w:tc>
          <w:tcPr>
            <w:tcW w:w="379"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0B515E41" w14:textId="77777777" w:rsidR="002827FE" w:rsidRPr="008345F9" w:rsidRDefault="002827FE" w:rsidP="00DC5FE5">
            <w:pPr>
              <w:spacing w:line="23" w:lineRule="atLeast"/>
              <w:jc w:val="center"/>
              <w:rPr>
                <w:sz w:val="22"/>
                <w:szCs w:val="22"/>
              </w:rPr>
            </w:pPr>
          </w:p>
        </w:tc>
        <w:tc>
          <w:tcPr>
            <w:tcW w:w="376"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4B999C1C" w14:textId="77777777" w:rsidR="002827FE" w:rsidRPr="008345F9" w:rsidRDefault="002827FE" w:rsidP="00DC5FE5">
            <w:pPr>
              <w:spacing w:line="23" w:lineRule="atLeast"/>
              <w:jc w:val="center"/>
              <w:rPr>
                <w:sz w:val="22"/>
                <w:szCs w:val="22"/>
              </w:rPr>
            </w:pPr>
          </w:p>
        </w:tc>
        <w:tc>
          <w:tcPr>
            <w:tcW w:w="387"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5F06B65C" w14:textId="77777777" w:rsidR="002827FE" w:rsidRPr="008345F9" w:rsidRDefault="002827FE" w:rsidP="00DC5FE5">
            <w:pPr>
              <w:spacing w:line="23" w:lineRule="atLeast"/>
              <w:jc w:val="center"/>
              <w:rPr>
                <w:sz w:val="22"/>
                <w:szCs w:val="22"/>
              </w:rPr>
            </w:pPr>
          </w:p>
        </w:tc>
      </w:tr>
      <w:tr w:rsidR="002827FE" w:rsidRPr="008345F9" w14:paraId="73BBB7F5" w14:textId="77777777" w:rsidTr="00DC5FE5">
        <w:trPr>
          <w:jc w:val="center"/>
        </w:trPr>
        <w:tc>
          <w:tcPr>
            <w:tcW w:w="2049"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14:paraId="472524A2" w14:textId="77777777" w:rsidR="002827FE" w:rsidRPr="008345F9" w:rsidRDefault="002827FE" w:rsidP="00DC5FE5">
            <w:pPr>
              <w:shd w:val="clear" w:color="auto" w:fill="FFFFFF"/>
              <w:autoSpaceDE w:val="0"/>
              <w:autoSpaceDN w:val="0"/>
              <w:spacing w:line="23" w:lineRule="atLeast"/>
              <w:rPr>
                <w:sz w:val="22"/>
                <w:szCs w:val="22"/>
              </w:rPr>
            </w:pPr>
            <w:r w:rsidRPr="008345F9">
              <w:rPr>
                <w:sz w:val="22"/>
                <w:szCs w:val="22"/>
              </w:rPr>
              <w:t>- поверхности дороги</w:t>
            </w:r>
          </w:p>
        </w:tc>
        <w:tc>
          <w:tcPr>
            <w:tcW w:w="308"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76FB4732"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150</w:t>
            </w:r>
          </w:p>
        </w:tc>
        <w:tc>
          <w:tcPr>
            <w:tcW w:w="382"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20E73C08"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125</w:t>
            </w:r>
          </w:p>
        </w:tc>
        <w:tc>
          <w:tcPr>
            <w:tcW w:w="376"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61F6C3EA"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100</w:t>
            </w:r>
          </w:p>
        </w:tc>
        <w:tc>
          <w:tcPr>
            <w:tcW w:w="370"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52C6CD03"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75</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2FB3C03C"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50</w:t>
            </w:r>
          </w:p>
        </w:tc>
        <w:tc>
          <w:tcPr>
            <w:tcW w:w="379"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1DE296F7"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40</w:t>
            </w:r>
          </w:p>
        </w:tc>
        <w:tc>
          <w:tcPr>
            <w:tcW w:w="376"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18C63B0E"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30</w:t>
            </w:r>
          </w:p>
        </w:tc>
        <w:tc>
          <w:tcPr>
            <w:tcW w:w="387"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07D439D8"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25</w:t>
            </w:r>
          </w:p>
        </w:tc>
      </w:tr>
      <w:tr w:rsidR="002827FE" w:rsidRPr="008345F9" w14:paraId="40CEBC55" w14:textId="77777777" w:rsidTr="00DC5FE5">
        <w:trPr>
          <w:jc w:val="center"/>
        </w:trPr>
        <w:tc>
          <w:tcPr>
            <w:tcW w:w="20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14:paraId="038D1D75" w14:textId="77777777" w:rsidR="002827FE" w:rsidRPr="008345F9" w:rsidRDefault="002827FE" w:rsidP="00DC5FE5">
            <w:pPr>
              <w:shd w:val="clear" w:color="auto" w:fill="FFFFFF"/>
              <w:autoSpaceDE w:val="0"/>
              <w:autoSpaceDN w:val="0"/>
              <w:spacing w:line="23" w:lineRule="atLeast"/>
              <w:rPr>
                <w:sz w:val="22"/>
                <w:szCs w:val="22"/>
              </w:rPr>
            </w:pPr>
            <w:r w:rsidRPr="008345F9">
              <w:rPr>
                <w:sz w:val="22"/>
                <w:szCs w:val="22"/>
              </w:rPr>
              <w:t>- встречного автомобиля</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7AFB0E6"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300</w:t>
            </w:r>
          </w:p>
        </w:tc>
        <w:tc>
          <w:tcPr>
            <w:tcW w:w="3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0A224585"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250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FD1AA40"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200</w:t>
            </w:r>
          </w:p>
        </w:tc>
        <w:tc>
          <w:tcPr>
            <w:tcW w:w="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097D362A"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150</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2393A5BA"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100</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72499A72"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80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0CB70B5E"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60</w:t>
            </w: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653BC3AD"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50</w:t>
            </w:r>
          </w:p>
        </w:tc>
      </w:tr>
      <w:tr w:rsidR="002827FE" w:rsidRPr="008345F9" w14:paraId="157B81D2" w14:textId="77777777" w:rsidTr="00DC5FE5">
        <w:trPr>
          <w:trHeight w:val="330"/>
          <w:jc w:val="center"/>
        </w:trPr>
        <w:tc>
          <w:tcPr>
            <w:tcW w:w="2049" w:type="pct"/>
            <w:tcBorders>
              <w:top w:val="nil"/>
              <w:left w:val="single" w:sz="8" w:space="0" w:color="auto"/>
              <w:bottom w:val="single" w:sz="4" w:space="0" w:color="auto"/>
              <w:right w:val="single" w:sz="8" w:space="0" w:color="auto"/>
            </w:tcBorders>
            <w:shd w:val="clear" w:color="auto" w:fill="FFFFFF"/>
            <w:tcMar>
              <w:top w:w="0" w:type="dxa"/>
              <w:left w:w="28" w:type="dxa"/>
              <w:bottom w:w="0" w:type="dxa"/>
              <w:right w:w="28" w:type="dxa"/>
            </w:tcMar>
            <w:vAlign w:val="bottom"/>
            <w:hideMark/>
          </w:tcPr>
          <w:p w14:paraId="561BE5B7" w14:textId="77777777" w:rsidR="002827FE" w:rsidRPr="008345F9" w:rsidRDefault="002827FE" w:rsidP="00DC5FE5">
            <w:pPr>
              <w:shd w:val="clear" w:color="auto" w:fill="FFFFFF"/>
              <w:autoSpaceDE w:val="0"/>
              <w:autoSpaceDN w:val="0"/>
              <w:spacing w:line="23" w:lineRule="atLeast"/>
              <w:rPr>
                <w:sz w:val="22"/>
                <w:szCs w:val="22"/>
              </w:rPr>
            </w:pPr>
            <w:r w:rsidRPr="008345F9">
              <w:rPr>
                <w:sz w:val="22"/>
                <w:szCs w:val="22"/>
              </w:rPr>
              <w:t>Наименьшие радиусы кривых в плане, м</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07487959"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200</w:t>
            </w:r>
          </w:p>
        </w:tc>
        <w:tc>
          <w:tcPr>
            <w:tcW w:w="382" w:type="pct"/>
            <w:tcBorders>
              <w:top w:val="nil"/>
              <w:left w:val="nil"/>
              <w:bottom w:val="single" w:sz="4" w:space="0" w:color="auto"/>
              <w:right w:val="single" w:sz="8" w:space="0" w:color="auto"/>
            </w:tcBorders>
            <w:shd w:val="clear" w:color="auto" w:fill="FFFFFF"/>
            <w:tcMar>
              <w:top w:w="0" w:type="dxa"/>
              <w:left w:w="28" w:type="dxa"/>
              <w:bottom w:w="0" w:type="dxa"/>
              <w:right w:w="28" w:type="dxa"/>
            </w:tcMar>
            <w:vAlign w:val="bottom"/>
            <w:hideMark/>
          </w:tcPr>
          <w:p w14:paraId="0263F2F9"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150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4F6CF14E"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100</w:t>
            </w:r>
          </w:p>
        </w:tc>
        <w:tc>
          <w:tcPr>
            <w:tcW w:w="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217215AE"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60</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30B6849C"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50</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650A2AB0"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40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2148FDB"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30</w:t>
            </w: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79DFB04D"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20</w:t>
            </w:r>
          </w:p>
        </w:tc>
      </w:tr>
      <w:tr w:rsidR="002827FE" w:rsidRPr="008345F9" w14:paraId="01045915" w14:textId="77777777" w:rsidTr="00DC5FE5">
        <w:trPr>
          <w:trHeight w:val="1655"/>
          <w:jc w:val="center"/>
        </w:trPr>
        <w:tc>
          <w:tcPr>
            <w:tcW w:w="2049" w:type="pct"/>
            <w:tcBorders>
              <w:top w:val="single" w:sz="4"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vAlign w:val="bottom"/>
            <w:hideMark/>
          </w:tcPr>
          <w:p w14:paraId="3E3014E7" w14:textId="77777777" w:rsidR="002827FE" w:rsidRPr="008345F9" w:rsidRDefault="002827FE" w:rsidP="00DC5FE5">
            <w:pPr>
              <w:shd w:val="clear" w:color="auto" w:fill="FFFFFF"/>
              <w:autoSpaceDE w:val="0"/>
              <w:autoSpaceDN w:val="0"/>
              <w:spacing w:line="23" w:lineRule="atLeast"/>
              <w:rPr>
                <w:sz w:val="22"/>
                <w:szCs w:val="22"/>
              </w:rPr>
            </w:pPr>
            <w:r w:rsidRPr="008345F9">
              <w:rPr>
                <w:sz w:val="22"/>
                <w:szCs w:val="22"/>
              </w:rPr>
              <w:t>Наименьшие радиусы кривых в продольном профиле:</w:t>
            </w:r>
          </w:p>
          <w:p w14:paraId="559EC3EC" w14:textId="77777777" w:rsidR="002827FE" w:rsidRPr="008345F9" w:rsidRDefault="002827FE" w:rsidP="00DC5FE5">
            <w:pPr>
              <w:shd w:val="clear" w:color="auto" w:fill="FFFFFF"/>
              <w:autoSpaceDE w:val="0"/>
              <w:autoSpaceDN w:val="0"/>
              <w:spacing w:line="23" w:lineRule="atLeast"/>
              <w:rPr>
                <w:sz w:val="22"/>
                <w:szCs w:val="22"/>
              </w:rPr>
            </w:pPr>
            <w:r w:rsidRPr="008345F9">
              <w:rPr>
                <w:sz w:val="22"/>
                <w:szCs w:val="22"/>
              </w:rPr>
              <w:t>- выпуклых при высоте глаз  водителя над поверхностью дороги, м:</w:t>
            </w:r>
          </w:p>
          <w:p w14:paraId="46CF250D" w14:textId="77777777" w:rsidR="002827FE" w:rsidRPr="008345F9" w:rsidRDefault="002827FE" w:rsidP="00DC5FE5">
            <w:pPr>
              <w:shd w:val="clear" w:color="auto" w:fill="FFFFFF"/>
              <w:autoSpaceDE w:val="0"/>
              <w:autoSpaceDN w:val="0"/>
              <w:spacing w:line="23" w:lineRule="atLeast"/>
              <w:ind w:left="552"/>
              <w:jc w:val="center"/>
              <w:rPr>
                <w:sz w:val="22"/>
                <w:szCs w:val="22"/>
              </w:rPr>
            </w:pPr>
            <w:r w:rsidRPr="008345F9">
              <w:rPr>
                <w:sz w:val="22"/>
                <w:szCs w:val="22"/>
              </w:rPr>
              <w:t>2,0</w:t>
            </w:r>
          </w:p>
        </w:tc>
        <w:tc>
          <w:tcPr>
            <w:tcW w:w="308" w:type="pct"/>
            <w:tcBorders>
              <w:top w:val="nil"/>
              <w:left w:val="nil"/>
              <w:bottom w:val="single" w:sz="4" w:space="0" w:color="auto"/>
              <w:right w:val="single" w:sz="8" w:space="0" w:color="auto"/>
            </w:tcBorders>
            <w:shd w:val="clear" w:color="auto" w:fill="FFFFFF"/>
            <w:tcMar>
              <w:top w:w="0" w:type="dxa"/>
              <w:left w:w="28" w:type="dxa"/>
              <w:bottom w:w="0" w:type="dxa"/>
              <w:right w:w="28" w:type="dxa"/>
            </w:tcMar>
            <w:vAlign w:val="bottom"/>
            <w:hideMark/>
          </w:tcPr>
          <w:p w14:paraId="13CD4848"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5600</w:t>
            </w:r>
          </w:p>
        </w:tc>
        <w:tc>
          <w:tcPr>
            <w:tcW w:w="382" w:type="pct"/>
            <w:tcBorders>
              <w:top w:val="single" w:sz="4" w:space="0" w:color="auto"/>
              <w:left w:val="nil"/>
              <w:bottom w:val="single" w:sz="4" w:space="0" w:color="auto"/>
              <w:right w:val="single" w:sz="8" w:space="0" w:color="auto"/>
            </w:tcBorders>
            <w:shd w:val="clear" w:color="auto" w:fill="FFFFFF"/>
            <w:tcMar>
              <w:top w:w="0" w:type="dxa"/>
              <w:left w:w="28" w:type="dxa"/>
              <w:bottom w:w="0" w:type="dxa"/>
              <w:right w:w="28" w:type="dxa"/>
            </w:tcMar>
            <w:vAlign w:val="bottom"/>
            <w:hideMark/>
          </w:tcPr>
          <w:p w14:paraId="455A9C7E"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3900</w:t>
            </w:r>
          </w:p>
        </w:tc>
        <w:tc>
          <w:tcPr>
            <w:tcW w:w="376" w:type="pct"/>
            <w:tcBorders>
              <w:top w:val="nil"/>
              <w:left w:val="nil"/>
              <w:bottom w:val="single" w:sz="4" w:space="0" w:color="auto"/>
              <w:right w:val="single" w:sz="8" w:space="0" w:color="auto"/>
            </w:tcBorders>
            <w:shd w:val="clear" w:color="auto" w:fill="FFFFFF"/>
            <w:tcMar>
              <w:top w:w="0" w:type="dxa"/>
              <w:left w:w="28" w:type="dxa"/>
              <w:bottom w:w="0" w:type="dxa"/>
              <w:right w:w="28" w:type="dxa"/>
            </w:tcMar>
            <w:vAlign w:val="bottom"/>
            <w:hideMark/>
          </w:tcPr>
          <w:p w14:paraId="4032594D"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2500</w:t>
            </w:r>
          </w:p>
        </w:tc>
        <w:tc>
          <w:tcPr>
            <w:tcW w:w="370" w:type="pct"/>
            <w:tcBorders>
              <w:top w:val="nil"/>
              <w:left w:val="nil"/>
              <w:bottom w:val="single" w:sz="4" w:space="0" w:color="auto"/>
              <w:right w:val="single" w:sz="8" w:space="0" w:color="auto"/>
            </w:tcBorders>
            <w:shd w:val="clear" w:color="auto" w:fill="FFFFFF"/>
            <w:tcMar>
              <w:top w:w="0" w:type="dxa"/>
              <w:left w:w="28" w:type="dxa"/>
              <w:bottom w:w="0" w:type="dxa"/>
              <w:right w:w="28" w:type="dxa"/>
            </w:tcMar>
            <w:vAlign w:val="bottom"/>
            <w:hideMark/>
          </w:tcPr>
          <w:p w14:paraId="6698BC68"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1400</w:t>
            </w:r>
          </w:p>
        </w:tc>
        <w:tc>
          <w:tcPr>
            <w:tcW w:w="373" w:type="pct"/>
            <w:tcBorders>
              <w:top w:val="nil"/>
              <w:left w:val="nil"/>
              <w:bottom w:val="single" w:sz="4" w:space="0" w:color="auto"/>
              <w:right w:val="single" w:sz="8" w:space="0" w:color="auto"/>
            </w:tcBorders>
            <w:shd w:val="clear" w:color="auto" w:fill="FFFFFF"/>
            <w:tcMar>
              <w:top w:w="0" w:type="dxa"/>
              <w:left w:w="28" w:type="dxa"/>
              <w:bottom w:w="0" w:type="dxa"/>
              <w:right w:w="28" w:type="dxa"/>
            </w:tcMar>
            <w:vAlign w:val="bottom"/>
            <w:hideMark/>
          </w:tcPr>
          <w:p w14:paraId="0C80CF08"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650</w:t>
            </w:r>
          </w:p>
        </w:tc>
        <w:tc>
          <w:tcPr>
            <w:tcW w:w="379" w:type="pct"/>
            <w:tcBorders>
              <w:top w:val="nil"/>
              <w:left w:val="nil"/>
              <w:bottom w:val="single" w:sz="4" w:space="0" w:color="auto"/>
              <w:right w:val="single" w:sz="8" w:space="0" w:color="auto"/>
            </w:tcBorders>
            <w:shd w:val="clear" w:color="auto" w:fill="FFFFFF"/>
            <w:tcMar>
              <w:top w:w="0" w:type="dxa"/>
              <w:left w:w="28" w:type="dxa"/>
              <w:bottom w:w="0" w:type="dxa"/>
              <w:right w:w="28" w:type="dxa"/>
            </w:tcMar>
            <w:vAlign w:val="bottom"/>
            <w:hideMark/>
          </w:tcPr>
          <w:p w14:paraId="449312F0"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400</w:t>
            </w:r>
          </w:p>
        </w:tc>
        <w:tc>
          <w:tcPr>
            <w:tcW w:w="376" w:type="pct"/>
            <w:tcBorders>
              <w:top w:val="nil"/>
              <w:left w:val="nil"/>
              <w:bottom w:val="single" w:sz="4" w:space="0" w:color="auto"/>
              <w:right w:val="single" w:sz="8" w:space="0" w:color="auto"/>
            </w:tcBorders>
            <w:shd w:val="clear" w:color="auto" w:fill="FFFFFF"/>
            <w:tcMar>
              <w:top w:w="0" w:type="dxa"/>
              <w:left w:w="28" w:type="dxa"/>
              <w:bottom w:w="0" w:type="dxa"/>
              <w:right w:w="28" w:type="dxa"/>
            </w:tcMar>
            <w:vAlign w:val="bottom"/>
            <w:hideMark/>
          </w:tcPr>
          <w:p w14:paraId="594A6165"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250</w:t>
            </w:r>
          </w:p>
        </w:tc>
        <w:tc>
          <w:tcPr>
            <w:tcW w:w="387" w:type="pct"/>
            <w:tcBorders>
              <w:top w:val="nil"/>
              <w:left w:val="nil"/>
              <w:bottom w:val="single" w:sz="4" w:space="0" w:color="auto"/>
              <w:right w:val="single" w:sz="8" w:space="0" w:color="auto"/>
            </w:tcBorders>
            <w:shd w:val="clear" w:color="auto" w:fill="FFFFFF"/>
            <w:tcMar>
              <w:top w:w="0" w:type="dxa"/>
              <w:left w:w="28" w:type="dxa"/>
              <w:bottom w:w="0" w:type="dxa"/>
              <w:right w:w="28" w:type="dxa"/>
            </w:tcMar>
            <w:vAlign w:val="bottom"/>
            <w:hideMark/>
          </w:tcPr>
          <w:p w14:paraId="1587423A" w14:textId="77777777" w:rsidR="002827FE" w:rsidRPr="008345F9" w:rsidRDefault="002827FE" w:rsidP="00DC5FE5">
            <w:pPr>
              <w:shd w:val="clear" w:color="auto" w:fill="FFFFFF"/>
              <w:autoSpaceDE w:val="0"/>
              <w:autoSpaceDN w:val="0"/>
              <w:spacing w:line="23" w:lineRule="atLeast"/>
              <w:jc w:val="center"/>
              <w:rPr>
                <w:sz w:val="22"/>
                <w:szCs w:val="22"/>
              </w:rPr>
            </w:pPr>
            <w:r w:rsidRPr="008345F9">
              <w:rPr>
                <w:sz w:val="22"/>
                <w:szCs w:val="22"/>
              </w:rPr>
              <w:t>160</w:t>
            </w:r>
          </w:p>
        </w:tc>
      </w:tr>
      <w:tr w:rsidR="002827FE" w:rsidRPr="008345F9" w14:paraId="145BA30E" w14:textId="77777777" w:rsidTr="00DC5FE5">
        <w:trPr>
          <w:jc w:val="center"/>
        </w:trPr>
        <w:tc>
          <w:tcPr>
            <w:tcW w:w="20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14:paraId="1EDA1BF9" w14:textId="77777777" w:rsidR="002827FE" w:rsidRPr="008345F9" w:rsidRDefault="002827FE" w:rsidP="00DC5FE5">
            <w:pPr>
              <w:shd w:val="clear" w:color="auto" w:fill="FFFFFF"/>
              <w:autoSpaceDE w:val="0"/>
              <w:autoSpaceDN w:val="0"/>
              <w:spacing w:line="23" w:lineRule="atLeast"/>
              <w:ind w:left="552"/>
              <w:jc w:val="center"/>
              <w:rPr>
                <w:rFonts w:eastAsiaTheme="minorEastAsia"/>
                <w:sz w:val="22"/>
                <w:szCs w:val="22"/>
              </w:rPr>
            </w:pPr>
            <w:r w:rsidRPr="008345F9">
              <w:rPr>
                <w:sz w:val="22"/>
                <w:szCs w:val="22"/>
              </w:rPr>
              <w:t>2,5</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306FF2C8"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4500</w:t>
            </w:r>
          </w:p>
        </w:tc>
        <w:tc>
          <w:tcPr>
            <w:tcW w:w="3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1C1A109"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3100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0C4BA536"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2000</w:t>
            </w:r>
          </w:p>
        </w:tc>
        <w:tc>
          <w:tcPr>
            <w:tcW w:w="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4D0DB69F"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1100</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2223DFD5"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500</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54EC1B3"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3</w:t>
            </w:r>
            <w:r w:rsidRPr="008345F9">
              <w:rPr>
                <w:sz w:val="22"/>
                <w:szCs w:val="22"/>
                <w:lang w:val="en-US"/>
              </w:rPr>
              <w:t>2</w:t>
            </w:r>
            <w:r w:rsidRPr="008345F9">
              <w:rPr>
                <w:sz w:val="22"/>
                <w:szCs w:val="22"/>
              </w:rPr>
              <w:t>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4969C944"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lang w:val="en-US"/>
              </w:rPr>
              <w:t>180</w:t>
            </w: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7A5B1C5A"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w:t>
            </w:r>
            <w:r w:rsidRPr="008345F9">
              <w:rPr>
                <w:sz w:val="22"/>
                <w:szCs w:val="22"/>
                <w:lang w:val="en-US"/>
              </w:rPr>
              <w:t>25</w:t>
            </w:r>
          </w:p>
        </w:tc>
      </w:tr>
      <w:tr w:rsidR="002827FE" w:rsidRPr="008345F9" w14:paraId="0A9AFB11" w14:textId="77777777" w:rsidTr="00DC5FE5">
        <w:trPr>
          <w:jc w:val="center"/>
        </w:trPr>
        <w:tc>
          <w:tcPr>
            <w:tcW w:w="20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14:paraId="1A8B1B64" w14:textId="77777777" w:rsidR="002827FE" w:rsidRPr="008345F9" w:rsidRDefault="002827FE" w:rsidP="00DC5FE5">
            <w:pPr>
              <w:shd w:val="clear" w:color="auto" w:fill="FFFFFF"/>
              <w:autoSpaceDE w:val="0"/>
              <w:autoSpaceDN w:val="0"/>
              <w:spacing w:line="23" w:lineRule="atLeast"/>
              <w:ind w:left="552"/>
              <w:jc w:val="center"/>
              <w:rPr>
                <w:rFonts w:eastAsiaTheme="minorEastAsia"/>
                <w:sz w:val="22"/>
                <w:szCs w:val="22"/>
              </w:rPr>
            </w:pPr>
            <w:r w:rsidRPr="008345F9">
              <w:rPr>
                <w:sz w:val="22"/>
                <w:szCs w:val="22"/>
              </w:rPr>
              <w:t>3,0</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65A693DB"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3</w:t>
            </w:r>
            <w:r w:rsidRPr="008345F9">
              <w:rPr>
                <w:sz w:val="22"/>
                <w:szCs w:val="22"/>
                <w:lang w:val="en-US"/>
              </w:rPr>
              <w:t>750</w:t>
            </w:r>
          </w:p>
        </w:tc>
        <w:tc>
          <w:tcPr>
            <w:tcW w:w="3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4283322B"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2600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3E286DE5"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1700</w:t>
            </w:r>
          </w:p>
        </w:tc>
        <w:tc>
          <w:tcPr>
            <w:tcW w:w="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300CAE9A"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900</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71931D90"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420</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33E2126D"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lang w:val="en-US"/>
              </w:rPr>
              <w:t>270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02E9B5D8"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150</w:t>
            </w: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AF1D591"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w:t>
            </w:r>
            <w:r w:rsidRPr="008345F9">
              <w:rPr>
                <w:sz w:val="22"/>
                <w:szCs w:val="22"/>
                <w:lang w:val="en-US"/>
              </w:rPr>
              <w:t>0</w:t>
            </w:r>
            <w:r w:rsidRPr="008345F9">
              <w:rPr>
                <w:sz w:val="22"/>
                <w:szCs w:val="22"/>
              </w:rPr>
              <w:t>0</w:t>
            </w:r>
          </w:p>
        </w:tc>
      </w:tr>
      <w:tr w:rsidR="002827FE" w:rsidRPr="008345F9" w14:paraId="5B2B943A" w14:textId="77777777" w:rsidTr="00DC5FE5">
        <w:trPr>
          <w:jc w:val="center"/>
        </w:trPr>
        <w:tc>
          <w:tcPr>
            <w:tcW w:w="20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14:paraId="769E680E" w14:textId="77777777" w:rsidR="002827FE" w:rsidRPr="008345F9" w:rsidRDefault="002827FE" w:rsidP="00DC5FE5">
            <w:pPr>
              <w:shd w:val="clear" w:color="auto" w:fill="FFFFFF"/>
              <w:autoSpaceDE w:val="0"/>
              <w:autoSpaceDN w:val="0"/>
              <w:spacing w:line="23" w:lineRule="atLeast"/>
              <w:ind w:left="552"/>
              <w:jc w:val="center"/>
              <w:rPr>
                <w:rFonts w:eastAsiaTheme="minorEastAsia"/>
                <w:sz w:val="22"/>
                <w:szCs w:val="22"/>
              </w:rPr>
            </w:pPr>
            <w:r w:rsidRPr="008345F9">
              <w:rPr>
                <w:sz w:val="22"/>
                <w:szCs w:val="22"/>
              </w:rPr>
              <w:t>4,0</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360AD9B9" w14:textId="77777777" w:rsidR="002827FE" w:rsidRPr="008345F9" w:rsidRDefault="002827FE" w:rsidP="00DC5FE5">
            <w:pPr>
              <w:shd w:val="clear" w:color="auto" w:fill="FFFFFF"/>
              <w:autoSpaceDE w:val="0"/>
              <w:autoSpaceDN w:val="0"/>
              <w:spacing w:line="23" w:lineRule="atLeast"/>
              <w:ind w:left="-17" w:firstLine="17"/>
              <w:jc w:val="center"/>
              <w:rPr>
                <w:sz w:val="22"/>
                <w:szCs w:val="22"/>
              </w:rPr>
            </w:pPr>
            <w:r w:rsidRPr="008345F9">
              <w:rPr>
                <w:sz w:val="22"/>
                <w:szCs w:val="22"/>
              </w:rPr>
              <w:t>–</w:t>
            </w:r>
          </w:p>
        </w:tc>
        <w:tc>
          <w:tcPr>
            <w:tcW w:w="3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94F52C4" w14:textId="77777777" w:rsidR="002827FE" w:rsidRPr="008345F9" w:rsidRDefault="002827FE" w:rsidP="00DC5FE5">
            <w:pPr>
              <w:spacing w:line="23" w:lineRule="atLeast"/>
              <w:ind w:left="-17" w:firstLine="17"/>
              <w:jc w:val="center"/>
              <w:rPr>
                <w:sz w:val="22"/>
                <w:szCs w:val="22"/>
              </w:rPr>
            </w:pPr>
            <w:r w:rsidRPr="008345F9">
              <w:rPr>
                <w:sz w:val="22"/>
                <w:szCs w:val="22"/>
              </w:rPr>
              <w:t>–</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3270AC2"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w:t>
            </w:r>
            <w:r w:rsidRPr="008345F9">
              <w:rPr>
                <w:sz w:val="22"/>
                <w:szCs w:val="22"/>
                <w:lang w:val="en-US"/>
              </w:rPr>
              <w:t>250</w:t>
            </w:r>
          </w:p>
        </w:tc>
        <w:tc>
          <w:tcPr>
            <w:tcW w:w="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1BD4A15A"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700</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473EAA40"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300</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4A1627B3"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200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4EFDDEAF"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w:t>
            </w:r>
            <w:r w:rsidRPr="008345F9">
              <w:rPr>
                <w:sz w:val="22"/>
                <w:szCs w:val="22"/>
                <w:lang w:val="en-US"/>
              </w:rPr>
              <w:t>1</w:t>
            </w:r>
            <w:r w:rsidRPr="008345F9">
              <w:rPr>
                <w:sz w:val="22"/>
                <w:szCs w:val="22"/>
              </w:rPr>
              <w:t>0</w:t>
            </w: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7C54C58C"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80</w:t>
            </w:r>
          </w:p>
        </w:tc>
      </w:tr>
      <w:tr w:rsidR="002827FE" w:rsidRPr="008345F9" w14:paraId="6870AA6F" w14:textId="77777777" w:rsidTr="00DC5FE5">
        <w:trPr>
          <w:jc w:val="center"/>
        </w:trPr>
        <w:tc>
          <w:tcPr>
            <w:tcW w:w="20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14:paraId="31E26564" w14:textId="77777777" w:rsidR="002827FE" w:rsidRPr="008345F9" w:rsidRDefault="002827FE" w:rsidP="00DC5FE5">
            <w:pPr>
              <w:shd w:val="clear" w:color="auto" w:fill="FFFFFF"/>
              <w:autoSpaceDE w:val="0"/>
              <w:autoSpaceDN w:val="0"/>
              <w:spacing w:line="23" w:lineRule="atLeast"/>
              <w:ind w:left="552"/>
              <w:jc w:val="center"/>
              <w:rPr>
                <w:rFonts w:eastAsiaTheme="minorEastAsia"/>
                <w:sz w:val="22"/>
                <w:szCs w:val="22"/>
              </w:rPr>
            </w:pPr>
            <w:r w:rsidRPr="008345F9">
              <w:rPr>
                <w:sz w:val="22"/>
                <w:szCs w:val="22"/>
              </w:rPr>
              <w:t>5,0</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5586B85" w14:textId="77777777" w:rsidR="002827FE" w:rsidRPr="008345F9" w:rsidRDefault="002827FE" w:rsidP="00DC5FE5">
            <w:pPr>
              <w:shd w:val="clear" w:color="auto" w:fill="FFFFFF"/>
              <w:autoSpaceDE w:val="0"/>
              <w:autoSpaceDN w:val="0"/>
              <w:spacing w:line="23" w:lineRule="atLeast"/>
              <w:ind w:left="-17" w:firstLine="17"/>
              <w:jc w:val="center"/>
              <w:rPr>
                <w:sz w:val="22"/>
                <w:szCs w:val="22"/>
              </w:rPr>
            </w:pPr>
            <w:r w:rsidRPr="008345F9">
              <w:rPr>
                <w:sz w:val="22"/>
                <w:szCs w:val="22"/>
              </w:rPr>
              <w:t>–</w:t>
            </w:r>
          </w:p>
        </w:tc>
        <w:tc>
          <w:tcPr>
            <w:tcW w:w="3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3C219E04" w14:textId="77777777" w:rsidR="002827FE" w:rsidRPr="008345F9" w:rsidRDefault="002827FE" w:rsidP="00DC5FE5">
            <w:pPr>
              <w:shd w:val="clear" w:color="auto" w:fill="FFFFFF"/>
              <w:autoSpaceDE w:val="0"/>
              <w:autoSpaceDN w:val="0"/>
              <w:spacing w:line="23" w:lineRule="atLeast"/>
              <w:ind w:left="-17" w:firstLine="17"/>
              <w:jc w:val="center"/>
              <w:rPr>
                <w:sz w:val="22"/>
                <w:szCs w:val="22"/>
              </w:rPr>
            </w:pPr>
            <w:r w:rsidRPr="008345F9">
              <w:rPr>
                <w:sz w:val="22"/>
                <w:szCs w:val="22"/>
              </w:rPr>
              <w:t>–</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70B7CAFA"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1000</w:t>
            </w:r>
          </w:p>
        </w:tc>
        <w:tc>
          <w:tcPr>
            <w:tcW w:w="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5F2DC9E"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600</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610686B8"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250</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26B1B35"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160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71FF9C57"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90</w:t>
            </w: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761D9882"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lang w:val="en-US"/>
              </w:rPr>
              <w:t>6</w:t>
            </w:r>
            <w:r w:rsidRPr="008345F9">
              <w:rPr>
                <w:sz w:val="22"/>
                <w:szCs w:val="22"/>
              </w:rPr>
              <w:t>0</w:t>
            </w:r>
          </w:p>
        </w:tc>
      </w:tr>
      <w:tr w:rsidR="002827FE" w:rsidRPr="008345F9" w14:paraId="1C4860B2" w14:textId="77777777" w:rsidTr="00DC5FE5">
        <w:trPr>
          <w:jc w:val="center"/>
        </w:trPr>
        <w:tc>
          <w:tcPr>
            <w:tcW w:w="20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14:paraId="4547643A" w14:textId="77777777" w:rsidR="002827FE" w:rsidRPr="008345F9" w:rsidRDefault="002827FE" w:rsidP="00DC5FE5">
            <w:pPr>
              <w:shd w:val="clear" w:color="auto" w:fill="FFFFFF"/>
              <w:autoSpaceDE w:val="0"/>
              <w:autoSpaceDN w:val="0"/>
              <w:spacing w:line="23" w:lineRule="atLeast"/>
              <w:ind w:left="552"/>
              <w:jc w:val="center"/>
              <w:rPr>
                <w:rFonts w:eastAsiaTheme="minorEastAsia"/>
                <w:sz w:val="22"/>
                <w:szCs w:val="22"/>
              </w:rPr>
            </w:pPr>
            <w:r w:rsidRPr="008345F9">
              <w:rPr>
                <w:sz w:val="22"/>
                <w:szCs w:val="22"/>
              </w:rPr>
              <w:t>6,0</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EDCE13B" w14:textId="77777777" w:rsidR="002827FE" w:rsidRPr="008345F9" w:rsidRDefault="002827FE" w:rsidP="00DC5FE5">
            <w:pPr>
              <w:shd w:val="clear" w:color="auto" w:fill="FFFFFF"/>
              <w:autoSpaceDE w:val="0"/>
              <w:autoSpaceDN w:val="0"/>
              <w:spacing w:line="23" w:lineRule="atLeast"/>
              <w:ind w:left="-17" w:firstLine="17"/>
              <w:jc w:val="center"/>
              <w:rPr>
                <w:sz w:val="22"/>
                <w:szCs w:val="22"/>
              </w:rPr>
            </w:pPr>
            <w:r w:rsidRPr="008345F9">
              <w:rPr>
                <w:sz w:val="22"/>
                <w:szCs w:val="22"/>
              </w:rPr>
              <w:t>–</w:t>
            </w:r>
          </w:p>
        </w:tc>
        <w:tc>
          <w:tcPr>
            <w:tcW w:w="3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AB97E4E" w14:textId="77777777" w:rsidR="002827FE" w:rsidRPr="008345F9" w:rsidRDefault="002827FE" w:rsidP="00DC5FE5">
            <w:pPr>
              <w:shd w:val="clear" w:color="auto" w:fill="FFFFFF"/>
              <w:autoSpaceDE w:val="0"/>
              <w:autoSpaceDN w:val="0"/>
              <w:spacing w:line="23" w:lineRule="atLeast"/>
              <w:ind w:left="-17" w:firstLine="17"/>
              <w:jc w:val="center"/>
              <w:rPr>
                <w:sz w:val="22"/>
                <w:szCs w:val="22"/>
              </w:rPr>
            </w:pPr>
            <w:r w:rsidRPr="008345F9">
              <w:rPr>
                <w:sz w:val="22"/>
                <w:szCs w:val="22"/>
              </w:rPr>
              <w:t>–</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192F696E"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850</w:t>
            </w:r>
          </w:p>
        </w:tc>
        <w:tc>
          <w:tcPr>
            <w:tcW w:w="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4AEC5470"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500</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67701E5B"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2</w:t>
            </w:r>
            <w:r w:rsidRPr="008345F9">
              <w:rPr>
                <w:sz w:val="22"/>
                <w:szCs w:val="22"/>
                <w:lang w:val="en-US"/>
              </w:rPr>
              <w:t>00</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34988CF"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w:t>
            </w:r>
            <w:r w:rsidRPr="008345F9">
              <w:rPr>
                <w:sz w:val="22"/>
                <w:szCs w:val="22"/>
                <w:lang w:val="en-US"/>
              </w:rPr>
              <w:t>3</w:t>
            </w:r>
            <w:r w:rsidRPr="008345F9">
              <w:rPr>
                <w:sz w:val="22"/>
                <w:szCs w:val="22"/>
              </w:rPr>
              <w:t>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471261CA"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lang w:val="en-US"/>
              </w:rPr>
              <w:t>75</w:t>
            </w: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273E4E23"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lang w:val="en-US"/>
              </w:rPr>
              <w:t>5</w:t>
            </w:r>
            <w:r w:rsidRPr="008345F9">
              <w:rPr>
                <w:sz w:val="22"/>
                <w:szCs w:val="22"/>
              </w:rPr>
              <w:t>0</w:t>
            </w:r>
          </w:p>
        </w:tc>
      </w:tr>
      <w:tr w:rsidR="002827FE" w:rsidRPr="008345F9" w14:paraId="101EF251" w14:textId="77777777" w:rsidTr="00DC5FE5">
        <w:trPr>
          <w:jc w:val="center"/>
        </w:trPr>
        <w:tc>
          <w:tcPr>
            <w:tcW w:w="20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14:paraId="1FB2472F" w14:textId="77777777" w:rsidR="002827FE" w:rsidRPr="008345F9" w:rsidRDefault="002827FE" w:rsidP="00DC5FE5">
            <w:pPr>
              <w:shd w:val="clear" w:color="auto" w:fill="FFFFFF"/>
              <w:autoSpaceDE w:val="0"/>
              <w:autoSpaceDN w:val="0"/>
              <w:spacing w:line="23" w:lineRule="atLeast"/>
              <w:ind w:left="552"/>
              <w:jc w:val="center"/>
              <w:rPr>
                <w:rFonts w:eastAsiaTheme="minorEastAsia"/>
                <w:sz w:val="22"/>
                <w:szCs w:val="22"/>
              </w:rPr>
            </w:pPr>
            <w:r w:rsidRPr="008345F9">
              <w:rPr>
                <w:sz w:val="22"/>
                <w:szCs w:val="22"/>
              </w:rPr>
              <w:t>7,0</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1561AA99" w14:textId="77777777" w:rsidR="002827FE" w:rsidRPr="008345F9" w:rsidRDefault="002827FE" w:rsidP="00DC5FE5">
            <w:pPr>
              <w:shd w:val="clear" w:color="auto" w:fill="FFFFFF"/>
              <w:autoSpaceDE w:val="0"/>
              <w:autoSpaceDN w:val="0"/>
              <w:spacing w:line="23" w:lineRule="atLeast"/>
              <w:ind w:left="-17" w:firstLine="17"/>
              <w:jc w:val="center"/>
              <w:rPr>
                <w:sz w:val="22"/>
                <w:szCs w:val="22"/>
              </w:rPr>
            </w:pPr>
            <w:r w:rsidRPr="008345F9">
              <w:rPr>
                <w:sz w:val="22"/>
                <w:szCs w:val="22"/>
              </w:rPr>
              <w:t>–</w:t>
            </w:r>
          </w:p>
        </w:tc>
        <w:tc>
          <w:tcPr>
            <w:tcW w:w="3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EDA5EDC" w14:textId="77777777" w:rsidR="002827FE" w:rsidRPr="008345F9" w:rsidRDefault="002827FE" w:rsidP="00DC5FE5">
            <w:pPr>
              <w:shd w:val="clear" w:color="auto" w:fill="FFFFFF"/>
              <w:autoSpaceDE w:val="0"/>
              <w:autoSpaceDN w:val="0"/>
              <w:spacing w:line="23" w:lineRule="atLeast"/>
              <w:ind w:left="-17" w:firstLine="17"/>
              <w:jc w:val="center"/>
              <w:rPr>
                <w:sz w:val="22"/>
                <w:szCs w:val="22"/>
              </w:rPr>
            </w:pPr>
            <w:r w:rsidRPr="008345F9">
              <w:rPr>
                <w:sz w:val="22"/>
                <w:szCs w:val="22"/>
              </w:rPr>
              <w:t>–</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7A760F5C"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7</w:t>
            </w:r>
            <w:r w:rsidRPr="008345F9">
              <w:rPr>
                <w:sz w:val="22"/>
                <w:szCs w:val="22"/>
                <w:lang w:val="en-US"/>
              </w:rPr>
              <w:t>00</w:t>
            </w:r>
          </w:p>
        </w:tc>
        <w:tc>
          <w:tcPr>
            <w:tcW w:w="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1E383CC7"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400</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6E80579C"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lang w:val="en-US"/>
              </w:rPr>
              <w:t>180</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4CADFA26"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120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49627505"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lang w:val="en-US"/>
              </w:rPr>
              <w:t>65</w:t>
            </w: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61302C43"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lang w:val="en-US"/>
              </w:rPr>
              <w:t>45</w:t>
            </w:r>
          </w:p>
        </w:tc>
      </w:tr>
      <w:tr w:rsidR="002827FE" w:rsidRPr="008345F9" w14:paraId="573F5B64" w14:textId="77777777" w:rsidTr="00DC5FE5">
        <w:trPr>
          <w:jc w:val="center"/>
        </w:trPr>
        <w:tc>
          <w:tcPr>
            <w:tcW w:w="2049" w:type="pct"/>
            <w:tcBorders>
              <w:top w:val="nil"/>
              <w:left w:val="single" w:sz="8" w:space="0" w:color="auto"/>
              <w:bottom w:val="nil"/>
              <w:right w:val="single" w:sz="8" w:space="0" w:color="auto"/>
            </w:tcBorders>
            <w:shd w:val="clear" w:color="auto" w:fill="FFFFFF"/>
            <w:tcMar>
              <w:top w:w="0" w:type="dxa"/>
              <w:left w:w="28" w:type="dxa"/>
              <w:bottom w:w="0" w:type="dxa"/>
              <w:right w:w="28" w:type="dxa"/>
            </w:tcMar>
            <w:vAlign w:val="bottom"/>
            <w:hideMark/>
          </w:tcPr>
          <w:p w14:paraId="0E42B717" w14:textId="77777777" w:rsidR="002827FE" w:rsidRPr="008345F9" w:rsidRDefault="002827FE" w:rsidP="00DC5FE5">
            <w:pPr>
              <w:shd w:val="clear" w:color="auto" w:fill="FFFFFF"/>
              <w:autoSpaceDE w:val="0"/>
              <w:autoSpaceDN w:val="0"/>
              <w:spacing w:line="23" w:lineRule="atLeast"/>
              <w:rPr>
                <w:rFonts w:eastAsiaTheme="minorEastAsia"/>
                <w:sz w:val="22"/>
                <w:szCs w:val="22"/>
              </w:rPr>
            </w:pPr>
            <w:r w:rsidRPr="008345F9">
              <w:rPr>
                <w:sz w:val="22"/>
                <w:szCs w:val="22"/>
              </w:rPr>
              <w:t>- вогнутых  при высоте фар над поверхностью дороги, м:</w:t>
            </w:r>
          </w:p>
        </w:tc>
        <w:tc>
          <w:tcPr>
            <w:tcW w:w="308"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3076A088" w14:textId="77777777" w:rsidR="002827FE" w:rsidRPr="008345F9" w:rsidRDefault="002827FE" w:rsidP="00DC5FE5">
            <w:pPr>
              <w:spacing w:line="23" w:lineRule="atLeast"/>
              <w:jc w:val="center"/>
              <w:rPr>
                <w:sz w:val="22"/>
                <w:szCs w:val="22"/>
              </w:rPr>
            </w:pPr>
          </w:p>
        </w:tc>
        <w:tc>
          <w:tcPr>
            <w:tcW w:w="382"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51F95D91" w14:textId="77777777" w:rsidR="002827FE" w:rsidRPr="008345F9" w:rsidRDefault="002827FE" w:rsidP="00DC5FE5">
            <w:pPr>
              <w:spacing w:line="23" w:lineRule="atLeast"/>
              <w:jc w:val="center"/>
              <w:rPr>
                <w:sz w:val="22"/>
                <w:szCs w:val="22"/>
              </w:rPr>
            </w:pPr>
          </w:p>
        </w:tc>
        <w:tc>
          <w:tcPr>
            <w:tcW w:w="376"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66876D8C" w14:textId="77777777" w:rsidR="002827FE" w:rsidRPr="008345F9" w:rsidRDefault="002827FE" w:rsidP="00DC5FE5">
            <w:pPr>
              <w:spacing w:line="23" w:lineRule="atLeast"/>
              <w:jc w:val="center"/>
              <w:rPr>
                <w:sz w:val="22"/>
                <w:szCs w:val="22"/>
              </w:rPr>
            </w:pPr>
          </w:p>
        </w:tc>
        <w:tc>
          <w:tcPr>
            <w:tcW w:w="370"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748286F2" w14:textId="77777777" w:rsidR="002827FE" w:rsidRPr="008345F9" w:rsidRDefault="002827FE" w:rsidP="00DC5FE5">
            <w:pPr>
              <w:spacing w:line="23" w:lineRule="atLeast"/>
              <w:jc w:val="center"/>
              <w:rPr>
                <w:sz w:val="22"/>
                <w:szCs w:val="22"/>
              </w:rPr>
            </w:pPr>
          </w:p>
        </w:tc>
        <w:tc>
          <w:tcPr>
            <w:tcW w:w="373"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4E7FF21E" w14:textId="77777777" w:rsidR="002827FE" w:rsidRPr="008345F9" w:rsidRDefault="002827FE" w:rsidP="00DC5FE5">
            <w:pPr>
              <w:spacing w:line="23" w:lineRule="atLeast"/>
              <w:jc w:val="center"/>
              <w:rPr>
                <w:sz w:val="22"/>
                <w:szCs w:val="22"/>
              </w:rPr>
            </w:pPr>
          </w:p>
        </w:tc>
        <w:tc>
          <w:tcPr>
            <w:tcW w:w="379"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1D783AA6" w14:textId="77777777" w:rsidR="002827FE" w:rsidRPr="008345F9" w:rsidRDefault="002827FE" w:rsidP="00DC5FE5">
            <w:pPr>
              <w:spacing w:line="23" w:lineRule="atLeast"/>
              <w:jc w:val="center"/>
              <w:rPr>
                <w:sz w:val="22"/>
                <w:szCs w:val="22"/>
              </w:rPr>
            </w:pPr>
          </w:p>
        </w:tc>
        <w:tc>
          <w:tcPr>
            <w:tcW w:w="376"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286EAC4D" w14:textId="77777777" w:rsidR="002827FE" w:rsidRPr="008345F9" w:rsidRDefault="002827FE" w:rsidP="00DC5FE5">
            <w:pPr>
              <w:spacing w:line="23" w:lineRule="atLeast"/>
              <w:jc w:val="center"/>
              <w:rPr>
                <w:sz w:val="22"/>
                <w:szCs w:val="22"/>
              </w:rPr>
            </w:pPr>
          </w:p>
        </w:tc>
        <w:tc>
          <w:tcPr>
            <w:tcW w:w="387" w:type="pct"/>
            <w:tcBorders>
              <w:top w:val="nil"/>
              <w:left w:val="nil"/>
              <w:bottom w:val="nil"/>
              <w:right w:val="single" w:sz="8" w:space="0" w:color="auto"/>
            </w:tcBorders>
            <w:shd w:val="clear" w:color="auto" w:fill="FFFFFF"/>
            <w:tcMar>
              <w:top w:w="0" w:type="dxa"/>
              <w:left w:w="28" w:type="dxa"/>
              <w:bottom w:w="0" w:type="dxa"/>
              <w:right w:w="28" w:type="dxa"/>
            </w:tcMar>
            <w:vAlign w:val="bottom"/>
            <w:hideMark/>
          </w:tcPr>
          <w:p w14:paraId="38D4D014" w14:textId="77777777" w:rsidR="002827FE" w:rsidRPr="008345F9" w:rsidRDefault="002827FE" w:rsidP="00DC5FE5">
            <w:pPr>
              <w:spacing w:line="23" w:lineRule="atLeast"/>
              <w:jc w:val="center"/>
              <w:rPr>
                <w:sz w:val="22"/>
                <w:szCs w:val="22"/>
              </w:rPr>
            </w:pPr>
          </w:p>
        </w:tc>
      </w:tr>
      <w:tr w:rsidR="002827FE" w:rsidRPr="008345F9" w14:paraId="05BD67CA" w14:textId="77777777" w:rsidTr="00DC5FE5">
        <w:trPr>
          <w:jc w:val="center"/>
        </w:trPr>
        <w:tc>
          <w:tcPr>
            <w:tcW w:w="20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14:paraId="34A1FA26" w14:textId="77777777" w:rsidR="002827FE" w:rsidRPr="008345F9" w:rsidRDefault="002827FE" w:rsidP="00DC5FE5">
            <w:pPr>
              <w:shd w:val="clear" w:color="auto" w:fill="FFFFFF"/>
              <w:autoSpaceDE w:val="0"/>
              <w:autoSpaceDN w:val="0"/>
              <w:spacing w:line="23" w:lineRule="atLeast"/>
              <w:ind w:left="576"/>
              <w:jc w:val="center"/>
              <w:rPr>
                <w:rFonts w:eastAsiaTheme="minorEastAsia"/>
                <w:sz w:val="22"/>
                <w:szCs w:val="22"/>
              </w:rPr>
            </w:pPr>
            <w:r w:rsidRPr="008345F9">
              <w:rPr>
                <w:sz w:val="22"/>
                <w:szCs w:val="22"/>
              </w:rPr>
              <w:t>0,7</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45065015"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3400</w:t>
            </w:r>
          </w:p>
        </w:tc>
        <w:tc>
          <w:tcPr>
            <w:tcW w:w="3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1E3B0C06"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2700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A490637"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2100</w:t>
            </w:r>
          </w:p>
        </w:tc>
        <w:tc>
          <w:tcPr>
            <w:tcW w:w="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3E80431F"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1400</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99BDF9E"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800</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4BDE84B1"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600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32956167"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370</w:t>
            </w: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27C683DC"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270</w:t>
            </w:r>
          </w:p>
        </w:tc>
      </w:tr>
      <w:tr w:rsidR="002827FE" w:rsidRPr="008345F9" w14:paraId="2391AE1C" w14:textId="77777777" w:rsidTr="00DC5FE5">
        <w:trPr>
          <w:jc w:val="center"/>
        </w:trPr>
        <w:tc>
          <w:tcPr>
            <w:tcW w:w="20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14:paraId="4E437431" w14:textId="77777777" w:rsidR="002827FE" w:rsidRPr="008345F9" w:rsidRDefault="002827FE" w:rsidP="00DC5FE5">
            <w:pPr>
              <w:shd w:val="clear" w:color="auto" w:fill="FFFFFF"/>
              <w:autoSpaceDE w:val="0"/>
              <w:autoSpaceDN w:val="0"/>
              <w:spacing w:line="23" w:lineRule="atLeast"/>
              <w:ind w:left="576"/>
              <w:jc w:val="center"/>
              <w:rPr>
                <w:rFonts w:eastAsiaTheme="minorEastAsia"/>
                <w:sz w:val="22"/>
                <w:szCs w:val="22"/>
              </w:rPr>
            </w:pPr>
            <w:r w:rsidRPr="008345F9">
              <w:rPr>
                <w:sz w:val="22"/>
                <w:szCs w:val="22"/>
              </w:rPr>
              <w:t>1,0</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0CCD6467"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3100</w:t>
            </w:r>
          </w:p>
        </w:tc>
        <w:tc>
          <w:tcPr>
            <w:tcW w:w="3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3E918CC6"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2400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70D25B19"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1800</w:t>
            </w:r>
          </w:p>
        </w:tc>
        <w:tc>
          <w:tcPr>
            <w:tcW w:w="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50FDBFBF"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1200</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31B1F15B"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650</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12850A46"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470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14E7ED95"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300</w:t>
            </w: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209231EA"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220</w:t>
            </w:r>
          </w:p>
        </w:tc>
      </w:tr>
      <w:tr w:rsidR="002827FE" w:rsidRPr="008345F9" w14:paraId="013C4ED4" w14:textId="77777777" w:rsidTr="00DC5FE5">
        <w:trPr>
          <w:jc w:val="center"/>
        </w:trPr>
        <w:tc>
          <w:tcPr>
            <w:tcW w:w="20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bottom"/>
            <w:hideMark/>
          </w:tcPr>
          <w:p w14:paraId="26D12251" w14:textId="77777777" w:rsidR="002827FE" w:rsidRPr="008345F9" w:rsidRDefault="002827FE" w:rsidP="00DC5FE5">
            <w:pPr>
              <w:shd w:val="clear" w:color="auto" w:fill="FFFFFF"/>
              <w:autoSpaceDE w:val="0"/>
              <w:autoSpaceDN w:val="0"/>
              <w:spacing w:line="23" w:lineRule="atLeast"/>
              <w:ind w:left="576"/>
              <w:jc w:val="center"/>
              <w:rPr>
                <w:rFonts w:eastAsiaTheme="minorEastAsia"/>
                <w:sz w:val="22"/>
                <w:szCs w:val="22"/>
              </w:rPr>
            </w:pPr>
            <w:r w:rsidRPr="008345F9">
              <w:rPr>
                <w:sz w:val="22"/>
                <w:szCs w:val="22"/>
                <w:lang w:val="en-US"/>
              </w:rPr>
              <w:t>2</w:t>
            </w:r>
            <w:r w:rsidRPr="008345F9">
              <w:rPr>
                <w:sz w:val="22"/>
                <w:szCs w:val="22"/>
              </w:rPr>
              <w:t>,</w:t>
            </w:r>
            <w:r w:rsidRPr="008345F9">
              <w:rPr>
                <w:sz w:val="22"/>
                <w:szCs w:val="22"/>
                <w:lang w:val="en-US"/>
              </w:rPr>
              <w:t>0</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401E5578"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2400</w:t>
            </w:r>
          </w:p>
        </w:tc>
        <w:tc>
          <w:tcPr>
            <w:tcW w:w="3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66C1A07A"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1900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2D3657E4"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1300</w:t>
            </w:r>
          </w:p>
        </w:tc>
        <w:tc>
          <w:tcPr>
            <w:tcW w:w="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18D68B11"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850</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79A1B85B"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430</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4C2A6934"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300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1212CA55"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180</w:t>
            </w: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bottom"/>
            <w:hideMark/>
          </w:tcPr>
          <w:p w14:paraId="75E8DB91" w14:textId="77777777" w:rsidR="002827FE" w:rsidRPr="008345F9" w:rsidRDefault="002827FE" w:rsidP="00DC5FE5">
            <w:pPr>
              <w:shd w:val="clear" w:color="auto" w:fill="FFFFFF"/>
              <w:autoSpaceDE w:val="0"/>
              <w:autoSpaceDN w:val="0"/>
              <w:spacing w:line="23" w:lineRule="atLeast"/>
              <w:jc w:val="center"/>
              <w:rPr>
                <w:rFonts w:eastAsiaTheme="minorEastAsia"/>
                <w:sz w:val="22"/>
                <w:szCs w:val="22"/>
              </w:rPr>
            </w:pPr>
            <w:r w:rsidRPr="008345F9">
              <w:rPr>
                <w:sz w:val="22"/>
                <w:szCs w:val="22"/>
              </w:rPr>
              <w:t>130</w:t>
            </w:r>
          </w:p>
        </w:tc>
      </w:tr>
      <w:tr w:rsidR="008345F9" w:rsidRPr="008345F9" w14:paraId="75095A8F" w14:textId="77777777" w:rsidTr="00763486">
        <w:trPr>
          <w:jc w:val="center"/>
        </w:trPr>
        <w:tc>
          <w:tcPr>
            <w:tcW w:w="20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01A8C5F4" w14:textId="50CD8ED4" w:rsidR="008345F9" w:rsidRPr="008345F9" w:rsidRDefault="008345F9" w:rsidP="008345F9">
            <w:pPr>
              <w:shd w:val="clear" w:color="auto" w:fill="FFFFFF"/>
              <w:autoSpaceDE w:val="0"/>
              <w:autoSpaceDN w:val="0"/>
              <w:spacing w:line="23" w:lineRule="atLeast"/>
              <w:ind w:left="576"/>
              <w:jc w:val="center"/>
              <w:rPr>
                <w:sz w:val="22"/>
                <w:szCs w:val="22"/>
              </w:rPr>
            </w:pPr>
            <w:r w:rsidRPr="00392E49">
              <w:rPr>
                <w:sz w:val="22"/>
                <w:szCs w:val="22"/>
              </w:rPr>
              <w:t>2,5</w:t>
            </w:r>
          </w:p>
        </w:tc>
        <w:tc>
          <w:tcPr>
            <w:tcW w:w="3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2BED831" w14:textId="41562D1B" w:rsidR="008345F9" w:rsidRPr="008345F9" w:rsidRDefault="008345F9" w:rsidP="008345F9">
            <w:pPr>
              <w:shd w:val="clear" w:color="auto" w:fill="FFFFFF"/>
              <w:autoSpaceDE w:val="0"/>
              <w:autoSpaceDN w:val="0"/>
              <w:spacing w:line="23" w:lineRule="atLeast"/>
              <w:ind w:left="-17" w:firstLine="17"/>
              <w:jc w:val="center"/>
              <w:rPr>
                <w:sz w:val="22"/>
                <w:szCs w:val="22"/>
              </w:rPr>
            </w:pPr>
            <w:r w:rsidRPr="00392E49">
              <w:rPr>
                <w:sz w:val="22"/>
                <w:szCs w:val="22"/>
              </w:rPr>
              <w:t>–</w:t>
            </w:r>
          </w:p>
        </w:tc>
        <w:tc>
          <w:tcPr>
            <w:tcW w:w="3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E7897C5" w14:textId="72D2A4D5" w:rsidR="008345F9" w:rsidRPr="008345F9" w:rsidRDefault="008345F9" w:rsidP="008345F9">
            <w:pPr>
              <w:spacing w:line="23" w:lineRule="atLeast"/>
              <w:ind w:left="-17" w:firstLine="17"/>
              <w:jc w:val="center"/>
              <w:rPr>
                <w:sz w:val="22"/>
                <w:szCs w:val="22"/>
              </w:rPr>
            </w:pPr>
            <w:r w:rsidRPr="00392E49">
              <w:rPr>
                <w:sz w:val="22"/>
                <w:szCs w:val="22"/>
              </w:rPr>
              <w:t>–</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3632220" w14:textId="2C5182EE" w:rsidR="008345F9" w:rsidRPr="008345F9" w:rsidRDefault="008345F9" w:rsidP="008345F9">
            <w:pPr>
              <w:shd w:val="clear" w:color="auto" w:fill="FFFFFF"/>
              <w:autoSpaceDE w:val="0"/>
              <w:autoSpaceDN w:val="0"/>
              <w:spacing w:line="23" w:lineRule="atLeast"/>
              <w:jc w:val="center"/>
              <w:rPr>
                <w:sz w:val="22"/>
                <w:szCs w:val="22"/>
              </w:rPr>
            </w:pPr>
            <w:r w:rsidRPr="00392E49">
              <w:rPr>
                <w:sz w:val="22"/>
                <w:szCs w:val="22"/>
              </w:rPr>
              <w:t>1200</w:t>
            </w:r>
          </w:p>
        </w:tc>
        <w:tc>
          <w:tcPr>
            <w:tcW w:w="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D21235A" w14:textId="21D9F4BB" w:rsidR="008345F9" w:rsidRPr="008345F9" w:rsidRDefault="008345F9" w:rsidP="008345F9">
            <w:pPr>
              <w:shd w:val="clear" w:color="auto" w:fill="FFFFFF"/>
              <w:autoSpaceDE w:val="0"/>
              <w:autoSpaceDN w:val="0"/>
              <w:spacing w:line="23" w:lineRule="atLeast"/>
              <w:jc w:val="center"/>
              <w:rPr>
                <w:sz w:val="22"/>
                <w:szCs w:val="22"/>
              </w:rPr>
            </w:pPr>
            <w:r w:rsidRPr="00392E49">
              <w:rPr>
                <w:sz w:val="22"/>
                <w:szCs w:val="22"/>
              </w:rPr>
              <w:t>750</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B562BF5" w14:textId="100C5B04" w:rsidR="008345F9" w:rsidRPr="008345F9" w:rsidRDefault="008345F9" w:rsidP="008345F9">
            <w:pPr>
              <w:shd w:val="clear" w:color="auto" w:fill="FFFFFF"/>
              <w:autoSpaceDE w:val="0"/>
              <w:autoSpaceDN w:val="0"/>
              <w:spacing w:line="23" w:lineRule="atLeast"/>
              <w:jc w:val="center"/>
              <w:rPr>
                <w:sz w:val="22"/>
                <w:szCs w:val="22"/>
              </w:rPr>
            </w:pPr>
            <w:r w:rsidRPr="00392E49">
              <w:rPr>
                <w:sz w:val="22"/>
                <w:szCs w:val="22"/>
              </w:rPr>
              <w:t>400</w:t>
            </w:r>
          </w:p>
        </w:tc>
        <w:tc>
          <w:tcPr>
            <w:tcW w:w="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3E11E03" w14:textId="05917240" w:rsidR="008345F9" w:rsidRPr="008345F9" w:rsidRDefault="008345F9" w:rsidP="008345F9">
            <w:pPr>
              <w:shd w:val="clear" w:color="auto" w:fill="FFFFFF"/>
              <w:autoSpaceDE w:val="0"/>
              <w:autoSpaceDN w:val="0"/>
              <w:spacing w:line="23" w:lineRule="atLeast"/>
              <w:jc w:val="center"/>
              <w:rPr>
                <w:sz w:val="22"/>
                <w:szCs w:val="22"/>
              </w:rPr>
            </w:pPr>
            <w:r w:rsidRPr="00392E49">
              <w:rPr>
                <w:sz w:val="22"/>
                <w:szCs w:val="22"/>
              </w:rPr>
              <w:t>250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0E4921EC" w14:textId="0F01BC1A" w:rsidR="008345F9" w:rsidRPr="008345F9" w:rsidRDefault="008345F9" w:rsidP="008345F9">
            <w:pPr>
              <w:shd w:val="clear" w:color="auto" w:fill="FFFFFF"/>
              <w:autoSpaceDE w:val="0"/>
              <w:autoSpaceDN w:val="0"/>
              <w:spacing w:line="23" w:lineRule="atLeast"/>
              <w:jc w:val="center"/>
              <w:rPr>
                <w:sz w:val="22"/>
                <w:szCs w:val="22"/>
              </w:rPr>
            </w:pPr>
            <w:r w:rsidRPr="00392E49">
              <w:rPr>
                <w:sz w:val="22"/>
                <w:szCs w:val="22"/>
              </w:rPr>
              <w:t>150</w:t>
            </w:r>
          </w:p>
        </w:tc>
        <w:tc>
          <w:tcPr>
            <w:tcW w:w="3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6A7237E" w14:textId="391B787D" w:rsidR="008345F9" w:rsidRPr="008345F9" w:rsidRDefault="008345F9" w:rsidP="008345F9">
            <w:pPr>
              <w:shd w:val="clear" w:color="auto" w:fill="FFFFFF"/>
              <w:autoSpaceDE w:val="0"/>
              <w:autoSpaceDN w:val="0"/>
              <w:spacing w:line="23" w:lineRule="atLeast"/>
              <w:jc w:val="center"/>
              <w:rPr>
                <w:sz w:val="22"/>
                <w:szCs w:val="22"/>
              </w:rPr>
            </w:pPr>
            <w:r w:rsidRPr="00392E49">
              <w:rPr>
                <w:sz w:val="22"/>
                <w:szCs w:val="22"/>
              </w:rPr>
              <w:t>100</w:t>
            </w:r>
          </w:p>
        </w:tc>
      </w:tr>
      <w:tr w:rsidR="002827FE" w:rsidRPr="00012E71" w14:paraId="532060C3" w14:textId="77777777" w:rsidTr="00DC5FE5">
        <w:trPr>
          <w:jc w:val="center"/>
        </w:trPr>
        <w:tc>
          <w:tcPr>
            <w:tcW w:w="5000" w:type="pct"/>
            <w:gridSpan w:val="9"/>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73C51DEC" w14:textId="77777777" w:rsidR="002827FE" w:rsidRPr="008345F9" w:rsidRDefault="002827FE" w:rsidP="00DC5FE5">
            <w:pPr>
              <w:shd w:val="clear" w:color="auto" w:fill="FFFFFF"/>
              <w:ind w:firstLine="283"/>
              <w:jc w:val="both"/>
              <w:rPr>
                <w:spacing w:val="50"/>
                <w:sz w:val="20"/>
                <w:szCs w:val="20"/>
              </w:rPr>
            </w:pPr>
            <w:r w:rsidRPr="008345F9">
              <w:rPr>
                <w:spacing w:val="50"/>
                <w:sz w:val="20"/>
                <w:szCs w:val="20"/>
              </w:rPr>
              <w:t>Примечания</w:t>
            </w:r>
          </w:p>
          <w:p w14:paraId="6C19D746" w14:textId="77777777" w:rsidR="002827FE" w:rsidRPr="008345F9" w:rsidRDefault="002827FE" w:rsidP="00DC5FE5">
            <w:pPr>
              <w:shd w:val="clear" w:color="auto" w:fill="FFFFFF"/>
              <w:ind w:firstLine="283"/>
              <w:jc w:val="both"/>
              <w:rPr>
                <w:sz w:val="20"/>
                <w:szCs w:val="20"/>
              </w:rPr>
            </w:pPr>
            <w:r w:rsidRPr="008345F9">
              <w:rPr>
                <w:sz w:val="20"/>
                <w:szCs w:val="20"/>
              </w:rPr>
              <w:t>1 Значения продольного уклона приведены для автомобилей с колесной формулой 4</w:t>
            </w:r>
            <w:r w:rsidRPr="008345F9">
              <w:rPr>
                <w:sz w:val="20"/>
                <w:szCs w:val="20"/>
              </w:rPr>
              <w:sym w:font="Symbol" w:char="F0B4"/>
            </w:r>
            <w:r w:rsidRPr="008345F9">
              <w:rPr>
                <w:sz w:val="20"/>
                <w:szCs w:val="20"/>
              </w:rPr>
              <w:t>2.</w:t>
            </w:r>
          </w:p>
          <w:p w14:paraId="3664920A" w14:textId="77777777" w:rsidR="002827FE" w:rsidRPr="008345F9" w:rsidRDefault="002827FE" w:rsidP="00DC5FE5">
            <w:pPr>
              <w:shd w:val="clear" w:color="auto" w:fill="FFFFFF"/>
              <w:ind w:firstLine="283"/>
              <w:jc w:val="both"/>
              <w:rPr>
                <w:sz w:val="20"/>
                <w:szCs w:val="20"/>
              </w:rPr>
            </w:pPr>
            <w:r w:rsidRPr="008345F9">
              <w:rPr>
                <w:sz w:val="20"/>
                <w:szCs w:val="20"/>
              </w:rPr>
              <w:t>2 На отдельных участках дорог, а также для автомобилей с другой колесной формулой допускается увеличение продольного уклона в соответствии с данными предприятия-изготовителя, типа и состояния покрытия, а также технического состояния автомобиля.</w:t>
            </w:r>
          </w:p>
          <w:p w14:paraId="4B435BFB" w14:textId="77777777" w:rsidR="002827FE" w:rsidRPr="008345F9" w:rsidRDefault="002827FE" w:rsidP="00DC5FE5">
            <w:pPr>
              <w:shd w:val="clear" w:color="auto" w:fill="FFFFFF"/>
              <w:ind w:firstLine="283"/>
              <w:jc w:val="both"/>
              <w:rPr>
                <w:sz w:val="20"/>
                <w:szCs w:val="20"/>
              </w:rPr>
            </w:pPr>
            <w:r w:rsidRPr="008345F9">
              <w:rPr>
                <w:sz w:val="20"/>
                <w:szCs w:val="20"/>
              </w:rPr>
              <w:t>3 Для автопоездов и при перевозке горячих грузов значение наибольшего продольного уклона определяется расчетом с учетом технических характеристик автотранспортных средств и требований к перевозке опасных грузов.</w:t>
            </w:r>
          </w:p>
          <w:p w14:paraId="722C778F" w14:textId="2584430B" w:rsidR="002827FE" w:rsidRPr="008345F9" w:rsidRDefault="002827FE" w:rsidP="00DC5FE5">
            <w:pPr>
              <w:shd w:val="clear" w:color="auto" w:fill="FFFFFF"/>
              <w:ind w:firstLine="283"/>
              <w:jc w:val="both"/>
              <w:rPr>
                <w:sz w:val="20"/>
                <w:szCs w:val="20"/>
              </w:rPr>
            </w:pPr>
            <w:r w:rsidRPr="008345F9">
              <w:rPr>
                <w:sz w:val="20"/>
                <w:szCs w:val="20"/>
              </w:rPr>
              <w:t xml:space="preserve">4 Для дорог категорий I-к, II-к, III-к, </w:t>
            </w:r>
            <w:r w:rsidR="008345F9" w:rsidRPr="00392E49">
              <w:rPr>
                <w:sz w:val="20"/>
                <w:szCs w:val="20"/>
              </w:rPr>
              <w:t>, I-н, II-н, III-н, I-в, II-в, III-в</w:t>
            </w:r>
            <w:r w:rsidR="008345F9" w:rsidRPr="008345F9">
              <w:rPr>
                <w:sz w:val="20"/>
                <w:szCs w:val="20"/>
              </w:rPr>
              <w:t xml:space="preserve"> </w:t>
            </w:r>
            <w:r w:rsidRPr="008345F9">
              <w:rPr>
                <w:sz w:val="20"/>
                <w:szCs w:val="20"/>
              </w:rPr>
              <w:t>располагаемых в нагорных карьерах и находящихся в сложных климатических условиях (частые туманы, гололед), а также для дорог, располагаемых в горной местности на высоте 1000 м и выше, наибольшие продольные уклоны следует рассчитывать с учетом вида трансмиссии и безопасной скорости движения и принимать не более 70 ‰.</w:t>
            </w:r>
          </w:p>
          <w:p w14:paraId="2EF39ED0" w14:textId="77777777" w:rsidR="002827FE" w:rsidRPr="00012E71" w:rsidRDefault="002827FE" w:rsidP="00DC5FE5">
            <w:pPr>
              <w:shd w:val="clear" w:color="auto" w:fill="FFFFFF"/>
              <w:autoSpaceDE w:val="0"/>
              <w:autoSpaceDN w:val="0"/>
              <w:ind w:firstLine="284"/>
              <w:jc w:val="both"/>
              <w:rPr>
                <w:rFonts w:eastAsiaTheme="minorEastAsia"/>
                <w:sz w:val="28"/>
                <w:szCs w:val="28"/>
              </w:rPr>
            </w:pPr>
            <w:r w:rsidRPr="008345F9">
              <w:rPr>
                <w:sz w:val="20"/>
                <w:szCs w:val="20"/>
              </w:rPr>
              <w:t>5 В стесненных условиях минимальный радиус кривой в плане принимают не менее двух значений конструктивного радиуса поворота для одиночных специализированных автомобилей и не менее трех значений для тягачей с полуприцепами.</w:t>
            </w:r>
          </w:p>
        </w:tc>
      </w:tr>
    </w:tbl>
    <w:p w14:paraId="0D190486" w14:textId="2CFD4E94" w:rsidR="00836E9B" w:rsidRPr="00012E71" w:rsidRDefault="00F071D8" w:rsidP="00836E9B">
      <w:pPr>
        <w:pStyle w:val="10"/>
        <w:ind w:firstLine="567"/>
        <w:rPr>
          <w:smallCaps w:val="0"/>
        </w:rPr>
      </w:pPr>
      <w:r w:rsidRPr="00012E71">
        <w:rPr>
          <w:smallCaps w:val="0"/>
        </w:rPr>
        <w:t xml:space="preserve">Таблица 7.4 </w:t>
      </w:r>
      <w:r w:rsidR="00836E9B" w:rsidRPr="00012E71">
        <w:rPr>
          <w:smallCaps w:val="0"/>
        </w:rPr>
        <w:t xml:space="preserve">(Измененная редакция, Изм. № </w:t>
      </w:r>
      <w:r w:rsidR="002827FE" w:rsidRPr="00012E71">
        <w:rPr>
          <w:smallCaps w:val="0"/>
        </w:rPr>
        <w:t>2</w:t>
      </w:r>
      <w:r w:rsidR="008345F9">
        <w:rPr>
          <w:smallCaps w:val="0"/>
        </w:rPr>
        <w:t>, № 4</w:t>
      </w:r>
      <w:r w:rsidR="00836E9B" w:rsidRPr="00012E71">
        <w:rPr>
          <w:smallCaps w:val="0"/>
        </w:rPr>
        <w:t>).</w:t>
      </w:r>
    </w:p>
    <w:p w14:paraId="3D8AB39B" w14:textId="77777777" w:rsidR="00836E9B" w:rsidRPr="00012E71" w:rsidRDefault="00836E9B" w:rsidP="00CD508C">
      <w:pPr>
        <w:pStyle w:val="a5"/>
        <w:spacing w:line="240" w:lineRule="auto"/>
        <w:ind w:firstLine="567"/>
        <w:rPr>
          <w:sz w:val="24"/>
        </w:rPr>
      </w:pPr>
    </w:p>
    <w:p w14:paraId="089B7E1E" w14:textId="1614F86A" w:rsidR="008414E6" w:rsidRPr="00012E71" w:rsidRDefault="008414E6" w:rsidP="00CD508C">
      <w:pPr>
        <w:pStyle w:val="a5"/>
        <w:spacing w:line="240" w:lineRule="auto"/>
        <w:ind w:firstLine="567"/>
        <w:rPr>
          <w:b/>
          <w:sz w:val="24"/>
        </w:rPr>
      </w:pPr>
      <w:r w:rsidRPr="00012E71">
        <w:rPr>
          <w:sz w:val="24"/>
        </w:rPr>
        <w:t>7.4.</w:t>
      </w:r>
      <w:r w:rsidR="00171C70" w:rsidRPr="00012E71">
        <w:rPr>
          <w:sz w:val="24"/>
        </w:rPr>
        <w:t>2 </w:t>
      </w:r>
      <w:r w:rsidRPr="00012E71">
        <w:rPr>
          <w:sz w:val="24"/>
        </w:rPr>
        <w:t xml:space="preserve">На участках горизонтальных кривых радиусом </w:t>
      </w:r>
      <w:smartTag w:uri="urn:schemas-microsoft-com:office:smarttags" w:element="metricconverter">
        <w:smartTagPr>
          <w:attr w:name="ProductID" w:val="50 м"/>
        </w:smartTagPr>
        <w:r w:rsidRPr="00012E71">
          <w:rPr>
            <w:sz w:val="24"/>
          </w:rPr>
          <w:t>5</w:t>
        </w:r>
        <w:r w:rsidR="00171C70" w:rsidRPr="00012E71">
          <w:rPr>
            <w:sz w:val="24"/>
          </w:rPr>
          <w:t>0 </w:t>
        </w:r>
        <w:r w:rsidRPr="00012E71">
          <w:rPr>
            <w:sz w:val="24"/>
          </w:rPr>
          <w:t>м</w:t>
        </w:r>
      </w:smartTag>
      <w:r w:rsidRPr="00012E71">
        <w:rPr>
          <w:sz w:val="24"/>
        </w:rPr>
        <w:t xml:space="preserve"> и менее наибольший продольный уклон следует уменьшить по сравнению с требованиями таблицы 7.</w:t>
      </w:r>
      <w:r w:rsidR="00171C70" w:rsidRPr="00012E71">
        <w:rPr>
          <w:sz w:val="24"/>
        </w:rPr>
        <w:t>4 </w:t>
      </w:r>
      <w:r w:rsidRPr="00012E71">
        <w:rPr>
          <w:sz w:val="24"/>
        </w:rPr>
        <w:t>на значение, привед</w:t>
      </w:r>
      <w:r w:rsidR="003936DE" w:rsidRPr="00012E71">
        <w:rPr>
          <w:sz w:val="24"/>
        </w:rPr>
        <w:t>е</w:t>
      </w:r>
      <w:r w:rsidRPr="00012E71">
        <w:rPr>
          <w:sz w:val="24"/>
        </w:rPr>
        <w:t>нное в таблице 7.5</w:t>
      </w:r>
      <w:r w:rsidR="006E0EC7" w:rsidRPr="00012E71">
        <w:rPr>
          <w:sz w:val="24"/>
        </w:rPr>
        <w:t>.</w:t>
      </w:r>
    </w:p>
    <w:p w14:paraId="504201E4" w14:textId="232480FA" w:rsidR="008414E6" w:rsidRPr="00012E71" w:rsidRDefault="00BC4078" w:rsidP="001E568D">
      <w:pPr>
        <w:pStyle w:val="a5"/>
        <w:spacing w:before="240" w:after="120" w:line="240" w:lineRule="auto"/>
        <w:ind w:left="1843" w:hanging="1843"/>
        <w:rPr>
          <w:sz w:val="24"/>
        </w:rPr>
      </w:pPr>
      <w:r w:rsidRPr="00012E71">
        <w:rPr>
          <w:sz w:val="24"/>
        </w:rPr>
        <w:t>Т а б л и ц а  </w:t>
      </w:r>
      <w:r w:rsidR="008414E6" w:rsidRPr="00012E71">
        <w:rPr>
          <w:sz w:val="24"/>
        </w:rPr>
        <w:t>7.</w:t>
      </w:r>
      <w:r w:rsidR="00171C70" w:rsidRPr="00012E71">
        <w:rPr>
          <w:sz w:val="24"/>
        </w:rPr>
        <w:t>5 </w:t>
      </w:r>
      <w:r w:rsidR="001E568D" w:rsidRPr="00392E49">
        <w:rPr>
          <w:bCs/>
          <w:sz w:val="24"/>
        </w:rPr>
        <w:t>–</w:t>
      </w:r>
      <w:r w:rsidR="001E568D" w:rsidRPr="00392E49">
        <w:rPr>
          <w:b/>
          <w:bCs/>
          <w:sz w:val="24"/>
        </w:rPr>
        <w:t xml:space="preserve"> Снижение продольного уклона в зависимости от радиуса кривой в плане</w:t>
      </w: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9"/>
        <w:gridCol w:w="4734"/>
      </w:tblGrid>
      <w:tr w:rsidR="008414E6" w:rsidRPr="00012E71" w14:paraId="4B7DDF3A" w14:textId="77777777">
        <w:trPr>
          <w:trHeight w:val="20"/>
          <w:jc w:val="center"/>
        </w:trPr>
        <w:tc>
          <w:tcPr>
            <w:tcW w:w="4329" w:type="dxa"/>
            <w:tcMar>
              <w:bottom w:w="28" w:type="dxa"/>
            </w:tcMar>
          </w:tcPr>
          <w:p w14:paraId="0F4F5C20" w14:textId="77777777" w:rsidR="008414E6" w:rsidRPr="001E568D" w:rsidRDefault="008414E6" w:rsidP="00CD508C">
            <w:pPr>
              <w:pStyle w:val="a5"/>
              <w:spacing w:line="240" w:lineRule="auto"/>
              <w:jc w:val="center"/>
              <w:rPr>
                <w:sz w:val="22"/>
                <w:szCs w:val="22"/>
              </w:rPr>
            </w:pPr>
            <w:r w:rsidRPr="001E568D">
              <w:rPr>
                <w:sz w:val="22"/>
                <w:szCs w:val="22"/>
              </w:rPr>
              <w:t>Радиус горизонтальной кривой, м</w:t>
            </w:r>
          </w:p>
        </w:tc>
        <w:tc>
          <w:tcPr>
            <w:tcW w:w="4734" w:type="dxa"/>
            <w:tcMar>
              <w:bottom w:w="28" w:type="dxa"/>
            </w:tcMar>
          </w:tcPr>
          <w:p w14:paraId="728DF85C" w14:textId="77777777" w:rsidR="008414E6" w:rsidRPr="001E568D" w:rsidRDefault="008414E6" w:rsidP="00CD508C">
            <w:pPr>
              <w:pStyle w:val="a5"/>
              <w:spacing w:line="240" w:lineRule="auto"/>
              <w:jc w:val="center"/>
              <w:rPr>
                <w:sz w:val="22"/>
                <w:szCs w:val="22"/>
              </w:rPr>
            </w:pPr>
            <w:r w:rsidRPr="001E568D">
              <w:rPr>
                <w:sz w:val="22"/>
                <w:szCs w:val="22"/>
              </w:rPr>
              <w:t xml:space="preserve">Уменьшение наибольшего продольного уклона, </w:t>
            </w:r>
            <w:r w:rsidR="00D14DEC" w:rsidRPr="001E568D">
              <w:rPr>
                <w:bCs/>
                <w:smallCaps/>
                <w:sz w:val="22"/>
                <w:szCs w:val="22"/>
              </w:rPr>
              <w:t> ‰</w:t>
            </w:r>
            <w:r w:rsidRPr="001E568D">
              <w:rPr>
                <w:bCs/>
                <w:smallCaps/>
                <w:sz w:val="22"/>
                <w:szCs w:val="22"/>
              </w:rPr>
              <w:t xml:space="preserve"> </w:t>
            </w:r>
          </w:p>
        </w:tc>
      </w:tr>
      <w:tr w:rsidR="008414E6" w:rsidRPr="00012E71" w14:paraId="23840721" w14:textId="77777777">
        <w:trPr>
          <w:trHeight w:val="20"/>
          <w:jc w:val="center"/>
        </w:trPr>
        <w:tc>
          <w:tcPr>
            <w:tcW w:w="4329" w:type="dxa"/>
            <w:tcMar>
              <w:bottom w:w="0" w:type="dxa"/>
            </w:tcMar>
            <w:vAlign w:val="center"/>
          </w:tcPr>
          <w:p w14:paraId="36E98D03" w14:textId="77777777" w:rsidR="008414E6" w:rsidRPr="001E568D" w:rsidRDefault="008414E6" w:rsidP="00CD508C">
            <w:pPr>
              <w:pStyle w:val="a5"/>
              <w:spacing w:line="240" w:lineRule="auto"/>
              <w:jc w:val="center"/>
              <w:rPr>
                <w:sz w:val="22"/>
                <w:szCs w:val="22"/>
              </w:rPr>
            </w:pPr>
            <w:r w:rsidRPr="001E568D">
              <w:rPr>
                <w:sz w:val="22"/>
                <w:szCs w:val="22"/>
              </w:rPr>
              <w:t>50</w:t>
            </w:r>
          </w:p>
        </w:tc>
        <w:tc>
          <w:tcPr>
            <w:tcW w:w="4734" w:type="dxa"/>
            <w:tcMar>
              <w:bottom w:w="0" w:type="dxa"/>
            </w:tcMar>
            <w:vAlign w:val="center"/>
          </w:tcPr>
          <w:p w14:paraId="38D376DE" w14:textId="77777777" w:rsidR="008414E6" w:rsidRPr="001E568D" w:rsidRDefault="008414E6" w:rsidP="00CD508C">
            <w:pPr>
              <w:pStyle w:val="a5"/>
              <w:spacing w:line="240" w:lineRule="auto"/>
              <w:jc w:val="center"/>
              <w:rPr>
                <w:sz w:val="22"/>
                <w:szCs w:val="22"/>
              </w:rPr>
            </w:pPr>
            <w:r w:rsidRPr="001E568D">
              <w:rPr>
                <w:sz w:val="22"/>
                <w:szCs w:val="22"/>
              </w:rPr>
              <w:t>10</w:t>
            </w:r>
          </w:p>
        </w:tc>
      </w:tr>
      <w:tr w:rsidR="008414E6" w:rsidRPr="00012E71" w14:paraId="705E4ED5" w14:textId="77777777">
        <w:trPr>
          <w:trHeight w:val="20"/>
          <w:jc w:val="center"/>
        </w:trPr>
        <w:tc>
          <w:tcPr>
            <w:tcW w:w="4329" w:type="dxa"/>
            <w:tcMar>
              <w:bottom w:w="0" w:type="dxa"/>
            </w:tcMar>
            <w:vAlign w:val="center"/>
          </w:tcPr>
          <w:p w14:paraId="1B1246B8" w14:textId="77777777" w:rsidR="008414E6" w:rsidRPr="001E568D" w:rsidRDefault="008414E6" w:rsidP="00CD508C">
            <w:pPr>
              <w:pStyle w:val="a5"/>
              <w:spacing w:line="240" w:lineRule="auto"/>
              <w:jc w:val="center"/>
              <w:rPr>
                <w:sz w:val="22"/>
                <w:szCs w:val="22"/>
              </w:rPr>
            </w:pPr>
            <w:r w:rsidRPr="001E568D">
              <w:rPr>
                <w:sz w:val="22"/>
                <w:szCs w:val="22"/>
              </w:rPr>
              <w:lastRenderedPageBreak/>
              <w:t>40</w:t>
            </w:r>
          </w:p>
        </w:tc>
        <w:tc>
          <w:tcPr>
            <w:tcW w:w="4734" w:type="dxa"/>
            <w:tcMar>
              <w:bottom w:w="0" w:type="dxa"/>
            </w:tcMar>
            <w:vAlign w:val="center"/>
          </w:tcPr>
          <w:p w14:paraId="272FD07F" w14:textId="77777777" w:rsidR="008414E6" w:rsidRPr="001E568D" w:rsidRDefault="008414E6" w:rsidP="00CD508C">
            <w:pPr>
              <w:pStyle w:val="a5"/>
              <w:spacing w:line="240" w:lineRule="auto"/>
              <w:jc w:val="center"/>
              <w:rPr>
                <w:sz w:val="22"/>
                <w:szCs w:val="22"/>
              </w:rPr>
            </w:pPr>
            <w:r w:rsidRPr="001E568D">
              <w:rPr>
                <w:sz w:val="22"/>
                <w:szCs w:val="22"/>
              </w:rPr>
              <w:t>20</w:t>
            </w:r>
          </w:p>
        </w:tc>
      </w:tr>
      <w:tr w:rsidR="008414E6" w:rsidRPr="00012E71" w14:paraId="6F52B654" w14:textId="77777777">
        <w:trPr>
          <w:trHeight w:val="20"/>
          <w:jc w:val="center"/>
        </w:trPr>
        <w:tc>
          <w:tcPr>
            <w:tcW w:w="4329" w:type="dxa"/>
            <w:tcMar>
              <w:bottom w:w="0" w:type="dxa"/>
            </w:tcMar>
            <w:vAlign w:val="center"/>
          </w:tcPr>
          <w:p w14:paraId="6D033225" w14:textId="77777777" w:rsidR="008414E6" w:rsidRPr="001E568D" w:rsidRDefault="008414E6" w:rsidP="00CD508C">
            <w:pPr>
              <w:pStyle w:val="a5"/>
              <w:spacing w:line="240" w:lineRule="auto"/>
              <w:jc w:val="center"/>
              <w:rPr>
                <w:sz w:val="22"/>
                <w:szCs w:val="22"/>
              </w:rPr>
            </w:pPr>
            <w:r w:rsidRPr="001E568D">
              <w:rPr>
                <w:sz w:val="22"/>
                <w:szCs w:val="22"/>
              </w:rPr>
              <w:t>30</w:t>
            </w:r>
          </w:p>
        </w:tc>
        <w:tc>
          <w:tcPr>
            <w:tcW w:w="4734" w:type="dxa"/>
            <w:tcMar>
              <w:bottom w:w="0" w:type="dxa"/>
            </w:tcMar>
            <w:vAlign w:val="center"/>
          </w:tcPr>
          <w:p w14:paraId="2EA79D85" w14:textId="77777777" w:rsidR="008414E6" w:rsidRPr="001E568D" w:rsidRDefault="008414E6" w:rsidP="00CD508C">
            <w:pPr>
              <w:pStyle w:val="a5"/>
              <w:spacing w:line="240" w:lineRule="auto"/>
              <w:jc w:val="center"/>
              <w:rPr>
                <w:sz w:val="22"/>
                <w:szCs w:val="22"/>
              </w:rPr>
            </w:pPr>
            <w:r w:rsidRPr="001E568D">
              <w:rPr>
                <w:sz w:val="22"/>
                <w:szCs w:val="22"/>
              </w:rPr>
              <w:t>30</w:t>
            </w:r>
          </w:p>
        </w:tc>
      </w:tr>
      <w:tr w:rsidR="008414E6" w:rsidRPr="00012E71" w14:paraId="5D7268CA" w14:textId="77777777">
        <w:trPr>
          <w:trHeight w:val="20"/>
          <w:jc w:val="center"/>
        </w:trPr>
        <w:tc>
          <w:tcPr>
            <w:tcW w:w="4329" w:type="dxa"/>
            <w:tcMar>
              <w:bottom w:w="0" w:type="dxa"/>
            </w:tcMar>
            <w:vAlign w:val="center"/>
          </w:tcPr>
          <w:p w14:paraId="5329AB80" w14:textId="77777777" w:rsidR="008414E6" w:rsidRPr="001E568D" w:rsidRDefault="008414E6" w:rsidP="00CD508C">
            <w:pPr>
              <w:pStyle w:val="a5"/>
              <w:spacing w:line="240" w:lineRule="auto"/>
              <w:jc w:val="center"/>
              <w:rPr>
                <w:sz w:val="22"/>
                <w:szCs w:val="22"/>
              </w:rPr>
            </w:pPr>
            <w:r w:rsidRPr="001E568D">
              <w:rPr>
                <w:sz w:val="22"/>
                <w:szCs w:val="22"/>
              </w:rPr>
              <w:t>20</w:t>
            </w:r>
          </w:p>
        </w:tc>
        <w:tc>
          <w:tcPr>
            <w:tcW w:w="4734" w:type="dxa"/>
            <w:tcMar>
              <w:bottom w:w="0" w:type="dxa"/>
            </w:tcMar>
            <w:vAlign w:val="center"/>
          </w:tcPr>
          <w:p w14:paraId="00A5386D" w14:textId="77777777" w:rsidR="008414E6" w:rsidRPr="001E568D" w:rsidRDefault="008414E6" w:rsidP="00CD508C">
            <w:pPr>
              <w:pStyle w:val="a5"/>
              <w:spacing w:line="240" w:lineRule="auto"/>
              <w:jc w:val="center"/>
              <w:rPr>
                <w:sz w:val="22"/>
                <w:szCs w:val="22"/>
              </w:rPr>
            </w:pPr>
            <w:r w:rsidRPr="001E568D">
              <w:rPr>
                <w:sz w:val="22"/>
                <w:szCs w:val="22"/>
              </w:rPr>
              <w:t>40</w:t>
            </w:r>
          </w:p>
        </w:tc>
      </w:tr>
      <w:tr w:rsidR="008414E6" w:rsidRPr="00012E71" w14:paraId="41550A12" w14:textId="77777777">
        <w:trPr>
          <w:trHeight w:val="20"/>
          <w:jc w:val="center"/>
        </w:trPr>
        <w:tc>
          <w:tcPr>
            <w:tcW w:w="4329" w:type="dxa"/>
            <w:tcMar>
              <w:bottom w:w="0" w:type="dxa"/>
            </w:tcMar>
            <w:vAlign w:val="center"/>
          </w:tcPr>
          <w:p w14:paraId="092AFA42" w14:textId="77777777" w:rsidR="008414E6" w:rsidRPr="001E568D" w:rsidRDefault="008414E6" w:rsidP="00CD508C">
            <w:pPr>
              <w:pStyle w:val="a5"/>
              <w:spacing w:line="240" w:lineRule="auto"/>
              <w:jc w:val="center"/>
              <w:rPr>
                <w:sz w:val="22"/>
                <w:szCs w:val="22"/>
              </w:rPr>
            </w:pPr>
            <w:r w:rsidRPr="001E568D">
              <w:rPr>
                <w:sz w:val="22"/>
                <w:szCs w:val="22"/>
              </w:rPr>
              <w:t>15</w:t>
            </w:r>
          </w:p>
        </w:tc>
        <w:tc>
          <w:tcPr>
            <w:tcW w:w="4734" w:type="dxa"/>
            <w:tcMar>
              <w:bottom w:w="0" w:type="dxa"/>
            </w:tcMar>
            <w:vAlign w:val="center"/>
          </w:tcPr>
          <w:p w14:paraId="50CF71FE" w14:textId="77777777" w:rsidR="008414E6" w:rsidRPr="001E568D" w:rsidRDefault="008414E6" w:rsidP="00CD508C">
            <w:pPr>
              <w:pStyle w:val="a5"/>
              <w:spacing w:line="240" w:lineRule="auto"/>
              <w:jc w:val="center"/>
              <w:rPr>
                <w:sz w:val="22"/>
                <w:szCs w:val="22"/>
              </w:rPr>
            </w:pPr>
            <w:r w:rsidRPr="001E568D">
              <w:rPr>
                <w:sz w:val="22"/>
                <w:szCs w:val="22"/>
              </w:rPr>
              <w:t>50</w:t>
            </w:r>
          </w:p>
        </w:tc>
      </w:tr>
    </w:tbl>
    <w:p w14:paraId="27E0744E" w14:textId="350C9C7F" w:rsidR="001E568D" w:rsidRPr="00012E71" w:rsidRDefault="001E568D" w:rsidP="001E568D">
      <w:pPr>
        <w:pStyle w:val="10"/>
        <w:ind w:firstLine="567"/>
        <w:rPr>
          <w:smallCaps w:val="0"/>
        </w:rPr>
      </w:pPr>
      <w:r w:rsidRPr="00012E71">
        <w:rPr>
          <w:smallCaps w:val="0"/>
        </w:rPr>
        <w:t>Таблица 7.</w:t>
      </w:r>
      <w:r>
        <w:rPr>
          <w:smallCaps w:val="0"/>
        </w:rPr>
        <w:t>5</w:t>
      </w:r>
      <w:r w:rsidRPr="00012E71">
        <w:rPr>
          <w:smallCaps w:val="0"/>
        </w:rPr>
        <w:t xml:space="preserve"> (Измененная редакция, Изм. </w:t>
      </w:r>
      <w:r>
        <w:rPr>
          <w:smallCaps w:val="0"/>
        </w:rPr>
        <w:t>№ 4</w:t>
      </w:r>
      <w:r w:rsidRPr="00012E71">
        <w:rPr>
          <w:smallCaps w:val="0"/>
        </w:rPr>
        <w:t>).</w:t>
      </w:r>
    </w:p>
    <w:p w14:paraId="7670247C" w14:textId="77777777" w:rsidR="008414E6" w:rsidRPr="00012E71" w:rsidRDefault="008414E6" w:rsidP="00BD654E">
      <w:pPr>
        <w:pStyle w:val="a5"/>
        <w:ind w:firstLine="708"/>
        <w:rPr>
          <w:sz w:val="24"/>
        </w:rPr>
      </w:pPr>
    </w:p>
    <w:p w14:paraId="4734A1FB" w14:textId="500AB906" w:rsidR="008414E6" w:rsidRPr="00012E71" w:rsidRDefault="008414E6" w:rsidP="00CD508C">
      <w:pPr>
        <w:pStyle w:val="a5"/>
        <w:spacing w:line="240" w:lineRule="auto"/>
        <w:ind w:firstLine="567"/>
        <w:rPr>
          <w:spacing w:val="-2"/>
          <w:sz w:val="24"/>
        </w:rPr>
      </w:pPr>
      <w:r w:rsidRPr="00012E71">
        <w:rPr>
          <w:spacing w:val="-2"/>
          <w:sz w:val="24"/>
        </w:rPr>
        <w:t>7.4.</w:t>
      </w:r>
      <w:r w:rsidR="00171C70" w:rsidRPr="00012E71">
        <w:rPr>
          <w:spacing w:val="-2"/>
          <w:sz w:val="24"/>
        </w:rPr>
        <w:t>3 </w:t>
      </w:r>
      <w:r w:rsidRPr="00012E71">
        <w:rPr>
          <w:spacing w:val="-2"/>
          <w:sz w:val="24"/>
        </w:rPr>
        <w:t>На участках дорог с затяжными продольными уклонами (6</w:t>
      </w:r>
      <w:r w:rsidR="00171C70" w:rsidRPr="00012E71">
        <w:rPr>
          <w:spacing w:val="-2"/>
          <w:sz w:val="24"/>
        </w:rPr>
        <w:t>0</w:t>
      </w:r>
      <w:r w:rsidR="00D14DEC" w:rsidRPr="00012E71">
        <w:rPr>
          <w:spacing w:val="-2"/>
          <w:sz w:val="24"/>
        </w:rPr>
        <w:t> </w:t>
      </w:r>
      <w:r w:rsidR="00D14DEC" w:rsidRPr="00012E71">
        <w:rPr>
          <w:bCs/>
          <w:smallCaps/>
          <w:spacing w:val="-2"/>
          <w:sz w:val="24"/>
        </w:rPr>
        <w:t>‰</w:t>
      </w:r>
      <w:r w:rsidRPr="00012E71">
        <w:rPr>
          <w:bCs/>
          <w:smallCaps/>
          <w:spacing w:val="-2"/>
          <w:sz w:val="24"/>
        </w:rPr>
        <w:t xml:space="preserve"> </w:t>
      </w:r>
      <w:r w:rsidRPr="00012E71">
        <w:rPr>
          <w:bCs/>
          <w:spacing w:val="-2"/>
          <w:sz w:val="24"/>
        </w:rPr>
        <w:t>и</w:t>
      </w:r>
      <w:r w:rsidRPr="00012E71">
        <w:rPr>
          <w:bCs/>
          <w:smallCaps/>
          <w:spacing w:val="-2"/>
          <w:sz w:val="24"/>
        </w:rPr>
        <w:t xml:space="preserve"> </w:t>
      </w:r>
      <w:r w:rsidRPr="00012E71">
        <w:rPr>
          <w:spacing w:val="-2"/>
          <w:sz w:val="24"/>
        </w:rPr>
        <w:t>более)</w:t>
      </w:r>
      <w:r w:rsidR="002950CF" w:rsidRPr="00012E71">
        <w:rPr>
          <w:spacing w:val="-2"/>
          <w:sz w:val="24"/>
        </w:rPr>
        <w:t xml:space="preserve"> </w:t>
      </w:r>
      <w:r w:rsidRPr="00012E71">
        <w:rPr>
          <w:spacing w:val="-2"/>
          <w:sz w:val="24"/>
        </w:rPr>
        <w:t xml:space="preserve">через каждые </w:t>
      </w:r>
      <w:smartTag w:uri="urn:schemas-microsoft-com:office:smarttags" w:element="metricconverter">
        <w:smartTagPr>
          <w:attr w:name="ProductID" w:val="600 м"/>
        </w:smartTagPr>
        <w:r w:rsidRPr="00012E71">
          <w:rPr>
            <w:spacing w:val="-2"/>
            <w:sz w:val="24"/>
          </w:rPr>
          <w:t>60</w:t>
        </w:r>
        <w:r w:rsidR="00171C70" w:rsidRPr="00012E71">
          <w:rPr>
            <w:spacing w:val="-2"/>
            <w:sz w:val="24"/>
          </w:rPr>
          <w:t>0 </w:t>
        </w:r>
        <w:r w:rsidRPr="00012E71">
          <w:rPr>
            <w:spacing w:val="-2"/>
            <w:sz w:val="24"/>
          </w:rPr>
          <w:t>м</w:t>
        </w:r>
      </w:smartTag>
      <w:r w:rsidRPr="00012E71">
        <w:rPr>
          <w:spacing w:val="-2"/>
          <w:sz w:val="24"/>
        </w:rPr>
        <w:t xml:space="preserve"> следует устраивать площадки для остановки автомобилей с продольными уклонами до 2</w:t>
      </w:r>
      <w:r w:rsidR="00171C70" w:rsidRPr="00012E71">
        <w:rPr>
          <w:spacing w:val="-2"/>
          <w:sz w:val="24"/>
        </w:rPr>
        <w:t>0</w:t>
      </w:r>
      <w:r w:rsidR="00D14DEC" w:rsidRPr="00012E71">
        <w:rPr>
          <w:spacing w:val="-2"/>
          <w:sz w:val="24"/>
        </w:rPr>
        <w:t> </w:t>
      </w:r>
      <w:r w:rsidR="00D14DEC" w:rsidRPr="00012E71">
        <w:rPr>
          <w:bCs/>
          <w:smallCaps/>
          <w:spacing w:val="-2"/>
          <w:sz w:val="24"/>
        </w:rPr>
        <w:t>‰</w:t>
      </w:r>
      <w:r w:rsidRPr="00012E71">
        <w:rPr>
          <w:spacing w:val="-2"/>
          <w:sz w:val="24"/>
        </w:rPr>
        <w:t xml:space="preserve">. Ширина площадки должна </w:t>
      </w:r>
      <w:r w:rsidR="00D42F4E" w:rsidRPr="00012E71">
        <w:rPr>
          <w:spacing w:val="-2"/>
          <w:sz w:val="24"/>
        </w:rPr>
        <w:t xml:space="preserve">быть </w:t>
      </w:r>
      <w:r w:rsidRPr="00012E71">
        <w:rPr>
          <w:spacing w:val="-2"/>
          <w:sz w:val="24"/>
        </w:rPr>
        <w:t>более</w:t>
      </w:r>
      <w:r w:rsidR="00171C70" w:rsidRPr="00012E71">
        <w:rPr>
          <w:spacing w:val="-2"/>
          <w:sz w:val="24"/>
        </w:rPr>
        <w:t xml:space="preserve"> </w:t>
      </w:r>
      <w:r w:rsidRPr="00012E71">
        <w:rPr>
          <w:spacing w:val="-2"/>
          <w:sz w:val="24"/>
        </w:rPr>
        <w:t xml:space="preserve">ширины расчетного автомобиля, который эксплуатируется на данном участке дороги на </w:t>
      </w:r>
      <w:smartTag w:uri="urn:schemas-microsoft-com:office:smarttags" w:element="metricconverter">
        <w:smartTagPr>
          <w:attr w:name="ProductID" w:val="1 м"/>
        </w:smartTagPr>
        <w:r w:rsidR="00171C70" w:rsidRPr="00012E71">
          <w:rPr>
            <w:spacing w:val="-2"/>
            <w:sz w:val="24"/>
          </w:rPr>
          <w:t>1 </w:t>
        </w:r>
        <w:r w:rsidRPr="00012E71">
          <w:rPr>
            <w:spacing w:val="-2"/>
            <w:sz w:val="24"/>
          </w:rPr>
          <w:t>м</w:t>
        </w:r>
      </w:smartTag>
      <w:r w:rsidRPr="00012E71">
        <w:rPr>
          <w:spacing w:val="-2"/>
          <w:sz w:val="24"/>
        </w:rPr>
        <w:t xml:space="preserve">. Длина площадки должна соответствовать длине расчетного автомобиля, который эксплуатируется на данном участке дороги с увеличением длины площадки по </w:t>
      </w:r>
      <w:smartTag w:uri="urn:schemas-microsoft-com:office:smarttags" w:element="metricconverter">
        <w:smartTagPr>
          <w:attr w:name="ProductID" w:val="10 м"/>
        </w:smartTagPr>
        <w:r w:rsidRPr="00012E71">
          <w:rPr>
            <w:spacing w:val="-2"/>
            <w:sz w:val="24"/>
          </w:rPr>
          <w:t>1</w:t>
        </w:r>
        <w:r w:rsidR="00171C70" w:rsidRPr="00012E71">
          <w:rPr>
            <w:spacing w:val="-2"/>
            <w:sz w:val="24"/>
          </w:rPr>
          <w:t>0 </w:t>
        </w:r>
        <w:r w:rsidRPr="00012E71">
          <w:rPr>
            <w:spacing w:val="-2"/>
            <w:sz w:val="24"/>
          </w:rPr>
          <w:t>м</w:t>
        </w:r>
      </w:smartTag>
      <w:r w:rsidR="001B0B6F" w:rsidRPr="00012E71">
        <w:rPr>
          <w:spacing w:val="-2"/>
          <w:sz w:val="24"/>
        </w:rPr>
        <w:t xml:space="preserve"> </w:t>
      </w:r>
      <w:r w:rsidRPr="00012E71">
        <w:rPr>
          <w:spacing w:val="-2"/>
          <w:sz w:val="24"/>
        </w:rPr>
        <w:t xml:space="preserve">в каждую сторону. Для заезда на площадку и выезда с площадки необходимо предусматривать отгоны </w:t>
      </w:r>
      <w:r w:rsidR="001E568D" w:rsidRPr="003B638C">
        <w:rPr>
          <w:sz w:val="24"/>
        </w:rPr>
        <w:t>с уклоном 1:10 от основного направления в плане</w:t>
      </w:r>
      <w:r w:rsidRPr="00012E71">
        <w:rPr>
          <w:spacing w:val="-2"/>
          <w:sz w:val="24"/>
        </w:rPr>
        <w:t>.</w:t>
      </w:r>
    </w:p>
    <w:p w14:paraId="791BF043" w14:textId="77777777" w:rsidR="001E568D" w:rsidRPr="00012E71" w:rsidRDefault="001E568D" w:rsidP="001E568D">
      <w:pPr>
        <w:pStyle w:val="10"/>
        <w:ind w:firstLine="567"/>
        <w:rPr>
          <w:smallCaps w:val="0"/>
        </w:rPr>
      </w:pPr>
      <w:r w:rsidRPr="00012E71">
        <w:rPr>
          <w:smallCaps w:val="0"/>
        </w:rPr>
        <w:t xml:space="preserve">(Измененная редакция, Изм. </w:t>
      </w:r>
      <w:r>
        <w:rPr>
          <w:smallCaps w:val="0"/>
        </w:rPr>
        <w:t>№ 4</w:t>
      </w:r>
      <w:r w:rsidRPr="00012E71">
        <w:rPr>
          <w:smallCaps w:val="0"/>
        </w:rPr>
        <w:t>).</w:t>
      </w:r>
    </w:p>
    <w:p w14:paraId="3486FF64" w14:textId="77777777" w:rsidR="001E568D" w:rsidRPr="003B638C" w:rsidRDefault="001E568D" w:rsidP="001E568D">
      <w:pPr>
        <w:pStyle w:val="a5"/>
        <w:spacing w:line="240" w:lineRule="auto"/>
        <w:ind w:firstLine="567"/>
        <w:rPr>
          <w:bCs/>
          <w:sz w:val="24"/>
        </w:rPr>
      </w:pPr>
      <w:r w:rsidRPr="003B638C">
        <w:rPr>
          <w:sz w:val="24"/>
        </w:rPr>
        <w:t>7.4.4 При проектировании карьерных и других дорог в случае затяжных продольных уклонов 80 </w:t>
      </w:r>
      <w:r w:rsidRPr="003B638C">
        <w:rPr>
          <w:bCs/>
          <w:smallCaps/>
          <w:sz w:val="24"/>
        </w:rPr>
        <w:t xml:space="preserve">‰ </w:t>
      </w:r>
      <w:r w:rsidRPr="003B638C">
        <w:rPr>
          <w:bCs/>
          <w:sz w:val="24"/>
        </w:rPr>
        <w:t>и выше</w:t>
      </w:r>
      <w:r w:rsidRPr="003B638C">
        <w:rPr>
          <w:bCs/>
          <w:smallCaps/>
          <w:sz w:val="24"/>
        </w:rPr>
        <w:t xml:space="preserve"> </w:t>
      </w:r>
      <w:r w:rsidRPr="003B638C">
        <w:rPr>
          <w:sz w:val="24"/>
        </w:rPr>
        <w:t>протяженностью более 600 м</w:t>
      </w:r>
      <w:r w:rsidRPr="003B638C">
        <w:rPr>
          <w:bCs/>
          <w:sz w:val="24"/>
        </w:rPr>
        <w:t xml:space="preserve"> необходимо предусматривать противоаварийные съезды с устройством в конце улавливающих тупиков, имеющих обратный уклон в пределах 150</w:t>
      </w:r>
      <w:r w:rsidRPr="003B638C">
        <w:rPr>
          <w:sz w:val="24"/>
        </w:rPr>
        <w:t>–</w:t>
      </w:r>
      <w:r w:rsidRPr="003B638C">
        <w:rPr>
          <w:bCs/>
          <w:sz w:val="24"/>
        </w:rPr>
        <w:t>200 ‰.</w:t>
      </w:r>
    </w:p>
    <w:p w14:paraId="4936FA9E" w14:textId="3A007978" w:rsidR="008414E6" w:rsidRPr="00012E71" w:rsidRDefault="001E568D" w:rsidP="001E568D">
      <w:pPr>
        <w:pStyle w:val="a5"/>
        <w:spacing w:line="240" w:lineRule="auto"/>
        <w:ind w:firstLine="567"/>
        <w:rPr>
          <w:bCs/>
          <w:sz w:val="24"/>
        </w:rPr>
      </w:pPr>
      <w:r w:rsidRPr="003B638C">
        <w:rPr>
          <w:sz w:val="24"/>
        </w:rPr>
        <w:t>Предельная длина участка дороги в трудных условиях с продольным уклоном 60 ‰ должна быть не более 1500 м, а при продольном уклоне 70 ‰ – 1300 м.</w:t>
      </w:r>
    </w:p>
    <w:p w14:paraId="3FDD428F" w14:textId="77777777" w:rsidR="001E568D" w:rsidRPr="00012E71" w:rsidRDefault="001E568D" w:rsidP="001E568D">
      <w:pPr>
        <w:pStyle w:val="10"/>
        <w:ind w:firstLine="567"/>
        <w:rPr>
          <w:smallCaps w:val="0"/>
        </w:rPr>
      </w:pPr>
      <w:r w:rsidRPr="00012E71">
        <w:rPr>
          <w:smallCaps w:val="0"/>
        </w:rPr>
        <w:t xml:space="preserve">(Измененная редакция, Изм. </w:t>
      </w:r>
      <w:r>
        <w:rPr>
          <w:smallCaps w:val="0"/>
        </w:rPr>
        <w:t>№ 4</w:t>
      </w:r>
      <w:r w:rsidRPr="00012E71">
        <w:rPr>
          <w:smallCaps w:val="0"/>
        </w:rPr>
        <w:t>).</w:t>
      </w:r>
    </w:p>
    <w:p w14:paraId="5D395078" w14:textId="77777777" w:rsidR="008414E6" w:rsidRPr="00012E71" w:rsidRDefault="008414E6" w:rsidP="00CD508C">
      <w:pPr>
        <w:pStyle w:val="a5"/>
        <w:spacing w:line="240" w:lineRule="auto"/>
        <w:ind w:firstLine="567"/>
        <w:rPr>
          <w:bCs/>
          <w:sz w:val="24"/>
        </w:rPr>
      </w:pPr>
      <w:r w:rsidRPr="00012E71">
        <w:rPr>
          <w:bCs/>
          <w:sz w:val="24"/>
        </w:rPr>
        <w:t>7.4.</w:t>
      </w:r>
      <w:r w:rsidR="00171C70" w:rsidRPr="00012E71">
        <w:rPr>
          <w:bCs/>
          <w:sz w:val="24"/>
        </w:rPr>
        <w:t>5 </w:t>
      </w:r>
      <w:r w:rsidRPr="00012E71">
        <w:rPr>
          <w:bCs/>
          <w:sz w:val="24"/>
        </w:rPr>
        <w:t xml:space="preserve">Продольные уклоны внутриплощадочных дорог и участков </w:t>
      </w:r>
      <w:proofErr w:type="spellStart"/>
      <w:r w:rsidRPr="00012E71">
        <w:rPr>
          <w:bCs/>
          <w:sz w:val="24"/>
        </w:rPr>
        <w:t>межплощадочных</w:t>
      </w:r>
      <w:proofErr w:type="spellEnd"/>
      <w:r w:rsidRPr="00012E71">
        <w:rPr>
          <w:bCs/>
          <w:sz w:val="24"/>
        </w:rPr>
        <w:t xml:space="preserve"> дорог,</w:t>
      </w:r>
      <w:r w:rsidR="004A226F" w:rsidRPr="00012E71">
        <w:rPr>
          <w:bCs/>
          <w:sz w:val="24"/>
        </w:rPr>
        <w:t xml:space="preserve"> </w:t>
      </w:r>
      <w:r w:rsidRPr="00012E71">
        <w:rPr>
          <w:bCs/>
          <w:sz w:val="24"/>
        </w:rPr>
        <w:t>расположенных в зоне застройки,</w:t>
      </w:r>
      <w:r w:rsidR="004A226F" w:rsidRPr="00012E71">
        <w:rPr>
          <w:bCs/>
          <w:sz w:val="24"/>
        </w:rPr>
        <w:t xml:space="preserve"> </w:t>
      </w:r>
      <w:r w:rsidRPr="00012E71">
        <w:rPr>
          <w:bCs/>
          <w:sz w:val="24"/>
        </w:rPr>
        <w:t>следует назначать в соответствии с проектом вертикальной планировки</w:t>
      </w:r>
      <w:r w:rsidR="00D42F4E" w:rsidRPr="00012E71">
        <w:rPr>
          <w:bCs/>
          <w:sz w:val="24"/>
        </w:rPr>
        <w:t>,</w:t>
      </w:r>
      <w:r w:rsidRPr="00012E71">
        <w:rPr>
          <w:bCs/>
          <w:sz w:val="24"/>
        </w:rPr>
        <w:t xml:space="preserve"> прилегающей к дороге территории</w:t>
      </w:r>
      <w:r w:rsidR="00D42F4E" w:rsidRPr="00012E71">
        <w:rPr>
          <w:bCs/>
          <w:sz w:val="24"/>
        </w:rPr>
        <w:t>,</w:t>
      </w:r>
      <w:r w:rsidRPr="00012E71">
        <w:rPr>
          <w:bCs/>
          <w:sz w:val="24"/>
        </w:rPr>
        <w:t xml:space="preserve"> из условия эффективного обеспечения отвода воды с поверхности дороги. </w:t>
      </w:r>
    </w:p>
    <w:p w14:paraId="7AD0F9F6" w14:textId="77777777" w:rsidR="008414E6" w:rsidRPr="00012E71" w:rsidRDefault="008414E6" w:rsidP="00CD508C">
      <w:pPr>
        <w:pStyle w:val="a5"/>
        <w:spacing w:line="240" w:lineRule="auto"/>
        <w:ind w:firstLine="567"/>
        <w:rPr>
          <w:bCs/>
          <w:sz w:val="24"/>
        </w:rPr>
      </w:pPr>
      <w:r w:rsidRPr="00012E71">
        <w:rPr>
          <w:bCs/>
          <w:sz w:val="24"/>
        </w:rPr>
        <w:t>Продольные уклоны в лотках</w:t>
      </w:r>
      <w:r w:rsidR="004A226F" w:rsidRPr="00012E71">
        <w:rPr>
          <w:bCs/>
          <w:sz w:val="24"/>
        </w:rPr>
        <w:t xml:space="preserve"> </w:t>
      </w:r>
      <w:r w:rsidRPr="00012E71">
        <w:rPr>
          <w:bCs/>
          <w:sz w:val="24"/>
        </w:rPr>
        <w:t xml:space="preserve">при условии устройства проезжей части с бортовым камнем должны быть не менее </w:t>
      </w:r>
      <w:r w:rsidR="00171C70" w:rsidRPr="00012E71">
        <w:rPr>
          <w:bCs/>
          <w:sz w:val="24"/>
        </w:rPr>
        <w:t>5</w:t>
      </w:r>
      <w:r w:rsidR="00D14DEC" w:rsidRPr="00012E71">
        <w:rPr>
          <w:bCs/>
          <w:sz w:val="24"/>
        </w:rPr>
        <w:t> ‰</w:t>
      </w:r>
      <w:r w:rsidRPr="00012E71">
        <w:rPr>
          <w:bCs/>
          <w:sz w:val="24"/>
        </w:rPr>
        <w:t>.</w:t>
      </w:r>
      <w:r w:rsidR="004A226F" w:rsidRPr="00012E71">
        <w:rPr>
          <w:bCs/>
          <w:sz w:val="24"/>
        </w:rPr>
        <w:t xml:space="preserve"> </w:t>
      </w:r>
      <w:r w:rsidRPr="00012E71">
        <w:rPr>
          <w:bCs/>
          <w:sz w:val="24"/>
        </w:rPr>
        <w:t>В случае невозможности выполнить указанное требование,</w:t>
      </w:r>
      <w:r w:rsidR="004A226F" w:rsidRPr="00012E71">
        <w:rPr>
          <w:bCs/>
          <w:sz w:val="24"/>
        </w:rPr>
        <w:t xml:space="preserve"> </w:t>
      </w:r>
      <w:r w:rsidRPr="00012E71">
        <w:rPr>
          <w:bCs/>
          <w:sz w:val="24"/>
        </w:rPr>
        <w:t>следует применять пилообразный профиль</w:t>
      </w:r>
      <w:r w:rsidR="004A226F" w:rsidRPr="00012E71">
        <w:rPr>
          <w:bCs/>
          <w:sz w:val="24"/>
        </w:rPr>
        <w:t>.</w:t>
      </w:r>
    </w:p>
    <w:p w14:paraId="5572F11F" w14:textId="2FE91270" w:rsidR="001E568D" w:rsidRPr="003B638C" w:rsidRDefault="001E568D" w:rsidP="001E568D">
      <w:pPr>
        <w:pStyle w:val="a5"/>
        <w:spacing w:line="240" w:lineRule="auto"/>
        <w:ind w:firstLine="567"/>
        <w:rPr>
          <w:sz w:val="24"/>
        </w:rPr>
      </w:pPr>
      <w:r w:rsidRPr="003B638C">
        <w:rPr>
          <w:sz w:val="24"/>
        </w:rPr>
        <w:t xml:space="preserve">7.4.6 Смежные продольные уклоны сопрягаются вертикальными кривыми при алгебраической разности уклонов, ‰: </w:t>
      </w:r>
    </w:p>
    <w:p w14:paraId="35991757" w14:textId="77777777" w:rsidR="001E568D" w:rsidRPr="003B638C" w:rsidRDefault="001E568D" w:rsidP="001E568D">
      <w:pPr>
        <w:pStyle w:val="a5"/>
        <w:spacing w:line="240" w:lineRule="auto"/>
        <w:ind w:firstLine="567"/>
        <w:rPr>
          <w:sz w:val="24"/>
        </w:rPr>
      </w:pPr>
      <w:r w:rsidRPr="003B638C">
        <w:rPr>
          <w:sz w:val="24"/>
        </w:rPr>
        <w:t xml:space="preserve">10–19 – на внутриплощадочных и </w:t>
      </w:r>
      <w:proofErr w:type="spellStart"/>
      <w:r w:rsidRPr="003B638C">
        <w:rPr>
          <w:sz w:val="24"/>
        </w:rPr>
        <w:t>межплощадочных</w:t>
      </w:r>
      <w:proofErr w:type="spellEnd"/>
      <w:r w:rsidRPr="003B638C">
        <w:rPr>
          <w:sz w:val="24"/>
        </w:rPr>
        <w:t xml:space="preserve"> дорогах категорий I-в, I-к, </w:t>
      </w:r>
      <w:r w:rsidRPr="003B638C">
        <w:rPr>
          <w:sz w:val="24"/>
          <w:lang w:val="en-US"/>
        </w:rPr>
        <w:t>I</w:t>
      </w:r>
      <w:r w:rsidRPr="003B638C">
        <w:rPr>
          <w:sz w:val="24"/>
        </w:rPr>
        <w:t xml:space="preserve">-н, II-в, II-к, </w:t>
      </w:r>
      <w:r w:rsidRPr="003B638C">
        <w:rPr>
          <w:sz w:val="24"/>
          <w:lang w:val="en-US"/>
        </w:rPr>
        <w:t>II</w:t>
      </w:r>
      <w:r w:rsidRPr="003B638C">
        <w:rPr>
          <w:sz w:val="24"/>
        </w:rPr>
        <w:t>-н;</w:t>
      </w:r>
    </w:p>
    <w:p w14:paraId="4D213FB8" w14:textId="77777777" w:rsidR="001E568D" w:rsidRPr="003B638C" w:rsidRDefault="001E568D" w:rsidP="001E568D">
      <w:pPr>
        <w:pStyle w:val="a5"/>
        <w:spacing w:line="240" w:lineRule="auto"/>
        <w:ind w:firstLine="567"/>
        <w:rPr>
          <w:sz w:val="24"/>
        </w:rPr>
      </w:pPr>
      <w:r w:rsidRPr="003B638C">
        <w:rPr>
          <w:sz w:val="24"/>
        </w:rPr>
        <w:t xml:space="preserve">20‒29 – на внутриплощадочных и </w:t>
      </w:r>
      <w:proofErr w:type="spellStart"/>
      <w:r w:rsidRPr="003B638C">
        <w:rPr>
          <w:sz w:val="24"/>
        </w:rPr>
        <w:t>межплощадочных</w:t>
      </w:r>
      <w:proofErr w:type="spellEnd"/>
      <w:r w:rsidRPr="003B638C">
        <w:rPr>
          <w:sz w:val="24"/>
        </w:rPr>
        <w:t xml:space="preserve"> дорогах категорий III-в, III-к, III-н;</w:t>
      </w:r>
    </w:p>
    <w:p w14:paraId="56B5CA6C" w14:textId="0F964AE4" w:rsidR="008414E6" w:rsidRPr="00012E71" w:rsidRDefault="001E568D" w:rsidP="001E568D">
      <w:pPr>
        <w:pStyle w:val="a5"/>
        <w:spacing w:line="240" w:lineRule="auto"/>
        <w:ind w:firstLine="567"/>
        <w:rPr>
          <w:sz w:val="24"/>
        </w:rPr>
      </w:pPr>
      <w:r w:rsidRPr="003B638C">
        <w:rPr>
          <w:sz w:val="24"/>
        </w:rPr>
        <w:t xml:space="preserve">30 и более – на внутриплощадочных и </w:t>
      </w:r>
      <w:proofErr w:type="spellStart"/>
      <w:r w:rsidRPr="003B638C">
        <w:rPr>
          <w:sz w:val="24"/>
        </w:rPr>
        <w:t>межплощадочных</w:t>
      </w:r>
      <w:proofErr w:type="spellEnd"/>
      <w:r w:rsidRPr="003B638C">
        <w:rPr>
          <w:sz w:val="24"/>
        </w:rPr>
        <w:t xml:space="preserve"> второстепенных дорогах всех категорий.</w:t>
      </w:r>
    </w:p>
    <w:p w14:paraId="17237D22" w14:textId="77777777" w:rsidR="008414E6" w:rsidRPr="00012E71" w:rsidRDefault="008414E6" w:rsidP="00CD508C">
      <w:pPr>
        <w:pStyle w:val="a5"/>
        <w:spacing w:line="240" w:lineRule="auto"/>
        <w:ind w:firstLine="567"/>
        <w:rPr>
          <w:sz w:val="24"/>
        </w:rPr>
      </w:pPr>
      <w:r w:rsidRPr="00012E71">
        <w:rPr>
          <w:sz w:val="24"/>
        </w:rPr>
        <w:t xml:space="preserve">Смежные вертикальные кривые в виде кубических парабол допускается сопрягать без прямых вставок или проектировать продольный профиль в форме сплайн-функций. </w:t>
      </w:r>
    </w:p>
    <w:p w14:paraId="13526F0F" w14:textId="77777777" w:rsidR="001E568D" w:rsidRPr="00E04F66" w:rsidRDefault="001E568D" w:rsidP="001E568D">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47844A68" w14:textId="5101AF92" w:rsidR="008414E6" w:rsidRPr="00012E71" w:rsidRDefault="008414E6" w:rsidP="00CD508C">
      <w:pPr>
        <w:pStyle w:val="a5"/>
        <w:spacing w:line="240" w:lineRule="auto"/>
        <w:ind w:firstLine="567"/>
        <w:rPr>
          <w:sz w:val="24"/>
        </w:rPr>
      </w:pPr>
      <w:r w:rsidRPr="00012E71">
        <w:rPr>
          <w:sz w:val="24"/>
        </w:rPr>
        <w:t>7.4.</w:t>
      </w:r>
      <w:r w:rsidR="00171C70" w:rsidRPr="00012E71">
        <w:rPr>
          <w:sz w:val="24"/>
        </w:rPr>
        <w:t>7 </w:t>
      </w:r>
      <w:r w:rsidRPr="00012E71">
        <w:rPr>
          <w:sz w:val="24"/>
        </w:rPr>
        <w:t xml:space="preserve">Радиусы </w:t>
      </w:r>
      <w:r w:rsidR="001E568D" w:rsidRPr="003B638C">
        <w:rPr>
          <w:sz w:val="24"/>
        </w:rPr>
        <w:t>кривых в плане</w:t>
      </w:r>
      <w:r w:rsidR="001E568D">
        <w:rPr>
          <w:sz w:val="24"/>
        </w:rPr>
        <w:t>,</w:t>
      </w:r>
      <w:r w:rsidRPr="00012E71">
        <w:rPr>
          <w:sz w:val="24"/>
        </w:rPr>
        <w:t xml:space="preserve"> приведенные в таблице 7.4, следует удваивать в случаях:</w:t>
      </w:r>
    </w:p>
    <w:p w14:paraId="39275571" w14:textId="77777777" w:rsidR="008414E6" w:rsidRPr="00012E71" w:rsidRDefault="008414E6" w:rsidP="00CD508C">
      <w:pPr>
        <w:pStyle w:val="a5"/>
        <w:spacing w:line="240" w:lineRule="auto"/>
        <w:ind w:firstLine="567"/>
        <w:rPr>
          <w:sz w:val="24"/>
        </w:rPr>
      </w:pPr>
      <w:r w:rsidRPr="00012E71">
        <w:rPr>
          <w:sz w:val="24"/>
        </w:rPr>
        <w:t>на</w:t>
      </w:r>
      <w:r w:rsidR="00171C70" w:rsidRPr="00012E71">
        <w:rPr>
          <w:sz w:val="24"/>
        </w:rPr>
        <w:t xml:space="preserve"> </w:t>
      </w:r>
      <w:r w:rsidRPr="00012E71">
        <w:rPr>
          <w:sz w:val="24"/>
        </w:rPr>
        <w:t xml:space="preserve">участках дорог протяженностью </w:t>
      </w:r>
      <w:smartTag w:uri="urn:schemas-microsoft-com:office:smarttags" w:element="metricconverter">
        <w:smartTagPr>
          <w:attr w:name="ProductID" w:val="600 м"/>
        </w:smartTagPr>
        <w:r w:rsidRPr="00012E71">
          <w:rPr>
            <w:sz w:val="24"/>
          </w:rPr>
          <w:t>60</w:t>
        </w:r>
        <w:r w:rsidR="00171C70" w:rsidRPr="00012E71">
          <w:rPr>
            <w:sz w:val="24"/>
          </w:rPr>
          <w:t>0 </w:t>
        </w:r>
        <w:r w:rsidRPr="00012E71">
          <w:rPr>
            <w:sz w:val="24"/>
          </w:rPr>
          <w:t>м</w:t>
        </w:r>
      </w:smartTag>
      <w:r w:rsidRPr="00012E71">
        <w:rPr>
          <w:sz w:val="24"/>
        </w:rPr>
        <w:t xml:space="preserve"> и более в конце затяжных спусков с уклоном 6</w:t>
      </w:r>
      <w:r w:rsidR="00171C70" w:rsidRPr="00012E71">
        <w:rPr>
          <w:sz w:val="24"/>
        </w:rPr>
        <w:t>0</w:t>
      </w:r>
      <w:r w:rsidR="00D14DEC" w:rsidRPr="00012E71">
        <w:rPr>
          <w:sz w:val="24"/>
        </w:rPr>
        <w:t> </w:t>
      </w:r>
      <w:r w:rsidR="00D14DEC" w:rsidRPr="00012E71">
        <w:rPr>
          <w:bCs/>
          <w:smallCaps/>
          <w:sz w:val="24"/>
        </w:rPr>
        <w:t>‰</w:t>
      </w:r>
      <w:r w:rsidRPr="00012E71">
        <w:rPr>
          <w:bCs/>
          <w:smallCaps/>
          <w:sz w:val="24"/>
        </w:rPr>
        <w:t xml:space="preserve"> </w:t>
      </w:r>
      <w:r w:rsidR="00196EE4" w:rsidRPr="00012E71">
        <w:rPr>
          <w:bCs/>
          <w:sz w:val="24"/>
        </w:rPr>
        <w:t>и выше</w:t>
      </w:r>
      <w:r w:rsidR="00196EE4" w:rsidRPr="00012E71">
        <w:rPr>
          <w:sz w:val="24"/>
        </w:rPr>
        <w:t xml:space="preserve"> </w:t>
      </w:r>
      <w:r w:rsidRPr="00012E71">
        <w:rPr>
          <w:sz w:val="24"/>
        </w:rPr>
        <w:t>– для объектов, расположенных в IV и V дорожно-климатическ</w:t>
      </w:r>
      <w:r w:rsidR="00D42F4E" w:rsidRPr="00012E71">
        <w:rPr>
          <w:sz w:val="24"/>
        </w:rPr>
        <w:t>их</w:t>
      </w:r>
      <w:r w:rsidRPr="00012E71">
        <w:rPr>
          <w:sz w:val="24"/>
        </w:rPr>
        <w:t xml:space="preserve"> зонах и</w:t>
      </w:r>
      <w:r w:rsidR="00171C70" w:rsidRPr="00012E71">
        <w:rPr>
          <w:sz w:val="24"/>
        </w:rPr>
        <w:t xml:space="preserve"> </w:t>
      </w:r>
      <w:r w:rsidRPr="00012E71">
        <w:rPr>
          <w:sz w:val="24"/>
        </w:rPr>
        <w:t>высокогорных районов;</w:t>
      </w:r>
    </w:p>
    <w:p w14:paraId="3505ABD7" w14:textId="77777777" w:rsidR="008414E6" w:rsidRPr="00012E71" w:rsidRDefault="008414E6" w:rsidP="00CD508C">
      <w:pPr>
        <w:pStyle w:val="a5"/>
        <w:spacing w:line="240" w:lineRule="auto"/>
        <w:ind w:firstLine="567"/>
        <w:rPr>
          <w:sz w:val="24"/>
        </w:rPr>
      </w:pPr>
      <w:r w:rsidRPr="00012E71">
        <w:rPr>
          <w:sz w:val="24"/>
        </w:rPr>
        <w:t xml:space="preserve">на участках дорог в конце затяжных спусков протяженностью </w:t>
      </w:r>
      <w:smartTag w:uri="urn:schemas-microsoft-com:office:smarttags" w:element="metricconverter">
        <w:smartTagPr>
          <w:attr w:name="ProductID" w:val="1000 м"/>
        </w:smartTagPr>
        <w:r w:rsidRPr="00012E71">
          <w:rPr>
            <w:sz w:val="24"/>
          </w:rPr>
          <w:t>100</w:t>
        </w:r>
        <w:r w:rsidR="00171C70" w:rsidRPr="00012E71">
          <w:rPr>
            <w:sz w:val="24"/>
          </w:rPr>
          <w:t>0 </w:t>
        </w:r>
        <w:r w:rsidRPr="00012E71">
          <w:rPr>
            <w:sz w:val="24"/>
          </w:rPr>
          <w:t>м</w:t>
        </w:r>
      </w:smartTag>
      <w:r w:rsidRPr="00012E71">
        <w:rPr>
          <w:sz w:val="24"/>
        </w:rPr>
        <w:t xml:space="preserve"> и более с уклоном 6</w:t>
      </w:r>
      <w:r w:rsidR="00171C70" w:rsidRPr="00012E71">
        <w:rPr>
          <w:sz w:val="24"/>
        </w:rPr>
        <w:t>0</w:t>
      </w:r>
      <w:r w:rsidR="00D14DEC" w:rsidRPr="00012E71">
        <w:rPr>
          <w:sz w:val="24"/>
        </w:rPr>
        <w:t> </w:t>
      </w:r>
      <w:r w:rsidR="00D14DEC" w:rsidRPr="00012E71">
        <w:rPr>
          <w:bCs/>
          <w:smallCaps/>
          <w:sz w:val="24"/>
        </w:rPr>
        <w:t>‰</w:t>
      </w:r>
      <w:r w:rsidRPr="00012E71">
        <w:rPr>
          <w:bCs/>
          <w:smallCaps/>
          <w:sz w:val="24"/>
        </w:rPr>
        <w:t xml:space="preserve"> </w:t>
      </w:r>
      <w:r w:rsidR="00196EE4" w:rsidRPr="00012E71">
        <w:rPr>
          <w:bCs/>
          <w:sz w:val="24"/>
        </w:rPr>
        <w:t>и выше</w:t>
      </w:r>
      <w:r w:rsidR="00196EE4" w:rsidRPr="00012E71">
        <w:rPr>
          <w:sz w:val="24"/>
        </w:rPr>
        <w:t xml:space="preserve"> </w:t>
      </w:r>
      <w:r w:rsidRPr="00012E71">
        <w:rPr>
          <w:sz w:val="24"/>
        </w:rPr>
        <w:t>для объектов, расположенных в I, II и III дорожно-климатическ</w:t>
      </w:r>
      <w:r w:rsidR="00D42F4E" w:rsidRPr="00012E71">
        <w:rPr>
          <w:sz w:val="24"/>
        </w:rPr>
        <w:t>их</w:t>
      </w:r>
      <w:r w:rsidRPr="00012E71">
        <w:rPr>
          <w:sz w:val="24"/>
        </w:rPr>
        <w:t xml:space="preserve"> зонах.</w:t>
      </w:r>
    </w:p>
    <w:p w14:paraId="26045305" w14:textId="77777777" w:rsidR="001E568D" w:rsidRPr="00E04F66" w:rsidRDefault="001E568D" w:rsidP="001E568D">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359E1E23" w14:textId="57384D27" w:rsidR="008414E6" w:rsidRPr="00012E71" w:rsidRDefault="008414E6" w:rsidP="00CD508C">
      <w:pPr>
        <w:pStyle w:val="a5"/>
        <w:spacing w:line="240" w:lineRule="auto"/>
        <w:ind w:firstLine="567"/>
        <w:rPr>
          <w:sz w:val="24"/>
        </w:rPr>
      </w:pPr>
      <w:r w:rsidRPr="00012E71">
        <w:rPr>
          <w:sz w:val="24"/>
        </w:rPr>
        <w:t>7.4.</w:t>
      </w:r>
      <w:r w:rsidR="00171C70" w:rsidRPr="00012E71">
        <w:rPr>
          <w:sz w:val="24"/>
        </w:rPr>
        <w:t>8 </w:t>
      </w:r>
      <w:r w:rsidRPr="00012E71">
        <w:rPr>
          <w:sz w:val="24"/>
        </w:rPr>
        <w:t xml:space="preserve">При радиусах </w:t>
      </w:r>
      <w:r w:rsidR="001E568D" w:rsidRPr="003B638C">
        <w:rPr>
          <w:sz w:val="24"/>
        </w:rPr>
        <w:t>кривых в плане</w:t>
      </w:r>
      <w:r w:rsidRPr="00012E71">
        <w:rPr>
          <w:sz w:val="24"/>
        </w:rPr>
        <w:t xml:space="preserve"> </w:t>
      </w:r>
      <w:smartTag w:uri="urn:schemas-microsoft-com:office:smarttags" w:element="metricconverter">
        <w:smartTagPr>
          <w:attr w:name="ProductID" w:val="300 м"/>
        </w:smartTagPr>
        <w:r w:rsidRPr="00012E71">
          <w:rPr>
            <w:sz w:val="24"/>
          </w:rPr>
          <w:t>30</w:t>
        </w:r>
        <w:r w:rsidR="00171C70" w:rsidRPr="00012E71">
          <w:rPr>
            <w:sz w:val="24"/>
          </w:rPr>
          <w:t>0 </w:t>
        </w:r>
        <w:r w:rsidRPr="00012E71">
          <w:rPr>
            <w:sz w:val="24"/>
          </w:rPr>
          <w:t>м</w:t>
        </w:r>
      </w:smartTag>
      <w:r w:rsidRPr="00012E71">
        <w:rPr>
          <w:sz w:val="24"/>
        </w:rPr>
        <w:t xml:space="preserve"> и менее следует устраивать переходные кривые, длину которых следует принимать по таблице 7.6. Для стесн</w:t>
      </w:r>
      <w:r w:rsidR="003936DE" w:rsidRPr="00012E71">
        <w:rPr>
          <w:sz w:val="24"/>
        </w:rPr>
        <w:t>е</w:t>
      </w:r>
      <w:r w:rsidRPr="00012E71">
        <w:rPr>
          <w:sz w:val="24"/>
        </w:rPr>
        <w:t>нных условий проектирования при невозможности устройства переходных кривых необходимо вводить ограничение скоростного режима для обеспечения безопасности дорожного движения.</w:t>
      </w:r>
      <w:r w:rsidR="00171C70" w:rsidRPr="00012E71">
        <w:rPr>
          <w:sz w:val="24"/>
        </w:rPr>
        <w:t xml:space="preserve"> </w:t>
      </w:r>
    </w:p>
    <w:p w14:paraId="0DF7060D" w14:textId="3B29BD95" w:rsidR="008414E6" w:rsidRPr="00012E71" w:rsidRDefault="00BC4078" w:rsidP="00171C70">
      <w:pPr>
        <w:pStyle w:val="a5"/>
        <w:tabs>
          <w:tab w:val="left" w:pos="7530"/>
        </w:tabs>
        <w:spacing w:before="240" w:after="120" w:line="240" w:lineRule="auto"/>
        <w:rPr>
          <w:sz w:val="24"/>
        </w:rPr>
      </w:pPr>
      <w:r w:rsidRPr="00012E71">
        <w:rPr>
          <w:sz w:val="24"/>
        </w:rPr>
        <w:lastRenderedPageBreak/>
        <w:t>Т а б л и ц а  </w:t>
      </w:r>
      <w:r w:rsidR="008414E6" w:rsidRPr="00012E71">
        <w:rPr>
          <w:sz w:val="24"/>
        </w:rPr>
        <w:t>7</w:t>
      </w:r>
      <w:r w:rsidR="008414E6" w:rsidRPr="001E568D">
        <w:rPr>
          <w:sz w:val="24"/>
        </w:rPr>
        <w:t>.</w:t>
      </w:r>
      <w:r w:rsidR="00171C70" w:rsidRPr="00012E71">
        <w:rPr>
          <w:sz w:val="24"/>
        </w:rPr>
        <w:t>6 </w:t>
      </w:r>
      <w:r w:rsidR="001E568D" w:rsidRPr="003B638C">
        <w:rPr>
          <w:sz w:val="24"/>
        </w:rPr>
        <w:t xml:space="preserve">– </w:t>
      </w:r>
      <w:r w:rsidR="001E568D" w:rsidRPr="003B638C">
        <w:rPr>
          <w:b/>
          <w:sz w:val="24"/>
        </w:rPr>
        <w:t>Длина переходной кривой</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608"/>
        <w:gridCol w:w="608"/>
        <w:gridCol w:w="609"/>
        <w:gridCol w:w="608"/>
        <w:gridCol w:w="608"/>
        <w:gridCol w:w="609"/>
        <w:gridCol w:w="608"/>
        <w:gridCol w:w="609"/>
        <w:gridCol w:w="608"/>
        <w:gridCol w:w="608"/>
        <w:gridCol w:w="609"/>
        <w:gridCol w:w="608"/>
        <w:gridCol w:w="609"/>
      </w:tblGrid>
      <w:tr w:rsidR="008414E6" w:rsidRPr="00012E71" w14:paraId="66F96386" w14:textId="77777777">
        <w:trPr>
          <w:trHeight w:val="20"/>
          <w:jc w:val="center"/>
        </w:trPr>
        <w:tc>
          <w:tcPr>
            <w:tcW w:w="1163" w:type="dxa"/>
            <w:vMerge w:val="restart"/>
            <w:tcBorders>
              <w:top w:val="single" w:sz="4" w:space="0" w:color="auto"/>
              <w:bottom w:val="single" w:sz="4" w:space="0" w:color="auto"/>
              <w:right w:val="single" w:sz="4" w:space="0" w:color="auto"/>
            </w:tcBorders>
            <w:vAlign w:val="center"/>
          </w:tcPr>
          <w:p w14:paraId="58AFD253" w14:textId="77777777" w:rsidR="008414E6" w:rsidRPr="001E568D" w:rsidRDefault="008414E6" w:rsidP="00BD654E">
            <w:pPr>
              <w:pStyle w:val="a5"/>
              <w:spacing w:line="240" w:lineRule="auto"/>
              <w:ind w:left="-108" w:right="-108"/>
              <w:jc w:val="center"/>
              <w:rPr>
                <w:sz w:val="22"/>
                <w:szCs w:val="22"/>
              </w:rPr>
            </w:pPr>
            <w:r w:rsidRPr="001E568D">
              <w:rPr>
                <w:sz w:val="22"/>
                <w:szCs w:val="22"/>
              </w:rPr>
              <w:t>Расч</w:t>
            </w:r>
            <w:r w:rsidR="003936DE" w:rsidRPr="001E568D">
              <w:rPr>
                <w:sz w:val="22"/>
                <w:szCs w:val="22"/>
              </w:rPr>
              <w:t>е</w:t>
            </w:r>
            <w:r w:rsidRPr="001E568D">
              <w:rPr>
                <w:sz w:val="22"/>
                <w:szCs w:val="22"/>
              </w:rPr>
              <w:t>тная скорость движения,</w:t>
            </w:r>
          </w:p>
          <w:p w14:paraId="6C249D6E" w14:textId="77777777" w:rsidR="008414E6" w:rsidRPr="001E568D" w:rsidRDefault="008414E6" w:rsidP="00BD654E">
            <w:pPr>
              <w:pStyle w:val="a5"/>
              <w:spacing w:line="240" w:lineRule="auto"/>
              <w:ind w:left="-108" w:right="-108"/>
              <w:jc w:val="center"/>
              <w:rPr>
                <w:sz w:val="22"/>
                <w:szCs w:val="22"/>
              </w:rPr>
            </w:pPr>
            <w:r w:rsidRPr="001E568D">
              <w:rPr>
                <w:sz w:val="22"/>
                <w:szCs w:val="22"/>
              </w:rPr>
              <w:t>км/ч</w:t>
            </w:r>
          </w:p>
        </w:tc>
        <w:tc>
          <w:tcPr>
            <w:tcW w:w="7909" w:type="dxa"/>
            <w:gridSpan w:val="13"/>
            <w:tcBorders>
              <w:top w:val="single" w:sz="4" w:space="0" w:color="auto"/>
              <w:left w:val="single" w:sz="4" w:space="0" w:color="auto"/>
              <w:bottom w:val="single" w:sz="4" w:space="0" w:color="auto"/>
            </w:tcBorders>
            <w:vAlign w:val="center"/>
          </w:tcPr>
          <w:p w14:paraId="53B878A6" w14:textId="77777777" w:rsidR="008414E6" w:rsidRPr="001E568D" w:rsidRDefault="008414E6" w:rsidP="00BD654E">
            <w:pPr>
              <w:pStyle w:val="a5"/>
              <w:spacing w:line="240" w:lineRule="auto"/>
              <w:jc w:val="center"/>
              <w:rPr>
                <w:sz w:val="22"/>
                <w:szCs w:val="22"/>
              </w:rPr>
            </w:pPr>
            <w:r w:rsidRPr="001E568D">
              <w:rPr>
                <w:sz w:val="22"/>
                <w:szCs w:val="22"/>
              </w:rPr>
              <w:t>Длина переходной кривой при радиусе круговой кривой в плане, м</w:t>
            </w:r>
          </w:p>
        </w:tc>
      </w:tr>
      <w:tr w:rsidR="008414E6" w:rsidRPr="00012E71" w14:paraId="6EB66B1C" w14:textId="77777777">
        <w:trPr>
          <w:trHeight w:val="20"/>
          <w:jc w:val="center"/>
        </w:trPr>
        <w:tc>
          <w:tcPr>
            <w:tcW w:w="1163" w:type="dxa"/>
            <w:vMerge/>
            <w:tcBorders>
              <w:top w:val="single" w:sz="4" w:space="0" w:color="auto"/>
              <w:bottom w:val="single" w:sz="4" w:space="0" w:color="auto"/>
              <w:right w:val="single" w:sz="4" w:space="0" w:color="auto"/>
            </w:tcBorders>
            <w:vAlign w:val="center"/>
          </w:tcPr>
          <w:p w14:paraId="086C091D" w14:textId="77777777" w:rsidR="008414E6" w:rsidRPr="001E568D" w:rsidRDefault="008414E6" w:rsidP="00BD654E">
            <w:pPr>
              <w:rPr>
                <w:bCs/>
                <w:smallCaps/>
                <w:sz w:val="22"/>
                <w:szCs w:val="22"/>
              </w:rPr>
            </w:pPr>
          </w:p>
        </w:tc>
        <w:tc>
          <w:tcPr>
            <w:tcW w:w="608" w:type="dxa"/>
            <w:tcBorders>
              <w:top w:val="single" w:sz="4" w:space="0" w:color="auto"/>
              <w:left w:val="single" w:sz="4" w:space="0" w:color="auto"/>
              <w:bottom w:val="nil"/>
              <w:right w:val="single" w:sz="4" w:space="0" w:color="auto"/>
            </w:tcBorders>
            <w:vAlign w:val="center"/>
          </w:tcPr>
          <w:p w14:paraId="33A6538F" w14:textId="77777777" w:rsidR="008414E6" w:rsidRPr="001E568D" w:rsidRDefault="008414E6" w:rsidP="00BD654E">
            <w:pPr>
              <w:pStyle w:val="a5"/>
              <w:spacing w:line="240" w:lineRule="auto"/>
              <w:jc w:val="center"/>
              <w:rPr>
                <w:bCs/>
                <w:smallCaps/>
                <w:sz w:val="22"/>
                <w:szCs w:val="22"/>
              </w:rPr>
            </w:pPr>
            <w:r w:rsidRPr="001E568D">
              <w:rPr>
                <w:bCs/>
                <w:smallCaps/>
                <w:sz w:val="22"/>
                <w:szCs w:val="22"/>
              </w:rPr>
              <w:t>20</w:t>
            </w:r>
          </w:p>
        </w:tc>
        <w:tc>
          <w:tcPr>
            <w:tcW w:w="608" w:type="dxa"/>
            <w:tcBorders>
              <w:top w:val="single" w:sz="4" w:space="0" w:color="auto"/>
              <w:left w:val="single" w:sz="4" w:space="0" w:color="auto"/>
              <w:bottom w:val="nil"/>
              <w:right w:val="single" w:sz="4" w:space="0" w:color="auto"/>
            </w:tcBorders>
            <w:vAlign w:val="center"/>
          </w:tcPr>
          <w:p w14:paraId="0EE06D5E" w14:textId="77777777" w:rsidR="008414E6" w:rsidRPr="001E568D" w:rsidRDefault="008414E6" w:rsidP="00BD654E">
            <w:pPr>
              <w:pStyle w:val="a5"/>
              <w:spacing w:line="240" w:lineRule="auto"/>
              <w:jc w:val="center"/>
              <w:rPr>
                <w:bCs/>
                <w:smallCaps/>
                <w:sz w:val="22"/>
                <w:szCs w:val="22"/>
              </w:rPr>
            </w:pPr>
            <w:r w:rsidRPr="001E568D">
              <w:rPr>
                <w:bCs/>
                <w:smallCaps/>
                <w:sz w:val="22"/>
                <w:szCs w:val="22"/>
              </w:rPr>
              <w:t>25</w:t>
            </w:r>
          </w:p>
        </w:tc>
        <w:tc>
          <w:tcPr>
            <w:tcW w:w="609" w:type="dxa"/>
            <w:tcBorders>
              <w:top w:val="single" w:sz="4" w:space="0" w:color="auto"/>
              <w:left w:val="single" w:sz="4" w:space="0" w:color="auto"/>
              <w:bottom w:val="nil"/>
              <w:right w:val="single" w:sz="4" w:space="0" w:color="auto"/>
            </w:tcBorders>
            <w:vAlign w:val="center"/>
          </w:tcPr>
          <w:p w14:paraId="52D06F83" w14:textId="77777777" w:rsidR="008414E6" w:rsidRPr="001E568D" w:rsidRDefault="008414E6" w:rsidP="00BD654E">
            <w:pPr>
              <w:pStyle w:val="a5"/>
              <w:spacing w:line="240" w:lineRule="auto"/>
              <w:jc w:val="center"/>
              <w:rPr>
                <w:bCs/>
                <w:smallCaps/>
                <w:sz w:val="22"/>
                <w:szCs w:val="22"/>
              </w:rPr>
            </w:pPr>
            <w:r w:rsidRPr="001E568D">
              <w:rPr>
                <w:bCs/>
                <w:smallCaps/>
                <w:sz w:val="22"/>
                <w:szCs w:val="22"/>
              </w:rPr>
              <w:t>30</w:t>
            </w:r>
          </w:p>
        </w:tc>
        <w:tc>
          <w:tcPr>
            <w:tcW w:w="608" w:type="dxa"/>
            <w:tcBorders>
              <w:top w:val="single" w:sz="4" w:space="0" w:color="auto"/>
              <w:left w:val="single" w:sz="4" w:space="0" w:color="auto"/>
              <w:bottom w:val="nil"/>
              <w:right w:val="single" w:sz="4" w:space="0" w:color="auto"/>
            </w:tcBorders>
            <w:vAlign w:val="center"/>
          </w:tcPr>
          <w:p w14:paraId="2152CF8E" w14:textId="77777777" w:rsidR="008414E6" w:rsidRPr="001E568D" w:rsidRDefault="008414E6" w:rsidP="00BD654E">
            <w:pPr>
              <w:pStyle w:val="a5"/>
              <w:spacing w:line="240" w:lineRule="auto"/>
              <w:jc w:val="center"/>
              <w:rPr>
                <w:bCs/>
                <w:smallCaps/>
                <w:sz w:val="22"/>
                <w:szCs w:val="22"/>
              </w:rPr>
            </w:pPr>
            <w:r w:rsidRPr="001E568D">
              <w:rPr>
                <w:bCs/>
                <w:smallCaps/>
                <w:sz w:val="22"/>
                <w:szCs w:val="22"/>
              </w:rPr>
              <w:t>35</w:t>
            </w:r>
          </w:p>
        </w:tc>
        <w:tc>
          <w:tcPr>
            <w:tcW w:w="608" w:type="dxa"/>
            <w:tcBorders>
              <w:top w:val="single" w:sz="4" w:space="0" w:color="auto"/>
              <w:left w:val="single" w:sz="4" w:space="0" w:color="auto"/>
              <w:bottom w:val="nil"/>
              <w:right w:val="single" w:sz="4" w:space="0" w:color="auto"/>
            </w:tcBorders>
            <w:vAlign w:val="center"/>
          </w:tcPr>
          <w:p w14:paraId="00F141B2" w14:textId="77777777" w:rsidR="008414E6" w:rsidRPr="001E568D" w:rsidRDefault="008414E6" w:rsidP="00BD654E">
            <w:pPr>
              <w:pStyle w:val="a5"/>
              <w:spacing w:line="240" w:lineRule="auto"/>
              <w:jc w:val="center"/>
              <w:rPr>
                <w:bCs/>
                <w:smallCaps/>
                <w:sz w:val="22"/>
                <w:szCs w:val="22"/>
              </w:rPr>
            </w:pPr>
            <w:r w:rsidRPr="001E568D">
              <w:rPr>
                <w:bCs/>
                <w:smallCaps/>
                <w:sz w:val="22"/>
                <w:szCs w:val="22"/>
              </w:rPr>
              <w:t>40</w:t>
            </w:r>
          </w:p>
        </w:tc>
        <w:tc>
          <w:tcPr>
            <w:tcW w:w="609" w:type="dxa"/>
            <w:tcBorders>
              <w:top w:val="single" w:sz="4" w:space="0" w:color="auto"/>
              <w:left w:val="single" w:sz="4" w:space="0" w:color="auto"/>
              <w:bottom w:val="nil"/>
              <w:right w:val="single" w:sz="4" w:space="0" w:color="auto"/>
            </w:tcBorders>
            <w:vAlign w:val="center"/>
          </w:tcPr>
          <w:p w14:paraId="42720B9A" w14:textId="77777777" w:rsidR="008414E6" w:rsidRPr="001E568D" w:rsidRDefault="008414E6" w:rsidP="00BD654E">
            <w:pPr>
              <w:pStyle w:val="a5"/>
              <w:spacing w:line="240" w:lineRule="auto"/>
              <w:jc w:val="center"/>
              <w:rPr>
                <w:bCs/>
                <w:smallCaps/>
                <w:sz w:val="22"/>
                <w:szCs w:val="22"/>
              </w:rPr>
            </w:pPr>
            <w:r w:rsidRPr="001E568D">
              <w:rPr>
                <w:bCs/>
                <w:smallCaps/>
                <w:sz w:val="22"/>
                <w:szCs w:val="22"/>
              </w:rPr>
              <w:t>50</w:t>
            </w:r>
          </w:p>
        </w:tc>
        <w:tc>
          <w:tcPr>
            <w:tcW w:w="608" w:type="dxa"/>
            <w:tcBorders>
              <w:top w:val="single" w:sz="4" w:space="0" w:color="auto"/>
              <w:left w:val="single" w:sz="4" w:space="0" w:color="auto"/>
              <w:bottom w:val="nil"/>
              <w:right w:val="single" w:sz="4" w:space="0" w:color="auto"/>
            </w:tcBorders>
            <w:vAlign w:val="center"/>
          </w:tcPr>
          <w:p w14:paraId="2C33E6CB" w14:textId="77777777" w:rsidR="008414E6" w:rsidRPr="001E568D" w:rsidRDefault="008414E6" w:rsidP="00BD654E">
            <w:pPr>
              <w:pStyle w:val="a5"/>
              <w:spacing w:line="240" w:lineRule="auto"/>
              <w:jc w:val="center"/>
              <w:rPr>
                <w:bCs/>
                <w:smallCaps/>
                <w:sz w:val="22"/>
                <w:szCs w:val="22"/>
              </w:rPr>
            </w:pPr>
            <w:r w:rsidRPr="001E568D">
              <w:rPr>
                <w:bCs/>
                <w:smallCaps/>
                <w:sz w:val="22"/>
                <w:szCs w:val="22"/>
              </w:rPr>
              <w:t>60</w:t>
            </w:r>
          </w:p>
        </w:tc>
        <w:tc>
          <w:tcPr>
            <w:tcW w:w="609" w:type="dxa"/>
            <w:tcBorders>
              <w:top w:val="single" w:sz="4" w:space="0" w:color="auto"/>
              <w:left w:val="single" w:sz="4" w:space="0" w:color="auto"/>
              <w:bottom w:val="nil"/>
              <w:right w:val="single" w:sz="4" w:space="0" w:color="auto"/>
            </w:tcBorders>
            <w:vAlign w:val="center"/>
          </w:tcPr>
          <w:p w14:paraId="5E29C280" w14:textId="77777777" w:rsidR="008414E6" w:rsidRPr="001E568D" w:rsidRDefault="008414E6" w:rsidP="00BD654E">
            <w:pPr>
              <w:pStyle w:val="a5"/>
              <w:spacing w:line="240" w:lineRule="auto"/>
              <w:jc w:val="center"/>
              <w:rPr>
                <w:bCs/>
                <w:smallCaps/>
                <w:sz w:val="22"/>
                <w:szCs w:val="22"/>
              </w:rPr>
            </w:pPr>
            <w:r w:rsidRPr="001E568D">
              <w:rPr>
                <w:bCs/>
                <w:smallCaps/>
                <w:sz w:val="22"/>
                <w:szCs w:val="22"/>
              </w:rPr>
              <w:t>80</w:t>
            </w:r>
          </w:p>
        </w:tc>
        <w:tc>
          <w:tcPr>
            <w:tcW w:w="608" w:type="dxa"/>
            <w:tcBorders>
              <w:top w:val="single" w:sz="4" w:space="0" w:color="auto"/>
              <w:left w:val="single" w:sz="4" w:space="0" w:color="auto"/>
              <w:bottom w:val="nil"/>
              <w:right w:val="single" w:sz="4" w:space="0" w:color="auto"/>
            </w:tcBorders>
            <w:vAlign w:val="center"/>
          </w:tcPr>
          <w:p w14:paraId="031790A8" w14:textId="77777777" w:rsidR="008414E6" w:rsidRPr="001E568D" w:rsidRDefault="008414E6" w:rsidP="00BD654E">
            <w:pPr>
              <w:pStyle w:val="a5"/>
              <w:spacing w:line="240" w:lineRule="auto"/>
              <w:jc w:val="center"/>
              <w:rPr>
                <w:bCs/>
                <w:smallCaps/>
                <w:sz w:val="22"/>
                <w:szCs w:val="22"/>
              </w:rPr>
            </w:pPr>
            <w:r w:rsidRPr="001E568D">
              <w:rPr>
                <w:bCs/>
                <w:smallCaps/>
                <w:sz w:val="22"/>
                <w:szCs w:val="22"/>
              </w:rPr>
              <w:t>100</w:t>
            </w:r>
          </w:p>
        </w:tc>
        <w:tc>
          <w:tcPr>
            <w:tcW w:w="608" w:type="dxa"/>
            <w:tcBorders>
              <w:top w:val="single" w:sz="4" w:space="0" w:color="auto"/>
              <w:left w:val="single" w:sz="4" w:space="0" w:color="auto"/>
              <w:bottom w:val="nil"/>
              <w:right w:val="single" w:sz="4" w:space="0" w:color="auto"/>
            </w:tcBorders>
            <w:vAlign w:val="center"/>
          </w:tcPr>
          <w:p w14:paraId="3A151C94" w14:textId="77777777" w:rsidR="008414E6" w:rsidRPr="001E568D" w:rsidRDefault="008414E6" w:rsidP="00BD654E">
            <w:pPr>
              <w:pStyle w:val="a5"/>
              <w:spacing w:line="240" w:lineRule="auto"/>
              <w:jc w:val="center"/>
              <w:rPr>
                <w:bCs/>
                <w:smallCaps/>
                <w:sz w:val="22"/>
                <w:szCs w:val="22"/>
              </w:rPr>
            </w:pPr>
            <w:r w:rsidRPr="001E568D">
              <w:rPr>
                <w:bCs/>
                <w:smallCaps/>
                <w:sz w:val="22"/>
                <w:szCs w:val="22"/>
              </w:rPr>
              <w:t>125</w:t>
            </w:r>
          </w:p>
        </w:tc>
        <w:tc>
          <w:tcPr>
            <w:tcW w:w="609" w:type="dxa"/>
            <w:tcBorders>
              <w:top w:val="single" w:sz="4" w:space="0" w:color="auto"/>
              <w:left w:val="single" w:sz="4" w:space="0" w:color="auto"/>
              <w:bottom w:val="nil"/>
              <w:right w:val="single" w:sz="4" w:space="0" w:color="auto"/>
            </w:tcBorders>
            <w:vAlign w:val="center"/>
          </w:tcPr>
          <w:p w14:paraId="56F61F4D" w14:textId="77777777" w:rsidR="008414E6" w:rsidRPr="001E568D" w:rsidRDefault="008414E6" w:rsidP="00BD654E">
            <w:pPr>
              <w:pStyle w:val="a5"/>
              <w:spacing w:line="240" w:lineRule="auto"/>
              <w:jc w:val="center"/>
              <w:rPr>
                <w:bCs/>
                <w:smallCaps/>
                <w:sz w:val="22"/>
                <w:szCs w:val="22"/>
              </w:rPr>
            </w:pPr>
            <w:r w:rsidRPr="001E568D">
              <w:rPr>
                <w:bCs/>
                <w:smallCaps/>
                <w:sz w:val="22"/>
                <w:szCs w:val="22"/>
              </w:rPr>
              <w:t>150</w:t>
            </w:r>
          </w:p>
        </w:tc>
        <w:tc>
          <w:tcPr>
            <w:tcW w:w="608" w:type="dxa"/>
            <w:tcBorders>
              <w:top w:val="single" w:sz="4" w:space="0" w:color="auto"/>
              <w:left w:val="single" w:sz="4" w:space="0" w:color="auto"/>
              <w:bottom w:val="nil"/>
              <w:right w:val="single" w:sz="4" w:space="0" w:color="auto"/>
            </w:tcBorders>
            <w:vAlign w:val="center"/>
          </w:tcPr>
          <w:p w14:paraId="3B1BAD08" w14:textId="77777777" w:rsidR="008414E6" w:rsidRPr="001E568D" w:rsidRDefault="008414E6" w:rsidP="00BD654E">
            <w:pPr>
              <w:pStyle w:val="a5"/>
              <w:spacing w:line="240" w:lineRule="auto"/>
              <w:jc w:val="center"/>
              <w:rPr>
                <w:bCs/>
                <w:smallCaps/>
                <w:sz w:val="22"/>
                <w:szCs w:val="22"/>
              </w:rPr>
            </w:pPr>
            <w:r w:rsidRPr="001E568D">
              <w:rPr>
                <w:bCs/>
                <w:smallCaps/>
                <w:sz w:val="22"/>
                <w:szCs w:val="22"/>
              </w:rPr>
              <w:t>200</w:t>
            </w:r>
          </w:p>
        </w:tc>
        <w:tc>
          <w:tcPr>
            <w:tcW w:w="609" w:type="dxa"/>
            <w:tcBorders>
              <w:top w:val="single" w:sz="4" w:space="0" w:color="auto"/>
              <w:left w:val="single" w:sz="4" w:space="0" w:color="auto"/>
              <w:bottom w:val="nil"/>
            </w:tcBorders>
            <w:vAlign w:val="center"/>
          </w:tcPr>
          <w:p w14:paraId="2FC9E080" w14:textId="77777777" w:rsidR="008414E6" w:rsidRPr="001E568D" w:rsidRDefault="008414E6" w:rsidP="00BD654E">
            <w:pPr>
              <w:pStyle w:val="a5"/>
              <w:spacing w:line="240" w:lineRule="auto"/>
              <w:rPr>
                <w:bCs/>
                <w:smallCaps/>
                <w:sz w:val="22"/>
                <w:szCs w:val="22"/>
              </w:rPr>
            </w:pPr>
            <w:r w:rsidRPr="001E568D">
              <w:rPr>
                <w:bCs/>
                <w:smallCaps/>
                <w:sz w:val="22"/>
                <w:szCs w:val="22"/>
              </w:rPr>
              <w:t>300</w:t>
            </w:r>
          </w:p>
        </w:tc>
      </w:tr>
      <w:tr w:rsidR="008414E6" w:rsidRPr="00012E71" w14:paraId="5112A371" w14:textId="77777777">
        <w:trPr>
          <w:jc w:val="center"/>
        </w:trPr>
        <w:tc>
          <w:tcPr>
            <w:tcW w:w="1163" w:type="dxa"/>
            <w:tcBorders>
              <w:top w:val="single" w:sz="4" w:space="0" w:color="auto"/>
              <w:bottom w:val="single" w:sz="4" w:space="0" w:color="auto"/>
              <w:right w:val="single" w:sz="4" w:space="0" w:color="auto"/>
            </w:tcBorders>
          </w:tcPr>
          <w:p w14:paraId="6737FE7D" w14:textId="77777777" w:rsidR="008414E6" w:rsidRPr="001E568D" w:rsidRDefault="008414E6" w:rsidP="00BD654E">
            <w:pPr>
              <w:pStyle w:val="a5"/>
              <w:spacing w:line="240" w:lineRule="auto"/>
              <w:jc w:val="center"/>
              <w:rPr>
                <w:sz w:val="22"/>
                <w:szCs w:val="22"/>
              </w:rPr>
            </w:pPr>
            <w:r w:rsidRPr="001E568D">
              <w:rPr>
                <w:sz w:val="22"/>
                <w:szCs w:val="22"/>
              </w:rPr>
              <w:t>15</w:t>
            </w:r>
          </w:p>
        </w:tc>
        <w:tc>
          <w:tcPr>
            <w:tcW w:w="608" w:type="dxa"/>
            <w:tcBorders>
              <w:top w:val="single" w:sz="4" w:space="0" w:color="auto"/>
              <w:left w:val="single" w:sz="4" w:space="0" w:color="auto"/>
              <w:bottom w:val="single" w:sz="4" w:space="0" w:color="auto"/>
              <w:right w:val="single" w:sz="4" w:space="0" w:color="auto"/>
            </w:tcBorders>
          </w:tcPr>
          <w:p w14:paraId="6A2B0236" w14:textId="77777777" w:rsidR="008414E6" w:rsidRPr="001E568D" w:rsidRDefault="008414E6" w:rsidP="00BD654E">
            <w:pPr>
              <w:pStyle w:val="a5"/>
              <w:spacing w:line="240" w:lineRule="auto"/>
              <w:jc w:val="center"/>
              <w:rPr>
                <w:sz w:val="22"/>
                <w:szCs w:val="22"/>
              </w:rPr>
            </w:pPr>
            <w:r w:rsidRPr="001E568D">
              <w:rPr>
                <w:sz w:val="22"/>
                <w:szCs w:val="22"/>
              </w:rPr>
              <w:t>10</w:t>
            </w:r>
          </w:p>
        </w:tc>
        <w:tc>
          <w:tcPr>
            <w:tcW w:w="608" w:type="dxa"/>
            <w:tcBorders>
              <w:top w:val="single" w:sz="4" w:space="0" w:color="auto"/>
              <w:left w:val="single" w:sz="4" w:space="0" w:color="auto"/>
              <w:bottom w:val="single" w:sz="4" w:space="0" w:color="auto"/>
              <w:right w:val="single" w:sz="4" w:space="0" w:color="auto"/>
            </w:tcBorders>
          </w:tcPr>
          <w:p w14:paraId="0F00B4AD"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29200945"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4D106D4A"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0A3D85D4"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7543D69A"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468CC1D0"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20F429BF"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51F24E6A"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57B72407"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27EE137C"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736E47F2"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tcBorders>
          </w:tcPr>
          <w:p w14:paraId="68CB0F30" w14:textId="77777777" w:rsidR="008414E6" w:rsidRPr="001E568D" w:rsidRDefault="008414E6" w:rsidP="00BD654E">
            <w:pPr>
              <w:pStyle w:val="a5"/>
              <w:spacing w:line="240" w:lineRule="auto"/>
              <w:jc w:val="center"/>
              <w:rPr>
                <w:sz w:val="22"/>
                <w:szCs w:val="22"/>
              </w:rPr>
            </w:pPr>
            <w:r w:rsidRPr="001E568D">
              <w:rPr>
                <w:sz w:val="22"/>
                <w:szCs w:val="22"/>
              </w:rPr>
              <w:t>–</w:t>
            </w:r>
          </w:p>
        </w:tc>
      </w:tr>
      <w:tr w:rsidR="008414E6" w:rsidRPr="00012E71" w14:paraId="68C09EEF" w14:textId="77777777">
        <w:trPr>
          <w:jc w:val="center"/>
        </w:trPr>
        <w:tc>
          <w:tcPr>
            <w:tcW w:w="1163" w:type="dxa"/>
            <w:tcBorders>
              <w:top w:val="single" w:sz="4" w:space="0" w:color="auto"/>
              <w:bottom w:val="single" w:sz="4" w:space="0" w:color="auto"/>
              <w:right w:val="single" w:sz="4" w:space="0" w:color="auto"/>
            </w:tcBorders>
          </w:tcPr>
          <w:p w14:paraId="5314FB51" w14:textId="77777777" w:rsidR="008414E6" w:rsidRPr="001E568D" w:rsidRDefault="008414E6" w:rsidP="00BD654E">
            <w:pPr>
              <w:pStyle w:val="a5"/>
              <w:spacing w:line="240" w:lineRule="auto"/>
              <w:jc w:val="center"/>
              <w:rPr>
                <w:sz w:val="22"/>
                <w:szCs w:val="22"/>
              </w:rPr>
            </w:pPr>
            <w:r w:rsidRPr="001E568D">
              <w:rPr>
                <w:sz w:val="22"/>
                <w:szCs w:val="22"/>
              </w:rPr>
              <w:t>20</w:t>
            </w:r>
          </w:p>
        </w:tc>
        <w:tc>
          <w:tcPr>
            <w:tcW w:w="608" w:type="dxa"/>
            <w:tcBorders>
              <w:top w:val="single" w:sz="4" w:space="0" w:color="auto"/>
              <w:left w:val="single" w:sz="4" w:space="0" w:color="auto"/>
              <w:bottom w:val="single" w:sz="4" w:space="0" w:color="auto"/>
              <w:right w:val="single" w:sz="4" w:space="0" w:color="auto"/>
            </w:tcBorders>
          </w:tcPr>
          <w:p w14:paraId="66FA4763" w14:textId="77777777" w:rsidR="008414E6" w:rsidRPr="001E568D" w:rsidRDefault="008414E6" w:rsidP="00BD654E">
            <w:pPr>
              <w:pStyle w:val="a5"/>
              <w:spacing w:line="240" w:lineRule="auto"/>
              <w:jc w:val="center"/>
              <w:rPr>
                <w:sz w:val="22"/>
                <w:szCs w:val="22"/>
              </w:rPr>
            </w:pPr>
            <w:r w:rsidRPr="001E568D">
              <w:rPr>
                <w:sz w:val="22"/>
                <w:szCs w:val="22"/>
              </w:rPr>
              <w:t>15</w:t>
            </w:r>
          </w:p>
        </w:tc>
        <w:tc>
          <w:tcPr>
            <w:tcW w:w="608" w:type="dxa"/>
            <w:tcBorders>
              <w:top w:val="single" w:sz="4" w:space="0" w:color="auto"/>
              <w:left w:val="single" w:sz="4" w:space="0" w:color="auto"/>
              <w:bottom w:val="single" w:sz="4" w:space="0" w:color="auto"/>
              <w:right w:val="single" w:sz="4" w:space="0" w:color="auto"/>
            </w:tcBorders>
          </w:tcPr>
          <w:p w14:paraId="2A918F90" w14:textId="77777777" w:rsidR="008414E6" w:rsidRPr="001E568D" w:rsidRDefault="008414E6" w:rsidP="00BD654E">
            <w:pPr>
              <w:pStyle w:val="a5"/>
              <w:spacing w:line="240" w:lineRule="auto"/>
              <w:jc w:val="center"/>
              <w:rPr>
                <w:sz w:val="22"/>
                <w:szCs w:val="22"/>
              </w:rPr>
            </w:pPr>
            <w:r w:rsidRPr="001E568D">
              <w:rPr>
                <w:sz w:val="22"/>
                <w:szCs w:val="22"/>
              </w:rPr>
              <w:t>15</w:t>
            </w:r>
          </w:p>
        </w:tc>
        <w:tc>
          <w:tcPr>
            <w:tcW w:w="609" w:type="dxa"/>
            <w:tcBorders>
              <w:top w:val="single" w:sz="4" w:space="0" w:color="auto"/>
              <w:left w:val="single" w:sz="4" w:space="0" w:color="auto"/>
              <w:bottom w:val="single" w:sz="4" w:space="0" w:color="auto"/>
              <w:right w:val="single" w:sz="4" w:space="0" w:color="auto"/>
            </w:tcBorders>
          </w:tcPr>
          <w:p w14:paraId="2D3D3EB0" w14:textId="77777777" w:rsidR="008414E6" w:rsidRPr="001E568D" w:rsidRDefault="008414E6" w:rsidP="00BD654E">
            <w:pPr>
              <w:pStyle w:val="a5"/>
              <w:spacing w:line="240" w:lineRule="auto"/>
              <w:jc w:val="center"/>
              <w:rPr>
                <w:sz w:val="22"/>
                <w:szCs w:val="22"/>
              </w:rPr>
            </w:pPr>
            <w:r w:rsidRPr="001E568D">
              <w:rPr>
                <w:sz w:val="22"/>
                <w:szCs w:val="22"/>
              </w:rPr>
              <w:t>10</w:t>
            </w:r>
          </w:p>
        </w:tc>
        <w:tc>
          <w:tcPr>
            <w:tcW w:w="608" w:type="dxa"/>
            <w:tcBorders>
              <w:top w:val="single" w:sz="4" w:space="0" w:color="auto"/>
              <w:left w:val="single" w:sz="4" w:space="0" w:color="auto"/>
              <w:bottom w:val="single" w:sz="4" w:space="0" w:color="auto"/>
              <w:right w:val="single" w:sz="4" w:space="0" w:color="auto"/>
            </w:tcBorders>
          </w:tcPr>
          <w:p w14:paraId="219AA255" w14:textId="77777777" w:rsidR="008414E6" w:rsidRPr="001E568D" w:rsidRDefault="008414E6" w:rsidP="00BD654E">
            <w:pPr>
              <w:pStyle w:val="a5"/>
              <w:spacing w:line="240" w:lineRule="auto"/>
              <w:jc w:val="center"/>
              <w:rPr>
                <w:sz w:val="22"/>
                <w:szCs w:val="22"/>
              </w:rPr>
            </w:pPr>
            <w:r w:rsidRPr="001E568D">
              <w:rPr>
                <w:sz w:val="22"/>
                <w:szCs w:val="22"/>
              </w:rPr>
              <w:t>10</w:t>
            </w:r>
          </w:p>
        </w:tc>
        <w:tc>
          <w:tcPr>
            <w:tcW w:w="608" w:type="dxa"/>
            <w:tcBorders>
              <w:top w:val="single" w:sz="4" w:space="0" w:color="auto"/>
              <w:left w:val="single" w:sz="4" w:space="0" w:color="auto"/>
              <w:bottom w:val="single" w:sz="4" w:space="0" w:color="auto"/>
              <w:right w:val="single" w:sz="4" w:space="0" w:color="auto"/>
            </w:tcBorders>
          </w:tcPr>
          <w:p w14:paraId="445259CA"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264B7C17"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38E452CD"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2A495126"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59BAEE01"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734975FA"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643FDAF3"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00BF821C"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tcBorders>
          </w:tcPr>
          <w:p w14:paraId="4DEF19E1" w14:textId="77777777" w:rsidR="008414E6" w:rsidRPr="001E568D" w:rsidRDefault="008414E6" w:rsidP="00BD654E">
            <w:pPr>
              <w:pStyle w:val="a5"/>
              <w:spacing w:line="240" w:lineRule="auto"/>
              <w:jc w:val="center"/>
              <w:rPr>
                <w:sz w:val="22"/>
                <w:szCs w:val="22"/>
              </w:rPr>
            </w:pPr>
            <w:r w:rsidRPr="001E568D">
              <w:rPr>
                <w:sz w:val="22"/>
                <w:szCs w:val="22"/>
              </w:rPr>
              <w:t>–</w:t>
            </w:r>
          </w:p>
        </w:tc>
      </w:tr>
      <w:tr w:rsidR="008414E6" w:rsidRPr="00012E71" w14:paraId="7E50AD5C" w14:textId="77777777">
        <w:trPr>
          <w:jc w:val="center"/>
        </w:trPr>
        <w:tc>
          <w:tcPr>
            <w:tcW w:w="1163" w:type="dxa"/>
            <w:tcBorders>
              <w:top w:val="single" w:sz="4" w:space="0" w:color="auto"/>
              <w:bottom w:val="single" w:sz="4" w:space="0" w:color="auto"/>
              <w:right w:val="single" w:sz="4" w:space="0" w:color="auto"/>
            </w:tcBorders>
          </w:tcPr>
          <w:p w14:paraId="409E2618" w14:textId="77777777" w:rsidR="008414E6" w:rsidRPr="001E568D" w:rsidRDefault="008414E6" w:rsidP="00BD654E">
            <w:pPr>
              <w:pStyle w:val="a5"/>
              <w:spacing w:line="240" w:lineRule="auto"/>
              <w:jc w:val="center"/>
              <w:rPr>
                <w:sz w:val="22"/>
                <w:szCs w:val="22"/>
              </w:rPr>
            </w:pPr>
            <w:r w:rsidRPr="001E568D">
              <w:rPr>
                <w:sz w:val="22"/>
                <w:szCs w:val="22"/>
              </w:rPr>
              <w:t>25</w:t>
            </w:r>
          </w:p>
        </w:tc>
        <w:tc>
          <w:tcPr>
            <w:tcW w:w="608" w:type="dxa"/>
            <w:tcBorders>
              <w:top w:val="single" w:sz="4" w:space="0" w:color="auto"/>
              <w:left w:val="single" w:sz="4" w:space="0" w:color="auto"/>
              <w:bottom w:val="single" w:sz="4" w:space="0" w:color="auto"/>
              <w:right w:val="single" w:sz="4" w:space="0" w:color="auto"/>
            </w:tcBorders>
          </w:tcPr>
          <w:p w14:paraId="0E283672"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37BD7115" w14:textId="77777777" w:rsidR="008414E6" w:rsidRPr="001E568D" w:rsidRDefault="008414E6" w:rsidP="00BD654E">
            <w:pPr>
              <w:pStyle w:val="a5"/>
              <w:spacing w:line="240" w:lineRule="auto"/>
              <w:jc w:val="center"/>
              <w:rPr>
                <w:sz w:val="22"/>
                <w:szCs w:val="22"/>
              </w:rPr>
            </w:pPr>
            <w:r w:rsidRPr="001E568D">
              <w:rPr>
                <w:sz w:val="22"/>
                <w:szCs w:val="22"/>
              </w:rPr>
              <w:t>25</w:t>
            </w:r>
          </w:p>
        </w:tc>
        <w:tc>
          <w:tcPr>
            <w:tcW w:w="609" w:type="dxa"/>
            <w:tcBorders>
              <w:top w:val="single" w:sz="4" w:space="0" w:color="auto"/>
              <w:left w:val="single" w:sz="4" w:space="0" w:color="auto"/>
              <w:bottom w:val="single" w:sz="4" w:space="0" w:color="auto"/>
              <w:right w:val="single" w:sz="4" w:space="0" w:color="auto"/>
            </w:tcBorders>
          </w:tcPr>
          <w:p w14:paraId="79A7F8E9" w14:textId="77777777" w:rsidR="008414E6" w:rsidRPr="001E568D" w:rsidRDefault="008414E6" w:rsidP="00BD654E">
            <w:pPr>
              <w:pStyle w:val="a5"/>
              <w:spacing w:line="240" w:lineRule="auto"/>
              <w:jc w:val="center"/>
              <w:rPr>
                <w:sz w:val="22"/>
                <w:szCs w:val="22"/>
              </w:rPr>
            </w:pPr>
            <w:r w:rsidRPr="001E568D">
              <w:rPr>
                <w:sz w:val="22"/>
                <w:szCs w:val="22"/>
              </w:rPr>
              <w:t>20</w:t>
            </w:r>
          </w:p>
        </w:tc>
        <w:tc>
          <w:tcPr>
            <w:tcW w:w="608" w:type="dxa"/>
            <w:tcBorders>
              <w:top w:val="single" w:sz="4" w:space="0" w:color="auto"/>
              <w:left w:val="single" w:sz="4" w:space="0" w:color="auto"/>
              <w:bottom w:val="single" w:sz="4" w:space="0" w:color="auto"/>
              <w:right w:val="single" w:sz="4" w:space="0" w:color="auto"/>
            </w:tcBorders>
          </w:tcPr>
          <w:p w14:paraId="3C04EB05" w14:textId="77777777" w:rsidR="008414E6" w:rsidRPr="001E568D" w:rsidRDefault="008414E6" w:rsidP="00BD654E">
            <w:pPr>
              <w:pStyle w:val="a5"/>
              <w:spacing w:line="240" w:lineRule="auto"/>
              <w:jc w:val="center"/>
              <w:rPr>
                <w:sz w:val="22"/>
                <w:szCs w:val="22"/>
              </w:rPr>
            </w:pPr>
            <w:r w:rsidRPr="001E568D">
              <w:rPr>
                <w:sz w:val="22"/>
                <w:szCs w:val="22"/>
              </w:rPr>
              <w:t>20</w:t>
            </w:r>
          </w:p>
        </w:tc>
        <w:tc>
          <w:tcPr>
            <w:tcW w:w="608" w:type="dxa"/>
            <w:tcBorders>
              <w:top w:val="single" w:sz="4" w:space="0" w:color="auto"/>
              <w:left w:val="single" w:sz="4" w:space="0" w:color="auto"/>
              <w:bottom w:val="single" w:sz="4" w:space="0" w:color="auto"/>
              <w:right w:val="single" w:sz="4" w:space="0" w:color="auto"/>
            </w:tcBorders>
          </w:tcPr>
          <w:p w14:paraId="23B8F9B5" w14:textId="77777777" w:rsidR="008414E6" w:rsidRPr="001E568D" w:rsidRDefault="008414E6" w:rsidP="00BD654E">
            <w:pPr>
              <w:pStyle w:val="a5"/>
              <w:spacing w:line="240" w:lineRule="auto"/>
              <w:jc w:val="center"/>
              <w:rPr>
                <w:sz w:val="22"/>
                <w:szCs w:val="22"/>
              </w:rPr>
            </w:pPr>
            <w:r w:rsidRPr="001E568D">
              <w:rPr>
                <w:sz w:val="22"/>
                <w:szCs w:val="22"/>
              </w:rPr>
              <w:t>15</w:t>
            </w:r>
          </w:p>
        </w:tc>
        <w:tc>
          <w:tcPr>
            <w:tcW w:w="609" w:type="dxa"/>
            <w:tcBorders>
              <w:top w:val="single" w:sz="4" w:space="0" w:color="auto"/>
              <w:left w:val="single" w:sz="4" w:space="0" w:color="auto"/>
              <w:bottom w:val="single" w:sz="4" w:space="0" w:color="auto"/>
              <w:right w:val="single" w:sz="4" w:space="0" w:color="auto"/>
            </w:tcBorders>
          </w:tcPr>
          <w:p w14:paraId="0A5054E5" w14:textId="77777777" w:rsidR="008414E6" w:rsidRPr="001E568D" w:rsidRDefault="008414E6" w:rsidP="00BD654E">
            <w:pPr>
              <w:pStyle w:val="a5"/>
              <w:spacing w:line="240" w:lineRule="auto"/>
              <w:jc w:val="center"/>
              <w:rPr>
                <w:sz w:val="22"/>
                <w:szCs w:val="22"/>
              </w:rPr>
            </w:pPr>
            <w:r w:rsidRPr="001E568D">
              <w:rPr>
                <w:sz w:val="22"/>
                <w:szCs w:val="22"/>
              </w:rPr>
              <w:t>15</w:t>
            </w:r>
          </w:p>
        </w:tc>
        <w:tc>
          <w:tcPr>
            <w:tcW w:w="608" w:type="dxa"/>
            <w:tcBorders>
              <w:top w:val="single" w:sz="4" w:space="0" w:color="auto"/>
              <w:left w:val="single" w:sz="4" w:space="0" w:color="auto"/>
              <w:bottom w:val="single" w:sz="4" w:space="0" w:color="auto"/>
              <w:right w:val="single" w:sz="4" w:space="0" w:color="auto"/>
            </w:tcBorders>
          </w:tcPr>
          <w:p w14:paraId="46D59B40" w14:textId="77777777" w:rsidR="008414E6" w:rsidRPr="001E568D" w:rsidRDefault="008414E6" w:rsidP="00BD654E">
            <w:pPr>
              <w:pStyle w:val="a5"/>
              <w:spacing w:line="240" w:lineRule="auto"/>
              <w:jc w:val="center"/>
              <w:rPr>
                <w:sz w:val="22"/>
                <w:szCs w:val="22"/>
              </w:rPr>
            </w:pPr>
            <w:r w:rsidRPr="001E568D">
              <w:rPr>
                <w:sz w:val="22"/>
                <w:szCs w:val="22"/>
              </w:rPr>
              <w:t>10</w:t>
            </w:r>
          </w:p>
        </w:tc>
        <w:tc>
          <w:tcPr>
            <w:tcW w:w="609" w:type="dxa"/>
            <w:tcBorders>
              <w:top w:val="single" w:sz="4" w:space="0" w:color="auto"/>
              <w:left w:val="single" w:sz="4" w:space="0" w:color="auto"/>
              <w:bottom w:val="single" w:sz="4" w:space="0" w:color="auto"/>
              <w:right w:val="single" w:sz="4" w:space="0" w:color="auto"/>
            </w:tcBorders>
          </w:tcPr>
          <w:p w14:paraId="0BB1B9B9"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3C2EAF05"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65FD3139"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3D5652D1"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33B3E01D"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tcBorders>
          </w:tcPr>
          <w:p w14:paraId="16A97741" w14:textId="77777777" w:rsidR="008414E6" w:rsidRPr="001E568D" w:rsidRDefault="008414E6" w:rsidP="00BD654E">
            <w:pPr>
              <w:pStyle w:val="a5"/>
              <w:spacing w:line="240" w:lineRule="auto"/>
              <w:jc w:val="center"/>
              <w:rPr>
                <w:sz w:val="22"/>
                <w:szCs w:val="22"/>
              </w:rPr>
            </w:pPr>
            <w:r w:rsidRPr="001E568D">
              <w:rPr>
                <w:sz w:val="22"/>
                <w:szCs w:val="22"/>
              </w:rPr>
              <w:t>–</w:t>
            </w:r>
          </w:p>
        </w:tc>
      </w:tr>
      <w:tr w:rsidR="008414E6" w:rsidRPr="00012E71" w14:paraId="354D9019" w14:textId="77777777">
        <w:trPr>
          <w:jc w:val="center"/>
        </w:trPr>
        <w:tc>
          <w:tcPr>
            <w:tcW w:w="1163" w:type="dxa"/>
            <w:tcBorders>
              <w:top w:val="single" w:sz="4" w:space="0" w:color="auto"/>
              <w:bottom w:val="single" w:sz="4" w:space="0" w:color="auto"/>
              <w:right w:val="single" w:sz="4" w:space="0" w:color="auto"/>
            </w:tcBorders>
          </w:tcPr>
          <w:p w14:paraId="78179DD3" w14:textId="77777777" w:rsidR="008414E6" w:rsidRPr="001E568D" w:rsidRDefault="008414E6" w:rsidP="00BD654E">
            <w:pPr>
              <w:pStyle w:val="a5"/>
              <w:spacing w:line="240" w:lineRule="auto"/>
              <w:jc w:val="center"/>
              <w:rPr>
                <w:sz w:val="22"/>
                <w:szCs w:val="22"/>
              </w:rPr>
            </w:pPr>
            <w:r w:rsidRPr="001E568D">
              <w:rPr>
                <w:sz w:val="22"/>
                <w:szCs w:val="22"/>
              </w:rPr>
              <w:t>30</w:t>
            </w:r>
          </w:p>
        </w:tc>
        <w:tc>
          <w:tcPr>
            <w:tcW w:w="608" w:type="dxa"/>
            <w:tcBorders>
              <w:top w:val="single" w:sz="4" w:space="0" w:color="auto"/>
              <w:left w:val="single" w:sz="4" w:space="0" w:color="auto"/>
              <w:bottom w:val="single" w:sz="4" w:space="0" w:color="auto"/>
              <w:right w:val="single" w:sz="4" w:space="0" w:color="auto"/>
            </w:tcBorders>
          </w:tcPr>
          <w:p w14:paraId="3D0EAE26"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773BC370"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4AC5A582" w14:textId="77777777" w:rsidR="008414E6" w:rsidRPr="001E568D" w:rsidRDefault="008414E6" w:rsidP="00BD654E">
            <w:pPr>
              <w:pStyle w:val="a5"/>
              <w:spacing w:line="240" w:lineRule="auto"/>
              <w:jc w:val="center"/>
              <w:rPr>
                <w:sz w:val="22"/>
                <w:szCs w:val="22"/>
              </w:rPr>
            </w:pPr>
            <w:r w:rsidRPr="001E568D">
              <w:rPr>
                <w:sz w:val="22"/>
                <w:szCs w:val="22"/>
              </w:rPr>
              <w:t>40</w:t>
            </w:r>
          </w:p>
        </w:tc>
        <w:tc>
          <w:tcPr>
            <w:tcW w:w="608" w:type="dxa"/>
            <w:tcBorders>
              <w:top w:val="single" w:sz="4" w:space="0" w:color="auto"/>
              <w:left w:val="single" w:sz="4" w:space="0" w:color="auto"/>
              <w:bottom w:val="single" w:sz="4" w:space="0" w:color="auto"/>
              <w:right w:val="single" w:sz="4" w:space="0" w:color="auto"/>
            </w:tcBorders>
          </w:tcPr>
          <w:p w14:paraId="1B6B55F4" w14:textId="77777777" w:rsidR="008414E6" w:rsidRPr="001E568D" w:rsidRDefault="008414E6" w:rsidP="00BD654E">
            <w:pPr>
              <w:pStyle w:val="a5"/>
              <w:spacing w:line="240" w:lineRule="auto"/>
              <w:jc w:val="center"/>
              <w:rPr>
                <w:sz w:val="22"/>
                <w:szCs w:val="22"/>
              </w:rPr>
            </w:pPr>
            <w:r w:rsidRPr="001E568D">
              <w:rPr>
                <w:sz w:val="22"/>
                <w:szCs w:val="22"/>
              </w:rPr>
              <w:t>35</w:t>
            </w:r>
          </w:p>
        </w:tc>
        <w:tc>
          <w:tcPr>
            <w:tcW w:w="608" w:type="dxa"/>
            <w:tcBorders>
              <w:top w:val="single" w:sz="4" w:space="0" w:color="auto"/>
              <w:left w:val="single" w:sz="4" w:space="0" w:color="auto"/>
              <w:bottom w:val="single" w:sz="4" w:space="0" w:color="auto"/>
              <w:right w:val="single" w:sz="4" w:space="0" w:color="auto"/>
            </w:tcBorders>
          </w:tcPr>
          <w:p w14:paraId="7FCD306D" w14:textId="77777777" w:rsidR="008414E6" w:rsidRPr="001E568D" w:rsidRDefault="008414E6" w:rsidP="00BD654E">
            <w:pPr>
              <w:pStyle w:val="a5"/>
              <w:spacing w:line="240" w:lineRule="auto"/>
              <w:jc w:val="center"/>
              <w:rPr>
                <w:sz w:val="22"/>
                <w:szCs w:val="22"/>
              </w:rPr>
            </w:pPr>
            <w:r w:rsidRPr="001E568D">
              <w:rPr>
                <w:sz w:val="22"/>
                <w:szCs w:val="22"/>
              </w:rPr>
              <w:t>30</w:t>
            </w:r>
          </w:p>
        </w:tc>
        <w:tc>
          <w:tcPr>
            <w:tcW w:w="609" w:type="dxa"/>
            <w:tcBorders>
              <w:top w:val="single" w:sz="4" w:space="0" w:color="auto"/>
              <w:left w:val="single" w:sz="4" w:space="0" w:color="auto"/>
              <w:bottom w:val="single" w:sz="4" w:space="0" w:color="auto"/>
              <w:right w:val="single" w:sz="4" w:space="0" w:color="auto"/>
            </w:tcBorders>
          </w:tcPr>
          <w:p w14:paraId="7DC7CE0A" w14:textId="77777777" w:rsidR="008414E6" w:rsidRPr="001E568D" w:rsidRDefault="008414E6" w:rsidP="00BD654E">
            <w:pPr>
              <w:pStyle w:val="a5"/>
              <w:spacing w:line="240" w:lineRule="auto"/>
              <w:jc w:val="center"/>
              <w:rPr>
                <w:sz w:val="22"/>
                <w:szCs w:val="22"/>
              </w:rPr>
            </w:pPr>
            <w:r w:rsidRPr="001E568D">
              <w:rPr>
                <w:sz w:val="22"/>
                <w:szCs w:val="22"/>
              </w:rPr>
              <w:t>25</w:t>
            </w:r>
          </w:p>
        </w:tc>
        <w:tc>
          <w:tcPr>
            <w:tcW w:w="608" w:type="dxa"/>
            <w:tcBorders>
              <w:top w:val="single" w:sz="4" w:space="0" w:color="auto"/>
              <w:left w:val="single" w:sz="4" w:space="0" w:color="auto"/>
              <w:bottom w:val="single" w:sz="4" w:space="0" w:color="auto"/>
              <w:right w:val="single" w:sz="4" w:space="0" w:color="auto"/>
            </w:tcBorders>
          </w:tcPr>
          <w:p w14:paraId="75384CFE" w14:textId="77777777" w:rsidR="008414E6" w:rsidRPr="001E568D" w:rsidRDefault="008414E6" w:rsidP="00BD654E">
            <w:pPr>
              <w:pStyle w:val="a5"/>
              <w:spacing w:line="240" w:lineRule="auto"/>
              <w:jc w:val="center"/>
              <w:rPr>
                <w:sz w:val="22"/>
                <w:szCs w:val="22"/>
              </w:rPr>
            </w:pPr>
            <w:r w:rsidRPr="001E568D">
              <w:rPr>
                <w:sz w:val="22"/>
                <w:szCs w:val="22"/>
              </w:rPr>
              <w:t>20</w:t>
            </w:r>
          </w:p>
        </w:tc>
        <w:tc>
          <w:tcPr>
            <w:tcW w:w="609" w:type="dxa"/>
            <w:tcBorders>
              <w:top w:val="single" w:sz="4" w:space="0" w:color="auto"/>
              <w:left w:val="single" w:sz="4" w:space="0" w:color="auto"/>
              <w:bottom w:val="single" w:sz="4" w:space="0" w:color="auto"/>
              <w:right w:val="single" w:sz="4" w:space="0" w:color="auto"/>
            </w:tcBorders>
          </w:tcPr>
          <w:p w14:paraId="0BEE93C1" w14:textId="77777777" w:rsidR="008414E6" w:rsidRPr="001E568D" w:rsidRDefault="008414E6" w:rsidP="00BD654E">
            <w:pPr>
              <w:pStyle w:val="a5"/>
              <w:spacing w:line="240" w:lineRule="auto"/>
              <w:jc w:val="center"/>
              <w:rPr>
                <w:sz w:val="22"/>
                <w:szCs w:val="22"/>
              </w:rPr>
            </w:pPr>
            <w:r w:rsidRPr="001E568D">
              <w:rPr>
                <w:sz w:val="22"/>
                <w:szCs w:val="22"/>
              </w:rPr>
              <w:t>15</w:t>
            </w:r>
          </w:p>
        </w:tc>
        <w:tc>
          <w:tcPr>
            <w:tcW w:w="608" w:type="dxa"/>
            <w:tcBorders>
              <w:top w:val="single" w:sz="4" w:space="0" w:color="auto"/>
              <w:left w:val="single" w:sz="4" w:space="0" w:color="auto"/>
              <w:bottom w:val="single" w:sz="4" w:space="0" w:color="auto"/>
              <w:right w:val="single" w:sz="4" w:space="0" w:color="auto"/>
            </w:tcBorders>
          </w:tcPr>
          <w:p w14:paraId="5AA700BE" w14:textId="77777777" w:rsidR="008414E6" w:rsidRPr="001E568D" w:rsidRDefault="008414E6" w:rsidP="00BD654E">
            <w:pPr>
              <w:pStyle w:val="a5"/>
              <w:spacing w:line="240" w:lineRule="auto"/>
              <w:jc w:val="center"/>
              <w:rPr>
                <w:sz w:val="22"/>
                <w:szCs w:val="22"/>
              </w:rPr>
            </w:pPr>
            <w:r w:rsidRPr="001E568D">
              <w:rPr>
                <w:sz w:val="22"/>
                <w:szCs w:val="22"/>
              </w:rPr>
              <w:t>10</w:t>
            </w:r>
          </w:p>
        </w:tc>
        <w:tc>
          <w:tcPr>
            <w:tcW w:w="608" w:type="dxa"/>
            <w:tcBorders>
              <w:top w:val="single" w:sz="4" w:space="0" w:color="auto"/>
              <w:left w:val="single" w:sz="4" w:space="0" w:color="auto"/>
              <w:bottom w:val="single" w:sz="4" w:space="0" w:color="auto"/>
              <w:right w:val="single" w:sz="4" w:space="0" w:color="auto"/>
            </w:tcBorders>
          </w:tcPr>
          <w:p w14:paraId="53D46A9D"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170AF0F7"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19CAE4BC"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tcBorders>
          </w:tcPr>
          <w:p w14:paraId="17B5D232" w14:textId="77777777" w:rsidR="008414E6" w:rsidRPr="001E568D" w:rsidRDefault="008414E6" w:rsidP="00BD654E">
            <w:pPr>
              <w:pStyle w:val="a5"/>
              <w:spacing w:line="240" w:lineRule="auto"/>
              <w:jc w:val="center"/>
              <w:rPr>
                <w:sz w:val="22"/>
                <w:szCs w:val="22"/>
              </w:rPr>
            </w:pPr>
            <w:r w:rsidRPr="001E568D">
              <w:rPr>
                <w:sz w:val="22"/>
                <w:szCs w:val="22"/>
              </w:rPr>
              <w:t>–</w:t>
            </w:r>
          </w:p>
        </w:tc>
      </w:tr>
      <w:tr w:rsidR="008414E6" w:rsidRPr="00012E71" w14:paraId="2CFB11E8" w14:textId="77777777">
        <w:trPr>
          <w:jc w:val="center"/>
        </w:trPr>
        <w:tc>
          <w:tcPr>
            <w:tcW w:w="1163" w:type="dxa"/>
            <w:tcBorders>
              <w:top w:val="single" w:sz="4" w:space="0" w:color="auto"/>
              <w:bottom w:val="single" w:sz="4" w:space="0" w:color="auto"/>
              <w:right w:val="single" w:sz="4" w:space="0" w:color="auto"/>
            </w:tcBorders>
          </w:tcPr>
          <w:p w14:paraId="7B9DD0F1" w14:textId="77777777" w:rsidR="008414E6" w:rsidRPr="001E568D" w:rsidRDefault="008414E6" w:rsidP="00BD654E">
            <w:pPr>
              <w:pStyle w:val="a5"/>
              <w:spacing w:line="240" w:lineRule="auto"/>
              <w:jc w:val="center"/>
              <w:rPr>
                <w:sz w:val="22"/>
                <w:szCs w:val="22"/>
              </w:rPr>
            </w:pPr>
            <w:r w:rsidRPr="001E568D">
              <w:rPr>
                <w:sz w:val="22"/>
                <w:szCs w:val="22"/>
              </w:rPr>
              <w:t>35</w:t>
            </w:r>
          </w:p>
        </w:tc>
        <w:tc>
          <w:tcPr>
            <w:tcW w:w="608" w:type="dxa"/>
            <w:tcBorders>
              <w:top w:val="single" w:sz="4" w:space="0" w:color="auto"/>
              <w:left w:val="single" w:sz="4" w:space="0" w:color="auto"/>
              <w:bottom w:val="single" w:sz="4" w:space="0" w:color="auto"/>
              <w:right w:val="single" w:sz="4" w:space="0" w:color="auto"/>
            </w:tcBorders>
          </w:tcPr>
          <w:p w14:paraId="7065A0CA"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05D64D50"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0960A725"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5BF8E8F1"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770D4FB9" w14:textId="77777777" w:rsidR="008414E6" w:rsidRPr="001E568D" w:rsidRDefault="008414E6" w:rsidP="00BD654E">
            <w:pPr>
              <w:pStyle w:val="a5"/>
              <w:spacing w:line="240" w:lineRule="auto"/>
              <w:jc w:val="center"/>
              <w:rPr>
                <w:sz w:val="22"/>
                <w:szCs w:val="22"/>
              </w:rPr>
            </w:pPr>
            <w:r w:rsidRPr="001E568D">
              <w:rPr>
                <w:sz w:val="22"/>
                <w:szCs w:val="22"/>
              </w:rPr>
              <w:t>45</w:t>
            </w:r>
          </w:p>
        </w:tc>
        <w:tc>
          <w:tcPr>
            <w:tcW w:w="609" w:type="dxa"/>
            <w:tcBorders>
              <w:top w:val="single" w:sz="4" w:space="0" w:color="auto"/>
              <w:left w:val="single" w:sz="4" w:space="0" w:color="auto"/>
              <w:bottom w:val="single" w:sz="4" w:space="0" w:color="auto"/>
              <w:right w:val="single" w:sz="4" w:space="0" w:color="auto"/>
            </w:tcBorders>
          </w:tcPr>
          <w:p w14:paraId="54B854CE" w14:textId="77777777" w:rsidR="008414E6" w:rsidRPr="001E568D" w:rsidRDefault="008414E6" w:rsidP="00BD654E">
            <w:pPr>
              <w:pStyle w:val="a5"/>
              <w:spacing w:line="240" w:lineRule="auto"/>
              <w:jc w:val="center"/>
              <w:rPr>
                <w:sz w:val="22"/>
                <w:szCs w:val="22"/>
              </w:rPr>
            </w:pPr>
            <w:r w:rsidRPr="001E568D">
              <w:rPr>
                <w:sz w:val="22"/>
                <w:szCs w:val="22"/>
              </w:rPr>
              <w:t>35</w:t>
            </w:r>
          </w:p>
        </w:tc>
        <w:tc>
          <w:tcPr>
            <w:tcW w:w="608" w:type="dxa"/>
            <w:tcBorders>
              <w:top w:val="single" w:sz="4" w:space="0" w:color="auto"/>
              <w:left w:val="single" w:sz="4" w:space="0" w:color="auto"/>
              <w:bottom w:val="single" w:sz="4" w:space="0" w:color="auto"/>
              <w:right w:val="single" w:sz="4" w:space="0" w:color="auto"/>
            </w:tcBorders>
          </w:tcPr>
          <w:p w14:paraId="3E9A528E" w14:textId="77777777" w:rsidR="008414E6" w:rsidRPr="001E568D" w:rsidRDefault="008414E6" w:rsidP="00BD654E">
            <w:pPr>
              <w:pStyle w:val="a5"/>
              <w:spacing w:line="240" w:lineRule="auto"/>
              <w:jc w:val="center"/>
              <w:rPr>
                <w:sz w:val="22"/>
                <w:szCs w:val="22"/>
              </w:rPr>
            </w:pPr>
            <w:r w:rsidRPr="001E568D">
              <w:rPr>
                <w:sz w:val="22"/>
                <w:szCs w:val="22"/>
              </w:rPr>
              <w:t>30</w:t>
            </w:r>
          </w:p>
        </w:tc>
        <w:tc>
          <w:tcPr>
            <w:tcW w:w="609" w:type="dxa"/>
            <w:tcBorders>
              <w:top w:val="single" w:sz="4" w:space="0" w:color="auto"/>
              <w:left w:val="single" w:sz="4" w:space="0" w:color="auto"/>
              <w:bottom w:val="single" w:sz="4" w:space="0" w:color="auto"/>
              <w:right w:val="single" w:sz="4" w:space="0" w:color="auto"/>
            </w:tcBorders>
          </w:tcPr>
          <w:p w14:paraId="415DE4C2" w14:textId="77777777" w:rsidR="008414E6" w:rsidRPr="001E568D" w:rsidRDefault="008414E6" w:rsidP="00BD654E">
            <w:pPr>
              <w:pStyle w:val="a5"/>
              <w:spacing w:line="240" w:lineRule="auto"/>
              <w:jc w:val="center"/>
              <w:rPr>
                <w:sz w:val="22"/>
                <w:szCs w:val="22"/>
              </w:rPr>
            </w:pPr>
            <w:r w:rsidRPr="001E568D">
              <w:rPr>
                <w:sz w:val="22"/>
                <w:szCs w:val="22"/>
              </w:rPr>
              <w:t>25</w:t>
            </w:r>
          </w:p>
        </w:tc>
        <w:tc>
          <w:tcPr>
            <w:tcW w:w="608" w:type="dxa"/>
            <w:tcBorders>
              <w:top w:val="single" w:sz="4" w:space="0" w:color="auto"/>
              <w:left w:val="single" w:sz="4" w:space="0" w:color="auto"/>
              <w:bottom w:val="single" w:sz="4" w:space="0" w:color="auto"/>
              <w:right w:val="single" w:sz="4" w:space="0" w:color="auto"/>
            </w:tcBorders>
          </w:tcPr>
          <w:p w14:paraId="4A1DB1C7" w14:textId="77777777" w:rsidR="008414E6" w:rsidRPr="001E568D" w:rsidRDefault="008414E6" w:rsidP="00BD654E">
            <w:pPr>
              <w:pStyle w:val="a5"/>
              <w:spacing w:line="240" w:lineRule="auto"/>
              <w:jc w:val="center"/>
              <w:rPr>
                <w:sz w:val="22"/>
                <w:szCs w:val="22"/>
              </w:rPr>
            </w:pPr>
            <w:r w:rsidRPr="001E568D">
              <w:rPr>
                <w:sz w:val="22"/>
                <w:szCs w:val="22"/>
              </w:rPr>
              <w:t>20</w:t>
            </w:r>
          </w:p>
        </w:tc>
        <w:tc>
          <w:tcPr>
            <w:tcW w:w="608" w:type="dxa"/>
            <w:tcBorders>
              <w:top w:val="single" w:sz="4" w:space="0" w:color="auto"/>
              <w:left w:val="single" w:sz="4" w:space="0" w:color="auto"/>
              <w:bottom w:val="single" w:sz="4" w:space="0" w:color="auto"/>
              <w:right w:val="single" w:sz="4" w:space="0" w:color="auto"/>
            </w:tcBorders>
          </w:tcPr>
          <w:p w14:paraId="703A0E2F" w14:textId="77777777" w:rsidR="008414E6" w:rsidRPr="001E568D" w:rsidRDefault="008414E6" w:rsidP="00BD654E">
            <w:pPr>
              <w:pStyle w:val="a5"/>
              <w:spacing w:line="240" w:lineRule="auto"/>
              <w:jc w:val="center"/>
              <w:rPr>
                <w:sz w:val="22"/>
                <w:szCs w:val="22"/>
              </w:rPr>
            </w:pPr>
            <w:r w:rsidRPr="001E568D">
              <w:rPr>
                <w:sz w:val="22"/>
                <w:szCs w:val="22"/>
              </w:rPr>
              <w:t>15</w:t>
            </w:r>
          </w:p>
        </w:tc>
        <w:tc>
          <w:tcPr>
            <w:tcW w:w="609" w:type="dxa"/>
            <w:tcBorders>
              <w:top w:val="single" w:sz="4" w:space="0" w:color="auto"/>
              <w:left w:val="single" w:sz="4" w:space="0" w:color="auto"/>
              <w:bottom w:val="single" w:sz="4" w:space="0" w:color="auto"/>
              <w:right w:val="single" w:sz="4" w:space="0" w:color="auto"/>
            </w:tcBorders>
          </w:tcPr>
          <w:p w14:paraId="7E3F1AAE" w14:textId="77777777" w:rsidR="008414E6" w:rsidRPr="001E568D" w:rsidRDefault="008414E6" w:rsidP="00BD654E">
            <w:pPr>
              <w:pStyle w:val="a5"/>
              <w:spacing w:line="240" w:lineRule="auto"/>
              <w:jc w:val="center"/>
              <w:rPr>
                <w:sz w:val="22"/>
                <w:szCs w:val="22"/>
              </w:rPr>
            </w:pPr>
            <w:r w:rsidRPr="001E568D">
              <w:rPr>
                <w:sz w:val="22"/>
                <w:szCs w:val="22"/>
              </w:rPr>
              <w:t>10</w:t>
            </w:r>
          </w:p>
        </w:tc>
        <w:tc>
          <w:tcPr>
            <w:tcW w:w="608" w:type="dxa"/>
            <w:tcBorders>
              <w:top w:val="single" w:sz="4" w:space="0" w:color="auto"/>
              <w:left w:val="single" w:sz="4" w:space="0" w:color="auto"/>
              <w:bottom w:val="single" w:sz="4" w:space="0" w:color="auto"/>
              <w:right w:val="single" w:sz="4" w:space="0" w:color="auto"/>
            </w:tcBorders>
          </w:tcPr>
          <w:p w14:paraId="55EF7DEB"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tcBorders>
          </w:tcPr>
          <w:p w14:paraId="5FBE9230" w14:textId="77777777" w:rsidR="008414E6" w:rsidRPr="001E568D" w:rsidRDefault="008414E6" w:rsidP="00BD654E">
            <w:pPr>
              <w:pStyle w:val="a5"/>
              <w:spacing w:line="240" w:lineRule="auto"/>
              <w:jc w:val="center"/>
              <w:rPr>
                <w:sz w:val="22"/>
                <w:szCs w:val="22"/>
              </w:rPr>
            </w:pPr>
            <w:r w:rsidRPr="001E568D">
              <w:rPr>
                <w:sz w:val="22"/>
                <w:szCs w:val="22"/>
              </w:rPr>
              <w:t>–</w:t>
            </w:r>
          </w:p>
        </w:tc>
      </w:tr>
      <w:tr w:rsidR="008414E6" w:rsidRPr="00012E71" w14:paraId="647A0474" w14:textId="77777777">
        <w:trPr>
          <w:jc w:val="center"/>
        </w:trPr>
        <w:tc>
          <w:tcPr>
            <w:tcW w:w="1163" w:type="dxa"/>
            <w:tcBorders>
              <w:top w:val="single" w:sz="4" w:space="0" w:color="auto"/>
              <w:bottom w:val="single" w:sz="4" w:space="0" w:color="auto"/>
              <w:right w:val="single" w:sz="4" w:space="0" w:color="auto"/>
            </w:tcBorders>
          </w:tcPr>
          <w:p w14:paraId="36EABC49" w14:textId="77777777" w:rsidR="008414E6" w:rsidRPr="001E568D" w:rsidRDefault="008414E6" w:rsidP="00BD654E">
            <w:pPr>
              <w:pStyle w:val="a5"/>
              <w:spacing w:line="240" w:lineRule="auto"/>
              <w:jc w:val="center"/>
              <w:rPr>
                <w:sz w:val="22"/>
                <w:szCs w:val="22"/>
              </w:rPr>
            </w:pPr>
            <w:r w:rsidRPr="001E568D">
              <w:rPr>
                <w:sz w:val="22"/>
                <w:szCs w:val="22"/>
              </w:rPr>
              <w:t>40</w:t>
            </w:r>
          </w:p>
        </w:tc>
        <w:tc>
          <w:tcPr>
            <w:tcW w:w="608" w:type="dxa"/>
            <w:tcBorders>
              <w:top w:val="single" w:sz="4" w:space="0" w:color="auto"/>
              <w:left w:val="single" w:sz="4" w:space="0" w:color="auto"/>
              <w:bottom w:val="single" w:sz="4" w:space="0" w:color="auto"/>
              <w:right w:val="single" w:sz="4" w:space="0" w:color="auto"/>
            </w:tcBorders>
          </w:tcPr>
          <w:p w14:paraId="66460F8A"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28CF04DD"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28FA630F"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28B708F2"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10DF053B"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56D86FB0"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4841A92D" w14:textId="77777777" w:rsidR="008414E6" w:rsidRPr="001E568D" w:rsidRDefault="008414E6" w:rsidP="00BD654E">
            <w:pPr>
              <w:pStyle w:val="a5"/>
              <w:spacing w:line="240" w:lineRule="auto"/>
              <w:jc w:val="center"/>
              <w:rPr>
                <w:sz w:val="22"/>
                <w:szCs w:val="22"/>
              </w:rPr>
            </w:pPr>
            <w:r w:rsidRPr="001E568D">
              <w:rPr>
                <w:sz w:val="22"/>
                <w:szCs w:val="22"/>
              </w:rPr>
              <w:t>45</w:t>
            </w:r>
          </w:p>
        </w:tc>
        <w:tc>
          <w:tcPr>
            <w:tcW w:w="609" w:type="dxa"/>
            <w:tcBorders>
              <w:top w:val="single" w:sz="4" w:space="0" w:color="auto"/>
              <w:left w:val="single" w:sz="4" w:space="0" w:color="auto"/>
              <w:bottom w:val="single" w:sz="4" w:space="0" w:color="auto"/>
              <w:right w:val="single" w:sz="4" w:space="0" w:color="auto"/>
            </w:tcBorders>
          </w:tcPr>
          <w:p w14:paraId="1A03EEF4" w14:textId="77777777" w:rsidR="008414E6" w:rsidRPr="001E568D" w:rsidRDefault="008414E6" w:rsidP="00BD654E">
            <w:pPr>
              <w:pStyle w:val="a5"/>
              <w:spacing w:line="240" w:lineRule="auto"/>
              <w:jc w:val="center"/>
              <w:rPr>
                <w:sz w:val="22"/>
                <w:szCs w:val="22"/>
              </w:rPr>
            </w:pPr>
            <w:r w:rsidRPr="001E568D">
              <w:rPr>
                <w:sz w:val="22"/>
                <w:szCs w:val="22"/>
              </w:rPr>
              <w:t>35</w:t>
            </w:r>
          </w:p>
        </w:tc>
        <w:tc>
          <w:tcPr>
            <w:tcW w:w="608" w:type="dxa"/>
            <w:tcBorders>
              <w:top w:val="single" w:sz="4" w:space="0" w:color="auto"/>
              <w:left w:val="single" w:sz="4" w:space="0" w:color="auto"/>
              <w:bottom w:val="single" w:sz="4" w:space="0" w:color="auto"/>
              <w:right w:val="single" w:sz="4" w:space="0" w:color="auto"/>
            </w:tcBorders>
          </w:tcPr>
          <w:p w14:paraId="23F2C4AF" w14:textId="77777777" w:rsidR="008414E6" w:rsidRPr="001E568D" w:rsidRDefault="008414E6" w:rsidP="00BD654E">
            <w:pPr>
              <w:pStyle w:val="a5"/>
              <w:spacing w:line="240" w:lineRule="auto"/>
              <w:jc w:val="center"/>
              <w:rPr>
                <w:sz w:val="22"/>
                <w:szCs w:val="22"/>
              </w:rPr>
            </w:pPr>
            <w:r w:rsidRPr="001E568D">
              <w:rPr>
                <w:sz w:val="22"/>
                <w:szCs w:val="22"/>
              </w:rPr>
              <w:t>25</w:t>
            </w:r>
          </w:p>
        </w:tc>
        <w:tc>
          <w:tcPr>
            <w:tcW w:w="608" w:type="dxa"/>
            <w:tcBorders>
              <w:top w:val="single" w:sz="4" w:space="0" w:color="auto"/>
              <w:left w:val="single" w:sz="4" w:space="0" w:color="auto"/>
              <w:bottom w:val="single" w:sz="4" w:space="0" w:color="auto"/>
              <w:right w:val="single" w:sz="4" w:space="0" w:color="auto"/>
            </w:tcBorders>
          </w:tcPr>
          <w:p w14:paraId="33703056" w14:textId="77777777" w:rsidR="008414E6" w:rsidRPr="001E568D" w:rsidRDefault="008414E6" w:rsidP="00BD654E">
            <w:pPr>
              <w:pStyle w:val="a5"/>
              <w:spacing w:line="240" w:lineRule="auto"/>
              <w:jc w:val="center"/>
              <w:rPr>
                <w:sz w:val="22"/>
                <w:szCs w:val="22"/>
              </w:rPr>
            </w:pPr>
            <w:r w:rsidRPr="001E568D">
              <w:rPr>
                <w:sz w:val="22"/>
                <w:szCs w:val="22"/>
              </w:rPr>
              <w:t>20</w:t>
            </w:r>
          </w:p>
        </w:tc>
        <w:tc>
          <w:tcPr>
            <w:tcW w:w="609" w:type="dxa"/>
            <w:tcBorders>
              <w:top w:val="single" w:sz="4" w:space="0" w:color="auto"/>
              <w:left w:val="single" w:sz="4" w:space="0" w:color="auto"/>
              <w:bottom w:val="single" w:sz="4" w:space="0" w:color="auto"/>
              <w:right w:val="single" w:sz="4" w:space="0" w:color="auto"/>
            </w:tcBorders>
          </w:tcPr>
          <w:p w14:paraId="71FB2702" w14:textId="77777777" w:rsidR="008414E6" w:rsidRPr="001E568D" w:rsidRDefault="008414E6" w:rsidP="00BD654E">
            <w:pPr>
              <w:pStyle w:val="a5"/>
              <w:spacing w:line="240" w:lineRule="auto"/>
              <w:jc w:val="center"/>
              <w:rPr>
                <w:sz w:val="22"/>
                <w:szCs w:val="22"/>
              </w:rPr>
            </w:pPr>
            <w:r w:rsidRPr="001E568D">
              <w:rPr>
                <w:sz w:val="22"/>
                <w:szCs w:val="22"/>
              </w:rPr>
              <w:t>20</w:t>
            </w:r>
          </w:p>
        </w:tc>
        <w:tc>
          <w:tcPr>
            <w:tcW w:w="608" w:type="dxa"/>
            <w:tcBorders>
              <w:top w:val="single" w:sz="4" w:space="0" w:color="auto"/>
              <w:left w:val="single" w:sz="4" w:space="0" w:color="auto"/>
              <w:bottom w:val="single" w:sz="4" w:space="0" w:color="auto"/>
              <w:right w:val="single" w:sz="4" w:space="0" w:color="auto"/>
            </w:tcBorders>
          </w:tcPr>
          <w:p w14:paraId="4B147AC7" w14:textId="77777777" w:rsidR="008414E6" w:rsidRPr="001E568D" w:rsidRDefault="008414E6" w:rsidP="00BD654E">
            <w:pPr>
              <w:pStyle w:val="a5"/>
              <w:spacing w:line="240" w:lineRule="auto"/>
              <w:jc w:val="center"/>
              <w:rPr>
                <w:sz w:val="22"/>
                <w:szCs w:val="22"/>
              </w:rPr>
            </w:pPr>
            <w:r w:rsidRPr="001E568D">
              <w:rPr>
                <w:sz w:val="22"/>
                <w:szCs w:val="22"/>
              </w:rPr>
              <w:t>15</w:t>
            </w:r>
          </w:p>
        </w:tc>
        <w:tc>
          <w:tcPr>
            <w:tcW w:w="609" w:type="dxa"/>
            <w:tcBorders>
              <w:top w:val="single" w:sz="4" w:space="0" w:color="auto"/>
              <w:left w:val="single" w:sz="4" w:space="0" w:color="auto"/>
              <w:bottom w:val="single" w:sz="4" w:space="0" w:color="auto"/>
            </w:tcBorders>
          </w:tcPr>
          <w:p w14:paraId="6BB6F24A" w14:textId="77777777" w:rsidR="008414E6" w:rsidRPr="001E568D" w:rsidRDefault="008414E6" w:rsidP="00BD654E">
            <w:pPr>
              <w:pStyle w:val="a5"/>
              <w:spacing w:line="240" w:lineRule="auto"/>
              <w:jc w:val="center"/>
              <w:rPr>
                <w:sz w:val="22"/>
                <w:szCs w:val="22"/>
              </w:rPr>
            </w:pPr>
            <w:r w:rsidRPr="001E568D">
              <w:rPr>
                <w:sz w:val="22"/>
                <w:szCs w:val="22"/>
              </w:rPr>
              <w:t>10</w:t>
            </w:r>
          </w:p>
        </w:tc>
      </w:tr>
      <w:tr w:rsidR="008414E6" w:rsidRPr="00012E71" w14:paraId="0739F193" w14:textId="77777777">
        <w:trPr>
          <w:jc w:val="center"/>
        </w:trPr>
        <w:tc>
          <w:tcPr>
            <w:tcW w:w="1163" w:type="dxa"/>
            <w:tcBorders>
              <w:top w:val="single" w:sz="4" w:space="0" w:color="auto"/>
              <w:bottom w:val="single" w:sz="4" w:space="0" w:color="auto"/>
              <w:right w:val="single" w:sz="4" w:space="0" w:color="auto"/>
            </w:tcBorders>
          </w:tcPr>
          <w:p w14:paraId="3809D4D8" w14:textId="77777777" w:rsidR="008414E6" w:rsidRPr="001E568D" w:rsidRDefault="008414E6" w:rsidP="00BD654E">
            <w:pPr>
              <w:pStyle w:val="a5"/>
              <w:spacing w:line="240" w:lineRule="auto"/>
              <w:jc w:val="center"/>
              <w:rPr>
                <w:sz w:val="22"/>
                <w:szCs w:val="22"/>
              </w:rPr>
            </w:pPr>
            <w:r w:rsidRPr="001E568D">
              <w:rPr>
                <w:sz w:val="22"/>
                <w:szCs w:val="22"/>
              </w:rPr>
              <w:t>50</w:t>
            </w:r>
          </w:p>
        </w:tc>
        <w:tc>
          <w:tcPr>
            <w:tcW w:w="608" w:type="dxa"/>
            <w:tcBorders>
              <w:top w:val="single" w:sz="4" w:space="0" w:color="auto"/>
              <w:left w:val="single" w:sz="4" w:space="0" w:color="auto"/>
              <w:bottom w:val="single" w:sz="4" w:space="0" w:color="auto"/>
              <w:right w:val="single" w:sz="4" w:space="0" w:color="auto"/>
            </w:tcBorders>
          </w:tcPr>
          <w:p w14:paraId="6C37423A"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1EF48A28"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2664E757"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080BC109"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45F9343C"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0455C3F5"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694B3F88"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06D120B9"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1FE1044B" w14:textId="77777777" w:rsidR="008414E6" w:rsidRPr="001E568D" w:rsidRDefault="008414E6" w:rsidP="00BD654E">
            <w:pPr>
              <w:pStyle w:val="a5"/>
              <w:spacing w:line="240" w:lineRule="auto"/>
              <w:jc w:val="center"/>
              <w:rPr>
                <w:sz w:val="22"/>
                <w:szCs w:val="22"/>
              </w:rPr>
            </w:pPr>
            <w:r w:rsidRPr="001E568D">
              <w:rPr>
                <w:sz w:val="22"/>
                <w:szCs w:val="22"/>
              </w:rPr>
              <w:t>55</w:t>
            </w:r>
          </w:p>
        </w:tc>
        <w:tc>
          <w:tcPr>
            <w:tcW w:w="608" w:type="dxa"/>
            <w:tcBorders>
              <w:top w:val="single" w:sz="4" w:space="0" w:color="auto"/>
              <w:left w:val="single" w:sz="4" w:space="0" w:color="auto"/>
              <w:bottom w:val="single" w:sz="4" w:space="0" w:color="auto"/>
              <w:right w:val="single" w:sz="4" w:space="0" w:color="auto"/>
            </w:tcBorders>
          </w:tcPr>
          <w:p w14:paraId="166E75BC" w14:textId="77777777" w:rsidR="008414E6" w:rsidRPr="001E568D" w:rsidRDefault="008414E6" w:rsidP="00BD654E">
            <w:pPr>
              <w:pStyle w:val="a5"/>
              <w:spacing w:line="240" w:lineRule="auto"/>
              <w:jc w:val="center"/>
              <w:rPr>
                <w:sz w:val="22"/>
                <w:szCs w:val="22"/>
              </w:rPr>
            </w:pPr>
            <w:r w:rsidRPr="001E568D">
              <w:rPr>
                <w:sz w:val="22"/>
                <w:szCs w:val="22"/>
              </w:rPr>
              <w:t>45</w:t>
            </w:r>
          </w:p>
        </w:tc>
        <w:tc>
          <w:tcPr>
            <w:tcW w:w="609" w:type="dxa"/>
            <w:tcBorders>
              <w:top w:val="single" w:sz="4" w:space="0" w:color="auto"/>
              <w:left w:val="single" w:sz="4" w:space="0" w:color="auto"/>
              <w:bottom w:val="single" w:sz="4" w:space="0" w:color="auto"/>
              <w:right w:val="single" w:sz="4" w:space="0" w:color="auto"/>
            </w:tcBorders>
          </w:tcPr>
          <w:p w14:paraId="26A76186" w14:textId="77777777" w:rsidR="008414E6" w:rsidRPr="001E568D" w:rsidRDefault="008414E6" w:rsidP="00BD654E">
            <w:pPr>
              <w:pStyle w:val="a5"/>
              <w:spacing w:line="240" w:lineRule="auto"/>
              <w:jc w:val="center"/>
              <w:rPr>
                <w:sz w:val="22"/>
                <w:szCs w:val="22"/>
              </w:rPr>
            </w:pPr>
            <w:r w:rsidRPr="001E568D">
              <w:rPr>
                <w:sz w:val="22"/>
                <w:szCs w:val="22"/>
              </w:rPr>
              <w:t>35</w:t>
            </w:r>
          </w:p>
        </w:tc>
        <w:tc>
          <w:tcPr>
            <w:tcW w:w="608" w:type="dxa"/>
            <w:tcBorders>
              <w:top w:val="single" w:sz="4" w:space="0" w:color="auto"/>
              <w:left w:val="single" w:sz="4" w:space="0" w:color="auto"/>
              <w:bottom w:val="single" w:sz="4" w:space="0" w:color="auto"/>
              <w:right w:val="single" w:sz="4" w:space="0" w:color="auto"/>
            </w:tcBorders>
          </w:tcPr>
          <w:p w14:paraId="7E551C4E" w14:textId="77777777" w:rsidR="008414E6" w:rsidRPr="001E568D" w:rsidRDefault="008414E6" w:rsidP="00BD654E">
            <w:pPr>
              <w:pStyle w:val="a5"/>
              <w:spacing w:line="240" w:lineRule="auto"/>
              <w:jc w:val="center"/>
              <w:rPr>
                <w:sz w:val="22"/>
                <w:szCs w:val="22"/>
              </w:rPr>
            </w:pPr>
            <w:r w:rsidRPr="001E568D">
              <w:rPr>
                <w:sz w:val="22"/>
                <w:szCs w:val="22"/>
              </w:rPr>
              <w:t>30</w:t>
            </w:r>
          </w:p>
        </w:tc>
        <w:tc>
          <w:tcPr>
            <w:tcW w:w="609" w:type="dxa"/>
            <w:tcBorders>
              <w:top w:val="single" w:sz="4" w:space="0" w:color="auto"/>
              <w:left w:val="single" w:sz="4" w:space="0" w:color="auto"/>
              <w:bottom w:val="single" w:sz="4" w:space="0" w:color="auto"/>
            </w:tcBorders>
          </w:tcPr>
          <w:p w14:paraId="222BD93E" w14:textId="77777777" w:rsidR="008414E6" w:rsidRPr="001E568D" w:rsidRDefault="008414E6" w:rsidP="00BD654E">
            <w:pPr>
              <w:pStyle w:val="a5"/>
              <w:spacing w:line="240" w:lineRule="auto"/>
              <w:jc w:val="center"/>
              <w:rPr>
                <w:sz w:val="22"/>
                <w:szCs w:val="22"/>
              </w:rPr>
            </w:pPr>
            <w:r w:rsidRPr="001E568D">
              <w:rPr>
                <w:sz w:val="22"/>
                <w:szCs w:val="22"/>
              </w:rPr>
              <w:t>20</w:t>
            </w:r>
          </w:p>
        </w:tc>
      </w:tr>
      <w:tr w:rsidR="008414E6" w:rsidRPr="00012E71" w14:paraId="2D9EB935" w14:textId="77777777">
        <w:trPr>
          <w:jc w:val="center"/>
        </w:trPr>
        <w:tc>
          <w:tcPr>
            <w:tcW w:w="1163" w:type="dxa"/>
            <w:tcBorders>
              <w:top w:val="single" w:sz="4" w:space="0" w:color="auto"/>
              <w:bottom w:val="single" w:sz="4" w:space="0" w:color="auto"/>
              <w:right w:val="single" w:sz="4" w:space="0" w:color="auto"/>
            </w:tcBorders>
          </w:tcPr>
          <w:p w14:paraId="54F543E8" w14:textId="77777777" w:rsidR="008414E6" w:rsidRPr="001E568D" w:rsidRDefault="008414E6" w:rsidP="00BD654E">
            <w:pPr>
              <w:pStyle w:val="a5"/>
              <w:spacing w:line="240" w:lineRule="auto"/>
              <w:jc w:val="center"/>
              <w:rPr>
                <w:sz w:val="22"/>
                <w:szCs w:val="22"/>
              </w:rPr>
            </w:pPr>
            <w:r w:rsidRPr="001E568D">
              <w:rPr>
                <w:sz w:val="22"/>
                <w:szCs w:val="22"/>
              </w:rPr>
              <w:t>60</w:t>
            </w:r>
          </w:p>
        </w:tc>
        <w:tc>
          <w:tcPr>
            <w:tcW w:w="608" w:type="dxa"/>
            <w:tcBorders>
              <w:top w:val="single" w:sz="4" w:space="0" w:color="auto"/>
              <w:left w:val="single" w:sz="4" w:space="0" w:color="auto"/>
              <w:bottom w:val="single" w:sz="4" w:space="0" w:color="auto"/>
              <w:right w:val="single" w:sz="4" w:space="0" w:color="auto"/>
            </w:tcBorders>
          </w:tcPr>
          <w:p w14:paraId="603AFB43"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51C62D54"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3AC5D040"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51D2EDD5"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23FAE244"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6AC71508"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727EB4F0"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01F03DB9"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787C9049"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5DB8358F" w14:textId="77777777" w:rsidR="008414E6" w:rsidRPr="001E568D" w:rsidRDefault="008414E6" w:rsidP="00BD654E">
            <w:pPr>
              <w:pStyle w:val="a5"/>
              <w:spacing w:line="240" w:lineRule="auto"/>
              <w:jc w:val="center"/>
              <w:rPr>
                <w:sz w:val="22"/>
                <w:szCs w:val="22"/>
              </w:rPr>
            </w:pPr>
            <w:r w:rsidRPr="001E568D">
              <w:rPr>
                <w:sz w:val="22"/>
                <w:szCs w:val="22"/>
              </w:rPr>
              <w:t>75</w:t>
            </w:r>
          </w:p>
        </w:tc>
        <w:tc>
          <w:tcPr>
            <w:tcW w:w="609" w:type="dxa"/>
            <w:tcBorders>
              <w:top w:val="single" w:sz="4" w:space="0" w:color="auto"/>
              <w:left w:val="single" w:sz="4" w:space="0" w:color="auto"/>
              <w:bottom w:val="single" w:sz="4" w:space="0" w:color="auto"/>
              <w:right w:val="single" w:sz="4" w:space="0" w:color="auto"/>
            </w:tcBorders>
          </w:tcPr>
          <w:p w14:paraId="7EEB9539" w14:textId="77777777" w:rsidR="008414E6" w:rsidRPr="001E568D" w:rsidRDefault="008414E6" w:rsidP="00BD654E">
            <w:pPr>
              <w:pStyle w:val="a5"/>
              <w:spacing w:line="240" w:lineRule="auto"/>
              <w:jc w:val="center"/>
              <w:rPr>
                <w:sz w:val="22"/>
                <w:szCs w:val="22"/>
              </w:rPr>
            </w:pPr>
            <w:r w:rsidRPr="001E568D">
              <w:rPr>
                <w:sz w:val="22"/>
                <w:szCs w:val="22"/>
              </w:rPr>
              <w:t>60</w:t>
            </w:r>
          </w:p>
        </w:tc>
        <w:tc>
          <w:tcPr>
            <w:tcW w:w="608" w:type="dxa"/>
            <w:tcBorders>
              <w:top w:val="single" w:sz="4" w:space="0" w:color="auto"/>
              <w:left w:val="single" w:sz="4" w:space="0" w:color="auto"/>
              <w:bottom w:val="single" w:sz="4" w:space="0" w:color="auto"/>
              <w:right w:val="single" w:sz="4" w:space="0" w:color="auto"/>
            </w:tcBorders>
          </w:tcPr>
          <w:p w14:paraId="2EC8A997" w14:textId="77777777" w:rsidR="008414E6" w:rsidRPr="001E568D" w:rsidRDefault="008414E6" w:rsidP="00BD654E">
            <w:pPr>
              <w:pStyle w:val="a5"/>
              <w:spacing w:line="240" w:lineRule="auto"/>
              <w:jc w:val="center"/>
              <w:rPr>
                <w:sz w:val="22"/>
                <w:szCs w:val="22"/>
              </w:rPr>
            </w:pPr>
            <w:r w:rsidRPr="001E568D">
              <w:rPr>
                <w:sz w:val="22"/>
                <w:szCs w:val="22"/>
              </w:rPr>
              <w:t>45</w:t>
            </w:r>
          </w:p>
        </w:tc>
        <w:tc>
          <w:tcPr>
            <w:tcW w:w="609" w:type="dxa"/>
            <w:tcBorders>
              <w:top w:val="single" w:sz="4" w:space="0" w:color="auto"/>
              <w:left w:val="single" w:sz="4" w:space="0" w:color="auto"/>
              <w:bottom w:val="single" w:sz="4" w:space="0" w:color="auto"/>
            </w:tcBorders>
          </w:tcPr>
          <w:p w14:paraId="631EBF53" w14:textId="77777777" w:rsidR="008414E6" w:rsidRPr="001E568D" w:rsidRDefault="008414E6" w:rsidP="00BD654E">
            <w:pPr>
              <w:pStyle w:val="a5"/>
              <w:spacing w:line="240" w:lineRule="auto"/>
              <w:jc w:val="center"/>
              <w:rPr>
                <w:sz w:val="22"/>
                <w:szCs w:val="22"/>
              </w:rPr>
            </w:pPr>
            <w:r w:rsidRPr="001E568D">
              <w:rPr>
                <w:sz w:val="22"/>
                <w:szCs w:val="22"/>
              </w:rPr>
              <w:t>30</w:t>
            </w:r>
          </w:p>
        </w:tc>
      </w:tr>
      <w:tr w:rsidR="008414E6" w:rsidRPr="00012E71" w14:paraId="038BA250" w14:textId="77777777">
        <w:trPr>
          <w:jc w:val="center"/>
        </w:trPr>
        <w:tc>
          <w:tcPr>
            <w:tcW w:w="1163" w:type="dxa"/>
            <w:tcBorders>
              <w:top w:val="single" w:sz="4" w:space="0" w:color="auto"/>
              <w:bottom w:val="single" w:sz="4" w:space="0" w:color="auto"/>
              <w:right w:val="single" w:sz="4" w:space="0" w:color="auto"/>
            </w:tcBorders>
          </w:tcPr>
          <w:p w14:paraId="3D33E8DE" w14:textId="77777777" w:rsidR="008414E6" w:rsidRPr="001E568D" w:rsidRDefault="008414E6" w:rsidP="00BD654E">
            <w:pPr>
              <w:pStyle w:val="a5"/>
              <w:spacing w:line="240" w:lineRule="auto"/>
              <w:jc w:val="center"/>
              <w:rPr>
                <w:sz w:val="22"/>
                <w:szCs w:val="22"/>
              </w:rPr>
            </w:pPr>
            <w:r w:rsidRPr="001E568D">
              <w:rPr>
                <w:sz w:val="22"/>
                <w:szCs w:val="22"/>
              </w:rPr>
              <w:t>70</w:t>
            </w:r>
          </w:p>
        </w:tc>
        <w:tc>
          <w:tcPr>
            <w:tcW w:w="608" w:type="dxa"/>
            <w:tcBorders>
              <w:top w:val="single" w:sz="4" w:space="0" w:color="auto"/>
              <w:left w:val="single" w:sz="4" w:space="0" w:color="auto"/>
              <w:bottom w:val="single" w:sz="4" w:space="0" w:color="auto"/>
              <w:right w:val="single" w:sz="4" w:space="0" w:color="auto"/>
            </w:tcBorders>
          </w:tcPr>
          <w:p w14:paraId="0B79527C"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485E1D9D"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5DA2DD36"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4C0D3DE7"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330CA63A"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0751DAB6"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6A403136"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3BACCE31"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6F6F0504"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112054C8"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9" w:type="dxa"/>
            <w:tcBorders>
              <w:top w:val="single" w:sz="4" w:space="0" w:color="auto"/>
              <w:left w:val="single" w:sz="4" w:space="0" w:color="auto"/>
              <w:bottom w:val="single" w:sz="4" w:space="0" w:color="auto"/>
              <w:right w:val="single" w:sz="4" w:space="0" w:color="auto"/>
            </w:tcBorders>
          </w:tcPr>
          <w:p w14:paraId="2061268B" w14:textId="77777777" w:rsidR="008414E6" w:rsidRPr="001E568D" w:rsidRDefault="008414E6" w:rsidP="00BD654E">
            <w:pPr>
              <w:pStyle w:val="a5"/>
              <w:spacing w:line="240" w:lineRule="auto"/>
              <w:jc w:val="center"/>
              <w:rPr>
                <w:sz w:val="22"/>
                <w:szCs w:val="22"/>
              </w:rPr>
            </w:pPr>
            <w:r w:rsidRPr="001E568D">
              <w:rPr>
                <w:sz w:val="22"/>
                <w:szCs w:val="22"/>
              </w:rPr>
              <w:t>–</w:t>
            </w:r>
          </w:p>
        </w:tc>
        <w:tc>
          <w:tcPr>
            <w:tcW w:w="608" w:type="dxa"/>
            <w:tcBorders>
              <w:top w:val="single" w:sz="4" w:space="0" w:color="auto"/>
              <w:left w:val="single" w:sz="4" w:space="0" w:color="auto"/>
              <w:bottom w:val="single" w:sz="4" w:space="0" w:color="auto"/>
              <w:right w:val="single" w:sz="4" w:space="0" w:color="auto"/>
            </w:tcBorders>
          </w:tcPr>
          <w:p w14:paraId="4A106A94" w14:textId="77777777" w:rsidR="008414E6" w:rsidRPr="001E568D" w:rsidRDefault="008414E6" w:rsidP="00BD654E">
            <w:pPr>
              <w:pStyle w:val="a5"/>
              <w:spacing w:line="240" w:lineRule="auto"/>
              <w:jc w:val="center"/>
              <w:rPr>
                <w:sz w:val="22"/>
                <w:szCs w:val="22"/>
              </w:rPr>
            </w:pPr>
            <w:r w:rsidRPr="001E568D">
              <w:rPr>
                <w:sz w:val="22"/>
                <w:szCs w:val="22"/>
              </w:rPr>
              <w:t>75</w:t>
            </w:r>
          </w:p>
        </w:tc>
        <w:tc>
          <w:tcPr>
            <w:tcW w:w="609" w:type="dxa"/>
            <w:tcBorders>
              <w:top w:val="single" w:sz="4" w:space="0" w:color="auto"/>
              <w:left w:val="single" w:sz="4" w:space="0" w:color="auto"/>
              <w:bottom w:val="single" w:sz="4" w:space="0" w:color="auto"/>
            </w:tcBorders>
          </w:tcPr>
          <w:p w14:paraId="72D57F90" w14:textId="77777777" w:rsidR="008414E6" w:rsidRPr="001E568D" w:rsidRDefault="008414E6" w:rsidP="00BD654E">
            <w:pPr>
              <w:pStyle w:val="a5"/>
              <w:spacing w:line="240" w:lineRule="auto"/>
              <w:jc w:val="center"/>
              <w:rPr>
                <w:sz w:val="22"/>
                <w:szCs w:val="22"/>
              </w:rPr>
            </w:pPr>
            <w:r w:rsidRPr="001E568D">
              <w:rPr>
                <w:sz w:val="22"/>
                <w:szCs w:val="22"/>
              </w:rPr>
              <w:t>50</w:t>
            </w:r>
          </w:p>
        </w:tc>
      </w:tr>
      <w:tr w:rsidR="008414E6" w:rsidRPr="00012E71" w14:paraId="5CA90875" w14:textId="77777777">
        <w:trPr>
          <w:jc w:val="center"/>
        </w:trPr>
        <w:tc>
          <w:tcPr>
            <w:tcW w:w="9072" w:type="dxa"/>
            <w:gridSpan w:val="14"/>
            <w:tcBorders>
              <w:top w:val="single" w:sz="4" w:space="0" w:color="auto"/>
              <w:bottom w:val="single" w:sz="4" w:space="0" w:color="auto"/>
            </w:tcBorders>
          </w:tcPr>
          <w:p w14:paraId="1EDE993A" w14:textId="77777777" w:rsidR="008414E6" w:rsidRPr="00012E71" w:rsidRDefault="00BC4078" w:rsidP="00CD508C">
            <w:pPr>
              <w:pStyle w:val="a5"/>
              <w:spacing w:before="60" w:after="60" w:line="240" w:lineRule="auto"/>
              <w:ind w:firstLine="567"/>
              <w:rPr>
                <w:sz w:val="20"/>
                <w:szCs w:val="20"/>
              </w:rPr>
            </w:pPr>
            <w:r w:rsidRPr="00012E71">
              <w:rPr>
                <w:sz w:val="20"/>
                <w:szCs w:val="20"/>
              </w:rPr>
              <w:t>П р и м е ч а н и е  </w:t>
            </w:r>
            <w:r w:rsidR="003936DE" w:rsidRPr="00012E71">
              <w:rPr>
                <w:sz w:val="20"/>
                <w:szCs w:val="20"/>
              </w:rPr>
              <w:t xml:space="preserve">– </w:t>
            </w:r>
            <w:r w:rsidR="008414E6" w:rsidRPr="00012E71">
              <w:rPr>
                <w:sz w:val="20"/>
                <w:szCs w:val="20"/>
              </w:rPr>
              <w:t>В стесненных условиях допускается не устраивать переходные кривые.</w:t>
            </w:r>
          </w:p>
        </w:tc>
      </w:tr>
    </w:tbl>
    <w:p w14:paraId="7EC46B2B" w14:textId="31178468" w:rsidR="001E568D" w:rsidRPr="00012E71" w:rsidRDefault="001E568D" w:rsidP="001E568D">
      <w:pPr>
        <w:pStyle w:val="10"/>
        <w:ind w:firstLine="567"/>
        <w:rPr>
          <w:smallCaps w:val="0"/>
        </w:rPr>
      </w:pPr>
      <w:r w:rsidRPr="00012E71">
        <w:rPr>
          <w:smallCaps w:val="0"/>
        </w:rPr>
        <w:t>Таблица 7.</w:t>
      </w:r>
      <w:r>
        <w:rPr>
          <w:smallCaps w:val="0"/>
        </w:rPr>
        <w:t>6</w:t>
      </w:r>
      <w:r w:rsidRPr="00012E71">
        <w:rPr>
          <w:smallCaps w:val="0"/>
        </w:rPr>
        <w:t xml:space="preserve"> (Измененная редакция, Изм. </w:t>
      </w:r>
      <w:r>
        <w:rPr>
          <w:smallCaps w:val="0"/>
        </w:rPr>
        <w:t>№ 4</w:t>
      </w:r>
      <w:r w:rsidRPr="00012E71">
        <w:rPr>
          <w:smallCaps w:val="0"/>
        </w:rPr>
        <w:t>).</w:t>
      </w:r>
    </w:p>
    <w:p w14:paraId="5BB647CB" w14:textId="77777777" w:rsidR="008414E6" w:rsidRPr="00012E71" w:rsidRDefault="008414E6" w:rsidP="00BD654E">
      <w:pPr>
        <w:pStyle w:val="a5"/>
        <w:ind w:firstLine="720"/>
        <w:rPr>
          <w:sz w:val="24"/>
        </w:rPr>
      </w:pPr>
    </w:p>
    <w:p w14:paraId="7AED2809" w14:textId="77777777" w:rsidR="008414E6" w:rsidRPr="00012E71" w:rsidRDefault="008414E6" w:rsidP="00CD508C">
      <w:pPr>
        <w:pStyle w:val="a5"/>
        <w:spacing w:line="240" w:lineRule="auto"/>
        <w:ind w:firstLine="567"/>
        <w:rPr>
          <w:sz w:val="24"/>
        </w:rPr>
      </w:pPr>
      <w:r w:rsidRPr="00012E71">
        <w:rPr>
          <w:sz w:val="24"/>
        </w:rPr>
        <w:t>7.4.</w:t>
      </w:r>
      <w:r w:rsidR="00171C70" w:rsidRPr="00012E71">
        <w:rPr>
          <w:sz w:val="24"/>
        </w:rPr>
        <w:t>9 </w:t>
      </w:r>
      <w:r w:rsidRPr="00012E71">
        <w:rPr>
          <w:sz w:val="24"/>
        </w:rPr>
        <w:t>Для разворота автомобилей в конце тупиковых дорог и для маневрирования в пунктах разгрузки и погрузки следует предусматривать петлевые объезды или площадки, размеры которых определяют расчетом в зависимости от габаритов транспортных средств и перевозимых грузов, но во всех случаях принимают:</w:t>
      </w:r>
    </w:p>
    <w:p w14:paraId="7725D3AF" w14:textId="2FB8426C" w:rsidR="008414E6" w:rsidRPr="00012E71" w:rsidRDefault="008414E6" w:rsidP="00CD508C">
      <w:pPr>
        <w:pStyle w:val="a5"/>
        <w:spacing w:line="240" w:lineRule="auto"/>
        <w:ind w:firstLine="567"/>
        <w:rPr>
          <w:sz w:val="24"/>
        </w:rPr>
      </w:pPr>
      <w:r w:rsidRPr="00012E71">
        <w:rPr>
          <w:sz w:val="24"/>
        </w:rPr>
        <w:t>для одиночных автотранспортных средств общего назначения – не менее 1</w:t>
      </w:r>
      <w:r w:rsidR="00171C70" w:rsidRPr="00012E71">
        <w:rPr>
          <w:sz w:val="24"/>
        </w:rPr>
        <w:t>2 </w:t>
      </w:r>
      <w:r w:rsidR="00A8615E" w:rsidRPr="00012E71">
        <w:rPr>
          <w:sz w:val="24"/>
        </w:rPr>
        <w:t>× </w:t>
      </w:r>
      <w:r w:rsidRPr="00012E71">
        <w:rPr>
          <w:sz w:val="24"/>
        </w:rPr>
        <w:t>1</w:t>
      </w:r>
      <w:r w:rsidR="00171C70" w:rsidRPr="00012E71">
        <w:rPr>
          <w:sz w:val="24"/>
        </w:rPr>
        <w:t>2 </w:t>
      </w:r>
      <w:r w:rsidRPr="00012E71">
        <w:rPr>
          <w:sz w:val="24"/>
        </w:rPr>
        <w:t xml:space="preserve">м прямоугольного очертания </w:t>
      </w:r>
      <w:r w:rsidR="001E568D" w:rsidRPr="003B638C">
        <w:rPr>
          <w:sz w:val="24"/>
        </w:rPr>
        <w:t>или радиусом не менее 15 м</w:t>
      </w:r>
      <w:r w:rsidRPr="00012E71">
        <w:rPr>
          <w:sz w:val="24"/>
        </w:rPr>
        <w:t xml:space="preserve"> для петлевых объездов;</w:t>
      </w:r>
    </w:p>
    <w:p w14:paraId="0136C881" w14:textId="77777777" w:rsidR="008414E6" w:rsidRPr="00012E71" w:rsidRDefault="008414E6" w:rsidP="00CD508C">
      <w:pPr>
        <w:pStyle w:val="a5"/>
        <w:spacing w:line="240" w:lineRule="auto"/>
        <w:ind w:firstLine="567"/>
        <w:rPr>
          <w:sz w:val="24"/>
        </w:rPr>
      </w:pPr>
      <w:r w:rsidRPr="00012E71">
        <w:rPr>
          <w:sz w:val="24"/>
        </w:rPr>
        <w:t>для специализированных автотранспортных средств, включая автомобили особо большой грузоподъемности, диаметр разворотных площадок должен быть не менее 2,</w:t>
      </w:r>
      <w:r w:rsidR="00171C70" w:rsidRPr="00012E71">
        <w:rPr>
          <w:sz w:val="24"/>
        </w:rPr>
        <w:t>5</w:t>
      </w:r>
      <w:r w:rsidR="00A8615E" w:rsidRPr="00012E71">
        <w:rPr>
          <w:sz w:val="24"/>
        </w:rPr>
        <w:t xml:space="preserve"> </w:t>
      </w:r>
      <w:r w:rsidRPr="00012E71">
        <w:rPr>
          <w:sz w:val="24"/>
        </w:rPr>
        <w:t>(для тягача с полуприцепом – не менее 3,5) конструктивных радиусов разворота по переднему наружному колесу.</w:t>
      </w:r>
    </w:p>
    <w:p w14:paraId="7C28E1B2" w14:textId="77777777" w:rsidR="001E568D" w:rsidRPr="00012E71" w:rsidRDefault="001E568D" w:rsidP="001E568D">
      <w:pPr>
        <w:pStyle w:val="10"/>
        <w:ind w:firstLine="567"/>
        <w:rPr>
          <w:smallCaps w:val="0"/>
        </w:rPr>
      </w:pPr>
      <w:r w:rsidRPr="00012E71">
        <w:rPr>
          <w:smallCaps w:val="0"/>
        </w:rPr>
        <w:t xml:space="preserve">(Измененная редакция, Изм. </w:t>
      </w:r>
      <w:r>
        <w:rPr>
          <w:smallCaps w:val="0"/>
        </w:rPr>
        <w:t>№ 4</w:t>
      </w:r>
      <w:r w:rsidRPr="00012E71">
        <w:rPr>
          <w:smallCaps w:val="0"/>
        </w:rPr>
        <w:t>).</w:t>
      </w:r>
    </w:p>
    <w:p w14:paraId="2DB6ADF1" w14:textId="3B331447" w:rsidR="008414E6" w:rsidRPr="00012E71" w:rsidRDefault="008414E6" w:rsidP="00CD508C">
      <w:pPr>
        <w:pStyle w:val="a5"/>
        <w:spacing w:line="240" w:lineRule="auto"/>
        <w:ind w:firstLine="567"/>
        <w:rPr>
          <w:sz w:val="24"/>
        </w:rPr>
      </w:pPr>
      <w:r w:rsidRPr="00012E71">
        <w:rPr>
          <w:sz w:val="24"/>
        </w:rPr>
        <w:t>7.4.1</w:t>
      </w:r>
      <w:r w:rsidR="00171C70" w:rsidRPr="00012E71">
        <w:rPr>
          <w:sz w:val="24"/>
        </w:rPr>
        <w:t>0 </w:t>
      </w:r>
      <w:r w:rsidRPr="00012E71">
        <w:rPr>
          <w:sz w:val="24"/>
        </w:rPr>
        <w:t>В случае перевозки длинномерных грузов на участках дорог с горизонтальными кривыми</w:t>
      </w:r>
      <w:r w:rsidR="00F01E51" w:rsidRPr="00012E71">
        <w:rPr>
          <w:sz w:val="24"/>
        </w:rPr>
        <w:t>,</w:t>
      </w:r>
      <w:r w:rsidRPr="00012E71">
        <w:rPr>
          <w:sz w:val="24"/>
        </w:rPr>
        <w:t xml:space="preserve"> с внешней стороны которых расположены здания,</w:t>
      </w:r>
      <w:r w:rsidR="00F01E51" w:rsidRPr="00012E71">
        <w:rPr>
          <w:sz w:val="24"/>
        </w:rPr>
        <w:t xml:space="preserve"> </w:t>
      </w:r>
      <w:r w:rsidRPr="00012E71">
        <w:rPr>
          <w:sz w:val="24"/>
        </w:rPr>
        <w:t>сооружения и зеленые насаждения</w:t>
      </w:r>
      <w:r w:rsidR="00F01E51" w:rsidRPr="00012E71">
        <w:rPr>
          <w:sz w:val="24"/>
        </w:rPr>
        <w:t>,</w:t>
      </w:r>
      <w:r w:rsidRPr="00012E71">
        <w:rPr>
          <w:sz w:val="24"/>
        </w:rPr>
        <w:t xml:space="preserve"> значения расстояний до кромки проезжей части,</w:t>
      </w:r>
      <w:r w:rsidR="00F01E51" w:rsidRPr="00012E71">
        <w:rPr>
          <w:sz w:val="24"/>
        </w:rPr>
        <w:t xml:space="preserve"> </w:t>
      </w:r>
      <w:r w:rsidR="006E0EC7" w:rsidRPr="00012E71">
        <w:rPr>
          <w:sz w:val="24"/>
        </w:rPr>
        <w:t>предусмотренные СП 18.13330</w:t>
      </w:r>
      <w:r w:rsidR="00F01E51" w:rsidRPr="00012E71">
        <w:rPr>
          <w:sz w:val="24"/>
        </w:rPr>
        <w:t>,</w:t>
      </w:r>
      <w:r w:rsidRPr="00012E71">
        <w:rPr>
          <w:sz w:val="24"/>
        </w:rPr>
        <w:t xml:space="preserve"> следует увеличивать на величину,</w:t>
      </w:r>
      <w:r w:rsidR="00F01E51" w:rsidRPr="00012E71">
        <w:rPr>
          <w:sz w:val="24"/>
        </w:rPr>
        <w:t xml:space="preserve"> </w:t>
      </w:r>
      <w:r w:rsidRPr="00012E71">
        <w:rPr>
          <w:sz w:val="24"/>
        </w:rPr>
        <w:t>приведенную в таблице 7.7</w:t>
      </w:r>
      <w:r w:rsidR="00F01E51" w:rsidRPr="00012E71">
        <w:rPr>
          <w:sz w:val="24"/>
        </w:rPr>
        <w:t>,</w:t>
      </w:r>
      <w:r w:rsidRPr="00012E71">
        <w:rPr>
          <w:sz w:val="24"/>
        </w:rPr>
        <w:t xml:space="preserve"> но не менее расстояний</w:t>
      </w:r>
      <w:r w:rsidR="00F01E51" w:rsidRPr="00012E71">
        <w:rPr>
          <w:sz w:val="24"/>
        </w:rPr>
        <w:t>,</w:t>
      </w:r>
      <w:r w:rsidRPr="00012E71">
        <w:rPr>
          <w:sz w:val="24"/>
        </w:rPr>
        <w:t xml:space="preserve"> приведенных в ГОСТ </w:t>
      </w:r>
      <w:r w:rsidR="006E0EC7" w:rsidRPr="00012E71">
        <w:rPr>
          <w:sz w:val="24"/>
        </w:rPr>
        <w:t xml:space="preserve">Р </w:t>
      </w:r>
      <w:r w:rsidRPr="00012E71">
        <w:rPr>
          <w:sz w:val="24"/>
        </w:rPr>
        <w:t>52748</w:t>
      </w:r>
      <w:r w:rsidR="007B2601" w:rsidRPr="00012E71">
        <w:rPr>
          <w:sz w:val="24"/>
        </w:rPr>
        <w:t>.</w:t>
      </w:r>
    </w:p>
    <w:p w14:paraId="543BCF6A" w14:textId="7B2F2540" w:rsidR="00BC3326" w:rsidRPr="00012E71" w:rsidRDefault="00BC4078" w:rsidP="001E568D">
      <w:pPr>
        <w:spacing w:before="240" w:after="120"/>
        <w:ind w:left="1985" w:hanging="1985"/>
        <w:jc w:val="both"/>
      </w:pPr>
      <w:r w:rsidRPr="00012E71">
        <w:t>Т а б л и ц </w:t>
      </w:r>
      <w:proofErr w:type="gramStart"/>
      <w:r w:rsidRPr="00012E71">
        <w:t>а  </w:t>
      </w:r>
      <w:r w:rsidR="00BC3326" w:rsidRPr="00012E71">
        <w:t>7.7</w:t>
      </w:r>
      <w:proofErr w:type="gramEnd"/>
      <w:r w:rsidR="001E568D" w:rsidRPr="003B638C">
        <w:t xml:space="preserve">– </w:t>
      </w:r>
      <w:r w:rsidR="001E568D" w:rsidRPr="003B638C">
        <w:rPr>
          <w:b/>
        </w:rPr>
        <w:t>Увеличение расстояний до зданий и сооружений при перевозке длинномерных грузов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2315"/>
        <w:gridCol w:w="2322"/>
        <w:gridCol w:w="2322"/>
      </w:tblGrid>
      <w:tr w:rsidR="00D42F4E" w:rsidRPr="00012E71" w14:paraId="1CEC4912" w14:textId="77777777">
        <w:tc>
          <w:tcPr>
            <w:tcW w:w="2327" w:type="dxa"/>
            <w:vMerge w:val="restart"/>
            <w:vAlign w:val="center"/>
          </w:tcPr>
          <w:p w14:paraId="15910B30" w14:textId="77777777" w:rsidR="00D42F4E" w:rsidRPr="001E568D" w:rsidRDefault="00D42F4E" w:rsidP="00D42F4E">
            <w:pPr>
              <w:jc w:val="center"/>
              <w:rPr>
                <w:sz w:val="22"/>
                <w:szCs w:val="22"/>
              </w:rPr>
            </w:pPr>
            <w:r w:rsidRPr="001E568D">
              <w:rPr>
                <w:sz w:val="22"/>
                <w:szCs w:val="22"/>
              </w:rPr>
              <w:t>Радиус кривой в плане, м</w:t>
            </w:r>
          </w:p>
        </w:tc>
        <w:tc>
          <w:tcPr>
            <w:tcW w:w="6959" w:type="dxa"/>
            <w:gridSpan w:val="3"/>
          </w:tcPr>
          <w:p w14:paraId="7866DAFE" w14:textId="1D137A5D" w:rsidR="00D42F4E" w:rsidRPr="001E568D" w:rsidRDefault="00D42F4E" w:rsidP="00222C1F">
            <w:pPr>
              <w:jc w:val="center"/>
              <w:rPr>
                <w:sz w:val="22"/>
                <w:szCs w:val="22"/>
              </w:rPr>
            </w:pPr>
            <w:r w:rsidRPr="001E568D">
              <w:rPr>
                <w:sz w:val="22"/>
                <w:szCs w:val="22"/>
              </w:rPr>
              <w:t>Увеличение расстояний, м, при длине грузов, м</w:t>
            </w:r>
          </w:p>
        </w:tc>
      </w:tr>
      <w:tr w:rsidR="00D42F4E" w:rsidRPr="00012E71" w14:paraId="379AEF16" w14:textId="77777777">
        <w:tc>
          <w:tcPr>
            <w:tcW w:w="2327" w:type="dxa"/>
            <w:vMerge/>
          </w:tcPr>
          <w:p w14:paraId="2FBC08B0" w14:textId="77777777" w:rsidR="00D42F4E" w:rsidRPr="001E568D" w:rsidRDefault="00D42F4E" w:rsidP="00222C1F">
            <w:pPr>
              <w:jc w:val="center"/>
              <w:rPr>
                <w:sz w:val="22"/>
                <w:szCs w:val="22"/>
              </w:rPr>
            </w:pPr>
          </w:p>
        </w:tc>
        <w:tc>
          <w:tcPr>
            <w:tcW w:w="2315" w:type="dxa"/>
          </w:tcPr>
          <w:p w14:paraId="5BA616E9" w14:textId="77777777" w:rsidR="00D42F4E" w:rsidRPr="001E568D" w:rsidRDefault="00D42F4E" w:rsidP="00222C1F">
            <w:pPr>
              <w:jc w:val="center"/>
              <w:rPr>
                <w:sz w:val="22"/>
                <w:szCs w:val="22"/>
              </w:rPr>
            </w:pPr>
            <w:r w:rsidRPr="001E568D">
              <w:rPr>
                <w:sz w:val="22"/>
                <w:szCs w:val="22"/>
              </w:rPr>
              <w:t>До 20</w:t>
            </w:r>
          </w:p>
        </w:tc>
        <w:tc>
          <w:tcPr>
            <w:tcW w:w="2322" w:type="dxa"/>
          </w:tcPr>
          <w:p w14:paraId="0DC9D3B8" w14:textId="77777777" w:rsidR="00D42F4E" w:rsidRPr="001E568D" w:rsidRDefault="00D42F4E" w:rsidP="00222C1F">
            <w:pPr>
              <w:jc w:val="center"/>
              <w:rPr>
                <w:sz w:val="22"/>
                <w:szCs w:val="22"/>
              </w:rPr>
            </w:pPr>
            <w:r w:rsidRPr="001E568D">
              <w:rPr>
                <w:sz w:val="22"/>
                <w:szCs w:val="22"/>
              </w:rPr>
              <w:t>Св. 20 до 25</w:t>
            </w:r>
          </w:p>
        </w:tc>
        <w:tc>
          <w:tcPr>
            <w:tcW w:w="2322" w:type="dxa"/>
          </w:tcPr>
          <w:p w14:paraId="12CC02FA" w14:textId="77777777" w:rsidR="00D42F4E" w:rsidRPr="001E568D" w:rsidRDefault="00D42F4E" w:rsidP="00222C1F">
            <w:pPr>
              <w:jc w:val="center"/>
              <w:rPr>
                <w:sz w:val="22"/>
                <w:szCs w:val="22"/>
              </w:rPr>
            </w:pPr>
            <w:r w:rsidRPr="001E568D">
              <w:rPr>
                <w:sz w:val="22"/>
                <w:szCs w:val="22"/>
              </w:rPr>
              <w:t>Св. 25 до 30</w:t>
            </w:r>
          </w:p>
        </w:tc>
      </w:tr>
      <w:tr w:rsidR="00BC3326" w:rsidRPr="00012E71" w14:paraId="6F610738" w14:textId="77777777">
        <w:tc>
          <w:tcPr>
            <w:tcW w:w="2327" w:type="dxa"/>
          </w:tcPr>
          <w:p w14:paraId="4DD2F6A8" w14:textId="77777777" w:rsidR="00BC3326" w:rsidRPr="001E568D" w:rsidRDefault="00BC3326" w:rsidP="00222C1F">
            <w:pPr>
              <w:jc w:val="center"/>
              <w:rPr>
                <w:sz w:val="22"/>
                <w:szCs w:val="22"/>
              </w:rPr>
            </w:pPr>
            <w:r w:rsidRPr="001E568D">
              <w:rPr>
                <w:sz w:val="22"/>
                <w:szCs w:val="22"/>
              </w:rPr>
              <w:t>30</w:t>
            </w:r>
          </w:p>
          <w:p w14:paraId="314D78CD" w14:textId="77777777" w:rsidR="00BC3326" w:rsidRPr="001E568D" w:rsidRDefault="00BC3326" w:rsidP="00222C1F">
            <w:pPr>
              <w:jc w:val="center"/>
              <w:rPr>
                <w:sz w:val="22"/>
                <w:szCs w:val="22"/>
              </w:rPr>
            </w:pPr>
            <w:r w:rsidRPr="001E568D">
              <w:rPr>
                <w:sz w:val="22"/>
                <w:szCs w:val="22"/>
              </w:rPr>
              <w:t>40</w:t>
            </w:r>
          </w:p>
          <w:p w14:paraId="04202E49" w14:textId="77777777" w:rsidR="00BC3326" w:rsidRPr="001E568D" w:rsidRDefault="00BC3326" w:rsidP="00222C1F">
            <w:pPr>
              <w:jc w:val="center"/>
              <w:rPr>
                <w:sz w:val="22"/>
                <w:szCs w:val="22"/>
              </w:rPr>
            </w:pPr>
            <w:r w:rsidRPr="001E568D">
              <w:rPr>
                <w:sz w:val="22"/>
                <w:szCs w:val="22"/>
              </w:rPr>
              <w:t>60</w:t>
            </w:r>
          </w:p>
          <w:p w14:paraId="619C69E1" w14:textId="77777777" w:rsidR="00BC3326" w:rsidRPr="001E568D" w:rsidRDefault="00BC3326" w:rsidP="00222C1F">
            <w:pPr>
              <w:jc w:val="center"/>
              <w:rPr>
                <w:sz w:val="22"/>
                <w:szCs w:val="22"/>
              </w:rPr>
            </w:pPr>
            <w:r w:rsidRPr="001E568D">
              <w:rPr>
                <w:sz w:val="22"/>
                <w:szCs w:val="22"/>
              </w:rPr>
              <w:t>80</w:t>
            </w:r>
          </w:p>
          <w:p w14:paraId="4896C1E4" w14:textId="77777777" w:rsidR="00BC3326" w:rsidRPr="001E568D" w:rsidRDefault="00BC3326" w:rsidP="00222C1F">
            <w:pPr>
              <w:jc w:val="center"/>
              <w:rPr>
                <w:sz w:val="22"/>
                <w:szCs w:val="22"/>
              </w:rPr>
            </w:pPr>
            <w:r w:rsidRPr="001E568D">
              <w:rPr>
                <w:sz w:val="22"/>
                <w:szCs w:val="22"/>
              </w:rPr>
              <w:t>100</w:t>
            </w:r>
          </w:p>
          <w:p w14:paraId="5A9929E8" w14:textId="77777777" w:rsidR="00BC3326" w:rsidRPr="001E568D" w:rsidRDefault="00BC3326" w:rsidP="00222C1F">
            <w:pPr>
              <w:jc w:val="center"/>
              <w:rPr>
                <w:sz w:val="22"/>
                <w:szCs w:val="22"/>
              </w:rPr>
            </w:pPr>
            <w:r w:rsidRPr="001E568D">
              <w:rPr>
                <w:sz w:val="22"/>
                <w:szCs w:val="22"/>
              </w:rPr>
              <w:t>150</w:t>
            </w:r>
          </w:p>
          <w:p w14:paraId="40E9A091" w14:textId="77777777" w:rsidR="00BC3326" w:rsidRPr="001E568D" w:rsidRDefault="00BC3326" w:rsidP="00222C1F">
            <w:pPr>
              <w:jc w:val="center"/>
              <w:rPr>
                <w:sz w:val="22"/>
                <w:szCs w:val="22"/>
              </w:rPr>
            </w:pPr>
            <w:r w:rsidRPr="001E568D">
              <w:rPr>
                <w:sz w:val="22"/>
                <w:szCs w:val="22"/>
              </w:rPr>
              <w:t>200</w:t>
            </w:r>
          </w:p>
          <w:p w14:paraId="5DC1BB1B" w14:textId="77777777" w:rsidR="00BC3326" w:rsidRPr="001E568D" w:rsidRDefault="00BC3326" w:rsidP="00222C1F">
            <w:pPr>
              <w:jc w:val="center"/>
              <w:rPr>
                <w:sz w:val="22"/>
                <w:szCs w:val="22"/>
              </w:rPr>
            </w:pPr>
            <w:r w:rsidRPr="001E568D">
              <w:rPr>
                <w:sz w:val="22"/>
                <w:szCs w:val="22"/>
              </w:rPr>
              <w:t>300</w:t>
            </w:r>
          </w:p>
          <w:p w14:paraId="6C33F23E" w14:textId="77777777" w:rsidR="00BC3326" w:rsidRPr="001E568D" w:rsidRDefault="00BC3326" w:rsidP="00222C1F">
            <w:pPr>
              <w:jc w:val="center"/>
              <w:rPr>
                <w:sz w:val="22"/>
                <w:szCs w:val="22"/>
              </w:rPr>
            </w:pPr>
            <w:r w:rsidRPr="001E568D">
              <w:rPr>
                <w:sz w:val="22"/>
                <w:szCs w:val="22"/>
              </w:rPr>
              <w:t>400</w:t>
            </w:r>
          </w:p>
          <w:p w14:paraId="1FE122E5" w14:textId="77777777" w:rsidR="00BC3326" w:rsidRPr="001E568D" w:rsidRDefault="00BC3326" w:rsidP="00222C1F">
            <w:pPr>
              <w:jc w:val="center"/>
              <w:rPr>
                <w:sz w:val="22"/>
                <w:szCs w:val="22"/>
              </w:rPr>
            </w:pPr>
            <w:r w:rsidRPr="001E568D">
              <w:rPr>
                <w:sz w:val="22"/>
                <w:szCs w:val="22"/>
              </w:rPr>
              <w:t>600</w:t>
            </w:r>
          </w:p>
          <w:p w14:paraId="1B047419" w14:textId="77777777" w:rsidR="00BC3326" w:rsidRPr="001E568D" w:rsidRDefault="00BC3326" w:rsidP="00222C1F">
            <w:pPr>
              <w:jc w:val="center"/>
              <w:rPr>
                <w:sz w:val="22"/>
                <w:szCs w:val="22"/>
              </w:rPr>
            </w:pPr>
            <w:r w:rsidRPr="001E568D">
              <w:rPr>
                <w:sz w:val="22"/>
                <w:szCs w:val="22"/>
              </w:rPr>
              <w:t>800</w:t>
            </w:r>
          </w:p>
        </w:tc>
        <w:tc>
          <w:tcPr>
            <w:tcW w:w="2315" w:type="dxa"/>
          </w:tcPr>
          <w:p w14:paraId="14E6B2CF" w14:textId="77777777" w:rsidR="00BC3326" w:rsidRPr="001E568D" w:rsidRDefault="00BC3326" w:rsidP="00222C1F">
            <w:pPr>
              <w:jc w:val="center"/>
              <w:rPr>
                <w:sz w:val="22"/>
                <w:szCs w:val="22"/>
              </w:rPr>
            </w:pPr>
            <w:r w:rsidRPr="001E568D">
              <w:rPr>
                <w:sz w:val="22"/>
                <w:szCs w:val="22"/>
              </w:rPr>
              <w:t>3,2</w:t>
            </w:r>
          </w:p>
          <w:p w14:paraId="71666CDD" w14:textId="77777777" w:rsidR="00BC3326" w:rsidRPr="001E568D" w:rsidRDefault="00BC3326" w:rsidP="00222C1F">
            <w:pPr>
              <w:jc w:val="center"/>
              <w:rPr>
                <w:sz w:val="22"/>
                <w:szCs w:val="22"/>
              </w:rPr>
            </w:pPr>
            <w:r w:rsidRPr="001E568D">
              <w:rPr>
                <w:sz w:val="22"/>
                <w:szCs w:val="22"/>
              </w:rPr>
              <w:t>2,5</w:t>
            </w:r>
          </w:p>
          <w:p w14:paraId="016B46EF" w14:textId="77777777" w:rsidR="00BC3326" w:rsidRPr="001E568D" w:rsidRDefault="00BC3326" w:rsidP="00222C1F">
            <w:pPr>
              <w:jc w:val="center"/>
              <w:rPr>
                <w:sz w:val="22"/>
                <w:szCs w:val="22"/>
              </w:rPr>
            </w:pPr>
            <w:r w:rsidRPr="001E568D">
              <w:rPr>
                <w:sz w:val="22"/>
                <w:szCs w:val="22"/>
              </w:rPr>
              <w:t>1,8</w:t>
            </w:r>
          </w:p>
          <w:p w14:paraId="0B8D00FD" w14:textId="77777777" w:rsidR="00BC3326" w:rsidRPr="001E568D" w:rsidRDefault="00BC3326" w:rsidP="00222C1F">
            <w:pPr>
              <w:jc w:val="center"/>
              <w:rPr>
                <w:sz w:val="22"/>
                <w:szCs w:val="22"/>
              </w:rPr>
            </w:pPr>
            <w:r w:rsidRPr="001E568D">
              <w:rPr>
                <w:sz w:val="22"/>
                <w:szCs w:val="22"/>
              </w:rPr>
              <w:t>1,4</w:t>
            </w:r>
          </w:p>
          <w:p w14:paraId="3B6BAC4C" w14:textId="77777777" w:rsidR="00BC3326" w:rsidRPr="001E568D" w:rsidRDefault="00BC3326" w:rsidP="00222C1F">
            <w:pPr>
              <w:jc w:val="center"/>
              <w:rPr>
                <w:sz w:val="22"/>
                <w:szCs w:val="22"/>
              </w:rPr>
            </w:pPr>
            <w:r w:rsidRPr="001E568D">
              <w:rPr>
                <w:sz w:val="22"/>
                <w:szCs w:val="22"/>
              </w:rPr>
              <w:t>1,1</w:t>
            </w:r>
          </w:p>
          <w:p w14:paraId="2CBDC267" w14:textId="77777777" w:rsidR="00BC3326" w:rsidRPr="001E568D" w:rsidRDefault="00BC3326" w:rsidP="00222C1F">
            <w:pPr>
              <w:jc w:val="center"/>
              <w:rPr>
                <w:sz w:val="22"/>
                <w:szCs w:val="22"/>
              </w:rPr>
            </w:pPr>
            <w:r w:rsidRPr="001E568D">
              <w:rPr>
                <w:sz w:val="22"/>
                <w:szCs w:val="22"/>
              </w:rPr>
              <w:t>0,8</w:t>
            </w:r>
          </w:p>
          <w:p w14:paraId="06D7C309" w14:textId="77777777" w:rsidR="00BC3326" w:rsidRPr="001E568D" w:rsidRDefault="00BC3326" w:rsidP="00222C1F">
            <w:pPr>
              <w:jc w:val="center"/>
              <w:rPr>
                <w:sz w:val="22"/>
                <w:szCs w:val="22"/>
              </w:rPr>
            </w:pPr>
            <w:r w:rsidRPr="001E568D">
              <w:rPr>
                <w:sz w:val="22"/>
                <w:szCs w:val="22"/>
              </w:rPr>
              <w:t>0,6</w:t>
            </w:r>
          </w:p>
          <w:p w14:paraId="1E61ED0A" w14:textId="77777777" w:rsidR="00BC3326" w:rsidRPr="001E568D" w:rsidRDefault="00BC3326" w:rsidP="00222C1F">
            <w:pPr>
              <w:jc w:val="center"/>
              <w:rPr>
                <w:sz w:val="22"/>
                <w:szCs w:val="22"/>
              </w:rPr>
            </w:pPr>
            <w:r w:rsidRPr="001E568D">
              <w:rPr>
                <w:sz w:val="22"/>
                <w:szCs w:val="22"/>
              </w:rPr>
              <w:t>0,4</w:t>
            </w:r>
          </w:p>
          <w:p w14:paraId="2DCF5806" w14:textId="77777777" w:rsidR="00BC3326" w:rsidRPr="001E568D" w:rsidRDefault="00BC3326" w:rsidP="00222C1F">
            <w:pPr>
              <w:jc w:val="center"/>
              <w:rPr>
                <w:sz w:val="22"/>
                <w:szCs w:val="22"/>
              </w:rPr>
            </w:pPr>
            <w:r w:rsidRPr="001E568D">
              <w:rPr>
                <w:sz w:val="22"/>
                <w:szCs w:val="22"/>
              </w:rPr>
              <w:t>0,3</w:t>
            </w:r>
          </w:p>
          <w:p w14:paraId="0670AB49" w14:textId="77777777" w:rsidR="00BC3326" w:rsidRPr="001E568D" w:rsidRDefault="00A8615E" w:rsidP="00222C1F">
            <w:pPr>
              <w:jc w:val="center"/>
              <w:rPr>
                <w:sz w:val="22"/>
                <w:szCs w:val="22"/>
              </w:rPr>
            </w:pPr>
            <w:r w:rsidRPr="001E568D">
              <w:rPr>
                <w:sz w:val="22"/>
                <w:szCs w:val="22"/>
              </w:rPr>
              <w:t>–</w:t>
            </w:r>
          </w:p>
          <w:p w14:paraId="2B67BF7A" w14:textId="77777777" w:rsidR="00BC3326" w:rsidRPr="001E568D" w:rsidRDefault="00A8615E" w:rsidP="00222C1F">
            <w:pPr>
              <w:jc w:val="center"/>
              <w:rPr>
                <w:sz w:val="22"/>
                <w:szCs w:val="22"/>
              </w:rPr>
            </w:pPr>
            <w:r w:rsidRPr="001E568D">
              <w:rPr>
                <w:sz w:val="22"/>
                <w:szCs w:val="22"/>
              </w:rPr>
              <w:t>–</w:t>
            </w:r>
          </w:p>
        </w:tc>
        <w:tc>
          <w:tcPr>
            <w:tcW w:w="2322" w:type="dxa"/>
          </w:tcPr>
          <w:p w14:paraId="46296863" w14:textId="77777777" w:rsidR="00BC3326" w:rsidRPr="001E568D" w:rsidRDefault="00BC3326" w:rsidP="00222C1F">
            <w:pPr>
              <w:jc w:val="center"/>
              <w:rPr>
                <w:sz w:val="22"/>
                <w:szCs w:val="22"/>
              </w:rPr>
            </w:pPr>
            <w:r w:rsidRPr="001E568D">
              <w:rPr>
                <w:sz w:val="22"/>
                <w:szCs w:val="22"/>
              </w:rPr>
              <w:t>4,7</w:t>
            </w:r>
          </w:p>
          <w:p w14:paraId="3D96793A" w14:textId="77777777" w:rsidR="00BC3326" w:rsidRPr="001E568D" w:rsidRDefault="00BC3326" w:rsidP="00222C1F">
            <w:pPr>
              <w:jc w:val="center"/>
              <w:rPr>
                <w:sz w:val="22"/>
                <w:szCs w:val="22"/>
              </w:rPr>
            </w:pPr>
            <w:r w:rsidRPr="001E568D">
              <w:rPr>
                <w:sz w:val="22"/>
                <w:szCs w:val="22"/>
              </w:rPr>
              <w:t>3,7</w:t>
            </w:r>
          </w:p>
          <w:p w14:paraId="50B5890D" w14:textId="77777777" w:rsidR="00BC3326" w:rsidRPr="001E568D" w:rsidRDefault="00BC3326" w:rsidP="00222C1F">
            <w:pPr>
              <w:jc w:val="center"/>
              <w:rPr>
                <w:sz w:val="22"/>
                <w:szCs w:val="22"/>
              </w:rPr>
            </w:pPr>
            <w:r w:rsidRPr="001E568D">
              <w:rPr>
                <w:sz w:val="22"/>
                <w:szCs w:val="22"/>
              </w:rPr>
              <w:t>2,6</w:t>
            </w:r>
          </w:p>
          <w:p w14:paraId="5F578F89" w14:textId="77777777" w:rsidR="00BC3326" w:rsidRPr="001E568D" w:rsidRDefault="00BC3326" w:rsidP="00222C1F">
            <w:pPr>
              <w:jc w:val="center"/>
              <w:rPr>
                <w:sz w:val="22"/>
                <w:szCs w:val="22"/>
              </w:rPr>
            </w:pPr>
            <w:r w:rsidRPr="001E568D">
              <w:rPr>
                <w:sz w:val="22"/>
                <w:szCs w:val="22"/>
              </w:rPr>
              <w:t>2,0</w:t>
            </w:r>
          </w:p>
          <w:p w14:paraId="3D2A767A" w14:textId="77777777" w:rsidR="00BC3326" w:rsidRPr="001E568D" w:rsidRDefault="00BC3326" w:rsidP="00222C1F">
            <w:pPr>
              <w:jc w:val="center"/>
              <w:rPr>
                <w:sz w:val="22"/>
                <w:szCs w:val="22"/>
              </w:rPr>
            </w:pPr>
            <w:r w:rsidRPr="001E568D">
              <w:rPr>
                <w:sz w:val="22"/>
                <w:szCs w:val="22"/>
              </w:rPr>
              <w:t>1,7</w:t>
            </w:r>
          </w:p>
          <w:p w14:paraId="210FFBE4" w14:textId="77777777" w:rsidR="00BC3326" w:rsidRPr="001E568D" w:rsidRDefault="00BC3326" w:rsidP="00222C1F">
            <w:pPr>
              <w:jc w:val="center"/>
              <w:rPr>
                <w:sz w:val="22"/>
                <w:szCs w:val="22"/>
              </w:rPr>
            </w:pPr>
            <w:r w:rsidRPr="001E568D">
              <w:rPr>
                <w:sz w:val="22"/>
                <w:szCs w:val="22"/>
              </w:rPr>
              <w:t>1,2</w:t>
            </w:r>
          </w:p>
          <w:p w14:paraId="7D3F1DEF" w14:textId="77777777" w:rsidR="00BC3326" w:rsidRPr="001E568D" w:rsidRDefault="00BC3326" w:rsidP="00222C1F">
            <w:pPr>
              <w:jc w:val="center"/>
              <w:rPr>
                <w:sz w:val="22"/>
                <w:szCs w:val="22"/>
              </w:rPr>
            </w:pPr>
            <w:r w:rsidRPr="001E568D">
              <w:rPr>
                <w:sz w:val="22"/>
                <w:szCs w:val="22"/>
              </w:rPr>
              <w:t>0,9</w:t>
            </w:r>
          </w:p>
          <w:p w14:paraId="796C5E4B" w14:textId="77777777" w:rsidR="00BC3326" w:rsidRPr="001E568D" w:rsidRDefault="00BC3326" w:rsidP="00222C1F">
            <w:pPr>
              <w:jc w:val="center"/>
              <w:rPr>
                <w:sz w:val="22"/>
                <w:szCs w:val="22"/>
              </w:rPr>
            </w:pPr>
            <w:r w:rsidRPr="001E568D">
              <w:rPr>
                <w:sz w:val="22"/>
                <w:szCs w:val="22"/>
              </w:rPr>
              <w:t>0,7</w:t>
            </w:r>
          </w:p>
          <w:p w14:paraId="4D6A68D8" w14:textId="77777777" w:rsidR="00BC3326" w:rsidRPr="001E568D" w:rsidRDefault="00BC3326" w:rsidP="00222C1F">
            <w:pPr>
              <w:jc w:val="center"/>
              <w:rPr>
                <w:sz w:val="22"/>
                <w:szCs w:val="22"/>
              </w:rPr>
            </w:pPr>
            <w:r w:rsidRPr="001E568D">
              <w:rPr>
                <w:sz w:val="22"/>
                <w:szCs w:val="22"/>
              </w:rPr>
              <w:t>0,5</w:t>
            </w:r>
          </w:p>
          <w:p w14:paraId="0644FB37" w14:textId="77777777" w:rsidR="00BC3326" w:rsidRPr="001E568D" w:rsidRDefault="00BC3326" w:rsidP="00222C1F">
            <w:pPr>
              <w:jc w:val="center"/>
              <w:rPr>
                <w:sz w:val="22"/>
                <w:szCs w:val="22"/>
              </w:rPr>
            </w:pPr>
            <w:r w:rsidRPr="001E568D">
              <w:rPr>
                <w:sz w:val="22"/>
                <w:szCs w:val="22"/>
              </w:rPr>
              <w:t>0,3</w:t>
            </w:r>
          </w:p>
          <w:p w14:paraId="1F66312B" w14:textId="77777777" w:rsidR="00BC3326" w:rsidRPr="001E568D" w:rsidRDefault="00A8615E" w:rsidP="00222C1F">
            <w:pPr>
              <w:jc w:val="center"/>
              <w:rPr>
                <w:sz w:val="22"/>
                <w:szCs w:val="22"/>
              </w:rPr>
            </w:pPr>
            <w:r w:rsidRPr="001E568D">
              <w:rPr>
                <w:sz w:val="22"/>
                <w:szCs w:val="22"/>
              </w:rPr>
              <w:t>–</w:t>
            </w:r>
          </w:p>
        </w:tc>
        <w:tc>
          <w:tcPr>
            <w:tcW w:w="2322" w:type="dxa"/>
          </w:tcPr>
          <w:p w14:paraId="2E78FD56" w14:textId="77777777" w:rsidR="00BC3326" w:rsidRPr="001E568D" w:rsidRDefault="00BC3326" w:rsidP="00222C1F">
            <w:pPr>
              <w:jc w:val="center"/>
              <w:rPr>
                <w:sz w:val="22"/>
                <w:szCs w:val="22"/>
              </w:rPr>
            </w:pPr>
            <w:r w:rsidRPr="001E568D">
              <w:rPr>
                <w:sz w:val="22"/>
                <w:szCs w:val="22"/>
              </w:rPr>
              <w:t>6,5</w:t>
            </w:r>
          </w:p>
          <w:p w14:paraId="729BA75A" w14:textId="77777777" w:rsidR="00BC3326" w:rsidRPr="001E568D" w:rsidRDefault="00BC3326" w:rsidP="00222C1F">
            <w:pPr>
              <w:jc w:val="center"/>
              <w:rPr>
                <w:sz w:val="22"/>
                <w:szCs w:val="22"/>
              </w:rPr>
            </w:pPr>
            <w:r w:rsidRPr="001E568D">
              <w:rPr>
                <w:sz w:val="22"/>
                <w:szCs w:val="22"/>
              </w:rPr>
              <w:t>5,2</w:t>
            </w:r>
          </w:p>
          <w:p w14:paraId="5870231A" w14:textId="77777777" w:rsidR="00BC3326" w:rsidRPr="001E568D" w:rsidRDefault="00BC3326" w:rsidP="00222C1F">
            <w:pPr>
              <w:jc w:val="center"/>
              <w:rPr>
                <w:sz w:val="22"/>
                <w:szCs w:val="22"/>
              </w:rPr>
            </w:pPr>
            <w:r w:rsidRPr="001E568D">
              <w:rPr>
                <w:sz w:val="22"/>
                <w:szCs w:val="22"/>
              </w:rPr>
              <w:t>3,7</w:t>
            </w:r>
          </w:p>
          <w:p w14:paraId="60FF7C94" w14:textId="77777777" w:rsidR="00BC3326" w:rsidRPr="001E568D" w:rsidRDefault="00BC3326" w:rsidP="00222C1F">
            <w:pPr>
              <w:jc w:val="center"/>
              <w:rPr>
                <w:sz w:val="22"/>
                <w:szCs w:val="22"/>
              </w:rPr>
            </w:pPr>
            <w:r w:rsidRPr="001E568D">
              <w:rPr>
                <w:sz w:val="22"/>
                <w:szCs w:val="22"/>
              </w:rPr>
              <w:t>2,8</w:t>
            </w:r>
          </w:p>
          <w:p w14:paraId="445B1554" w14:textId="77777777" w:rsidR="00BC3326" w:rsidRPr="001E568D" w:rsidRDefault="00BC3326" w:rsidP="00222C1F">
            <w:pPr>
              <w:jc w:val="center"/>
              <w:rPr>
                <w:sz w:val="22"/>
                <w:szCs w:val="22"/>
              </w:rPr>
            </w:pPr>
            <w:r w:rsidRPr="001E568D">
              <w:rPr>
                <w:sz w:val="22"/>
                <w:szCs w:val="22"/>
              </w:rPr>
              <w:t>2,3</w:t>
            </w:r>
          </w:p>
          <w:p w14:paraId="754E1001" w14:textId="77777777" w:rsidR="00BC3326" w:rsidRPr="001E568D" w:rsidRDefault="00BC3326" w:rsidP="00222C1F">
            <w:pPr>
              <w:jc w:val="center"/>
              <w:rPr>
                <w:sz w:val="22"/>
                <w:szCs w:val="22"/>
              </w:rPr>
            </w:pPr>
            <w:r w:rsidRPr="001E568D">
              <w:rPr>
                <w:sz w:val="22"/>
                <w:szCs w:val="22"/>
              </w:rPr>
              <w:t>1,6</w:t>
            </w:r>
          </w:p>
          <w:p w14:paraId="4EC8E40F" w14:textId="77777777" w:rsidR="00BC3326" w:rsidRPr="001E568D" w:rsidRDefault="00BC3326" w:rsidP="00222C1F">
            <w:pPr>
              <w:jc w:val="center"/>
              <w:rPr>
                <w:sz w:val="22"/>
                <w:szCs w:val="22"/>
              </w:rPr>
            </w:pPr>
            <w:r w:rsidRPr="001E568D">
              <w:rPr>
                <w:sz w:val="22"/>
                <w:szCs w:val="22"/>
              </w:rPr>
              <w:t>1,3</w:t>
            </w:r>
          </w:p>
          <w:p w14:paraId="0BE1EA4B" w14:textId="77777777" w:rsidR="00BC3326" w:rsidRPr="001E568D" w:rsidRDefault="00BC3326" w:rsidP="00222C1F">
            <w:pPr>
              <w:jc w:val="center"/>
              <w:rPr>
                <w:sz w:val="22"/>
                <w:szCs w:val="22"/>
              </w:rPr>
            </w:pPr>
            <w:r w:rsidRPr="001E568D">
              <w:rPr>
                <w:sz w:val="22"/>
                <w:szCs w:val="22"/>
              </w:rPr>
              <w:t>0,8</w:t>
            </w:r>
          </w:p>
          <w:p w14:paraId="74E606BA" w14:textId="77777777" w:rsidR="00BC3326" w:rsidRPr="001E568D" w:rsidRDefault="00BC3326" w:rsidP="00222C1F">
            <w:pPr>
              <w:jc w:val="center"/>
              <w:rPr>
                <w:sz w:val="22"/>
                <w:szCs w:val="22"/>
              </w:rPr>
            </w:pPr>
            <w:r w:rsidRPr="001E568D">
              <w:rPr>
                <w:sz w:val="22"/>
                <w:szCs w:val="22"/>
              </w:rPr>
              <w:t>0,6</w:t>
            </w:r>
          </w:p>
          <w:p w14:paraId="379CF25A" w14:textId="77777777" w:rsidR="00BC3326" w:rsidRPr="001E568D" w:rsidRDefault="00BC3326" w:rsidP="00222C1F">
            <w:pPr>
              <w:jc w:val="center"/>
              <w:rPr>
                <w:sz w:val="22"/>
                <w:szCs w:val="22"/>
              </w:rPr>
            </w:pPr>
            <w:r w:rsidRPr="001E568D">
              <w:rPr>
                <w:sz w:val="22"/>
                <w:szCs w:val="22"/>
              </w:rPr>
              <w:t>0,4</w:t>
            </w:r>
          </w:p>
          <w:p w14:paraId="1B0A2603" w14:textId="77777777" w:rsidR="00BC3326" w:rsidRPr="001E568D" w:rsidRDefault="00BC3326" w:rsidP="00222C1F">
            <w:pPr>
              <w:jc w:val="center"/>
              <w:rPr>
                <w:sz w:val="22"/>
                <w:szCs w:val="22"/>
              </w:rPr>
            </w:pPr>
            <w:r w:rsidRPr="001E568D">
              <w:rPr>
                <w:sz w:val="22"/>
                <w:szCs w:val="22"/>
              </w:rPr>
              <w:t>0,3</w:t>
            </w:r>
          </w:p>
        </w:tc>
      </w:tr>
    </w:tbl>
    <w:p w14:paraId="15ABF88D" w14:textId="00B661CB" w:rsidR="001E568D" w:rsidRPr="00012E71" w:rsidRDefault="001E568D" w:rsidP="001E568D">
      <w:pPr>
        <w:pStyle w:val="10"/>
        <w:ind w:firstLine="567"/>
        <w:rPr>
          <w:smallCaps w:val="0"/>
        </w:rPr>
      </w:pPr>
      <w:r w:rsidRPr="00012E71">
        <w:rPr>
          <w:smallCaps w:val="0"/>
        </w:rPr>
        <w:t>Таблица 7.</w:t>
      </w:r>
      <w:r>
        <w:rPr>
          <w:smallCaps w:val="0"/>
        </w:rPr>
        <w:t>7</w:t>
      </w:r>
      <w:r w:rsidRPr="00012E71">
        <w:rPr>
          <w:smallCaps w:val="0"/>
        </w:rPr>
        <w:t xml:space="preserve"> (Измененная редакция, Изм. </w:t>
      </w:r>
      <w:r>
        <w:rPr>
          <w:smallCaps w:val="0"/>
        </w:rPr>
        <w:t>№ 4</w:t>
      </w:r>
      <w:r w:rsidRPr="00012E71">
        <w:rPr>
          <w:smallCaps w:val="0"/>
        </w:rPr>
        <w:t>).</w:t>
      </w:r>
    </w:p>
    <w:p w14:paraId="56E32CDE" w14:textId="77777777" w:rsidR="00BC3326" w:rsidRPr="00012E71" w:rsidRDefault="00BC3326" w:rsidP="00BD654E">
      <w:pPr>
        <w:pStyle w:val="a5"/>
        <w:spacing w:line="240" w:lineRule="auto"/>
        <w:ind w:firstLine="709"/>
        <w:rPr>
          <w:sz w:val="24"/>
        </w:rPr>
      </w:pPr>
    </w:p>
    <w:p w14:paraId="643D14CB" w14:textId="77777777" w:rsidR="008414E6" w:rsidRPr="00012E71" w:rsidRDefault="008414E6" w:rsidP="00CD508C">
      <w:pPr>
        <w:pStyle w:val="a5"/>
        <w:spacing w:line="240" w:lineRule="auto"/>
        <w:ind w:firstLine="567"/>
        <w:rPr>
          <w:sz w:val="24"/>
        </w:rPr>
      </w:pPr>
      <w:r w:rsidRPr="00012E71">
        <w:rPr>
          <w:sz w:val="24"/>
        </w:rPr>
        <w:t>7.4.1</w:t>
      </w:r>
      <w:r w:rsidR="00171C70" w:rsidRPr="00012E71">
        <w:rPr>
          <w:sz w:val="24"/>
        </w:rPr>
        <w:t>1 </w:t>
      </w:r>
      <w:r w:rsidRPr="00012E71">
        <w:rPr>
          <w:sz w:val="24"/>
        </w:rPr>
        <w:t>Нормы проектирования серпантин следует принимать по таблице 7.8.</w:t>
      </w:r>
    </w:p>
    <w:p w14:paraId="165388EA" w14:textId="619684D3" w:rsidR="008414E6" w:rsidRDefault="001E568D" w:rsidP="00CD508C">
      <w:pPr>
        <w:pStyle w:val="a5"/>
        <w:spacing w:line="240" w:lineRule="auto"/>
        <w:ind w:firstLine="567"/>
        <w:rPr>
          <w:sz w:val="24"/>
        </w:rPr>
      </w:pPr>
      <w:r w:rsidRPr="003B638C">
        <w:rPr>
          <w:sz w:val="24"/>
        </w:rPr>
        <w:lastRenderedPageBreak/>
        <w:t xml:space="preserve">Расстояние между концом кривой одной серпантины и началом кривой другой серпантины должно быть не менее 300 м для автомобильных дорог I-к, I-в категорий; 200 м – для дорог II-к, </w:t>
      </w:r>
      <w:r w:rsidRPr="003B638C">
        <w:rPr>
          <w:sz w:val="24"/>
          <w:lang w:val="en-US"/>
        </w:rPr>
        <w:t>III</w:t>
      </w:r>
      <w:r w:rsidRPr="003B638C">
        <w:rPr>
          <w:sz w:val="24"/>
        </w:rPr>
        <w:t>-к, II-в, III-в категорий и 100 м для дорог IV-к, IV-в категорий.</w:t>
      </w:r>
    </w:p>
    <w:p w14:paraId="4F9EE519" w14:textId="77777777" w:rsidR="00322822" w:rsidRPr="00012E71" w:rsidRDefault="00322822" w:rsidP="00322822">
      <w:pPr>
        <w:pStyle w:val="10"/>
        <w:ind w:firstLine="567"/>
        <w:rPr>
          <w:smallCaps w:val="0"/>
        </w:rPr>
      </w:pPr>
      <w:r w:rsidRPr="00012E71">
        <w:rPr>
          <w:smallCaps w:val="0"/>
        </w:rPr>
        <w:t xml:space="preserve">(Измененная редакция, Изм. </w:t>
      </w:r>
      <w:r>
        <w:rPr>
          <w:smallCaps w:val="0"/>
        </w:rPr>
        <w:t>№ 4</w:t>
      </w:r>
      <w:r w:rsidRPr="00012E71">
        <w:rPr>
          <w:smallCaps w:val="0"/>
        </w:rPr>
        <w:t>).</w:t>
      </w:r>
    </w:p>
    <w:p w14:paraId="1DB83255" w14:textId="4D3654A5" w:rsidR="008414E6" w:rsidRPr="00012E71" w:rsidRDefault="00BC4078" w:rsidP="00171C70">
      <w:pPr>
        <w:pStyle w:val="a5"/>
        <w:spacing w:before="240" w:after="120" w:line="240" w:lineRule="auto"/>
        <w:rPr>
          <w:sz w:val="24"/>
        </w:rPr>
      </w:pPr>
      <w:r w:rsidRPr="00012E71">
        <w:rPr>
          <w:sz w:val="24"/>
        </w:rPr>
        <w:t>Т а б л и ц а  </w:t>
      </w:r>
      <w:r w:rsidR="008414E6" w:rsidRPr="00012E71">
        <w:rPr>
          <w:sz w:val="24"/>
        </w:rPr>
        <w:t>7.8</w:t>
      </w:r>
      <w:r w:rsidR="00322822">
        <w:rPr>
          <w:sz w:val="24"/>
        </w:rPr>
        <w:t xml:space="preserve"> </w:t>
      </w:r>
      <w:r w:rsidR="00322822" w:rsidRPr="003B638C">
        <w:rPr>
          <w:sz w:val="24"/>
        </w:rPr>
        <w:t xml:space="preserve">– </w:t>
      </w:r>
      <w:r w:rsidR="00322822" w:rsidRPr="003B638C">
        <w:rPr>
          <w:b/>
          <w:sz w:val="24"/>
        </w:rPr>
        <w:t>Параметры элементов серпантин</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0"/>
        <w:gridCol w:w="1560"/>
        <w:gridCol w:w="1561"/>
        <w:gridCol w:w="1561"/>
      </w:tblGrid>
      <w:tr w:rsidR="008414E6" w:rsidRPr="00012E71" w14:paraId="48FB69D6" w14:textId="77777777">
        <w:trPr>
          <w:trHeight w:val="20"/>
          <w:jc w:val="center"/>
        </w:trPr>
        <w:tc>
          <w:tcPr>
            <w:tcW w:w="4390" w:type="dxa"/>
            <w:vMerge w:val="restart"/>
            <w:tcBorders>
              <w:top w:val="single" w:sz="4" w:space="0" w:color="auto"/>
              <w:bottom w:val="single" w:sz="4" w:space="0" w:color="auto"/>
              <w:right w:val="single" w:sz="4" w:space="0" w:color="auto"/>
            </w:tcBorders>
            <w:tcMar>
              <w:bottom w:w="28" w:type="dxa"/>
            </w:tcMar>
            <w:vAlign w:val="center"/>
          </w:tcPr>
          <w:p w14:paraId="3E6F98A2" w14:textId="77777777" w:rsidR="008414E6" w:rsidRPr="00322822" w:rsidRDefault="008414E6" w:rsidP="00BD654E">
            <w:pPr>
              <w:pStyle w:val="a5"/>
              <w:spacing w:line="240" w:lineRule="auto"/>
              <w:jc w:val="center"/>
              <w:rPr>
                <w:sz w:val="22"/>
                <w:szCs w:val="22"/>
              </w:rPr>
            </w:pPr>
            <w:r w:rsidRPr="00322822">
              <w:rPr>
                <w:sz w:val="22"/>
                <w:szCs w:val="22"/>
              </w:rPr>
              <w:t>Параметр элемента серпантины</w:t>
            </w:r>
          </w:p>
        </w:tc>
        <w:tc>
          <w:tcPr>
            <w:tcW w:w="4682" w:type="dxa"/>
            <w:gridSpan w:val="3"/>
            <w:tcBorders>
              <w:top w:val="single" w:sz="4" w:space="0" w:color="auto"/>
              <w:left w:val="single" w:sz="4" w:space="0" w:color="auto"/>
              <w:bottom w:val="single" w:sz="4" w:space="0" w:color="auto"/>
            </w:tcBorders>
            <w:tcMar>
              <w:bottom w:w="28" w:type="dxa"/>
            </w:tcMar>
            <w:vAlign w:val="center"/>
          </w:tcPr>
          <w:p w14:paraId="5A3F49B4" w14:textId="77777777" w:rsidR="008414E6" w:rsidRPr="00322822" w:rsidRDefault="008414E6" w:rsidP="00BD654E">
            <w:pPr>
              <w:pStyle w:val="a5"/>
              <w:spacing w:line="240" w:lineRule="auto"/>
              <w:jc w:val="center"/>
              <w:rPr>
                <w:sz w:val="22"/>
                <w:szCs w:val="22"/>
              </w:rPr>
            </w:pPr>
            <w:r w:rsidRPr="00322822">
              <w:rPr>
                <w:sz w:val="22"/>
                <w:szCs w:val="22"/>
              </w:rPr>
              <w:t>Значение параметра при скорости движения, км/ч</w:t>
            </w:r>
          </w:p>
        </w:tc>
      </w:tr>
      <w:tr w:rsidR="008414E6" w:rsidRPr="00012E71" w14:paraId="6BD162A3" w14:textId="77777777">
        <w:trPr>
          <w:trHeight w:val="20"/>
          <w:jc w:val="center"/>
        </w:trPr>
        <w:tc>
          <w:tcPr>
            <w:tcW w:w="4390" w:type="dxa"/>
            <w:vMerge/>
            <w:tcBorders>
              <w:top w:val="single" w:sz="4" w:space="0" w:color="auto"/>
              <w:bottom w:val="single" w:sz="4" w:space="0" w:color="auto"/>
              <w:right w:val="single" w:sz="4" w:space="0" w:color="auto"/>
            </w:tcBorders>
            <w:tcMar>
              <w:bottom w:w="28" w:type="dxa"/>
            </w:tcMar>
            <w:vAlign w:val="center"/>
          </w:tcPr>
          <w:p w14:paraId="701822B6" w14:textId="77777777" w:rsidR="008414E6" w:rsidRPr="00322822" w:rsidRDefault="008414E6" w:rsidP="00BD654E">
            <w:pPr>
              <w:rPr>
                <w:bCs/>
                <w:smallCaps/>
                <w:sz w:val="22"/>
                <w:szCs w:val="22"/>
              </w:rPr>
            </w:pPr>
          </w:p>
        </w:tc>
        <w:tc>
          <w:tcPr>
            <w:tcW w:w="1560" w:type="dxa"/>
            <w:tcBorders>
              <w:top w:val="single" w:sz="4" w:space="0" w:color="auto"/>
              <w:left w:val="single" w:sz="4" w:space="0" w:color="auto"/>
              <w:bottom w:val="single" w:sz="4" w:space="0" w:color="auto"/>
              <w:right w:val="single" w:sz="4" w:space="0" w:color="auto"/>
            </w:tcBorders>
            <w:tcMar>
              <w:bottom w:w="28" w:type="dxa"/>
            </w:tcMar>
            <w:vAlign w:val="center"/>
          </w:tcPr>
          <w:p w14:paraId="68F89680" w14:textId="77777777" w:rsidR="008414E6" w:rsidRPr="00322822" w:rsidRDefault="008414E6" w:rsidP="00BD654E">
            <w:pPr>
              <w:pStyle w:val="a5"/>
              <w:spacing w:line="240" w:lineRule="auto"/>
              <w:jc w:val="center"/>
              <w:rPr>
                <w:bCs/>
                <w:smallCaps/>
                <w:sz w:val="22"/>
                <w:szCs w:val="22"/>
              </w:rPr>
            </w:pPr>
            <w:r w:rsidRPr="00322822">
              <w:rPr>
                <w:bCs/>
                <w:smallCaps/>
                <w:sz w:val="22"/>
                <w:szCs w:val="22"/>
              </w:rPr>
              <w:t>30</w:t>
            </w:r>
          </w:p>
        </w:tc>
        <w:tc>
          <w:tcPr>
            <w:tcW w:w="1561" w:type="dxa"/>
            <w:tcBorders>
              <w:top w:val="single" w:sz="4" w:space="0" w:color="auto"/>
              <w:left w:val="single" w:sz="4" w:space="0" w:color="auto"/>
              <w:bottom w:val="single" w:sz="4" w:space="0" w:color="auto"/>
              <w:right w:val="single" w:sz="4" w:space="0" w:color="auto"/>
            </w:tcBorders>
            <w:tcMar>
              <w:bottom w:w="28" w:type="dxa"/>
            </w:tcMar>
            <w:vAlign w:val="center"/>
          </w:tcPr>
          <w:p w14:paraId="23B2AC68" w14:textId="77777777" w:rsidR="008414E6" w:rsidRPr="00322822" w:rsidRDefault="008414E6" w:rsidP="00BD654E">
            <w:pPr>
              <w:pStyle w:val="a5"/>
              <w:spacing w:line="240" w:lineRule="auto"/>
              <w:jc w:val="center"/>
              <w:rPr>
                <w:bCs/>
                <w:smallCaps/>
                <w:sz w:val="22"/>
                <w:szCs w:val="22"/>
              </w:rPr>
            </w:pPr>
            <w:r w:rsidRPr="00322822">
              <w:rPr>
                <w:bCs/>
                <w:smallCaps/>
                <w:sz w:val="22"/>
                <w:szCs w:val="22"/>
              </w:rPr>
              <w:t>20</w:t>
            </w:r>
          </w:p>
        </w:tc>
        <w:tc>
          <w:tcPr>
            <w:tcW w:w="1561" w:type="dxa"/>
            <w:tcBorders>
              <w:top w:val="single" w:sz="4" w:space="0" w:color="auto"/>
              <w:left w:val="single" w:sz="4" w:space="0" w:color="auto"/>
              <w:bottom w:val="single" w:sz="4" w:space="0" w:color="auto"/>
            </w:tcBorders>
            <w:tcMar>
              <w:bottom w:w="28" w:type="dxa"/>
            </w:tcMar>
            <w:vAlign w:val="center"/>
          </w:tcPr>
          <w:p w14:paraId="188CC795" w14:textId="77777777" w:rsidR="008414E6" w:rsidRPr="00322822" w:rsidRDefault="008414E6" w:rsidP="00BD654E">
            <w:pPr>
              <w:pStyle w:val="a5"/>
              <w:spacing w:line="240" w:lineRule="auto"/>
              <w:jc w:val="center"/>
              <w:rPr>
                <w:bCs/>
                <w:smallCaps/>
                <w:sz w:val="22"/>
                <w:szCs w:val="22"/>
              </w:rPr>
            </w:pPr>
            <w:r w:rsidRPr="00322822">
              <w:rPr>
                <w:bCs/>
                <w:smallCaps/>
                <w:sz w:val="22"/>
                <w:szCs w:val="22"/>
              </w:rPr>
              <w:t>15</w:t>
            </w:r>
          </w:p>
        </w:tc>
      </w:tr>
      <w:tr w:rsidR="008414E6" w:rsidRPr="00012E71" w14:paraId="6CA5307A" w14:textId="77777777">
        <w:trPr>
          <w:trHeight w:val="20"/>
          <w:jc w:val="center"/>
        </w:trPr>
        <w:tc>
          <w:tcPr>
            <w:tcW w:w="4390" w:type="dxa"/>
            <w:tcBorders>
              <w:top w:val="single" w:sz="4" w:space="0" w:color="auto"/>
              <w:bottom w:val="single" w:sz="4" w:space="0" w:color="auto"/>
              <w:right w:val="single" w:sz="4" w:space="0" w:color="auto"/>
            </w:tcBorders>
            <w:tcMar>
              <w:bottom w:w="28" w:type="dxa"/>
            </w:tcMar>
          </w:tcPr>
          <w:p w14:paraId="5AC1FA4E" w14:textId="77777777" w:rsidR="008414E6" w:rsidRPr="00322822" w:rsidRDefault="008414E6" w:rsidP="00BD654E">
            <w:pPr>
              <w:pStyle w:val="a5"/>
              <w:spacing w:line="240" w:lineRule="auto"/>
              <w:rPr>
                <w:sz w:val="22"/>
                <w:szCs w:val="22"/>
              </w:rPr>
            </w:pPr>
            <w:r w:rsidRPr="00322822">
              <w:rPr>
                <w:sz w:val="22"/>
                <w:szCs w:val="22"/>
              </w:rPr>
              <w:t xml:space="preserve">Наименьший радиус кривой в плане, м </w:t>
            </w:r>
          </w:p>
        </w:tc>
        <w:tc>
          <w:tcPr>
            <w:tcW w:w="1560" w:type="dxa"/>
            <w:tcBorders>
              <w:top w:val="single" w:sz="4" w:space="0" w:color="auto"/>
              <w:left w:val="single" w:sz="4" w:space="0" w:color="auto"/>
              <w:bottom w:val="single" w:sz="4" w:space="0" w:color="auto"/>
              <w:right w:val="single" w:sz="4" w:space="0" w:color="auto"/>
            </w:tcBorders>
            <w:tcMar>
              <w:bottom w:w="28" w:type="dxa"/>
            </w:tcMar>
            <w:vAlign w:val="center"/>
          </w:tcPr>
          <w:p w14:paraId="5EAC5C2C" w14:textId="77777777" w:rsidR="008414E6" w:rsidRPr="00322822" w:rsidRDefault="008414E6" w:rsidP="00BD654E">
            <w:pPr>
              <w:pStyle w:val="a5"/>
              <w:spacing w:line="240" w:lineRule="auto"/>
              <w:jc w:val="center"/>
              <w:rPr>
                <w:sz w:val="22"/>
                <w:szCs w:val="22"/>
              </w:rPr>
            </w:pPr>
            <w:r w:rsidRPr="00322822">
              <w:rPr>
                <w:sz w:val="22"/>
                <w:szCs w:val="22"/>
              </w:rPr>
              <w:t>50</w:t>
            </w:r>
          </w:p>
        </w:tc>
        <w:tc>
          <w:tcPr>
            <w:tcW w:w="1561" w:type="dxa"/>
            <w:tcBorders>
              <w:top w:val="single" w:sz="4" w:space="0" w:color="auto"/>
              <w:left w:val="single" w:sz="4" w:space="0" w:color="auto"/>
              <w:bottom w:val="single" w:sz="4" w:space="0" w:color="auto"/>
              <w:right w:val="single" w:sz="4" w:space="0" w:color="auto"/>
            </w:tcBorders>
            <w:tcMar>
              <w:bottom w:w="28" w:type="dxa"/>
            </w:tcMar>
            <w:vAlign w:val="center"/>
          </w:tcPr>
          <w:p w14:paraId="1558FC06" w14:textId="77777777" w:rsidR="008414E6" w:rsidRPr="00322822" w:rsidRDefault="008414E6" w:rsidP="00BD654E">
            <w:pPr>
              <w:pStyle w:val="a5"/>
              <w:spacing w:line="240" w:lineRule="auto"/>
              <w:jc w:val="center"/>
              <w:rPr>
                <w:sz w:val="22"/>
                <w:szCs w:val="22"/>
              </w:rPr>
            </w:pPr>
            <w:r w:rsidRPr="00322822">
              <w:rPr>
                <w:sz w:val="22"/>
                <w:szCs w:val="22"/>
              </w:rPr>
              <w:t>30</w:t>
            </w:r>
          </w:p>
        </w:tc>
        <w:tc>
          <w:tcPr>
            <w:tcW w:w="1561" w:type="dxa"/>
            <w:tcBorders>
              <w:top w:val="single" w:sz="4" w:space="0" w:color="auto"/>
              <w:left w:val="single" w:sz="4" w:space="0" w:color="auto"/>
              <w:bottom w:val="single" w:sz="4" w:space="0" w:color="auto"/>
            </w:tcBorders>
            <w:tcMar>
              <w:bottom w:w="28" w:type="dxa"/>
            </w:tcMar>
            <w:vAlign w:val="center"/>
          </w:tcPr>
          <w:p w14:paraId="11C92536" w14:textId="77777777" w:rsidR="008414E6" w:rsidRPr="00322822" w:rsidRDefault="008414E6" w:rsidP="00BD654E">
            <w:pPr>
              <w:pStyle w:val="a5"/>
              <w:spacing w:line="240" w:lineRule="auto"/>
              <w:jc w:val="center"/>
              <w:rPr>
                <w:sz w:val="22"/>
                <w:szCs w:val="22"/>
              </w:rPr>
            </w:pPr>
            <w:r w:rsidRPr="00322822">
              <w:rPr>
                <w:sz w:val="22"/>
                <w:szCs w:val="22"/>
              </w:rPr>
              <w:t>20</w:t>
            </w:r>
          </w:p>
        </w:tc>
      </w:tr>
      <w:tr w:rsidR="008414E6" w:rsidRPr="00012E71" w14:paraId="6251E604" w14:textId="77777777">
        <w:trPr>
          <w:trHeight w:val="20"/>
          <w:jc w:val="center"/>
        </w:trPr>
        <w:tc>
          <w:tcPr>
            <w:tcW w:w="4390" w:type="dxa"/>
            <w:tcBorders>
              <w:top w:val="single" w:sz="4" w:space="0" w:color="auto"/>
              <w:bottom w:val="single" w:sz="4" w:space="0" w:color="auto"/>
              <w:right w:val="single" w:sz="4" w:space="0" w:color="auto"/>
            </w:tcBorders>
            <w:tcMar>
              <w:bottom w:w="28" w:type="dxa"/>
            </w:tcMar>
          </w:tcPr>
          <w:p w14:paraId="1841AA70" w14:textId="77777777" w:rsidR="008414E6" w:rsidRPr="00322822" w:rsidRDefault="008414E6" w:rsidP="00BD654E">
            <w:pPr>
              <w:pStyle w:val="a5"/>
              <w:spacing w:line="240" w:lineRule="auto"/>
              <w:rPr>
                <w:sz w:val="22"/>
                <w:szCs w:val="22"/>
              </w:rPr>
            </w:pPr>
            <w:r w:rsidRPr="00322822">
              <w:rPr>
                <w:sz w:val="22"/>
                <w:szCs w:val="22"/>
              </w:rPr>
              <w:t>Поперечный уклон проезжей части</w:t>
            </w:r>
          </w:p>
          <w:p w14:paraId="2A3456BE" w14:textId="77777777" w:rsidR="008414E6" w:rsidRPr="00322822" w:rsidRDefault="008414E6" w:rsidP="00BD654E">
            <w:pPr>
              <w:pStyle w:val="a5"/>
              <w:spacing w:line="240" w:lineRule="auto"/>
              <w:rPr>
                <w:sz w:val="22"/>
                <w:szCs w:val="22"/>
              </w:rPr>
            </w:pPr>
            <w:r w:rsidRPr="00322822">
              <w:rPr>
                <w:sz w:val="22"/>
                <w:szCs w:val="22"/>
              </w:rPr>
              <w:t xml:space="preserve">на вираже, </w:t>
            </w:r>
            <w:r w:rsidR="00D14DEC" w:rsidRPr="00322822">
              <w:rPr>
                <w:bCs/>
                <w:smallCaps/>
                <w:sz w:val="22"/>
                <w:szCs w:val="22"/>
              </w:rPr>
              <w:t> ‰</w:t>
            </w:r>
            <w:r w:rsidRPr="00322822">
              <w:rPr>
                <w:sz w:val="22"/>
                <w:szCs w:val="22"/>
              </w:rPr>
              <w:t xml:space="preserve"> </w:t>
            </w:r>
          </w:p>
        </w:tc>
        <w:tc>
          <w:tcPr>
            <w:tcW w:w="1560" w:type="dxa"/>
            <w:tcBorders>
              <w:top w:val="single" w:sz="4" w:space="0" w:color="auto"/>
              <w:left w:val="single" w:sz="4" w:space="0" w:color="auto"/>
              <w:bottom w:val="single" w:sz="4" w:space="0" w:color="auto"/>
              <w:right w:val="single" w:sz="4" w:space="0" w:color="auto"/>
            </w:tcBorders>
            <w:tcMar>
              <w:bottom w:w="28" w:type="dxa"/>
            </w:tcMar>
          </w:tcPr>
          <w:p w14:paraId="34F07883" w14:textId="77777777" w:rsidR="008414E6" w:rsidRPr="00322822" w:rsidRDefault="008414E6" w:rsidP="00BD654E">
            <w:pPr>
              <w:pStyle w:val="a5"/>
              <w:spacing w:line="240" w:lineRule="auto"/>
              <w:jc w:val="center"/>
              <w:rPr>
                <w:sz w:val="22"/>
                <w:szCs w:val="22"/>
              </w:rPr>
            </w:pPr>
            <w:r w:rsidRPr="00322822">
              <w:rPr>
                <w:sz w:val="22"/>
                <w:szCs w:val="22"/>
              </w:rPr>
              <w:t>40</w:t>
            </w:r>
          </w:p>
        </w:tc>
        <w:tc>
          <w:tcPr>
            <w:tcW w:w="1561" w:type="dxa"/>
            <w:tcBorders>
              <w:top w:val="single" w:sz="4" w:space="0" w:color="auto"/>
              <w:left w:val="single" w:sz="4" w:space="0" w:color="auto"/>
              <w:bottom w:val="single" w:sz="4" w:space="0" w:color="auto"/>
              <w:right w:val="single" w:sz="4" w:space="0" w:color="auto"/>
            </w:tcBorders>
            <w:tcMar>
              <w:bottom w:w="28" w:type="dxa"/>
            </w:tcMar>
          </w:tcPr>
          <w:p w14:paraId="084C09FE" w14:textId="77777777" w:rsidR="008414E6" w:rsidRPr="00322822" w:rsidRDefault="008414E6" w:rsidP="00BD654E">
            <w:pPr>
              <w:pStyle w:val="a5"/>
              <w:spacing w:line="240" w:lineRule="auto"/>
              <w:jc w:val="center"/>
              <w:rPr>
                <w:sz w:val="22"/>
                <w:szCs w:val="22"/>
              </w:rPr>
            </w:pPr>
            <w:r w:rsidRPr="00322822">
              <w:rPr>
                <w:sz w:val="22"/>
                <w:szCs w:val="22"/>
              </w:rPr>
              <w:t>40</w:t>
            </w:r>
          </w:p>
        </w:tc>
        <w:tc>
          <w:tcPr>
            <w:tcW w:w="1561" w:type="dxa"/>
            <w:tcBorders>
              <w:top w:val="single" w:sz="4" w:space="0" w:color="auto"/>
              <w:left w:val="single" w:sz="4" w:space="0" w:color="auto"/>
              <w:bottom w:val="single" w:sz="4" w:space="0" w:color="auto"/>
            </w:tcBorders>
            <w:tcMar>
              <w:bottom w:w="28" w:type="dxa"/>
            </w:tcMar>
          </w:tcPr>
          <w:p w14:paraId="682804ED" w14:textId="77777777" w:rsidR="008414E6" w:rsidRPr="00322822" w:rsidRDefault="008414E6" w:rsidP="00BD654E">
            <w:pPr>
              <w:pStyle w:val="a5"/>
              <w:spacing w:line="240" w:lineRule="auto"/>
              <w:jc w:val="center"/>
              <w:rPr>
                <w:sz w:val="22"/>
                <w:szCs w:val="22"/>
              </w:rPr>
            </w:pPr>
            <w:r w:rsidRPr="00322822">
              <w:rPr>
                <w:sz w:val="22"/>
                <w:szCs w:val="22"/>
              </w:rPr>
              <w:t>40</w:t>
            </w:r>
          </w:p>
        </w:tc>
      </w:tr>
      <w:tr w:rsidR="008414E6" w:rsidRPr="00012E71" w14:paraId="53BC0502" w14:textId="77777777">
        <w:trPr>
          <w:trHeight w:val="20"/>
          <w:jc w:val="center"/>
        </w:trPr>
        <w:tc>
          <w:tcPr>
            <w:tcW w:w="4390" w:type="dxa"/>
            <w:tcBorders>
              <w:top w:val="single" w:sz="4" w:space="0" w:color="auto"/>
              <w:bottom w:val="single" w:sz="4" w:space="0" w:color="auto"/>
              <w:right w:val="single" w:sz="4" w:space="0" w:color="auto"/>
            </w:tcBorders>
            <w:tcMar>
              <w:bottom w:w="28" w:type="dxa"/>
            </w:tcMar>
          </w:tcPr>
          <w:p w14:paraId="7AF21332" w14:textId="77777777" w:rsidR="008414E6" w:rsidRPr="00322822" w:rsidRDefault="008414E6" w:rsidP="00BD654E">
            <w:pPr>
              <w:pStyle w:val="a5"/>
              <w:spacing w:line="240" w:lineRule="auto"/>
              <w:rPr>
                <w:sz w:val="22"/>
                <w:szCs w:val="22"/>
              </w:rPr>
            </w:pPr>
            <w:r w:rsidRPr="00322822">
              <w:rPr>
                <w:sz w:val="22"/>
                <w:szCs w:val="22"/>
              </w:rPr>
              <w:t>Длина переходной кривой, м</w:t>
            </w:r>
          </w:p>
        </w:tc>
        <w:tc>
          <w:tcPr>
            <w:tcW w:w="1560" w:type="dxa"/>
            <w:tcBorders>
              <w:top w:val="single" w:sz="4" w:space="0" w:color="auto"/>
              <w:left w:val="single" w:sz="4" w:space="0" w:color="auto"/>
              <w:bottom w:val="single" w:sz="4" w:space="0" w:color="auto"/>
              <w:right w:val="single" w:sz="4" w:space="0" w:color="auto"/>
            </w:tcBorders>
            <w:tcMar>
              <w:bottom w:w="28" w:type="dxa"/>
            </w:tcMar>
            <w:vAlign w:val="center"/>
          </w:tcPr>
          <w:p w14:paraId="33D76D03" w14:textId="77777777" w:rsidR="008414E6" w:rsidRPr="00322822" w:rsidRDefault="008414E6" w:rsidP="00BD654E">
            <w:pPr>
              <w:pStyle w:val="a5"/>
              <w:spacing w:line="240" w:lineRule="auto"/>
              <w:jc w:val="center"/>
              <w:rPr>
                <w:sz w:val="22"/>
                <w:szCs w:val="22"/>
              </w:rPr>
            </w:pPr>
            <w:r w:rsidRPr="00322822">
              <w:rPr>
                <w:sz w:val="22"/>
                <w:szCs w:val="22"/>
              </w:rPr>
              <w:t>25</w:t>
            </w:r>
          </w:p>
        </w:tc>
        <w:tc>
          <w:tcPr>
            <w:tcW w:w="1561" w:type="dxa"/>
            <w:tcBorders>
              <w:top w:val="single" w:sz="4" w:space="0" w:color="auto"/>
              <w:left w:val="single" w:sz="4" w:space="0" w:color="auto"/>
              <w:bottom w:val="single" w:sz="4" w:space="0" w:color="auto"/>
              <w:right w:val="single" w:sz="4" w:space="0" w:color="auto"/>
            </w:tcBorders>
            <w:tcMar>
              <w:bottom w:w="28" w:type="dxa"/>
            </w:tcMar>
            <w:vAlign w:val="center"/>
          </w:tcPr>
          <w:p w14:paraId="6A7DCBB4" w14:textId="77777777" w:rsidR="008414E6" w:rsidRPr="00322822" w:rsidRDefault="008414E6" w:rsidP="00BD654E">
            <w:pPr>
              <w:pStyle w:val="a5"/>
              <w:spacing w:line="240" w:lineRule="auto"/>
              <w:jc w:val="center"/>
              <w:rPr>
                <w:sz w:val="22"/>
                <w:szCs w:val="22"/>
              </w:rPr>
            </w:pPr>
            <w:r w:rsidRPr="00322822">
              <w:rPr>
                <w:sz w:val="22"/>
                <w:szCs w:val="22"/>
              </w:rPr>
              <w:t>10</w:t>
            </w:r>
          </w:p>
        </w:tc>
        <w:tc>
          <w:tcPr>
            <w:tcW w:w="1561" w:type="dxa"/>
            <w:tcBorders>
              <w:top w:val="single" w:sz="4" w:space="0" w:color="auto"/>
              <w:left w:val="single" w:sz="4" w:space="0" w:color="auto"/>
              <w:bottom w:val="single" w:sz="4" w:space="0" w:color="auto"/>
            </w:tcBorders>
            <w:tcMar>
              <w:bottom w:w="28" w:type="dxa"/>
            </w:tcMar>
            <w:vAlign w:val="center"/>
          </w:tcPr>
          <w:p w14:paraId="76FC9A65" w14:textId="77777777" w:rsidR="008414E6" w:rsidRPr="00322822" w:rsidRDefault="008414E6" w:rsidP="00BD654E">
            <w:pPr>
              <w:pStyle w:val="a5"/>
              <w:spacing w:line="240" w:lineRule="auto"/>
              <w:jc w:val="center"/>
              <w:rPr>
                <w:sz w:val="22"/>
                <w:szCs w:val="22"/>
              </w:rPr>
            </w:pPr>
            <w:r w:rsidRPr="00322822">
              <w:rPr>
                <w:sz w:val="22"/>
                <w:szCs w:val="22"/>
              </w:rPr>
              <w:t>10</w:t>
            </w:r>
          </w:p>
        </w:tc>
      </w:tr>
      <w:tr w:rsidR="008414E6" w:rsidRPr="00012E71" w14:paraId="48F7BBFE" w14:textId="77777777">
        <w:trPr>
          <w:trHeight w:val="20"/>
          <w:jc w:val="center"/>
        </w:trPr>
        <w:tc>
          <w:tcPr>
            <w:tcW w:w="4390" w:type="dxa"/>
            <w:tcBorders>
              <w:top w:val="single" w:sz="4" w:space="0" w:color="auto"/>
              <w:bottom w:val="single" w:sz="4" w:space="0" w:color="auto"/>
              <w:right w:val="single" w:sz="4" w:space="0" w:color="auto"/>
            </w:tcBorders>
            <w:tcMar>
              <w:bottom w:w="28" w:type="dxa"/>
            </w:tcMar>
          </w:tcPr>
          <w:p w14:paraId="6F19025A" w14:textId="77777777" w:rsidR="008414E6" w:rsidRPr="00322822" w:rsidRDefault="008414E6" w:rsidP="00BD654E">
            <w:pPr>
              <w:pStyle w:val="a5"/>
              <w:spacing w:line="240" w:lineRule="auto"/>
              <w:rPr>
                <w:sz w:val="22"/>
                <w:szCs w:val="22"/>
              </w:rPr>
            </w:pPr>
            <w:r w:rsidRPr="00322822">
              <w:rPr>
                <w:sz w:val="22"/>
                <w:szCs w:val="22"/>
              </w:rPr>
              <w:t xml:space="preserve">Наибольший продольный уклон, </w:t>
            </w:r>
            <w:r w:rsidR="00D14DEC" w:rsidRPr="00322822">
              <w:rPr>
                <w:bCs/>
                <w:smallCaps/>
                <w:sz w:val="22"/>
                <w:szCs w:val="22"/>
              </w:rPr>
              <w:t> ‰</w:t>
            </w:r>
            <w:r w:rsidRPr="00322822">
              <w:rPr>
                <w:sz w:val="22"/>
                <w:szCs w:val="22"/>
              </w:rPr>
              <w:t xml:space="preserve"> </w:t>
            </w:r>
          </w:p>
        </w:tc>
        <w:tc>
          <w:tcPr>
            <w:tcW w:w="1560" w:type="dxa"/>
            <w:tcBorders>
              <w:top w:val="single" w:sz="4" w:space="0" w:color="auto"/>
              <w:left w:val="single" w:sz="4" w:space="0" w:color="auto"/>
              <w:bottom w:val="single" w:sz="4" w:space="0" w:color="auto"/>
              <w:right w:val="single" w:sz="4" w:space="0" w:color="auto"/>
            </w:tcBorders>
            <w:tcMar>
              <w:bottom w:w="28" w:type="dxa"/>
            </w:tcMar>
            <w:vAlign w:val="center"/>
          </w:tcPr>
          <w:p w14:paraId="2D7C34BA" w14:textId="77777777" w:rsidR="008414E6" w:rsidRPr="00322822" w:rsidRDefault="008414E6" w:rsidP="00BD654E">
            <w:pPr>
              <w:pStyle w:val="a5"/>
              <w:spacing w:line="240" w:lineRule="auto"/>
              <w:jc w:val="center"/>
              <w:rPr>
                <w:sz w:val="22"/>
                <w:szCs w:val="22"/>
              </w:rPr>
            </w:pPr>
            <w:r w:rsidRPr="00322822">
              <w:rPr>
                <w:sz w:val="22"/>
                <w:szCs w:val="22"/>
              </w:rPr>
              <w:t>30</w:t>
            </w:r>
          </w:p>
        </w:tc>
        <w:tc>
          <w:tcPr>
            <w:tcW w:w="1561" w:type="dxa"/>
            <w:tcBorders>
              <w:top w:val="single" w:sz="4" w:space="0" w:color="auto"/>
              <w:left w:val="single" w:sz="4" w:space="0" w:color="auto"/>
              <w:bottom w:val="single" w:sz="4" w:space="0" w:color="auto"/>
              <w:right w:val="single" w:sz="4" w:space="0" w:color="auto"/>
            </w:tcBorders>
            <w:tcMar>
              <w:bottom w:w="28" w:type="dxa"/>
            </w:tcMar>
            <w:vAlign w:val="center"/>
          </w:tcPr>
          <w:p w14:paraId="10FF8B21" w14:textId="77777777" w:rsidR="008414E6" w:rsidRPr="00322822" w:rsidRDefault="008414E6" w:rsidP="00BD654E">
            <w:pPr>
              <w:pStyle w:val="a5"/>
              <w:spacing w:line="240" w:lineRule="auto"/>
              <w:jc w:val="center"/>
              <w:rPr>
                <w:sz w:val="22"/>
                <w:szCs w:val="22"/>
              </w:rPr>
            </w:pPr>
            <w:r w:rsidRPr="00322822">
              <w:rPr>
                <w:sz w:val="22"/>
                <w:szCs w:val="22"/>
              </w:rPr>
              <w:t>35</w:t>
            </w:r>
          </w:p>
        </w:tc>
        <w:tc>
          <w:tcPr>
            <w:tcW w:w="1561" w:type="dxa"/>
            <w:tcBorders>
              <w:top w:val="single" w:sz="4" w:space="0" w:color="auto"/>
              <w:left w:val="single" w:sz="4" w:space="0" w:color="auto"/>
              <w:bottom w:val="single" w:sz="4" w:space="0" w:color="auto"/>
            </w:tcBorders>
            <w:tcMar>
              <w:bottom w:w="28" w:type="dxa"/>
            </w:tcMar>
            <w:vAlign w:val="center"/>
          </w:tcPr>
          <w:p w14:paraId="3689365F" w14:textId="77777777" w:rsidR="008414E6" w:rsidRPr="00322822" w:rsidRDefault="008414E6" w:rsidP="00BD654E">
            <w:pPr>
              <w:pStyle w:val="a5"/>
              <w:spacing w:line="240" w:lineRule="auto"/>
              <w:jc w:val="center"/>
              <w:rPr>
                <w:sz w:val="22"/>
                <w:szCs w:val="22"/>
              </w:rPr>
            </w:pPr>
            <w:r w:rsidRPr="00322822">
              <w:rPr>
                <w:sz w:val="22"/>
                <w:szCs w:val="22"/>
              </w:rPr>
              <w:t>40</w:t>
            </w:r>
          </w:p>
        </w:tc>
      </w:tr>
      <w:tr w:rsidR="00322822" w:rsidRPr="00012E71" w14:paraId="4EF00735" w14:textId="77777777" w:rsidTr="00763486">
        <w:trPr>
          <w:trHeight w:val="20"/>
          <w:jc w:val="center"/>
        </w:trPr>
        <w:tc>
          <w:tcPr>
            <w:tcW w:w="4390" w:type="dxa"/>
            <w:tcBorders>
              <w:top w:val="single" w:sz="4" w:space="0" w:color="auto"/>
              <w:bottom w:val="single" w:sz="4" w:space="0" w:color="auto"/>
              <w:right w:val="single" w:sz="4" w:space="0" w:color="auto"/>
            </w:tcBorders>
            <w:tcMar>
              <w:bottom w:w="28" w:type="dxa"/>
            </w:tcMar>
          </w:tcPr>
          <w:p w14:paraId="13B69023" w14:textId="3ED10CF5" w:rsidR="00322822" w:rsidRPr="00322822" w:rsidRDefault="00322822" w:rsidP="00322822">
            <w:pPr>
              <w:pStyle w:val="a5"/>
              <w:spacing w:line="240" w:lineRule="auto"/>
              <w:rPr>
                <w:sz w:val="22"/>
                <w:szCs w:val="22"/>
              </w:rPr>
            </w:pPr>
            <w:r w:rsidRPr="00322822">
              <w:rPr>
                <w:sz w:val="22"/>
                <w:szCs w:val="22"/>
              </w:rPr>
              <w:t>Уширение проезжей части, м</w:t>
            </w:r>
          </w:p>
        </w:tc>
        <w:tc>
          <w:tcPr>
            <w:tcW w:w="1560" w:type="dxa"/>
            <w:tcBorders>
              <w:top w:val="single" w:sz="4" w:space="0" w:color="auto"/>
              <w:left w:val="single" w:sz="4" w:space="0" w:color="auto"/>
              <w:bottom w:val="single" w:sz="4" w:space="0" w:color="auto"/>
              <w:right w:val="single" w:sz="4" w:space="0" w:color="auto"/>
            </w:tcBorders>
            <w:tcMar>
              <w:bottom w:w="28" w:type="dxa"/>
            </w:tcMar>
          </w:tcPr>
          <w:p w14:paraId="5DC43F32" w14:textId="74EAEC8A" w:rsidR="00322822" w:rsidRPr="00322822" w:rsidRDefault="00322822" w:rsidP="00322822">
            <w:pPr>
              <w:pStyle w:val="a5"/>
              <w:spacing w:line="240" w:lineRule="auto"/>
              <w:jc w:val="center"/>
              <w:rPr>
                <w:sz w:val="22"/>
                <w:szCs w:val="22"/>
              </w:rPr>
            </w:pPr>
            <w:r w:rsidRPr="00322822">
              <w:rPr>
                <w:sz w:val="22"/>
                <w:szCs w:val="22"/>
                <w:lang w:val="en-US"/>
              </w:rPr>
              <w:t>2,2</w:t>
            </w:r>
          </w:p>
        </w:tc>
        <w:tc>
          <w:tcPr>
            <w:tcW w:w="1561" w:type="dxa"/>
            <w:tcBorders>
              <w:top w:val="single" w:sz="4" w:space="0" w:color="auto"/>
              <w:left w:val="single" w:sz="4" w:space="0" w:color="auto"/>
              <w:bottom w:val="single" w:sz="4" w:space="0" w:color="auto"/>
              <w:right w:val="single" w:sz="4" w:space="0" w:color="auto"/>
            </w:tcBorders>
            <w:tcMar>
              <w:bottom w:w="28" w:type="dxa"/>
            </w:tcMar>
          </w:tcPr>
          <w:p w14:paraId="4CB93678" w14:textId="73816CA8" w:rsidR="00322822" w:rsidRPr="00322822" w:rsidRDefault="00322822" w:rsidP="00322822">
            <w:pPr>
              <w:pStyle w:val="a5"/>
              <w:spacing w:line="240" w:lineRule="auto"/>
              <w:jc w:val="center"/>
              <w:rPr>
                <w:sz w:val="22"/>
                <w:szCs w:val="22"/>
              </w:rPr>
            </w:pPr>
            <w:r w:rsidRPr="00322822">
              <w:rPr>
                <w:sz w:val="22"/>
                <w:szCs w:val="22"/>
                <w:lang w:val="en-US"/>
              </w:rPr>
              <w:t>3,0</w:t>
            </w:r>
          </w:p>
        </w:tc>
        <w:tc>
          <w:tcPr>
            <w:tcW w:w="1561" w:type="dxa"/>
            <w:tcBorders>
              <w:top w:val="single" w:sz="4" w:space="0" w:color="auto"/>
              <w:left w:val="single" w:sz="4" w:space="0" w:color="auto"/>
              <w:bottom w:val="single" w:sz="4" w:space="0" w:color="auto"/>
            </w:tcBorders>
            <w:tcMar>
              <w:bottom w:w="28" w:type="dxa"/>
            </w:tcMar>
          </w:tcPr>
          <w:p w14:paraId="786B7EE5" w14:textId="4732530E" w:rsidR="00322822" w:rsidRPr="00322822" w:rsidRDefault="00322822" w:rsidP="00322822">
            <w:pPr>
              <w:pStyle w:val="a5"/>
              <w:spacing w:line="240" w:lineRule="auto"/>
              <w:jc w:val="center"/>
              <w:rPr>
                <w:sz w:val="22"/>
                <w:szCs w:val="22"/>
              </w:rPr>
            </w:pPr>
            <w:r w:rsidRPr="00322822">
              <w:rPr>
                <w:sz w:val="22"/>
                <w:szCs w:val="22"/>
              </w:rPr>
              <w:t>3,5</w:t>
            </w:r>
          </w:p>
        </w:tc>
      </w:tr>
      <w:tr w:rsidR="00322822" w:rsidRPr="00012E71" w14:paraId="380C890F" w14:textId="77777777" w:rsidTr="00763486">
        <w:trPr>
          <w:trHeight w:val="20"/>
          <w:jc w:val="center"/>
        </w:trPr>
        <w:tc>
          <w:tcPr>
            <w:tcW w:w="9072" w:type="dxa"/>
            <w:gridSpan w:val="4"/>
            <w:tcBorders>
              <w:top w:val="single" w:sz="4" w:space="0" w:color="auto"/>
              <w:bottom w:val="single" w:sz="4" w:space="0" w:color="auto"/>
            </w:tcBorders>
            <w:tcMar>
              <w:bottom w:w="28" w:type="dxa"/>
            </w:tcMar>
          </w:tcPr>
          <w:p w14:paraId="63E735EC" w14:textId="06964137" w:rsidR="00322822" w:rsidRPr="00322822" w:rsidRDefault="00322822" w:rsidP="00322822">
            <w:pPr>
              <w:pStyle w:val="a5"/>
              <w:spacing w:line="240" w:lineRule="auto"/>
              <w:ind w:firstLine="449"/>
              <w:rPr>
                <w:sz w:val="22"/>
                <w:szCs w:val="22"/>
              </w:rPr>
            </w:pPr>
            <w:r w:rsidRPr="00CA4941">
              <w:rPr>
                <w:sz w:val="20"/>
                <w:szCs w:val="20"/>
              </w:rPr>
              <w:t>П р и м е ч а н и е – Проезжую часть на серпантине допускается уширять на 0,5 м за счет внешней обочины, а остальную часть уширения предусматривают за счет внутренней обочины и дополнительного уширения земляного полотна.</w:t>
            </w:r>
          </w:p>
        </w:tc>
      </w:tr>
    </w:tbl>
    <w:p w14:paraId="23062DCB" w14:textId="079BF8A2" w:rsidR="00322822" w:rsidRPr="00012E71" w:rsidRDefault="00322822" w:rsidP="00322822">
      <w:pPr>
        <w:pStyle w:val="10"/>
        <w:ind w:firstLine="567"/>
        <w:rPr>
          <w:smallCaps w:val="0"/>
        </w:rPr>
      </w:pPr>
      <w:r w:rsidRPr="00012E71">
        <w:rPr>
          <w:smallCaps w:val="0"/>
        </w:rPr>
        <w:t>Таблица 7.</w:t>
      </w:r>
      <w:r>
        <w:rPr>
          <w:smallCaps w:val="0"/>
        </w:rPr>
        <w:t>8</w:t>
      </w:r>
      <w:r w:rsidRPr="00012E71">
        <w:rPr>
          <w:smallCaps w:val="0"/>
        </w:rPr>
        <w:t xml:space="preserve"> (Измененная редакция, Изм. </w:t>
      </w:r>
      <w:r>
        <w:rPr>
          <w:smallCaps w:val="0"/>
        </w:rPr>
        <w:t>№ 4</w:t>
      </w:r>
      <w:r w:rsidRPr="00012E71">
        <w:rPr>
          <w:smallCaps w:val="0"/>
        </w:rPr>
        <w:t>).</w:t>
      </w:r>
    </w:p>
    <w:p w14:paraId="287491D0" w14:textId="095C6331" w:rsidR="009811D6" w:rsidRPr="00012E71" w:rsidRDefault="009811D6" w:rsidP="00BD654E">
      <w:pPr>
        <w:pStyle w:val="a5"/>
        <w:rPr>
          <w:sz w:val="24"/>
        </w:rPr>
      </w:pPr>
    </w:p>
    <w:p w14:paraId="1B0AACDC" w14:textId="77777777" w:rsidR="008414E6" w:rsidRPr="00012E71" w:rsidRDefault="008414E6" w:rsidP="007C4BF9">
      <w:pPr>
        <w:pStyle w:val="a5"/>
        <w:spacing w:line="240" w:lineRule="auto"/>
        <w:ind w:firstLine="567"/>
        <w:rPr>
          <w:sz w:val="24"/>
        </w:rPr>
      </w:pPr>
      <w:r w:rsidRPr="00012E71">
        <w:rPr>
          <w:sz w:val="24"/>
        </w:rPr>
        <w:t>7.4.1</w:t>
      </w:r>
      <w:r w:rsidR="00171C70" w:rsidRPr="00012E71">
        <w:rPr>
          <w:sz w:val="24"/>
        </w:rPr>
        <w:t>2 </w:t>
      </w:r>
      <w:r w:rsidRPr="00012E71">
        <w:rPr>
          <w:sz w:val="24"/>
        </w:rPr>
        <w:t xml:space="preserve">В местах разгрузки автомобилей на отвалах устраивается насыпной вал вне призмы возможного обрушения яруса отвала. На приемном бункере устанавливается предохранительный брус (стенка) высотой не менее радиуса колеса расчетного автомобиля. Брус должен выдерживать фронтальный наезд автомобиля задним ходом со скоростью не более </w:t>
      </w:r>
      <w:smartTag w:uri="urn:schemas-microsoft-com:office:smarttags" w:element="metricconverter">
        <w:smartTagPr>
          <w:attr w:name="ProductID" w:val="5 км/ч"/>
        </w:smartTagPr>
        <w:r w:rsidR="00171C70" w:rsidRPr="00012E71">
          <w:rPr>
            <w:sz w:val="24"/>
          </w:rPr>
          <w:t>5 </w:t>
        </w:r>
        <w:r w:rsidRPr="00012E71">
          <w:rPr>
            <w:sz w:val="24"/>
          </w:rPr>
          <w:t>км/ч</w:t>
        </w:r>
      </w:smartTag>
      <w:r w:rsidRPr="00012E71">
        <w:rPr>
          <w:sz w:val="24"/>
        </w:rPr>
        <w:t>.</w:t>
      </w:r>
    </w:p>
    <w:p w14:paraId="039634AA" w14:textId="559F58C6" w:rsidR="008414E6" w:rsidRDefault="008414E6" w:rsidP="007C4BF9">
      <w:pPr>
        <w:pStyle w:val="a5"/>
        <w:spacing w:line="240" w:lineRule="auto"/>
        <w:ind w:firstLine="567"/>
        <w:rPr>
          <w:sz w:val="24"/>
        </w:rPr>
      </w:pPr>
      <w:r w:rsidRPr="00012E71">
        <w:rPr>
          <w:sz w:val="24"/>
        </w:rPr>
        <w:t>7.4.1</w:t>
      </w:r>
      <w:r w:rsidR="00171C70" w:rsidRPr="00012E71">
        <w:rPr>
          <w:sz w:val="24"/>
        </w:rPr>
        <w:t>3 </w:t>
      </w:r>
      <w:r w:rsidRPr="00012E71">
        <w:rPr>
          <w:sz w:val="24"/>
        </w:rPr>
        <w:t xml:space="preserve">Элементы плана и продольного профиля дорог, расположенных в районах </w:t>
      </w:r>
      <w:r w:rsidR="00322822" w:rsidRPr="0001313A">
        <w:rPr>
          <w:sz w:val="24"/>
        </w:rPr>
        <w:t>многолетней мерзлоты</w:t>
      </w:r>
      <w:r w:rsidRPr="00012E71">
        <w:rPr>
          <w:sz w:val="24"/>
        </w:rPr>
        <w:t xml:space="preserve">, следует назначать согласно </w:t>
      </w:r>
      <w:r w:rsidR="00842994" w:rsidRPr="00012E71">
        <w:rPr>
          <w:sz w:val="24"/>
        </w:rPr>
        <w:t>[9]</w:t>
      </w:r>
      <w:r w:rsidRPr="00012E71">
        <w:rPr>
          <w:sz w:val="24"/>
        </w:rPr>
        <w:t xml:space="preserve"> </w:t>
      </w:r>
      <w:r w:rsidR="00842994" w:rsidRPr="00012E71">
        <w:rPr>
          <w:sz w:val="24"/>
        </w:rPr>
        <w:t>и [10]</w:t>
      </w:r>
      <w:r w:rsidRPr="00012E71">
        <w:rPr>
          <w:sz w:val="24"/>
        </w:rPr>
        <w:t>.</w:t>
      </w:r>
    </w:p>
    <w:p w14:paraId="4080E0F6" w14:textId="77777777" w:rsidR="00322822" w:rsidRPr="00E04F66" w:rsidRDefault="00322822" w:rsidP="00322822">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346F0ED6" w14:textId="77777777" w:rsidR="008414E6" w:rsidRPr="00012E71" w:rsidRDefault="008414E6" w:rsidP="007C4BF9">
      <w:pPr>
        <w:spacing w:before="240" w:after="120"/>
        <w:ind w:firstLine="567"/>
        <w:jc w:val="both"/>
        <w:rPr>
          <w:b/>
          <w:bCs/>
        </w:rPr>
      </w:pPr>
      <w:r w:rsidRPr="00012E71">
        <w:rPr>
          <w:b/>
          <w:bCs/>
        </w:rPr>
        <w:t>7.</w:t>
      </w:r>
      <w:r w:rsidR="00171C70" w:rsidRPr="00012E71">
        <w:rPr>
          <w:b/>
          <w:bCs/>
        </w:rPr>
        <w:t>5 </w:t>
      </w:r>
      <w:r w:rsidRPr="00012E71">
        <w:rPr>
          <w:b/>
          <w:bCs/>
        </w:rPr>
        <w:t xml:space="preserve">Поперечный профиль </w:t>
      </w:r>
    </w:p>
    <w:p w14:paraId="2399009C" w14:textId="77777777" w:rsidR="008414E6" w:rsidRPr="00012E71" w:rsidRDefault="008414E6" w:rsidP="007C4BF9">
      <w:pPr>
        <w:pStyle w:val="a5"/>
        <w:spacing w:line="240" w:lineRule="auto"/>
        <w:ind w:firstLine="567"/>
        <w:rPr>
          <w:sz w:val="24"/>
        </w:rPr>
      </w:pPr>
      <w:r w:rsidRPr="00012E71">
        <w:rPr>
          <w:sz w:val="24"/>
        </w:rPr>
        <w:t>7.5.</w:t>
      </w:r>
      <w:r w:rsidR="00171C70" w:rsidRPr="00012E71">
        <w:rPr>
          <w:sz w:val="24"/>
        </w:rPr>
        <w:t>1 </w:t>
      </w:r>
      <w:r w:rsidRPr="00012E71">
        <w:rPr>
          <w:sz w:val="24"/>
        </w:rPr>
        <w:t>Поперечный профиль автомобильных дорог следует предусматривать с обочинами (без бортового камня) и с открытым водоотводом во всех случаях, когда это возможно по архитектурно-планировочным условиям, санитарным требованиям и условиям водоотвода.</w:t>
      </w:r>
    </w:p>
    <w:p w14:paraId="3FB9247B" w14:textId="77777777" w:rsidR="008414E6" w:rsidRPr="00012E71" w:rsidRDefault="008414E6" w:rsidP="007C4BF9">
      <w:pPr>
        <w:pStyle w:val="a5"/>
        <w:spacing w:line="240" w:lineRule="auto"/>
        <w:ind w:firstLine="567"/>
        <w:rPr>
          <w:sz w:val="24"/>
        </w:rPr>
      </w:pPr>
      <w:r w:rsidRPr="00012E71">
        <w:rPr>
          <w:sz w:val="24"/>
        </w:rPr>
        <w:t>Поперечный профиль автомобильных дорог, располагаемых на застроенной территории, кроме дорог предприятий открытых горных разработок, проектируют, как правило, с бортовым камнем, с устройством тротуаров, газонов и с отводом поверхностных вод в закрытую систему дождевой канализации в соответствии с СП</w:t>
      </w:r>
      <w:r w:rsidR="00610108" w:rsidRPr="00012E71">
        <w:rPr>
          <w:sz w:val="24"/>
        </w:rPr>
        <w:t> </w:t>
      </w:r>
      <w:r w:rsidRPr="00012E71">
        <w:rPr>
          <w:sz w:val="24"/>
        </w:rPr>
        <w:t>18.13330.</w:t>
      </w:r>
    </w:p>
    <w:p w14:paraId="3CB96B49" w14:textId="77777777" w:rsidR="008414E6" w:rsidRPr="00012E71" w:rsidRDefault="008414E6" w:rsidP="007C4BF9">
      <w:pPr>
        <w:pStyle w:val="a5"/>
        <w:spacing w:line="240" w:lineRule="auto"/>
        <w:ind w:firstLine="567"/>
        <w:rPr>
          <w:sz w:val="24"/>
        </w:rPr>
      </w:pPr>
      <w:r w:rsidRPr="00012E71">
        <w:rPr>
          <w:sz w:val="24"/>
        </w:rPr>
        <w:t xml:space="preserve">Ширина обочин внутриплощадочных и </w:t>
      </w:r>
      <w:proofErr w:type="spellStart"/>
      <w:r w:rsidRPr="00012E71">
        <w:rPr>
          <w:sz w:val="24"/>
        </w:rPr>
        <w:t>межплощадочных</w:t>
      </w:r>
      <w:proofErr w:type="spellEnd"/>
      <w:r w:rsidRPr="00012E71">
        <w:rPr>
          <w:sz w:val="24"/>
        </w:rPr>
        <w:t xml:space="preserve"> дорог при расположении на них ограждающих устройств устанавливается на основании нормативных материалов или на основе индивидуального решения с учетом основных параметров ограждения, физико-механических свойств пород и климатических условий района и не должна быть менее величин</w:t>
      </w:r>
      <w:r w:rsidR="00D42F4E" w:rsidRPr="00012E71">
        <w:rPr>
          <w:sz w:val="24"/>
        </w:rPr>
        <w:t>,</w:t>
      </w:r>
      <w:r w:rsidRPr="00012E71">
        <w:rPr>
          <w:sz w:val="24"/>
        </w:rPr>
        <w:t xml:space="preserve"> приведенных в </w:t>
      </w:r>
      <w:r w:rsidR="008A557C" w:rsidRPr="00012E71">
        <w:rPr>
          <w:sz w:val="24"/>
        </w:rPr>
        <w:t>[11]</w:t>
      </w:r>
      <w:r w:rsidRPr="00012E71">
        <w:rPr>
          <w:sz w:val="24"/>
        </w:rPr>
        <w:t>.</w:t>
      </w:r>
    </w:p>
    <w:p w14:paraId="2239D25D" w14:textId="77777777" w:rsidR="002827FE" w:rsidRPr="00012E71" w:rsidRDefault="002827FE" w:rsidP="002827FE">
      <w:pPr>
        <w:pStyle w:val="a5"/>
        <w:spacing w:line="240" w:lineRule="auto"/>
        <w:ind w:firstLine="567"/>
        <w:rPr>
          <w:sz w:val="24"/>
        </w:rPr>
      </w:pPr>
      <w:r w:rsidRPr="00012E71">
        <w:rPr>
          <w:sz w:val="24"/>
        </w:rPr>
        <w:t>При этом минимальное расстояние от кромки проезжей части должно быть:</w:t>
      </w:r>
    </w:p>
    <w:p w14:paraId="1F47F7FA" w14:textId="32B17ED4" w:rsidR="002827FE" w:rsidRPr="00012E71" w:rsidRDefault="00322822" w:rsidP="002827FE">
      <w:pPr>
        <w:pStyle w:val="a5"/>
        <w:spacing w:line="240" w:lineRule="auto"/>
        <w:ind w:firstLine="567"/>
        <w:rPr>
          <w:sz w:val="24"/>
        </w:rPr>
      </w:pPr>
      <w:r w:rsidRPr="0001313A">
        <w:rPr>
          <w:sz w:val="24"/>
        </w:rPr>
        <w:t>- до внутреннего края грунтового вала – не менее одного радиуса колеса автомобиля наибольшей грузоподъемности, который эксплуатируется на данной дороге;</w:t>
      </w:r>
    </w:p>
    <w:p w14:paraId="27010285" w14:textId="77777777" w:rsidR="002827FE" w:rsidRPr="00012E71" w:rsidRDefault="002827FE" w:rsidP="002827FE">
      <w:pPr>
        <w:pStyle w:val="a5"/>
        <w:spacing w:line="240" w:lineRule="auto"/>
        <w:ind w:firstLine="567"/>
        <w:rPr>
          <w:sz w:val="24"/>
        </w:rPr>
      </w:pPr>
      <w:r w:rsidRPr="00012E71">
        <w:rPr>
          <w:sz w:val="24"/>
        </w:rPr>
        <w:t xml:space="preserve">- до металлических и бетонных ограждений – 1,5 м. </w:t>
      </w:r>
    </w:p>
    <w:p w14:paraId="6CCA73D7" w14:textId="77777777" w:rsidR="002827FE" w:rsidRPr="00012E71" w:rsidRDefault="002827FE" w:rsidP="002827FE">
      <w:pPr>
        <w:pStyle w:val="a5"/>
        <w:spacing w:line="240" w:lineRule="auto"/>
        <w:ind w:firstLine="567"/>
        <w:rPr>
          <w:sz w:val="24"/>
        </w:rPr>
      </w:pPr>
      <w:r w:rsidRPr="00012E71">
        <w:rPr>
          <w:sz w:val="24"/>
        </w:rPr>
        <w:t>Минимальное расстояние от бровки земляного полотна должно быть:</w:t>
      </w:r>
    </w:p>
    <w:p w14:paraId="2DCB02E8" w14:textId="77777777" w:rsidR="002827FE" w:rsidRPr="00012E71" w:rsidRDefault="002827FE" w:rsidP="002827FE">
      <w:pPr>
        <w:pStyle w:val="a5"/>
        <w:spacing w:line="240" w:lineRule="auto"/>
        <w:ind w:firstLine="567"/>
        <w:rPr>
          <w:sz w:val="24"/>
        </w:rPr>
      </w:pPr>
      <w:r w:rsidRPr="00012E71">
        <w:rPr>
          <w:sz w:val="24"/>
        </w:rPr>
        <w:t>- до наружного края грунтового вала – 1,0 м;</w:t>
      </w:r>
    </w:p>
    <w:p w14:paraId="45687DCA" w14:textId="603B453D" w:rsidR="008414E6" w:rsidRPr="00012E71" w:rsidRDefault="002827FE" w:rsidP="002827FE">
      <w:pPr>
        <w:pStyle w:val="a5"/>
        <w:spacing w:line="240" w:lineRule="auto"/>
        <w:ind w:firstLine="567"/>
        <w:rPr>
          <w:sz w:val="24"/>
        </w:rPr>
      </w:pPr>
      <w:r w:rsidRPr="00012E71">
        <w:rPr>
          <w:sz w:val="24"/>
        </w:rPr>
        <w:t>- до грани металлических и бетонных ограждений для стандартных автомобилей – 0,5 м; для автомобилей особо большой грузоподъемности – 1,0 м.</w:t>
      </w:r>
    </w:p>
    <w:p w14:paraId="49F1DF7B" w14:textId="77777777" w:rsidR="007C1C4D" w:rsidRDefault="002827FE" w:rsidP="007C4BF9">
      <w:pPr>
        <w:pStyle w:val="a5"/>
        <w:spacing w:line="240" w:lineRule="auto"/>
        <w:ind w:firstLine="567"/>
        <w:rPr>
          <w:b/>
          <w:bCs/>
          <w:sz w:val="24"/>
        </w:rPr>
        <w:sectPr w:rsidR="007C1C4D" w:rsidSect="0023126F">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8" w:footer="708" w:gutter="0"/>
          <w:pgNumType w:start="1"/>
          <w:cols w:space="708"/>
          <w:docGrid w:linePitch="360"/>
        </w:sectPr>
      </w:pPr>
      <w:r w:rsidRPr="00012E71">
        <w:rPr>
          <w:b/>
          <w:bCs/>
          <w:sz w:val="24"/>
        </w:rPr>
        <w:t>(Измененная редакция, Изм. № 2</w:t>
      </w:r>
      <w:r w:rsidR="00322822">
        <w:rPr>
          <w:b/>
          <w:bCs/>
          <w:sz w:val="24"/>
        </w:rPr>
        <w:t>, № 4</w:t>
      </w:r>
      <w:r w:rsidRPr="00012E71">
        <w:rPr>
          <w:b/>
          <w:bCs/>
          <w:sz w:val="24"/>
        </w:rPr>
        <w:t>).</w:t>
      </w:r>
    </w:p>
    <w:p w14:paraId="064024E6" w14:textId="77777777" w:rsidR="002827FE" w:rsidRPr="00012E71" w:rsidRDefault="002827FE" w:rsidP="007C4BF9">
      <w:pPr>
        <w:pStyle w:val="a5"/>
        <w:spacing w:line="240" w:lineRule="auto"/>
        <w:ind w:firstLine="567"/>
        <w:rPr>
          <w:b/>
          <w:bCs/>
          <w:sz w:val="24"/>
        </w:rPr>
      </w:pPr>
    </w:p>
    <w:p w14:paraId="54AE81A1" w14:textId="60724F5D" w:rsidR="00E75862" w:rsidRDefault="00E75862" w:rsidP="007C4BF9">
      <w:pPr>
        <w:pStyle w:val="a5"/>
        <w:spacing w:line="240" w:lineRule="auto"/>
        <w:ind w:firstLine="567"/>
        <w:rPr>
          <w:sz w:val="24"/>
        </w:rPr>
      </w:pPr>
      <w:r w:rsidRPr="00012E71">
        <w:rPr>
          <w:sz w:val="24"/>
        </w:rPr>
        <w:t>7.5.</w:t>
      </w:r>
      <w:r w:rsidR="00171C70" w:rsidRPr="00012E71">
        <w:rPr>
          <w:sz w:val="24"/>
        </w:rPr>
        <w:t>2 </w:t>
      </w:r>
      <w:r w:rsidRPr="00012E71">
        <w:rPr>
          <w:sz w:val="24"/>
        </w:rPr>
        <w:t>Основные параметры поперечного профиля автомобильных дорог следует принимать по таблице 7.9.</w:t>
      </w:r>
    </w:p>
    <w:p w14:paraId="1F530FFB" w14:textId="4020D7A0" w:rsidR="00DF0F15" w:rsidRDefault="00DF0F15" w:rsidP="007C4BF9">
      <w:pPr>
        <w:pStyle w:val="a5"/>
        <w:spacing w:line="240" w:lineRule="auto"/>
        <w:ind w:firstLine="567"/>
        <w:rPr>
          <w:sz w:val="24"/>
        </w:rPr>
      </w:pPr>
    </w:p>
    <w:p w14:paraId="46FCF8EE" w14:textId="77777777" w:rsidR="00763486" w:rsidRDefault="00763486" w:rsidP="007C4BF9">
      <w:pPr>
        <w:pStyle w:val="a5"/>
        <w:spacing w:line="240" w:lineRule="auto"/>
        <w:ind w:firstLine="567"/>
        <w:rPr>
          <w:sz w:val="24"/>
        </w:rPr>
      </w:pPr>
    </w:p>
    <w:p w14:paraId="7860CC0D" w14:textId="77777777" w:rsidR="00322822" w:rsidRPr="00CA4941" w:rsidRDefault="00322822" w:rsidP="00322822">
      <w:pPr>
        <w:ind w:hanging="426"/>
      </w:pPr>
      <w:r w:rsidRPr="00CA4941">
        <w:t xml:space="preserve">Т а б л и ц а   7.9 – </w:t>
      </w:r>
      <w:r w:rsidRPr="00CA4941">
        <w:rPr>
          <w:b/>
          <w:bCs/>
        </w:rPr>
        <w:t>Основные параметры поперечного профиля автомобильных дорог</w:t>
      </w:r>
    </w:p>
    <w:tbl>
      <w:tblPr>
        <w:tblStyle w:val="af3"/>
        <w:tblW w:w="15985" w:type="dxa"/>
        <w:tblInd w:w="-714" w:type="dxa"/>
        <w:tblLayout w:type="fixed"/>
        <w:tblLook w:val="04A0" w:firstRow="1" w:lastRow="0" w:firstColumn="1" w:lastColumn="0" w:noHBand="0" w:noVBand="1"/>
      </w:tblPr>
      <w:tblGrid>
        <w:gridCol w:w="1356"/>
        <w:gridCol w:w="913"/>
        <w:gridCol w:w="992"/>
        <w:gridCol w:w="1134"/>
        <w:gridCol w:w="1355"/>
        <w:gridCol w:w="850"/>
        <w:gridCol w:w="1276"/>
        <w:gridCol w:w="1370"/>
        <w:gridCol w:w="1134"/>
        <w:gridCol w:w="992"/>
        <w:gridCol w:w="1134"/>
        <w:gridCol w:w="1134"/>
        <w:gridCol w:w="1134"/>
        <w:gridCol w:w="1211"/>
      </w:tblGrid>
      <w:tr w:rsidR="00322822" w:rsidRPr="00CA4941" w14:paraId="35C79ADA" w14:textId="77777777" w:rsidTr="00763486">
        <w:tc>
          <w:tcPr>
            <w:tcW w:w="1356" w:type="dxa"/>
            <w:vMerge w:val="restart"/>
            <w:vAlign w:val="center"/>
          </w:tcPr>
          <w:p w14:paraId="3481142C" w14:textId="77777777" w:rsidR="00322822" w:rsidRPr="00322822" w:rsidRDefault="00322822" w:rsidP="00763486">
            <w:pPr>
              <w:spacing w:before="100" w:beforeAutospacing="1" w:after="100" w:afterAutospacing="1"/>
              <w:jc w:val="center"/>
              <w:rPr>
                <w:sz w:val="22"/>
                <w:szCs w:val="22"/>
              </w:rPr>
            </w:pPr>
            <w:r w:rsidRPr="00322822">
              <w:rPr>
                <w:sz w:val="22"/>
                <w:szCs w:val="22"/>
              </w:rPr>
              <w:t xml:space="preserve">Категория </w:t>
            </w:r>
            <w:proofErr w:type="spellStart"/>
            <w:r w:rsidRPr="00322822">
              <w:rPr>
                <w:sz w:val="22"/>
                <w:szCs w:val="22"/>
              </w:rPr>
              <w:t>автомо-бильных</w:t>
            </w:r>
            <w:proofErr w:type="spellEnd"/>
            <w:r w:rsidRPr="00322822">
              <w:rPr>
                <w:sz w:val="22"/>
                <w:szCs w:val="22"/>
              </w:rPr>
              <w:t xml:space="preserve"> дорог</w:t>
            </w:r>
          </w:p>
        </w:tc>
        <w:tc>
          <w:tcPr>
            <w:tcW w:w="913" w:type="dxa"/>
            <w:vMerge w:val="restart"/>
            <w:vAlign w:val="center"/>
          </w:tcPr>
          <w:p w14:paraId="56EFA2CA" w14:textId="77777777" w:rsidR="00322822" w:rsidRPr="00322822" w:rsidRDefault="00322822" w:rsidP="00763486">
            <w:pPr>
              <w:spacing w:before="100" w:beforeAutospacing="1" w:after="100" w:afterAutospacing="1"/>
              <w:jc w:val="center"/>
              <w:rPr>
                <w:sz w:val="22"/>
                <w:szCs w:val="22"/>
              </w:rPr>
            </w:pPr>
            <w:r w:rsidRPr="00322822">
              <w:rPr>
                <w:sz w:val="22"/>
                <w:szCs w:val="22"/>
              </w:rPr>
              <w:t xml:space="preserve">Число полос </w:t>
            </w:r>
            <w:proofErr w:type="spellStart"/>
            <w:r w:rsidRPr="00322822">
              <w:rPr>
                <w:sz w:val="22"/>
                <w:szCs w:val="22"/>
              </w:rPr>
              <w:t>дви-жения</w:t>
            </w:r>
            <w:proofErr w:type="spellEnd"/>
          </w:p>
        </w:tc>
        <w:tc>
          <w:tcPr>
            <w:tcW w:w="3481" w:type="dxa"/>
            <w:gridSpan w:val="3"/>
            <w:vAlign w:val="center"/>
          </w:tcPr>
          <w:p w14:paraId="4245122C" w14:textId="77777777" w:rsidR="00322822" w:rsidRPr="00322822" w:rsidRDefault="00322822" w:rsidP="00763486">
            <w:pPr>
              <w:spacing w:before="100" w:beforeAutospacing="1" w:after="100" w:afterAutospacing="1"/>
              <w:jc w:val="center"/>
              <w:rPr>
                <w:sz w:val="22"/>
                <w:szCs w:val="22"/>
              </w:rPr>
            </w:pPr>
            <w:r w:rsidRPr="00322822">
              <w:rPr>
                <w:sz w:val="22"/>
                <w:szCs w:val="22"/>
              </w:rPr>
              <w:t>Ширина проезжей части внутриплощадочных дорог при габарите автомобиля, м</w:t>
            </w:r>
          </w:p>
        </w:tc>
        <w:tc>
          <w:tcPr>
            <w:tcW w:w="3496" w:type="dxa"/>
            <w:gridSpan w:val="3"/>
            <w:vAlign w:val="center"/>
          </w:tcPr>
          <w:p w14:paraId="6ED70650" w14:textId="77777777" w:rsidR="00322822" w:rsidRPr="00322822" w:rsidRDefault="00322822" w:rsidP="00763486">
            <w:pPr>
              <w:spacing w:before="100" w:beforeAutospacing="1" w:after="100" w:afterAutospacing="1"/>
              <w:jc w:val="center"/>
              <w:rPr>
                <w:sz w:val="22"/>
                <w:szCs w:val="22"/>
              </w:rPr>
            </w:pPr>
            <w:r w:rsidRPr="00322822">
              <w:rPr>
                <w:sz w:val="22"/>
                <w:szCs w:val="22"/>
              </w:rPr>
              <w:t xml:space="preserve">Ширина проезжей части на </w:t>
            </w:r>
            <w:proofErr w:type="spellStart"/>
            <w:r w:rsidRPr="00322822">
              <w:rPr>
                <w:sz w:val="22"/>
                <w:szCs w:val="22"/>
              </w:rPr>
              <w:t>межплощадочных</w:t>
            </w:r>
            <w:proofErr w:type="spellEnd"/>
            <w:r w:rsidRPr="00322822">
              <w:rPr>
                <w:sz w:val="22"/>
                <w:szCs w:val="22"/>
              </w:rPr>
              <w:t xml:space="preserve"> дорогах при габарите автомобиля, м</w:t>
            </w:r>
          </w:p>
        </w:tc>
        <w:tc>
          <w:tcPr>
            <w:tcW w:w="3260" w:type="dxa"/>
            <w:gridSpan w:val="3"/>
            <w:vAlign w:val="center"/>
          </w:tcPr>
          <w:p w14:paraId="4A1A0D38" w14:textId="77777777" w:rsidR="00322822" w:rsidRPr="00322822" w:rsidRDefault="00322822" w:rsidP="00763486">
            <w:pPr>
              <w:spacing w:before="100" w:beforeAutospacing="1" w:after="100" w:afterAutospacing="1"/>
              <w:jc w:val="center"/>
              <w:rPr>
                <w:sz w:val="22"/>
                <w:szCs w:val="22"/>
              </w:rPr>
            </w:pPr>
            <w:r w:rsidRPr="00322822">
              <w:rPr>
                <w:sz w:val="22"/>
                <w:szCs w:val="22"/>
              </w:rPr>
              <w:t>Ширина обочин внутриплощадочных дорог при габарите автомобиля, м</w:t>
            </w:r>
          </w:p>
        </w:tc>
        <w:tc>
          <w:tcPr>
            <w:tcW w:w="3479" w:type="dxa"/>
            <w:gridSpan w:val="3"/>
            <w:vAlign w:val="center"/>
          </w:tcPr>
          <w:p w14:paraId="6479F562" w14:textId="77777777" w:rsidR="00322822" w:rsidRPr="00322822" w:rsidRDefault="00322822" w:rsidP="00763486">
            <w:pPr>
              <w:spacing w:before="100" w:beforeAutospacing="1" w:after="100" w:afterAutospacing="1"/>
              <w:jc w:val="center"/>
              <w:rPr>
                <w:sz w:val="22"/>
                <w:szCs w:val="22"/>
              </w:rPr>
            </w:pPr>
            <w:r w:rsidRPr="00322822">
              <w:rPr>
                <w:sz w:val="22"/>
                <w:szCs w:val="22"/>
              </w:rPr>
              <w:t xml:space="preserve">Ширина обочин </w:t>
            </w:r>
            <w:proofErr w:type="spellStart"/>
            <w:r w:rsidRPr="00322822">
              <w:rPr>
                <w:sz w:val="22"/>
                <w:szCs w:val="22"/>
              </w:rPr>
              <w:t>межплощадочных</w:t>
            </w:r>
            <w:proofErr w:type="spellEnd"/>
            <w:r w:rsidRPr="00322822">
              <w:rPr>
                <w:sz w:val="22"/>
                <w:szCs w:val="22"/>
              </w:rPr>
              <w:t xml:space="preserve"> дорог при габарите автомобиля, м</w:t>
            </w:r>
          </w:p>
        </w:tc>
      </w:tr>
      <w:tr w:rsidR="00322822" w:rsidRPr="00CA4941" w14:paraId="30252952" w14:textId="77777777" w:rsidTr="00763486">
        <w:tc>
          <w:tcPr>
            <w:tcW w:w="1356" w:type="dxa"/>
            <w:vMerge/>
            <w:vAlign w:val="center"/>
          </w:tcPr>
          <w:p w14:paraId="458C6666" w14:textId="77777777" w:rsidR="00322822" w:rsidRPr="00322822" w:rsidRDefault="00322822" w:rsidP="00763486">
            <w:pPr>
              <w:spacing w:before="100" w:beforeAutospacing="1" w:after="100" w:afterAutospacing="1"/>
              <w:jc w:val="center"/>
              <w:rPr>
                <w:sz w:val="22"/>
                <w:szCs w:val="22"/>
              </w:rPr>
            </w:pPr>
          </w:p>
        </w:tc>
        <w:tc>
          <w:tcPr>
            <w:tcW w:w="913" w:type="dxa"/>
            <w:vMerge/>
            <w:vAlign w:val="center"/>
          </w:tcPr>
          <w:p w14:paraId="364142A7" w14:textId="77777777" w:rsidR="00322822" w:rsidRPr="00322822" w:rsidRDefault="00322822" w:rsidP="00763486">
            <w:pPr>
              <w:spacing w:before="100" w:beforeAutospacing="1" w:after="100" w:afterAutospacing="1"/>
              <w:jc w:val="center"/>
              <w:rPr>
                <w:sz w:val="22"/>
                <w:szCs w:val="22"/>
              </w:rPr>
            </w:pPr>
          </w:p>
        </w:tc>
        <w:tc>
          <w:tcPr>
            <w:tcW w:w="992" w:type="dxa"/>
            <w:vAlign w:val="center"/>
          </w:tcPr>
          <w:p w14:paraId="00A6D438" w14:textId="77777777" w:rsidR="00322822" w:rsidRPr="00322822" w:rsidRDefault="00322822" w:rsidP="00763486">
            <w:pPr>
              <w:spacing w:before="100" w:beforeAutospacing="1" w:after="100" w:afterAutospacing="1"/>
              <w:jc w:val="center"/>
              <w:rPr>
                <w:sz w:val="22"/>
                <w:szCs w:val="22"/>
              </w:rPr>
            </w:pPr>
            <w:r w:rsidRPr="00322822">
              <w:rPr>
                <w:sz w:val="22"/>
                <w:szCs w:val="22"/>
              </w:rPr>
              <w:t>до 2,5</w:t>
            </w:r>
          </w:p>
        </w:tc>
        <w:tc>
          <w:tcPr>
            <w:tcW w:w="1134" w:type="dxa"/>
            <w:vAlign w:val="center"/>
          </w:tcPr>
          <w:p w14:paraId="1B2809C4" w14:textId="77777777" w:rsidR="00322822" w:rsidRPr="00322822" w:rsidRDefault="00322822" w:rsidP="00763486">
            <w:pPr>
              <w:spacing w:before="100" w:beforeAutospacing="1" w:after="100" w:afterAutospacing="1"/>
              <w:jc w:val="center"/>
              <w:rPr>
                <w:sz w:val="22"/>
                <w:szCs w:val="22"/>
              </w:rPr>
            </w:pPr>
            <w:r w:rsidRPr="00322822">
              <w:rPr>
                <w:sz w:val="22"/>
                <w:szCs w:val="22"/>
              </w:rPr>
              <w:t>от 3,0 до 5,0</w:t>
            </w:r>
          </w:p>
        </w:tc>
        <w:tc>
          <w:tcPr>
            <w:tcW w:w="1355" w:type="dxa"/>
            <w:vAlign w:val="center"/>
          </w:tcPr>
          <w:p w14:paraId="6A0B5821" w14:textId="77777777" w:rsidR="00322822" w:rsidRPr="00322822" w:rsidRDefault="00322822" w:rsidP="00763486">
            <w:pPr>
              <w:spacing w:before="100" w:beforeAutospacing="1" w:after="100" w:afterAutospacing="1"/>
              <w:jc w:val="center"/>
              <w:rPr>
                <w:sz w:val="22"/>
                <w:szCs w:val="22"/>
              </w:rPr>
            </w:pPr>
            <w:r w:rsidRPr="00322822">
              <w:rPr>
                <w:sz w:val="22"/>
                <w:szCs w:val="22"/>
              </w:rPr>
              <w:t>от 3,0 до 10</w:t>
            </w:r>
          </w:p>
        </w:tc>
        <w:tc>
          <w:tcPr>
            <w:tcW w:w="850" w:type="dxa"/>
            <w:vAlign w:val="center"/>
          </w:tcPr>
          <w:p w14:paraId="5040CA9C" w14:textId="77777777" w:rsidR="00322822" w:rsidRPr="00322822" w:rsidRDefault="00322822" w:rsidP="00763486">
            <w:pPr>
              <w:spacing w:before="100" w:beforeAutospacing="1" w:after="100" w:afterAutospacing="1"/>
              <w:jc w:val="center"/>
              <w:rPr>
                <w:sz w:val="22"/>
                <w:szCs w:val="22"/>
              </w:rPr>
            </w:pPr>
            <w:r w:rsidRPr="00322822">
              <w:rPr>
                <w:sz w:val="22"/>
                <w:szCs w:val="22"/>
              </w:rPr>
              <w:t>до 2,5</w:t>
            </w:r>
          </w:p>
        </w:tc>
        <w:tc>
          <w:tcPr>
            <w:tcW w:w="1276" w:type="dxa"/>
            <w:vAlign w:val="center"/>
          </w:tcPr>
          <w:p w14:paraId="60A991F2" w14:textId="77777777" w:rsidR="00322822" w:rsidRPr="00322822" w:rsidRDefault="00322822" w:rsidP="00763486">
            <w:pPr>
              <w:spacing w:before="100" w:beforeAutospacing="1" w:after="100" w:afterAutospacing="1"/>
              <w:jc w:val="center"/>
              <w:rPr>
                <w:sz w:val="22"/>
                <w:szCs w:val="22"/>
              </w:rPr>
            </w:pPr>
            <w:r w:rsidRPr="00322822">
              <w:rPr>
                <w:sz w:val="22"/>
                <w:szCs w:val="22"/>
              </w:rPr>
              <w:t>от 3,0 до 5,0</w:t>
            </w:r>
          </w:p>
        </w:tc>
        <w:tc>
          <w:tcPr>
            <w:tcW w:w="1370" w:type="dxa"/>
            <w:vAlign w:val="center"/>
          </w:tcPr>
          <w:p w14:paraId="6450D17F" w14:textId="77777777" w:rsidR="00322822" w:rsidRPr="00322822" w:rsidRDefault="00322822" w:rsidP="00763486">
            <w:pPr>
              <w:spacing w:before="100" w:beforeAutospacing="1" w:after="100" w:afterAutospacing="1"/>
              <w:jc w:val="center"/>
              <w:rPr>
                <w:sz w:val="22"/>
                <w:szCs w:val="22"/>
              </w:rPr>
            </w:pPr>
            <w:r w:rsidRPr="00322822">
              <w:rPr>
                <w:sz w:val="22"/>
                <w:szCs w:val="22"/>
              </w:rPr>
              <w:t>от 3,0 до 10</w:t>
            </w:r>
          </w:p>
        </w:tc>
        <w:tc>
          <w:tcPr>
            <w:tcW w:w="1134" w:type="dxa"/>
            <w:vAlign w:val="center"/>
          </w:tcPr>
          <w:p w14:paraId="0B81D426" w14:textId="77777777" w:rsidR="00322822" w:rsidRPr="00322822" w:rsidRDefault="00322822" w:rsidP="00763486">
            <w:pPr>
              <w:spacing w:before="100" w:beforeAutospacing="1" w:after="100" w:afterAutospacing="1"/>
              <w:jc w:val="center"/>
              <w:rPr>
                <w:sz w:val="22"/>
                <w:szCs w:val="22"/>
              </w:rPr>
            </w:pPr>
            <w:r w:rsidRPr="00322822">
              <w:rPr>
                <w:sz w:val="22"/>
                <w:szCs w:val="22"/>
              </w:rPr>
              <w:t>до 2,5</w:t>
            </w:r>
          </w:p>
        </w:tc>
        <w:tc>
          <w:tcPr>
            <w:tcW w:w="992" w:type="dxa"/>
            <w:vAlign w:val="center"/>
          </w:tcPr>
          <w:p w14:paraId="0EB47592" w14:textId="77777777" w:rsidR="00322822" w:rsidRPr="00322822" w:rsidRDefault="00322822" w:rsidP="00763486">
            <w:pPr>
              <w:spacing w:before="100" w:beforeAutospacing="1" w:after="100" w:afterAutospacing="1"/>
              <w:jc w:val="center"/>
              <w:rPr>
                <w:sz w:val="22"/>
                <w:szCs w:val="22"/>
              </w:rPr>
            </w:pPr>
            <w:r w:rsidRPr="00322822">
              <w:rPr>
                <w:sz w:val="22"/>
                <w:szCs w:val="22"/>
              </w:rPr>
              <w:t>от 3,0 до 5,0</w:t>
            </w:r>
          </w:p>
        </w:tc>
        <w:tc>
          <w:tcPr>
            <w:tcW w:w="1134" w:type="dxa"/>
            <w:vAlign w:val="center"/>
          </w:tcPr>
          <w:p w14:paraId="3C0F2B9F" w14:textId="77777777" w:rsidR="00322822" w:rsidRPr="00322822" w:rsidRDefault="00322822" w:rsidP="00763486">
            <w:pPr>
              <w:spacing w:before="100" w:beforeAutospacing="1" w:after="100" w:afterAutospacing="1"/>
              <w:jc w:val="center"/>
              <w:rPr>
                <w:sz w:val="22"/>
                <w:szCs w:val="22"/>
              </w:rPr>
            </w:pPr>
            <w:r w:rsidRPr="00322822">
              <w:rPr>
                <w:sz w:val="22"/>
                <w:szCs w:val="22"/>
              </w:rPr>
              <w:t>от 3,0 до 10</w:t>
            </w:r>
          </w:p>
        </w:tc>
        <w:tc>
          <w:tcPr>
            <w:tcW w:w="1134" w:type="dxa"/>
            <w:vAlign w:val="center"/>
          </w:tcPr>
          <w:p w14:paraId="2D09347A" w14:textId="77777777" w:rsidR="00322822" w:rsidRPr="00322822" w:rsidRDefault="00322822" w:rsidP="00763486">
            <w:pPr>
              <w:spacing w:before="100" w:beforeAutospacing="1" w:after="100" w:afterAutospacing="1"/>
              <w:jc w:val="center"/>
              <w:rPr>
                <w:sz w:val="22"/>
                <w:szCs w:val="22"/>
              </w:rPr>
            </w:pPr>
            <w:r w:rsidRPr="00322822">
              <w:rPr>
                <w:sz w:val="22"/>
                <w:szCs w:val="22"/>
              </w:rPr>
              <w:t>до 2,5</w:t>
            </w:r>
          </w:p>
        </w:tc>
        <w:tc>
          <w:tcPr>
            <w:tcW w:w="1134" w:type="dxa"/>
            <w:vAlign w:val="center"/>
          </w:tcPr>
          <w:p w14:paraId="552EEB42" w14:textId="77777777" w:rsidR="00322822" w:rsidRPr="00322822" w:rsidRDefault="00322822" w:rsidP="00763486">
            <w:pPr>
              <w:spacing w:before="100" w:beforeAutospacing="1" w:after="100" w:afterAutospacing="1"/>
              <w:jc w:val="center"/>
              <w:rPr>
                <w:sz w:val="22"/>
                <w:szCs w:val="22"/>
              </w:rPr>
            </w:pPr>
            <w:r w:rsidRPr="00322822">
              <w:rPr>
                <w:sz w:val="22"/>
                <w:szCs w:val="22"/>
              </w:rPr>
              <w:t>от 3,0 до 5,0</w:t>
            </w:r>
          </w:p>
        </w:tc>
        <w:tc>
          <w:tcPr>
            <w:tcW w:w="1211" w:type="dxa"/>
            <w:vAlign w:val="center"/>
          </w:tcPr>
          <w:p w14:paraId="04043300" w14:textId="77777777" w:rsidR="00322822" w:rsidRPr="00322822" w:rsidRDefault="00322822" w:rsidP="00763486">
            <w:pPr>
              <w:spacing w:before="100" w:beforeAutospacing="1" w:after="100" w:afterAutospacing="1"/>
              <w:jc w:val="center"/>
              <w:rPr>
                <w:sz w:val="22"/>
                <w:szCs w:val="22"/>
              </w:rPr>
            </w:pPr>
            <w:r w:rsidRPr="00322822">
              <w:rPr>
                <w:sz w:val="22"/>
                <w:szCs w:val="22"/>
              </w:rPr>
              <w:t>от 3,0 до 10</w:t>
            </w:r>
          </w:p>
        </w:tc>
      </w:tr>
      <w:tr w:rsidR="00322822" w:rsidRPr="00CA4941" w14:paraId="0DBA1EEF" w14:textId="77777777" w:rsidTr="00763486">
        <w:tc>
          <w:tcPr>
            <w:tcW w:w="1356" w:type="dxa"/>
            <w:vAlign w:val="center"/>
          </w:tcPr>
          <w:p w14:paraId="1CAEE99C" w14:textId="77777777" w:rsidR="00322822" w:rsidRPr="00322822" w:rsidRDefault="00322822" w:rsidP="00763486">
            <w:pPr>
              <w:spacing w:before="100" w:beforeAutospacing="1" w:after="100" w:afterAutospacing="1"/>
              <w:jc w:val="center"/>
              <w:rPr>
                <w:sz w:val="22"/>
                <w:szCs w:val="22"/>
              </w:rPr>
            </w:pPr>
            <w:r w:rsidRPr="00322822">
              <w:rPr>
                <w:sz w:val="22"/>
                <w:szCs w:val="22"/>
              </w:rPr>
              <w:t>I-в</w:t>
            </w:r>
          </w:p>
        </w:tc>
        <w:tc>
          <w:tcPr>
            <w:tcW w:w="913" w:type="dxa"/>
            <w:vAlign w:val="center"/>
          </w:tcPr>
          <w:p w14:paraId="7D44CFB3" w14:textId="77777777" w:rsidR="00322822" w:rsidRPr="00322822" w:rsidRDefault="00322822" w:rsidP="00763486">
            <w:pPr>
              <w:spacing w:before="100" w:beforeAutospacing="1" w:after="100" w:afterAutospacing="1"/>
              <w:jc w:val="center"/>
              <w:rPr>
                <w:sz w:val="22"/>
                <w:szCs w:val="22"/>
              </w:rPr>
            </w:pPr>
            <w:r w:rsidRPr="00322822">
              <w:rPr>
                <w:sz w:val="22"/>
                <w:szCs w:val="22"/>
              </w:rPr>
              <w:t>2</w:t>
            </w:r>
          </w:p>
        </w:tc>
        <w:tc>
          <w:tcPr>
            <w:tcW w:w="992" w:type="dxa"/>
            <w:vAlign w:val="center"/>
          </w:tcPr>
          <w:p w14:paraId="53E0F18C" w14:textId="77777777" w:rsidR="00322822" w:rsidRPr="00322822" w:rsidRDefault="00322822" w:rsidP="00763486">
            <w:pPr>
              <w:spacing w:before="100" w:beforeAutospacing="1" w:after="100" w:afterAutospacing="1"/>
              <w:jc w:val="center"/>
              <w:rPr>
                <w:sz w:val="22"/>
                <w:szCs w:val="22"/>
              </w:rPr>
            </w:pPr>
            <w:r w:rsidRPr="00322822">
              <w:rPr>
                <w:sz w:val="22"/>
                <w:szCs w:val="22"/>
              </w:rPr>
              <w:t>7,5</w:t>
            </w:r>
          </w:p>
        </w:tc>
        <w:tc>
          <w:tcPr>
            <w:tcW w:w="1134" w:type="dxa"/>
            <w:vAlign w:val="center"/>
          </w:tcPr>
          <w:p w14:paraId="779F7ADF" w14:textId="77777777" w:rsidR="00322822" w:rsidRPr="00322822" w:rsidRDefault="00322822" w:rsidP="00763486">
            <w:pPr>
              <w:tabs>
                <w:tab w:val="center" w:pos="388"/>
              </w:tabs>
              <w:spacing w:before="100" w:beforeAutospacing="1" w:after="100" w:afterAutospacing="1"/>
              <w:jc w:val="center"/>
              <w:rPr>
                <w:sz w:val="22"/>
                <w:szCs w:val="22"/>
              </w:rPr>
            </w:pPr>
            <w:r w:rsidRPr="00322822">
              <w:rPr>
                <w:sz w:val="22"/>
                <w:szCs w:val="22"/>
              </w:rPr>
              <w:t>9,0–15,0</w:t>
            </w:r>
          </w:p>
        </w:tc>
        <w:tc>
          <w:tcPr>
            <w:tcW w:w="1355" w:type="dxa"/>
            <w:vAlign w:val="center"/>
          </w:tcPr>
          <w:p w14:paraId="3C39B63F" w14:textId="77777777" w:rsidR="00322822" w:rsidRPr="00322822" w:rsidRDefault="00322822" w:rsidP="00763486">
            <w:pPr>
              <w:spacing w:before="100" w:beforeAutospacing="1" w:after="100" w:afterAutospacing="1"/>
              <w:jc w:val="center"/>
              <w:rPr>
                <w:sz w:val="22"/>
                <w:szCs w:val="22"/>
              </w:rPr>
            </w:pPr>
            <w:r w:rsidRPr="00322822">
              <w:rPr>
                <w:sz w:val="22"/>
                <w:szCs w:val="22"/>
              </w:rPr>
              <w:t>–</w:t>
            </w:r>
          </w:p>
        </w:tc>
        <w:tc>
          <w:tcPr>
            <w:tcW w:w="850" w:type="dxa"/>
            <w:vAlign w:val="center"/>
          </w:tcPr>
          <w:p w14:paraId="0D1164D5" w14:textId="77777777" w:rsidR="00322822" w:rsidRPr="00322822" w:rsidRDefault="00322822" w:rsidP="00763486">
            <w:pPr>
              <w:spacing w:before="100" w:beforeAutospacing="1" w:after="100" w:afterAutospacing="1"/>
              <w:jc w:val="center"/>
              <w:rPr>
                <w:sz w:val="22"/>
                <w:szCs w:val="22"/>
              </w:rPr>
            </w:pPr>
            <w:r w:rsidRPr="00322822">
              <w:rPr>
                <w:sz w:val="22"/>
                <w:szCs w:val="22"/>
              </w:rPr>
              <w:t>7,5</w:t>
            </w:r>
          </w:p>
        </w:tc>
        <w:tc>
          <w:tcPr>
            <w:tcW w:w="1276" w:type="dxa"/>
            <w:vAlign w:val="center"/>
          </w:tcPr>
          <w:p w14:paraId="6F55FFF7" w14:textId="77777777" w:rsidR="00322822" w:rsidRPr="00322822" w:rsidRDefault="00322822" w:rsidP="00763486">
            <w:pPr>
              <w:spacing w:before="100" w:beforeAutospacing="1" w:after="100" w:afterAutospacing="1"/>
              <w:jc w:val="center"/>
              <w:rPr>
                <w:sz w:val="22"/>
                <w:szCs w:val="22"/>
              </w:rPr>
            </w:pPr>
            <w:r w:rsidRPr="00322822">
              <w:rPr>
                <w:sz w:val="22"/>
                <w:szCs w:val="22"/>
              </w:rPr>
              <w:t>11,0–18,0</w:t>
            </w:r>
          </w:p>
        </w:tc>
        <w:tc>
          <w:tcPr>
            <w:tcW w:w="1370" w:type="dxa"/>
            <w:vAlign w:val="center"/>
          </w:tcPr>
          <w:p w14:paraId="51499699" w14:textId="77777777" w:rsidR="00322822" w:rsidRPr="00322822" w:rsidRDefault="00322822" w:rsidP="00763486">
            <w:pPr>
              <w:spacing w:before="100" w:beforeAutospacing="1" w:after="100" w:afterAutospacing="1"/>
              <w:jc w:val="center"/>
              <w:rPr>
                <w:sz w:val="22"/>
                <w:szCs w:val="22"/>
              </w:rPr>
            </w:pPr>
            <w:r w:rsidRPr="00322822">
              <w:rPr>
                <w:sz w:val="22"/>
                <w:szCs w:val="22"/>
              </w:rPr>
              <w:t>–</w:t>
            </w:r>
          </w:p>
        </w:tc>
        <w:tc>
          <w:tcPr>
            <w:tcW w:w="1134" w:type="dxa"/>
            <w:vAlign w:val="center"/>
          </w:tcPr>
          <w:p w14:paraId="0F234CC4" w14:textId="77777777" w:rsidR="00322822" w:rsidRPr="00322822" w:rsidRDefault="00322822" w:rsidP="00763486">
            <w:pPr>
              <w:spacing w:before="100" w:beforeAutospacing="1" w:after="100" w:afterAutospacing="1"/>
              <w:jc w:val="center"/>
              <w:rPr>
                <w:sz w:val="22"/>
                <w:szCs w:val="22"/>
              </w:rPr>
            </w:pPr>
            <w:r w:rsidRPr="00322822">
              <w:rPr>
                <w:sz w:val="22"/>
                <w:szCs w:val="22"/>
              </w:rPr>
              <w:t>1,5</w:t>
            </w:r>
          </w:p>
        </w:tc>
        <w:tc>
          <w:tcPr>
            <w:tcW w:w="992" w:type="dxa"/>
            <w:vAlign w:val="center"/>
          </w:tcPr>
          <w:p w14:paraId="5844C53B" w14:textId="77777777" w:rsidR="00322822" w:rsidRPr="00322822" w:rsidRDefault="00322822" w:rsidP="00763486">
            <w:pPr>
              <w:spacing w:before="100" w:beforeAutospacing="1" w:after="100" w:afterAutospacing="1"/>
              <w:jc w:val="center"/>
              <w:rPr>
                <w:sz w:val="22"/>
                <w:szCs w:val="22"/>
              </w:rPr>
            </w:pPr>
            <w:r w:rsidRPr="00322822">
              <w:rPr>
                <w:sz w:val="22"/>
                <w:szCs w:val="22"/>
              </w:rPr>
              <w:t>1,5</w:t>
            </w:r>
          </w:p>
        </w:tc>
        <w:tc>
          <w:tcPr>
            <w:tcW w:w="1134" w:type="dxa"/>
            <w:vAlign w:val="center"/>
          </w:tcPr>
          <w:p w14:paraId="614F53F4" w14:textId="77777777" w:rsidR="00322822" w:rsidRPr="00322822" w:rsidRDefault="00322822" w:rsidP="00763486">
            <w:pPr>
              <w:spacing w:before="100" w:beforeAutospacing="1" w:after="100" w:afterAutospacing="1"/>
              <w:jc w:val="center"/>
              <w:rPr>
                <w:sz w:val="22"/>
                <w:szCs w:val="22"/>
              </w:rPr>
            </w:pPr>
            <w:r w:rsidRPr="00322822">
              <w:rPr>
                <w:sz w:val="22"/>
                <w:szCs w:val="22"/>
              </w:rPr>
              <w:t>–</w:t>
            </w:r>
          </w:p>
        </w:tc>
        <w:tc>
          <w:tcPr>
            <w:tcW w:w="1134" w:type="dxa"/>
            <w:vAlign w:val="center"/>
          </w:tcPr>
          <w:p w14:paraId="3B54AA95" w14:textId="77777777" w:rsidR="00322822" w:rsidRPr="00322822" w:rsidRDefault="00322822" w:rsidP="00763486">
            <w:pPr>
              <w:spacing w:before="100" w:beforeAutospacing="1" w:after="100" w:afterAutospacing="1"/>
              <w:jc w:val="center"/>
              <w:rPr>
                <w:sz w:val="22"/>
                <w:szCs w:val="22"/>
              </w:rPr>
            </w:pPr>
            <w:r w:rsidRPr="00322822">
              <w:rPr>
                <w:sz w:val="22"/>
                <w:szCs w:val="22"/>
              </w:rPr>
              <w:t>2,0</w:t>
            </w:r>
          </w:p>
        </w:tc>
        <w:tc>
          <w:tcPr>
            <w:tcW w:w="1134" w:type="dxa"/>
            <w:vAlign w:val="center"/>
          </w:tcPr>
          <w:p w14:paraId="3A20E208" w14:textId="77777777" w:rsidR="00322822" w:rsidRPr="00322822" w:rsidRDefault="00322822" w:rsidP="00763486">
            <w:pPr>
              <w:spacing w:before="100" w:beforeAutospacing="1" w:after="100" w:afterAutospacing="1"/>
              <w:jc w:val="center"/>
              <w:rPr>
                <w:sz w:val="22"/>
                <w:szCs w:val="22"/>
              </w:rPr>
            </w:pPr>
            <w:r w:rsidRPr="00322822">
              <w:rPr>
                <w:sz w:val="22"/>
                <w:szCs w:val="22"/>
              </w:rPr>
              <w:t>2,0</w:t>
            </w:r>
          </w:p>
        </w:tc>
        <w:tc>
          <w:tcPr>
            <w:tcW w:w="1211" w:type="dxa"/>
            <w:vAlign w:val="center"/>
          </w:tcPr>
          <w:p w14:paraId="1A8C26D3" w14:textId="77777777" w:rsidR="00322822" w:rsidRPr="00322822" w:rsidRDefault="00322822" w:rsidP="00763486">
            <w:pPr>
              <w:spacing w:before="100" w:beforeAutospacing="1" w:after="100" w:afterAutospacing="1"/>
              <w:jc w:val="center"/>
              <w:rPr>
                <w:sz w:val="22"/>
                <w:szCs w:val="22"/>
              </w:rPr>
            </w:pPr>
            <w:r w:rsidRPr="00322822">
              <w:rPr>
                <w:sz w:val="22"/>
                <w:szCs w:val="22"/>
              </w:rPr>
              <w:t>–</w:t>
            </w:r>
          </w:p>
        </w:tc>
      </w:tr>
      <w:tr w:rsidR="00322822" w:rsidRPr="00CA4941" w14:paraId="519AA2C4" w14:textId="77777777" w:rsidTr="00763486">
        <w:tc>
          <w:tcPr>
            <w:tcW w:w="1356" w:type="dxa"/>
            <w:vAlign w:val="center"/>
          </w:tcPr>
          <w:p w14:paraId="384165BB" w14:textId="77777777" w:rsidR="00322822" w:rsidRPr="00322822" w:rsidRDefault="00322822" w:rsidP="00763486">
            <w:pPr>
              <w:spacing w:before="100" w:beforeAutospacing="1" w:after="100" w:afterAutospacing="1"/>
              <w:jc w:val="center"/>
              <w:rPr>
                <w:sz w:val="22"/>
                <w:szCs w:val="22"/>
              </w:rPr>
            </w:pPr>
            <w:r w:rsidRPr="00322822">
              <w:rPr>
                <w:sz w:val="22"/>
                <w:szCs w:val="22"/>
              </w:rPr>
              <w:t>II-в</w:t>
            </w:r>
          </w:p>
        </w:tc>
        <w:tc>
          <w:tcPr>
            <w:tcW w:w="913" w:type="dxa"/>
            <w:vAlign w:val="center"/>
          </w:tcPr>
          <w:p w14:paraId="3FE88589" w14:textId="77777777" w:rsidR="00322822" w:rsidRPr="00322822" w:rsidRDefault="00322822" w:rsidP="00763486">
            <w:pPr>
              <w:spacing w:before="100" w:beforeAutospacing="1" w:after="100" w:afterAutospacing="1"/>
              <w:jc w:val="center"/>
              <w:rPr>
                <w:sz w:val="22"/>
                <w:szCs w:val="22"/>
              </w:rPr>
            </w:pPr>
            <w:r w:rsidRPr="00322822">
              <w:rPr>
                <w:sz w:val="22"/>
                <w:szCs w:val="22"/>
              </w:rPr>
              <w:t>2</w:t>
            </w:r>
          </w:p>
        </w:tc>
        <w:tc>
          <w:tcPr>
            <w:tcW w:w="992" w:type="dxa"/>
            <w:vAlign w:val="center"/>
          </w:tcPr>
          <w:p w14:paraId="5657A100" w14:textId="77777777" w:rsidR="00322822" w:rsidRPr="00322822" w:rsidRDefault="00322822" w:rsidP="00763486">
            <w:pPr>
              <w:spacing w:before="100" w:beforeAutospacing="1" w:after="100" w:afterAutospacing="1"/>
              <w:jc w:val="center"/>
              <w:rPr>
                <w:sz w:val="22"/>
                <w:szCs w:val="22"/>
              </w:rPr>
            </w:pPr>
            <w:r w:rsidRPr="00322822">
              <w:rPr>
                <w:sz w:val="22"/>
                <w:szCs w:val="22"/>
              </w:rPr>
              <w:t>7,0</w:t>
            </w:r>
          </w:p>
        </w:tc>
        <w:tc>
          <w:tcPr>
            <w:tcW w:w="1134" w:type="dxa"/>
            <w:vAlign w:val="center"/>
          </w:tcPr>
          <w:p w14:paraId="7AC85ABB" w14:textId="77777777" w:rsidR="00322822" w:rsidRPr="00322822" w:rsidRDefault="00322822" w:rsidP="00763486">
            <w:pPr>
              <w:spacing w:before="100" w:beforeAutospacing="1" w:after="100" w:afterAutospacing="1"/>
              <w:jc w:val="center"/>
              <w:rPr>
                <w:sz w:val="22"/>
                <w:szCs w:val="22"/>
              </w:rPr>
            </w:pPr>
            <w:r w:rsidRPr="00322822">
              <w:rPr>
                <w:sz w:val="22"/>
                <w:szCs w:val="22"/>
              </w:rPr>
              <w:t>8,5–14,0</w:t>
            </w:r>
          </w:p>
        </w:tc>
        <w:tc>
          <w:tcPr>
            <w:tcW w:w="1355" w:type="dxa"/>
            <w:vAlign w:val="center"/>
          </w:tcPr>
          <w:p w14:paraId="734DC10D" w14:textId="77777777" w:rsidR="00322822" w:rsidRPr="00322822" w:rsidRDefault="00322822" w:rsidP="00763486">
            <w:pPr>
              <w:spacing w:before="100" w:beforeAutospacing="1" w:after="100" w:afterAutospacing="1"/>
              <w:jc w:val="center"/>
              <w:rPr>
                <w:sz w:val="22"/>
                <w:szCs w:val="22"/>
              </w:rPr>
            </w:pPr>
            <w:r w:rsidRPr="00322822">
              <w:rPr>
                <w:sz w:val="22"/>
                <w:szCs w:val="22"/>
              </w:rPr>
              <w:t>–</w:t>
            </w:r>
          </w:p>
        </w:tc>
        <w:tc>
          <w:tcPr>
            <w:tcW w:w="850" w:type="dxa"/>
            <w:vAlign w:val="center"/>
          </w:tcPr>
          <w:p w14:paraId="08F3F927" w14:textId="77777777" w:rsidR="00322822" w:rsidRPr="00322822" w:rsidRDefault="00322822" w:rsidP="00763486">
            <w:pPr>
              <w:spacing w:before="100" w:beforeAutospacing="1" w:after="100" w:afterAutospacing="1"/>
              <w:jc w:val="center"/>
              <w:rPr>
                <w:sz w:val="22"/>
                <w:szCs w:val="22"/>
              </w:rPr>
            </w:pPr>
            <w:r w:rsidRPr="00322822">
              <w:rPr>
                <w:sz w:val="22"/>
                <w:szCs w:val="22"/>
              </w:rPr>
              <w:t>7,0</w:t>
            </w:r>
          </w:p>
        </w:tc>
        <w:tc>
          <w:tcPr>
            <w:tcW w:w="1276" w:type="dxa"/>
            <w:vAlign w:val="center"/>
          </w:tcPr>
          <w:p w14:paraId="12A9F02A" w14:textId="77777777" w:rsidR="00322822" w:rsidRPr="00322822" w:rsidRDefault="00322822" w:rsidP="00763486">
            <w:pPr>
              <w:spacing w:before="100" w:beforeAutospacing="1" w:after="100" w:afterAutospacing="1"/>
              <w:jc w:val="center"/>
              <w:rPr>
                <w:sz w:val="22"/>
                <w:szCs w:val="22"/>
              </w:rPr>
            </w:pPr>
            <w:r w:rsidRPr="00322822">
              <w:rPr>
                <w:sz w:val="22"/>
                <w:szCs w:val="22"/>
              </w:rPr>
              <w:t>10,5–17,0</w:t>
            </w:r>
          </w:p>
        </w:tc>
        <w:tc>
          <w:tcPr>
            <w:tcW w:w="1370" w:type="dxa"/>
            <w:vAlign w:val="center"/>
          </w:tcPr>
          <w:p w14:paraId="1C6F2811" w14:textId="77777777" w:rsidR="00322822" w:rsidRPr="00322822" w:rsidRDefault="00322822" w:rsidP="00763486">
            <w:pPr>
              <w:spacing w:before="100" w:beforeAutospacing="1" w:after="100" w:afterAutospacing="1"/>
              <w:jc w:val="center"/>
              <w:rPr>
                <w:sz w:val="22"/>
                <w:szCs w:val="22"/>
              </w:rPr>
            </w:pPr>
            <w:r w:rsidRPr="00322822">
              <w:rPr>
                <w:sz w:val="22"/>
                <w:szCs w:val="22"/>
              </w:rPr>
              <w:t>–</w:t>
            </w:r>
          </w:p>
        </w:tc>
        <w:tc>
          <w:tcPr>
            <w:tcW w:w="1134" w:type="dxa"/>
            <w:vAlign w:val="center"/>
          </w:tcPr>
          <w:p w14:paraId="6F60DF7A" w14:textId="77777777" w:rsidR="00322822" w:rsidRPr="00322822" w:rsidRDefault="00322822" w:rsidP="00763486">
            <w:pPr>
              <w:spacing w:before="100" w:beforeAutospacing="1" w:after="100" w:afterAutospacing="1"/>
              <w:jc w:val="center"/>
              <w:rPr>
                <w:sz w:val="22"/>
                <w:szCs w:val="22"/>
              </w:rPr>
            </w:pPr>
            <w:r w:rsidRPr="00322822">
              <w:rPr>
                <w:sz w:val="22"/>
                <w:szCs w:val="22"/>
              </w:rPr>
              <w:t>1,5</w:t>
            </w:r>
          </w:p>
        </w:tc>
        <w:tc>
          <w:tcPr>
            <w:tcW w:w="992" w:type="dxa"/>
            <w:vAlign w:val="center"/>
          </w:tcPr>
          <w:p w14:paraId="726A3A36" w14:textId="77777777" w:rsidR="00322822" w:rsidRPr="00322822" w:rsidRDefault="00322822" w:rsidP="00763486">
            <w:pPr>
              <w:spacing w:before="100" w:beforeAutospacing="1" w:after="100" w:afterAutospacing="1"/>
              <w:jc w:val="center"/>
              <w:rPr>
                <w:sz w:val="22"/>
                <w:szCs w:val="22"/>
              </w:rPr>
            </w:pPr>
            <w:r w:rsidRPr="00322822">
              <w:rPr>
                <w:sz w:val="22"/>
                <w:szCs w:val="22"/>
              </w:rPr>
              <w:t>1,5</w:t>
            </w:r>
          </w:p>
        </w:tc>
        <w:tc>
          <w:tcPr>
            <w:tcW w:w="1134" w:type="dxa"/>
            <w:vAlign w:val="center"/>
          </w:tcPr>
          <w:p w14:paraId="70482339" w14:textId="77777777" w:rsidR="00322822" w:rsidRPr="00322822" w:rsidRDefault="00322822" w:rsidP="00763486">
            <w:pPr>
              <w:spacing w:before="100" w:beforeAutospacing="1" w:after="100" w:afterAutospacing="1"/>
              <w:jc w:val="center"/>
              <w:rPr>
                <w:sz w:val="22"/>
                <w:szCs w:val="22"/>
              </w:rPr>
            </w:pPr>
            <w:r w:rsidRPr="00322822">
              <w:rPr>
                <w:sz w:val="22"/>
                <w:szCs w:val="22"/>
              </w:rPr>
              <w:t>–</w:t>
            </w:r>
          </w:p>
        </w:tc>
        <w:tc>
          <w:tcPr>
            <w:tcW w:w="1134" w:type="dxa"/>
            <w:vAlign w:val="center"/>
          </w:tcPr>
          <w:p w14:paraId="1A7C3A6B" w14:textId="77777777" w:rsidR="00322822" w:rsidRPr="00322822" w:rsidRDefault="00322822" w:rsidP="00763486">
            <w:pPr>
              <w:spacing w:before="100" w:beforeAutospacing="1" w:after="100" w:afterAutospacing="1"/>
              <w:jc w:val="center"/>
              <w:rPr>
                <w:sz w:val="22"/>
                <w:szCs w:val="22"/>
              </w:rPr>
            </w:pPr>
            <w:r w:rsidRPr="00322822">
              <w:rPr>
                <w:sz w:val="22"/>
                <w:szCs w:val="22"/>
              </w:rPr>
              <w:t>1,5</w:t>
            </w:r>
          </w:p>
        </w:tc>
        <w:tc>
          <w:tcPr>
            <w:tcW w:w="1134" w:type="dxa"/>
            <w:vAlign w:val="center"/>
          </w:tcPr>
          <w:p w14:paraId="2AD9E653" w14:textId="77777777" w:rsidR="00322822" w:rsidRPr="00322822" w:rsidRDefault="00322822" w:rsidP="00763486">
            <w:pPr>
              <w:spacing w:before="100" w:beforeAutospacing="1" w:after="100" w:afterAutospacing="1"/>
              <w:jc w:val="center"/>
              <w:rPr>
                <w:sz w:val="22"/>
                <w:szCs w:val="22"/>
              </w:rPr>
            </w:pPr>
            <w:r w:rsidRPr="00322822">
              <w:rPr>
                <w:sz w:val="22"/>
                <w:szCs w:val="22"/>
              </w:rPr>
              <w:t>1,5</w:t>
            </w:r>
          </w:p>
        </w:tc>
        <w:tc>
          <w:tcPr>
            <w:tcW w:w="1211" w:type="dxa"/>
            <w:vAlign w:val="center"/>
          </w:tcPr>
          <w:p w14:paraId="0465D4A0" w14:textId="77777777" w:rsidR="00322822" w:rsidRPr="00322822" w:rsidRDefault="00322822" w:rsidP="00763486">
            <w:pPr>
              <w:spacing w:before="100" w:beforeAutospacing="1" w:after="100" w:afterAutospacing="1"/>
              <w:jc w:val="center"/>
              <w:rPr>
                <w:sz w:val="22"/>
                <w:szCs w:val="22"/>
              </w:rPr>
            </w:pPr>
            <w:r w:rsidRPr="00322822">
              <w:rPr>
                <w:sz w:val="22"/>
                <w:szCs w:val="22"/>
              </w:rPr>
              <w:t>–</w:t>
            </w:r>
          </w:p>
        </w:tc>
      </w:tr>
      <w:tr w:rsidR="00322822" w:rsidRPr="00CA4941" w14:paraId="3405DE6B" w14:textId="77777777" w:rsidTr="00763486">
        <w:tc>
          <w:tcPr>
            <w:tcW w:w="1356" w:type="dxa"/>
            <w:vAlign w:val="center"/>
          </w:tcPr>
          <w:p w14:paraId="34630C3A" w14:textId="77777777" w:rsidR="00322822" w:rsidRPr="00322822" w:rsidRDefault="00322822" w:rsidP="00763486">
            <w:pPr>
              <w:spacing w:before="100" w:beforeAutospacing="1" w:after="100" w:afterAutospacing="1"/>
              <w:jc w:val="center"/>
              <w:rPr>
                <w:sz w:val="22"/>
                <w:szCs w:val="22"/>
              </w:rPr>
            </w:pPr>
            <w:r w:rsidRPr="00322822">
              <w:rPr>
                <w:sz w:val="22"/>
                <w:szCs w:val="22"/>
              </w:rPr>
              <w:t>III-в</w:t>
            </w:r>
          </w:p>
        </w:tc>
        <w:tc>
          <w:tcPr>
            <w:tcW w:w="913" w:type="dxa"/>
            <w:vAlign w:val="center"/>
          </w:tcPr>
          <w:p w14:paraId="56D8CA6F" w14:textId="77777777" w:rsidR="00322822" w:rsidRPr="00322822" w:rsidRDefault="00322822" w:rsidP="00763486">
            <w:pPr>
              <w:spacing w:before="100" w:beforeAutospacing="1" w:after="100" w:afterAutospacing="1"/>
              <w:jc w:val="center"/>
              <w:rPr>
                <w:sz w:val="22"/>
                <w:szCs w:val="22"/>
              </w:rPr>
            </w:pPr>
            <w:r w:rsidRPr="00322822">
              <w:rPr>
                <w:sz w:val="22"/>
                <w:szCs w:val="22"/>
              </w:rPr>
              <w:t>2</w:t>
            </w:r>
          </w:p>
        </w:tc>
        <w:tc>
          <w:tcPr>
            <w:tcW w:w="992" w:type="dxa"/>
            <w:vAlign w:val="center"/>
          </w:tcPr>
          <w:p w14:paraId="55DAFB76" w14:textId="77777777" w:rsidR="00322822" w:rsidRPr="00322822" w:rsidRDefault="00322822" w:rsidP="00763486">
            <w:pPr>
              <w:spacing w:before="100" w:beforeAutospacing="1" w:after="100" w:afterAutospacing="1"/>
              <w:jc w:val="center"/>
              <w:rPr>
                <w:sz w:val="22"/>
                <w:szCs w:val="22"/>
              </w:rPr>
            </w:pPr>
            <w:r w:rsidRPr="00322822">
              <w:rPr>
                <w:sz w:val="22"/>
                <w:szCs w:val="22"/>
              </w:rPr>
              <w:t>6,0</w:t>
            </w:r>
          </w:p>
        </w:tc>
        <w:tc>
          <w:tcPr>
            <w:tcW w:w="1134" w:type="dxa"/>
            <w:vAlign w:val="center"/>
          </w:tcPr>
          <w:p w14:paraId="4CEDB05D" w14:textId="77777777" w:rsidR="00322822" w:rsidRPr="00322822" w:rsidRDefault="00322822" w:rsidP="00763486">
            <w:pPr>
              <w:spacing w:before="100" w:beforeAutospacing="1" w:after="100" w:afterAutospacing="1"/>
              <w:jc w:val="center"/>
              <w:rPr>
                <w:sz w:val="22"/>
                <w:szCs w:val="22"/>
              </w:rPr>
            </w:pPr>
            <w:r w:rsidRPr="00322822">
              <w:rPr>
                <w:sz w:val="22"/>
                <w:szCs w:val="22"/>
              </w:rPr>
              <w:t>8,0–13,0</w:t>
            </w:r>
          </w:p>
        </w:tc>
        <w:tc>
          <w:tcPr>
            <w:tcW w:w="1355" w:type="dxa"/>
            <w:vAlign w:val="center"/>
          </w:tcPr>
          <w:p w14:paraId="5593B919" w14:textId="77777777" w:rsidR="00322822" w:rsidRPr="00322822" w:rsidRDefault="00322822" w:rsidP="00763486">
            <w:pPr>
              <w:spacing w:before="100" w:beforeAutospacing="1" w:after="100" w:afterAutospacing="1"/>
              <w:jc w:val="center"/>
              <w:rPr>
                <w:sz w:val="22"/>
                <w:szCs w:val="22"/>
              </w:rPr>
            </w:pPr>
            <w:r w:rsidRPr="00322822">
              <w:rPr>
                <w:sz w:val="22"/>
                <w:szCs w:val="22"/>
              </w:rPr>
              <w:t>–</w:t>
            </w:r>
          </w:p>
        </w:tc>
        <w:tc>
          <w:tcPr>
            <w:tcW w:w="850" w:type="dxa"/>
            <w:vAlign w:val="center"/>
          </w:tcPr>
          <w:p w14:paraId="1F30E1B4" w14:textId="77777777" w:rsidR="00322822" w:rsidRPr="00322822" w:rsidRDefault="00322822" w:rsidP="00763486">
            <w:pPr>
              <w:spacing w:before="100" w:beforeAutospacing="1" w:after="100" w:afterAutospacing="1"/>
              <w:jc w:val="center"/>
              <w:rPr>
                <w:sz w:val="22"/>
                <w:szCs w:val="22"/>
              </w:rPr>
            </w:pPr>
            <w:r w:rsidRPr="00322822">
              <w:rPr>
                <w:sz w:val="22"/>
                <w:szCs w:val="22"/>
              </w:rPr>
              <w:t>6,5</w:t>
            </w:r>
          </w:p>
        </w:tc>
        <w:tc>
          <w:tcPr>
            <w:tcW w:w="1276" w:type="dxa"/>
            <w:vAlign w:val="center"/>
          </w:tcPr>
          <w:p w14:paraId="314F8644" w14:textId="77777777" w:rsidR="00322822" w:rsidRPr="00322822" w:rsidRDefault="00322822" w:rsidP="00763486">
            <w:pPr>
              <w:spacing w:before="100" w:beforeAutospacing="1" w:after="100" w:afterAutospacing="1"/>
              <w:jc w:val="center"/>
              <w:rPr>
                <w:sz w:val="22"/>
                <w:szCs w:val="22"/>
              </w:rPr>
            </w:pPr>
            <w:r w:rsidRPr="00322822">
              <w:rPr>
                <w:sz w:val="22"/>
                <w:szCs w:val="22"/>
              </w:rPr>
              <w:t>10,0–16,5</w:t>
            </w:r>
          </w:p>
        </w:tc>
        <w:tc>
          <w:tcPr>
            <w:tcW w:w="1370" w:type="dxa"/>
            <w:vAlign w:val="center"/>
          </w:tcPr>
          <w:p w14:paraId="52DEAA4E" w14:textId="77777777" w:rsidR="00322822" w:rsidRPr="00322822" w:rsidRDefault="00322822" w:rsidP="00763486">
            <w:pPr>
              <w:spacing w:before="100" w:beforeAutospacing="1" w:after="100" w:afterAutospacing="1"/>
              <w:jc w:val="center"/>
              <w:rPr>
                <w:sz w:val="22"/>
                <w:szCs w:val="22"/>
              </w:rPr>
            </w:pPr>
            <w:r w:rsidRPr="00322822">
              <w:rPr>
                <w:sz w:val="22"/>
                <w:szCs w:val="22"/>
              </w:rPr>
              <w:t>–</w:t>
            </w:r>
          </w:p>
        </w:tc>
        <w:tc>
          <w:tcPr>
            <w:tcW w:w="1134" w:type="dxa"/>
            <w:vAlign w:val="center"/>
          </w:tcPr>
          <w:p w14:paraId="433856BD" w14:textId="77777777" w:rsidR="00322822" w:rsidRPr="00322822" w:rsidRDefault="00322822" w:rsidP="00763486">
            <w:pPr>
              <w:spacing w:before="100" w:beforeAutospacing="1" w:after="100" w:afterAutospacing="1"/>
              <w:jc w:val="center"/>
              <w:rPr>
                <w:sz w:val="22"/>
                <w:szCs w:val="22"/>
              </w:rPr>
            </w:pPr>
            <w:r w:rsidRPr="00322822">
              <w:rPr>
                <w:sz w:val="22"/>
                <w:szCs w:val="22"/>
              </w:rPr>
              <w:t>1,5</w:t>
            </w:r>
          </w:p>
        </w:tc>
        <w:tc>
          <w:tcPr>
            <w:tcW w:w="992" w:type="dxa"/>
            <w:vAlign w:val="center"/>
          </w:tcPr>
          <w:p w14:paraId="636479C8" w14:textId="77777777" w:rsidR="00322822" w:rsidRPr="00322822" w:rsidRDefault="00322822" w:rsidP="00763486">
            <w:pPr>
              <w:spacing w:before="100" w:beforeAutospacing="1" w:after="100" w:afterAutospacing="1"/>
              <w:jc w:val="center"/>
              <w:rPr>
                <w:sz w:val="22"/>
                <w:szCs w:val="22"/>
              </w:rPr>
            </w:pPr>
            <w:r w:rsidRPr="00322822">
              <w:rPr>
                <w:sz w:val="22"/>
                <w:szCs w:val="22"/>
              </w:rPr>
              <w:t>1,5</w:t>
            </w:r>
          </w:p>
        </w:tc>
        <w:tc>
          <w:tcPr>
            <w:tcW w:w="1134" w:type="dxa"/>
            <w:vAlign w:val="center"/>
          </w:tcPr>
          <w:p w14:paraId="20A0E7CB" w14:textId="77777777" w:rsidR="00322822" w:rsidRPr="00322822" w:rsidRDefault="00322822" w:rsidP="00763486">
            <w:pPr>
              <w:spacing w:before="100" w:beforeAutospacing="1" w:after="100" w:afterAutospacing="1"/>
              <w:jc w:val="center"/>
              <w:rPr>
                <w:sz w:val="22"/>
                <w:szCs w:val="22"/>
              </w:rPr>
            </w:pPr>
            <w:r w:rsidRPr="00322822">
              <w:rPr>
                <w:sz w:val="22"/>
                <w:szCs w:val="22"/>
              </w:rPr>
              <w:t>–</w:t>
            </w:r>
          </w:p>
        </w:tc>
        <w:tc>
          <w:tcPr>
            <w:tcW w:w="1134" w:type="dxa"/>
            <w:vAlign w:val="center"/>
          </w:tcPr>
          <w:p w14:paraId="57E90D11" w14:textId="77777777" w:rsidR="00322822" w:rsidRPr="00322822" w:rsidRDefault="00322822" w:rsidP="00763486">
            <w:pPr>
              <w:spacing w:before="100" w:beforeAutospacing="1" w:after="100" w:afterAutospacing="1"/>
              <w:jc w:val="center"/>
              <w:rPr>
                <w:sz w:val="22"/>
                <w:szCs w:val="22"/>
              </w:rPr>
            </w:pPr>
            <w:r w:rsidRPr="00322822">
              <w:rPr>
                <w:sz w:val="22"/>
                <w:szCs w:val="22"/>
              </w:rPr>
              <w:t>1,5</w:t>
            </w:r>
          </w:p>
        </w:tc>
        <w:tc>
          <w:tcPr>
            <w:tcW w:w="1134" w:type="dxa"/>
            <w:vAlign w:val="center"/>
          </w:tcPr>
          <w:p w14:paraId="22A73977" w14:textId="77777777" w:rsidR="00322822" w:rsidRPr="00322822" w:rsidRDefault="00322822" w:rsidP="00763486">
            <w:pPr>
              <w:spacing w:before="100" w:beforeAutospacing="1" w:after="100" w:afterAutospacing="1"/>
              <w:jc w:val="center"/>
              <w:rPr>
                <w:sz w:val="22"/>
                <w:szCs w:val="22"/>
              </w:rPr>
            </w:pPr>
            <w:r w:rsidRPr="00322822">
              <w:rPr>
                <w:sz w:val="22"/>
                <w:szCs w:val="22"/>
              </w:rPr>
              <w:t>1,5</w:t>
            </w:r>
          </w:p>
        </w:tc>
        <w:tc>
          <w:tcPr>
            <w:tcW w:w="1211" w:type="dxa"/>
            <w:vAlign w:val="center"/>
          </w:tcPr>
          <w:p w14:paraId="0454607A" w14:textId="77777777" w:rsidR="00322822" w:rsidRPr="00322822" w:rsidRDefault="00322822" w:rsidP="00763486">
            <w:pPr>
              <w:spacing w:before="100" w:beforeAutospacing="1" w:after="100" w:afterAutospacing="1"/>
              <w:jc w:val="center"/>
              <w:rPr>
                <w:sz w:val="22"/>
                <w:szCs w:val="22"/>
              </w:rPr>
            </w:pPr>
            <w:r w:rsidRPr="00322822">
              <w:rPr>
                <w:sz w:val="22"/>
                <w:szCs w:val="22"/>
              </w:rPr>
              <w:t>–</w:t>
            </w:r>
          </w:p>
        </w:tc>
      </w:tr>
      <w:tr w:rsidR="00322822" w:rsidRPr="00CA4941" w14:paraId="2CDD25B9" w14:textId="77777777" w:rsidTr="00763486">
        <w:tc>
          <w:tcPr>
            <w:tcW w:w="1356" w:type="dxa"/>
            <w:vAlign w:val="center"/>
          </w:tcPr>
          <w:p w14:paraId="60328E41" w14:textId="77777777" w:rsidR="00322822" w:rsidRPr="00322822" w:rsidRDefault="00322822" w:rsidP="00763486">
            <w:pPr>
              <w:spacing w:before="100" w:beforeAutospacing="1" w:after="100" w:afterAutospacing="1"/>
              <w:jc w:val="center"/>
              <w:rPr>
                <w:sz w:val="22"/>
                <w:szCs w:val="22"/>
              </w:rPr>
            </w:pPr>
            <w:r w:rsidRPr="00322822">
              <w:rPr>
                <w:sz w:val="22"/>
                <w:szCs w:val="22"/>
              </w:rPr>
              <w:t>IV-в</w:t>
            </w:r>
          </w:p>
        </w:tc>
        <w:tc>
          <w:tcPr>
            <w:tcW w:w="913" w:type="dxa"/>
            <w:vAlign w:val="center"/>
          </w:tcPr>
          <w:p w14:paraId="0E883639" w14:textId="77777777" w:rsidR="00322822" w:rsidRPr="00322822" w:rsidRDefault="00322822" w:rsidP="00763486">
            <w:pPr>
              <w:spacing w:before="100" w:beforeAutospacing="1" w:after="100" w:afterAutospacing="1"/>
              <w:jc w:val="center"/>
              <w:rPr>
                <w:sz w:val="22"/>
                <w:szCs w:val="22"/>
              </w:rPr>
            </w:pPr>
            <w:r w:rsidRPr="00322822">
              <w:rPr>
                <w:sz w:val="22"/>
                <w:szCs w:val="22"/>
              </w:rPr>
              <w:t>1</w:t>
            </w:r>
          </w:p>
        </w:tc>
        <w:tc>
          <w:tcPr>
            <w:tcW w:w="992" w:type="dxa"/>
            <w:vAlign w:val="center"/>
          </w:tcPr>
          <w:p w14:paraId="1A94DDAF" w14:textId="77777777" w:rsidR="00322822" w:rsidRPr="00322822" w:rsidRDefault="00322822" w:rsidP="00763486">
            <w:pPr>
              <w:spacing w:before="100" w:beforeAutospacing="1" w:after="100" w:afterAutospacing="1"/>
              <w:jc w:val="center"/>
              <w:rPr>
                <w:sz w:val="22"/>
                <w:szCs w:val="22"/>
              </w:rPr>
            </w:pPr>
            <w:r w:rsidRPr="00322822">
              <w:rPr>
                <w:sz w:val="22"/>
                <w:szCs w:val="22"/>
              </w:rPr>
              <w:t>4,5</w:t>
            </w:r>
          </w:p>
        </w:tc>
        <w:tc>
          <w:tcPr>
            <w:tcW w:w="1134" w:type="dxa"/>
            <w:vAlign w:val="center"/>
          </w:tcPr>
          <w:p w14:paraId="5C094628" w14:textId="77777777" w:rsidR="00322822" w:rsidRPr="00322822" w:rsidRDefault="00322822" w:rsidP="00763486">
            <w:pPr>
              <w:spacing w:before="100" w:beforeAutospacing="1" w:after="100" w:afterAutospacing="1"/>
              <w:jc w:val="center"/>
              <w:rPr>
                <w:sz w:val="22"/>
                <w:szCs w:val="22"/>
              </w:rPr>
            </w:pPr>
            <w:r w:rsidRPr="00322822">
              <w:rPr>
                <w:sz w:val="22"/>
                <w:szCs w:val="22"/>
              </w:rPr>
              <w:t>4,5–7,5</w:t>
            </w:r>
          </w:p>
        </w:tc>
        <w:tc>
          <w:tcPr>
            <w:tcW w:w="1355" w:type="dxa"/>
            <w:vAlign w:val="center"/>
          </w:tcPr>
          <w:p w14:paraId="6AD56696" w14:textId="77777777" w:rsidR="00322822" w:rsidRPr="00322822" w:rsidRDefault="00322822" w:rsidP="00763486">
            <w:pPr>
              <w:spacing w:before="100" w:beforeAutospacing="1" w:after="100" w:afterAutospacing="1"/>
              <w:jc w:val="center"/>
              <w:rPr>
                <w:sz w:val="22"/>
                <w:szCs w:val="22"/>
              </w:rPr>
            </w:pPr>
            <w:r w:rsidRPr="00322822">
              <w:rPr>
                <w:sz w:val="22"/>
                <w:szCs w:val="22"/>
              </w:rPr>
              <w:t>–</w:t>
            </w:r>
          </w:p>
        </w:tc>
        <w:tc>
          <w:tcPr>
            <w:tcW w:w="850" w:type="dxa"/>
            <w:vAlign w:val="center"/>
          </w:tcPr>
          <w:p w14:paraId="17CD8494" w14:textId="77777777" w:rsidR="00322822" w:rsidRPr="00322822" w:rsidRDefault="00322822" w:rsidP="00763486">
            <w:pPr>
              <w:spacing w:before="100" w:beforeAutospacing="1" w:after="100" w:afterAutospacing="1"/>
              <w:jc w:val="center"/>
              <w:rPr>
                <w:sz w:val="22"/>
                <w:szCs w:val="22"/>
              </w:rPr>
            </w:pPr>
            <w:r w:rsidRPr="00322822">
              <w:rPr>
                <w:sz w:val="22"/>
                <w:szCs w:val="22"/>
              </w:rPr>
              <w:t>4,5</w:t>
            </w:r>
          </w:p>
        </w:tc>
        <w:tc>
          <w:tcPr>
            <w:tcW w:w="1276" w:type="dxa"/>
            <w:vAlign w:val="center"/>
          </w:tcPr>
          <w:p w14:paraId="4263CD73" w14:textId="77777777" w:rsidR="00322822" w:rsidRPr="00322822" w:rsidRDefault="00322822" w:rsidP="00763486">
            <w:pPr>
              <w:spacing w:before="100" w:beforeAutospacing="1" w:after="100" w:afterAutospacing="1"/>
              <w:jc w:val="center"/>
              <w:rPr>
                <w:sz w:val="22"/>
                <w:szCs w:val="22"/>
              </w:rPr>
            </w:pPr>
            <w:r w:rsidRPr="00322822">
              <w:rPr>
                <w:sz w:val="22"/>
                <w:szCs w:val="22"/>
              </w:rPr>
              <w:t>4,5–7,5</w:t>
            </w:r>
          </w:p>
        </w:tc>
        <w:tc>
          <w:tcPr>
            <w:tcW w:w="1370" w:type="dxa"/>
            <w:vAlign w:val="center"/>
          </w:tcPr>
          <w:p w14:paraId="09CD8AA6" w14:textId="77777777" w:rsidR="00322822" w:rsidRPr="00322822" w:rsidRDefault="00322822" w:rsidP="00763486">
            <w:pPr>
              <w:spacing w:before="100" w:beforeAutospacing="1" w:after="100" w:afterAutospacing="1"/>
              <w:jc w:val="center"/>
              <w:rPr>
                <w:sz w:val="22"/>
                <w:szCs w:val="22"/>
              </w:rPr>
            </w:pPr>
            <w:r w:rsidRPr="00322822">
              <w:rPr>
                <w:sz w:val="22"/>
                <w:szCs w:val="22"/>
              </w:rPr>
              <w:t>–</w:t>
            </w:r>
          </w:p>
        </w:tc>
        <w:tc>
          <w:tcPr>
            <w:tcW w:w="1134" w:type="dxa"/>
            <w:vAlign w:val="center"/>
          </w:tcPr>
          <w:p w14:paraId="2D4CBBED" w14:textId="77777777" w:rsidR="00322822" w:rsidRPr="00322822" w:rsidRDefault="00322822" w:rsidP="00763486">
            <w:pPr>
              <w:spacing w:before="100" w:beforeAutospacing="1" w:after="100" w:afterAutospacing="1"/>
              <w:jc w:val="center"/>
              <w:rPr>
                <w:sz w:val="22"/>
                <w:szCs w:val="22"/>
              </w:rPr>
            </w:pPr>
            <w:r w:rsidRPr="00322822">
              <w:rPr>
                <w:sz w:val="22"/>
                <w:szCs w:val="22"/>
              </w:rPr>
              <w:t>1,0</w:t>
            </w:r>
          </w:p>
        </w:tc>
        <w:tc>
          <w:tcPr>
            <w:tcW w:w="992" w:type="dxa"/>
            <w:vAlign w:val="center"/>
          </w:tcPr>
          <w:p w14:paraId="73D240B8" w14:textId="77777777" w:rsidR="00322822" w:rsidRPr="00322822" w:rsidRDefault="00322822" w:rsidP="00763486">
            <w:pPr>
              <w:spacing w:before="100" w:beforeAutospacing="1" w:after="100" w:afterAutospacing="1"/>
              <w:jc w:val="center"/>
              <w:rPr>
                <w:sz w:val="22"/>
                <w:szCs w:val="22"/>
              </w:rPr>
            </w:pPr>
            <w:r w:rsidRPr="00322822">
              <w:rPr>
                <w:sz w:val="22"/>
                <w:szCs w:val="22"/>
              </w:rPr>
              <w:t>1,5</w:t>
            </w:r>
          </w:p>
        </w:tc>
        <w:tc>
          <w:tcPr>
            <w:tcW w:w="1134" w:type="dxa"/>
            <w:vAlign w:val="center"/>
          </w:tcPr>
          <w:p w14:paraId="6409D9F0" w14:textId="77777777" w:rsidR="00322822" w:rsidRPr="00322822" w:rsidRDefault="00322822" w:rsidP="00763486">
            <w:pPr>
              <w:spacing w:before="100" w:beforeAutospacing="1" w:after="100" w:afterAutospacing="1"/>
              <w:jc w:val="center"/>
              <w:rPr>
                <w:sz w:val="22"/>
                <w:szCs w:val="22"/>
              </w:rPr>
            </w:pPr>
            <w:r w:rsidRPr="00322822">
              <w:rPr>
                <w:sz w:val="22"/>
                <w:szCs w:val="22"/>
              </w:rPr>
              <w:t>–</w:t>
            </w:r>
          </w:p>
        </w:tc>
        <w:tc>
          <w:tcPr>
            <w:tcW w:w="1134" w:type="dxa"/>
            <w:vAlign w:val="center"/>
          </w:tcPr>
          <w:p w14:paraId="68FAB935" w14:textId="77777777" w:rsidR="00322822" w:rsidRPr="00322822" w:rsidRDefault="00322822" w:rsidP="00763486">
            <w:pPr>
              <w:spacing w:before="100" w:beforeAutospacing="1" w:after="100" w:afterAutospacing="1"/>
              <w:jc w:val="center"/>
              <w:rPr>
                <w:sz w:val="22"/>
                <w:szCs w:val="22"/>
              </w:rPr>
            </w:pPr>
            <w:r w:rsidRPr="00322822">
              <w:rPr>
                <w:sz w:val="22"/>
                <w:szCs w:val="22"/>
              </w:rPr>
              <w:t>1,5</w:t>
            </w:r>
          </w:p>
        </w:tc>
        <w:tc>
          <w:tcPr>
            <w:tcW w:w="1134" w:type="dxa"/>
            <w:vAlign w:val="center"/>
          </w:tcPr>
          <w:p w14:paraId="75A00B1B" w14:textId="77777777" w:rsidR="00322822" w:rsidRPr="00322822" w:rsidRDefault="00322822" w:rsidP="00763486">
            <w:pPr>
              <w:spacing w:before="100" w:beforeAutospacing="1" w:after="100" w:afterAutospacing="1"/>
              <w:jc w:val="center"/>
              <w:rPr>
                <w:sz w:val="22"/>
                <w:szCs w:val="22"/>
              </w:rPr>
            </w:pPr>
            <w:r w:rsidRPr="00322822">
              <w:rPr>
                <w:sz w:val="22"/>
                <w:szCs w:val="22"/>
              </w:rPr>
              <w:t>1,5</w:t>
            </w:r>
          </w:p>
        </w:tc>
        <w:tc>
          <w:tcPr>
            <w:tcW w:w="1211" w:type="dxa"/>
            <w:vAlign w:val="center"/>
          </w:tcPr>
          <w:p w14:paraId="17D6F762" w14:textId="77777777" w:rsidR="00322822" w:rsidRPr="00322822" w:rsidRDefault="00322822" w:rsidP="00763486">
            <w:pPr>
              <w:spacing w:before="100" w:beforeAutospacing="1" w:after="100" w:afterAutospacing="1"/>
              <w:jc w:val="center"/>
              <w:rPr>
                <w:sz w:val="22"/>
                <w:szCs w:val="22"/>
              </w:rPr>
            </w:pPr>
            <w:r w:rsidRPr="00322822">
              <w:rPr>
                <w:sz w:val="22"/>
                <w:szCs w:val="22"/>
              </w:rPr>
              <w:t>–</w:t>
            </w:r>
          </w:p>
        </w:tc>
      </w:tr>
      <w:tr w:rsidR="00322822" w:rsidRPr="00CA4941" w14:paraId="372BD423" w14:textId="77777777" w:rsidTr="00763486">
        <w:tc>
          <w:tcPr>
            <w:tcW w:w="1356" w:type="dxa"/>
            <w:vAlign w:val="center"/>
          </w:tcPr>
          <w:p w14:paraId="3AFCE9BF" w14:textId="77777777" w:rsidR="00322822" w:rsidRPr="00322822" w:rsidRDefault="00322822" w:rsidP="00763486">
            <w:pPr>
              <w:spacing w:before="100" w:beforeAutospacing="1" w:after="100" w:afterAutospacing="1"/>
              <w:jc w:val="center"/>
              <w:rPr>
                <w:strike/>
                <w:sz w:val="22"/>
                <w:szCs w:val="22"/>
              </w:rPr>
            </w:pPr>
            <w:r w:rsidRPr="00322822">
              <w:rPr>
                <w:sz w:val="22"/>
                <w:szCs w:val="22"/>
                <w:lang w:val="en-US"/>
              </w:rPr>
              <w:t>I-н</w:t>
            </w:r>
          </w:p>
        </w:tc>
        <w:tc>
          <w:tcPr>
            <w:tcW w:w="913" w:type="dxa"/>
            <w:vAlign w:val="center"/>
          </w:tcPr>
          <w:p w14:paraId="13A01F6D" w14:textId="77777777" w:rsidR="00322822" w:rsidRPr="00322822" w:rsidRDefault="00322822" w:rsidP="00763486">
            <w:pPr>
              <w:spacing w:before="100" w:beforeAutospacing="1" w:after="100" w:afterAutospacing="1"/>
              <w:jc w:val="center"/>
              <w:rPr>
                <w:sz w:val="22"/>
                <w:szCs w:val="22"/>
              </w:rPr>
            </w:pPr>
            <w:r w:rsidRPr="00322822">
              <w:rPr>
                <w:sz w:val="22"/>
                <w:szCs w:val="22"/>
              </w:rPr>
              <w:t>2</w:t>
            </w:r>
          </w:p>
        </w:tc>
        <w:tc>
          <w:tcPr>
            <w:tcW w:w="992" w:type="dxa"/>
            <w:vAlign w:val="center"/>
          </w:tcPr>
          <w:p w14:paraId="00E266AD" w14:textId="77777777" w:rsidR="00322822" w:rsidRPr="00322822" w:rsidRDefault="00322822" w:rsidP="00763486">
            <w:pPr>
              <w:spacing w:before="100" w:beforeAutospacing="1" w:after="100" w:afterAutospacing="1"/>
              <w:jc w:val="center"/>
              <w:rPr>
                <w:sz w:val="22"/>
                <w:szCs w:val="22"/>
              </w:rPr>
            </w:pPr>
            <w:r w:rsidRPr="00322822">
              <w:rPr>
                <w:sz w:val="22"/>
                <w:szCs w:val="22"/>
              </w:rPr>
              <w:t>6,0</w:t>
            </w:r>
          </w:p>
        </w:tc>
        <w:tc>
          <w:tcPr>
            <w:tcW w:w="1134" w:type="dxa"/>
            <w:vAlign w:val="center"/>
          </w:tcPr>
          <w:p w14:paraId="0889B8AB"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355" w:type="dxa"/>
            <w:vAlign w:val="center"/>
          </w:tcPr>
          <w:p w14:paraId="267E25FB"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850" w:type="dxa"/>
            <w:vAlign w:val="center"/>
          </w:tcPr>
          <w:p w14:paraId="5083D374" w14:textId="77777777" w:rsidR="00322822" w:rsidRPr="00322822" w:rsidRDefault="00322822" w:rsidP="00763486">
            <w:pPr>
              <w:spacing w:before="100" w:beforeAutospacing="1" w:after="100" w:afterAutospacing="1"/>
              <w:jc w:val="center"/>
              <w:rPr>
                <w:sz w:val="22"/>
                <w:szCs w:val="22"/>
              </w:rPr>
            </w:pPr>
            <w:r w:rsidRPr="00322822">
              <w:rPr>
                <w:sz w:val="22"/>
                <w:szCs w:val="22"/>
              </w:rPr>
              <w:t>6,5</w:t>
            </w:r>
          </w:p>
        </w:tc>
        <w:tc>
          <w:tcPr>
            <w:tcW w:w="1276" w:type="dxa"/>
            <w:vAlign w:val="center"/>
          </w:tcPr>
          <w:p w14:paraId="6C53F359"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370" w:type="dxa"/>
            <w:vAlign w:val="center"/>
          </w:tcPr>
          <w:p w14:paraId="6BAB9C8F"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134" w:type="dxa"/>
            <w:vAlign w:val="center"/>
          </w:tcPr>
          <w:p w14:paraId="31A20446" w14:textId="77777777" w:rsidR="00322822" w:rsidRPr="00322822" w:rsidRDefault="00322822" w:rsidP="00763486">
            <w:pPr>
              <w:spacing w:before="100" w:beforeAutospacing="1" w:after="100" w:afterAutospacing="1"/>
              <w:jc w:val="center"/>
              <w:rPr>
                <w:sz w:val="22"/>
                <w:szCs w:val="22"/>
              </w:rPr>
            </w:pPr>
            <w:r w:rsidRPr="00322822">
              <w:rPr>
                <w:sz w:val="22"/>
                <w:szCs w:val="22"/>
              </w:rPr>
              <w:t>1,0</w:t>
            </w:r>
          </w:p>
        </w:tc>
        <w:tc>
          <w:tcPr>
            <w:tcW w:w="992" w:type="dxa"/>
            <w:vAlign w:val="center"/>
          </w:tcPr>
          <w:p w14:paraId="2F8AC1AE"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134" w:type="dxa"/>
            <w:vAlign w:val="center"/>
          </w:tcPr>
          <w:p w14:paraId="7934F84A"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134" w:type="dxa"/>
            <w:vAlign w:val="center"/>
          </w:tcPr>
          <w:p w14:paraId="0026250D" w14:textId="77777777" w:rsidR="00322822" w:rsidRPr="00322822" w:rsidRDefault="00322822" w:rsidP="00763486">
            <w:pPr>
              <w:spacing w:before="100" w:beforeAutospacing="1" w:after="100" w:afterAutospacing="1"/>
              <w:jc w:val="center"/>
              <w:rPr>
                <w:sz w:val="22"/>
                <w:szCs w:val="22"/>
              </w:rPr>
            </w:pPr>
            <w:r w:rsidRPr="00322822">
              <w:rPr>
                <w:sz w:val="22"/>
                <w:szCs w:val="22"/>
              </w:rPr>
              <w:t>1,5</w:t>
            </w:r>
          </w:p>
        </w:tc>
        <w:tc>
          <w:tcPr>
            <w:tcW w:w="1134" w:type="dxa"/>
            <w:vAlign w:val="center"/>
          </w:tcPr>
          <w:p w14:paraId="52680211"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211" w:type="dxa"/>
            <w:vAlign w:val="center"/>
          </w:tcPr>
          <w:p w14:paraId="7B2435AB"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r>
      <w:tr w:rsidR="00322822" w:rsidRPr="00CA4941" w14:paraId="71FCA0AC" w14:textId="77777777" w:rsidTr="00763486">
        <w:tc>
          <w:tcPr>
            <w:tcW w:w="1356" w:type="dxa"/>
            <w:vAlign w:val="center"/>
          </w:tcPr>
          <w:p w14:paraId="277615AA" w14:textId="77777777" w:rsidR="00322822" w:rsidRPr="00322822" w:rsidRDefault="00322822" w:rsidP="00763486">
            <w:pPr>
              <w:spacing w:before="100" w:beforeAutospacing="1" w:after="100" w:afterAutospacing="1"/>
              <w:jc w:val="center"/>
              <w:rPr>
                <w:sz w:val="22"/>
                <w:szCs w:val="22"/>
                <w:lang w:val="en-US"/>
              </w:rPr>
            </w:pPr>
            <w:r w:rsidRPr="00322822">
              <w:rPr>
                <w:sz w:val="22"/>
                <w:szCs w:val="22"/>
                <w:lang w:val="en-US"/>
              </w:rPr>
              <w:t>II-н</w:t>
            </w:r>
          </w:p>
        </w:tc>
        <w:tc>
          <w:tcPr>
            <w:tcW w:w="913" w:type="dxa"/>
            <w:vAlign w:val="center"/>
          </w:tcPr>
          <w:p w14:paraId="7829D127" w14:textId="77777777" w:rsidR="00322822" w:rsidRPr="00322822" w:rsidRDefault="00322822" w:rsidP="00763486">
            <w:pPr>
              <w:jc w:val="center"/>
              <w:rPr>
                <w:sz w:val="22"/>
                <w:szCs w:val="22"/>
              </w:rPr>
            </w:pPr>
            <w:r w:rsidRPr="00322822">
              <w:rPr>
                <w:sz w:val="22"/>
                <w:szCs w:val="22"/>
              </w:rPr>
              <w:t>2</w:t>
            </w:r>
          </w:p>
        </w:tc>
        <w:tc>
          <w:tcPr>
            <w:tcW w:w="992" w:type="dxa"/>
            <w:vAlign w:val="center"/>
          </w:tcPr>
          <w:p w14:paraId="7749C06C" w14:textId="77777777" w:rsidR="00322822" w:rsidRPr="00322822" w:rsidRDefault="00322822" w:rsidP="00763486">
            <w:pPr>
              <w:spacing w:before="100" w:beforeAutospacing="1" w:after="100" w:afterAutospacing="1"/>
              <w:jc w:val="center"/>
              <w:rPr>
                <w:sz w:val="22"/>
                <w:szCs w:val="22"/>
                <w:lang w:val="en-US"/>
              </w:rPr>
            </w:pPr>
            <w:r w:rsidRPr="00322822">
              <w:rPr>
                <w:sz w:val="22"/>
                <w:szCs w:val="22"/>
              </w:rPr>
              <w:t>5,</w:t>
            </w:r>
            <w:r w:rsidRPr="00322822">
              <w:rPr>
                <w:sz w:val="22"/>
                <w:szCs w:val="22"/>
                <w:lang w:val="en-US"/>
              </w:rPr>
              <w:t>0</w:t>
            </w:r>
          </w:p>
        </w:tc>
        <w:tc>
          <w:tcPr>
            <w:tcW w:w="1134" w:type="dxa"/>
            <w:vAlign w:val="center"/>
          </w:tcPr>
          <w:p w14:paraId="6367E7CB"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355" w:type="dxa"/>
            <w:vAlign w:val="center"/>
          </w:tcPr>
          <w:p w14:paraId="24343AA1"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850" w:type="dxa"/>
            <w:vAlign w:val="center"/>
          </w:tcPr>
          <w:p w14:paraId="02B9EAD7" w14:textId="77777777" w:rsidR="00322822" w:rsidRPr="00322822" w:rsidRDefault="00322822" w:rsidP="00763486">
            <w:pPr>
              <w:spacing w:before="100" w:beforeAutospacing="1" w:after="100" w:afterAutospacing="1"/>
              <w:jc w:val="center"/>
              <w:rPr>
                <w:sz w:val="22"/>
                <w:szCs w:val="22"/>
              </w:rPr>
            </w:pPr>
            <w:r w:rsidRPr="00322822">
              <w:rPr>
                <w:sz w:val="22"/>
                <w:szCs w:val="22"/>
                <w:lang w:val="en-US"/>
              </w:rPr>
              <w:t>5</w:t>
            </w:r>
            <w:r w:rsidRPr="00322822">
              <w:rPr>
                <w:sz w:val="22"/>
                <w:szCs w:val="22"/>
              </w:rPr>
              <w:t>,</w:t>
            </w:r>
            <w:r w:rsidRPr="00322822">
              <w:rPr>
                <w:sz w:val="22"/>
                <w:szCs w:val="22"/>
                <w:lang w:val="en-US"/>
              </w:rPr>
              <w:t>5</w:t>
            </w:r>
          </w:p>
        </w:tc>
        <w:tc>
          <w:tcPr>
            <w:tcW w:w="1276" w:type="dxa"/>
            <w:vAlign w:val="center"/>
          </w:tcPr>
          <w:p w14:paraId="3172DDFF"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370" w:type="dxa"/>
            <w:vAlign w:val="center"/>
          </w:tcPr>
          <w:p w14:paraId="1EBB59B5"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134" w:type="dxa"/>
            <w:vAlign w:val="center"/>
          </w:tcPr>
          <w:p w14:paraId="146D259C" w14:textId="77777777" w:rsidR="00322822" w:rsidRPr="00322822" w:rsidRDefault="00322822" w:rsidP="00763486">
            <w:pPr>
              <w:spacing w:before="100" w:beforeAutospacing="1" w:after="100" w:afterAutospacing="1"/>
              <w:jc w:val="center"/>
              <w:rPr>
                <w:sz w:val="22"/>
                <w:szCs w:val="22"/>
              </w:rPr>
            </w:pPr>
            <w:r w:rsidRPr="00322822">
              <w:rPr>
                <w:sz w:val="22"/>
                <w:szCs w:val="22"/>
              </w:rPr>
              <w:t>1,0**</w:t>
            </w:r>
          </w:p>
        </w:tc>
        <w:tc>
          <w:tcPr>
            <w:tcW w:w="992" w:type="dxa"/>
            <w:vAlign w:val="center"/>
          </w:tcPr>
          <w:p w14:paraId="3A4895A2"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134" w:type="dxa"/>
            <w:vAlign w:val="center"/>
          </w:tcPr>
          <w:p w14:paraId="0DA13807"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134" w:type="dxa"/>
            <w:vAlign w:val="center"/>
          </w:tcPr>
          <w:p w14:paraId="7CEF25A7" w14:textId="77777777" w:rsidR="00322822" w:rsidRPr="00322822" w:rsidRDefault="00322822" w:rsidP="00763486">
            <w:pPr>
              <w:spacing w:before="100" w:beforeAutospacing="1" w:after="100" w:afterAutospacing="1"/>
              <w:jc w:val="center"/>
              <w:rPr>
                <w:sz w:val="22"/>
                <w:szCs w:val="22"/>
              </w:rPr>
            </w:pPr>
            <w:r w:rsidRPr="00322822">
              <w:rPr>
                <w:sz w:val="22"/>
                <w:szCs w:val="22"/>
              </w:rPr>
              <w:t>1,5</w:t>
            </w:r>
          </w:p>
        </w:tc>
        <w:tc>
          <w:tcPr>
            <w:tcW w:w="1134" w:type="dxa"/>
            <w:vAlign w:val="center"/>
          </w:tcPr>
          <w:p w14:paraId="7D8471F3"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211" w:type="dxa"/>
            <w:vAlign w:val="center"/>
          </w:tcPr>
          <w:p w14:paraId="5D1461E6"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r>
      <w:tr w:rsidR="00322822" w:rsidRPr="00CA4941" w14:paraId="54EBB610" w14:textId="77777777" w:rsidTr="00763486">
        <w:tc>
          <w:tcPr>
            <w:tcW w:w="1356" w:type="dxa"/>
            <w:vAlign w:val="center"/>
          </w:tcPr>
          <w:p w14:paraId="03ACEAD0" w14:textId="77777777" w:rsidR="00322822" w:rsidRPr="00322822" w:rsidRDefault="00322822" w:rsidP="00763486">
            <w:pPr>
              <w:spacing w:before="100" w:beforeAutospacing="1" w:after="100" w:afterAutospacing="1"/>
              <w:jc w:val="center"/>
              <w:rPr>
                <w:sz w:val="22"/>
                <w:szCs w:val="22"/>
              </w:rPr>
            </w:pPr>
            <w:r w:rsidRPr="00322822">
              <w:rPr>
                <w:sz w:val="22"/>
                <w:szCs w:val="22"/>
                <w:lang w:val="en-US"/>
              </w:rPr>
              <w:t>III-н</w:t>
            </w:r>
          </w:p>
        </w:tc>
        <w:tc>
          <w:tcPr>
            <w:tcW w:w="913" w:type="dxa"/>
            <w:vAlign w:val="center"/>
          </w:tcPr>
          <w:p w14:paraId="1BB8D8A6" w14:textId="77777777" w:rsidR="00322822" w:rsidRPr="00322822" w:rsidRDefault="00322822" w:rsidP="00763486">
            <w:pPr>
              <w:jc w:val="center"/>
              <w:rPr>
                <w:sz w:val="22"/>
                <w:szCs w:val="22"/>
              </w:rPr>
            </w:pPr>
            <w:r w:rsidRPr="00322822">
              <w:rPr>
                <w:sz w:val="22"/>
                <w:szCs w:val="22"/>
              </w:rPr>
              <w:t>1</w:t>
            </w:r>
          </w:p>
        </w:tc>
        <w:tc>
          <w:tcPr>
            <w:tcW w:w="992" w:type="dxa"/>
            <w:vAlign w:val="center"/>
          </w:tcPr>
          <w:p w14:paraId="1D5C1CCB" w14:textId="77777777" w:rsidR="00322822" w:rsidRPr="00322822" w:rsidRDefault="00322822" w:rsidP="00763486">
            <w:pPr>
              <w:spacing w:before="100" w:beforeAutospacing="1" w:after="100" w:afterAutospacing="1"/>
              <w:jc w:val="center"/>
              <w:rPr>
                <w:sz w:val="22"/>
                <w:szCs w:val="22"/>
              </w:rPr>
            </w:pPr>
            <w:r w:rsidRPr="00322822">
              <w:rPr>
                <w:sz w:val="22"/>
                <w:szCs w:val="22"/>
              </w:rPr>
              <w:t>4,5</w:t>
            </w:r>
          </w:p>
        </w:tc>
        <w:tc>
          <w:tcPr>
            <w:tcW w:w="1134" w:type="dxa"/>
            <w:vAlign w:val="center"/>
          </w:tcPr>
          <w:p w14:paraId="71C94BF8"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355" w:type="dxa"/>
            <w:vAlign w:val="center"/>
          </w:tcPr>
          <w:p w14:paraId="52745A16"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850" w:type="dxa"/>
            <w:vAlign w:val="center"/>
          </w:tcPr>
          <w:p w14:paraId="54B0D489" w14:textId="77777777" w:rsidR="00322822" w:rsidRPr="00322822" w:rsidRDefault="00322822" w:rsidP="00763486">
            <w:pPr>
              <w:spacing w:before="100" w:beforeAutospacing="1" w:after="100" w:afterAutospacing="1"/>
              <w:jc w:val="center"/>
              <w:rPr>
                <w:sz w:val="22"/>
                <w:szCs w:val="22"/>
              </w:rPr>
            </w:pPr>
            <w:r w:rsidRPr="00322822">
              <w:rPr>
                <w:sz w:val="22"/>
                <w:szCs w:val="22"/>
              </w:rPr>
              <w:t>4,5</w:t>
            </w:r>
          </w:p>
        </w:tc>
        <w:tc>
          <w:tcPr>
            <w:tcW w:w="1276" w:type="dxa"/>
            <w:vAlign w:val="center"/>
          </w:tcPr>
          <w:p w14:paraId="1ED65DBE"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370" w:type="dxa"/>
            <w:vAlign w:val="center"/>
          </w:tcPr>
          <w:p w14:paraId="20D710ED"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134" w:type="dxa"/>
            <w:vAlign w:val="center"/>
          </w:tcPr>
          <w:p w14:paraId="75B111D6" w14:textId="77777777" w:rsidR="00322822" w:rsidRPr="00322822" w:rsidRDefault="00322822" w:rsidP="00763486">
            <w:pPr>
              <w:spacing w:before="100" w:beforeAutospacing="1" w:after="100" w:afterAutospacing="1"/>
              <w:jc w:val="center"/>
              <w:rPr>
                <w:sz w:val="22"/>
                <w:szCs w:val="22"/>
              </w:rPr>
            </w:pPr>
            <w:r w:rsidRPr="00322822">
              <w:rPr>
                <w:sz w:val="22"/>
                <w:szCs w:val="22"/>
              </w:rPr>
              <w:t>1,0</w:t>
            </w:r>
          </w:p>
        </w:tc>
        <w:tc>
          <w:tcPr>
            <w:tcW w:w="992" w:type="dxa"/>
            <w:vAlign w:val="center"/>
          </w:tcPr>
          <w:p w14:paraId="2506325C"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134" w:type="dxa"/>
            <w:vAlign w:val="center"/>
          </w:tcPr>
          <w:p w14:paraId="79C6B162"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134" w:type="dxa"/>
            <w:vAlign w:val="center"/>
          </w:tcPr>
          <w:p w14:paraId="5690051F" w14:textId="77777777" w:rsidR="00322822" w:rsidRPr="00322822" w:rsidRDefault="00322822" w:rsidP="00763486">
            <w:pPr>
              <w:spacing w:before="100" w:beforeAutospacing="1" w:after="100" w:afterAutospacing="1"/>
              <w:jc w:val="center"/>
              <w:rPr>
                <w:sz w:val="22"/>
                <w:szCs w:val="22"/>
              </w:rPr>
            </w:pPr>
            <w:r w:rsidRPr="00322822">
              <w:rPr>
                <w:sz w:val="22"/>
                <w:szCs w:val="22"/>
              </w:rPr>
              <w:t>1,0</w:t>
            </w:r>
          </w:p>
        </w:tc>
        <w:tc>
          <w:tcPr>
            <w:tcW w:w="1134" w:type="dxa"/>
            <w:vAlign w:val="center"/>
          </w:tcPr>
          <w:p w14:paraId="6E214E4D"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c>
          <w:tcPr>
            <w:tcW w:w="1211" w:type="dxa"/>
            <w:vAlign w:val="center"/>
          </w:tcPr>
          <w:p w14:paraId="0EC5CA39" w14:textId="77777777" w:rsidR="00322822" w:rsidRPr="00322822" w:rsidRDefault="00322822" w:rsidP="00763486">
            <w:pPr>
              <w:spacing w:before="100" w:beforeAutospacing="1" w:after="100" w:afterAutospacing="1"/>
              <w:jc w:val="center"/>
              <w:rPr>
                <w:strike/>
                <w:sz w:val="22"/>
                <w:szCs w:val="22"/>
              </w:rPr>
            </w:pPr>
            <w:r w:rsidRPr="00322822">
              <w:rPr>
                <w:sz w:val="22"/>
                <w:szCs w:val="22"/>
              </w:rPr>
              <w:t>–</w:t>
            </w:r>
          </w:p>
        </w:tc>
      </w:tr>
      <w:tr w:rsidR="00322822" w:rsidRPr="00CA4941" w14:paraId="3E4B2BD4" w14:textId="77777777" w:rsidTr="00763486">
        <w:tc>
          <w:tcPr>
            <w:tcW w:w="1356" w:type="dxa"/>
            <w:vAlign w:val="center"/>
          </w:tcPr>
          <w:p w14:paraId="71B456FB" w14:textId="77777777" w:rsidR="00322822" w:rsidRPr="00322822" w:rsidRDefault="00322822" w:rsidP="00763486">
            <w:pPr>
              <w:jc w:val="center"/>
              <w:rPr>
                <w:sz w:val="22"/>
                <w:szCs w:val="22"/>
              </w:rPr>
            </w:pPr>
            <w:r w:rsidRPr="00322822">
              <w:rPr>
                <w:sz w:val="22"/>
                <w:szCs w:val="22"/>
                <w:lang w:val="en-US"/>
              </w:rPr>
              <w:t>IV-н</w:t>
            </w:r>
          </w:p>
        </w:tc>
        <w:tc>
          <w:tcPr>
            <w:tcW w:w="913" w:type="dxa"/>
            <w:vAlign w:val="center"/>
          </w:tcPr>
          <w:p w14:paraId="2E79CCDA" w14:textId="77777777" w:rsidR="00322822" w:rsidRPr="00322822" w:rsidRDefault="00322822" w:rsidP="00763486">
            <w:pPr>
              <w:jc w:val="center"/>
              <w:rPr>
                <w:sz w:val="22"/>
                <w:szCs w:val="22"/>
              </w:rPr>
            </w:pPr>
            <w:r w:rsidRPr="00322822">
              <w:rPr>
                <w:sz w:val="22"/>
                <w:szCs w:val="22"/>
              </w:rPr>
              <w:t>1</w:t>
            </w:r>
          </w:p>
        </w:tc>
        <w:tc>
          <w:tcPr>
            <w:tcW w:w="992" w:type="dxa"/>
            <w:vAlign w:val="center"/>
          </w:tcPr>
          <w:p w14:paraId="11B48FCE" w14:textId="77777777" w:rsidR="00322822" w:rsidRPr="00322822" w:rsidRDefault="00322822" w:rsidP="00763486">
            <w:pPr>
              <w:jc w:val="center"/>
              <w:rPr>
                <w:sz w:val="22"/>
                <w:szCs w:val="22"/>
              </w:rPr>
            </w:pPr>
            <w:r w:rsidRPr="00322822">
              <w:rPr>
                <w:sz w:val="22"/>
                <w:szCs w:val="22"/>
              </w:rPr>
              <w:t>3,5</w:t>
            </w:r>
          </w:p>
        </w:tc>
        <w:tc>
          <w:tcPr>
            <w:tcW w:w="1134" w:type="dxa"/>
            <w:vAlign w:val="center"/>
          </w:tcPr>
          <w:p w14:paraId="56FD85AF" w14:textId="77777777" w:rsidR="00322822" w:rsidRPr="00322822" w:rsidRDefault="00322822" w:rsidP="00763486">
            <w:pPr>
              <w:jc w:val="center"/>
              <w:rPr>
                <w:strike/>
                <w:sz w:val="22"/>
                <w:szCs w:val="22"/>
              </w:rPr>
            </w:pPr>
            <w:r w:rsidRPr="00322822">
              <w:rPr>
                <w:sz w:val="22"/>
                <w:szCs w:val="22"/>
              </w:rPr>
              <w:t>–</w:t>
            </w:r>
          </w:p>
        </w:tc>
        <w:tc>
          <w:tcPr>
            <w:tcW w:w="1355" w:type="dxa"/>
            <w:vAlign w:val="center"/>
          </w:tcPr>
          <w:p w14:paraId="56FE7F16" w14:textId="77777777" w:rsidR="00322822" w:rsidRPr="00322822" w:rsidRDefault="00322822" w:rsidP="00763486">
            <w:pPr>
              <w:jc w:val="center"/>
              <w:rPr>
                <w:strike/>
                <w:sz w:val="22"/>
                <w:szCs w:val="22"/>
              </w:rPr>
            </w:pPr>
            <w:r w:rsidRPr="00322822">
              <w:rPr>
                <w:sz w:val="22"/>
                <w:szCs w:val="22"/>
              </w:rPr>
              <w:t>–</w:t>
            </w:r>
          </w:p>
        </w:tc>
        <w:tc>
          <w:tcPr>
            <w:tcW w:w="850" w:type="dxa"/>
            <w:vAlign w:val="center"/>
          </w:tcPr>
          <w:p w14:paraId="7C5E5A23" w14:textId="77777777" w:rsidR="00322822" w:rsidRPr="00322822" w:rsidRDefault="00322822" w:rsidP="00763486">
            <w:pPr>
              <w:jc w:val="center"/>
              <w:rPr>
                <w:sz w:val="22"/>
                <w:szCs w:val="22"/>
              </w:rPr>
            </w:pPr>
            <w:r w:rsidRPr="00322822">
              <w:rPr>
                <w:sz w:val="22"/>
                <w:szCs w:val="22"/>
              </w:rPr>
              <w:t>3,5</w:t>
            </w:r>
          </w:p>
        </w:tc>
        <w:tc>
          <w:tcPr>
            <w:tcW w:w="1276" w:type="dxa"/>
            <w:vAlign w:val="center"/>
          </w:tcPr>
          <w:p w14:paraId="4AB4E72D" w14:textId="77777777" w:rsidR="00322822" w:rsidRPr="00322822" w:rsidRDefault="00322822" w:rsidP="00763486">
            <w:pPr>
              <w:jc w:val="center"/>
              <w:rPr>
                <w:strike/>
                <w:sz w:val="22"/>
                <w:szCs w:val="22"/>
              </w:rPr>
            </w:pPr>
            <w:r w:rsidRPr="00322822">
              <w:rPr>
                <w:sz w:val="22"/>
                <w:szCs w:val="22"/>
              </w:rPr>
              <w:t>–</w:t>
            </w:r>
          </w:p>
        </w:tc>
        <w:tc>
          <w:tcPr>
            <w:tcW w:w="1370" w:type="dxa"/>
            <w:vAlign w:val="center"/>
          </w:tcPr>
          <w:p w14:paraId="191589EF" w14:textId="77777777" w:rsidR="00322822" w:rsidRPr="00322822" w:rsidRDefault="00322822" w:rsidP="00763486">
            <w:pPr>
              <w:jc w:val="center"/>
              <w:rPr>
                <w:strike/>
                <w:sz w:val="22"/>
                <w:szCs w:val="22"/>
              </w:rPr>
            </w:pPr>
            <w:r w:rsidRPr="00322822">
              <w:rPr>
                <w:sz w:val="22"/>
                <w:szCs w:val="22"/>
              </w:rPr>
              <w:t>–</w:t>
            </w:r>
          </w:p>
        </w:tc>
        <w:tc>
          <w:tcPr>
            <w:tcW w:w="1134" w:type="dxa"/>
            <w:vAlign w:val="center"/>
          </w:tcPr>
          <w:p w14:paraId="6A594E78" w14:textId="77777777" w:rsidR="00322822" w:rsidRPr="00322822" w:rsidRDefault="00322822" w:rsidP="00763486">
            <w:pPr>
              <w:jc w:val="center"/>
              <w:rPr>
                <w:sz w:val="22"/>
                <w:szCs w:val="22"/>
              </w:rPr>
            </w:pPr>
            <w:r w:rsidRPr="00322822">
              <w:rPr>
                <w:sz w:val="22"/>
                <w:szCs w:val="22"/>
              </w:rPr>
              <w:t>1,0</w:t>
            </w:r>
          </w:p>
        </w:tc>
        <w:tc>
          <w:tcPr>
            <w:tcW w:w="992" w:type="dxa"/>
            <w:vAlign w:val="center"/>
          </w:tcPr>
          <w:p w14:paraId="7F2437B8" w14:textId="77777777" w:rsidR="00322822" w:rsidRPr="00322822" w:rsidRDefault="00322822" w:rsidP="00763486">
            <w:pPr>
              <w:jc w:val="center"/>
              <w:rPr>
                <w:strike/>
                <w:sz w:val="22"/>
                <w:szCs w:val="22"/>
              </w:rPr>
            </w:pPr>
            <w:r w:rsidRPr="00322822">
              <w:rPr>
                <w:sz w:val="22"/>
                <w:szCs w:val="22"/>
              </w:rPr>
              <w:t>–</w:t>
            </w:r>
          </w:p>
        </w:tc>
        <w:tc>
          <w:tcPr>
            <w:tcW w:w="1134" w:type="dxa"/>
            <w:vAlign w:val="center"/>
          </w:tcPr>
          <w:p w14:paraId="2B7A7DCA" w14:textId="77777777" w:rsidR="00322822" w:rsidRPr="00322822" w:rsidRDefault="00322822" w:rsidP="00763486">
            <w:pPr>
              <w:jc w:val="center"/>
              <w:rPr>
                <w:strike/>
                <w:sz w:val="22"/>
                <w:szCs w:val="22"/>
              </w:rPr>
            </w:pPr>
            <w:r w:rsidRPr="00322822">
              <w:rPr>
                <w:sz w:val="22"/>
                <w:szCs w:val="22"/>
              </w:rPr>
              <w:t>–</w:t>
            </w:r>
          </w:p>
        </w:tc>
        <w:tc>
          <w:tcPr>
            <w:tcW w:w="1134" w:type="dxa"/>
            <w:vAlign w:val="center"/>
          </w:tcPr>
          <w:p w14:paraId="1538703F" w14:textId="77777777" w:rsidR="00322822" w:rsidRPr="00322822" w:rsidRDefault="00322822" w:rsidP="00763486">
            <w:pPr>
              <w:jc w:val="center"/>
              <w:rPr>
                <w:sz w:val="22"/>
                <w:szCs w:val="22"/>
              </w:rPr>
            </w:pPr>
            <w:r w:rsidRPr="00322822">
              <w:rPr>
                <w:sz w:val="22"/>
                <w:szCs w:val="22"/>
              </w:rPr>
              <w:t>1,0</w:t>
            </w:r>
          </w:p>
        </w:tc>
        <w:tc>
          <w:tcPr>
            <w:tcW w:w="1134" w:type="dxa"/>
            <w:vAlign w:val="center"/>
          </w:tcPr>
          <w:p w14:paraId="3136EDC4" w14:textId="77777777" w:rsidR="00322822" w:rsidRPr="00322822" w:rsidRDefault="00322822" w:rsidP="00763486">
            <w:pPr>
              <w:jc w:val="center"/>
              <w:rPr>
                <w:strike/>
                <w:sz w:val="22"/>
                <w:szCs w:val="22"/>
              </w:rPr>
            </w:pPr>
            <w:r w:rsidRPr="00322822">
              <w:rPr>
                <w:sz w:val="22"/>
                <w:szCs w:val="22"/>
              </w:rPr>
              <w:t>–</w:t>
            </w:r>
          </w:p>
        </w:tc>
        <w:tc>
          <w:tcPr>
            <w:tcW w:w="1211" w:type="dxa"/>
            <w:vAlign w:val="center"/>
          </w:tcPr>
          <w:p w14:paraId="234C399E" w14:textId="77777777" w:rsidR="00322822" w:rsidRPr="00322822" w:rsidRDefault="00322822" w:rsidP="00763486">
            <w:pPr>
              <w:jc w:val="center"/>
              <w:rPr>
                <w:strike/>
                <w:sz w:val="22"/>
                <w:szCs w:val="22"/>
              </w:rPr>
            </w:pPr>
            <w:r w:rsidRPr="00322822">
              <w:rPr>
                <w:sz w:val="22"/>
                <w:szCs w:val="22"/>
              </w:rPr>
              <w:t>–</w:t>
            </w:r>
          </w:p>
        </w:tc>
      </w:tr>
      <w:tr w:rsidR="00322822" w:rsidRPr="00CA4941" w14:paraId="3A7A7889" w14:textId="77777777" w:rsidTr="00763486">
        <w:tc>
          <w:tcPr>
            <w:tcW w:w="1356" w:type="dxa"/>
            <w:vAlign w:val="center"/>
          </w:tcPr>
          <w:p w14:paraId="64DD3E27" w14:textId="77777777" w:rsidR="00322822" w:rsidRPr="00322822" w:rsidRDefault="00322822" w:rsidP="00763486">
            <w:pPr>
              <w:jc w:val="center"/>
              <w:rPr>
                <w:sz w:val="22"/>
                <w:szCs w:val="22"/>
              </w:rPr>
            </w:pPr>
            <w:r w:rsidRPr="00322822">
              <w:rPr>
                <w:sz w:val="22"/>
                <w:szCs w:val="22"/>
              </w:rPr>
              <w:t>I-к</w:t>
            </w:r>
          </w:p>
        </w:tc>
        <w:tc>
          <w:tcPr>
            <w:tcW w:w="913" w:type="dxa"/>
            <w:vAlign w:val="center"/>
          </w:tcPr>
          <w:p w14:paraId="16A64BB7" w14:textId="77777777" w:rsidR="00322822" w:rsidRPr="00322822" w:rsidRDefault="00322822" w:rsidP="00763486">
            <w:pPr>
              <w:jc w:val="center"/>
              <w:rPr>
                <w:sz w:val="22"/>
                <w:szCs w:val="22"/>
              </w:rPr>
            </w:pPr>
            <w:r w:rsidRPr="00322822">
              <w:rPr>
                <w:sz w:val="22"/>
                <w:szCs w:val="22"/>
              </w:rPr>
              <w:t>2</w:t>
            </w:r>
          </w:p>
        </w:tc>
        <w:tc>
          <w:tcPr>
            <w:tcW w:w="992" w:type="dxa"/>
            <w:vAlign w:val="center"/>
          </w:tcPr>
          <w:p w14:paraId="04B37464" w14:textId="77777777" w:rsidR="00322822" w:rsidRPr="00322822" w:rsidRDefault="00322822" w:rsidP="00763486">
            <w:pPr>
              <w:jc w:val="center"/>
              <w:rPr>
                <w:sz w:val="22"/>
                <w:szCs w:val="22"/>
              </w:rPr>
            </w:pPr>
            <w:r w:rsidRPr="00322822">
              <w:rPr>
                <w:sz w:val="22"/>
                <w:szCs w:val="22"/>
              </w:rPr>
              <w:t>–</w:t>
            </w:r>
          </w:p>
        </w:tc>
        <w:tc>
          <w:tcPr>
            <w:tcW w:w="1134" w:type="dxa"/>
            <w:vAlign w:val="center"/>
          </w:tcPr>
          <w:p w14:paraId="7384C9B0" w14:textId="77777777" w:rsidR="00322822" w:rsidRPr="00322822" w:rsidRDefault="00322822" w:rsidP="00763486">
            <w:pPr>
              <w:jc w:val="center"/>
              <w:rPr>
                <w:sz w:val="22"/>
                <w:szCs w:val="22"/>
              </w:rPr>
            </w:pPr>
            <w:r w:rsidRPr="00322822">
              <w:rPr>
                <w:sz w:val="22"/>
                <w:szCs w:val="22"/>
              </w:rPr>
              <w:t>–</w:t>
            </w:r>
          </w:p>
        </w:tc>
        <w:tc>
          <w:tcPr>
            <w:tcW w:w="1355" w:type="dxa"/>
            <w:vAlign w:val="center"/>
          </w:tcPr>
          <w:p w14:paraId="483A48F7" w14:textId="77777777" w:rsidR="00322822" w:rsidRPr="00322822" w:rsidRDefault="00322822" w:rsidP="00763486">
            <w:pPr>
              <w:jc w:val="center"/>
              <w:rPr>
                <w:sz w:val="22"/>
                <w:szCs w:val="22"/>
              </w:rPr>
            </w:pPr>
            <w:r w:rsidRPr="00322822">
              <w:rPr>
                <w:sz w:val="22"/>
                <w:szCs w:val="22"/>
              </w:rPr>
              <w:t>10,0(9,3)*–33,0(31,0)</w:t>
            </w:r>
          </w:p>
        </w:tc>
        <w:tc>
          <w:tcPr>
            <w:tcW w:w="850" w:type="dxa"/>
            <w:vAlign w:val="center"/>
          </w:tcPr>
          <w:p w14:paraId="7F0E1873" w14:textId="77777777" w:rsidR="00322822" w:rsidRPr="00322822" w:rsidRDefault="00322822" w:rsidP="00763486">
            <w:pPr>
              <w:jc w:val="center"/>
              <w:rPr>
                <w:sz w:val="22"/>
                <w:szCs w:val="22"/>
              </w:rPr>
            </w:pPr>
            <w:r w:rsidRPr="00322822">
              <w:rPr>
                <w:sz w:val="22"/>
                <w:szCs w:val="22"/>
              </w:rPr>
              <w:t>‒</w:t>
            </w:r>
          </w:p>
        </w:tc>
        <w:tc>
          <w:tcPr>
            <w:tcW w:w="1276" w:type="dxa"/>
            <w:vAlign w:val="center"/>
          </w:tcPr>
          <w:p w14:paraId="5ACCE31F" w14:textId="77777777" w:rsidR="00322822" w:rsidRPr="00322822" w:rsidRDefault="00322822" w:rsidP="00763486">
            <w:pPr>
              <w:jc w:val="center"/>
              <w:rPr>
                <w:sz w:val="22"/>
                <w:szCs w:val="22"/>
              </w:rPr>
            </w:pPr>
            <w:r w:rsidRPr="00322822">
              <w:rPr>
                <w:sz w:val="22"/>
                <w:szCs w:val="22"/>
              </w:rPr>
              <w:t>–</w:t>
            </w:r>
          </w:p>
        </w:tc>
        <w:tc>
          <w:tcPr>
            <w:tcW w:w="1370" w:type="dxa"/>
            <w:vAlign w:val="center"/>
          </w:tcPr>
          <w:p w14:paraId="0131F31C" w14:textId="77777777" w:rsidR="00322822" w:rsidRPr="00322822" w:rsidRDefault="00322822" w:rsidP="00763486">
            <w:pPr>
              <w:jc w:val="center"/>
              <w:rPr>
                <w:sz w:val="22"/>
                <w:szCs w:val="22"/>
              </w:rPr>
            </w:pPr>
            <w:r w:rsidRPr="00322822">
              <w:rPr>
                <w:sz w:val="22"/>
                <w:szCs w:val="22"/>
              </w:rPr>
              <w:t>12,0‒40,0</w:t>
            </w:r>
          </w:p>
        </w:tc>
        <w:tc>
          <w:tcPr>
            <w:tcW w:w="1134" w:type="dxa"/>
            <w:vAlign w:val="center"/>
          </w:tcPr>
          <w:p w14:paraId="74481A4A" w14:textId="77777777" w:rsidR="00322822" w:rsidRPr="00322822" w:rsidRDefault="00322822" w:rsidP="00763486">
            <w:pPr>
              <w:jc w:val="center"/>
              <w:rPr>
                <w:sz w:val="22"/>
                <w:szCs w:val="22"/>
              </w:rPr>
            </w:pPr>
            <w:r w:rsidRPr="00322822">
              <w:rPr>
                <w:sz w:val="22"/>
                <w:szCs w:val="22"/>
              </w:rPr>
              <w:t>–</w:t>
            </w:r>
          </w:p>
        </w:tc>
        <w:tc>
          <w:tcPr>
            <w:tcW w:w="992" w:type="dxa"/>
            <w:vAlign w:val="center"/>
          </w:tcPr>
          <w:p w14:paraId="0D256DAA" w14:textId="77777777" w:rsidR="00322822" w:rsidRPr="00322822" w:rsidRDefault="00322822" w:rsidP="00763486">
            <w:pPr>
              <w:jc w:val="center"/>
              <w:rPr>
                <w:sz w:val="22"/>
                <w:szCs w:val="22"/>
              </w:rPr>
            </w:pPr>
            <w:r w:rsidRPr="00322822">
              <w:rPr>
                <w:sz w:val="22"/>
                <w:szCs w:val="22"/>
              </w:rPr>
              <w:t>–</w:t>
            </w:r>
          </w:p>
        </w:tc>
        <w:tc>
          <w:tcPr>
            <w:tcW w:w="1134" w:type="dxa"/>
            <w:vAlign w:val="center"/>
          </w:tcPr>
          <w:p w14:paraId="6FECDD9C" w14:textId="77777777" w:rsidR="00322822" w:rsidRPr="00322822" w:rsidRDefault="00322822" w:rsidP="00763486">
            <w:pPr>
              <w:tabs>
                <w:tab w:val="center" w:pos="459"/>
              </w:tabs>
              <w:jc w:val="center"/>
              <w:rPr>
                <w:sz w:val="22"/>
                <w:szCs w:val="22"/>
              </w:rPr>
            </w:pPr>
            <w:r w:rsidRPr="00322822">
              <w:rPr>
                <w:sz w:val="22"/>
                <w:szCs w:val="22"/>
              </w:rPr>
              <w:t>1,5‒2,5</w:t>
            </w:r>
          </w:p>
        </w:tc>
        <w:tc>
          <w:tcPr>
            <w:tcW w:w="1134" w:type="dxa"/>
            <w:vAlign w:val="center"/>
          </w:tcPr>
          <w:p w14:paraId="6CFE951E" w14:textId="77777777" w:rsidR="00322822" w:rsidRPr="00322822" w:rsidRDefault="00322822" w:rsidP="00763486">
            <w:pPr>
              <w:jc w:val="center"/>
              <w:rPr>
                <w:sz w:val="22"/>
                <w:szCs w:val="22"/>
              </w:rPr>
            </w:pPr>
            <w:r w:rsidRPr="00322822">
              <w:rPr>
                <w:sz w:val="22"/>
                <w:szCs w:val="22"/>
              </w:rPr>
              <w:t>‒</w:t>
            </w:r>
          </w:p>
        </w:tc>
        <w:tc>
          <w:tcPr>
            <w:tcW w:w="1134" w:type="dxa"/>
            <w:vAlign w:val="center"/>
          </w:tcPr>
          <w:p w14:paraId="7DAB8C04" w14:textId="77777777" w:rsidR="00322822" w:rsidRPr="00322822" w:rsidRDefault="00322822" w:rsidP="00763486">
            <w:pPr>
              <w:jc w:val="center"/>
              <w:rPr>
                <w:sz w:val="22"/>
                <w:szCs w:val="22"/>
              </w:rPr>
            </w:pPr>
            <w:r w:rsidRPr="00322822">
              <w:rPr>
                <w:sz w:val="22"/>
                <w:szCs w:val="22"/>
              </w:rPr>
              <w:t>–</w:t>
            </w:r>
          </w:p>
        </w:tc>
        <w:tc>
          <w:tcPr>
            <w:tcW w:w="1211" w:type="dxa"/>
            <w:vAlign w:val="center"/>
          </w:tcPr>
          <w:p w14:paraId="392779DA" w14:textId="77777777" w:rsidR="00322822" w:rsidRPr="00322822" w:rsidRDefault="00322822" w:rsidP="00763486">
            <w:pPr>
              <w:tabs>
                <w:tab w:val="center" w:pos="497"/>
              </w:tabs>
              <w:jc w:val="center"/>
              <w:rPr>
                <w:sz w:val="22"/>
                <w:szCs w:val="22"/>
              </w:rPr>
            </w:pPr>
            <w:r w:rsidRPr="00322822">
              <w:rPr>
                <w:sz w:val="22"/>
                <w:szCs w:val="22"/>
              </w:rPr>
              <w:t>2,0‒</w:t>
            </w:r>
            <w:r w:rsidRPr="00322822">
              <w:rPr>
                <w:sz w:val="22"/>
                <w:szCs w:val="22"/>
              </w:rPr>
              <w:tab/>
              <w:t>3,0</w:t>
            </w:r>
          </w:p>
        </w:tc>
      </w:tr>
      <w:tr w:rsidR="00322822" w:rsidRPr="00CA4941" w14:paraId="4685CA5C" w14:textId="77777777" w:rsidTr="00763486">
        <w:tc>
          <w:tcPr>
            <w:tcW w:w="1356" w:type="dxa"/>
            <w:vAlign w:val="center"/>
          </w:tcPr>
          <w:p w14:paraId="076EFF88" w14:textId="77777777" w:rsidR="00322822" w:rsidRPr="00322822" w:rsidRDefault="00322822" w:rsidP="00763486">
            <w:pPr>
              <w:jc w:val="center"/>
              <w:rPr>
                <w:sz w:val="22"/>
                <w:szCs w:val="22"/>
              </w:rPr>
            </w:pPr>
            <w:r w:rsidRPr="00322822">
              <w:rPr>
                <w:sz w:val="22"/>
                <w:szCs w:val="22"/>
              </w:rPr>
              <w:t>II-к</w:t>
            </w:r>
          </w:p>
        </w:tc>
        <w:tc>
          <w:tcPr>
            <w:tcW w:w="913" w:type="dxa"/>
            <w:vAlign w:val="center"/>
          </w:tcPr>
          <w:p w14:paraId="484DBD20" w14:textId="77777777" w:rsidR="00322822" w:rsidRPr="00322822" w:rsidRDefault="00322822" w:rsidP="00763486">
            <w:pPr>
              <w:jc w:val="center"/>
              <w:rPr>
                <w:sz w:val="22"/>
                <w:szCs w:val="22"/>
              </w:rPr>
            </w:pPr>
            <w:r w:rsidRPr="00322822">
              <w:rPr>
                <w:sz w:val="22"/>
                <w:szCs w:val="22"/>
              </w:rPr>
              <w:t>2</w:t>
            </w:r>
          </w:p>
        </w:tc>
        <w:tc>
          <w:tcPr>
            <w:tcW w:w="992" w:type="dxa"/>
            <w:vAlign w:val="center"/>
          </w:tcPr>
          <w:p w14:paraId="695D61B8" w14:textId="77777777" w:rsidR="00322822" w:rsidRPr="00322822" w:rsidRDefault="00322822" w:rsidP="00763486">
            <w:pPr>
              <w:jc w:val="center"/>
              <w:rPr>
                <w:sz w:val="22"/>
                <w:szCs w:val="22"/>
              </w:rPr>
            </w:pPr>
            <w:r w:rsidRPr="00322822">
              <w:rPr>
                <w:sz w:val="22"/>
                <w:szCs w:val="22"/>
              </w:rPr>
              <w:t>8,0</w:t>
            </w:r>
          </w:p>
        </w:tc>
        <w:tc>
          <w:tcPr>
            <w:tcW w:w="1134" w:type="dxa"/>
            <w:vAlign w:val="center"/>
          </w:tcPr>
          <w:p w14:paraId="3E7ABBAA" w14:textId="77777777" w:rsidR="00322822" w:rsidRPr="00322822" w:rsidRDefault="00322822" w:rsidP="00763486">
            <w:pPr>
              <w:jc w:val="center"/>
              <w:rPr>
                <w:sz w:val="22"/>
                <w:szCs w:val="22"/>
              </w:rPr>
            </w:pPr>
            <w:r w:rsidRPr="00322822">
              <w:rPr>
                <w:sz w:val="22"/>
                <w:szCs w:val="22"/>
              </w:rPr>
              <w:t>–</w:t>
            </w:r>
          </w:p>
        </w:tc>
        <w:tc>
          <w:tcPr>
            <w:tcW w:w="1355" w:type="dxa"/>
            <w:vAlign w:val="center"/>
          </w:tcPr>
          <w:p w14:paraId="057E5136" w14:textId="77777777" w:rsidR="00322822" w:rsidRPr="00322822" w:rsidRDefault="00322822" w:rsidP="00763486">
            <w:pPr>
              <w:jc w:val="center"/>
              <w:rPr>
                <w:sz w:val="22"/>
                <w:szCs w:val="22"/>
              </w:rPr>
            </w:pPr>
            <w:r w:rsidRPr="00322822">
              <w:rPr>
                <w:sz w:val="22"/>
                <w:szCs w:val="22"/>
              </w:rPr>
              <w:t>9,5(8,5)*–32,0(29,0)</w:t>
            </w:r>
          </w:p>
        </w:tc>
        <w:tc>
          <w:tcPr>
            <w:tcW w:w="850" w:type="dxa"/>
            <w:vAlign w:val="center"/>
          </w:tcPr>
          <w:p w14:paraId="59FE4009" w14:textId="77777777" w:rsidR="00322822" w:rsidRPr="00322822" w:rsidRDefault="00322822" w:rsidP="00763486">
            <w:pPr>
              <w:jc w:val="center"/>
              <w:rPr>
                <w:sz w:val="22"/>
                <w:szCs w:val="22"/>
              </w:rPr>
            </w:pPr>
            <w:r w:rsidRPr="00322822">
              <w:rPr>
                <w:sz w:val="22"/>
                <w:szCs w:val="22"/>
              </w:rPr>
              <w:t>9,5</w:t>
            </w:r>
          </w:p>
        </w:tc>
        <w:tc>
          <w:tcPr>
            <w:tcW w:w="1276" w:type="dxa"/>
            <w:vAlign w:val="center"/>
          </w:tcPr>
          <w:p w14:paraId="09EB74B0" w14:textId="77777777" w:rsidR="00322822" w:rsidRPr="00322822" w:rsidRDefault="00322822" w:rsidP="00763486">
            <w:pPr>
              <w:jc w:val="center"/>
              <w:rPr>
                <w:sz w:val="22"/>
                <w:szCs w:val="22"/>
              </w:rPr>
            </w:pPr>
            <w:r w:rsidRPr="00322822">
              <w:rPr>
                <w:sz w:val="22"/>
                <w:szCs w:val="22"/>
              </w:rPr>
              <w:t>–</w:t>
            </w:r>
          </w:p>
        </w:tc>
        <w:tc>
          <w:tcPr>
            <w:tcW w:w="1370" w:type="dxa"/>
            <w:vAlign w:val="center"/>
          </w:tcPr>
          <w:p w14:paraId="28E82821" w14:textId="77777777" w:rsidR="00322822" w:rsidRPr="00322822" w:rsidRDefault="00322822" w:rsidP="00763486">
            <w:pPr>
              <w:jc w:val="center"/>
              <w:rPr>
                <w:sz w:val="22"/>
                <w:szCs w:val="22"/>
              </w:rPr>
            </w:pPr>
            <w:r w:rsidRPr="00322822">
              <w:rPr>
                <w:sz w:val="22"/>
                <w:szCs w:val="22"/>
              </w:rPr>
              <w:t>11,5‒38,0</w:t>
            </w:r>
          </w:p>
        </w:tc>
        <w:tc>
          <w:tcPr>
            <w:tcW w:w="1134" w:type="dxa"/>
            <w:vAlign w:val="center"/>
          </w:tcPr>
          <w:p w14:paraId="6D58498F" w14:textId="77777777" w:rsidR="00322822" w:rsidRPr="00322822" w:rsidRDefault="00322822" w:rsidP="00763486">
            <w:pPr>
              <w:jc w:val="center"/>
              <w:rPr>
                <w:sz w:val="22"/>
                <w:szCs w:val="22"/>
              </w:rPr>
            </w:pPr>
            <w:r w:rsidRPr="00322822">
              <w:rPr>
                <w:sz w:val="22"/>
                <w:szCs w:val="22"/>
              </w:rPr>
              <w:t>1,5</w:t>
            </w:r>
          </w:p>
        </w:tc>
        <w:tc>
          <w:tcPr>
            <w:tcW w:w="992" w:type="dxa"/>
            <w:vAlign w:val="center"/>
          </w:tcPr>
          <w:p w14:paraId="6F0AEF67" w14:textId="77777777" w:rsidR="00322822" w:rsidRPr="00322822" w:rsidRDefault="00322822" w:rsidP="00763486">
            <w:pPr>
              <w:jc w:val="center"/>
              <w:rPr>
                <w:sz w:val="22"/>
                <w:szCs w:val="22"/>
              </w:rPr>
            </w:pPr>
            <w:r w:rsidRPr="00322822">
              <w:rPr>
                <w:sz w:val="22"/>
                <w:szCs w:val="22"/>
              </w:rPr>
              <w:t>–</w:t>
            </w:r>
          </w:p>
        </w:tc>
        <w:tc>
          <w:tcPr>
            <w:tcW w:w="1134" w:type="dxa"/>
            <w:vAlign w:val="center"/>
          </w:tcPr>
          <w:p w14:paraId="118F3762" w14:textId="77777777" w:rsidR="00322822" w:rsidRPr="00322822" w:rsidRDefault="00322822" w:rsidP="00763486">
            <w:pPr>
              <w:tabs>
                <w:tab w:val="center" w:pos="459"/>
              </w:tabs>
              <w:jc w:val="center"/>
              <w:rPr>
                <w:sz w:val="22"/>
                <w:szCs w:val="22"/>
              </w:rPr>
            </w:pPr>
            <w:r w:rsidRPr="00322822">
              <w:rPr>
                <w:sz w:val="22"/>
                <w:szCs w:val="22"/>
              </w:rPr>
              <w:t>1,5‒</w:t>
            </w:r>
            <w:r w:rsidRPr="00322822">
              <w:rPr>
                <w:sz w:val="22"/>
                <w:szCs w:val="22"/>
              </w:rPr>
              <w:tab/>
              <w:t>2,0</w:t>
            </w:r>
          </w:p>
        </w:tc>
        <w:tc>
          <w:tcPr>
            <w:tcW w:w="1134" w:type="dxa"/>
            <w:vAlign w:val="center"/>
          </w:tcPr>
          <w:p w14:paraId="3E4C72E8" w14:textId="77777777" w:rsidR="00322822" w:rsidRPr="00322822" w:rsidRDefault="00322822" w:rsidP="00763486">
            <w:pPr>
              <w:jc w:val="center"/>
              <w:rPr>
                <w:sz w:val="22"/>
                <w:szCs w:val="22"/>
              </w:rPr>
            </w:pPr>
            <w:r w:rsidRPr="00322822">
              <w:rPr>
                <w:sz w:val="22"/>
                <w:szCs w:val="22"/>
              </w:rPr>
              <w:t>2,0</w:t>
            </w:r>
          </w:p>
        </w:tc>
        <w:tc>
          <w:tcPr>
            <w:tcW w:w="1134" w:type="dxa"/>
            <w:vAlign w:val="center"/>
          </w:tcPr>
          <w:p w14:paraId="15E112FD" w14:textId="77777777" w:rsidR="00322822" w:rsidRPr="00322822" w:rsidRDefault="00322822" w:rsidP="00763486">
            <w:pPr>
              <w:jc w:val="center"/>
              <w:rPr>
                <w:sz w:val="22"/>
                <w:szCs w:val="22"/>
              </w:rPr>
            </w:pPr>
            <w:r w:rsidRPr="00322822">
              <w:rPr>
                <w:sz w:val="22"/>
                <w:szCs w:val="22"/>
              </w:rPr>
              <w:t>–</w:t>
            </w:r>
          </w:p>
        </w:tc>
        <w:tc>
          <w:tcPr>
            <w:tcW w:w="1211" w:type="dxa"/>
            <w:vAlign w:val="center"/>
          </w:tcPr>
          <w:p w14:paraId="76A22C2E" w14:textId="77777777" w:rsidR="00322822" w:rsidRPr="00322822" w:rsidRDefault="00322822" w:rsidP="00763486">
            <w:pPr>
              <w:jc w:val="center"/>
              <w:rPr>
                <w:sz w:val="22"/>
                <w:szCs w:val="22"/>
              </w:rPr>
            </w:pPr>
            <w:r w:rsidRPr="00322822">
              <w:rPr>
                <w:sz w:val="22"/>
                <w:szCs w:val="22"/>
              </w:rPr>
              <w:t>1,5‒2,5</w:t>
            </w:r>
          </w:p>
        </w:tc>
      </w:tr>
      <w:tr w:rsidR="00322822" w:rsidRPr="00CA4941" w14:paraId="568A3052" w14:textId="77777777" w:rsidTr="00763486">
        <w:tc>
          <w:tcPr>
            <w:tcW w:w="1356" w:type="dxa"/>
            <w:vAlign w:val="center"/>
          </w:tcPr>
          <w:p w14:paraId="15B109C2" w14:textId="77777777" w:rsidR="00322822" w:rsidRPr="00322822" w:rsidRDefault="00322822" w:rsidP="00763486">
            <w:pPr>
              <w:jc w:val="center"/>
              <w:rPr>
                <w:sz w:val="22"/>
                <w:szCs w:val="22"/>
              </w:rPr>
            </w:pPr>
            <w:r w:rsidRPr="00322822">
              <w:rPr>
                <w:sz w:val="22"/>
                <w:szCs w:val="22"/>
              </w:rPr>
              <w:t>III-к</w:t>
            </w:r>
          </w:p>
        </w:tc>
        <w:tc>
          <w:tcPr>
            <w:tcW w:w="913" w:type="dxa"/>
            <w:vAlign w:val="center"/>
          </w:tcPr>
          <w:p w14:paraId="43D02541" w14:textId="77777777" w:rsidR="00322822" w:rsidRPr="00322822" w:rsidRDefault="00322822" w:rsidP="00763486">
            <w:pPr>
              <w:jc w:val="center"/>
              <w:rPr>
                <w:sz w:val="22"/>
                <w:szCs w:val="22"/>
              </w:rPr>
            </w:pPr>
            <w:r w:rsidRPr="00322822">
              <w:rPr>
                <w:sz w:val="22"/>
                <w:szCs w:val="22"/>
              </w:rPr>
              <w:t>2</w:t>
            </w:r>
          </w:p>
        </w:tc>
        <w:tc>
          <w:tcPr>
            <w:tcW w:w="992" w:type="dxa"/>
            <w:vAlign w:val="center"/>
          </w:tcPr>
          <w:p w14:paraId="2331F6EC" w14:textId="77777777" w:rsidR="00322822" w:rsidRPr="00322822" w:rsidRDefault="00322822" w:rsidP="00763486">
            <w:pPr>
              <w:jc w:val="center"/>
              <w:rPr>
                <w:sz w:val="22"/>
                <w:szCs w:val="22"/>
              </w:rPr>
            </w:pPr>
            <w:r w:rsidRPr="00322822">
              <w:rPr>
                <w:sz w:val="22"/>
                <w:szCs w:val="22"/>
              </w:rPr>
              <w:t>7,5</w:t>
            </w:r>
          </w:p>
        </w:tc>
        <w:tc>
          <w:tcPr>
            <w:tcW w:w="1134" w:type="dxa"/>
            <w:vAlign w:val="center"/>
          </w:tcPr>
          <w:p w14:paraId="4EDA7A13" w14:textId="77777777" w:rsidR="00322822" w:rsidRPr="00322822" w:rsidRDefault="00322822" w:rsidP="00763486">
            <w:pPr>
              <w:jc w:val="center"/>
              <w:rPr>
                <w:sz w:val="22"/>
                <w:szCs w:val="22"/>
              </w:rPr>
            </w:pPr>
            <w:r w:rsidRPr="00322822">
              <w:rPr>
                <w:sz w:val="22"/>
                <w:szCs w:val="22"/>
              </w:rPr>
              <w:t>–</w:t>
            </w:r>
          </w:p>
        </w:tc>
        <w:tc>
          <w:tcPr>
            <w:tcW w:w="1355" w:type="dxa"/>
            <w:vAlign w:val="center"/>
          </w:tcPr>
          <w:p w14:paraId="2E8A098A" w14:textId="77777777" w:rsidR="00322822" w:rsidRPr="00322822" w:rsidRDefault="00322822" w:rsidP="00763486">
            <w:pPr>
              <w:jc w:val="center"/>
              <w:rPr>
                <w:sz w:val="22"/>
                <w:szCs w:val="22"/>
              </w:rPr>
            </w:pPr>
            <w:r w:rsidRPr="00322822">
              <w:rPr>
                <w:sz w:val="22"/>
                <w:szCs w:val="22"/>
              </w:rPr>
              <w:t>9,0(8,0)*–30,0(28,0)</w:t>
            </w:r>
          </w:p>
        </w:tc>
        <w:tc>
          <w:tcPr>
            <w:tcW w:w="850" w:type="dxa"/>
            <w:vAlign w:val="center"/>
          </w:tcPr>
          <w:p w14:paraId="009CB66C" w14:textId="77777777" w:rsidR="00322822" w:rsidRPr="00322822" w:rsidRDefault="00322822" w:rsidP="00763486">
            <w:pPr>
              <w:jc w:val="center"/>
              <w:rPr>
                <w:sz w:val="22"/>
                <w:szCs w:val="22"/>
              </w:rPr>
            </w:pPr>
            <w:r w:rsidRPr="00322822">
              <w:rPr>
                <w:sz w:val="22"/>
                <w:szCs w:val="22"/>
              </w:rPr>
              <w:t>9,0</w:t>
            </w:r>
          </w:p>
        </w:tc>
        <w:tc>
          <w:tcPr>
            <w:tcW w:w="1276" w:type="dxa"/>
            <w:vAlign w:val="center"/>
          </w:tcPr>
          <w:p w14:paraId="170F050F" w14:textId="77777777" w:rsidR="00322822" w:rsidRPr="00322822" w:rsidRDefault="00322822" w:rsidP="00763486">
            <w:pPr>
              <w:jc w:val="center"/>
              <w:rPr>
                <w:sz w:val="22"/>
                <w:szCs w:val="22"/>
              </w:rPr>
            </w:pPr>
            <w:r w:rsidRPr="00322822">
              <w:rPr>
                <w:sz w:val="22"/>
                <w:szCs w:val="22"/>
              </w:rPr>
              <w:t>–</w:t>
            </w:r>
          </w:p>
        </w:tc>
        <w:tc>
          <w:tcPr>
            <w:tcW w:w="1370" w:type="dxa"/>
            <w:vAlign w:val="center"/>
          </w:tcPr>
          <w:p w14:paraId="3641D04A" w14:textId="77777777" w:rsidR="00322822" w:rsidRPr="00322822" w:rsidRDefault="00322822" w:rsidP="00763486">
            <w:pPr>
              <w:jc w:val="center"/>
              <w:rPr>
                <w:sz w:val="22"/>
                <w:szCs w:val="22"/>
              </w:rPr>
            </w:pPr>
            <w:r w:rsidRPr="00322822">
              <w:rPr>
                <w:sz w:val="22"/>
                <w:szCs w:val="22"/>
              </w:rPr>
              <w:t>11,0‒36,0</w:t>
            </w:r>
          </w:p>
        </w:tc>
        <w:tc>
          <w:tcPr>
            <w:tcW w:w="1134" w:type="dxa"/>
            <w:vAlign w:val="center"/>
          </w:tcPr>
          <w:p w14:paraId="15E082EF" w14:textId="77777777" w:rsidR="00322822" w:rsidRPr="00322822" w:rsidRDefault="00322822" w:rsidP="00763486">
            <w:pPr>
              <w:jc w:val="center"/>
              <w:rPr>
                <w:sz w:val="22"/>
                <w:szCs w:val="22"/>
              </w:rPr>
            </w:pPr>
            <w:r w:rsidRPr="00322822">
              <w:rPr>
                <w:sz w:val="22"/>
                <w:szCs w:val="22"/>
              </w:rPr>
              <w:t>1,5</w:t>
            </w:r>
          </w:p>
        </w:tc>
        <w:tc>
          <w:tcPr>
            <w:tcW w:w="992" w:type="dxa"/>
            <w:vAlign w:val="center"/>
          </w:tcPr>
          <w:p w14:paraId="610BD719" w14:textId="77777777" w:rsidR="00322822" w:rsidRPr="00322822" w:rsidRDefault="00322822" w:rsidP="00763486">
            <w:pPr>
              <w:jc w:val="center"/>
              <w:rPr>
                <w:sz w:val="22"/>
                <w:szCs w:val="22"/>
              </w:rPr>
            </w:pPr>
            <w:r w:rsidRPr="00322822">
              <w:rPr>
                <w:sz w:val="22"/>
                <w:szCs w:val="22"/>
              </w:rPr>
              <w:t>–</w:t>
            </w:r>
          </w:p>
        </w:tc>
        <w:tc>
          <w:tcPr>
            <w:tcW w:w="1134" w:type="dxa"/>
            <w:vAlign w:val="center"/>
          </w:tcPr>
          <w:p w14:paraId="1E47D6D7" w14:textId="77777777" w:rsidR="00322822" w:rsidRPr="00322822" w:rsidRDefault="00322822" w:rsidP="00763486">
            <w:pPr>
              <w:tabs>
                <w:tab w:val="center" w:pos="459"/>
              </w:tabs>
              <w:jc w:val="center"/>
              <w:rPr>
                <w:sz w:val="22"/>
                <w:szCs w:val="22"/>
              </w:rPr>
            </w:pPr>
            <w:r w:rsidRPr="00322822">
              <w:rPr>
                <w:sz w:val="22"/>
                <w:szCs w:val="22"/>
              </w:rPr>
              <w:t>1,5‒</w:t>
            </w:r>
            <w:r w:rsidRPr="00322822">
              <w:rPr>
                <w:sz w:val="22"/>
                <w:szCs w:val="22"/>
              </w:rPr>
              <w:tab/>
              <w:t>2,0</w:t>
            </w:r>
          </w:p>
        </w:tc>
        <w:tc>
          <w:tcPr>
            <w:tcW w:w="1134" w:type="dxa"/>
            <w:vAlign w:val="center"/>
          </w:tcPr>
          <w:p w14:paraId="4509BA24" w14:textId="77777777" w:rsidR="00322822" w:rsidRPr="00322822" w:rsidRDefault="00322822" w:rsidP="00763486">
            <w:pPr>
              <w:jc w:val="center"/>
              <w:rPr>
                <w:sz w:val="22"/>
                <w:szCs w:val="22"/>
              </w:rPr>
            </w:pPr>
            <w:r w:rsidRPr="00322822">
              <w:rPr>
                <w:sz w:val="22"/>
                <w:szCs w:val="22"/>
              </w:rPr>
              <w:t>2,0</w:t>
            </w:r>
          </w:p>
        </w:tc>
        <w:tc>
          <w:tcPr>
            <w:tcW w:w="1134" w:type="dxa"/>
            <w:vAlign w:val="center"/>
          </w:tcPr>
          <w:p w14:paraId="2136CE39" w14:textId="77777777" w:rsidR="00322822" w:rsidRPr="00322822" w:rsidRDefault="00322822" w:rsidP="00763486">
            <w:pPr>
              <w:jc w:val="center"/>
              <w:rPr>
                <w:sz w:val="22"/>
                <w:szCs w:val="22"/>
              </w:rPr>
            </w:pPr>
            <w:r w:rsidRPr="00322822">
              <w:rPr>
                <w:sz w:val="22"/>
                <w:szCs w:val="22"/>
              </w:rPr>
              <w:t>–</w:t>
            </w:r>
          </w:p>
        </w:tc>
        <w:tc>
          <w:tcPr>
            <w:tcW w:w="1211" w:type="dxa"/>
            <w:vAlign w:val="center"/>
          </w:tcPr>
          <w:p w14:paraId="4E921DB3" w14:textId="77777777" w:rsidR="00322822" w:rsidRPr="00322822" w:rsidRDefault="00322822" w:rsidP="00763486">
            <w:pPr>
              <w:jc w:val="center"/>
              <w:rPr>
                <w:sz w:val="22"/>
                <w:szCs w:val="22"/>
              </w:rPr>
            </w:pPr>
            <w:r w:rsidRPr="00322822">
              <w:rPr>
                <w:sz w:val="22"/>
                <w:szCs w:val="22"/>
              </w:rPr>
              <w:t>1,5‒2,0</w:t>
            </w:r>
          </w:p>
        </w:tc>
      </w:tr>
      <w:tr w:rsidR="00322822" w:rsidRPr="00CA4941" w14:paraId="6A049008" w14:textId="77777777" w:rsidTr="00763486">
        <w:tc>
          <w:tcPr>
            <w:tcW w:w="1356" w:type="dxa"/>
            <w:vAlign w:val="center"/>
          </w:tcPr>
          <w:p w14:paraId="0E6CA0E5" w14:textId="77777777" w:rsidR="00322822" w:rsidRPr="00322822" w:rsidRDefault="00322822" w:rsidP="00763486">
            <w:pPr>
              <w:jc w:val="center"/>
              <w:rPr>
                <w:sz w:val="22"/>
                <w:szCs w:val="22"/>
              </w:rPr>
            </w:pPr>
            <w:r w:rsidRPr="00322822">
              <w:rPr>
                <w:sz w:val="22"/>
                <w:szCs w:val="22"/>
              </w:rPr>
              <w:t>IV-к</w:t>
            </w:r>
          </w:p>
        </w:tc>
        <w:tc>
          <w:tcPr>
            <w:tcW w:w="913" w:type="dxa"/>
            <w:vAlign w:val="center"/>
          </w:tcPr>
          <w:p w14:paraId="78652244" w14:textId="77777777" w:rsidR="00322822" w:rsidRPr="00322822" w:rsidRDefault="00322822" w:rsidP="00763486">
            <w:pPr>
              <w:jc w:val="center"/>
              <w:rPr>
                <w:sz w:val="22"/>
                <w:szCs w:val="22"/>
              </w:rPr>
            </w:pPr>
            <w:r w:rsidRPr="00322822">
              <w:rPr>
                <w:sz w:val="22"/>
                <w:szCs w:val="22"/>
              </w:rPr>
              <w:t>1</w:t>
            </w:r>
          </w:p>
        </w:tc>
        <w:tc>
          <w:tcPr>
            <w:tcW w:w="992" w:type="dxa"/>
            <w:vAlign w:val="center"/>
          </w:tcPr>
          <w:p w14:paraId="5AE089EE" w14:textId="77777777" w:rsidR="00322822" w:rsidRPr="00322822" w:rsidRDefault="00322822" w:rsidP="00763486">
            <w:pPr>
              <w:jc w:val="center"/>
              <w:rPr>
                <w:sz w:val="22"/>
                <w:szCs w:val="22"/>
              </w:rPr>
            </w:pPr>
            <w:r w:rsidRPr="00322822">
              <w:rPr>
                <w:sz w:val="22"/>
                <w:szCs w:val="22"/>
              </w:rPr>
              <w:t>4,5</w:t>
            </w:r>
          </w:p>
        </w:tc>
        <w:tc>
          <w:tcPr>
            <w:tcW w:w="1134" w:type="dxa"/>
            <w:vAlign w:val="center"/>
          </w:tcPr>
          <w:p w14:paraId="731859C8" w14:textId="77777777" w:rsidR="00322822" w:rsidRPr="00322822" w:rsidRDefault="00322822" w:rsidP="00763486">
            <w:pPr>
              <w:jc w:val="center"/>
              <w:rPr>
                <w:sz w:val="22"/>
                <w:szCs w:val="22"/>
              </w:rPr>
            </w:pPr>
            <w:r w:rsidRPr="00322822">
              <w:rPr>
                <w:sz w:val="22"/>
                <w:szCs w:val="22"/>
              </w:rPr>
              <w:t>–</w:t>
            </w:r>
          </w:p>
        </w:tc>
        <w:tc>
          <w:tcPr>
            <w:tcW w:w="1355" w:type="dxa"/>
            <w:vAlign w:val="center"/>
          </w:tcPr>
          <w:p w14:paraId="08394432" w14:textId="77777777" w:rsidR="00322822" w:rsidRPr="00322822" w:rsidRDefault="00322822" w:rsidP="00763486">
            <w:pPr>
              <w:jc w:val="center"/>
              <w:rPr>
                <w:sz w:val="22"/>
                <w:szCs w:val="22"/>
              </w:rPr>
            </w:pPr>
            <w:r w:rsidRPr="00322822">
              <w:rPr>
                <w:sz w:val="22"/>
                <w:szCs w:val="22"/>
              </w:rPr>
              <w:t>4,5–15,0</w:t>
            </w:r>
          </w:p>
        </w:tc>
        <w:tc>
          <w:tcPr>
            <w:tcW w:w="850" w:type="dxa"/>
            <w:vAlign w:val="center"/>
          </w:tcPr>
          <w:p w14:paraId="17F9F36E" w14:textId="77777777" w:rsidR="00322822" w:rsidRPr="00322822" w:rsidRDefault="00322822" w:rsidP="00763486">
            <w:pPr>
              <w:jc w:val="center"/>
              <w:rPr>
                <w:sz w:val="22"/>
                <w:szCs w:val="22"/>
              </w:rPr>
            </w:pPr>
            <w:r w:rsidRPr="00322822">
              <w:rPr>
                <w:sz w:val="22"/>
                <w:szCs w:val="22"/>
              </w:rPr>
              <w:t>4,5</w:t>
            </w:r>
          </w:p>
        </w:tc>
        <w:tc>
          <w:tcPr>
            <w:tcW w:w="1276" w:type="dxa"/>
            <w:vAlign w:val="center"/>
          </w:tcPr>
          <w:p w14:paraId="6AFC7E74" w14:textId="77777777" w:rsidR="00322822" w:rsidRPr="00322822" w:rsidRDefault="00322822" w:rsidP="00763486">
            <w:pPr>
              <w:jc w:val="center"/>
              <w:rPr>
                <w:sz w:val="22"/>
                <w:szCs w:val="22"/>
              </w:rPr>
            </w:pPr>
            <w:r w:rsidRPr="00322822">
              <w:rPr>
                <w:sz w:val="22"/>
                <w:szCs w:val="22"/>
              </w:rPr>
              <w:t>–</w:t>
            </w:r>
          </w:p>
        </w:tc>
        <w:tc>
          <w:tcPr>
            <w:tcW w:w="1370" w:type="dxa"/>
            <w:vAlign w:val="center"/>
          </w:tcPr>
          <w:p w14:paraId="738C0A85" w14:textId="77777777" w:rsidR="00322822" w:rsidRPr="00322822" w:rsidRDefault="00322822" w:rsidP="00763486">
            <w:pPr>
              <w:jc w:val="center"/>
              <w:rPr>
                <w:sz w:val="22"/>
                <w:szCs w:val="22"/>
              </w:rPr>
            </w:pPr>
            <w:r w:rsidRPr="00322822">
              <w:rPr>
                <w:sz w:val="22"/>
                <w:szCs w:val="22"/>
              </w:rPr>
              <w:t>4,5‒15,0</w:t>
            </w:r>
          </w:p>
        </w:tc>
        <w:tc>
          <w:tcPr>
            <w:tcW w:w="1134" w:type="dxa"/>
            <w:vAlign w:val="center"/>
          </w:tcPr>
          <w:p w14:paraId="5E7C7D30" w14:textId="77777777" w:rsidR="00322822" w:rsidRPr="00322822" w:rsidRDefault="00322822" w:rsidP="00763486">
            <w:pPr>
              <w:jc w:val="center"/>
              <w:rPr>
                <w:sz w:val="22"/>
                <w:szCs w:val="22"/>
              </w:rPr>
            </w:pPr>
            <w:r w:rsidRPr="00322822">
              <w:rPr>
                <w:sz w:val="22"/>
                <w:szCs w:val="22"/>
              </w:rPr>
              <w:t>1,0</w:t>
            </w:r>
          </w:p>
        </w:tc>
        <w:tc>
          <w:tcPr>
            <w:tcW w:w="992" w:type="dxa"/>
            <w:vAlign w:val="center"/>
          </w:tcPr>
          <w:p w14:paraId="68DB716D" w14:textId="77777777" w:rsidR="00322822" w:rsidRPr="00322822" w:rsidRDefault="00322822" w:rsidP="00763486">
            <w:pPr>
              <w:jc w:val="center"/>
              <w:rPr>
                <w:sz w:val="22"/>
                <w:szCs w:val="22"/>
              </w:rPr>
            </w:pPr>
            <w:r w:rsidRPr="00322822">
              <w:rPr>
                <w:sz w:val="22"/>
                <w:szCs w:val="22"/>
              </w:rPr>
              <w:t>–</w:t>
            </w:r>
          </w:p>
        </w:tc>
        <w:tc>
          <w:tcPr>
            <w:tcW w:w="1134" w:type="dxa"/>
            <w:vAlign w:val="center"/>
          </w:tcPr>
          <w:p w14:paraId="459B5E61" w14:textId="77777777" w:rsidR="00322822" w:rsidRPr="00322822" w:rsidRDefault="00322822" w:rsidP="00763486">
            <w:pPr>
              <w:jc w:val="center"/>
              <w:rPr>
                <w:sz w:val="22"/>
                <w:szCs w:val="22"/>
              </w:rPr>
            </w:pPr>
            <w:r w:rsidRPr="00322822">
              <w:rPr>
                <w:sz w:val="22"/>
                <w:szCs w:val="22"/>
              </w:rPr>
              <w:t>1,5‒2,0</w:t>
            </w:r>
          </w:p>
        </w:tc>
        <w:tc>
          <w:tcPr>
            <w:tcW w:w="1134" w:type="dxa"/>
            <w:vAlign w:val="center"/>
          </w:tcPr>
          <w:p w14:paraId="74808BC6" w14:textId="77777777" w:rsidR="00322822" w:rsidRPr="00322822" w:rsidRDefault="00322822" w:rsidP="00763486">
            <w:pPr>
              <w:jc w:val="center"/>
              <w:rPr>
                <w:sz w:val="22"/>
                <w:szCs w:val="22"/>
              </w:rPr>
            </w:pPr>
            <w:r w:rsidRPr="00322822">
              <w:rPr>
                <w:sz w:val="22"/>
                <w:szCs w:val="22"/>
              </w:rPr>
              <w:t>1,5</w:t>
            </w:r>
          </w:p>
        </w:tc>
        <w:tc>
          <w:tcPr>
            <w:tcW w:w="1134" w:type="dxa"/>
            <w:vAlign w:val="center"/>
          </w:tcPr>
          <w:p w14:paraId="027F1149" w14:textId="77777777" w:rsidR="00322822" w:rsidRPr="00322822" w:rsidRDefault="00322822" w:rsidP="00763486">
            <w:pPr>
              <w:jc w:val="center"/>
              <w:rPr>
                <w:sz w:val="22"/>
                <w:szCs w:val="22"/>
              </w:rPr>
            </w:pPr>
            <w:r w:rsidRPr="00322822">
              <w:rPr>
                <w:sz w:val="22"/>
                <w:szCs w:val="22"/>
              </w:rPr>
              <w:t>–</w:t>
            </w:r>
          </w:p>
        </w:tc>
        <w:tc>
          <w:tcPr>
            <w:tcW w:w="1211" w:type="dxa"/>
            <w:vAlign w:val="center"/>
          </w:tcPr>
          <w:p w14:paraId="5FC6D5CA" w14:textId="77777777" w:rsidR="00322822" w:rsidRPr="00322822" w:rsidRDefault="00322822" w:rsidP="00763486">
            <w:pPr>
              <w:jc w:val="center"/>
              <w:rPr>
                <w:sz w:val="22"/>
                <w:szCs w:val="22"/>
              </w:rPr>
            </w:pPr>
            <w:r w:rsidRPr="00322822">
              <w:rPr>
                <w:sz w:val="22"/>
                <w:szCs w:val="22"/>
              </w:rPr>
              <w:t>1,5‒2,0</w:t>
            </w:r>
          </w:p>
        </w:tc>
      </w:tr>
      <w:tr w:rsidR="00322822" w:rsidRPr="00CA4941" w14:paraId="252E3F47" w14:textId="77777777" w:rsidTr="00763486">
        <w:trPr>
          <w:trHeight w:val="5760"/>
        </w:trPr>
        <w:tc>
          <w:tcPr>
            <w:tcW w:w="15985" w:type="dxa"/>
            <w:gridSpan w:val="14"/>
            <w:vAlign w:val="center"/>
          </w:tcPr>
          <w:p w14:paraId="4C167818" w14:textId="77777777" w:rsidR="00322822" w:rsidRPr="00322822" w:rsidRDefault="00322822" w:rsidP="00763486">
            <w:pPr>
              <w:ind w:firstLine="488"/>
              <w:rPr>
                <w:sz w:val="20"/>
                <w:szCs w:val="20"/>
              </w:rPr>
            </w:pPr>
            <w:r w:rsidRPr="00322822">
              <w:rPr>
                <w:sz w:val="20"/>
                <w:szCs w:val="20"/>
              </w:rPr>
              <w:lastRenderedPageBreak/>
              <w:t>* В период реконструкции карьера допускается снижение ширины проезжей части внутриплощадочных автомобильных дорог категорий I-к, II-к, III-к в соответствии с настоящей таблицей при условии обеспечения безопасности движения – снижения скорости движения до 20 км/ч, обеспечения нормативной освещенности дороги и автомобилей, обеспечения нормативной ровности проезжей части и нормативных требований к чистоте воздушной среды и поддержания направляющего ограждения с установкой пластмассовых столбиков со светоотражателями.</w:t>
            </w:r>
          </w:p>
          <w:p w14:paraId="150A0DDC" w14:textId="77777777" w:rsidR="00322822" w:rsidRPr="00322822" w:rsidRDefault="00322822" w:rsidP="00763486">
            <w:pPr>
              <w:ind w:firstLine="488"/>
              <w:rPr>
                <w:sz w:val="20"/>
                <w:szCs w:val="20"/>
              </w:rPr>
            </w:pPr>
            <w:r w:rsidRPr="00322822">
              <w:rPr>
                <w:sz w:val="20"/>
                <w:szCs w:val="20"/>
              </w:rPr>
              <w:t>** Обочина должна быть укреплена каменным материалом толщиной 15 см на ширину не менее 0,5 м.</w:t>
            </w:r>
          </w:p>
          <w:p w14:paraId="3DC25BEE" w14:textId="77777777" w:rsidR="00322822" w:rsidRPr="00322822" w:rsidRDefault="00322822" w:rsidP="00763486">
            <w:pPr>
              <w:ind w:firstLine="488"/>
              <w:rPr>
                <w:sz w:val="20"/>
                <w:szCs w:val="20"/>
              </w:rPr>
            </w:pPr>
            <w:r w:rsidRPr="00322822">
              <w:rPr>
                <w:sz w:val="20"/>
                <w:szCs w:val="20"/>
              </w:rPr>
              <w:t>П р и м е ч а н и я</w:t>
            </w:r>
          </w:p>
          <w:p w14:paraId="644D9D57" w14:textId="77777777" w:rsidR="00322822" w:rsidRPr="00322822" w:rsidRDefault="00322822" w:rsidP="00763486">
            <w:pPr>
              <w:ind w:firstLine="488"/>
              <w:rPr>
                <w:sz w:val="20"/>
                <w:szCs w:val="20"/>
              </w:rPr>
            </w:pPr>
            <w:r w:rsidRPr="00322822">
              <w:rPr>
                <w:sz w:val="20"/>
                <w:szCs w:val="20"/>
              </w:rPr>
              <w:t>1 Ширина проезжей части приведена в габаритах расчетного автомобиля.</w:t>
            </w:r>
          </w:p>
          <w:p w14:paraId="1099F151" w14:textId="77777777" w:rsidR="00322822" w:rsidRPr="00322822" w:rsidRDefault="00322822" w:rsidP="00763486">
            <w:pPr>
              <w:ind w:firstLine="488"/>
              <w:rPr>
                <w:sz w:val="20"/>
                <w:szCs w:val="20"/>
              </w:rPr>
            </w:pPr>
            <w:r w:rsidRPr="00322822">
              <w:rPr>
                <w:sz w:val="20"/>
                <w:szCs w:val="20"/>
              </w:rPr>
              <w:t>2 Для промежуточных значений габаритов автомобилей по ширине минимальные значения параметров поперечного профиля определяются интерполяцией с округлением в большую сторону до 0,5 м.</w:t>
            </w:r>
          </w:p>
          <w:p w14:paraId="00CF94F7" w14:textId="77777777" w:rsidR="00322822" w:rsidRPr="00322822" w:rsidRDefault="00322822" w:rsidP="00763486">
            <w:pPr>
              <w:ind w:firstLine="488"/>
              <w:rPr>
                <w:sz w:val="20"/>
                <w:szCs w:val="20"/>
              </w:rPr>
            </w:pPr>
            <w:r w:rsidRPr="00322822">
              <w:rPr>
                <w:sz w:val="20"/>
                <w:szCs w:val="20"/>
              </w:rPr>
              <w:t xml:space="preserve">3 В случае одностороннего движения и интенсивности, соответствующей для дорог категорий I-к, II-к, III-к, IV-к, I-в, II-в, III-в, IV-в, </w:t>
            </w:r>
            <w:r w:rsidRPr="00322822">
              <w:rPr>
                <w:sz w:val="20"/>
                <w:szCs w:val="20"/>
                <w:lang w:val="en-US"/>
              </w:rPr>
              <w:t>I</w:t>
            </w:r>
            <w:r w:rsidRPr="00322822">
              <w:rPr>
                <w:sz w:val="20"/>
                <w:szCs w:val="20"/>
              </w:rPr>
              <w:t xml:space="preserve">-н, </w:t>
            </w:r>
            <w:r w:rsidRPr="00322822">
              <w:rPr>
                <w:sz w:val="20"/>
                <w:szCs w:val="20"/>
                <w:lang w:val="en-US"/>
              </w:rPr>
              <w:t>II</w:t>
            </w:r>
            <w:r w:rsidRPr="00322822">
              <w:rPr>
                <w:sz w:val="20"/>
                <w:szCs w:val="20"/>
              </w:rPr>
              <w:t xml:space="preserve">-н, </w:t>
            </w:r>
            <w:r w:rsidRPr="00322822">
              <w:rPr>
                <w:sz w:val="20"/>
                <w:szCs w:val="20"/>
                <w:lang w:val="en-US"/>
              </w:rPr>
              <w:t>III</w:t>
            </w:r>
            <w:r w:rsidRPr="00322822">
              <w:rPr>
                <w:sz w:val="20"/>
                <w:szCs w:val="20"/>
              </w:rPr>
              <w:t xml:space="preserve">-н, </w:t>
            </w:r>
            <w:r w:rsidRPr="00322822">
              <w:rPr>
                <w:sz w:val="20"/>
                <w:szCs w:val="20"/>
                <w:lang w:val="en-US"/>
              </w:rPr>
              <w:t>IV</w:t>
            </w:r>
            <w:r w:rsidRPr="00322822">
              <w:rPr>
                <w:sz w:val="20"/>
                <w:szCs w:val="20"/>
              </w:rPr>
              <w:t xml:space="preserve">-н (внутриплощадочные и </w:t>
            </w:r>
            <w:proofErr w:type="spellStart"/>
            <w:r w:rsidRPr="00322822">
              <w:rPr>
                <w:sz w:val="20"/>
                <w:szCs w:val="20"/>
              </w:rPr>
              <w:t>межплощадочные</w:t>
            </w:r>
            <w:proofErr w:type="spellEnd"/>
            <w:r w:rsidRPr="00322822">
              <w:rPr>
                <w:sz w:val="20"/>
                <w:szCs w:val="20"/>
              </w:rPr>
              <w:t>) ширину проезжей части следует принимать в размере не менее двух габаритов расчетного автомобиля. В случае двухстороннего движения стандартных автомобилей на однополосных дорогах категории III-к, III-в и III-н необходимо устраивать остановочные площадки на расстоянии в пределах видимости автомобиля, но не более чем через 300 м , а для дорог категорий IV-к, IV-в и IV-н не более чем через 500 м.</w:t>
            </w:r>
          </w:p>
          <w:p w14:paraId="36927C1B" w14:textId="77777777" w:rsidR="00322822" w:rsidRPr="00322822" w:rsidRDefault="00322822" w:rsidP="00763486">
            <w:pPr>
              <w:ind w:firstLine="488"/>
              <w:rPr>
                <w:sz w:val="20"/>
                <w:szCs w:val="20"/>
              </w:rPr>
            </w:pPr>
            <w:r w:rsidRPr="00322822">
              <w:rPr>
                <w:sz w:val="20"/>
                <w:szCs w:val="20"/>
              </w:rPr>
              <w:t xml:space="preserve">В стесненных условиях и в период реконструкции для дорог категорий II-к, III-к, IV-к, II-в, III-в, IV-в, </w:t>
            </w:r>
            <w:r w:rsidRPr="00322822">
              <w:rPr>
                <w:sz w:val="20"/>
                <w:szCs w:val="20"/>
                <w:lang w:val="en-US"/>
              </w:rPr>
              <w:t>II</w:t>
            </w:r>
            <w:r w:rsidRPr="00322822">
              <w:rPr>
                <w:sz w:val="20"/>
                <w:szCs w:val="20"/>
              </w:rPr>
              <w:t xml:space="preserve">-н, </w:t>
            </w:r>
            <w:r w:rsidRPr="00322822">
              <w:rPr>
                <w:sz w:val="20"/>
                <w:szCs w:val="20"/>
                <w:lang w:val="en-US"/>
              </w:rPr>
              <w:t>III</w:t>
            </w:r>
            <w:r w:rsidRPr="00322822">
              <w:rPr>
                <w:sz w:val="20"/>
                <w:szCs w:val="20"/>
              </w:rPr>
              <w:t xml:space="preserve">-н, </w:t>
            </w:r>
            <w:r w:rsidRPr="00322822">
              <w:rPr>
                <w:sz w:val="20"/>
                <w:szCs w:val="20"/>
                <w:lang w:val="en-US"/>
              </w:rPr>
              <w:t>IV</w:t>
            </w:r>
            <w:r w:rsidRPr="00322822">
              <w:rPr>
                <w:sz w:val="20"/>
                <w:szCs w:val="20"/>
              </w:rPr>
              <w:t>-н ширину проезжей части с односторонним движением допускается принимать в размере 1,5 габарита расчетного автомобиля при условии обеспечения безопасности дорожного движения (установка дорожных знаков, ограждения, освещения и т. п.). Ширину обочин принимают в соответствии с настоящей таблицей.</w:t>
            </w:r>
          </w:p>
          <w:p w14:paraId="2CAFF060" w14:textId="77777777" w:rsidR="00322822" w:rsidRPr="00322822" w:rsidRDefault="00322822" w:rsidP="00763486">
            <w:pPr>
              <w:ind w:firstLine="488"/>
              <w:rPr>
                <w:sz w:val="20"/>
                <w:szCs w:val="20"/>
              </w:rPr>
            </w:pPr>
            <w:r w:rsidRPr="00322822">
              <w:rPr>
                <w:sz w:val="20"/>
                <w:szCs w:val="20"/>
              </w:rPr>
              <w:t>4 В период реконструкции карьера допускается снижение ширины проезжей части внутриплощадочных автомобильных дорог категории I-к, II-к, III-к в соответствии с настоящей таблицей при условии обеспечения безопасности движения – снижения скорости движения до 20 км/ч, обеспечения нормативной освещенности дороги и автомобилей, обеспечения нормативной ровности проезжей части и нормативных требований к чистоте воздушной среды и поддержания направляющего ограждения с установкой пластмассовых столбиков со светоотражателями.</w:t>
            </w:r>
          </w:p>
          <w:p w14:paraId="74A56CA3" w14:textId="77777777" w:rsidR="00322822" w:rsidRPr="00322822" w:rsidRDefault="00322822" w:rsidP="00763486">
            <w:pPr>
              <w:ind w:firstLine="488"/>
              <w:rPr>
                <w:sz w:val="20"/>
                <w:szCs w:val="20"/>
              </w:rPr>
            </w:pPr>
            <w:r w:rsidRPr="00322822">
              <w:rPr>
                <w:sz w:val="20"/>
                <w:szCs w:val="20"/>
              </w:rPr>
              <w:t xml:space="preserve">5 При расположении карьера в дорожно-климатической зоне I и для нагорных карьеров ширина проезжей части внутриплощадочных дорог категорий I-к, II-к, III-к должна быть не менее 3,5; 3,4 и 3,2 габарита расчетного автомобиля по ширине соответственно и должна быть обеспечена безопасность дорожного движения (установка дорожных знаков, ограждения с установкой </w:t>
            </w:r>
            <w:proofErr w:type="spellStart"/>
            <w:r w:rsidRPr="00322822">
              <w:rPr>
                <w:sz w:val="20"/>
                <w:szCs w:val="20"/>
              </w:rPr>
              <w:t>катафотных</w:t>
            </w:r>
            <w:proofErr w:type="spellEnd"/>
            <w:r w:rsidRPr="00322822">
              <w:rPr>
                <w:sz w:val="20"/>
                <w:szCs w:val="20"/>
              </w:rPr>
              <w:t xml:space="preserve"> отражателей, освещения и т. п.).</w:t>
            </w:r>
          </w:p>
          <w:p w14:paraId="7CCB7AAD" w14:textId="09459A49" w:rsidR="00322822" w:rsidRPr="00322822" w:rsidRDefault="00322822" w:rsidP="00763486">
            <w:pPr>
              <w:ind w:firstLine="488"/>
              <w:rPr>
                <w:sz w:val="20"/>
                <w:szCs w:val="20"/>
              </w:rPr>
            </w:pPr>
            <w:r w:rsidRPr="00322822">
              <w:rPr>
                <w:sz w:val="20"/>
                <w:szCs w:val="20"/>
              </w:rPr>
              <w:t>6 Под габаритом подразумевается расстояние между крайними боковыми точками автотранспортного средства с учетом всех жестко закрепленных деталей, не относящихся к дополнительному оборудованию (зеркала заднего вида, габаритные указатели и т. п.).</w:t>
            </w:r>
          </w:p>
        </w:tc>
      </w:tr>
    </w:tbl>
    <w:p w14:paraId="2B7171FF" w14:textId="36471A90" w:rsidR="00DF0F15" w:rsidRPr="00E04F66" w:rsidRDefault="00DF0F15" w:rsidP="00DF0F15">
      <w:pPr>
        <w:pStyle w:val="aff0"/>
        <w:ind w:firstLine="567"/>
        <w:rPr>
          <w:rFonts w:ascii="Times New Roman" w:hAnsi="Times New Roman"/>
          <w:b/>
          <w:szCs w:val="24"/>
        </w:rPr>
      </w:pPr>
      <w:r>
        <w:rPr>
          <w:rFonts w:ascii="Times New Roman" w:hAnsi="Times New Roman"/>
          <w:b/>
          <w:szCs w:val="24"/>
        </w:rPr>
        <w:t xml:space="preserve">Таблица 7.9 </w:t>
      </w:r>
      <w:r w:rsidRPr="00E04F66">
        <w:rPr>
          <w:rFonts w:ascii="Times New Roman" w:hAnsi="Times New Roman"/>
          <w:b/>
          <w:szCs w:val="24"/>
        </w:rPr>
        <w:t>(Измененная редакция, Изм. № 4).</w:t>
      </w:r>
    </w:p>
    <w:p w14:paraId="08A78C1C" w14:textId="5E7DC36E" w:rsidR="00322822" w:rsidRDefault="00322822" w:rsidP="007C4BF9">
      <w:pPr>
        <w:pStyle w:val="a5"/>
        <w:spacing w:line="240" w:lineRule="auto"/>
        <w:ind w:firstLine="567"/>
        <w:rPr>
          <w:sz w:val="24"/>
        </w:rPr>
      </w:pPr>
    </w:p>
    <w:p w14:paraId="19BF3051" w14:textId="77777777" w:rsidR="00763486" w:rsidRPr="00012E71" w:rsidRDefault="00763486" w:rsidP="007C4BF9">
      <w:pPr>
        <w:pStyle w:val="a5"/>
        <w:spacing w:line="240" w:lineRule="auto"/>
        <w:ind w:firstLine="567"/>
        <w:rPr>
          <w:sz w:val="24"/>
        </w:rPr>
      </w:pPr>
    </w:p>
    <w:p w14:paraId="04C23041" w14:textId="351523BB" w:rsidR="00E75862" w:rsidRDefault="00E75862" w:rsidP="00610108">
      <w:pPr>
        <w:pStyle w:val="a5"/>
        <w:spacing w:line="240" w:lineRule="auto"/>
        <w:ind w:firstLine="567"/>
        <w:rPr>
          <w:sz w:val="24"/>
        </w:rPr>
      </w:pPr>
      <w:r w:rsidRPr="00012E71">
        <w:rPr>
          <w:sz w:val="24"/>
        </w:rPr>
        <w:t>Поперечный профиль автомобильных дорог предприятий открытых горных разработок, располагаемых на транспортных бермах, предусматривается с ограждением с низовой стороны и водоотводным сооружением с верховой стороны</w:t>
      </w:r>
      <w:r w:rsidR="00763486">
        <w:rPr>
          <w:sz w:val="24"/>
        </w:rPr>
        <w:t xml:space="preserve"> </w:t>
      </w:r>
      <w:r w:rsidR="00763486" w:rsidRPr="0099362D">
        <w:rPr>
          <w:sz w:val="24"/>
        </w:rPr>
        <w:t>(рисунок 7.1</w:t>
      </w:r>
      <w:r w:rsidR="00763486" w:rsidRPr="00D228E8">
        <w:rPr>
          <w:iCs/>
          <w:sz w:val="24"/>
        </w:rPr>
        <w:t>а</w:t>
      </w:r>
      <w:r w:rsidR="00763486" w:rsidRPr="0099362D">
        <w:rPr>
          <w:sz w:val="24"/>
        </w:rPr>
        <w:t>)</w:t>
      </w:r>
      <w:r w:rsidRPr="00012E71">
        <w:rPr>
          <w:sz w:val="24"/>
        </w:rPr>
        <w:t>.</w:t>
      </w:r>
    </w:p>
    <w:p w14:paraId="19DEDAB1" w14:textId="77777777" w:rsidR="007C1C4D" w:rsidRDefault="00763486" w:rsidP="00763486">
      <w:pPr>
        <w:pStyle w:val="aff0"/>
        <w:ind w:firstLine="567"/>
        <w:rPr>
          <w:rFonts w:ascii="Times New Roman" w:hAnsi="Times New Roman"/>
          <w:b/>
          <w:szCs w:val="24"/>
        </w:rPr>
        <w:sectPr w:rsidR="007C1C4D" w:rsidSect="007C1C4D">
          <w:pgSz w:w="16838" w:h="11906" w:orient="landscape"/>
          <w:pgMar w:top="1701" w:right="1134" w:bottom="850" w:left="1134" w:header="708" w:footer="708" w:gutter="0"/>
          <w:pgNumType w:start="95"/>
          <w:cols w:space="708"/>
          <w:docGrid w:linePitch="360"/>
        </w:sectPr>
      </w:pPr>
      <w:r w:rsidRPr="00E04F66">
        <w:rPr>
          <w:rFonts w:ascii="Times New Roman" w:hAnsi="Times New Roman"/>
          <w:b/>
          <w:szCs w:val="24"/>
        </w:rPr>
        <w:t>(Измененная редакция, Изм. № 4).</w:t>
      </w:r>
    </w:p>
    <w:p w14:paraId="485DEC4A" w14:textId="77777777" w:rsidR="00763486" w:rsidRPr="00CA4941" w:rsidRDefault="00763486" w:rsidP="00763486">
      <w:pPr>
        <w:pStyle w:val="aff0"/>
        <w:ind w:firstLine="567"/>
        <w:rPr>
          <w:rFonts w:ascii="Times New Roman" w:hAnsi="Times New Roman"/>
          <w:sz w:val="28"/>
          <w:szCs w:val="28"/>
        </w:rPr>
      </w:pPr>
    </w:p>
    <w:p w14:paraId="563EB137" w14:textId="77777777" w:rsidR="00763486" w:rsidRPr="00CA4941" w:rsidRDefault="00763486" w:rsidP="00763486">
      <w:pPr>
        <w:pStyle w:val="aff0"/>
        <w:ind w:firstLine="567"/>
        <w:jc w:val="center"/>
        <w:rPr>
          <w:rFonts w:ascii="Times New Roman" w:hAnsi="Times New Roman"/>
          <w:sz w:val="28"/>
          <w:szCs w:val="28"/>
        </w:rPr>
      </w:pPr>
      <w:r w:rsidRPr="00CA4941">
        <w:rPr>
          <w:rFonts w:ascii="Times New Roman" w:hAnsi="Times New Roman"/>
          <w:noProof/>
          <w:sz w:val="28"/>
          <w:szCs w:val="28"/>
        </w:rPr>
        <w:drawing>
          <wp:inline distT="0" distB="0" distL="0" distR="0" wp14:anchorId="26169092" wp14:editId="4AB4EF61">
            <wp:extent cx="4638675" cy="1076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8675" cy="1076325"/>
                    </a:xfrm>
                    <a:prstGeom prst="rect">
                      <a:avLst/>
                    </a:prstGeom>
                    <a:noFill/>
                    <a:ln>
                      <a:noFill/>
                    </a:ln>
                  </pic:spPr>
                </pic:pic>
              </a:graphicData>
            </a:graphic>
          </wp:inline>
        </w:drawing>
      </w:r>
    </w:p>
    <w:p w14:paraId="3E217F1F" w14:textId="77777777" w:rsidR="00763486" w:rsidRPr="00CA4941" w:rsidRDefault="00763486" w:rsidP="00763486">
      <w:pPr>
        <w:jc w:val="center"/>
        <w:rPr>
          <w:b/>
          <w:bCs/>
        </w:rPr>
      </w:pPr>
      <w:r w:rsidRPr="00CA4941">
        <w:rPr>
          <w:b/>
          <w:bCs/>
          <w:i/>
          <w:iCs/>
        </w:rPr>
        <w:t>Рисунок 7.1а</w:t>
      </w:r>
      <w:r w:rsidRPr="00CA4941">
        <w:rPr>
          <w:b/>
          <w:bCs/>
        </w:rPr>
        <w:t xml:space="preserve"> – Поперечный разрез транспортной бермы</w:t>
      </w:r>
    </w:p>
    <w:p w14:paraId="10455C42" w14:textId="522AC9ED" w:rsidR="00763486" w:rsidRPr="00E04F66" w:rsidRDefault="00763486" w:rsidP="00763486">
      <w:pPr>
        <w:pStyle w:val="aff0"/>
        <w:ind w:firstLine="567"/>
        <w:jc w:val="center"/>
        <w:rPr>
          <w:rFonts w:ascii="Times New Roman" w:hAnsi="Times New Roman"/>
          <w:b/>
          <w:szCs w:val="24"/>
        </w:rPr>
      </w:pPr>
      <w:r>
        <w:rPr>
          <w:rFonts w:ascii="Times New Roman" w:hAnsi="Times New Roman"/>
          <w:b/>
          <w:szCs w:val="24"/>
        </w:rPr>
        <w:t xml:space="preserve">Рисунок 7.1а </w:t>
      </w:r>
      <w:r w:rsidRPr="00E04F66">
        <w:rPr>
          <w:rFonts w:ascii="Times New Roman" w:hAnsi="Times New Roman"/>
          <w:b/>
          <w:szCs w:val="24"/>
        </w:rPr>
        <w:t>(Введен дополнительно, Изм. № 4).</w:t>
      </w:r>
    </w:p>
    <w:p w14:paraId="07088492" w14:textId="77777777" w:rsidR="00763486" w:rsidRPr="00012E71" w:rsidRDefault="00763486" w:rsidP="00610108">
      <w:pPr>
        <w:pStyle w:val="a5"/>
        <w:spacing w:line="240" w:lineRule="auto"/>
        <w:ind w:firstLine="567"/>
        <w:rPr>
          <w:sz w:val="24"/>
        </w:rPr>
      </w:pPr>
    </w:p>
    <w:p w14:paraId="28C1DADF" w14:textId="77777777" w:rsidR="00AA3482" w:rsidRPr="00012E71" w:rsidRDefault="00E75862" w:rsidP="00610108">
      <w:pPr>
        <w:pStyle w:val="a5"/>
        <w:spacing w:line="240" w:lineRule="auto"/>
        <w:ind w:firstLine="567"/>
        <w:rPr>
          <w:sz w:val="24"/>
        </w:rPr>
      </w:pPr>
      <w:r w:rsidRPr="00012E71">
        <w:rPr>
          <w:sz w:val="24"/>
        </w:rPr>
        <w:t xml:space="preserve">Ширина транспортной бермы автомобильных дорог категории «к» определяется поперечными размерами </w:t>
      </w:r>
      <w:proofErr w:type="spellStart"/>
      <w:r w:rsidRPr="00012E71">
        <w:rPr>
          <w:sz w:val="24"/>
        </w:rPr>
        <w:t>закюветной</w:t>
      </w:r>
      <w:proofErr w:type="spellEnd"/>
      <w:r w:rsidRPr="00012E71">
        <w:rPr>
          <w:sz w:val="24"/>
        </w:rPr>
        <w:t xml:space="preserve"> полки для сбора осыпей с вышележащего откоса, водоотводного сооружения, проезжей части, обо</w:t>
      </w:r>
      <w:r w:rsidR="00AA3482" w:rsidRPr="00012E71">
        <w:rPr>
          <w:sz w:val="24"/>
        </w:rPr>
        <w:t>чин, ограждения и полосы безопасности (призмы обрушения), отделяющей бровку земляного полотна от ограждения.</w:t>
      </w:r>
    </w:p>
    <w:p w14:paraId="2FF66BC3" w14:textId="52018809" w:rsidR="00AA3482" w:rsidRPr="00012E71" w:rsidRDefault="00AA3482" w:rsidP="00610108">
      <w:pPr>
        <w:pStyle w:val="a5"/>
        <w:spacing w:line="240" w:lineRule="auto"/>
        <w:ind w:firstLine="567"/>
        <w:rPr>
          <w:sz w:val="24"/>
        </w:rPr>
      </w:pPr>
      <w:r w:rsidRPr="00012E71">
        <w:rPr>
          <w:sz w:val="24"/>
        </w:rPr>
        <w:t xml:space="preserve">Ширина </w:t>
      </w:r>
      <w:proofErr w:type="spellStart"/>
      <w:r w:rsidRPr="00012E71">
        <w:rPr>
          <w:sz w:val="24"/>
        </w:rPr>
        <w:t>закюветной</w:t>
      </w:r>
      <w:proofErr w:type="spellEnd"/>
      <w:r w:rsidRPr="00012E71">
        <w:rPr>
          <w:sz w:val="24"/>
        </w:rPr>
        <w:t xml:space="preserve"> полки и полосы безопасности определяется расч</w:t>
      </w:r>
      <w:r w:rsidR="003936DE" w:rsidRPr="00012E71">
        <w:rPr>
          <w:sz w:val="24"/>
        </w:rPr>
        <w:t>е</w:t>
      </w:r>
      <w:r w:rsidRPr="00012E71">
        <w:rPr>
          <w:sz w:val="24"/>
        </w:rPr>
        <w:t>том с уч</w:t>
      </w:r>
      <w:r w:rsidR="003936DE" w:rsidRPr="00012E71">
        <w:rPr>
          <w:sz w:val="24"/>
        </w:rPr>
        <w:t>е</w:t>
      </w:r>
      <w:r w:rsidRPr="00012E71">
        <w:rPr>
          <w:sz w:val="24"/>
        </w:rPr>
        <w:t xml:space="preserve">том физико-механических свойств горной породы, слагающей вышележащий и нижележащий откосы, и климатическими условиями района и должна быть не менее </w:t>
      </w:r>
      <w:smartTag w:uri="urn:schemas-microsoft-com:office:smarttags" w:element="metricconverter">
        <w:smartTagPr>
          <w:attr w:name="ProductID" w:val="1 м"/>
        </w:smartTagPr>
        <w:r w:rsidRPr="00012E71">
          <w:rPr>
            <w:sz w:val="24"/>
          </w:rPr>
          <w:t>1</w:t>
        </w:r>
        <w:r w:rsidR="00610108" w:rsidRPr="00012E71">
          <w:rPr>
            <w:sz w:val="24"/>
          </w:rPr>
          <w:t> </w:t>
        </w:r>
        <w:r w:rsidRPr="00012E71">
          <w:rPr>
            <w:sz w:val="24"/>
          </w:rPr>
          <w:t>м</w:t>
        </w:r>
      </w:smartTag>
      <w:r w:rsidRPr="00012E71">
        <w:rPr>
          <w:sz w:val="24"/>
        </w:rPr>
        <w:t>.</w:t>
      </w:r>
    </w:p>
    <w:p w14:paraId="1B90EE03" w14:textId="77777777" w:rsidR="00AA3482" w:rsidRPr="00012E71" w:rsidRDefault="00AA3482" w:rsidP="00610108">
      <w:pPr>
        <w:pStyle w:val="a5"/>
        <w:spacing w:line="240" w:lineRule="auto"/>
        <w:ind w:firstLine="567"/>
        <w:rPr>
          <w:sz w:val="24"/>
        </w:rPr>
      </w:pPr>
      <w:r w:rsidRPr="00012E71">
        <w:rPr>
          <w:sz w:val="24"/>
        </w:rPr>
        <w:t>7.5.</w:t>
      </w:r>
      <w:r w:rsidR="00171C70" w:rsidRPr="00012E71">
        <w:rPr>
          <w:sz w:val="24"/>
        </w:rPr>
        <w:t>3 </w:t>
      </w:r>
      <w:r w:rsidRPr="00012E71">
        <w:rPr>
          <w:sz w:val="24"/>
        </w:rPr>
        <w:t>При наличии в составе движения автопоездов, являющихся расч</w:t>
      </w:r>
      <w:r w:rsidR="003936DE" w:rsidRPr="00012E71">
        <w:rPr>
          <w:sz w:val="24"/>
        </w:rPr>
        <w:t>е</w:t>
      </w:r>
      <w:r w:rsidRPr="00012E71">
        <w:rPr>
          <w:sz w:val="24"/>
        </w:rPr>
        <w:t>тными, ширину каждой полосы проезжей части необходимо увеличивать на 0,</w:t>
      </w:r>
      <w:r w:rsidR="00171C70" w:rsidRPr="00012E71">
        <w:rPr>
          <w:sz w:val="24"/>
        </w:rPr>
        <w:t>5 </w:t>
      </w:r>
      <w:r w:rsidRPr="00012E71">
        <w:rPr>
          <w:sz w:val="24"/>
        </w:rPr>
        <w:t>м для транспортных средств шириной до 2,</w:t>
      </w:r>
      <w:r w:rsidR="00171C70" w:rsidRPr="00012E71">
        <w:rPr>
          <w:sz w:val="24"/>
        </w:rPr>
        <w:t>5 </w:t>
      </w:r>
      <w:r w:rsidRPr="00012E71">
        <w:rPr>
          <w:sz w:val="24"/>
        </w:rPr>
        <w:t>м и на 1,</w:t>
      </w:r>
      <w:r w:rsidR="00171C70" w:rsidRPr="00012E71">
        <w:rPr>
          <w:sz w:val="24"/>
        </w:rPr>
        <w:t>0 </w:t>
      </w:r>
      <w:r w:rsidRPr="00012E71">
        <w:rPr>
          <w:sz w:val="24"/>
        </w:rPr>
        <w:t>м – шириной более 2,</w:t>
      </w:r>
      <w:r w:rsidR="00171C70" w:rsidRPr="00012E71">
        <w:rPr>
          <w:sz w:val="24"/>
        </w:rPr>
        <w:t>5 </w:t>
      </w:r>
      <w:r w:rsidRPr="00012E71">
        <w:rPr>
          <w:sz w:val="24"/>
        </w:rPr>
        <w:t xml:space="preserve">м. </w:t>
      </w:r>
    </w:p>
    <w:p w14:paraId="22079839" w14:textId="77777777" w:rsidR="00AA3482" w:rsidRPr="00012E71" w:rsidRDefault="00AA3482" w:rsidP="00610108">
      <w:pPr>
        <w:pStyle w:val="a5"/>
        <w:spacing w:line="240" w:lineRule="auto"/>
        <w:ind w:firstLine="567"/>
        <w:rPr>
          <w:sz w:val="24"/>
        </w:rPr>
      </w:pPr>
      <w:r w:rsidRPr="00012E71">
        <w:rPr>
          <w:sz w:val="24"/>
        </w:rPr>
        <w:t>7.5.</w:t>
      </w:r>
      <w:r w:rsidR="00171C70" w:rsidRPr="00012E71">
        <w:rPr>
          <w:sz w:val="24"/>
        </w:rPr>
        <w:t>4 </w:t>
      </w:r>
      <w:r w:rsidRPr="00012E71">
        <w:rPr>
          <w:sz w:val="24"/>
        </w:rPr>
        <w:t xml:space="preserve">Для дорог с бортовым камнем между проезжей частью и бортовым камнем необходимо предусматривать предохранительную полосу шириной </w:t>
      </w:r>
      <w:smartTag w:uri="urn:schemas-microsoft-com:office:smarttags" w:element="metricconverter">
        <w:smartTagPr>
          <w:attr w:name="ProductID" w:val="0,5 м"/>
        </w:smartTagPr>
        <w:r w:rsidRPr="00012E71">
          <w:rPr>
            <w:sz w:val="24"/>
          </w:rPr>
          <w:t>0,5</w:t>
        </w:r>
        <w:r w:rsidR="002914FC" w:rsidRPr="00012E71">
          <w:rPr>
            <w:sz w:val="24"/>
          </w:rPr>
          <w:t xml:space="preserve"> </w:t>
        </w:r>
        <w:r w:rsidRPr="00012E71">
          <w:rPr>
            <w:sz w:val="24"/>
          </w:rPr>
          <w:t>м</w:t>
        </w:r>
      </w:smartTag>
      <w:r w:rsidRPr="00012E71">
        <w:rPr>
          <w:sz w:val="24"/>
        </w:rPr>
        <w:t xml:space="preserve"> для внутриплощадочных дорог и 0,75м – для </w:t>
      </w:r>
      <w:proofErr w:type="spellStart"/>
      <w:r w:rsidRPr="00012E71">
        <w:rPr>
          <w:sz w:val="24"/>
        </w:rPr>
        <w:t>межплощадочных</w:t>
      </w:r>
      <w:proofErr w:type="spellEnd"/>
      <w:r w:rsidRPr="00012E71">
        <w:rPr>
          <w:sz w:val="24"/>
        </w:rPr>
        <w:t xml:space="preserve"> дорог.</w:t>
      </w:r>
    </w:p>
    <w:p w14:paraId="18677FDA" w14:textId="77777777" w:rsidR="00AA3482" w:rsidRPr="00012E71" w:rsidRDefault="00AA3482" w:rsidP="00610108">
      <w:pPr>
        <w:pStyle w:val="a5"/>
        <w:spacing w:line="240" w:lineRule="auto"/>
        <w:ind w:firstLine="567"/>
        <w:rPr>
          <w:sz w:val="24"/>
        </w:rPr>
      </w:pPr>
      <w:r w:rsidRPr="00012E71">
        <w:rPr>
          <w:sz w:val="24"/>
        </w:rPr>
        <w:t xml:space="preserve">При реконструкции участков дорог или строительства новых участков дорог в условиях застройки при соответствующем обосновании допускается не устраивать предохранительную полосу для дорог III-в категории и проектирование допускается осуществлять по нормам </w:t>
      </w:r>
      <w:r w:rsidRPr="00012E71">
        <w:rPr>
          <w:sz w:val="24"/>
          <w:lang w:val="en-US"/>
        </w:rPr>
        <w:t>IV</w:t>
      </w:r>
      <w:r w:rsidRPr="00012E71">
        <w:rPr>
          <w:sz w:val="24"/>
        </w:rPr>
        <w:t>-в категории.</w:t>
      </w:r>
    </w:p>
    <w:p w14:paraId="55A08A10" w14:textId="77777777" w:rsidR="00AA3482" w:rsidRPr="00012E71" w:rsidRDefault="00AA3482" w:rsidP="00610108">
      <w:pPr>
        <w:pStyle w:val="a5"/>
        <w:spacing w:line="240" w:lineRule="auto"/>
        <w:ind w:firstLine="567"/>
        <w:rPr>
          <w:sz w:val="24"/>
        </w:rPr>
      </w:pPr>
      <w:r w:rsidRPr="00012E71">
        <w:rPr>
          <w:sz w:val="24"/>
        </w:rPr>
        <w:t>7.5.</w:t>
      </w:r>
      <w:r w:rsidR="00171C70" w:rsidRPr="00012E71">
        <w:rPr>
          <w:sz w:val="24"/>
        </w:rPr>
        <w:t>5 </w:t>
      </w:r>
      <w:r w:rsidRPr="00012E71">
        <w:rPr>
          <w:sz w:val="24"/>
        </w:rPr>
        <w:t>Для внутриплощадочных дорог категории «в», которые расположены на застроенной территории, расчетные значения элементов поперечного профиля за пределами проезжей части (тротуары, дорожки, инженерные сети, санитарно-защитные зоны и др.) определяются СП 18.13330.</w:t>
      </w:r>
    </w:p>
    <w:p w14:paraId="0ADD66AD" w14:textId="4E917B23" w:rsidR="00AA3482" w:rsidRPr="00012E71" w:rsidRDefault="00AA3482" w:rsidP="00610108">
      <w:pPr>
        <w:pStyle w:val="a5"/>
        <w:spacing w:line="240" w:lineRule="auto"/>
        <w:ind w:firstLine="567"/>
        <w:rPr>
          <w:sz w:val="24"/>
        </w:rPr>
      </w:pPr>
      <w:r w:rsidRPr="00012E71">
        <w:rPr>
          <w:sz w:val="24"/>
        </w:rPr>
        <w:t>7.5.</w:t>
      </w:r>
      <w:r w:rsidR="00171C70" w:rsidRPr="00012E71">
        <w:rPr>
          <w:sz w:val="24"/>
        </w:rPr>
        <w:t>6 </w:t>
      </w:r>
      <w:r w:rsidRPr="00012E71">
        <w:rPr>
          <w:sz w:val="24"/>
        </w:rPr>
        <w:t xml:space="preserve">При необходимости устройства разделительных полос между разными направлениями движения (проезжая часть в разных уровнях, полосы озеленения, прокладка коммуникаций и др.) ширина разделительной полосы должна быть не менее </w:t>
      </w:r>
      <w:smartTag w:uri="urn:schemas-microsoft-com:office:smarttags" w:element="metricconverter">
        <w:smartTagPr>
          <w:attr w:name="ProductID" w:val="5 м"/>
        </w:smartTagPr>
        <w:r w:rsidR="00171C70" w:rsidRPr="00012E71">
          <w:rPr>
            <w:sz w:val="24"/>
          </w:rPr>
          <w:t>5 </w:t>
        </w:r>
        <w:r w:rsidRPr="00012E71">
          <w:rPr>
            <w:sz w:val="24"/>
          </w:rPr>
          <w:t>м</w:t>
        </w:r>
      </w:smartTag>
      <w:r w:rsidRPr="00012E71">
        <w:rPr>
          <w:sz w:val="24"/>
        </w:rPr>
        <w:t xml:space="preserve">. В местах плотной застройки, на путепроводах и других сложных участках допускается уменьшать ширину разделительной полосы до </w:t>
      </w:r>
      <w:smartTag w:uri="urn:schemas-microsoft-com:office:smarttags" w:element="metricconverter">
        <w:smartTagPr>
          <w:attr w:name="ProductID" w:val="2 м"/>
        </w:smartTagPr>
        <w:r w:rsidR="00171C70" w:rsidRPr="00012E71">
          <w:rPr>
            <w:sz w:val="24"/>
          </w:rPr>
          <w:t>2 </w:t>
        </w:r>
        <w:r w:rsidRPr="00012E71">
          <w:rPr>
            <w:sz w:val="24"/>
          </w:rPr>
          <w:t>м</w:t>
        </w:r>
      </w:smartTag>
      <w:r w:rsidRPr="00012E71">
        <w:rPr>
          <w:sz w:val="24"/>
        </w:rPr>
        <w:t>.</w:t>
      </w:r>
    </w:p>
    <w:p w14:paraId="7FEE05FE" w14:textId="77777777" w:rsidR="00763486" w:rsidRPr="00E04F66" w:rsidRDefault="00763486" w:rsidP="00763486">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456A0725" w14:textId="77777777" w:rsidR="00763486" w:rsidRPr="0099362D" w:rsidRDefault="00763486" w:rsidP="00763486">
      <w:pPr>
        <w:pStyle w:val="aff0"/>
        <w:ind w:firstLine="567"/>
        <w:rPr>
          <w:rFonts w:ascii="Times New Roman" w:hAnsi="Times New Roman"/>
          <w:szCs w:val="24"/>
        </w:rPr>
      </w:pPr>
      <w:r w:rsidRPr="0099362D">
        <w:rPr>
          <w:rFonts w:ascii="Times New Roman" w:hAnsi="Times New Roman"/>
          <w:szCs w:val="24"/>
        </w:rPr>
        <w:t xml:space="preserve">7.5.7 Для обеспечения эпизодического разъезда стандартных автомобилей на однополосных автомобильных дорогах с двухсторонним движением категорий </w:t>
      </w:r>
      <w:r w:rsidRPr="0099362D">
        <w:rPr>
          <w:rFonts w:ascii="Times New Roman" w:hAnsi="Times New Roman"/>
          <w:szCs w:val="24"/>
          <w:lang w:val="en-US"/>
        </w:rPr>
        <w:t>III</w:t>
      </w:r>
      <w:r w:rsidRPr="0099362D">
        <w:rPr>
          <w:rFonts w:ascii="Times New Roman" w:hAnsi="Times New Roman"/>
          <w:szCs w:val="24"/>
        </w:rPr>
        <w:t xml:space="preserve">-к, </w:t>
      </w:r>
      <w:r w:rsidRPr="0099362D">
        <w:rPr>
          <w:rFonts w:ascii="Times New Roman" w:hAnsi="Times New Roman"/>
          <w:szCs w:val="24"/>
          <w:lang w:val="en-US"/>
        </w:rPr>
        <w:t>III</w:t>
      </w:r>
      <w:r w:rsidRPr="0099362D">
        <w:rPr>
          <w:rFonts w:ascii="Times New Roman" w:hAnsi="Times New Roman"/>
          <w:szCs w:val="24"/>
        </w:rPr>
        <w:t xml:space="preserve">-в и </w:t>
      </w:r>
      <w:r w:rsidRPr="0099362D">
        <w:rPr>
          <w:rFonts w:ascii="Times New Roman" w:hAnsi="Times New Roman"/>
          <w:szCs w:val="24"/>
          <w:lang w:val="en-US"/>
        </w:rPr>
        <w:t>III</w:t>
      </w:r>
      <w:r w:rsidRPr="0099362D">
        <w:rPr>
          <w:rFonts w:ascii="Times New Roman" w:hAnsi="Times New Roman"/>
          <w:szCs w:val="24"/>
        </w:rPr>
        <w:t>-н необходимо устраивать остановочные площадки на расстоянии в пределах видимости автомобиля, но не более чем через 300 м, а для дорог категорий IV-к, IV-в и IV-н не более чем через 500 м.</w:t>
      </w:r>
    </w:p>
    <w:p w14:paraId="6AB8ACAC" w14:textId="0FA0EBCA" w:rsidR="00AA3482" w:rsidRPr="00012E71" w:rsidRDefault="00763486" w:rsidP="00763486">
      <w:pPr>
        <w:pStyle w:val="a5"/>
        <w:spacing w:line="240" w:lineRule="auto"/>
        <w:ind w:firstLine="567"/>
        <w:rPr>
          <w:sz w:val="24"/>
        </w:rPr>
      </w:pPr>
      <w:r w:rsidRPr="0099362D">
        <w:rPr>
          <w:sz w:val="24"/>
        </w:rPr>
        <w:t>Ширина площадки должна быть больше ширины наибольшего автомобиля, который эксплуатируется на данном участке дороги на 1 м. Длина площадки должна соответствовать длине наибольшего автомобиля, который эксплуатируется на данном участке дороги, с увеличением длины площадки по 10 м в каждую сторону. Для заезда на площадку и выезда с нее необходимо предусматривать отгоны 1:10.</w:t>
      </w:r>
    </w:p>
    <w:p w14:paraId="62C7CFC0" w14:textId="77777777" w:rsidR="00763486" w:rsidRPr="00E04F66" w:rsidRDefault="00763486" w:rsidP="00763486">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49C53AAB" w14:textId="77777777" w:rsidR="008414E6" w:rsidRPr="00012E71" w:rsidRDefault="008414E6" w:rsidP="00610108">
      <w:pPr>
        <w:pStyle w:val="a5"/>
        <w:spacing w:line="240" w:lineRule="auto"/>
        <w:ind w:firstLine="567"/>
        <w:rPr>
          <w:sz w:val="24"/>
        </w:rPr>
      </w:pPr>
      <w:r w:rsidRPr="00012E71">
        <w:rPr>
          <w:sz w:val="24"/>
        </w:rPr>
        <w:t>7.5.</w:t>
      </w:r>
      <w:r w:rsidR="00171C70" w:rsidRPr="00012E71">
        <w:rPr>
          <w:sz w:val="24"/>
        </w:rPr>
        <w:t>8 </w:t>
      </w:r>
      <w:r w:rsidRPr="00012E71">
        <w:rPr>
          <w:sz w:val="24"/>
        </w:rPr>
        <w:t xml:space="preserve">Проезжую часть, как правило, следует принимать с двухскатным поперечным профилем на всех участках дорог, где не требуется устройство виража. </w:t>
      </w:r>
    </w:p>
    <w:p w14:paraId="2E689973" w14:textId="77777777" w:rsidR="008414E6" w:rsidRPr="00012E71" w:rsidRDefault="008414E6" w:rsidP="00610108">
      <w:pPr>
        <w:pStyle w:val="a5"/>
        <w:spacing w:line="240" w:lineRule="auto"/>
        <w:ind w:firstLine="567"/>
        <w:rPr>
          <w:sz w:val="24"/>
        </w:rPr>
      </w:pPr>
      <w:r w:rsidRPr="00012E71">
        <w:rPr>
          <w:sz w:val="24"/>
        </w:rPr>
        <w:t xml:space="preserve">Поперечные уклоны проезжей части в зависимости от типа дорожной одежды назначают по таблице 7.10. </w:t>
      </w:r>
    </w:p>
    <w:p w14:paraId="394B8358" w14:textId="1FF8F006" w:rsidR="008414E6" w:rsidRPr="00763486" w:rsidRDefault="00BC4078" w:rsidP="00763486">
      <w:pPr>
        <w:pStyle w:val="a5"/>
        <w:spacing w:before="240" w:after="120" w:line="240" w:lineRule="auto"/>
        <w:ind w:left="2127" w:hanging="2127"/>
        <w:rPr>
          <w:sz w:val="24"/>
        </w:rPr>
      </w:pPr>
      <w:r w:rsidRPr="00012E71">
        <w:rPr>
          <w:sz w:val="24"/>
        </w:rPr>
        <w:lastRenderedPageBreak/>
        <w:t>Т а б л и ц а  </w:t>
      </w:r>
      <w:r w:rsidR="008414E6" w:rsidRPr="00012E71">
        <w:rPr>
          <w:sz w:val="24"/>
        </w:rPr>
        <w:t>7.</w:t>
      </w:r>
      <w:r w:rsidR="008414E6" w:rsidRPr="00763486">
        <w:rPr>
          <w:sz w:val="24"/>
        </w:rPr>
        <w:t>10</w:t>
      </w:r>
      <w:r w:rsidR="00763486">
        <w:rPr>
          <w:sz w:val="24"/>
        </w:rPr>
        <w:t xml:space="preserve"> </w:t>
      </w:r>
      <w:r w:rsidR="00763486" w:rsidRPr="0099362D">
        <w:rPr>
          <w:sz w:val="24"/>
        </w:rPr>
        <w:t xml:space="preserve">– </w:t>
      </w:r>
      <w:r w:rsidR="00763486" w:rsidRPr="0099362D">
        <w:rPr>
          <w:b/>
          <w:sz w:val="24"/>
        </w:rPr>
        <w:t>Величина поперечного уклона для различных типов дорожных одежд</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95"/>
        <w:gridCol w:w="5177"/>
      </w:tblGrid>
      <w:tr w:rsidR="008414E6" w:rsidRPr="00012E71" w14:paraId="084FA4CD" w14:textId="77777777" w:rsidTr="00763486">
        <w:trPr>
          <w:trHeight w:val="20"/>
          <w:jc w:val="center"/>
        </w:trPr>
        <w:tc>
          <w:tcPr>
            <w:tcW w:w="3895" w:type="dxa"/>
            <w:tcBorders>
              <w:top w:val="single" w:sz="4" w:space="0" w:color="auto"/>
              <w:bottom w:val="single" w:sz="4" w:space="0" w:color="auto"/>
              <w:right w:val="single" w:sz="4" w:space="0" w:color="auto"/>
            </w:tcBorders>
            <w:tcMar>
              <w:bottom w:w="28" w:type="dxa"/>
            </w:tcMar>
            <w:vAlign w:val="center"/>
          </w:tcPr>
          <w:p w14:paraId="20FA8BFB" w14:textId="77777777" w:rsidR="008414E6" w:rsidRPr="00763486" w:rsidRDefault="008414E6" w:rsidP="00BD654E">
            <w:pPr>
              <w:pStyle w:val="a5"/>
              <w:spacing w:line="240" w:lineRule="auto"/>
              <w:jc w:val="center"/>
              <w:rPr>
                <w:sz w:val="22"/>
                <w:szCs w:val="22"/>
              </w:rPr>
            </w:pPr>
            <w:r w:rsidRPr="00763486">
              <w:rPr>
                <w:sz w:val="22"/>
                <w:szCs w:val="22"/>
              </w:rPr>
              <w:t>Тип дорожной одежды</w:t>
            </w:r>
          </w:p>
        </w:tc>
        <w:tc>
          <w:tcPr>
            <w:tcW w:w="5177" w:type="dxa"/>
            <w:tcBorders>
              <w:top w:val="single" w:sz="4" w:space="0" w:color="auto"/>
              <w:left w:val="single" w:sz="4" w:space="0" w:color="auto"/>
              <w:bottom w:val="single" w:sz="4" w:space="0" w:color="auto"/>
            </w:tcBorders>
            <w:tcMar>
              <w:bottom w:w="28" w:type="dxa"/>
            </w:tcMar>
            <w:vAlign w:val="center"/>
          </w:tcPr>
          <w:p w14:paraId="46D8DAD3" w14:textId="77777777" w:rsidR="008414E6" w:rsidRPr="00763486" w:rsidRDefault="008414E6" w:rsidP="00BD654E">
            <w:pPr>
              <w:pStyle w:val="a5"/>
              <w:spacing w:line="240" w:lineRule="auto"/>
              <w:jc w:val="center"/>
              <w:rPr>
                <w:sz w:val="22"/>
                <w:szCs w:val="22"/>
              </w:rPr>
            </w:pPr>
            <w:r w:rsidRPr="00763486">
              <w:rPr>
                <w:sz w:val="22"/>
                <w:szCs w:val="22"/>
              </w:rPr>
              <w:t xml:space="preserve">Поперечный уклон проезжей части, </w:t>
            </w:r>
            <w:r w:rsidR="00D14DEC" w:rsidRPr="00763486">
              <w:rPr>
                <w:bCs/>
                <w:smallCaps/>
                <w:sz w:val="22"/>
                <w:szCs w:val="22"/>
              </w:rPr>
              <w:t> ‰</w:t>
            </w:r>
            <w:r w:rsidRPr="00763486">
              <w:rPr>
                <w:bCs/>
                <w:smallCaps/>
                <w:sz w:val="22"/>
                <w:szCs w:val="22"/>
              </w:rPr>
              <w:t xml:space="preserve"> </w:t>
            </w:r>
          </w:p>
        </w:tc>
      </w:tr>
      <w:tr w:rsidR="008414E6" w:rsidRPr="00012E71" w14:paraId="302030BA" w14:textId="77777777" w:rsidTr="00763486">
        <w:trPr>
          <w:trHeight w:val="20"/>
          <w:jc w:val="center"/>
        </w:trPr>
        <w:tc>
          <w:tcPr>
            <w:tcW w:w="3895" w:type="dxa"/>
            <w:tcBorders>
              <w:top w:val="single" w:sz="4" w:space="0" w:color="auto"/>
              <w:bottom w:val="single" w:sz="4" w:space="0" w:color="auto"/>
              <w:right w:val="single" w:sz="4" w:space="0" w:color="auto"/>
            </w:tcBorders>
            <w:tcMar>
              <w:bottom w:w="28" w:type="dxa"/>
            </w:tcMar>
          </w:tcPr>
          <w:p w14:paraId="7271FF45" w14:textId="77777777" w:rsidR="008414E6" w:rsidRPr="00763486" w:rsidRDefault="008414E6" w:rsidP="00BD654E">
            <w:pPr>
              <w:pStyle w:val="a5"/>
              <w:rPr>
                <w:sz w:val="22"/>
                <w:szCs w:val="22"/>
              </w:rPr>
            </w:pPr>
            <w:r w:rsidRPr="00763486">
              <w:rPr>
                <w:sz w:val="22"/>
                <w:szCs w:val="22"/>
              </w:rPr>
              <w:t>Капитальный</w:t>
            </w:r>
          </w:p>
        </w:tc>
        <w:tc>
          <w:tcPr>
            <w:tcW w:w="5177" w:type="dxa"/>
            <w:tcBorders>
              <w:top w:val="single" w:sz="4" w:space="0" w:color="auto"/>
              <w:left w:val="single" w:sz="4" w:space="0" w:color="auto"/>
              <w:bottom w:val="single" w:sz="4" w:space="0" w:color="auto"/>
            </w:tcBorders>
            <w:tcMar>
              <w:bottom w:w="28" w:type="dxa"/>
            </w:tcMar>
          </w:tcPr>
          <w:p w14:paraId="1A5B001E" w14:textId="77777777" w:rsidR="008414E6" w:rsidRPr="00763486" w:rsidRDefault="008414E6" w:rsidP="00BD654E">
            <w:pPr>
              <w:pStyle w:val="a5"/>
              <w:jc w:val="center"/>
              <w:rPr>
                <w:sz w:val="22"/>
                <w:szCs w:val="22"/>
              </w:rPr>
            </w:pPr>
            <w:r w:rsidRPr="00763486">
              <w:rPr>
                <w:sz w:val="22"/>
                <w:szCs w:val="22"/>
              </w:rPr>
              <w:t>1</w:t>
            </w:r>
            <w:r w:rsidR="00171C70" w:rsidRPr="00763486">
              <w:rPr>
                <w:sz w:val="22"/>
                <w:szCs w:val="22"/>
              </w:rPr>
              <w:t>5 </w:t>
            </w:r>
            <w:r w:rsidRPr="00763486">
              <w:rPr>
                <w:sz w:val="22"/>
                <w:szCs w:val="22"/>
              </w:rPr>
              <w:t>– 20</w:t>
            </w:r>
          </w:p>
        </w:tc>
      </w:tr>
      <w:tr w:rsidR="008414E6" w:rsidRPr="00012E71" w14:paraId="2ABA5304" w14:textId="77777777" w:rsidTr="00763486">
        <w:trPr>
          <w:trHeight w:val="20"/>
          <w:jc w:val="center"/>
        </w:trPr>
        <w:tc>
          <w:tcPr>
            <w:tcW w:w="3895" w:type="dxa"/>
            <w:tcBorders>
              <w:top w:val="single" w:sz="4" w:space="0" w:color="auto"/>
              <w:bottom w:val="single" w:sz="4" w:space="0" w:color="auto"/>
              <w:right w:val="single" w:sz="4" w:space="0" w:color="auto"/>
            </w:tcBorders>
            <w:tcMar>
              <w:bottom w:w="28" w:type="dxa"/>
            </w:tcMar>
          </w:tcPr>
          <w:p w14:paraId="5DFA2164" w14:textId="77777777" w:rsidR="008414E6" w:rsidRPr="00763486" w:rsidRDefault="008414E6" w:rsidP="00BD654E">
            <w:pPr>
              <w:pStyle w:val="a5"/>
              <w:rPr>
                <w:sz w:val="22"/>
                <w:szCs w:val="22"/>
              </w:rPr>
            </w:pPr>
            <w:r w:rsidRPr="00763486">
              <w:rPr>
                <w:sz w:val="22"/>
                <w:szCs w:val="22"/>
              </w:rPr>
              <w:t>Облегч</w:t>
            </w:r>
            <w:r w:rsidR="003936DE" w:rsidRPr="00763486">
              <w:rPr>
                <w:sz w:val="22"/>
                <w:szCs w:val="22"/>
              </w:rPr>
              <w:t>е</w:t>
            </w:r>
            <w:r w:rsidRPr="00763486">
              <w:rPr>
                <w:sz w:val="22"/>
                <w:szCs w:val="22"/>
              </w:rPr>
              <w:t>нный</w:t>
            </w:r>
          </w:p>
        </w:tc>
        <w:tc>
          <w:tcPr>
            <w:tcW w:w="5177" w:type="dxa"/>
            <w:tcBorders>
              <w:top w:val="single" w:sz="4" w:space="0" w:color="auto"/>
              <w:left w:val="single" w:sz="4" w:space="0" w:color="auto"/>
              <w:bottom w:val="single" w:sz="4" w:space="0" w:color="auto"/>
            </w:tcBorders>
            <w:tcMar>
              <w:bottom w:w="28" w:type="dxa"/>
            </w:tcMar>
          </w:tcPr>
          <w:p w14:paraId="5FDFE0A7" w14:textId="77777777" w:rsidR="008414E6" w:rsidRPr="00763486" w:rsidRDefault="008414E6" w:rsidP="00BD654E">
            <w:pPr>
              <w:pStyle w:val="a5"/>
              <w:jc w:val="center"/>
              <w:rPr>
                <w:sz w:val="22"/>
                <w:szCs w:val="22"/>
              </w:rPr>
            </w:pPr>
            <w:r w:rsidRPr="00763486">
              <w:rPr>
                <w:sz w:val="22"/>
                <w:szCs w:val="22"/>
              </w:rPr>
              <w:t>2</w:t>
            </w:r>
            <w:r w:rsidR="00171C70" w:rsidRPr="00763486">
              <w:rPr>
                <w:sz w:val="22"/>
                <w:szCs w:val="22"/>
              </w:rPr>
              <w:t>5 </w:t>
            </w:r>
            <w:r w:rsidRPr="00763486">
              <w:rPr>
                <w:sz w:val="22"/>
                <w:szCs w:val="22"/>
              </w:rPr>
              <w:t>– 30</w:t>
            </w:r>
          </w:p>
        </w:tc>
      </w:tr>
      <w:tr w:rsidR="008414E6" w:rsidRPr="00012E71" w14:paraId="1FFD703A" w14:textId="77777777" w:rsidTr="00763486">
        <w:trPr>
          <w:trHeight w:val="20"/>
          <w:jc w:val="center"/>
        </w:trPr>
        <w:tc>
          <w:tcPr>
            <w:tcW w:w="3895" w:type="dxa"/>
            <w:tcBorders>
              <w:top w:val="single" w:sz="4" w:space="0" w:color="auto"/>
              <w:bottom w:val="single" w:sz="4" w:space="0" w:color="auto"/>
              <w:right w:val="single" w:sz="4" w:space="0" w:color="auto"/>
            </w:tcBorders>
            <w:tcMar>
              <w:bottom w:w="28" w:type="dxa"/>
            </w:tcMar>
          </w:tcPr>
          <w:p w14:paraId="490F8CF4" w14:textId="77777777" w:rsidR="008414E6" w:rsidRPr="00763486" w:rsidRDefault="008414E6" w:rsidP="00BD654E">
            <w:pPr>
              <w:pStyle w:val="a5"/>
              <w:rPr>
                <w:sz w:val="22"/>
                <w:szCs w:val="22"/>
              </w:rPr>
            </w:pPr>
            <w:r w:rsidRPr="00763486">
              <w:rPr>
                <w:sz w:val="22"/>
                <w:szCs w:val="22"/>
              </w:rPr>
              <w:t>Переходный</w:t>
            </w:r>
          </w:p>
        </w:tc>
        <w:tc>
          <w:tcPr>
            <w:tcW w:w="5177" w:type="dxa"/>
            <w:tcBorders>
              <w:top w:val="single" w:sz="4" w:space="0" w:color="auto"/>
              <w:left w:val="single" w:sz="4" w:space="0" w:color="auto"/>
              <w:bottom w:val="single" w:sz="4" w:space="0" w:color="auto"/>
            </w:tcBorders>
            <w:tcMar>
              <w:bottom w:w="28" w:type="dxa"/>
            </w:tcMar>
          </w:tcPr>
          <w:p w14:paraId="749F57EF" w14:textId="77777777" w:rsidR="008414E6" w:rsidRPr="00763486" w:rsidRDefault="008414E6" w:rsidP="00BD654E">
            <w:pPr>
              <w:pStyle w:val="a5"/>
              <w:jc w:val="center"/>
              <w:rPr>
                <w:sz w:val="22"/>
                <w:szCs w:val="22"/>
              </w:rPr>
            </w:pPr>
            <w:r w:rsidRPr="00763486">
              <w:rPr>
                <w:sz w:val="22"/>
                <w:szCs w:val="22"/>
              </w:rPr>
              <w:t>3</w:t>
            </w:r>
            <w:r w:rsidR="00171C70" w:rsidRPr="00763486">
              <w:rPr>
                <w:sz w:val="22"/>
                <w:szCs w:val="22"/>
              </w:rPr>
              <w:t>0 </w:t>
            </w:r>
            <w:r w:rsidRPr="00763486">
              <w:rPr>
                <w:sz w:val="22"/>
                <w:szCs w:val="22"/>
              </w:rPr>
              <w:t>– 35</w:t>
            </w:r>
          </w:p>
        </w:tc>
      </w:tr>
      <w:tr w:rsidR="008414E6" w:rsidRPr="00012E71" w14:paraId="7742C4FB" w14:textId="77777777" w:rsidTr="00763486">
        <w:trPr>
          <w:trHeight w:val="20"/>
          <w:jc w:val="center"/>
        </w:trPr>
        <w:tc>
          <w:tcPr>
            <w:tcW w:w="3895" w:type="dxa"/>
            <w:tcBorders>
              <w:top w:val="single" w:sz="4" w:space="0" w:color="auto"/>
              <w:bottom w:val="single" w:sz="4" w:space="0" w:color="auto"/>
              <w:right w:val="single" w:sz="4" w:space="0" w:color="auto"/>
            </w:tcBorders>
            <w:tcMar>
              <w:bottom w:w="28" w:type="dxa"/>
            </w:tcMar>
          </w:tcPr>
          <w:p w14:paraId="58C7130C" w14:textId="77777777" w:rsidR="008414E6" w:rsidRPr="00763486" w:rsidRDefault="008414E6" w:rsidP="00BD654E">
            <w:pPr>
              <w:pStyle w:val="a5"/>
              <w:rPr>
                <w:sz w:val="22"/>
                <w:szCs w:val="22"/>
              </w:rPr>
            </w:pPr>
            <w:r w:rsidRPr="00763486">
              <w:rPr>
                <w:sz w:val="22"/>
                <w:szCs w:val="22"/>
              </w:rPr>
              <w:t>Низший</w:t>
            </w:r>
          </w:p>
        </w:tc>
        <w:tc>
          <w:tcPr>
            <w:tcW w:w="5177" w:type="dxa"/>
            <w:tcBorders>
              <w:top w:val="single" w:sz="4" w:space="0" w:color="auto"/>
              <w:left w:val="single" w:sz="4" w:space="0" w:color="auto"/>
              <w:bottom w:val="single" w:sz="4" w:space="0" w:color="auto"/>
            </w:tcBorders>
            <w:tcMar>
              <w:bottom w:w="28" w:type="dxa"/>
            </w:tcMar>
          </w:tcPr>
          <w:p w14:paraId="6832931E" w14:textId="77777777" w:rsidR="008414E6" w:rsidRPr="00763486" w:rsidRDefault="008414E6" w:rsidP="00BD654E">
            <w:pPr>
              <w:pStyle w:val="a5"/>
              <w:jc w:val="center"/>
              <w:rPr>
                <w:sz w:val="22"/>
                <w:szCs w:val="22"/>
              </w:rPr>
            </w:pPr>
            <w:r w:rsidRPr="00763486">
              <w:rPr>
                <w:sz w:val="22"/>
                <w:szCs w:val="22"/>
              </w:rPr>
              <w:t>3</w:t>
            </w:r>
            <w:r w:rsidR="00171C70" w:rsidRPr="00763486">
              <w:rPr>
                <w:sz w:val="22"/>
                <w:szCs w:val="22"/>
              </w:rPr>
              <w:t>5 </w:t>
            </w:r>
            <w:r w:rsidRPr="00763486">
              <w:rPr>
                <w:sz w:val="22"/>
                <w:szCs w:val="22"/>
              </w:rPr>
              <w:t>– 40</w:t>
            </w:r>
          </w:p>
        </w:tc>
      </w:tr>
      <w:tr w:rsidR="008414E6" w:rsidRPr="00012E71" w14:paraId="270F959E" w14:textId="77777777" w:rsidTr="00763486">
        <w:trPr>
          <w:trHeight w:val="20"/>
          <w:jc w:val="center"/>
        </w:trPr>
        <w:tc>
          <w:tcPr>
            <w:tcW w:w="9072" w:type="dxa"/>
            <w:gridSpan w:val="2"/>
            <w:tcBorders>
              <w:top w:val="single" w:sz="4" w:space="0" w:color="auto"/>
              <w:bottom w:val="single" w:sz="4" w:space="0" w:color="auto"/>
            </w:tcBorders>
            <w:tcMar>
              <w:bottom w:w="28" w:type="dxa"/>
            </w:tcMar>
          </w:tcPr>
          <w:p w14:paraId="578BBE47" w14:textId="489EE070" w:rsidR="008414E6" w:rsidRPr="00012E71" w:rsidRDefault="00BC4078" w:rsidP="00610108">
            <w:pPr>
              <w:pStyle w:val="a5"/>
              <w:spacing w:before="60" w:after="120" w:line="240" w:lineRule="auto"/>
              <w:ind w:firstLine="567"/>
              <w:rPr>
                <w:sz w:val="20"/>
                <w:szCs w:val="20"/>
              </w:rPr>
            </w:pPr>
            <w:r w:rsidRPr="00012E71">
              <w:rPr>
                <w:sz w:val="20"/>
                <w:szCs w:val="20"/>
              </w:rPr>
              <w:t>П р и м е ч а н и е  </w:t>
            </w:r>
            <w:r w:rsidR="008414E6" w:rsidRPr="00012E71">
              <w:rPr>
                <w:sz w:val="20"/>
                <w:szCs w:val="20"/>
              </w:rPr>
              <w:t xml:space="preserve">– Меньшие значения поперечных уклонов следует принимать для дорог, расположенных в I и V, а большие – для дорог, расположенных во II – IV дорожно-климатических зонах по приложению </w:t>
            </w:r>
            <w:r w:rsidR="00763486">
              <w:rPr>
                <w:sz w:val="20"/>
                <w:szCs w:val="20"/>
              </w:rPr>
              <w:t>Г</w:t>
            </w:r>
            <w:r w:rsidR="008414E6" w:rsidRPr="00012E71">
              <w:rPr>
                <w:sz w:val="20"/>
                <w:szCs w:val="20"/>
              </w:rPr>
              <w:t xml:space="preserve">. </w:t>
            </w:r>
          </w:p>
        </w:tc>
      </w:tr>
    </w:tbl>
    <w:p w14:paraId="2C9FDFC8" w14:textId="39023DD5" w:rsidR="00763486" w:rsidRPr="00E04F66" w:rsidRDefault="00763486" w:rsidP="00763486">
      <w:pPr>
        <w:pStyle w:val="aff0"/>
        <w:ind w:firstLine="567"/>
        <w:rPr>
          <w:rFonts w:ascii="Times New Roman" w:hAnsi="Times New Roman"/>
          <w:b/>
          <w:szCs w:val="24"/>
        </w:rPr>
      </w:pPr>
      <w:r>
        <w:rPr>
          <w:rFonts w:ascii="Times New Roman" w:hAnsi="Times New Roman"/>
          <w:b/>
          <w:szCs w:val="24"/>
        </w:rPr>
        <w:t xml:space="preserve">Таблица 7.10 </w:t>
      </w:r>
      <w:r w:rsidRPr="00E04F66">
        <w:rPr>
          <w:rFonts w:ascii="Times New Roman" w:hAnsi="Times New Roman"/>
          <w:b/>
          <w:szCs w:val="24"/>
        </w:rPr>
        <w:t>(Измененная редакция, Изм. № 4).</w:t>
      </w:r>
    </w:p>
    <w:p w14:paraId="487F6433" w14:textId="77777777" w:rsidR="00763486" w:rsidRDefault="00763486" w:rsidP="00610108">
      <w:pPr>
        <w:pStyle w:val="a5"/>
        <w:spacing w:line="240" w:lineRule="auto"/>
        <w:ind w:firstLine="567"/>
        <w:rPr>
          <w:sz w:val="24"/>
        </w:rPr>
      </w:pPr>
    </w:p>
    <w:p w14:paraId="3712C6D4" w14:textId="1214F172" w:rsidR="008414E6" w:rsidRPr="00012E71" w:rsidRDefault="008414E6" w:rsidP="00610108">
      <w:pPr>
        <w:pStyle w:val="a5"/>
        <w:spacing w:line="240" w:lineRule="auto"/>
        <w:ind w:firstLine="567"/>
        <w:rPr>
          <w:sz w:val="24"/>
        </w:rPr>
      </w:pPr>
      <w:r w:rsidRPr="00012E71">
        <w:rPr>
          <w:sz w:val="24"/>
        </w:rPr>
        <w:t>7.5.</w:t>
      </w:r>
      <w:r w:rsidR="00171C70" w:rsidRPr="00012E71">
        <w:rPr>
          <w:sz w:val="24"/>
        </w:rPr>
        <w:t>9 </w:t>
      </w:r>
      <w:r w:rsidRPr="00012E71">
        <w:rPr>
          <w:sz w:val="24"/>
        </w:rPr>
        <w:t>Поперечные уклоны обочин при двухскатном поперечном профиле следует принимать на 10</w:t>
      </w:r>
      <w:r w:rsidR="00610108" w:rsidRPr="00012E71">
        <w:rPr>
          <w:sz w:val="24"/>
        </w:rPr>
        <w:t>–</w:t>
      </w:r>
      <w:r w:rsidRPr="00012E71">
        <w:rPr>
          <w:sz w:val="24"/>
        </w:rPr>
        <w:t>3</w:t>
      </w:r>
      <w:r w:rsidR="00171C70" w:rsidRPr="00012E71">
        <w:rPr>
          <w:sz w:val="24"/>
        </w:rPr>
        <w:t>0</w:t>
      </w:r>
      <w:r w:rsidR="00D14DEC" w:rsidRPr="00012E71">
        <w:rPr>
          <w:sz w:val="24"/>
        </w:rPr>
        <w:t> </w:t>
      </w:r>
      <w:r w:rsidR="00D14DEC" w:rsidRPr="00012E71">
        <w:rPr>
          <w:bCs/>
          <w:smallCaps/>
          <w:sz w:val="24"/>
        </w:rPr>
        <w:t>‰</w:t>
      </w:r>
      <w:r w:rsidRPr="00012E71">
        <w:rPr>
          <w:sz w:val="24"/>
        </w:rPr>
        <w:t xml:space="preserve"> больше поперечных уклонов проезжей части. </w:t>
      </w:r>
    </w:p>
    <w:p w14:paraId="66628E6D" w14:textId="77777777" w:rsidR="008414E6" w:rsidRPr="00012E71" w:rsidRDefault="008414E6" w:rsidP="00610108">
      <w:pPr>
        <w:pStyle w:val="a5"/>
        <w:spacing w:line="240" w:lineRule="auto"/>
        <w:ind w:firstLine="567"/>
        <w:rPr>
          <w:sz w:val="24"/>
        </w:rPr>
      </w:pPr>
      <w:r w:rsidRPr="00012E71">
        <w:rPr>
          <w:sz w:val="24"/>
        </w:rPr>
        <w:t xml:space="preserve">Рекомендуется принимать следующие значения поперечных уклонов обочин, </w:t>
      </w:r>
      <w:r w:rsidR="00D14DEC" w:rsidRPr="00012E71">
        <w:rPr>
          <w:bCs/>
          <w:smallCaps/>
          <w:sz w:val="24"/>
        </w:rPr>
        <w:t> ‰</w:t>
      </w:r>
      <w:r w:rsidRPr="00012E71">
        <w:rPr>
          <w:sz w:val="24"/>
        </w:rPr>
        <w:t>:</w:t>
      </w:r>
    </w:p>
    <w:p w14:paraId="6DFEDC83" w14:textId="77777777" w:rsidR="008414E6" w:rsidRPr="00012E71" w:rsidRDefault="008414E6" w:rsidP="00610108">
      <w:pPr>
        <w:pStyle w:val="a5"/>
        <w:spacing w:line="240" w:lineRule="auto"/>
        <w:ind w:firstLine="567"/>
        <w:rPr>
          <w:sz w:val="24"/>
        </w:rPr>
      </w:pPr>
      <w:r w:rsidRPr="00012E71">
        <w:rPr>
          <w:sz w:val="24"/>
        </w:rPr>
        <w:t>30–4</w:t>
      </w:r>
      <w:r w:rsidR="00171C70" w:rsidRPr="00012E71">
        <w:rPr>
          <w:sz w:val="24"/>
        </w:rPr>
        <w:t>0 </w:t>
      </w:r>
      <w:r w:rsidRPr="00012E71">
        <w:rPr>
          <w:sz w:val="24"/>
        </w:rPr>
        <w:t>– при укреплении вяжущими материалами;</w:t>
      </w:r>
    </w:p>
    <w:p w14:paraId="655E8386" w14:textId="77777777" w:rsidR="008414E6" w:rsidRPr="00012E71" w:rsidRDefault="008414E6" w:rsidP="00610108">
      <w:pPr>
        <w:pStyle w:val="a5"/>
        <w:spacing w:line="240" w:lineRule="auto"/>
        <w:ind w:firstLine="567"/>
        <w:rPr>
          <w:sz w:val="24"/>
        </w:rPr>
      </w:pPr>
      <w:r w:rsidRPr="00012E71">
        <w:rPr>
          <w:sz w:val="24"/>
        </w:rPr>
        <w:t>40–5</w:t>
      </w:r>
      <w:r w:rsidR="00171C70" w:rsidRPr="00012E71">
        <w:rPr>
          <w:sz w:val="24"/>
        </w:rPr>
        <w:t>0 </w:t>
      </w:r>
      <w:r w:rsidRPr="00012E71">
        <w:rPr>
          <w:sz w:val="24"/>
        </w:rPr>
        <w:t xml:space="preserve">– при укреплении гравием, щебнем или шлаком; </w:t>
      </w:r>
    </w:p>
    <w:p w14:paraId="75E8A848" w14:textId="77777777" w:rsidR="008414E6" w:rsidRPr="00012E71" w:rsidRDefault="008414E6" w:rsidP="00610108">
      <w:pPr>
        <w:pStyle w:val="a5"/>
        <w:spacing w:line="240" w:lineRule="auto"/>
        <w:ind w:firstLine="567"/>
        <w:rPr>
          <w:sz w:val="24"/>
        </w:rPr>
      </w:pPr>
      <w:r w:rsidRPr="00012E71">
        <w:rPr>
          <w:sz w:val="24"/>
        </w:rPr>
        <w:t>50–6</w:t>
      </w:r>
      <w:r w:rsidR="00171C70" w:rsidRPr="00012E71">
        <w:rPr>
          <w:sz w:val="24"/>
        </w:rPr>
        <w:t>0 </w:t>
      </w:r>
      <w:r w:rsidRPr="00012E71">
        <w:rPr>
          <w:sz w:val="24"/>
        </w:rPr>
        <w:t>– при укреплении д</w:t>
      </w:r>
      <w:r w:rsidR="003936DE" w:rsidRPr="00012E71">
        <w:rPr>
          <w:sz w:val="24"/>
        </w:rPr>
        <w:t>е</w:t>
      </w:r>
      <w:r w:rsidRPr="00012E71">
        <w:rPr>
          <w:sz w:val="24"/>
        </w:rPr>
        <w:t>рном или засевом трав.</w:t>
      </w:r>
    </w:p>
    <w:p w14:paraId="798CD4FA" w14:textId="77777777" w:rsidR="008414E6" w:rsidRPr="00012E71" w:rsidRDefault="008414E6" w:rsidP="00610108">
      <w:pPr>
        <w:pStyle w:val="a5"/>
        <w:spacing w:line="240" w:lineRule="auto"/>
        <w:ind w:firstLine="567"/>
        <w:rPr>
          <w:sz w:val="24"/>
        </w:rPr>
      </w:pPr>
      <w:r w:rsidRPr="00012E71">
        <w:rPr>
          <w:sz w:val="24"/>
        </w:rPr>
        <w:t>Для районов с продолжительностью снегового покрова менее 3</w:t>
      </w:r>
      <w:r w:rsidR="00171C70" w:rsidRPr="00012E71">
        <w:rPr>
          <w:sz w:val="24"/>
        </w:rPr>
        <w:t>0 </w:t>
      </w:r>
      <w:r w:rsidRPr="00012E71">
        <w:rPr>
          <w:sz w:val="24"/>
        </w:rPr>
        <w:t xml:space="preserve">дней в году и отсутствием гололеда на обочинах, укрепленных </w:t>
      </w:r>
      <w:proofErr w:type="spellStart"/>
      <w:r w:rsidRPr="00012E71">
        <w:rPr>
          <w:sz w:val="24"/>
        </w:rPr>
        <w:t>одерновкой</w:t>
      </w:r>
      <w:proofErr w:type="spellEnd"/>
      <w:r w:rsidRPr="00012E71">
        <w:rPr>
          <w:sz w:val="24"/>
        </w:rPr>
        <w:t>, допускается принимать поперечный уклон в размере 50</w:t>
      </w:r>
      <w:r w:rsidR="00A8615E" w:rsidRPr="00012E71">
        <w:rPr>
          <w:sz w:val="24"/>
        </w:rPr>
        <w:t>–</w:t>
      </w:r>
      <w:r w:rsidRPr="00012E71">
        <w:rPr>
          <w:sz w:val="24"/>
        </w:rPr>
        <w:t>8</w:t>
      </w:r>
      <w:r w:rsidR="00171C70" w:rsidRPr="00012E71">
        <w:rPr>
          <w:sz w:val="24"/>
        </w:rPr>
        <w:t>0</w:t>
      </w:r>
      <w:r w:rsidR="00D14DEC" w:rsidRPr="00012E71">
        <w:rPr>
          <w:sz w:val="24"/>
        </w:rPr>
        <w:t> </w:t>
      </w:r>
      <w:r w:rsidR="00D14DEC" w:rsidRPr="00012E71">
        <w:rPr>
          <w:bCs/>
          <w:smallCaps/>
          <w:sz w:val="24"/>
        </w:rPr>
        <w:t>‰</w:t>
      </w:r>
      <w:r w:rsidRPr="00012E71">
        <w:rPr>
          <w:sz w:val="24"/>
        </w:rPr>
        <w:t>. При устройстве земляного полотна из крупнозернистых или среднезернистых песков, а также из тяжелых суглинков и глин, поперечный уклон обочин, укрепляемых засевом трав, допускается принимать равным 40</w:t>
      </w:r>
      <w:r w:rsidR="00D14DEC" w:rsidRPr="00012E71">
        <w:rPr>
          <w:bCs/>
          <w:smallCaps/>
          <w:sz w:val="24"/>
        </w:rPr>
        <w:t> ‰</w:t>
      </w:r>
      <w:r w:rsidRPr="00012E71">
        <w:rPr>
          <w:bCs/>
          <w:smallCaps/>
          <w:sz w:val="24"/>
        </w:rPr>
        <w:t>.</w:t>
      </w:r>
    </w:p>
    <w:p w14:paraId="2AD380B8" w14:textId="77777777" w:rsidR="008414E6" w:rsidRPr="00012E71" w:rsidRDefault="008414E6" w:rsidP="00610108">
      <w:pPr>
        <w:pStyle w:val="a5"/>
        <w:spacing w:line="240" w:lineRule="auto"/>
        <w:ind w:firstLine="567"/>
        <w:rPr>
          <w:sz w:val="24"/>
        </w:rPr>
      </w:pPr>
      <w:r w:rsidRPr="00012E71">
        <w:rPr>
          <w:sz w:val="24"/>
        </w:rPr>
        <w:t>7.5.1</w:t>
      </w:r>
      <w:r w:rsidR="00171C70" w:rsidRPr="00012E71">
        <w:rPr>
          <w:sz w:val="24"/>
        </w:rPr>
        <w:t>0 </w:t>
      </w:r>
      <w:r w:rsidRPr="00012E71">
        <w:rPr>
          <w:sz w:val="24"/>
        </w:rPr>
        <w:t xml:space="preserve">Для однополосных дорог, кроме внутриплощадочных, рекомендуется серповидный поперечный профиль с одинаковым уклоном проезжей части и обочин, равным, </w:t>
      </w:r>
      <w:r w:rsidR="00D14DEC" w:rsidRPr="00012E71">
        <w:rPr>
          <w:sz w:val="24"/>
        </w:rPr>
        <w:t> ‰</w:t>
      </w:r>
      <w:r w:rsidRPr="00012E71">
        <w:rPr>
          <w:sz w:val="24"/>
        </w:rPr>
        <w:t>:</w:t>
      </w:r>
    </w:p>
    <w:p w14:paraId="0EFDDD1A" w14:textId="77777777" w:rsidR="008414E6" w:rsidRPr="00012E71" w:rsidRDefault="008414E6" w:rsidP="00610108">
      <w:pPr>
        <w:pStyle w:val="a5"/>
        <w:spacing w:line="240" w:lineRule="auto"/>
        <w:ind w:firstLine="567"/>
        <w:rPr>
          <w:sz w:val="24"/>
        </w:rPr>
      </w:pPr>
      <w:r w:rsidRPr="00012E71">
        <w:rPr>
          <w:sz w:val="24"/>
        </w:rPr>
        <w:t>50–6</w:t>
      </w:r>
      <w:r w:rsidR="00171C70" w:rsidRPr="00012E71">
        <w:rPr>
          <w:sz w:val="24"/>
        </w:rPr>
        <w:t>0 </w:t>
      </w:r>
      <w:r w:rsidRPr="00012E71">
        <w:rPr>
          <w:sz w:val="24"/>
        </w:rPr>
        <w:t>– для гравийных, щеб</w:t>
      </w:r>
      <w:r w:rsidR="003936DE" w:rsidRPr="00012E71">
        <w:rPr>
          <w:sz w:val="24"/>
        </w:rPr>
        <w:t>е</w:t>
      </w:r>
      <w:r w:rsidRPr="00012E71">
        <w:rPr>
          <w:sz w:val="24"/>
        </w:rPr>
        <w:t>ночных и др</w:t>
      </w:r>
      <w:r w:rsidR="002914FC" w:rsidRPr="00012E71">
        <w:rPr>
          <w:sz w:val="24"/>
        </w:rPr>
        <w:t>угих</w:t>
      </w:r>
      <w:r w:rsidRPr="00012E71">
        <w:rPr>
          <w:sz w:val="24"/>
        </w:rPr>
        <w:t xml:space="preserve"> материалов покрытия;</w:t>
      </w:r>
    </w:p>
    <w:p w14:paraId="3C17E225" w14:textId="77777777" w:rsidR="008414E6" w:rsidRPr="00012E71" w:rsidRDefault="008414E6" w:rsidP="00610108">
      <w:pPr>
        <w:pStyle w:val="a5"/>
        <w:spacing w:line="240" w:lineRule="auto"/>
        <w:ind w:firstLine="567"/>
        <w:rPr>
          <w:sz w:val="24"/>
        </w:rPr>
      </w:pPr>
      <w:r w:rsidRPr="00012E71">
        <w:rPr>
          <w:sz w:val="24"/>
        </w:rPr>
        <w:t>30–4</w:t>
      </w:r>
      <w:r w:rsidR="00171C70" w:rsidRPr="00012E71">
        <w:rPr>
          <w:sz w:val="24"/>
        </w:rPr>
        <w:t>0 </w:t>
      </w:r>
      <w:r w:rsidRPr="00012E71">
        <w:rPr>
          <w:sz w:val="24"/>
        </w:rPr>
        <w:t>– для материалов покрытия, укрепл</w:t>
      </w:r>
      <w:r w:rsidR="003936DE" w:rsidRPr="00012E71">
        <w:rPr>
          <w:sz w:val="24"/>
        </w:rPr>
        <w:t>е</w:t>
      </w:r>
      <w:r w:rsidRPr="00012E71">
        <w:rPr>
          <w:sz w:val="24"/>
        </w:rPr>
        <w:t xml:space="preserve">нных вяжущими. </w:t>
      </w:r>
    </w:p>
    <w:p w14:paraId="7B4B8C04" w14:textId="77777777" w:rsidR="008414E6" w:rsidRPr="00012E71" w:rsidRDefault="008414E6" w:rsidP="00610108">
      <w:pPr>
        <w:pStyle w:val="a5"/>
        <w:spacing w:line="240" w:lineRule="auto"/>
        <w:ind w:firstLine="567"/>
        <w:rPr>
          <w:sz w:val="24"/>
        </w:rPr>
      </w:pPr>
      <w:r w:rsidRPr="00012E71">
        <w:rPr>
          <w:sz w:val="24"/>
        </w:rPr>
        <w:t>Для участков дорог в горной местности и на транспортных бермах карьеров при косогорах круче 1:2, поперечный профиль проезжей части и обочин допускается проектировать одинаковым односкатным с уклоном 20</w:t>
      </w:r>
      <w:r w:rsidR="00D14DEC" w:rsidRPr="00012E71">
        <w:rPr>
          <w:bCs/>
          <w:smallCaps/>
          <w:sz w:val="24"/>
        </w:rPr>
        <w:t> ‰</w:t>
      </w:r>
      <w:r w:rsidRPr="00012E71">
        <w:rPr>
          <w:bCs/>
          <w:smallCaps/>
          <w:sz w:val="24"/>
        </w:rPr>
        <w:t xml:space="preserve"> </w:t>
      </w:r>
      <w:r w:rsidRPr="00012E71">
        <w:rPr>
          <w:sz w:val="24"/>
        </w:rPr>
        <w:t>в сторону вышележащего уступа.</w:t>
      </w:r>
    </w:p>
    <w:p w14:paraId="1C4768D8" w14:textId="77777777" w:rsidR="008414E6" w:rsidRPr="00012E71" w:rsidRDefault="008414E6" w:rsidP="00610108">
      <w:pPr>
        <w:pStyle w:val="a5"/>
        <w:spacing w:line="240" w:lineRule="auto"/>
        <w:ind w:firstLine="567"/>
        <w:rPr>
          <w:sz w:val="24"/>
        </w:rPr>
      </w:pPr>
      <w:r w:rsidRPr="00012E71">
        <w:rPr>
          <w:sz w:val="24"/>
        </w:rPr>
        <w:t>7.5.1</w:t>
      </w:r>
      <w:r w:rsidR="00171C70" w:rsidRPr="00012E71">
        <w:rPr>
          <w:sz w:val="24"/>
        </w:rPr>
        <w:t>1 </w:t>
      </w:r>
      <w:r w:rsidRPr="00012E71">
        <w:rPr>
          <w:sz w:val="24"/>
        </w:rPr>
        <w:t xml:space="preserve">Поперечные уклоны поверхности земляного полотна при </w:t>
      </w:r>
      <w:proofErr w:type="spellStart"/>
      <w:r w:rsidRPr="00012E71">
        <w:rPr>
          <w:sz w:val="24"/>
        </w:rPr>
        <w:t>бескорытном</w:t>
      </w:r>
      <w:proofErr w:type="spellEnd"/>
      <w:r w:rsidRPr="00012E71">
        <w:rPr>
          <w:sz w:val="24"/>
        </w:rPr>
        <w:t xml:space="preserve"> профиле принимаются 20</w:t>
      </w:r>
      <w:r w:rsidR="00A8615E" w:rsidRPr="00012E71">
        <w:rPr>
          <w:sz w:val="24"/>
        </w:rPr>
        <w:t>–</w:t>
      </w:r>
      <w:r w:rsidRPr="00012E71">
        <w:rPr>
          <w:sz w:val="24"/>
        </w:rPr>
        <w:t>4</w:t>
      </w:r>
      <w:r w:rsidR="00171C70" w:rsidRPr="00012E71">
        <w:rPr>
          <w:sz w:val="24"/>
        </w:rPr>
        <w:t>0</w:t>
      </w:r>
      <w:r w:rsidR="00D14DEC" w:rsidRPr="00012E71">
        <w:rPr>
          <w:sz w:val="24"/>
        </w:rPr>
        <w:t> ‰</w:t>
      </w:r>
      <w:r w:rsidRPr="00012E71">
        <w:rPr>
          <w:sz w:val="24"/>
        </w:rPr>
        <w:t xml:space="preserve"> в зависимости от дренирующих свойств подстилающего слоя.</w:t>
      </w:r>
    </w:p>
    <w:p w14:paraId="7A8DF5D1" w14:textId="77777777" w:rsidR="008414E6" w:rsidRPr="00012E71" w:rsidRDefault="008414E6" w:rsidP="00610108">
      <w:pPr>
        <w:pStyle w:val="a5"/>
        <w:spacing w:line="240" w:lineRule="auto"/>
        <w:ind w:firstLine="567"/>
        <w:rPr>
          <w:sz w:val="24"/>
        </w:rPr>
      </w:pPr>
      <w:r w:rsidRPr="00012E71">
        <w:rPr>
          <w:sz w:val="24"/>
        </w:rPr>
        <w:t>При устройстве дорожной одежды серповидного профиля поверхности земляного полотна придается двухскатный профиль с уклоном 20</w:t>
      </w:r>
      <w:r w:rsidR="00610108" w:rsidRPr="00012E71">
        <w:rPr>
          <w:sz w:val="24"/>
        </w:rPr>
        <w:t>–</w:t>
      </w:r>
      <w:r w:rsidRPr="00012E71">
        <w:rPr>
          <w:sz w:val="24"/>
        </w:rPr>
        <w:t>3</w:t>
      </w:r>
      <w:r w:rsidR="00171C70" w:rsidRPr="00012E71">
        <w:rPr>
          <w:sz w:val="24"/>
        </w:rPr>
        <w:t>0</w:t>
      </w:r>
      <w:r w:rsidR="00D14DEC" w:rsidRPr="00012E71">
        <w:rPr>
          <w:sz w:val="24"/>
        </w:rPr>
        <w:t> ‰</w:t>
      </w:r>
      <w:r w:rsidRPr="00012E71">
        <w:rPr>
          <w:sz w:val="24"/>
        </w:rPr>
        <w:t>, при устройстве дорог с покрытием низшего типа – 40</w:t>
      </w:r>
      <w:r w:rsidR="00610108" w:rsidRPr="00012E71">
        <w:rPr>
          <w:sz w:val="24"/>
        </w:rPr>
        <w:t>–</w:t>
      </w:r>
      <w:r w:rsidRPr="00012E71">
        <w:rPr>
          <w:sz w:val="24"/>
        </w:rPr>
        <w:t>5</w:t>
      </w:r>
      <w:r w:rsidR="00171C70" w:rsidRPr="00012E71">
        <w:rPr>
          <w:sz w:val="24"/>
        </w:rPr>
        <w:t>0</w:t>
      </w:r>
      <w:r w:rsidR="00D14DEC" w:rsidRPr="00012E71">
        <w:rPr>
          <w:sz w:val="24"/>
        </w:rPr>
        <w:t> ‰</w:t>
      </w:r>
      <w:r w:rsidRPr="00012E71">
        <w:rPr>
          <w:sz w:val="24"/>
        </w:rPr>
        <w:t xml:space="preserve">. Поперечный уклон корыта при </w:t>
      </w:r>
      <w:proofErr w:type="spellStart"/>
      <w:r w:rsidRPr="00012E71">
        <w:rPr>
          <w:sz w:val="24"/>
        </w:rPr>
        <w:t>полукорытном</w:t>
      </w:r>
      <w:proofErr w:type="spellEnd"/>
      <w:r w:rsidRPr="00012E71">
        <w:rPr>
          <w:sz w:val="24"/>
        </w:rPr>
        <w:t xml:space="preserve"> и корытном профиле должен быть равным уклону проезжей части. </w:t>
      </w:r>
    </w:p>
    <w:p w14:paraId="331C3A7A" w14:textId="77777777" w:rsidR="008414E6" w:rsidRPr="00012E71" w:rsidRDefault="008414E6" w:rsidP="00610108">
      <w:pPr>
        <w:pStyle w:val="a5"/>
        <w:spacing w:line="240" w:lineRule="auto"/>
        <w:ind w:firstLine="567"/>
        <w:rPr>
          <w:sz w:val="24"/>
        </w:rPr>
      </w:pPr>
      <w:r w:rsidRPr="00012E71">
        <w:rPr>
          <w:sz w:val="24"/>
        </w:rPr>
        <w:t>7.5.1</w:t>
      </w:r>
      <w:r w:rsidR="00171C70" w:rsidRPr="00012E71">
        <w:rPr>
          <w:sz w:val="24"/>
        </w:rPr>
        <w:t>2 </w:t>
      </w:r>
      <w:r w:rsidRPr="00012E71">
        <w:rPr>
          <w:sz w:val="24"/>
        </w:rPr>
        <w:t xml:space="preserve">На кривых в плане радиусом </w:t>
      </w:r>
      <w:smartTag w:uri="urn:schemas-microsoft-com:office:smarttags" w:element="metricconverter">
        <w:smartTagPr>
          <w:attr w:name="ProductID" w:val="600 м"/>
        </w:smartTagPr>
        <w:r w:rsidRPr="00012E71">
          <w:rPr>
            <w:sz w:val="24"/>
          </w:rPr>
          <w:t>60</w:t>
        </w:r>
        <w:r w:rsidR="00171C70" w:rsidRPr="00012E71">
          <w:rPr>
            <w:sz w:val="24"/>
          </w:rPr>
          <w:t>0 </w:t>
        </w:r>
        <w:r w:rsidRPr="00012E71">
          <w:rPr>
            <w:sz w:val="24"/>
          </w:rPr>
          <w:t>м</w:t>
        </w:r>
      </w:smartTag>
      <w:r w:rsidRPr="00012E71">
        <w:rPr>
          <w:sz w:val="24"/>
        </w:rPr>
        <w:t xml:space="preserve"> и менее</w:t>
      </w:r>
      <w:r w:rsidR="00171C70" w:rsidRPr="00012E71">
        <w:rPr>
          <w:sz w:val="24"/>
        </w:rPr>
        <w:t xml:space="preserve"> </w:t>
      </w:r>
      <w:r w:rsidRPr="00012E71">
        <w:rPr>
          <w:sz w:val="24"/>
        </w:rPr>
        <w:t xml:space="preserve">необходимо предусматривать устройство виражей, кроме дорог, расположенных в зонах застройки, примыканий и пересечений. </w:t>
      </w:r>
    </w:p>
    <w:p w14:paraId="5CFC355B" w14:textId="77777777" w:rsidR="008414E6" w:rsidRPr="00012E71" w:rsidRDefault="008414E6" w:rsidP="00610108">
      <w:pPr>
        <w:pStyle w:val="a5"/>
        <w:spacing w:line="240" w:lineRule="auto"/>
        <w:ind w:firstLine="567"/>
        <w:rPr>
          <w:sz w:val="24"/>
        </w:rPr>
      </w:pPr>
      <w:r w:rsidRPr="00012E71">
        <w:rPr>
          <w:sz w:val="24"/>
        </w:rPr>
        <w:t>7.5.1</w:t>
      </w:r>
      <w:r w:rsidR="00171C70" w:rsidRPr="00012E71">
        <w:rPr>
          <w:sz w:val="24"/>
        </w:rPr>
        <w:t>3 </w:t>
      </w:r>
      <w:r w:rsidRPr="00012E71">
        <w:rPr>
          <w:sz w:val="24"/>
        </w:rPr>
        <w:t>Поперечные уклоны проезжей части на виражах принимаются по таблице</w:t>
      </w:r>
      <w:r w:rsidR="00610108" w:rsidRPr="00012E71">
        <w:rPr>
          <w:sz w:val="24"/>
        </w:rPr>
        <w:t> </w:t>
      </w:r>
      <w:r w:rsidRPr="00012E71">
        <w:rPr>
          <w:sz w:val="24"/>
        </w:rPr>
        <w:t>7.11. Переход от двухскатного профиля к односкатному осуществляется на протяжении переходной кривой, а при е</w:t>
      </w:r>
      <w:r w:rsidR="003936DE" w:rsidRPr="00012E71">
        <w:rPr>
          <w:sz w:val="24"/>
        </w:rPr>
        <w:t>е</w:t>
      </w:r>
      <w:r w:rsidRPr="00012E71">
        <w:rPr>
          <w:sz w:val="24"/>
        </w:rPr>
        <w:t xml:space="preserve"> отсутствии – на прилегающем прямом участке. Поперечный уклон внешней обочины на виражах следует принимать одинаковым с уклоном проезжей части. Уклон внутренней обочины не изменяется, если он не меньше, чем уклон виража, или увеличивается до уклона виража. Переход от принятого уклона обочин при двухскатном профиле к уклону проезжей части следует производить, как правило, на протяжении </w:t>
      </w:r>
      <w:smartTag w:uri="urn:schemas-microsoft-com:office:smarttags" w:element="metricconverter">
        <w:smartTagPr>
          <w:attr w:name="ProductID" w:val="10 м"/>
        </w:smartTagPr>
        <w:r w:rsidRPr="00012E71">
          <w:rPr>
            <w:sz w:val="24"/>
          </w:rPr>
          <w:t>1</w:t>
        </w:r>
        <w:r w:rsidR="00171C70" w:rsidRPr="00012E71">
          <w:rPr>
            <w:sz w:val="24"/>
          </w:rPr>
          <w:t>0 </w:t>
        </w:r>
        <w:r w:rsidRPr="00012E71">
          <w:rPr>
            <w:sz w:val="24"/>
          </w:rPr>
          <w:t>м</w:t>
        </w:r>
      </w:smartTag>
      <w:r w:rsidRPr="00012E71">
        <w:rPr>
          <w:sz w:val="24"/>
        </w:rPr>
        <w:t xml:space="preserve"> до начала отгона виража (таблица 7.11).</w:t>
      </w:r>
    </w:p>
    <w:p w14:paraId="5297D87F" w14:textId="76CDDB3B" w:rsidR="008414E6" w:rsidRPr="00012E71" w:rsidRDefault="00BC4078" w:rsidP="001416D4">
      <w:pPr>
        <w:pStyle w:val="4"/>
        <w:spacing w:before="240" w:after="120"/>
        <w:ind w:left="1985" w:hanging="1985"/>
        <w:rPr>
          <w:sz w:val="24"/>
        </w:rPr>
      </w:pPr>
      <w:r w:rsidRPr="00012E71">
        <w:rPr>
          <w:sz w:val="24"/>
        </w:rPr>
        <w:lastRenderedPageBreak/>
        <w:t>Т а б л и ц а  </w:t>
      </w:r>
      <w:r w:rsidR="008414E6" w:rsidRPr="00012E71">
        <w:rPr>
          <w:sz w:val="24"/>
        </w:rPr>
        <w:t>7.</w:t>
      </w:r>
      <w:r w:rsidR="008414E6" w:rsidRPr="001416D4">
        <w:rPr>
          <w:sz w:val="24"/>
        </w:rPr>
        <w:t>1</w:t>
      </w:r>
      <w:r w:rsidR="00171C70" w:rsidRPr="001416D4">
        <w:rPr>
          <w:sz w:val="24"/>
        </w:rPr>
        <w:t>1</w:t>
      </w:r>
      <w:r w:rsidR="00171C70" w:rsidRPr="00012E71">
        <w:rPr>
          <w:sz w:val="24"/>
          <w:lang w:val="en-US"/>
        </w:rPr>
        <w:t> </w:t>
      </w:r>
      <w:r w:rsidR="001416D4" w:rsidRPr="0099362D">
        <w:rPr>
          <w:sz w:val="24"/>
        </w:rPr>
        <w:t xml:space="preserve">– </w:t>
      </w:r>
      <w:r w:rsidR="001416D4" w:rsidRPr="0099362D">
        <w:rPr>
          <w:b/>
          <w:sz w:val="24"/>
        </w:rPr>
        <w:t>Поперечный уклон виража в зависимости от радиуса и скорости движения</w:t>
      </w:r>
    </w:p>
    <w:tbl>
      <w:tblPr>
        <w:tblW w:w="5000" w:type="pct"/>
        <w:jc w:val="center"/>
        <w:shd w:val="clear" w:color="auto" w:fill="FFFFFF"/>
        <w:tblLayout w:type="fixed"/>
        <w:tblCellMar>
          <w:left w:w="0" w:type="dxa"/>
          <w:right w:w="0" w:type="dxa"/>
        </w:tblCellMar>
        <w:tblLook w:val="04A0" w:firstRow="1" w:lastRow="0" w:firstColumn="1" w:lastColumn="0" w:noHBand="0" w:noVBand="1"/>
      </w:tblPr>
      <w:tblGrid>
        <w:gridCol w:w="1959"/>
        <w:gridCol w:w="902"/>
        <w:gridCol w:w="904"/>
        <w:gridCol w:w="902"/>
        <w:gridCol w:w="904"/>
        <w:gridCol w:w="904"/>
        <w:gridCol w:w="775"/>
        <w:gridCol w:w="644"/>
        <w:gridCol w:w="646"/>
        <w:gridCol w:w="388"/>
        <w:gridCol w:w="407"/>
      </w:tblGrid>
      <w:tr w:rsidR="0092397D" w:rsidRPr="00012E71" w14:paraId="5E0640DE" w14:textId="77777777" w:rsidTr="00DC5FE5">
        <w:trPr>
          <w:tblHeader/>
          <w:jc w:val="center"/>
        </w:trPr>
        <w:tc>
          <w:tcPr>
            <w:tcW w:w="105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14:paraId="7C297B06"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Расчетная скорость движения, км/ч</w:t>
            </w:r>
          </w:p>
        </w:tc>
        <w:tc>
          <w:tcPr>
            <w:tcW w:w="3950" w:type="pct"/>
            <w:gridSpan w:val="10"/>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E6183B3"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Поперечный уклон, ‰, при радиусе горизонтальной кривой, м</w:t>
            </w:r>
          </w:p>
        </w:tc>
      </w:tr>
      <w:tr w:rsidR="0092397D" w:rsidRPr="00012E71" w14:paraId="48C66200" w14:textId="77777777" w:rsidTr="00DC5FE5">
        <w:trPr>
          <w:tblHeader/>
          <w:jc w:val="center"/>
        </w:trPr>
        <w:tc>
          <w:tcPr>
            <w:tcW w:w="1050"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30F3727F" w14:textId="77777777" w:rsidR="0092397D" w:rsidRPr="001416D4" w:rsidRDefault="0092397D" w:rsidP="00DC5FE5">
            <w:pPr>
              <w:spacing w:line="23" w:lineRule="atLeast"/>
              <w:rPr>
                <w:rFonts w:eastAsiaTheme="minorEastAsia"/>
                <w:sz w:val="22"/>
                <w:szCs w:val="22"/>
              </w:rPr>
            </w:pPr>
          </w:p>
        </w:tc>
        <w:tc>
          <w:tcPr>
            <w:tcW w:w="4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67C308E"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600–501</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55F76D3"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500–401</w:t>
            </w:r>
          </w:p>
        </w:tc>
        <w:tc>
          <w:tcPr>
            <w:tcW w:w="4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A5E622F"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400–301</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1E95D46"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300–201</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60AC02BF"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200–101</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1F23BB1"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100–81</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4E8DB22"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80–61</w:t>
            </w: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742B550E"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60–40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D6AF2A5"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21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AEB87D2"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15</w:t>
            </w:r>
          </w:p>
        </w:tc>
      </w:tr>
      <w:tr w:rsidR="0092397D" w:rsidRPr="00012E71" w14:paraId="38413DDD" w14:textId="77777777" w:rsidTr="00DC5FE5">
        <w:trPr>
          <w:jc w:val="center"/>
        </w:trPr>
        <w:tc>
          <w:tcPr>
            <w:tcW w:w="10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7DAA6440"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70</w:t>
            </w:r>
          </w:p>
        </w:tc>
        <w:tc>
          <w:tcPr>
            <w:tcW w:w="4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0CD4EBAE"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F623293"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4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53B0C5D"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40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5563941"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40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7DF5AE9"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60</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EAF96D9"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13B0CDA"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w:t>
            </w: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168D126"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D2C835B"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w:t>
            </w:r>
          </w:p>
        </w:tc>
        <w:tc>
          <w:tcPr>
            <w:tcW w:w="2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FB8311E"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w:t>
            </w:r>
          </w:p>
        </w:tc>
      </w:tr>
      <w:tr w:rsidR="0092397D" w:rsidRPr="00012E71" w14:paraId="540FFD65" w14:textId="77777777" w:rsidTr="00DC5FE5">
        <w:trPr>
          <w:jc w:val="center"/>
        </w:trPr>
        <w:tc>
          <w:tcPr>
            <w:tcW w:w="10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39EF2BB1"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60</w:t>
            </w:r>
          </w:p>
        </w:tc>
        <w:tc>
          <w:tcPr>
            <w:tcW w:w="4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76BE810"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1B28194"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4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8220DD0"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D78D8EC"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40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026D950"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50</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0D6B840B"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60</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0B55363"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w:t>
            </w: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74D0269"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0626350"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w:t>
            </w:r>
          </w:p>
        </w:tc>
        <w:tc>
          <w:tcPr>
            <w:tcW w:w="2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988E6EE"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w:t>
            </w:r>
          </w:p>
        </w:tc>
      </w:tr>
      <w:tr w:rsidR="0092397D" w:rsidRPr="00012E71" w14:paraId="16F2CBAB" w14:textId="77777777" w:rsidTr="00DC5FE5">
        <w:trPr>
          <w:jc w:val="center"/>
        </w:trPr>
        <w:tc>
          <w:tcPr>
            <w:tcW w:w="10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0478E9BB"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50</w:t>
            </w:r>
          </w:p>
        </w:tc>
        <w:tc>
          <w:tcPr>
            <w:tcW w:w="4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DAB5CD6"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2155689"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4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7A5829D"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3908765"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AA6F6AC"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40</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251FB2D"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50</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E1DCD41"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60</w:t>
            </w: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85823A2"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85BE2C8"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w:t>
            </w:r>
          </w:p>
        </w:tc>
        <w:tc>
          <w:tcPr>
            <w:tcW w:w="2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0817DFD6"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w:t>
            </w:r>
          </w:p>
        </w:tc>
      </w:tr>
      <w:tr w:rsidR="0092397D" w:rsidRPr="00012E71" w14:paraId="56AE6278" w14:textId="77777777" w:rsidTr="00DC5FE5">
        <w:trPr>
          <w:jc w:val="center"/>
        </w:trPr>
        <w:tc>
          <w:tcPr>
            <w:tcW w:w="10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7B7C1810"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40</w:t>
            </w:r>
          </w:p>
        </w:tc>
        <w:tc>
          <w:tcPr>
            <w:tcW w:w="4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2B41FD0"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20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3354E19"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20</w:t>
            </w:r>
          </w:p>
        </w:tc>
        <w:tc>
          <w:tcPr>
            <w:tcW w:w="4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F01DF43"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5DEE070"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254ED05"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F15CBD5"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40</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2397D53"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40</w:t>
            </w: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289B5EA"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814A6E6"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w:t>
            </w:r>
          </w:p>
        </w:tc>
        <w:tc>
          <w:tcPr>
            <w:tcW w:w="2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B53BE09"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w:t>
            </w:r>
          </w:p>
        </w:tc>
      </w:tr>
      <w:tr w:rsidR="0092397D" w:rsidRPr="00012E71" w14:paraId="5A51E202" w14:textId="77777777" w:rsidTr="00DC5FE5">
        <w:trPr>
          <w:jc w:val="center"/>
        </w:trPr>
        <w:tc>
          <w:tcPr>
            <w:tcW w:w="10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7B047187"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4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484435F"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20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119931E"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20</w:t>
            </w:r>
          </w:p>
        </w:tc>
        <w:tc>
          <w:tcPr>
            <w:tcW w:w="4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D2DA644"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20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B50334D"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20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ECCFE71"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94A1D6D"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B57B96A"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0F70D0AE"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40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76026D63"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50</w:t>
            </w:r>
          </w:p>
        </w:tc>
        <w:tc>
          <w:tcPr>
            <w:tcW w:w="2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62B686C"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w:t>
            </w:r>
          </w:p>
        </w:tc>
      </w:tr>
      <w:tr w:rsidR="0092397D" w:rsidRPr="00012E71" w14:paraId="3DF9BDFA" w14:textId="77777777" w:rsidTr="00DC5FE5">
        <w:trPr>
          <w:jc w:val="center"/>
        </w:trPr>
        <w:tc>
          <w:tcPr>
            <w:tcW w:w="10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12583A5A"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15</w:t>
            </w:r>
          </w:p>
        </w:tc>
        <w:tc>
          <w:tcPr>
            <w:tcW w:w="4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DC33715"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20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524F6CC"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20</w:t>
            </w:r>
          </w:p>
        </w:tc>
        <w:tc>
          <w:tcPr>
            <w:tcW w:w="4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161CC59B"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20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8D58873"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20</w:t>
            </w:r>
          </w:p>
        </w:tc>
        <w:tc>
          <w:tcPr>
            <w:tcW w:w="4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2E08602"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20</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A81D996"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20</w:t>
            </w:r>
          </w:p>
        </w:tc>
        <w:tc>
          <w:tcPr>
            <w:tcW w:w="3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428527AF"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20</w:t>
            </w: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09503666"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543A804"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30</w:t>
            </w:r>
          </w:p>
        </w:tc>
        <w:tc>
          <w:tcPr>
            <w:tcW w:w="2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6F918DCC" w14:textId="77777777" w:rsidR="0092397D" w:rsidRPr="001416D4" w:rsidRDefault="0092397D" w:rsidP="00DC5FE5">
            <w:pPr>
              <w:shd w:val="clear" w:color="auto" w:fill="FFFFFF"/>
              <w:autoSpaceDE w:val="0"/>
              <w:autoSpaceDN w:val="0"/>
              <w:spacing w:line="23" w:lineRule="atLeast"/>
              <w:jc w:val="center"/>
              <w:rPr>
                <w:rFonts w:eastAsiaTheme="minorEastAsia"/>
                <w:sz w:val="22"/>
                <w:szCs w:val="22"/>
              </w:rPr>
            </w:pPr>
            <w:r w:rsidRPr="001416D4">
              <w:rPr>
                <w:sz w:val="22"/>
                <w:szCs w:val="22"/>
              </w:rPr>
              <w:t>40</w:t>
            </w:r>
          </w:p>
        </w:tc>
      </w:tr>
      <w:tr w:rsidR="0092397D" w:rsidRPr="00012E71" w14:paraId="7DCC7E04" w14:textId="77777777" w:rsidTr="00DC5FE5">
        <w:trPr>
          <w:jc w:val="center"/>
        </w:trPr>
        <w:tc>
          <w:tcPr>
            <w:tcW w:w="5000" w:type="pct"/>
            <w:gridSpan w:val="11"/>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14:paraId="30F9E4D5" w14:textId="2B0D26EA" w:rsidR="0092397D" w:rsidRPr="00012E71" w:rsidRDefault="0092397D" w:rsidP="00DC5FE5">
            <w:pPr>
              <w:shd w:val="clear" w:color="auto" w:fill="FFFFFF"/>
              <w:autoSpaceDE w:val="0"/>
              <w:autoSpaceDN w:val="0"/>
              <w:spacing w:line="23" w:lineRule="atLeast"/>
              <w:ind w:firstLine="284"/>
              <w:jc w:val="both"/>
              <w:rPr>
                <w:rFonts w:eastAsiaTheme="minorEastAsia"/>
              </w:rPr>
            </w:pPr>
            <w:r w:rsidRPr="00012E71">
              <w:rPr>
                <w:spacing w:val="30"/>
                <w:sz w:val="20"/>
              </w:rPr>
              <w:t>Примечание</w:t>
            </w:r>
            <w:r w:rsidRPr="00012E71">
              <w:rPr>
                <w:spacing w:val="50"/>
                <w:sz w:val="20"/>
              </w:rPr>
              <w:t xml:space="preserve"> – </w:t>
            </w:r>
            <w:r w:rsidRPr="00012E71">
              <w:rPr>
                <w:sz w:val="20"/>
              </w:rPr>
              <w:t>Поперечный уклон виража в районах с гололедом более трех дней в году и продолжительностью снегового покрова более 30 дней в году не должен превышать 40 ‰.</w:t>
            </w:r>
            <w:r w:rsidR="001416D4">
              <w:rPr>
                <w:sz w:val="20"/>
              </w:rPr>
              <w:t xml:space="preserve"> </w:t>
            </w:r>
            <w:r w:rsidR="001416D4" w:rsidRPr="0099362D">
              <w:rPr>
                <w:sz w:val="20"/>
                <w:szCs w:val="20"/>
              </w:rPr>
              <w:t>Это значение может применяться и в других случаях.</w:t>
            </w:r>
          </w:p>
        </w:tc>
      </w:tr>
    </w:tbl>
    <w:p w14:paraId="58583FCA" w14:textId="1088510E" w:rsidR="0092397D" w:rsidRPr="00012E71" w:rsidRDefault="0092397D" w:rsidP="0092397D">
      <w:pPr>
        <w:pStyle w:val="a5"/>
        <w:spacing w:line="240" w:lineRule="auto"/>
        <w:ind w:firstLine="567"/>
        <w:rPr>
          <w:sz w:val="24"/>
        </w:rPr>
      </w:pPr>
      <w:r w:rsidRPr="00012E71">
        <w:rPr>
          <w:b/>
          <w:bCs/>
          <w:sz w:val="24"/>
        </w:rPr>
        <w:t>Таблица 7.11 (Измененная редакция, Изм. № 2</w:t>
      </w:r>
      <w:r w:rsidR="001416D4">
        <w:rPr>
          <w:b/>
          <w:bCs/>
          <w:sz w:val="24"/>
        </w:rPr>
        <w:t>, № 4</w:t>
      </w:r>
      <w:r w:rsidRPr="00012E71">
        <w:rPr>
          <w:b/>
          <w:bCs/>
          <w:sz w:val="24"/>
        </w:rPr>
        <w:t>).</w:t>
      </w:r>
    </w:p>
    <w:p w14:paraId="31DB2140" w14:textId="77777777" w:rsidR="001416D4" w:rsidRDefault="001416D4" w:rsidP="008D1323">
      <w:pPr>
        <w:pStyle w:val="a5"/>
        <w:spacing w:line="240" w:lineRule="auto"/>
        <w:ind w:firstLine="567"/>
        <w:rPr>
          <w:sz w:val="24"/>
        </w:rPr>
      </w:pPr>
    </w:p>
    <w:p w14:paraId="6BCD9720" w14:textId="77622378" w:rsidR="008414E6" w:rsidRDefault="008414E6" w:rsidP="008D1323">
      <w:pPr>
        <w:pStyle w:val="a5"/>
        <w:spacing w:line="240" w:lineRule="auto"/>
        <w:ind w:firstLine="567"/>
        <w:rPr>
          <w:sz w:val="24"/>
        </w:rPr>
      </w:pPr>
      <w:r w:rsidRPr="00012E71">
        <w:rPr>
          <w:sz w:val="24"/>
        </w:rPr>
        <w:t>7.5.1</w:t>
      </w:r>
      <w:r w:rsidR="00171C70" w:rsidRPr="00012E71">
        <w:rPr>
          <w:sz w:val="24"/>
        </w:rPr>
        <w:t>4 </w:t>
      </w:r>
      <w:r w:rsidRPr="00012E71">
        <w:rPr>
          <w:sz w:val="24"/>
        </w:rPr>
        <w:t xml:space="preserve">При радиусах кривых в плане до </w:t>
      </w:r>
      <w:smartTag w:uri="urn:schemas-microsoft-com:office:smarttags" w:element="metricconverter">
        <w:smartTagPr>
          <w:attr w:name="ProductID" w:val="500 м"/>
        </w:smartTagPr>
        <w:r w:rsidRPr="00012E71">
          <w:rPr>
            <w:sz w:val="24"/>
          </w:rPr>
          <w:t>50</w:t>
        </w:r>
        <w:r w:rsidR="00171C70" w:rsidRPr="00012E71">
          <w:rPr>
            <w:sz w:val="24"/>
          </w:rPr>
          <w:t>0 </w:t>
        </w:r>
        <w:r w:rsidRPr="00012E71">
          <w:rPr>
            <w:sz w:val="24"/>
          </w:rPr>
          <w:t>м</w:t>
        </w:r>
      </w:smartTag>
      <w:r w:rsidRPr="00012E71">
        <w:rPr>
          <w:sz w:val="24"/>
        </w:rPr>
        <w:t xml:space="preserve"> на внутриплощадочных дорогах и до </w:t>
      </w:r>
      <w:smartTag w:uri="urn:schemas-microsoft-com:office:smarttags" w:element="metricconverter">
        <w:smartTagPr>
          <w:attr w:name="ProductID" w:val="1000 м"/>
        </w:smartTagPr>
        <w:r w:rsidRPr="00012E71">
          <w:rPr>
            <w:sz w:val="24"/>
          </w:rPr>
          <w:t>100</w:t>
        </w:r>
        <w:r w:rsidR="00171C70" w:rsidRPr="00012E71">
          <w:rPr>
            <w:sz w:val="24"/>
          </w:rPr>
          <w:t>0 </w:t>
        </w:r>
        <w:r w:rsidRPr="00012E71">
          <w:rPr>
            <w:sz w:val="24"/>
          </w:rPr>
          <w:t>м</w:t>
        </w:r>
      </w:smartTag>
      <w:r w:rsidRPr="00012E71">
        <w:rPr>
          <w:sz w:val="24"/>
        </w:rPr>
        <w:t xml:space="preserve"> на </w:t>
      </w:r>
      <w:proofErr w:type="spellStart"/>
      <w:r w:rsidRPr="00012E71">
        <w:rPr>
          <w:sz w:val="24"/>
        </w:rPr>
        <w:t>межплощадочных</w:t>
      </w:r>
      <w:proofErr w:type="spellEnd"/>
      <w:r w:rsidRPr="00012E71">
        <w:rPr>
          <w:sz w:val="24"/>
        </w:rPr>
        <w:t xml:space="preserve"> дорогах с внутренней стороны проезжей части устраивается уширение проезжей части за сч</w:t>
      </w:r>
      <w:r w:rsidR="003936DE" w:rsidRPr="00012E71">
        <w:rPr>
          <w:sz w:val="24"/>
        </w:rPr>
        <w:t>е</w:t>
      </w:r>
      <w:r w:rsidRPr="00012E71">
        <w:rPr>
          <w:sz w:val="24"/>
        </w:rPr>
        <w:t>т обочины, ширина которой после уширения должна быть не менее 1,</w:t>
      </w:r>
      <w:r w:rsidR="00171C70" w:rsidRPr="00012E71">
        <w:rPr>
          <w:sz w:val="24"/>
        </w:rPr>
        <w:t>0 </w:t>
      </w:r>
      <w:r w:rsidRPr="00012E71">
        <w:rPr>
          <w:sz w:val="24"/>
        </w:rPr>
        <w:t xml:space="preserve">м. Величина полного уширения проезжей части принимается </w:t>
      </w:r>
      <w:r w:rsidR="001416D4" w:rsidRPr="0099362D">
        <w:rPr>
          <w:sz w:val="24"/>
        </w:rPr>
        <w:t>по таблице 7.11а</w:t>
      </w:r>
      <w:r w:rsidR="001416D4">
        <w:rPr>
          <w:sz w:val="24"/>
        </w:rPr>
        <w:t xml:space="preserve">. </w:t>
      </w:r>
      <w:r w:rsidR="001416D4" w:rsidRPr="0099362D">
        <w:rPr>
          <w:sz w:val="24"/>
        </w:rPr>
        <w:t>Для однополосных дорог – уширение уменьшают в два раза по сравнению с указанным в таблице 7.11а.</w:t>
      </w:r>
    </w:p>
    <w:p w14:paraId="155DEF51" w14:textId="2746D2E5" w:rsidR="001416D4" w:rsidRDefault="001416D4" w:rsidP="001416D4">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63155EDA" w14:textId="45E4ABDC" w:rsidR="001416D4" w:rsidRDefault="001416D4" w:rsidP="001416D4">
      <w:pPr>
        <w:pStyle w:val="aff0"/>
        <w:ind w:firstLine="567"/>
        <w:rPr>
          <w:rFonts w:ascii="Times New Roman" w:hAnsi="Times New Roman"/>
          <w:b/>
          <w:szCs w:val="24"/>
        </w:rPr>
      </w:pPr>
    </w:p>
    <w:p w14:paraId="0E6208BE" w14:textId="77777777" w:rsidR="001416D4" w:rsidRPr="0099362D" w:rsidRDefault="001416D4" w:rsidP="001416D4">
      <w:pPr>
        <w:pStyle w:val="aff0"/>
        <w:ind w:left="2127" w:hanging="2127"/>
        <w:rPr>
          <w:rFonts w:ascii="Times New Roman" w:hAnsi="Times New Roman"/>
          <w:b/>
          <w:bCs/>
          <w:szCs w:val="24"/>
        </w:rPr>
      </w:pPr>
      <w:r w:rsidRPr="0099362D">
        <w:rPr>
          <w:rFonts w:ascii="Times New Roman" w:hAnsi="Times New Roman"/>
          <w:szCs w:val="24"/>
        </w:rPr>
        <w:t xml:space="preserve">Т а б л и ц а   7.11а – </w:t>
      </w:r>
      <w:r w:rsidRPr="0099362D">
        <w:rPr>
          <w:rFonts w:ascii="Times New Roman" w:hAnsi="Times New Roman"/>
          <w:b/>
          <w:bCs/>
          <w:szCs w:val="24"/>
        </w:rPr>
        <w:t>Величина уширения на горизонтальных кривых автомобильных дорог</w:t>
      </w:r>
    </w:p>
    <w:tbl>
      <w:tblPr>
        <w:tblStyle w:val="133"/>
        <w:tblW w:w="5000" w:type="pct"/>
        <w:tblLook w:val="04A0" w:firstRow="1" w:lastRow="0" w:firstColumn="1" w:lastColumn="0" w:noHBand="0" w:noVBand="1"/>
      </w:tblPr>
      <w:tblGrid>
        <w:gridCol w:w="1271"/>
        <w:gridCol w:w="3198"/>
        <w:gridCol w:w="793"/>
        <w:gridCol w:w="793"/>
        <w:gridCol w:w="793"/>
        <w:gridCol w:w="793"/>
        <w:gridCol w:w="911"/>
        <w:gridCol w:w="793"/>
      </w:tblGrid>
      <w:tr w:rsidR="001416D4" w:rsidRPr="00CA4941" w14:paraId="252BC84F" w14:textId="77777777" w:rsidTr="00980829">
        <w:tc>
          <w:tcPr>
            <w:tcW w:w="1271" w:type="dxa"/>
            <w:vMerge w:val="restart"/>
            <w:tcBorders>
              <w:top w:val="single" w:sz="4" w:space="0" w:color="auto"/>
              <w:left w:val="single" w:sz="4" w:space="0" w:color="auto"/>
              <w:right w:val="single" w:sz="4" w:space="0" w:color="auto"/>
            </w:tcBorders>
            <w:hideMark/>
          </w:tcPr>
          <w:p w14:paraId="61F60D01"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Радиус кривой в плане, м</w:t>
            </w:r>
          </w:p>
        </w:tc>
        <w:tc>
          <w:tcPr>
            <w:tcW w:w="8074" w:type="dxa"/>
            <w:gridSpan w:val="7"/>
            <w:tcBorders>
              <w:top w:val="single" w:sz="4" w:space="0" w:color="auto"/>
              <w:left w:val="single" w:sz="4" w:space="0" w:color="auto"/>
              <w:bottom w:val="single" w:sz="4" w:space="0" w:color="auto"/>
              <w:right w:val="single" w:sz="4" w:space="0" w:color="auto"/>
            </w:tcBorders>
            <w:hideMark/>
          </w:tcPr>
          <w:p w14:paraId="375DD11B"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Уширение для одиночного автомобиля и автопоезда, м, при расстоянии от переднего бампера до задней оси автомобиля или автопоезда, м</w:t>
            </w:r>
          </w:p>
        </w:tc>
      </w:tr>
      <w:tr w:rsidR="001416D4" w:rsidRPr="00CA4941" w14:paraId="0B5D5D7F" w14:textId="77777777" w:rsidTr="00980829">
        <w:tc>
          <w:tcPr>
            <w:tcW w:w="1271" w:type="dxa"/>
            <w:vMerge/>
            <w:tcBorders>
              <w:left w:val="single" w:sz="4" w:space="0" w:color="auto"/>
              <w:bottom w:val="single" w:sz="4" w:space="0" w:color="auto"/>
              <w:right w:val="single" w:sz="4" w:space="0" w:color="auto"/>
            </w:tcBorders>
            <w:hideMark/>
          </w:tcPr>
          <w:p w14:paraId="1BB04DD3" w14:textId="77777777" w:rsidR="001416D4" w:rsidRPr="001416D4" w:rsidRDefault="001416D4" w:rsidP="00980829">
            <w:pPr>
              <w:rPr>
                <w:rFonts w:ascii="Times New Roman" w:eastAsia="Times New Roman" w:hAnsi="Times New Roman"/>
                <w:sz w:val="22"/>
                <w:szCs w:val="22"/>
                <w:lang w:eastAsia="ru-RU"/>
              </w:rPr>
            </w:pPr>
          </w:p>
        </w:tc>
        <w:tc>
          <w:tcPr>
            <w:tcW w:w="3198" w:type="dxa"/>
            <w:tcBorders>
              <w:top w:val="single" w:sz="4" w:space="0" w:color="auto"/>
              <w:left w:val="single" w:sz="4" w:space="0" w:color="auto"/>
              <w:bottom w:val="single" w:sz="4" w:space="0" w:color="auto"/>
              <w:right w:val="single" w:sz="4" w:space="0" w:color="auto"/>
            </w:tcBorders>
            <w:hideMark/>
          </w:tcPr>
          <w:p w14:paraId="55A66A4C"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До 7 м для одиночного автомобиля и до 11 м для автопоезда</w:t>
            </w:r>
          </w:p>
        </w:tc>
        <w:tc>
          <w:tcPr>
            <w:tcW w:w="793" w:type="dxa"/>
            <w:tcBorders>
              <w:top w:val="single" w:sz="4" w:space="0" w:color="auto"/>
              <w:left w:val="single" w:sz="4" w:space="0" w:color="auto"/>
              <w:bottom w:val="single" w:sz="4" w:space="0" w:color="auto"/>
              <w:right w:val="single" w:sz="4" w:space="0" w:color="auto"/>
            </w:tcBorders>
            <w:hideMark/>
          </w:tcPr>
          <w:p w14:paraId="6C48CCDC"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13</w:t>
            </w:r>
          </w:p>
        </w:tc>
        <w:tc>
          <w:tcPr>
            <w:tcW w:w="793" w:type="dxa"/>
            <w:tcBorders>
              <w:top w:val="single" w:sz="4" w:space="0" w:color="auto"/>
              <w:left w:val="single" w:sz="4" w:space="0" w:color="auto"/>
              <w:bottom w:val="single" w:sz="4" w:space="0" w:color="auto"/>
              <w:right w:val="single" w:sz="4" w:space="0" w:color="auto"/>
            </w:tcBorders>
            <w:hideMark/>
          </w:tcPr>
          <w:p w14:paraId="3FE7F94D"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15</w:t>
            </w:r>
          </w:p>
        </w:tc>
        <w:tc>
          <w:tcPr>
            <w:tcW w:w="793" w:type="dxa"/>
            <w:tcBorders>
              <w:top w:val="single" w:sz="4" w:space="0" w:color="auto"/>
              <w:left w:val="single" w:sz="4" w:space="0" w:color="auto"/>
              <w:bottom w:val="single" w:sz="4" w:space="0" w:color="auto"/>
              <w:right w:val="single" w:sz="4" w:space="0" w:color="auto"/>
            </w:tcBorders>
            <w:hideMark/>
          </w:tcPr>
          <w:p w14:paraId="4153CFAC"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18</w:t>
            </w:r>
          </w:p>
        </w:tc>
        <w:tc>
          <w:tcPr>
            <w:tcW w:w="793" w:type="dxa"/>
            <w:tcBorders>
              <w:top w:val="single" w:sz="4" w:space="0" w:color="auto"/>
              <w:left w:val="single" w:sz="4" w:space="0" w:color="auto"/>
              <w:bottom w:val="single" w:sz="4" w:space="0" w:color="auto"/>
              <w:right w:val="single" w:sz="4" w:space="0" w:color="auto"/>
            </w:tcBorders>
            <w:hideMark/>
          </w:tcPr>
          <w:p w14:paraId="4752C503"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20</w:t>
            </w:r>
          </w:p>
        </w:tc>
        <w:tc>
          <w:tcPr>
            <w:tcW w:w="911" w:type="dxa"/>
            <w:tcBorders>
              <w:top w:val="single" w:sz="4" w:space="0" w:color="auto"/>
              <w:left w:val="single" w:sz="4" w:space="0" w:color="auto"/>
              <w:bottom w:val="single" w:sz="4" w:space="0" w:color="auto"/>
              <w:right w:val="single" w:sz="4" w:space="0" w:color="auto"/>
            </w:tcBorders>
            <w:hideMark/>
          </w:tcPr>
          <w:p w14:paraId="4D5CE186"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23</w:t>
            </w:r>
          </w:p>
        </w:tc>
        <w:tc>
          <w:tcPr>
            <w:tcW w:w="793" w:type="dxa"/>
            <w:tcBorders>
              <w:top w:val="single" w:sz="4" w:space="0" w:color="auto"/>
              <w:left w:val="single" w:sz="4" w:space="0" w:color="auto"/>
              <w:bottom w:val="single" w:sz="4" w:space="0" w:color="auto"/>
              <w:right w:val="single" w:sz="4" w:space="0" w:color="auto"/>
            </w:tcBorders>
            <w:hideMark/>
          </w:tcPr>
          <w:p w14:paraId="7F44BEEC"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25</w:t>
            </w:r>
          </w:p>
        </w:tc>
      </w:tr>
      <w:tr w:rsidR="001416D4" w:rsidRPr="00CA4941" w14:paraId="77268483" w14:textId="77777777" w:rsidTr="00980829">
        <w:tc>
          <w:tcPr>
            <w:tcW w:w="1271" w:type="dxa"/>
            <w:tcBorders>
              <w:top w:val="single" w:sz="4" w:space="0" w:color="auto"/>
              <w:left w:val="single" w:sz="4" w:space="0" w:color="auto"/>
              <w:bottom w:val="single" w:sz="4" w:space="0" w:color="auto"/>
              <w:right w:val="single" w:sz="4" w:space="0" w:color="auto"/>
            </w:tcBorders>
            <w:hideMark/>
          </w:tcPr>
          <w:p w14:paraId="17D88B0F"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30</w:t>
            </w:r>
          </w:p>
        </w:tc>
        <w:tc>
          <w:tcPr>
            <w:tcW w:w="3198" w:type="dxa"/>
            <w:tcBorders>
              <w:top w:val="single" w:sz="4" w:space="0" w:color="auto"/>
              <w:left w:val="single" w:sz="4" w:space="0" w:color="auto"/>
              <w:bottom w:val="single" w:sz="4" w:space="0" w:color="auto"/>
              <w:right w:val="single" w:sz="4" w:space="0" w:color="auto"/>
            </w:tcBorders>
            <w:hideMark/>
          </w:tcPr>
          <w:p w14:paraId="695B8195"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2,2</w:t>
            </w:r>
          </w:p>
        </w:tc>
        <w:tc>
          <w:tcPr>
            <w:tcW w:w="793" w:type="dxa"/>
            <w:tcBorders>
              <w:top w:val="single" w:sz="4" w:space="0" w:color="auto"/>
              <w:left w:val="single" w:sz="4" w:space="0" w:color="auto"/>
              <w:bottom w:val="single" w:sz="4" w:space="0" w:color="auto"/>
              <w:right w:val="single" w:sz="4" w:space="0" w:color="auto"/>
            </w:tcBorders>
            <w:hideMark/>
          </w:tcPr>
          <w:p w14:paraId="768727BD"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3A0C6C1B"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099C17C3"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4448400C"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911" w:type="dxa"/>
            <w:tcBorders>
              <w:top w:val="single" w:sz="4" w:space="0" w:color="auto"/>
              <w:left w:val="single" w:sz="4" w:space="0" w:color="auto"/>
              <w:bottom w:val="single" w:sz="4" w:space="0" w:color="auto"/>
              <w:right w:val="single" w:sz="4" w:space="0" w:color="auto"/>
            </w:tcBorders>
            <w:hideMark/>
          </w:tcPr>
          <w:p w14:paraId="22CDECA5"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50FC3914"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r>
      <w:tr w:rsidR="001416D4" w:rsidRPr="00CA4941" w14:paraId="1AF99CAC" w14:textId="77777777" w:rsidTr="00980829">
        <w:tc>
          <w:tcPr>
            <w:tcW w:w="1271" w:type="dxa"/>
            <w:tcBorders>
              <w:top w:val="single" w:sz="4" w:space="0" w:color="auto"/>
              <w:left w:val="single" w:sz="4" w:space="0" w:color="auto"/>
              <w:bottom w:val="single" w:sz="4" w:space="0" w:color="auto"/>
              <w:right w:val="single" w:sz="4" w:space="0" w:color="auto"/>
            </w:tcBorders>
            <w:hideMark/>
          </w:tcPr>
          <w:p w14:paraId="1BB68409"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40</w:t>
            </w:r>
          </w:p>
        </w:tc>
        <w:tc>
          <w:tcPr>
            <w:tcW w:w="3198" w:type="dxa"/>
            <w:tcBorders>
              <w:top w:val="single" w:sz="4" w:space="0" w:color="auto"/>
              <w:left w:val="single" w:sz="4" w:space="0" w:color="auto"/>
              <w:bottom w:val="single" w:sz="4" w:space="0" w:color="auto"/>
              <w:right w:val="single" w:sz="4" w:space="0" w:color="auto"/>
            </w:tcBorders>
            <w:hideMark/>
          </w:tcPr>
          <w:p w14:paraId="43F41D38"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1,8</w:t>
            </w:r>
          </w:p>
        </w:tc>
        <w:tc>
          <w:tcPr>
            <w:tcW w:w="793" w:type="dxa"/>
            <w:tcBorders>
              <w:top w:val="single" w:sz="4" w:space="0" w:color="auto"/>
              <w:left w:val="single" w:sz="4" w:space="0" w:color="auto"/>
              <w:bottom w:val="single" w:sz="4" w:space="0" w:color="auto"/>
              <w:right w:val="single" w:sz="4" w:space="0" w:color="auto"/>
            </w:tcBorders>
            <w:hideMark/>
          </w:tcPr>
          <w:p w14:paraId="0711BFEB"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3,5</w:t>
            </w:r>
          </w:p>
        </w:tc>
        <w:tc>
          <w:tcPr>
            <w:tcW w:w="793" w:type="dxa"/>
            <w:tcBorders>
              <w:top w:val="single" w:sz="4" w:space="0" w:color="auto"/>
              <w:left w:val="single" w:sz="4" w:space="0" w:color="auto"/>
              <w:bottom w:val="single" w:sz="4" w:space="0" w:color="auto"/>
              <w:right w:val="single" w:sz="4" w:space="0" w:color="auto"/>
            </w:tcBorders>
            <w:hideMark/>
          </w:tcPr>
          <w:p w14:paraId="4EFC544A"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413A8462"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7CF573D9"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911" w:type="dxa"/>
            <w:tcBorders>
              <w:top w:val="single" w:sz="4" w:space="0" w:color="auto"/>
              <w:left w:val="single" w:sz="4" w:space="0" w:color="auto"/>
              <w:bottom w:val="single" w:sz="4" w:space="0" w:color="auto"/>
              <w:right w:val="single" w:sz="4" w:space="0" w:color="auto"/>
            </w:tcBorders>
            <w:hideMark/>
          </w:tcPr>
          <w:p w14:paraId="6F6A3A46"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594A85BE"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r>
      <w:tr w:rsidR="001416D4" w:rsidRPr="00CA4941" w14:paraId="1DC275E2" w14:textId="77777777" w:rsidTr="00980829">
        <w:tc>
          <w:tcPr>
            <w:tcW w:w="1271" w:type="dxa"/>
            <w:tcBorders>
              <w:top w:val="single" w:sz="4" w:space="0" w:color="auto"/>
              <w:left w:val="single" w:sz="4" w:space="0" w:color="auto"/>
              <w:bottom w:val="single" w:sz="4" w:space="0" w:color="auto"/>
              <w:right w:val="single" w:sz="4" w:space="0" w:color="auto"/>
            </w:tcBorders>
            <w:hideMark/>
          </w:tcPr>
          <w:p w14:paraId="74FC335F"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50</w:t>
            </w:r>
          </w:p>
        </w:tc>
        <w:tc>
          <w:tcPr>
            <w:tcW w:w="3198" w:type="dxa"/>
            <w:tcBorders>
              <w:top w:val="single" w:sz="4" w:space="0" w:color="auto"/>
              <w:left w:val="single" w:sz="4" w:space="0" w:color="auto"/>
              <w:bottom w:val="single" w:sz="4" w:space="0" w:color="auto"/>
              <w:right w:val="single" w:sz="4" w:space="0" w:color="auto"/>
            </w:tcBorders>
            <w:hideMark/>
          </w:tcPr>
          <w:p w14:paraId="0A4BA8E5"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1,5</w:t>
            </w:r>
          </w:p>
        </w:tc>
        <w:tc>
          <w:tcPr>
            <w:tcW w:w="793" w:type="dxa"/>
            <w:tcBorders>
              <w:top w:val="single" w:sz="4" w:space="0" w:color="auto"/>
              <w:left w:val="single" w:sz="4" w:space="0" w:color="auto"/>
              <w:bottom w:val="single" w:sz="4" w:space="0" w:color="auto"/>
              <w:right w:val="single" w:sz="4" w:space="0" w:color="auto"/>
            </w:tcBorders>
            <w:hideMark/>
          </w:tcPr>
          <w:p w14:paraId="139B0387"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3,0</w:t>
            </w:r>
          </w:p>
        </w:tc>
        <w:tc>
          <w:tcPr>
            <w:tcW w:w="793" w:type="dxa"/>
            <w:tcBorders>
              <w:top w:val="single" w:sz="4" w:space="0" w:color="auto"/>
              <w:left w:val="single" w:sz="4" w:space="0" w:color="auto"/>
              <w:bottom w:val="single" w:sz="4" w:space="0" w:color="auto"/>
              <w:right w:val="single" w:sz="4" w:space="0" w:color="auto"/>
            </w:tcBorders>
            <w:hideMark/>
          </w:tcPr>
          <w:p w14:paraId="3CE31D92"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3,5</w:t>
            </w:r>
          </w:p>
        </w:tc>
        <w:tc>
          <w:tcPr>
            <w:tcW w:w="793" w:type="dxa"/>
            <w:tcBorders>
              <w:top w:val="single" w:sz="4" w:space="0" w:color="auto"/>
              <w:left w:val="single" w:sz="4" w:space="0" w:color="auto"/>
              <w:bottom w:val="single" w:sz="4" w:space="0" w:color="auto"/>
              <w:right w:val="single" w:sz="4" w:space="0" w:color="auto"/>
            </w:tcBorders>
            <w:hideMark/>
          </w:tcPr>
          <w:p w14:paraId="6FF24779"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3CACDA34"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911" w:type="dxa"/>
            <w:tcBorders>
              <w:top w:val="single" w:sz="4" w:space="0" w:color="auto"/>
              <w:left w:val="single" w:sz="4" w:space="0" w:color="auto"/>
              <w:bottom w:val="single" w:sz="4" w:space="0" w:color="auto"/>
              <w:right w:val="single" w:sz="4" w:space="0" w:color="auto"/>
            </w:tcBorders>
            <w:hideMark/>
          </w:tcPr>
          <w:p w14:paraId="4E3BD06F"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67B82077"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r>
      <w:tr w:rsidR="001416D4" w:rsidRPr="00CA4941" w14:paraId="4740A87D" w14:textId="77777777" w:rsidTr="00980829">
        <w:tc>
          <w:tcPr>
            <w:tcW w:w="1271" w:type="dxa"/>
            <w:tcBorders>
              <w:top w:val="single" w:sz="4" w:space="0" w:color="auto"/>
              <w:left w:val="single" w:sz="4" w:space="0" w:color="auto"/>
              <w:bottom w:val="single" w:sz="4" w:space="0" w:color="auto"/>
              <w:right w:val="single" w:sz="4" w:space="0" w:color="auto"/>
            </w:tcBorders>
            <w:hideMark/>
          </w:tcPr>
          <w:p w14:paraId="48313438"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60</w:t>
            </w:r>
          </w:p>
        </w:tc>
        <w:tc>
          <w:tcPr>
            <w:tcW w:w="3198" w:type="dxa"/>
            <w:tcBorders>
              <w:top w:val="single" w:sz="4" w:space="0" w:color="auto"/>
              <w:left w:val="single" w:sz="4" w:space="0" w:color="auto"/>
              <w:bottom w:val="single" w:sz="4" w:space="0" w:color="auto"/>
              <w:right w:val="single" w:sz="4" w:space="0" w:color="auto"/>
            </w:tcBorders>
            <w:hideMark/>
          </w:tcPr>
          <w:p w14:paraId="22AD2F5F"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1,4</w:t>
            </w:r>
          </w:p>
        </w:tc>
        <w:tc>
          <w:tcPr>
            <w:tcW w:w="793" w:type="dxa"/>
            <w:tcBorders>
              <w:top w:val="single" w:sz="4" w:space="0" w:color="auto"/>
              <w:left w:val="single" w:sz="4" w:space="0" w:color="auto"/>
              <w:bottom w:val="single" w:sz="4" w:space="0" w:color="auto"/>
              <w:right w:val="single" w:sz="4" w:space="0" w:color="auto"/>
            </w:tcBorders>
            <w:hideMark/>
          </w:tcPr>
          <w:p w14:paraId="68FF1FFC"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2,8</w:t>
            </w:r>
          </w:p>
        </w:tc>
        <w:tc>
          <w:tcPr>
            <w:tcW w:w="793" w:type="dxa"/>
            <w:tcBorders>
              <w:top w:val="single" w:sz="4" w:space="0" w:color="auto"/>
              <w:left w:val="single" w:sz="4" w:space="0" w:color="auto"/>
              <w:bottom w:val="single" w:sz="4" w:space="0" w:color="auto"/>
              <w:right w:val="single" w:sz="4" w:space="0" w:color="auto"/>
            </w:tcBorders>
            <w:hideMark/>
          </w:tcPr>
          <w:p w14:paraId="1E7AE389"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3,0</w:t>
            </w:r>
          </w:p>
        </w:tc>
        <w:tc>
          <w:tcPr>
            <w:tcW w:w="793" w:type="dxa"/>
            <w:tcBorders>
              <w:top w:val="single" w:sz="4" w:space="0" w:color="auto"/>
              <w:left w:val="single" w:sz="4" w:space="0" w:color="auto"/>
              <w:bottom w:val="single" w:sz="4" w:space="0" w:color="auto"/>
              <w:right w:val="single" w:sz="4" w:space="0" w:color="auto"/>
            </w:tcBorders>
            <w:hideMark/>
          </w:tcPr>
          <w:p w14:paraId="6B77C234"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6C623103"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911" w:type="dxa"/>
            <w:tcBorders>
              <w:top w:val="single" w:sz="4" w:space="0" w:color="auto"/>
              <w:left w:val="single" w:sz="4" w:space="0" w:color="auto"/>
              <w:bottom w:val="single" w:sz="4" w:space="0" w:color="auto"/>
              <w:right w:val="single" w:sz="4" w:space="0" w:color="auto"/>
            </w:tcBorders>
            <w:hideMark/>
          </w:tcPr>
          <w:p w14:paraId="0DFF1E21"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0F3389F8"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r>
      <w:tr w:rsidR="001416D4" w:rsidRPr="00CA4941" w14:paraId="55D15F78" w14:textId="77777777" w:rsidTr="00980829">
        <w:tc>
          <w:tcPr>
            <w:tcW w:w="1271" w:type="dxa"/>
            <w:tcBorders>
              <w:top w:val="single" w:sz="4" w:space="0" w:color="auto"/>
              <w:left w:val="single" w:sz="4" w:space="0" w:color="auto"/>
              <w:bottom w:val="single" w:sz="4" w:space="0" w:color="auto"/>
              <w:right w:val="single" w:sz="4" w:space="0" w:color="auto"/>
            </w:tcBorders>
            <w:hideMark/>
          </w:tcPr>
          <w:p w14:paraId="168CA27F"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70</w:t>
            </w:r>
          </w:p>
        </w:tc>
        <w:tc>
          <w:tcPr>
            <w:tcW w:w="3198" w:type="dxa"/>
            <w:tcBorders>
              <w:top w:val="single" w:sz="4" w:space="0" w:color="auto"/>
              <w:left w:val="single" w:sz="4" w:space="0" w:color="auto"/>
              <w:bottom w:val="single" w:sz="4" w:space="0" w:color="auto"/>
              <w:right w:val="single" w:sz="4" w:space="0" w:color="auto"/>
            </w:tcBorders>
            <w:hideMark/>
          </w:tcPr>
          <w:p w14:paraId="2C42A8DF"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1,3</w:t>
            </w:r>
          </w:p>
        </w:tc>
        <w:tc>
          <w:tcPr>
            <w:tcW w:w="793" w:type="dxa"/>
            <w:tcBorders>
              <w:top w:val="single" w:sz="4" w:space="0" w:color="auto"/>
              <w:left w:val="single" w:sz="4" w:space="0" w:color="auto"/>
              <w:bottom w:val="single" w:sz="4" w:space="0" w:color="auto"/>
              <w:right w:val="single" w:sz="4" w:space="0" w:color="auto"/>
            </w:tcBorders>
            <w:hideMark/>
          </w:tcPr>
          <w:p w14:paraId="14553879"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2,2</w:t>
            </w:r>
          </w:p>
        </w:tc>
        <w:tc>
          <w:tcPr>
            <w:tcW w:w="793" w:type="dxa"/>
            <w:tcBorders>
              <w:top w:val="single" w:sz="4" w:space="0" w:color="auto"/>
              <w:left w:val="single" w:sz="4" w:space="0" w:color="auto"/>
              <w:bottom w:val="single" w:sz="4" w:space="0" w:color="auto"/>
              <w:right w:val="single" w:sz="4" w:space="0" w:color="auto"/>
            </w:tcBorders>
            <w:hideMark/>
          </w:tcPr>
          <w:p w14:paraId="24643C0C"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2,5</w:t>
            </w:r>
          </w:p>
        </w:tc>
        <w:tc>
          <w:tcPr>
            <w:tcW w:w="793" w:type="dxa"/>
            <w:tcBorders>
              <w:top w:val="single" w:sz="4" w:space="0" w:color="auto"/>
              <w:left w:val="single" w:sz="4" w:space="0" w:color="auto"/>
              <w:bottom w:val="single" w:sz="4" w:space="0" w:color="auto"/>
              <w:right w:val="single" w:sz="4" w:space="0" w:color="auto"/>
            </w:tcBorders>
            <w:hideMark/>
          </w:tcPr>
          <w:p w14:paraId="346053C7"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6E7AD4B4"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911" w:type="dxa"/>
            <w:tcBorders>
              <w:top w:val="single" w:sz="4" w:space="0" w:color="auto"/>
              <w:left w:val="single" w:sz="4" w:space="0" w:color="auto"/>
              <w:bottom w:val="single" w:sz="4" w:space="0" w:color="auto"/>
              <w:right w:val="single" w:sz="4" w:space="0" w:color="auto"/>
            </w:tcBorders>
            <w:hideMark/>
          </w:tcPr>
          <w:p w14:paraId="793EEE4E"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7E491C58"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r>
      <w:tr w:rsidR="001416D4" w:rsidRPr="00CA4941" w14:paraId="091A80E2" w14:textId="77777777" w:rsidTr="00980829">
        <w:tc>
          <w:tcPr>
            <w:tcW w:w="1271" w:type="dxa"/>
            <w:tcBorders>
              <w:top w:val="single" w:sz="4" w:space="0" w:color="auto"/>
              <w:left w:val="single" w:sz="4" w:space="0" w:color="auto"/>
              <w:bottom w:val="single" w:sz="4" w:space="0" w:color="auto"/>
              <w:right w:val="single" w:sz="4" w:space="0" w:color="auto"/>
            </w:tcBorders>
            <w:hideMark/>
          </w:tcPr>
          <w:p w14:paraId="5C48500A"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80</w:t>
            </w:r>
          </w:p>
        </w:tc>
        <w:tc>
          <w:tcPr>
            <w:tcW w:w="3198" w:type="dxa"/>
            <w:tcBorders>
              <w:top w:val="single" w:sz="4" w:space="0" w:color="auto"/>
              <w:left w:val="single" w:sz="4" w:space="0" w:color="auto"/>
              <w:bottom w:val="single" w:sz="4" w:space="0" w:color="auto"/>
              <w:right w:val="single" w:sz="4" w:space="0" w:color="auto"/>
            </w:tcBorders>
            <w:hideMark/>
          </w:tcPr>
          <w:p w14:paraId="5D337A7B"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1,2</w:t>
            </w:r>
          </w:p>
        </w:tc>
        <w:tc>
          <w:tcPr>
            <w:tcW w:w="793" w:type="dxa"/>
            <w:tcBorders>
              <w:top w:val="single" w:sz="4" w:space="0" w:color="auto"/>
              <w:left w:val="single" w:sz="4" w:space="0" w:color="auto"/>
              <w:bottom w:val="single" w:sz="4" w:space="0" w:color="auto"/>
              <w:right w:val="single" w:sz="4" w:space="0" w:color="auto"/>
            </w:tcBorders>
            <w:hideMark/>
          </w:tcPr>
          <w:p w14:paraId="1AEE9B46"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2,0</w:t>
            </w:r>
          </w:p>
        </w:tc>
        <w:tc>
          <w:tcPr>
            <w:tcW w:w="793" w:type="dxa"/>
            <w:tcBorders>
              <w:top w:val="single" w:sz="4" w:space="0" w:color="auto"/>
              <w:left w:val="single" w:sz="4" w:space="0" w:color="auto"/>
              <w:bottom w:val="single" w:sz="4" w:space="0" w:color="auto"/>
              <w:right w:val="single" w:sz="4" w:space="0" w:color="auto"/>
            </w:tcBorders>
            <w:hideMark/>
          </w:tcPr>
          <w:p w14:paraId="4EC7970F"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2,3</w:t>
            </w:r>
          </w:p>
        </w:tc>
        <w:tc>
          <w:tcPr>
            <w:tcW w:w="793" w:type="dxa"/>
            <w:tcBorders>
              <w:top w:val="single" w:sz="4" w:space="0" w:color="auto"/>
              <w:left w:val="single" w:sz="4" w:space="0" w:color="auto"/>
              <w:bottom w:val="single" w:sz="4" w:space="0" w:color="auto"/>
              <w:right w:val="single" w:sz="4" w:space="0" w:color="auto"/>
            </w:tcBorders>
            <w:hideMark/>
          </w:tcPr>
          <w:p w14:paraId="59FAF0FD"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3,5</w:t>
            </w:r>
          </w:p>
        </w:tc>
        <w:tc>
          <w:tcPr>
            <w:tcW w:w="793" w:type="dxa"/>
            <w:tcBorders>
              <w:top w:val="single" w:sz="4" w:space="0" w:color="auto"/>
              <w:left w:val="single" w:sz="4" w:space="0" w:color="auto"/>
              <w:bottom w:val="single" w:sz="4" w:space="0" w:color="auto"/>
              <w:right w:val="single" w:sz="4" w:space="0" w:color="auto"/>
            </w:tcBorders>
            <w:hideMark/>
          </w:tcPr>
          <w:p w14:paraId="0AFC1240"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911" w:type="dxa"/>
            <w:tcBorders>
              <w:top w:val="single" w:sz="4" w:space="0" w:color="auto"/>
              <w:left w:val="single" w:sz="4" w:space="0" w:color="auto"/>
              <w:bottom w:val="single" w:sz="4" w:space="0" w:color="auto"/>
              <w:right w:val="single" w:sz="4" w:space="0" w:color="auto"/>
            </w:tcBorders>
            <w:hideMark/>
          </w:tcPr>
          <w:p w14:paraId="0354C9CA"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66CE081F"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r>
      <w:tr w:rsidR="001416D4" w:rsidRPr="00CA4941" w14:paraId="42E6DB0D" w14:textId="77777777" w:rsidTr="00980829">
        <w:tc>
          <w:tcPr>
            <w:tcW w:w="1271" w:type="dxa"/>
            <w:tcBorders>
              <w:top w:val="single" w:sz="4" w:space="0" w:color="auto"/>
              <w:left w:val="single" w:sz="4" w:space="0" w:color="auto"/>
              <w:bottom w:val="single" w:sz="4" w:space="0" w:color="auto"/>
              <w:right w:val="single" w:sz="4" w:space="0" w:color="auto"/>
            </w:tcBorders>
            <w:hideMark/>
          </w:tcPr>
          <w:p w14:paraId="58CF0CA1"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90–100</w:t>
            </w:r>
          </w:p>
        </w:tc>
        <w:tc>
          <w:tcPr>
            <w:tcW w:w="3198" w:type="dxa"/>
            <w:tcBorders>
              <w:top w:val="single" w:sz="4" w:space="0" w:color="auto"/>
              <w:left w:val="single" w:sz="4" w:space="0" w:color="auto"/>
              <w:bottom w:val="single" w:sz="4" w:space="0" w:color="auto"/>
              <w:right w:val="single" w:sz="4" w:space="0" w:color="auto"/>
            </w:tcBorders>
            <w:hideMark/>
          </w:tcPr>
          <w:p w14:paraId="1A2474FA"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1,1</w:t>
            </w:r>
          </w:p>
        </w:tc>
        <w:tc>
          <w:tcPr>
            <w:tcW w:w="793" w:type="dxa"/>
            <w:tcBorders>
              <w:top w:val="single" w:sz="4" w:space="0" w:color="auto"/>
              <w:left w:val="single" w:sz="4" w:space="0" w:color="auto"/>
              <w:bottom w:val="single" w:sz="4" w:space="0" w:color="auto"/>
              <w:right w:val="single" w:sz="4" w:space="0" w:color="auto"/>
            </w:tcBorders>
            <w:hideMark/>
          </w:tcPr>
          <w:p w14:paraId="03A8514C"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1,8</w:t>
            </w:r>
          </w:p>
        </w:tc>
        <w:tc>
          <w:tcPr>
            <w:tcW w:w="793" w:type="dxa"/>
            <w:tcBorders>
              <w:top w:val="single" w:sz="4" w:space="0" w:color="auto"/>
              <w:left w:val="single" w:sz="4" w:space="0" w:color="auto"/>
              <w:bottom w:val="single" w:sz="4" w:space="0" w:color="auto"/>
              <w:right w:val="single" w:sz="4" w:space="0" w:color="auto"/>
            </w:tcBorders>
            <w:hideMark/>
          </w:tcPr>
          <w:p w14:paraId="6B43861B"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2,0</w:t>
            </w:r>
          </w:p>
        </w:tc>
        <w:tc>
          <w:tcPr>
            <w:tcW w:w="793" w:type="dxa"/>
            <w:tcBorders>
              <w:top w:val="single" w:sz="4" w:space="0" w:color="auto"/>
              <w:left w:val="single" w:sz="4" w:space="0" w:color="auto"/>
              <w:bottom w:val="single" w:sz="4" w:space="0" w:color="auto"/>
              <w:right w:val="single" w:sz="4" w:space="0" w:color="auto"/>
            </w:tcBorders>
            <w:hideMark/>
          </w:tcPr>
          <w:p w14:paraId="187CAE2D"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3,0</w:t>
            </w:r>
          </w:p>
        </w:tc>
        <w:tc>
          <w:tcPr>
            <w:tcW w:w="793" w:type="dxa"/>
            <w:tcBorders>
              <w:top w:val="single" w:sz="4" w:space="0" w:color="auto"/>
              <w:left w:val="single" w:sz="4" w:space="0" w:color="auto"/>
              <w:bottom w:val="single" w:sz="4" w:space="0" w:color="auto"/>
              <w:right w:val="single" w:sz="4" w:space="0" w:color="auto"/>
            </w:tcBorders>
            <w:hideMark/>
          </w:tcPr>
          <w:p w14:paraId="0232AB46"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3,5</w:t>
            </w:r>
          </w:p>
        </w:tc>
        <w:tc>
          <w:tcPr>
            <w:tcW w:w="911" w:type="dxa"/>
            <w:tcBorders>
              <w:top w:val="single" w:sz="4" w:space="0" w:color="auto"/>
              <w:left w:val="single" w:sz="4" w:space="0" w:color="auto"/>
              <w:bottom w:val="single" w:sz="4" w:space="0" w:color="auto"/>
              <w:right w:val="single" w:sz="4" w:space="0" w:color="auto"/>
            </w:tcBorders>
            <w:hideMark/>
          </w:tcPr>
          <w:p w14:paraId="6CE1555F"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1B951F84"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r>
      <w:tr w:rsidR="001416D4" w:rsidRPr="00CA4941" w14:paraId="727D1B2C" w14:textId="77777777" w:rsidTr="00980829">
        <w:tc>
          <w:tcPr>
            <w:tcW w:w="1271" w:type="dxa"/>
            <w:tcBorders>
              <w:top w:val="single" w:sz="4" w:space="0" w:color="auto"/>
              <w:left w:val="single" w:sz="4" w:space="0" w:color="auto"/>
              <w:bottom w:val="single" w:sz="4" w:space="0" w:color="auto"/>
              <w:right w:val="single" w:sz="4" w:space="0" w:color="auto"/>
            </w:tcBorders>
            <w:hideMark/>
          </w:tcPr>
          <w:p w14:paraId="2D6E623B"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125–150</w:t>
            </w:r>
          </w:p>
        </w:tc>
        <w:tc>
          <w:tcPr>
            <w:tcW w:w="3198" w:type="dxa"/>
            <w:tcBorders>
              <w:top w:val="single" w:sz="4" w:space="0" w:color="auto"/>
              <w:left w:val="single" w:sz="4" w:space="0" w:color="auto"/>
              <w:bottom w:val="single" w:sz="4" w:space="0" w:color="auto"/>
              <w:right w:val="single" w:sz="4" w:space="0" w:color="auto"/>
            </w:tcBorders>
            <w:hideMark/>
          </w:tcPr>
          <w:p w14:paraId="7EBB4979"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0,9</w:t>
            </w:r>
          </w:p>
        </w:tc>
        <w:tc>
          <w:tcPr>
            <w:tcW w:w="793" w:type="dxa"/>
            <w:tcBorders>
              <w:top w:val="single" w:sz="4" w:space="0" w:color="auto"/>
              <w:left w:val="single" w:sz="4" w:space="0" w:color="auto"/>
              <w:bottom w:val="single" w:sz="4" w:space="0" w:color="auto"/>
              <w:right w:val="single" w:sz="4" w:space="0" w:color="auto"/>
            </w:tcBorders>
            <w:hideMark/>
          </w:tcPr>
          <w:p w14:paraId="71FE9134"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1,4</w:t>
            </w:r>
          </w:p>
        </w:tc>
        <w:tc>
          <w:tcPr>
            <w:tcW w:w="793" w:type="dxa"/>
            <w:tcBorders>
              <w:top w:val="single" w:sz="4" w:space="0" w:color="auto"/>
              <w:left w:val="single" w:sz="4" w:space="0" w:color="auto"/>
              <w:bottom w:val="single" w:sz="4" w:space="0" w:color="auto"/>
              <w:right w:val="single" w:sz="4" w:space="0" w:color="auto"/>
            </w:tcBorders>
            <w:hideMark/>
          </w:tcPr>
          <w:p w14:paraId="4E15679C"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1,5</w:t>
            </w:r>
          </w:p>
        </w:tc>
        <w:tc>
          <w:tcPr>
            <w:tcW w:w="793" w:type="dxa"/>
            <w:tcBorders>
              <w:top w:val="single" w:sz="4" w:space="0" w:color="auto"/>
              <w:left w:val="single" w:sz="4" w:space="0" w:color="auto"/>
              <w:bottom w:val="single" w:sz="4" w:space="0" w:color="auto"/>
              <w:right w:val="single" w:sz="4" w:space="0" w:color="auto"/>
            </w:tcBorders>
            <w:hideMark/>
          </w:tcPr>
          <w:p w14:paraId="26349EEB"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2,2</w:t>
            </w:r>
          </w:p>
        </w:tc>
        <w:tc>
          <w:tcPr>
            <w:tcW w:w="793" w:type="dxa"/>
            <w:tcBorders>
              <w:top w:val="single" w:sz="4" w:space="0" w:color="auto"/>
              <w:left w:val="single" w:sz="4" w:space="0" w:color="auto"/>
              <w:bottom w:val="single" w:sz="4" w:space="0" w:color="auto"/>
              <w:right w:val="single" w:sz="4" w:space="0" w:color="auto"/>
            </w:tcBorders>
            <w:hideMark/>
          </w:tcPr>
          <w:p w14:paraId="4BC16FA4"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2,7</w:t>
            </w:r>
          </w:p>
        </w:tc>
        <w:tc>
          <w:tcPr>
            <w:tcW w:w="911" w:type="dxa"/>
            <w:tcBorders>
              <w:top w:val="single" w:sz="4" w:space="0" w:color="auto"/>
              <w:left w:val="single" w:sz="4" w:space="0" w:color="auto"/>
              <w:bottom w:val="single" w:sz="4" w:space="0" w:color="auto"/>
              <w:right w:val="single" w:sz="4" w:space="0" w:color="auto"/>
            </w:tcBorders>
            <w:hideMark/>
          </w:tcPr>
          <w:p w14:paraId="56E4D15A"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3,0</w:t>
            </w:r>
          </w:p>
        </w:tc>
        <w:tc>
          <w:tcPr>
            <w:tcW w:w="793" w:type="dxa"/>
            <w:tcBorders>
              <w:top w:val="single" w:sz="4" w:space="0" w:color="auto"/>
              <w:left w:val="single" w:sz="4" w:space="0" w:color="auto"/>
              <w:bottom w:val="single" w:sz="4" w:space="0" w:color="auto"/>
              <w:right w:val="single" w:sz="4" w:space="0" w:color="auto"/>
            </w:tcBorders>
            <w:hideMark/>
          </w:tcPr>
          <w:p w14:paraId="23403D51"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r>
      <w:tr w:rsidR="001416D4" w:rsidRPr="00CA4941" w14:paraId="3AF1471B" w14:textId="77777777" w:rsidTr="00980829">
        <w:tc>
          <w:tcPr>
            <w:tcW w:w="1271" w:type="dxa"/>
            <w:tcBorders>
              <w:top w:val="single" w:sz="4" w:space="0" w:color="auto"/>
              <w:left w:val="single" w:sz="4" w:space="0" w:color="auto"/>
              <w:bottom w:val="single" w:sz="4" w:space="0" w:color="auto"/>
              <w:right w:val="single" w:sz="4" w:space="0" w:color="auto"/>
            </w:tcBorders>
            <w:hideMark/>
          </w:tcPr>
          <w:p w14:paraId="44886384"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200–250</w:t>
            </w:r>
          </w:p>
        </w:tc>
        <w:tc>
          <w:tcPr>
            <w:tcW w:w="3198" w:type="dxa"/>
            <w:tcBorders>
              <w:top w:val="single" w:sz="4" w:space="0" w:color="auto"/>
              <w:left w:val="single" w:sz="4" w:space="0" w:color="auto"/>
              <w:bottom w:val="single" w:sz="4" w:space="0" w:color="auto"/>
              <w:right w:val="single" w:sz="4" w:space="0" w:color="auto"/>
            </w:tcBorders>
            <w:hideMark/>
          </w:tcPr>
          <w:p w14:paraId="3F5E9499"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0,8</w:t>
            </w:r>
          </w:p>
        </w:tc>
        <w:tc>
          <w:tcPr>
            <w:tcW w:w="793" w:type="dxa"/>
            <w:tcBorders>
              <w:top w:val="single" w:sz="4" w:space="0" w:color="auto"/>
              <w:left w:val="single" w:sz="4" w:space="0" w:color="auto"/>
              <w:bottom w:val="single" w:sz="4" w:space="0" w:color="auto"/>
              <w:right w:val="single" w:sz="4" w:space="0" w:color="auto"/>
            </w:tcBorders>
            <w:hideMark/>
          </w:tcPr>
          <w:p w14:paraId="2A777CA9"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1,0</w:t>
            </w:r>
          </w:p>
        </w:tc>
        <w:tc>
          <w:tcPr>
            <w:tcW w:w="793" w:type="dxa"/>
            <w:tcBorders>
              <w:top w:val="single" w:sz="4" w:space="0" w:color="auto"/>
              <w:left w:val="single" w:sz="4" w:space="0" w:color="auto"/>
              <w:bottom w:val="single" w:sz="4" w:space="0" w:color="auto"/>
              <w:right w:val="single" w:sz="4" w:space="0" w:color="auto"/>
            </w:tcBorders>
            <w:hideMark/>
          </w:tcPr>
          <w:p w14:paraId="44F63962"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1,1</w:t>
            </w:r>
          </w:p>
        </w:tc>
        <w:tc>
          <w:tcPr>
            <w:tcW w:w="793" w:type="dxa"/>
            <w:tcBorders>
              <w:top w:val="single" w:sz="4" w:space="0" w:color="auto"/>
              <w:left w:val="single" w:sz="4" w:space="0" w:color="auto"/>
              <w:bottom w:val="single" w:sz="4" w:space="0" w:color="auto"/>
              <w:right w:val="single" w:sz="4" w:space="0" w:color="auto"/>
            </w:tcBorders>
            <w:hideMark/>
          </w:tcPr>
          <w:p w14:paraId="35044436"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1,5</w:t>
            </w:r>
          </w:p>
        </w:tc>
        <w:tc>
          <w:tcPr>
            <w:tcW w:w="793" w:type="dxa"/>
            <w:tcBorders>
              <w:top w:val="single" w:sz="4" w:space="0" w:color="auto"/>
              <w:left w:val="single" w:sz="4" w:space="0" w:color="auto"/>
              <w:bottom w:val="single" w:sz="4" w:space="0" w:color="auto"/>
              <w:right w:val="single" w:sz="4" w:space="0" w:color="auto"/>
            </w:tcBorders>
            <w:hideMark/>
          </w:tcPr>
          <w:p w14:paraId="7FB99CC3"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2,0</w:t>
            </w:r>
          </w:p>
        </w:tc>
        <w:tc>
          <w:tcPr>
            <w:tcW w:w="911" w:type="dxa"/>
            <w:tcBorders>
              <w:top w:val="single" w:sz="4" w:space="0" w:color="auto"/>
              <w:left w:val="single" w:sz="4" w:space="0" w:color="auto"/>
              <w:bottom w:val="single" w:sz="4" w:space="0" w:color="auto"/>
              <w:right w:val="single" w:sz="4" w:space="0" w:color="auto"/>
            </w:tcBorders>
            <w:hideMark/>
          </w:tcPr>
          <w:p w14:paraId="0EBFDA2E"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2,2</w:t>
            </w:r>
          </w:p>
        </w:tc>
        <w:tc>
          <w:tcPr>
            <w:tcW w:w="793" w:type="dxa"/>
            <w:tcBorders>
              <w:top w:val="single" w:sz="4" w:space="0" w:color="auto"/>
              <w:left w:val="single" w:sz="4" w:space="0" w:color="auto"/>
              <w:bottom w:val="single" w:sz="4" w:space="0" w:color="auto"/>
              <w:right w:val="single" w:sz="4" w:space="0" w:color="auto"/>
            </w:tcBorders>
            <w:hideMark/>
          </w:tcPr>
          <w:p w14:paraId="7121DB91"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2,8</w:t>
            </w:r>
          </w:p>
        </w:tc>
      </w:tr>
      <w:tr w:rsidR="001416D4" w:rsidRPr="00CA4941" w14:paraId="6A301D6A" w14:textId="77777777" w:rsidTr="00980829">
        <w:tc>
          <w:tcPr>
            <w:tcW w:w="1271" w:type="dxa"/>
            <w:tcBorders>
              <w:top w:val="single" w:sz="4" w:space="0" w:color="auto"/>
              <w:left w:val="single" w:sz="4" w:space="0" w:color="auto"/>
              <w:bottom w:val="single" w:sz="4" w:space="0" w:color="auto"/>
              <w:right w:val="single" w:sz="4" w:space="0" w:color="auto"/>
            </w:tcBorders>
            <w:hideMark/>
          </w:tcPr>
          <w:p w14:paraId="5541B358"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300–350</w:t>
            </w:r>
          </w:p>
        </w:tc>
        <w:tc>
          <w:tcPr>
            <w:tcW w:w="3198" w:type="dxa"/>
            <w:tcBorders>
              <w:top w:val="single" w:sz="4" w:space="0" w:color="auto"/>
              <w:left w:val="single" w:sz="4" w:space="0" w:color="auto"/>
              <w:bottom w:val="single" w:sz="4" w:space="0" w:color="auto"/>
              <w:right w:val="single" w:sz="4" w:space="0" w:color="auto"/>
            </w:tcBorders>
            <w:hideMark/>
          </w:tcPr>
          <w:p w14:paraId="548A1D52"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0,6</w:t>
            </w:r>
          </w:p>
        </w:tc>
        <w:tc>
          <w:tcPr>
            <w:tcW w:w="793" w:type="dxa"/>
            <w:tcBorders>
              <w:top w:val="single" w:sz="4" w:space="0" w:color="auto"/>
              <w:left w:val="single" w:sz="4" w:space="0" w:color="auto"/>
              <w:bottom w:val="single" w:sz="4" w:space="0" w:color="auto"/>
              <w:right w:val="single" w:sz="4" w:space="0" w:color="auto"/>
            </w:tcBorders>
            <w:hideMark/>
          </w:tcPr>
          <w:p w14:paraId="5193B146"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0,8</w:t>
            </w:r>
          </w:p>
        </w:tc>
        <w:tc>
          <w:tcPr>
            <w:tcW w:w="793" w:type="dxa"/>
            <w:tcBorders>
              <w:top w:val="single" w:sz="4" w:space="0" w:color="auto"/>
              <w:left w:val="single" w:sz="4" w:space="0" w:color="auto"/>
              <w:bottom w:val="single" w:sz="4" w:space="0" w:color="auto"/>
              <w:right w:val="single" w:sz="4" w:space="0" w:color="auto"/>
            </w:tcBorders>
            <w:hideMark/>
          </w:tcPr>
          <w:p w14:paraId="2A04A625"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0,9</w:t>
            </w:r>
          </w:p>
        </w:tc>
        <w:tc>
          <w:tcPr>
            <w:tcW w:w="793" w:type="dxa"/>
            <w:tcBorders>
              <w:top w:val="single" w:sz="4" w:space="0" w:color="auto"/>
              <w:left w:val="single" w:sz="4" w:space="0" w:color="auto"/>
              <w:bottom w:val="single" w:sz="4" w:space="0" w:color="auto"/>
              <w:right w:val="single" w:sz="4" w:space="0" w:color="auto"/>
            </w:tcBorders>
            <w:hideMark/>
          </w:tcPr>
          <w:p w14:paraId="0F669982"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1,1</w:t>
            </w:r>
          </w:p>
        </w:tc>
        <w:tc>
          <w:tcPr>
            <w:tcW w:w="793" w:type="dxa"/>
            <w:tcBorders>
              <w:top w:val="single" w:sz="4" w:space="0" w:color="auto"/>
              <w:left w:val="single" w:sz="4" w:space="0" w:color="auto"/>
              <w:bottom w:val="single" w:sz="4" w:space="0" w:color="auto"/>
              <w:right w:val="single" w:sz="4" w:space="0" w:color="auto"/>
            </w:tcBorders>
            <w:hideMark/>
          </w:tcPr>
          <w:p w14:paraId="6E1BCF50"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1,5</w:t>
            </w:r>
          </w:p>
        </w:tc>
        <w:tc>
          <w:tcPr>
            <w:tcW w:w="911" w:type="dxa"/>
            <w:tcBorders>
              <w:top w:val="single" w:sz="4" w:space="0" w:color="auto"/>
              <w:left w:val="single" w:sz="4" w:space="0" w:color="auto"/>
              <w:bottom w:val="single" w:sz="4" w:space="0" w:color="auto"/>
              <w:right w:val="single" w:sz="4" w:space="0" w:color="auto"/>
            </w:tcBorders>
            <w:hideMark/>
          </w:tcPr>
          <w:p w14:paraId="3BED2E04"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1,6</w:t>
            </w:r>
          </w:p>
        </w:tc>
        <w:tc>
          <w:tcPr>
            <w:tcW w:w="793" w:type="dxa"/>
            <w:tcBorders>
              <w:top w:val="single" w:sz="4" w:space="0" w:color="auto"/>
              <w:left w:val="single" w:sz="4" w:space="0" w:color="auto"/>
              <w:bottom w:val="single" w:sz="4" w:space="0" w:color="auto"/>
              <w:right w:val="single" w:sz="4" w:space="0" w:color="auto"/>
            </w:tcBorders>
            <w:hideMark/>
          </w:tcPr>
          <w:p w14:paraId="150B3655"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2,1</w:t>
            </w:r>
          </w:p>
        </w:tc>
      </w:tr>
      <w:tr w:rsidR="001416D4" w:rsidRPr="00CA4941" w14:paraId="5CD7EAAA" w14:textId="77777777" w:rsidTr="00980829">
        <w:tc>
          <w:tcPr>
            <w:tcW w:w="1271" w:type="dxa"/>
            <w:tcBorders>
              <w:top w:val="single" w:sz="4" w:space="0" w:color="auto"/>
              <w:left w:val="single" w:sz="4" w:space="0" w:color="auto"/>
              <w:bottom w:val="single" w:sz="4" w:space="0" w:color="auto"/>
              <w:right w:val="single" w:sz="4" w:space="0" w:color="auto"/>
            </w:tcBorders>
            <w:hideMark/>
          </w:tcPr>
          <w:p w14:paraId="52E550BC"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400–450</w:t>
            </w:r>
          </w:p>
        </w:tc>
        <w:tc>
          <w:tcPr>
            <w:tcW w:w="3198" w:type="dxa"/>
            <w:tcBorders>
              <w:top w:val="single" w:sz="4" w:space="0" w:color="auto"/>
              <w:left w:val="single" w:sz="4" w:space="0" w:color="auto"/>
              <w:bottom w:val="single" w:sz="4" w:space="0" w:color="auto"/>
              <w:right w:val="single" w:sz="4" w:space="0" w:color="auto"/>
            </w:tcBorders>
            <w:hideMark/>
          </w:tcPr>
          <w:p w14:paraId="42572559"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0,5</w:t>
            </w:r>
          </w:p>
        </w:tc>
        <w:tc>
          <w:tcPr>
            <w:tcW w:w="793" w:type="dxa"/>
            <w:tcBorders>
              <w:top w:val="single" w:sz="4" w:space="0" w:color="auto"/>
              <w:left w:val="single" w:sz="4" w:space="0" w:color="auto"/>
              <w:bottom w:val="single" w:sz="4" w:space="0" w:color="auto"/>
              <w:right w:val="single" w:sz="4" w:space="0" w:color="auto"/>
            </w:tcBorders>
            <w:hideMark/>
          </w:tcPr>
          <w:p w14:paraId="24409423"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0,6</w:t>
            </w:r>
          </w:p>
        </w:tc>
        <w:tc>
          <w:tcPr>
            <w:tcW w:w="793" w:type="dxa"/>
            <w:tcBorders>
              <w:top w:val="single" w:sz="4" w:space="0" w:color="auto"/>
              <w:left w:val="single" w:sz="4" w:space="0" w:color="auto"/>
              <w:bottom w:val="single" w:sz="4" w:space="0" w:color="auto"/>
              <w:right w:val="single" w:sz="4" w:space="0" w:color="auto"/>
            </w:tcBorders>
            <w:hideMark/>
          </w:tcPr>
          <w:p w14:paraId="5C7FBD28"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0,7</w:t>
            </w:r>
          </w:p>
        </w:tc>
        <w:tc>
          <w:tcPr>
            <w:tcW w:w="793" w:type="dxa"/>
            <w:tcBorders>
              <w:top w:val="single" w:sz="4" w:space="0" w:color="auto"/>
              <w:left w:val="single" w:sz="4" w:space="0" w:color="auto"/>
              <w:bottom w:val="single" w:sz="4" w:space="0" w:color="auto"/>
              <w:right w:val="single" w:sz="4" w:space="0" w:color="auto"/>
            </w:tcBorders>
            <w:hideMark/>
          </w:tcPr>
          <w:p w14:paraId="2B889B72"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0,9</w:t>
            </w:r>
          </w:p>
        </w:tc>
        <w:tc>
          <w:tcPr>
            <w:tcW w:w="793" w:type="dxa"/>
            <w:tcBorders>
              <w:top w:val="single" w:sz="4" w:space="0" w:color="auto"/>
              <w:left w:val="single" w:sz="4" w:space="0" w:color="auto"/>
              <w:bottom w:val="single" w:sz="4" w:space="0" w:color="auto"/>
              <w:right w:val="single" w:sz="4" w:space="0" w:color="auto"/>
            </w:tcBorders>
            <w:hideMark/>
          </w:tcPr>
          <w:p w14:paraId="32C03E2E"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1,2</w:t>
            </w:r>
          </w:p>
        </w:tc>
        <w:tc>
          <w:tcPr>
            <w:tcW w:w="911" w:type="dxa"/>
            <w:tcBorders>
              <w:top w:val="single" w:sz="4" w:space="0" w:color="auto"/>
              <w:left w:val="single" w:sz="4" w:space="0" w:color="auto"/>
              <w:bottom w:val="single" w:sz="4" w:space="0" w:color="auto"/>
              <w:right w:val="single" w:sz="4" w:space="0" w:color="auto"/>
            </w:tcBorders>
            <w:hideMark/>
          </w:tcPr>
          <w:p w14:paraId="141E356B"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1,3</w:t>
            </w:r>
          </w:p>
        </w:tc>
        <w:tc>
          <w:tcPr>
            <w:tcW w:w="793" w:type="dxa"/>
            <w:tcBorders>
              <w:top w:val="single" w:sz="4" w:space="0" w:color="auto"/>
              <w:left w:val="single" w:sz="4" w:space="0" w:color="auto"/>
              <w:bottom w:val="single" w:sz="4" w:space="0" w:color="auto"/>
              <w:right w:val="single" w:sz="4" w:space="0" w:color="auto"/>
            </w:tcBorders>
            <w:hideMark/>
          </w:tcPr>
          <w:p w14:paraId="65F40104"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1,7</w:t>
            </w:r>
          </w:p>
        </w:tc>
      </w:tr>
      <w:tr w:rsidR="001416D4" w:rsidRPr="00CA4941" w14:paraId="370B63CB" w14:textId="77777777" w:rsidTr="00980829">
        <w:tc>
          <w:tcPr>
            <w:tcW w:w="1271" w:type="dxa"/>
            <w:tcBorders>
              <w:top w:val="single" w:sz="4" w:space="0" w:color="auto"/>
              <w:left w:val="single" w:sz="4" w:space="0" w:color="auto"/>
              <w:bottom w:val="single" w:sz="4" w:space="0" w:color="auto"/>
              <w:right w:val="single" w:sz="4" w:space="0" w:color="auto"/>
            </w:tcBorders>
            <w:hideMark/>
          </w:tcPr>
          <w:p w14:paraId="62527165"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550–600</w:t>
            </w:r>
          </w:p>
        </w:tc>
        <w:tc>
          <w:tcPr>
            <w:tcW w:w="3198" w:type="dxa"/>
            <w:tcBorders>
              <w:top w:val="single" w:sz="4" w:space="0" w:color="auto"/>
              <w:left w:val="single" w:sz="4" w:space="0" w:color="auto"/>
              <w:bottom w:val="single" w:sz="4" w:space="0" w:color="auto"/>
              <w:right w:val="single" w:sz="4" w:space="0" w:color="auto"/>
            </w:tcBorders>
            <w:hideMark/>
          </w:tcPr>
          <w:p w14:paraId="0FD51047"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0,5</w:t>
            </w:r>
          </w:p>
        </w:tc>
        <w:tc>
          <w:tcPr>
            <w:tcW w:w="793" w:type="dxa"/>
            <w:tcBorders>
              <w:top w:val="single" w:sz="4" w:space="0" w:color="auto"/>
              <w:left w:val="single" w:sz="4" w:space="0" w:color="auto"/>
              <w:bottom w:val="single" w:sz="4" w:space="0" w:color="auto"/>
              <w:right w:val="single" w:sz="4" w:space="0" w:color="auto"/>
            </w:tcBorders>
            <w:hideMark/>
          </w:tcPr>
          <w:p w14:paraId="7BDE2C6F"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0,6</w:t>
            </w:r>
          </w:p>
        </w:tc>
        <w:tc>
          <w:tcPr>
            <w:tcW w:w="793" w:type="dxa"/>
            <w:tcBorders>
              <w:top w:val="single" w:sz="4" w:space="0" w:color="auto"/>
              <w:left w:val="single" w:sz="4" w:space="0" w:color="auto"/>
              <w:bottom w:val="single" w:sz="4" w:space="0" w:color="auto"/>
              <w:right w:val="single" w:sz="4" w:space="0" w:color="auto"/>
            </w:tcBorders>
            <w:hideMark/>
          </w:tcPr>
          <w:p w14:paraId="155BAAD1"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0,6</w:t>
            </w:r>
          </w:p>
        </w:tc>
        <w:tc>
          <w:tcPr>
            <w:tcW w:w="793" w:type="dxa"/>
            <w:tcBorders>
              <w:top w:val="single" w:sz="4" w:space="0" w:color="auto"/>
              <w:left w:val="single" w:sz="4" w:space="0" w:color="auto"/>
              <w:bottom w:val="single" w:sz="4" w:space="0" w:color="auto"/>
              <w:right w:val="single" w:sz="4" w:space="0" w:color="auto"/>
            </w:tcBorders>
            <w:hideMark/>
          </w:tcPr>
          <w:p w14:paraId="78B4DD94"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0,8</w:t>
            </w:r>
          </w:p>
        </w:tc>
        <w:tc>
          <w:tcPr>
            <w:tcW w:w="793" w:type="dxa"/>
            <w:tcBorders>
              <w:top w:val="single" w:sz="4" w:space="0" w:color="auto"/>
              <w:left w:val="single" w:sz="4" w:space="0" w:color="auto"/>
              <w:bottom w:val="single" w:sz="4" w:space="0" w:color="auto"/>
              <w:right w:val="single" w:sz="4" w:space="0" w:color="auto"/>
            </w:tcBorders>
            <w:hideMark/>
          </w:tcPr>
          <w:p w14:paraId="4DA565CF"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0,9</w:t>
            </w:r>
          </w:p>
        </w:tc>
        <w:tc>
          <w:tcPr>
            <w:tcW w:w="911" w:type="dxa"/>
            <w:tcBorders>
              <w:top w:val="single" w:sz="4" w:space="0" w:color="auto"/>
              <w:left w:val="single" w:sz="4" w:space="0" w:color="auto"/>
              <w:bottom w:val="single" w:sz="4" w:space="0" w:color="auto"/>
              <w:right w:val="single" w:sz="4" w:space="0" w:color="auto"/>
            </w:tcBorders>
            <w:hideMark/>
          </w:tcPr>
          <w:p w14:paraId="5D3F9788"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1,0</w:t>
            </w:r>
          </w:p>
        </w:tc>
        <w:tc>
          <w:tcPr>
            <w:tcW w:w="793" w:type="dxa"/>
            <w:tcBorders>
              <w:top w:val="single" w:sz="4" w:space="0" w:color="auto"/>
              <w:left w:val="single" w:sz="4" w:space="0" w:color="auto"/>
              <w:bottom w:val="single" w:sz="4" w:space="0" w:color="auto"/>
              <w:right w:val="single" w:sz="4" w:space="0" w:color="auto"/>
            </w:tcBorders>
            <w:hideMark/>
          </w:tcPr>
          <w:p w14:paraId="6BA5145F"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1,3</w:t>
            </w:r>
          </w:p>
        </w:tc>
      </w:tr>
      <w:tr w:rsidR="001416D4" w:rsidRPr="00CA4941" w14:paraId="3A386C52" w14:textId="77777777" w:rsidTr="00980829">
        <w:tc>
          <w:tcPr>
            <w:tcW w:w="1271" w:type="dxa"/>
            <w:tcBorders>
              <w:top w:val="single" w:sz="4" w:space="0" w:color="auto"/>
              <w:left w:val="single" w:sz="4" w:space="0" w:color="auto"/>
              <w:bottom w:val="single" w:sz="4" w:space="0" w:color="auto"/>
              <w:right w:val="single" w:sz="4" w:space="0" w:color="auto"/>
            </w:tcBorders>
            <w:hideMark/>
          </w:tcPr>
          <w:p w14:paraId="4B003026"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600–700</w:t>
            </w:r>
          </w:p>
        </w:tc>
        <w:tc>
          <w:tcPr>
            <w:tcW w:w="3198" w:type="dxa"/>
            <w:tcBorders>
              <w:top w:val="single" w:sz="4" w:space="0" w:color="auto"/>
              <w:left w:val="single" w:sz="4" w:space="0" w:color="auto"/>
              <w:bottom w:val="single" w:sz="4" w:space="0" w:color="auto"/>
              <w:right w:val="single" w:sz="4" w:space="0" w:color="auto"/>
            </w:tcBorders>
            <w:hideMark/>
          </w:tcPr>
          <w:p w14:paraId="6143EDA1"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0,4</w:t>
            </w:r>
          </w:p>
        </w:tc>
        <w:tc>
          <w:tcPr>
            <w:tcW w:w="793" w:type="dxa"/>
            <w:tcBorders>
              <w:top w:val="single" w:sz="4" w:space="0" w:color="auto"/>
              <w:left w:val="single" w:sz="4" w:space="0" w:color="auto"/>
              <w:bottom w:val="single" w:sz="4" w:space="0" w:color="auto"/>
              <w:right w:val="single" w:sz="4" w:space="0" w:color="auto"/>
            </w:tcBorders>
            <w:hideMark/>
          </w:tcPr>
          <w:p w14:paraId="060032CD"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0,5</w:t>
            </w:r>
          </w:p>
        </w:tc>
        <w:tc>
          <w:tcPr>
            <w:tcW w:w="793" w:type="dxa"/>
            <w:tcBorders>
              <w:top w:val="single" w:sz="4" w:space="0" w:color="auto"/>
              <w:left w:val="single" w:sz="4" w:space="0" w:color="auto"/>
              <w:bottom w:val="single" w:sz="4" w:space="0" w:color="auto"/>
              <w:right w:val="single" w:sz="4" w:space="0" w:color="auto"/>
            </w:tcBorders>
            <w:hideMark/>
          </w:tcPr>
          <w:p w14:paraId="50A998DF"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0,5</w:t>
            </w:r>
          </w:p>
        </w:tc>
        <w:tc>
          <w:tcPr>
            <w:tcW w:w="793" w:type="dxa"/>
            <w:tcBorders>
              <w:top w:val="single" w:sz="4" w:space="0" w:color="auto"/>
              <w:left w:val="single" w:sz="4" w:space="0" w:color="auto"/>
              <w:bottom w:val="single" w:sz="4" w:space="0" w:color="auto"/>
              <w:right w:val="single" w:sz="4" w:space="0" w:color="auto"/>
            </w:tcBorders>
            <w:hideMark/>
          </w:tcPr>
          <w:p w14:paraId="155A77E9"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0,7</w:t>
            </w:r>
          </w:p>
        </w:tc>
        <w:tc>
          <w:tcPr>
            <w:tcW w:w="793" w:type="dxa"/>
            <w:tcBorders>
              <w:top w:val="single" w:sz="4" w:space="0" w:color="auto"/>
              <w:left w:val="single" w:sz="4" w:space="0" w:color="auto"/>
              <w:bottom w:val="single" w:sz="4" w:space="0" w:color="auto"/>
              <w:right w:val="single" w:sz="4" w:space="0" w:color="auto"/>
            </w:tcBorders>
            <w:hideMark/>
          </w:tcPr>
          <w:p w14:paraId="4AB6D167"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0,7</w:t>
            </w:r>
          </w:p>
        </w:tc>
        <w:tc>
          <w:tcPr>
            <w:tcW w:w="911" w:type="dxa"/>
            <w:tcBorders>
              <w:top w:val="single" w:sz="4" w:space="0" w:color="auto"/>
              <w:left w:val="single" w:sz="4" w:space="0" w:color="auto"/>
              <w:bottom w:val="single" w:sz="4" w:space="0" w:color="auto"/>
              <w:right w:val="single" w:sz="4" w:space="0" w:color="auto"/>
            </w:tcBorders>
            <w:hideMark/>
          </w:tcPr>
          <w:p w14:paraId="628C3941"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0,8</w:t>
            </w:r>
          </w:p>
        </w:tc>
        <w:tc>
          <w:tcPr>
            <w:tcW w:w="793" w:type="dxa"/>
            <w:tcBorders>
              <w:top w:val="single" w:sz="4" w:space="0" w:color="auto"/>
              <w:left w:val="single" w:sz="4" w:space="0" w:color="auto"/>
              <w:bottom w:val="single" w:sz="4" w:space="0" w:color="auto"/>
              <w:right w:val="single" w:sz="4" w:space="0" w:color="auto"/>
            </w:tcBorders>
            <w:hideMark/>
          </w:tcPr>
          <w:p w14:paraId="387D4E7A"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1,0</w:t>
            </w:r>
          </w:p>
        </w:tc>
      </w:tr>
      <w:tr w:rsidR="001416D4" w:rsidRPr="00CA4941" w14:paraId="6AE42594" w14:textId="77777777" w:rsidTr="00980829">
        <w:tc>
          <w:tcPr>
            <w:tcW w:w="1271" w:type="dxa"/>
            <w:tcBorders>
              <w:top w:val="single" w:sz="4" w:space="0" w:color="auto"/>
              <w:left w:val="single" w:sz="4" w:space="0" w:color="auto"/>
              <w:bottom w:val="single" w:sz="4" w:space="0" w:color="auto"/>
              <w:right w:val="single" w:sz="4" w:space="0" w:color="auto"/>
            </w:tcBorders>
            <w:hideMark/>
          </w:tcPr>
          <w:p w14:paraId="21A06301"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800–900</w:t>
            </w:r>
          </w:p>
        </w:tc>
        <w:tc>
          <w:tcPr>
            <w:tcW w:w="3198" w:type="dxa"/>
            <w:tcBorders>
              <w:top w:val="single" w:sz="4" w:space="0" w:color="auto"/>
              <w:left w:val="single" w:sz="4" w:space="0" w:color="auto"/>
              <w:bottom w:val="single" w:sz="4" w:space="0" w:color="auto"/>
              <w:right w:val="single" w:sz="4" w:space="0" w:color="auto"/>
            </w:tcBorders>
            <w:hideMark/>
          </w:tcPr>
          <w:p w14:paraId="2102CF58"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03D91C5E"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0,4</w:t>
            </w:r>
          </w:p>
        </w:tc>
        <w:tc>
          <w:tcPr>
            <w:tcW w:w="793" w:type="dxa"/>
            <w:tcBorders>
              <w:top w:val="single" w:sz="4" w:space="0" w:color="auto"/>
              <w:left w:val="single" w:sz="4" w:space="0" w:color="auto"/>
              <w:bottom w:val="single" w:sz="4" w:space="0" w:color="auto"/>
              <w:right w:val="single" w:sz="4" w:space="0" w:color="auto"/>
            </w:tcBorders>
            <w:hideMark/>
          </w:tcPr>
          <w:p w14:paraId="3B21FADF"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0,4</w:t>
            </w:r>
          </w:p>
        </w:tc>
        <w:tc>
          <w:tcPr>
            <w:tcW w:w="793" w:type="dxa"/>
            <w:tcBorders>
              <w:top w:val="single" w:sz="4" w:space="0" w:color="auto"/>
              <w:left w:val="single" w:sz="4" w:space="0" w:color="auto"/>
              <w:bottom w:val="single" w:sz="4" w:space="0" w:color="auto"/>
              <w:right w:val="single" w:sz="4" w:space="0" w:color="auto"/>
            </w:tcBorders>
            <w:hideMark/>
          </w:tcPr>
          <w:p w14:paraId="21A203BF"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0,5</w:t>
            </w:r>
          </w:p>
        </w:tc>
        <w:tc>
          <w:tcPr>
            <w:tcW w:w="793" w:type="dxa"/>
            <w:tcBorders>
              <w:top w:val="single" w:sz="4" w:space="0" w:color="auto"/>
              <w:left w:val="single" w:sz="4" w:space="0" w:color="auto"/>
              <w:bottom w:val="single" w:sz="4" w:space="0" w:color="auto"/>
              <w:right w:val="single" w:sz="4" w:space="0" w:color="auto"/>
            </w:tcBorders>
            <w:hideMark/>
          </w:tcPr>
          <w:p w14:paraId="5F767BD8"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0,6</w:t>
            </w:r>
          </w:p>
        </w:tc>
        <w:tc>
          <w:tcPr>
            <w:tcW w:w="911" w:type="dxa"/>
            <w:tcBorders>
              <w:top w:val="single" w:sz="4" w:space="0" w:color="auto"/>
              <w:left w:val="single" w:sz="4" w:space="0" w:color="auto"/>
              <w:bottom w:val="single" w:sz="4" w:space="0" w:color="auto"/>
              <w:right w:val="single" w:sz="4" w:space="0" w:color="auto"/>
            </w:tcBorders>
            <w:hideMark/>
          </w:tcPr>
          <w:p w14:paraId="5F79F5EB"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0,7</w:t>
            </w:r>
          </w:p>
        </w:tc>
        <w:tc>
          <w:tcPr>
            <w:tcW w:w="793" w:type="dxa"/>
            <w:tcBorders>
              <w:top w:val="single" w:sz="4" w:space="0" w:color="auto"/>
              <w:left w:val="single" w:sz="4" w:space="0" w:color="auto"/>
              <w:bottom w:val="single" w:sz="4" w:space="0" w:color="auto"/>
              <w:right w:val="single" w:sz="4" w:space="0" w:color="auto"/>
            </w:tcBorders>
            <w:hideMark/>
          </w:tcPr>
          <w:p w14:paraId="64DC1A27"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0,8</w:t>
            </w:r>
          </w:p>
        </w:tc>
      </w:tr>
      <w:tr w:rsidR="001416D4" w:rsidRPr="00CA4941" w14:paraId="10928C90" w14:textId="77777777" w:rsidTr="00980829">
        <w:tc>
          <w:tcPr>
            <w:tcW w:w="1271" w:type="dxa"/>
            <w:tcBorders>
              <w:top w:val="single" w:sz="4" w:space="0" w:color="auto"/>
              <w:left w:val="single" w:sz="4" w:space="0" w:color="auto"/>
              <w:bottom w:val="single" w:sz="4" w:space="0" w:color="auto"/>
              <w:right w:val="single" w:sz="4" w:space="0" w:color="auto"/>
            </w:tcBorders>
            <w:hideMark/>
          </w:tcPr>
          <w:p w14:paraId="4D828FAF"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1000</w:t>
            </w:r>
          </w:p>
        </w:tc>
        <w:tc>
          <w:tcPr>
            <w:tcW w:w="3198" w:type="dxa"/>
            <w:tcBorders>
              <w:top w:val="single" w:sz="4" w:space="0" w:color="auto"/>
              <w:left w:val="single" w:sz="4" w:space="0" w:color="auto"/>
              <w:bottom w:val="single" w:sz="4" w:space="0" w:color="auto"/>
              <w:right w:val="single" w:sz="4" w:space="0" w:color="auto"/>
            </w:tcBorders>
            <w:hideMark/>
          </w:tcPr>
          <w:p w14:paraId="24CEFC3A"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33AEF3C5"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59CA96F8"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w:t>
            </w:r>
          </w:p>
        </w:tc>
        <w:tc>
          <w:tcPr>
            <w:tcW w:w="793" w:type="dxa"/>
            <w:tcBorders>
              <w:top w:val="single" w:sz="4" w:space="0" w:color="auto"/>
              <w:left w:val="single" w:sz="4" w:space="0" w:color="auto"/>
              <w:bottom w:val="single" w:sz="4" w:space="0" w:color="auto"/>
              <w:right w:val="single" w:sz="4" w:space="0" w:color="auto"/>
            </w:tcBorders>
            <w:hideMark/>
          </w:tcPr>
          <w:p w14:paraId="4C0E9018"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0,4</w:t>
            </w:r>
          </w:p>
        </w:tc>
        <w:tc>
          <w:tcPr>
            <w:tcW w:w="793" w:type="dxa"/>
            <w:tcBorders>
              <w:top w:val="single" w:sz="4" w:space="0" w:color="auto"/>
              <w:left w:val="single" w:sz="4" w:space="0" w:color="auto"/>
              <w:bottom w:val="single" w:sz="4" w:space="0" w:color="auto"/>
              <w:right w:val="single" w:sz="4" w:space="0" w:color="auto"/>
            </w:tcBorders>
            <w:hideMark/>
          </w:tcPr>
          <w:p w14:paraId="65BAC70D"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0,5</w:t>
            </w:r>
          </w:p>
        </w:tc>
        <w:tc>
          <w:tcPr>
            <w:tcW w:w="911" w:type="dxa"/>
            <w:tcBorders>
              <w:top w:val="single" w:sz="4" w:space="0" w:color="auto"/>
              <w:left w:val="single" w:sz="4" w:space="0" w:color="auto"/>
              <w:bottom w:val="single" w:sz="4" w:space="0" w:color="auto"/>
              <w:right w:val="single" w:sz="4" w:space="0" w:color="auto"/>
            </w:tcBorders>
            <w:hideMark/>
          </w:tcPr>
          <w:p w14:paraId="497331DC"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0,6</w:t>
            </w:r>
          </w:p>
        </w:tc>
        <w:tc>
          <w:tcPr>
            <w:tcW w:w="793" w:type="dxa"/>
            <w:tcBorders>
              <w:top w:val="single" w:sz="4" w:space="0" w:color="auto"/>
              <w:left w:val="single" w:sz="4" w:space="0" w:color="auto"/>
              <w:bottom w:val="single" w:sz="4" w:space="0" w:color="auto"/>
              <w:right w:val="single" w:sz="4" w:space="0" w:color="auto"/>
            </w:tcBorders>
            <w:hideMark/>
          </w:tcPr>
          <w:p w14:paraId="634CB397" w14:textId="77777777" w:rsidR="001416D4" w:rsidRPr="001416D4" w:rsidRDefault="001416D4" w:rsidP="00980829">
            <w:pPr>
              <w:jc w:val="center"/>
              <w:rPr>
                <w:rFonts w:ascii="Times New Roman" w:eastAsia="Times New Roman" w:hAnsi="Times New Roman"/>
                <w:sz w:val="22"/>
                <w:szCs w:val="22"/>
                <w:lang w:eastAsia="ru-RU"/>
              </w:rPr>
            </w:pPr>
            <w:r w:rsidRPr="001416D4">
              <w:rPr>
                <w:rFonts w:ascii="Times New Roman" w:eastAsia="Times New Roman" w:hAnsi="Times New Roman"/>
                <w:sz w:val="22"/>
                <w:szCs w:val="22"/>
                <w:lang w:eastAsia="ru-RU"/>
              </w:rPr>
              <w:t>0,7</w:t>
            </w:r>
          </w:p>
        </w:tc>
      </w:tr>
    </w:tbl>
    <w:p w14:paraId="391E3C7E" w14:textId="28A54838" w:rsidR="001416D4" w:rsidRPr="00E04F66" w:rsidRDefault="001416D4" w:rsidP="001416D4">
      <w:pPr>
        <w:pStyle w:val="aff0"/>
        <w:ind w:firstLine="567"/>
        <w:rPr>
          <w:rFonts w:ascii="Times New Roman" w:hAnsi="Times New Roman"/>
          <w:b/>
          <w:szCs w:val="24"/>
        </w:rPr>
      </w:pPr>
      <w:r>
        <w:rPr>
          <w:rFonts w:ascii="Times New Roman" w:hAnsi="Times New Roman"/>
          <w:b/>
          <w:szCs w:val="24"/>
        </w:rPr>
        <w:t xml:space="preserve">Таблица 7.11а </w:t>
      </w:r>
      <w:r w:rsidRPr="00E04F66">
        <w:rPr>
          <w:rFonts w:ascii="Times New Roman" w:hAnsi="Times New Roman"/>
          <w:b/>
          <w:szCs w:val="24"/>
        </w:rPr>
        <w:t>(Введен</w:t>
      </w:r>
      <w:r>
        <w:rPr>
          <w:rFonts w:ascii="Times New Roman" w:hAnsi="Times New Roman"/>
          <w:b/>
          <w:szCs w:val="24"/>
        </w:rPr>
        <w:t>а</w:t>
      </w:r>
      <w:r w:rsidRPr="00E04F66">
        <w:rPr>
          <w:rFonts w:ascii="Times New Roman" w:hAnsi="Times New Roman"/>
          <w:b/>
          <w:szCs w:val="24"/>
        </w:rPr>
        <w:t xml:space="preserve"> дополнительно, Изм. № 4).</w:t>
      </w:r>
    </w:p>
    <w:p w14:paraId="492BA2DB" w14:textId="77777777" w:rsidR="008414E6" w:rsidRPr="00012E71" w:rsidRDefault="008414E6" w:rsidP="008D1323">
      <w:pPr>
        <w:spacing w:before="240" w:after="120"/>
        <w:ind w:firstLine="567"/>
        <w:jc w:val="both"/>
        <w:rPr>
          <w:b/>
          <w:bCs/>
        </w:rPr>
      </w:pPr>
      <w:r w:rsidRPr="00012E71">
        <w:rPr>
          <w:b/>
          <w:bCs/>
        </w:rPr>
        <w:t>7.</w:t>
      </w:r>
      <w:r w:rsidR="00171C70" w:rsidRPr="00012E71">
        <w:rPr>
          <w:b/>
          <w:bCs/>
        </w:rPr>
        <w:t>6 </w:t>
      </w:r>
      <w:r w:rsidRPr="00012E71">
        <w:rPr>
          <w:b/>
          <w:bCs/>
        </w:rPr>
        <w:t xml:space="preserve">Пересечения и примыкания </w:t>
      </w:r>
    </w:p>
    <w:p w14:paraId="2A138BB1" w14:textId="24685B7A" w:rsidR="008414E6" w:rsidRPr="00012E71" w:rsidRDefault="008414E6" w:rsidP="008D1323">
      <w:pPr>
        <w:pStyle w:val="a5"/>
        <w:spacing w:line="240" w:lineRule="auto"/>
        <w:ind w:firstLine="567"/>
        <w:rPr>
          <w:sz w:val="24"/>
        </w:rPr>
      </w:pPr>
      <w:r w:rsidRPr="00012E71">
        <w:rPr>
          <w:sz w:val="24"/>
        </w:rPr>
        <w:t>7.6.</w:t>
      </w:r>
      <w:r w:rsidR="00171C70" w:rsidRPr="00012E71">
        <w:rPr>
          <w:sz w:val="24"/>
        </w:rPr>
        <w:t>1 </w:t>
      </w:r>
      <w:r w:rsidRPr="00012E71">
        <w:rPr>
          <w:sz w:val="24"/>
        </w:rPr>
        <w:t>Пересечения автомобильных дорог между собой, а также с автомобильными дорогами общего пользования IV и V категори</w:t>
      </w:r>
      <w:r w:rsidR="002914FC" w:rsidRPr="00012E71">
        <w:rPr>
          <w:sz w:val="24"/>
        </w:rPr>
        <w:t>й</w:t>
      </w:r>
      <w:r w:rsidRPr="00012E71">
        <w:rPr>
          <w:sz w:val="24"/>
        </w:rPr>
        <w:t xml:space="preserve"> следует предусматривать, как правило, в одном уровне.</w:t>
      </w:r>
    </w:p>
    <w:p w14:paraId="528A2E76" w14:textId="1A25483A" w:rsidR="00C92BAA" w:rsidRPr="00012E71" w:rsidRDefault="00C92BAA" w:rsidP="008D1323">
      <w:pPr>
        <w:pStyle w:val="a5"/>
        <w:spacing w:line="240" w:lineRule="auto"/>
        <w:ind w:firstLine="567"/>
        <w:rPr>
          <w:sz w:val="24"/>
        </w:rPr>
      </w:pPr>
      <w:r w:rsidRPr="00012E71">
        <w:rPr>
          <w:sz w:val="24"/>
        </w:rPr>
        <w:t xml:space="preserve">Пересечения подъездных и технологических путей </w:t>
      </w:r>
      <w:proofErr w:type="spellStart"/>
      <w:r w:rsidRPr="00012E71">
        <w:rPr>
          <w:sz w:val="24"/>
        </w:rPr>
        <w:t>межплощадочными</w:t>
      </w:r>
      <w:proofErr w:type="spellEnd"/>
      <w:r w:rsidRPr="00012E71">
        <w:rPr>
          <w:sz w:val="24"/>
        </w:rPr>
        <w:t xml:space="preserve"> и внутриплощадочными дорогами, по которым осуществляется перевозка горячих грузов, </w:t>
      </w:r>
      <w:r w:rsidRPr="00012E71">
        <w:rPr>
          <w:sz w:val="24"/>
        </w:rPr>
        <w:lastRenderedPageBreak/>
        <w:t>допускается в одном уровне с оборудованием переезда автоматической светофорной сигнализацией.</w:t>
      </w:r>
    </w:p>
    <w:p w14:paraId="26C494A4" w14:textId="3D7645D4" w:rsidR="00C92BAA" w:rsidRPr="00012E71" w:rsidRDefault="00C92BAA" w:rsidP="00C92BAA">
      <w:pPr>
        <w:ind w:firstLine="567"/>
        <w:jc w:val="both"/>
      </w:pPr>
      <w:r w:rsidRPr="00012E71">
        <w:rPr>
          <w:b/>
          <w:bCs/>
        </w:rPr>
        <w:t>(Измененная редакция, Изм. № 2).</w:t>
      </w:r>
    </w:p>
    <w:p w14:paraId="4AE2E0DD" w14:textId="2E5DBC40" w:rsidR="008414E6" w:rsidRPr="00012E71" w:rsidRDefault="008414E6" w:rsidP="008D1323">
      <w:pPr>
        <w:ind w:firstLine="567"/>
        <w:jc w:val="both"/>
      </w:pPr>
      <w:r w:rsidRPr="00012E71">
        <w:t>7.6.</w:t>
      </w:r>
      <w:r w:rsidR="00171C70" w:rsidRPr="00012E71">
        <w:t>2 </w:t>
      </w:r>
      <w:r w:rsidR="00AA46FB" w:rsidRPr="00012E71">
        <w:t>На пересечениях и примыканиях автомобильных дорог в одном уровне должна быть обеспечена видимость пересекающего или примыкающего направления на расстояние, указанное в таблице 7.12.</w:t>
      </w:r>
    </w:p>
    <w:p w14:paraId="7CD956C6" w14:textId="55C4CB90" w:rsidR="008414E6" w:rsidRDefault="008414E6" w:rsidP="008D1323">
      <w:pPr>
        <w:ind w:firstLine="567"/>
        <w:jc w:val="both"/>
      </w:pPr>
      <w:r w:rsidRPr="00012E71">
        <w:t>Если по условиям рельефа местности или планировочных решений территории предприятия не представляется возможным обеспечить требуемые значения расстояний видимости на дорогах, пересекающихся с производственными внутриплощадочными дорогами, в пределах перекр</w:t>
      </w:r>
      <w:r w:rsidR="003936DE" w:rsidRPr="00012E71">
        <w:t>е</w:t>
      </w:r>
      <w:r w:rsidRPr="00012E71">
        <w:t>стков допускается уменьшать эти значения до 4</w:t>
      </w:r>
      <w:r w:rsidR="00171C70" w:rsidRPr="00012E71">
        <w:t>0 </w:t>
      </w:r>
      <w:r w:rsidRPr="00012E71">
        <w:t>м</w:t>
      </w:r>
      <w:r w:rsidR="001416D4" w:rsidRPr="001416D4">
        <w:t xml:space="preserve"> </w:t>
      </w:r>
      <w:r w:rsidR="001416D4" w:rsidRPr="0099362D">
        <w:t>с установкой соответствующих дорожных знаков</w:t>
      </w:r>
      <w:r w:rsidRPr="00012E71">
        <w:t>.</w:t>
      </w:r>
    </w:p>
    <w:p w14:paraId="38E2D7A0" w14:textId="49D30585" w:rsidR="008414E6" w:rsidRPr="00012E71" w:rsidRDefault="00BC4078" w:rsidP="00171C70">
      <w:pPr>
        <w:spacing w:before="240" w:after="120"/>
        <w:jc w:val="both"/>
      </w:pPr>
      <w:r w:rsidRPr="00012E71">
        <w:t>Т а б л и ц </w:t>
      </w:r>
      <w:proofErr w:type="gramStart"/>
      <w:r w:rsidRPr="00012E71">
        <w:t>а  </w:t>
      </w:r>
      <w:r w:rsidR="008414E6" w:rsidRPr="001416D4">
        <w:t>7.1</w:t>
      </w:r>
      <w:r w:rsidR="00171C70" w:rsidRPr="001416D4">
        <w:t>2</w:t>
      </w:r>
      <w:proofErr w:type="gramEnd"/>
      <w:r w:rsidR="00171C70" w:rsidRPr="00012E71">
        <w:rPr>
          <w:lang w:val="en-US"/>
        </w:rPr>
        <w:t> </w:t>
      </w:r>
      <w:r w:rsidR="001416D4" w:rsidRPr="0099362D">
        <w:t xml:space="preserve">– </w:t>
      </w:r>
      <w:r w:rsidR="001416D4" w:rsidRPr="0099362D">
        <w:rPr>
          <w:b/>
        </w:rPr>
        <w:t>Минимальное расстояние видимости поверхности дороги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7"/>
        <w:gridCol w:w="885"/>
        <w:gridCol w:w="907"/>
        <w:gridCol w:w="906"/>
        <w:gridCol w:w="769"/>
        <w:gridCol w:w="768"/>
        <w:gridCol w:w="881"/>
        <w:gridCol w:w="880"/>
        <w:gridCol w:w="1024"/>
      </w:tblGrid>
      <w:tr w:rsidR="00AA46FB" w:rsidRPr="00012E71" w14:paraId="7EB30A7A" w14:textId="77777777" w:rsidTr="00C84E6C">
        <w:trPr>
          <w:trHeight w:val="416"/>
        </w:trPr>
        <w:tc>
          <w:tcPr>
            <w:tcW w:w="2217" w:type="dxa"/>
            <w:vMerge w:val="restart"/>
            <w:vAlign w:val="center"/>
          </w:tcPr>
          <w:p w14:paraId="204033AE" w14:textId="77777777" w:rsidR="00AA46FB" w:rsidRPr="00012E71" w:rsidRDefault="00AA46FB" w:rsidP="00DC5FE5">
            <w:pPr>
              <w:widowControl w:val="0"/>
              <w:autoSpaceDE w:val="0"/>
              <w:autoSpaceDN w:val="0"/>
              <w:adjustRightInd w:val="0"/>
              <w:spacing w:line="23" w:lineRule="atLeast"/>
              <w:jc w:val="center"/>
              <w:rPr>
                <w:sz w:val="20"/>
                <w:szCs w:val="20"/>
              </w:rPr>
            </w:pPr>
            <w:r w:rsidRPr="00012E71">
              <w:rPr>
                <w:sz w:val="20"/>
                <w:szCs w:val="20"/>
              </w:rPr>
              <w:t>Продольный уклон, ‰</w:t>
            </w:r>
          </w:p>
        </w:tc>
        <w:tc>
          <w:tcPr>
            <w:tcW w:w="7020" w:type="dxa"/>
            <w:gridSpan w:val="8"/>
            <w:tcBorders>
              <w:bottom w:val="single" w:sz="4" w:space="0" w:color="auto"/>
            </w:tcBorders>
            <w:vAlign w:val="center"/>
          </w:tcPr>
          <w:p w14:paraId="5A0B4DC3" w14:textId="77777777" w:rsidR="00AA46FB" w:rsidRPr="00012E71" w:rsidRDefault="00AA46FB" w:rsidP="00DC5FE5">
            <w:pPr>
              <w:widowControl w:val="0"/>
              <w:autoSpaceDE w:val="0"/>
              <w:autoSpaceDN w:val="0"/>
              <w:adjustRightInd w:val="0"/>
              <w:spacing w:line="23" w:lineRule="atLeast"/>
              <w:jc w:val="center"/>
              <w:rPr>
                <w:sz w:val="20"/>
                <w:szCs w:val="20"/>
              </w:rPr>
            </w:pPr>
            <w:r w:rsidRPr="00012E71">
              <w:rPr>
                <w:sz w:val="20"/>
                <w:szCs w:val="20"/>
              </w:rPr>
              <w:t>Минимальное расстояние видимости поверхности дороги, м, при расчетной скорости, км/ч</w:t>
            </w:r>
          </w:p>
        </w:tc>
      </w:tr>
      <w:tr w:rsidR="00AA46FB" w:rsidRPr="00012E71" w14:paraId="56FD7AB3" w14:textId="77777777" w:rsidTr="00C84E6C">
        <w:trPr>
          <w:trHeight w:val="144"/>
        </w:trPr>
        <w:tc>
          <w:tcPr>
            <w:tcW w:w="2217" w:type="dxa"/>
            <w:vMerge/>
            <w:vAlign w:val="center"/>
          </w:tcPr>
          <w:p w14:paraId="35A5E5F4" w14:textId="77777777" w:rsidR="00AA46FB" w:rsidRPr="00012E71" w:rsidRDefault="00AA46FB" w:rsidP="00DC5FE5">
            <w:pPr>
              <w:widowControl w:val="0"/>
              <w:autoSpaceDE w:val="0"/>
              <w:autoSpaceDN w:val="0"/>
              <w:adjustRightInd w:val="0"/>
              <w:spacing w:line="23" w:lineRule="atLeast"/>
              <w:jc w:val="center"/>
              <w:rPr>
                <w:sz w:val="20"/>
                <w:szCs w:val="20"/>
              </w:rPr>
            </w:pPr>
          </w:p>
        </w:tc>
        <w:tc>
          <w:tcPr>
            <w:tcW w:w="885" w:type="dxa"/>
            <w:vAlign w:val="center"/>
          </w:tcPr>
          <w:p w14:paraId="38739064" w14:textId="77777777" w:rsidR="00AA46FB" w:rsidRPr="00012E71" w:rsidRDefault="00AA46FB" w:rsidP="00DC5FE5">
            <w:pPr>
              <w:widowControl w:val="0"/>
              <w:autoSpaceDE w:val="0"/>
              <w:autoSpaceDN w:val="0"/>
              <w:adjustRightInd w:val="0"/>
              <w:spacing w:line="23" w:lineRule="atLeast"/>
              <w:jc w:val="center"/>
              <w:rPr>
                <w:sz w:val="20"/>
                <w:szCs w:val="20"/>
              </w:rPr>
            </w:pPr>
            <w:r w:rsidRPr="00012E71">
              <w:rPr>
                <w:sz w:val="20"/>
                <w:szCs w:val="20"/>
              </w:rPr>
              <w:t>70</w:t>
            </w:r>
          </w:p>
        </w:tc>
        <w:tc>
          <w:tcPr>
            <w:tcW w:w="907" w:type="dxa"/>
            <w:vAlign w:val="center"/>
          </w:tcPr>
          <w:p w14:paraId="4477227F" w14:textId="77777777" w:rsidR="00AA46FB" w:rsidRPr="00012E71" w:rsidRDefault="00AA46FB" w:rsidP="00DC5FE5">
            <w:pPr>
              <w:widowControl w:val="0"/>
              <w:autoSpaceDE w:val="0"/>
              <w:autoSpaceDN w:val="0"/>
              <w:adjustRightInd w:val="0"/>
              <w:spacing w:line="23" w:lineRule="atLeast"/>
              <w:jc w:val="center"/>
              <w:rPr>
                <w:sz w:val="20"/>
                <w:szCs w:val="20"/>
              </w:rPr>
            </w:pPr>
            <w:r w:rsidRPr="00012E71">
              <w:rPr>
                <w:sz w:val="20"/>
                <w:szCs w:val="20"/>
              </w:rPr>
              <w:t>60</w:t>
            </w:r>
          </w:p>
        </w:tc>
        <w:tc>
          <w:tcPr>
            <w:tcW w:w="906" w:type="dxa"/>
            <w:vAlign w:val="center"/>
          </w:tcPr>
          <w:p w14:paraId="297337A2" w14:textId="77777777" w:rsidR="00AA46FB" w:rsidRPr="00012E71" w:rsidRDefault="00AA46FB" w:rsidP="00DC5FE5">
            <w:pPr>
              <w:widowControl w:val="0"/>
              <w:autoSpaceDE w:val="0"/>
              <w:autoSpaceDN w:val="0"/>
              <w:adjustRightInd w:val="0"/>
              <w:spacing w:line="23" w:lineRule="atLeast"/>
              <w:jc w:val="center"/>
              <w:rPr>
                <w:sz w:val="20"/>
                <w:szCs w:val="20"/>
              </w:rPr>
            </w:pPr>
            <w:r w:rsidRPr="00012E71">
              <w:rPr>
                <w:sz w:val="20"/>
                <w:szCs w:val="20"/>
              </w:rPr>
              <w:t>50</w:t>
            </w:r>
          </w:p>
        </w:tc>
        <w:tc>
          <w:tcPr>
            <w:tcW w:w="769" w:type="dxa"/>
            <w:vAlign w:val="center"/>
          </w:tcPr>
          <w:p w14:paraId="4429FEFE" w14:textId="77777777" w:rsidR="00AA46FB" w:rsidRPr="00012E71" w:rsidRDefault="00AA46FB" w:rsidP="00DC5FE5">
            <w:pPr>
              <w:widowControl w:val="0"/>
              <w:autoSpaceDE w:val="0"/>
              <w:autoSpaceDN w:val="0"/>
              <w:adjustRightInd w:val="0"/>
              <w:spacing w:line="23" w:lineRule="atLeast"/>
              <w:jc w:val="center"/>
              <w:rPr>
                <w:sz w:val="20"/>
                <w:szCs w:val="20"/>
              </w:rPr>
            </w:pPr>
            <w:r w:rsidRPr="00012E71">
              <w:rPr>
                <w:sz w:val="20"/>
                <w:szCs w:val="20"/>
              </w:rPr>
              <w:t>40</w:t>
            </w:r>
          </w:p>
        </w:tc>
        <w:tc>
          <w:tcPr>
            <w:tcW w:w="768" w:type="dxa"/>
            <w:vAlign w:val="center"/>
          </w:tcPr>
          <w:p w14:paraId="1A283882" w14:textId="77777777" w:rsidR="00AA46FB" w:rsidRPr="00012E71" w:rsidRDefault="00AA46FB" w:rsidP="00DC5FE5">
            <w:pPr>
              <w:widowControl w:val="0"/>
              <w:autoSpaceDE w:val="0"/>
              <w:autoSpaceDN w:val="0"/>
              <w:adjustRightInd w:val="0"/>
              <w:spacing w:line="23" w:lineRule="atLeast"/>
              <w:jc w:val="center"/>
              <w:rPr>
                <w:sz w:val="20"/>
                <w:szCs w:val="20"/>
              </w:rPr>
            </w:pPr>
            <w:r w:rsidRPr="00012E71">
              <w:rPr>
                <w:sz w:val="20"/>
                <w:szCs w:val="20"/>
              </w:rPr>
              <w:t>30</w:t>
            </w:r>
          </w:p>
        </w:tc>
        <w:tc>
          <w:tcPr>
            <w:tcW w:w="881" w:type="dxa"/>
            <w:vAlign w:val="center"/>
          </w:tcPr>
          <w:p w14:paraId="140C8BBA" w14:textId="77777777" w:rsidR="00AA46FB" w:rsidRPr="00012E71" w:rsidRDefault="00AA46FB" w:rsidP="00DC5FE5">
            <w:pPr>
              <w:widowControl w:val="0"/>
              <w:autoSpaceDE w:val="0"/>
              <w:autoSpaceDN w:val="0"/>
              <w:adjustRightInd w:val="0"/>
              <w:spacing w:line="23" w:lineRule="atLeast"/>
              <w:jc w:val="center"/>
              <w:rPr>
                <w:sz w:val="20"/>
                <w:szCs w:val="20"/>
              </w:rPr>
            </w:pPr>
            <w:r w:rsidRPr="00012E71">
              <w:rPr>
                <w:sz w:val="20"/>
                <w:szCs w:val="20"/>
              </w:rPr>
              <w:t>25</w:t>
            </w:r>
          </w:p>
        </w:tc>
        <w:tc>
          <w:tcPr>
            <w:tcW w:w="880" w:type="dxa"/>
            <w:vAlign w:val="center"/>
          </w:tcPr>
          <w:p w14:paraId="40591066" w14:textId="77777777" w:rsidR="00AA46FB" w:rsidRPr="00012E71" w:rsidRDefault="00AA46FB" w:rsidP="00DC5FE5">
            <w:pPr>
              <w:widowControl w:val="0"/>
              <w:autoSpaceDE w:val="0"/>
              <w:autoSpaceDN w:val="0"/>
              <w:adjustRightInd w:val="0"/>
              <w:spacing w:line="23" w:lineRule="atLeast"/>
              <w:jc w:val="center"/>
              <w:rPr>
                <w:sz w:val="20"/>
                <w:szCs w:val="20"/>
              </w:rPr>
            </w:pPr>
            <w:r w:rsidRPr="00012E71">
              <w:rPr>
                <w:sz w:val="20"/>
                <w:szCs w:val="20"/>
              </w:rPr>
              <w:t>20</w:t>
            </w:r>
          </w:p>
        </w:tc>
        <w:tc>
          <w:tcPr>
            <w:tcW w:w="1024" w:type="dxa"/>
            <w:vAlign w:val="center"/>
          </w:tcPr>
          <w:p w14:paraId="33D6EAE1" w14:textId="77777777" w:rsidR="00AA46FB" w:rsidRPr="00012E71" w:rsidRDefault="00AA46FB" w:rsidP="00DC5FE5">
            <w:pPr>
              <w:widowControl w:val="0"/>
              <w:autoSpaceDE w:val="0"/>
              <w:autoSpaceDN w:val="0"/>
              <w:adjustRightInd w:val="0"/>
              <w:spacing w:line="23" w:lineRule="atLeast"/>
              <w:jc w:val="center"/>
              <w:rPr>
                <w:sz w:val="20"/>
                <w:szCs w:val="20"/>
              </w:rPr>
            </w:pPr>
            <w:r w:rsidRPr="00012E71">
              <w:rPr>
                <w:sz w:val="20"/>
                <w:szCs w:val="20"/>
              </w:rPr>
              <w:t>15</w:t>
            </w:r>
          </w:p>
        </w:tc>
      </w:tr>
      <w:tr w:rsidR="00AA46FB" w:rsidRPr="00012E71" w14:paraId="1B692369" w14:textId="77777777" w:rsidTr="00C84E6C">
        <w:trPr>
          <w:trHeight w:val="183"/>
        </w:trPr>
        <w:tc>
          <w:tcPr>
            <w:tcW w:w="2217" w:type="dxa"/>
            <w:tcBorders>
              <w:top w:val="single" w:sz="4" w:space="0" w:color="auto"/>
            </w:tcBorders>
            <w:vAlign w:val="center"/>
          </w:tcPr>
          <w:p w14:paraId="5559115F"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40 (подъем)</w:t>
            </w:r>
          </w:p>
        </w:tc>
        <w:tc>
          <w:tcPr>
            <w:tcW w:w="885" w:type="dxa"/>
            <w:tcBorders>
              <w:top w:val="single" w:sz="4" w:space="0" w:color="auto"/>
            </w:tcBorders>
            <w:vAlign w:val="center"/>
          </w:tcPr>
          <w:p w14:paraId="54FC5C60"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130</w:t>
            </w:r>
          </w:p>
        </w:tc>
        <w:tc>
          <w:tcPr>
            <w:tcW w:w="907" w:type="dxa"/>
            <w:tcBorders>
              <w:top w:val="single" w:sz="4" w:space="0" w:color="auto"/>
            </w:tcBorders>
            <w:vAlign w:val="center"/>
          </w:tcPr>
          <w:p w14:paraId="7070BA2B"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105</w:t>
            </w:r>
          </w:p>
        </w:tc>
        <w:tc>
          <w:tcPr>
            <w:tcW w:w="906" w:type="dxa"/>
            <w:tcBorders>
              <w:top w:val="single" w:sz="4" w:space="0" w:color="auto"/>
            </w:tcBorders>
            <w:vAlign w:val="center"/>
          </w:tcPr>
          <w:p w14:paraId="2FA30805"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80</w:t>
            </w:r>
          </w:p>
        </w:tc>
        <w:tc>
          <w:tcPr>
            <w:tcW w:w="769" w:type="dxa"/>
            <w:tcBorders>
              <w:top w:val="single" w:sz="4" w:space="0" w:color="auto"/>
            </w:tcBorders>
            <w:vAlign w:val="center"/>
          </w:tcPr>
          <w:p w14:paraId="1C778029"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65</w:t>
            </w:r>
          </w:p>
        </w:tc>
        <w:tc>
          <w:tcPr>
            <w:tcW w:w="768" w:type="dxa"/>
            <w:tcBorders>
              <w:top w:val="single" w:sz="4" w:space="0" w:color="auto"/>
            </w:tcBorders>
            <w:vAlign w:val="center"/>
          </w:tcPr>
          <w:p w14:paraId="2F7C5E4A"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40</w:t>
            </w:r>
          </w:p>
        </w:tc>
        <w:tc>
          <w:tcPr>
            <w:tcW w:w="881" w:type="dxa"/>
            <w:tcBorders>
              <w:top w:val="single" w:sz="4" w:space="0" w:color="auto"/>
            </w:tcBorders>
            <w:vAlign w:val="center"/>
          </w:tcPr>
          <w:p w14:paraId="513A1BF7"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30</w:t>
            </w:r>
          </w:p>
        </w:tc>
        <w:tc>
          <w:tcPr>
            <w:tcW w:w="880" w:type="dxa"/>
            <w:tcBorders>
              <w:top w:val="single" w:sz="4" w:space="0" w:color="auto"/>
            </w:tcBorders>
            <w:vAlign w:val="center"/>
          </w:tcPr>
          <w:p w14:paraId="3D4FBFD4"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20</w:t>
            </w:r>
          </w:p>
        </w:tc>
        <w:tc>
          <w:tcPr>
            <w:tcW w:w="1024" w:type="dxa"/>
            <w:tcBorders>
              <w:top w:val="single" w:sz="4" w:space="0" w:color="auto"/>
            </w:tcBorders>
            <w:vAlign w:val="center"/>
          </w:tcPr>
          <w:p w14:paraId="377EED7A"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15</w:t>
            </w:r>
          </w:p>
        </w:tc>
      </w:tr>
      <w:tr w:rsidR="00AA46FB" w:rsidRPr="00012E71" w14:paraId="6E5A01CC" w14:textId="77777777" w:rsidTr="00C84E6C">
        <w:trPr>
          <w:trHeight w:val="188"/>
        </w:trPr>
        <w:tc>
          <w:tcPr>
            <w:tcW w:w="2217" w:type="dxa"/>
            <w:vAlign w:val="center"/>
          </w:tcPr>
          <w:p w14:paraId="2B802E90"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20 (подъем)</w:t>
            </w:r>
          </w:p>
        </w:tc>
        <w:tc>
          <w:tcPr>
            <w:tcW w:w="885" w:type="dxa"/>
            <w:vAlign w:val="center"/>
          </w:tcPr>
          <w:p w14:paraId="6F8725B9"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140</w:t>
            </w:r>
          </w:p>
        </w:tc>
        <w:tc>
          <w:tcPr>
            <w:tcW w:w="907" w:type="dxa"/>
            <w:vAlign w:val="center"/>
          </w:tcPr>
          <w:p w14:paraId="2EBF1B20"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115</w:t>
            </w:r>
          </w:p>
        </w:tc>
        <w:tc>
          <w:tcPr>
            <w:tcW w:w="906" w:type="dxa"/>
            <w:vAlign w:val="center"/>
          </w:tcPr>
          <w:p w14:paraId="74806A45"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90</w:t>
            </w:r>
          </w:p>
        </w:tc>
        <w:tc>
          <w:tcPr>
            <w:tcW w:w="769" w:type="dxa"/>
            <w:vAlign w:val="center"/>
          </w:tcPr>
          <w:p w14:paraId="7D79DC7D"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70</w:t>
            </w:r>
          </w:p>
        </w:tc>
        <w:tc>
          <w:tcPr>
            <w:tcW w:w="768" w:type="dxa"/>
            <w:vAlign w:val="center"/>
          </w:tcPr>
          <w:p w14:paraId="470C9854"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45</w:t>
            </w:r>
          </w:p>
        </w:tc>
        <w:tc>
          <w:tcPr>
            <w:tcW w:w="881" w:type="dxa"/>
            <w:vAlign w:val="center"/>
          </w:tcPr>
          <w:p w14:paraId="493C9E2A"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35</w:t>
            </w:r>
          </w:p>
        </w:tc>
        <w:tc>
          <w:tcPr>
            <w:tcW w:w="880" w:type="dxa"/>
            <w:vAlign w:val="center"/>
          </w:tcPr>
          <w:p w14:paraId="358C8E52"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25</w:t>
            </w:r>
          </w:p>
        </w:tc>
        <w:tc>
          <w:tcPr>
            <w:tcW w:w="1024" w:type="dxa"/>
            <w:vAlign w:val="center"/>
          </w:tcPr>
          <w:p w14:paraId="6C3CAA31"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20</w:t>
            </w:r>
          </w:p>
        </w:tc>
      </w:tr>
      <w:tr w:rsidR="00AA46FB" w:rsidRPr="00012E71" w14:paraId="707560EE" w14:textId="77777777" w:rsidTr="00C84E6C">
        <w:trPr>
          <w:trHeight w:val="191"/>
        </w:trPr>
        <w:tc>
          <w:tcPr>
            <w:tcW w:w="2217" w:type="dxa"/>
            <w:vAlign w:val="center"/>
          </w:tcPr>
          <w:p w14:paraId="0E03F3D0"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0</w:t>
            </w:r>
          </w:p>
        </w:tc>
        <w:tc>
          <w:tcPr>
            <w:tcW w:w="885" w:type="dxa"/>
            <w:vAlign w:val="center"/>
          </w:tcPr>
          <w:p w14:paraId="48AD1A0D"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150</w:t>
            </w:r>
          </w:p>
        </w:tc>
        <w:tc>
          <w:tcPr>
            <w:tcW w:w="907" w:type="dxa"/>
            <w:vAlign w:val="center"/>
          </w:tcPr>
          <w:p w14:paraId="33CD33FF"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125</w:t>
            </w:r>
          </w:p>
        </w:tc>
        <w:tc>
          <w:tcPr>
            <w:tcW w:w="906" w:type="dxa"/>
            <w:vAlign w:val="center"/>
          </w:tcPr>
          <w:p w14:paraId="62509E38"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100</w:t>
            </w:r>
          </w:p>
        </w:tc>
        <w:tc>
          <w:tcPr>
            <w:tcW w:w="769" w:type="dxa"/>
            <w:vAlign w:val="center"/>
          </w:tcPr>
          <w:p w14:paraId="49D2A95A"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75</w:t>
            </w:r>
          </w:p>
        </w:tc>
        <w:tc>
          <w:tcPr>
            <w:tcW w:w="768" w:type="dxa"/>
            <w:vAlign w:val="center"/>
          </w:tcPr>
          <w:p w14:paraId="31B7C7D3"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50</w:t>
            </w:r>
          </w:p>
        </w:tc>
        <w:tc>
          <w:tcPr>
            <w:tcW w:w="881" w:type="dxa"/>
            <w:vAlign w:val="center"/>
          </w:tcPr>
          <w:p w14:paraId="7279B33B"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40</w:t>
            </w:r>
          </w:p>
        </w:tc>
        <w:tc>
          <w:tcPr>
            <w:tcW w:w="880" w:type="dxa"/>
            <w:vAlign w:val="center"/>
          </w:tcPr>
          <w:p w14:paraId="41DDC682"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30</w:t>
            </w:r>
          </w:p>
        </w:tc>
        <w:tc>
          <w:tcPr>
            <w:tcW w:w="1024" w:type="dxa"/>
            <w:vAlign w:val="center"/>
          </w:tcPr>
          <w:p w14:paraId="74154E9A"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25</w:t>
            </w:r>
          </w:p>
        </w:tc>
      </w:tr>
      <w:tr w:rsidR="00AA46FB" w:rsidRPr="00012E71" w14:paraId="2C354B5F" w14:textId="77777777" w:rsidTr="00C84E6C">
        <w:trPr>
          <w:trHeight w:val="168"/>
        </w:trPr>
        <w:tc>
          <w:tcPr>
            <w:tcW w:w="2217" w:type="dxa"/>
            <w:vAlign w:val="center"/>
          </w:tcPr>
          <w:p w14:paraId="62147562"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20 (спуск)</w:t>
            </w:r>
          </w:p>
        </w:tc>
        <w:tc>
          <w:tcPr>
            <w:tcW w:w="885" w:type="dxa"/>
            <w:vAlign w:val="center"/>
          </w:tcPr>
          <w:p w14:paraId="45E8123C"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160</w:t>
            </w:r>
          </w:p>
        </w:tc>
        <w:tc>
          <w:tcPr>
            <w:tcW w:w="907" w:type="dxa"/>
            <w:vAlign w:val="center"/>
          </w:tcPr>
          <w:p w14:paraId="73105545"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135</w:t>
            </w:r>
          </w:p>
        </w:tc>
        <w:tc>
          <w:tcPr>
            <w:tcW w:w="906" w:type="dxa"/>
            <w:vAlign w:val="center"/>
          </w:tcPr>
          <w:p w14:paraId="54A43139"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110</w:t>
            </w:r>
          </w:p>
        </w:tc>
        <w:tc>
          <w:tcPr>
            <w:tcW w:w="769" w:type="dxa"/>
            <w:vAlign w:val="center"/>
          </w:tcPr>
          <w:p w14:paraId="3A014CF8"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85</w:t>
            </w:r>
          </w:p>
        </w:tc>
        <w:tc>
          <w:tcPr>
            <w:tcW w:w="768" w:type="dxa"/>
            <w:vAlign w:val="center"/>
          </w:tcPr>
          <w:p w14:paraId="5EF2AA32"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60</w:t>
            </w:r>
          </w:p>
        </w:tc>
        <w:tc>
          <w:tcPr>
            <w:tcW w:w="881" w:type="dxa"/>
            <w:vAlign w:val="center"/>
          </w:tcPr>
          <w:p w14:paraId="1E7833C8"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50</w:t>
            </w:r>
          </w:p>
        </w:tc>
        <w:tc>
          <w:tcPr>
            <w:tcW w:w="880" w:type="dxa"/>
            <w:vAlign w:val="center"/>
          </w:tcPr>
          <w:p w14:paraId="04673D8D"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40</w:t>
            </w:r>
          </w:p>
        </w:tc>
        <w:tc>
          <w:tcPr>
            <w:tcW w:w="1024" w:type="dxa"/>
            <w:vAlign w:val="center"/>
          </w:tcPr>
          <w:p w14:paraId="07B0FF0D"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35</w:t>
            </w:r>
          </w:p>
        </w:tc>
      </w:tr>
      <w:tr w:rsidR="00AA46FB" w:rsidRPr="00012E71" w14:paraId="392EA95D" w14:textId="77777777" w:rsidTr="00C84E6C">
        <w:trPr>
          <w:trHeight w:val="171"/>
        </w:trPr>
        <w:tc>
          <w:tcPr>
            <w:tcW w:w="2217" w:type="dxa"/>
            <w:vAlign w:val="center"/>
          </w:tcPr>
          <w:p w14:paraId="13995774"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40 (спуск)</w:t>
            </w:r>
          </w:p>
        </w:tc>
        <w:tc>
          <w:tcPr>
            <w:tcW w:w="885" w:type="dxa"/>
            <w:vAlign w:val="center"/>
          </w:tcPr>
          <w:p w14:paraId="7CBCABBE"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170</w:t>
            </w:r>
          </w:p>
        </w:tc>
        <w:tc>
          <w:tcPr>
            <w:tcW w:w="907" w:type="dxa"/>
            <w:vAlign w:val="center"/>
          </w:tcPr>
          <w:p w14:paraId="6D159779"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145</w:t>
            </w:r>
          </w:p>
        </w:tc>
        <w:tc>
          <w:tcPr>
            <w:tcW w:w="906" w:type="dxa"/>
            <w:vAlign w:val="center"/>
          </w:tcPr>
          <w:p w14:paraId="7060FC1C"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120</w:t>
            </w:r>
          </w:p>
        </w:tc>
        <w:tc>
          <w:tcPr>
            <w:tcW w:w="769" w:type="dxa"/>
            <w:vAlign w:val="center"/>
          </w:tcPr>
          <w:p w14:paraId="53B4A173"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95</w:t>
            </w:r>
          </w:p>
        </w:tc>
        <w:tc>
          <w:tcPr>
            <w:tcW w:w="768" w:type="dxa"/>
            <w:vAlign w:val="center"/>
          </w:tcPr>
          <w:p w14:paraId="53A2AC8A"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70</w:t>
            </w:r>
          </w:p>
        </w:tc>
        <w:tc>
          <w:tcPr>
            <w:tcW w:w="881" w:type="dxa"/>
            <w:vAlign w:val="center"/>
          </w:tcPr>
          <w:p w14:paraId="22C21C53"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60</w:t>
            </w:r>
          </w:p>
        </w:tc>
        <w:tc>
          <w:tcPr>
            <w:tcW w:w="880" w:type="dxa"/>
            <w:vAlign w:val="center"/>
          </w:tcPr>
          <w:p w14:paraId="0BC56F1A"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50</w:t>
            </w:r>
          </w:p>
        </w:tc>
        <w:tc>
          <w:tcPr>
            <w:tcW w:w="1024" w:type="dxa"/>
            <w:vAlign w:val="center"/>
          </w:tcPr>
          <w:p w14:paraId="3043EED8" w14:textId="77777777" w:rsidR="00AA46FB" w:rsidRPr="00012E71" w:rsidRDefault="00AA46FB" w:rsidP="00DC5FE5">
            <w:pPr>
              <w:widowControl w:val="0"/>
              <w:autoSpaceDE w:val="0"/>
              <w:autoSpaceDN w:val="0"/>
              <w:adjustRightInd w:val="0"/>
              <w:spacing w:line="23" w:lineRule="atLeast"/>
              <w:jc w:val="center"/>
              <w:rPr>
                <w:sz w:val="22"/>
                <w:szCs w:val="22"/>
              </w:rPr>
            </w:pPr>
            <w:r w:rsidRPr="00012E71">
              <w:rPr>
                <w:sz w:val="22"/>
                <w:szCs w:val="22"/>
              </w:rPr>
              <w:t>45</w:t>
            </w:r>
          </w:p>
        </w:tc>
      </w:tr>
    </w:tbl>
    <w:p w14:paraId="0A5E11FE" w14:textId="46393433" w:rsidR="00C84E6C" w:rsidRPr="00012E71" w:rsidRDefault="00C84E6C" w:rsidP="00C84E6C">
      <w:pPr>
        <w:pStyle w:val="a5"/>
        <w:spacing w:line="240" w:lineRule="auto"/>
        <w:ind w:firstLine="567"/>
        <w:rPr>
          <w:sz w:val="24"/>
        </w:rPr>
      </w:pPr>
      <w:r w:rsidRPr="00012E71">
        <w:rPr>
          <w:b/>
          <w:bCs/>
          <w:sz w:val="24"/>
        </w:rPr>
        <w:t>Таблица 7.12 (Измененная редакция, Изм. № 2).</w:t>
      </w:r>
    </w:p>
    <w:p w14:paraId="0C90DB38" w14:textId="77777777" w:rsidR="001416D4" w:rsidRDefault="001416D4" w:rsidP="008D1323">
      <w:pPr>
        <w:ind w:firstLine="567"/>
        <w:jc w:val="both"/>
      </w:pPr>
    </w:p>
    <w:p w14:paraId="0AEF4E65" w14:textId="7B8A8803" w:rsidR="008414E6" w:rsidRPr="00012E71" w:rsidRDefault="008414E6" w:rsidP="008D1323">
      <w:pPr>
        <w:ind w:firstLine="567"/>
        <w:jc w:val="both"/>
      </w:pPr>
      <w:r w:rsidRPr="00012E71">
        <w:t xml:space="preserve">При расширении (реконструкции) промышленного предприятия размещать здания и сооружения, приводящие к ухудшению условий обзора в зоне видимости, не допускается. </w:t>
      </w:r>
    </w:p>
    <w:p w14:paraId="199F3204" w14:textId="50AB8709" w:rsidR="008414E6" w:rsidRPr="00012E71" w:rsidRDefault="008414E6" w:rsidP="008D1323">
      <w:pPr>
        <w:ind w:firstLine="567"/>
        <w:jc w:val="both"/>
      </w:pPr>
      <w:r w:rsidRPr="00012E71">
        <w:t>Радиусы кривых по кромке проезжей части и уширение проезжей части на кривых при въездах в производственные здания следует определять расч</w:t>
      </w:r>
      <w:r w:rsidR="003936DE" w:rsidRPr="00012E71">
        <w:t>е</w:t>
      </w:r>
      <w:r w:rsidRPr="00012E71">
        <w:t>том в зависимости от расч</w:t>
      </w:r>
      <w:r w:rsidR="003936DE" w:rsidRPr="00012E71">
        <w:t>е</w:t>
      </w:r>
      <w:r w:rsidRPr="00012E71">
        <w:t>тного автомобиля</w:t>
      </w:r>
      <w:r w:rsidR="001416D4" w:rsidRPr="0099362D">
        <w:t>, условий въезда и ширины ворот</w:t>
      </w:r>
      <w:r w:rsidRPr="00012E71">
        <w:t>.</w:t>
      </w:r>
    </w:p>
    <w:p w14:paraId="0B4E7536" w14:textId="77777777" w:rsidR="008414E6" w:rsidRPr="00012E71" w:rsidRDefault="008414E6" w:rsidP="008D1323">
      <w:pPr>
        <w:pStyle w:val="a5"/>
        <w:spacing w:line="240" w:lineRule="auto"/>
        <w:ind w:firstLine="567"/>
        <w:rPr>
          <w:sz w:val="24"/>
        </w:rPr>
      </w:pPr>
      <w:r w:rsidRPr="00012E71">
        <w:rPr>
          <w:sz w:val="24"/>
        </w:rPr>
        <w:t>Пересечения в разных уровнях устраиваются в случаях:</w:t>
      </w:r>
    </w:p>
    <w:p w14:paraId="5BF33D1B" w14:textId="75704B8C" w:rsidR="008414E6" w:rsidRPr="00012E71" w:rsidRDefault="008414E6" w:rsidP="008D1323">
      <w:pPr>
        <w:pStyle w:val="a5"/>
        <w:spacing w:line="240" w:lineRule="auto"/>
        <w:ind w:firstLine="567"/>
        <w:rPr>
          <w:sz w:val="24"/>
        </w:rPr>
      </w:pPr>
      <w:r w:rsidRPr="00012E71">
        <w:rPr>
          <w:sz w:val="24"/>
        </w:rPr>
        <w:t>при перевозке горячих грузов</w:t>
      </w:r>
      <w:r w:rsidR="001416D4" w:rsidRPr="001416D4">
        <w:rPr>
          <w:sz w:val="24"/>
        </w:rPr>
        <w:t xml:space="preserve"> </w:t>
      </w:r>
      <w:r w:rsidR="001416D4" w:rsidRPr="0099362D">
        <w:rPr>
          <w:sz w:val="24"/>
        </w:rPr>
        <w:t>по одной из пересекающихся дорог</w:t>
      </w:r>
      <w:r w:rsidRPr="00012E71">
        <w:rPr>
          <w:sz w:val="24"/>
        </w:rPr>
        <w:t>;</w:t>
      </w:r>
    </w:p>
    <w:p w14:paraId="1D7C2042" w14:textId="77777777" w:rsidR="008414E6" w:rsidRPr="00012E71" w:rsidRDefault="008414E6" w:rsidP="008D1323">
      <w:pPr>
        <w:pStyle w:val="a5"/>
        <w:spacing w:line="240" w:lineRule="auto"/>
        <w:ind w:firstLine="567"/>
        <w:rPr>
          <w:sz w:val="24"/>
        </w:rPr>
      </w:pPr>
      <w:r w:rsidRPr="00012E71">
        <w:rPr>
          <w:sz w:val="24"/>
        </w:rPr>
        <w:t xml:space="preserve">при пересечении автомобильных дорог общего пользования </w:t>
      </w:r>
      <w:r w:rsidRPr="00012E71">
        <w:rPr>
          <w:sz w:val="24"/>
          <w:lang w:val="en-US"/>
        </w:rPr>
        <w:t>I</w:t>
      </w:r>
      <w:r w:rsidRPr="00012E71">
        <w:rPr>
          <w:sz w:val="24"/>
        </w:rPr>
        <w:t xml:space="preserve"> категории (во всех случаях), а также автомобильных дорог </w:t>
      </w:r>
      <w:r w:rsidRPr="00012E71">
        <w:rPr>
          <w:sz w:val="24"/>
          <w:lang w:val="en-US"/>
        </w:rPr>
        <w:t>II</w:t>
      </w:r>
      <w:r w:rsidRPr="00012E71">
        <w:rPr>
          <w:sz w:val="24"/>
        </w:rPr>
        <w:t xml:space="preserve"> категории, если интенсивность движения на автомобильной дороге промышленного предприятия составляет 150</w:t>
      </w:r>
      <w:r w:rsidR="00171C70" w:rsidRPr="00012E71">
        <w:rPr>
          <w:sz w:val="24"/>
        </w:rPr>
        <w:t>0</w:t>
      </w:r>
      <w:r w:rsidR="008D1323" w:rsidRPr="00012E71">
        <w:rPr>
          <w:sz w:val="24"/>
        </w:rPr>
        <w:t xml:space="preserve"> </w:t>
      </w:r>
      <w:r w:rsidRPr="00012E71">
        <w:rPr>
          <w:sz w:val="24"/>
        </w:rPr>
        <w:t>и более стандартных автомобилей в сутки или 30</w:t>
      </w:r>
      <w:r w:rsidR="00171C70" w:rsidRPr="00012E71">
        <w:rPr>
          <w:sz w:val="24"/>
        </w:rPr>
        <w:t>0 </w:t>
      </w:r>
      <w:r w:rsidRPr="00012E71">
        <w:rPr>
          <w:sz w:val="24"/>
        </w:rPr>
        <w:t>и более автомобилей с осевой нагрузкой свыше 11</w:t>
      </w:r>
      <w:r w:rsidR="00171C70" w:rsidRPr="00012E71">
        <w:rPr>
          <w:sz w:val="24"/>
        </w:rPr>
        <w:t>5 </w:t>
      </w:r>
      <w:r w:rsidRPr="00012E71">
        <w:rPr>
          <w:sz w:val="24"/>
        </w:rPr>
        <w:t xml:space="preserve">кН и габаритом свыше </w:t>
      </w:r>
      <w:smartTag w:uri="urn:schemas-microsoft-com:office:smarttags" w:element="metricconverter">
        <w:smartTagPr>
          <w:attr w:name="ProductID" w:val="2,5 м"/>
        </w:smartTagPr>
        <w:r w:rsidRPr="00012E71">
          <w:rPr>
            <w:sz w:val="24"/>
          </w:rPr>
          <w:t>2,5</w:t>
        </w:r>
        <w:r w:rsidR="008D1323" w:rsidRPr="00012E71">
          <w:rPr>
            <w:sz w:val="24"/>
          </w:rPr>
          <w:t xml:space="preserve"> </w:t>
        </w:r>
        <w:r w:rsidRPr="00012E71">
          <w:rPr>
            <w:sz w:val="24"/>
          </w:rPr>
          <w:t>м</w:t>
        </w:r>
      </w:smartTag>
      <w:r w:rsidRPr="00012E71">
        <w:rPr>
          <w:sz w:val="24"/>
        </w:rPr>
        <w:t>;</w:t>
      </w:r>
    </w:p>
    <w:p w14:paraId="3DEE4996" w14:textId="77777777" w:rsidR="008414E6" w:rsidRPr="00012E71" w:rsidRDefault="008414E6" w:rsidP="008D1323">
      <w:pPr>
        <w:pStyle w:val="a5"/>
        <w:spacing w:line="240" w:lineRule="auto"/>
        <w:ind w:firstLine="567"/>
        <w:rPr>
          <w:sz w:val="24"/>
        </w:rPr>
      </w:pPr>
      <w:r w:rsidRPr="00012E71">
        <w:rPr>
          <w:sz w:val="24"/>
        </w:rPr>
        <w:t xml:space="preserve">при пересечении между собой автомобильных дорог </w:t>
      </w:r>
      <w:r w:rsidRPr="00012E71">
        <w:rPr>
          <w:sz w:val="24"/>
          <w:lang w:val="en-US"/>
        </w:rPr>
        <w:t>I</w:t>
      </w:r>
      <w:r w:rsidRPr="00012E71">
        <w:rPr>
          <w:sz w:val="24"/>
        </w:rPr>
        <w:t xml:space="preserve">-к и </w:t>
      </w:r>
      <w:r w:rsidRPr="00012E71">
        <w:rPr>
          <w:sz w:val="24"/>
          <w:lang w:val="en-US"/>
        </w:rPr>
        <w:t>II</w:t>
      </w:r>
      <w:r w:rsidRPr="00012E71">
        <w:rPr>
          <w:sz w:val="24"/>
        </w:rPr>
        <w:t xml:space="preserve">-к категорий, а также автомобильных дорог </w:t>
      </w:r>
      <w:r w:rsidRPr="00012E71">
        <w:rPr>
          <w:sz w:val="24"/>
          <w:lang w:val="en-US"/>
        </w:rPr>
        <w:t>I</w:t>
      </w:r>
      <w:r w:rsidRPr="00012E71">
        <w:rPr>
          <w:sz w:val="24"/>
        </w:rPr>
        <w:t xml:space="preserve">-в и </w:t>
      </w:r>
      <w:r w:rsidRPr="00012E71">
        <w:rPr>
          <w:sz w:val="24"/>
          <w:lang w:val="en-US"/>
        </w:rPr>
        <w:t>I</w:t>
      </w:r>
      <w:r w:rsidRPr="00012E71">
        <w:rPr>
          <w:sz w:val="24"/>
        </w:rPr>
        <w:t>-к категорий.</w:t>
      </w:r>
    </w:p>
    <w:p w14:paraId="7989CF83" w14:textId="740E0698" w:rsidR="008414E6" w:rsidRPr="00012E71" w:rsidRDefault="008414E6" w:rsidP="008D1323">
      <w:pPr>
        <w:pStyle w:val="a5"/>
        <w:spacing w:line="240" w:lineRule="auto"/>
        <w:ind w:firstLine="567"/>
        <w:rPr>
          <w:sz w:val="24"/>
        </w:rPr>
      </w:pPr>
      <w:r w:rsidRPr="00012E71">
        <w:rPr>
          <w:sz w:val="24"/>
        </w:rPr>
        <w:t>В остальных случаях проектирование пересечений в разных уровнях необходимо обосновывать расчетом.</w:t>
      </w:r>
    </w:p>
    <w:p w14:paraId="4014412D" w14:textId="5B66E321" w:rsidR="00A453D9" w:rsidRPr="00012E71" w:rsidRDefault="00AA46FB" w:rsidP="00AA46FB">
      <w:pPr>
        <w:shd w:val="clear" w:color="auto" w:fill="FFFFFF"/>
        <w:ind w:firstLine="567"/>
        <w:jc w:val="both"/>
        <w:rPr>
          <w:iCs/>
        </w:rPr>
      </w:pPr>
      <w:r w:rsidRPr="00012E71">
        <w:rPr>
          <w:iCs/>
        </w:rPr>
        <w:t xml:space="preserve">На </w:t>
      </w:r>
      <w:r w:rsidR="001416D4" w:rsidRPr="0099362D">
        <w:t xml:space="preserve">рисунке </w:t>
      </w:r>
      <w:proofErr w:type="gramStart"/>
      <w:r w:rsidR="001416D4" w:rsidRPr="0099362D">
        <w:t>7</w:t>
      </w:r>
      <w:r w:rsidR="001416D4" w:rsidRPr="005E6CE1">
        <w:t>.1</w:t>
      </w:r>
      <w:r w:rsidR="005E6CE1">
        <w:t>,</w:t>
      </w:r>
      <w:r w:rsidR="001416D4" w:rsidRPr="005E6CE1">
        <w:t>а</w:t>
      </w:r>
      <w:proofErr w:type="gramEnd"/>
      <w:r w:rsidR="001416D4" w:rsidRPr="005E6CE1">
        <w:t>,б</w:t>
      </w:r>
      <w:r w:rsidRPr="00012E71">
        <w:rPr>
          <w:iCs/>
        </w:rPr>
        <w:t xml:space="preserve"> представлены схемы обеспечения видимости на пересечениях и примыканиях автомобильных дорог в одном уровне.</w:t>
      </w:r>
    </w:p>
    <w:p w14:paraId="1ED6CAE5" w14:textId="2B74A417" w:rsidR="00A453D9" w:rsidRPr="005E6CE1" w:rsidRDefault="00A453D9" w:rsidP="00A453D9">
      <w:pPr>
        <w:pStyle w:val="a5"/>
        <w:spacing w:line="240" w:lineRule="auto"/>
        <w:ind w:firstLine="567"/>
        <w:rPr>
          <w:b/>
          <w:bCs/>
          <w:sz w:val="24"/>
        </w:rPr>
      </w:pPr>
      <w:r w:rsidRPr="00012E71">
        <w:rPr>
          <w:b/>
          <w:bCs/>
          <w:sz w:val="24"/>
        </w:rPr>
        <w:t>(Измененная редакция</w:t>
      </w:r>
      <w:r w:rsidRPr="005E6CE1">
        <w:rPr>
          <w:b/>
          <w:bCs/>
          <w:sz w:val="24"/>
        </w:rPr>
        <w:t>, Изм. № 2</w:t>
      </w:r>
      <w:r w:rsidR="001416D4" w:rsidRPr="005E6CE1">
        <w:rPr>
          <w:b/>
          <w:bCs/>
          <w:sz w:val="24"/>
        </w:rPr>
        <w:t>, № 4</w:t>
      </w:r>
      <w:r w:rsidRPr="005E6CE1">
        <w:rPr>
          <w:b/>
          <w:bCs/>
          <w:sz w:val="24"/>
        </w:rPr>
        <w:t>).</w:t>
      </w:r>
    </w:p>
    <w:p w14:paraId="3A843D11" w14:textId="51B44DC1" w:rsidR="00AA46FB" w:rsidRPr="00012E71" w:rsidRDefault="00AA46FB" w:rsidP="00AA46FB">
      <w:pPr>
        <w:shd w:val="clear" w:color="auto" w:fill="FFFFFF"/>
        <w:ind w:firstLine="567"/>
        <w:jc w:val="both"/>
        <w:rPr>
          <w:iCs/>
        </w:rPr>
      </w:pPr>
    </w:p>
    <w:p w14:paraId="410DB151" w14:textId="77777777" w:rsidR="009342A0" w:rsidRPr="00CA4941" w:rsidRDefault="009342A0" w:rsidP="009342A0">
      <w:pPr>
        <w:pStyle w:val="aff0"/>
        <w:ind w:firstLine="567"/>
        <w:rPr>
          <w:rFonts w:ascii="Times New Roman" w:hAnsi="Times New Roman"/>
          <w:sz w:val="28"/>
          <w:szCs w:val="28"/>
        </w:rPr>
      </w:pPr>
    </w:p>
    <w:p w14:paraId="455848C4" w14:textId="77777777" w:rsidR="009342A0" w:rsidRPr="00CA4941" w:rsidRDefault="009342A0" w:rsidP="009342A0">
      <w:pPr>
        <w:pStyle w:val="aff0"/>
        <w:jc w:val="center"/>
        <w:rPr>
          <w:rFonts w:ascii="Times New Roman" w:hAnsi="Times New Roman"/>
          <w:szCs w:val="24"/>
        </w:rPr>
      </w:pPr>
      <w:r w:rsidRPr="00CA4941">
        <w:rPr>
          <w:noProof/>
        </w:rPr>
        <w:lastRenderedPageBreak/>
        <w:drawing>
          <wp:inline distT="0" distB="0" distL="0" distR="0" wp14:anchorId="71DFBE98" wp14:editId="2F9FC51B">
            <wp:extent cx="3581400" cy="455676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31000"/>
                              </a14:imgEffect>
                              <a14:imgEffect>
                                <a14:colorTemperature colorTemp="11200"/>
                              </a14:imgEffect>
                              <a14:imgEffect>
                                <a14:saturation sat="400000"/>
                              </a14:imgEffect>
                              <a14:imgEffect>
                                <a14:brightnessContrast bright="36000"/>
                              </a14:imgEffect>
                            </a14:imgLayer>
                          </a14:imgProps>
                        </a:ext>
                        <a:ext uri="{28A0092B-C50C-407E-A947-70E740481C1C}">
                          <a14:useLocalDpi xmlns:a14="http://schemas.microsoft.com/office/drawing/2010/main" val="0"/>
                        </a:ext>
                      </a:extLst>
                    </a:blip>
                    <a:srcRect/>
                    <a:stretch>
                      <a:fillRect/>
                    </a:stretch>
                  </pic:blipFill>
                  <pic:spPr bwMode="auto">
                    <a:xfrm>
                      <a:off x="0" y="0"/>
                      <a:ext cx="3581400" cy="4556760"/>
                    </a:xfrm>
                    <a:prstGeom prst="rect">
                      <a:avLst/>
                    </a:prstGeom>
                    <a:noFill/>
                    <a:ln>
                      <a:noFill/>
                    </a:ln>
                  </pic:spPr>
                </pic:pic>
              </a:graphicData>
            </a:graphic>
          </wp:inline>
        </w:drawing>
      </w:r>
    </w:p>
    <w:p w14:paraId="66EC66F6" w14:textId="77777777" w:rsidR="009342A0" w:rsidRPr="009342A0" w:rsidRDefault="009342A0" w:rsidP="009342A0">
      <w:pPr>
        <w:pStyle w:val="aff0"/>
        <w:jc w:val="center"/>
        <w:rPr>
          <w:rFonts w:ascii="Times New Roman" w:hAnsi="Times New Roman"/>
          <w:sz w:val="20"/>
        </w:rPr>
      </w:pPr>
    </w:p>
    <w:p w14:paraId="1636CA74" w14:textId="77777777" w:rsidR="009342A0" w:rsidRPr="009342A0" w:rsidRDefault="009342A0" w:rsidP="009342A0">
      <w:pPr>
        <w:pStyle w:val="aff0"/>
        <w:jc w:val="center"/>
        <w:rPr>
          <w:rFonts w:ascii="Times New Roman" w:hAnsi="Times New Roman"/>
          <w:sz w:val="20"/>
        </w:rPr>
      </w:pPr>
      <w:r w:rsidRPr="009342A0">
        <w:rPr>
          <w:rFonts w:ascii="Times New Roman" w:hAnsi="Times New Roman"/>
          <w:i/>
          <w:iCs/>
          <w:sz w:val="20"/>
        </w:rPr>
        <w:t>а</w:t>
      </w:r>
      <w:r w:rsidRPr="009342A0">
        <w:rPr>
          <w:rFonts w:ascii="Times New Roman" w:hAnsi="Times New Roman"/>
          <w:sz w:val="20"/>
        </w:rPr>
        <w:t xml:space="preserve"> – при пересечении главной и второстепенной дорог в одном уровне; </w:t>
      </w:r>
      <w:r w:rsidRPr="009342A0">
        <w:rPr>
          <w:rFonts w:ascii="Times New Roman" w:hAnsi="Times New Roman"/>
          <w:i/>
          <w:iCs/>
          <w:sz w:val="20"/>
        </w:rPr>
        <w:t>б</w:t>
      </w:r>
      <w:r w:rsidRPr="009342A0">
        <w:rPr>
          <w:rFonts w:ascii="Times New Roman" w:hAnsi="Times New Roman"/>
          <w:sz w:val="20"/>
        </w:rPr>
        <w:t xml:space="preserve"> – при примыкании второстепенной дороги к главной; </w:t>
      </w:r>
      <w:r w:rsidRPr="009342A0">
        <w:rPr>
          <w:rFonts w:ascii="Times New Roman" w:hAnsi="Times New Roman"/>
          <w:i/>
          <w:iCs/>
          <w:sz w:val="20"/>
        </w:rPr>
        <w:t>в</w:t>
      </w:r>
      <w:r w:rsidRPr="009342A0">
        <w:rPr>
          <w:rFonts w:ascii="Times New Roman" w:hAnsi="Times New Roman"/>
          <w:sz w:val="20"/>
        </w:rPr>
        <w:t xml:space="preserve"> ‒ видимость по главной дороге и обзорность с второстепенной дороги на расстоянии 10 м от главной дороги;</w:t>
      </w:r>
    </w:p>
    <w:p w14:paraId="093978D6" w14:textId="77777777" w:rsidR="009342A0" w:rsidRPr="009342A0" w:rsidRDefault="009342A0" w:rsidP="009342A0">
      <w:pPr>
        <w:pStyle w:val="aff0"/>
        <w:jc w:val="center"/>
        <w:rPr>
          <w:rFonts w:ascii="Times New Roman" w:hAnsi="Times New Roman"/>
          <w:sz w:val="20"/>
        </w:rPr>
      </w:pPr>
      <w:r w:rsidRPr="009342A0">
        <w:rPr>
          <w:rFonts w:ascii="Times New Roman" w:hAnsi="Times New Roman"/>
          <w:i/>
          <w:iCs/>
          <w:sz w:val="20"/>
          <w:lang w:val="en-US"/>
        </w:rPr>
        <w:t>L</w:t>
      </w:r>
      <w:proofErr w:type="spellStart"/>
      <w:r w:rsidRPr="009342A0">
        <w:rPr>
          <w:rFonts w:ascii="Times New Roman" w:hAnsi="Times New Roman"/>
          <w:sz w:val="20"/>
          <w:vertAlign w:val="subscript"/>
        </w:rPr>
        <w:t>гл</w:t>
      </w:r>
      <w:proofErr w:type="spellEnd"/>
      <w:r w:rsidRPr="009342A0">
        <w:rPr>
          <w:rFonts w:ascii="Times New Roman" w:hAnsi="Times New Roman"/>
          <w:sz w:val="20"/>
          <w:vertAlign w:val="subscript"/>
        </w:rPr>
        <w:t xml:space="preserve"> </w:t>
      </w:r>
      <w:r w:rsidRPr="009342A0">
        <w:rPr>
          <w:rFonts w:ascii="Times New Roman" w:hAnsi="Times New Roman"/>
          <w:sz w:val="20"/>
        </w:rPr>
        <w:t xml:space="preserve">и </w:t>
      </w:r>
      <w:r w:rsidRPr="009342A0">
        <w:rPr>
          <w:rFonts w:ascii="Times New Roman" w:hAnsi="Times New Roman"/>
          <w:i/>
          <w:iCs/>
          <w:sz w:val="20"/>
          <w:lang w:val="en-US"/>
        </w:rPr>
        <w:t>L</w:t>
      </w:r>
      <w:proofErr w:type="spellStart"/>
      <w:r w:rsidRPr="009342A0">
        <w:rPr>
          <w:rFonts w:ascii="Times New Roman" w:hAnsi="Times New Roman"/>
          <w:sz w:val="20"/>
          <w:vertAlign w:val="subscript"/>
        </w:rPr>
        <w:t>вт</w:t>
      </w:r>
      <w:proofErr w:type="spellEnd"/>
      <w:r w:rsidRPr="009342A0">
        <w:rPr>
          <w:rFonts w:ascii="Times New Roman" w:hAnsi="Times New Roman"/>
          <w:sz w:val="20"/>
        </w:rPr>
        <w:t xml:space="preserve"> – расстояния видимости поверхности главной и второстепенной дороги соответственно; </w:t>
      </w:r>
      <w:r w:rsidRPr="009342A0">
        <w:rPr>
          <w:rFonts w:ascii="Times New Roman" w:hAnsi="Times New Roman"/>
          <w:i/>
          <w:iCs/>
          <w:sz w:val="20"/>
          <w:lang w:val="en-US"/>
        </w:rPr>
        <w:t>L</w:t>
      </w:r>
      <w:r w:rsidRPr="009342A0">
        <w:rPr>
          <w:rFonts w:ascii="Times New Roman" w:hAnsi="Times New Roman"/>
          <w:sz w:val="20"/>
          <w:vertAlign w:val="subscript"/>
        </w:rPr>
        <w:t>д</w:t>
      </w:r>
      <w:r w:rsidRPr="009342A0">
        <w:rPr>
          <w:rFonts w:ascii="Times New Roman" w:hAnsi="Times New Roman"/>
          <w:sz w:val="20"/>
        </w:rPr>
        <w:t xml:space="preserve"> – расстояние боковой видимости; </w:t>
      </w:r>
      <w:r w:rsidRPr="009342A0">
        <w:rPr>
          <w:rFonts w:ascii="Times New Roman" w:hAnsi="Times New Roman"/>
          <w:i/>
          <w:iCs/>
          <w:sz w:val="20"/>
          <w:lang w:val="en-US"/>
        </w:rPr>
        <w:t>L</w:t>
      </w:r>
      <w:proofErr w:type="spellStart"/>
      <w:r w:rsidRPr="009342A0">
        <w:rPr>
          <w:rFonts w:ascii="Times New Roman" w:hAnsi="Times New Roman"/>
          <w:sz w:val="20"/>
          <w:vertAlign w:val="subscript"/>
        </w:rPr>
        <w:t>обз</w:t>
      </w:r>
      <w:proofErr w:type="spellEnd"/>
      <w:r w:rsidRPr="009342A0">
        <w:rPr>
          <w:rFonts w:ascii="Times New Roman" w:hAnsi="Times New Roman"/>
          <w:sz w:val="20"/>
        </w:rPr>
        <w:t xml:space="preserve"> – расстояние обзорности по второстепенной дороге</w:t>
      </w:r>
    </w:p>
    <w:p w14:paraId="7CDD6BD3" w14:textId="77777777" w:rsidR="009342A0" w:rsidRPr="009342A0" w:rsidRDefault="009342A0" w:rsidP="009342A0">
      <w:pPr>
        <w:pStyle w:val="aff0"/>
        <w:jc w:val="center"/>
        <w:rPr>
          <w:rFonts w:ascii="Times New Roman" w:hAnsi="Times New Roman"/>
          <w:sz w:val="20"/>
        </w:rPr>
      </w:pPr>
    </w:p>
    <w:p w14:paraId="557E85CC" w14:textId="77777777" w:rsidR="009342A0" w:rsidRPr="00CA4941" w:rsidRDefault="009342A0" w:rsidP="009342A0">
      <w:pPr>
        <w:pStyle w:val="aff0"/>
        <w:jc w:val="center"/>
        <w:rPr>
          <w:rFonts w:ascii="Times New Roman" w:hAnsi="Times New Roman"/>
          <w:b/>
          <w:bCs/>
          <w:szCs w:val="24"/>
        </w:rPr>
      </w:pPr>
      <w:r w:rsidRPr="00CA4941">
        <w:rPr>
          <w:rFonts w:ascii="Times New Roman" w:hAnsi="Times New Roman"/>
          <w:b/>
          <w:bCs/>
          <w:i/>
          <w:iCs/>
          <w:szCs w:val="24"/>
        </w:rPr>
        <w:t>Рисунок 7.1</w:t>
      </w:r>
      <w:r w:rsidRPr="00CA4941">
        <w:rPr>
          <w:rFonts w:ascii="Times New Roman" w:hAnsi="Times New Roman"/>
          <w:b/>
          <w:bCs/>
          <w:szCs w:val="24"/>
        </w:rPr>
        <w:t xml:space="preserve"> – Схемы обеспечения видимости и обзорности</w:t>
      </w:r>
    </w:p>
    <w:p w14:paraId="1BAD7661" w14:textId="1287C7FB" w:rsidR="009342A0" w:rsidRPr="005E6CE1" w:rsidRDefault="00A453D9" w:rsidP="005E6CE1">
      <w:pPr>
        <w:pStyle w:val="a5"/>
        <w:spacing w:before="120" w:after="120" w:line="240" w:lineRule="auto"/>
        <w:ind w:firstLine="567"/>
        <w:rPr>
          <w:b/>
          <w:sz w:val="24"/>
        </w:rPr>
      </w:pPr>
      <w:bookmarkStart w:id="11" w:name="_Hlk71206518"/>
      <w:r w:rsidRPr="00012E71">
        <w:rPr>
          <w:b/>
          <w:bCs/>
          <w:sz w:val="24"/>
        </w:rPr>
        <w:t xml:space="preserve">Рисунок 7.1 </w:t>
      </w:r>
      <w:bookmarkEnd w:id="11"/>
      <w:r w:rsidRPr="00012E71">
        <w:rPr>
          <w:b/>
          <w:bCs/>
          <w:sz w:val="24"/>
        </w:rPr>
        <w:t xml:space="preserve">(Введен дополнительно, Изм. № </w:t>
      </w:r>
      <w:r w:rsidRPr="005E6CE1">
        <w:rPr>
          <w:b/>
          <w:bCs/>
          <w:sz w:val="24"/>
        </w:rPr>
        <w:t>2)</w:t>
      </w:r>
      <w:r w:rsidR="005E6CE1" w:rsidRPr="005E6CE1">
        <w:rPr>
          <w:b/>
          <w:bCs/>
          <w:sz w:val="24"/>
        </w:rPr>
        <w:t>,</w:t>
      </w:r>
      <w:r w:rsidR="005E6CE1" w:rsidRPr="005E6CE1">
        <w:rPr>
          <w:b/>
          <w:bCs/>
          <w:sz w:val="24"/>
        </w:rPr>
        <w:t xml:space="preserve"> </w:t>
      </w:r>
      <w:r w:rsidR="009342A0" w:rsidRPr="005E6CE1">
        <w:rPr>
          <w:b/>
          <w:sz w:val="24"/>
        </w:rPr>
        <w:t xml:space="preserve">(Измененная редакция, Изм. </w:t>
      </w:r>
      <w:r w:rsidR="005E6CE1">
        <w:rPr>
          <w:b/>
          <w:sz w:val="24"/>
        </w:rPr>
        <w:t xml:space="preserve">        </w:t>
      </w:r>
      <w:r w:rsidR="009342A0" w:rsidRPr="005E6CE1">
        <w:rPr>
          <w:b/>
          <w:sz w:val="24"/>
        </w:rPr>
        <w:t>№ 4).</w:t>
      </w:r>
    </w:p>
    <w:p w14:paraId="4AAF3F17" w14:textId="77777777" w:rsidR="00A453D9" w:rsidRPr="00012E71" w:rsidRDefault="00A453D9" w:rsidP="00AA46FB">
      <w:pPr>
        <w:shd w:val="clear" w:color="auto" w:fill="FFFFFF"/>
        <w:ind w:firstLine="567"/>
        <w:jc w:val="both"/>
        <w:rPr>
          <w:iCs/>
        </w:rPr>
      </w:pPr>
    </w:p>
    <w:p w14:paraId="28DA4CF0" w14:textId="1EEB29F2" w:rsidR="00AA46FB" w:rsidRPr="00012E71" w:rsidRDefault="008414E6" w:rsidP="00AA46FB">
      <w:pPr>
        <w:shd w:val="clear" w:color="auto" w:fill="FFFFFF"/>
        <w:ind w:firstLine="567"/>
        <w:jc w:val="both"/>
        <w:rPr>
          <w:iCs/>
        </w:rPr>
      </w:pPr>
      <w:r w:rsidRPr="00012E71">
        <w:rPr>
          <w:iCs/>
        </w:rPr>
        <w:t>7.6.</w:t>
      </w:r>
      <w:r w:rsidR="00171C70" w:rsidRPr="00012E71">
        <w:rPr>
          <w:iCs/>
        </w:rPr>
        <w:t>3 </w:t>
      </w:r>
      <w:r w:rsidR="00AA46FB" w:rsidRPr="00012E71">
        <w:rPr>
          <w:iCs/>
        </w:rPr>
        <w:t xml:space="preserve">В случае расположения перекрестка дорог в зоне вертикальных или горизонтальных кривых расстояние видимости </w:t>
      </w:r>
      <w:proofErr w:type="spellStart"/>
      <w:r w:rsidR="00AA46FB" w:rsidRPr="00B8518B">
        <w:rPr>
          <w:i/>
        </w:rPr>
        <w:t>L</w:t>
      </w:r>
      <w:r w:rsidR="00AA46FB" w:rsidRPr="00B8518B">
        <w:rPr>
          <w:iCs/>
          <w:vertAlign w:val="subscript"/>
        </w:rPr>
        <w:t>обз</w:t>
      </w:r>
      <w:proofErr w:type="spellEnd"/>
      <w:r w:rsidR="00AA46FB" w:rsidRPr="00012E71">
        <w:rPr>
          <w:iCs/>
        </w:rPr>
        <w:t xml:space="preserve">, м, принимают в соответствии с </w:t>
      </w:r>
      <w:r w:rsidR="009342A0" w:rsidRPr="000A0E8B">
        <w:t xml:space="preserve">рисунком </w:t>
      </w:r>
      <w:proofErr w:type="gramStart"/>
      <w:r w:rsidR="009342A0" w:rsidRPr="000A0E8B">
        <w:t>7.1</w:t>
      </w:r>
      <w:r w:rsidR="00B8518B" w:rsidRPr="00B8518B">
        <w:t>,</w:t>
      </w:r>
      <w:r w:rsidR="009342A0" w:rsidRPr="00B8518B">
        <w:t>в</w:t>
      </w:r>
      <w:proofErr w:type="gramEnd"/>
      <w:r w:rsidR="00AA46FB" w:rsidRPr="00012E71">
        <w:rPr>
          <w:iCs/>
        </w:rPr>
        <w:t xml:space="preserve"> </w:t>
      </w:r>
      <w:r w:rsidR="00B8518B">
        <w:rPr>
          <w:iCs/>
        </w:rPr>
        <w:t xml:space="preserve"> </w:t>
      </w:r>
      <w:r w:rsidR="00AA46FB" w:rsidRPr="00012E71">
        <w:rPr>
          <w:iCs/>
        </w:rPr>
        <w:t>в размере:</w:t>
      </w:r>
    </w:p>
    <w:p w14:paraId="59C66A2E" w14:textId="77777777" w:rsidR="00AA46FB" w:rsidRPr="00012E71" w:rsidRDefault="00AA46FB" w:rsidP="00AA46FB">
      <w:pPr>
        <w:shd w:val="clear" w:color="auto" w:fill="FFFFFF"/>
        <w:ind w:firstLine="567"/>
        <w:jc w:val="both"/>
        <w:rPr>
          <w:iCs/>
        </w:rPr>
      </w:pPr>
      <w:r w:rsidRPr="00012E71">
        <w:rPr>
          <w:iCs/>
        </w:rPr>
        <w:t>300 – при скорости движения по главной дороге 70 км/ч;</w:t>
      </w:r>
    </w:p>
    <w:p w14:paraId="2BE43C21" w14:textId="77777777" w:rsidR="00AA46FB" w:rsidRPr="00012E71" w:rsidRDefault="00AA46FB" w:rsidP="00AA46FB">
      <w:pPr>
        <w:shd w:val="clear" w:color="auto" w:fill="FFFFFF"/>
        <w:ind w:firstLine="567"/>
        <w:jc w:val="both"/>
        <w:rPr>
          <w:iCs/>
        </w:rPr>
      </w:pPr>
      <w:r w:rsidRPr="00012E71">
        <w:rPr>
          <w:iCs/>
        </w:rPr>
        <w:t>200 – при скорости движения по главной дороге 60 км/ч;</w:t>
      </w:r>
    </w:p>
    <w:p w14:paraId="6DE39A86" w14:textId="77777777" w:rsidR="00AA46FB" w:rsidRPr="00012E71" w:rsidRDefault="00AA46FB" w:rsidP="00AA46FB">
      <w:pPr>
        <w:shd w:val="clear" w:color="auto" w:fill="FFFFFF"/>
        <w:ind w:firstLine="567"/>
        <w:jc w:val="both"/>
        <w:rPr>
          <w:iCs/>
        </w:rPr>
      </w:pPr>
      <w:r w:rsidRPr="00012E71">
        <w:rPr>
          <w:iCs/>
        </w:rPr>
        <w:t>100 – при скорости движения по главной дороге 40 км/ч.</w:t>
      </w:r>
    </w:p>
    <w:p w14:paraId="33B5BD60" w14:textId="77777777" w:rsidR="00FD3851" w:rsidRPr="00012E71" w:rsidRDefault="00AA46FB" w:rsidP="00FD3851">
      <w:pPr>
        <w:pStyle w:val="a5"/>
        <w:spacing w:line="240" w:lineRule="auto"/>
        <w:ind w:firstLine="567"/>
        <w:rPr>
          <w:b/>
          <w:bCs/>
          <w:sz w:val="24"/>
        </w:rPr>
      </w:pPr>
      <w:r w:rsidRPr="00012E71">
        <w:rPr>
          <w:iCs/>
          <w:sz w:val="24"/>
        </w:rPr>
        <w:t>Указанные расстояния обеспечивают обзорность водителям в зоне пересечения при условии остановки автомобиля на второстепенной дороге на расстоянии 10 м от кромки проезжей части главной дороги.</w:t>
      </w:r>
      <w:r w:rsidR="00FD3851" w:rsidRPr="00012E71">
        <w:rPr>
          <w:b/>
          <w:bCs/>
          <w:sz w:val="24"/>
        </w:rPr>
        <w:t xml:space="preserve"> </w:t>
      </w:r>
    </w:p>
    <w:p w14:paraId="29C1C87D" w14:textId="4D641AD8" w:rsidR="00FD3851" w:rsidRPr="00012E71" w:rsidRDefault="00FD3851" w:rsidP="00FD3851">
      <w:pPr>
        <w:pStyle w:val="a5"/>
        <w:spacing w:line="240" w:lineRule="auto"/>
        <w:ind w:firstLine="567"/>
        <w:rPr>
          <w:b/>
          <w:bCs/>
          <w:sz w:val="24"/>
        </w:rPr>
      </w:pPr>
      <w:r w:rsidRPr="00012E71">
        <w:rPr>
          <w:b/>
          <w:bCs/>
          <w:sz w:val="24"/>
        </w:rPr>
        <w:t>(Измененная редакция, Изм. № 2</w:t>
      </w:r>
      <w:r w:rsidR="009342A0">
        <w:rPr>
          <w:b/>
          <w:bCs/>
          <w:sz w:val="24"/>
        </w:rPr>
        <w:t>, № 4</w:t>
      </w:r>
      <w:r w:rsidRPr="00012E71">
        <w:rPr>
          <w:b/>
          <w:bCs/>
          <w:sz w:val="24"/>
        </w:rPr>
        <w:t>).</w:t>
      </w:r>
    </w:p>
    <w:p w14:paraId="4FABED08" w14:textId="77777777" w:rsidR="00AA46FB" w:rsidRPr="00012E71" w:rsidRDefault="00AA46FB" w:rsidP="00AA46FB">
      <w:pPr>
        <w:shd w:val="clear" w:color="auto" w:fill="FFFFFF"/>
        <w:ind w:firstLine="567"/>
        <w:jc w:val="both"/>
        <w:rPr>
          <w:iCs/>
        </w:rPr>
      </w:pPr>
    </w:p>
    <w:p w14:paraId="4D7CE6A2" w14:textId="27A87C71" w:rsidR="00FD3851" w:rsidRPr="00012E71" w:rsidRDefault="00FD3851" w:rsidP="00FD3851">
      <w:pPr>
        <w:pStyle w:val="a5"/>
        <w:spacing w:after="120" w:line="240" w:lineRule="auto"/>
        <w:ind w:firstLine="567"/>
        <w:rPr>
          <w:b/>
          <w:bCs/>
          <w:sz w:val="24"/>
        </w:rPr>
      </w:pPr>
      <w:r w:rsidRPr="00012E71">
        <w:rPr>
          <w:b/>
          <w:bCs/>
          <w:sz w:val="24"/>
        </w:rPr>
        <w:t xml:space="preserve">Рисунок 7.2 </w:t>
      </w:r>
      <w:r w:rsidR="009342A0" w:rsidRPr="00E04F66">
        <w:rPr>
          <w:b/>
          <w:sz w:val="24"/>
        </w:rPr>
        <w:t>(Исключен, Изм. № 4).</w:t>
      </w:r>
    </w:p>
    <w:p w14:paraId="5C165EBD" w14:textId="60BCF8E2" w:rsidR="003B1B71" w:rsidRPr="00012E71" w:rsidRDefault="008414E6" w:rsidP="003B1B71">
      <w:pPr>
        <w:pStyle w:val="a5"/>
        <w:spacing w:line="240" w:lineRule="auto"/>
        <w:ind w:firstLine="567"/>
        <w:rPr>
          <w:sz w:val="24"/>
        </w:rPr>
      </w:pPr>
      <w:r w:rsidRPr="00012E71">
        <w:rPr>
          <w:sz w:val="24"/>
        </w:rPr>
        <w:t>7.6.</w:t>
      </w:r>
      <w:r w:rsidR="00171C70" w:rsidRPr="00012E71">
        <w:rPr>
          <w:sz w:val="24"/>
        </w:rPr>
        <w:t>4 </w:t>
      </w:r>
      <w:r w:rsidR="003B1B71" w:rsidRPr="00012E71">
        <w:rPr>
          <w:sz w:val="24"/>
        </w:rPr>
        <w:t xml:space="preserve">Наименьший радиус кривых при сопряжениях дорог в местах пересечений или примыканий принимают </w:t>
      </w:r>
      <w:r w:rsidR="009342A0" w:rsidRPr="000A0E8B">
        <w:rPr>
          <w:sz w:val="24"/>
        </w:rPr>
        <w:t>по внутренней кромке проезжей части</w:t>
      </w:r>
      <w:r w:rsidR="009342A0" w:rsidRPr="00012E71">
        <w:rPr>
          <w:sz w:val="24"/>
        </w:rPr>
        <w:t xml:space="preserve"> </w:t>
      </w:r>
      <w:r w:rsidR="003B1B71" w:rsidRPr="00012E71">
        <w:rPr>
          <w:sz w:val="24"/>
        </w:rPr>
        <w:t xml:space="preserve">в зависимости от категории </w:t>
      </w:r>
      <w:r w:rsidR="003B1B71" w:rsidRPr="00012E71">
        <w:rPr>
          <w:sz w:val="24"/>
        </w:rPr>
        <w:lastRenderedPageBreak/>
        <w:t xml:space="preserve">дороги, с которой происходит съезд, независимо от угла пересечения и примыкания при съездах с дорог: </w:t>
      </w:r>
    </w:p>
    <w:p w14:paraId="613D5618" w14:textId="72A66C99" w:rsidR="003B1B71" w:rsidRPr="00012E71" w:rsidRDefault="003B1B71" w:rsidP="003B1B71">
      <w:pPr>
        <w:pStyle w:val="a5"/>
        <w:spacing w:line="240" w:lineRule="auto"/>
        <w:ind w:firstLine="567"/>
        <w:rPr>
          <w:sz w:val="24"/>
        </w:rPr>
      </w:pPr>
      <w:r w:rsidRPr="00012E71">
        <w:rPr>
          <w:sz w:val="24"/>
        </w:rPr>
        <w:t>категорий I-в, II-в, I-</w:t>
      </w:r>
      <w:r w:rsidR="009342A0">
        <w:rPr>
          <w:sz w:val="24"/>
        </w:rPr>
        <w:t>н</w:t>
      </w:r>
      <w:r w:rsidRPr="00012E71">
        <w:rPr>
          <w:sz w:val="24"/>
        </w:rPr>
        <w:t>, II-</w:t>
      </w:r>
      <w:r w:rsidR="009342A0">
        <w:rPr>
          <w:sz w:val="24"/>
        </w:rPr>
        <w:t>н</w:t>
      </w:r>
      <w:r w:rsidRPr="00012E71">
        <w:rPr>
          <w:sz w:val="24"/>
        </w:rPr>
        <w:t xml:space="preserve"> – 25 м; </w:t>
      </w:r>
    </w:p>
    <w:p w14:paraId="091CC3F8" w14:textId="3F7CDBD8" w:rsidR="003B1B71" w:rsidRPr="00012E71" w:rsidRDefault="003B1B71" w:rsidP="003B1B71">
      <w:pPr>
        <w:pStyle w:val="a5"/>
        <w:spacing w:line="240" w:lineRule="auto"/>
        <w:ind w:firstLine="567"/>
        <w:rPr>
          <w:sz w:val="24"/>
        </w:rPr>
      </w:pPr>
      <w:r w:rsidRPr="00012E71">
        <w:rPr>
          <w:sz w:val="24"/>
        </w:rPr>
        <w:t>категорий III-в, III-</w:t>
      </w:r>
      <w:r w:rsidR="009342A0">
        <w:rPr>
          <w:sz w:val="24"/>
        </w:rPr>
        <w:t>н</w:t>
      </w:r>
      <w:r w:rsidRPr="00012E71">
        <w:rPr>
          <w:sz w:val="24"/>
        </w:rPr>
        <w:t xml:space="preserve"> – 20 м; </w:t>
      </w:r>
    </w:p>
    <w:p w14:paraId="2F96AE21" w14:textId="1AB58895" w:rsidR="003B1B71" w:rsidRPr="00012E71" w:rsidRDefault="003B1B71" w:rsidP="003B1B71">
      <w:pPr>
        <w:pStyle w:val="a5"/>
        <w:spacing w:line="240" w:lineRule="auto"/>
        <w:ind w:firstLine="567"/>
        <w:rPr>
          <w:sz w:val="24"/>
        </w:rPr>
      </w:pPr>
      <w:r w:rsidRPr="00012E71">
        <w:rPr>
          <w:sz w:val="24"/>
        </w:rPr>
        <w:t>категорий IV-в, IV-</w:t>
      </w:r>
      <w:r w:rsidR="009342A0">
        <w:rPr>
          <w:sz w:val="24"/>
        </w:rPr>
        <w:t>н</w:t>
      </w:r>
      <w:r w:rsidRPr="00012E71">
        <w:rPr>
          <w:sz w:val="24"/>
        </w:rPr>
        <w:t xml:space="preserve"> – 15 м. </w:t>
      </w:r>
    </w:p>
    <w:p w14:paraId="42A2E1D5" w14:textId="77777777" w:rsidR="003B1B71" w:rsidRPr="00012E71" w:rsidRDefault="003B1B71" w:rsidP="003B1B71">
      <w:pPr>
        <w:pStyle w:val="a5"/>
        <w:spacing w:line="240" w:lineRule="auto"/>
        <w:ind w:firstLine="567"/>
        <w:rPr>
          <w:sz w:val="24"/>
        </w:rPr>
      </w:pPr>
      <w:r w:rsidRPr="00012E71">
        <w:rPr>
          <w:sz w:val="24"/>
        </w:rPr>
        <w:t>При расчете на регулярное движение автопоездов (более 25 % в составе потока) радиусы кривых на съездах следует увеличивать до 30 м для всех категорий дорог.</w:t>
      </w:r>
    </w:p>
    <w:p w14:paraId="7DBE8AE8" w14:textId="2DA7D6AE" w:rsidR="003B1B71" w:rsidRPr="00012E71" w:rsidRDefault="003B1B71" w:rsidP="003B1B71">
      <w:pPr>
        <w:pStyle w:val="a5"/>
        <w:spacing w:line="240" w:lineRule="auto"/>
        <w:ind w:firstLine="567"/>
        <w:rPr>
          <w:sz w:val="24"/>
        </w:rPr>
      </w:pPr>
      <w:r w:rsidRPr="00012E71">
        <w:rPr>
          <w:sz w:val="24"/>
        </w:rPr>
        <w:t xml:space="preserve">При движении автомобилей особо большой грузоподъемности наименьший радиус в местах примыкания и пересечения для всех категорий дорог принимают </w:t>
      </w:r>
      <w:r w:rsidR="009342A0">
        <w:rPr>
          <w:sz w:val="24"/>
        </w:rPr>
        <w:t>4</w:t>
      </w:r>
      <w:r w:rsidRPr="00012E71">
        <w:rPr>
          <w:sz w:val="24"/>
        </w:rPr>
        <w:t>0 м.</w:t>
      </w:r>
    </w:p>
    <w:p w14:paraId="69E6C202" w14:textId="0866E351" w:rsidR="008414E6" w:rsidRPr="00012E71" w:rsidRDefault="003B1B71" w:rsidP="003B1B71">
      <w:pPr>
        <w:pStyle w:val="a5"/>
        <w:spacing w:line="240" w:lineRule="auto"/>
        <w:ind w:firstLine="567"/>
        <w:rPr>
          <w:sz w:val="24"/>
        </w:rPr>
      </w:pPr>
      <w:r w:rsidRPr="00012E71">
        <w:rPr>
          <w:sz w:val="24"/>
        </w:rPr>
        <w:t>Сопряжение дорог в одном уровне выполняют с применением переходных кривых</w:t>
      </w:r>
      <w:r w:rsidR="008414E6" w:rsidRPr="00012E71">
        <w:rPr>
          <w:sz w:val="24"/>
        </w:rPr>
        <w:t>.</w:t>
      </w:r>
    </w:p>
    <w:p w14:paraId="0B57238C" w14:textId="278E9049" w:rsidR="003B1B71" w:rsidRPr="00012E71" w:rsidRDefault="003B1B71" w:rsidP="003B1B71">
      <w:pPr>
        <w:pStyle w:val="a5"/>
        <w:spacing w:line="240" w:lineRule="auto"/>
        <w:ind w:firstLine="567"/>
        <w:rPr>
          <w:b/>
          <w:bCs/>
          <w:sz w:val="24"/>
        </w:rPr>
      </w:pPr>
      <w:r w:rsidRPr="00012E71">
        <w:rPr>
          <w:b/>
          <w:bCs/>
          <w:sz w:val="24"/>
        </w:rPr>
        <w:t>(Измененная редакция, Изм. № 2</w:t>
      </w:r>
      <w:r w:rsidR="009342A0">
        <w:rPr>
          <w:b/>
          <w:bCs/>
          <w:sz w:val="24"/>
        </w:rPr>
        <w:t>, № 4</w:t>
      </w:r>
      <w:r w:rsidRPr="00012E71">
        <w:rPr>
          <w:b/>
          <w:bCs/>
          <w:sz w:val="24"/>
        </w:rPr>
        <w:t>).</w:t>
      </w:r>
    </w:p>
    <w:p w14:paraId="54ADB791" w14:textId="3123F530" w:rsidR="008414E6" w:rsidRPr="00012E71" w:rsidRDefault="008414E6" w:rsidP="008D1323">
      <w:pPr>
        <w:pStyle w:val="a5"/>
        <w:spacing w:line="240" w:lineRule="auto"/>
        <w:ind w:firstLine="567"/>
        <w:rPr>
          <w:sz w:val="24"/>
        </w:rPr>
      </w:pPr>
      <w:r w:rsidRPr="00012E71">
        <w:rPr>
          <w:sz w:val="24"/>
        </w:rPr>
        <w:t>7.6.</w:t>
      </w:r>
      <w:r w:rsidR="00171C70" w:rsidRPr="00012E71">
        <w:rPr>
          <w:sz w:val="24"/>
        </w:rPr>
        <w:t>5 </w:t>
      </w:r>
      <w:r w:rsidR="003B1B71" w:rsidRPr="00012E71">
        <w:rPr>
          <w:sz w:val="24"/>
        </w:rPr>
        <w:t>Пересечения вновь строящихся и реконструируемых автомобильных дорог промышленных предприятий между собой и с дорогами общего пользования выполняются в одном уровне под прямым углом или близким к нему.</w:t>
      </w:r>
    </w:p>
    <w:p w14:paraId="276824A5" w14:textId="527C473A" w:rsidR="008414E6" w:rsidRPr="00012E71" w:rsidRDefault="008414E6" w:rsidP="008D1323">
      <w:pPr>
        <w:pStyle w:val="a5"/>
        <w:spacing w:line="240" w:lineRule="auto"/>
        <w:ind w:firstLine="567"/>
        <w:rPr>
          <w:sz w:val="24"/>
        </w:rPr>
      </w:pPr>
      <w:r w:rsidRPr="00012E71">
        <w:rPr>
          <w:sz w:val="24"/>
        </w:rPr>
        <w:t>Слияние или разветвление транспортных потоков может быть осуществлено под любым углом при условии обеспечения необходимого расстояния видимости. Регулирование движением в этом случае осуществляется техническими средствами службы организации дорожного движения.</w:t>
      </w:r>
    </w:p>
    <w:p w14:paraId="04C55BD5" w14:textId="2260B31A" w:rsidR="003B1B71" w:rsidRPr="00012E71" w:rsidRDefault="003B1B71" w:rsidP="008D1323">
      <w:pPr>
        <w:pStyle w:val="a5"/>
        <w:spacing w:line="240" w:lineRule="auto"/>
        <w:ind w:firstLine="567"/>
        <w:rPr>
          <w:sz w:val="24"/>
        </w:rPr>
      </w:pPr>
      <w:r w:rsidRPr="00012E71">
        <w:rPr>
          <w:sz w:val="24"/>
        </w:rPr>
        <w:t xml:space="preserve">Пересечения и примыкания </w:t>
      </w:r>
      <w:proofErr w:type="spellStart"/>
      <w:r w:rsidRPr="00012E71">
        <w:rPr>
          <w:sz w:val="24"/>
        </w:rPr>
        <w:t>межплощадочных</w:t>
      </w:r>
      <w:proofErr w:type="spellEnd"/>
      <w:r w:rsidRPr="00012E71">
        <w:rPr>
          <w:sz w:val="24"/>
        </w:rPr>
        <w:t xml:space="preserve"> автомобильных дорог с автомобильными дорогами общего пользования проектируют по СП 34.13330 с учетом настоящего свода правил.</w:t>
      </w:r>
    </w:p>
    <w:p w14:paraId="64739A30" w14:textId="77777777" w:rsidR="003B1B71" w:rsidRPr="00012E71" w:rsidRDefault="003B1B71" w:rsidP="003B1B71">
      <w:pPr>
        <w:pStyle w:val="a5"/>
        <w:spacing w:line="240" w:lineRule="auto"/>
        <w:ind w:firstLine="567"/>
        <w:rPr>
          <w:b/>
          <w:bCs/>
          <w:sz w:val="24"/>
        </w:rPr>
      </w:pPr>
      <w:r w:rsidRPr="00012E71">
        <w:rPr>
          <w:b/>
          <w:bCs/>
          <w:sz w:val="24"/>
        </w:rPr>
        <w:t>(Измененная редакция, Изм. № 2).</w:t>
      </w:r>
    </w:p>
    <w:p w14:paraId="6152A827" w14:textId="77777777" w:rsidR="008414E6" w:rsidRPr="00012E71" w:rsidRDefault="008414E6" w:rsidP="008D1323">
      <w:pPr>
        <w:pStyle w:val="a5"/>
        <w:spacing w:line="240" w:lineRule="auto"/>
        <w:ind w:firstLine="567"/>
        <w:rPr>
          <w:sz w:val="24"/>
        </w:rPr>
      </w:pPr>
      <w:r w:rsidRPr="00012E71">
        <w:rPr>
          <w:sz w:val="24"/>
        </w:rPr>
        <w:t>7.6.</w:t>
      </w:r>
      <w:r w:rsidR="00171C70" w:rsidRPr="00012E71">
        <w:rPr>
          <w:sz w:val="24"/>
        </w:rPr>
        <w:t>6 </w:t>
      </w:r>
      <w:r w:rsidRPr="00012E71">
        <w:rPr>
          <w:sz w:val="24"/>
        </w:rPr>
        <w:t>Регулирование дорожного движения с помощью светофоров при пересечении автомобильных дорог с дорогами общего пользования осуществляется, если интенсивность движения тра</w:t>
      </w:r>
      <w:r w:rsidR="008665E6" w:rsidRPr="00012E71">
        <w:rPr>
          <w:sz w:val="24"/>
        </w:rPr>
        <w:t xml:space="preserve">нспортных средств в течение </w:t>
      </w:r>
      <w:r w:rsidR="00171C70" w:rsidRPr="00012E71">
        <w:rPr>
          <w:sz w:val="24"/>
        </w:rPr>
        <w:t>8 </w:t>
      </w:r>
      <w:r w:rsidR="008665E6" w:rsidRPr="00012E71">
        <w:rPr>
          <w:sz w:val="24"/>
        </w:rPr>
        <w:t>ч</w:t>
      </w:r>
      <w:r w:rsidRPr="00012E71">
        <w:rPr>
          <w:sz w:val="24"/>
        </w:rPr>
        <w:t xml:space="preserve"> (суммарно) рабочего дня недели по дорогам составляет величину</w:t>
      </w:r>
      <w:r w:rsidR="008665E6" w:rsidRPr="00012E71">
        <w:rPr>
          <w:sz w:val="24"/>
        </w:rPr>
        <w:t>,</w:t>
      </w:r>
      <w:r w:rsidRPr="00012E71">
        <w:rPr>
          <w:sz w:val="24"/>
        </w:rPr>
        <w:t xml:space="preserve"> не менее указанной в таблице 7.13. </w:t>
      </w:r>
    </w:p>
    <w:p w14:paraId="3B09D4AF" w14:textId="10D2B50D" w:rsidR="008414E6" w:rsidRPr="009342A0" w:rsidRDefault="00BC4078" w:rsidP="00171C70">
      <w:pPr>
        <w:pStyle w:val="a5"/>
        <w:tabs>
          <w:tab w:val="left" w:pos="4161"/>
        </w:tabs>
        <w:spacing w:before="240" w:after="120" w:line="240" w:lineRule="auto"/>
        <w:rPr>
          <w:sz w:val="24"/>
        </w:rPr>
      </w:pPr>
      <w:r w:rsidRPr="00012E71">
        <w:rPr>
          <w:sz w:val="24"/>
        </w:rPr>
        <w:t>Т а б л и ц а  </w:t>
      </w:r>
      <w:r w:rsidR="008414E6" w:rsidRPr="00012E71">
        <w:rPr>
          <w:sz w:val="24"/>
        </w:rPr>
        <w:t>7.1</w:t>
      </w:r>
      <w:r w:rsidR="008414E6" w:rsidRPr="009342A0">
        <w:rPr>
          <w:sz w:val="24"/>
        </w:rPr>
        <w:t>3</w:t>
      </w:r>
      <w:r w:rsidR="009342A0">
        <w:rPr>
          <w:sz w:val="24"/>
        </w:rPr>
        <w:t xml:space="preserve"> </w:t>
      </w:r>
      <w:r w:rsidR="009342A0" w:rsidRPr="000A0E8B">
        <w:rPr>
          <w:sz w:val="24"/>
        </w:rPr>
        <w:t xml:space="preserve">– </w:t>
      </w:r>
      <w:r w:rsidR="009342A0" w:rsidRPr="000A0E8B">
        <w:rPr>
          <w:b/>
          <w:sz w:val="24"/>
        </w:rPr>
        <w:t>Критерий применения светофорного регулирования</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3"/>
        <w:gridCol w:w="2093"/>
        <w:gridCol w:w="2610"/>
        <w:gridCol w:w="2326"/>
      </w:tblGrid>
      <w:tr w:rsidR="008414E6" w:rsidRPr="00012E71" w14:paraId="66078EAF" w14:textId="77777777" w:rsidTr="00C14A7E">
        <w:trPr>
          <w:trHeight w:val="429"/>
          <w:jc w:val="center"/>
        </w:trPr>
        <w:tc>
          <w:tcPr>
            <w:tcW w:w="4136" w:type="dxa"/>
            <w:gridSpan w:val="2"/>
            <w:tcBorders>
              <w:top w:val="single" w:sz="4" w:space="0" w:color="auto"/>
              <w:bottom w:val="single" w:sz="4" w:space="0" w:color="auto"/>
              <w:right w:val="single" w:sz="4" w:space="0" w:color="auto"/>
            </w:tcBorders>
            <w:tcMar>
              <w:bottom w:w="28" w:type="dxa"/>
            </w:tcMar>
          </w:tcPr>
          <w:p w14:paraId="0331025D" w14:textId="77777777" w:rsidR="008414E6" w:rsidRPr="009342A0" w:rsidRDefault="008414E6" w:rsidP="00BD654E">
            <w:pPr>
              <w:pStyle w:val="a5"/>
              <w:spacing w:line="240" w:lineRule="auto"/>
              <w:jc w:val="center"/>
              <w:rPr>
                <w:sz w:val="22"/>
                <w:szCs w:val="22"/>
              </w:rPr>
            </w:pPr>
            <w:r w:rsidRPr="009342A0">
              <w:rPr>
                <w:sz w:val="22"/>
                <w:szCs w:val="22"/>
              </w:rPr>
              <w:t>Число полос движения</w:t>
            </w:r>
          </w:p>
          <w:p w14:paraId="0A345386" w14:textId="77777777" w:rsidR="008414E6" w:rsidRPr="009342A0" w:rsidRDefault="008414E6" w:rsidP="00BD654E">
            <w:pPr>
              <w:pStyle w:val="a5"/>
              <w:spacing w:line="240" w:lineRule="auto"/>
              <w:jc w:val="center"/>
              <w:rPr>
                <w:sz w:val="22"/>
                <w:szCs w:val="22"/>
              </w:rPr>
            </w:pPr>
            <w:r w:rsidRPr="009342A0">
              <w:rPr>
                <w:sz w:val="22"/>
                <w:szCs w:val="22"/>
              </w:rPr>
              <w:t>в одном направлении</w:t>
            </w:r>
          </w:p>
        </w:tc>
        <w:tc>
          <w:tcPr>
            <w:tcW w:w="4936" w:type="dxa"/>
            <w:gridSpan w:val="2"/>
            <w:tcBorders>
              <w:top w:val="single" w:sz="4" w:space="0" w:color="auto"/>
              <w:left w:val="single" w:sz="4" w:space="0" w:color="auto"/>
              <w:bottom w:val="single" w:sz="4" w:space="0" w:color="auto"/>
            </w:tcBorders>
            <w:tcMar>
              <w:bottom w:w="28" w:type="dxa"/>
            </w:tcMar>
            <w:vAlign w:val="center"/>
          </w:tcPr>
          <w:p w14:paraId="1474F5D4" w14:textId="77777777" w:rsidR="008414E6" w:rsidRPr="009342A0" w:rsidRDefault="008414E6" w:rsidP="00BD654E">
            <w:pPr>
              <w:pStyle w:val="a5"/>
              <w:spacing w:line="240" w:lineRule="auto"/>
              <w:jc w:val="center"/>
              <w:rPr>
                <w:sz w:val="22"/>
                <w:szCs w:val="22"/>
              </w:rPr>
            </w:pPr>
            <w:r w:rsidRPr="009342A0">
              <w:rPr>
                <w:sz w:val="22"/>
                <w:szCs w:val="22"/>
              </w:rPr>
              <w:t>Интенсивность движения</w:t>
            </w:r>
            <w:r w:rsidR="00171C70" w:rsidRPr="009342A0">
              <w:rPr>
                <w:sz w:val="22"/>
                <w:szCs w:val="22"/>
              </w:rPr>
              <w:t xml:space="preserve"> </w:t>
            </w:r>
            <w:r w:rsidRPr="009342A0">
              <w:rPr>
                <w:sz w:val="22"/>
                <w:szCs w:val="22"/>
              </w:rPr>
              <w:t>автомоби</w:t>
            </w:r>
            <w:r w:rsidR="002914FC" w:rsidRPr="009342A0">
              <w:rPr>
                <w:sz w:val="22"/>
                <w:szCs w:val="22"/>
              </w:rPr>
              <w:t xml:space="preserve">лей, </w:t>
            </w:r>
            <w:proofErr w:type="spellStart"/>
            <w:r w:rsidR="002914FC" w:rsidRPr="009342A0">
              <w:rPr>
                <w:sz w:val="22"/>
                <w:szCs w:val="22"/>
              </w:rPr>
              <w:t>ед</w:t>
            </w:r>
            <w:proofErr w:type="spellEnd"/>
            <w:r w:rsidR="002914FC" w:rsidRPr="009342A0">
              <w:rPr>
                <w:sz w:val="22"/>
                <w:szCs w:val="22"/>
              </w:rPr>
              <w:t>/ч</w:t>
            </w:r>
          </w:p>
        </w:tc>
      </w:tr>
      <w:tr w:rsidR="008414E6" w:rsidRPr="00012E71" w14:paraId="0A3B115B" w14:textId="77777777" w:rsidTr="00C14A7E">
        <w:trPr>
          <w:trHeight w:val="695"/>
          <w:jc w:val="center"/>
        </w:trPr>
        <w:tc>
          <w:tcPr>
            <w:tcW w:w="2043" w:type="dxa"/>
            <w:tcBorders>
              <w:top w:val="single" w:sz="4" w:space="0" w:color="auto"/>
              <w:bottom w:val="single" w:sz="4" w:space="0" w:color="auto"/>
              <w:right w:val="single" w:sz="4" w:space="0" w:color="auto"/>
            </w:tcBorders>
            <w:tcMar>
              <w:bottom w:w="28" w:type="dxa"/>
            </w:tcMar>
            <w:vAlign w:val="center"/>
          </w:tcPr>
          <w:p w14:paraId="4AF9C7DF" w14:textId="77777777" w:rsidR="008414E6" w:rsidRPr="009342A0" w:rsidRDefault="008414E6" w:rsidP="00BD654E">
            <w:pPr>
              <w:pStyle w:val="a5"/>
              <w:spacing w:line="240" w:lineRule="auto"/>
              <w:jc w:val="center"/>
              <w:rPr>
                <w:sz w:val="22"/>
                <w:szCs w:val="22"/>
              </w:rPr>
            </w:pPr>
            <w:r w:rsidRPr="009342A0">
              <w:rPr>
                <w:sz w:val="22"/>
                <w:szCs w:val="22"/>
              </w:rPr>
              <w:t xml:space="preserve">Дорога общего </w:t>
            </w:r>
          </w:p>
          <w:p w14:paraId="6B759492" w14:textId="77777777" w:rsidR="008414E6" w:rsidRPr="009342A0" w:rsidRDefault="008414E6" w:rsidP="00BD654E">
            <w:pPr>
              <w:pStyle w:val="a5"/>
              <w:spacing w:line="240" w:lineRule="auto"/>
              <w:jc w:val="center"/>
              <w:rPr>
                <w:sz w:val="22"/>
                <w:szCs w:val="22"/>
              </w:rPr>
            </w:pPr>
            <w:r w:rsidRPr="009342A0">
              <w:rPr>
                <w:sz w:val="22"/>
                <w:szCs w:val="22"/>
              </w:rPr>
              <w:t>пользования</w:t>
            </w:r>
          </w:p>
        </w:tc>
        <w:tc>
          <w:tcPr>
            <w:tcW w:w="2093" w:type="dxa"/>
            <w:tcBorders>
              <w:top w:val="single" w:sz="4" w:space="0" w:color="auto"/>
              <w:left w:val="single" w:sz="4" w:space="0" w:color="auto"/>
              <w:bottom w:val="single" w:sz="4" w:space="0" w:color="auto"/>
              <w:right w:val="single" w:sz="4" w:space="0" w:color="auto"/>
            </w:tcBorders>
            <w:tcMar>
              <w:bottom w:w="28" w:type="dxa"/>
            </w:tcMar>
            <w:vAlign w:val="center"/>
          </w:tcPr>
          <w:p w14:paraId="18D187B9" w14:textId="77777777" w:rsidR="008414E6" w:rsidRPr="009342A0" w:rsidRDefault="008414E6" w:rsidP="00BD654E">
            <w:pPr>
              <w:pStyle w:val="a5"/>
              <w:spacing w:line="240" w:lineRule="auto"/>
              <w:jc w:val="center"/>
              <w:rPr>
                <w:sz w:val="22"/>
                <w:szCs w:val="22"/>
              </w:rPr>
            </w:pPr>
            <w:r w:rsidRPr="009342A0">
              <w:rPr>
                <w:sz w:val="22"/>
                <w:szCs w:val="22"/>
              </w:rPr>
              <w:t>Автомобильная дорога</w:t>
            </w:r>
          </w:p>
        </w:tc>
        <w:tc>
          <w:tcPr>
            <w:tcW w:w="2610" w:type="dxa"/>
            <w:tcBorders>
              <w:top w:val="single" w:sz="4" w:space="0" w:color="auto"/>
              <w:left w:val="single" w:sz="4" w:space="0" w:color="auto"/>
              <w:bottom w:val="single" w:sz="4" w:space="0" w:color="auto"/>
              <w:right w:val="single" w:sz="4" w:space="0" w:color="auto"/>
            </w:tcBorders>
            <w:tcMar>
              <w:bottom w:w="28" w:type="dxa"/>
            </w:tcMar>
            <w:vAlign w:val="center"/>
          </w:tcPr>
          <w:p w14:paraId="3950803A" w14:textId="77777777" w:rsidR="008414E6" w:rsidRPr="009342A0" w:rsidRDefault="008414E6" w:rsidP="00BD654E">
            <w:pPr>
              <w:pStyle w:val="a5"/>
              <w:spacing w:line="240" w:lineRule="auto"/>
              <w:jc w:val="center"/>
              <w:rPr>
                <w:sz w:val="22"/>
                <w:szCs w:val="22"/>
              </w:rPr>
            </w:pPr>
            <w:r w:rsidRPr="009342A0">
              <w:rPr>
                <w:sz w:val="22"/>
                <w:szCs w:val="22"/>
              </w:rPr>
              <w:t xml:space="preserve">по дороге общего </w:t>
            </w:r>
          </w:p>
          <w:p w14:paraId="6053F780" w14:textId="77777777" w:rsidR="008414E6" w:rsidRPr="009342A0" w:rsidRDefault="008414E6" w:rsidP="00BD654E">
            <w:pPr>
              <w:pStyle w:val="a5"/>
              <w:spacing w:line="240" w:lineRule="auto"/>
              <w:jc w:val="center"/>
              <w:rPr>
                <w:sz w:val="22"/>
                <w:szCs w:val="22"/>
              </w:rPr>
            </w:pPr>
            <w:r w:rsidRPr="009342A0">
              <w:rPr>
                <w:sz w:val="22"/>
                <w:szCs w:val="22"/>
              </w:rPr>
              <w:t xml:space="preserve">пользования в двух </w:t>
            </w:r>
          </w:p>
          <w:p w14:paraId="104ADFD1" w14:textId="77777777" w:rsidR="008414E6" w:rsidRPr="009342A0" w:rsidRDefault="008414E6" w:rsidP="00BD654E">
            <w:pPr>
              <w:pStyle w:val="a5"/>
              <w:spacing w:line="240" w:lineRule="auto"/>
              <w:jc w:val="center"/>
              <w:rPr>
                <w:sz w:val="22"/>
                <w:szCs w:val="22"/>
              </w:rPr>
            </w:pPr>
            <w:r w:rsidRPr="009342A0">
              <w:rPr>
                <w:sz w:val="22"/>
                <w:szCs w:val="22"/>
              </w:rPr>
              <w:t xml:space="preserve">направлениях </w:t>
            </w:r>
          </w:p>
        </w:tc>
        <w:tc>
          <w:tcPr>
            <w:tcW w:w="2326" w:type="dxa"/>
            <w:tcBorders>
              <w:top w:val="single" w:sz="4" w:space="0" w:color="auto"/>
              <w:left w:val="single" w:sz="4" w:space="0" w:color="auto"/>
              <w:bottom w:val="single" w:sz="4" w:space="0" w:color="auto"/>
            </w:tcBorders>
            <w:tcMar>
              <w:bottom w:w="28" w:type="dxa"/>
            </w:tcMar>
            <w:vAlign w:val="center"/>
          </w:tcPr>
          <w:p w14:paraId="742D55A2" w14:textId="229CB49E" w:rsidR="008414E6" w:rsidRPr="009342A0" w:rsidRDefault="008414E6" w:rsidP="00BD654E">
            <w:pPr>
              <w:pStyle w:val="a5"/>
              <w:spacing w:line="240" w:lineRule="auto"/>
              <w:jc w:val="center"/>
              <w:rPr>
                <w:sz w:val="22"/>
                <w:szCs w:val="22"/>
              </w:rPr>
            </w:pPr>
            <w:r w:rsidRPr="009342A0">
              <w:rPr>
                <w:sz w:val="22"/>
                <w:szCs w:val="22"/>
              </w:rPr>
              <w:t xml:space="preserve">по автомобильной дороге </w:t>
            </w:r>
            <w:r w:rsidR="009342A0" w:rsidRPr="009342A0">
              <w:rPr>
                <w:sz w:val="22"/>
                <w:szCs w:val="22"/>
              </w:rPr>
              <w:t>предприятия в одном наиболее загруженном направлении</w:t>
            </w:r>
          </w:p>
        </w:tc>
      </w:tr>
      <w:tr w:rsidR="008414E6" w:rsidRPr="00012E71" w14:paraId="5E052150" w14:textId="77777777" w:rsidTr="00C14A7E">
        <w:trPr>
          <w:jc w:val="center"/>
        </w:trPr>
        <w:tc>
          <w:tcPr>
            <w:tcW w:w="2043" w:type="dxa"/>
            <w:vMerge w:val="restart"/>
            <w:tcBorders>
              <w:top w:val="single" w:sz="4" w:space="0" w:color="auto"/>
              <w:bottom w:val="single" w:sz="4" w:space="0" w:color="auto"/>
              <w:right w:val="single" w:sz="4" w:space="0" w:color="auto"/>
            </w:tcBorders>
            <w:tcMar>
              <w:bottom w:w="28" w:type="dxa"/>
            </w:tcMar>
            <w:vAlign w:val="center"/>
          </w:tcPr>
          <w:p w14:paraId="171579F2" w14:textId="77777777" w:rsidR="008414E6" w:rsidRPr="009342A0" w:rsidRDefault="008414E6" w:rsidP="00BD654E">
            <w:pPr>
              <w:pStyle w:val="a5"/>
              <w:spacing w:line="240" w:lineRule="auto"/>
              <w:jc w:val="center"/>
              <w:rPr>
                <w:sz w:val="22"/>
                <w:szCs w:val="22"/>
              </w:rPr>
            </w:pPr>
            <w:r w:rsidRPr="009342A0">
              <w:rPr>
                <w:sz w:val="22"/>
                <w:szCs w:val="22"/>
              </w:rPr>
              <w:t>Одна</w:t>
            </w:r>
          </w:p>
        </w:tc>
        <w:tc>
          <w:tcPr>
            <w:tcW w:w="2093"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2DF400FF" w14:textId="77777777" w:rsidR="008414E6" w:rsidRPr="009342A0" w:rsidRDefault="008414E6" w:rsidP="00BD654E">
            <w:pPr>
              <w:pStyle w:val="a5"/>
              <w:spacing w:line="240" w:lineRule="auto"/>
              <w:jc w:val="center"/>
              <w:rPr>
                <w:sz w:val="22"/>
                <w:szCs w:val="22"/>
              </w:rPr>
            </w:pPr>
            <w:r w:rsidRPr="009342A0">
              <w:rPr>
                <w:sz w:val="22"/>
                <w:szCs w:val="22"/>
              </w:rPr>
              <w:t>Одна</w:t>
            </w:r>
          </w:p>
        </w:tc>
        <w:tc>
          <w:tcPr>
            <w:tcW w:w="2610" w:type="dxa"/>
            <w:tcBorders>
              <w:top w:val="single" w:sz="4" w:space="0" w:color="auto"/>
              <w:left w:val="single" w:sz="4" w:space="0" w:color="auto"/>
              <w:bottom w:val="single" w:sz="4" w:space="0" w:color="auto"/>
              <w:right w:val="single" w:sz="4" w:space="0" w:color="auto"/>
            </w:tcBorders>
            <w:tcMar>
              <w:bottom w:w="28" w:type="dxa"/>
            </w:tcMar>
            <w:vAlign w:val="center"/>
          </w:tcPr>
          <w:p w14:paraId="04D70670" w14:textId="77777777" w:rsidR="008414E6" w:rsidRPr="009342A0" w:rsidRDefault="008414E6" w:rsidP="00BD654E">
            <w:pPr>
              <w:pStyle w:val="a5"/>
              <w:spacing w:line="240" w:lineRule="auto"/>
              <w:jc w:val="center"/>
              <w:rPr>
                <w:sz w:val="22"/>
                <w:szCs w:val="22"/>
              </w:rPr>
            </w:pPr>
            <w:r w:rsidRPr="009342A0">
              <w:rPr>
                <w:sz w:val="22"/>
                <w:szCs w:val="22"/>
              </w:rPr>
              <w:t>500</w:t>
            </w:r>
          </w:p>
        </w:tc>
        <w:tc>
          <w:tcPr>
            <w:tcW w:w="2326" w:type="dxa"/>
            <w:tcBorders>
              <w:top w:val="single" w:sz="4" w:space="0" w:color="auto"/>
              <w:left w:val="single" w:sz="4" w:space="0" w:color="auto"/>
              <w:bottom w:val="single" w:sz="4" w:space="0" w:color="auto"/>
            </w:tcBorders>
            <w:tcMar>
              <w:bottom w:w="28" w:type="dxa"/>
            </w:tcMar>
            <w:vAlign w:val="center"/>
          </w:tcPr>
          <w:p w14:paraId="481EBB52" w14:textId="77777777" w:rsidR="008414E6" w:rsidRPr="009342A0" w:rsidRDefault="008414E6" w:rsidP="00BD654E">
            <w:pPr>
              <w:pStyle w:val="a5"/>
              <w:spacing w:line="240" w:lineRule="auto"/>
              <w:jc w:val="center"/>
              <w:rPr>
                <w:sz w:val="22"/>
                <w:szCs w:val="22"/>
              </w:rPr>
            </w:pPr>
            <w:r w:rsidRPr="009342A0">
              <w:rPr>
                <w:sz w:val="22"/>
                <w:szCs w:val="22"/>
              </w:rPr>
              <w:t>3</w:t>
            </w:r>
            <w:r w:rsidR="00171C70" w:rsidRPr="009342A0">
              <w:rPr>
                <w:sz w:val="22"/>
                <w:szCs w:val="22"/>
              </w:rPr>
              <w:t>0 </w:t>
            </w:r>
            <w:r w:rsidRPr="009342A0">
              <w:rPr>
                <w:sz w:val="22"/>
                <w:szCs w:val="22"/>
              </w:rPr>
              <w:t>и менее</w:t>
            </w:r>
          </w:p>
        </w:tc>
      </w:tr>
      <w:tr w:rsidR="008414E6" w:rsidRPr="00012E71" w14:paraId="1A75A9B8" w14:textId="77777777" w:rsidTr="00C14A7E">
        <w:trPr>
          <w:jc w:val="center"/>
        </w:trPr>
        <w:tc>
          <w:tcPr>
            <w:tcW w:w="2043" w:type="dxa"/>
            <w:vMerge/>
            <w:tcBorders>
              <w:top w:val="single" w:sz="4" w:space="0" w:color="auto"/>
              <w:bottom w:val="single" w:sz="4" w:space="0" w:color="auto"/>
              <w:right w:val="single" w:sz="4" w:space="0" w:color="auto"/>
            </w:tcBorders>
            <w:tcMar>
              <w:bottom w:w="28" w:type="dxa"/>
            </w:tcMar>
            <w:vAlign w:val="center"/>
          </w:tcPr>
          <w:p w14:paraId="05DBE2D1" w14:textId="77777777" w:rsidR="008414E6" w:rsidRPr="009342A0" w:rsidRDefault="008414E6" w:rsidP="00BD654E">
            <w:pPr>
              <w:rPr>
                <w:sz w:val="22"/>
                <w:szCs w:val="22"/>
              </w:rPr>
            </w:pPr>
          </w:p>
        </w:tc>
        <w:tc>
          <w:tcPr>
            <w:tcW w:w="209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5F991CDA" w14:textId="77777777" w:rsidR="008414E6" w:rsidRPr="009342A0" w:rsidRDefault="008414E6" w:rsidP="00BD654E">
            <w:pPr>
              <w:rPr>
                <w:sz w:val="22"/>
                <w:szCs w:val="22"/>
              </w:rPr>
            </w:pPr>
          </w:p>
        </w:tc>
        <w:tc>
          <w:tcPr>
            <w:tcW w:w="2610" w:type="dxa"/>
            <w:tcBorders>
              <w:top w:val="single" w:sz="4" w:space="0" w:color="auto"/>
              <w:left w:val="single" w:sz="4" w:space="0" w:color="auto"/>
              <w:bottom w:val="single" w:sz="4" w:space="0" w:color="auto"/>
              <w:right w:val="single" w:sz="4" w:space="0" w:color="auto"/>
            </w:tcBorders>
            <w:tcMar>
              <w:bottom w:w="28" w:type="dxa"/>
            </w:tcMar>
            <w:vAlign w:val="center"/>
          </w:tcPr>
          <w:p w14:paraId="0FF4C87D" w14:textId="77777777" w:rsidR="008414E6" w:rsidRPr="009342A0" w:rsidRDefault="008414E6" w:rsidP="00BD654E">
            <w:pPr>
              <w:pStyle w:val="a5"/>
              <w:spacing w:line="240" w:lineRule="auto"/>
              <w:jc w:val="center"/>
              <w:rPr>
                <w:sz w:val="22"/>
                <w:szCs w:val="22"/>
              </w:rPr>
            </w:pPr>
            <w:r w:rsidRPr="009342A0">
              <w:rPr>
                <w:sz w:val="22"/>
                <w:szCs w:val="22"/>
              </w:rPr>
              <w:t>400</w:t>
            </w:r>
          </w:p>
        </w:tc>
        <w:tc>
          <w:tcPr>
            <w:tcW w:w="2326" w:type="dxa"/>
            <w:tcBorders>
              <w:top w:val="single" w:sz="4" w:space="0" w:color="auto"/>
              <w:left w:val="single" w:sz="4" w:space="0" w:color="auto"/>
              <w:bottom w:val="single" w:sz="4" w:space="0" w:color="auto"/>
            </w:tcBorders>
            <w:tcMar>
              <w:bottom w:w="28" w:type="dxa"/>
            </w:tcMar>
            <w:vAlign w:val="center"/>
          </w:tcPr>
          <w:p w14:paraId="3CBC2F77" w14:textId="77777777" w:rsidR="008414E6" w:rsidRPr="009342A0" w:rsidRDefault="008414E6" w:rsidP="00BD654E">
            <w:pPr>
              <w:pStyle w:val="a5"/>
              <w:spacing w:line="240" w:lineRule="auto"/>
              <w:jc w:val="center"/>
              <w:rPr>
                <w:sz w:val="22"/>
                <w:szCs w:val="22"/>
              </w:rPr>
            </w:pPr>
            <w:r w:rsidRPr="009342A0">
              <w:rPr>
                <w:sz w:val="22"/>
                <w:szCs w:val="22"/>
              </w:rPr>
              <w:t>50</w:t>
            </w:r>
          </w:p>
        </w:tc>
      </w:tr>
      <w:tr w:rsidR="008414E6" w:rsidRPr="00012E71" w14:paraId="674EE739" w14:textId="77777777" w:rsidTr="00C14A7E">
        <w:trPr>
          <w:jc w:val="center"/>
        </w:trPr>
        <w:tc>
          <w:tcPr>
            <w:tcW w:w="2043" w:type="dxa"/>
            <w:vMerge/>
            <w:tcBorders>
              <w:top w:val="single" w:sz="4" w:space="0" w:color="auto"/>
              <w:bottom w:val="single" w:sz="4" w:space="0" w:color="auto"/>
              <w:right w:val="single" w:sz="4" w:space="0" w:color="auto"/>
            </w:tcBorders>
            <w:tcMar>
              <w:bottom w:w="28" w:type="dxa"/>
            </w:tcMar>
            <w:vAlign w:val="center"/>
          </w:tcPr>
          <w:p w14:paraId="2EFCC83E" w14:textId="77777777" w:rsidR="008414E6" w:rsidRPr="009342A0" w:rsidRDefault="008414E6" w:rsidP="00BD654E">
            <w:pPr>
              <w:rPr>
                <w:sz w:val="22"/>
                <w:szCs w:val="22"/>
              </w:rPr>
            </w:pPr>
          </w:p>
        </w:tc>
        <w:tc>
          <w:tcPr>
            <w:tcW w:w="209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329AC88B" w14:textId="77777777" w:rsidR="008414E6" w:rsidRPr="009342A0" w:rsidRDefault="008414E6" w:rsidP="00BD654E">
            <w:pPr>
              <w:rPr>
                <w:sz w:val="22"/>
                <w:szCs w:val="22"/>
              </w:rPr>
            </w:pPr>
          </w:p>
        </w:tc>
        <w:tc>
          <w:tcPr>
            <w:tcW w:w="2610" w:type="dxa"/>
            <w:tcBorders>
              <w:top w:val="single" w:sz="4" w:space="0" w:color="auto"/>
              <w:left w:val="single" w:sz="4" w:space="0" w:color="auto"/>
              <w:bottom w:val="single" w:sz="4" w:space="0" w:color="auto"/>
              <w:right w:val="single" w:sz="4" w:space="0" w:color="auto"/>
            </w:tcBorders>
            <w:tcMar>
              <w:bottom w:w="28" w:type="dxa"/>
            </w:tcMar>
            <w:vAlign w:val="center"/>
          </w:tcPr>
          <w:p w14:paraId="770C440D" w14:textId="77777777" w:rsidR="008414E6" w:rsidRPr="009342A0" w:rsidRDefault="008414E6" w:rsidP="00BD654E">
            <w:pPr>
              <w:pStyle w:val="a5"/>
              <w:spacing w:line="240" w:lineRule="auto"/>
              <w:jc w:val="center"/>
              <w:rPr>
                <w:sz w:val="22"/>
                <w:szCs w:val="22"/>
              </w:rPr>
            </w:pPr>
            <w:r w:rsidRPr="009342A0">
              <w:rPr>
                <w:sz w:val="22"/>
                <w:szCs w:val="22"/>
              </w:rPr>
              <w:t>350</w:t>
            </w:r>
          </w:p>
        </w:tc>
        <w:tc>
          <w:tcPr>
            <w:tcW w:w="2326" w:type="dxa"/>
            <w:tcBorders>
              <w:top w:val="single" w:sz="4" w:space="0" w:color="auto"/>
              <w:left w:val="single" w:sz="4" w:space="0" w:color="auto"/>
              <w:bottom w:val="single" w:sz="4" w:space="0" w:color="auto"/>
            </w:tcBorders>
            <w:tcMar>
              <w:bottom w:w="28" w:type="dxa"/>
            </w:tcMar>
            <w:vAlign w:val="center"/>
          </w:tcPr>
          <w:p w14:paraId="2C9B9279" w14:textId="77777777" w:rsidR="008414E6" w:rsidRPr="009342A0" w:rsidRDefault="008414E6" w:rsidP="00BD654E">
            <w:pPr>
              <w:pStyle w:val="a5"/>
              <w:spacing w:line="240" w:lineRule="auto"/>
              <w:jc w:val="center"/>
              <w:rPr>
                <w:sz w:val="22"/>
                <w:szCs w:val="22"/>
              </w:rPr>
            </w:pPr>
            <w:r w:rsidRPr="009342A0">
              <w:rPr>
                <w:sz w:val="22"/>
                <w:szCs w:val="22"/>
              </w:rPr>
              <w:t>75</w:t>
            </w:r>
          </w:p>
        </w:tc>
      </w:tr>
      <w:tr w:rsidR="008414E6" w:rsidRPr="00012E71" w14:paraId="63738109" w14:textId="77777777" w:rsidTr="00C14A7E">
        <w:trPr>
          <w:jc w:val="center"/>
        </w:trPr>
        <w:tc>
          <w:tcPr>
            <w:tcW w:w="2043" w:type="dxa"/>
            <w:vMerge/>
            <w:tcBorders>
              <w:top w:val="single" w:sz="4" w:space="0" w:color="auto"/>
              <w:bottom w:val="single" w:sz="4" w:space="0" w:color="auto"/>
              <w:right w:val="single" w:sz="4" w:space="0" w:color="auto"/>
            </w:tcBorders>
            <w:tcMar>
              <w:bottom w:w="28" w:type="dxa"/>
            </w:tcMar>
            <w:vAlign w:val="center"/>
          </w:tcPr>
          <w:p w14:paraId="5909698C" w14:textId="77777777" w:rsidR="008414E6" w:rsidRPr="009342A0" w:rsidRDefault="008414E6" w:rsidP="00BD654E">
            <w:pPr>
              <w:rPr>
                <w:sz w:val="22"/>
                <w:szCs w:val="22"/>
              </w:rPr>
            </w:pPr>
          </w:p>
        </w:tc>
        <w:tc>
          <w:tcPr>
            <w:tcW w:w="209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5922F2A7" w14:textId="77777777" w:rsidR="008414E6" w:rsidRPr="009342A0" w:rsidRDefault="008414E6" w:rsidP="00BD654E">
            <w:pPr>
              <w:rPr>
                <w:sz w:val="22"/>
                <w:szCs w:val="22"/>
              </w:rPr>
            </w:pPr>
          </w:p>
        </w:tc>
        <w:tc>
          <w:tcPr>
            <w:tcW w:w="2610" w:type="dxa"/>
            <w:tcBorders>
              <w:top w:val="single" w:sz="4" w:space="0" w:color="auto"/>
              <w:left w:val="single" w:sz="4" w:space="0" w:color="auto"/>
              <w:bottom w:val="single" w:sz="4" w:space="0" w:color="auto"/>
              <w:right w:val="single" w:sz="4" w:space="0" w:color="auto"/>
            </w:tcBorders>
            <w:tcMar>
              <w:bottom w:w="28" w:type="dxa"/>
            </w:tcMar>
            <w:vAlign w:val="center"/>
          </w:tcPr>
          <w:p w14:paraId="2CC3E5DB" w14:textId="77777777" w:rsidR="008414E6" w:rsidRPr="009342A0" w:rsidRDefault="008414E6" w:rsidP="00BD654E">
            <w:pPr>
              <w:pStyle w:val="a5"/>
              <w:spacing w:line="240" w:lineRule="auto"/>
              <w:jc w:val="center"/>
              <w:rPr>
                <w:sz w:val="22"/>
                <w:szCs w:val="22"/>
              </w:rPr>
            </w:pPr>
            <w:r w:rsidRPr="009342A0">
              <w:rPr>
                <w:sz w:val="22"/>
                <w:szCs w:val="22"/>
              </w:rPr>
              <w:t>300</w:t>
            </w:r>
          </w:p>
        </w:tc>
        <w:tc>
          <w:tcPr>
            <w:tcW w:w="2326" w:type="dxa"/>
            <w:tcBorders>
              <w:top w:val="single" w:sz="4" w:space="0" w:color="auto"/>
              <w:left w:val="single" w:sz="4" w:space="0" w:color="auto"/>
              <w:bottom w:val="single" w:sz="4" w:space="0" w:color="auto"/>
            </w:tcBorders>
            <w:tcMar>
              <w:bottom w:w="28" w:type="dxa"/>
            </w:tcMar>
            <w:vAlign w:val="center"/>
          </w:tcPr>
          <w:p w14:paraId="7255DFB1" w14:textId="77777777" w:rsidR="008414E6" w:rsidRPr="009342A0" w:rsidRDefault="008414E6" w:rsidP="00BD654E">
            <w:pPr>
              <w:pStyle w:val="a5"/>
              <w:spacing w:line="240" w:lineRule="auto"/>
              <w:jc w:val="center"/>
              <w:rPr>
                <w:sz w:val="22"/>
                <w:szCs w:val="22"/>
              </w:rPr>
            </w:pPr>
            <w:r w:rsidRPr="009342A0">
              <w:rPr>
                <w:sz w:val="22"/>
                <w:szCs w:val="22"/>
              </w:rPr>
              <w:t>100</w:t>
            </w:r>
          </w:p>
        </w:tc>
      </w:tr>
      <w:tr w:rsidR="00C14A7E" w:rsidRPr="00012E71" w14:paraId="197A6DA1" w14:textId="77777777" w:rsidTr="00C14A7E">
        <w:trPr>
          <w:jc w:val="center"/>
        </w:trPr>
        <w:tc>
          <w:tcPr>
            <w:tcW w:w="2043" w:type="dxa"/>
            <w:vMerge w:val="restart"/>
            <w:tcBorders>
              <w:top w:val="single" w:sz="4" w:space="0" w:color="auto"/>
              <w:bottom w:val="single" w:sz="4" w:space="0" w:color="auto"/>
              <w:right w:val="single" w:sz="4" w:space="0" w:color="auto"/>
            </w:tcBorders>
            <w:tcMar>
              <w:bottom w:w="28" w:type="dxa"/>
            </w:tcMar>
            <w:vAlign w:val="center"/>
          </w:tcPr>
          <w:p w14:paraId="33E32334" w14:textId="77777777" w:rsidR="00C14A7E" w:rsidRPr="009342A0" w:rsidRDefault="00C14A7E" w:rsidP="00CB7291">
            <w:pPr>
              <w:pStyle w:val="a5"/>
              <w:spacing w:line="240" w:lineRule="auto"/>
              <w:jc w:val="center"/>
              <w:rPr>
                <w:sz w:val="22"/>
                <w:szCs w:val="22"/>
              </w:rPr>
            </w:pPr>
            <w:r w:rsidRPr="009342A0">
              <w:rPr>
                <w:sz w:val="22"/>
                <w:szCs w:val="22"/>
              </w:rPr>
              <w:t>Две и более</w:t>
            </w:r>
          </w:p>
        </w:tc>
        <w:tc>
          <w:tcPr>
            <w:tcW w:w="2093" w:type="dxa"/>
            <w:vMerge w:val="restart"/>
            <w:tcBorders>
              <w:top w:val="single" w:sz="4" w:space="0" w:color="auto"/>
              <w:left w:val="single" w:sz="4" w:space="0" w:color="auto"/>
              <w:bottom w:val="single" w:sz="4" w:space="0" w:color="auto"/>
              <w:right w:val="single" w:sz="4" w:space="0" w:color="auto"/>
            </w:tcBorders>
            <w:tcMar>
              <w:bottom w:w="28" w:type="dxa"/>
            </w:tcMar>
            <w:vAlign w:val="center"/>
          </w:tcPr>
          <w:p w14:paraId="2BCA5596" w14:textId="77777777" w:rsidR="00C14A7E" w:rsidRPr="009342A0" w:rsidRDefault="00C14A7E" w:rsidP="00CB7291">
            <w:pPr>
              <w:pStyle w:val="a5"/>
              <w:spacing w:line="240" w:lineRule="auto"/>
              <w:jc w:val="center"/>
              <w:rPr>
                <w:sz w:val="22"/>
                <w:szCs w:val="22"/>
              </w:rPr>
            </w:pPr>
            <w:r w:rsidRPr="009342A0">
              <w:rPr>
                <w:sz w:val="22"/>
                <w:szCs w:val="22"/>
              </w:rPr>
              <w:t>Одна</w:t>
            </w:r>
          </w:p>
        </w:tc>
        <w:tc>
          <w:tcPr>
            <w:tcW w:w="2610" w:type="dxa"/>
            <w:tcBorders>
              <w:top w:val="single" w:sz="4" w:space="0" w:color="auto"/>
              <w:left w:val="single" w:sz="4" w:space="0" w:color="auto"/>
              <w:bottom w:val="single" w:sz="4" w:space="0" w:color="auto"/>
              <w:right w:val="single" w:sz="4" w:space="0" w:color="auto"/>
            </w:tcBorders>
            <w:tcMar>
              <w:bottom w:w="28" w:type="dxa"/>
            </w:tcMar>
            <w:vAlign w:val="center"/>
          </w:tcPr>
          <w:p w14:paraId="0C423137" w14:textId="77777777" w:rsidR="00C14A7E" w:rsidRPr="009342A0" w:rsidRDefault="00C14A7E" w:rsidP="00CB7291">
            <w:pPr>
              <w:pStyle w:val="a5"/>
              <w:spacing w:line="240" w:lineRule="auto"/>
              <w:jc w:val="center"/>
              <w:rPr>
                <w:sz w:val="22"/>
                <w:szCs w:val="22"/>
              </w:rPr>
            </w:pPr>
            <w:r w:rsidRPr="009342A0">
              <w:rPr>
                <w:sz w:val="22"/>
                <w:szCs w:val="22"/>
              </w:rPr>
              <w:t>650</w:t>
            </w:r>
          </w:p>
        </w:tc>
        <w:tc>
          <w:tcPr>
            <w:tcW w:w="2326" w:type="dxa"/>
            <w:tcBorders>
              <w:top w:val="single" w:sz="4" w:space="0" w:color="auto"/>
              <w:left w:val="single" w:sz="4" w:space="0" w:color="auto"/>
              <w:bottom w:val="single" w:sz="4" w:space="0" w:color="auto"/>
            </w:tcBorders>
            <w:tcMar>
              <w:bottom w:w="28" w:type="dxa"/>
            </w:tcMar>
            <w:vAlign w:val="center"/>
          </w:tcPr>
          <w:p w14:paraId="6266B6A9" w14:textId="77777777" w:rsidR="00C14A7E" w:rsidRPr="009342A0" w:rsidRDefault="00C14A7E" w:rsidP="00CB7291">
            <w:pPr>
              <w:pStyle w:val="a5"/>
              <w:spacing w:line="240" w:lineRule="auto"/>
              <w:jc w:val="center"/>
              <w:rPr>
                <w:sz w:val="22"/>
                <w:szCs w:val="22"/>
              </w:rPr>
            </w:pPr>
            <w:r w:rsidRPr="009342A0">
              <w:rPr>
                <w:sz w:val="22"/>
                <w:szCs w:val="22"/>
              </w:rPr>
              <w:t>30 и менее</w:t>
            </w:r>
          </w:p>
        </w:tc>
      </w:tr>
      <w:tr w:rsidR="00C14A7E" w:rsidRPr="00012E71" w14:paraId="70F5A19B" w14:textId="77777777" w:rsidTr="00C14A7E">
        <w:trPr>
          <w:jc w:val="center"/>
        </w:trPr>
        <w:tc>
          <w:tcPr>
            <w:tcW w:w="2043" w:type="dxa"/>
            <w:vMerge/>
            <w:tcBorders>
              <w:top w:val="single" w:sz="4" w:space="0" w:color="auto"/>
              <w:bottom w:val="single" w:sz="4" w:space="0" w:color="auto"/>
              <w:right w:val="single" w:sz="4" w:space="0" w:color="auto"/>
            </w:tcBorders>
            <w:tcMar>
              <w:bottom w:w="28" w:type="dxa"/>
            </w:tcMar>
            <w:vAlign w:val="center"/>
          </w:tcPr>
          <w:p w14:paraId="08CC731D" w14:textId="77777777" w:rsidR="00C14A7E" w:rsidRPr="009342A0" w:rsidRDefault="00C14A7E" w:rsidP="00CB7291">
            <w:pPr>
              <w:rPr>
                <w:sz w:val="22"/>
                <w:szCs w:val="22"/>
              </w:rPr>
            </w:pPr>
          </w:p>
        </w:tc>
        <w:tc>
          <w:tcPr>
            <w:tcW w:w="209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2668C6CD" w14:textId="77777777" w:rsidR="00C14A7E" w:rsidRPr="009342A0" w:rsidRDefault="00C14A7E" w:rsidP="00CB7291">
            <w:pPr>
              <w:rPr>
                <w:sz w:val="22"/>
                <w:szCs w:val="22"/>
              </w:rPr>
            </w:pPr>
          </w:p>
        </w:tc>
        <w:tc>
          <w:tcPr>
            <w:tcW w:w="2610" w:type="dxa"/>
            <w:tcBorders>
              <w:top w:val="single" w:sz="4" w:space="0" w:color="auto"/>
              <w:left w:val="single" w:sz="4" w:space="0" w:color="auto"/>
              <w:bottom w:val="single" w:sz="4" w:space="0" w:color="auto"/>
              <w:right w:val="single" w:sz="4" w:space="0" w:color="auto"/>
            </w:tcBorders>
            <w:tcMar>
              <w:bottom w:w="28" w:type="dxa"/>
            </w:tcMar>
            <w:vAlign w:val="center"/>
          </w:tcPr>
          <w:p w14:paraId="1C9F60D8" w14:textId="77777777" w:rsidR="00C14A7E" w:rsidRPr="009342A0" w:rsidRDefault="00C14A7E" w:rsidP="00CB7291">
            <w:pPr>
              <w:pStyle w:val="a5"/>
              <w:spacing w:line="240" w:lineRule="auto"/>
              <w:jc w:val="center"/>
              <w:rPr>
                <w:sz w:val="22"/>
                <w:szCs w:val="22"/>
              </w:rPr>
            </w:pPr>
            <w:r w:rsidRPr="009342A0">
              <w:rPr>
                <w:sz w:val="22"/>
                <w:szCs w:val="22"/>
              </w:rPr>
              <w:t>550</w:t>
            </w:r>
          </w:p>
        </w:tc>
        <w:tc>
          <w:tcPr>
            <w:tcW w:w="2326" w:type="dxa"/>
            <w:tcBorders>
              <w:top w:val="single" w:sz="4" w:space="0" w:color="auto"/>
              <w:left w:val="single" w:sz="4" w:space="0" w:color="auto"/>
              <w:bottom w:val="single" w:sz="4" w:space="0" w:color="auto"/>
            </w:tcBorders>
            <w:tcMar>
              <w:bottom w:w="28" w:type="dxa"/>
            </w:tcMar>
            <w:vAlign w:val="center"/>
          </w:tcPr>
          <w:p w14:paraId="2953050E" w14:textId="77777777" w:rsidR="00C14A7E" w:rsidRPr="009342A0" w:rsidRDefault="00C14A7E" w:rsidP="00CB7291">
            <w:pPr>
              <w:pStyle w:val="a5"/>
              <w:spacing w:line="240" w:lineRule="auto"/>
              <w:jc w:val="center"/>
              <w:rPr>
                <w:sz w:val="22"/>
                <w:szCs w:val="22"/>
              </w:rPr>
            </w:pPr>
            <w:r w:rsidRPr="009342A0">
              <w:rPr>
                <w:sz w:val="22"/>
                <w:szCs w:val="22"/>
              </w:rPr>
              <w:t>50</w:t>
            </w:r>
          </w:p>
        </w:tc>
      </w:tr>
      <w:tr w:rsidR="00C14A7E" w:rsidRPr="00012E71" w14:paraId="3DEC7002" w14:textId="77777777" w:rsidTr="00C14A7E">
        <w:trPr>
          <w:jc w:val="center"/>
        </w:trPr>
        <w:tc>
          <w:tcPr>
            <w:tcW w:w="2043" w:type="dxa"/>
            <w:vMerge/>
            <w:tcBorders>
              <w:top w:val="single" w:sz="4" w:space="0" w:color="auto"/>
              <w:bottom w:val="single" w:sz="4" w:space="0" w:color="auto"/>
              <w:right w:val="single" w:sz="4" w:space="0" w:color="auto"/>
            </w:tcBorders>
            <w:tcMar>
              <w:bottom w:w="28" w:type="dxa"/>
            </w:tcMar>
            <w:vAlign w:val="center"/>
          </w:tcPr>
          <w:p w14:paraId="1A45A801" w14:textId="77777777" w:rsidR="00C14A7E" w:rsidRPr="009342A0" w:rsidRDefault="00C14A7E" w:rsidP="00CB7291">
            <w:pPr>
              <w:rPr>
                <w:sz w:val="22"/>
                <w:szCs w:val="22"/>
              </w:rPr>
            </w:pPr>
          </w:p>
        </w:tc>
        <w:tc>
          <w:tcPr>
            <w:tcW w:w="209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7D4AE907" w14:textId="77777777" w:rsidR="00C14A7E" w:rsidRPr="009342A0" w:rsidRDefault="00C14A7E" w:rsidP="00CB7291">
            <w:pPr>
              <w:rPr>
                <w:sz w:val="22"/>
                <w:szCs w:val="22"/>
              </w:rPr>
            </w:pPr>
          </w:p>
        </w:tc>
        <w:tc>
          <w:tcPr>
            <w:tcW w:w="2610" w:type="dxa"/>
            <w:tcBorders>
              <w:top w:val="single" w:sz="4" w:space="0" w:color="auto"/>
              <w:left w:val="single" w:sz="4" w:space="0" w:color="auto"/>
              <w:bottom w:val="single" w:sz="4" w:space="0" w:color="auto"/>
              <w:right w:val="single" w:sz="4" w:space="0" w:color="auto"/>
            </w:tcBorders>
            <w:tcMar>
              <w:bottom w:w="28" w:type="dxa"/>
            </w:tcMar>
            <w:vAlign w:val="center"/>
          </w:tcPr>
          <w:p w14:paraId="3DDABA5D" w14:textId="77777777" w:rsidR="00C14A7E" w:rsidRPr="009342A0" w:rsidRDefault="00C14A7E" w:rsidP="00CB7291">
            <w:pPr>
              <w:pStyle w:val="a5"/>
              <w:spacing w:line="240" w:lineRule="auto"/>
              <w:jc w:val="center"/>
              <w:rPr>
                <w:sz w:val="22"/>
                <w:szCs w:val="22"/>
              </w:rPr>
            </w:pPr>
            <w:r w:rsidRPr="009342A0">
              <w:rPr>
                <w:sz w:val="22"/>
                <w:szCs w:val="22"/>
              </w:rPr>
              <w:t>150</w:t>
            </w:r>
          </w:p>
        </w:tc>
        <w:tc>
          <w:tcPr>
            <w:tcW w:w="2326" w:type="dxa"/>
            <w:tcBorders>
              <w:top w:val="single" w:sz="4" w:space="0" w:color="auto"/>
              <w:left w:val="single" w:sz="4" w:space="0" w:color="auto"/>
              <w:bottom w:val="single" w:sz="4" w:space="0" w:color="auto"/>
            </w:tcBorders>
            <w:tcMar>
              <w:bottom w:w="28" w:type="dxa"/>
            </w:tcMar>
            <w:vAlign w:val="center"/>
          </w:tcPr>
          <w:p w14:paraId="0B2C4F57" w14:textId="77777777" w:rsidR="00C14A7E" w:rsidRPr="009342A0" w:rsidRDefault="00C14A7E" w:rsidP="00CB7291">
            <w:pPr>
              <w:pStyle w:val="a5"/>
              <w:spacing w:line="240" w:lineRule="auto"/>
              <w:jc w:val="center"/>
              <w:rPr>
                <w:sz w:val="22"/>
                <w:szCs w:val="22"/>
              </w:rPr>
            </w:pPr>
            <w:r w:rsidRPr="009342A0">
              <w:rPr>
                <w:sz w:val="22"/>
                <w:szCs w:val="22"/>
              </w:rPr>
              <w:t>75</w:t>
            </w:r>
          </w:p>
        </w:tc>
      </w:tr>
      <w:tr w:rsidR="00C14A7E" w:rsidRPr="00012E71" w14:paraId="0E6EE18B" w14:textId="77777777" w:rsidTr="00C14A7E">
        <w:trPr>
          <w:jc w:val="center"/>
        </w:trPr>
        <w:tc>
          <w:tcPr>
            <w:tcW w:w="2043" w:type="dxa"/>
            <w:vMerge/>
            <w:tcBorders>
              <w:top w:val="single" w:sz="4" w:space="0" w:color="auto"/>
              <w:bottom w:val="single" w:sz="4" w:space="0" w:color="auto"/>
              <w:right w:val="single" w:sz="4" w:space="0" w:color="auto"/>
            </w:tcBorders>
            <w:tcMar>
              <w:bottom w:w="28" w:type="dxa"/>
            </w:tcMar>
            <w:vAlign w:val="center"/>
          </w:tcPr>
          <w:p w14:paraId="3291C76E" w14:textId="77777777" w:rsidR="00C14A7E" w:rsidRPr="009342A0" w:rsidRDefault="00C14A7E" w:rsidP="00CB7291">
            <w:pPr>
              <w:rPr>
                <w:sz w:val="22"/>
                <w:szCs w:val="22"/>
              </w:rPr>
            </w:pPr>
          </w:p>
        </w:tc>
        <w:tc>
          <w:tcPr>
            <w:tcW w:w="2093" w:type="dxa"/>
            <w:vMerge/>
            <w:tcBorders>
              <w:top w:val="single" w:sz="4" w:space="0" w:color="auto"/>
              <w:left w:val="single" w:sz="4" w:space="0" w:color="auto"/>
              <w:bottom w:val="single" w:sz="4" w:space="0" w:color="auto"/>
              <w:right w:val="single" w:sz="4" w:space="0" w:color="auto"/>
            </w:tcBorders>
            <w:tcMar>
              <w:bottom w:w="28" w:type="dxa"/>
            </w:tcMar>
            <w:vAlign w:val="center"/>
          </w:tcPr>
          <w:p w14:paraId="1D9CA479" w14:textId="77777777" w:rsidR="00C14A7E" w:rsidRPr="009342A0" w:rsidRDefault="00C14A7E" w:rsidP="00CB7291">
            <w:pPr>
              <w:rPr>
                <w:sz w:val="22"/>
                <w:szCs w:val="22"/>
              </w:rPr>
            </w:pPr>
          </w:p>
        </w:tc>
        <w:tc>
          <w:tcPr>
            <w:tcW w:w="2610" w:type="dxa"/>
            <w:tcBorders>
              <w:top w:val="single" w:sz="4" w:space="0" w:color="auto"/>
              <w:left w:val="single" w:sz="4" w:space="0" w:color="auto"/>
              <w:bottom w:val="single" w:sz="4" w:space="0" w:color="auto"/>
              <w:right w:val="single" w:sz="4" w:space="0" w:color="auto"/>
            </w:tcBorders>
            <w:tcMar>
              <w:bottom w:w="28" w:type="dxa"/>
            </w:tcMar>
            <w:vAlign w:val="center"/>
          </w:tcPr>
          <w:p w14:paraId="1D5E83CF" w14:textId="77777777" w:rsidR="00C14A7E" w:rsidRPr="009342A0" w:rsidRDefault="00C14A7E" w:rsidP="00CB7291">
            <w:pPr>
              <w:pStyle w:val="a5"/>
              <w:spacing w:line="240" w:lineRule="auto"/>
              <w:jc w:val="center"/>
              <w:rPr>
                <w:sz w:val="22"/>
                <w:szCs w:val="22"/>
              </w:rPr>
            </w:pPr>
            <w:r w:rsidRPr="009342A0">
              <w:rPr>
                <w:sz w:val="22"/>
                <w:szCs w:val="22"/>
              </w:rPr>
              <w:t>350</w:t>
            </w:r>
          </w:p>
        </w:tc>
        <w:tc>
          <w:tcPr>
            <w:tcW w:w="2326" w:type="dxa"/>
            <w:tcBorders>
              <w:top w:val="single" w:sz="4" w:space="0" w:color="auto"/>
              <w:left w:val="single" w:sz="4" w:space="0" w:color="auto"/>
              <w:bottom w:val="single" w:sz="4" w:space="0" w:color="auto"/>
            </w:tcBorders>
            <w:tcMar>
              <w:bottom w:w="28" w:type="dxa"/>
            </w:tcMar>
            <w:vAlign w:val="center"/>
          </w:tcPr>
          <w:p w14:paraId="4DF36B79" w14:textId="77777777" w:rsidR="00C14A7E" w:rsidRPr="009342A0" w:rsidRDefault="00C14A7E" w:rsidP="00CB7291">
            <w:pPr>
              <w:pStyle w:val="a5"/>
              <w:spacing w:line="240" w:lineRule="auto"/>
              <w:jc w:val="center"/>
              <w:rPr>
                <w:sz w:val="22"/>
                <w:szCs w:val="22"/>
              </w:rPr>
            </w:pPr>
            <w:r w:rsidRPr="009342A0">
              <w:rPr>
                <w:sz w:val="22"/>
                <w:szCs w:val="22"/>
              </w:rPr>
              <w:t>100</w:t>
            </w:r>
          </w:p>
        </w:tc>
      </w:tr>
      <w:tr w:rsidR="00C14A7E" w:rsidRPr="00012E71" w14:paraId="015C2D36" w14:textId="77777777" w:rsidTr="00C14A7E">
        <w:trPr>
          <w:jc w:val="center"/>
        </w:trPr>
        <w:tc>
          <w:tcPr>
            <w:tcW w:w="9072" w:type="dxa"/>
            <w:gridSpan w:val="4"/>
            <w:tcBorders>
              <w:top w:val="single" w:sz="4" w:space="0" w:color="auto"/>
              <w:bottom w:val="single" w:sz="4" w:space="0" w:color="auto"/>
            </w:tcBorders>
            <w:tcMar>
              <w:bottom w:w="28" w:type="dxa"/>
            </w:tcMar>
            <w:vAlign w:val="center"/>
          </w:tcPr>
          <w:p w14:paraId="4ECF4A24" w14:textId="77777777" w:rsidR="00C14A7E" w:rsidRPr="00012E71" w:rsidRDefault="00C14A7E" w:rsidP="00CB7291">
            <w:pPr>
              <w:pStyle w:val="a5"/>
              <w:spacing w:before="60" w:after="120" w:line="240" w:lineRule="auto"/>
              <w:ind w:firstLine="567"/>
              <w:rPr>
                <w:sz w:val="20"/>
                <w:szCs w:val="20"/>
              </w:rPr>
            </w:pPr>
            <w:r w:rsidRPr="00012E71">
              <w:rPr>
                <w:sz w:val="20"/>
                <w:szCs w:val="20"/>
              </w:rPr>
              <w:t>П р и м е ч а н и е  – В случае регулярного движения маршрутных транспортных средств по дорогам общего пользования светофорное регулирование необходимо осуществлять при любой интенсивности движения на этих дорогах.</w:t>
            </w:r>
          </w:p>
        </w:tc>
      </w:tr>
    </w:tbl>
    <w:p w14:paraId="50A96339" w14:textId="3E112A8A" w:rsidR="009342A0" w:rsidRPr="00E04F66" w:rsidRDefault="009342A0" w:rsidP="009342A0">
      <w:pPr>
        <w:pStyle w:val="aff0"/>
        <w:ind w:firstLine="567"/>
        <w:rPr>
          <w:rFonts w:ascii="Times New Roman" w:hAnsi="Times New Roman"/>
          <w:b/>
          <w:szCs w:val="24"/>
        </w:rPr>
      </w:pPr>
      <w:r>
        <w:rPr>
          <w:rFonts w:ascii="Times New Roman" w:hAnsi="Times New Roman"/>
          <w:b/>
          <w:szCs w:val="24"/>
        </w:rPr>
        <w:t xml:space="preserve">Таблица 7.13 </w:t>
      </w:r>
      <w:r w:rsidRPr="00E04F66">
        <w:rPr>
          <w:rFonts w:ascii="Times New Roman" w:hAnsi="Times New Roman"/>
          <w:b/>
          <w:szCs w:val="24"/>
        </w:rPr>
        <w:t>(Измененная редакция, Изм. № 4).</w:t>
      </w:r>
    </w:p>
    <w:p w14:paraId="411A1C04" w14:textId="77777777" w:rsidR="00C14A7E" w:rsidRPr="00012E71" w:rsidRDefault="00C14A7E" w:rsidP="00BD654E">
      <w:pPr>
        <w:pStyle w:val="a5"/>
        <w:spacing w:line="240" w:lineRule="auto"/>
        <w:ind w:firstLine="709"/>
        <w:rPr>
          <w:sz w:val="24"/>
        </w:rPr>
      </w:pPr>
    </w:p>
    <w:p w14:paraId="7C411CE4" w14:textId="77777777" w:rsidR="008414E6" w:rsidRPr="00012E71" w:rsidRDefault="008414E6" w:rsidP="008D1323">
      <w:pPr>
        <w:pStyle w:val="a5"/>
        <w:spacing w:line="240" w:lineRule="auto"/>
        <w:ind w:firstLine="567"/>
        <w:rPr>
          <w:sz w:val="24"/>
        </w:rPr>
      </w:pPr>
      <w:r w:rsidRPr="00012E71">
        <w:rPr>
          <w:sz w:val="24"/>
        </w:rPr>
        <w:t xml:space="preserve">В остальных случаях регулирование движением осуществляется в соответствии с ГОСТ Р 52289. </w:t>
      </w:r>
    </w:p>
    <w:p w14:paraId="68FE5D96" w14:textId="170D3D97" w:rsidR="008414E6" w:rsidRPr="00012E71" w:rsidRDefault="008414E6" w:rsidP="008D1323">
      <w:pPr>
        <w:pStyle w:val="a5"/>
        <w:spacing w:line="240" w:lineRule="auto"/>
        <w:ind w:firstLine="567"/>
        <w:rPr>
          <w:sz w:val="24"/>
        </w:rPr>
      </w:pPr>
      <w:r w:rsidRPr="00012E71">
        <w:rPr>
          <w:sz w:val="24"/>
        </w:rPr>
        <w:t xml:space="preserve">Пересечения автомобильных дорог с железными дорогами общей сети следует проектировать по СП </w:t>
      </w:r>
      <w:r w:rsidR="008665E6" w:rsidRPr="00012E71">
        <w:rPr>
          <w:sz w:val="24"/>
        </w:rPr>
        <w:t>119.13330</w:t>
      </w:r>
      <w:r w:rsidRPr="00012E71">
        <w:rPr>
          <w:sz w:val="24"/>
        </w:rPr>
        <w:t xml:space="preserve">. Угол пересечения в этом случае должен быть в пределах </w:t>
      </w:r>
      <w:r w:rsidRPr="00012E71">
        <w:rPr>
          <w:sz w:val="24"/>
        </w:rPr>
        <w:lastRenderedPageBreak/>
        <w:t>60</w:t>
      </w:r>
      <w:r w:rsidR="008D1323" w:rsidRPr="00012E71">
        <w:rPr>
          <w:sz w:val="24"/>
        </w:rPr>
        <w:t>–</w:t>
      </w:r>
      <w:r w:rsidRPr="00012E71">
        <w:rPr>
          <w:sz w:val="24"/>
        </w:rPr>
        <w:t>90</w:t>
      </w:r>
      <w:r w:rsidR="008D1323" w:rsidRPr="00012E71">
        <w:rPr>
          <w:sz w:val="24"/>
        </w:rPr>
        <w:t>°</w:t>
      </w:r>
      <w:r w:rsidRPr="00012E71">
        <w:rPr>
          <w:sz w:val="24"/>
        </w:rPr>
        <w:t>, но не менее 30</w:t>
      </w:r>
      <w:r w:rsidR="008D1323" w:rsidRPr="00012E71">
        <w:rPr>
          <w:sz w:val="24"/>
        </w:rPr>
        <w:t>°</w:t>
      </w:r>
      <w:r w:rsidR="009342A0" w:rsidRPr="009342A0">
        <w:rPr>
          <w:sz w:val="24"/>
        </w:rPr>
        <w:t xml:space="preserve"> </w:t>
      </w:r>
      <w:r w:rsidR="009342A0" w:rsidRPr="000A0E8B">
        <w:rPr>
          <w:sz w:val="24"/>
        </w:rPr>
        <w:t>с учетом обеспечения нормативного значения видимости в соответствии с 7.6.2 и 7.6.3.</w:t>
      </w:r>
    </w:p>
    <w:p w14:paraId="01592461" w14:textId="67C457B2" w:rsidR="008414E6" w:rsidRPr="00012E71" w:rsidRDefault="009342A0" w:rsidP="008D1323">
      <w:pPr>
        <w:pStyle w:val="a5"/>
        <w:spacing w:line="240" w:lineRule="auto"/>
        <w:ind w:firstLine="567"/>
        <w:rPr>
          <w:sz w:val="24"/>
        </w:rPr>
      </w:pPr>
      <w:r w:rsidRPr="000A0E8B">
        <w:rPr>
          <w:sz w:val="24"/>
        </w:rPr>
        <w:t>Пересечения автомобильных дорог с железнодорожными путями необщего пользования следует проектировать в соответствии с разделом 5.7, ГОСТ Р 52289 и ГОСТ Р 50597.</w:t>
      </w:r>
    </w:p>
    <w:p w14:paraId="380B1040" w14:textId="77777777" w:rsidR="009342A0" w:rsidRPr="00E04F66" w:rsidRDefault="009342A0" w:rsidP="009342A0">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53D54B65" w14:textId="77777777" w:rsidR="008414E6" w:rsidRPr="00012E71" w:rsidRDefault="008414E6" w:rsidP="008D1323">
      <w:pPr>
        <w:pStyle w:val="a5"/>
        <w:spacing w:line="240" w:lineRule="auto"/>
        <w:ind w:firstLine="567"/>
        <w:rPr>
          <w:sz w:val="24"/>
        </w:rPr>
      </w:pPr>
      <w:r w:rsidRPr="00012E71">
        <w:rPr>
          <w:sz w:val="24"/>
        </w:rPr>
        <w:t>7.6.</w:t>
      </w:r>
      <w:r w:rsidR="00171C70" w:rsidRPr="00012E71">
        <w:rPr>
          <w:sz w:val="24"/>
        </w:rPr>
        <w:t>7 </w:t>
      </w:r>
      <w:r w:rsidRPr="00012E71">
        <w:rPr>
          <w:sz w:val="24"/>
        </w:rPr>
        <w:t>При пересечении автомобильных дорог с железнодорожными путями в одном уровне должна быть обеспечена видимость переезда не менее расстояния видимости для остановки автотранспортного средства в соответствии с расчетными скоростями движения по таблице 7.6. При этом видимость водителем поезда с обеих сторон, а также машинистом поезда середины переезда должна обеспечиваться в соответствии с таблицей 7.12.</w:t>
      </w:r>
    </w:p>
    <w:p w14:paraId="38BA3756" w14:textId="77777777" w:rsidR="008414E6" w:rsidRPr="00012E71" w:rsidRDefault="008414E6" w:rsidP="008D1323">
      <w:pPr>
        <w:pStyle w:val="a5"/>
        <w:spacing w:line="240" w:lineRule="auto"/>
        <w:ind w:firstLine="567"/>
        <w:rPr>
          <w:sz w:val="24"/>
        </w:rPr>
      </w:pPr>
      <w:r w:rsidRPr="00012E71">
        <w:rPr>
          <w:sz w:val="24"/>
        </w:rPr>
        <w:t>Минимальные радиусы горизонтальных кривых на пересечениях и примыканиях автомобильных дорог должны быть не менее следующих значений:</w:t>
      </w:r>
    </w:p>
    <w:p w14:paraId="40B48DB6" w14:textId="6C68B6EA" w:rsidR="009342A0" w:rsidRPr="000A0E8B" w:rsidRDefault="009342A0" w:rsidP="009342A0">
      <w:pPr>
        <w:pStyle w:val="aff0"/>
        <w:ind w:firstLine="567"/>
        <w:rPr>
          <w:rFonts w:ascii="Times New Roman" w:hAnsi="Times New Roman"/>
          <w:szCs w:val="24"/>
        </w:rPr>
      </w:pPr>
      <w:r w:rsidRPr="000A0E8B">
        <w:rPr>
          <w:rFonts w:ascii="Times New Roman" w:hAnsi="Times New Roman"/>
          <w:szCs w:val="24"/>
        </w:rPr>
        <w:t>- полтора значения конструктивного радиуса поворота для одиночных автомобилей (в стесненных условиях и при реконструкции допускается принимать минимальный радиус, установленный предприятием-изготовителем);</w:t>
      </w:r>
    </w:p>
    <w:p w14:paraId="52C954FE" w14:textId="5144C35E" w:rsidR="008414E6" w:rsidRPr="00012E71" w:rsidRDefault="009342A0" w:rsidP="008D1323">
      <w:pPr>
        <w:pStyle w:val="a5"/>
        <w:spacing w:line="240" w:lineRule="auto"/>
        <w:ind w:firstLine="567"/>
        <w:rPr>
          <w:sz w:val="24"/>
        </w:rPr>
      </w:pPr>
      <w:r>
        <w:rPr>
          <w:sz w:val="24"/>
        </w:rPr>
        <w:t xml:space="preserve">- </w:t>
      </w:r>
      <w:r w:rsidR="008414E6" w:rsidRPr="00012E71">
        <w:rPr>
          <w:sz w:val="24"/>
        </w:rPr>
        <w:t>два значения конструктивного радиуса поворота для автопоездов.</w:t>
      </w:r>
    </w:p>
    <w:p w14:paraId="10CE632D" w14:textId="77777777" w:rsidR="008414E6" w:rsidRPr="00012E71" w:rsidRDefault="008414E6" w:rsidP="008D1323">
      <w:pPr>
        <w:pStyle w:val="a5"/>
        <w:spacing w:line="240" w:lineRule="auto"/>
        <w:ind w:firstLine="567"/>
        <w:rPr>
          <w:sz w:val="24"/>
        </w:rPr>
      </w:pPr>
      <w:r w:rsidRPr="00012E71">
        <w:rPr>
          <w:sz w:val="24"/>
        </w:rPr>
        <w:t>Продольные уклоны на подходах к пересечению или примыканию на протяжении расч</w:t>
      </w:r>
      <w:r w:rsidR="003936DE" w:rsidRPr="00012E71">
        <w:rPr>
          <w:sz w:val="24"/>
        </w:rPr>
        <w:t>е</w:t>
      </w:r>
      <w:r w:rsidRPr="00012E71">
        <w:rPr>
          <w:sz w:val="24"/>
        </w:rPr>
        <w:t>тных расстояний видимости поверхности дороги не должны превышать 4</w:t>
      </w:r>
      <w:r w:rsidR="00171C70" w:rsidRPr="00012E71">
        <w:rPr>
          <w:sz w:val="24"/>
        </w:rPr>
        <w:t>0</w:t>
      </w:r>
      <w:r w:rsidR="00D14DEC" w:rsidRPr="00012E71">
        <w:rPr>
          <w:sz w:val="24"/>
        </w:rPr>
        <w:t> </w:t>
      </w:r>
      <w:r w:rsidR="00D14DEC" w:rsidRPr="00012E71">
        <w:rPr>
          <w:bCs/>
          <w:smallCaps/>
          <w:sz w:val="24"/>
        </w:rPr>
        <w:t>‰</w:t>
      </w:r>
      <w:r w:rsidRPr="00012E71">
        <w:rPr>
          <w:sz w:val="24"/>
        </w:rPr>
        <w:t xml:space="preserve"> для внутриплощадочных и 2</w:t>
      </w:r>
      <w:r w:rsidR="00171C70" w:rsidRPr="00012E71">
        <w:rPr>
          <w:sz w:val="24"/>
        </w:rPr>
        <w:t>0</w:t>
      </w:r>
      <w:r w:rsidR="00D14DEC" w:rsidRPr="00012E71">
        <w:rPr>
          <w:sz w:val="24"/>
        </w:rPr>
        <w:t> </w:t>
      </w:r>
      <w:r w:rsidR="00D14DEC" w:rsidRPr="00012E71">
        <w:rPr>
          <w:bCs/>
          <w:smallCaps/>
          <w:sz w:val="24"/>
        </w:rPr>
        <w:t>‰</w:t>
      </w:r>
      <w:r w:rsidRPr="00012E71">
        <w:rPr>
          <w:sz w:val="24"/>
        </w:rPr>
        <w:t xml:space="preserve"> для </w:t>
      </w:r>
      <w:proofErr w:type="spellStart"/>
      <w:r w:rsidRPr="00012E71">
        <w:rPr>
          <w:sz w:val="24"/>
        </w:rPr>
        <w:t>межплощадочных</w:t>
      </w:r>
      <w:proofErr w:type="spellEnd"/>
      <w:r w:rsidRPr="00012E71">
        <w:rPr>
          <w:sz w:val="24"/>
        </w:rPr>
        <w:t xml:space="preserve"> дорог.</w:t>
      </w:r>
    </w:p>
    <w:p w14:paraId="58BF7316" w14:textId="77777777" w:rsidR="008414E6" w:rsidRPr="00012E71" w:rsidRDefault="008414E6" w:rsidP="008D1323">
      <w:pPr>
        <w:pStyle w:val="a5"/>
        <w:spacing w:line="240" w:lineRule="auto"/>
        <w:ind w:firstLine="567"/>
        <w:rPr>
          <w:sz w:val="24"/>
        </w:rPr>
      </w:pPr>
      <w:r w:rsidRPr="00012E71">
        <w:rPr>
          <w:sz w:val="24"/>
        </w:rPr>
        <w:t xml:space="preserve">Участки дороги на протяжении </w:t>
      </w:r>
      <w:smartTag w:uri="urn:schemas-microsoft-com:office:smarttags" w:element="metricconverter">
        <w:smartTagPr>
          <w:attr w:name="ProductID" w:val="9 м"/>
        </w:smartTagPr>
        <w:r w:rsidR="00171C70" w:rsidRPr="00012E71">
          <w:rPr>
            <w:sz w:val="24"/>
          </w:rPr>
          <w:t>9 </w:t>
        </w:r>
        <w:r w:rsidRPr="00012E71">
          <w:rPr>
            <w:sz w:val="24"/>
          </w:rPr>
          <w:t>м</w:t>
        </w:r>
      </w:smartTag>
      <w:r w:rsidRPr="00012E71">
        <w:rPr>
          <w:sz w:val="24"/>
        </w:rPr>
        <w:t xml:space="preserve"> от крайнего рельса следует располагать на горизонтальной площадке или вертикальной кривой радиусом не менее </w:t>
      </w:r>
      <w:smartTag w:uri="urn:schemas-microsoft-com:office:smarttags" w:element="metricconverter">
        <w:smartTagPr>
          <w:attr w:name="ProductID" w:val="1500 м"/>
        </w:smartTagPr>
        <w:r w:rsidRPr="00012E71">
          <w:rPr>
            <w:sz w:val="24"/>
          </w:rPr>
          <w:t>150</w:t>
        </w:r>
        <w:r w:rsidR="00171C70" w:rsidRPr="00012E71">
          <w:rPr>
            <w:sz w:val="24"/>
          </w:rPr>
          <w:t>0 </w:t>
        </w:r>
        <w:r w:rsidRPr="00012E71">
          <w:rPr>
            <w:sz w:val="24"/>
          </w:rPr>
          <w:t>м</w:t>
        </w:r>
      </w:smartTag>
      <w:r w:rsidRPr="00012E71">
        <w:rPr>
          <w:sz w:val="24"/>
        </w:rPr>
        <w:t xml:space="preserve">. </w:t>
      </w:r>
    </w:p>
    <w:p w14:paraId="43AF069B" w14:textId="77777777" w:rsidR="008414E6" w:rsidRPr="00012E71" w:rsidRDefault="008414E6" w:rsidP="008D1323">
      <w:pPr>
        <w:pStyle w:val="a5"/>
        <w:spacing w:line="240" w:lineRule="auto"/>
        <w:ind w:firstLine="567"/>
        <w:rPr>
          <w:sz w:val="24"/>
        </w:rPr>
      </w:pPr>
      <w:r w:rsidRPr="00012E71">
        <w:rPr>
          <w:sz w:val="24"/>
        </w:rPr>
        <w:t>Для стесн</w:t>
      </w:r>
      <w:r w:rsidR="003936DE" w:rsidRPr="00012E71">
        <w:rPr>
          <w:sz w:val="24"/>
        </w:rPr>
        <w:t>е</w:t>
      </w:r>
      <w:r w:rsidRPr="00012E71">
        <w:rPr>
          <w:sz w:val="24"/>
        </w:rPr>
        <w:t>нных условий внутриплощадочных дорог безопасность движения на переездах должна обеспечиваться обязательным снижением скорости движения автотранспортных средств на подъезде к переезду с установкой соответствующих дорожных знаков.</w:t>
      </w:r>
    </w:p>
    <w:p w14:paraId="406703AB" w14:textId="77777777" w:rsidR="003E635D" w:rsidRPr="00E04F66" w:rsidRDefault="003E635D" w:rsidP="003E635D">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2C9D4C90" w14:textId="6BDAFE09" w:rsidR="008414E6" w:rsidRPr="00012E71" w:rsidRDefault="008414E6" w:rsidP="008D1323">
      <w:pPr>
        <w:pStyle w:val="a5"/>
        <w:spacing w:line="240" w:lineRule="auto"/>
        <w:ind w:firstLine="567"/>
        <w:rPr>
          <w:sz w:val="24"/>
        </w:rPr>
      </w:pPr>
      <w:r w:rsidRPr="00012E71">
        <w:rPr>
          <w:sz w:val="24"/>
        </w:rPr>
        <w:t>7.6.</w:t>
      </w:r>
      <w:r w:rsidR="00171C70" w:rsidRPr="00012E71">
        <w:rPr>
          <w:sz w:val="24"/>
        </w:rPr>
        <w:t>8 </w:t>
      </w:r>
      <w:r w:rsidRPr="00012E71">
        <w:rPr>
          <w:sz w:val="24"/>
        </w:rPr>
        <w:t>Места пересечений</w:t>
      </w:r>
      <w:r w:rsidR="00171C70" w:rsidRPr="00012E71">
        <w:rPr>
          <w:sz w:val="24"/>
        </w:rPr>
        <w:t xml:space="preserve"> </w:t>
      </w:r>
      <w:r w:rsidRPr="00012E71">
        <w:rPr>
          <w:sz w:val="24"/>
        </w:rPr>
        <w:t>автомобильных дорог в одном уровне с железнодорожными путями, на которых имеются грузовые фронты, должны располагаться, как правило, на расстоянии от погрузочно-разгрузочных фронтов не меньшем полуторной длины поезда с соблюдением расстояний видимости, приведенных в таблице 7.12. При эпизодическом движении автотранспорта через переезд пересечение может располагаться на любом расстоянии от грузового фронта</w:t>
      </w:r>
      <w:r w:rsidR="003E635D" w:rsidRPr="003E635D">
        <w:rPr>
          <w:sz w:val="24"/>
        </w:rPr>
        <w:t xml:space="preserve"> </w:t>
      </w:r>
      <w:r w:rsidR="003E635D" w:rsidRPr="000A0E8B">
        <w:rPr>
          <w:sz w:val="24"/>
        </w:rPr>
        <w:t>с установкой соответствующих дорожных знаков по ГОСТ Р 52290.</w:t>
      </w:r>
    </w:p>
    <w:p w14:paraId="11441F20" w14:textId="77777777" w:rsidR="003B1B71" w:rsidRPr="00012E71" w:rsidRDefault="003B1B71" w:rsidP="003B1B71">
      <w:pPr>
        <w:pStyle w:val="a5"/>
        <w:spacing w:line="240" w:lineRule="auto"/>
        <w:ind w:firstLine="567"/>
        <w:rPr>
          <w:sz w:val="24"/>
        </w:rPr>
      </w:pPr>
      <w:r w:rsidRPr="00012E71">
        <w:rPr>
          <w:sz w:val="24"/>
        </w:rPr>
        <w:t>На вновь строящихся и реконструируемых автомобильных дорогах промышленных предприятий на переездах должна быть обеспечена видимость, при которой водитель автомобиля, находящегося от переезда на расстоянии не менее расстояния видимости для остановки, мог видеть приближающийся к переезду поезд:</w:t>
      </w:r>
    </w:p>
    <w:p w14:paraId="7D6AD282" w14:textId="77777777" w:rsidR="003B1B71" w:rsidRPr="00012E71" w:rsidRDefault="003B1B71" w:rsidP="003B1B71">
      <w:pPr>
        <w:pStyle w:val="a5"/>
        <w:spacing w:line="240" w:lineRule="auto"/>
        <w:ind w:firstLine="567"/>
        <w:rPr>
          <w:sz w:val="24"/>
        </w:rPr>
      </w:pPr>
      <w:r w:rsidRPr="00012E71">
        <w:rPr>
          <w:sz w:val="24"/>
        </w:rPr>
        <w:t xml:space="preserve">- на железных дорогах категории I-п – не менее чем за 150 м, а машинист приближающегося поезда мог видеть середину переезда на расстоянии не менее </w:t>
      </w:r>
      <w:r w:rsidRPr="00012E71">
        <w:rPr>
          <w:sz w:val="24"/>
        </w:rPr>
        <w:br/>
        <w:t>400 м;</w:t>
      </w:r>
    </w:p>
    <w:p w14:paraId="061AB4CC" w14:textId="77777777" w:rsidR="003B1B71" w:rsidRPr="00012E71" w:rsidRDefault="003B1B71" w:rsidP="003B1B71">
      <w:pPr>
        <w:pStyle w:val="a5"/>
        <w:spacing w:line="240" w:lineRule="auto"/>
        <w:ind w:firstLine="567"/>
        <w:rPr>
          <w:sz w:val="24"/>
        </w:rPr>
      </w:pPr>
      <w:r w:rsidRPr="00012E71">
        <w:rPr>
          <w:sz w:val="24"/>
        </w:rPr>
        <w:t xml:space="preserve">- на железных дорогах категории II-п – не менее чем за 110 м, а машинист приближающегося поезда мог видеть середину переезда на расстоянии не менее </w:t>
      </w:r>
      <w:r w:rsidRPr="00012E71">
        <w:rPr>
          <w:sz w:val="24"/>
        </w:rPr>
        <w:br/>
        <w:t>300 м;</w:t>
      </w:r>
    </w:p>
    <w:p w14:paraId="4996BB6B" w14:textId="77777777" w:rsidR="003B1B71" w:rsidRPr="00012E71" w:rsidRDefault="003B1B71" w:rsidP="003B1B71">
      <w:pPr>
        <w:pStyle w:val="a5"/>
        <w:spacing w:line="240" w:lineRule="auto"/>
        <w:ind w:firstLine="567"/>
        <w:rPr>
          <w:sz w:val="24"/>
        </w:rPr>
      </w:pPr>
      <w:r w:rsidRPr="00012E71">
        <w:rPr>
          <w:sz w:val="24"/>
        </w:rPr>
        <w:t xml:space="preserve">- на железных дорогах категории III-п – не менее чем за 75 м, а машинист приближающегося поезда мог видеть середину переезда на расстоянии не менее </w:t>
      </w:r>
      <w:r w:rsidRPr="00012E71">
        <w:rPr>
          <w:sz w:val="24"/>
        </w:rPr>
        <w:br/>
        <w:t xml:space="preserve">200 м. </w:t>
      </w:r>
    </w:p>
    <w:p w14:paraId="36A0D263" w14:textId="4B508A6B" w:rsidR="003B1B71" w:rsidRDefault="003B1B71" w:rsidP="003B1B71">
      <w:pPr>
        <w:pStyle w:val="a5"/>
        <w:spacing w:line="240" w:lineRule="auto"/>
        <w:ind w:firstLine="567"/>
        <w:rPr>
          <w:sz w:val="24"/>
        </w:rPr>
      </w:pPr>
      <w:r w:rsidRPr="00012E71">
        <w:rPr>
          <w:sz w:val="24"/>
        </w:rPr>
        <w:t>На неохраняемых и нерегулируемых железнодорожных переездах водителям транспортных средств, находящихся на расстоянии не более 50 м от ближайшего рельса, должна быть обеспечена видимость приближающегося поезда с обеих сторон в соответствии с нормами, приведенными в таблице 7.13а.</w:t>
      </w:r>
    </w:p>
    <w:p w14:paraId="6BDAFB1E" w14:textId="77777777" w:rsidR="003E635D" w:rsidRPr="00012E71" w:rsidRDefault="003E635D" w:rsidP="003B1B71">
      <w:pPr>
        <w:pStyle w:val="a5"/>
        <w:spacing w:line="240" w:lineRule="auto"/>
        <w:ind w:firstLine="567"/>
        <w:rPr>
          <w:sz w:val="24"/>
        </w:rPr>
      </w:pPr>
    </w:p>
    <w:p w14:paraId="5A304BC9" w14:textId="18C2F9D5" w:rsidR="003B1B71" w:rsidRPr="00012E71" w:rsidRDefault="003B1B71" w:rsidP="000443AD">
      <w:pPr>
        <w:pStyle w:val="a5"/>
        <w:spacing w:line="240" w:lineRule="auto"/>
        <w:ind w:firstLine="567"/>
        <w:rPr>
          <w:sz w:val="24"/>
        </w:rPr>
      </w:pPr>
      <w:r w:rsidRPr="00012E71">
        <w:rPr>
          <w:sz w:val="24"/>
        </w:rPr>
        <w:lastRenderedPageBreak/>
        <w:t>Таблица 7.13а</w:t>
      </w:r>
      <w:r w:rsidR="003E635D">
        <w:rPr>
          <w:sz w:val="24"/>
        </w:rPr>
        <w:t xml:space="preserve"> </w:t>
      </w:r>
      <w:r w:rsidR="003E635D" w:rsidRPr="000A0E8B">
        <w:rPr>
          <w:sz w:val="24"/>
        </w:rPr>
        <w:t xml:space="preserve">– </w:t>
      </w:r>
      <w:r w:rsidR="003E635D" w:rsidRPr="000A0E8B">
        <w:rPr>
          <w:b/>
          <w:sz w:val="24"/>
        </w:rPr>
        <w:t>Минимальное расстояние видимости</w:t>
      </w:r>
    </w:p>
    <w:tbl>
      <w:tblPr>
        <w:tblStyle w:val="af3"/>
        <w:tblW w:w="0" w:type="auto"/>
        <w:tblInd w:w="108" w:type="dxa"/>
        <w:tblLook w:val="04A0" w:firstRow="1" w:lastRow="0" w:firstColumn="1" w:lastColumn="0" w:noHBand="0" w:noVBand="1"/>
      </w:tblPr>
      <w:tblGrid>
        <w:gridCol w:w="4227"/>
        <w:gridCol w:w="1670"/>
        <w:gridCol w:w="1793"/>
        <w:gridCol w:w="1547"/>
      </w:tblGrid>
      <w:tr w:rsidR="003B1B71" w:rsidRPr="00012E71" w14:paraId="1A659FA5" w14:textId="77777777" w:rsidTr="00DC5FE5">
        <w:trPr>
          <w:trHeight w:val="239"/>
        </w:trPr>
        <w:tc>
          <w:tcPr>
            <w:tcW w:w="4678" w:type="dxa"/>
            <w:vAlign w:val="center"/>
          </w:tcPr>
          <w:p w14:paraId="09D855FC" w14:textId="77777777" w:rsidR="003B1B71" w:rsidRPr="00012E71" w:rsidRDefault="003B1B71" w:rsidP="00DC5FE5">
            <w:pPr>
              <w:kinsoku w:val="0"/>
              <w:overflowPunct w:val="0"/>
              <w:autoSpaceDE w:val="0"/>
              <w:autoSpaceDN w:val="0"/>
              <w:adjustRightInd w:val="0"/>
              <w:spacing w:line="276" w:lineRule="auto"/>
              <w:jc w:val="center"/>
              <w:rPr>
                <w:sz w:val="22"/>
                <w:szCs w:val="22"/>
              </w:rPr>
            </w:pPr>
            <w:r w:rsidRPr="00012E71">
              <w:rPr>
                <w:sz w:val="22"/>
                <w:szCs w:val="22"/>
              </w:rPr>
              <w:t>Скорость движения поезда, км / ч</w:t>
            </w:r>
          </w:p>
        </w:tc>
        <w:tc>
          <w:tcPr>
            <w:tcW w:w="1843" w:type="dxa"/>
            <w:vAlign w:val="bottom"/>
          </w:tcPr>
          <w:p w14:paraId="4B67509B" w14:textId="77777777" w:rsidR="003B1B71" w:rsidRPr="00012E71" w:rsidRDefault="003B1B71" w:rsidP="00DC5FE5">
            <w:pPr>
              <w:kinsoku w:val="0"/>
              <w:overflowPunct w:val="0"/>
              <w:autoSpaceDE w:val="0"/>
              <w:autoSpaceDN w:val="0"/>
              <w:adjustRightInd w:val="0"/>
              <w:spacing w:line="276" w:lineRule="auto"/>
              <w:jc w:val="center"/>
              <w:rPr>
                <w:sz w:val="22"/>
                <w:szCs w:val="22"/>
              </w:rPr>
            </w:pPr>
            <w:r w:rsidRPr="00012E71">
              <w:rPr>
                <w:sz w:val="22"/>
                <w:szCs w:val="22"/>
                <w:lang w:val="en-US"/>
              </w:rPr>
              <w:t>3</w:t>
            </w:r>
            <w:r w:rsidRPr="00012E71">
              <w:rPr>
                <w:sz w:val="22"/>
                <w:szCs w:val="22"/>
              </w:rPr>
              <w:t>1–</w:t>
            </w:r>
            <w:r w:rsidRPr="00012E71">
              <w:rPr>
                <w:sz w:val="22"/>
                <w:szCs w:val="22"/>
                <w:lang w:val="en-US"/>
              </w:rPr>
              <w:t>4</w:t>
            </w:r>
            <w:r w:rsidRPr="00012E71">
              <w:rPr>
                <w:sz w:val="22"/>
                <w:szCs w:val="22"/>
              </w:rPr>
              <w:t>0</w:t>
            </w:r>
          </w:p>
        </w:tc>
        <w:tc>
          <w:tcPr>
            <w:tcW w:w="1984" w:type="dxa"/>
            <w:vAlign w:val="bottom"/>
          </w:tcPr>
          <w:p w14:paraId="558C1CA7" w14:textId="77777777" w:rsidR="003B1B71" w:rsidRPr="00012E71" w:rsidRDefault="003B1B71" w:rsidP="00DC5FE5">
            <w:pPr>
              <w:kinsoku w:val="0"/>
              <w:overflowPunct w:val="0"/>
              <w:autoSpaceDE w:val="0"/>
              <w:autoSpaceDN w:val="0"/>
              <w:adjustRightInd w:val="0"/>
              <w:spacing w:line="276" w:lineRule="auto"/>
              <w:jc w:val="center"/>
              <w:rPr>
                <w:sz w:val="22"/>
                <w:szCs w:val="22"/>
              </w:rPr>
            </w:pPr>
            <w:r w:rsidRPr="00012E71">
              <w:rPr>
                <w:sz w:val="22"/>
                <w:szCs w:val="22"/>
              </w:rPr>
              <w:t>2</w:t>
            </w:r>
            <w:r w:rsidRPr="00012E71">
              <w:rPr>
                <w:sz w:val="22"/>
                <w:szCs w:val="22"/>
                <w:lang w:val="en-US"/>
              </w:rPr>
              <w:t>1</w:t>
            </w:r>
            <w:r w:rsidRPr="00012E71">
              <w:rPr>
                <w:sz w:val="22"/>
                <w:szCs w:val="22"/>
              </w:rPr>
              <w:t>–</w:t>
            </w:r>
            <w:r w:rsidRPr="00012E71">
              <w:rPr>
                <w:sz w:val="22"/>
                <w:szCs w:val="22"/>
                <w:lang w:val="en-US"/>
              </w:rPr>
              <w:t>3</w:t>
            </w:r>
            <w:r w:rsidRPr="00012E71">
              <w:rPr>
                <w:sz w:val="22"/>
                <w:szCs w:val="22"/>
              </w:rPr>
              <w:t>0</w:t>
            </w:r>
          </w:p>
        </w:tc>
        <w:tc>
          <w:tcPr>
            <w:tcW w:w="1701" w:type="dxa"/>
            <w:vAlign w:val="bottom"/>
          </w:tcPr>
          <w:p w14:paraId="7B342468" w14:textId="77777777" w:rsidR="003B1B71" w:rsidRPr="00012E71" w:rsidRDefault="003B1B71" w:rsidP="00DC5FE5">
            <w:pPr>
              <w:kinsoku w:val="0"/>
              <w:overflowPunct w:val="0"/>
              <w:autoSpaceDE w:val="0"/>
              <w:autoSpaceDN w:val="0"/>
              <w:adjustRightInd w:val="0"/>
              <w:spacing w:line="276" w:lineRule="auto"/>
              <w:jc w:val="center"/>
              <w:rPr>
                <w:sz w:val="22"/>
                <w:szCs w:val="22"/>
              </w:rPr>
            </w:pPr>
            <w:r w:rsidRPr="00012E71">
              <w:rPr>
                <w:sz w:val="22"/>
                <w:szCs w:val="22"/>
                <w:lang w:val="en-US"/>
              </w:rPr>
              <w:t>11</w:t>
            </w:r>
            <w:r w:rsidRPr="00012E71">
              <w:rPr>
                <w:sz w:val="22"/>
                <w:szCs w:val="22"/>
              </w:rPr>
              <w:t>–</w:t>
            </w:r>
            <w:r w:rsidRPr="00012E71">
              <w:rPr>
                <w:sz w:val="22"/>
                <w:szCs w:val="22"/>
                <w:lang w:val="en-US"/>
              </w:rPr>
              <w:t>20</w:t>
            </w:r>
          </w:p>
        </w:tc>
      </w:tr>
      <w:tr w:rsidR="003B1B71" w:rsidRPr="00012E71" w14:paraId="7B1B0973" w14:textId="77777777" w:rsidTr="00DC5FE5">
        <w:tc>
          <w:tcPr>
            <w:tcW w:w="4678" w:type="dxa"/>
            <w:vAlign w:val="center"/>
          </w:tcPr>
          <w:p w14:paraId="47AA4C24" w14:textId="77777777" w:rsidR="003B1B71" w:rsidRPr="00012E71" w:rsidRDefault="003B1B71" w:rsidP="00DC5FE5">
            <w:pPr>
              <w:kinsoku w:val="0"/>
              <w:overflowPunct w:val="0"/>
              <w:autoSpaceDE w:val="0"/>
              <w:autoSpaceDN w:val="0"/>
              <w:adjustRightInd w:val="0"/>
              <w:spacing w:line="276" w:lineRule="auto"/>
              <w:jc w:val="center"/>
              <w:rPr>
                <w:sz w:val="22"/>
                <w:szCs w:val="22"/>
              </w:rPr>
            </w:pPr>
            <w:r w:rsidRPr="00012E71">
              <w:rPr>
                <w:sz w:val="22"/>
                <w:szCs w:val="22"/>
              </w:rPr>
              <w:t>Расстояние видимости, м, не менее</w:t>
            </w:r>
          </w:p>
        </w:tc>
        <w:tc>
          <w:tcPr>
            <w:tcW w:w="1843" w:type="dxa"/>
            <w:vAlign w:val="bottom"/>
          </w:tcPr>
          <w:p w14:paraId="6B37DAB1" w14:textId="77777777" w:rsidR="003B1B71" w:rsidRPr="00012E71" w:rsidRDefault="003B1B71" w:rsidP="00DC5FE5">
            <w:pPr>
              <w:kinsoku w:val="0"/>
              <w:overflowPunct w:val="0"/>
              <w:autoSpaceDE w:val="0"/>
              <w:autoSpaceDN w:val="0"/>
              <w:adjustRightInd w:val="0"/>
              <w:spacing w:line="276" w:lineRule="auto"/>
              <w:jc w:val="center"/>
              <w:rPr>
                <w:sz w:val="22"/>
                <w:szCs w:val="22"/>
              </w:rPr>
            </w:pPr>
            <w:r w:rsidRPr="00012E71">
              <w:rPr>
                <w:sz w:val="22"/>
                <w:szCs w:val="22"/>
                <w:lang w:val="en-US"/>
              </w:rPr>
              <w:t>1</w:t>
            </w:r>
            <w:r w:rsidRPr="00012E71">
              <w:rPr>
                <w:sz w:val="22"/>
                <w:szCs w:val="22"/>
              </w:rPr>
              <w:t>50</w:t>
            </w:r>
          </w:p>
        </w:tc>
        <w:tc>
          <w:tcPr>
            <w:tcW w:w="1984" w:type="dxa"/>
            <w:vAlign w:val="bottom"/>
          </w:tcPr>
          <w:p w14:paraId="58CD9B6E" w14:textId="77777777" w:rsidR="003B1B71" w:rsidRPr="00012E71" w:rsidRDefault="003B1B71" w:rsidP="00DC5FE5">
            <w:pPr>
              <w:kinsoku w:val="0"/>
              <w:overflowPunct w:val="0"/>
              <w:autoSpaceDE w:val="0"/>
              <w:autoSpaceDN w:val="0"/>
              <w:adjustRightInd w:val="0"/>
              <w:spacing w:line="276" w:lineRule="auto"/>
              <w:jc w:val="center"/>
              <w:rPr>
                <w:sz w:val="22"/>
                <w:szCs w:val="22"/>
              </w:rPr>
            </w:pPr>
            <w:r w:rsidRPr="00012E71">
              <w:rPr>
                <w:sz w:val="22"/>
                <w:szCs w:val="22"/>
              </w:rPr>
              <w:t>1</w:t>
            </w:r>
            <w:r w:rsidRPr="00012E71">
              <w:rPr>
                <w:sz w:val="22"/>
                <w:szCs w:val="22"/>
                <w:lang w:val="en-US"/>
              </w:rPr>
              <w:t>1</w:t>
            </w:r>
            <w:r w:rsidRPr="00012E71">
              <w:rPr>
                <w:sz w:val="22"/>
                <w:szCs w:val="22"/>
              </w:rPr>
              <w:t>0</w:t>
            </w:r>
          </w:p>
        </w:tc>
        <w:tc>
          <w:tcPr>
            <w:tcW w:w="1701" w:type="dxa"/>
            <w:vAlign w:val="bottom"/>
          </w:tcPr>
          <w:p w14:paraId="62D0B0C9" w14:textId="77777777" w:rsidR="003B1B71" w:rsidRPr="00012E71" w:rsidRDefault="003B1B71" w:rsidP="00DC5FE5">
            <w:pPr>
              <w:kinsoku w:val="0"/>
              <w:overflowPunct w:val="0"/>
              <w:autoSpaceDE w:val="0"/>
              <w:autoSpaceDN w:val="0"/>
              <w:adjustRightInd w:val="0"/>
              <w:spacing w:line="276" w:lineRule="auto"/>
              <w:jc w:val="center"/>
              <w:rPr>
                <w:sz w:val="22"/>
                <w:szCs w:val="22"/>
              </w:rPr>
            </w:pPr>
            <w:r w:rsidRPr="00012E71">
              <w:rPr>
                <w:sz w:val="22"/>
                <w:szCs w:val="22"/>
                <w:lang w:val="en-US"/>
              </w:rPr>
              <w:t>75</w:t>
            </w:r>
          </w:p>
        </w:tc>
      </w:tr>
      <w:tr w:rsidR="003B1B71" w:rsidRPr="00012E71" w14:paraId="45A9BC1F" w14:textId="77777777" w:rsidTr="00DC5FE5">
        <w:tc>
          <w:tcPr>
            <w:tcW w:w="10206" w:type="dxa"/>
            <w:gridSpan w:val="4"/>
            <w:vAlign w:val="center"/>
          </w:tcPr>
          <w:p w14:paraId="57467956" w14:textId="77777777" w:rsidR="003B1B71" w:rsidRPr="00012E71" w:rsidRDefault="003B1B71" w:rsidP="00DC5FE5">
            <w:pPr>
              <w:kinsoku w:val="0"/>
              <w:overflowPunct w:val="0"/>
              <w:autoSpaceDE w:val="0"/>
              <w:autoSpaceDN w:val="0"/>
              <w:adjustRightInd w:val="0"/>
              <w:spacing w:line="276" w:lineRule="auto"/>
              <w:ind w:firstLine="567"/>
              <w:jc w:val="both"/>
              <w:rPr>
                <w:sz w:val="20"/>
                <w:szCs w:val="20"/>
              </w:rPr>
            </w:pPr>
            <w:r w:rsidRPr="00012E71">
              <w:rPr>
                <w:spacing w:val="50"/>
                <w:sz w:val="20"/>
                <w:szCs w:val="20"/>
              </w:rPr>
              <w:t xml:space="preserve">Примечание – </w:t>
            </w:r>
            <w:r w:rsidRPr="00012E71">
              <w:rPr>
                <w:sz w:val="20"/>
                <w:szCs w:val="20"/>
              </w:rPr>
              <w:t>Минимальное расстояние видимости может быть снижено при условии обеспечения безопасности движения с учетом одновременного снижения скорости движения поездов и автомобилей.</w:t>
            </w:r>
          </w:p>
        </w:tc>
      </w:tr>
    </w:tbl>
    <w:p w14:paraId="62801427" w14:textId="2B580AD9" w:rsidR="003E635D" w:rsidRPr="003A74D1" w:rsidRDefault="00A97A9B" w:rsidP="003A74D1">
      <w:pPr>
        <w:pStyle w:val="a5"/>
        <w:spacing w:line="240" w:lineRule="auto"/>
        <w:ind w:firstLine="567"/>
        <w:rPr>
          <w:b/>
          <w:sz w:val="24"/>
        </w:rPr>
      </w:pPr>
      <w:r w:rsidRPr="00012E71">
        <w:rPr>
          <w:b/>
          <w:sz w:val="24"/>
        </w:rPr>
        <w:t>Таблица 7.13а (Введена дополнительно</w:t>
      </w:r>
      <w:r w:rsidRPr="003A74D1">
        <w:rPr>
          <w:b/>
          <w:sz w:val="24"/>
        </w:rPr>
        <w:t>, Изм. № 2)</w:t>
      </w:r>
      <w:r w:rsidR="003A74D1" w:rsidRPr="003A74D1">
        <w:rPr>
          <w:b/>
          <w:sz w:val="24"/>
        </w:rPr>
        <w:t xml:space="preserve">, </w:t>
      </w:r>
      <w:r w:rsidR="003E635D" w:rsidRPr="003A74D1">
        <w:rPr>
          <w:b/>
          <w:sz w:val="24"/>
        </w:rPr>
        <w:t>(Измененная редакция, Изм. № 4).</w:t>
      </w:r>
    </w:p>
    <w:p w14:paraId="05B27E56" w14:textId="77777777" w:rsidR="003E635D" w:rsidRPr="00012E71" w:rsidRDefault="003E635D" w:rsidP="00A97A9B">
      <w:pPr>
        <w:pStyle w:val="a5"/>
        <w:spacing w:line="240" w:lineRule="auto"/>
        <w:ind w:firstLine="567"/>
        <w:rPr>
          <w:b/>
          <w:sz w:val="24"/>
        </w:rPr>
      </w:pPr>
    </w:p>
    <w:p w14:paraId="50114DB6" w14:textId="77777777" w:rsidR="003B1B71" w:rsidRPr="00012E71" w:rsidRDefault="003B1B71" w:rsidP="000443AD">
      <w:pPr>
        <w:pStyle w:val="a5"/>
        <w:spacing w:line="240" w:lineRule="auto"/>
        <w:ind w:firstLine="567"/>
        <w:rPr>
          <w:sz w:val="24"/>
        </w:rPr>
      </w:pPr>
      <w:r w:rsidRPr="00012E71">
        <w:rPr>
          <w:sz w:val="24"/>
        </w:rPr>
        <w:t>На железнодорожных переездах на протяжении не менее 10 м от крайнего рельса автомобильная дорога в продольном профиле должна иметь горизонтальную площадку или вертикальную кривую радиусом не менее 1500 м.</w:t>
      </w:r>
    </w:p>
    <w:p w14:paraId="23B92819" w14:textId="42DF192E" w:rsidR="003B1B71" w:rsidRPr="00012E71" w:rsidRDefault="003B1B71" w:rsidP="003B1B71">
      <w:pPr>
        <w:pStyle w:val="a5"/>
        <w:spacing w:line="240" w:lineRule="auto"/>
        <w:ind w:firstLine="567"/>
        <w:rPr>
          <w:sz w:val="24"/>
        </w:rPr>
      </w:pPr>
      <w:r w:rsidRPr="00012E71">
        <w:rPr>
          <w:sz w:val="24"/>
        </w:rPr>
        <w:t>Продольный уклон подходов автомобильной дороги к железнодорожному переезду на протяжении не менее 20 м  перед площадкой составляет не более 50 ‰.</w:t>
      </w:r>
    </w:p>
    <w:p w14:paraId="76F6FA29" w14:textId="6D552E33" w:rsidR="003B1B71" w:rsidRPr="00012E71" w:rsidRDefault="003B1B71" w:rsidP="003B1B71">
      <w:pPr>
        <w:pStyle w:val="a5"/>
        <w:spacing w:line="240" w:lineRule="auto"/>
        <w:ind w:firstLine="567"/>
        <w:rPr>
          <w:b/>
          <w:bCs/>
          <w:sz w:val="24"/>
        </w:rPr>
      </w:pPr>
      <w:r w:rsidRPr="00012E71">
        <w:rPr>
          <w:b/>
          <w:bCs/>
          <w:sz w:val="24"/>
        </w:rPr>
        <w:t>(Измененная редакция, Изм. № 2</w:t>
      </w:r>
      <w:r w:rsidR="003A74D1">
        <w:rPr>
          <w:b/>
          <w:bCs/>
          <w:sz w:val="24"/>
        </w:rPr>
        <w:t>, № 4</w:t>
      </w:r>
      <w:r w:rsidRPr="00012E71">
        <w:rPr>
          <w:b/>
          <w:bCs/>
          <w:sz w:val="24"/>
        </w:rPr>
        <w:t>).</w:t>
      </w:r>
    </w:p>
    <w:p w14:paraId="298F0B80" w14:textId="77777777" w:rsidR="008414E6" w:rsidRPr="00012E71" w:rsidRDefault="008414E6" w:rsidP="008D1323">
      <w:pPr>
        <w:pStyle w:val="a5"/>
        <w:spacing w:line="240" w:lineRule="auto"/>
        <w:ind w:firstLine="567"/>
        <w:rPr>
          <w:sz w:val="24"/>
        </w:rPr>
      </w:pPr>
      <w:r w:rsidRPr="00012E71">
        <w:rPr>
          <w:sz w:val="24"/>
        </w:rPr>
        <w:t>7.6.</w:t>
      </w:r>
      <w:r w:rsidR="00171C70" w:rsidRPr="00012E71">
        <w:rPr>
          <w:sz w:val="24"/>
        </w:rPr>
        <w:t>9 </w:t>
      </w:r>
      <w:r w:rsidRPr="00012E71">
        <w:rPr>
          <w:sz w:val="24"/>
        </w:rPr>
        <w:t xml:space="preserve">Пересечения автомобильных дорог с наземными, подземными и воздушными коммуникациями (трубопроводы различного назначения, кабельные и воздушные линии электропередачи и связи) следует предусматривать в соответствии с нормами проектирования этих коммуникаций. </w:t>
      </w:r>
    </w:p>
    <w:p w14:paraId="6FB90982" w14:textId="77777777" w:rsidR="008414E6" w:rsidRPr="00012E71" w:rsidRDefault="008414E6" w:rsidP="008D1323">
      <w:pPr>
        <w:pStyle w:val="a5"/>
        <w:spacing w:line="240" w:lineRule="auto"/>
        <w:ind w:firstLine="567"/>
        <w:rPr>
          <w:sz w:val="24"/>
        </w:rPr>
      </w:pPr>
      <w:r w:rsidRPr="00012E71">
        <w:rPr>
          <w:sz w:val="24"/>
        </w:rPr>
        <w:t xml:space="preserve">В районах распространения вечномерзлых грунтов пересечения трубопроводами промышленных автомобильных дорог следует проектировать, как правило, надземной прокладкой. Подземная прокладка может предусматриваться в </w:t>
      </w:r>
      <w:proofErr w:type="spellStart"/>
      <w:r w:rsidRPr="00012E71">
        <w:rPr>
          <w:sz w:val="24"/>
        </w:rPr>
        <w:t>непучинистых</w:t>
      </w:r>
      <w:proofErr w:type="spellEnd"/>
      <w:r w:rsidRPr="00012E71">
        <w:rPr>
          <w:sz w:val="24"/>
        </w:rPr>
        <w:t xml:space="preserve"> грунтах или при условии выполнения специальных мероприятий, исключающих пучение основания.</w:t>
      </w:r>
    </w:p>
    <w:p w14:paraId="28AEC287" w14:textId="77777777" w:rsidR="008414E6" w:rsidRPr="00012E71" w:rsidRDefault="008414E6" w:rsidP="008D1323">
      <w:pPr>
        <w:pStyle w:val="a5"/>
        <w:spacing w:line="240" w:lineRule="auto"/>
        <w:ind w:firstLine="567"/>
        <w:rPr>
          <w:sz w:val="24"/>
        </w:rPr>
      </w:pPr>
      <w:r w:rsidRPr="00012E71">
        <w:rPr>
          <w:sz w:val="24"/>
        </w:rPr>
        <w:t>7.6.1</w:t>
      </w:r>
      <w:r w:rsidR="00171C70" w:rsidRPr="00012E71">
        <w:rPr>
          <w:sz w:val="24"/>
        </w:rPr>
        <w:t>0 </w:t>
      </w:r>
      <w:r w:rsidRPr="00012E71">
        <w:rPr>
          <w:sz w:val="24"/>
        </w:rPr>
        <w:t>Все сооружения, проходящие над внутриплощадочными дорогами, должны располагаться над поверхностью проезжей части на высоте,</w:t>
      </w:r>
      <w:r w:rsidR="00EB3939" w:rsidRPr="00012E71">
        <w:rPr>
          <w:sz w:val="24"/>
        </w:rPr>
        <w:t xml:space="preserve"> </w:t>
      </w:r>
      <w:r w:rsidRPr="00012E71">
        <w:rPr>
          <w:sz w:val="24"/>
        </w:rPr>
        <w:t xml:space="preserve">превышающей высоту расчетного автомобиля с грузом не менее чем на </w:t>
      </w:r>
      <w:smartTag w:uri="urn:schemas-microsoft-com:office:smarttags" w:element="metricconverter">
        <w:smartTagPr>
          <w:attr w:name="ProductID" w:val="1 м"/>
        </w:smartTagPr>
        <w:r w:rsidR="00171C70" w:rsidRPr="00012E71">
          <w:rPr>
            <w:sz w:val="24"/>
          </w:rPr>
          <w:t>1 </w:t>
        </w:r>
        <w:r w:rsidRPr="00012E71">
          <w:rPr>
            <w:sz w:val="24"/>
          </w:rPr>
          <w:t>м</w:t>
        </w:r>
      </w:smartTag>
      <w:r w:rsidRPr="00012E71">
        <w:rPr>
          <w:sz w:val="24"/>
        </w:rPr>
        <w:t>,</w:t>
      </w:r>
      <w:r w:rsidR="00EB3939" w:rsidRPr="00012E71">
        <w:rPr>
          <w:sz w:val="24"/>
        </w:rPr>
        <w:t xml:space="preserve"> </w:t>
      </w:r>
      <w:r w:rsidRPr="00012E71">
        <w:rPr>
          <w:sz w:val="24"/>
        </w:rPr>
        <w:t>а в случае контактных проводов</w:t>
      </w:r>
      <w:r w:rsidR="00FA0524" w:rsidRPr="00012E71">
        <w:rPr>
          <w:sz w:val="24"/>
        </w:rPr>
        <w:t xml:space="preserve"> –</w:t>
      </w:r>
      <w:r w:rsidRPr="00012E71">
        <w:rPr>
          <w:sz w:val="24"/>
        </w:rPr>
        <w:t xml:space="preserve"> на величину не менее 1,</w:t>
      </w:r>
      <w:r w:rsidR="00171C70" w:rsidRPr="00012E71">
        <w:rPr>
          <w:sz w:val="24"/>
        </w:rPr>
        <w:t>5 </w:t>
      </w:r>
      <w:r w:rsidRPr="00012E71">
        <w:rPr>
          <w:sz w:val="24"/>
        </w:rPr>
        <w:t>м</w:t>
      </w:r>
      <w:r w:rsidR="00FA0524" w:rsidRPr="00012E71">
        <w:rPr>
          <w:sz w:val="24"/>
        </w:rPr>
        <w:t>.</w:t>
      </w:r>
    </w:p>
    <w:p w14:paraId="53698A16" w14:textId="77777777" w:rsidR="008414E6" w:rsidRPr="00012E71" w:rsidRDefault="008414E6" w:rsidP="008D1323">
      <w:pPr>
        <w:pStyle w:val="a5"/>
        <w:spacing w:line="240" w:lineRule="auto"/>
        <w:ind w:firstLine="567"/>
        <w:rPr>
          <w:sz w:val="24"/>
        </w:rPr>
      </w:pPr>
      <w:r w:rsidRPr="00012E71">
        <w:rPr>
          <w:sz w:val="24"/>
        </w:rPr>
        <w:t xml:space="preserve">При реконструкции промышленных объектов, если максимальная высота транспортного средства с грузом с запасом </w:t>
      </w:r>
      <w:smartTag w:uri="urn:schemas-microsoft-com:office:smarttags" w:element="metricconverter">
        <w:smartTagPr>
          <w:attr w:name="ProductID" w:val="1 м"/>
        </w:smartTagPr>
        <w:r w:rsidR="00171C70" w:rsidRPr="00012E71">
          <w:rPr>
            <w:sz w:val="24"/>
          </w:rPr>
          <w:t>1 </w:t>
        </w:r>
        <w:r w:rsidRPr="00012E71">
          <w:rPr>
            <w:sz w:val="24"/>
          </w:rPr>
          <w:t>м</w:t>
        </w:r>
      </w:smartTag>
      <w:r w:rsidRPr="00012E71">
        <w:rPr>
          <w:sz w:val="24"/>
        </w:rPr>
        <w:t xml:space="preserve"> не превышает 4,</w:t>
      </w:r>
      <w:r w:rsidR="00171C70" w:rsidRPr="00012E71">
        <w:rPr>
          <w:sz w:val="24"/>
        </w:rPr>
        <w:t>5 </w:t>
      </w:r>
      <w:r w:rsidRPr="00012E71">
        <w:rPr>
          <w:sz w:val="24"/>
        </w:rPr>
        <w:t>м, допускается располагать низ строительных конструкций сооружений или низ трубопроводов над поверхностью проезжей части дорог на высоте 4,</w:t>
      </w:r>
      <w:r w:rsidR="00171C70" w:rsidRPr="00012E71">
        <w:rPr>
          <w:sz w:val="24"/>
        </w:rPr>
        <w:t>5 </w:t>
      </w:r>
      <w:r w:rsidRPr="00012E71">
        <w:rPr>
          <w:sz w:val="24"/>
        </w:rPr>
        <w:t>м</w:t>
      </w:r>
      <w:r w:rsidR="002914FC" w:rsidRPr="00012E71">
        <w:rPr>
          <w:sz w:val="24"/>
        </w:rPr>
        <w:t>.</w:t>
      </w:r>
    </w:p>
    <w:p w14:paraId="12E34E0E" w14:textId="77777777" w:rsidR="008414E6" w:rsidRPr="00012E71" w:rsidRDefault="008414E6" w:rsidP="008D1323">
      <w:pPr>
        <w:pStyle w:val="a5"/>
        <w:spacing w:line="240" w:lineRule="auto"/>
        <w:ind w:firstLine="567"/>
        <w:rPr>
          <w:sz w:val="24"/>
        </w:rPr>
      </w:pPr>
      <w:r w:rsidRPr="00012E71">
        <w:rPr>
          <w:sz w:val="24"/>
        </w:rPr>
        <w:t>7.6.1</w:t>
      </w:r>
      <w:r w:rsidR="00171C70" w:rsidRPr="00012E71">
        <w:rPr>
          <w:sz w:val="24"/>
        </w:rPr>
        <w:t>1 </w:t>
      </w:r>
      <w:r w:rsidRPr="00012E71">
        <w:rPr>
          <w:sz w:val="24"/>
        </w:rPr>
        <w:t xml:space="preserve">Путепроводы транспортных развязок на автомобильных дорогах всех категорий следует проектировать по СП </w:t>
      </w:r>
      <w:r w:rsidR="00777921" w:rsidRPr="00012E71">
        <w:rPr>
          <w:sz w:val="24"/>
        </w:rPr>
        <w:t>35.13330</w:t>
      </w:r>
      <w:r w:rsidRPr="00012E71">
        <w:rPr>
          <w:sz w:val="24"/>
        </w:rPr>
        <w:t>.</w:t>
      </w:r>
    </w:p>
    <w:p w14:paraId="35361D51" w14:textId="77777777" w:rsidR="008414E6" w:rsidRPr="00012E71" w:rsidRDefault="008414E6" w:rsidP="008D1323">
      <w:pPr>
        <w:pStyle w:val="a5"/>
        <w:spacing w:line="240" w:lineRule="auto"/>
        <w:ind w:firstLine="567"/>
        <w:rPr>
          <w:sz w:val="24"/>
        </w:rPr>
      </w:pPr>
      <w:r w:rsidRPr="00012E71">
        <w:rPr>
          <w:sz w:val="24"/>
        </w:rPr>
        <w:t>7.6.1</w:t>
      </w:r>
      <w:r w:rsidR="00171C70" w:rsidRPr="00012E71">
        <w:rPr>
          <w:sz w:val="24"/>
        </w:rPr>
        <w:t>2 </w:t>
      </w:r>
      <w:r w:rsidRPr="00012E71">
        <w:rPr>
          <w:sz w:val="24"/>
        </w:rPr>
        <w:t xml:space="preserve">Ширина проезжей части двухполосных автомобильных дорог на пересечении с железнодорожными путями в одном уровне принимается равной ширине проезжей части на подходе к пересечению, а для однополосных автомобильных дорог, кроме дорог с эпизодическим и односторонним движением, на расстоянии </w:t>
      </w:r>
      <w:smartTag w:uri="urn:schemas-microsoft-com:office:smarttags" w:element="metricconverter">
        <w:smartTagPr>
          <w:attr w:name="ProductID" w:val="50 м"/>
        </w:smartTagPr>
        <w:r w:rsidRPr="00012E71">
          <w:rPr>
            <w:sz w:val="24"/>
          </w:rPr>
          <w:t>5</w:t>
        </w:r>
        <w:r w:rsidR="00171C70" w:rsidRPr="00012E71">
          <w:rPr>
            <w:sz w:val="24"/>
          </w:rPr>
          <w:t>0 </w:t>
        </w:r>
        <w:r w:rsidRPr="00012E71">
          <w:rPr>
            <w:sz w:val="24"/>
          </w:rPr>
          <w:t>м</w:t>
        </w:r>
      </w:smartTag>
      <w:r w:rsidRPr="00012E71">
        <w:rPr>
          <w:sz w:val="24"/>
        </w:rPr>
        <w:t xml:space="preserve"> в обе стороны от переезда,</w:t>
      </w:r>
      <w:r w:rsidR="00EB3939" w:rsidRPr="00012E71">
        <w:rPr>
          <w:sz w:val="24"/>
        </w:rPr>
        <w:t xml:space="preserve"> </w:t>
      </w:r>
      <w:r w:rsidRPr="00012E71">
        <w:rPr>
          <w:sz w:val="24"/>
        </w:rPr>
        <w:t>ширина проезжей части дороги должна обеспечивать двухполосное движение.</w:t>
      </w:r>
    </w:p>
    <w:p w14:paraId="780F8909" w14:textId="37A8D982" w:rsidR="008414E6" w:rsidRPr="00012E71" w:rsidRDefault="008414E6" w:rsidP="008D1323">
      <w:pPr>
        <w:pStyle w:val="a5"/>
        <w:spacing w:line="240" w:lineRule="auto"/>
        <w:ind w:firstLine="567"/>
        <w:rPr>
          <w:sz w:val="24"/>
        </w:rPr>
      </w:pPr>
      <w:r w:rsidRPr="00012E71">
        <w:rPr>
          <w:sz w:val="24"/>
        </w:rPr>
        <w:t xml:space="preserve">Конструкцию дорожной одежды на протяжении не менее </w:t>
      </w:r>
      <w:smartTag w:uri="urn:schemas-microsoft-com:office:smarttags" w:element="metricconverter">
        <w:smartTagPr>
          <w:attr w:name="ProductID" w:val="50 м"/>
        </w:smartTagPr>
        <w:r w:rsidRPr="00012E71">
          <w:rPr>
            <w:sz w:val="24"/>
          </w:rPr>
          <w:t>5</w:t>
        </w:r>
        <w:r w:rsidR="00171C70" w:rsidRPr="00012E71">
          <w:rPr>
            <w:sz w:val="24"/>
          </w:rPr>
          <w:t>0 </w:t>
        </w:r>
        <w:r w:rsidRPr="00012E71">
          <w:rPr>
            <w:sz w:val="24"/>
          </w:rPr>
          <w:t>м</w:t>
        </w:r>
      </w:smartTag>
      <w:r w:rsidRPr="00012E71">
        <w:rPr>
          <w:sz w:val="24"/>
        </w:rPr>
        <w:t xml:space="preserve"> с каждой стороны пересечения следует принимать с покрытием капитального типа и с укреплением обочин каменным материалом на всю ширину.</w:t>
      </w:r>
    </w:p>
    <w:p w14:paraId="07090B98" w14:textId="77777777" w:rsidR="008414E6" w:rsidRPr="00012E71" w:rsidRDefault="008414E6" w:rsidP="008D1323">
      <w:pPr>
        <w:spacing w:before="240" w:after="120"/>
        <w:ind w:firstLine="567"/>
        <w:jc w:val="both"/>
        <w:rPr>
          <w:b/>
          <w:bCs/>
        </w:rPr>
      </w:pPr>
      <w:r w:rsidRPr="00012E71">
        <w:rPr>
          <w:b/>
          <w:bCs/>
        </w:rPr>
        <w:t>7.</w:t>
      </w:r>
      <w:r w:rsidR="00171C70" w:rsidRPr="00012E71">
        <w:rPr>
          <w:b/>
          <w:bCs/>
        </w:rPr>
        <w:t>7 </w:t>
      </w:r>
      <w:r w:rsidRPr="00012E71">
        <w:rPr>
          <w:b/>
          <w:bCs/>
        </w:rPr>
        <w:t xml:space="preserve">Земляное полотно </w:t>
      </w:r>
    </w:p>
    <w:p w14:paraId="010E7A4C" w14:textId="203183DA" w:rsidR="008414E6" w:rsidRDefault="008414E6" w:rsidP="008D1323">
      <w:pPr>
        <w:pStyle w:val="a5"/>
        <w:spacing w:line="240" w:lineRule="auto"/>
        <w:ind w:firstLine="567"/>
        <w:rPr>
          <w:sz w:val="24"/>
        </w:rPr>
      </w:pPr>
      <w:r w:rsidRPr="00012E71">
        <w:rPr>
          <w:sz w:val="24"/>
        </w:rPr>
        <w:t>7.7.</w:t>
      </w:r>
      <w:r w:rsidR="00171C70" w:rsidRPr="00012E71">
        <w:rPr>
          <w:sz w:val="24"/>
        </w:rPr>
        <w:t>1 </w:t>
      </w:r>
      <w:r w:rsidRPr="00012E71">
        <w:rPr>
          <w:sz w:val="24"/>
        </w:rPr>
        <w:t>Основные элементы земляного полотна проектируются в соответствии с генеральным планом и проектом вертикальной планировки предприятий, СП</w:t>
      </w:r>
      <w:r w:rsidR="008D1323" w:rsidRPr="00012E71">
        <w:rPr>
          <w:sz w:val="24"/>
        </w:rPr>
        <w:t> </w:t>
      </w:r>
      <w:r w:rsidR="00777921" w:rsidRPr="00012E71">
        <w:rPr>
          <w:sz w:val="24"/>
        </w:rPr>
        <w:t>34.1333</w:t>
      </w:r>
      <w:r w:rsidR="00171C70" w:rsidRPr="00012E71">
        <w:rPr>
          <w:sz w:val="24"/>
        </w:rPr>
        <w:t>0</w:t>
      </w:r>
      <w:r w:rsidR="008D1323" w:rsidRPr="00012E71">
        <w:rPr>
          <w:sz w:val="24"/>
        </w:rPr>
        <w:t xml:space="preserve"> </w:t>
      </w:r>
      <w:r w:rsidRPr="00012E71">
        <w:rPr>
          <w:sz w:val="24"/>
        </w:rPr>
        <w:t>и требованиями настоящего раздела.</w:t>
      </w:r>
    </w:p>
    <w:p w14:paraId="4CC44443" w14:textId="77777777" w:rsidR="003B4B79" w:rsidRPr="000A0E8B" w:rsidRDefault="003B4B79" w:rsidP="003B4B79">
      <w:pPr>
        <w:pStyle w:val="aff0"/>
        <w:ind w:firstLine="567"/>
        <w:rPr>
          <w:rFonts w:ascii="Times New Roman" w:hAnsi="Times New Roman"/>
          <w:szCs w:val="24"/>
        </w:rPr>
      </w:pPr>
      <w:r w:rsidRPr="000A0E8B">
        <w:rPr>
          <w:rFonts w:ascii="Times New Roman" w:hAnsi="Times New Roman"/>
          <w:szCs w:val="24"/>
        </w:rPr>
        <w:t>Возвышение бровки насыпи над расчетным уровнем снегового покрова необходимо назначать не менее 0,4 м для дорог категорий IV-к, IV-в, IV-н.</w:t>
      </w:r>
    </w:p>
    <w:p w14:paraId="269C1452" w14:textId="207B9A34" w:rsidR="003B4B79" w:rsidRPr="00012E71" w:rsidRDefault="003B4B79" w:rsidP="003B4B79">
      <w:pPr>
        <w:pStyle w:val="a5"/>
        <w:spacing w:line="240" w:lineRule="auto"/>
        <w:ind w:firstLine="567"/>
        <w:rPr>
          <w:sz w:val="24"/>
        </w:rPr>
      </w:pPr>
      <w:r w:rsidRPr="000A0E8B">
        <w:rPr>
          <w:sz w:val="24"/>
        </w:rPr>
        <w:t>При проектировании водоотводных сооружений вероятность превышения расчетных паводков при сооружении водоотводных канав и кюветов принимают для дорог категорий IV-к, IV-в, IV-н в размере 3 %.</w:t>
      </w:r>
    </w:p>
    <w:p w14:paraId="00A6149D" w14:textId="634E766A" w:rsidR="003B4B79" w:rsidRPr="00012E71" w:rsidRDefault="003B4B79" w:rsidP="003B4B79">
      <w:pPr>
        <w:pStyle w:val="a5"/>
        <w:spacing w:line="240" w:lineRule="auto"/>
        <w:ind w:firstLine="567"/>
        <w:rPr>
          <w:b/>
          <w:bCs/>
          <w:sz w:val="24"/>
        </w:rPr>
      </w:pPr>
      <w:r w:rsidRPr="00012E71">
        <w:rPr>
          <w:b/>
          <w:bCs/>
          <w:sz w:val="24"/>
        </w:rPr>
        <w:t xml:space="preserve">(Измененная редакция, Изм. № </w:t>
      </w:r>
      <w:r>
        <w:rPr>
          <w:b/>
          <w:bCs/>
          <w:sz w:val="24"/>
        </w:rPr>
        <w:t>4</w:t>
      </w:r>
      <w:r w:rsidRPr="00012E71">
        <w:rPr>
          <w:b/>
          <w:bCs/>
          <w:sz w:val="24"/>
        </w:rPr>
        <w:t>).</w:t>
      </w:r>
    </w:p>
    <w:p w14:paraId="2376724E" w14:textId="22DA97F9" w:rsidR="008414E6" w:rsidRPr="00012E71" w:rsidRDefault="008414E6" w:rsidP="008D1323">
      <w:pPr>
        <w:pStyle w:val="a5"/>
        <w:spacing w:line="240" w:lineRule="auto"/>
        <w:ind w:firstLine="567"/>
        <w:rPr>
          <w:sz w:val="24"/>
        </w:rPr>
      </w:pPr>
      <w:r w:rsidRPr="00012E71">
        <w:rPr>
          <w:sz w:val="24"/>
        </w:rPr>
        <w:lastRenderedPageBreak/>
        <w:t>7.7.</w:t>
      </w:r>
      <w:r w:rsidR="00171C70" w:rsidRPr="00012E71">
        <w:rPr>
          <w:sz w:val="24"/>
        </w:rPr>
        <w:t>2 </w:t>
      </w:r>
      <w:r w:rsidR="000E2E0C" w:rsidRPr="00012E71">
        <w:rPr>
          <w:sz w:val="24"/>
        </w:rPr>
        <w:t xml:space="preserve">Требования к основным параметрам при устройстве земляного полотна (для капитальных и облегченных типов дорожных одежд) принимают в соответствии с </w:t>
      </w:r>
      <w:r w:rsidR="000E2E0C" w:rsidRPr="00012E71">
        <w:rPr>
          <w:sz w:val="24"/>
        </w:rPr>
        <w:br w:type="textWrapping" w:clear="all"/>
        <w:t>СП 34.13330.</w:t>
      </w:r>
    </w:p>
    <w:p w14:paraId="4D9D33D7" w14:textId="77777777" w:rsidR="000E2E0C" w:rsidRPr="00012E71" w:rsidRDefault="000E2E0C" w:rsidP="000E2E0C">
      <w:pPr>
        <w:pStyle w:val="a5"/>
        <w:spacing w:line="240" w:lineRule="auto"/>
        <w:ind w:firstLine="567"/>
        <w:rPr>
          <w:b/>
          <w:bCs/>
          <w:sz w:val="24"/>
        </w:rPr>
      </w:pPr>
      <w:r w:rsidRPr="00012E71">
        <w:rPr>
          <w:b/>
          <w:bCs/>
          <w:sz w:val="24"/>
        </w:rPr>
        <w:t>(Измененная редакция, Изм. № 2).</w:t>
      </w:r>
    </w:p>
    <w:p w14:paraId="120BD2C3" w14:textId="77777777" w:rsidR="008414E6" w:rsidRPr="00012E71" w:rsidRDefault="008414E6" w:rsidP="008D1323">
      <w:pPr>
        <w:pStyle w:val="a5"/>
        <w:spacing w:line="240" w:lineRule="auto"/>
        <w:ind w:firstLine="567"/>
        <w:rPr>
          <w:sz w:val="24"/>
        </w:rPr>
      </w:pPr>
      <w:r w:rsidRPr="00012E71">
        <w:rPr>
          <w:sz w:val="24"/>
        </w:rPr>
        <w:t>7.7.</w:t>
      </w:r>
      <w:r w:rsidR="00171C70" w:rsidRPr="00012E71">
        <w:rPr>
          <w:sz w:val="24"/>
        </w:rPr>
        <w:t>3 </w:t>
      </w:r>
      <w:r w:rsidRPr="00012E71">
        <w:rPr>
          <w:sz w:val="24"/>
        </w:rPr>
        <w:t>Возвышение поверхности покрытия над уровнем грунтовых или поверхностных вод на участках с необеспече</w:t>
      </w:r>
      <w:r w:rsidR="008D1323" w:rsidRPr="00012E71">
        <w:rPr>
          <w:sz w:val="24"/>
        </w:rPr>
        <w:t>нным стоком проектируется по СП </w:t>
      </w:r>
      <w:r w:rsidR="00777921" w:rsidRPr="00012E71">
        <w:rPr>
          <w:sz w:val="24"/>
        </w:rPr>
        <w:t>34.13330</w:t>
      </w:r>
      <w:r w:rsidRPr="00012E71">
        <w:rPr>
          <w:sz w:val="24"/>
        </w:rPr>
        <w:t xml:space="preserve">. При невозможности обеспечения требуемого возвышения надлежит предусматривать: </w:t>
      </w:r>
    </w:p>
    <w:p w14:paraId="6AA13933" w14:textId="77777777" w:rsidR="008414E6" w:rsidRPr="00012E71" w:rsidRDefault="008414E6" w:rsidP="008D1323">
      <w:pPr>
        <w:pStyle w:val="a5"/>
        <w:spacing w:line="240" w:lineRule="auto"/>
        <w:ind w:firstLine="567"/>
        <w:rPr>
          <w:sz w:val="24"/>
        </w:rPr>
      </w:pPr>
      <w:r w:rsidRPr="00012E71">
        <w:rPr>
          <w:sz w:val="24"/>
        </w:rPr>
        <w:t xml:space="preserve">устройство дренажей для понижения уровня грунтовых вод или для их перехвата; </w:t>
      </w:r>
    </w:p>
    <w:p w14:paraId="461C3E1E" w14:textId="77777777" w:rsidR="008414E6" w:rsidRPr="00012E71" w:rsidRDefault="008414E6" w:rsidP="008D1323">
      <w:pPr>
        <w:pStyle w:val="a5"/>
        <w:spacing w:line="240" w:lineRule="auto"/>
        <w:ind w:firstLine="567"/>
        <w:rPr>
          <w:sz w:val="24"/>
        </w:rPr>
      </w:pPr>
      <w:r w:rsidRPr="00012E71">
        <w:rPr>
          <w:sz w:val="24"/>
        </w:rPr>
        <w:t xml:space="preserve">замену неустойчивого грунта; </w:t>
      </w:r>
    </w:p>
    <w:p w14:paraId="4487EC4D" w14:textId="77777777" w:rsidR="008414E6" w:rsidRPr="00012E71" w:rsidRDefault="008414E6" w:rsidP="008D1323">
      <w:pPr>
        <w:pStyle w:val="a5"/>
        <w:spacing w:line="240" w:lineRule="auto"/>
        <w:ind w:firstLine="567"/>
        <w:rPr>
          <w:sz w:val="24"/>
        </w:rPr>
      </w:pPr>
      <w:r w:rsidRPr="00012E71">
        <w:rPr>
          <w:sz w:val="24"/>
        </w:rPr>
        <w:t xml:space="preserve">устройство гидроизолирующих или </w:t>
      </w:r>
      <w:proofErr w:type="spellStart"/>
      <w:r w:rsidRPr="00012E71">
        <w:rPr>
          <w:sz w:val="24"/>
        </w:rPr>
        <w:t>капилляропрерывающих</w:t>
      </w:r>
      <w:proofErr w:type="spellEnd"/>
      <w:r w:rsidRPr="00012E71">
        <w:rPr>
          <w:sz w:val="24"/>
        </w:rPr>
        <w:t xml:space="preserve"> прослоек толщиной 15</w:t>
      </w:r>
      <w:r w:rsidR="00171C70" w:rsidRPr="00012E71">
        <w:rPr>
          <w:sz w:val="24"/>
        </w:rPr>
        <w:t>0 </w:t>
      </w:r>
      <w:r w:rsidRPr="00012E71">
        <w:rPr>
          <w:sz w:val="24"/>
        </w:rPr>
        <w:t xml:space="preserve">– </w:t>
      </w:r>
      <w:smartTag w:uri="urn:schemas-microsoft-com:office:smarttags" w:element="metricconverter">
        <w:smartTagPr>
          <w:attr w:name="ProductID" w:val="200 мм"/>
        </w:smartTagPr>
        <w:r w:rsidRPr="00012E71">
          <w:rPr>
            <w:sz w:val="24"/>
          </w:rPr>
          <w:t>20</w:t>
        </w:r>
        <w:r w:rsidR="00171C70" w:rsidRPr="00012E71">
          <w:rPr>
            <w:sz w:val="24"/>
          </w:rPr>
          <w:t>0 </w:t>
        </w:r>
        <w:r w:rsidRPr="00012E71">
          <w:rPr>
            <w:sz w:val="24"/>
          </w:rPr>
          <w:t>мм</w:t>
        </w:r>
      </w:smartTag>
      <w:r w:rsidRPr="00012E71">
        <w:rPr>
          <w:sz w:val="24"/>
        </w:rPr>
        <w:t xml:space="preserve"> из гравия, гравелистого песка, щебня или других дренирующих материалов. </w:t>
      </w:r>
    </w:p>
    <w:p w14:paraId="2D8112ED" w14:textId="23FB3270" w:rsidR="008414E6" w:rsidRPr="00012E71" w:rsidRDefault="008414E6" w:rsidP="008D1323">
      <w:pPr>
        <w:pStyle w:val="a5"/>
        <w:spacing w:line="240" w:lineRule="auto"/>
        <w:ind w:firstLine="567"/>
        <w:rPr>
          <w:sz w:val="24"/>
        </w:rPr>
      </w:pPr>
      <w:r w:rsidRPr="00012E71">
        <w:rPr>
          <w:sz w:val="24"/>
        </w:rPr>
        <w:t xml:space="preserve">В сложных инженерно-геологических, гидрологических, геоморфологических и других природных условиях при проектировании земляного полотна необходимо предусматривать мероприятия, аналогичные проектированию земляного полотна железнодорожного транспорта по разделу </w:t>
      </w:r>
      <w:r w:rsidR="00171C70" w:rsidRPr="00012E71">
        <w:rPr>
          <w:sz w:val="24"/>
        </w:rPr>
        <w:t>5 </w:t>
      </w:r>
      <w:r w:rsidRPr="00012E71">
        <w:rPr>
          <w:sz w:val="24"/>
        </w:rPr>
        <w:t xml:space="preserve">настоящего </w:t>
      </w:r>
      <w:r w:rsidR="00777921" w:rsidRPr="00012E71">
        <w:rPr>
          <w:sz w:val="24"/>
        </w:rPr>
        <w:t>свода правил</w:t>
      </w:r>
      <w:r w:rsidRPr="00012E71">
        <w:rPr>
          <w:sz w:val="24"/>
        </w:rPr>
        <w:t xml:space="preserve"> и СП </w:t>
      </w:r>
      <w:r w:rsidR="00777921" w:rsidRPr="00012E71">
        <w:rPr>
          <w:sz w:val="24"/>
        </w:rPr>
        <w:t>34.13330</w:t>
      </w:r>
      <w:r w:rsidRPr="00012E71">
        <w:rPr>
          <w:sz w:val="24"/>
        </w:rPr>
        <w:t>.</w:t>
      </w:r>
      <w:r w:rsidR="003B4B79">
        <w:rPr>
          <w:sz w:val="24"/>
        </w:rPr>
        <w:t xml:space="preserve"> </w:t>
      </w:r>
      <w:r w:rsidR="003B4B79" w:rsidRPr="000A0E8B">
        <w:rPr>
          <w:sz w:val="24"/>
        </w:rPr>
        <w:t>Рекомендуемые конструкции земляного полотна в районах многолетнемерзлых грунтов и в условиях обводненной местности приведены в приложении П.</w:t>
      </w:r>
    </w:p>
    <w:p w14:paraId="58AE2225" w14:textId="77777777" w:rsidR="003B4B79" w:rsidRPr="00012E71" w:rsidRDefault="003B4B79" w:rsidP="003B4B79">
      <w:pPr>
        <w:pStyle w:val="a5"/>
        <w:spacing w:line="240" w:lineRule="auto"/>
        <w:ind w:firstLine="567"/>
        <w:rPr>
          <w:b/>
          <w:bCs/>
          <w:sz w:val="24"/>
        </w:rPr>
      </w:pPr>
      <w:r w:rsidRPr="00012E71">
        <w:rPr>
          <w:b/>
          <w:bCs/>
          <w:sz w:val="24"/>
        </w:rPr>
        <w:t xml:space="preserve">(Измененная редакция, Изм. № </w:t>
      </w:r>
      <w:r>
        <w:rPr>
          <w:b/>
          <w:bCs/>
          <w:sz w:val="24"/>
        </w:rPr>
        <w:t>4</w:t>
      </w:r>
      <w:r w:rsidRPr="00012E71">
        <w:rPr>
          <w:b/>
          <w:bCs/>
          <w:sz w:val="24"/>
        </w:rPr>
        <w:t>).</w:t>
      </w:r>
    </w:p>
    <w:p w14:paraId="4BBFD67A" w14:textId="77777777" w:rsidR="008414E6" w:rsidRPr="00012E71" w:rsidRDefault="008414E6" w:rsidP="008D1323">
      <w:pPr>
        <w:pStyle w:val="a5"/>
        <w:spacing w:line="240" w:lineRule="auto"/>
        <w:ind w:firstLine="567"/>
        <w:rPr>
          <w:sz w:val="24"/>
        </w:rPr>
      </w:pPr>
      <w:r w:rsidRPr="00012E71">
        <w:rPr>
          <w:sz w:val="24"/>
        </w:rPr>
        <w:t>7.7.</w:t>
      </w:r>
      <w:r w:rsidR="00171C70" w:rsidRPr="00012E71">
        <w:rPr>
          <w:sz w:val="24"/>
        </w:rPr>
        <w:t>4 </w:t>
      </w:r>
      <w:r w:rsidRPr="00012E71">
        <w:rPr>
          <w:sz w:val="24"/>
        </w:rPr>
        <w:t>Система поверхностного водоотвода в зависимости от типа поперечного профиля проезжей части может быть открытой, закрытой или смешанной.</w:t>
      </w:r>
    </w:p>
    <w:p w14:paraId="1993F1FF" w14:textId="77777777" w:rsidR="008414E6" w:rsidRPr="00012E71" w:rsidRDefault="008414E6" w:rsidP="008D1323">
      <w:pPr>
        <w:pStyle w:val="a5"/>
        <w:spacing w:line="240" w:lineRule="auto"/>
        <w:ind w:firstLine="567"/>
        <w:rPr>
          <w:sz w:val="24"/>
        </w:rPr>
      </w:pPr>
      <w:r w:rsidRPr="00012E71">
        <w:rPr>
          <w:sz w:val="24"/>
        </w:rPr>
        <w:t>Сечение водоотводных канав или лотков назначается по гидравлическому расч</w:t>
      </w:r>
      <w:r w:rsidR="003936DE" w:rsidRPr="00012E71">
        <w:rPr>
          <w:sz w:val="24"/>
        </w:rPr>
        <w:t>е</w:t>
      </w:r>
      <w:r w:rsidRPr="00012E71">
        <w:rPr>
          <w:sz w:val="24"/>
        </w:rPr>
        <w:t>ту, при этом ширину кюветов и лотков понизу следует принимать не менее 0,</w:t>
      </w:r>
      <w:r w:rsidR="00171C70" w:rsidRPr="00012E71">
        <w:rPr>
          <w:sz w:val="24"/>
        </w:rPr>
        <w:t>5 </w:t>
      </w:r>
      <w:r w:rsidRPr="00012E71">
        <w:rPr>
          <w:sz w:val="24"/>
        </w:rPr>
        <w:t>м.</w:t>
      </w:r>
    </w:p>
    <w:p w14:paraId="5BB777C9" w14:textId="77777777" w:rsidR="008414E6" w:rsidRPr="00012E71" w:rsidRDefault="008414E6" w:rsidP="008D1323">
      <w:pPr>
        <w:pStyle w:val="a5"/>
        <w:spacing w:line="240" w:lineRule="auto"/>
        <w:ind w:firstLine="567"/>
        <w:rPr>
          <w:sz w:val="24"/>
        </w:rPr>
      </w:pPr>
      <w:r w:rsidRPr="00012E71">
        <w:rPr>
          <w:sz w:val="24"/>
        </w:rPr>
        <w:t xml:space="preserve">Дно канав на внутриплощадочных автомобильных дорогах категории </w:t>
      </w:r>
      <w:r w:rsidR="009A082A" w:rsidRPr="00012E71">
        <w:rPr>
          <w:sz w:val="24"/>
        </w:rPr>
        <w:t>«</w:t>
      </w:r>
      <w:r w:rsidRPr="00012E71">
        <w:rPr>
          <w:sz w:val="24"/>
        </w:rPr>
        <w:t>к</w:t>
      </w:r>
      <w:r w:rsidR="009A082A" w:rsidRPr="00012E71">
        <w:rPr>
          <w:sz w:val="24"/>
        </w:rPr>
        <w:t>»</w:t>
      </w:r>
      <w:r w:rsidRPr="00012E71">
        <w:rPr>
          <w:sz w:val="24"/>
        </w:rPr>
        <w:t xml:space="preserve"> должно иметь продольный уклон не менее 10</w:t>
      </w:r>
      <w:r w:rsidR="00D14DEC" w:rsidRPr="00012E71">
        <w:rPr>
          <w:bCs/>
          <w:smallCaps/>
          <w:sz w:val="24"/>
        </w:rPr>
        <w:t> ‰</w:t>
      </w:r>
      <w:r w:rsidRPr="00012E71">
        <w:rPr>
          <w:sz w:val="24"/>
        </w:rPr>
        <w:t>,</w:t>
      </w:r>
      <w:r w:rsidR="00067383" w:rsidRPr="00012E71">
        <w:rPr>
          <w:sz w:val="24"/>
        </w:rPr>
        <w:t xml:space="preserve"> </w:t>
      </w:r>
      <w:r w:rsidRPr="00012E71">
        <w:rPr>
          <w:sz w:val="24"/>
        </w:rPr>
        <w:t>а лотков – не менее 5</w:t>
      </w:r>
      <w:r w:rsidR="00D14DEC" w:rsidRPr="00012E71">
        <w:rPr>
          <w:bCs/>
          <w:smallCaps/>
          <w:sz w:val="24"/>
        </w:rPr>
        <w:t> ‰</w:t>
      </w:r>
      <w:r w:rsidR="00171C70" w:rsidRPr="00012E71">
        <w:rPr>
          <w:sz w:val="24"/>
          <w:vertAlign w:val="subscript"/>
        </w:rPr>
        <w:t xml:space="preserve"> </w:t>
      </w:r>
      <w:r w:rsidRPr="00012E71">
        <w:rPr>
          <w:sz w:val="24"/>
        </w:rPr>
        <w:t xml:space="preserve">в сторону ближайшего водопропускного сооружения или пониженного места, а для автомобильных дорог остальных категорий продольный уклон дна водоотводных канав должен быть не менее </w:t>
      </w:r>
      <w:r w:rsidR="00171C70" w:rsidRPr="00012E71">
        <w:rPr>
          <w:sz w:val="24"/>
        </w:rPr>
        <w:t>5</w:t>
      </w:r>
      <w:r w:rsidR="00D14DEC" w:rsidRPr="00012E71">
        <w:rPr>
          <w:sz w:val="24"/>
        </w:rPr>
        <w:t> </w:t>
      </w:r>
      <w:r w:rsidR="00D14DEC" w:rsidRPr="00012E71">
        <w:rPr>
          <w:bCs/>
          <w:smallCaps/>
          <w:sz w:val="24"/>
        </w:rPr>
        <w:t>‰</w:t>
      </w:r>
      <w:r w:rsidRPr="00012E71">
        <w:rPr>
          <w:bCs/>
          <w:smallCaps/>
          <w:sz w:val="24"/>
        </w:rPr>
        <w:t xml:space="preserve">, </w:t>
      </w:r>
      <w:r w:rsidRPr="00012E71">
        <w:rPr>
          <w:sz w:val="24"/>
        </w:rPr>
        <w:t>а для лотков</w:t>
      </w:r>
      <w:r w:rsidR="00895D32" w:rsidRPr="00012E71">
        <w:rPr>
          <w:sz w:val="24"/>
        </w:rPr>
        <w:t xml:space="preserve"> – </w:t>
      </w:r>
      <w:r w:rsidRPr="00012E71">
        <w:rPr>
          <w:sz w:val="24"/>
        </w:rPr>
        <w:t xml:space="preserve">не менее </w:t>
      </w:r>
      <w:r w:rsidR="00171C70" w:rsidRPr="00012E71">
        <w:rPr>
          <w:sz w:val="24"/>
        </w:rPr>
        <w:t>3</w:t>
      </w:r>
      <w:r w:rsidR="00D14DEC" w:rsidRPr="00012E71">
        <w:rPr>
          <w:sz w:val="24"/>
        </w:rPr>
        <w:t> </w:t>
      </w:r>
      <w:r w:rsidR="00D14DEC" w:rsidRPr="00012E71">
        <w:rPr>
          <w:bCs/>
          <w:smallCaps/>
          <w:sz w:val="24"/>
        </w:rPr>
        <w:t>‰</w:t>
      </w:r>
      <w:r w:rsidRPr="00012E71">
        <w:rPr>
          <w:bCs/>
          <w:smallCaps/>
          <w:sz w:val="24"/>
        </w:rPr>
        <w:t>.</w:t>
      </w:r>
    </w:p>
    <w:p w14:paraId="287B440B" w14:textId="77777777" w:rsidR="008414E6" w:rsidRPr="00012E71" w:rsidRDefault="008414E6" w:rsidP="008D1323">
      <w:pPr>
        <w:pStyle w:val="a5"/>
        <w:spacing w:line="240" w:lineRule="auto"/>
        <w:ind w:firstLine="567"/>
        <w:rPr>
          <w:sz w:val="24"/>
        </w:rPr>
      </w:pPr>
      <w:r w:rsidRPr="00012E71">
        <w:rPr>
          <w:sz w:val="24"/>
        </w:rPr>
        <w:t>Вероятность превышения расч</w:t>
      </w:r>
      <w:r w:rsidR="003936DE" w:rsidRPr="00012E71">
        <w:rPr>
          <w:sz w:val="24"/>
        </w:rPr>
        <w:t>е</w:t>
      </w:r>
      <w:r w:rsidRPr="00012E71">
        <w:rPr>
          <w:sz w:val="24"/>
        </w:rPr>
        <w:t>тного расхода воды при проектировании водоотводных сооружений следует принимать по таблице 7.14.</w:t>
      </w:r>
    </w:p>
    <w:p w14:paraId="1BEE34A9" w14:textId="2CE1D264" w:rsidR="008414E6" w:rsidRDefault="008414E6" w:rsidP="008D1323">
      <w:pPr>
        <w:pStyle w:val="a5"/>
        <w:spacing w:line="240" w:lineRule="auto"/>
        <w:ind w:firstLine="567"/>
        <w:rPr>
          <w:sz w:val="24"/>
        </w:rPr>
      </w:pPr>
      <w:r w:rsidRPr="00012E71">
        <w:rPr>
          <w:sz w:val="24"/>
        </w:rPr>
        <w:t xml:space="preserve">Для укрепления водоотводных канав от размыва необходимо предусматривать их укрепление, тип которого назначается в зависимости </w:t>
      </w:r>
      <w:r w:rsidR="002914FC" w:rsidRPr="00012E71">
        <w:rPr>
          <w:sz w:val="24"/>
        </w:rPr>
        <w:t xml:space="preserve">от </w:t>
      </w:r>
      <w:r w:rsidRPr="00012E71">
        <w:rPr>
          <w:sz w:val="24"/>
        </w:rPr>
        <w:t>скорости течения воды и грунтовых условий.</w:t>
      </w:r>
    </w:p>
    <w:p w14:paraId="6E510830" w14:textId="77777777" w:rsidR="003B4B79" w:rsidRPr="00012E71" w:rsidRDefault="003B4B79" w:rsidP="008D1323">
      <w:pPr>
        <w:pStyle w:val="a5"/>
        <w:spacing w:line="240" w:lineRule="auto"/>
        <w:ind w:firstLine="567"/>
        <w:rPr>
          <w:sz w:val="24"/>
        </w:rPr>
      </w:pPr>
    </w:p>
    <w:p w14:paraId="5D56470C" w14:textId="77777777" w:rsidR="003B4B79" w:rsidRPr="000A0E8B" w:rsidRDefault="003B4B79" w:rsidP="003B4B79">
      <w:pPr>
        <w:pStyle w:val="aff0"/>
        <w:ind w:firstLine="0"/>
        <w:rPr>
          <w:rFonts w:ascii="Times New Roman" w:hAnsi="Times New Roman"/>
          <w:szCs w:val="24"/>
        </w:rPr>
      </w:pPr>
      <w:r w:rsidRPr="000A0E8B">
        <w:rPr>
          <w:rFonts w:ascii="Times New Roman" w:hAnsi="Times New Roman"/>
          <w:szCs w:val="24"/>
        </w:rPr>
        <w:t xml:space="preserve">Т а б л и ц а   7.14 – </w:t>
      </w:r>
      <w:r w:rsidRPr="000A0E8B">
        <w:rPr>
          <w:rFonts w:ascii="Times New Roman" w:hAnsi="Times New Roman"/>
          <w:b/>
          <w:bCs/>
          <w:szCs w:val="24"/>
        </w:rPr>
        <w:t>Вероятность превышения расчетного расхода воды</w:t>
      </w:r>
    </w:p>
    <w:tbl>
      <w:tblPr>
        <w:tblStyle w:val="1e"/>
        <w:tblW w:w="9351" w:type="dxa"/>
        <w:tblLook w:val="04A0" w:firstRow="1" w:lastRow="0" w:firstColumn="1" w:lastColumn="0" w:noHBand="0" w:noVBand="1"/>
      </w:tblPr>
      <w:tblGrid>
        <w:gridCol w:w="3539"/>
        <w:gridCol w:w="2901"/>
        <w:gridCol w:w="2911"/>
      </w:tblGrid>
      <w:tr w:rsidR="003B4B79" w:rsidRPr="00CA4941" w14:paraId="01153B3B" w14:textId="77777777" w:rsidTr="00980829">
        <w:tc>
          <w:tcPr>
            <w:tcW w:w="3539" w:type="dxa"/>
            <w:vMerge w:val="restart"/>
            <w:vAlign w:val="center"/>
          </w:tcPr>
          <w:p w14:paraId="51F08C66" w14:textId="77777777" w:rsidR="003B4B79" w:rsidRPr="003B4B79" w:rsidRDefault="003B4B79" w:rsidP="003B4B79">
            <w:pPr>
              <w:pStyle w:val="aff0"/>
              <w:ind w:firstLine="0"/>
              <w:jc w:val="center"/>
              <w:rPr>
                <w:rFonts w:ascii="Times New Roman" w:hAnsi="Times New Roman"/>
                <w:sz w:val="22"/>
              </w:rPr>
            </w:pPr>
            <w:r w:rsidRPr="003B4B79">
              <w:rPr>
                <w:rFonts w:ascii="Times New Roman" w:hAnsi="Times New Roman"/>
                <w:sz w:val="22"/>
              </w:rPr>
              <w:t>Категория дороги</w:t>
            </w:r>
          </w:p>
        </w:tc>
        <w:tc>
          <w:tcPr>
            <w:tcW w:w="5812" w:type="dxa"/>
            <w:gridSpan w:val="2"/>
            <w:vAlign w:val="center"/>
          </w:tcPr>
          <w:p w14:paraId="1446F442" w14:textId="77777777" w:rsidR="003B4B79" w:rsidRPr="003B4B79" w:rsidRDefault="003B4B79" w:rsidP="003B4B79">
            <w:pPr>
              <w:pStyle w:val="aff0"/>
              <w:ind w:firstLine="0"/>
              <w:jc w:val="center"/>
              <w:rPr>
                <w:rFonts w:ascii="Times New Roman" w:hAnsi="Times New Roman"/>
                <w:sz w:val="22"/>
              </w:rPr>
            </w:pPr>
            <w:r w:rsidRPr="003B4B79">
              <w:rPr>
                <w:rFonts w:ascii="Times New Roman" w:hAnsi="Times New Roman"/>
                <w:sz w:val="22"/>
              </w:rPr>
              <w:t>Вероятность превышения расчетного расхода воды, %</w:t>
            </w:r>
          </w:p>
        </w:tc>
      </w:tr>
      <w:tr w:rsidR="003B4B79" w:rsidRPr="00CA4941" w14:paraId="03EC3A72" w14:textId="77777777" w:rsidTr="00980829">
        <w:tc>
          <w:tcPr>
            <w:tcW w:w="3539" w:type="dxa"/>
            <w:vMerge/>
            <w:vAlign w:val="center"/>
          </w:tcPr>
          <w:p w14:paraId="268E0334" w14:textId="77777777" w:rsidR="003B4B79" w:rsidRPr="003B4B79" w:rsidRDefault="003B4B79" w:rsidP="003B4B79">
            <w:pPr>
              <w:pStyle w:val="aff0"/>
              <w:ind w:firstLine="0"/>
              <w:jc w:val="center"/>
              <w:rPr>
                <w:rFonts w:ascii="Times New Roman" w:hAnsi="Times New Roman"/>
                <w:sz w:val="22"/>
              </w:rPr>
            </w:pPr>
          </w:p>
        </w:tc>
        <w:tc>
          <w:tcPr>
            <w:tcW w:w="2901" w:type="dxa"/>
            <w:vAlign w:val="center"/>
          </w:tcPr>
          <w:p w14:paraId="311DA148" w14:textId="77777777" w:rsidR="003B4B79" w:rsidRPr="003B4B79" w:rsidRDefault="003B4B79" w:rsidP="003B4B79">
            <w:pPr>
              <w:pStyle w:val="aff0"/>
              <w:ind w:firstLine="0"/>
              <w:jc w:val="center"/>
              <w:rPr>
                <w:rFonts w:ascii="Times New Roman" w:hAnsi="Times New Roman"/>
                <w:sz w:val="22"/>
              </w:rPr>
            </w:pPr>
            <w:r w:rsidRPr="003B4B79">
              <w:rPr>
                <w:rFonts w:ascii="Times New Roman" w:hAnsi="Times New Roman"/>
                <w:sz w:val="22"/>
              </w:rPr>
              <w:t>для кюветов, нагорных канав, водосбросов</w:t>
            </w:r>
          </w:p>
        </w:tc>
        <w:tc>
          <w:tcPr>
            <w:tcW w:w="2911" w:type="dxa"/>
            <w:vAlign w:val="center"/>
          </w:tcPr>
          <w:p w14:paraId="58C11FC2" w14:textId="77777777" w:rsidR="003B4B79" w:rsidRPr="003B4B79" w:rsidRDefault="003B4B79" w:rsidP="003B4B79">
            <w:pPr>
              <w:pStyle w:val="aff0"/>
              <w:ind w:firstLine="0"/>
              <w:jc w:val="center"/>
              <w:rPr>
                <w:rFonts w:ascii="Times New Roman" w:hAnsi="Times New Roman"/>
                <w:sz w:val="22"/>
              </w:rPr>
            </w:pPr>
            <w:r w:rsidRPr="003B4B79">
              <w:rPr>
                <w:rFonts w:ascii="Times New Roman" w:hAnsi="Times New Roman"/>
                <w:sz w:val="22"/>
              </w:rPr>
              <w:t>для прочих водоотводных канав</w:t>
            </w:r>
          </w:p>
        </w:tc>
      </w:tr>
      <w:tr w:rsidR="003B4B79" w:rsidRPr="00CA4941" w14:paraId="1C774D06" w14:textId="77777777" w:rsidTr="00980829">
        <w:tc>
          <w:tcPr>
            <w:tcW w:w="3539" w:type="dxa"/>
            <w:vAlign w:val="center"/>
            <w:hideMark/>
          </w:tcPr>
          <w:p w14:paraId="188AE4DC" w14:textId="77777777" w:rsidR="003B4B79" w:rsidRPr="003B4B79" w:rsidRDefault="003B4B79" w:rsidP="003B4B79">
            <w:pPr>
              <w:pStyle w:val="aff0"/>
              <w:ind w:firstLine="0"/>
              <w:rPr>
                <w:rFonts w:ascii="Times New Roman" w:hAnsi="Times New Roman"/>
                <w:sz w:val="22"/>
              </w:rPr>
            </w:pPr>
            <w:r w:rsidRPr="003B4B79">
              <w:rPr>
                <w:rFonts w:ascii="Times New Roman" w:hAnsi="Times New Roman"/>
                <w:sz w:val="22"/>
              </w:rPr>
              <w:t>I-в, I-к, II-в, II-к, I-н, II-н</w:t>
            </w:r>
          </w:p>
        </w:tc>
        <w:tc>
          <w:tcPr>
            <w:tcW w:w="2901" w:type="dxa"/>
            <w:vAlign w:val="center"/>
            <w:hideMark/>
          </w:tcPr>
          <w:p w14:paraId="237A7D4D" w14:textId="77777777" w:rsidR="003B4B79" w:rsidRPr="003B4B79" w:rsidRDefault="003B4B79" w:rsidP="003B4B79">
            <w:pPr>
              <w:pStyle w:val="aff0"/>
              <w:ind w:firstLine="0"/>
              <w:jc w:val="center"/>
              <w:rPr>
                <w:rFonts w:ascii="Times New Roman" w:hAnsi="Times New Roman"/>
                <w:sz w:val="22"/>
              </w:rPr>
            </w:pPr>
            <w:r w:rsidRPr="003B4B79">
              <w:rPr>
                <w:rFonts w:ascii="Times New Roman" w:hAnsi="Times New Roman"/>
                <w:sz w:val="22"/>
              </w:rPr>
              <w:t>3</w:t>
            </w:r>
          </w:p>
        </w:tc>
        <w:tc>
          <w:tcPr>
            <w:tcW w:w="2911" w:type="dxa"/>
            <w:vAlign w:val="center"/>
            <w:hideMark/>
          </w:tcPr>
          <w:p w14:paraId="2D25C159" w14:textId="77777777" w:rsidR="003B4B79" w:rsidRPr="003B4B79" w:rsidRDefault="003B4B79" w:rsidP="003B4B79">
            <w:pPr>
              <w:pStyle w:val="aff0"/>
              <w:ind w:firstLine="0"/>
              <w:jc w:val="center"/>
              <w:rPr>
                <w:rFonts w:ascii="Times New Roman" w:hAnsi="Times New Roman"/>
                <w:sz w:val="22"/>
              </w:rPr>
            </w:pPr>
            <w:r w:rsidRPr="003B4B79">
              <w:rPr>
                <w:rFonts w:ascii="Times New Roman" w:hAnsi="Times New Roman"/>
                <w:sz w:val="22"/>
              </w:rPr>
              <w:t>6</w:t>
            </w:r>
          </w:p>
        </w:tc>
      </w:tr>
      <w:tr w:rsidR="003B4B79" w:rsidRPr="00CA4941" w14:paraId="2C0554E2" w14:textId="77777777" w:rsidTr="00980829">
        <w:tc>
          <w:tcPr>
            <w:tcW w:w="3539" w:type="dxa"/>
            <w:vAlign w:val="center"/>
            <w:hideMark/>
          </w:tcPr>
          <w:p w14:paraId="27D2A2EB" w14:textId="77777777" w:rsidR="003B4B79" w:rsidRPr="003B4B79" w:rsidRDefault="003B4B79" w:rsidP="003B4B79">
            <w:pPr>
              <w:pStyle w:val="aff0"/>
              <w:ind w:firstLine="0"/>
              <w:rPr>
                <w:rFonts w:ascii="Times New Roman" w:hAnsi="Times New Roman"/>
                <w:sz w:val="22"/>
              </w:rPr>
            </w:pPr>
            <w:r w:rsidRPr="003B4B79">
              <w:rPr>
                <w:rFonts w:ascii="Times New Roman" w:hAnsi="Times New Roman"/>
                <w:sz w:val="22"/>
              </w:rPr>
              <w:t>III-к, III-в, IV-к, IV-в, III-н, IV-н</w:t>
            </w:r>
          </w:p>
        </w:tc>
        <w:tc>
          <w:tcPr>
            <w:tcW w:w="2901" w:type="dxa"/>
            <w:vAlign w:val="center"/>
            <w:hideMark/>
          </w:tcPr>
          <w:p w14:paraId="56C0CCA3" w14:textId="77777777" w:rsidR="003B4B79" w:rsidRPr="003B4B79" w:rsidRDefault="003B4B79" w:rsidP="003B4B79">
            <w:pPr>
              <w:pStyle w:val="aff0"/>
              <w:ind w:firstLine="0"/>
              <w:jc w:val="center"/>
              <w:rPr>
                <w:rFonts w:ascii="Times New Roman" w:hAnsi="Times New Roman"/>
                <w:sz w:val="22"/>
              </w:rPr>
            </w:pPr>
            <w:r w:rsidRPr="003B4B79">
              <w:rPr>
                <w:rFonts w:ascii="Times New Roman" w:hAnsi="Times New Roman"/>
                <w:sz w:val="22"/>
              </w:rPr>
              <w:t>5</w:t>
            </w:r>
          </w:p>
        </w:tc>
        <w:tc>
          <w:tcPr>
            <w:tcW w:w="2911" w:type="dxa"/>
            <w:vAlign w:val="center"/>
            <w:hideMark/>
          </w:tcPr>
          <w:p w14:paraId="3D777D0E" w14:textId="77777777" w:rsidR="003B4B79" w:rsidRPr="003B4B79" w:rsidRDefault="003B4B79" w:rsidP="003B4B79">
            <w:pPr>
              <w:pStyle w:val="aff0"/>
              <w:ind w:firstLine="0"/>
              <w:jc w:val="center"/>
              <w:rPr>
                <w:rFonts w:ascii="Times New Roman" w:hAnsi="Times New Roman"/>
                <w:sz w:val="22"/>
              </w:rPr>
            </w:pPr>
            <w:r w:rsidRPr="003B4B79">
              <w:rPr>
                <w:rFonts w:ascii="Times New Roman" w:hAnsi="Times New Roman"/>
                <w:sz w:val="22"/>
              </w:rPr>
              <w:t>10</w:t>
            </w:r>
          </w:p>
        </w:tc>
      </w:tr>
    </w:tbl>
    <w:p w14:paraId="622ABA61" w14:textId="3B2ED4FF" w:rsidR="003B4B79" w:rsidRPr="00012E71" w:rsidRDefault="009F1283" w:rsidP="003B4B79">
      <w:pPr>
        <w:pStyle w:val="a5"/>
        <w:spacing w:line="240" w:lineRule="auto"/>
        <w:ind w:firstLine="567"/>
        <w:rPr>
          <w:b/>
          <w:bCs/>
          <w:sz w:val="24"/>
        </w:rPr>
      </w:pPr>
      <w:r>
        <w:rPr>
          <w:b/>
          <w:bCs/>
          <w:sz w:val="24"/>
        </w:rPr>
        <w:t xml:space="preserve">Таблица 7.14 </w:t>
      </w:r>
      <w:r w:rsidR="003B4B79" w:rsidRPr="00012E71">
        <w:rPr>
          <w:b/>
          <w:bCs/>
          <w:sz w:val="24"/>
        </w:rPr>
        <w:t xml:space="preserve">(Измененная редакция, Изм. № </w:t>
      </w:r>
      <w:r w:rsidR="003B4B79">
        <w:rPr>
          <w:b/>
          <w:bCs/>
          <w:sz w:val="24"/>
        </w:rPr>
        <w:t>4</w:t>
      </w:r>
      <w:r w:rsidR="003B4B79" w:rsidRPr="00012E71">
        <w:rPr>
          <w:b/>
          <w:bCs/>
          <w:sz w:val="24"/>
        </w:rPr>
        <w:t>).</w:t>
      </w:r>
    </w:p>
    <w:p w14:paraId="714AD2B6" w14:textId="77777777" w:rsidR="008414E6" w:rsidRPr="00012E71" w:rsidRDefault="008414E6" w:rsidP="00BD654E">
      <w:pPr>
        <w:pStyle w:val="a5"/>
        <w:ind w:firstLine="709"/>
        <w:rPr>
          <w:sz w:val="24"/>
        </w:rPr>
      </w:pPr>
    </w:p>
    <w:p w14:paraId="5E827711" w14:textId="77777777" w:rsidR="008414E6" w:rsidRPr="00012E71" w:rsidRDefault="008414E6" w:rsidP="008D1323">
      <w:pPr>
        <w:pStyle w:val="a5"/>
        <w:spacing w:line="240" w:lineRule="auto"/>
        <w:ind w:firstLine="567"/>
        <w:rPr>
          <w:sz w:val="24"/>
        </w:rPr>
      </w:pPr>
      <w:r w:rsidRPr="00012E71">
        <w:rPr>
          <w:sz w:val="24"/>
        </w:rPr>
        <w:t>7.7.</w:t>
      </w:r>
      <w:r w:rsidR="00171C70" w:rsidRPr="00012E71">
        <w:rPr>
          <w:sz w:val="24"/>
        </w:rPr>
        <w:t>5 </w:t>
      </w:r>
      <w:r w:rsidRPr="00012E71">
        <w:rPr>
          <w:sz w:val="24"/>
        </w:rPr>
        <w:t>При проектировании насыпей из грунтов и отходов промышленности необходимо обеспечить прочность и устойчивость сооружения в течение его расч</w:t>
      </w:r>
      <w:r w:rsidR="003936DE" w:rsidRPr="00012E71">
        <w:rPr>
          <w:sz w:val="24"/>
        </w:rPr>
        <w:t>е</w:t>
      </w:r>
      <w:r w:rsidRPr="00012E71">
        <w:rPr>
          <w:sz w:val="24"/>
        </w:rPr>
        <w:t xml:space="preserve">тного срока эксплуатации. </w:t>
      </w:r>
    </w:p>
    <w:p w14:paraId="4E1EB731" w14:textId="06BC7328" w:rsidR="008414E6" w:rsidRPr="00012E71" w:rsidRDefault="008414E6" w:rsidP="008D1323">
      <w:pPr>
        <w:pStyle w:val="a5"/>
        <w:spacing w:line="240" w:lineRule="auto"/>
        <w:ind w:firstLine="567"/>
        <w:rPr>
          <w:sz w:val="24"/>
        </w:rPr>
      </w:pPr>
      <w:r w:rsidRPr="00012E71">
        <w:rPr>
          <w:sz w:val="24"/>
        </w:rPr>
        <w:t>При отсыпке земляного полотна из скальных грунтов верхний слой толщиной до 0,</w:t>
      </w:r>
      <w:r w:rsidR="00171C70" w:rsidRPr="00012E71">
        <w:rPr>
          <w:sz w:val="24"/>
        </w:rPr>
        <w:t>5 </w:t>
      </w:r>
      <w:r w:rsidRPr="00012E71">
        <w:rPr>
          <w:sz w:val="24"/>
        </w:rPr>
        <w:t xml:space="preserve">м следует отсыпать из грунтов с размером </w:t>
      </w:r>
      <w:r w:rsidR="003B4B79" w:rsidRPr="00240D73">
        <w:rPr>
          <w:sz w:val="24"/>
        </w:rPr>
        <w:t>фракций не более 150–200 мм.</w:t>
      </w:r>
    </w:p>
    <w:p w14:paraId="4B266FD2" w14:textId="77777777" w:rsidR="003B4B79" w:rsidRPr="00012E71" w:rsidRDefault="003B4B79" w:rsidP="003B4B79">
      <w:pPr>
        <w:pStyle w:val="a5"/>
        <w:spacing w:line="240" w:lineRule="auto"/>
        <w:ind w:firstLine="567"/>
        <w:rPr>
          <w:b/>
          <w:bCs/>
          <w:sz w:val="24"/>
        </w:rPr>
      </w:pPr>
      <w:r w:rsidRPr="00012E71">
        <w:rPr>
          <w:b/>
          <w:bCs/>
          <w:sz w:val="24"/>
        </w:rPr>
        <w:t xml:space="preserve">(Измененная редакция, Изм. № </w:t>
      </w:r>
      <w:r>
        <w:rPr>
          <w:b/>
          <w:bCs/>
          <w:sz w:val="24"/>
        </w:rPr>
        <w:t>4</w:t>
      </w:r>
      <w:r w:rsidRPr="00012E71">
        <w:rPr>
          <w:b/>
          <w:bCs/>
          <w:sz w:val="24"/>
        </w:rPr>
        <w:t>).</w:t>
      </w:r>
    </w:p>
    <w:p w14:paraId="0B66C1D9" w14:textId="2149E84A" w:rsidR="008414E6" w:rsidRPr="00012E71" w:rsidRDefault="008414E6" w:rsidP="008D1323">
      <w:pPr>
        <w:pStyle w:val="a5"/>
        <w:spacing w:line="240" w:lineRule="auto"/>
        <w:ind w:firstLine="567"/>
        <w:rPr>
          <w:sz w:val="24"/>
        </w:rPr>
      </w:pPr>
      <w:r w:rsidRPr="00012E71">
        <w:rPr>
          <w:sz w:val="24"/>
        </w:rPr>
        <w:t>7.7.</w:t>
      </w:r>
      <w:r w:rsidR="00171C70" w:rsidRPr="00012E71">
        <w:rPr>
          <w:sz w:val="24"/>
        </w:rPr>
        <w:t>6 </w:t>
      </w:r>
      <w:r w:rsidRPr="00012E71">
        <w:rPr>
          <w:sz w:val="24"/>
        </w:rPr>
        <w:t>Допустимые отклонения от проектных значений при приемке земляного полотна для дорог с капитальным и облегченным типом покрытий приведены в таблице</w:t>
      </w:r>
      <w:r w:rsidR="00197FBF" w:rsidRPr="00012E71">
        <w:rPr>
          <w:sz w:val="24"/>
        </w:rPr>
        <w:t> </w:t>
      </w:r>
      <w:r w:rsidRPr="00012E71">
        <w:rPr>
          <w:sz w:val="24"/>
        </w:rPr>
        <w:t>7.15, а для дорог с переходным типом покрытий – в таблице 7.16.</w:t>
      </w:r>
    </w:p>
    <w:p w14:paraId="1C8C60E2" w14:textId="77777777" w:rsidR="000443AD" w:rsidRPr="00012E71" w:rsidRDefault="000443AD" w:rsidP="000E2E0C">
      <w:pPr>
        <w:pStyle w:val="a5"/>
        <w:spacing w:before="240" w:after="120" w:line="240" w:lineRule="auto"/>
        <w:rPr>
          <w:sz w:val="24"/>
        </w:rPr>
      </w:pPr>
    </w:p>
    <w:p w14:paraId="00275CA8" w14:textId="780D1900" w:rsidR="008414E6" w:rsidRPr="00A02461" w:rsidRDefault="00BC4078" w:rsidP="00A02461">
      <w:pPr>
        <w:pStyle w:val="a5"/>
        <w:spacing w:before="240" w:after="120" w:line="240" w:lineRule="auto"/>
        <w:ind w:left="2127" w:hanging="2127"/>
        <w:rPr>
          <w:sz w:val="24"/>
        </w:rPr>
      </w:pPr>
      <w:r w:rsidRPr="00012E71">
        <w:rPr>
          <w:sz w:val="24"/>
        </w:rPr>
        <w:lastRenderedPageBreak/>
        <w:t>Т а б л и ц а  </w:t>
      </w:r>
      <w:r w:rsidR="008414E6" w:rsidRPr="00012E71">
        <w:rPr>
          <w:sz w:val="24"/>
        </w:rPr>
        <w:t>7.1</w:t>
      </w:r>
      <w:r w:rsidR="008414E6" w:rsidRPr="00A02461">
        <w:rPr>
          <w:sz w:val="24"/>
        </w:rPr>
        <w:t>5</w:t>
      </w:r>
      <w:r w:rsidR="00A02461">
        <w:rPr>
          <w:sz w:val="24"/>
        </w:rPr>
        <w:t xml:space="preserve"> </w:t>
      </w:r>
      <w:r w:rsidR="00A02461" w:rsidRPr="00240D73">
        <w:rPr>
          <w:sz w:val="24"/>
        </w:rPr>
        <w:t xml:space="preserve">– </w:t>
      </w:r>
      <w:r w:rsidR="00A02461" w:rsidRPr="00240D73">
        <w:rPr>
          <w:b/>
          <w:sz w:val="24"/>
        </w:rPr>
        <w:t>Требования при приемке земляного полотна с капитальным и облегченным типом покрытий</w:t>
      </w:r>
    </w:p>
    <w:tbl>
      <w:tblPr>
        <w:tblW w:w="4929" w:type="pct"/>
        <w:tblInd w:w="74" w:type="dxa"/>
        <w:tblCellMar>
          <w:left w:w="0" w:type="dxa"/>
          <w:right w:w="0" w:type="dxa"/>
        </w:tblCellMar>
        <w:tblLook w:val="04A0" w:firstRow="1" w:lastRow="0" w:firstColumn="1" w:lastColumn="0" w:noHBand="0" w:noVBand="1"/>
      </w:tblPr>
      <w:tblGrid>
        <w:gridCol w:w="3635"/>
        <w:gridCol w:w="7"/>
        <w:gridCol w:w="5564"/>
      </w:tblGrid>
      <w:tr w:rsidR="000E2E0C" w:rsidRPr="00012E71" w14:paraId="648D346E" w14:textId="77777777" w:rsidTr="00DC5FE5">
        <w:tc>
          <w:tcPr>
            <w:tcW w:w="1974" w:type="pct"/>
            <w:tcBorders>
              <w:top w:val="single" w:sz="6" w:space="0" w:color="000000"/>
              <w:left w:val="single" w:sz="6" w:space="0" w:color="000000"/>
              <w:bottom w:val="single" w:sz="4" w:space="0" w:color="auto"/>
              <w:right w:val="single" w:sz="4" w:space="0" w:color="auto"/>
            </w:tcBorders>
            <w:tcMar>
              <w:top w:w="0" w:type="dxa"/>
              <w:left w:w="74" w:type="dxa"/>
              <w:bottom w:w="0" w:type="dxa"/>
              <w:right w:w="74" w:type="dxa"/>
            </w:tcMar>
            <w:hideMark/>
          </w:tcPr>
          <w:p w14:paraId="249B0949" w14:textId="77777777" w:rsidR="000E2E0C" w:rsidRPr="00A02461" w:rsidRDefault="000E2E0C" w:rsidP="00DC5FE5">
            <w:pPr>
              <w:spacing w:line="23" w:lineRule="atLeast"/>
              <w:jc w:val="center"/>
              <w:textAlignment w:val="baseline"/>
              <w:rPr>
                <w:sz w:val="22"/>
                <w:szCs w:val="22"/>
              </w:rPr>
            </w:pPr>
            <w:r w:rsidRPr="00A02461">
              <w:rPr>
                <w:sz w:val="22"/>
                <w:szCs w:val="22"/>
              </w:rPr>
              <w:t>Конструктивный элемент, вид работ и контролируемый параметр</w:t>
            </w:r>
          </w:p>
        </w:tc>
        <w:tc>
          <w:tcPr>
            <w:tcW w:w="3026" w:type="pct"/>
            <w:gridSpan w:val="2"/>
            <w:tcBorders>
              <w:top w:val="single" w:sz="6" w:space="0" w:color="000000"/>
              <w:left w:val="single" w:sz="4" w:space="0" w:color="auto"/>
              <w:bottom w:val="single" w:sz="4" w:space="0" w:color="auto"/>
              <w:right w:val="single" w:sz="6" w:space="0" w:color="000000"/>
            </w:tcBorders>
            <w:tcMar>
              <w:top w:w="0" w:type="dxa"/>
              <w:left w:w="74" w:type="dxa"/>
              <w:bottom w:w="0" w:type="dxa"/>
              <w:right w:w="74" w:type="dxa"/>
            </w:tcMar>
            <w:hideMark/>
          </w:tcPr>
          <w:p w14:paraId="6AC00BAF" w14:textId="77777777" w:rsidR="000E2E0C" w:rsidRPr="00A02461" w:rsidRDefault="000E2E0C" w:rsidP="00DC5FE5">
            <w:pPr>
              <w:spacing w:line="23" w:lineRule="atLeast"/>
              <w:jc w:val="center"/>
              <w:textAlignment w:val="baseline"/>
              <w:rPr>
                <w:sz w:val="22"/>
                <w:szCs w:val="22"/>
              </w:rPr>
            </w:pPr>
            <w:r w:rsidRPr="00A02461">
              <w:rPr>
                <w:sz w:val="22"/>
                <w:szCs w:val="22"/>
              </w:rPr>
              <w:t>Значение нормативных требований</w:t>
            </w:r>
          </w:p>
        </w:tc>
      </w:tr>
      <w:tr w:rsidR="000E2E0C" w:rsidRPr="00012E71" w14:paraId="0205A3BB" w14:textId="77777777" w:rsidTr="00DC5FE5">
        <w:tc>
          <w:tcPr>
            <w:tcW w:w="1974" w:type="pct"/>
            <w:tcBorders>
              <w:top w:val="single" w:sz="4" w:space="0" w:color="auto"/>
              <w:left w:val="single" w:sz="6" w:space="0" w:color="000000"/>
              <w:bottom w:val="nil"/>
              <w:right w:val="single" w:sz="4" w:space="0" w:color="auto"/>
            </w:tcBorders>
            <w:tcMar>
              <w:top w:w="0" w:type="dxa"/>
              <w:left w:w="74" w:type="dxa"/>
              <w:bottom w:w="0" w:type="dxa"/>
              <w:right w:w="74" w:type="dxa"/>
            </w:tcMar>
            <w:hideMark/>
          </w:tcPr>
          <w:p w14:paraId="18214378" w14:textId="77777777" w:rsidR="000E2E0C" w:rsidRPr="00A02461" w:rsidRDefault="000E2E0C" w:rsidP="00DC5FE5">
            <w:pPr>
              <w:spacing w:line="23" w:lineRule="atLeast"/>
              <w:textAlignment w:val="baseline"/>
              <w:rPr>
                <w:sz w:val="22"/>
                <w:szCs w:val="22"/>
              </w:rPr>
            </w:pPr>
            <w:r w:rsidRPr="00A02461">
              <w:rPr>
                <w:sz w:val="22"/>
                <w:szCs w:val="22"/>
              </w:rPr>
              <w:t>1 Подготовка основания земляного полотна</w:t>
            </w:r>
          </w:p>
        </w:tc>
        <w:tc>
          <w:tcPr>
            <w:tcW w:w="3026" w:type="pct"/>
            <w:gridSpan w:val="2"/>
            <w:tcBorders>
              <w:top w:val="single" w:sz="4" w:space="0" w:color="auto"/>
              <w:left w:val="single" w:sz="4" w:space="0" w:color="auto"/>
              <w:bottom w:val="nil"/>
              <w:right w:val="single" w:sz="6" w:space="0" w:color="000000"/>
            </w:tcBorders>
          </w:tcPr>
          <w:p w14:paraId="4F260E76" w14:textId="77777777" w:rsidR="000E2E0C" w:rsidRPr="00A02461" w:rsidRDefault="000E2E0C" w:rsidP="00DC5FE5">
            <w:pPr>
              <w:spacing w:line="23" w:lineRule="atLeast"/>
              <w:textAlignment w:val="baseline"/>
              <w:rPr>
                <w:sz w:val="22"/>
                <w:szCs w:val="22"/>
              </w:rPr>
            </w:pPr>
          </w:p>
        </w:tc>
      </w:tr>
      <w:tr w:rsidR="000E2E0C" w:rsidRPr="00012E71" w14:paraId="7270897C" w14:textId="77777777" w:rsidTr="00DC5FE5">
        <w:tc>
          <w:tcPr>
            <w:tcW w:w="1974" w:type="pct"/>
            <w:tcBorders>
              <w:top w:val="nil"/>
              <w:left w:val="single" w:sz="6" w:space="0" w:color="000000"/>
              <w:bottom w:val="nil"/>
              <w:right w:val="single" w:sz="4" w:space="0" w:color="auto"/>
            </w:tcBorders>
            <w:tcMar>
              <w:top w:w="0" w:type="dxa"/>
              <w:left w:w="74" w:type="dxa"/>
              <w:bottom w:w="0" w:type="dxa"/>
              <w:right w:w="74" w:type="dxa"/>
            </w:tcMar>
            <w:hideMark/>
          </w:tcPr>
          <w:p w14:paraId="2D66EEC3" w14:textId="77777777" w:rsidR="000E2E0C" w:rsidRPr="00A02461" w:rsidRDefault="000E2E0C" w:rsidP="00DC5FE5">
            <w:pPr>
              <w:spacing w:line="23" w:lineRule="atLeast"/>
              <w:textAlignment w:val="baseline"/>
              <w:rPr>
                <w:sz w:val="22"/>
                <w:szCs w:val="22"/>
              </w:rPr>
            </w:pPr>
            <w:r w:rsidRPr="00A02461">
              <w:rPr>
                <w:sz w:val="22"/>
                <w:szCs w:val="22"/>
              </w:rPr>
              <w:t>1.1 Толщина снимаемого плодородного слоя грунта</w:t>
            </w:r>
          </w:p>
          <w:p w14:paraId="60E280AA" w14:textId="77777777" w:rsidR="000E2E0C" w:rsidRPr="00A02461" w:rsidRDefault="000E2E0C" w:rsidP="00DC5FE5">
            <w:pPr>
              <w:spacing w:line="23" w:lineRule="atLeast"/>
              <w:textAlignment w:val="baseline"/>
              <w:rPr>
                <w:sz w:val="22"/>
                <w:szCs w:val="22"/>
              </w:rPr>
            </w:pPr>
          </w:p>
        </w:tc>
        <w:tc>
          <w:tcPr>
            <w:tcW w:w="3026" w:type="pct"/>
            <w:gridSpan w:val="2"/>
            <w:tcBorders>
              <w:top w:val="nil"/>
              <w:left w:val="single" w:sz="4" w:space="0" w:color="auto"/>
              <w:bottom w:val="nil"/>
              <w:right w:val="single" w:sz="6" w:space="0" w:color="000000"/>
            </w:tcBorders>
            <w:tcMar>
              <w:top w:w="0" w:type="dxa"/>
              <w:left w:w="74" w:type="dxa"/>
              <w:bottom w:w="0" w:type="dxa"/>
              <w:right w:w="74" w:type="dxa"/>
            </w:tcMar>
            <w:hideMark/>
          </w:tcPr>
          <w:p w14:paraId="6C6ED1B9" w14:textId="77777777" w:rsidR="000E2E0C" w:rsidRPr="00A02461" w:rsidRDefault="000E2E0C" w:rsidP="00DC5FE5">
            <w:pPr>
              <w:spacing w:line="23" w:lineRule="atLeast"/>
              <w:textAlignment w:val="baseline"/>
              <w:rPr>
                <w:sz w:val="22"/>
                <w:szCs w:val="22"/>
              </w:rPr>
            </w:pPr>
            <w:r w:rsidRPr="00A02461">
              <w:rPr>
                <w:sz w:val="22"/>
                <w:szCs w:val="22"/>
              </w:rPr>
              <w:t>Не более 10 % результатов определений могут иметь отклонения от проектных значений до ±40 %, остальные – до ±20 %</w:t>
            </w:r>
          </w:p>
        </w:tc>
      </w:tr>
      <w:tr w:rsidR="000E2E0C" w:rsidRPr="00012E71" w14:paraId="1E25DF26" w14:textId="77777777" w:rsidTr="00DC5FE5">
        <w:tc>
          <w:tcPr>
            <w:tcW w:w="1974" w:type="pct"/>
            <w:tcBorders>
              <w:top w:val="nil"/>
              <w:left w:val="single" w:sz="6" w:space="0" w:color="000000"/>
              <w:bottom w:val="single" w:sz="6" w:space="0" w:color="000000"/>
              <w:right w:val="single" w:sz="4" w:space="0" w:color="auto"/>
            </w:tcBorders>
            <w:tcMar>
              <w:top w:w="0" w:type="dxa"/>
              <w:left w:w="74" w:type="dxa"/>
              <w:bottom w:w="0" w:type="dxa"/>
              <w:right w:w="74" w:type="dxa"/>
            </w:tcMar>
            <w:hideMark/>
          </w:tcPr>
          <w:p w14:paraId="62574DCF" w14:textId="77777777" w:rsidR="000E2E0C" w:rsidRPr="00A02461" w:rsidRDefault="000E2E0C" w:rsidP="00DC5FE5">
            <w:pPr>
              <w:spacing w:line="23" w:lineRule="atLeast"/>
              <w:textAlignment w:val="baseline"/>
              <w:rPr>
                <w:sz w:val="22"/>
                <w:szCs w:val="22"/>
              </w:rPr>
            </w:pPr>
            <w:r w:rsidRPr="00A02461">
              <w:rPr>
                <w:sz w:val="22"/>
                <w:szCs w:val="22"/>
              </w:rPr>
              <w:t>1.2 Снижение плотности естественного основания*</w:t>
            </w:r>
          </w:p>
        </w:tc>
        <w:tc>
          <w:tcPr>
            <w:tcW w:w="3026" w:type="pct"/>
            <w:gridSpan w:val="2"/>
            <w:tcBorders>
              <w:top w:val="nil"/>
              <w:left w:val="single" w:sz="4" w:space="0" w:color="auto"/>
              <w:bottom w:val="single" w:sz="6" w:space="0" w:color="000000"/>
              <w:right w:val="single" w:sz="6" w:space="0" w:color="000000"/>
            </w:tcBorders>
            <w:tcMar>
              <w:top w:w="0" w:type="dxa"/>
              <w:left w:w="74" w:type="dxa"/>
              <w:bottom w:w="0" w:type="dxa"/>
              <w:right w:w="74" w:type="dxa"/>
            </w:tcMar>
            <w:hideMark/>
          </w:tcPr>
          <w:p w14:paraId="4A50F077" w14:textId="77777777" w:rsidR="000E2E0C" w:rsidRPr="00A02461" w:rsidRDefault="000E2E0C" w:rsidP="00DC5FE5">
            <w:pPr>
              <w:spacing w:line="23" w:lineRule="atLeast"/>
              <w:textAlignment w:val="baseline"/>
              <w:rPr>
                <w:sz w:val="22"/>
                <w:szCs w:val="22"/>
              </w:rPr>
            </w:pPr>
            <w:r w:rsidRPr="00A02461">
              <w:rPr>
                <w:sz w:val="22"/>
                <w:szCs w:val="22"/>
              </w:rPr>
              <w:t>Не более 10 % результатов определений могут иметь отклонения от проектных значений до 4 %, остальные должны быть не ниже проектных значений</w:t>
            </w:r>
          </w:p>
        </w:tc>
      </w:tr>
      <w:tr w:rsidR="000E2E0C" w:rsidRPr="00012E71" w14:paraId="3A52F728" w14:textId="77777777" w:rsidTr="00DC5FE5">
        <w:tc>
          <w:tcPr>
            <w:tcW w:w="1974" w:type="pct"/>
            <w:tcBorders>
              <w:top w:val="single" w:sz="6" w:space="0" w:color="000000"/>
              <w:left w:val="single" w:sz="6" w:space="0" w:color="000000"/>
              <w:bottom w:val="nil"/>
              <w:right w:val="single" w:sz="4" w:space="0" w:color="auto"/>
            </w:tcBorders>
            <w:tcMar>
              <w:top w:w="0" w:type="dxa"/>
              <w:left w:w="74" w:type="dxa"/>
              <w:bottom w:w="0" w:type="dxa"/>
              <w:right w:w="74" w:type="dxa"/>
            </w:tcMar>
            <w:hideMark/>
          </w:tcPr>
          <w:p w14:paraId="2DEE6715" w14:textId="77777777" w:rsidR="000E2E0C" w:rsidRPr="00A02461" w:rsidRDefault="000E2E0C" w:rsidP="00DC5FE5">
            <w:pPr>
              <w:spacing w:line="23" w:lineRule="atLeast"/>
              <w:textAlignment w:val="baseline"/>
              <w:rPr>
                <w:sz w:val="22"/>
                <w:szCs w:val="22"/>
              </w:rPr>
            </w:pPr>
            <w:r w:rsidRPr="00A02461">
              <w:rPr>
                <w:sz w:val="22"/>
                <w:szCs w:val="22"/>
              </w:rPr>
              <w:t>2 Возведение насыпей и разработка выемок</w:t>
            </w:r>
          </w:p>
        </w:tc>
        <w:tc>
          <w:tcPr>
            <w:tcW w:w="3026" w:type="pct"/>
            <w:gridSpan w:val="2"/>
            <w:tcBorders>
              <w:top w:val="single" w:sz="6" w:space="0" w:color="000000"/>
              <w:left w:val="single" w:sz="4" w:space="0" w:color="auto"/>
              <w:bottom w:val="nil"/>
              <w:right w:val="single" w:sz="6" w:space="0" w:color="000000"/>
            </w:tcBorders>
          </w:tcPr>
          <w:p w14:paraId="2DF565E6" w14:textId="77777777" w:rsidR="000E2E0C" w:rsidRPr="00A02461" w:rsidRDefault="000E2E0C" w:rsidP="00DC5FE5">
            <w:pPr>
              <w:spacing w:line="23" w:lineRule="atLeast"/>
              <w:textAlignment w:val="baseline"/>
              <w:rPr>
                <w:sz w:val="22"/>
                <w:szCs w:val="22"/>
              </w:rPr>
            </w:pPr>
          </w:p>
        </w:tc>
      </w:tr>
      <w:tr w:rsidR="000E2E0C" w:rsidRPr="00012E71" w14:paraId="1A333129" w14:textId="77777777" w:rsidTr="00DC5FE5">
        <w:tc>
          <w:tcPr>
            <w:tcW w:w="1974" w:type="pct"/>
            <w:tcBorders>
              <w:top w:val="nil"/>
              <w:left w:val="single" w:sz="6" w:space="0" w:color="000000"/>
              <w:bottom w:val="nil"/>
              <w:right w:val="single" w:sz="4" w:space="0" w:color="auto"/>
            </w:tcBorders>
            <w:tcMar>
              <w:top w:w="0" w:type="dxa"/>
              <w:left w:w="74" w:type="dxa"/>
              <w:bottom w:w="0" w:type="dxa"/>
              <w:right w:w="74" w:type="dxa"/>
            </w:tcMar>
            <w:hideMark/>
          </w:tcPr>
          <w:p w14:paraId="1BE081C4" w14:textId="77777777" w:rsidR="000E2E0C" w:rsidRPr="00A02461" w:rsidRDefault="000E2E0C" w:rsidP="00DC5FE5">
            <w:pPr>
              <w:spacing w:line="23" w:lineRule="atLeast"/>
              <w:textAlignment w:val="baseline"/>
              <w:rPr>
                <w:sz w:val="22"/>
                <w:szCs w:val="22"/>
              </w:rPr>
            </w:pPr>
            <w:r w:rsidRPr="00A02461">
              <w:rPr>
                <w:sz w:val="22"/>
                <w:szCs w:val="22"/>
              </w:rPr>
              <w:t>2.1 Снижение плотности слоев земляного полотна*</w:t>
            </w:r>
          </w:p>
        </w:tc>
        <w:tc>
          <w:tcPr>
            <w:tcW w:w="3026" w:type="pct"/>
            <w:gridSpan w:val="2"/>
            <w:tcBorders>
              <w:top w:val="nil"/>
              <w:left w:val="single" w:sz="4" w:space="0" w:color="auto"/>
              <w:bottom w:val="nil"/>
              <w:right w:val="single" w:sz="6" w:space="0" w:color="000000"/>
            </w:tcBorders>
            <w:tcMar>
              <w:top w:w="0" w:type="dxa"/>
              <w:left w:w="74" w:type="dxa"/>
              <w:bottom w:w="0" w:type="dxa"/>
              <w:right w:w="74" w:type="dxa"/>
            </w:tcMar>
            <w:hideMark/>
          </w:tcPr>
          <w:p w14:paraId="0EDEF394" w14:textId="77777777" w:rsidR="000E2E0C" w:rsidRPr="00A02461" w:rsidRDefault="000E2E0C" w:rsidP="00DC5FE5">
            <w:pPr>
              <w:spacing w:line="23" w:lineRule="atLeast"/>
              <w:textAlignment w:val="baseline"/>
              <w:rPr>
                <w:sz w:val="22"/>
                <w:szCs w:val="22"/>
              </w:rPr>
            </w:pPr>
            <w:r w:rsidRPr="00A02461">
              <w:rPr>
                <w:sz w:val="22"/>
                <w:szCs w:val="22"/>
              </w:rPr>
              <w:t>Не более 10 % результатов определений могут иметь отклонения от проектных значений до 4 %, а остальные должны быть не ниже проектных значений</w:t>
            </w:r>
          </w:p>
        </w:tc>
      </w:tr>
      <w:tr w:rsidR="000E2E0C" w:rsidRPr="00012E71" w14:paraId="6C30BCF0" w14:textId="77777777" w:rsidTr="00DC5FE5">
        <w:tc>
          <w:tcPr>
            <w:tcW w:w="1974" w:type="pct"/>
            <w:tcBorders>
              <w:top w:val="nil"/>
              <w:left w:val="single" w:sz="6" w:space="0" w:color="000000"/>
              <w:bottom w:val="nil"/>
              <w:right w:val="single" w:sz="6" w:space="0" w:color="000000"/>
            </w:tcBorders>
            <w:tcMar>
              <w:top w:w="0" w:type="dxa"/>
              <w:left w:w="74" w:type="dxa"/>
              <w:bottom w:w="0" w:type="dxa"/>
              <w:right w:w="74" w:type="dxa"/>
            </w:tcMar>
            <w:hideMark/>
          </w:tcPr>
          <w:p w14:paraId="38F1B4CE" w14:textId="77777777" w:rsidR="000E2E0C" w:rsidRPr="00A02461" w:rsidRDefault="000E2E0C" w:rsidP="00DC5FE5">
            <w:pPr>
              <w:spacing w:line="23" w:lineRule="atLeast"/>
              <w:textAlignment w:val="baseline"/>
              <w:rPr>
                <w:sz w:val="22"/>
                <w:szCs w:val="22"/>
              </w:rPr>
            </w:pPr>
            <w:r w:rsidRPr="00A02461">
              <w:rPr>
                <w:sz w:val="22"/>
                <w:szCs w:val="22"/>
              </w:rPr>
              <w:t>2.2 Высотные отметки продольного профиля</w:t>
            </w:r>
          </w:p>
        </w:tc>
        <w:tc>
          <w:tcPr>
            <w:tcW w:w="3026" w:type="pct"/>
            <w:gridSpan w:val="2"/>
            <w:tcBorders>
              <w:top w:val="nil"/>
              <w:left w:val="single" w:sz="6" w:space="0" w:color="000000"/>
              <w:bottom w:val="nil"/>
              <w:right w:val="single" w:sz="6" w:space="0" w:color="000000"/>
            </w:tcBorders>
            <w:tcMar>
              <w:top w:w="0" w:type="dxa"/>
              <w:left w:w="74" w:type="dxa"/>
              <w:bottom w:w="0" w:type="dxa"/>
              <w:right w:w="74" w:type="dxa"/>
            </w:tcMar>
            <w:hideMark/>
          </w:tcPr>
          <w:p w14:paraId="2BB2248B" w14:textId="77777777" w:rsidR="000E2E0C" w:rsidRPr="00A02461" w:rsidRDefault="000E2E0C" w:rsidP="00DC5FE5">
            <w:pPr>
              <w:spacing w:line="23" w:lineRule="atLeast"/>
              <w:textAlignment w:val="baseline"/>
              <w:rPr>
                <w:sz w:val="22"/>
                <w:szCs w:val="22"/>
              </w:rPr>
            </w:pPr>
            <w:r w:rsidRPr="00A02461">
              <w:rPr>
                <w:sz w:val="22"/>
                <w:szCs w:val="22"/>
              </w:rPr>
              <w:t>Не более 10 % результатов определений могут иметь отклонения от проектных значений до ±20 мм, остальные – до ±10 мм</w:t>
            </w:r>
          </w:p>
        </w:tc>
      </w:tr>
      <w:tr w:rsidR="000E2E0C" w:rsidRPr="00012E71" w14:paraId="5265686C" w14:textId="77777777" w:rsidTr="00DC5FE5">
        <w:tc>
          <w:tcPr>
            <w:tcW w:w="1974" w:type="pct"/>
            <w:tcBorders>
              <w:top w:val="nil"/>
              <w:left w:val="single" w:sz="6" w:space="0" w:color="000000"/>
              <w:bottom w:val="nil"/>
              <w:right w:val="single" w:sz="6" w:space="0" w:color="000000"/>
            </w:tcBorders>
            <w:tcMar>
              <w:top w:w="0" w:type="dxa"/>
              <w:left w:w="74" w:type="dxa"/>
              <w:bottom w:w="0" w:type="dxa"/>
              <w:right w:w="74" w:type="dxa"/>
            </w:tcMar>
            <w:hideMark/>
          </w:tcPr>
          <w:p w14:paraId="24CD383A" w14:textId="77777777" w:rsidR="000E2E0C" w:rsidRPr="00A02461" w:rsidRDefault="000E2E0C" w:rsidP="00DC5FE5">
            <w:pPr>
              <w:spacing w:line="23" w:lineRule="atLeast"/>
              <w:textAlignment w:val="baseline"/>
              <w:rPr>
                <w:sz w:val="22"/>
                <w:szCs w:val="22"/>
              </w:rPr>
            </w:pPr>
            <w:r w:rsidRPr="00A02461">
              <w:rPr>
                <w:sz w:val="22"/>
                <w:szCs w:val="22"/>
              </w:rPr>
              <w:t>2.3 Расстояния между осью и бровкой земляного полотна</w:t>
            </w:r>
          </w:p>
        </w:tc>
        <w:tc>
          <w:tcPr>
            <w:tcW w:w="3026" w:type="pct"/>
            <w:gridSpan w:val="2"/>
            <w:tcBorders>
              <w:top w:val="nil"/>
              <w:left w:val="single" w:sz="6" w:space="0" w:color="000000"/>
              <w:bottom w:val="nil"/>
              <w:right w:val="single" w:sz="6" w:space="0" w:color="000000"/>
            </w:tcBorders>
            <w:tcMar>
              <w:top w:w="0" w:type="dxa"/>
              <w:left w:w="74" w:type="dxa"/>
              <w:bottom w:w="0" w:type="dxa"/>
              <w:right w:w="74" w:type="dxa"/>
            </w:tcMar>
            <w:hideMark/>
          </w:tcPr>
          <w:p w14:paraId="6FF2D86B" w14:textId="77777777" w:rsidR="000E2E0C" w:rsidRPr="00A02461" w:rsidRDefault="000E2E0C" w:rsidP="00DC5FE5">
            <w:pPr>
              <w:spacing w:line="23" w:lineRule="atLeast"/>
              <w:textAlignment w:val="baseline"/>
              <w:rPr>
                <w:sz w:val="22"/>
                <w:szCs w:val="22"/>
              </w:rPr>
            </w:pPr>
            <w:r w:rsidRPr="00A02461">
              <w:rPr>
                <w:sz w:val="22"/>
                <w:szCs w:val="22"/>
              </w:rPr>
              <w:t>Не более 10 % результатов определений могут иметь отклонения от проектных значений до ±20 см; остальные – до ±10 см</w:t>
            </w:r>
          </w:p>
        </w:tc>
      </w:tr>
      <w:tr w:rsidR="000E2E0C" w:rsidRPr="00012E71" w14:paraId="25225A0B" w14:textId="77777777" w:rsidTr="00DC5FE5">
        <w:tc>
          <w:tcPr>
            <w:tcW w:w="1974" w:type="pct"/>
            <w:tcBorders>
              <w:top w:val="nil"/>
              <w:left w:val="single" w:sz="6" w:space="0" w:color="000000"/>
              <w:bottom w:val="nil"/>
              <w:right w:val="single" w:sz="6" w:space="0" w:color="000000"/>
            </w:tcBorders>
            <w:tcMar>
              <w:top w:w="0" w:type="dxa"/>
              <w:left w:w="74" w:type="dxa"/>
              <w:bottom w:w="0" w:type="dxa"/>
              <w:right w:w="74" w:type="dxa"/>
            </w:tcMar>
            <w:hideMark/>
          </w:tcPr>
          <w:p w14:paraId="1763D246" w14:textId="77777777" w:rsidR="000E2E0C" w:rsidRPr="00A02461" w:rsidRDefault="000E2E0C" w:rsidP="00DC5FE5">
            <w:pPr>
              <w:spacing w:line="23" w:lineRule="atLeast"/>
              <w:textAlignment w:val="baseline"/>
              <w:rPr>
                <w:sz w:val="22"/>
                <w:szCs w:val="22"/>
              </w:rPr>
            </w:pPr>
            <w:r w:rsidRPr="00A02461">
              <w:rPr>
                <w:sz w:val="22"/>
                <w:szCs w:val="22"/>
              </w:rPr>
              <w:t>2.4 Поперечные уклоны</w:t>
            </w:r>
          </w:p>
        </w:tc>
        <w:tc>
          <w:tcPr>
            <w:tcW w:w="3026" w:type="pct"/>
            <w:gridSpan w:val="2"/>
            <w:tcBorders>
              <w:top w:val="nil"/>
              <w:left w:val="single" w:sz="6" w:space="0" w:color="000000"/>
              <w:bottom w:val="nil"/>
              <w:right w:val="single" w:sz="6" w:space="0" w:color="000000"/>
            </w:tcBorders>
            <w:tcMar>
              <w:top w:w="0" w:type="dxa"/>
              <w:left w:w="74" w:type="dxa"/>
              <w:bottom w:w="0" w:type="dxa"/>
              <w:right w:w="74" w:type="dxa"/>
            </w:tcMar>
            <w:hideMark/>
          </w:tcPr>
          <w:p w14:paraId="6B869581" w14:textId="77777777" w:rsidR="000E2E0C" w:rsidRPr="00A02461" w:rsidRDefault="000E2E0C" w:rsidP="00DC5FE5">
            <w:pPr>
              <w:spacing w:line="23" w:lineRule="atLeast"/>
              <w:textAlignment w:val="baseline"/>
              <w:rPr>
                <w:sz w:val="22"/>
                <w:szCs w:val="22"/>
              </w:rPr>
            </w:pPr>
            <w:r w:rsidRPr="00A02461">
              <w:rPr>
                <w:sz w:val="22"/>
                <w:szCs w:val="22"/>
              </w:rPr>
              <w:t>Не более 10 % результатов определений могут иметь отклонения от проектных значений в пределах от –0,010 мм до +0,015 мм, остальные – до ±0,005 мм</w:t>
            </w:r>
          </w:p>
        </w:tc>
      </w:tr>
      <w:tr w:rsidR="000E2E0C" w:rsidRPr="00012E71" w14:paraId="34E30FFD" w14:textId="77777777" w:rsidTr="00DC5FE5">
        <w:tc>
          <w:tcPr>
            <w:tcW w:w="1974" w:type="pct"/>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31E52C4B" w14:textId="77777777" w:rsidR="000E2E0C" w:rsidRPr="00A02461" w:rsidRDefault="000E2E0C" w:rsidP="00DC5FE5">
            <w:pPr>
              <w:spacing w:line="23" w:lineRule="atLeast"/>
              <w:textAlignment w:val="baseline"/>
              <w:rPr>
                <w:sz w:val="22"/>
                <w:szCs w:val="22"/>
              </w:rPr>
            </w:pPr>
            <w:r w:rsidRPr="00A02461">
              <w:rPr>
                <w:sz w:val="22"/>
                <w:szCs w:val="22"/>
              </w:rPr>
              <w:t>2.5 Уменьшение крутизны откосов</w:t>
            </w:r>
          </w:p>
        </w:tc>
        <w:tc>
          <w:tcPr>
            <w:tcW w:w="3026" w:type="pct"/>
            <w:gridSpan w:val="2"/>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3FE0F9FC" w14:textId="77777777" w:rsidR="000E2E0C" w:rsidRPr="00A02461" w:rsidRDefault="000E2E0C" w:rsidP="00DC5FE5">
            <w:pPr>
              <w:spacing w:line="23" w:lineRule="atLeast"/>
              <w:textAlignment w:val="baseline"/>
              <w:rPr>
                <w:sz w:val="22"/>
                <w:szCs w:val="22"/>
              </w:rPr>
            </w:pPr>
            <w:r w:rsidRPr="00A02461">
              <w:rPr>
                <w:sz w:val="22"/>
                <w:szCs w:val="22"/>
              </w:rPr>
              <w:t>Не более 10 % результатов определений могут иметь отклонения от проектных значений до 20 %, остальные – до 10 %</w:t>
            </w:r>
          </w:p>
        </w:tc>
      </w:tr>
      <w:tr w:rsidR="000E2E0C" w:rsidRPr="00012E71" w14:paraId="2708E90C" w14:textId="77777777" w:rsidTr="000E2E0C">
        <w:tc>
          <w:tcPr>
            <w:tcW w:w="1978" w:type="pct"/>
            <w:gridSpan w:val="2"/>
            <w:tcBorders>
              <w:top w:val="single" w:sz="6" w:space="0" w:color="000000"/>
              <w:left w:val="single" w:sz="6" w:space="0" w:color="000000"/>
              <w:bottom w:val="nil"/>
              <w:right w:val="single" w:sz="4" w:space="0" w:color="auto"/>
            </w:tcBorders>
            <w:tcMar>
              <w:top w:w="0" w:type="dxa"/>
              <w:left w:w="74" w:type="dxa"/>
              <w:bottom w:w="0" w:type="dxa"/>
              <w:right w:w="74" w:type="dxa"/>
            </w:tcMar>
            <w:hideMark/>
          </w:tcPr>
          <w:p w14:paraId="05E935C7" w14:textId="77777777" w:rsidR="000E2E0C" w:rsidRPr="00A02461" w:rsidRDefault="000E2E0C" w:rsidP="00DC5FE5">
            <w:pPr>
              <w:spacing w:line="23" w:lineRule="atLeast"/>
              <w:textAlignment w:val="baseline"/>
              <w:rPr>
                <w:sz w:val="22"/>
                <w:szCs w:val="22"/>
              </w:rPr>
            </w:pPr>
            <w:r w:rsidRPr="00A02461">
              <w:rPr>
                <w:sz w:val="22"/>
                <w:szCs w:val="22"/>
              </w:rPr>
              <w:t>3 Устройство водоотвода</w:t>
            </w:r>
          </w:p>
        </w:tc>
        <w:tc>
          <w:tcPr>
            <w:tcW w:w="3022" w:type="pct"/>
            <w:tcBorders>
              <w:top w:val="single" w:sz="6" w:space="0" w:color="000000"/>
              <w:left w:val="single" w:sz="4" w:space="0" w:color="auto"/>
              <w:bottom w:val="nil"/>
              <w:right w:val="single" w:sz="6" w:space="0" w:color="000000"/>
            </w:tcBorders>
          </w:tcPr>
          <w:p w14:paraId="5EC0D71A" w14:textId="77777777" w:rsidR="000E2E0C" w:rsidRPr="00A02461" w:rsidRDefault="000E2E0C" w:rsidP="00DC5FE5">
            <w:pPr>
              <w:spacing w:line="23" w:lineRule="atLeast"/>
              <w:textAlignment w:val="baseline"/>
              <w:rPr>
                <w:sz w:val="22"/>
                <w:szCs w:val="22"/>
              </w:rPr>
            </w:pPr>
          </w:p>
        </w:tc>
      </w:tr>
      <w:tr w:rsidR="000E2E0C" w:rsidRPr="00012E71" w14:paraId="63C73EF8" w14:textId="77777777" w:rsidTr="00DC5FE5">
        <w:tc>
          <w:tcPr>
            <w:tcW w:w="1974" w:type="pct"/>
            <w:tcBorders>
              <w:top w:val="nil"/>
              <w:left w:val="single" w:sz="6" w:space="0" w:color="000000"/>
              <w:bottom w:val="nil"/>
              <w:right w:val="single" w:sz="4" w:space="0" w:color="auto"/>
            </w:tcBorders>
            <w:tcMar>
              <w:top w:w="0" w:type="dxa"/>
              <w:left w:w="74" w:type="dxa"/>
              <w:bottom w:w="0" w:type="dxa"/>
              <w:right w:w="74" w:type="dxa"/>
            </w:tcMar>
            <w:hideMark/>
          </w:tcPr>
          <w:p w14:paraId="1BE13AB7" w14:textId="77777777" w:rsidR="000E2E0C" w:rsidRPr="00A02461" w:rsidRDefault="000E2E0C" w:rsidP="00DC5FE5">
            <w:pPr>
              <w:spacing w:line="23" w:lineRule="atLeast"/>
              <w:textAlignment w:val="baseline"/>
              <w:rPr>
                <w:sz w:val="22"/>
                <w:szCs w:val="22"/>
              </w:rPr>
            </w:pPr>
            <w:r w:rsidRPr="00A02461">
              <w:rPr>
                <w:sz w:val="22"/>
                <w:szCs w:val="22"/>
              </w:rPr>
              <w:t>3.1 Увеличение поперечных размеров кюветов, нагорных и других канав (по дну)</w:t>
            </w:r>
          </w:p>
        </w:tc>
        <w:tc>
          <w:tcPr>
            <w:tcW w:w="3026" w:type="pct"/>
            <w:gridSpan w:val="2"/>
            <w:tcBorders>
              <w:top w:val="nil"/>
              <w:left w:val="single" w:sz="4" w:space="0" w:color="auto"/>
              <w:bottom w:val="nil"/>
              <w:right w:val="single" w:sz="6" w:space="0" w:color="000000"/>
            </w:tcBorders>
            <w:tcMar>
              <w:top w:w="0" w:type="dxa"/>
              <w:left w:w="74" w:type="dxa"/>
              <w:bottom w:w="0" w:type="dxa"/>
              <w:right w:w="74" w:type="dxa"/>
            </w:tcMar>
            <w:hideMark/>
          </w:tcPr>
          <w:p w14:paraId="2A9651A7" w14:textId="77777777" w:rsidR="000E2E0C" w:rsidRPr="00A02461" w:rsidRDefault="000E2E0C" w:rsidP="00DC5FE5">
            <w:pPr>
              <w:spacing w:line="23" w:lineRule="atLeast"/>
              <w:textAlignment w:val="baseline"/>
              <w:rPr>
                <w:sz w:val="22"/>
                <w:szCs w:val="22"/>
              </w:rPr>
            </w:pPr>
            <w:r w:rsidRPr="00A02461">
              <w:rPr>
                <w:sz w:val="22"/>
                <w:szCs w:val="22"/>
              </w:rPr>
              <w:t>Не более 10 % результатов определений могут иметь отклонения от проектных значений до 10 см, остальные – до 5 см</w:t>
            </w:r>
          </w:p>
        </w:tc>
      </w:tr>
      <w:tr w:rsidR="000E2E0C" w:rsidRPr="00012E71" w14:paraId="77F087E0" w14:textId="77777777" w:rsidTr="00DC5FE5">
        <w:tc>
          <w:tcPr>
            <w:tcW w:w="1974" w:type="pct"/>
            <w:tcBorders>
              <w:top w:val="nil"/>
              <w:left w:val="single" w:sz="6" w:space="0" w:color="000000"/>
              <w:bottom w:val="nil"/>
              <w:right w:val="single" w:sz="6" w:space="0" w:color="000000"/>
            </w:tcBorders>
            <w:tcMar>
              <w:top w:w="0" w:type="dxa"/>
              <w:left w:w="74" w:type="dxa"/>
              <w:bottom w:w="0" w:type="dxa"/>
              <w:right w:w="74" w:type="dxa"/>
            </w:tcMar>
            <w:hideMark/>
          </w:tcPr>
          <w:p w14:paraId="6DC79EFC" w14:textId="77777777" w:rsidR="000E2E0C" w:rsidRPr="00A02461" w:rsidRDefault="000E2E0C" w:rsidP="00DC5FE5">
            <w:pPr>
              <w:spacing w:line="23" w:lineRule="atLeast"/>
              <w:textAlignment w:val="baseline"/>
              <w:rPr>
                <w:sz w:val="22"/>
                <w:szCs w:val="22"/>
              </w:rPr>
            </w:pPr>
            <w:r w:rsidRPr="00A02461">
              <w:rPr>
                <w:sz w:val="22"/>
                <w:szCs w:val="22"/>
              </w:rPr>
              <w:t>3.2 Глубина кюветов, нагорных и других канав (при условии обеспечения стока)</w:t>
            </w:r>
          </w:p>
        </w:tc>
        <w:tc>
          <w:tcPr>
            <w:tcW w:w="3026" w:type="pct"/>
            <w:gridSpan w:val="2"/>
            <w:tcBorders>
              <w:top w:val="nil"/>
              <w:left w:val="single" w:sz="6" w:space="0" w:color="000000"/>
              <w:bottom w:val="nil"/>
              <w:right w:val="single" w:sz="6" w:space="0" w:color="000000"/>
            </w:tcBorders>
            <w:tcMar>
              <w:top w:w="0" w:type="dxa"/>
              <w:left w:w="74" w:type="dxa"/>
              <w:bottom w:w="0" w:type="dxa"/>
              <w:right w:w="74" w:type="dxa"/>
            </w:tcMar>
            <w:hideMark/>
          </w:tcPr>
          <w:p w14:paraId="1E2B2328" w14:textId="77777777" w:rsidR="000E2E0C" w:rsidRPr="00A02461" w:rsidRDefault="000E2E0C" w:rsidP="00DC5FE5">
            <w:pPr>
              <w:spacing w:line="23" w:lineRule="atLeast"/>
              <w:textAlignment w:val="baseline"/>
              <w:rPr>
                <w:sz w:val="22"/>
                <w:szCs w:val="22"/>
              </w:rPr>
            </w:pPr>
            <w:r w:rsidRPr="00A02461">
              <w:rPr>
                <w:sz w:val="22"/>
                <w:szCs w:val="22"/>
              </w:rPr>
              <w:t>Не более 10 % результатов определений могут иметь отклонения от проектных значений до ±10 см, остальные – до ±5 см</w:t>
            </w:r>
          </w:p>
        </w:tc>
      </w:tr>
      <w:tr w:rsidR="000E2E0C" w:rsidRPr="00012E71" w14:paraId="5E47ABD0" w14:textId="77777777" w:rsidTr="00DC5FE5">
        <w:tc>
          <w:tcPr>
            <w:tcW w:w="1974" w:type="pct"/>
            <w:tcBorders>
              <w:top w:val="nil"/>
              <w:left w:val="single" w:sz="6" w:space="0" w:color="000000"/>
              <w:bottom w:val="nil"/>
              <w:right w:val="single" w:sz="6" w:space="0" w:color="000000"/>
            </w:tcBorders>
            <w:tcMar>
              <w:top w:w="0" w:type="dxa"/>
              <w:left w:w="74" w:type="dxa"/>
              <w:bottom w:w="0" w:type="dxa"/>
              <w:right w:w="74" w:type="dxa"/>
            </w:tcMar>
            <w:hideMark/>
          </w:tcPr>
          <w:p w14:paraId="6BF9A768" w14:textId="77777777" w:rsidR="000E2E0C" w:rsidRPr="00A02461" w:rsidRDefault="000E2E0C" w:rsidP="00DC5FE5">
            <w:pPr>
              <w:spacing w:line="23" w:lineRule="atLeast"/>
              <w:textAlignment w:val="baseline"/>
              <w:rPr>
                <w:sz w:val="22"/>
                <w:szCs w:val="22"/>
              </w:rPr>
            </w:pPr>
            <w:r w:rsidRPr="00A02461">
              <w:rPr>
                <w:sz w:val="22"/>
                <w:szCs w:val="22"/>
              </w:rPr>
              <w:t>3.3 Поперечные размеры дренажей</w:t>
            </w:r>
          </w:p>
        </w:tc>
        <w:tc>
          <w:tcPr>
            <w:tcW w:w="3026" w:type="pct"/>
            <w:gridSpan w:val="2"/>
            <w:tcBorders>
              <w:top w:val="nil"/>
              <w:left w:val="single" w:sz="6" w:space="0" w:color="000000"/>
              <w:bottom w:val="nil"/>
              <w:right w:val="single" w:sz="6" w:space="0" w:color="000000"/>
            </w:tcBorders>
            <w:tcMar>
              <w:top w:w="0" w:type="dxa"/>
              <w:left w:w="74" w:type="dxa"/>
              <w:bottom w:w="0" w:type="dxa"/>
              <w:right w:w="74" w:type="dxa"/>
            </w:tcMar>
            <w:hideMark/>
          </w:tcPr>
          <w:p w14:paraId="63982170" w14:textId="77777777" w:rsidR="000E2E0C" w:rsidRPr="00A02461" w:rsidRDefault="000E2E0C" w:rsidP="00DC5FE5">
            <w:pPr>
              <w:spacing w:line="23" w:lineRule="atLeast"/>
              <w:textAlignment w:val="baseline"/>
              <w:rPr>
                <w:sz w:val="22"/>
                <w:szCs w:val="22"/>
              </w:rPr>
            </w:pPr>
            <w:r w:rsidRPr="00A02461">
              <w:rPr>
                <w:sz w:val="22"/>
                <w:szCs w:val="22"/>
              </w:rPr>
              <w:t>Не более 10 % результатов определений могут иметь отклонения от проектных значений до ±10 см, остальные – до ±5 см</w:t>
            </w:r>
          </w:p>
        </w:tc>
      </w:tr>
      <w:tr w:rsidR="000E2E0C" w:rsidRPr="00012E71" w14:paraId="0F5D3292" w14:textId="77777777" w:rsidTr="00DC5FE5">
        <w:tc>
          <w:tcPr>
            <w:tcW w:w="1974" w:type="pct"/>
            <w:tcBorders>
              <w:top w:val="nil"/>
              <w:left w:val="single" w:sz="6" w:space="0" w:color="000000"/>
              <w:bottom w:val="nil"/>
              <w:right w:val="single" w:sz="6" w:space="0" w:color="000000"/>
            </w:tcBorders>
            <w:tcMar>
              <w:top w:w="0" w:type="dxa"/>
              <w:left w:w="74" w:type="dxa"/>
              <w:bottom w:w="0" w:type="dxa"/>
              <w:right w:w="74" w:type="dxa"/>
            </w:tcMar>
            <w:hideMark/>
          </w:tcPr>
          <w:p w14:paraId="7E973A80" w14:textId="77777777" w:rsidR="000E2E0C" w:rsidRPr="00A02461" w:rsidRDefault="000E2E0C" w:rsidP="00DC5FE5">
            <w:pPr>
              <w:spacing w:line="23" w:lineRule="atLeast"/>
              <w:textAlignment w:val="baseline"/>
              <w:rPr>
                <w:sz w:val="22"/>
                <w:szCs w:val="22"/>
              </w:rPr>
            </w:pPr>
            <w:r w:rsidRPr="00A02461">
              <w:rPr>
                <w:sz w:val="22"/>
                <w:szCs w:val="22"/>
              </w:rPr>
              <w:t>3.4 Продольные уклоны дренажей</w:t>
            </w:r>
          </w:p>
        </w:tc>
        <w:tc>
          <w:tcPr>
            <w:tcW w:w="3026" w:type="pct"/>
            <w:gridSpan w:val="2"/>
            <w:tcBorders>
              <w:top w:val="nil"/>
              <w:left w:val="single" w:sz="6" w:space="0" w:color="000000"/>
              <w:bottom w:val="nil"/>
              <w:right w:val="single" w:sz="6" w:space="0" w:color="000000"/>
            </w:tcBorders>
            <w:tcMar>
              <w:top w:w="0" w:type="dxa"/>
              <w:left w:w="74" w:type="dxa"/>
              <w:bottom w:w="0" w:type="dxa"/>
              <w:right w:w="74" w:type="dxa"/>
            </w:tcMar>
            <w:hideMark/>
          </w:tcPr>
          <w:p w14:paraId="0AAC4EF1" w14:textId="77777777" w:rsidR="000E2E0C" w:rsidRPr="00A02461" w:rsidRDefault="000E2E0C" w:rsidP="00DC5FE5">
            <w:pPr>
              <w:spacing w:line="23" w:lineRule="atLeast"/>
              <w:textAlignment w:val="baseline"/>
              <w:rPr>
                <w:sz w:val="22"/>
                <w:szCs w:val="22"/>
              </w:rPr>
            </w:pPr>
            <w:r w:rsidRPr="00A02461">
              <w:rPr>
                <w:sz w:val="22"/>
                <w:szCs w:val="22"/>
              </w:rPr>
              <w:t>Не более 10 % результатов определений могут иметь отклонения от проектных значений до ±0,002, остальные – до ±0,001</w:t>
            </w:r>
          </w:p>
        </w:tc>
      </w:tr>
      <w:tr w:rsidR="000E2E0C" w:rsidRPr="00012E71" w14:paraId="6429B5F6" w14:textId="77777777" w:rsidTr="00DC5FE5">
        <w:tc>
          <w:tcPr>
            <w:tcW w:w="1974" w:type="pct"/>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0569B54D" w14:textId="77777777" w:rsidR="000E2E0C" w:rsidRPr="00A02461" w:rsidRDefault="000E2E0C" w:rsidP="00DC5FE5">
            <w:pPr>
              <w:spacing w:line="23" w:lineRule="atLeast"/>
              <w:textAlignment w:val="baseline"/>
              <w:rPr>
                <w:sz w:val="22"/>
                <w:szCs w:val="22"/>
              </w:rPr>
            </w:pPr>
            <w:r w:rsidRPr="00A02461">
              <w:rPr>
                <w:sz w:val="22"/>
                <w:szCs w:val="22"/>
              </w:rPr>
              <w:t>3.5 Ширина насыпных берм</w:t>
            </w:r>
          </w:p>
        </w:tc>
        <w:tc>
          <w:tcPr>
            <w:tcW w:w="3026" w:type="pct"/>
            <w:gridSpan w:val="2"/>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435D0F88" w14:textId="77777777" w:rsidR="000E2E0C" w:rsidRPr="00A02461" w:rsidRDefault="000E2E0C" w:rsidP="00DC5FE5">
            <w:pPr>
              <w:spacing w:line="23" w:lineRule="atLeast"/>
              <w:textAlignment w:val="baseline"/>
              <w:rPr>
                <w:sz w:val="22"/>
                <w:szCs w:val="22"/>
              </w:rPr>
            </w:pPr>
            <w:r w:rsidRPr="00A02461">
              <w:rPr>
                <w:sz w:val="22"/>
                <w:szCs w:val="22"/>
              </w:rPr>
              <w:t>Не более 10 % результатов определений могут иметь отклонения от проектных значений до ±30 см, остальные – до ±15 см</w:t>
            </w:r>
          </w:p>
        </w:tc>
      </w:tr>
      <w:tr w:rsidR="000E2E0C" w:rsidRPr="00012E71" w14:paraId="40C01FB7" w14:textId="77777777" w:rsidTr="000E2E0C">
        <w:tc>
          <w:tcPr>
            <w:tcW w:w="1978" w:type="pct"/>
            <w:gridSpan w:val="2"/>
            <w:tcBorders>
              <w:top w:val="single" w:sz="6" w:space="0" w:color="000000"/>
              <w:left w:val="single" w:sz="6" w:space="0" w:color="000000"/>
              <w:bottom w:val="nil"/>
              <w:right w:val="single" w:sz="4" w:space="0" w:color="auto"/>
            </w:tcBorders>
            <w:tcMar>
              <w:top w:w="0" w:type="dxa"/>
              <w:left w:w="74" w:type="dxa"/>
              <w:bottom w:w="0" w:type="dxa"/>
              <w:right w:w="74" w:type="dxa"/>
            </w:tcMar>
            <w:hideMark/>
          </w:tcPr>
          <w:p w14:paraId="2F368B3D" w14:textId="77777777" w:rsidR="000E2E0C" w:rsidRPr="00A02461" w:rsidRDefault="000E2E0C" w:rsidP="00DC5FE5">
            <w:pPr>
              <w:spacing w:line="23" w:lineRule="atLeast"/>
              <w:textAlignment w:val="baseline"/>
              <w:rPr>
                <w:sz w:val="22"/>
                <w:szCs w:val="22"/>
              </w:rPr>
            </w:pPr>
            <w:r w:rsidRPr="00A02461">
              <w:rPr>
                <w:sz w:val="22"/>
                <w:szCs w:val="22"/>
              </w:rPr>
              <w:t>4 Устройство присыпных обочин</w:t>
            </w:r>
          </w:p>
        </w:tc>
        <w:tc>
          <w:tcPr>
            <w:tcW w:w="3022" w:type="pct"/>
            <w:tcBorders>
              <w:top w:val="single" w:sz="6" w:space="0" w:color="000000"/>
              <w:left w:val="single" w:sz="4" w:space="0" w:color="auto"/>
              <w:bottom w:val="nil"/>
              <w:right w:val="single" w:sz="6" w:space="0" w:color="000000"/>
            </w:tcBorders>
          </w:tcPr>
          <w:p w14:paraId="5A887A13" w14:textId="77777777" w:rsidR="000E2E0C" w:rsidRPr="00A02461" w:rsidRDefault="000E2E0C" w:rsidP="00DC5FE5">
            <w:pPr>
              <w:spacing w:line="23" w:lineRule="atLeast"/>
              <w:textAlignment w:val="baseline"/>
              <w:rPr>
                <w:sz w:val="22"/>
                <w:szCs w:val="22"/>
              </w:rPr>
            </w:pPr>
          </w:p>
        </w:tc>
      </w:tr>
      <w:tr w:rsidR="000E2E0C" w:rsidRPr="00012E71" w14:paraId="118C8C4F" w14:textId="77777777" w:rsidTr="00DC5FE5">
        <w:tc>
          <w:tcPr>
            <w:tcW w:w="1974" w:type="pct"/>
            <w:tcBorders>
              <w:top w:val="nil"/>
              <w:left w:val="single" w:sz="6" w:space="0" w:color="000000"/>
              <w:bottom w:val="nil"/>
              <w:right w:val="single" w:sz="4" w:space="0" w:color="auto"/>
            </w:tcBorders>
            <w:tcMar>
              <w:top w:w="0" w:type="dxa"/>
              <w:left w:w="74" w:type="dxa"/>
              <w:bottom w:w="0" w:type="dxa"/>
              <w:right w:w="74" w:type="dxa"/>
            </w:tcMar>
            <w:hideMark/>
          </w:tcPr>
          <w:p w14:paraId="258D9024" w14:textId="77777777" w:rsidR="000E2E0C" w:rsidRPr="00A02461" w:rsidRDefault="000E2E0C" w:rsidP="00DC5FE5">
            <w:pPr>
              <w:spacing w:line="23" w:lineRule="atLeast"/>
              <w:textAlignment w:val="baseline"/>
              <w:rPr>
                <w:sz w:val="22"/>
                <w:szCs w:val="22"/>
              </w:rPr>
            </w:pPr>
            <w:r w:rsidRPr="00A02461">
              <w:rPr>
                <w:sz w:val="22"/>
                <w:szCs w:val="22"/>
              </w:rPr>
              <w:t>4.1 Снижение плотности грунта в обочинах</w:t>
            </w:r>
          </w:p>
        </w:tc>
        <w:tc>
          <w:tcPr>
            <w:tcW w:w="3026" w:type="pct"/>
            <w:gridSpan w:val="2"/>
            <w:tcBorders>
              <w:top w:val="nil"/>
              <w:left w:val="single" w:sz="4" w:space="0" w:color="auto"/>
              <w:bottom w:val="nil"/>
              <w:right w:val="single" w:sz="6" w:space="0" w:color="000000"/>
            </w:tcBorders>
            <w:tcMar>
              <w:top w:w="0" w:type="dxa"/>
              <w:left w:w="74" w:type="dxa"/>
              <w:bottom w:w="0" w:type="dxa"/>
              <w:right w:w="74" w:type="dxa"/>
            </w:tcMar>
            <w:hideMark/>
          </w:tcPr>
          <w:p w14:paraId="42DF74B1" w14:textId="77777777" w:rsidR="000E2E0C" w:rsidRPr="00A02461" w:rsidRDefault="000E2E0C" w:rsidP="00DC5FE5">
            <w:pPr>
              <w:spacing w:line="23" w:lineRule="atLeast"/>
              <w:textAlignment w:val="baseline"/>
              <w:rPr>
                <w:sz w:val="22"/>
                <w:szCs w:val="22"/>
              </w:rPr>
            </w:pPr>
            <w:r w:rsidRPr="00A02461">
              <w:rPr>
                <w:sz w:val="22"/>
                <w:szCs w:val="22"/>
              </w:rPr>
              <w:t>Не более 10 % результатов определений могут иметь отклонения от проектных значений до 4 %, остальные должны быть не ниже проектных значений</w:t>
            </w:r>
          </w:p>
        </w:tc>
      </w:tr>
      <w:tr w:rsidR="000E2E0C" w:rsidRPr="00012E71" w14:paraId="76521667" w14:textId="77777777" w:rsidTr="00DC5FE5">
        <w:tc>
          <w:tcPr>
            <w:tcW w:w="1974" w:type="pct"/>
            <w:tcBorders>
              <w:top w:val="nil"/>
              <w:left w:val="single" w:sz="6" w:space="0" w:color="000000"/>
              <w:bottom w:val="nil"/>
              <w:right w:val="single" w:sz="6" w:space="0" w:color="000000"/>
            </w:tcBorders>
            <w:tcMar>
              <w:top w:w="0" w:type="dxa"/>
              <w:left w:w="74" w:type="dxa"/>
              <w:bottom w:w="0" w:type="dxa"/>
              <w:right w:w="74" w:type="dxa"/>
            </w:tcMar>
            <w:hideMark/>
          </w:tcPr>
          <w:p w14:paraId="57EF7CA7" w14:textId="77777777" w:rsidR="000E2E0C" w:rsidRPr="00A02461" w:rsidRDefault="000E2E0C" w:rsidP="00DC5FE5">
            <w:pPr>
              <w:spacing w:line="23" w:lineRule="atLeast"/>
              <w:textAlignment w:val="baseline"/>
              <w:rPr>
                <w:sz w:val="22"/>
                <w:szCs w:val="22"/>
              </w:rPr>
            </w:pPr>
            <w:r w:rsidRPr="00A02461">
              <w:rPr>
                <w:sz w:val="22"/>
                <w:szCs w:val="22"/>
              </w:rPr>
              <w:t>4.2 Толщина укрепления</w:t>
            </w:r>
          </w:p>
        </w:tc>
        <w:tc>
          <w:tcPr>
            <w:tcW w:w="3026" w:type="pct"/>
            <w:gridSpan w:val="2"/>
            <w:tcBorders>
              <w:top w:val="nil"/>
              <w:left w:val="single" w:sz="6" w:space="0" w:color="000000"/>
              <w:bottom w:val="nil"/>
              <w:right w:val="single" w:sz="6" w:space="0" w:color="000000"/>
            </w:tcBorders>
            <w:tcMar>
              <w:top w:w="0" w:type="dxa"/>
              <w:left w:w="74" w:type="dxa"/>
              <w:bottom w:w="0" w:type="dxa"/>
              <w:right w:w="74" w:type="dxa"/>
            </w:tcMar>
            <w:hideMark/>
          </w:tcPr>
          <w:p w14:paraId="198DF739" w14:textId="77777777" w:rsidR="000E2E0C" w:rsidRPr="00A02461" w:rsidRDefault="000E2E0C" w:rsidP="00DC5FE5">
            <w:pPr>
              <w:spacing w:line="23" w:lineRule="atLeast"/>
              <w:textAlignment w:val="baseline"/>
              <w:rPr>
                <w:sz w:val="22"/>
                <w:szCs w:val="22"/>
              </w:rPr>
            </w:pPr>
            <w:r w:rsidRPr="00A02461">
              <w:rPr>
                <w:sz w:val="22"/>
                <w:szCs w:val="22"/>
              </w:rPr>
              <w:t>Не более 10 % результатов определений могут иметь отклонения от проектных значений в пределах от –22 до +30 мм, остальные – до ±15 мм</w:t>
            </w:r>
          </w:p>
        </w:tc>
      </w:tr>
      <w:tr w:rsidR="000E2E0C" w:rsidRPr="00012E71" w14:paraId="4C730099" w14:textId="77777777" w:rsidTr="00DC5FE5">
        <w:tc>
          <w:tcPr>
            <w:tcW w:w="1974" w:type="pct"/>
            <w:tcBorders>
              <w:top w:val="nil"/>
              <w:left w:val="single" w:sz="4" w:space="0" w:color="auto"/>
              <w:bottom w:val="single" w:sz="6" w:space="0" w:color="000000"/>
              <w:right w:val="single" w:sz="6" w:space="0" w:color="000000"/>
            </w:tcBorders>
            <w:tcMar>
              <w:top w:w="0" w:type="dxa"/>
              <w:left w:w="74" w:type="dxa"/>
              <w:bottom w:w="0" w:type="dxa"/>
              <w:right w:w="74" w:type="dxa"/>
            </w:tcMar>
            <w:hideMark/>
          </w:tcPr>
          <w:p w14:paraId="46325F4F" w14:textId="77777777" w:rsidR="000E2E0C" w:rsidRPr="00A02461" w:rsidRDefault="000E2E0C" w:rsidP="00DC5FE5">
            <w:pPr>
              <w:spacing w:line="23" w:lineRule="atLeast"/>
              <w:textAlignment w:val="baseline"/>
              <w:rPr>
                <w:sz w:val="22"/>
                <w:szCs w:val="22"/>
              </w:rPr>
            </w:pPr>
            <w:r w:rsidRPr="00A02461">
              <w:rPr>
                <w:sz w:val="22"/>
                <w:szCs w:val="22"/>
              </w:rPr>
              <w:t>4.3 Поперечные уклоны обочин</w:t>
            </w:r>
          </w:p>
        </w:tc>
        <w:tc>
          <w:tcPr>
            <w:tcW w:w="3026" w:type="pct"/>
            <w:gridSpan w:val="2"/>
            <w:tcBorders>
              <w:top w:val="nil"/>
              <w:left w:val="single" w:sz="6" w:space="0" w:color="000000"/>
              <w:bottom w:val="single" w:sz="6" w:space="0" w:color="000000"/>
              <w:right w:val="single" w:sz="4" w:space="0" w:color="auto"/>
            </w:tcBorders>
            <w:tcMar>
              <w:top w:w="0" w:type="dxa"/>
              <w:left w:w="74" w:type="dxa"/>
              <w:bottom w:w="0" w:type="dxa"/>
              <w:right w:w="74" w:type="dxa"/>
            </w:tcMar>
            <w:hideMark/>
          </w:tcPr>
          <w:p w14:paraId="157F3723" w14:textId="77777777" w:rsidR="000E2E0C" w:rsidRPr="00A02461" w:rsidRDefault="000E2E0C" w:rsidP="00DC5FE5">
            <w:pPr>
              <w:spacing w:line="23" w:lineRule="atLeast"/>
              <w:textAlignment w:val="baseline"/>
              <w:rPr>
                <w:sz w:val="22"/>
                <w:szCs w:val="22"/>
              </w:rPr>
            </w:pPr>
            <w:r w:rsidRPr="00A02461">
              <w:rPr>
                <w:sz w:val="22"/>
                <w:szCs w:val="22"/>
              </w:rPr>
              <w:t>Не более 10 % результатов определений могут иметь отклонения от проектных значений в пределах от –0,010 до +0,015, остальные – до ±0,005</w:t>
            </w:r>
          </w:p>
        </w:tc>
      </w:tr>
      <w:tr w:rsidR="000E2E0C" w:rsidRPr="00012E71" w14:paraId="32FA1708" w14:textId="77777777" w:rsidTr="00DC5FE5">
        <w:tc>
          <w:tcPr>
            <w:tcW w:w="5000" w:type="pct"/>
            <w:gridSpan w:val="3"/>
            <w:tcBorders>
              <w:top w:val="single" w:sz="6" w:space="0" w:color="000000"/>
              <w:left w:val="single" w:sz="4" w:space="0" w:color="auto"/>
              <w:bottom w:val="single" w:sz="4" w:space="0" w:color="auto"/>
              <w:right w:val="single" w:sz="4" w:space="0" w:color="auto"/>
            </w:tcBorders>
            <w:tcMar>
              <w:top w:w="0" w:type="dxa"/>
              <w:left w:w="74" w:type="dxa"/>
              <w:bottom w:w="0" w:type="dxa"/>
              <w:right w:w="74" w:type="dxa"/>
            </w:tcMar>
            <w:hideMark/>
          </w:tcPr>
          <w:p w14:paraId="72EAC0F9" w14:textId="77777777" w:rsidR="000E2E0C" w:rsidRPr="00A02461" w:rsidRDefault="000E2E0C" w:rsidP="003A4E2A">
            <w:pPr>
              <w:textAlignment w:val="baseline"/>
              <w:rPr>
                <w:sz w:val="22"/>
                <w:szCs w:val="22"/>
              </w:rPr>
            </w:pPr>
            <w:r w:rsidRPr="00A02461">
              <w:rPr>
                <w:sz w:val="22"/>
                <w:szCs w:val="22"/>
              </w:rPr>
              <w:lastRenderedPageBreak/>
              <w:t>* При отсыпке земляного полотна из скальных (крупнообломочных) грунтов данный показатель для оценки качества не используется.</w:t>
            </w:r>
          </w:p>
        </w:tc>
      </w:tr>
    </w:tbl>
    <w:p w14:paraId="0F68A271" w14:textId="05D7F5AE" w:rsidR="000E2E0C" w:rsidRPr="00012E71" w:rsidRDefault="000E2E0C" w:rsidP="000E2E0C">
      <w:pPr>
        <w:pStyle w:val="a5"/>
        <w:spacing w:line="240" w:lineRule="auto"/>
        <w:ind w:firstLine="567"/>
        <w:rPr>
          <w:b/>
          <w:bCs/>
          <w:sz w:val="22"/>
          <w:szCs w:val="22"/>
        </w:rPr>
      </w:pPr>
      <w:r w:rsidRPr="00012E71">
        <w:rPr>
          <w:b/>
          <w:bCs/>
          <w:sz w:val="22"/>
          <w:szCs w:val="22"/>
        </w:rPr>
        <w:t>Таблица 7.15 (Измененная редакция, Изм. № 2</w:t>
      </w:r>
      <w:r w:rsidR="00A02461">
        <w:rPr>
          <w:b/>
          <w:bCs/>
          <w:sz w:val="22"/>
          <w:szCs w:val="22"/>
        </w:rPr>
        <w:t>, № 4</w:t>
      </w:r>
      <w:r w:rsidRPr="00012E71">
        <w:rPr>
          <w:b/>
          <w:bCs/>
          <w:sz w:val="22"/>
          <w:szCs w:val="22"/>
        </w:rPr>
        <w:t>).</w:t>
      </w:r>
    </w:p>
    <w:p w14:paraId="0AE37EAF" w14:textId="77777777" w:rsidR="00A02461" w:rsidRDefault="00A02461" w:rsidP="00234A2F">
      <w:pPr>
        <w:pStyle w:val="a5"/>
        <w:spacing w:after="120" w:line="240" w:lineRule="auto"/>
        <w:rPr>
          <w:sz w:val="24"/>
        </w:rPr>
      </w:pPr>
    </w:p>
    <w:p w14:paraId="77A5C9F2" w14:textId="018DE471" w:rsidR="008414E6" w:rsidRPr="00012E71" w:rsidRDefault="00BC4078" w:rsidP="00A02461">
      <w:pPr>
        <w:pStyle w:val="a5"/>
        <w:spacing w:after="120" w:line="240" w:lineRule="auto"/>
        <w:ind w:left="2127" w:hanging="2127"/>
        <w:rPr>
          <w:sz w:val="24"/>
        </w:rPr>
      </w:pPr>
      <w:r w:rsidRPr="00012E71">
        <w:rPr>
          <w:sz w:val="24"/>
        </w:rPr>
        <w:t>Т а б л и ц а  </w:t>
      </w:r>
      <w:r w:rsidR="008414E6" w:rsidRPr="00012E71">
        <w:rPr>
          <w:sz w:val="24"/>
        </w:rPr>
        <w:t>7.16</w:t>
      </w:r>
      <w:r w:rsidR="00A02461">
        <w:rPr>
          <w:sz w:val="24"/>
        </w:rPr>
        <w:t xml:space="preserve"> </w:t>
      </w:r>
      <w:r w:rsidR="00A02461" w:rsidRPr="00240D73">
        <w:rPr>
          <w:sz w:val="24"/>
        </w:rPr>
        <w:t xml:space="preserve">– </w:t>
      </w:r>
      <w:r w:rsidR="00A02461" w:rsidRPr="00240D73">
        <w:rPr>
          <w:b/>
          <w:sz w:val="24"/>
        </w:rPr>
        <w:t>Требования при приемке земляного полотна с переходным типом покрытий</w:t>
      </w:r>
    </w:p>
    <w:tbl>
      <w:tblPr>
        <w:tblW w:w="4973" w:type="pct"/>
        <w:tblInd w:w="28" w:type="dxa"/>
        <w:shd w:val="clear" w:color="auto" w:fill="FFFFFF"/>
        <w:tblCellMar>
          <w:left w:w="0" w:type="dxa"/>
          <w:right w:w="0" w:type="dxa"/>
        </w:tblCellMar>
        <w:tblLook w:val="04A0" w:firstRow="1" w:lastRow="0" w:firstColumn="1" w:lastColumn="0" w:noHBand="0" w:noVBand="1"/>
      </w:tblPr>
      <w:tblGrid>
        <w:gridCol w:w="4516"/>
        <w:gridCol w:w="4769"/>
      </w:tblGrid>
      <w:tr w:rsidR="00C61CE0" w:rsidRPr="00012E71" w14:paraId="28B9FE62" w14:textId="77777777" w:rsidTr="00DC5FE5">
        <w:trPr>
          <w:tblHeader/>
        </w:trPr>
        <w:tc>
          <w:tcPr>
            <w:tcW w:w="2432" w:type="pct"/>
            <w:tcBorders>
              <w:top w:val="single" w:sz="8"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vAlign w:val="center"/>
            <w:hideMark/>
          </w:tcPr>
          <w:p w14:paraId="0F20B10C" w14:textId="77777777" w:rsidR="00C61CE0" w:rsidRPr="00A02461" w:rsidRDefault="00C61CE0" w:rsidP="00DC5FE5">
            <w:pPr>
              <w:shd w:val="clear" w:color="auto" w:fill="FFFFFF"/>
              <w:autoSpaceDE w:val="0"/>
              <w:autoSpaceDN w:val="0"/>
              <w:jc w:val="center"/>
              <w:rPr>
                <w:rFonts w:eastAsiaTheme="minorEastAsia"/>
                <w:sz w:val="22"/>
                <w:szCs w:val="22"/>
              </w:rPr>
            </w:pPr>
            <w:r w:rsidRPr="00A02461">
              <w:rPr>
                <w:sz w:val="22"/>
                <w:szCs w:val="22"/>
              </w:rPr>
              <w:t>Конструктивный элемент, вид работы и контролируемый параметр</w:t>
            </w:r>
          </w:p>
        </w:tc>
        <w:tc>
          <w:tcPr>
            <w:tcW w:w="2568" w:type="pct"/>
            <w:tcBorders>
              <w:top w:val="single" w:sz="8" w:space="0" w:color="auto"/>
              <w:left w:val="nil"/>
              <w:bottom w:val="single" w:sz="4" w:space="0" w:color="auto"/>
              <w:right w:val="single" w:sz="8" w:space="0" w:color="auto"/>
            </w:tcBorders>
            <w:shd w:val="clear" w:color="auto" w:fill="FFFFFF"/>
            <w:tcMar>
              <w:top w:w="0" w:type="dxa"/>
              <w:left w:w="28" w:type="dxa"/>
              <w:bottom w:w="0" w:type="dxa"/>
              <w:right w:w="28" w:type="dxa"/>
            </w:tcMar>
            <w:vAlign w:val="center"/>
            <w:hideMark/>
          </w:tcPr>
          <w:p w14:paraId="7434CD6F" w14:textId="77777777" w:rsidR="00C61CE0" w:rsidRPr="00A02461" w:rsidRDefault="00C61CE0" w:rsidP="00DC5FE5">
            <w:pPr>
              <w:shd w:val="clear" w:color="auto" w:fill="FFFFFF"/>
              <w:autoSpaceDE w:val="0"/>
              <w:autoSpaceDN w:val="0"/>
              <w:jc w:val="center"/>
              <w:rPr>
                <w:rFonts w:eastAsiaTheme="minorEastAsia"/>
                <w:sz w:val="22"/>
                <w:szCs w:val="22"/>
              </w:rPr>
            </w:pPr>
            <w:r w:rsidRPr="00A02461">
              <w:rPr>
                <w:sz w:val="22"/>
                <w:szCs w:val="22"/>
              </w:rPr>
              <w:t>Допустимое отклонение от проекта</w:t>
            </w:r>
          </w:p>
        </w:tc>
      </w:tr>
      <w:tr w:rsidR="00C61CE0" w:rsidRPr="00012E71" w14:paraId="652D3224" w14:textId="77777777" w:rsidTr="00DC5FE5">
        <w:trPr>
          <w:trHeight w:val="256"/>
        </w:trPr>
        <w:tc>
          <w:tcPr>
            <w:tcW w:w="2432" w:type="pct"/>
            <w:tcBorders>
              <w:top w:val="single" w:sz="4" w:space="0" w:color="auto"/>
              <w:left w:val="single" w:sz="8" w:space="0" w:color="auto"/>
              <w:bottom w:val="nil"/>
              <w:right w:val="single" w:sz="8" w:space="0" w:color="auto"/>
            </w:tcBorders>
            <w:shd w:val="clear" w:color="auto" w:fill="FFFFFF"/>
            <w:tcMar>
              <w:top w:w="0" w:type="dxa"/>
              <w:left w:w="28" w:type="dxa"/>
              <w:bottom w:w="0" w:type="dxa"/>
              <w:right w:w="28" w:type="dxa"/>
            </w:tcMar>
            <w:hideMark/>
          </w:tcPr>
          <w:p w14:paraId="0260AE2D"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1 Возведение насыпей и разработка выемок</w:t>
            </w:r>
          </w:p>
        </w:tc>
        <w:tc>
          <w:tcPr>
            <w:tcW w:w="2568" w:type="pct"/>
            <w:tcBorders>
              <w:top w:val="single" w:sz="4" w:space="0" w:color="auto"/>
              <w:left w:val="nil"/>
              <w:bottom w:val="nil"/>
              <w:right w:val="single" w:sz="8" w:space="0" w:color="auto"/>
            </w:tcBorders>
            <w:shd w:val="clear" w:color="auto" w:fill="FFFFFF"/>
            <w:tcMar>
              <w:top w:w="0" w:type="dxa"/>
              <w:left w:w="28" w:type="dxa"/>
              <w:bottom w:w="0" w:type="dxa"/>
              <w:right w:w="28" w:type="dxa"/>
            </w:tcMar>
            <w:hideMark/>
          </w:tcPr>
          <w:p w14:paraId="5206AD24" w14:textId="77777777" w:rsidR="00C61CE0" w:rsidRPr="00A02461" w:rsidRDefault="00C61CE0" w:rsidP="00DC5FE5">
            <w:pPr>
              <w:rPr>
                <w:sz w:val="22"/>
                <w:szCs w:val="22"/>
              </w:rPr>
            </w:pPr>
          </w:p>
        </w:tc>
      </w:tr>
      <w:tr w:rsidR="00C61CE0" w:rsidRPr="00012E71" w14:paraId="0635EE98" w14:textId="77777777" w:rsidTr="00DC5FE5">
        <w:tc>
          <w:tcPr>
            <w:tcW w:w="243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14:paraId="11E98DC9"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1.1 Снижение степени уплотнения слоев земляного полотна</w:t>
            </w:r>
          </w:p>
        </w:tc>
        <w:tc>
          <w:tcPr>
            <w:tcW w:w="2568" w:type="pct"/>
            <w:tcBorders>
              <w:top w:val="nil"/>
              <w:left w:val="nil"/>
              <w:bottom w:val="nil"/>
              <w:right w:val="single" w:sz="8" w:space="0" w:color="auto"/>
            </w:tcBorders>
            <w:shd w:val="clear" w:color="auto" w:fill="FFFFFF"/>
            <w:tcMar>
              <w:top w:w="0" w:type="dxa"/>
              <w:left w:w="28" w:type="dxa"/>
              <w:bottom w:w="0" w:type="dxa"/>
              <w:right w:w="28" w:type="dxa"/>
            </w:tcMar>
            <w:hideMark/>
          </w:tcPr>
          <w:p w14:paraId="47F1116A"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 xml:space="preserve"> Не ниже проекта; не более 20 % замеров могут иметь отклонения до 4 %</w:t>
            </w:r>
          </w:p>
        </w:tc>
      </w:tr>
      <w:tr w:rsidR="00C61CE0" w:rsidRPr="00012E71" w14:paraId="7AC14087" w14:textId="77777777" w:rsidTr="00DC5FE5">
        <w:tc>
          <w:tcPr>
            <w:tcW w:w="243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14:paraId="5E0F03F3"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1.2 Высотные отметки продольного профиля</w:t>
            </w:r>
          </w:p>
        </w:tc>
        <w:tc>
          <w:tcPr>
            <w:tcW w:w="2568" w:type="pct"/>
            <w:tcBorders>
              <w:top w:val="nil"/>
              <w:left w:val="nil"/>
              <w:bottom w:val="nil"/>
              <w:right w:val="single" w:sz="8" w:space="0" w:color="auto"/>
            </w:tcBorders>
            <w:shd w:val="clear" w:color="auto" w:fill="FFFFFF"/>
            <w:tcMar>
              <w:top w:w="0" w:type="dxa"/>
              <w:left w:w="28" w:type="dxa"/>
              <w:bottom w:w="0" w:type="dxa"/>
              <w:right w:w="28" w:type="dxa"/>
            </w:tcMar>
            <w:hideMark/>
          </w:tcPr>
          <w:p w14:paraId="01176D1A"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 xml:space="preserve"> Не более 30 % замеров могут иметь отклонения до ± 20 мм; остальные – до 10 мм</w:t>
            </w:r>
          </w:p>
        </w:tc>
      </w:tr>
      <w:tr w:rsidR="00C61CE0" w:rsidRPr="00012E71" w14:paraId="37CA2E61" w14:textId="77777777" w:rsidTr="00DC5FE5">
        <w:tc>
          <w:tcPr>
            <w:tcW w:w="243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14:paraId="62D58330" w14:textId="77777777" w:rsidR="00C61CE0" w:rsidRPr="00A02461" w:rsidRDefault="00C61CE0" w:rsidP="00DC5FE5">
            <w:pPr>
              <w:shd w:val="clear" w:color="auto" w:fill="FFFFFF"/>
              <w:autoSpaceDE w:val="0"/>
              <w:autoSpaceDN w:val="0"/>
              <w:jc w:val="both"/>
              <w:rPr>
                <w:sz w:val="22"/>
                <w:szCs w:val="22"/>
              </w:rPr>
            </w:pPr>
            <w:r w:rsidRPr="00A02461">
              <w:rPr>
                <w:sz w:val="22"/>
                <w:szCs w:val="22"/>
              </w:rPr>
              <w:t>1.3 Расстояния между осью и бровкой земляного полотна</w:t>
            </w:r>
          </w:p>
          <w:p w14:paraId="3416AF77" w14:textId="77777777" w:rsidR="00C61CE0" w:rsidRPr="00A02461" w:rsidRDefault="00C61CE0" w:rsidP="00DC5FE5">
            <w:pPr>
              <w:shd w:val="clear" w:color="auto" w:fill="FFFFFF"/>
              <w:autoSpaceDE w:val="0"/>
              <w:autoSpaceDN w:val="0"/>
              <w:jc w:val="both"/>
              <w:rPr>
                <w:rFonts w:eastAsiaTheme="minorEastAsia"/>
                <w:sz w:val="22"/>
                <w:szCs w:val="22"/>
              </w:rPr>
            </w:pPr>
          </w:p>
        </w:tc>
        <w:tc>
          <w:tcPr>
            <w:tcW w:w="2568" w:type="pct"/>
            <w:tcBorders>
              <w:top w:val="nil"/>
              <w:left w:val="nil"/>
              <w:bottom w:val="nil"/>
              <w:right w:val="single" w:sz="8" w:space="0" w:color="auto"/>
            </w:tcBorders>
            <w:shd w:val="clear" w:color="auto" w:fill="FFFFFF"/>
            <w:tcMar>
              <w:top w:w="0" w:type="dxa"/>
              <w:left w:w="28" w:type="dxa"/>
              <w:bottom w:w="0" w:type="dxa"/>
              <w:right w:w="28" w:type="dxa"/>
            </w:tcMar>
            <w:hideMark/>
          </w:tcPr>
          <w:p w14:paraId="655638B4"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 xml:space="preserve"> Не более 20 % замеров могут иметь отклонения до ±30 см</w:t>
            </w:r>
          </w:p>
        </w:tc>
      </w:tr>
      <w:tr w:rsidR="00C61CE0" w:rsidRPr="00012E71" w14:paraId="4F0C5445" w14:textId="77777777" w:rsidTr="00DC5FE5">
        <w:tc>
          <w:tcPr>
            <w:tcW w:w="243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14:paraId="626202AC"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1.4 Поперечные уклоны</w:t>
            </w:r>
          </w:p>
        </w:tc>
        <w:tc>
          <w:tcPr>
            <w:tcW w:w="2568" w:type="pct"/>
            <w:tcBorders>
              <w:top w:val="nil"/>
              <w:left w:val="nil"/>
              <w:bottom w:val="nil"/>
              <w:right w:val="single" w:sz="8" w:space="0" w:color="auto"/>
            </w:tcBorders>
            <w:shd w:val="clear" w:color="auto" w:fill="FFFFFF"/>
            <w:tcMar>
              <w:top w:w="0" w:type="dxa"/>
              <w:left w:w="28" w:type="dxa"/>
              <w:bottom w:w="0" w:type="dxa"/>
              <w:right w:w="28" w:type="dxa"/>
            </w:tcMar>
            <w:hideMark/>
          </w:tcPr>
          <w:p w14:paraId="650D6C9B"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Не более 20 % замеров могут иметь отклонения от –0,020 до +0,03</w:t>
            </w:r>
          </w:p>
        </w:tc>
      </w:tr>
      <w:tr w:rsidR="00C61CE0" w:rsidRPr="00012E71" w14:paraId="0CBFB77F" w14:textId="77777777" w:rsidTr="00DC5FE5">
        <w:trPr>
          <w:trHeight w:val="236"/>
        </w:trPr>
        <w:tc>
          <w:tcPr>
            <w:tcW w:w="24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2709AC5E"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1.5 Уменьшение крутизны откосов</w:t>
            </w:r>
          </w:p>
        </w:tc>
        <w:tc>
          <w:tcPr>
            <w:tcW w:w="25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92648B2"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До 20 %; не более 20 % замеров могут иметь отклонения до 30 %; остальные – до 20 %.</w:t>
            </w:r>
          </w:p>
        </w:tc>
      </w:tr>
      <w:tr w:rsidR="00C61CE0" w:rsidRPr="00012E71" w14:paraId="42590474" w14:textId="77777777" w:rsidTr="00DC5FE5">
        <w:tc>
          <w:tcPr>
            <w:tcW w:w="243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14:paraId="31EF4D04"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2 Устройство водоотвода</w:t>
            </w:r>
          </w:p>
        </w:tc>
        <w:tc>
          <w:tcPr>
            <w:tcW w:w="2568" w:type="pct"/>
            <w:tcBorders>
              <w:top w:val="nil"/>
              <w:left w:val="nil"/>
              <w:bottom w:val="nil"/>
              <w:right w:val="single" w:sz="8" w:space="0" w:color="auto"/>
            </w:tcBorders>
            <w:shd w:val="clear" w:color="auto" w:fill="FFFFFF"/>
            <w:tcMar>
              <w:top w:w="0" w:type="dxa"/>
              <w:left w:w="28" w:type="dxa"/>
              <w:bottom w:w="0" w:type="dxa"/>
              <w:right w:w="28" w:type="dxa"/>
            </w:tcMar>
            <w:hideMark/>
          </w:tcPr>
          <w:p w14:paraId="446A700A" w14:textId="77777777" w:rsidR="00C61CE0" w:rsidRPr="00A02461" w:rsidRDefault="00C61CE0" w:rsidP="00DC5FE5">
            <w:pPr>
              <w:rPr>
                <w:sz w:val="22"/>
                <w:szCs w:val="22"/>
              </w:rPr>
            </w:pPr>
          </w:p>
        </w:tc>
      </w:tr>
      <w:tr w:rsidR="00C61CE0" w:rsidRPr="00012E71" w14:paraId="4F12F587" w14:textId="77777777" w:rsidTr="00DC5FE5">
        <w:tc>
          <w:tcPr>
            <w:tcW w:w="243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14:paraId="6C0CA14B"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2.1 Отклонение поперечных размеров кюветов, нагорных и других канав (по дну)</w:t>
            </w:r>
          </w:p>
        </w:tc>
        <w:tc>
          <w:tcPr>
            <w:tcW w:w="2568" w:type="pct"/>
            <w:tcBorders>
              <w:top w:val="nil"/>
              <w:left w:val="nil"/>
              <w:bottom w:val="nil"/>
              <w:right w:val="single" w:sz="8" w:space="0" w:color="auto"/>
            </w:tcBorders>
            <w:shd w:val="clear" w:color="auto" w:fill="FFFFFF"/>
            <w:tcMar>
              <w:top w:w="0" w:type="dxa"/>
              <w:left w:w="28" w:type="dxa"/>
              <w:bottom w:w="0" w:type="dxa"/>
              <w:right w:w="28" w:type="dxa"/>
            </w:tcMar>
            <w:hideMark/>
          </w:tcPr>
          <w:p w14:paraId="3B949B34"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Не более 20 % замеров могут иметь отклонения ± 20 см; остальные – ± 10 см</w:t>
            </w:r>
          </w:p>
        </w:tc>
      </w:tr>
      <w:tr w:rsidR="00C61CE0" w:rsidRPr="00012E71" w14:paraId="263E9B1F" w14:textId="77777777" w:rsidTr="00DC5FE5">
        <w:tc>
          <w:tcPr>
            <w:tcW w:w="24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25621B81"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2.2 Глубина кюветов, нагорных и других канав (при условии обеспечения стока)</w:t>
            </w:r>
          </w:p>
        </w:tc>
        <w:tc>
          <w:tcPr>
            <w:tcW w:w="25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3FC5E713"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 xml:space="preserve"> Не более 20 % замеров могут иметь отклонения до ±15 см; остальные – до ±10 см</w:t>
            </w:r>
          </w:p>
        </w:tc>
      </w:tr>
      <w:tr w:rsidR="00C61CE0" w:rsidRPr="00012E71" w14:paraId="78CDC936" w14:textId="77777777" w:rsidTr="00DC5FE5">
        <w:trPr>
          <w:trHeight w:val="254"/>
        </w:trPr>
        <w:tc>
          <w:tcPr>
            <w:tcW w:w="243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14:paraId="4AD1B839"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3 Устройство обочин</w:t>
            </w:r>
          </w:p>
        </w:tc>
        <w:tc>
          <w:tcPr>
            <w:tcW w:w="2568" w:type="pct"/>
            <w:tcBorders>
              <w:top w:val="nil"/>
              <w:left w:val="nil"/>
              <w:bottom w:val="nil"/>
              <w:right w:val="single" w:sz="8" w:space="0" w:color="auto"/>
            </w:tcBorders>
            <w:shd w:val="clear" w:color="auto" w:fill="FFFFFF"/>
            <w:tcMar>
              <w:top w:w="0" w:type="dxa"/>
              <w:left w:w="28" w:type="dxa"/>
              <w:bottom w:w="0" w:type="dxa"/>
              <w:right w:w="28" w:type="dxa"/>
            </w:tcMar>
            <w:hideMark/>
          </w:tcPr>
          <w:p w14:paraId="6A9532E1" w14:textId="77777777" w:rsidR="00C61CE0" w:rsidRPr="00A02461" w:rsidRDefault="00C61CE0" w:rsidP="00DC5FE5">
            <w:pPr>
              <w:rPr>
                <w:sz w:val="22"/>
                <w:szCs w:val="22"/>
              </w:rPr>
            </w:pPr>
          </w:p>
        </w:tc>
      </w:tr>
      <w:tr w:rsidR="00C61CE0" w:rsidRPr="00012E71" w14:paraId="4FFA8A65" w14:textId="77777777" w:rsidTr="00DC5FE5">
        <w:tc>
          <w:tcPr>
            <w:tcW w:w="24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09AD16E7"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3.1 Поперечные уклоны обочин</w:t>
            </w:r>
          </w:p>
        </w:tc>
        <w:tc>
          <w:tcPr>
            <w:tcW w:w="25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5054602D" w14:textId="77777777" w:rsidR="00C61CE0" w:rsidRPr="00A02461" w:rsidRDefault="00C61CE0" w:rsidP="00DC5FE5">
            <w:pPr>
              <w:shd w:val="clear" w:color="auto" w:fill="FFFFFF"/>
              <w:autoSpaceDE w:val="0"/>
              <w:autoSpaceDN w:val="0"/>
              <w:jc w:val="both"/>
              <w:rPr>
                <w:rFonts w:eastAsiaTheme="minorEastAsia"/>
                <w:sz w:val="22"/>
                <w:szCs w:val="22"/>
              </w:rPr>
            </w:pPr>
            <w:r w:rsidRPr="00A02461">
              <w:rPr>
                <w:sz w:val="22"/>
                <w:szCs w:val="22"/>
              </w:rPr>
              <w:t xml:space="preserve"> Не более 20 % замеров могут иметь отклонения от –0,020 до +0,03; остальные – до ±0,010</w:t>
            </w:r>
          </w:p>
        </w:tc>
      </w:tr>
    </w:tbl>
    <w:p w14:paraId="0F647D50" w14:textId="68023C29" w:rsidR="000E2E0C" w:rsidRPr="00012E71" w:rsidRDefault="000E2E0C" w:rsidP="000E2E0C">
      <w:pPr>
        <w:pStyle w:val="a5"/>
        <w:spacing w:line="240" w:lineRule="auto"/>
        <w:ind w:firstLine="567"/>
        <w:rPr>
          <w:b/>
          <w:bCs/>
          <w:sz w:val="24"/>
        </w:rPr>
      </w:pPr>
      <w:r w:rsidRPr="00012E71">
        <w:rPr>
          <w:b/>
          <w:bCs/>
          <w:sz w:val="24"/>
        </w:rPr>
        <w:t>Таблица 7.16 (Измененная редакция, Изм. № 2</w:t>
      </w:r>
      <w:r w:rsidR="00A02461">
        <w:rPr>
          <w:b/>
          <w:bCs/>
          <w:sz w:val="24"/>
        </w:rPr>
        <w:t>, № 4</w:t>
      </w:r>
      <w:r w:rsidRPr="00012E71">
        <w:rPr>
          <w:b/>
          <w:bCs/>
          <w:sz w:val="24"/>
        </w:rPr>
        <w:t>).</w:t>
      </w:r>
    </w:p>
    <w:p w14:paraId="584BCEE6" w14:textId="77777777" w:rsidR="00A02461" w:rsidRDefault="00A02461" w:rsidP="0092717F">
      <w:pPr>
        <w:pStyle w:val="a5"/>
        <w:spacing w:line="240" w:lineRule="auto"/>
        <w:ind w:firstLine="567"/>
        <w:rPr>
          <w:sz w:val="24"/>
        </w:rPr>
      </w:pPr>
    </w:p>
    <w:p w14:paraId="47B37A03" w14:textId="38CAD4A0" w:rsidR="0092717F" w:rsidRPr="00012E71" w:rsidRDefault="0092717F" w:rsidP="0092717F">
      <w:pPr>
        <w:pStyle w:val="a5"/>
        <w:spacing w:line="240" w:lineRule="auto"/>
        <w:ind w:firstLine="567"/>
        <w:rPr>
          <w:sz w:val="24"/>
        </w:rPr>
      </w:pPr>
      <w:r w:rsidRPr="00012E71">
        <w:rPr>
          <w:sz w:val="24"/>
        </w:rPr>
        <w:t>7.7.7 Требования к грунтам земляного полотна и сооружению земляного полотна принимают в соответствии с СП 34.13330.</w:t>
      </w:r>
    </w:p>
    <w:p w14:paraId="015AA281" w14:textId="0FB86962" w:rsidR="003A4E2A" w:rsidRPr="00012E71" w:rsidRDefault="003A4E2A" w:rsidP="0092717F">
      <w:pPr>
        <w:pStyle w:val="a5"/>
        <w:spacing w:line="240" w:lineRule="auto"/>
        <w:ind w:firstLine="567"/>
        <w:rPr>
          <w:b/>
          <w:bCs/>
        </w:rPr>
      </w:pPr>
      <w:r w:rsidRPr="00012E71">
        <w:rPr>
          <w:b/>
          <w:sz w:val="24"/>
        </w:rPr>
        <w:t>(Введен дополнительно, Изм. № 2)</w:t>
      </w:r>
    </w:p>
    <w:p w14:paraId="772C35BD" w14:textId="76D0EA25" w:rsidR="008414E6" w:rsidRPr="00012E71" w:rsidRDefault="008414E6" w:rsidP="00720F04">
      <w:pPr>
        <w:spacing w:before="240" w:after="120"/>
        <w:ind w:firstLine="567"/>
        <w:jc w:val="both"/>
        <w:rPr>
          <w:b/>
          <w:bCs/>
        </w:rPr>
      </w:pPr>
      <w:r w:rsidRPr="00012E71">
        <w:rPr>
          <w:b/>
          <w:bCs/>
        </w:rPr>
        <w:t>7.</w:t>
      </w:r>
      <w:r w:rsidR="00171C70" w:rsidRPr="00012E71">
        <w:rPr>
          <w:b/>
          <w:bCs/>
        </w:rPr>
        <w:t>8 </w:t>
      </w:r>
      <w:r w:rsidRPr="00012E71">
        <w:rPr>
          <w:b/>
          <w:bCs/>
        </w:rPr>
        <w:t xml:space="preserve">Дорожные одежды </w:t>
      </w:r>
    </w:p>
    <w:p w14:paraId="76167CC8" w14:textId="3B73AAC7" w:rsidR="008414E6" w:rsidRPr="00012E71" w:rsidRDefault="008414E6" w:rsidP="00720F04">
      <w:pPr>
        <w:pStyle w:val="a5"/>
        <w:spacing w:line="240" w:lineRule="auto"/>
        <w:ind w:firstLine="567"/>
        <w:rPr>
          <w:sz w:val="24"/>
        </w:rPr>
      </w:pPr>
      <w:r w:rsidRPr="00012E71">
        <w:rPr>
          <w:sz w:val="24"/>
        </w:rPr>
        <w:t>7.8.</w:t>
      </w:r>
      <w:r w:rsidR="00171C70" w:rsidRPr="00012E71">
        <w:rPr>
          <w:sz w:val="24"/>
        </w:rPr>
        <w:t>1 </w:t>
      </w:r>
      <w:r w:rsidRPr="00012E71">
        <w:rPr>
          <w:sz w:val="24"/>
        </w:rPr>
        <w:t xml:space="preserve">Дорожные одежды автомобильных дорог следует проектировать в соответствии с основными положениями СП </w:t>
      </w:r>
      <w:r w:rsidR="00777921" w:rsidRPr="00012E71">
        <w:rPr>
          <w:sz w:val="24"/>
        </w:rPr>
        <w:t>34.13330</w:t>
      </w:r>
      <w:r w:rsidRPr="00012E71">
        <w:rPr>
          <w:sz w:val="24"/>
        </w:rPr>
        <w:t xml:space="preserve">, </w:t>
      </w:r>
      <w:r w:rsidR="00AC7F28" w:rsidRPr="00012E71">
        <w:rPr>
          <w:sz w:val="24"/>
        </w:rPr>
        <w:t xml:space="preserve">[6], [7] </w:t>
      </w:r>
      <w:r w:rsidRPr="00012E71">
        <w:rPr>
          <w:sz w:val="24"/>
        </w:rPr>
        <w:t xml:space="preserve">и требованиями настоящего подраздела. </w:t>
      </w:r>
    </w:p>
    <w:p w14:paraId="44E678BE" w14:textId="3B4FEEAB" w:rsidR="00CD5AC6" w:rsidRDefault="00CD5AC6" w:rsidP="00720F04">
      <w:pPr>
        <w:pStyle w:val="a5"/>
        <w:spacing w:line="240" w:lineRule="auto"/>
        <w:ind w:firstLine="567"/>
        <w:rPr>
          <w:sz w:val="24"/>
        </w:rPr>
      </w:pPr>
      <w:r w:rsidRPr="00012E71">
        <w:rPr>
          <w:sz w:val="24"/>
        </w:rPr>
        <w:t>Расчет дорожных одежд нежесткого типа для карьерных самосвалов грузоподъемностью 30–450 т следует осуществлять в соответствии с приложением К.</w:t>
      </w:r>
    </w:p>
    <w:p w14:paraId="0483EA32" w14:textId="53BC2BFF" w:rsidR="001A003D" w:rsidRPr="00012E71" w:rsidRDefault="001A003D" w:rsidP="00720F04">
      <w:pPr>
        <w:pStyle w:val="a5"/>
        <w:spacing w:line="240" w:lineRule="auto"/>
        <w:ind w:firstLine="567"/>
        <w:rPr>
          <w:sz w:val="24"/>
        </w:rPr>
      </w:pPr>
      <w:r w:rsidRPr="00240D73">
        <w:rPr>
          <w:sz w:val="24"/>
        </w:rPr>
        <w:t>Проектировать дорожные одежды для дорог категорий IV-к, IV-в, IV-н следует в соответствии с требованиями СП 34.13330 (для дорог V категории) и настоящего свода правил.</w:t>
      </w:r>
    </w:p>
    <w:p w14:paraId="70324D87" w14:textId="610AC951" w:rsidR="00CD5AC6" w:rsidRPr="00012E71" w:rsidRDefault="00CD5AC6" w:rsidP="00720F04">
      <w:pPr>
        <w:pStyle w:val="a5"/>
        <w:spacing w:line="240" w:lineRule="auto"/>
        <w:ind w:firstLine="567"/>
        <w:rPr>
          <w:sz w:val="24"/>
        </w:rPr>
      </w:pPr>
      <w:r w:rsidRPr="00012E71">
        <w:rPr>
          <w:b/>
          <w:bCs/>
          <w:sz w:val="24"/>
        </w:rPr>
        <w:t>(Измененная редакция, Изм. № 2</w:t>
      </w:r>
      <w:r w:rsidR="001A003D">
        <w:rPr>
          <w:b/>
          <w:bCs/>
          <w:sz w:val="24"/>
        </w:rPr>
        <w:t>, № 4</w:t>
      </w:r>
      <w:r w:rsidRPr="00012E71">
        <w:rPr>
          <w:b/>
          <w:bCs/>
          <w:sz w:val="24"/>
        </w:rPr>
        <w:t>).</w:t>
      </w:r>
    </w:p>
    <w:p w14:paraId="57BDFEDD" w14:textId="23888465" w:rsidR="008414E6" w:rsidRDefault="008414E6" w:rsidP="00720F04">
      <w:pPr>
        <w:pStyle w:val="a5"/>
        <w:spacing w:line="240" w:lineRule="auto"/>
        <w:ind w:firstLine="567"/>
        <w:rPr>
          <w:sz w:val="24"/>
        </w:rPr>
      </w:pPr>
      <w:r w:rsidRPr="00012E71">
        <w:rPr>
          <w:sz w:val="24"/>
        </w:rPr>
        <w:t>7.8.</w:t>
      </w:r>
      <w:r w:rsidR="00171C70" w:rsidRPr="00012E71">
        <w:rPr>
          <w:sz w:val="24"/>
        </w:rPr>
        <w:t>2 </w:t>
      </w:r>
      <w:r w:rsidRPr="00012E71">
        <w:rPr>
          <w:sz w:val="24"/>
        </w:rPr>
        <w:t>Рекомендуемые типы дорожных одежд и область их применения приведены в таблице 7.17. Конструкции дорожных одежд автомобильных дорог определяются на основании индивидуального расч</w:t>
      </w:r>
      <w:r w:rsidR="003936DE" w:rsidRPr="00012E71">
        <w:rPr>
          <w:sz w:val="24"/>
        </w:rPr>
        <w:t>е</w:t>
      </w:r>
      <w:r w:rsidRPr="00012E71">
        <w:rPr>
          <w:sz w:val="24"/>
        </w:rPr>
        <w:t>та в зависимости от общего грузооборота за срок службы дороги, типа расчетного автомобиля, строительных материалов,</w:t>
      </w:r>
      <w:r w:rsidR="00C75C03" w:rsidRPr="00012E71">
        <w:rPr>
          <w:sz w:val="24"/>
        </w:rPr>
        <w:t xml:space="preserve"> </w:t>
      </w:r>
      <w:r w:rsidRPr="00012E71">
        <w:rPr>
          <w:sz w:val="24"/>
        </w:rPr>
        <w:t>грунтово</w:t>
      </w:r>
      <w:r w:rsidR="00C75C03" w:rsidRPr="00012E71">
        <w:rPr>
          <w:sz w:val="24"/>
        </w:rPr>
        <w:t>-</w:t>
      </w:r>
      <w:r w:rsidRPr="00012E71">
        <w:rPr>
          <w:sz w:val="24"/>
        </w:rPr>
        <w:t>геологических и климатических условий.</w:t>
      </w:r>
    </w:p>
    <w:p w14:paraId="474BE25E" w14:textId="77777777" w:rsidR="001A003D" w:rsidRPr="00012E71" w:rsidRDefault="001A003D" w:rsidP="00720F04">
      <w:pPr>
        <w:pStyle w:val="a5"/>
        <w:spacing w:line="240" w:lineRule="auto"/>
        <w:ind w:firstLine="567"/>
        <w:rPr>
          <w:sz w:val="24"/>
        </w:rPr>
      </w:pPr>
    </w:p>
    <w:p w14:paraId="45381B85" w14:textId="77777777" w:rsidR="001A003D" w:rsidRPr="00240D73" w:rsidRDefault="001A003D" w:rsidP="001A003D">
      <w:pPr>
        <w:ind w:left="2835" w:hanging="2835"/>
      </w:pPr>
      <w:r w:rsidRPr="00240D73">
        <w:t xml:space="preserve">Т а б л и ц а   7.17 – </w:t>
      </w:r>
      <w:r w:rsidRPr="00240D73">
        <w:rPr>
          <w:b/>
          <w:bCs/>
        </w:rPr>
        <w:t>Материалы дорожных одежд для дорог различных категорий</w:t>
      </w:r>
    </w:p>
    <w:tbl>
      <w:tblPr>
        <w:tblStyle w:val="1e"/>
        <w:tblW w:w="0" w:type="auto"/>
        <w:tblLook w:val="04A0" w:firstRow="1" w:lastRow="0" w:firstColumn="1" w:lastColumn="0" w:noHBand="0" w:noVBand="1"/>
      </w:tblPr>
      <w:tblGrid>
        <w:gridCol w:w="2705"/>
        <w:gridCol w:w="6640"/>
      </w:tblGrid>
      <w:tr w:rsidR="001A003D" w:rsidRPr="00CA4941" w14:paraId="135B64FE" w14:textId="77777777" w:rsidTr="00980829">
        <w:tc>
          <w:tcPr>
            <w:tcW w:w="2705" w:type="dxa"/>
            <w:tcBorders>
              <w:bottom w:val="single" w:sz="4" w:space="0" w:color="auto"/>
            </w:tcBorders>
            <w:vAlign w:val="center"/>
            <w:hideMark/>
          </w:tcPr>
          <w:p w14:paraId="1484A253" w14:textId="77777777" w:rsidR="001A003D" w:rsidRPr="001A003D" w:rsidRDefault="001A003D" w:rsidP="00980829">
            <w:pPr>
              <w:jc w:val="center"/>
              <w:rPr>
                <w:rFonts w:ascii="Times New Roman" w:eastAsia="Times New Roman" w:hAnsi="Times New Roman"/>
                <w:sz w:val="22"/>
                <w:szCs w:val="22"/>
              </w:rPr>
            </w:pPr>
            <w:r w:rsidRPr="001A003D">
              <w:rPr>
                <w:rFonts w:ascii="Times New Roman" w:eastAsia="Times New Roman" w:hAnsi="Times New Roman"/>
                <w:sz w:val="22"/>
                <w:szCs w:val="22"/>
              </w:rPr>
              <w:t>Тип дорожной одежды и область ее применения</w:t>
            </w:r>
          </w:p>
        </w:tc>
        <w:tc>
          <w:tcPr>
            <w:tcW w:w="6640" w:type="dxa"/>
            <w:tcBorders>
              <w:bottom w:val="single" w:sz="4" w:space="0" w:color="auto"/>
            </w:tcBorders>
            <w:vAlign w:val="center"/>
            <w:hideMark/>
          </w:tcPr>
          <w:p w14:paraId="3F53F7EF" w14:textId="77777777" w:rsidR="001A003D" w:rsidRPr="001A003D" w:rsidRDefault="001A003D" w:rsidP="00980829">
            <w:pPr>
              <w:jc w:val="center"/>
              <w:rPr>
                <w:rFonts w:ascii="Times New Roman" w:eastAsia="Times New Roman" w:hAnsi="Times New Roman"/>
                <w:sz w:val="22"/>
                <w:szCs w:val="22"/>
              </w:rPr>
            </w:pPr>
            <w:r w:rsidRPr="001A003D">
              <w:rPr>
                <w:rFonts w:ascii="Times New Roman" w:eastAsia="Times New Roman" w:hAnsi="Times New Roman"/>
                <w:sz w:val="22"/>
                <w:szCs w:val="22"/>
              </w:rPr>
              <w:t>Основной вид покрытия, материал и способ его укладки</w:t>
            </w:r>
          </w:p>
        </w:tc>
      </w:tr>
      <w:tr w:rsidR="001A003D" w:rsidRPr="00CA4941" w14:paraId="43D23618" w14:textId="77777777" w:rsidTr="00980829">
        <w:tc>
          <w:tcPr>
            <w:tcW w:w="2705" w:type="dxa"/>
            <w:tcBorders>
              <w:top w:val="single" w:sz="4" w:space="0" w:color="auto"/>
            </w:tcBorders>
            <w:vAlign w:val="center"/>
            <w:hideMark/>
          </w:tcPr>
          <w:p w14:paraId="343E1D98" w14:textId="77777777" w:rsidR="001A003D" w:rsidRPr="001A003D" w:rsidRDefault="001A003D" w:rsidP="00980829">
            <w:pPr>
              <w:rPr>
                <w:rFonts w:ascii="Times New Roman" w:eastAsia="Times New Roman" w:hAnsi="Times New Roman"/>
                <w:sz w:val="22"/>
                <w:szCs w:val="22"/>
              </w:rPr>
            </w:pPr>
            <w:r w:rsidRPr="001A003D">
              <w:rPr>
                <w:rFonts w:ascii="Times New Roman" w:eastAsia="Times New Roman" w:hAnsi="Times New Roman"/>
                <w:sz w:val="22"/>
                <w:szCs w:val="22"/>
              </w:rPr>
              <w:lastRenderedPageBreak/>
              <w:t>Капитальный для дорог: I-в, II-в, III-в; I-к, II-к</w:t>
            </w:r>
            <w:r w:rsidRPr="001A003D">
              <w:rPr>
                <w:rFonts w:ascii="Times New Roman" w:eastAsia="Times New Roman" w:hAnsi="Times New Roman"/>
                <w:i/>
                <w:iCs/>
                <w:sz w:val="22"/>
                <w:szCs w:val="22"/>
              </w:rPr>
              <w:t>,</w:t>
            </w:r>
            <w:r w:rsidRPr="001A003D">
              <w:rPr>
                <w:rFonts w:ascii="Times New Roman" w:eastAsia="Times New Roman" w:hAnsi="Times New Roman"/>
                <w:sz w:val="22"/>
                <w:szCs w:val="22"/>
              </w:rPr>
              <w:t xml:space="preserve"> I-н, II-н</w:t>
            </w:r>
          </w:p>
        </w:tc>
        <w:tc>
          <w:tcPr>
            <w:tcW w:w="6640" w:type="dxa"/>
            <w:tcBorders>
              <w:top w:val="single" w:sz="4" w:space="0" w:color="auto"/>
            </w:tcBorders>
            <w:vAlign w:val="center"/>
            <w:hideMark/>
          </w:tcPr>
          <w:p w14:paraId="4E022855" w14:textId="77777777" w:rsidR="001A003D" w:rsidRPr="001A003D" w:rsidRDefault="001A003D" w:rsidP="00980829">
            <w:pPr>
              <w:rPr>
                <w:rFonts w:ascii="Times New Roman" w:eastAsia="Times New Roman" w:hAnsi="Times New Roman"/>
                <w:sz w:val="22"/>
                <w:szCs w:val="22"/>
              </w:rPr>
            </w:pPr>
            <w:r w:rsidRPr="001A003D">
              <w:rPr>
                <w:rFonts w:ascii="Times New Roman" w:eastAsia="Times New Roman" w:hAnsi="Times New Roman"/>
                <w:sz w:val="22"/>
                <w:szCs w:val="22"/>
              </w:rPr>
              <w:t xml:space="preserve">Цементобетонные монолитные и сборные; армобетонные монолитные, железобетонные монолитные и сборные; асфальтобетонные плотные из смесей, укладываемых в горячем состоянии, а также армированные </w:t>
            </w:r>
            <w:proofErr w:type="spellStart"/>
            <w:r w:rsidRPr="001A003D">
              <w:rPr>
                <w:rFonts w:ascii="Times New Roman" w:eastAsia="Times New Roman" w:hAnsi="Times New Roman"/>
                <w:sz w:val="22"/>
                <w:szCs w:val="22"/>
              </w:rPr>
              <w:t>геосинтетическими</w:t>
            </w:r>
            <w:proofErr w:type="spellEnd"/>
            <w:r w:rsidRPr="001A003D">
              <w:rPr>
                <w:rFonts w:ascii="Times New Roman" w:eastAsia="Times New Roman" w:hAnsi="Times New Roman"/>
                <w:sz w:val="22"/>
                <w:szCs w:val="22"/>
              </w:rPr>
              <w:t xml:space="preserve"> материалами по приложению Д ГОСТ Р 55029</w:t>
            </w:r>
            <w:r w:rsidRPr="001A003D">
              <w:rPr>
                <w:rFonts w:ascii="Times New Roman" w:hAnsi="Times New Roman"/>
                <w:sz w:val="22"/>
                <w:szCs w:val="22"/>
              </w:rPr>
              <w:t>–</w:t>
            </w:r>
            <w:r w:rsidRPr="001A003D">
              <w:rPr>
                <w:rFonts w:ascii="Times New Roman" w:eastAsia="Times New Roman" w:hAnsi="Times New Roman"/>
                <w:sz w:val="22"/>
                <w:szCs w:val="22"/>
              </w:rPr>
              <w:t>2020</w:t>
            </w:r>
          </w:p>
        </w:tc>
      </w:tr>
      <w:tr w:rsidR="001A003D" w:rsidRPr="00CA4941" w14:paraId="47F15488" w14:textId="77777777" w:rsidTr="00980829">
        <w:tc>
          <w:tcPr>
            <w:tcW w:w="2705" w:type="dxa"/>
            <w:vAlign w:val="center"/>
            <w:hideMark/>
          </w:tcPr>
          <w:p w14:paraId="7272222A" w14:textId="77777777" w:rsidR="001A003D" w:rsidRPr="001A003D" w:rsidRDefault="001A003D" w:rsidP="00980829">
            <w:pPr>
              <w:rPr>
                <w:rFonts w:ascii="Times New Roman" w:eastAsia="Times New Roman" w:hAnsi="Times New Roman"/>
                <w:sz w:val="22"/>
                <w:szCs w:val="22"/>
              </w:rPr>
            </w:pPr>
            <w:r w:rsidRPr="001A003D">
              <w:rPr>
                <w:rFonts w:ascii="Times New Roman" w:eastAsia="Times New Roman" w:hAnsi="Times New Roman"/>
                <w:sz w:val="22"/>
                <w:szCs w:val="22"/>
              </w:rPr>
              <w:t xml:space="preserve">Облегченный для дорог: III-в, IV-в; II-к; III-к; I-н, II-н, </w:t>
            </w:r>
            <w:r w:rsidRPr="001A003D">
              <w:rPr>
                <w:rFonts w:ascii="Times New Roman" w:eastAsia="Times New Roman" w:hAnsi="Times New Roman"/>
                <w:sz w:val="22"/>
                <w:szCs w:val="22"/>
                <w:lang w:val="en-US"/>
              </w:rPr>
              <w:t>III</w:t>
            </w:r>
            <w:r w:rsidRPr="001A003D">
              <w:rPr>
                <w:rFonts w:ascii="Times New Roman" w:eastAsia="Times New Roman" w:hAnsi="Times New Roman"/>
                <w:sz w:val="22"/>
                <w:szCs w:val="22"/>
              </w:rPr>
              <w:t xml:space="preserve">-н, </w:t>
            </w:r>
            <w:r w:rsidRPr="001A003D">
              <w:rPr>
                <w:rFonts w:ascii="Times New Roman" w:eastAsia="Times New Roman" w:hAnsi="Times New Roman"/>
                <w:sz w:val="22"/>
                <w:szCs w:val="22"/>
                <w:lang w:val="en-US"/>
              </w:rPr>
              <w:t>IV</w:t>
            </w:r>
            <w:r w:rsidRPr="001A003D">
              <w:rPr>
                <w:rFonts w:ascii="Times New Roman" w:eastAsia="Times New Roman" w:hAnsi="Times New Roman"/>
                <w:sz w:val="22"/>
                <w:szCs w:val="22"/>
              </w:rPr>
              <w:t>-н</w:t>
            </w:r>
          </w:p>
        </w:tc>
        <w:tc>
          <w:tcPr>
            <w:tcW w:w="6640" w:type="dxa"/>
            <w:vAlign w:val="center"/>
            <w:hideMark/>
          </w:tcPr>
          <w:p w14:paraId="1F95913B" w14:textId="77777777" w:rsidR="001A003D" w:rsidRPr="001A003D" w:rsidRDefault="001A003D" w:rsidP="00980829">
            <w:pPr>
              <w:rPr>
                <w:rFonts w:ascii="Times New Roman" w:eastAsia="Times New Roman" w:hAnsi="Times New Roman"/>
                <w:sz w:val="22"/>
                <w:szCs w:val="22"/>
              </w:rPr>
            </w:pPr>
            <w:r w:rsidRPr="001A003D">
              <w:rPr>
                <w:rFonts w:ascii="Times New Roman" w:eastAsia="Times New Roman" w:hAnsi="Times New Roman"/>
                <w:sz w:val="22"/>
                <w:szCs w:val="22"/>
              </w:rPr>
              <w:t xml:space="preserve">Асфальтобетонные плотные из смесей, укладываемых в горячем состоянии; из подобранного щебеночного или гравийного материала, обработанного вязким или жидким битумом в смесительной установке; из фракционированного щебня, обработанного вязким битумом в смесительной установке; из щебеночных или гравийных смесей, обработанных жидким битумом методом смешения на дороге; из крупнообломочных (с размером фракций до 40 мм) и песчаных грунтов, обработанных битумной эмульсией с добавкой цемента в установке с поверхностной обработкой, а также армированные </w:t>
            </w:r>
            <w:proofErr w:type="spellStart"/>
            <w:r w:rsidRPr="001A003D">
              <w:rPr>
                <w:rFonts w:ascii="Times New Roman" w:eastAsia="Times New Roman" w:hAnsi="Times New Roman"/>
                <w:sz w:val="22"/>
                <w:szCs w:val="22"/>
              </w:rPr>
              <w:t>геосинтетическими</w:t>
            </w:r>
            <w:proofErr w:type="spellEnd"/>
            <w:r w:rsidRPr="001A003D">
              <w:rPr>
                <w:rFonts w:ascii="Times New Roman" w:eastAsia="Times New Roman" w:hAnsi="Times New Roman"/>
                <w:sz w:val="22"/>
                <w:szCs w:val="22"/>
              </w:rPr>
              <w:t xml:space="preserve"> материалами по приложению Д ГОСТ Р 55029</w:t>
            </w:r>
            <w:r w:rsidRPr="001A003D">
              <w:rPr>
                <w:rFonts w:ascii="Times New Roman" w:hAnsi="Times New Roman"/>
                <w:sz w:val="22"/>
                <w:szCs w:val="22"/>
              </w:rPr>
              <w:t>–</w:t>
            </w:r>
            <w:r w:rsidRPr="001A003D">
              <w:rPr>
                <w:rFonts w:ascii="Times New Roman" w:eastAsia="Times New Roman" w:hAnsi="Times New Roman"/>
                <w:sz w:val="22"/>
                <w:szCs w:val="22"/>
              </w:rPr>
              <w:t>2020</w:t>
            </w:r>
          </w:p>
        </w:tc>
      </w:tr>
      <w:tr w:rsidR="001A003D" w:rsidRPr="00CA4941" w14:paraId="1E7C089C" w14:textId="77777777" w:rsidTr="00980829">
        <w:tc>
          <w:tcPr>
            <w:tcW w:w="2705" w:type="dxa"/>
            <w:vAlign w:val="center"/>
            <w:hideMark/>
          </w:tcPr>
          <w:p w14:paraId="1044C5EB" w14:textId="77777777" w:rsidR="001A003D" w:rsidRPr="001A003D" w:rsidRDefault="001A003D" w:rsidP="00980829">
            <w:pPr>
              <w:rPr>
                <w:rFonts w:ascii="Times New Roman" w:eastAsia="Times New Roman" w:hAnsi="Times New Roman"/>
                <w:sz w:val="22"/>
                <w:szCs w:val="22"/>
              </w:rPr>
            </w:pPr>
            <w:r w:rsidRPr="001A003D">
              <w:rPr>
                <w:rFonts w:ascii="Times New Roman" w:eastAsia="Times New Roman" w:hAnsi="Times New Roman"/>
                <w:sz w:val="22"/>
                <w:szCs w:val="22"/>
              </w:rPr>
              <w:t xml:space="preserve">Переходный для дорог: III-в, IV-в; III-к; IV-к, </w:t>
            </w:r>
            <w:r w:rsidRPr="001A003D">
              <w:rPr>
                <w:rFonts w:ascii="Times New Roman" w:eastAsia="Times New Roman" w:hAnsi="Times New Roman"/>
                <w:sz w:val="22"/>
                <w:szCs w:val="22"/>
                <w:lang w:val="en-US"/>
              </w:rPr>
              <w:t>II</w:t>
            </w:r>
            <w:r w:rsidRPr="001A003D">
              <w:rPr>
                <w:rFonts w:ascii="Times New Roman" w:eastAsia="Times New Roman" w:hAnsi="Times New Roman"/>
                <w:sz w:val="22"/>
                <w:szCs w:val="22"/>
              </w:rPr>
              <w:t xml:space="preserve">-н, </w:t>
            </w:r>
            <w:r w:rsidRPr="001A003D">
              <w:rPr>
                <w:rFonts w:ascii="Times New Roman" w:eastAsia="Times New Roman" w:hAnsi="Times New Roman"/>
                <w:sz w:val="22"/>
                <w:szCs w:val="22"/>
                <w:lang w:val="en-US"/>
              </w:rPr>
              <w:t>III</w:t>
            </w:r>
            <w:r w:rsidRPr="001A003D">
              <w:rPr>
                <w:rFonts w:ascii="Times New Roman" w:eastAsia="Times New Roman" w:hAnsi="Times New Roman"/>
                <w:sz w:val="22"/>
                <w:szCs w:val="22"/>
              </w:rPr>
              <w:t>-н</w:t>
            </w:r>
          </w:p>
        </w:tc>
        <w:tc>
          <w:tcPr>
            <w:tcW w:w="6640" w:type="dxa"/>
            <w:vAlign w:val="center"/>
            <w:hideMark/>
          </w:tcPr>
          <w:p w14:paraId="39697A0D" w14:textId="77777777" w:rsidR="001A003D" w:rsidRPr="001A003D" w:rsidRDefault="001A003D" w:rsidP="00980829">
            <w:pPr>
              <w:rPr>
                <w:rFonts w:ascii="Times New Roman" w:eastAsia="Times New Roman" w:hAnsi="Times New Roman"/>
                <w:sz w:val="22"/>
                <w:szCs w:val="22"/>
              </w:rPr>
            </w:pPr>
            <w:r w:rsidRPr="001A003D">
              <w:rPr>
                <w:rFonts w:ascii="Times New Roman" w:eastAsia="Times New Roman" w:hAnsi="Times New Roman"/>
                <w:sz w:val="22"/>
                <w:szCs w:val="22"/>
              </w:rPr>
              <w:t xml:space="preserve">Из прочного фракционированного щебня, укладываемого по способу заклинки, из подобранного щебеночного и гравийного материала, шлака требуемой прочности, из местных каменных и гравелисто-песчаных грунтов, обработанных органическими или минеральными вяжущими с применением поверхностно-активных веществ (ПАВ), а также вышеперечисленные покрытия, армированные </w:t>
            </w:r>
            <w:proofErr w:type="spellStart"/>
            <w:r w:rsidRPr="001A003D">
              <w:rPr>
                <w:rFonts w:ascii="Times New Roman" w:eastAsia="Times New Roman" w:hAnsi="Times New Roman"/>
                <w:sz w:val="22"/>
                <w:szCs w:val="22"/>
              </w:rPr>
              <w:t>геосинтетическими</w:t>
            </w:r>
            <w:proofErr w:type="spellEnd"/>
            <w:r w:rsidRPr="001A003D">
              <w:rPr>
                <w:rFonts w:ascii="Times New Roman" w:eastAsia="Times New Roman" w:hAnsi="Times New Roman"/>
                <w:sz w:val="22"/>
                <w:szCs w:val="22"/>
              </w:rPr>
              <w:t xml:space="preserve"> материалами по приложению Д ГОСТ Р 55029</w:t>
            </w:r>
            <w:r w:rsidRPr="001A003D">
              <w:rPr>
                <w:rFonts w:ascii="Times New Roman" w:hAnsi="Times New Roman"/>
                <w:sz w:val="22"/>
                <w:szCs w:val="22"/>
              </w:rPr>
              <w:t>–</w:t>
            </w:r>
            <w:r w:rsidRPr="001A003D">
              <w:rPr>
                <w:rFonts w:ascii="Times New Roman" w:eastAsia="Times New Roman" w:hAnsi="Times New Roman"/>
                <w:sz w:val="22"/>
                <w:szCs w:val="22"/>
              </w:rPr>
              <w:t>2020</w:t>
            </w:r>
          </w:p>
        </w:tc>
      </w:tr>
      <w:tr w:rsidR="001A003D" w:rsidRPr="00CA4941" w14:paraId="10D28901" w14:textId="77777777" w:rsidTr="00980829">
        <w:tc>
          <w:tcPr>
            <w:tcW w:w="2705" w:type="dxa"/>
            <w:vAlign w:val="center"/>
            <w:hideMark/>
          </w:tcPr>
          <w:p w14:paraId="176311E1" w14:textId="77777777" w:rsidR="001A003D" w:rsidRPr="001A003D" w:rsidRDefault="001A003D" w:rsidP="00980829">
            <w:pPr>
              <w:rPr>
                <w:rFonts w:ascii="Times New Roman" w:eastAsia="Times New Roman" w:hAnsi="Times New Roman"/>
                <w:strike/>
                <w:sz w:val="22"/>
                <w:szCs w:val="22"/>
              </w:rPr>
            </w:pPr>
            <w:r w:rsidRPr="001A003D">
              <w:rPr>
                <w:rFonts w:ascii="Times New Roman" w:eastAsia="Times New Roman" w:hAnsi="Times New Roman"/>
                <w:sz w:val="22"/>
                <w:szCs w:val="22"/>
              </w:rPr>
              <w:t xml:space="preserve">Низший для дорог: IV-в, III-к, IV-к категорий, </w:t>
            </w:r>
            <w:r w:rsidRPr="001A003D">
              <w:rPr>
                <w:rFonts w:ascii="Times New Roman" w:eastAsia="Times New Roman" w:hAnsi="Times New Roman"/>
                <w:sz w:val="22"/>
                <w:szCs w:val="22"/>
                <w:lang w:val="en-US"/>
              </w:rPr>
              <w:t>III</w:t>
            </w:r>
            <w:r w:rsidRPr="001A003D">
              <w:rPr>
                <w:rFonts w:ascii="Times New Roman" w:eastAsia="Times New Roman" w:hAnsi="Times New Roman"/>
                <w:sz w:val="22"/>
                <w:szCs w:val="22"/>
              </w:rPr>
              <w:t>-н, IV-н</w:t>
            </w:r>
          </w:p>
        </w:tc>
        <w:tc>
          <w:tcPr>
            <w:tcW w:w="6640" w:type="dxa"/>
            <w:vAlign w:val="center"/>
            <w:hideMark/>
          </w:tcPr>
          <w:p w14:paraId="4EB1A9F9" w14:textId="77777777" w:rsidR="001A003D" w:rsidRPr="001A003D" w:rsidRDefault="001A003D" w:rsidP="00980829">
            <w:pPr>
              <w:rPr>
                <w:rFonts w:ascii="Times New Roman" w:eastAsia="Times New Roman" w:hAnsi="Times New Roman"/>
                <w:sz w:val="22"/>
                <w:szCs w:val="22"/>
              </w:rPr>
            </w:pPr>
            <w:r w:rsidRPr="001A003D">
              <w:rPr>
                <w:rFonts w:ascii="Times New Roman" w:eastAsia="Times New Roman" w:hAnsi="Times New Roman"/>
                <w:sz w:val="22"/>
                <w:szCs w:val="22"/>
              </w:rPr>
              <w:t xml:space="preserve">Из выровненного скального или крупнообломочного грунта; из грунтов, укрепленных различными скелетными добавками (щебнем, гравием, дресвой, шлаком, горелыми породами и другими местными материалами); из местных каменных материалов, грунтов, укрепленных местными вяжущими (гранулированным доменным шлаком, шламом от буровых работ, активными золами уноса и др.); все вышеперечисленные покрытия, армированные </w:t>
            </w:r>
            <w:proofErr w:type="spellStart"/>
            <w:r w:rsidRPr="001A003D">
              <w:rPr>
                <w:rFonts w:ascii="Times New Roman" w:eastAsia="Times New Roman" w:hAnsi="Times New Roman"/>
                <w:sz w:val="22"/>
                <w:szCs w:val="22"/>
              </w:rPr>
              <w:t>геосинтетическими</w:t>
            </w:r>
            <w:proofErr w:type="spellEnd"/>
            <w:r w:rsidRPr="001A003D">
              <w:rPr>
                <w:rFonts w:ascii="Times New Roman" w:eastAsia="Times New Roman" w:hAnsi="Times New Roman"/>
                <w:sz w:val="22"/>
                <w:szCs w:val="22"/>
              </w:rPr>
              <w:t xml:space="preserve"> материалами по приложению Д ГОСТ Р 55029</w:t>
            </w:r>
            <w:r w:rsidRPr="001A003D">
              <w:rPr>
                <w:rFonts w:ascii="Times New Roman" w:hAnsi="Times New Roman"/>
                <w:sz w:val="22"/>
                <w:szCs w:val="22"/>
              </w:rPr>
              <w:t>–</w:t>
            </w:r>
            <w:r w:rsidRPr="001A003D">
              <w:rPr>
                <w:rFonts w:ascii="Times New Roman" w:eastAsia="Times New Roman" w:hAnsi="Times New Roman"/>
                <w:sz w:val="22"/>
                <w:szCs w:val="22"/>
              </w:rPr>
              <w:t>2020; покрытия, устраиваемые с применением дерева или бетона (лежневые, бревенчатые сплошные и колейные)</w:t>
            </w:r>
          </w:p>
        </w:tc>
      </w:tr>
      <w:tr w:rsidR="001A003D" w:rsidRPr="00CA4941" w14:paraId="02167F25" w14:textId="77777777" w:rsidTr="00980829">
        <w:tc>
          <w:tcPr>
            <w:tcW w:w="9345" w:type="dxa"/>
            <w:gridSpan w:val="2"/>
            <w:hideMark/>
          </w:tcPr>
          <w:p w14:paraId="07CA09E6" w14:textId="77777777" w:rsidR="001A003D" w:rsidRPr="001A003D" w:rsidRDefault="001A003D" w:rsidP="00980829">
            <w:pPr>
              <w:pStyle w:val="aff0"/>
              <w:ind w:firstLine="454"/>
              <w:rPr>
                <w:rFonts w:ascii="Times New Roman" w:hAnsi="Times New Roman"/>
                <w:sz w:val="20"/>
                <w:szCs w:val="20"/>
              </w:rPr>
            </w:pPr>
            <w:r w:rsidRPr="001A003D">
              <w:rPr>
                <w:rFonts w:ascii="Times New Roman" w:hAnsi="Times New Roman"/>
                <w:sz w:val="20"/>
                <w:szCs w:val="20"/>
              </w:rPr>
              <w:t>П р и м е ч а н и я</w:t>
            </w:r>
          </w:p>
          <w:p w14:paraId="6CEA7C9E" w14:textId="77777777" w:rsidR="001A003D" w:rsidRPr="001A003D" w:rsidRDefault="001A003D" w:rsidP="00980829">
            <w:pPr>
              <w:pStyle w:val="aff0"/>
              <w:ind w:firstLine="454"/>
              <w:rPr>
                <w:rFonts w:ascii="Times New Roman" w:hAnsi="Times New Roman"/>
                <w:sz w:val="20"/>
                <w:szCs w:val="20"/>
              </w:rPr>
            </w:pPr>
            <w:r w:rsidRPr="001A003D">
              <w:rPr>
                <w:rFonts w:ascii="Times New Roman" w:hAnsi="Times New Roman"/>
                <w:sz w:val="20"/>
                <w:szCs w:val="20"/>
              </w:rPr>
              <w:t>1 Допускается применять и другие материалы для устройства дорожной одежды (отходы промышленности и т. п.).</w:t>
            </w:r>
          </w:p>
          <w:p w14:paraId="7ABB9ED9" w14:textId="77777777" w:rsidR="001A003D" w:rsidRPr="001A003D" w:rsidRDefault="001A003D" w:rsidP="00980829">
            <w:pPr>
              <w:pStyle w:val="aff0"/>
              <w:ind w:firstLine="454"/>
              <w:rPr>
                <w:rFonts w:ascii="Times New Roman" w:hAnsi="Times New Roman"/>
                <w:sz w:val="20"/>
                <w:szCs w:val="20"/>
              </w:rPr>
            </w:pPr>
            <w:r w:rsidRPr="001A003D">
              <w:rPr>
                <w:rFonts w:ascii="Times New Roman" w:hAnsi="Times New Roman"/>
                <w:sz w:val="20"/>
                <w:szCs w:val="20"/>
              </w:rPr>
              <w:t>2 При применении сборных железобетонных плит размерами 6,0×2,0×0,14 на однополосных дорогах шириной проезжей части 4,5 м допускается укладывать плиты по краям проезжей части, а среднюю часть шириной 0,5 засыпать любыми местными материалами и дренирующим грунтом.</w:t>
            </w:r>
          </w:p>
          <w:p w14:paraId="0AC9E8F1" w14:textId="77777777" w:rsidR="001A003D" w:rsidRPr="001A003D" w:rsidRDefault="001A003D" w:rsidP="00980829">
            <w:pPr>
              <w:pStyle w:val="aff0"/>
              <w:ind w:firstLine="454"/>
              <w:rPr>
                <w:rFonts w:ascii="Times New Roman" w:hAnsi="Times New Roman"/>
                <w:sz w:val="20"/>
                <w:szCs w:val="20"/>
              </w:rPr>
            </w:pPr>
            <w:r w:rsidRPr="001A003D">
              <w:rPr>
                <w:rFonts w:ascii="Times New Roman" w:hAnsi="Times New Roman"/>
                <w:sz w:val="20"/>
                <w:szCs w:val="20"/>
              </w:rPr>
              <w:t xml:space="preserve">3 Для разделения слоев дорожных одежд применяется нетканый </w:t>
            </w:r>
            <w:proofErr w:type="spellStart"/>
            <w:r w:rsidRPr="001A003D">
              <w:rPr>
                <w:rFonts w:ascii="Times New Roman" w:hAnsi="Times New Roman"/>
                <w:sz w:val="20"/>
                <w:szCs w:val="20"/>
              </w:rPr>
              <w:t>геотекстиль</w:t>
            </w:r>
            <w:proofErr w:type="spellEnd"/>
            <w:r w:rsidRPr="001A003D">
              <w:rPr>
                <w:rFonts w:ascii="Times New Roman" w:hAnsi="Times New Roman"/>
                <w:sz w:val="20"/>
                <w:szCs w:val="20"/>
              </w:rPr>
              <w:t xml:space="preserve"> прочностью не менее 10кН/м по ГОСТ Р 56419.</w:t>
            </w:r>
          </w:p>
          <w:p w14:paraId="7EFA0DA2" w14:textId="77777777" w:rsidR="001A003D" w:rsidRPr="001A003D" w:rsidRDefault="001A003D" w:rsidP="00980829">
            <w:pPr>
              <w:pStyle w:val="aff0"/>
              <w:ind w:firstLine="454"/>
              <w:rPr>
                <w:rFonts w:ascii="Times New Roman" w:hAnsi="Times New Roman"/>
                <w:sz w:val="20"/>
                <w:szCs w:val="20"/>
              </w:rPr>
            </w:pPr>
            <w:r w:rsidRPr="001A003D">
              <w:rPr>
                <w:rFonts w:ascii="Times New Roman" w:hAnsi="Times New Roman"/>
                <w:sz w:val="20"/>
                <w:szCs w:val="20"/>
              </w:rPr>
              <w:t xml:space="preserve">4 Прочность армирующего </w:t>
            </w:r>
            <w:proofErr w:type="spellStart"/>
            <w:r w:rsidRPr="001A003D">
              <w:rPr>
                <w:rFonts w:ascii="Times New Roman" w:hAnsi="Times New Roman"/>
                <w:sz w:val="20"/>
                <w:szCs w:val="20"/>
              </w:rPr>
              <w:t>геосинтетического</w:t>
            </w:r>
            <w:proofErr w:type="spellEnd"/>
            <w:r w:rsidRPr="001A003D">
              <w:rPr>
                <w:rFonts w:ascii="Times New Roman" w:hAnsi="Times New Roman"/>
                <w:sz w:val="20"/>
                <w:szCs w:val="20"/>
              </w:rPr>
              <w:t xml:space="preserve"> материала должна соответствовать ГОСТ Р 55029.</w:t>
            </w:r>
          </w:p>
          <w:p w14:paraId="59EA06DF" w14:textId="77777777" w:rsidR="001A003D" w:rsidRPr="00CA4941" w:rsidRDefault="001A003D" w:rsidP="00980829">
            <w:pPr>
              <w:pStyle w:val="aff0"/>
              <w:ind w:firstLine="454"/>
            </w:pPr>
            <w:r w:rsidRPr="001A003D">
              <w:rPr>
                <w:rFonts w:ascii="Times New Roman" w:hAnsi="Times New Roman"/>
                <w:sz w:val="20"/>
                <w:szCs w:val="20"/>
              </w:rPr>
              <w:t>5 Допускается применение плит из полимерно-композитных материалов в соответствии с СП 78.13330.</w:t>
            </w:r>
          </w:p>
        </w:tc>
      </w:tr>
    </w:tbl>
    <w:p w14:paraId="2CB1D821" w14:textId="1FE43F07" w:rsidR="001A003D" w:rsidRPr="00E04F66" w:rsidRDefault="001A003D" w:rsidP="001A003D">
      <w:pPr>
        <w:pStyle w:val="aff0"/>
        <w:ind w:firstLine="567"/>
        <w:rPr>
          <w:rFonts w:ascii="Times New Roman" w:hAnsi="Times New Roman"/>
          <w:b/>
          <w:szCs w:val="24"/>
        </w:rPr>
      </w:pPr>
      <w:r>
        <w:rPr>
          <w:rFonts w:ascii="Times New Roman" w:hAnsi="Times New Roman"/>
          <w:b/>
          <w:szCs w:val="24"/>
        </w:rPr>
        <w:t xml:space="preserve">Таблица 7.17 </w:t>
      </w:r>
      <w:r w:rsidRPr="00E04F66">
        <w:rPr>
          <w:rFonts w:ascii="Times New Roman" w:hAnsi="Times New Roman"/>
          <w:b/>
          <w:szCs w:val="24"/>
        </w:rPr>
        <w:t>(Измененная редакция, Изм. № 4).</w:t>
      </w:r>
    </w:p>
    <w:p w14:paraId="43D98CB3" w14:textId="77777777" w:rsidR="008414E6" w:rsidRPr="00012E71" w:rsidRDefault="008414E6" w:rsidP="00BD654E">
      <w:pPr>
        <w:pStyle w:val="a5"/>
        <w:spacing w:line="240" w:lineRule="auto"/>
        <w:rPr>
          <w:sz w:val="24"/>
        </w:rPr>
      </w:pPr>
    </w:p>
    <w:p w14:paraId="0BF77E3B" w14:textId="1252C14B" w:rsidR="008414E6" w:rsidRDefault="008414E6" w:rsidP="00720F04">
      <w:pPr>
        <w:pStyle w:val="a5"/>
        <w:spacing w:line="240" w:lineRule="auto"/>
        <w:ind w:firstLine="567"/>
        <w:rPr>
          <w:sz w:val="24"/>
        </w:rPr>
      </w:pPr>
      <w:r w:rsidRPr="00012E71">
        <w:rPr>
          <w:sz w:val="24"/>
        </w:rPr>
        <w:t>7.8.</w:t>
      </w:r>
      <w:r w:rsidR="00171C70" w:rsidRPr="00012E71">
        <w:rPr>
          <w:sz w:val="24"/>
        </w:rPr>
        <w:t>3 </w:t>
      </w:r>
      <w:r w:rsidRPr="00012E71">
        <w:rPr>
          <w:sz w:val="24"/>
        </w:rPr>
        <w:t>При выполнении расч</w:t>
      </w:r>
      <w:r w:rsidR="003936DE" w:rsidRPr="00012E71">
        <w:rPr>
          <w:sz w:val="24"/>
        </w:rPr>
        <w:t>е</w:t>
      </w:r>
      <w:r w:rsidRPr="00012E71">
        <w:rPr>
          <w:sz w:val="24"/>
        </w:rPr>
        <w:t>тов и конструировании дорожных одежд необходимо руководствоваться рекомендуемыми расч</w:t>
      </w:r>
      <w:r w:rsidR="003936DE" w:rsidRPr="00012E71">
        <w:rPr>
          <w:sz w:val="24"/>
        </w:rPr>
        <w:t>е</w:t>
      </w:r>
      <w:r w:rsidRPr="00012E71">
        <w:rPr>
          <w:sz w:val="24"/>
        </w:rPr>
        <w:t>тными значениями сроков их службы до капитального ремонта, приведенными в таблице 7.18.</w:t>
      </w:r>
    </w:p>
    <w:p w14:paraId="0BCE143E" w14:textId="7BEB58A0" w:rsidR="001A003D" w:rsidRDefault="001A003D" w:rsidP="001A003D">
      <w:pPr>
        <w:pStyle w:val="a5"/>
        <w:spacing w:line="240" w:lineRule="auto"/>
        <w:rPr>
          <w:sz w:val="24"/>
        </w:rPr>
      </w:pPr>
    </w:p>
    <w:p w14:paraId="6F86F16A" w14:textId="77777777" w:rsidR="001A003D" w:rsidRPr="00CA4941" w:rsidRDefault="001A003D" w:rsidP="001A003D">
      <w:r w:rsidRPr="00CA4941">
        <w:t xml:space="preserve">Т а б л и ц а   7.18 – </w:t>
      </w:r>
      <w:r w:rsidRPr="00CA4941">
        <w:rPr>
          <w:b/>
          <w:bCs/>
        </w:rPr>
        <w:t>Срок службы различных типов дорожных одежд</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271"/>
        <w:gridCol w:w="1559"/>
        <w:gridCol w:w="2851"/>
        <w:gridCol w:w="1276"/>
        <w:gridCol w:w="992"/>
        <w:gridCol w:w="1418"/>
      </w:tblGrid>
      <w:tr w:rsidR="001A003D" w:rsidRPr="00CA4941" w14:paraId="595B924E" w14:textId="77777777" w:rsidTr="00980829">
        <w:trPr>
          <w:tblHeader/>
          <w:jc w:val="center"/>
        </w:trPr>
        <w:tc>
          <w:tcPr>
            <w:tcW w:w="2830" w:type="dxa"/>
            <w:gridSpan w:val="2"/>
            <w:vMerge w:val="restart"/>
            <w:shd w:val="clear" w:color="auto" w:fill="FFFFFF"/>
            <w:tcMar>
              <w:top w:w="0" w:type="dxa"/>
              <w:left w:w="28" w:type="dxa"/>
              <w:bottom w:w="0" w:type="dxa"/>
              <w:right w:w="28" w:type="dxa"/>
            </w:tcMar>
            <w:vAlign w:val="center"/>
            <w:hideMark/>
          </w:tcPr>
          <w:p w14:paraId="26E853C4"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Тип дорожной одежды</w:t>
            </w:r>
          </w:p>
        </w:tc>
        <w:tc>
          <w:tcPr>
            <w:tcW w:w="2851" w:type="dxa"/>
            <w:vMerge w:val="restart"/>
            <w:shd w:val="clear" w:color="auto" w:fill="FFFFFF"/>
            <w:tcMar>
              <w:top w:w="0" w:type="dxa"/>
              <w:left w:w="28" w:type="dxa"/>
              <w:bottom w:w="0" w:type="dxa"/>
              <w:right w:w="28" w:type="dxa"/>
            </w:tcMar>
            <w:vAlign w:val="center"/>
            <w:hideMark/>
          </w:tcPr>
          <w:p w14:paraId="39E23B2E"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Категория дороги</w:t>
            </w:r>
          </w:p>
        </w:tc>
        <w:tc>
          <w:tcPr>
            <w:tcW w:w="3686" w:type="dxa"/>
            <w:gridSpan w:val="3"/>
            <w:shd w:val="clear" w:color="auto" w:fill="FFFFFF"/>
            <w:tcMar>
              <w:top w:w="0" w:type="dxa"/>
              <w:left w:w="28" w:type="dxa"/>
              <w:bottom w:w="0" w:type="dxa"/>
              <w:right w:w="28" w:type="dxa"/>
            </w:tcMar>
            <w:vAlign w:val="center"/>
            <w:hideMark/>
          </w:tcPr>
          <w:p w14:paraId="3705174C"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Срок службы в дорожно-климатической зоне, лет</w:t>
            </w:r>
          </w:p>
        </w:tc>
      </w:tr>
      <w:tr w:rsidR="001A003D" w:rsidRPr="00CA4941" w14:paraId="3CBBCED0" w14:textId="77777777" w:rsidTr="00980829">
        <w:trPr>
          <w:tblHeader/>
          <w:jc w:val="center"/>
        </w:trPr>
        <w:tc>
          <w:tcPr>
            <w:tcW w:w="2830" w:type="dxa"/>
            <w:gridSpan w:val="2"/>
            <w:vMerge/>
            <w:shd w:val="clear" w:color="auto" w:fill="FFFFFF"/>
            <w:vAlign w:val="center"/>
            <w:hideMark/>
          </w:tcPr>
          <w:p w14:paraId="2908900E" w14:textId="77777777" w:rsidR="001A003D" w:rsidRPr="001A003D" w:rsidRDefault="001A003D" w:rsidP="00980829">
            <w:pPr>
              <w:ind w:left="34" w:firstLine="10"/>
              <w:jc w:val="center"/>
              <w:rPr>
                <w:sz w:val="22"/>
                <w:szCs w:val="22"/>
              </w:rPr>
            </w:pPr>
          </w:p>
        </w:tc>
        <w:tc>
          <w:tcPr>
            <w:tcW w:w="2851" w:type="dxa"/>
            <w:vMerge/>
            <w:shd w:val="clear" w:color="auto" w:fill="FFFFFF"/>
            <w:vAlign w:val="center"/>
            <w:hideMark/>
          </w:tcPr>
          <w:p w14:paraId="488B3B22" w14:textId="77777777" w:rsidR="001A003D" w:rsidRPr="001A003D" w:rsidRDefault="001A003D" w:rsidP="00980829">
            <w:pPr>
              <w:ind w:left="34" w:firstLine="10"/>
              <w:jc w:val="center"/>
              <w:rPr>
                <w:sz w:val="22"/>
                <w:szCs w:val="22"/>
              </w:rPr>
            </w:pPr>
          </w:p>
        </w:tc>
        <w:tc>
          <w:tcPr>
            <w:tcW w:w="1276" w:type="dxa"/>
            <w:shd w:val="clear" w:color="auto" w:fill="FFFFFF"/>
            <w:tcMar>
              <w:top w:w="0" w:type="dxa"/>
              <w:left w:w="28" w:type="dxa"/>
              <w:bottom w:w="0" w:type="dxa"/>
              <w:right w:w="28" w:type="dxa"/>
            </w:tcMar>
            <w:vAlign w:val="center"/>
            <w:hideMark/>
          </w:tcPr>
          <w:p w14:paraId="20685D39"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I, II</w:t>
            </w:r>
          </w:p>
        </w:tc>
        <w:tc>
          <w:tcPr>
            <w:tcW w:w="992" w:type="dxa"/>
            <w:shd w:val="clear" w:color="auto" w:fill="FFFFFF"/>
            <w:tcMar>
              <w:top w:w="0" w:type="dxa"/>
              <w:left w:w="28" w:type="dxa"/>
              <w:bottom w:w="0" w:type="dxa"/>
              <w:right w:w="28" w:type="dxa"/>
            </w:tcMar>
            <w:vAlign w:val="center"/>
            <w:hideMark/>
          </w:tcPr>
          <w:p w14:paraId="5ECD0D53"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III</w:t>
            </w:r>
          </w:p>
        </w:tc>
        <w:tc>
          <w:tcPr>
            <w:tcW w:w="1418" w:type="dxa"/>
            <w:shd w:val="clear" w:color="auto" w:fill="FFFFFF"/>
            <w:tcMar>
              <w:top w:w="0" w:type="dxa"/>
              <w:left w:w="28" w:type="dxa"/>
              <w:bottom w:w="0" w:type="dxa"/>
              <w:right w:w="28" w:type="dxa"/>
            </w:tcMar>
            <w:vAlign w:val="center"/>
            <w:hideMark/>
          </w:tcPr>
          <w:p w14:paraId="7B851D23"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IV</w:t>
            </w:r>
          </w:p>
        </w:tc>
      </w:tr>
      <w:tr w:rsidR="001A003D" w:rsidRPr="00CA4941" w14:paraId="518ACF4F" w14:textId="77777777" w:rsidTr="00980829">
        <w:trPr>
          <w:jc w:val="center"/>
        </w:trPr>
        <w:tc>
          <w:tcPr>
            <w:tcW w:w="2830" w:type="dxa"/>
            <w:gridSpan w:val="2"/>
            <w:vMerge w:val="restart"/>
            <w:shd w:val="clear" w:color="auto" w:fill="FFFFFF"/>
            <w:tcMar>
              <w:top w:w="0" w:type="dxa"/>
              <w:left w:w="28" w:type="dxa"/>
              <w:bottom w:w="0" w:type="dxa"/>
              <w:right w:w="28" w:type="dxa"/>
            </w:tcMar>
            <w:vAlign w:val="center"/>
            <w:hideMark/>
          </w:tcPr>
          <w:p w14:paraId="0BF9C839"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Капитальный жесткий</w:t>
            </w:r>
          </w:p>
        </w:tc>
        <w:tc>
          <w:tcPr>
            <w:tcW w:w="2851" w:type="dxa"/>
            <w:shd w:val="clear" w:color="auto" w:fill="FFFFFF"/>
            <w:tcMar>
              <w:top w:w="0" w:type="dxa"/>
              <w:left w:w="28" w:type="dxa"/>
              <w:bottom w:w="0" w:type="dxa"/>
              <w:right w:w="28" w:type="dxa"/>
            </w:tcMar>
            <w:hideMark/>
          </w:tcPr>
          <w:p w14:paraId="0882F133"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 xml:space="preserve">I-к, I-в, </w:t>
            </w:r>
            <w:r w:rsidRPr="001A003D">
              <w:rPr>
                <w:sz w:val="22"/>
                <w:szCs w:val="22"/>
                <w:lang w:val="en-US"/>
              </w:rPr>
              <w:t>I</w:t>
            </w:r>
            <w:r w:rsidRPr="001A003D">
              <w:rPr>
                <w:sz w:val="22"/>
                <w:szCs w:val="22"/>
              </w:rPr>
              <w:t>-н</w:t>
            </w:r>
          </w:p>
        </w:tc>
        <w:tc>
          <w:tcPr>
            <w:tcW w:w="1276" w:type="dxa"/>
            <w:shd w:val="clear" w:color="auto" w:fill="FFFFFF"/>
            <w:tcMar>
              <w:top w:w="0" w:type="dxa"/>
              <w:left w:w="28" w:type="dxa"/>
              <w:bottom w:w="0" w:type="dxa"/>
              <w:right w:w="28" w:type="dxa"/>
            </w:tcMar>
            <w:hideMark/>
          </w:tcPr>
          <w:p w14:paraId="226BF7BD"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20</w:t>
            </w:r>
          </w:p>
        </w:tc>
        <w:tc>
          <w:tcPr>
            <w:tcW w:w="992" w:type="dxa"/>
            <w:shd w:val="clear" w:color="auto" w:fill="FFFFFF"/>
            <w:tcMar>
              <w:top w:w="0" w:type="dxa"/>
              <w:left w:w="28" w:type="dxa"/>
              <w:bottom w:w="0" w:type="dxa"/>
              <w:right w:w="28" w:type="dxa"/>
            </w:tcMar>
            <w:hideMark/>
          </w:tcPr>
          <w:p w14:paraId="230BC8B5"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22</w:t>
            </w:r>
          </w:p>
        </w:tc>
        <w:tc>
          <w:tcPr>
            <w:tcW w:w="1418" w:type="dxa"/>
            <w:shd w:val="clear" w:color="auto" w:fill="FFFFFF"/>
            <w:tcMar>
              <w:top w:w="0" w:type="dxa"/>
              <w:left w:w="28" w:type="dxa"/>
              <w:bottom w:w="0" w:type="dxa"/>
              <w:right w:w="28" w:type="dxa"/>
            </w:tcMar>
            <w:hideMark/>
          </w:tcPr>
          <w:p w14:paraId="161F8054"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25</w:t>
            </w:r>
          </w:p>
        </w:tc>
      </w:tr>
      <w:tr w:rsidR="001A003D" w:rsidRPr="00CA4941" w14:paraId="62366D17" w14:textId="77777777" w:rsidTr="00980829">
        <w:trPr>
          <w:jc w:val="center"/>
        </w:trPr>
        <w:tc>
          <w:tcPr>
            <w:tcW w:w="2830" w:type="dxa"/>
            <w:gridSpan w:val="2"/>
            <w:vMerge/>
            <w:shd w:val="clear" w:color="auto" w:fill="FFFFFF"/>
            <w:vAlign w:val="center"/>
            <w:hideMark/>
          </w:tcPr>
          <w:p w14:paraId="553FFDC3" w14:textId="77777777" w:rsidR="001A003D" w:rsidRPr="001A003D" w:rsidRDefault="001A003D" w:rsidP="00980829">
            <w:pPr>
              <w:ind w:left="34" w:firstLine="10"/>
              <w:jc w:val="center"/>
              <w:rPr>
                <w:sz w:val="22"/>
                <w:szCs w:val="22"/>
              </w:rPr>
            </w:pPr>
          </w:p>
        </w:tc>
        <w:tc>
          <w:tcPr>
            <w:tcW w:w="2851" w:type="dxa"/>
            <w:shd w:val="clear" w:color="auto" w:fill="FFFFFF"/>
            <w:tcMar>
              <w:top w:w="0" w:type="dxa"/>
              <w:left w:w="28" w:type="dxa"/>
              <w:bottom w:w="0" w:type="dxa"/>
              <w:right w:w="28" w:type="dxa"/>
            </w:tcMar>
            <w:hideMark/>
          </w:tcPr>
          <w:p w14:paraId="12F7098B"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 xml:space="preserve">II-к, II-в, </w:t>
            </w:r>
            <w:r w:rsidRPr="001A003D">
              <w:rPr>
                <w:sz w:val="22"/>
                <w:szCs w:val="22"/>
                <w:lang w:val="en-US"/>
              </w:rPr>
              <w:t>II</w:t>
            </w:r>
            <w:r w:rsidRPr="001A003D">
              <w:rPr>
                <w:sz w:val="22"/>
                <w:szCs w:val="22"/>
              </w:rPr>
              <w:t>-н</w:t>
            </w:r>
          </w:p>
        </w:tc>
        <w:tc>
          <w:tcPr>
            <w:tcW w:w="1276" w:type="dxa"/>
            <w:shd w:val="clear" w:color="auto" w:fill="FFFFFF"/>
            <w:tcMar>
              <w:top w:w="0" w:type="dxa"/>
              <w:left w:w="28" w:type="dxa"/>
              <w:bottom w:w="0" w:type="dxa"/>
              <w:right w:w="28" w:type="dxa"/>
            </w:tcMar>
            <w:hideMark/>
          </w:tcPr>
          <w:p w14:paraId="2A35DBF6"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17</w:t>
            </w:r>
          </w:p>
        </w:tc>
        <w:tc>
          <w:tcPr>
            <w:tcW w:w="992" w:type="dxa"/>
            <w:shd w:val="clear" w:color="auto" w:fill="FFFFFF"/>
            <w:tcMar>
              <w:top w:w="0" w:type="dxa"/>
              <w:left w:w="28" w:type="dxa"/>
              <w:bottom w:w="0" w:type="dxa"/>
              <w:right w:w="28" w:type="dxa"/>
            </w:tcMar>
            <w:hideMark/>
          </w:tcPr>
          <w:p w14:paraId="6F442443"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20</w:t>
            </w:r>
          </w:p>
        </w:tc>
        <w:tc>
          <w:tcPr>
            <w:tcW w:w="1418" w:type="dxa"/>
            <w:shd w:val="clear" w:color="auto" w:fill="FFFFFF"/>
            <w:tcMar>
              <w:top w:w="0" w:type="dxa"/>
              <w:left w:w="28" w:type="dxa"/>
              <w:bottom w:w="0" w:type="dxa"/>
              <w:right w:w="28" w:type="dxa"/>
            </w:tcMar>
            <w:hideMark/>
          </w:tcPr>
          <w:p w14:paraId="24300B83"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22</w:t>
            </w:r>
          </w:p>
        </w:tc>
      </w:tr>
      <w:tr w:rsidR="001A003D" w:rsidRPr="00CA4941" w14:paraId="62E84E43" w14:textId="77777777" w:rsidTr="00980829">
        <w:trPr>
          <w:jc w:val="center"/>
        </w:trPr>
        <w:tc>
          <w:tcPr>
            <w:tcW w:w="1271" w:type="dxa"/>
            <w:vMerge w:val="restart"/>
            <w:shd w:val="clear" w:color="auto" w:fill="FFFFFF"/>
            <w:tcMar>
              <w:top w:w="0" w:type="dxa"/>
              <w:left w:w="28" w:type="dxa"/>
              <w:bottom w:w="0" w:type="dxa"/>
              <w:right w:w="28" w:type="dxa"/>
            </w:tcMar>
            <w:vAlign w:val="center"/>
            <w:hideMark/>
          </w:tcPr>
          <w:p w14:paraId="5D03F6A7" w14:textId="77777777" w:rsidR="001A003D" w:rsidRPr="001A003D" w:rsidRDefault="001A003D" w:rsidP="00980829">
            <w:pPr>
              <w:shd w:val="clear" w:color="auto" w:fill="FFFFFF"/>
              <w:autoSpaceDE w:val="0"/>
              <w:autoSpaceDN w:val="0"/>
              <w:ind w:left="34" w:firstLine="11"/>
              <w:jc w:val="center"/>
              <w:rPr>
                <w:sz w:val="22"/>
                <w:szCs w:val="22"/>
              </w:rPr>
            </w:pPr>
            <w:r w:rsidRPr="001A003D">
              <w:rPr>
                <w:sz w:val="22"/>
                <w:szCs w:val="22"/>
              </w:rPr>
              <w:t>Нежесткий</w:t>
            </w:r>
          </w:p>
        </w:tc>
        <w:tc>
          <w:tcPr>
            <w:tcW w:w="1559" w:type="dxa"/>
            <w:vMerge w:val="restart"/>
            <w:shd w:val="clear" w:color="auto" w:fill="FFFFFF"/>
            <w:tcMar>
              <w:top w:w="0" w:type="dxa"/>
              <w:left w:w="28" w:type="dxa"/>
              <w:bottom w:w="0" w:type="dxa"/>
              <w:right w:w="28" w:type="dxa"/>
            </w:tcMar>
            <w:vAlign w:val="center"/>
            <w:hideMark/>
          </w:tcPr>
          <w:p w14:paraId="7C1A42B3" w14:textId="77777777" w:rsidR="001A003D" w:rsidRPr="001A003D" w:rsidRDefault="001A003D" w:rsidP="00980829">
            <w:pPr>
              <w:shd w:val="clear" w:color="auto" w:fill="FFFFFF"/>
              <w:autoSpaceDE w:val="0"/>
              <w:autoSpaceDN w:val="0"/>
              <w:ind w:left="34" w:firstLine="11"/>
              <w:jc w:val="center"/>
              <w:rPr>
                <w:sz w:val="22"/>
                <w:szCs w:val="22"/>
              </w:rPr>
            </w:pPr>
            <w:r w:rsidRPr="001A003D">
              <w:rPr>
                <w:sz w:val="22"/>
                <w:szCs w:val="22"/>
              </w:rPr>
              <w:t>Капитальный</w:t>
            </w:r>
          </w:p>
        </w:tc>
        <w:tc>
          <w:tcPr>
            <w:tcW w:w="2851" w:type="dxa"/>
            <w:shd w:val="clear" w:color="auto" w:fill="FFFFFF"/>
            <w:tcMar>
              <w:top w:w="0" w:type="dxa"/>
              <w:left w:w="28" w:type="dxa"/>
              <w:bottom w:w="0" w:type="dxa"/>
              <w:right w:w="28" w:type="dxa"/>
            </w:tcMar>
            <w:hideMark/>
          </w:tcPr>
          <w:p w14:paraId="167DCBA9"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 xml:space="preserve">I-к, I-в, </w:t>
            </w:r>
            <w:r w:rsidRPr="001A003D">
              <w:rPr>
                <w:sz w:val="22"/>
                <w:szCs w:val="22"/>
                <w:lang w:val="en-US"/>
              </w:rPr>
              <w:t>I-</w:t>
            </w:r>
            <w:r w:rsidRPr="001A003D">
              <w:rPr>
                <w:sz w:val="22"/>
                <w:szCs w:val="22"/>
              </w:rPr>
              <w:t>н</w:t>
            </w:r>
          </w:p>
        </w:tc>
        <w:tc>
          <w:tcPr>
            <w:tcW w:w="1276" w:type="dxa"/>
            <w:shd w:val="clear" w:color="auto" w:fill="FFFFFF"/>
            <w:tcMar>
              <w:top w:w="0" w:type="dxa"/>
              <w:left w:w="28" w:type="dxa"/>
              <w:bottom w:w="0" w:type="dxa"/>
              <w:right w:w="28" w:type="dxa"/>
            </w:tcMar>
            <w:hideMark/>
          </w:tcPr>
          <w:p w14:paraId="72FAC4F8"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15</w:t>
            </w:r>
          </w:p>
        </w:tc>
        <w:tc>
          <w:tcPr>
            <w:tcW w:w="992" w:type="dxa"/>
            <w:shd w:val="clear" w:color="auto" w:fill="FFFFFF"/>
            <w:tcMar>
              <w:top w:w="0" w:type="dxa"/>
              <w:left w:w="28" w:type="dxa"/>
              <w:bottom w:w="0" w:type="dxa"/>
              <w:right w:w="28" w:type="dxa"/>
            </w:tcMar>
            <w:hideMark/>
          </w:tcPr>
          <w:p w14:paraId="19634F3D"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17</w:t>
            </w:r>
          </w:p>
        </w:tc>
        <w:tc>
          <w:tcPr>
            <w:tcW w:w="1418" w:type="dxa"/>
            <w:shd w:val="clear" w:color="auto" w:fill="FFFFFF"/>
            <w:tcMar>
              <w:top w:w="0" w:type="dxa"/>
              <w:left w:w="28" w:type="dxa"/>
              <w:bottom w:w="0" w:type="dxa"/>
              <w:right w:w="28" w:type="dxa"/>
            </w:tcMar>
            <w:hideMark/>
          </w:tcPr>
          <w:p w14:paraId="11E3956E"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18</w:t>
            </w:r>
          </w:p>
        </w:tc>
      </w:tr>
      <w:tr w:rsidR="001A003D" w:rsidRPr="00CA4941" w14:paraId="2B9793C2" w14:textId="77777777" w:rsidTr="00980829">
        <w:trPr>
          <w:jc w:val="center"/>
        </w:trPr>
        <w:tc>
          <w:tcPr>
            <w:tcW w:w="1271" w:type="dxa"/>
            <w:vMerge/>
            <w:shd w:val="clear" w:color="auto" w:fill="FFFFFF"/>
            <w:vAlign w:val="center"/>
            <w:hideMark/>
          </w:tcPr>
          <w:p w14:paraId="050F4E1D" w14:textId="77777777" w:rsidR="001A003D" w:rsidRPr="001A003D" w:rsidRDefault="001A003D" w:rsidP="00980829">
            <w:pPr>
              <w:ind w:left="34" w:firstLine="11"/>
              <w:jc w:val="center"/>
              <w:rPr>
                <w:sz w:val="22"/>
                <w:szCs w:val="22"/>
              </w:rPr>
            </w:pPr>
          </w:p>
        </w:tc>
        <w:tc>
          <w:tcPr>
            <w:tcW w:w="1559" w:type="dxa"/>
            <w:vMerge/>
            <w:shd w:val="clear" w:color="auto" w:fill="FFFFFF"/>
            <w:vAlign w:val="center"/>
            <w:hideMark/>
          </w:tcPr>
          <w:p w14:paraId="373465FC" w14:textId="77777777" w:rsidR="001A003D" w:rsidRPr="001A003D" w:rsidRDefault="001A003D" w:rsidP="00980829">
            <w:pPr>
              <w:ind w:left="34" w:firstLine="11"/>
              <w:jc w:val="center"/>
              <w:rPr>
                <w:sz w:val="22"/>
                <w:szCs w:val="22"/>
              </w:rPr>
            </w:pPr>
          </w:p>
        </w:tc>
        <w:tc>
          <w:tcPr>
            <w:tcW w:w="2851" w:type="dxa"/>
            <w:shd w:val="clear" w:color="auto" w:fill="FFFFFF"/>
            <w:tcMar>
              <w:top w:w="0" w:type="dxa"/>
              <w:left w:w="28" w:type="dxa"/>
              <w:bottom w:w="0" w:type="dxa"/>
              <w:right w:w="28" w:type="dxa"/>
            </w:tcMar>
            <w:hideMark/>
          </w:tcPr>
          <w:p w14:paraId="703937E8"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II-к, II-в, I</w:t>
            </w:r>
            <w:r w:rsidRPr="001A003D">
              <w:rPr>
                <w:sz w:val="22"/>
                <w:szCs w:val="22"/>
                <w:lang w:val="en-US"/>
              </w:rPr>
              <w:t>I</w:t>
            </w:r>
            <w:r w:rsidRPr="001A003D">
              <w:rPr>
                <w:sz w:val="22"/>
                <w:szCs w:val="22"/>
              </w:rPr>
              <w:t>-н</w:t>
            </w:r>
          </w:p>
        </w:tc>
        <w:tc>
          <w:tcPr>
            <w:tcW w:w="1276" w:type="dxa"/>
            <w:shd w:val="clear" w:color="auto" w:fill="FFFFFF"/>
            <w:tcMar>
              <w:top w:w="0" w:type="dxa"/>
              <w:left w:w="28" w:type="dxa"/>
              <w:bottom w:w="0" w:type="dxa"/>
              <w:right w:w="28" w:type="dxa"/>
            </w:tcMar>
            <w:hideMark/>
          </w:tcPr>
          <w:p w14:paraId="5E22A46F"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13</w:t>
            </w:r>
          </w:p>
        </w:tc>
        <w:tc>
          <w:tcPr>
            <w:tcW w:w="992" w:type="dxa"/>
            <w:shd w:val="clear" w:color="auto" w:fill="FFFFFF"/>
            <w:tcMar>
              <w:top w:w="0" w:type="dxa"/>
              <w:left w:w="28" w:type="dxa"/>
              <w:bottom w:w="0" w:type="dxa"/>
              <w:right w:w="28" w:type="dxa"/>
            </w:tcMar>
            <w:hideMark/>
          </w:tcPr>
          <w:p w14:paraId="720B188D"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14</w:t>
            </w:r>
          </w:p>
        </w:tc>
        <w:tc>
          <w:tcPr>
            <w:tcW w:w="1418" w:type="dxa"/>
            <w:shd w:val="clear" w:color="auto" w:fill="FFFFFF"/>
            <w:tcMar>
              <w:top w:w="0" w:type="dxa"/>
              <w:left w:w="28" w:type="dxa"/>
              <w:bottom w:w="0" w:type="dxa"/>
              <w:right w:w="28" w:type="dxa"/>
            </w:tcMar>
            <w:hideMark/>
          </w:tcPr>
          <w:p w14:paraId="2EB9DE72"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15</w:t>
            </w:r>
          </w:p>
        </w:tc>
      </w:tr>
      <w:tr w:rsidR="001A003D" w:rsidRPr="00CA4941" w14:paraId="58E889BD" w14:textId="77777777" w:rsidTr="00980829">
        <w:trPr>
          <w:jc w:val="center"/>
        </w:trPr>
        <w:tc>
          <w:tcPr>
            <w:tcW w:w="1271" w:type="dxa"/>
            <w:vMerge/>
            <w:shd w:val="clear" w:color="auto" w:fill="FFFFFF"/>
            <w:vAlign w:val="center"/>
            <w:hideMark/>
          </w:tcPr>
          <w:p w14:paraId="710C32DE" w14:textId="77777777" w:rsidR="001A003D" w:rsidRPr="001A003D" w:rsidRDefault="001A003D" w:rsidP="00980829">
            <w:pPr>
              <w:ind w:left="34" w:firstLine="11"/>
              <w:jc w:val="center"/>
              <w:rPr>
                <w:sz w:val="22"/>
                <w:szCs w:val="22"/>
              </w:rPr>
            </w:pPr>
          </w:p>
        </w:tc>
        <w:tc>
          <w:tcPr>
            <w:tcW w:w="1559" w:type="dxa"/>
            <w:vMerge w:val="restart"/>
            <w:shd w:val="clear" w:color="auto" w:fill="FFFFFF"/>
            <w:tcMar>
              <w:top w:w="0" w:type="dxa"/>
              <w:left w:w="28" w:type="dxa"/>
              <w:bottom w:w="0" w:type="dxa"/>
              <w:right w:w="28" w:type="dxa"/>
            </w:tcMar>
            <w:vAlign w:val="center"/>
            <w:hideMark/>
          </w:tcPr>
          <w:p w14:paraId="7C087418" w14:textId="77777777" w:rsidR="001A003D" w:rsidRPr="001A003D" w:rsidRDefault="001A003D" w:rsidP="00980829">
            <w:pPr>
              <w:shd w:val="clear" w:color="auto" w:fill="FFFFFF"/>
              <w:autoSpaceDE w:val="0"/>
              <w:autoSpaceDN w:val="0"/>
              <w:ind w:left="34" w:firstLine="11"/>
              <w:jc w:val="center"/>
              <w:rPr>
                <w:sz w:val="22"/>
                <w:szCs w:val="22"/>
              </w:rPr>
            </w:pPr>
            <w:r w:rsidRPr="001A003D">
              <w:rPr>
                <w:sz w:val="22"/>
                <w:szCs w:val="22"/>
              </w:rPr>
              <w:t>Облегченный</w:t>
            </w:r>
          </w:p>
        </w:tc>
        <w:tc>
          <w:tcPr>
            <w:tcW w:w="2851" w:type="dxa"/>
            <w:shd w:val="clear" w:color="auto" w:fill="FFFFFF"/>
            <w:tcMar>
              <w:top w:w="0" w:type="dxa"/>
              <w:left w:w="28" w:type="dxa"/>
              <w:bottom w:w="0" w:type="dxa"/>
              <w:right w:w="28" w:type="dxa"/>
            </w:tcMar>
            <w:hideMark/>
          </w:tcPr>
          <w:p w14:paraId="6B5AA9E3"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I-к</w:t>
            </w:r>
          </w:p>
        </w:tc>
        <w:tc>
          <w:tcPr>
            <w:tcW w:w="1276" w:type="dxa"/>
            <w:shd w:val="clear" w:color="auto" w:fill="FFFFFF"/>
            <w:tcMar>
              <w:top w:w="0" w:type="dxa"/>
              <w:left w:w="28" w:type="dxa"/>
              <w:bottom w:w="0" w:type="dxa"/>
              <w:right w:w="28" w:type="dxa"/>
            </w:tcMar>
            <w:hideMark/>
          </w:tcPr>
          <w:p w14:paraId="10345C55"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12</w:t>
            </w:r>
          </w:p>
        </w:tc>
        <w:tc>
          <w:tcPr>
            <w:tcW w:w="992" w:type="dxa"/>
            <w:shd w:val="clear" w:color="auto" w:fill="FFFFFF"/>
            <w:tcMar>
              <w:top w:w="0" w:type="dxa"/>
              <w:left w:w="28" w:type="dxa"/>
              <w:bottom w:w="0" w:type="dxa"/>
              <w:right w:w="28" w:type="dxa"/>
            </w:tcMar>
            <w:hideMark/>
          </w:tcPr>
          <w:p w14:paraId="43C6EDE3"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13</w:t>
            </w:r>
          </w:p>
        </w:tc>
        <w:tc>
          <w:tcPr>
            <w:tcW w:w="1418" w:type="dxa"/>
            <w:shd w:val="clear" w:color="auto" w:fill="FFFFFF"/>
            <w:tcMar>
              <w:top w:w="0" w:type="dxa"/>
              <w:left w:w="28" w:type="dxa"/>
              <w:bottom w:w="0" w:type="dxa"/>
              <w:right w:w="28" w:type="dxa"/>
            </w:tcMar>
            <w:hideMark/>
          </w:tcPr>
          <w:p w14:paraId="41A10278"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14</w:t>
            </w:r>
          </w:p>
        </w:tc>
      </w:tr>
      <w:tr w:rsidR="001A003D" w:rsidRPr="00CA4941" w14:paraId="25C0B3BA" w14:textId="77777777" w:rsidTr="00980829">
        <w:trPr>
          <w:jc w:val="center"/>
        </w:trPr>
        <w:tc>
          <w:tcPr>
            <w:tcW w:w="1271" w:type="dxa"/>
            <w:vMerge/>
            <w:shd w:val="clear" w:color="auto" w:fill="FFFFFF"/>
            <w:vAlign w:val="center"/>
            <w:hideMark/>
          </w:tcPr>
          <w:p w14:paraId="6BF8F0D3" w14:textId="77777777" w:rsidR="001A003D" w:rsidRPr="001A003D" w:rsidRDefault="001A003D" w:rsidP="00980829">
            <w:pPr>
              <w:ind w:left="34" w:firstLine="11"/>
              <w:jc w:val="center"/>
              <w:rPr>
                <w:sz w:val="22"/>
                <w:szCs w:val="22"/>
              </w:rPr>
            </w:pPr>
          </w:p>
        </w:tc>
        <w:tc>
          <w:tcPr>
            <w:tcW w:w="1559" w:type="dxa"/>
            <w:vMerge/>
            <w:shd w:val="clear" w:color="auto" w:fill="FFFFFF"/>
            <w:vAlign w:val="center"/>
            <w:hideMark/>
          </w:tcPr>
          <w:p w14:paraId="483BAE56" w14:textId="77777777" w:rsidR="001A003D" w:rsidRPr="001A003D" w:rsidRDefault="001A003D" w:rsidP="00980829">
            <w:pPr>
              <w:ind w:left="34" w:firstLine="11"/>
              <w:jc w:val="center"/>
              <w:rPr>
                <w:sz w:val="22"/>
                <w:szCs w:val="22"/>
              </w:rPr>
            </w:pPr>
          </w:p>
        </w:tc>
        <w:tc>
          <w:tcPr>
            <w:tcW w:w="2851" w:type="dxa"/>
            <w:shd w:val="clear" w:color="auto" w:fill="FFFFFF"/>
            <w:tcMar>
              <w:top w:w="0" w:type="dxa"/>
              <w:left w:w="28" w:type="dxa"/>
              <w:bottom w:w="0" w:type="dxa"/>
              <w:right w:w="28" w:type="dxa"/>
            </w:tcMar>
            <w:hideMark/>
          </w:tcPr>
          <w:p w14:paraId="349BF16F"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 xml:space="preserve">II-к, </w:t>
            </w:r>
            <w:r w:rsidRPr="001A003D">
              <w:rPr>
                <w:sz w:val="22"/>
                <w:szCs w:val="22"/>
                <w:lang w:val="en-US"/>
              </w:rPr>
              <w:t>II-</w:t>
            </w:r>
            <w:r w:rsidRPr="001A003D">
              <w:rPr>
                <w:sz w:val="22"/>
                <w:szCs w:val="22"/>
              </w:rPr>
              <w:t>н</w:t>
            </w:r>
          </w:p>
        </w:tc>
        <w:tc>
          <w:tcPr>
            <w:tcW w:w="1276" w:type="dxa"/>
            <w:shd w:val="clear" w:color="auto" w:fill="FFFFFF"/>
            <w:tcMar>
              <w:top w:w="0" w:type="dxa"/>
              <w:left w:w="28" w:type="dxa"/>
              <w:bottom w:w="0" w:type="dxa"/>
              <w:right w:w="28" w:type="dxa"/>
            </w:tcMar>
            <w:hideMark/>
          </w:tcPr>
          <w:p w14:paraId="5D8A0125"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11</w:t>
            </w:r>
          </w:p>
        </w:tc>
        <w:tc>
          <w:tcPr>
            <w:tcW w:w="992" w:type="dxa"/>
            <w:shd w:val="clear" w:color="auto" w:fill="FFFFFF"/>
            <w:tcMar>
              <w:top w:w="0" w:type="dxa"/>
              <w:left w:w="28" w:type="dxa"/>
              <w:bottom w:w="0" w:type="dxa"/>
              <w:right w:w="28" w:type="dxa"/>
            </w:tcMar>
            <w:hideMark/>
          </w:tcPr>
          <w:p w14:paraId="125ACFC5"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12</w:t>
            </w:r>
          </w:p>
        </w:tc>
        <w:tc>
          <w:tcPr>
            <w:tcW w:w="1418" w:type="dxa"/>
            <w:shd w:val="clear" w:color="auto" w:fill="FFFFFF"/>
            <w:tcMar>
              <w:top w:w="0" w:type="dxa"/>
              <w:left w:w="28" w:type="dxa"/>
              <w:bottom w:w="0" w:type="dxa"/>
              <w:right w:w="28" w:type="dxa"/>
            </w:tcMar>
            <w:hideMark/>
          </w:tcPr>
          <w:p w14:paraId="40E17E8D"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13</w:t>
            </w:r>
          </w:p>
        </w:tc>
      </w:tr>
      <w:tr w:rsidR="001A003D" w:rsidRPr="00CA4941" w14:paraId="5F5ADEFA" w14:textId="77777777" w:rsidTr="00980829">
        <w:trPr>
          <w:jc w:val="center"/>
        </w:trPr>
        <w:tc>
          <w:tcPr>
            <w:tcW w:w="1271" w:type="dxa"/>
            <w:vMerge/>
            <w:shd w:val="clear" w:color="auto" w:fill="FFFFFF"/>
            <w:vAlign w:val="center"/>
            <w:hideMark/>
          </w:tcPr>
          <w:p w14:paraId="6CBBAB80" w14:textId="77777777" w:rsidR="001A003D" w:rsidRPr="001A003D" w:rsidRDefault="001A003D" w:rsidP="00980829">
            <w:pPr>
              <w:ind w:left="34" w:firstLine="11"/>
              <w:jc w:val="center"/>
              <w:rPr>
                <w:sz w:val="22"/>
                <w:szCs w:val="22"/>
              </w:rPr>
            </w:pPr>
          </w:p>
        </w:tc>
        <w:tc>
          <w:tcPr>
            <w:tcW w:w="1559" w:type="dxa"/>
            <w:vMerge/>
            <w:shd w:val="clear" w:color="auto" w:fill="FFFFFF"/>
            <w:vAlign w:val="center"/>
            <w:hideMark/>
          </w:tcPr>
          <w:p w14:paraId="76AF51E5" w14:textId="77777777" w:rsidR="001A003D" w:rsidRPr="001A003D" w:rsidRDefault="001A003D" w:rsidP="00980829">
            <w:pPr>
              <w:ind w:left="34" w:firstLine="11"/>
              <w:jc w:val="center"/>
              <w:rPr>
                <w:sz w:val="22"/>
                <w:szCs w:val="22"/>
              </w:rPr>
            </w:pPr>
          </w:p>
        </w:tc>
        <w:tc>
          <w:tcPr>
            <w:tcW w:w="2851" w:type="dxa"/>
            <w:shd w:val="clear" w:color="auto" w:fill="FFFFFF"/>
            <w:tcMar>
              <w:top w:w="0" w:type="dxa"/>
              <w:left w:w="28" w:type="dxa"/>
              <w:bottom w:w="0" w:type="dxa"/>
              <w:right w:w="28" w:type="dxa"/>
            </w:tcMar>
            <w:hideMark/>
          </w:tcPr>
          <w:p w14:paraId="3EE5BCE5"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 xml:space="preserve">III-к, </w:t>
            </w:r>
            <w:r w:rsidRPr="001A003D">
              <w:rPr>
                <w:sz w:val="22"/>
                <w:szCs w:val="22"/>
                <w:lang w:val="en-US"/>
              </w:rPr>
              <w:t>III</w:t>
            </w:r>
            <w:r w:rsidRPr="001A003D">
              <w:rPr>
                <w:sz w:val="22"/>
                <w:szCs w:val="22"/>
              </w:rPr>
              <w:t>-н, IV-к, IV-в</w:t>
            </w:r>
          </w:p>
        </w:tc>
        <w:tc>
          <w:tcPr>
            <w:tcW w:w="1276" w:type="dxa"/>
            <w:shd w:val="clear" w:color="auto" w:fill="FFFFFF"/>
            <w:tcMar>
              <w:top w:w="0" w:type="dxa"/>
              <w:left w:w="28" w:type="dxa"/>
              <w:bottom w:w="0" w:type="dxa"/>
              <w:right w:w="28" w:type="dxa"/>
            </w:tcMar>
            <w:hideMark/>
          </w:tcPr>
          <w:p w14:paraId="0E8C7D07"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10</w:t>
            </w:r>
          </w:p>
        </w:tc>
        <w:tc>
          <w:tcPr>
            <w:tcW w:w="992" w:type="dxa"/>
            <w:shd w:val="clear" w:color="auto" w:fill="FFFFFF"/>
            <w:tcMar>
              <w:top w:w="0" w:type="dxa"/>
              <w:left w:w="28" w:type="dxa"/>
              <w:bottom w:w="0" w:type="dxa"/>
              <w:right w:w="28" w:type="dxa"/>
            </w:tcMar>
            <w:hideMark/>
          </w:tcPr>
          <w:p w14:paraId="3EA5353C"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11</w:t>
            </w:r>
          </w:p>
        </w:tc>
        <w:tc>
          <w:tcPr>
            <w:tcW w:w="1418" w:type="dxa"/>
            <w:shd w:val="clear" w:color="auto" w:fill="FFFFFF"/>
            <w:tcMar>
              <w:top w:w="0" w:type="dxa"/>
              <w:left w:w="28" w:type="dxa"/>
              <w:bottom w:w="0" w:type="dxa"/>
              <w:right w:w="28" w:type="dxa"/>
            </w:tcMar>
            <w:hideMark/>
          </w:tcPr>
          <w:p w14:paraId="62F80168"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12</w:t>
            </w:r>
          </w:p>
        </w:tc>
      </w:tr>
      <w:tr w:rsidR="001A003D" w:rsidRPr="00CA4941" w14:paraId="4E08859C" w14:textId="77777777" w:rsidTr="00980829">
        <w:trPr>
          <w:jc w:val="center"/>
        </w:trPr>
        <w:tc>
          <w:tcPr>
            <w:tcW w:w="1271" w:type="dxa"/>
            <w:vMerge/>
            <w:shd w:val="clear" w:color="auto" w:fill="FFFFFF"/>
            <w:vAlign w:val="center"/>
            <w:hideMark/>
          </w:tcPr>
          <w:p w14:paraId="3C2901C0" w14:textId="77777777" w:rsidR="001A003D" w:rsidRPr="001A003D" w:rsidRDefault="001A003D" w:rsidP="00980829">
            <w:pPr>
              <w:ind w:left="34" w:firstLine="11"/>
              <w:jc w:val="center"/>
              <w:rPr>
                <w:sz w:val="22"/>
                <w:szCs w:val="22"/>
              </w:rPr>
            </w:pPr>
          </w:p>
        </w:tc>
        <w:tc>
          <w:tcPr>
            <w:tcW w:w="1559" w:type="dxa"/>
            <w:vMerge w:val="restart"/>
            <w:shd w:val="clear" w:color="auto" w:fill="FFFFFF"/>
            <w:tcMar>
              <w:top w:w="0" w:type="dxa"/>
              <w:left w:w="28" w:type="dxa"/>
              <w:bottom w:w="0" w:type="dxa"/>
              <w:right w:w="28" w:type="dxa"/>
            </w:tcMar>
            <w:vAlign w:val="center"/>
            <w:hideMark/>
          </w:tcPr>
          <w:p w14:paraId="0C34EFEE" w14:textId="77777777" w:rsidR="001A003D" w:rsidRPr="001A003D" w:rsidRDefault="001A003D" w:rsidP="00980829">
            <w:pPr>
              <w:shd w:val="clear" w:color="auto" w:fill="FFFFFF"/>
              <w:autoSpaceDE w:val="0"/>
              <w:autoSpaceDN w:val="0"/>
              <w:ind w:left="34" w:firstLine="11"/>
              <w:jc w:val="center"/>
              <w:rPr>
                <w:sz w:val="22"/>
                <w:szCs w:val="22"/>
              </w:rPr>
            </w:pPr>
            <w:r w:rsidRPr="001A003D">
              <w:rPr>
                <w:sz w:val="22"/>
                <w:szCs w:val="22"/>
              </w:rPr>
              <w:t>Переходный</w:t>
            </w:r>
          </w:p>
        </w:tc>
        <w:tc>
          <w:tcPr>
            <w:tcW w:w="2851" w:type="dxa"/>
            <w:shd w:val="clear" w:color="auto" w:fill="FFFFFF"/>
            <w:tcMar>
              <w:top w:w="0" w:type="dxa"/>
              <w:left w:w="28" w:type="dxa"/>
              <w:bottom w:w="0" w:type="dxa"/>
              <w:right w:w="28" w:type="dxa"/>
            </w:tcMar>
            <w:hideMark/>
          </w:tcPr>
          <w:p w14:paraId="65E53462"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I-к</w:t>
            </w:r>
          </w:p>
        </w:tc>
        <w:tc>
          <w:tcPr>
            <w:tcW w:w="1276" w:type="dxa"/>
            <w:shd w:val="clear" w:color="auto" w:fill="FFFFFF"/>
            <w:tcMar>
              <w:top w:w="0" w:type="dxa"/>
              <w:left w:w="28" w:type="dxa"/>
              <w:bottom w:w="0" w:type="dxa"/>
              <w:right w:w="28" w:type="dxa"/>
            </w:tcMar>
            <w:hideMark/>
          </w:tcPr>
          <w:p w14:paraId="251772EA"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5</w:t>
            </w:r>
          </w:p>
        </w:tc>
        <w:tc>
          <w:tcPr>
            <w:tcW w:w="992" w:type="dxa"/>
            <w:shd w:val="clear" w:color="auto" w:fill="FFFFFF"/>
            <w:tcMar>
              <w:top w:w="0" w:type="dxa"/>
              <w:left w:w="28" w:type="dxa"/>
              <w:bottom w:w="0" w:type="dxa"/>
              <w:right w:w="28" w:type="dxa"/>
            </w:tcMar>
            <w:hideMark/>
          </w:tcPr>
          <w:p w14:paraId="0FA03049"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6</w:t>
            </w:r>
          </w:p>
        </w:tc>
        <w:tc>
          <w:tcPr>
            <w:tcW w:w="1418" w:type="dxa"/>
            <w:shd w:val="clear" w:color="auto" w:fill="FFFFFF"/>
            <w:tcMar>
              <w:top w:w="0" w:type="dxa"/>
              <w:left w:w="28" w:type="dxa"/>
              <w:bottom w:w="0" w:type="dxa"/>
              <w:right w:w="28" w:type="dxa"/>
            </w:tcMar>
            <w:hideMark/>
          </w:tcPr>
          <w:p w14:paraId="0F69199E"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7</w:t>
            </w:r>
          </w:p>
        </w:tc>
      </w:tr>
      <w:tr w:rsidR="001A003D" w:rsidRPr="00CA4941" w14:paraId="3FDDD2A2" w14:textId="77777777" w:rsidTr="00980829">
        <w:trPr>
          <w:jc w:val="center"/>
        </w:trPr>
        <w:tc>
          <w:tcPr>
            <w:tcW w:w="1271" w:type="dxa"/>
            <w:vMerge/>
            <w:shd w:val="clear" w:color="auto" w:fill="FFFFFF"/>
            <w:vAlign w:val="center"/>
            <w:hideMark/>
          </w:tcPr>
          <w:p w14:paraId="37FA88E4" w14:textId="77777777" w:rsidR="001A003D" w:rsidRPr="001A003D" w:rsidRDefault="001A003D" w:rsidP="00980829">
            <w:pPr>
              <w:ind w:left="34" w:firstLine="10"/>
              <w:jc w:val="center"/>
              <w:rPr>
                <w:sz w:val="22"/>
                <w:szCs w:val="22"/>
              </w:rPr>
            </w:pPr>
          </w:p>
        </w:tc>
        <w:tc>
          <w:tcPr>
            <w:tcW w:w="1559" w:type="dxa"/>
            <w:vMerge/>
            <w:shd w:val="clear" w:color="auto" w:fill="FFFFFF"/>
            <w:vAlign w:val="center"/>
            <w:hideMark/>
          </w:tcPr>
          <w:p w14:paraId="216256CA" w14:textId="77777777" w:rsidR="001A003D" w:rsidRPr="001A003D" w:rsidRDefault="001A003D" w:rsidP="00980829">
            <w:pPr>
              <w:ind w:left="34" w:firstLine="10"/>
              <w:jc w:val="center"/>
              <w:rPr>
                <w:sz w:val="22"/>
                <w:szCs w:val="22"/>
              </w:rPr>
            </w:pPr>
          </w:p>
        </w:tc>
        <w:tc>
          <w:tcPr>
            <w:tcW w:w="2851" w:type="dxa"/>
            <w:shd w:val="clear" w:color="auto" w:fill="FFFFFF"/>
            <w:tcMar>
              <w:top w:w="0" w:type="dxa"/>
              <w:left w:w="28" w:type="dxa"/>
              <w:bottom w:w="0" w:type="dxa"/>
              <w:right w:w="28" w:type="dxa"/>
            </w:tcMar>
            <w:hideMark/>
          </w:tcPr>
          <w:p w14:paraId="54A8538E"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II-к</w:t>
            </w:r>
          </w:p>
        </w:tc>
        <w:tc>
          <w:tcPr>
            <w:tcW w:w="1276" w:type="dxa"/>
            <w:shd w:val="clear" w:color="auto" w:fill="FFFFFF"/>
            <w:tcMar>
              <w:top w:w="0" w:type="dxa"/>
              <w:left w:w="28" w:type="dxa"/>
              <w:bottom w:w="0" w:type="dxa"/>
              <w:right w:w="28" w:type="dxa"/>
            </w:tcMar>
            <w:hideMark/>
          </w:tcPr>
          <w:p w14:paraId="589A5610"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4</w:t>
            </w:r>
          </w:p>
        </w:tc>
        <w:tc>
          <w:tcPr>
            <w:tcW w:w="992" w:type="dxa"/>
            <w:shd w:val="clear" w:color="auto" w:fill="FFFFFF"/>
            <w:tcMar>
              <w:top w:w="0" w:type="dxa"/>
              <w:left w:w="28" w:type="dxa"/>
              <w:bottom w:w="0" w:type="dxa"/>
              <w:right w:w="28" w:type="dxa"/>
            </w:tcMar>
            <w:hideMark/>
          </w:tcPr>
          <w:p w14:paraId="33E477BC"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5</w:t>
            </w:r>
          </w:p>
        </w:tc>
        <w:tc>
          <w:tcPr>
            <w:tcW w:w="1418" w:type="dxa"/>
            <w:shd w:val="clear" w:color="auto" w:fill="FFFFFF"/>
            <w:tcMar>
              <w:top w:w="0" w:type="dxa"/>
              <w:left w:w="28" w:type="dxa"/>
              <w:bottom w:w="0" w:type="dxa"/>
              <w:right w:w="28" w:type="dxa"/>
            </w:tcMar>
            <w:hideMark/>
          </w:tcPr>
          <w:p w14:paraId="5ED22B8E"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6</w:t>
            </w:r>
          </w:p>
        </w:tc>
      </w:tr>
      <w:tr w:rsidR="001A003D" w:rsidRPr="00CA4941" w14:paraId="70E3BDA9" w14:textId="77777777" w:rsidTr="00980829">
        <w:trPr>
          <w:jc w:val="center"/>
        </w:trPr>
        <w:tc>
          <w:tcPr>
            <w:tcW w:w="1271" w:type="dxa"/>
            <w:vMerge/>
            <w:shd w:val="clear" w:color="auto" w:fill="FFFFFF"/>
            <w:vAlign w:val="center"/>
            <w:hideMark/>
          </w:tcPr>
          <w:p w14:paraId="3BE667D8" w14:textId="77777777" w:rsidR="001A003D" w:rsidRPr="001A003D" w:rsidRDefault="001A003D" w:rsidP="00980829">
            <w:pPr>
              <w:ind w:left="34" w:firstLine="10"/>
              <w:jc w:val="center"/>
              <w:rPr>
                <w:sz w:val="22"/>
                <w:szCs w:val="22"/>
              </w:rPr>
            </w:pPr>
          </w:p>
        </w:tc>
        <w:tc>
          <w:tcPr>
            <w:tcW w:w="1559" w:type="dxa"/>
            <w:vMerge/>
            <w:shd w:val="clear" w:color="auto" w:fill="FFFFFF"/>
            <w:vAlign w:val="center"/>
            <w:hideMark/>
          </w:tcPr>
          <w:p w14:paraId="112A9EE4" w14:textId="77777777" w:rsidR="001A003D" w:rsidRPr="001A003D" w:rsidRDefault="001A003D" w:rsidP="00980829">
            <w:pPr>
              <w:ind w:left="34" w:firstLine="10"/>
              <w:jc w:val="center"/>
              <w:rPr>
                <w:sz w:val="22"/>
                <w:szCs w:val="22"/>
              </w:rPr>
            </w:pPr>
          </w:p>
        </w:tc>
        <w:tc>
          <w:tcPr>
            <w:tcW w:w="2851" w:type="dxa"/>
            <w:shd w:val="clear" w:color="auto" w:fill="FFFFFF"/>
            <w:tcMar>
              <w:top w:w="0" w:type="dxa"/>
              <w:left w:w="28" w:type="dxa"/>
              <w:bottom w:w="0" w:type="dxa"/>
              <w:right w:w="28" w:type="dxa"/>
            </w:tcMar>
            <w:hideMark/>
          </w:tcPr>
          <w:p w14:paraId="2B1E4701"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 xml:space="preserve">III-к, IV-к, IV-в, </w:t>
            </w:r>
            <w:r w:rsidRPr="001A003D">
              <w:rPr>
                <w:sz w:val="22"/>
                <w:szCs w:val="22"/>
                <w:lang w:val="en-US"/>
              </w:rPr>
              <w:t>III</w:t>
            </w:r>
            <w:r w:rsidRPr="001A003D">
              <w:rPr>
                <w:sz w:val="22"/>
                <w:szCs w:val="22"/>
              </w:rPr>
              <w:t>-н, I</w:t>
            </w:r>
            <w:r w:rsidRPr="001A003D">
              <w:rPr>
                <w:sz w:val="22"/>
                <w:szCs w:val="22"/>
                <w:lang w:val="en-US"/>
              </w:rPr>
              <w:t>V</w:t>
            </w:r>
            <w:r w:rsidRPr="001A003D">
              <w:rPr>
                <w:sz w:val="22"/>
                <w:szCs w:val="22"/>
              </w:rPr>
              <w:t>-н</w:t>
            </w:r>
          </w:p>
        </w:tc>
        <w:tc>
          <w:tcPr>
            <w:tcW w:w="1276" w:type="dxa"/>
            <w:shd w:val="clear" w:color="auto" w:fill="FFFFFF"/>
            <w:tcMar>
              <w:top w:w="0" w:type="dxa"/>
              <w:left w:w="28" w:type="dxa"/>
              <w:bottom w:w="0" w:type="dxa"/>
              <w:right w:w="28" w:type="dxa"/>
            </w:tcMar>
            <w:hideMark/>
          </w:tcPr>
          <w:p w14:paraId="4396B15A"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3</w:t>
            </w:r>
          </w:p>
        </w:tc>
        <w:tc>
          <w:tcPr>
            <w:tcW w:w="992" w:type="dxa"/>
            <w:shd w:val="clear" w:color="auto" w:fill="FFFFFF"/>
            <w:tcMar>
              <w:top w:w="0" w:type="dxa"/>
              <w:left w:w="28" w:type="dxa"/>
              <w:bottom w:w="0" w:type="dxa"/>
              <w:right w:w="28" w:type="dxa"/>
            </w:tcMar>
            <w:hideMark/>
          </w:tcPr>
          <w:p w14:paraId="071EA82F"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4</w:t>
            </w:r>
          </w:p>
        </w:tc>
        <w:tc>
          <w:tcPr>
            <w:tcW w:w="1418" w:type="dxa"/>
            <w:shd w:val="clear" w:color="auto" w:fill="FFFFFF"/>
            <w:tcMar>
              <w:top w:w="0" w:type="dxa"/>
              <w:left w:w="28" w:type="dxa"/>
              <w:bottom w:w="0" w:type="dxa"/>
              <w:right w:w="28" w:type="dxa"/>
            </w:tcMar>
            <w:hideMark/>
          </w:tcPr>
          <w:p w14:paraId="3E26C86C" w14:textId="77777777" w:rsidR="001A003D" w:rsidRPr="001A003D" w:rsidRDefault="001A003D" w:rsidP="00980829">
            <w:pPr>
              <w:shd w:val="clear" w:color="auto" w:fill="FFFFFF"/>
              <w:autoSpaceDE w:val="0"/>
              <w:autoSpaceDN w:val="0"/>
              <w:ind w:left="34" w:firstLine="10"/>
              <w:jc w:val="center"/>
              <w:rPr>
                <w:sz w:val="22"/>
                <w:szCs w:val="22"/>
              </w:rPr>
            </w:pPr>
            <w:r w:rsidRPr="001A003D">
              <w:rPr>
                <w:sz w:val="22"/>
                <w:szCs w:val="22"/>
              </w:rPr>
              <w:t>5</w:t>
            </w:r>
          </w:p>
        </w:tc>
      </w:tr>
    </w:tbl>
    <w:p w14:paraId="6AD44A67" w14:textId="59F32CFA" w:rsidR="001A003D" w:rsidRPr="00E04F66" w:rsidRDefault="001A003D" w:rsidP="001A003D">
      <w:pPr>
        <w:pStyle w:val="aff0"/>
        <w:ind w:firstLine="567"/>
        <w:rPr>
          <w:rFonts w:ascii="Times New Roman" w:hAnsi="Times New Roman"/>
          <w:b/>
          <w:szCs w:val="24"/>
        </w:rPr>
      </w:pPr>
      <w:r>
        <w:rPr>
          <w:rFonts w:ascii="Times New Roman" w:hAnsi="Times New Roman"/>
          <w:b/>
          <w:szCs w:val="24"/>
        </w:rPr>
        <w:t xml:space="preserve">Таблица 7.18 </w:t>
      </w:r>
      <w:r w:rsidRPr="00E04F66">
        <w:rPr>
          <w:rFonts w:ascii="Times New Roman" w:hAnsi="Times New Roman"/>
          <w:b/>
          <w:szCs w:val="24"/>
        </w:rPr>
        <w:t>(Измененная редакция, Изм. № 4).</w:t>
      </w:r>
    </w:p>
    <w:p w14:paraId="0EB3E49E" w14:textId="77777777" w:rsidR="001A003D" w:rsidRPr="00012E71" w:rsidRDefault="001A003D" w:rsidP="001A003D">
      <w:pPr>
        <w:pStyle w:val="a5"/>
        <w:spacing w:line="240" w:lineRule="auto"/>
        <w:rPr>
          <w:sz w:val="24"/>
        </w:rPr>
      </w:pPr>
    </w:p>
    <w:p w14:paraId="30B250B0" w14:textId="77777777" w:rsidR="008414E6" w:rsidRPr="00012E71" w:rsidRDefault="008414E6" w:rsidP="00720F04">
      <w:pPr>
        <w:pStyle w:val="a5"/>
        <w:spacing w:line="240" w:lineRule="auto"/>
        <w:ind w:firstLine="567"/>
        <w:rPr>
          <w:sz w:val="24"/>
        </w:rPr>
      </w:pPr>
      <w:r w:rsidRPr="00012E71">
        <w:rPr>
          <w:sz w:val="24"/>
        </w:rPr>
        <w:t>7.8.</w:t>
      </w:r>
      <w:r w:rsidR="00171C70" w:rsidRPr="00012E71">
        <w:rPr>
          <w:sz w:val="24"/>
        </w:rPr>
        <w:t>4 </w:t>
      </w:r>
      <w:r w:rsidRPr="00012E71">
        <w:rPr>
          <w:sz w:val="24"/>
        </w:rPr>
        <w:t>Выбор типа покрытия для конкретных случаев проектирования осуществляется с уч</w:t>
      </w:r>
      <w:r w:rsidR="003936DE" w:rsidRPr="00012E71">
        <w:rPr>
          <w:sz w:val="24"/>
        </w:rPr>
        <w:t>е</w:t>
      </w:r>
      <w:r w:rsidRPr="00012E71">
        <w:rPr>
          <w:sz w:val="24"/>
        </w:rPr>
        <w:t xml:space="preserve">том величины осевой нагрузки автотранспортных средств, грузооборота, срока службы дороги, наличия строительных материалов и других факторов. </w:t>
      </w:r>
    </w:p>
    <w:p w14:paraId="4A04043A" w14:textId="77777777" w:rsidR="008414E6" w:rsidRPr="00012E71" w:rsidRDefault="008414E6" w:rsidP="00720F04">
      <w:pPr>
        <w:pStyle w:val="a5"/>
        <w:spacing w:line="240" w:lineRule="auto"/>
        <w:ind w:firstLine="567"/>
        <w:rPr>
          <w:sz w:val="24"/>
        </w:rPr>
      </w:pPr>
      <w:r w:rsidRPr="00012E71">
        <w:rPr>
          <w:sz w:val="24"/>
        </w:rPr>
        <w:t>7.8.</w:t>
      </w:r>
      <w:r w:rsidR="00171C70" w:rsidRPr="00012E71">
        <w:rPr>
          <w:sz w:val="24"/>
        </w:rPr>
        <w:t>5 </w:t>
      </w:r>
      <w:r w:rsidRPr="00012E71">
        <w:rPr>
          <w:sz w:val="24"/>
        </w:rPr>
        <w:t>Цементобетонные монолитные покрытия целесообразно использовать при эксплуатации автотранспортных средств с осевыми нагрузками от 10</w:t>
      </w:r>
      <w:r w:rsidR="00171C70" w:rsidRPr="00012E71">
        <w:rPr>
          <w:sz w:val="24"/>
        </w:rPr>
        <w:t>0</w:t>
      </w:r>
      <w:r w:rsidR="002914FC" w:rsidRPr="00012E71">
        <w:rPr>
          <w:sz w:val="24"/>
        </w:rPr>
        <w:t xml:space="preserve"> </w:t>
      </w:r>
      <w:r w:rsidRPr="00012E71">
        <w:rPr>
          <w:sz w:val="24"/>
        </w:rPr>
        <w:t>до 80</w:t>
      </w:r>
      <w:r w:rsidR="00171C70" w:rsidRPr="00012E71">
        <w:rPr>
          <w:sz w:val="24"/>
        </w:rPr>
        <w:t>0 </w:t>
      </w:r>
      <w:r w:rsidRPr="00012E71">
        <w:rPr>
          <w:sz w:val="24"/>
        </w:rPr>
        <w:t>кН и высоким грузооборотом (категория I-к, I-в) в случаях:</w:t>
      </w:r>
    </w:p>
    <w:p w14:paraId="17230355" w14:textId="77777777" w:rsidR="008414E6" w:rsidRPr="00012E71" w:rsidRDefault="008414E6" w:rsidP="00720F04">
      <w:pPr>
        <w:pStyle w:val="a5"/>
        <w:spacing w:line="240" w:lineRule="auto"/>
        <w:ind w:firstLine="567"/>
        <w:rPr>
          <w:sz w:val="24"/>
        </w:rPr>
      </w:pPr>
      <w:r w:rsidRPr="00012E71">
        <w:rPr>
          <w:sz w:val="24"/>
        </w:rPr>
        <w:t>строительства дороги на дисперсных грунтах;</w:t>
      </w:r>
    </w:p>
    <w:p w14:paraId="35439AB0" w14:textId="77777777" w:rsidR="008414E6" w:rsidRPr="00012E71" w:rsidRDefault="008414E6" w:rsidP="00720F04">
      <w:pPr>
        <w:pStyle w:val="a5"/>
        <w:spacing w:line="240" w:lineRule="auto"/>
        <w:ind w:firstLine="567"/>
        <w:rPr>
          <w:sz w:val="24"/>
        </w:rPr>
      </w:pPr>
      <w:r w:rsidRPr="00012E71">
        <w:rPr>
          <w:sz w:val="24"/>
        </w:rPr>
        <w:t>в районах, необеспеченных местными каменными материалами,</w:t>
      </w:r>
      <w:r w:rsidR="00067383" w:rsidRPr="00012E71">
        <w:rPr>
          <w:sz w:val="24"/>
        </w:rPr>
        <w:t xml:space="preserve"> </w:t>
      </w:r>
      <w:r w:rsidRPr="00012E71">
        <w:rPr>
          <w:sz w:val="24"/>
        </w:rPr>
        <w:t>применяемыми для устройства покрытий и верхних слоев основания.</w:t>
      </w:r>
    </w:p>
    <w:p w14:paraId="7D921E5C" w14:textId="1F5913D4" w:rsidR="008414E6" w:rsidRDefault="008414E6" w:rsidP="00720F04">
      <w:pPr>
        <w:pStyle w:val="a5"/>
        <w:spacing w:line="240" w:lineRule="auto"/>
        <w:ind w:firstLine="567"/>
        <w:rPr>
          <w:sz w:val="24"/>
        </w:rPr>
      </w:pPr>
      <w:r w:rsidRPr="00012E71">
        <w:rPr>
          <w:sz w:val="24"/>
        </w:rPr>
        <w:t>Для автотранспортных средств с осевыми нагрузками более 80</w:t>
      </w:r>
      <w:r w:rsidR="00171C70" w:rsidRPr="00012E71">
        <w:rPr>
          <w:sz w:val="24"/>
        </w:rPr>
        <w:t>0 </w:t>
      </w:r>
      <w:r w:rsidRPr="00012E71">
        <w:rPr>
          <w:sz w:val="24"/>
        </w:rPr>
        <w:t>кН целесообразно применение железобетонных покрытий.</w:t>
      </w:r>
    </w:p>
    <w:p w14:paraId="375A5D78" w14:textId="0DF16036" w:rsidR="001A003D" w:rsidRDefault="001A003D" w:rsidP="00720F04">
      <w:pPr>
        <w:pStyle w:val="a5"/>
        <w:spacing w:line="240" w:lineRule="auto"/>
        <w:ind w:firstLine="567"/>
        <w:rPr>
          <w:sz w:val="24"/>
        </w:rPr>
      </w:pPr>
      <w:r w:rsidRPr="008D0333">
        <w:rPr>
          <w:sz w:val="24"/>
        </w:rPr>
        <w:t xml:space="preserve">Аналогичное покрытие целесообразно устраивать на железнодорожных переездах на путях промышленного железнодорожного транспорта – I-п и </w:t>
      </w:r>
      <w:r w:rsidRPr="008D0333">
        <w:rPr>
          <w:sz w:val="24"/>
        </w:rPr>
        <w:br w:type="textWrapping" w:clear="all"/>
        <w:t xml:space="preserve">II-п при движении поездов с осевой нагрузкой 294 кН и выше при использовании </w:t>
      </w:r>
      <w:proofErr w:type="spellStart"/>
      <w:r w:rsidRPr="008D0333">
        <w:rPr>
          <w:sz w:val="24"/>
        </w:rPr>
        <w:t>безбалластной</w:t>
      </w:r>
      <w:proofErr w:type="spellEnd"/>
      <w:r w:rsidRPr="008D0333">
        <w:rPr>
          <w:sz w:val="24"/>
        </w:rPr>
        <w:t xml:space="preserve"> технологии укладки пути (рисунок 7.2</w:t>
      </w:r>
      <w:r w:rsidRPr="000C0DEA">
        <w:rPr>
          <w:iCs/>
          <w:sz w:val="24"/>
        </w:rPr>
        <w:t>а</w:t>
      </w:r>
      <w:r w:rsidRPr="008D0333">
        <w:rPr>
          <w:sz w:val="24"/>
        </w:rPr>
        <w:t>).</w:t>
      </w:r>
    </w:p>
    <w:p w14:paraId="666A1034" w14:textId="77777777" w:rsidR="001A003D" w:rsidRPr="00E04F66" w:rsidRDefault="001A003D" w:rsidP="001A003D">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025F83B9" w14:textId="25BDB3FB" w:rsidR="001A003D" w:rsidRDefault="001A003D" w:rsidP="00720F04">
      <w:pPr>
        <w:pStyle w:val="a5"/>
        <w:spacing w:line="240" w:lineRule="auto"/>
        <w:ind w:firstLine="567"/>
        <w:rPr>
          <w:sz w:val="24"/>
        </w:rPr>
      </w:pPr>
    </w:p>
    <w:p w14:paraId="30C1BBEE" w14:textId="77777777" w:rsidR="001A003D" w:rsidRPr="00CA4941" w:rsidRDefault="001A003D" w:rsidP="001A003D">
      <w:pPr>
        <w:pStyle w:val="aff0"/>
        <w:ind w:firstLine="567"/>
        <w:rPr>
          <w:rFonts w:ascii="Times New Roman" w:hAnsi="Times New Roman"/>
          <w:sz w:val="28"/>
          <w:szCs w:val="28"/>
        </w:rPr>
      </w:pPr>
    </w:p>
    <w:p w14:paraId="13536238" w14:textId="77777777" w:rsidR="001A003D" w:rsidRPr="00CA4941" w:rsidRDefault="001A003D" w:rsidP="001A003D">
      <w:pPr>
        <w:pStyle w:val="aff0"/>
        <w:jc w:val="center"/>
        <w:rPr>
          <w:rFonts w:ascii="Times New Roman" w:hAnsi="Times New Roman"/>
          <w:szCs w:val="24"/>
        </w:rPr>
      </w:pPr>
      <w:r w:rsidRPr="00CA4941">
        <w:rPr>
          <w:rFonts w:eastAsia="Calibri"/>
          <w:noProof/>
        </w:rPr>
        <w:lastRenderedPageBreak/>
        <w:drawing>
          <wp:inline distT="0" distB="0" distL="0" distR="0" wp14:anchorId="1D6235E0" wp14:editId="5BB9A6F8">
            <wp:extent cx="4739640" cy="4533900"/>
            <wp:effectExtent l="0" t="0" r="381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9640" cy="4533900"/>
                    </a:xfrm>
                    <a:prstGeom prst="rect">
                      <a:avLst/>
                    </a:prstGeom>
                    <a:noFill/>
                    <a:ln>
                      <a:noFill/>
                    </a:ln>
                  </pic:spPr>
                </pic:pic>
              </a:graphicData>
            </a:graphic>
          </wp:inline>
        </w:drawing>
      </w:r>
    </w:p>
    <w:p w14:paraId="00EBC023" w14:textId="77777777" w:rsidR="001A003D" w:rsidRPr="00CA4941" w:rsidRDefault="001A003D" w:rsidP="001A003D">
      <w:pPr>
        <w:pStyle w:val="aff0"/>
        <w:jc w:val="center"/>
        <w:rPr>
          <w:rFonts w:ascii="Times New Roman" w:hAnsi="Times New Roman"/>
          <w:szCs w:val="24"/>
        </w:rPr>
      </w:pPr>
    </w:p>
    <w:p w14:paraId="6F369E42" w14:textId="0004A447" w:rsidR="001A003D" w:rsidRPr="00CA4941" w:rsidRDefault="001A003D" w:rsidP="001A003D">
      <w:pPr>
        <w:pStyle w:val="aff0"/>
        <w:jc w:val="center"/>
        <w:rPr>
          <w:rFonts w:ascii="Times New Roman" w:hAnsi="Times New Roman"/>
          <w:b/>
          <w:bCs/>
          <w:szCs w:val="24"/>
        </w:rPr>
      </w:pPr>
      <w:r w:rsidRPr="00CA4941">
        <w:rPr>
          <w:rFonts w:ascii="Times New Roman" w:hAnsi="Times New Roman"/>
          <w:b/>
          <w:bCs/>
          <w:i/>
          <w:iCs/>
          <w:szCs w:val="24"/>
        </w:rPr>
        <w:t>Рисунок 7.2а</w:t>
      </w:r>
      <w:r w:rsidRPr="00CA4941">
        <w:rPr>
          <w:rFonts w:ascii="Times New Roman" w:hAnsi="Times New Roman"/>
          <w:b/>
          <w:bCs/>
          <w:szCs w:val="24"/>
        </w:rPr>
        <w:t xml:space="preserve"> – Конструкции дорожных одежд на железнодорожных переездах на путях I-п и II-п при движении поездов с осевой нагрузкой 294 кН и выше</w:t>
      </w:r>
    </w:p>
    <w:p w14:paraId="3BBE12E2" w14:textId="2A6BA7CB" w:rsidR="001A003D" w:rsidRPr="00E04F66" w:rsidRDefault="001A003D" w:rsidP="001A003D">
      <w:pPr>
        <w:pStyle w:val="aff0"/>
        <w:ind w:firstLine="567"/>
        <w:jc w:val="center"/>
        <w:rPr>
          <w:rFonts w:ascii="Times New Roman" w:hAnsi="Times New Roman"/>
          <w:b/>
          <w:szCs w:val="24"/>
        </w:rPr>
      </w:pPr>
      <w:r>
        <w:rPr>
          <w:rFonts w:ascii="Times New Roman" w:hAnsi="Times New Roman"/>
          <w:b/>
          <w:szCs w:val="24"/>
        </w:rPr>
        <w:t>Рисунок 7.2</w:t>
      </w:r>
      <w:r w:rsidRPr="000C0DEA">
        <w:rPr>
          <w:rFonts w:ascii="Times New Roman" w:hAnsi="Times New Roman"/>
          <w:b/>
          <w:szCs w:val="24"/>
        </w:rPr>
        <w:t>а</w:t>
      </w:r>
      <w:r>
        <w:rPr>
          <w:rFonts w:ascii="Times New Roman" w:hAnsi="Times New Roman"/>
          <w:b/>
          <w:szCs w:val="24"/>
        </w:rPr>
        <w:t xml:space="preserve"> </w:t>
      </w:r>
      <w:r w:rsidRPr="00E04F66">
        <w:rPr>
          <w:rFonts w:ascii="Times New Roman" w:hAnsi="Times New Roman"/>
          <w:b/>
          <w:szCs w:val="24"/>
        </w:rPr>
        <w:t>(Введен дополнительно, Изм. № 4).</w:t>
      </w:r>
    </w:p>
    <w:p w14:paraId="79AE5A0E" w14:textId="77777777" w:rsidR="001A003D" w:rsidRPr="00012E71" w:rsidRDefault="001A003D" w:rsidP="00720F04">
      <w:pPr>
        <w:pStyle w:val="a5"/>
        <w:spacing w:line="240" w:lineRule="auto"/>
        <w:ind w:firstLine="567"/>
        <w:rPr>
          <w:sz w:val="24"/>
        </w:rPr>
      </w:pPr>
    </w:p>
    <w:p w14:paraId="69A3BA1D" w14:textId="3915E17B" w:rsidR="008414E6" w:rsidRPr="00012E71" w:rsidRDefault="008414E6" w:rsidP="00720F04">
      <w:pPr>
        <w:pStyle w:val="a5"/>
        <w:spacing w:line="240" w:lineRule="auto"/>
        <w:ind w:firstLine="567"/>
        <w:rPr>
          <w:sz w:val="24"/>
        </w:rPr>
      </w:pPr>
      <w:r w:rsidRPr="00012E71">
        <w:rPr>
          <w:sz w:val="24"/>
        </w:rPr>
        <w:t>7.8.</w:t>
      </w:r>
      <w:r w:rsidR="00171C70" w:rsidRPr="00012E71">
        <w:rPr>
          <w:sz w:val="24"/>
        </w:rPr>
        <w:t>6 </w:t>
      </w:r>
      <w:r w:rsidRPr="00012E71">
        <w:rPr>
          <w:sz w:val="24"/>
        </w:rPr>
        <w:t xml:space="preserve">Сборное покрытие из железобетонных плит, а также </w:t>
      </w:r>
      <w:r w:rsidR="007E2E30" w:rsidRPr="00E36AA9">
        <w:rPr>
          <w:sz w:val="24"/>
        </w:rPr>
        <w:t>дорожные одежды по ГОСТ Р 56338,</w:t>
      </w:r>
      <w:r w:rsidRPr="00012E71">
        <w:rPr>
          <w:sz w:val="24"/>
        </w:rPr>
        <w:t xml:space="preserve"> армированные </w:t>
      </w:r>
      <w:proofErr w:type="spellStart"/>
      <w:r w:rsidRPr="00012E71">
        <w:rPr>
          <w:sz w:val="24"/>
        </w:rPr>
        <w:t>геореш</w:t>
      </w:r>
      <w:r w:rsidR="003936DE" w:rsidRPr="00012E71">
        <w:rPr>
          <w:sz w:val="24"/>
        </w:rPr>
        <w:t>е</w:t>
      </w:r>
      <w:r w:rsidRPr="00012E71">
        <w:rPr>
          <w:sz w:val="24"/>
        </w:rPr>
        <w:t>тками</w:t>
      </w:r>
      <w:proofErr w:type="spellEnd"/>
      <w:r w:rsidRPr="00012E71">
        <w:rPr>
          <w:sz w:val="24"/>
        </w:rPr>
        <w:t>, рекомендуется использовать в случаях:</w:t>
      </w:r>
    </w:p>
    <w:p w14:paraId="4927CCC4" w14:textId="77777777" w:rsidR="008414E6" w:rsidRPr="00012E71" w:rsidRDefault="008414E6" w:rsidP="00720F04">
      <w:pPr>
        <w:pStyle w:val="a5"/>
        <w:spacing w:line="240" w:lineRule="auto"/>
        <w:ind w:firstLine="567"/>
        <w:rPr>
          <w:sz w:val="24"/>
        </w:rPr>
      </w:pPr>
      <w:r w:rsidRPr="00012E71">
        <w:rPr>
          <w:sz w:val="24"/>
        </w:rPr>
        <w:t>строительства дорог с большим количеством подземных коммуникаций;</w:t>
      </w:r>
    </w:p>
    <w:p w14:paraId="16E75A11" w14:textId="77777777" w:rsidR="008414E6" w:rsidRPr="00012E71" w:rsidRDefault="008414E6" w:rsidP="00720F04">
      <w:pPr>
        <w:pStyle w:val="a5"/>
        <w:spacing w:line="240" w:lineRule="auto"/>
        <w:ind w:firstLine="567"/>
        <w:rPr>
          <w:sz w:val="24"/>
        </w:rPr>
      </w:pPr>
      <w:r w:rsidRPr="00012E71">
        <w:rPr>
          <w:sz w:val="24"/>
        </w:rPr>
        <w:t>на внутриплощадочных дорогах при слабых грунтах;</w:t>
      </w:r>
    </w:p>
    <w:p w14:paraId="4476F001" w14:textId="5B8113A0" w:rsidR="008414E6" w:rsidRDefault="008414E6" w:rsidP="00720F04">
      <w:pPr>
        <w:pStyle w:val="a5"/>
        <w:spacing w:line="240" w:lineRule="auto"/>
        <w:ind w:firstLine="567"/>
        <w:rPr>
          <w:sz w:val="24"/>
        </w:rPr>
      </w:pPr>
      <w:r w:rsidRPr="00012E71">
        <w:rPr>
          <w:sz w:val="24"/>
        </w:rPr>
        <w:t>необходимости строительства дорог в короткие сроки при отсутствии местных строительных материалов</w:t>
      </w:r>
      <w:r w:rsidR="007E2E30">
        <w:rPr>
          <w:sz w:val="24"/>
        </w:rPr>
        <w:t>;</w:t>
      </w:r>
    </w:p>
    <w:p w14:paraId="01DAC7B5" w14:textId="412C116B" w:rsidR="007E2E30" w:rsidRPr="00012E71" w:rsidRDefault="007E2E30" w:rsidP="00720F04">
      <w:pPr>
        <w:pStyle w:val="a5"/>
        <w:spacing w:line="240" w:lineRule="auto"/>
        <w:ind w:firstLine="567"/>
        <w:rPr>
          <w:sz w:val="24"/>
        </w:rPr>
      </w:pPr>
      <w:r w:rsidRPr="00E36AA9">
        <w:rPr>
          <w:sz w:val="24"/>
        </w:rPr>
        <w:t>на железнодорожных переездах на путях промышленного железнодорожного транспорта при движении поездов со стандартной осевой нагрузкой.</w:t>
      </w:r>
    </w:p>
    <w:p w14:paraId="2090D1EC" w14:textId="77777777" w:rsidR="007E2E30" w:rsidRPr="00E04F66" w:rsidRDefault="007E2E30" w:rsidP="007E2E30">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21E22830" w14:textId="43F5E17C" w:rsidR="008414E6" w:rsidRPr="00012E71" w:rsidRDefault="008414E6" w:rsidP="00720F04">
      <w:pPr>
        <w:pStyle w:val="a5"/>
        <w:spacing w:line="240" w:lineRule="auto"/>
        <w:ind w:firstLine="567"/>
        <w:rPr>
          <w:sz w:val="24"/>
        </w:rPr>
      </w:pPr>
      <w:r w:rsidRPr="00012E71">
        <w:rPr>
          <w:sz w:val="24"/>
        </w:rPr>
        <w:t>7.8.</w:t>
      </w:r>
      <w:r w:rsidR="00171C70" w:rsidRPr="00012E71">
        <w:rPr>
          <w:sz w:val="24"/>
        </w:rPr>
        <w:t>7 </w:t>
      </w:r>
      <w:r w:rsidRPr="00012E71">
        <w:rPr>
          <w:sz w:val="24"/>
        </w:rPr>
        <w:t>Капитальные и облегч</w:t>
      </w:r>
      <w:r w:rsidR="003936DE" w:rsidRPr="00012E71">
        <w:rPr>
          <w:sz w:val="24"/>
        </w:rPr>
        <w:t>е</w:t>
      </w:r>
      <w:r w:rsidRPr="00012E71">
        <w:rPr>
          <w:sz w:val="24"/>
        </w:rPr>
        <w:t xml:space="preserve">нные типы дорожных одежд с применением органических вяжущих рекомендуется устраивать на </w:t>
      </w:r>
      <w:proofErr w:type="spellStart"/>
      <w:r w:rsidRPr="00012E71">
        <w:rPr>
          <w:sz w:val="24"/>
        </w:rPr>
        <w:t>межплощадочных</w:t>
      </w:r>
      <w:proofErr w:type="spellEnd"/>
      <w:r w:rsidRPr="00012E71">
        <w:rPr>
          <w:sz w:val="24"/>
        </w:rPr>
        <w:t xml:space="preserve"> и внутриплощадочных дорогах под осевые нагрузки до 11</w:t>
      </w:r>
      <w:r w:rsidR="00171C70" w:rsidRPr="00012E71">
        <w:rPr>
          <w:sz w:val="24"/>
        </w:rPr>
        <w:t>5 </w:t>
      </w:r>
      <w:proofErr w:type="spellStart"/>
      <w:r w:rsidRPr="00012E71">
        <w:rPr>
          <w:sz w:val="24"/>
        </w:rPr>
        <w:t>кН.</w:t>
      </w:r>
      <w:proofErr w:type="spellEnd"/>
      <w:r w:rsidRPr="00012E71">
        <w:rPr>
          <w:sz w:val="24"/>
        </w:rPr>
        <w:t xml:space="preserve"> При осевых нагрузках более 11</w:t>
      </w:r>
      <w:r w:rsidR="00171C70" w:rsidRPr="00012E71">
        <w:rPr>
          <w:sz w:val="24"/>
        </w:rPr>
        <w:t>5 </w:t>
      </w:r>
      <w:r w:rsidRPr="00012E71">
        <w:rPr>
          <w:sz w:val="24"/>
        </w:rPr>
        <w:t>кН указанные дорожные одежды целесообразно применять на скальных и крупноблочных грунтах</w:t>
      </w:r>
      <w:r w:rsidR="002914FC" w:rsidRPr="00012E71">
        <w:rPr>
          <w:sz w:val="24"/>
        </w:rPr>
        <w:t>,</w:t>
      </w:r>
      <w:r w:rsidRPr="00012E71">
        <w:rPr>
          <w:sz w:val="24"/>
        </w:rPr>
        <w:t xml:space="preserve"> а на дисперсных грунтах</w:t>
      </w:r>
      <w:r w:rsidR="00171C70" w:rsidRPr="00012E71">
        <w:rPr>
          <w:sz w:val="24"/>
        </w:rPr>
        <w:t xml:space="preserve"> </w:t>
      </w:r>
      <w:r w:rsidR="007E2E30" w:rsidRPr="00E36AA9">
        <w:rPr>
          <w:sz w:val="24"/>
          <w:shd w:val="clear" w:color="auto" w:fill="FFFFFF"/>
        </w:rPr>
        <w:t xml:space="preserve">необходимо использовать </w:t>
      </w:r>
      <w:proofErr w:type="spellStart"/>
      <w:r w:rsidR="007E2E30" w:rsidRPr="00E36AA9">
        <w:rPr>
          <w:sz w:val="24"/>
          <w:shd w:val="clear" w:color="auto" w:fill="FFFFFF"/>
        </w:rPr>
        <w:t>геосинтетические</w:t>
      </w:r>
      <w:proofErr w:type="spellEnd"/>
      <w:r w:rsidR="007E2E30" w:rsidRPr="00E36AA9">
        <w:rPr>
          <w:sz w:val="24"/>
          <w:shd w:val="clear" w:color="auto" w:fill="FFFFFF"/>
        </w:rPr>
        <w:t xml:space="preserve"> материалы</w:t>
      </w:r>
      <w:r w:rsidRPr="00012E71">
        <w:rPr>
          <w:sz w:val="24"/>
        </w:rPr>
        <w:t>.</w:t>
      </w:r>
    </w:p>
    <w:p w14:paraId="7C2C7A66" w14:textId="37A5330E" w:rsidR="008414E6" w:rsidRPr="00012E71" w:rsidRDefault="008414E6" w:rsidP="00720F04">
      <w:pPr>
        <w:pStyle w:val="a5"/>
        <w:spacing w:line="240" w:lineRule="auto"/>
        <w:ind w:firstLine="567"/>
        <w:rPr>
          <w:sz w:val="24"/>
        </w:rPr>
      </w:pPr>
      <w:r w:rsidRPr="00012E71">
        <w:rPr>
          <w:sz w:val="24"/>
        </w:rPr>
        <w:t xml:space="preserve">Покрытия переходного и низшего типов целесообразно устраивать на внутриплощадочных дорогах </w:t>
      </w:r>
      <w:r w:rsidR="007E2E30" w:rsidRPr="00E36AA9">
        <w:rPr>
          <w:sz w:val="24"/>
        </w:rPr>
        <w:t>категории «к» и «н»</w:t>
      </w:r>
      <w:r w:rsidRPr="00012E71">
        <w:rPr>
          <w:sz w:val="24"/>
        </w:rPr>
        <w:t>.</w:t>
      </w:r>
    </w:p>
    <w:p w14:paraId="75C28CBB" w14:textId="77777777" w:rsidR="007E2E30" w:rsidRPr="00E04F66" w:rsidRDefault="007E2E30" w:rsidP="007E2E30">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51608766" w14:textId="3B257DDC" w:rsidR="008414E6" w:rsidRPr="00012E71" w:rsidRDefault="008414E6" w:rsidP="00720F04">
      <w:pPr>
        <w:pStyle w:val="a5"/>
        <w:spacing w:line="240" w:lineRule="auto"/>
        <w:ind w:firstLine="567"/>
        <w:rPr>
          <w:sz w:val="24"/>
        </w:rPr>
      </w:pPr>
      <w:r w:rsidRPr="00012E71">
        <w:rPr>
          <w:sz w:val="24"/>
        </w:rPr>
        <w:t>7.8.</w:t>
      </w:r>
      <w:r w:rsidR="00171C70" w:rsidRPr="00012E71">
        <w:rPr>
          <w:sz w:val="24"/>
        </w:rPr>
        <w:t>8 </w:t>
      </w:r>
      <w:r w:rsidRPr="00012E71">
        <w:rPr>
          <w:sz w:val="24"/>
        </w:rPr>
        <w:t>Нормативные требования, предъявляемые к материалам конструктивных сло</w:t>
      </w:r>
      <w:r w:rsidR="003936DE" w:rsidRPr="00012E71">
        <w:rPr>
          <w:sz w:val="24"/>
        </w:rPr>
        <w:t>е</w:t>
      </w:r>
      <w:r w:rsidRPr="00012E71">
        <w:rPr>
          <w:sz w:val="24"/>
        </w:rPr>
        <w:t xml:space="preserve">в дорожной одежды, их приготовлению и укладке изложены </w:t>
      </w:r>
      <w:r w:rsidR="007E2E30" w:rsidRPr="00E36AA9">
        <w:rPr>
          <w:sz w:val="24"/>
        </w:rPr>
        <w:t>в СП 34.13330.2012 (раздел 8), СП 78.13330.2012 (раздел 9)</w:t>
      </w:r>
      <w:r w:rsidRPr="00012E71">
        <w:rPr>
          <w:sz w:val="24"/>
        </w:rPr>
        <w:t>.</w:t>
      </w:r>
    </w:p>
    <w:p w14:paraId="29DB77F0" w14:textId="77777777" w:rsidR="007E2E30" w:rsidRPr="00E04F66" w:rsidRDefault="007E2E30" w:rsidP="007E2E30">
      <w:pPr>
        <w:pStyle w:val="aff0"/>
        <w:ind w:firstLine="567"/>
        <w:rPr>
          <w:rFonts w:ascii="Times New Roman" w:hAnsi="Times New Roman"/>
          <w:b/>
          <w:szCs w:val="24"/>
        </w:rPr>
      </w:pPr>
      <w:r w:rsidRPr="00E04F66">
        <w:rPr>
          <w:rFonts w:ascii="Times New Roman" w:hAnsi="Times New Roman"/>
          <w:b/>
          <w:szCs w:val="24"/>
        </w:rPr>
        <w:lastRenderedPageBreak/>
        <w:t>(Измененная редакция, Изм. № 4).</w:t>
      </w:r>
    </w:p>
    <w:p w14:paraId="7F374711" w14:textId="2AF0BBD5" w:rsidR="002D133C" w:rsidRPr="00012E71" w:rsidRDefault="008414E6" w:rsidP="00720F04">
      <w:pPr>
        <w:pStyle w:val="a5"/>
        <w:spacing w:line="240" w:lineRule="auto"/>
        <w:ind w:firstLine="567"/>
        <w:rPr>
          <w:sz w:val="24"/>
        </w:rPr>
      </w:pPr>
      <w:r w:rsidRPr="00012E71">
        <w:rPr>
          <w:sz w:val="24"/>
        </w:rPr>
        <w:t>7.8.</w:t>
      </w:r>
      <w:r w:rsidR="00171C70" w:rsidRPr="00012E71">
        <w:rPr>
          <w:sz w:val="24"/>
        </w:rPr>
        <w:t>9 </w:t>
      </w:r>
      <w:r w:rsidR="00CD5AC6" w:rsidRPr="00012E71">
        <w:rPr>
          <w:sz w:val="24"/>
        </w:rPr>
        <w:t xml:space="preserve">Значения нормативных требований при строительстве дорожных одежд капитального и облегченного типов принимают в соответствии с СП 34.13330, а </w:t>
      </w:r>
      <w:r w:rsidR="007E2E30" w:rsidRPr="00E36AA9">
        <w:rPr>
          <w:sz w:val="24"/>
        </w:rPr>
        <w:t>для дорог</w:t>
      </w:r>
      <w:r w:rsidR="007E2E30" w:rsidRPr="00012E71">
        <w:rPr>
          <w:sz w:val="24"/>
        </w:rPr>
        <w:t xml:space="preserve"> </w:t>
      </w:r>
      <w:r w:rsidR="00CD5AC6" w:rsidRPr="00012E71">
        <w:rPr>
          <w:sz w:val="24"/>
        </w:rPr>
        <w:t>с переходным типом покрытий – по таблице 7.20.</w:t>
      </w:r>
    </w:p>
    <w:p w14:paraId="06AE506A" w14:textId="2A81816C" w:rsidR="002D133C" w:rsidRPr="00012E71" w:rsidRDefault="002A357E" w:rsidP="002A357E">
      <w:pPr>
        <w:pStyle w:val="a5"/>
        <w:spacing w:line="240" w:lineRule="auto"/>
        <w:ind w:firstLine="567"/>
        <w:rPr>
          <w:sz w:val="24"/>
        </w:rPr>
      </w:pPr>
      <w:r w:rsidRPr="00012E71">
        <w:rPr>
          <w:b/>
          <w:bCs/>
          <w:sz w:val="24"/>
        </w:rPr>
        <w:t>(Измененная редакция, Изм. № 2</w:t>
      </w:r>
      <w:r w:rsidR="007E2E30">
        <w:rPr>
          <w:b/>
          <w:bCs/>
          <w:sz w:val="24"/>
        </w:rPr>
        <w:t>, № 4</w:t>
      </w:r>
      <w:r w:rsidRPr="00012E71">
        <w:rPr>
          <w:b/>
          <w:bCs/>
          <w:sz w:val="24"/>
        </w:rPr>
        <w:t>).</w:t>
      </w:r>
    </w:p>
    <w:p w14:paraId="6F6202B8" w14:textId="0EAE12AE" w:rsidR="00675211" w:rsidRPr="00012E71" w:rsidRDefault="00675211" w:rsidP="00675211">
      <w:pPr>
        <w:pStyle w:val="a5"/>
        <w:spacing w:before="240" w:after="120" w:line="240" w:lineRule="auto"/>
        <w:ind w:firstLine="567"/>
        <w:rPr>
          <w:b/>
          <w:bCs/>
          <w:sz w:val="24"/>
        </w:rPr>
      </w:pPr>
      <w:r w:rsidRPr="00012E71">
        <w:rPr>
          <w:b/>
          <w:bCs/>
          <w:sz w:val="24"/>
        </w:rPr>
        <w:t>Таблица 7.19 (Исключена, Изм. № 2).</w:t>
      </w:r>
    </w:p>
    <w:p w14:paraId="1EB848B7" w14:textId="1186EE3C" w:rsidR="008414E6" w:rsidRDefault="00BC4078" w:rsidP="007E2E30">
      <w:pPr>
        <w:pStyle w:val="a5"/>
        <w:spacing w:before="240" w:after="120" w:line="240" w:lineRule="auto"/>
        <w:ind w:left="1985" w:hanging="1985"/>
        <w:rPr>
          <w:b/>
          <w:sz w:val="24"/>
        </w:rPr>
      </w:pPr>
      <w:r w:rsidRPr="00012E71">
        <w:rPr>
          <w:sz w:val="24"/>
        </w:rPr>
        <w:t>Т а б л и ц а  </w:t>
      </w:r>
      <w:r w:rsidR="008414E6" w:rsidRPr="00012E71">
        <w:rPr>
          <w:sz w:val="24"/>
        </w:rPr>
        <w:t>7.20</w:t>
      </w:r>
      <w:r w:rsidR="007E2E30">
        <w:rPr>
          <w:sz w:val="24"/>
        </w:rPr>
        <w:t xml:space="preserve"> </w:t>
      </w:r>
      <w:r w:rsidR="007E2E30" w:rsidRPr="00E36AA9">
        <w:rPr>
          <w:sz w:val="24"/>
        </w:rPr>
        <w:t xml:space="preserve">– </w:t>
      </w:r>
      <w:r w:rsidR="007E2E30" w:rsidRPr="00E36AA9">
        <w:rPr>
          <w:b/>
          <w:sz w:val="24"/>
        </w:rPr>
        <w:t>Основные требования при строительстве дорог с переходным типом покрытий</w:t>
      </w:r>
    </w:p>
    <w:p w14:paraId="41805AB4" w14:textId="284FDE93" w:rsidR="007E2E30" w:rsidRPr="00E04F66" w:rsidRDefault="007E2E30" w:rsidP="007E2E30">
      <w:pPr>
        <w:pStyle w:val="aff0"/>
        <w:ind w:firstLine="567"/>
        <w:rPr>
          <w:rFonts w:ascii="Times New Roman" w:hAnsi="Times New Roman"/>
          <w:b/>
          <w:szCs w:val="24"/>
        </w:rPr>
      </w:pPr>
    </w:p>
    <w:tbl>
      <w:tblPr>
        <w:tblW w:w="5000" w:type="pct"/>
        <w:jc w:val="center"/>
        <w:shd w:val="clear" w:color="auto" w:fill="FFFFFF"/>
        <w:tblCellMar>
          <w:left w:w="0" w:type="dxa"/>
          <w:right w:w="0" w:type="dxa"/>
        </w:tblCellMar>
        <w:tblLook w:val="04A0" w:firstRow="1" w:lastRow="0" w:firstColumn="1" w:lastColumn="0" w:noHBand="0" w:noVBand="1"/>
      </w:tblPr>
      <w:tblGrid>
        <w:gridCol w:w="3508"/>
        <w:gridCol w:w="5827"/>
      </w:tblGrid>
      <w:tr w:rsidR="00DC5FE5" w:rsidRPr="00012E71" w14:paraId="41B003EE" w14:textId="77777777" w:rsidTr="00DC5FE5">
        <w:trPr>
          <w:tblHeader/>
          <w:jc w:val="center"/>
        </w:trPr>
        <w:tc>
          <w:tcPr>
            <w:tcW w:w="1879" w:type="pct"/>
            <w:tcBorders>
              <w:top w:val="single" w:sz="8"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vAlign w:val="center"/>
            <w:hideMark/>
          </w:tcPr>
          <w:p w14:paraId="734BF759" w14:textId="77777777" w:rsidR="00DC5FE5" w:rsidRPr="00012E71" w:rsidRDefault="00DC5FE5" w:rsidP="00DC5FE5">
            <w:pPr>
              <w:shd w:val="clear" w:color="auto" w:fill="FFFFFF"/>
              <w:autoSpaceDE w:val="0"/>
              <w:autoSpaceDN w:val="0"/>
              <w:jc w:val="center"/>
              <w:rPr>
                <w:rFonts w:eastAsiaTheme="minorEastAsia"/>
                <w:sz w:val="20"/>
                <w:szCs w:val="20"/>
              </w:rPr>
            </w:pPr>
            <w:r w:rsidRPr="00012E71">
              <w:rPr>
                <w:sz w:val="20"/>
                <w:szCs w:val="20"/>
              </w:rPr>
              <w:t>Конструктивный элемент, вид работ и контролиру</w:t>
            </w:r>
            <w:bookmarkStart w:id="12" w:name="т_7_20"/>
            <w:bookmarkEnd w:id="12"/>
            <w:r w:rsidRPr="00012E71">
              <w:rPr>
                <w:sz w:val="20"/>
                <w:szCs w:val="20"/>
              </w:rPr>
              <w:t>емый параметр</w:t>
            </w:r>
          </w:p>
        </w:tc>
        <w:tc>
          <w:tcPr>
            <w:tcW w:w="3121" w:type="pct"/>
            <w:tcBorders>
              <w:top w:val="single" w:sz="8" w:space="0" w:color="auto"/>
              <w:left w:val="nil"/>
              <w:bottom w:val="single" w:sz="4" w:space="0" w:color="auto"/>
              <w:right w:val="single" w:sz="8" w:space="0" w:color="auto"/>
            </w:tcBorders>
            <w:shd w:val="clear" w:color="auto" w:fill="FFFFFF"/>
            <w:tcMar>
              <w:top w:w="0" w:type="dxa"/>
              <w:left w:w="28" w:type="dxa"/>
              <w:bottom w:w="0" w:type="dxa"/>
              <w:right w:w="28" w:type="dxa"/>
            </w:tcMar>
            <w:vAlign w:val="center"/>
            <w:hideMark/>
          </w:tcPr>
          <w:p w14:paraId="445D1308" w14:textId="77777777" w:rsidR="00DC5FE5" w:rsidRPr="00012E71" w:rsidRDefault="00DC5FE5" w:rsidP="00DC5FE5">
            <w:pPr>
              <w:shd w:val="clear" w:color="auto" w:fill="FFFFFF"/>
              <w:autoSpaceDE w:val="0"/>
              <w:autoSpaceDN w:val="0"/>
              <w:jc w:val="center"/>
              <w:rPr>
                <w:rFonts w:eastAsiaTheme="minorEastAsia"/>
                <w:sz w:val="20"/>
                <w:szCs w:val="20"/>
              </w:rPr>
            </w:pPr>
            <w:r w:rsidRPr="00012E71">
              <w:rPr>
                <w:sz w:val="20"/>
                <w:szCs w:val="20"/>
              </w:rPr>
              <w:t>Допустимое отклонение от проекта</w:t>
            </w:r>
          </w:p>
        </w:tc>
      </w:tr>
      <w:tr w:rsidR="00DC5FE5" w:rsidRPr="00012E71" w14:paraId="37DAE221" w14:textId="77777777" w:rsidTr="00DC5FE5">
        <w:trPr>
          <w:jc w:val="center"/>
        </w:trPr>
        <w:tc>
          <w:tcPr>
            <w:tcW w:w="1879" w:type="pct"/>
            <w:tcBorders>
              <w:top w:val="single" w:sz="4"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18939C20" w14:textId="77777777" w:rsidR="00DC5FE5" w:rsidRPr="00012E71" w:rsidRDefault="00DC5FE5" w:rsidP="00DC5FE5">
            <w:pPr>
              <w:shd w:val="clear" w:color="auto" w:fill="FFFFFF"/>
              <w:autoSpaceDE w:val="0"/>
              <w:autoSpaceDN w:val="0"/>
              <w:jc w:val="both"/>
              <w:rPr>
                <w:rFonts w:eastAsiaTheme="minorEastAsia"/>
                <w:sz w:val="22"/>
                <w:szCs w:val="22"/>
              </w:rPr>
            </w:pPr>
            <w:r w:rsidRPr="00012E71">
              <w:rPr>
                <w:sz w:val="22"/>
                <w:szCs w:val="22"/>
              </w:rPr>
              <w:t>1 Высотные отметки по оси</w:t>
            </w:r>
          </w:p>
        </w:tc>
        <w:tc>
          <w:tcPr>
            <w:tcW w:w="3121" w:type="pct"/>
            <w:tcBorders>
              <w:top w:val="single" w:sz="4"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14:paraId="71D94938" w14:textId="77777777" w:rsidR="00DC5FE5" w:rsidRPr="00012E71" w:rsidRDefault="00DC5FE5" w:rsidP="00DC5FE5">
            <w:pPr>
              <w:shd w:val="clear" w:color="auto" w:fill="FFFFFF"/>
              <w:autoSpaceDE w:val="0"/>
              <w:autoSpaceDN w:val="0"/>
              <w:ind w:left="110" w:right="140"/>
              <w:jc w:val="both"/>
              <w:rPr>
                <w:rFonts w:eastAsiaTheme="minorEastAsia"/>
                <w:sz w:val="22"/>
                <w:szCs w:val="22"/>
              </w:rPr>
            </w:pPr>
            <w:r w:rsidRPr="00012E71">
              <w:rPr>
                <w:sz w:val="22"/>
                <w:szCs w:val="22"/>
              </w:rPr>
              <w:t>Не более 20 % замеров могут иметь отклонения до ± 30 мм; остальные – до ± 20 мм</w:t>
            </w:r>
          </w:p>
        </w:tc>
      </w:tr>
      <w:tr w:rsidR="00DC5FE5" w:rsidRPr="00012E71" w14:paraId="3BCA2743" w14:textId="77777777" w:rsidTr="00DC5FE5">
        <w:trPr>
          <w:jc w:val="center"/>
        </w:trPr>
        <w:tc>
          <w:tcPr>
            <w:tcW w:w="18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6321DE55" w14:textId="77777777" w:rsidR="00DC5FE5" w:rsidRPr="00012E71" w:rsidRDefault="00DC5FE5" w:rsidP="00DC5FE5">
            <w:pPr>
              <w:shd w:val="clear" w:color="auto" w:fill="FFFFFF"/>
              <w:autoSpaceDE w:val="0"/>
              <w:autoSpaceDN w:val="0"/>
              <w:jc w:val="both"/>
              <w:rPr>
                <w:rFonts w:eastAsiaTheme="minorEastAsia"/>
                <w:sz w:val="22"/>
                <w:szCs w:val="22"/>
              </w:rPr>
            </w:pPr>
            <w:r w:rsidRPr="00012E71">
              <w:rPr>
                <w:sz w:val="22"/>
                <w:szCs w:val="22"/>
              </w:rPr>
              <w:t>2 Ширина слоя оснований и покрытий</w:t>
            </w:r>
          </w:p>
        </w:tc>
        <w:tc>
          <w:tcPr>
            <w:tcW w:w="31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55B549F" w14:textId="77777777" w:rsidR="00DC5FE5" w:rsidRPr="00012E71" w:rsidRDefault="00DC5FE5" w:rsidP="00DC5FE5">
            <w:pPr>
              <w:shd w:val="clear" w:color="auto" w:fill="FFFFFF"/>
              <w:autoSpaceDE w:val="0"/>
              <w:autoSpaceDN w:val="0"/>
              <w:ind w:left="110" w:right="140"/>
              <w:jc w:val="both"/>
              <w:rPr>
                <w:rFonts w:eastAsiaTheme="minorEastAsia"/>
                <w:sz w:val="22"/>
                <w:szCs w:val="22"/>
              </w:rPr>
            </w:pPr>
            <w:r w:rsidRPr="00012E71">
              <w:rPr>
                <w:sz w:val="22"/>
                <w:szCs w:val="22"/>
              </w:rPr>
              <w:t xml:space="preserve">Не более 20 % замеров могут иметь отклонения до –20 см; остальные – до ± 10 мм </w:t>
            </w:r>
          </w:p>
        </w:tc>
      </w:tr>
      <w:tr w:rsidR="00DC5FE5" w:rsidRPr="00012E71" w14:paraId="4AAB47A0" w14:textId="77777777" w:rsidTr="00DC5FE5">
        <w:trPr>
          <w:jc w:val="center"/>
        </w:trPr>
        <w:tc>
          <w:tcPr>
            <w:tcW w:w="18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55510477" w14:textId="77777777" w:rsidR="00DC5FE5" w:rsidRPr="00012E71" w:rsidRDefault="00DC5FE5" w:rsidP="00DC5FE5">
            <w:pPr>
              <w:shd w:val="clear" w:color="auto" w:fill="FFFFFF"/>
              <w:autoSpaceDE w:val="0"/>
              <w:autoSpaceDN w:val="0"/>
              <w:jc w:val="both"/>
              <w:rPr>
                <w:rFonts w:eastAsiaTheme="minorEastAsia"/>
                <w:sz w:val="22"/>
                <w:szCs w:val="22"/>
              </w:rPr>
            </w:pPr>
            <w:r w:rsidRPr="00012E71">
              <w:rPr>
                <w:sz w:val="22"/>
                <w:szCs w:val="22"/>
              </w:rPr>
              <w:t>3 Поперечные уклоны</w:t>
            </w:r>
          </w:p>
        </w:tc>
        <w:tc>
          <w:tcPr>
            <w:tcW w:w="31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0251BE1" w14:textId="77777777" w:rsidR="00DC5FE5" w:rsidRPr="00012E71" w:rsidRDefault="00DC5FE5" w:rsidP="00DC5FE5">
            <w:pPr>
              <w:shd w:val="clear" w:color="auto" w:fill="FFFFFF"/>
              <w:autoSpaceDE w:val="0"/>
              <w:autoSpaceDN w:val="0"/>
              <w:ind w:left="110" w:right="140"/>
              <w:jc w:val="both"/>
              <w:rPr>
                <w:rFonts w:eastAsiaTheme="minorEastAsia"/>
                <w:sz w:val="22"/>
                <w:szCs w:val="22"/>
              </w:rPr>
            </w:pPr>
            <w:r w:rsidRPr="00012E71">
              <w:rPr>
                <w:sz w:val="22"/>
                <w:szCs w:val="22"/>
              </w:rPr>
              <w:t>Не более 20 % замеров могут иметь отклонения от –0,02 до +0,03; остальные – до  ± 0,01</w:t>
            </w:r>
          </w:p>
        </w:tc>
      </w:tr>
      <w:tr w:rsidR="00DC5FE5" w:rsidRPr="00012E71" w14:paraId="6486E61F" w14:textId="77777777" w:rsidTr="00DC5FE5">
        <w:trPr>
          <w:jc w:val="center"/>
        </w:trPr>
        <w:tc>
          <w:tcPr>
            <w:tcW w:w="18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27E7AA81" w14:textId="77777777" w:rsidR="00DC5FE5" w:rsidRPr="00012E71" w:rsidRDefault="00DC5FE5" w:rsidP="00DC5FE5">
            <w:pPr>
              <w:shd w:val="clear" w:color="auto" w:fill="FFFFFF"/>
              <w:jc w:val="both"/>
              <w:rPr>
                <w:rFonts w:eastAsiaTheme="minorEastAsia"/>
                <w:sz w:val="22"/>
                <w:szCs w:val="22"/>
              </w:rPr>
            </w:pPr>
            <w:r w:rsidRPr="00012E71">
              <w:rPr>
                <w:sz w:val="22"/>
                <w:szCs w:val="22"/>
              </w:rPr>
              <w:t>4 Ровность</w:t>
            </w:r>
          </w:p>
          <w:p w14:paraId="7D84E77C" w14:textId="77777777" w:rsidR="00DC5FE5" w:rsidRPr="00012E71" w:rsidRDefault="00DC5FE5" w:rsidP="00DC5FE5">
            <w:pPr>
              <w:shd w:val="clear" w:color="auto" w:fill="FFFFFF"/>
              <w:autoSpaceDE w:val="0"/>
              <w:autoSpaceDN w:val="0"/>
              <w:jc w:val="both"/>
              <w:rPr>
                <w:rFonts w:eastAsiaTheme="minorEastAsia"/>
                <w:sz w:val="22"/>
                <w:szCs w:val="22"/>
              </w:rPr>
            </w:pPr>
            <w:r w:rsidRPr="00012E71">
              <w:rPr>
                <w:sz w:val="22"/>
                <w:szCs w:val="22"/>
              </w:rPr>
              <w:t>4.1 Просвет под 3-метровой рейкой</w:t>
            </w:r>
          </w:p>
        </w:tc>
        <w:tc>
          <w:tcPr>
            <w:tcW w:w="31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14:paraId="27618DBA" w14:textId="77777777" w:rsidR="00DC5FE5" w:rsidRPr="00012E71" w:rsidRDefault="00DC5FE5" w:rsidP="00DC5FE5">
            <w:pPr>
              <w:shd w:val="clear" w:color="auto" w:fill="FFFFFF"/>
              <w:autoSpaceDE w:val="0"/>
              <w:autoSpaceDN w:val="0"/>
              <w:ind w:left="110" w:right="140"/>
              <w:jc w:val="both"/>
              <w:rPr>
                <w:rFonts w:eastAsiaTheme="minorEastAsia"/>
                <w:sz w:val="22"/>
                <w:szCs w:val="22"/>
              </w:rPr>
            </w:pPr>
            <w:r w:rsidRPr="00012E71">
              <w:rPr>
                <w:sz w:val="22"/>
                <w:szCs w:val="22"/>
              </w:rPr>
              <w:t>Не более 10 % замеров могут иметь значения до 20 мм; остальные – до ±10 мм</w:t>
            </w:r>
          </w:p>
        </w:tc>
      </w:tr>
      <w:tr w:rsidR="00DC5FE5" w:rsidRPr="00012E71" w14:paraId="132A9F8F" w14:textId="77777777" w:rsidTr="00DC5FE5">
        <w:trPr>
          <w:trHeight w:val="994"/>
          <w:jc w:val="center"/>
        </w:trPr>
        <w:tc>
          <w:tcPr>
            <w:tcW w:w="5000"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14:paraId="26370D07" w14:textId="77777777" w:rsidR="00DC5FE5" w:rsidRPr="00012E71" w:rsidRDefault="00DC5FE5" w:rsidP="00DC5FE5">
            <w:pPr>
              <w:shd w:val="clear" w:color="auto" w:fill="FFFFFF"/>
              <w:ind w:firstLine="567"/>
              <w:jc w:val="both"/>
              <w:rPr>
                <w:rFonts w:eastAsiaTheme="minorEastAsia"/>
                <w:sz w:val="20"/>
              </w:rPr>
            </w:pPr>
            <w:r w:rsidRPr="00012E71">
              <w:rPr>
                <w:spacing w:val="20"/>
                <w:sz w:val="20"/>
              </w:rPr>
              <w:t>Примечание –</w:t>
            </w:r>
            <w:r w:rsidRPr="00012E71">
              <w:rPr>
                <w:sz w:val="20"/>
              </w:rPr>
              <w:t xml:space="preserve"> Кроме указанных параметров следует контролировать:</w:t>
            </w:r>
          </w:p>
          <w:p w14:paraId="28FB9040" w14:textId="77777777" w:rsidR="00DC5FE5" w:rsidRPr="00012E71" w:rsidRDefault="00DC5FE5" w:rsidP="00DC5FE5">
            <w:pPr>
              <w:pStyle w:val="aff2"/>
              <w:shd w:val="clear" w:color="auto" w:fill="FFFFFF"/>
              <w:spacing w:after="0"/>
              <w:ind w:left="567"/>
              <w:jc w:val="both"/>
              <w:rPr>
                <w:rFonts w:ascii="Times New Roman" w:hAnsi="Times New Roman" w:cs="Times New Roman"/>
                <w:sz w:val="20"/>
                <w:szCs w:val="24"/>
              </w:rPr>
            </w:pPr>
            <w:r w:rsidRPr="00012E71">
              <w:rPr>
                <w:rFonts w:ascii="Times New Roman" w:hAnsi="Times New Roman" w:cs="Times New Roman"/>
                <w:sz w:val="20"/>
                <w:szCs w:val="24"/>
              </w:rPr>
              <w:t>- степень уплотнения слоев дорожных одежд;</w:t>
            </w:r>
          </w:p>
          <w:p w14:paraId="55D99E65" w14:textId="77777777" w:rsidR="00DC5FE5" w:rsidRPr="00012E71" w:rsidRDefault="00DC5FE5" w:rsidP="00DC5FE5">
            <w:pPr>
              <w:pStyle w:val="aff2"/>
              <w:shd w:val="clear" w:color="auto" w:fill="FFFFFF"/>
              <w:spacing w:after="0"/>
              <w:ind w:left="567"/>
              <w:jc w:val="both"/>
              <w:rPr>
                <w:rFonts w:ascii="Times New Roman" w:hAnsi="Times New Roman" w:cs="Times New Roman"/>
                <w:sz w:val="20"/>
                <w:szCs w:val="24"/>
              </w:rPr>
            </w:pPr>
            <w:r w:rsidRPr="00012E71">
              <w:rPr>
                <w:rFonts w:ascii="Times New Roman" w:hAnsi="Times New Roman" w:cs="Times New Roman"/>
                <w:sz w:val="20"/>
                <w:szCs w:val="24"/>
              </w:rPr>
              <w:t>- сцепление колеса автомобиля с покрытием;</w:t>
            </w:r>
          </w:p>
          <w:p w14:paraId="189E7CE8" w14:textId="77777777" w:rsidR="00DC5FE5" w:rsidRPr="00012E71" w:rsidRDefault="00DC5FE5" w:rsidP="00DC5FE5">
            <w:pPr>
              <w:pStyle w:val="aff2"/>
              <w:shd w:val="clear" w:color="auto" w:fill="FFFFFF"/>
              <w:spacing w:after="0"/>
              <w:ind w:left="567"/>
              <w:jc w:val="both"/>
              <w:rPr>
                <w:rFonts w:ascii="Times New Roman" w:eastAsiaTheme="minorEastAsia" w:hAnsi="Times New Roman" w:cs="Times New Roman"/>
                <w:sz w:val="24"/>
                <w:szCs w:val="24"/>
              </w:rPr>
            </w:pPr>
            <w:r w:rsidRPr="00012E71">
              <w:rPr>
                <w:rFonts w:ascii="Times New Roman" w:hAnsi="Times New Roman" w:cs="Times New Roman"/>
                <w:sz w:val="20"/>
                <w:szCs w:val="24"/>
              </w:rPr>
              <w:t>- прочность материала в соответствии с требованиями стандартов.</w:t>
            </w:r>
          </w:p>
        </w:tc>
      </w:tr>
    </w:tbl>
    <w:p w14:paraId="10097E47" w14:textId="77777777" w:rsidR="000C0DEA" w:rsidRDefault="00DC5FE5" w:rsidP="00CD5AC6">
      <w:pPr>
        <w:pStyle w:val="a5"/>
        <w:spacing w:line="240" w:lineRule="auto"/>
        <w:ind w:firstLine="567"/>
        <w:rPr>
          <w:b/>
          <w:bCs/>
          <w:sz w:val="24"/>
        </w:rPr>
      </w:pPr>
      <w:r w:rsidRPr="00012E71">
        <w:rPr>
          <w:b/>
          <w:bCs/>
          <w:sz w:val="24"/>
        </w:rPr>
        <w:t xml:space="preserve">Таблица 7.20 </w:t>
      </w:r>
      <w:r w:rsidR="00CD5AC6" w:rsidRPr="00012E71">
        <w:rPr>
          <w:b/>
          <w:bCs/>
          <w:sz w:val="24"/>
        </w:rPr>
        <w:t>(Измененная редакция, Изм. № 2</w:t>
      </w:r>
      <w:r w:rsidR="000C0DEA">
        <w:rPr>
          <w:b/>
          <w:bCs/>
          <w:sz w:val="24"/>
        </w:rPr>
        <w:t>, № 4</w:t>
      </w:r>
      <w:r w:rsidR="00CD5AC6" w:rsidRPr="00012E71">
        <w:rPr>
          <w:b/>
          <w:bCs/>
          <w:sz w:val="24"/>
        </w:rPr>
        <w:t>)</w:t>
      </w:r>
      <w:r w:rsidR="000C0DEA">
        <w:rPr>
          <w:b/>
          <w:bCs/>
          <w:sz w:val="24"/>
        </w:rPr>
        <w:t>.</w:t>
      </w:r>
    </w:p>
    <w:p w14:paraId="208F7ED5" w14:textId="77777777" w:rsidR="007E2E30" w:rsidRDefault="007E2E30" w:rsidP="00720F04">
      <w:pPr>
        <w:pStyle w:val="a5"/>
        <w:spacing w:line="240" w:lineRule="auto"/>
        <w:ind w:firstLine="567"/>
        <w:rPr>
          <w:sz w:val="24"/>
        </w:rPr>
      </w:pPr>
    </w:p>
    <w:p w14:paraId="268F21A7" w14:textId="744BF1FD" w:rsidR="008414E6" w:rsidRPr="00012E71" w:rsidRDefault="008414E6" w:rsidP="00720F04">
      <w:pPr>
        <w:pStyle w:val="a5"/>
        <w:spacing w:line="240" w:lineRule="auto"/>
        <w:ind w:firstLine="567"/>
        <w:rPr>
          <w:sz w:val="24"/>
        </w:rPr>
      </w:pPr>
      <w:r w:rsidRPr="00012E71">
        <w:rPr>
          <w:sz w:val="24"/>
        </w:rPr>
        <w:t>7.8.1</w:t>
      </w:r>
      <w:r w:rsidR="00171C70" w:rsidRPr="00012E71">
        <w:rPr>
          <w:sz w:val="24"/>
        </w:rPr>
        <w:t>0 </w:t>
      </w:r>
      <w:r w:rsidRPr="00012E71">
        <w:rPr>
          <w:sz w:val="24"/>
        </w:rPr>
        <w:t xml:space="preserve">На дорогах </w:t>
      </w:r>
      <w:r w:rsidRPr="00012E71">
        <w:rPr>
          <w:sz w:val="24"/>
          <w:lang w:val="en-US"/>
        </w:rPr>
        <w:t>I</w:t>
      </w:r>
      <w:r w:rsidRPr="00012E71">
        <w:rPr>
          <w:sz w:val="24"/>
        </w:rPr>
        <w:t xml:space="preserve">-к и </w:t>
      </w:r>
      <w:r w:rsidRPr="00012E71">
        <w:rPr>
          <w:sz w:val="24"/>
          <w:lang w:val="en-US"/>
        </w:rPr>
        <w:t>II</w:t>
      </w:r>
      <w:r w:rsidRPr="00012E71">
        <w:rPr>
          <w:sz w:val="24"/>
        </w:rPr>
        <w:t>-к категорий, а также в случае применения усовершенствованных капитальных типов дорожных покрытий с использованием новых строительных материалов или нетиповых конструкций дорожных одежд приемочный контроль должны осуществлять специализированные организации.</w:t>
      </w:r>
    </w:p>
    <w:p w14:paraId="5EC320F4" w14:textId="77777777" w:rsidR="007E2E30" w:rsidRPr="00E36AA9" w:rsidRDefault="007E2E30" w:rsidP="007E2E30">
      <w:pPr>
        <w:pStyle w:val="aff0"/>
        <w:ind w:firstLine="567"/>
        <w:rPr>
          <w:rFonts w:ascii="Times New Roman" w:hAnsi="Times New Roman"/>
          <w:szCs w:val="24"/>
        </w:rPr>
      </w:pPr>
      <w:r w:rsidRPr="00E36AA9">
        <w:rPr>
          <w:rFonts w:ascii="Times New Roman" w:hAnsi="Times New Roman"/>
          <w:szCs w:val="24"/>
        </w:rPr>
        <w:t>7.8.11 Методы приемочного контроля и объем измерений необходимо принимать в соответствии с СП 78.13330.2012 (раздел 6).</w:t>
      </w:r>
    </w:p>
    <w:p w14:paraId="5C0AC860" w14:textId="7ED40FCC" w:rsidR="008414E6" w:rsidRPr="00012E71" w:rsidRDefault="007E2E30" w:rsidP="007E2E30">
      <w:pPr>
        <w:pStyle w:val="a5"/>
        <w:spacing w:line="240" w:lineRule="auto"/>
        <w:ind w:firstLine="567"/>
        <w:rPr>
          <w:sz w:val="24"/>
        </w:rPr>
      </w:pPr>
      <w:r w:rsidRPr="00E36AA9">
        <w:rPr>
          <w:sz w:val="24"/>
        </w:rPr>
        <w:t>Допустимое отклонение значений неровностей проезжей части дорог приведено в таблице 7.21.</w:t>
      </w:r>
    </w:p>
    <w:p w14:paraId="3C017809" w14:textId="77777777" w:rsidR="007E2E30" w:rsidRPr="00E04F66" w:rsidRDefault="007E2E30" w:rsidP="007E2E30">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5C625F77" w14:textId="77777777" w:rsidR="007E2E30" w:rsidRDefault="007E2E30" w:rsidP="00720F04">
      <w:pPr>
        <w:pStyle w:val="a5"/>
        <w:spacing w:line="240" w:lineRule="auto"/>
        <w:ind w:firstLine="567"/>
        <w:rPr>
          <w:sz w:val="24"/>
        </w:rPr>
      </w:pPr>
    </w:p>
    <w:p w14:paraId="44F530CC" w14:textId="77777777" w:rsidR="007E2E30" w:rsidRPr="00E36AA9" w:rsidRDefault="007E2E30" w:rsidP="007E2E30">
      <w:pPr>
        <w:pStyle w:val="aff0"/>
        <w:ind w:firstLine="0"/>
        <w:rPr>
          <w:rFonts w:ascii="Times New Roman" w:hAnsi="Times New Roman"/>
          <w:szCs w:val="24"/>
        </w:rPr>
      </w:pPr>
      <w:r w:rsidRPr="00E36AA9">
        <w:rPr>
          <w:rFonts w:ascii="Times New Roman" w:hAnsi="Times New Roman"/>
          <w:szCs w:val="24"/>
        </w:rPr>
        <w:t xml:space="preserve">Т а б л и ц а   7.21 – </w:t>
      </w:r>
      <w:r w:rsidRPr="00E36AA9">
        <w:rPr>
          <w:rFonts w:ascii="Times New Roman" w:hAnsi="Times New Roman"/>
          <w:b/>
          <w:bCs/>
          <w:szCs w:val="24"/>
        </w:rPr>
        <w:t>Допустимое отклонение значений неровностей</w:t>
      </w:r>
    </w:p>
    <w:tbl>
      <w:tblPr>
        <w:tblStyle w:val="1e"/>
        <w:tblW w:w="0" w:type="auto"/>
        <w:tblLook w:val="04A0" w:firstRow="1" w:lastRow="0" w:firstColumn="1" w:lastColumn="0" w:noHBand="0" w:noVBand="1"/>
      </w:tblPr>
      <w:tblGrid>
        <w:gridCol w:w="3984"/>
        <w:gridCol w:w="1746"/>
        <w:gridCol w:w="1746"/>
        <w:gridCol w:w="1869"/>
      </w:tblGrid>
      <w:tr w:rsidR="007E2E30" w:rsidRPr="00CA4941" w14:paraId="22D9F282" w14:textId="77777777" w:rsidTr="00980829">
        <w:tc>
          <w:tcPr>
            <w:tcW w:w="3984" w:type="dxa"/>
            <w:vMerge w:val="restart"/>
            <w:hideMark/>
          </w:tcPr>
          <w:p w14:paraId="0D5DD06A" w14:textId="77777777" w:rsidR="007E2E30" w:rsidRPr="007E2E30" w:rsidRDefault="007E2E30" w:rsidP="00980829">
            <w:pPr>
              <w:spacing w:before="100" w:beforeAutospacing="1" w:after="100" w:afterAutospacing="1"/>
              <w:jc w:val="center"/>
              <w:rPr>
                <w:rFonts w:ascii="Times New Roman" w:eastAsia="Times New Roman" w:hAnsi="Times New Roman"/>
                <w:sz w:val="22"/>
                <w:szCs w:val="22"/>
              </w:rPr>
            </w:pPr>
            <w:r w:rsidRPr="007E2E30">
              <w:rPr>
                <w:rFonts w:ascii="Times New Roman" w:eastAsia="Times New Roman" w:hAnsi="Times New Roman"/>
                <w:sz w:val="22"/>
                <w:szCs w:val="22"/>
              </w:rPr>
              <w:t>Категория дороги</w:t>
            </w:r>
          </w:p>
        </w:tc>
        <w:tc>
          <w:tcPr>
            <w:tcW w:w="5361" w:type="dxa"/>
            <w:gridSpan w:val="3"/>
            <w:hideMark/>
          </w:tcPr>
          <w:p w14:paraId="63111EDD" w14:textId="77777777" w:rsidR="007E2E30" w:rsidRPr="007E2E30" w:rsidRDefault="007E2E30" w:rsidP="00980829">
            <w:pPr>
              <w:spacing w:before="100" w:beforeAutospacing="1" w:after="100" w:afterAutospacing="1"/>
              <w:jc w:val="center"/>
              <w:rPr>
                <w:rFonts w:ascii="Times New Roman" w:eastAsia="Times New Roman" w:hAnsi="Times New Roman"/>
                <w:sz w:val="22"/>
                <w:szCs w:val="22"/>
              </w:rPr>
            </w:pPr>
            <w:r w:rsidRPr="007E2E30">
              <w:rPr>
                <w:rFonts w:ascii="Times New Roman" w:eastAsia="Times New Roman" w:hAnsi="Times New Roman"/>
                <w:sz w:val="22"/>
                <w:szCs w:val="22"/>
              </w:rPr>
              <w:t>Допустимое отклонение значений неровностей, мм, на измеряемой длине, м</w:t>
            </w:r>
          </w:p>
        </w:tc>
      </w:tr>
      <w:tr w:rsidR="007E2E30" w:rsidRPr="00CA4941" w14:paraId="26952F2F" w14:textId="77777777" w:rsidTr="00980829">
        <w:tc>
          <w:tcPr>
            <w:tcW w:w="3984" w:type="dxa"/>
            <w:vMerge/>
            <w:hideMark/>
          </w:tcPr>
          <w:p w14:paraId="1E39201F" w14:textId="77777777" w:rsidR="007E2E30" w:rsidRPr="007E2E30" w:rsidRDefault="007E2E30" w:rsidP="00980829">
            <w:pPr>
              <w:spacing w:before="100" w:beforeAutospacing="1" w:after="100" w:afterAutospacing="1"/>
              <w:jc w:val="center"/>
              <w:rPr>
                <w:rFonts w:ascii="Times New Roman" w:eastAsia="Times New Roman" w:hAnsi="Times New Roman"/>
                <w:sz w:val="22"/>
                <w:szCs w:val="22"/>
              </w:rPr>
            </w:pPr>
          </w:p>
        </w:tc>
        <w:tc>
          <w:tcPr>
            <w:tcW w:w="1746" w:type="dxa"/>
            <w:hideMark/>
          </w:tcPr>
          <w:p w14:paraId="10921643" w14:textId="77777777" w:rsidR="007E2E30" w:rsidRPr="007E2E30" w:rsidRDefault="007E2E30" w:rsidP="00980829">
            <w:pPr>
              <w:spacing w:before="100" w:beforeAutospacing="1" w:after="100" w:afterAutospacing="1"/>
              <w:jc w:val="center"/>
              <w:rPr>
                <w:rFonts w:ascii="Times New Roman" w:eastAsia="Times New Roman" w:hAnsi="Times New Roman"/>
                <w:sz w:val="22"/>
                <w:szCs w:val="22"/>
              </w:rPr>
            </w:pPr>
            <w:r w:rsidRPr="007E2E30">
              <w:rPr>
                <w:rFonts w:ascii="Times New Roman" w:eastAsia="Times New Roman" w:hAnsi="Times New Roman"/>
                <w:sz w:val="22"/>
                <w:szCs w:val="22"/>
              </w:rPr>
              <w:t>5</w:t>
            </w:r>
          </w:p>
        </w:tc>
        <w:tc>
          <w:tcPr>
            <w:tcW w:w="1746" w:type="dxa"/>
            <w:hideMark/>
          </w:tcPr>
          <w:p w14:paraId="4F6CC961" w14:textId="77777777" w:rsidR="007E2E30" w:rsidRPr="007E2E30" w:rsidRDefault="007E2E30" w:rsidP="00980829">
            <w:pPr>
              <w:spacing w:before="100" w:beforeAutospacing="1" w:after="100" w:afterAutospacing="1"/>
              <w:jc w:val="center"/>
              <w:rPr>
                <w:rFonts w:ascii="Times New Roman" w:eastAsia="Times New Roman" w:hAnsi="Times New Roman"/>
                <w:sz w:val="22"/>
                <w:szCs w:val="22"/>
              </w:rPr>
            </w:pPr>
            <w:r w:rsidRPr="007E2E30">
              <w:rPr>
                <w:rFonts w:ascii="Times New Roman" w:eastAsia="Times New Roman" w:hAnsi="Times New Roman"/>
                <w:sz w:val="22"/>
                <w:szCs w:val="22"/>
              </w:rPr>
              <w:t>10</w:t>
            </w:r>
          </w:p>
        </w:tc>
        <w:tc>
          <w:tcPr>
            <w:tcW w:w="1869" w:type="dxa"/>
            <w:hideMark/>
          </w:tcPr>
          <w:p w14:paraId="1B765B31" w14:textId="77777777" w:rsidR="007E2E30" w:rsidRPr="007E2E30" w:rsidRDefault="007E2E30" w:rsidP="00980829">
            <w:pPr>
              <w:spacing w:before="100" w:beforeAutospacing="1" w:after="100" w:afterAutospacing="1"/>
              <w:jc w:val="center"/>
              <w:rPr>
                <w:rFonts w:ascii="Times New Roman" w:eastAsia="Times New Roman" w:hAnsi="Times New Roman"/>
                <w:sz w:val="22"/>
                <w:szCs w:val="22"/>
              </w:rPr>
            </w:pPr>
            <w:r w:rsidRPr="007E2E30">
              <w:rPr>
                <w:rFonts w:ascii="Times New Roman" w:eastAsia="Times New Roman" w:hAnsi="Times New Roman"/>
                <w:sz w:val="22"/>
                <w:szCs w:val="22"/>
              </w:rPr>
              <w:t>15</w:t>
            </w:r>
          </w:p>
        </w:tc>
      </w:tr>
      <w:tr w:rsidR="007E2E30" w:rsidRPr="00CA4941" w14:paraId="5F6657A1" w14:textId="77777777" w:rsidTr="00980829">
        <w:tc>
          <w:tcPr>
            <w:tcW w:w="3984" w:type="dxa"/>
            <w:hideMark/>
          </w:tcPr>
          <w:p w14:paraId="443FE362" w14:textId="77777777" w:rsidR="007E2E30" w:rsidRPr="007E2E30" w:rsidRDefault="007E2E30" w:rsidP="00980829">
            <w:pPr>
              <w:spacing w:before="100" w:beforeAutospacing="1" w:after="100" w:afterAutospacing="1"/>
              <w:rPr>
                <w:rFonts w:ascii="Times New Roman" w:eastAsia="Times New Roman" w:hAnsi="Times New Roman"/>
                <w:sz w:val="22"/>
                <w:szCs w:val="22"/>
              </w:rPr>
            </w:pPr>
            <w:r w:rsidRPr="007E2E30">
              <w:rPr>
                <w:rFonts w:ascii="Times New Roman" w:eastAsia="Times New Roman" w:hAnsi="Times New Roman"/>
                <w:sz w:val="22"/>
                <w:szCs w:val="22"/>
              </w:rPr>
              <w:t xml:space="preserve">I-в, II-в, I-к, II-к, </w:t>
            </w:r>
            <w:r w:rsidRPr="007E2E30">
              <w:rPr>
                <w:rFonts w:ascii="Times New Roman" w:eastAsia="Times New Roman" w:hAnsi="Times New Roman"/>
                <w:sz w:val="22"/>
                <w:szCs w:val="22"/>
                <w:lang w:val="en-US"/>
              </w:rPr>
              <w:t>I</w:t>
            </w:r>
            <w:r w:rsidRPr="007E2E30">
              <w:rPr>
                <w:rFonts w:ascii="Times New Roman" w:eastAsia="Times New Roman" w:hAnsi="Times New Roman"/>
                <w:sz w:val="22"/>
                <w:szCs w:val="22"/>
              </w:rPr>
              <w:t>-н</w:t>
            </w:r>
          </w:p>
        </w:tc>
        <w:tc>
          <w:tcPr>
            <w:tcW w:w="1746" w:type="dxa"/>
            <w:hideMark/>
          </w:tcPr>
          <w:p w14:paraId="6203011D" w14:textId="77777777" w:rsidR="007E2E30" w:rsidRPr="007E2E30" w:rsidRDefault="007E2E30" w:rsidP="00980829">
            <w:pPr>
              <w:spacing w:before="100" w:beforeAutospacing="1" w:after="100" w:afterAutospacing="1"/>
              <w:jc w:val="center"/>
              <w:rPr>
                <w:rFonts w:ascii="Times New Roman" w:eastAsia="Times New Roman" w:hAnsi="Times New Roman"/>
                <w:sz w:val="22"/>
                <w:szCs w:val="22"/>
              </w:rPr>
            </w:pPr>
            <w:r w:rsidRPr="007E2E30">
              <w:rPr>
                <w:rFonts w:ascii="Times New Roman" w:eastAsia="Times New Roman" w:hAnsi="Times New Roman"/>
                <w:sz w:val="22"/>
                <w:szCs w:val="22"/>
              </w:rPr>
              <w:t>7</w:t>
            </w:r>
          </w:p>
        </w:tc>
        <w:tc>
          <w:tcPr>
            <w:tcW w:w="1746" w:type="dxa"/>
            <w:hideMark/>
          </w:tcPr>
          <w:p w14:paraId="284E9F8F" w14:textId="77777777" w:rsidR="007E2E30" w:rsidRPr="007E2E30" w:rsidRDefault="007E2E30" w:rsidP="00980829">
            <w:pPr>
              <w:spacing w:before="100" w:beforeAutospacing="1" w:after="100" w:afterAutospacing="1"/>
              <w:jc w:val="center"/>
              <w:rPr>
                <w:rFonts w:ascii="Times New Roman" w:eastAsia="Times New Roman" w:hAnsi="Times New Roman"/>
                <w:sz w:val="22"/>
                <w:szCs w:val="22"/>
              </w:rPr>
            </w:pPr>
            <w:r w:rsidRPr="007E2E30">
              <w:rPr>
                <w:rFonts w:ascii="Times New Roman" w:eastAsia="Times New Roman" w:hAnsi="Times New Roman"/>
                <w:sz w:val="22"/>
                <w:szCs w:val="22"/>
              </w:rPr>
              <w:t>12</w:t>
            </w:r>
          </w:p>
        </w:tc>
        <w:tc>
          <w:tcPr>
            <w:tcW w:w="1869" w:type="dxa"/>
            <w:hideMark/>
          </w:tcPr>
          <w:p w14:paraId="6B4C0B9C" w14:textId="77777777" w:rsidR="007E2E30" w:rsidRPr="007E2E30" w:rsidRDefault="007E2E30" w:rsidP="00980829">
            <w:pPr>
              <w:spacing w:before="100" w:beforeAutospacing="1" w:after="100" w:afterAutospacing="1"/>
              <w:jc w:val="center"/>
              <w:rPr>
                <w:rFonts w:ascii="Times New Roman" w:eastAsia="Times New Roman" w:hAnsi="Times New Roman"/>
                <w:sz w:val="22"/>
                <w:szCs w:val="22"/>
              </w:rPr>
            </w:pPr>
            <w:r w:rsidRPr="007E2E30">
              <w:rPr>
                <w:rFonts w:ascii="Times New Roman" w:eastAsia="Times New Roman" w:hAnsi="Times New Roman"/>
                <w:sz w:val="22"/>
                <w:szCs w:val="22"/>
              </w:rPr>
              <w:t>24</w:t>
            </w:r>
          </w:p>
        </w:tc>
      </w:tr>
      <w:tr w:rsidR="007E2E30" w:rsidRPr="00CA4941" w14:paraId="527B4F0A" w14:textId="77777777" w:rsidTr="00980829">
        <w:tc>
          <w:tcPr>
            <w:tcW w:w="3984" w:type="dxa"/>
            <w:hideMark/>
          </w:tcPr>
          <w:p w14:paraId="743CB458" w14:textId="77777777" w:rsidR="007E2E30" w:rsidRPr="007E2E30" w:rsidRDefault="007E2E30" w:rsidP="00980829">
            <w:pPr>
              <w:rPr>
                <w:rFonts w:ascii="Times New Roman" w:eastAsia="Times New Roman" w:hAnsi="Times New Roman"/>
                <w:sz w:val="22"/>
                <w:szCs w:val="22"/>
              </w:rPr>
            </w:pPr>
            <w:r w:rsidRPr="007E2E30">
              <w:rPr>
                <w:rFonts w:ascii="Times New Roman" w:eastAsia="Times New Roman" w:hAnsi="Times New Roman"/>
                <w:sz w:val="22"/>
                <w:szCs w:val="22"/>
              </w:rPr>
              <w:t xml:space="preserve">III-в, IV-в, III-к, </w:t>
            </w:r>
            <w:proofErr w:type="spellStart"/>
            <w:r w:rsidRPr="007E2E30">
              <w:rPr>
                <w:rFonts w:ascii="Times New Roman" w:eastAsia="Times New Roman" w:hAnsi="Times New Roman"/>
                <w:sz w:val="22"/>
                <w:szCs w:val="22"/>
              </w:rPr>
              <w:t>lV</w:t>
            </w:r>
            <w:proofErr w:type="spellEnd"/>
            <w:r w:rsidRPr="007E2E30">
              <w:rPr>
                <w:rFonts w:ascii="Times New Roman" w:eastAsia="Times New Roman" w:hAnsi="Times New Roman"/>
                <w:sz w:val="22"/>
                <w:szCs w:val="22"/>
              </w:rPr>
              <w:t xml:space="preserve">-к, </w:t>
            </w:r>
            <w:r w:rsidRPr="007E2E30">
              <w:rPr>
                <w:rFonts w:ascii="Times New Roman" w:eastAsia="Times New Roman" w:hAnsi="Times New Roman"/>
                <w:sz w:val="22"/>
                <w:szCs w:val="22"/>
                <w:lang w:val="en-US"/>
              </w:rPr>
              <w:t>II</w:t>
            </w:r>
            <w:r w:rsidRPr="007E2E30">
              <w:rPr>
                <w:rFonts w:ascii="Times New Roman" w:eastAsia="Times New Roman" w:hAnsi="Times New Roman"/>
                <w:sz w:val="22"/>
                <w:szCs w:val="22"/>
              </w:rPr>
              <w:t xml:space="preserve">-н, </w:t>
            </w:r>
            <w:r w:rsidRPr="007E2E30">
              <w:rPr>
                <w:rFonts w:ascii="Times New Roman" w:eastAsia="Times New Roman" w:hAnsi="Times New Roman"/>
                <w:sz w:val="22"/>
                <w:szCs w:val="22"/>
                <w:lang w:val="en-US"/>
              </w:rPr>
              <w:t>III</w:t>
            </w:r>
            <w:r w:rsidRPr="007E2E30">
              <w:rPr>
                <w:rFonts w:ascii="Times New Roman" w:eastAsia="Times New Roman" w:hAnsi="Times New Roman"/>
                <w:sz w:val="22"/>
                <w:szCs w:val="22"/>
              </w:rPr>
              <w:t>-н, IV-н</w:t>
            </w:r>
          </w:p>
        </w:tc>
        <w:tc>
          <w:tcPr>
            <w:tcW w:w="1746" w:type="dxa"/>
            <w:hideMark/>
          </w:tcPr>
          <w:p w14:paraId="57DF93A5" w14:textId="77777777" w:rsidR="007E2E30" w:rsidRPr="007E2E30" w:rsidRDefault="007E2E30" w:rsidP="00980829">
            <w:pPr>
              <w:spacing w:before="100" w:beforeAutospacing="1" w:after="100" w:afterAutospacing="1"/>
              <w:jc w:val="center"/>
              <w:rPr>
                <w:rFonts w:ascii="Times New Roman" w:eastAsia="Times New Roman" w:hAnsi="Times New Roman"/>
                <w:sz w:val="22"/>
                <w:szCs w:val="22"/>
              </w:rPr>
            </w:pPr>
            <w:r w:rsidRPr="007E2E30">
              <w:rPr>
                <w:rFonts w:ascii="Times New Roman" w:eastAsia="Times New Roman" w:hAnsi="Times New Roman"/>
                <w:sz w:val="22"/>
                <w:szCs w:val="22"/>
              </w:rPr>
              <w:t>10</w:t>
            </w:r>
          </w:p>
        </w:tc>
        <w:tc>
          <w:tcPr>
            <w:tcW w:w="1746" w:type="dxa"/>
            <w:hideMark/>
          </w:tcPr>
          <w:p w14:paraId="37300E90" w14:textId="77777777" w:rsidR="007E2E30" w:rsidRPr="007E2E30" w:rsidRDefault="007E2E30" w:rsidP="00980829">
            <w:pPr>
              <w:spacing w:before="100" w:beforeAutospacing="1" w:after="100" w:afterAutospacing="1"/>
              <w:jc w:val="center"/>
              <w:rPr>
                <w:rFonts w:ascii="Times New Roman" w:eastAsia="Times New Roman" w:hAnsi="Times New Roman"/>
                <w:sz w:val="22"/>
                <w:szCs w:val="22"/>
              </w:rPr>
            </w:pPr>
            <w:r w:rsidRPr="007E2E30">
              <w:rPr>
                <w:rFonts w:ascii="Times New Roman" w:eastAsia="Times New Roman" w:hAnsi="Times New Roman"/>
                <w:sz w:val="22"/>
                <w:szCs w:val="22"/>
              </w:rPr>
              <w:t>16</w:t>
            </w:r>
          </w:p>
        </w:tc>
        <w:tc>
          <w:tcPr>
            <w:tcW w:w="1869" w:type="dxa"/>
            <w:hideMark/>
          </w:tcPr>
          <w:p w14:paraId="49AB7A30" w14:textId="07B31230" w:rsidR="007E2E30" w:rsidRPr="007E2E30" w:rsidRDefault="000C0DEA" w:rsidP="00980829">
            <w:pPr>
              <w:spacing w:before="100" w:beforeAutospacing="1" w:after="100" w:afterAutospacing="1"/>
              <w:jc w:val="center"/>
              <w:rPr>
                <w:rFonts w:ascii="Times New Roman" w:eastAsia="Times New Roman" w:hAnsi="Times New Roman"/>
                <w:sz w:val="22"/>
                <w:szCs w:val="22"/>
              </w:rPr>
            </w:pPr>
            <w:r>
              <w:rPr>
                <w:rFonts w:ascii="Times New Roman" w:eastAsia="Times New Roman" w:hAnsi="Times New Roman"/>
                <w:sz w:val="22"/>
                <w:szCs w:val="22"/>
              </w:rPr>
              <w:t>–</w:t>
            </w:r>
          </w:p>
        </w:tc>
      </w:tr>
    </w:tbl>
    <w:p w14:paraId="5F941709" w14:textId="77777777" w:rsidR="007E2E30" w:rsidRPr="00E04F66" w:rsidRDefault="007E2E30" w:rsidP="007E2E30">
      <w:pPr>
        <w:pStyle w:val="aff0"/>
        <w:ind w:firstLine="567"/>
        <w:rPr>
          <w:rFonts w:ascii="Times New Roman" w:hAnsi="Times New Roman"/>
          <w:b/>
          <w:szCs w:val="24"/>
        </w:rPr>
      </w:pPr>
      <w:r>
        <w:rPr>
          <w:rFonts w:ascii="Times New Roman" w:hAnsi="Times New Roman"/>
          <w:b/>
          <w:szCs w:val="24"/>
        </w:rPr>
        <w:t xml:space="preserve">Таблица 7.21 </w:t>
      </w:r>
      <w:r w:rsidRPr="00E04F66">
        <w:rPr>
          <w:rFonts w:ascii="Times New Roman" w:hAnsi="Times New Roman"/>
          <w:b/>
          <w:szCs w:val="24"/>
        </w:rPr>
        <w:t>(Измененная редакция, Изм. № 4).</w:t>
      </w:r>
    </w:p>
    <w:p w14:paraId="4F449D65" w14:textId="77777777" w:rsidR="007E2E30" w:rsidRPr="00012E71" w:rsidRDefault="007E2E30" w:rsidP="007E2E30">
      <w:pPr>
        <w:pStyle w:val="a5"/>
        <w:rPr>
          <w:sz w:val="24"/>
          <w:lang w:val="en-US"/>
        </w:rPr>
      </w:pPr>
    </w:p>
    <w:p w14:paraId="24B5FA5F" w14:textId="4FE69802" w:rsidR="008414E6" w:rsidRPr="00012E71" w:rsidRDefault="008414E6" w:rsidP="00720F04">
      <w:pPr>
        <w:pStyle w:val="a5"/>
        <w:spacing w:line="240" w:lineRule="auto"/>
        <w:ind w:firstLine="567"/>
        <w:rPr>
          <w:sz w:val="24"/>
        </w:rPr>
      </w:pPr>
      <w:r w:rsidRPr="00012E71">
        <w:rPr>
          <w:sz w:val="24"/>
        </w:rPr>
        <w:t>7.8.1</w:t>
      </w:r>
      <w:r w:rsidR="00171C70" w:rsidRPr="00012E71">
        <w:rPr>
          <w:sz w:val="24"/>
        </w:rPr>
        <w:t>2 </w:t>
      </w:r>
      <w:r w:rsidRPr="00012E71">
        <w:rPr>
          <w:sz w:val="24"/>
        </w:rPr>
        <w:t>При при</w:t>
      </w:r>
      <w:r w:rsidR="003936DE" w:rsidRPr="00012E71">
        <w:rPr>
          <w:sz w:val="24"/>
        </w:rPr>
        <w:t>е</w:t>
      </w:r>
      <w:r w:rsidRPr="00012E71">
        <w:rPr>
          <w:sz w:val="24"/>
        </w:rPr>
        <w:t xml:space="preserve">мке работ дорог </w:t>
      </w:r>
      <w:r w:rsidRPr="00012E71">
        <w:rPr>
          <w:sz w:val="24"/>
          <w:lang w:val="en-US"/>
        </w:rPr>
        <w:t>I</w:t>
      </w:r>
      <w:r w:rsidRPr="00012E71">
        <w:rPr>
          <w:sz w:val="24"/>
        </w:rPr>
        <w:t xml:space="preserve">-к, </w:t>
      </w:r>
      <w:r w:rsidRPr="00012E71">
        <w:rPr>
          <w:sz w:val="24"/>
          <w:lang w:val="en-US"/>
        </w:rPr>
        <w:t>I</w:t>
      </w:r>
      <w:r w:rsidRPr="00012E71">
        <w:rPr>
          <w:sz w:val="24"/>
        </w:rPr>
        <w:t xml:space="preserve">-в, </w:t>
      </w:r>
      <w:r w:rsidRPr="00012E71">
        <w:rPr>
          <w:sz w:val="24"/>
          <w:lang w:val="en-US"/>
        </w:rPr>
        <w:t>II</w:t>
      </w:r>
      <w:r w:rsidRPr="00012E71">
        <w:rPr>
          <w:sz w:val="24"/>
        </w:rPr>
        <w:t xml:space="preserve">-к, </w:t>
      </w:r>
      <w:r w:rsidRPr="00012E71">
        <w:rPr>
          <w:sz w:val="24"/>
          <w:lang w:val="en-US"/>
        </w:rPr>
        <w:t>II</w:t>
      </w:r>
      <w:r w:rsidRPr="00012E71">
        <w:rPr>
          <w:sz w:val="24"/>
        </w:rPr>
        <w:t xml:space="preserve">-в, </w:t>
      </w:r>
      <w:r w:rsidRPr="00012E71">
        <w:rPr>
          <w:sz w:val="24"/>
          <w:lang w:val="en-US"/>
        </w:rPr>
        <w:t>III</w:t>
      </w:r>
      <w:r w:rsidRPr="00012E71">
        <w:rPr>
          <w:sz w:val="24"/>
        </w:rPr>
        <w:t xml:space="preserve">-к и </w:t>
      </w:r>
      <w:r w:rsidRPr="00012E71">
        <w:rPr>
          <w:sz w:val="24"/>
          <w:lang w:val="en-US"/>
        </w:rPr>
        <w:t>III</w:t>
      </w:r>
      <w:r w:rsidRPr="00012E71">
        <w:rPr>
          <w:sz w:val="24"/>
        </w:rPr>
        <w:t xml:space="preserve">-в, </w:t>
      </w:r>
      <w:r w:rsidRPr="00012E71">
        <w:rPr>
          <w:sz w:val="24"/>
          <w:lang w:val="en-US"/>
        </w:rPr>
        <w:t>I</w:t>
      </w:r>
      <w:r w:rsidRPr="00012E71">
        <w:rPr>
          <w:sz w:val="24"/>
        </w:rPr>
        <w:t xml:space="preserve">-л, </w:t>
      </w:r>
      <w:r w:rsidRPr="00012E71">
        <w:rPr>
          <w:sz w:val="24"/>
          <w:lang w:val="en-US"/>
        </w:rPr>
        <w:t>II</w:t>
      </w:r>
      <w:r w:rsidRPr="00012E71">
        <w:rPr>
          <w:sz w:val="24"/>
        </w:rPr>
        <w:t xml:space="preserve">-л категорий с капитальным и облегченным типами дорожных одежд предварительная оценка ровности поверхности в продольном направлении проводится с помощью ПКРС (прибор контроля ровности и сцепления), </w:t>
      </w:r>
      <w:proofErr w:type="spellStart"/>
      <w:r w:rsidRPr="00012E71">
        <w:rPr>
          <w:sz w:val="24"/>
        </w:rPr>
        <w:t>толчкомеров</w:t>
      </w:r>
      <w:proofErr w:type="spellEnd"/>
      <w:r w:rsidRPr="00012E71">
        <w:rPr>
          <w:sz w:val="24"/>
        </w:rPr>
        <w:t xml:space="preserve"> и других приборов, путем сплошного измерения на всем сдаваемом участке по каждой полосе движения. На основе такой оценки выбираются захватки, имеющие худшую ровность, для детального измерения ровности.</w:t>
      </w:r>
    </w:p>
    <w:p w14:paraId="7452CCC6" w14:textId="77777777" w:rsidR="008414E6" w:rsidRPr="00012E71" w:rsidRDefault="008414E6" w:rsidP="00720F04">
      <w:pPr>
        <w:pStyle w:val="a5"/>
        <w:spacing w:line="240" w:lineRule="auto"/>
        <w:ind w:firstLine="567"/>
        <w:rPr>
          <w:sz w:val="24"/>
        </w:rPr>
      </w:pPr>
      <w:r w:rsidRPr="00012E71">
        <w:rPr>
          <w:sz w:val="24"/>
        </w:rPr>
        <w:t xml:space="preserve">Участки дорог следует выбирать длиной не менее </w:t>
      </w:r>
      <w:smartTag w:uri="urn:schemas-microsoft-com:office:smarttags" w:element="metricconverter">
        <w:smartTagPr>
          <w:attr w:name="ProductID" w:val="300 м"/>
        </w:smartTagPr>
        <w:r w:rsidRPr="00012E71">
          <w:rPr>
            <w:sz w:val="24"/>
          </w:rPr>
          <w:t>30</w:t>
        </w:r>
        <w:r w:rsidR="00171C70" w:rsidRPr="00012E71">
          <w:rPr>
            <w:sz w:val="24"/>
          </w:rPr>
          <w:t>0 </w:t>
        </w:r>
        <w:r w:rsidRPr="00012E71">
          <w:rPr>
            <w:sz w:val="24"/>
          </w:rPr>
          <w:t>м</w:t>
        </w:r>
      </w:smartTag>
      <w:r w:rsidRPr="00012E71">
        <w:rPr>
          <w:sz w:val="24"/>
        </w:rPr>
        <w:t>. Суммарная длина участков дорог,</w:t>
      </w:r>
      <w:r w:rsidR="00613D21" w:rsidRPr="00012E71">
        <w:rPr>
          <w:sz w:val="24"/>
        </w:rPr>
        <w:t xml:space="preserve"> </w:t>
      </w:r>
      <w:r w:rsidRPr="00012E71">
        <w:rPr>
          <w:sz w:val="24"/>
        </w:rPr>
        <w:t>на которых проводится измерение, должна составлять не менее 10</w:t>
      </w:r>
      <w:r w:rsidR="00720F04" w:rsidRPr="00012E71">
        <w:rPr>
          <w:sz w:val="24"/>
        </w:rPr>
        <w:t> </w:t>
      </w:r>
      <w:r w:rsidRPr="00012E71">
        <w:rPr>
          <w:sz w:val="24"/>
        </w:rPr>
        <w:t xml:space="preserve">% длины </w:t>
      </w:r>
      <w:r w:rsidRPr="00012E71">
        <w:rPr>
          <w:sz w:val="24"/>
        </w:rPr>
        <w:lastRenderedPageBreak/>
        <w:t>сдаваемой</w:t>
      </w:r>
      <w:r w:rsidR="00171C70" w:rsidRPr="00012E71">
        <w:rPr>
          <w:sz w:val="24"/>
        </w:rPr>
        <w:t xml:space="preserve"> </w:t>
      </w:r>
      <w:r w:rsidRPr="00012E71">
        <w:rPr>
          <w:sz w:val="24"/>
        </w:rPr>
        <w:t>дороги в однополосном исчислении. Каждый участок дороги должен быть привязан к проекту с указанием координат его начала и конца, границ прямолинейных отрезков, границ вертикальных выпуклых и вогнутых кривых и их радиусов, а также границ виражей. В случае протяж</w:t>
      </w:r>
      <w:r w:rsidR="003936DE" w:rsidRPr="00012E71">
        <w:rPr>
          <w:sz w:val="24"/>
        </w:rPr>
        <w:t>е</w:t>
      </w:r>
      <w:r w:rsidRPr="00012E71">
        <w:rPr>
          <w:sz w:val="24"/>
        </w:rPr>
        <w:t>нности дорог, сопоставимой с длиной рассматриваемого участка</w:t>
      </w:r>
      <w:r w:rsidR="002914FC" w:rsidRPr="00012E71">
        <w:rPr>
          <w:sz w:val="24"/>
        </w:rPr>
        <w:t>,</w:t>
      </w:r>
      <w:r w:rsidRPr="00012E71">
        <w:rPr>
          <w:sz w:val="24"/>
        </w:rPr>
        <w:t xml:space="preserve"> измерение ровности осуществляют по всей длине дороги.</w:t>
      </w:r>
    </w:p>
    <w:p w14:paraId="2786C5F6" w14:textId="77777777" w:rsidR="008414E6" w:rsidRPr="00012E71" w:rsidRDefault="008414E6" w:rsidP="00720F04">
      <w:pPr>
        <w:pStyle w:val="a5"/>
        <w:spacing w:line="240" w:lineRule="auto"/>
        <w:ind w:firstLine="567"/>
        <w:rPr>
          <w:sz w:val="24"/>
        </w:rPr>
      </w:pPr>
      <w:r w:rsidRPr="00012E71">
        <w:rPr>
          <w:sz w:val="24"/>
        </w:rPr>
        <w:t>На выбранных участках следует проводить сплошной контроль ровности по всей длине путем измерения просветов под трехметровой рейкой и оценки неровностей с длинами волн 5, 1</w:t>
      </w:r>
      <w:r w:rsidR="00171C70" w:rsidRPr="00012E71">
        <w:rPr>
          <w:sz w:val="24"/>
        </w:rPr>
        <w:t>0 </w:t>
      </w:r>
      <w:r w:rsidRPr="00012E71">
        <w:rPr>
          <w:sz w:val="24"/>
        </w:rPr>
        <w:t xml:space="preserve">и </w:t>
      </w:r>
      <w:smartTag w:uri="urn:schemas-microsoft-com:office:smarttags" w:element="metricconverter">
        <w:smartTagPr>
          <w:attr w:name="ProductID" w:val="15 м"/>
        </w:smartTagPr>
        <w:r w:rsidRPr="00012E71">
          <w:rPr>
            <w:sz w:val="24"/>
          </w:rPr>
          <w:t>1</w:t>
        </w:r>
        <w:r w:rsidR="00171C70" w:rsidRPr="00012E71">
          <w:rPr>
            <w:sz w:val="24"/>
          </w:rPr>
          <w:t>5 </w:t>
        </w:r>
        <w:r w:rsidRPr="00012E71">
          <w:rPr>
            <w:sz w:val="24"/>
          </w:rPr>
          <w:t>м</w:t>
        </w:r>
      </w:smartTag>
      <w:r w:rsidRPr="00012E71">
        <w:rPr>
          <w:sz w:val="24"/>
        </w:rPr>
        <w:t xml:space="preserve"> и нивелированием с шагом </w:t>
      </w:r>
      <w:smartTag w:uri="urn:schemas-microsoft-com:office:smarttags" w:element="metricconverter">
        <w:smartTagPr>
          <w:attr w:name="ProductID" w:val="5 м"/>
        </w:smartTagPr>
        <w:r w:rsidR="00171C70" w:rsidRPr="00012E71">
          <w:rPr>
            <w:sz w:val="24"/>
          </w:rPr>
          <w:t>5 </w:t>
        </w:r>
        <w:r w:rsidRPr="00012E71">
          <w:rPr>
            <w:sz w:val="24"/>
          </w:rPr>
          <w:t>м</w:t>
        </w:r>
      </w:smartTag>
      <w:r w:rsidRPr="00012E71">
        <w:rPr>
          <w:sz w:val="24"/>
        </w:rPr>
        <w:t xml:space="preserve">. </w:t>
      </w:r>
    </w:p>
    <w:p w14:paraId="786535EC" w14:textId="77777777" w:rsidR="008414E6" w:rsidRPr="00012E71" w:rsidRDefault="008414E6" w:rsidP="00720F04">
      <w:pPr>
        <w:pStyle w:val="a5"/>
        <w:spacing w:line="240" w:lineRule="auto"/>
        <w:ind w:firstLine="567"/>
        <w:rPr>
          <w:sz w:val="24"/>
        </w:rPr>
      </w:pPr>
      <w:r w:rsidRPr="00012E71">
        <w:rPr>
          <w:sz w:val="24"/>
        </w:rPr>
        <w:t>По данным нивелирования вычисляют абсолютные или относительные вертикальные отметки (</w:t>
      </w:r>
      <w:r w:rsidRPr="00012E71">
        <w:rPr>
          <w:i/>
          <w:sz w:val="24"/>
          <w:lang w:val="en-US"/>
        </w:rPr>
        <w:t>h</w:t>
      </w:r>
      <w:r w:rsidRPr="00012E71">
        <w:rPr>
          <w:i/>
          <w:sz w:val="24"/>
          <w:vertAlign w:val="subscript"/>
        </w:rPr>
        <w:t>i</w:t>
      </w:r>
      <w:r w:rsidRPr="00012E71">
        <w:rPr>
          <w:sz w:val="24"/>
        </w:rPr>
        <w:t>) точек поверхности или основания дороги в местах разметки. По полученным отметкам вычисляются алгебраические разности отметок точек по формуле</w:t>
      </w:r>
    </w:p>
    <w:p w14:paraId="5DD28A7B" w14:textId="77777777" w:rsidR="008414E6" w:rsidRPr="00012E71" w:rsidRDefault="00720F04" w:rsidP="00720F04">
      <w:pPr>
        <w:pStyle w:val="a5"/>
        <w:spacing w:line="240" w:lineRule="auto"/>
        <w:ind w:firstLine="567"/>
        <w:jc w:val="center"/>
        <w:rPr>
          <w:sz w:val="24"/>
        </w:rPr>
      </w:pPr>
      <w:r w:rsidRPr="00012E71">
        <w:rPr>
          <w:position w:val="-34"/>
          <w:sz w:val="24"/>
          <w:lang w:val="en-US"/>
        </w:rPr>
        <w:object w:dxaOrig="2160" w:dyaOrig="760" w14:anchorId="17C7231D">
          <v:shape id="_x0000_i1029" type="#_x0000_t75" style="width:146.25pt;height:37.5pt" o:ole="" fillcolor="window">
            <v:imagedata r:id="rId28" o:title=""/>
          </v:shape>
          <o:OLEObject Type="Embed" ProgID="Equation.3" ShapeID="_x0000_i1029" DrawAspect="Content" ObjectID="_1681820472" r:id="rId29"/>
        </w:object>
      </w:r>
      <w:r w:rsidR="008414E6" w:rsidRPr="00012E71">
        <w:rPr>
          <w:sz w:val="24"/>
        </w:rPr>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753"/>
        <w:gridCol w:w="236"/>
        <w:gridCol w:w="7296"/>
      </w:tblGrid>
      <w:tr w:rsidR="00720F04" w:rsidRPr="00012E71" w14:paraId="4253550C" w14:textId="77777777">
        <w:tc>
          <w:tcPr>
            <w:tcW w:w="1753" w:type="dxa"/>
          </w:tcPr>
          <w:p w14:paraId="71177250" w14:textId="77777777" w:rsidR="00720F04" w:rsidRPr="00012E71" w:rsidRDefault="00720F04" w:rsidP="009E22AB">
            <w:pPr>
              <w:autoSpaceDE w:val="0"/>
              <w:autoSpaceDN w:val="0"/>
              <w:adjustRightInd w:val="0"/>
              <w:jc w:val="right"/>
            </w:pPr>
            <w:r w:rsidRPr="00012E71">
              <w:t xml:space="preserve">где </w:t>
            </w:r>
            <w:r w:rsidRPr="00012E71">
              <w:rPr>
                <w:i/>
                <w:lang w:val="en-US"/>
              </w:rPr>
              <w:t>h</w:t>
            </w:r>
            <w:r w:rsidRPr="00012E71">
              <w:rPr>
                <w:i/>
                <w:vertAlign w:val="subscript"/>
                <w:lang w:val="en-US"/>
              </w:rPr>
              <w:t>i</w:t>
            </w:r>
            <w:r w:rsidRPr="00012E71">
              <w:t xml:space="preserve">, </w:t>
            </w:r>
            <w:r w:rsidRPr="00012E71">
              <w:rPr>
                <w:i/>
                <w:lang w:val="en-US"/>
              </w:rPr>
              <w:t>h</w:t>
            </w:r>
            <w:r w:rsidRPr="00012E71">
              <w:rPr>
                <w:i/>
                <w:vertAlign w:val="subscript"/>
                <w:lang w:val="en-US"/>
              </w:rPr>
              <w:t>i</w:t>
            </w:r>
            <w:r w:rsidRPr="00012E71">
              <w:rPr>
                <w:vertAlign w:val="subscript"/>
              </w:rPr>
              <w:t>+1</w:t>
            </w:r>
            <w:r w:rsidRPr="00012E71">
              <w:t xml:space="preserve">, </w:t>
            </w:r>
            <w:r w:rsidRPr="00012E71">
              <w:rPr>
                <w:i/>
                <w:lang w:val="en-US"/>
              </w:rPr>
              <w:t>h</w:t>
            </w:r>
            <w:r w:rsidRPr="00012E71">
              <w:rPr>
                <w:i/>
                <w:vertAlign w:val="subscript"/>
                <w:lang w:val="en-US"/>
              </w:rPr>
              <w:t>i</w:t>
            </w:r>
            <w:r w:rsidR="002914FC" w:rsidRPr="00012E71">
              <w:rPr>
                <w:vertAlign w:val="subscript"/>
              </w:rPr>
              <w:t>+</w:t>
            </w:r>
            <w:r w:rsidRPr="00012E71">
              <w:rPr>
                <w:vertAlign w:val="subscript"/>
              </w:rPr>
              <w:t>2 </w:t>
            </w:r>
          </w:p>
        </w:tc>
        <w:tc>
          <w:tcPr>
            <w:tcW w:w="236" w:type="dxa"/>
          </w:tcPr>
          <w:p w14:paraId="2B895AE7" w14:textId="77777777" w:rsidR="00720F04" w:rsidRPr="00012E71" w:rsidRDefault="00720F04" w:rsidP="009E22AB">
            <w:pPr>
              <w:autoSpaceDE w:val="0"/>
              <w:autoSpaceDN w:val="0"/>
              <w:adjustRightInd w:val="0"/>
              <w:jc w:val="center"/>
            </w:pPr>
            <w:r w:rsidRPr="00012E71">
              <w:t>–</w:t>
            </w:r>
          </w:p>
        </w:tc>
        <w:tc>
          <w:tcPr>
            <w:tcW w:w="7296" w:type="dxa"/>
          </w:tcPr>
          <w:p w14:paraId="4F7122DD" w14:textId="77777777" w:rsidR="00720F04" w:rsidRPr="00012E71" w:rsidRDefault="00720F04" w:rsidP="009E22AB">
            <w:pPr>
              <w:autoSpaceDE w:val="0"/>
              <w:autoSpaceDN w:val="0"/>
              <w:adjustRightInd w:val="0"/>
            </w:pPr>
            <w:r w:rsidRPr="00012E71">
              <w:t>отметки смежных точек;</w:t>
            </w:r>
          </w:p>
        </w:tc>
      </w:tr>
      <w:tr w:rsidR="00720F04" w:rsidRPr="00012E71" w14:paraId="22E60A37" w14:textId="77777777">
        <w:tc>
          <w:tcPr>
            <w:tcW w:w="1753" w:type="dxa"/>
          </w:tcPr>
          <w:p w14:paraId="11F28242" w14:textId="77777777" w:rsidR="00720F04" w:rsidRPr="00012E71" w:rsidRDefault="00720F04" w:rsidP="009E22AB">
            <w:pPr>
              <w:autoSpaceDE w:val="0"/>
              <w:autoSpaceDN w:val="0"/>
              <w:adjustRightInd w:val="0"/>
              <w:jc w:val="right"/>
            </w:pPr>
            <w:proofErr w:type="spellStart"/>
            <w:r w:rsidRPr="00012E71">
              <w:rPr>
                <w:i/>
                <w:lang w:val="en-US"/>
              </w:rPr>
              <w:t>i</w:t>
            </w:r>
            <w:proofErr w:type="spellEnd"/>
          </w:p>
        </w:tc>
        <w:tc>
          <w:tcPr>
            <w:tcW w:w="236" w:type="dxa"/>
          </w:tcPr>
          <w:p w14:paraId="1F7BC9BD" w14:textId="77777777" w:rsidR="00720F04" w:rsidRPr="00012E71" w:rsidRDefault="00720F04" w:rsidP="009E22AB">
            <w:pPr>
              <w:autoSpaceDE w:val="0"/>
              <w:autoSpaceDN w:val="0"/>
              <w:adjustRightInd w:val="0"/>
              <w:jc w:val="center"/>
            </w:pPr>
            <w:r w:rsidRPr="00012E71">
              <w:t>–</w:t>
            </w:r>
          </w:p>
        </w:tc>
        <w:tc>
          <w:tcPr>
            <w:tcW w:w="7296" w:type="dxa"/>
          </w:tcPr>
          <w:p w14:paraId="6AF70E21" w14:textId="77777777" w:rsidR="00720F04" w:rsidRPr="00012E71" w:rsidRDefault="00720F04" w:rsidP="009E22AB">
            <w:pPr>
              <w:autoSpaceDE w:val="0"/>
              <w:autoSpaceDN w:val="0"/>
              <w:adjustRightInd w:val="0"/>
            </w:pPr>
            <w:r w:rsidRPr="00012E71">
              <w:t>порядковый номер точки разметки.</w:t>
            </w:r>
          </w:p>
        </w:tc>
      </w:tr>
    </w:tbl>
    <w:p w14:paraId="6E22AE21" w14:textId="77777777" w:rsidR="008414E6" w:rsidRPr="00012E71" w:rsidRDefault="008414E6" w:rsidP="00720F04">
      <w:pPr>
        <w:pStyle w:val="a5"/>
        <w:spacing w:line="240" w:lineRule="auto"/>
        <w:ind w:firstLine="567"/>
        <w:rPr>
          <w:sz w:val="24"/>
        </w:rPr>
      </w:pPr>
      <w:r w:rsidRPr="00012E71">
        <w:rPr>
          <w:sz w:val="24"/>
        </w:rPr>
        <w:t>Вертикальные отметки точек</w:t>
      </w:r>
      <w:r w:rsidR="00171C70" w:rsidRPr="00012E71">
        <w:rPr>
          <w:sz w:val="24"/>
        </w:rPr>
        <w:t xml:space="preserve"> </w:t>
      </w:r>
      <w:r w:rsidRPr="00012E71">
        <w:rPr>
          <w:sz w:val="24"/>
        </w:rPr>
        <w:t xml:space="preserve">вычисляют со сдвижкой на </w:t>
      </w:r>
      <w:smartTag w:uri="urn:schemas-microsoft-com:office:smarttags" w:element="metricconverter">
        <w:smartTagPr>
          <w:attr w:name="ProductID" w:val="5 м"/>
        </w:smartTagPr>
        <w:r w:rsidR="00171C70" w:rsidRPr="00012E71">
          <w:rPr>
            <w:sz w:val="24"/>
          </w:rPr>
          <w:t>5 </w:t>
        </w:r>
        <w:r w:rsidRPr="00012E71">
          <w:rPr>
            <w:sz w:val="24"/>
          </w:rPr>
          <w:t>м</w:t>
        </w:r>
      </w:smartTag>
      <w:r w:rsidRPr="00012E71">
        <w:rPr>
          <w:sz w:val="24"/>
        </w:rPr>
        <w:t>, при этом на каждом участке дороги должно быть получено не менее 5</w:t>
      </w:r>
      <w:r w:rsidR="00171C70" w:rsidRPr="00012E71">
        <w:rPr>
          <w:sz w:val="24"/>
        </w:rPr>
        <w:t>0 </w:t>
      </w:r>
      <w:r w:rsidRPr="00012E71">
        <w:rPr>
          <w:sz w:val="24"/>
        </w:rPr>
        <w:t>значений амплитуд. При этом 9</w:t>
      </w:r>
      <w:r w:rsidR="00171C70" w:rsidRPr="00012E71">
        <w:rPr>
          <w:sz w:val="24"/>
        </w:rPr>
        <w:t>0 %</w:t>
      </w:r>
      <w:r w:rsidRPr="00012E71">
        <w:rPr>
          <w:sz w:val="24"/>
        </w:rPr>
        <w:t xml:space="preserve"> отклонений должны находиться в пределах, указанных в таблице 7.21, а 1</w:t>
      </w:r>
      <w:r w:rsidR="00171C70" w:rsidRPr="00012E71">
        <w:rPr>
          <w:sz w:val="24"/>
        </w:rPr>
        <w:t>0 %</w:t>
      </w:r>
      <w:r w:rsidRPr="00012E71">
        <w:rPr>
          <w:sz w:val="24"/>
        </w:rPr>
        <w:t xml:space="preserve"> отклонений не должны превышать соответствующие значения более чем в 1,</w:t>
      </w:r>
      <w:r w:rsidR="00171C70" w:rsidRPr="00012E71">
        <w:rPr>
          <w:sz w:val="24"/>
        </w:rPr>
        <w:t>5 </w:t>
      </w:r>
      <w:r w:rsidRPr="00012E71">
        <w:rPr>
          <w:sz w:val="24"/>
        </w:rPr>
        <w:t xml:space="preserve">раза. </w:t>
      </w:r>
    </w:p>
    <w:p w14:paraId="2CD0816E" w14:textId="4C99B339" w:rsidR="007E2E30" w:rsidRPr="007E2E30" w:rsidRDefault="007E2E30" w:rsidP="007E2E30">
      <w:pPr>
        <w:pStyle w:val="aff0"/>
        <w:ind w:firstLine="567"/>
        <w:rPr>
          <w:rFonts w:ascii="Times New Roman" w:hAnsi="Times New Roman"/>
          <w:b/>
          <w:szCs w:val="24"/>
        </w:rPr>
      </w:pPr>
      <w:r w:rsidRPr="009F1283">
        <w:rPr>
          <w:rFonts w:ascii="Times New Roman" w:hAnsi="Times New Roman"/>
          <w:b/>
          <w:bCs/>
          <w:szCs w:val="24"/>
        </w:rPr>
        <w:t>7.8.13–7.8.17</w:t>
      </w:r>
      <w:r w:rsidRPr="007E2E30">
        <w:rPr>
          <w:rFonts w:ascii="Times New Roman" w:hAnsi="Times New Roman"/>
        </w:rPr>
        <w:t xml:space="preserve"> </w:t>
      </w:r>
      <w:r w:rsidRPr="007E2E30">
        <w:rPr>
          <w:rFonts w:ascii="Times New Roman" w:hAnsi="Times New Roman"/>
          <w:b/>
          <w:szCs w:val="24"/>
        </w:rPr>
        <w:t>(Исключены, Изм. № 4).</w:t>
      </w:r>
    </w:p>
    <w:p w14:paraId="4A89BFE0" w14:textId="56021C2C" w:rsidR="008414E6" w:rsidRPr="007E2E30" w:rsidRDefault="008414E6" w:rsidP="00402DD4">
      <w:pPr>
        <w:pStyle w:val="a5"/>
        <w:spacing w:line="240" w:lineRule="auto"/>
        <w:ind w:firstLine="567"/>
        <w:rPr>
          <w:sz w:val="24"/>
        </w:rPr>
      </w:pPr>
    </w:p>
    <w:p w14:paraId="2192C407" w14:textId="165E8F98" w:rsidR="008414E6" w:rsidRPr="00012E71" w:rsidRDefault="008414E6" w:rsidP="00402DD4">
      <w:pPr>
        <w:spacing w:before="240" w:after="120"/>
        <w:ind w:firstLine="567"/>
        <w:jc w:val="both"/>
        <w:rPr>
          <w:b/>
          <w:bCs/>
        </w:rPr>
      </w:pPr>
      <w:r w:rsidRPr="007E2E30">
        <w:rPr>
          <w:b/>
          <w:bCs/>
        </w:rPr>
        <w:t>7.</w:t>
      </w:r>
      <w:r w:rsidR="00171C70" w:rsidRPr="007E2E30">
        <w:rPr>
          <w:b/>
          <w:bCs/>
        </w:rPr>
        <w:t>9 </w:t>
      </w:r>
      <w:r w:rsidRPr="007E2E30">
        <w:rPr>
          <w:b/>
          <w:bCs/>
        </w:rPr>
        <w:t>Внутриплощадочные</w:t>
      </w:r>
      <w:r w:rsidRPr="00012E71">
        <w:rPr>
          <w:b/>
          <w:bCs/>
        </w:rPr>
        <w:t xml:space="preserve"> дороги для малогабаритных моторных тележек, велосипедные дорожки и тротуары</w:t>
      </w:r>
    </w:p>
    <w:p w14:paraId="1676F73E" w14:textId="77777777" w:rsidR="008414E6" w:rsidRPr="00012E71" w:rsidRDefault="008414E6" w:rsidP="00402DD4">
      <w:pPr>
        <w:pStyle w:val="a5"/>
        <w:spacing w:line="240" w:lineRule="auto"/>
        <w:ind w:firstLine="567"/>
        <w:rPr>
          <w:sz w:val="24"/>
        </w:rPr>
      </w:pPr>
      <w:r w:rsidRPr="00012E71">
        <w:rPr>
          <w:sz w:val="24"/>
        </w:rPr>
        <w:t>7.9.</w:t>
      </w:r>
      <w:r w:rsidR="00171C70" w:rsidRPr="00012E71">
        <w:rPr>
          <w:sz w:val="24"/>
        </w:rPr>
        <w:t>1 </w:t>
      </w:r>
      <w:r w:rsidRPr="00012E71">
        <w:rPr>
          <w:sz w:val="24"/>
        </w:rPr>
        <w:t xml:space="preserve">Специальные дороги для движения малогабаритных моторных тележек следует проектировать, как правило, только на участках, не совпадающих с направлениями внутриплощадочных автомобильных дорог. </w:t>
      </w:r>
    </w:p>
    <w:p w14:paraId="6CF7CFED" w14:textId="2AF826BF" w:rsidR="008414E6" w:rsidRPr="00012E71" w:rsidRDefault="008414E6" w:rsidP="00402DD4">
      <w:pPr>
        <w:pStyle w:val="a5"/>
        <w:spacing w:line="240" w:lineRule="auto"/>
        <w:ind w:firstLine="567"/>
        <w:rPr>
          <w:sz w:val="24"/>
        </w:rPr>
      </w:pPr>
      <w:r w:rsidRPr="00012E71">
        <w:rPr>
          <w:sz w:val="24"/>
        </w:rPr>
        <w:t>7.9.</w:t>
      </w:r>
      <w:r w:rsidR="00171C70" w:rsidRPr="00012E71">
        <w:rPr>
          <w:sz w:val="24"/>
        </w:rPr>
        <w:t>2 </w:t>
      </w:r>
      <w:r w:rsidRPr="00012E71">
        <w:rPr>
          <w:sz w:val="24"/>
        </w:rPr>
        <w:t>Основные параметры дорог для малогабаритных моторных тележек (число полос движения, ширину проезжей части и обочин) надлежит назначать по таблице</w:t>
      </w:r>
      <w:r w:rsidR="00402DD4" w:rsidRPr="00012E71">
        <w:rPr>
          <w:sz w:val="24"/>
        </w:rPr>
        <w:t> </w:t>
      </w:r>
      <w:r w:rsidRPr="00012E71">
        <w:rPr>
          <w:sz w:val="24"/>
        </w:rPr>
        <w:t xml:space="preserve">7.22, при этом для тележек на монолитных шинах следует предусматривать проезжую часть с покрытиями (в составе дорожных одежд капитального типа), имеющими </w:t>
      </w:r>
      <w:r w:rsidR="007E2E30" w:rsidRPr="00E36AA9">
        <w:rPr>
          <w:sz w:val="24"/>
        </w:rPr>
        <w:t>шероховатую</w:t>
      </w:r>
      <w:r w:rsidRPr="00012E71">
        <w:rPr>
          <w:sz w:val="24"/>
        </w:rPr>
        <w:t xml:space="preserve"> поверхность.</w:t>
      </w:r>
    </w:p>
    <w:p w14:paraId="1F14606B" w14:textId="50B8A2BA" w:rsidR="008414E6" w:rsidRDefault="00BC4078" w:rsidP="007E2E30">
      <w:pPr>
        <w:spacing w:before="240" w:after="120"/>
        <w:ind w:left="1985" w:hanging="1985"/>
        <w:jc w:val="both"/>
        <w:rPr>
          <w:b/>
        </w:rPr>
      </w:pPr>
      <w:r w:rsidRPr="00012E71">
        <w:t>Т а б л и ц </w:t>
      </w:r>
      <w:proofErr w:type="gramStart"/>
      <w:r w:rsidRPr="00012E71">
        <w:t>а  </w:t>
      </w:r>
      <w:r w:rsidR="008414E6" w:rsidRPr="00012E71">
        <w:t>7.2</w:t>
      </w:r>
      <w:r w:rsidR="00171C70" w:rsidRPr="00012E71">
        <w:t>2</w:t>
      </w:r>
      <w:proofErr w:type="gramEnd"/>
      <w:r w:rsidR="00171C70" w:rsidRPr="00012E71">
        <w:t> </w:t>
      </w:r>
      <w:r w:rsidR="007E2E30" w:rsidRPr="00E36AA9">
        <w:t xml:space="preserve">– </w:t>
      </w:r>
      <w:r w:rsidR="007E2E30" w:rsidRPr="00E36AA9">
        <w:rPr>
          <w:b/>
        </w:rPr>
        <w:t>Геометрические параметры дорог для малогабаритных моторных тележек</w:t>
      </w:r>
    </w:p>
    <w:p w14:paraId="1564787F" w14:textId="56A5AEF6" w:rsidR="007E2E30" w:rsidRPr="00E04F66" w:rsidRDefault="007E2E30" w:rsidP="007E2E30">
      <w:pPr>
        <w:pStyle w:val="aff0"/>
        <w:ind w:firstLine="567"/>
        <w:rPr>
          <w:rFonts w:ascii="Times New Roman" w:hAnsi="Times New Roman"/>
          <w:b/>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2"/>
        <w:gridCol w:w="960"/>
        <w:gridCol w:w="960"/>
        <w:gridCol w:w="960"/>
        <w:gridCol w:w="960"/>
        <w:gridCol w:w="960"/>
        <w:gridCol w:w="960"/>
      </w:tblGrid>
      <w:tr w:rsidR="008414E6" w:rsidRPr="00012E71" w14:paraId="61109D6A" w14:textId="77777777">
        <w:trPr>
          <w:trHeight w:val="20"/>
          <w:jc w:val="center"/>
        </w:trPr>
        <w:tc>
          <w:tcPr>
            <w:tcW w:w="3312" w:type="dxa"/>
            <w:vMerge w:val="restart"/>
            <w:tcMar>
              <w:bottom w:w="28" w:type="dxa"/>
            </w:tcMar>
            <w:vAlign w:val="center"/>
          </w:tcPr>
          <w:p w14:paraId="6BC3B6B8" w14:textId="77777777" w:rsidR="008414E6" w:rsidRPr="007E2E30" w:rsidRDefault="008414E6" w:rsidP="00BD654E">
            <w:pPr>
              <w:jc w:val="center"/>
              <w:rPr>
                <w:sz w:val="22"/>
                <w:szCs w:val="22"/>
              </w:rPr>
            </w:pPr>
            <w:r w:rsidRPr="007E2E30">
              <w:rPr>
                <w:sz w:val="22"/>
                <w:szCs w:val="22"/>
              </w:rPr>
              <w:t>Параметры дорог</w:t>
            </w:r>
          </w:p>
        </w:tc>
        <w:tc>
          <w:tcPr>
            <w:tcW w:w="5760" w:type="dxa"/>
            <w:gridSpan w:val="6"/>
            <w:tcMar>
              <w:bottom w:w="28" w:type="dxa"/>
            </w:tcMar>
            <w:vAlign w:val="center"/>
          </w:tcPr>
          <w:p w14:paraId="4E45A67B" w14:textId="77777777" w:rsidR="008414E6" w:rsidRPr="007E2E30" w:rsidRDefault="008414E6" w:rsidP="00BD654E">
            <w:pPr>
              <w:jc w:val="center"/>
              <w:rPr>
                <w:sz w:val="22"/>
                <w:szCs w:val="22"/>
              </w:rPr>
            </w:pPr>
            <w:r w:rsidRPr="007E2E30">
              <w:rPr>
                <w:sz w:val="22"/>
                <w:szCs w:val="22"/>
              </w:rPr>
              <w:t>Значения параметров при движении тележек</w:t>
            </w:r>
          </w:p>
        </w:tc>
      </w:tr>
      <w:tr w:rsidR="008414E6" w:rsidRPr="00012E71" w14:paraId="10FC820C" w14:textId="77777777">
        <w:trPr>
          <w:trHeight w:val="20"/>
          <w:jc w:val="center"/>
        </w:trPr>
        <w:tc>
          <w:tcPr>
            <w:tcW w:w="3312" w:type="dxa"/>
            <w:vMerge/>
            <w:tcMar>
              <w:bottom w:w="28" w:type="dxa"/>
            </w:tcMar>
            <w:vAlign w:val="center"/>
          </w:tcPr>
          <w:p w14:paraId="5573D874" w14:textId="77777777" w:rsidR="008414E6" w:rsidRPr="007E2E30" w:rsidRDefault="008414E6" w:rsidP="00BD654E">
            <w:pPr>
              <w:jc w:val="center"/>
              <w:rPr>
                <w:sz w:val="22"/>
                <w:szCs w:val="22"/>
              </w:rPr>
            </w:pPr>
          </w:p>
        </w:tc>
        <w:tc>
          <w:tcPr>
            <w:tcW w:w="2880" w:type="dxa"/>
            <w:gridSpan w:val="3"/>
            <w:tcMar>
              <w:bottom w:w="28" w:type="dxa"/>
            </w:tcMar>
            <w:vAlign w:val="center"/>
          </w:tcPr>
          <w:p w14:paraId="5843B806" w14:textId="77777777" w:rsidR="008414E6" w:rsidRPr="007E2E30" w:rsidRDefault="008414E6" w:rsidP="00BD654E">
            <w:pPr>
              <w:jc w:val="center"/>
              <w:rPr>
                <w:sz w:val="22"/>
                <w:szCs w:val="22"/>
              </w:rPr>
            </w:pPr>
            <w:r w:rsidRPr="007E2E30">
              <w:rPr>
                <w:sz w:val="22"/>
                <w:szCs w:val="22"/>
              </w:rPr>
              <w:t>одностороннем</w:t>
            </w:r>
          </w:p>
        </w:tc>
        <w:tc>
          <w:tcPr>
            <w:tcW w:w="2880" w:type="dxa"/>
            <w:gridSpan w:val="3"/>
            <w:tcMar>
              <w:bottom w:w="28" w:type="dxa"/>
            </w:tcMar>
            <w:vAlign w:val="center"/>
          </w:tcPr>
          <w:p w14:paraId="38F7AEDF" w14:textId="77777777" w:rsidR="008414E6" w:rsidRPr="007E2E30" w:rsidRDefault="008414E6" w:rsidP="00BD654E">
            <w:pPr>
              <w:jc w:val="center"/>
              <w:rPr>
                <w:sz w:val="22"/>
                <w:szCs w:val="22"/>
              </w:rPr>
            </w:pPr>
            <w:r w:rsidRPr="007E2E30">
              <w:rPr>
                <w:sz w:val="22"/>
                <w:szCs w:val="22"/>
              </w:rPr>
              <w:t>двухстороннем</w:t>
            </w:r>
          </w:p>
        </w:tc>
      </w:tr>
      <w:tr w:rsidR="008414E6" w:rsidRPr="00012E71" w14:paraId="21620553" w14:textId="77777777">
        <w:trPr>
          <w:trHeight w:val="20"/>
          <w:jc w:val="center"/>
        </w:trPr>
        <w:tc>
          <w:tcPr>
            <w:tcW w:w="3312" w:type="dxa"/>
            <w:vMerge/>
            <w:tcMar>
              <w:bottom w:w="28" w:type="dxa"/>
            </w:tcMar>
            <w:vAlign w:val="center"/>
          </w:tcPr>
          <w:p w14:paraId="4215C274" w14:textId="77777777" w:rsidR="008414E6" w:rsidRPr="007E2E30" w:rsidRDefault="008414E6" w:rsidP="00BD654E">
            <w:pPr>
              <w:jc w:val="center"/>
              <w:rPr>
                <w:sz w:val="22"/>
                <w:szCs w:val="22"/>
              </w:rPr>
            </w:pPr>
          </w:p>
        </w:tc>
        <w:tc>
          <w:tcPr>
            <w:tcW w:w="5760" w:type="dxa"/>
            <w:gridSpan w:val="6"/>
            <w:tcMar>
              <w:bottom w:w="28" w:type="dxa"/>
            </w:tcMar>
            <w:vAlign w:val="center"/>
          </w:tcPr>
          <w:p w14:paraId="57D1A98A" w14:textId="77777777" w:rsidR="008414E6" w:rsidRPr="007E2E30" w:rsidRDefault="008414E6" w:rsidP="00BD654E">
            <w:pPr>
              <w:jc w:val="center"/>
              <w:rPr>
                <w:sz w:val="22"/>
                <w:szCs w:val="22"/>
              </w:rPr>
            </w:pPr>
            <w:r w:rsidRPr="007E2E30">
              <w:rPr>
                <w:sz w:val="22"/>
                <w:szCs w:val="22"/>
              </w:rPr>
              <w:t xml:space="preserve">при ширине тележек, м </w:t>
            </w:r>
          </w:p>
        </w:tc>
      </w:tr>
      <w:tr w:rsidR="008414E6" w:rsidRPr="00012E71" w14:paraId="4AC68DEB" w14:textId="77777777">
        <w:trPr>
          <w:trHeight w:val="20"/>
          <w:jc w:val="center"/>
        </w:trPr>
        <w:tc>
          <w:tcPr>
            <w:tcW w:w="3312" w:type="dxa"/>
            <w:vMerge/>
            <w:tcMar>
              <w:bottom w:w="28" w:type="dxa"/>
            </w:tcMar>
            <w:vAlign w:val="center"/>
          </w:tcPr>
          <w:p w14:paraId="48731419" w14:textId="77777777" w:rsidR="008414E6" w:rsidRPr="007E2E30" w:rsidRDefault="008414E6" w:rsidP="00BD654E">
            <w:pPr>
              <w:jc w:val="center"/>
              <w:rPr>
                <w:sz w:val="22"/>
                <w:szCs w:val="22"/>
              </w:rPr>
            </w:pPr>
          </w:p>
        </w:tc>
        <w:tc>
          <w:tcPr>
            <w:tcW w:w="960" w:type="dxa"/>
            <w:tcMar>
              <w:bottom w:w="28" w:type="dxa"/>
            </w:tcMar>
            <w:vAlign w:val="center"/>
          </w:tcPr>
          <w:p w14:paraId="01D6DFD9" w14:textId="77777777" w:rsidR="008414E6" w:rsidRPr="007E2E30" w:rsidRDefault="008414E6" w:rsidP="00BD654E">
            <w:pPr>
              <w:jc w:val="center"/>
              <w:rPr>
                <w:sz w:val="22"/>
                <w:szCs w:val="22"/>
              </w:rPr>
            </w:pPr>
            <w:r w:rsidRPr="007E2E30">
              <w:rPr>
                <w:sz w:val="22"/>
                <w:szCs w:val="22"/>
              </w:rPr>
              <w:t>до 1,25</w:t>
            </w:r>
          </w:p>
        </w:tc>
        <w:tc>
          <w:tcPr>
            <w:tcW w:w="960" w:type="dxa"/>
            <w:tcMar>
              <w:bottom w:w="28" w:type="dxa"/>
            </w:tcMar>
            <w:vAlign w:val="center"/>
          </w:tcPr>
          <w:p w14:paraId="2B56365D" w14:textId="77777777" w:rsidR="002914FC" w:rsidRPr="007E2E30" w:rsidRDefault="008414E6" w:rsidP="00BD654E">
            <w:pPr>
              <w:jc w:val="center"/>
              <w:rPr>
                <w:sz w:val="22"/>
                <w:szCs w:val="22"/>
              </w:rPr>
            </w:pPr>
            <w:r w:rsidRPr="007E2E30">
              <w:rPr>
                <w:sz w:val="22"/>
                <w:szCs w:val="22"/>
              </w:rPr>
              <w:t>св</w:t>
            </w:r>
            <w:r w:rsidR="002914FC" w:rsidRPr="007E2E30">
              <w:rPr>
                <w:sz w:val="22"/>
                <w:szCs w:val="22"/>
              </w:rPr>
              <w:t>ыше</w:t>
            </w:r>
            <w:r w:rsidRPr="007E2E30">
              <w:rPr>
                <w:sz w:val="22"/>
                <w:szCs w:val="22"/>
              </w:rPr>
              <w:t xml:space="preserve"> 1,2</w:t>
            </w:r>
            <w:r w:rsidR="00402DD4" w:rsidRPr="007E2E30">
              <w:rPr>
                <w:sz w:val="22"/>
                <w:szCs w:val="22"/>
              </w:rPr>
              <w:t xml:space="preserve">5 </w:t>
            </w:r>
          </w:p>
          <w:p w14:paraId="25705FE9" w14:textId="77777777" w:rsidR="008414E6" w:rsidRPr="007E2E30" w:rsidRDefault="008414E6" w:rsidP="00BD654E">
            <w:pPr>
              <w:jc w:val="center"/>
              <w:rPr>
                <w:sz w:val="22"/>
                <w:szCs w:val="22"/>
              </w:rPr>
            </w:pPr>
            <w:r w:rsidRPr="007E2E30">
              <w:rPr>
                <w:sz w:val="22"/>
                <w:szCs w:val="22"/>
              </w:rPr>
              <w:t>до 1</w:t>
            </w:r>
            <w:r w:rsidR="002914FC" w:rsidRPr="007E2E30">
              <w:rPr>
                <w:sz w:val="22"/>
                <w:szCs w:val="22"/>
              </w:rPr>
              <w:t>,</w:t>
            </w:r>
            <w:r w:rsidRPr="007E2E30">
              <w:rPr>
                <w:sz w:val="22"/>
                <w:szCs w:val="22"/>
              </w:rPr>
              <w:t>7</w:t>
            </w:r>
          </w:p>
        </w:tc>
        <w:tc>
          <w:tcPr>
            <w:tcW w:w="960" w:type="dxa"/>
            <w:tcMar>
              <w:bottom w:w="28" w:type="dxa"/>
            </w:tcMar>
            <w:vAlign w:val="center"/>
          </w:tcPr>
          <w:p w14:paraId="631C3B1E" w14:textId="77777777" w:rsidR="002914FC" w:rsidRPr="007E2E30" w:rsidRDefault="002914FC" w:rsidP="00BD654E">
            <w:pPr>
              <w:jc w:val="center"/>
              <w:rPr>
                <w:sz w:val="22"/>
                <w:szCs w:val="22"/>
              </w:rPr>
            </w:pPr>
            <w:r w:rsidRPr="007E2E30">
              <w:rPr>
                <w:sz w:val="22"/>
                <w:szCs w:val="22"/>
              </w:rPr>
              <w:t>свыше</w:t>
            </w:r>
            <w:r w:rsidR="008414E6" w:rsidRPr="007E2E30">
              <w:rPr>
                <w:sz w:val="22"/>
                <w:szCs w:val="22"/>
              </w:rPr>
              <w:t xml:space="preserve"> 1,</w:t>
            </w:r>
            <w:r w:rsidR="00171C70" w:rsidRPr="007E2E30">
              <w:rPr>
                <w:sz w:val="22"/>
                <w:szCs w:val="22"/>
              </w:rPr>
              <w:t>7</w:t>
            </w:r>
            <w:r w:rsidR="00402DD4" w:rsidRPr="007E2E30">
              <w:rPr>
                <w:sz w:val="22"/>
                <w:szCs w:val="22"/>
              </w:rPr>
              <w:t xml:space="preserve"> </w:t>
            </w:r>
          </w:p>
          <w:p w14:paraId="4D14E70F" w14:textId="77777777" w:rsidR="008414E6" w:rsidRPr="007E2E30" w:rsidRDefault="008414E6" w:rsidP="00BD654E">
            <w:pPr>
              <w:jc w:val="center"/>
              <w:rPr>
                <w:sz w:val="22"/>
                <w:szCs w:val="22"/>
              </w:rPr>
            </w:pPr>
            <w:r w:rsidRPr="007E2E30">
              <w:rPr>
                <w:sz w:val="22"/>
                <w:szCs w:val="22"/>
              </w:rPr>
              <w:t>до 2,1</w:t>
            </w:r>
          </w:p>
        </w:tc>
        <w:tc>
          <w:tcPr>
            <w:tcW w:w="960" w:type="dxa"/>
            <w:tcMar>
              <w:bottom w:w="28" w:type="dxa"/>
            </w:tcMar>
            <w:vAlign w:val="center"/>
          </w:tcPr>
          <w:p w14:paraId="35F0F946" w14:textId="77777777" w:rsidR="008414E6" w:rsidRPr="007E2E30" w:rsidRDefault="008414E6" w:rsidP="00BD654E">
            <w:pPr>
              <w:jc w:val="center"/>
              <w:rPr>
                <w:sz w:val="22"/>
                <w:szCs w:val="22"/>
              </w:rPr>
            </w:pPr>
            <w:r w:rsidRPr="007E2E30">
              <w:rPr>
                <w:sz w:val="22"/>
                <w:szCs w:val="22"/>
              </w:rPr>
              <w:t>до 1,25</w:t>
            </w:r>
          </w:p>
        </w:tc>
        <w:tc>
          <w:tcPr>
            <w:tcW w:w="960" w:type="dxa"/>
            <w:tcMar>
              <w:bottom w:w="28" w:type="dxa"/>
            </w:tcMar>
            <w:vAlign w:val="center"/>
          </w:tcPr>
          <w:p w14:paraId="7897CF90" w14:textId="77777777" w:rsidR="002914FC" w:rsidRPr="007E2E30" w:rsidRDefault="002914FC" w:rsidP="00BD654E">
            <w:pPr>
              <w:jc w:val="center"/>
              <w:rPr>
                <w:sz w:val="22"/>
                <w:szCs w:val="22"/>
              </w:rPr>
            </w:pPr>
            <w:r w:rsidRPr="007E2E30">
              <w:rPr>
                <w:sz w:val="22"/>
                <w:szCs w:val="22"/>
              </w:rPr>
              <w:t xml:space="preserve">свыше </w:t>
            </w:r>
            <w:r w:rsidR="008414E6" w:rsidRPr="007E2E30">
              <w:rPr>
                <w:sz w:val="22"/>
                <w:szCs w:val="22"/>
              </w:rPr>
              <w:t>1,2</w:t>
            </w:r>
            <w:r w:rsidR="00171C70" w:rsidRPr="007E2E30">
              <w:rPr>
                <w:sz w:val="22"/>
                <w:szCs w:val="22"/>
              </w:rPr>
              <w:t>5</w:t>
            </w:r>
            <w:r w:rsidR="00402DD4" w:rsidRPr="007E2E30">
              <w:rPr>
                <w:sz w:val="22"/>
                <w:szCs w:val="22"/>
              </w:rPr>
              <w:t xml:space="preserve"> </w:t>
            </w:r>
            <w:r w:rsidR="00171C70" w:rsidRPr="007E2E30">
              <w:rPr>
                <w:sz w:val="22"/>
                <w:szCs w:val="22"/>
              </w:rPr>
              <w:t> </w:t>
            </w:r>
          </w:p>
          <w:p w14:paraId="7302BF0C" w14:textId="77777777" w:rsidR="008414E6" w:rsidRPr="007E2E30" w:rsidRDefault="008414E6" w:rsidP="00BD654E">
            <w:pPr>
              <w:jc w:val="center"/>
              <w:rPr>
                <w:sz w:val="22"/>
                <w:szCs w:val="22"/>
              </w:rPr>
            </w:pPr>
            <w:r w:rsidRPr="007E2E30">
              <w:rPr>
                <w:sz w:val="22"/>
                <w:szCs w:val="22"/>
              </w:rPr>
              <w:t>до 1</w:t>
            </w:r>
            <w:r w:rsidR="002914FC" w:rsidRPr="007E2E30">
              <w:rPr>
                <w:sz w:val="22"/>
                <w:szCs w:val="22"/>
              </w:rPr>
              <w:t>,</w:t>
            </w:r>
            <w:r w:rsidRPr="007E2E30">
              <w:rPr>
                <w:sz w:val="22"/>
                <w:szCs w:val="22"/>
              </w:rPr>
              <w:t>7</w:t>
            </w:r>
          </w:p>
        </w:tc>
        <w:tc>
          <w:tcPr>
            <w:tcW w:w="960" w:type="dxa"/>
            <w:tcMar>
              <w:bottom w:w="28" w:type="dxa"/>
            </w:tcMar>
            <w:vAlign w:val="center"/>
          </w:tcPr>
          <w:p w14:paraId="4B681363" w14:textId="77777777" w:rsidR="002914FC" w:rsidRPr="007E2E30" w:rsidRDefault="002914FC" w:rsidP="00BD654E">
            <w:pPr>
              <w:jc w:val="center"/>
              <w:rPr>
                <w:sz w:val="22"/>
                <w:szCs w:val="22"/>
              </w:rPr>
            </w:pPr>
            <w:r w:rsidRPr="007E2E30">
              <w:rPr>
                <w:sz w:val="22"/>
                <w:szCs w:val="22"/>
              </w:rPr>
              <w:t>свыше</w:t>
            </w:r>
            <w:r w:rsidR="008414E6" w:rsidRPr="007E2E30">
              <w:rPr>
                <w:sz w:val="22"/>
                <w:szCs w:val="22"/>
              </w:rPr>
              <w:t xml:space="preserve"> 1,</w:t>
            </w:r>
            <w:r w:rsidR="00171C70" w:rsidRPr="007E2E30">
              <w:rPr>
                <w:sz w:val="22"/>
                <w:szCs w:val="22"/>
              </w:rPr>
              <w:t>7</w:t>
            </w:r>
            <w:r w:rsidR="00402DD4" w:rsidRPr="007E2E30">
              <w:rPr>
                <w:sz w:val="22"/>
                <w:szCs w:val="22"/>
              </w:rPr>
              <w:t xml:space="preserve"> </w:t>
            </w:r>
          </w:p>
          <w:p w14:paraId="72BCA9AF" w14:textId="77777777" w:rsidR="008414E6" w:rsidRPr="007E2E30" w:rsidRDefault="008414E6" w:rsidP="00BD654E">
            <w:pPr>
              <w:jc w:val="center"/>
              <w:rPr>
                <w:sz w:val="22"/>
                <w:szCs w:val="22"/>
              </w:rPr>
            </w:pPr>
            <w:r w:rsidRPr="007E2E30">
              <w:rPr>
                <w:sz w:val="22"/>
                <w:szCs w:val="22"/>
              </w:rPr>
              <w:t>до 2,1</w:t>
            </w:r>
          </w:p>
        </w:tc>
      </w:tr>
      <w:tr w:rsidR="008414E6" w:rsidRPr="00012E71" w14:paraId="0394E8EA" w14:textId="77777777">
        <w:trPr>
          <w:trHeight w:val="20"/>
          <w:jc w:val="center"/>
        </w:trPr>
        <w:tc>
          <w:tcPr>
            <w:tcW w:w="3312" w:type="dxa"/>
            <w:tcMar>
              <w:bottom w:w="28" w:type="dxa"/>
            </w:tcMar>
          </w:tcPr>
          <w:p w14:paraId="3E3F4737" w14:textId="77777777" w:rsidR="008414E6" w:rsidRPr="007E2E30" w:rsidRDefault="008414E6" w:rsidP="00BD654E">
            <w:pPr>
              <w:jc w:val="both"/>
              <w:rPr>
                <w:sz w:val="22"/>
                <w:szCs w:val="22"/>
              </w:rPr>
            </w:pPr>
            <w:r w:rsidRPr="007E2E30">
              <w:rPr>
                <w:sz w:val="22"/>
                <w:szCs w:val="22"/>
              </w:rPr>
              <w:t>Число полос движения</w:t>
            </w:r>
          </w:p>
        </w:tc>
        <w:tc>
          <w:tcPr>
            <w:tcW w:w="960" w:type="dxa"/>
            <w:tcMar>
              <w:bottom w:w="28" w:type="dxa"/>
            </w:tcMar>
          </w:tcPr>
          <w:p w14:paraId="1C9BD077" w14:textId="77777777" w:rsidR="008414E6" w:rsidRPr="007E2E30" w:rsidRDefault="008414E6" w:rsidP="00BD654E">
            <w:pPr>
              <w:jc w:val="center"/>
              <w:rPr>
                <w:sz w:val="22"/>
                <w:szCs w:val="22"/>
              </w:rPr>
            </w:pPr>
            <w:r w:rsidRPr="007E2E30">
              <w:rPr>
                <w:sz w:val="22"/>
                <w:szCs w:val="22"/>
              </w:rPr>
              <w:t>1</w:t>
            </w:r>
          </w:p>
        </w:tc>
        <w:tc>
          <w:tcPr>
            <w:tcW w:w="960" w:type="dxa"/>
            <w:tcMar>
              <w:bottom w:w="28" w:type="dxa"/>
            </w:tcMar>
          </w:tcPr>
          <w:p w14:paraId="209923A6" w14:textId="77777777" w:rsidR="008414E6" w:rsidRPr="007E2E30" w:rsidRDefault="008414E6" w:rsidP="00BD654E">
            <w:pPr>
              <w:jc w:val="center"/>
              <w:rPr>
                <w:sz w:val="22"/>
                <w:szCs w:val="22"/>
              </w:rPr>
            </w:pPr>
            <w:r w:rsidRPr="007E2E30">
              <w:rPr>
                <w:sz w:val="22"/>
                <w:szCs w:val="22"/>
              </w:rPr>
              <w:t>1</w:t>
            </w:r>
          </w:p>
        </w:tc>
        <w:tc>
          <w:tcPr>
            <w:tcW w:w="960" w:type="dxa"/>
            <w:tcMar>
              <w:bottom w:w="28" w:type="dxa"/>
            </w:tcMar>
          </w:tcPr>
          <w:p w14:paraId="2DF9568C" w14:textId="77777777" w:rsidR="008414E6" w:rsidRPr="007E2E30" w:rsidRDefault="008414E6" w:rsidP="00BD654E">
            <w:pPr>
              <w:jc w:val="center"/>
              <w:rPr>
                <w:sz w:val="22"/>
                <w:szCs w:val="22"/>
              </w:rPr>
            </w:pPr>
            <w:r w:rsidRPr="007E2E30">
              <w:rPr>
                <w:sz w:val="22"/>
                <w:szCs w:val="22"/>
              </w:rPr>
              <w:t>1</w:t>
            </w:r>
          </w:p>
        </w:tc>
        <w:tc>
          <w:tcPr>
            <w:tcW w:w="960" w:type="dxa"/>
            <w:tcMar>
              <w:bottom w:w="28" w:type="dxa"/>
            </w:tcMar>
          </w:tcPr>
          <w:p w14:paraId="5179F806" w14:textId="77777777" w:rsidR="008414E6" w:rsidRPr="007E2E30" w:rsidRDefault="008414E6" w:rsidP="00BD654E">
            <w:pPr>
              <w:jc w:val="center"/>
              <w:rPr>
                <w:sz w:val="22"/>
                <w:szCs w:val="22"/>
              </w:rPr>
            </w:pPr>
            <w:r w:rsidRPr="007E2E30">
              <w:rPr>
                <w:sz w:val="22"/>
                <w:szCs w:val="22"/>
              </w:rPr>
              <w:t>2</w:t>
            </w:r>
          </w:p>
        </w:tc>
        <w:tc>
          <w:tcPr>
            <w:tcW w:w="960" w:type="dxa"/>
            <w:tcMar>
              <w:bottom w:w="28" w:type="dxa"/>
            </w:tcMar>
          </w:tcPr>
          <w:p w14:paraId="4F2CDCBD" w14:textId="77777777" w:rsidR="008414E6" w:rsidRPr="007E2E30" w:rsidRDefault="008414E6" w:rsidP="00BD654E">
            <w:pPr>
              <w:jc w:val="center"/>
              <w:rPr>
                <w:sz w:val="22"/>
                <w:szCs w:val="22"/>
              </w:rPr>
            </w:pPr>
            <w:r w:rsidRPr="007E2E30">
              <w:rPr>
                <w:sz w:val="22"/>
                <w:szCs w:val="22"/>
              </w:rPr>
              <w:t>2</w:t>
            </w:r>
          </w:p>
        </w:tc>
        <w:tc>
          <w:tcPr>
            <w:tcW w:w="960" w:type="dxa"/>
            <w:tcMar>
              <w:bottom w:w="28" w:type="dxa"/>
            </w:tcMar>
          </w:tcPr>
          <w:p w14:paraId="071D2158" w14:textId="77777777" w:rsidR="008414E6" w:rsidRPr="007E2E30" w:rsidRDefault="008414E6" w:rsidP="00BD654E">
            <w:pPr>
              <w:jc w:val="center"/>
              <w:rPr>
                <w:sz w:val="22"/>
                <w:szCs w:val="22"/>
              </w:rPr>
            </w:pPr>
            <w:r w:rsidRPr="007E2E30">
              <w:rPr>
                <w:sz w:val="22"/>
                <w:szCs w:val="22"/>
              </w:rPr>
              <w:t>2</w:t>
            </w:r>
          </w:p>
        </w:tc>
      </w:tr>
      <w:tr w:rsidR="008414E6" w:rsidRPr="00012E71" w14:paraId="1402CDFE" w14:textId="77777777">
        <w:trPr>
          <w:trHeight w:val="20"/>
          <w:jc w:val="center"/>
        </w:trPr>
        <w:tc>
          <w:tcPr>
            <w:tcW w:w="3312" w:type="dxa"/>
            <w:tcMar>
              <w:bottom w:w="28" w:type="dxa"/>
            </w:tcMar>
          </w:tcPr>
          <w:p w14:paraId="02B8187A" w14:textId="77777777" w:rsidR="008414E6" w:rsidRPr="007E2E30" w:rsidRDefault="008414E6" w:rsidP="00BD654E">
            <w:pPr>
              <w:jc w:val="both"/>
              <w:rPr>
                <w:sz w:val="22"/>
                <w:szCs w:val="22"/>
              </w:rPr>
            </w:pPr>
            <w:r w:rsidRPr="007E2E30">
              <w:rPr>
                <w:sz w:val="22"/>
                <w:szCs w:val="22"/>
              </w:rPr>
              <w:t>Ширина проезжей части, м</w:t>
            </w:r>
          </w:p>
        </w:tc>
        <w:tc>
          <w:tcPr>
            <w:tcW w:w="960" w:type="dxa"/>
            <w:tcMar>
              <w:bottom w:w="28" w:type="dxa"/>
            </w:tcMar>
          </w:tcPr>
          <w:p w14:paraId="6B8FAE06" w14:textId="77777777" w:rsidR="008414E6" w:rsidRPr="007E2E30" w:rsidRDefault="008414E6" w:rsidP="00BD654E">
            <w:pPr>
              <w:jc w:val="center"/>
              <w:rPr>
                <w:sz w:val="22"/>
                <w:szCs w:val="22"/>
              </w:rPr>
            </w:pPr>
            <w:r w:rsidRPr="007E2E30">
              <w:rPr>
                <w:sz w:val="22"/>
                <w:szCs w:val="22"/>
              </w:rPr>
              <w:t>2</w:t>
            </w:r>
          </w:p>
        </w:tc>
        <w:tc>
          <w:tcPr>
            <w:tcW w:w="960" w:type="dxa"/>
            <w:tcMar>
              <w:bottom w:w="28" w:type="dxa"/>
            </w:tcMar>
          </w:tcPr>
          <w:p w14:paraId="021414BF" w14:textId="77777777" w:rsidR="008414E6" w:rsidRPr="007E2E30" w:rsidRDefault="008414E6" w:rsidP="00BD654E">
            <w:pPr>
              <w:jc w:val="center"/>
              <w:rPr>
                <w:sz w:val="22"/>
                <w:szCs w:val="22"/>
              </w:rPr>
            </w:pPr>
            <w:r w:rsidRPr="007E2E30">
              <w:rPr>
                <w:sz w:val="22"/>
                <w:szCs w:val="22"/>
              </w:rPr>
              <w:t>2,5</w:t>
            </w:r>
          </w:p>
        </w:tc>
        <w:tc>
          <w:tcPr>
            <w:tcW w:w="960" w:type="dxa"/>
            <w:tcMar>
              <w:bottom w:w="28" w:type="dxa"/>
            </w:tcMar>
          </w:tcPr>
          <w:p w14:paraId="576C9177" w14:textId="77777777" w:rsidR="008414E6" w:rsidRPr="007E2E30" w:rsidRDefault="008414E6" w:rsidP="00BD654E">
            <w:pPr>
              <w:jc w:val="center"/>
              <w:rPr>
                <w:sz w:val="22"/>
                <w:szCs w:val="22"/>
              </w:rPr>
            </w:pPr>
            <w:r w:rsidRPr="007E2E30">
              <w:rPr>
                <w:sz w:val="22"/>
                <w:szCs w:val="22"/>
              </w:rPr>
              <w:t>3</w:t>
            </w:r>
          </w:p>
        </w:tc>
        <w:tc>
          <w:tcPr>
            <w:tcW w:w="960" w:type="dxa"/>
            <w:tcMar>
              <w:bottom w:w="28" w:type="dxa"/>
            </w:tcMar>
          </w:tcPr>
          <w:p w14:paraId="7B157744" w14:textId="77777777" w:rsidR="008414E6" w:rsidRPr="007E2E30" w:rsidRDefault="008414E6" w:rsidP="00BD654E">
            <w:pPr>
              <w:jc w:val="center"/>
              <w:rPr>
                <w:sz w:val="22"/>
                <w:szCs w:val="22"/>
              </w:rPr>
            </w:pPr>
            <w:r w:rsidRPr="007E2E30">
              <w:rPr>
                <w:sz w:val="22"/>
                <w:szCs w:val="22"/>
              </w:rPr>
              <w:t>4; 4,5</w:t>
            </w:r>
          </w:p>
        </w:tc>
        <w:tc>
          <w:tcPr>
            <w:tcW w:w="960" w:type="dxa"/>
            <w:tcMar>
              <w:bottom w:w="28" w:type="dxa"/>
            </w:tcMar>
          </w:tcPr>
          <w:p w14:paraId="018D7846" w14:textId="77777777" w:rsidR="008414E6" w:rsidRPr="007E2E30" w:rsidRDefault="008414E6" w:rsidP="00BD654E">
            <w:pPr>
              <w:jc w:val="center"/>
              <w:rPr>
                <w:sz w:val="22"/>
                <w:szCs w:val="22"/>
              </w:rPr>
            </w:pPr>
            <w:r w:rsidRPr="007E2E30">
              <w:rPr>
                <w:sz w:val="22"/>
                <w:szCs w:val="22"/>
              </w:rPr>
              <w:t>5; 5,5</w:t>
            </w:r>
          </w:p>
        </w:tc>
        <w:tc>
          <w:tcPr>
            <w:tcW w:w="960" w:type="dxa"/>
            <w:tcMar>
              <w:bottom w:w="28" w:type="dxa"/>
            </w:tcMar>
          </w:tcPr>
          <w:p w14:paraId="2B4BBF9E" w14:textId="77777777" w:rsidR="008414E6" w:rsidRPr="007E2E30" w:rsidRDefault="008414E6" w:rsidP="00BD654E">
            <w:pPr>
              <w:jc w:val="center"/>
              <w:rPr>
                <w:sz w:val="22"/>
                <w:szCs w:val="22"/>
              </w:rPr>
            </w:pPr>
            <w:r w:rsidRPr="007E2E30">
              <w:rPr>
                <w:sz w:val="22"/>
                <w:szCs w:val="22"/>
              </w:rPr>
              <w:t>6; 6,5</w:t>
            </w:r>
          </w:p>
        </w:tc>
      </w:tr>
      <w:tr w:rsidR="008414E6" w:rsidRPr="00012E71" w14:paraId="089D3141" w14:textId="77777777">
        <w:trPr>
          <w:trHeight w:val="20"/>
          <w:jc w:val="center"/>
        </w:trPr>
        <w:tc>
          <w:tcPr>
            <w:tcW w:w="3312" w:type="dxa"/>
            <w:tcMar>
              <w:bottom w:w="28" w:type="dxa"/>
            </w:tcMar>
          </w:tcPr>
          <w:p w14:paraId="4AA55417" w14:textId="77777777" w:rsidR="008414E6" w:rsidRPr="007E2E30" w:rsidRDefault="008414E6" w:rsidP="00BD654E">
            <w:pPr>
              <w:jc w:val="both"/>
              <w:rPr>
                <w:sz w:val="22"/>
                <w:szCs w:val="22"/>
              </w:rPr>
            </w:pPr>
            <w:r w:rsidRPr="007E2E30">
              <w:rPr>
                <w:sz w:val="22"/>
                <w:szCs w:val="22"/>
              </w:rPr>
              <w:t>Ширина обочин, м</w:t>
            </w:r>
          </w:p>
        </w:tc>
        <w:tc>
          <w:tcPr>
            <w:tcW w:w="960" w:type="dxa"/>
            <w:tcMar>
              <w:bottom w:w="28" w:type="dxa"/>
            </w:tcMar>
          </w:tcPr>
          <w:p w14:paraId="4397CB23" w14:textId="77777777" w:rsidR="008414E6" w:rsidRPr="007E2E30" w:rsidRDefault="008414E6" w:rsidP="00BD654E">
            <w:pPr>
              <w:jc w:val="center"/>
              <w:rPr>
                <w:sz w:val="22"/>
                <w:szCs w:val="22"/>
              </w:rPr>
            </w:pPr>
            <w:r w:rsidRPr="007E2E30">
              <w:rPr>
                <w:sz w:val="22"/>
                <w:szCs w:val="22"/>
              </w:rPr>
              <w:t>1,5</w:t>
            </w:r>
          </w:p>
        </w:tc>
        <w:tc>
          <w:tcPr>
            <w:tcW w:w="960" w:type="dxa"/>
            <w:tcMar>
              <w:bottom w:w="28" w:type="dxa"/>
            </w:tcMar>
          </w:tcPr>
          <w:p w14:paraId="3158D887" w14:textId="77777777" w:rsidR="008414E6" w:rsidRPr="007E2E30" w:rsidRDefault="008414E6" w:rsidP="00BD654E">
            <w:pPr>
              <w:jc w:val="center"/>
              <w:rPr>
                <w:sz w:val="22"/>
                <w:szCs w:val="22"/>
              </w:rPr>
            </w:pPr>
            <w:r w:rsidRPr="007E2E30">
              <w:rPr>
                <w:sz w:val="22"/>
                <w:szCs w:val="22"/>
              </w:rPr>
              <w:t>1,5</w:t>
            </w:r>
          </w:p>
        </w:tc>
        <w:tc>
          <w:tcPr>
            <w:tcW w:w="960" w:type="dxa"/>
            <w:tcMar>
              <w:bottom w:w="28" w:type="dxa"/>
            </w:tcMar>
          </w:tcPr>
          <w:p w14:paraId="38779294" w14:textId="77777777" w:rsidR="008414E6" w:rsidRPr="007E2E30" w:rsidRDefault="008414E6" w:rsidP="00BD654E">
            <w:pPr>
              <w:jc w:val="center"/>
              <w:rPr>
                <w:sz w:val="22"/>
                <w:szCs w:val="22"/>
              </w:rPr>
            </w:pPr>
            <w:r w:rsidRPr="007E2E30">
              <w:rPr>
                <w:sz w:val="22"/>
                <w:szCs w:val="22"/>
              </w:rPr>
              <w:t>2</w:t>
            </w:r>
          </w:p>
        </w:tc>
        <w:tc>
          <w:tcPr>
            <w:tcW w:w="960" w:type="dxa"/>
            <w:tcMar>
              <w:bottom w:w="28" w:type="dxa"/>
            </w:tcMar>
          </w:tcPr>
          <w:p w14:paraId="5E3F01F1" w14:textId="77777777" w:rsidR="008414E6" w:rsidRPr="007E2E30" w:rsidRDefault="008414E6" w:rsidP="00BD654E">
            <w:pPr>
              <w:jc w:val="center"/>
              <w:rPr>
                <w:sz w:val="22"/>
                <w:szCs w:val="22"/>
              </w:rPr>
            </w:pPr>
            <w:r w:rsidRPr="007E2E30">
              <w:rPr>
                <w:sz w:val="22"/>
                <w:szCs w:val="22"/>
              </w:rPr>
              <w:t>1</w:t>
            </w:r>
          </w:p>
        </w:tc>
        <w:tc>
          <w:tcPr>
            <w:tcW w:w="960" w:type="dxa"/>
            <w:tcMar>
              <w:bottom w:w="28" w:type="dxa"/>
            </w:tcMar>
          </w:tcPr>
          <w:p w14:paraId="323A7403" w14:textId="77777777" w:rsidR="008414E6" w:rsidRPr="007E2E30" w:rsidRDefault="008414E6" w:rsidP="00BD654E">
            <w:pPr>
              <w:jc w:val="center"/>
              <w:rPr>
                <w:sz w:val="22"/>
                <w:szCs w:val="22"/>
              </w:rPr>
            </w:pPr>
            <w:r w:rsidRPr="007E2E30">
              <w:rPr>
                <w:sz w:val="22"/>
                <w:szCs w:val="22"/>
              </w:rPr>
              <w:t>1</w:t>
            </w:r>
          </w:p>
        </w:tc>
        <w:tc>
          <w:tcPr>
            <w:tcW w:w="960" w:type="dxa"/>
            <w:tcMar>
              <w:bottom w:w="28" w:type="dxa"/>
            </w:tcMar>
          </w:tcPr>
          <w:p w14:paraId="07815B6E" w14:textId="77777777" w:rsidR="008414E6" w:rsidRPr="007E2E30" w:rsidRDefault="008414E6" w:rsidP="00BD654E">
            <w:pPr>
              <w:jc w:val="center"/>
              <w:rPr>
                <w:sz w:val="22"/>
                <w:szCs w:val="22"/>
              </w:rPr>
            </w:pPr>
            <w:r w:rsidRPr="007E2E30">
              <w:rPr>
                <w:sz w:val="22"/>
                <w:szCs w:val="22"/>
              </w:rPr>
              <w:t>1</w:t>
            </w:r>
          </w:p>
        </w:tc>
      </w:tr>
      <w:tr w:rsidR="008414E6" w:rsidRPr="00012E71" w14:paraId="258A760E" w14:textId="77777777">
        <w:trPr>
          <w:trHeight w:val="20"/>
          <w:jc w:val="center"/>
        </w:trPr>
        <w:tc>
          <w:tcPr>
            <w:tcW w:w="9072" w:type="dxa"/>
            <w:gridSpan w:val="7"/>
            <w:tcMar>
              <w:bottom w:w="28" w:type="dxa"/>
            </w:tcMar>
          </w:tcPr>
          <w:p w14:paraId="11773720" w14:textId="77777777" w:rsidR="008414E6" w:rsidRPr="00012E71" w:rsidRDefault="00BC4078" w:rsidP="00402DD4">
            <w:pPr>
              <w:spacing w:before="60" w:after="120"/>
              <w:ind w:firstLine="567"/>
              <w:jc w:val="both"/>
              <w:rPr>
                <w:sz w:val="20"/>
                <w:szCs w:val="20"/>
              </w:rPr>
            </w:pPr>
            <w:r w:rsidRPr="00012E71">
              <w:rPr>
                <w:sz w:val="20"/>
                <w:szCs w:val="20"/>
              </w:rPr>
              <w:t>П р и м е ч а н и е  </w:t>
            </w:r>
            <w:r w:rsidR="008414E6" w:rsidRPr="00012E71">
              <w:rPr>
                <w:sz w:val="20"/>
                <w:szCs w:val="20"/>
              </w:rPr>
              <w:t>– Меньшие значения параметров следует применять для аккумуляторных тележек, большие – для автотележек.</w:t>
            </w:r>
          </w:p>
        </w:tc>
      </w:tr>
    </w:tbl>
    <w:p w14:paraId="4BDFD01A" w14:textId="101FB5DB" w:rsidR="008414E6" w:rsidRPr="00012E71" w:rsidRDefault="000C0DEA" w:rsidP="00BD654E">
      <w:pPr>
        <w:spacing w:line="300" w:lineRule="auto"/>
        <w:jc w:val="both"/>
      </w:pPr>
      <w:r>
        <w:rPr>
          <w:b/>
        </w:rPr>
        <w:t xml:space="preserve">Таблица 7.22 </w:t>
      </w:r>
      <w:r w:rsidRPr="00E04F66">
        <w:rPr>
          <w:b/>
        </w:rPr>
        <w:t>(Измененная редакция, Изм. № 4).</w:t>
      </w:r>
    </w:p>
    <w:p w14:paraId="643F4731" w14:textId="77777777" w:rsidR="008414E6" w:rsidRPr="00012E71" w:rsidRDefault="008414E6" w:rsidP="00402DD4">
      <w:pPr>
        <w:pStyle w:val="a5"/>
        <w:spacing w:line="240" w:lineRule="auto"/>
        <w:ind w:firstLine="567"/>
        <w:rPr>
          <w:sz w:val="24"/>
        </w:rPr>
      </w:pPr>
      <w:r w:rsidRPr="00012E71">
        <w:rPr>
          <w:sz w:val="24"/>
        </w:rPr>
        <w:lastRenderedPageBreak/>
        <w:t>Ширину проезжей части двухполосных дорог при установке бортового камня следует увеличивать на 0,</w:t>
      </w:r>
      <w:r w:rsidR="00171C70" w:rsidRPr="00012E71">
        <w:rPr>
          <w:sz w:val="24"/>
        </w:rPr>
        <w:t>5 </w:t>
      </w:r>
      <w:r w:rsidRPr="00012E71">
        <w:rPr>
          <w:sz w:val="24"/>
        </w:rPr>
        <w:t xml:space="preserve">м. На однополосных дорогах установка бортового камня допускается только в пределах въездов в цеха. </w:t>
      </w:r>
    </w:p>
    <w:p w14:paraId="466CA44B" w14:textId="77777777" w:rsidR="000C0DEA" w:rsidRPr="00E04F66" w:rsidRDefault="000C0DEA" w:rsidP="000C0DEA">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6A9B0328" w14:textId="77777777" w:rsidR="008414E6" w:rsidRPr="00012E71" w:rsidRDefault="008414E6" w:rsidP="00402DD4">
      <w:pPr>
        <w:pStyle w:val="a5"/>
        <w:spacing w:line="240" w:lineRule="auto"/>
        <w:ind w:firstLine="567"/>
        <w:rPr>
          <w:sz w:val="24"/>
        </w:rPr>
      </w:pPr>
      <w:r w:rsidRPr="00012E71">
        <w:rPr>
          <w:sz w:val="24"/>
        </w:rPr>
        <w:t>7.9.</w:t>
      </w:r>
      <w:r w:rsidR="00171C70" w:rsidRPr="00012E71">
        <w:rPr>
          <w:sz w:val="24"/>
        </w:rPr>
        <w:t>3 </w:t>
      </w:r>
      <w:r w:rsidRPr="00012E71">
        <w:rPr>
          <w:sz w:val="24"/>
        </w:rPr>
        <w:t>При регулярном движении малогабаритных моторных тележек по внутриплощадочным производственным дорогам с объ</w:t>
      </w:r>
      <w:r w:rsidR="003936DE" w:rsidRPr="00012E71">
        <w:rPr>
          <w:sz w:val="24"/>
        </w:rPr>
        <w:t>е</w:t>
      </w:r>
      <w:r w:rsidRPr="00012E71">
        <w:rPr>
          <w:sz w:val="24"/>
        </w:rPr>
        <w:t>мом перевозок более 0,</w:t>
      </w:r>
      <w:r w:rsidR="00171C70" w:rsidRPr="00012E71">
        <w:rPr>
          <w:sz w:val="24"/>
        </w:rPr>
        <w:t>7 </w:t>
      </w:r>
      <w:r w:rsidRPr="00012E71">
        <w:rPr>
          <w:sz w:val="24"/>
        </w:rPr>
        <w:t xml:space="preserve">млн. т нетто/год проезжую часть этих дорог следует уширять, предусматривая специальные дополнительные полосы, или выносить движение малогабаритных моторных тележек на специальные дороги. </w:t>
      </w:r>
    </w:p>
    <w:p w14:paraId="57D505FF" w14:textId="77777777" w:rsidR="008414E6" w:rsidRPr="00012E71" w:rsidRDefault="008414E6" w:rsidP="00402DD4">
      <w:pPr>
        <w:pStyle w:val="a5"/>
        <w:spacing w:line="240" w:lineRule="auto"/>
        <w:ind w:firstLine="567"/>
        <w:rPr>
          <w:sz w:val="24"/>
        </w:rPr>
      </w:pPr>
      <w:r w:rsidRPr="00012E71">
        <w:rPr>
          <w:sz w:val="24"/>
        </w:rPr>
        <w:t>7.9.</w:t>
      </w:r>
      <w:r w:rsidR="00171C70" w:rsidRPr="00012E71">
        <w:rPr>
          <w:sz w:val="24"/>
        </w:rPr>
        <w:t>4 </w:t>
      </w:r>
      <w:r w:rsidRPr="00012E71">
        <w:rPr>
          <w:sz w:val="24"/>
        </w:rPr>
        <w:t>Нормы проектирования плана и продольного профиля дорог для малогабаритных тележек следует принимать по таблице 7.23.</w:t>
      </w:r>
    </w:p>
    <w:p w14:paraId="2253FA21" w14:textId="3E325A20" w:rsidR="008414E6" w:rsidRPr="00012E71" w:rsidRDefault="00BC4078" w:rsidP="00171C70">
      <w:pPr>
        <w:spacing w:before="240" w:after="120"/>
        <w:jc w:val="both"/>
      </w:pPr>
      <w:r w:rsidRPr="00012E71">
        <w:t>Т а б л и ц а  </w:t>
      </w:r>
      <w:r w:rsidR="008414E6" w:rsidRPr="00012E71">
        <w:t>7.2</w:t>
      </w:r>
      <w:r w:rsidR="00171C70" w:rsidRPr="00012E71">
        <w:t>3 </w:t>
      </w:r>
      <w:r w:rsidR="007E2E30" w:rsidRPr="00E36AA9">
        <w:t xml:space="preserve">– </w:t>
      </w:r>
      <w:r w:rsidR="007E2E30" w:rsidRPr="00E36AA9">
        <w:rPr>
          <w:b/>
        </w:rPr>
        <w:t>Параметры плана и профиля дорог</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2"/>
        <w:gridCol w:w="1943"/>
        <w:gridCol w:w="2637"/>
      </w:tblGrid>
      <w:tr w:rsidR="008414E6" w:rsidRPr="00012E71" w14:paraId="477C41B3" w14:textId="77777777" w:rsidTr="007E2E30">
        <w:trPr>
          <w:trHeight w:val="20"/>
          <w:jc w:val="center"/>
        </w:trPr>
        <w:tc>
          <w:tcPr>
            <w:tcW w:w="4492" w:type="dxa"/>
            <w:vMerge w:val="restart"/>
            <w:tcMar>
              <w:bottom w:w="28" w:type="dxa"/>
            </w:tcMar>
            <w:vAlign w:val="center"/>
          </w:tcPr>
          <w:p w14:paraId="0AAF8C73" w14:textId="77777777" w:rsidR="00533E8A" w:rsidRPr="007E2E30" w:rsidRDefault="008414E6" w:rsidP="00BD654E">
            <w:pPr>
              <w:jc w:val="center"/>
              <w:rPr>
                <w:sz w:val="22"/>
                <w:szCs w:val="22"/>
              </w:rPr>
            </w:pPr>
            <w:r w:rsidRPr="007E2E30">
              <w:rPr>
                <w:sz w:val="22"/>
                <w:szCs w:val="22"/>
              </w:rPr>
              <w:t xml:space="preserve">Параметры дорог в плане </w:t>
            </w:r>
          </w:p>
          <w:p w14:paraId="0BABBDB2" w14:textId="77777777" w:rsidR="008414E6" w:rsidRPr="007E2E30" w:rsidRDefault="008414E6" w:rsidP="00BD654E">
            <w:pPr>
              <w:jc w:val="center"/>
              <w:rPr>
                <w:sz w:val="22"/>
                <w:szCs w:val="22"/>
              </w:rPr>
            </w:pPr>
            <w:r w:rsidRPr="007E2E30">
              <w:rPr>
                <w:sz w:val="22"/>
                <w:szCs w:val="22"/>
              </w:rPr>
              <w:t>и продольном профиле</w:t>
            </w:r>
          </w:p>
        </w:tc>
        <w:tc>
          <w:tcPr>
            <w:tcW w:w="4580" w:type="dxa"/>
            <w:gridSpan w:val="2"/>
            <w:tcMar>
              <w:bottom w:w="28" w:type="dxa"/>
            </w:tcMar>
            <w:vAlign w:val="center"/>
          </w:tcPr>
          <w:p w14:paraId="569905B1" w14:textId="77777777" w:rsidR="008414E6" w:rsidRPr="007E2E30" w:rsidRDefault="008414E6" w:rsidP="00BD654E">
            <w:pPr>
              <w:jc w:val="center"/>
              <w:rPr>
                <w:sz w:val="22"/>
                <w:szCs w:val="22"/>
              </w:rPr>
            </w:pPr>
            <w:r w:rsidRPr="007E2E30">
              <w:rPr>
                <w:sz w:val="22"/>
                <w:szCs w:val="22"/>
              </w:rPr>
              <w:t>Значения параметров дорог для малогабаритных моторных тележек</w:t>
            </w:r>
          </w:p>
        </w:tc>
      </w:tr>
      <w:tr w:rsidR="008414E6" w:rsidRPr="00012E71" w14:paraId="4A2BA5A8" w14:textId="77777777" w:rsidTr="007E2E30">
        <w:trPr>
          <w:trHeight w:val="20"/>
          <w:jc w:val="center"/>
        </w:trPr>
        <w:tc>
          <w:tcPr>
            <w:tcW w:w="4492" w:type="dxa"/>
            <w:vMerge/>
            <w:tcMar>
              <w:bottom w:w="28" w:type="dxa"/>
            </w:tcMar>
            <w:vAlign w:val="center"/>
          </w:tcPr>
          <w:p w14:paraId="04F1472C" w14:textId="77777777" w:rsidR="008414E6" w:rsidRPr="007E2E30" w:rsidRDefault="008414E6" w:rsidP="00BD654E">
            <w:pPr>
              <w:jc w:val="center"/>
              <w:rPr>
                <w:sz w:val="22"/>
                <w:szCs w:val="22"/>
              </w:rPr>
            </w:pPr>
          </w:p>
        </w:tc>
        <w:tc>
          <w:tcPr>
            <w:tcW w:w="1943" w:type="dxa"/>
            <w:tcMar>
              <w:bottom w:w="28" w:type="dxa"/>
            </w:tcMar>
            <w:vAlign w:val="center"/>
          </w:tcPr>
          <w:p w14:paraId="37441FFA" w14:textId="77777777" w:rsidR="008414E6" w:rsidRPr="007E2E30" w:rsidRDefault="008414E6" w:rsidP="00BD654E">
            <w:pPr>
              <w:jc w:val="center"/>
              <w:rPr>
                <w:sz w:val="22"/>
                <w:szCs w:val="22"/>
              </w:rPr>
            </w:pPr>
            <w:r w:rsidRPr="007E2E30">
              <w:rPr>
                <w:sz w:val="22"/>
                <w:szCs w:val="22"/>
              </w:rPr>
              <w:t>аккумуляторных</w:t>
            </w:r>
          </w:p>
        </w:tc>
        <w:tc>
          <w:tcPr>
            <w:tcW w:w="2637" w:type="dxa"/>
            <w:tcMar>
              <w:bottom w:w="28" w:type="dxa"/>
            </w:tcMar>
            <w:vAlign w:val="center"/>
          </w:tcPr>
          <w:p w14:paraId="4B8B8E1D" w14:textId="77777777" w:rsidR="008414E6" w:rsidRPr="007E2E30" w:rsidRDefault="008414E6" w:rsidP="00BD654E">
            <w:pPr>
              <w:jc w:val="center"/>
              <w:rPr>
                <w:sz w:val="22"/>
                <w:szCs w:val="22"/>
              </w:rPr>
            </w:pPr>
            <w:r w:rsidRPr="007E2E30">
              <w:rPr>
                <w:sz w:val="22"/>
                <w:szCs w:val="22"/>
              </w:rPr>
              <w:t xml:space="preserve">с двигателями </w:t>
            </w:r>
          </w:p>
          <w:p w14:paraId="43D7D5A3" w14:textId="77777777" w:rsidR="008414E6" w:rsidRPr="007E2E30" w:rsidRDefault="008414E6" w:rsidP="00BD654E">
            <w:pPr>
              <w:jc w:val="center"/>
              <w:rPr>
                <w:sz w:val="22"/>
                <w:szCs w:val="22"/>
              </w:rPr>
            </w:pPr>
            <w:r w:rsidRPr="007E2E30">
              <w:rPr>
                <w:sz w:val="22"/>
                <w:szCs w:val="22"/>
              </w:rPr>
              <w:t>внутреннего сгорания</w:t>
            </w:r>
          </w:p>
        </w:tc>
      </w:tr>
      <w:tr w:rsidR="008414E6" w:rsidRPr="00012E71" w14:paraId="433B3852" w14:textId="77777777" w:rsidTr="007E2E30">
        <w:trPr>
          <w:trHeight w:val="20"/>
          <w:jc w:val="center"/>
        </w:trPr>
        <w:tc>
          <w:tcPr>
            <w:tcW w:w="4492" w:type="dxa"/>
            <w:tcBorders>
              <w:bottom w:val="nil"/>
            </w:tcBorders>
            <w:tcMar>
              <w:bottom w:w="28" w:type="dxa"/>
            </w:tcMar>
          </w:tcPr>
          <w:p w14:paraId="077EF6E6" w14:textId="77777777" w:rsidR="008414E6" w:rsidRPr="007E2E30" w:rsidRDefault="008414E6" w:rsidP="00533E8A">
            <w:pPr>
              <w:rPr>
                <w:sz w:val="22"/>
                <w:szCs w:val="22"/>
              </w:rPr>
            </w:pPr>
            <w:r w:rsidRPr="007E2E30">
              <w:rPr>
                <w:sz w:val="22"/>
                <w:szCs w:val="22"/>
              </w:rPr>
              <w:t>Наименьший радиус кривой в плане по оси проезжей части, м, при полосах движения:</w:t>
            </w:r>
          </w:p>
        </w:tc>
        <w:tc>
          <w:tcPr>
            <w:tcW w:w="1943" w:type="dxa"/>
            <w:tcBorders>
              <w:bottom w:val="nil"/>
            </w:tcBorders>
            <w:tcMar>
              <w:bottom w:w="28" w:type="dxa"/>
            </w:tcMar>
            <w:vAlign w:val="center"/>
          </w:tcPr>
          <w:p w14:paraId="2CD2995E" w14:textId="77777777" w:rsidR="008414E6" w:rsidRPr="007E2E30" w:rsidRDefault="008414E6" w:rsidP="00BD654E">
            <w:pPr>
              <w:jc w:val="center"/>
              <w:rPr>
                <w:sz w:val="22"/>
                <w:szCs w:val="22"/>
              </w:rPr>
            </w:pPr>
          </w:p>
        </w:tc>
        <w:tc>
          <w:tcPr>
            <w:tcW w:w="2637" w:type="dxa"/>
            <w:tcBorders>
              <w:bottom w:val="nil"/>
            </w:tcBorders>
            <w:tcMar>
              <w:bottom w:w="28" w:type="dxa"/>
            </w:tcMar>
            <w:vAlign w:val="center"/>
          </w:tcPr>
          <w:p w14:paraId="26526D63" w14:textId="77777777" w:rsidR="008414E6" w:rsidRPr="007E2E30" w:rsidRDefault="008414E6" w:rsidP="00BD654E">
            <w:pPr>
              <w:jc w:val="center"/>
              <w:rPr>
                <w:sz w:val="22"/>
                <w:szCs w:val="22"/>
              </w:rPr>
            </w:pPr>
          </w:p>
        </w:tc>
      </w:tr>
      <w:tr w:rsidR="008414E6" w:rsidRPr="00012E71" w14:paraId="7C8C8BB2" w14:textId="77777777" w:rsidTr="007E2E30">
        <w:trPr>
          <w:trHeight w:val="20"/>
          <w:jc w:val="center"/>
        </w:trPr>
        <w:tc>
          <w:tcPr>
            <w:tcW w:w="4492" w:type="dxa"/>
            <w:tcBorders>
              <w:top w:val="nil"/>
              <w:bottom w:val="nil"/>
            </w:tcBorders>
            <w:tcMar>
              <w:bottom w:w="28" w:type="dxa"/>
            </w:tcMar>
          </w:tcPr>
          <w:p w14:paraId="51EC74F5" w14:textId="77777777" w:rsidR="008414E6" w:rsidRPr="007E2E30" w:rsidRDefault="008414E6" w:rsidP="00533E8A">
            <w:pPr>
              <w:ind w:left="284"/>
              <w:rPr>
                <w:sz w:val="22"/>
                <w:szCs w:val="22"/>
              </w:rPr>
            </w:pPr>
            <w:r w:rsidRPr="007E2E30">
              <w:rPr>
                <w:sz w:val="22"/>
                <w:szCs w:val="22"/>
              </w:rPr>
              <w:t>одной</w:t>
            </w:r>
          </w:p>
        </w:tc>
        <w:tc>
          <w:tcPr>
            <w:tcW w:w="1943" w:type="dxa"/>
            <w:tcBorders>
              <w:top w:val="nil"/>
              <w:bottom w:val="nil"/>
            </w:tcBorders>
            <w:tcMar>
              <w:bottom w:w="28" w:type="dxa"/>
            </w:tcMar>
            <w:vAlign w:val="center"/>
          </w:tcPr>
          <w:p w14:paraId="774FCCAB" w14:textId="77777777" w:rsidR="008414E6" w:rsidRPr="007E2E30" w:rsidRDefault="008414E6" w:rsidP="00BD654E">
            <w:pPr>
              <w:jc w:val="center"/>
              <w:rPr>
                <w:sz w:val="22"/>
                <w:szCs w:val="22"/>
                <w:lang w:val="en-US"/>
              </w:rPr>
            </w:pPr>
            <w:r w:rsidRPr="007E2E30">
              <w:rPr>
                <w:sz w:val="22"/>
                <w:szCs w:val="22"/>
              </w:rPr>
              <w:t>1,</w:t>
            </w:r>
            <w:r w:rsidR="00171C70" w:rsidRPr="007E2E30">
              <w:rPr>
                <w:sz w:val="22"/>
                <w:szCs w:val="22"/>
              </w:rPr>
              <w:t>5 </w:t>
            </w:r>
            <w:r w:rsidRPr="007E2E30">
              <w:rPr>
                <w:i/>
                <w:sz w:val="22"/>
                <w:szCs w:val="22"/>
                <w:lang w:val="en-US"/>
              </w:rPr>
              <w:t>R</w:t>
            </w:r>
            <w:r w:rsidRPr="007E2E30">
              <w:rPr>
                <w:sz w:val="22"/>
                <w:szCs w:val="22"/>
              </w:rPr>
              <w:t xml:space="preserve">; </w:t>
            </w:r>
            <w:r w:rsidR="00171C70" w:rsidRPr="007E2E30">
              <w:rPr>
                <w:sz w:val="22"/>
                <w:szCs w:val="22"/>
              </w:rPr>
              <w:t>2 </w:t>
            </w:r>
            <w:r w:rsidRPr="007E2E30">
              <w:rPr>
                <w:i/>
                <w:sz w:val="22"/>
                <w:szCs w:val="22"/>
                <w:lang w:val="en-US"/>
              </w:rPr>
              <w:t>R</w:t>
            </w:r>
          </w:p>
        </w:tc>
        <w:tc>
          <w:tcPr>
            <w:tcW w:w="2637" w:type="dxa"/>
            <w:tcBorders>
              <w:top w:val="nil"/>
              <w:bottom w:val="nil"/>
            </w:tcBorders>
            <w:tcMar>
              <w:bottom w:w="28" w:type="dxa"/>
            </w:tcMar>
            <w:vAlign w:val="center"/>
          </w:tcPr>
          <w:p w14:paraId="4B6BAB04" w14:textId="77777777" w:rsidR="008414E6" w:rsidRPr="007E2E30" w:rsidRDefault="008414E6" w:rsidP="00BD654E">
            <w:pPr>
              <w:jc w:val="center"/>
              <w:rPr>
                <w:sz w:val="22"/>
                <w:szCs w:val="22"/>
              </w:rPr>
            </w:pPr>
            <w:r w:rsidRPr="007E2E30">
              <w:rPr>
                <w:sz w:val="22"/>
                <w:szCs w:val="22"/>
              </w:rPr>
              <w:t>1,</w:t>
            </w:r>
            <w:r w:rsidR="00171C70" w:rsidRPr="007E2E30">
              <w:rPr>
                <w:sz w:val="22"/>
                <w:szCs w:val="22"/>
              </w:rPr>
              <w:t>5 </w:t>
            </w:r>
            <w:r w:rsidRPr="007E2E30">
              <w:rPr>
                <w:i/>
                <w:sz w:val="22"/>
                <w:szCs w:val="22"/>
                <w:lang w:val="en-US"/>
              </w:rPr>
              <w:t>R</w:t>
            </w:r>
            <w:r w:rsidRPr="007E2E30">
              <w:rPr>
                <w:sz w:val="22"/>
                <w:szCs w:val="22"/>
              </w:rPr>
              <w:t xml:space="preserve">; </w:t>
            </w:r>
            <w:r w:rsidRPr="007E2E30">
              <w:rPr>
                <w:i/>
                <w:sz w:val="22"/>
                <w:szCs w:val="22"/>
                <w:lang w:val="en-US"/>
              </w:rPr>
              <w:t>R</w:t>
            </w:r>
          </w:p>
        </w:tc>
      </w:tr>
      <w:tr w:rsidR="008414E6" w:rsidRPr="00012E71" w14:paraId="6A16B63C" w14:textId="77777777" w:rsidTr="007E2E30">
        <w:trPr>
          <w:trHeight w:val="20"/>
          <w:jc w:val="center"/>
        </w:trPr>
        <w:tc>
          <w:tcPr>
            <w:tcW w:w="4492" w:type="dxa"/>
            <w:tcBorders>
              <w:top w:val="nil"/>
            </w:tcBorders>
            <w:tcMar>
              <w:bottom w:w="28" w:type="dxa"/>
            </w:tcMar>
          </w:tcPr>
          <w:p w14:paraId="36D8244D" w14:textId="77777777" w:rsidR="008414E6" w:rsidRPr="007E2E30" w:rsidRDefault="008414E6" w:rsidP="00533E8A">
            <w:pPr>
              <w:ind w:left="284"/>
              <w:rPr>
                <w:sz w:val="22"/>
                <w:szCs w:val="22"/>
              </w:rPr>
            </w:pPr>
            <w:r w:rsidRPr="007E2E30">
              <w:rPr>
                <w:sz w:val="22"/>
                <w:szCs w:val="22"/>
              </w:rPr>
              <w:t>двух</w:t>
            </w:r>
          </w:p>
        </w:tc>
        <w:tc>
          <w:tcPr>
            <w:tcW w:w="1943" w:type="dxa"/>
            <w:tcBorders>
              <w:top w:val="nil"/>
            </w:tcBorders>
            <w:tcMar>
              <w:bottom w:w="28" w:type="dxa"/>
            </w:tcMar>
            <w:vAlign w:val="center"/>
          </w:tcPr>
          <w:p w14:paraId="1CF56289" w14:textId="77777777" w:rsidR="008414E6" w:rsidRPr="007E2E30" w:rsidRDefault="00171C70" w:rsidP="00BD654E">
            <w:pPr>
              <w:jc w:val="center"/>
              <w:rPr>
                <w:sz w:val="22"/>
                <w:szCs w:val="22"/>
              </w:rPr>
            </w:pPr>
            <w:r w:rsidRPr="007E2E30">
              <w:rPr>
                <w:sz w:val="22"/>
                <w:szCs w:val="22"/>
              </w:rPr>
              <w:t>2 </w:t>
            </w:r>
            <w:r w:rsidR="008414E6" w:rsidRPr="007E2E30">
              <w:rPr>
                <w:i/>
                <w:sz w:val="22"/>
                <w:szCs w:val="22"/>
                <w:lang w:val="en-US"/>
              </w:rPr>
              <w:t>R</w:t>
            </w:r>
          </w:p>
        </w:tc>
        <w:tc>
          <w:tcPr>
            <w:tcW w:w="2637" w:type="dxa"/>
            <w:tcBorders>
              <w:top w:val="nil"/>
            </w:tcBorders>
            <w:tcMar>
              <w:bottom w:w="28" w:type="dxa"/>
            </w:tcMar>
            <w:vAlign w:val="center"/>
          </w:tcPr>
          <w:p w14:paraId="0CD1DCF7" w14:textId="77777777" w:rsidR="008414E6" w:rsidRPr="007E2E30" w:rsidRDefault="00171C70" w:rsidP="00BD654E">
            <w:pPr>
              <w:jc w:val="center"/>
              <w:rPr>
                <w:sz w:val="22"/>
                <w:szCs w:val="22"/>
              </w:rPr>
            </w:pPr>
            <w:r w:rsidRPr="007E2E30">
              <w:rPr>
                <w:sz w:val="22"/>
                <w:szCs w:val="22"/>
              </w:rPr>
              <w:t>2 </w:t>
            </w:r>
            <w:r w:rsidR="008414E6" w:rsidRPr="007E2E30">
              <w:rPr>
                <w:i/>
                <w:sz w:val="22"/>
                <w:szCs w:val="22"/>
                <w:lang w:val="en-US"/>
              </w:rPr>
              <w:t>R</w:t>
            </w:r>
          </w:p>
        </w:tc>
      </w:tr>
      <w:tr w:rsidR="008414E6" w:rsidRPr="00012E71" w14:paraId="652F8FB1" w14:textId="77777777" w:rsidTr="007E2E30">
        <w:trPr>
          <w:trHeight w:val="20"/>
          <w:jc w:val="center"/>
        </w:trPr>
        <w:tc>
          <w:tcPr>
            <w:tcW w:w="4492" w:type="dxa"/>
            <w:tcMar>
              <w:bottom w:w="28" w:type="dxa"/>
            </w:tcMar>
          </w:tcPr>
          <w:p w14:paraId="045A1915" w14:textId="77777777" w:rsidR="008414E6" w:rsidRPr="007E2E30" w:rsidRDefault="008414E6" w:rsidP="00533E8A">
            <w:pPr>
              <w:rPr>
                <w:sz w:val="22"/>
                <w:szCs w:val="22"/>
              </w:rPr>
            </w:pPr>
            <w:r w:rsidRPr="007E2E30">
              <w:rPr>
                <w:sz w:val="22"/>
                <w:szCs w:val="22"/>
              </w:rPr>
              <w:t xml:space="preserve">Наименьшее расстояние видимости поверхности дороги, м </w:t>
            </w:r>
          </w:p>
        </w:tc>
        <w:tc>
          <w:tcPr>
            <w:tcW w:w="1943" w:type="dxa"/>
            <w:tcMar>
              <w:bottom w:w="28" w:type="dxa"/>
            </w:tcMar>
            <w:vAlign w:val="center"/>
          </w:tcPr>
          <w:p w14:paraId="0F80E2B8" w14:textId="77777777" w:rsidR="008414E6" w:rsidRPr="007E2E30" w:rsidRDefault="008414E6" w:rsidP="00BD654E">
            <w:pPr>
              <w:jc w:val="center"/>
              <w:rPr>
                <w:sz w:val="22"/>
                <w:szCs w:val="22"/>
              </w:rPr>
            </w:pPr>
            <w:r w:rsidRPr="007E2E30">
              <w:rPr>
                <w:sz w:val="22"/>
                <w:szCs w:val="22"/>
              </w:rPr>
              <w:t>15</w:t>
            </w:r>
          </w:p>
        </w:tc>
        <w:tc>
          <w:tcPr>
            <w:tcW w:w="2637" w:type="dxa"/>
            <w:tcMar>
              <w:bottom w:w="28" w:type="dxa"/>
            </w:tcMar>
            <w:vAlign w:val="center"/>
          </w:tcPr>
          <w:p w14:paraId="5E866723" w14:textId="77777777" w:rsidR="008414E6" w:rsidRPr="007E2E30" w:rsidRDefault="008414E6" w:rsidP="00BD654E">
            <w:pPr>
              <w:jc w:val="center"/>
              <w:rPr>
                <w:sz w:val="22"/>
                <w:szCs w:val="22"/>
              </w:rPr>
            </w:pPr>
            <w:r w:rsidRPr="007E2E30">
              <w:rPr>
                <w:sz w:val="22"/>
                <w:szCs w:val="22"/>
              </w:rPr>
              <w:t>25</w:t>
            </w:r>
          </w:p>
        </w:tc>
      </w:tr>
      <w:tr w:rsidR="008414E6" w:rsidRPr="00012E71" w14:paraId="14980147" w14:textId="77777777" w:rsidTr="007E2E30">
        <w:trPr>
          <w:trHeight w:val="20"/>
          <w:jc w:val="center"/>
        </w:trPr>
        <w:tc>
          <w:tcPr>
            <w:tcW w:w="4492" w:type="dxa"/>
            <w:tcMar>
              <w:bottom w:w="28" w:type="dxa"/>
            </w:tcMar>
          </w:tcPr>
          <w:p w14:paraId="6CA85B4E" w14:textId="77777777" w:rsidR="008414E6" w:rsidRPr="007E2E30" w:rsidRDefault="008414E6" w:rsidP="00533E8A">
            <w:pPr>
              <w:rPr>
                <w:sz w:val="22"/>
                <w:szCs w:val="22"/>
              </w:rPr>
            </w:pPr>
            <w:r w:rsidRPr="007E2E30">
              <w:rPr>
                <w:sz w:val="22"/>
                <w:szCs w:val="22"/>
              </w:rPr>
              <w:t>Наименьший радиус кривых в продольном профиле (выпуклых, вогнутых), м</w:t>
            </w:r>
          </w:p>
        </w:tc>
        <w:tc>
          <w:tcPr>
            <w:tcW w:w="1943" w:type="dxa"/>
            <w:tcMar>
              <w:bottom w:w="28" w:type="dxa"/>
            </w:tcMar>
            <w:vAlign w:val="center"/>
          </w:tcPr>
          <w:p w14:paraId="11C3AFA8" w14:textId="77777777" w:rsidR="008414E6" w:rsidRPr="007E2E30" w:rsidRDefault="008414E6" w:rsidP="00BD654E">
            <w:pPr>
              <w:jc w:val="center"/>
              <w:rPr>
                <w:sz w:val="22"/>
                <w:szCs w:val="22"/>
              </w:rPr>
            </w:pPr>
            <w:r w:rsidRPr="007E2E30">
              <w:rPr>
                <w:sz w:val="22"/>
                <w:szCs w:val="22"/>
              </w:rPr>
              <w:t>100</w:t>
            </w:r>
          </w:p>
        </w:tc>
        <w:tc>
          <w:tcPr>
            <w:tcW w:w="2637" w:type="dxa"/>
            <w:tcMar>
              <w:bottom w:w="28" w:type="dxa"/>
            </w:tcMar>
            <w:vAlign w:val="center"/>
          </w:tcPr>
          <w:p w14:paraId="1B367E4D" w14:textId="77777777" w:rsidR="008414E6" w:rsidRPr="007E2E30" w:rsidRDefault="008414E6" w:rsidP="00BD654E">
            <w:pPr>
              <w:jc w:val="center"/>
              <w:rPr>
                <w:sz w:val="22"/>
                <w:szCs w:val="22"/>
              </w:rPr>
            </w:pPr>
            <w:r w:rsidRPr="007E2E30">
              <w:rPr>
                <w:sz w:val="22"/>
                <w:szCs w:val="22"/>
              </w:rPr>
              <w:t>100</w:t>
            </w:r>
          </w:p>
        </w:tc>
      </w:tr>
      <w:tr w:rsidR="008414E6" w:rsidRPr="00012E71" w14:paraId="4979FEE2" w14:textId="77777777" w:rsidTr="007E2E30">
        <w:trPr>
          <w:trHeight w:val="20"/>
          <w:jc w:val="center"/>
        </w:trPr>
        <w:tc>
          <w:tcPr>
            <w:tcW w:w="4492" w:type="dxa"/>
            <w:tcBorders>
              <w:bottom w:val="nil"/>
            </w:tcBorders>
            <w:tcMar>
              <w:bottom w:w="28" w:type="dxa"/>
            </w:tcMar>
          </w:tcPr>
          <w:p w14:paraId="2675C834" w14:textId="77777777" w:rsidR="008414E6" w:rsidRPr="007E2E30" w:rsidRDefault="008414E6" w:rsidP="00533E8A">
            <w:pPr>
              <w:rPr>
                <w:sz w:val="22"/>
                <w:szCs w:val="22"/>
              </w:rPr>
            </w:pPr>
            <w:r w:rsidRPr="007E2E30">
              <w:rPr>
                <w:sz w:val="22"/>
                <w:szCs w:val="22"/>
              </w:rPr>
              <w:t xml:space="preserve">Наибольший продольный уклон, </w:t>
            </w:r>
            <w:r w:rsidR="00D14DEC" w:rsidRPr="007E2E30">
              <w:rPr>
                <w:sz w:val="22"/>
                <w:szCs w:val="22"/>
              </w:rPr>
              <w:t> ‰</w:t>
            </w:r>
            <w:r w:rsidRPr="007E2E30">
              <w:rPr>
                <w:sz w:val="22"/>
                <w:szCs w:val="22"/>
              </w:rPr>
              <w:t>:</w:t>
            </w:r>
          </w:p>
        </w:tc>
        <w:tc>
          <w:tcPr>
            <w:tcW w:w="1943" w:type="dxa"/>
            <w:tcBorders>
              <w:bottom w:val="nil"/>
            </w:tcBorders>
            <w:tcMar>
              <w:bottom w:w="28" w:type="dxa"/>
            </w:tcMar>
            <w:vAlign w:val="center"/>
          </w:tcPr>
          <w:p w14:paraId="0F8E2A57" w14:textId="77777777" w:rsidR="008414E6" w:rsidRPr="007E2E30" w:rsidRDefault="008414E6" w:rsidP="00BD654E">
            <w:pPr>
              <w:jc w:val="center"/>
              <w:rPr>
                <w:sz w:val="22"/>
                <w:szCs w:val="22"/>
              </w:rPr>
            </w:pPr>
          </w:p>
        </w:tc>
        <w:tc>
          <w:tcPr>
            <w:tcW w:w="2637" w:type="dxa"/>
            <w:tcBorders>
              <w:bottom w:val="nil"/>
            </w:tcBorders>
            <w:tcMar>
              <w:bottom w:w="28" w:type="dxa"/>
            </w:tcMar>
            <w:vAlign w:val="center"/>
          </w:tcPr>
          <w:p w14:paraId="5BFB0EF7" w14:textId="77777777" w:rsidR="008414E6" w:rsidRPr="007E2E30" w:rsidRDefault="008414E6" w:rsidP="00BD654E">
            <w:pPr>
              <w:jc w:val="center"/>
              <w:rPr>
                <w:sz w:val="22"/>
                <w:szCs w:val="22"/>
              </w:rPr>
            </w:pPr>
          </w:p>
        </w:tc>
      </w:tr>
      <w:tr w:rsidR="008414E6" w:rsidRPr="00012E71" w14:paraId="0202EF9E" w14:textId="77777777" w:rsidTr="007E2E30">
        <w:trPr>
          <w:trHeight w:val="20"/>
          <w:jc w:val="center"/>
        </w:trPr>
        <w:tc>
          <w:tcPr>
            <w:tcW w:w="4492" w:type="dxa"/>
            <w:tcBorders>
              <w:top w:val="nil"/>
              <w:bottom w:val="nil"/>
            </w:tcBorders>
            <w:tcMar>
              <w:bottom w:w="28" w:type="dxa"/>
            </w:tcMar>
          </w:tcPr>
          <w:p w14:paraId="6834062E" w14:textId="77777777" w:rsidR="008414E6" w:rsidRPr="007E2E30" w:rsidRDefault="008414E6" w:rsidP="00533E8A">
            <w:pPr>
              <w:ind w:left="284"/>
              <w:rPr>
                <w:sz w:val="22"/>
                <w:szCs w:val="22"/>
              </w:rPr>
            </w:pPr>
            <w:r w:rsidRPr="007E2E30">
              <w:rPr>
                <w:sz w:val="22"/>
                <w:szCs w:val="22"/>
              </w:rPr>
              <w:t>при въезде на пандус или в це</w:t>
            </w:r>
            <w:r w:rsidR="002914FC" w:rsidRPr="007E2E30">
              <w:rPr>
                <w:sz w:val="22"/>
                <w:szCs w:val="22"/>
              </w:rPr>
              <w:t>ха</w:t>
            </w:r>
          </w:p>
        </w:tc>
        <w:tc>
          <w:tcPr>
            <w:tcW w:w="1943" w:type="dxa"/>
            <w:tcBorders>
              <w:top w:val="nil"/>
              <w:bottom w:val="nil"/>
            </w:tcBorders>
            <w:tcMar>
              <w:bottom w:w="28" w:type="dxa"/>
            </w:tcMar>
            <w:vAlign w:val="center"/>
          </w:tcPr>
          <w:p w14:paraId="2EDE0A00" w14:textId="77777777" w:rsidR="008414E6" w:rsidRPr="007E2E30" w:rsidRDefault="008414E6" w:rsidP="00BD654E">
            <w:pPr>
              <w:jc w:val="center"/>
              <w:rPr>
                <w:sz w:val="22"/>
                <w:szCs w:val="22"/>
              </w:rPr>
            </w:pPr>
            <w:r w:rsidRPr="007E2E30">
              <w:rPr>
                <w:sz w:val="22"/>
                <w:szCs w:val="22"/>
              </w:rPr>
              <w:t>80;</w:t>
            </w:r>
            <w:r w:rsidR="00171C70" w:rsidRPr="007E2E30">
              <w:rPr>
                <w:sz w:val="22"/>
                <w:szCs w:val="22"/>
              </w:rPr>
              <w:t xml:space="preserve"> </w:t>
            </w:r>
            <w:r w:rsidRPr="007E2E30">
              <w:rPr>
                <w:sz w:val="22"/>
                <w:szCs w:val="22"/>
              </w:rPr>
              <w:t>40</w:t>
            </w:r>
          </w:p>
        </w:tc>
        <w:tc>
          <w:tcPr>
            <w:tcW w:w="2637" w:type="dxa"/>
            <w:tcBorders>
              <w:top w:val="nil"/>
              <w:bottom w:val="nil"/>
            </w:tcBorders>
            <w:tcMar>
              <w:bottom w:w="28" w:type="dxa"/>
            </w:tcMar>
            <w:vAlign w:val="center"/>
          </w:tcPr>
          <w:p w14:paraId="17325C12" w14:textId="77777777" w:rsidR="008414E6" w:rsidRPr="007E2E30" w:rsidRDefault="008414E6" w:rsidP="00BD654E">
            <w:pPr>
              <w:jc w:val="center"/>
              <w:rPr>
                <w:sz w:val="22"/>
                <w:szCs w:val="22"/>
              </w:rPr>
            </w:pPr>
            <w:r w:rsidRPr="007E2E30">
              <w:rPr>
                <w:sz w:val="22"/>
                <w:szCs w:val="22"/>
              </w:rPr>
              <w:t>60;</w:t>
            </w:r>
            <w:r w:rsidR="00171C70" w:rsidRPr="007E2E30">
              <w:rPr>
                <w:sz w:val="22"/>
                <w:szCs w:val="22"/>
              </w:rPr>
              <w:t xml:space="preserve"> </w:t>
            </w:r>
            <w:r w:rsidRPr="007E2E30">
              <w:rPr>
                <w:sz w:val="22"/>
                <w:szCs w:val="22"/>
              </w:rPr>
              <w:t>50</w:t>
            </w:r>
          </w:p>
        </w:tc>
      </w:tr>
      <w:tr w:rsidR="008414E6" w:rsidRPr="00012E71" w14:paraId="47402703" w14:textId="77777777" w:rsidTr="007E2E30">
        <w:trPr>
          <w:trHeight w:val="20"/>
          <w:jc w:val="center"/>
        </w:trPr>
        <w:tc>
          <w:tcPr>
            <w:tcW w:w="4492" w:type="dxa"/>
            <w:tcBorders>
              <w:top w:val="nil"/>
            </w:tcBorders>
            <w:tcMar>
              <w:bottom w:w="28" w:type="dxa"/>
            </w:tcMar>
          </w:tcPr>
          <w:p w14:paraId="45AF220B" w14:textId="77777777" w:rsidR="008414E6" w:rsidRPr="007E2E30" w:rsidRDefault="002914FC" w:rsidP="00533E8A">
            <w:pPr>
              <w:ind w:left="284"/>
              <w:rPr>
                <w:sz w:val="22"/>
                <w:szCs w:val="22"/>
              </w:rPr>
            </w:pPr>
            <w:r w:rsidRPr="007E2E30">
              <w:rPr>
                <w:sz w:val="22"/>
                <w:szCs w:val="22"/>
              </w:rPr>
              <w:t>на свободных участках</w:t>
            </w:r>
          </w:p>
        </w:tc>
        <w:tc>
          <w:tcPr>
            <w:tcW w:w="1943" w:type="dxa"/>
            <w:tcBorders>
              <w:top w:val="nil"/>
            </w:tcBorders>
            <w:tcMar>
              <w:bottom w:w="28" w:type="dxa"/>
            </w:tcMar>
            <w:vAlign w:val="center"/>
          </w:tcPr>
          <w:p w14:paraId="6AB9C8D4" w14:textId="77777777" w:rsidR="008414E6" w:rsidRPr="007E2E30" w:rsidRDefault="008414E6" w:rsidP="00BD654E">
            <w:pPr>
              <w:jc w:val="center"/>
              <w:rPr>
                <w:sz w:val="22"/>
                <w:szCs w:val="22"/>
              </w:rPr>
            </w:pPr>
            <w:r w:rsidRPr="007E2E30">
              <w:rPr>
                <w:sz w:val="22"/>
                <w:szCs w:val="22"/>
              </w:rPr>
              <w:t>40</w:t>
            </w:r>
          </w:p>
        </w:tc>
        <w:tc>
          <w:tcPr>
            <w:tcW w:w="2637" w:type="dxa"/>
            <w:tcBorders>
              <w:top w:val="nil"/>
            </w:tcBorders>
            <w:tcMar>
              <w:bottom w:w="28" w:type="dxa"/>
            </w:tcMar>
            <w:vAlign w:val="center"/>
          </w:tcPr>
          <w:p w14:paraId="745A4CC5" w14:textId="77777777" w:rsidR="008414E6" w:rsidRPr="007E2E30" w:rsidRDefault="008414E6" w:rsidP="00BD654E">
            <w:pPr>
              <w:jc w:val="center"/>
              <w:rPr>
                <w:sz w:val="22"/>
                <w:szCs w:val="22"/>
              </w:rPr>
            </w:pPr>
            <w:r w:rsidRPr="007E2E30">
              <w:rPr>
                <w:sz w:val="22"/>
                <w:szCs w:val="22"/>
              </w:rPr>
              <w:t>50</w:t>
            </w:r>
          </w:p>
        </w:tc>
      </w:tr>
      <w:tr w:rsidR="008414E6" w:rsidRPr="00012E71" w14:paraId="7FAD6E90" w14:textId="77777777" w:rsidTr="007E2E30">
        <w:trPr>
          <w:trHeight w:val="20"/>
          <w:jc w:val="center"/>
        </w:trPr>
        <w:tc>
          <w:tcPr>
            <w:tcW w:w="4492" w:type="dxa"/>
            <w:tcMar>
              <w:bottom w:w="28" w:type="dxa"/>
            </w:tcMar>
          </w:tcPr>
          <w:p w14:paraId="03258B44" w14:textId="77777777" w:rsidR="008414E6" w:rsidRPr="007E2E30" w:rsidRDefault="008414E6" w:rsidP="00533E8A">
            <w:pPr>
              <w:rPr>
                <w:sz w:val="22"/>
                <w:szCs w:val="22"/>
              </w:rPr>
            </w:pPr>
            <w:r w:rsidRPr="007E2E30">
              <w:rPr>
                <w:sz w:val="22"/>
                <w:szCs w:val="22"/>
              </w:rPr>
              <w:t xml:space="preserve">Уширение двухполосной проезжей части при наименьших радиусах кривых в плане, м </w:t>
            </w:r>
          </w:p>
        </w:tc>
        <w:tc>
          <w:tcPr>
            <w:tcW w:w="1943" w:type="dxa"/>
            <w:tcMar>
              <w:bottom w:w="28" w:type="dxa"/>
            </w:tcMar>
            <w:vAlign w:val="center"/>
          </w:tcPr>
          <w:p w14:paraId="525C55C4" w14:textId="77777777" w:rsidR="008414E6" w:rsidRPr="007E2E30" w:rsidRDefault="008414E6" w:rsidP="00BD654E">
            <w:pPr>
              <w:jc w:val="center"/>
              <w:rPr>
                <w:sz w:val="22"/>
                <w:szCs w:val="22"/>
              </w:rPr>
            </w:pPr>
            <w:r w:rsidRPr="007E2E30">
              <w:rPr>
                <w:sz w:val="22"/>
                <w:szCs w:val="22"/>
              </w:rPr>
              <w:t>0,5</w:t>
            </w:r>
          </w:p>
        </w:tc>
        <w:tc>
          <w:tcPr>
            <w:tcW w:w="2637" w:type="dxa"/>
            <w:tcMar>
              <w:bottom w:w="28" w:type="dxa"/>
            </w:tcMar>
            <w:vAlign w:val="center"/>
          </w:tcPr>
          <w:p w14:paraId="3B532489" w14:textId="77777777" w:rsidR="008414E6" w:rsidRPr="007E2E30" w:rsidRDefault="008414E6" w:rsidP="00BD654E">
            <w:pPr>
              <w:jc w:val="center"/>
              <w:rPr>
                <w:sz w:val="22"/>
                <w:szCs w:val="22"/>
              </w:rPr>
            </w:pPr>
            <w:r w:rsidRPr="007E2E30">
              <w:rPr>
                <w:sz w:val="22"/>
                <w:szCs w:val="22"/>
              </w:rPr>
              <w:t>0,5</w:t>
            </w:r>
          </w:p>
        </w:tc>
      </w:tr>
      <w:tr w:rsidR="008414E6" w:rsidRPr="00012E71" w14:paraId="59B40285" w14:textId="77777777" w:rsidTr="007E2E30">
        <w:trPr>
          <w:trHeight w:val="20"/>
          <w:jc w:val="center"/>
        </w:trPr>
        <w:tc>
          <w:tcPr>
            <w:tcW w:w="9072" w:type="dxa"/>
            <w:gridSpan w:val="3"/>
            <w:tcMar>
              <w:bottom w:w="28" w:type="dxa"/>
            </w:tcMar>
          </w:tcPr>
          <w:p w14:paraId="3B777F80" w14:textId="77777777" w:rsidR="008414E6" w:rsidRPr="007E2E30" w:rsidRDefault="00BC4078" w:rsidP="007E2E30">
            <w:pPr>
              <w:spacing w:before="60"/>
              <w:ind w:firstLine="449"/>
              <w:jc w:val="both"/>
              <w:rPr>
                <w:sz w:val="20"/>
                <w:szCs w:val="20"/>
              </w:rPr>
            </w:pPr>
            <w:r w:rsidRPr="007E2E30">
              <w:rPr>
                <w:sz w:val="20"/>
                <w:szCs w:val="20"/>
              </w:rPr>
              <w:t>П р и м е ч а н и я</w:t>
            </w:r>
            <w:r w:rsidR="00D14DEC" w:rsidRPr="007E2E30">
              <w:rPr>
                <w:sz w:val="20"/>
                <w:szCs w:val="20"/>
              </w:rPr>
              <w:t> </w:t>
            </w:r>
          </w:p>
          <w:p w14:paraId="72632EA2" w14:textId="2132F307" w:rsidR="008414E6" w:rsidRPr="007E2E30" w:rsidRDefault="007E2E30" w:rsidP="007E2E30">
            <w:pPr>
              <w:ind w:firstLine="449"/>
              <w:jc w:val="both"/>
              <w:rPr>
                <w:sz w:val="20"/>
                <w:szCs w:val="20"/>
              </w:rPr>
            </w:pPr>
            <w:r w:rsidRPr="007E2E30">
              <w:rPr>
                <w:sz w:val="20"/>
                <w:szCs w:val="20"/>
              </w:rPr>
              <w:t xml:space="preserve">1 </w:t>
            </w:r>
            <w:r w:rsidRPr="007E2E30">
              <w:rPr>
                <w:i/>
                <w:iCs/>
                <w:sz w:val="20"/>
                <w:szCs w:val="20"/>
                <w:lang w:val="en-US"/>
              </w:rPr>
              <w:t>R</w:t>
            </w:r>
            <w:r w:rsidRPr="007E2E30">
              <w:rPr>
                <w:sz w:val="20"/>
                <w:szCs w:val="20"/>
              </w:rPr>
              <w:t xml:space="preserve"> ‒ наименьший конструктивный радиус поворота принимается по середине моторной тележки.</w:t>
            </w:r>
          </w:p>
          <w:p w14:paraId="6200F496" w14:textId="77777777" w:rsidR="008414E6" w:rsidRPr="00012E71" w:rsidRDefault="00171C70" w:rsidP="007E2E30">
            <w:pPr>
              <w:spacing w:after="60"/>
              <w:ind w:firstLine="449"/>
              <w:jc w:val="both"/>
            </w:pPr>
            <w:r w:rsidRPr="007E2E30">
              <w:rPr>
                <w:sz w:val="20"/>
                <w:szCs w:val="20"/>
              </w:rPr>
              <w:t>2 </w:t>
            </w:r>
            <w:r w:rsidR="008414E6" w:rsidRPr="007E2E30">
              <w:rPr>
                <w:sz w:val="20"/>
                <w:szCs w:val="20"/>
              </w:rPr>
              <w:t>Меньшие значения радиусов кривых в плане и большие значения продольных уклонов относятся к движению одиночных малогабаритных моторных тележек; большие значения радиусов и меньшие значения продольных уклонов – к движению тягачей с прицепами.</w:t>
            </w:r>
          </w:p>
        </w:tc>
      </w:tr>
    </w:tbl>
    <w:p w14:paraId="024B243C" w14:textId="4137C702" w:rsidR="007E2E30" w:rsidRPr="00E04F66" w:rsidRDefault="007E2E30" w:rsidP="007E2E30">
      <w:pPr>
        <w:pStyle w:val="aff0"/>
        <w:ind w:firstLine="567"/>
        <w:rPr>
          <w:rFonts w:ascii="Times New Roman" w:hAnsi="Times New Roman"/>
          <w:b/>
          <w:szCs w:val="24"/>
        </w:rPr>
      </w:pPr>
      <w:r>
        <w:rPr>
          <w:rFonts w:ascii="Times New Roman" w:hAnsi="Times New Roman"/>
          <w:b/>
          <w:szCs w:val="24"/>
        </w:rPr>
        <w:t xml:space="preserve">Таблица 7.23 </w:t>
      </w:r>
      <w:r w:rsidRPr="00E04F66">
        <w:rPr>
          <w:rFonts w:ascii="Times New Roman" w:hAnsi="Times New Roman"/>
          <w:b/>
          <w:szCs w:val="24"/>
        </w:rPr>
        <w:t>(Измененная редакция, Изм. № 4).</w:t>
      </w:r>
    </w:p>
    <w:p w14:paraId="2E90C10F" w14:textId="77777777" w:rsidR="007E2E30" w:rsidRDefault="007E2E30" w:rsidP="00533E8A">
      <w:pPr>
        <w:pStyle w:val="a5"/>
        <w:spacing w:line="240" w:lineRule="auto"/>
        <w:ind w:firstLine="567"/>
        <w:rPr>
          <w:sz w:val="24"/>
        </w:rPr>
      </w:pPr>
    </w:p>
    <w:p w14:paraId="2FDD0A67" w14:textId="77777777" w:rsidR="007E2E30" w:rsidRPr="00E36AA9" w:rsidRDefault="007E2E30" w:rsidP="007E2E30">
      <w:pPr>
        <w:pStyle w:val="aff0"/>
        <w:ind w:firstLine="567"/>
        <w:rPr>
          <w:rFonts w:ascii="Times New Roman" w:hAnsi="Times New Roman"/>
          <w:szCs w:val="24"/>
        </w:rPr>
      </w:pPr>
      <w:r w:rsidRPr="00E36AA9">
        <w:rPr>
          <w:rFonts w:ascii="Times New Roman" w:hAnsi="Times New Roman"/>
          <w:szCs w:val="24"/>
        </w:rPr>
        <w:t xml:space="preserve">7.9.5 Велосипедные дорожки на территории промышленных и сельскохозяйственных предприятий следует проектировать при интенсивности движения 50 и более велосипедов и мопедов в час «пик». Основные геометрические параметры пешеходных, велосипедных и </w:t>
      </w:r>
      <w:proofErr w:type="spellStart"/>
      <w:r w:rsidRPr="00E36AA9">
        <w:rPr>
          <w:rFonts w:ascii="Times New Roman" w:hAnsi="Times New Roman"/>
          <w:szCs w:val="24"/>
        </w:rPr>
        <w:t>велопешеходных</w:t>
      </w:r>
      <w:proofErr w:type="spellEnd"/>
      <w:r w:rsidRPr="00E36AA9">
        <w:rPr>
          <w:rFonts w:ascii="Times New Roman" w:hAnsi="Times New Roman"/>
          <w:szCs w:val="24"/>
        </w:rPr>
        <w:t xml:space="preserve"> дорожек следует принимать в соответствии с ГОСТ 33150–2014 (разделы 5 и 6).</w:t>
      </w:r>
    </w:p>
    <w:p w14:paraId="4DE4CD36" w14:textId="77777777" w:rsidR="007E2E30" w:rsidRPr="00E36AA9" w:rsidRDefault="007E2E30" w:rsidP="007E2E30">
      <w:pPr>
        <w:pStyle w:val="aff0"/>
        <w:ind w:firstLine="567"/>
        <w:rPr>
          <w:rFonts w:ascii="Times New Roman" w:hAnsi="Times New Roman"/>
          <w:szCs w:val="24"/>
        </w:rPr>
      </w:pPr>
      <w:r w:rsidRPr="00E36AA9">
        <w:rPr>
          <w:rFonts w:ascii="Times New Roman" w:hAnsi="Times New Roman"/>
          <w:szCs w:val="24"/>
        </w:rPr>
        <w:t>Тротуары на территории промышленных предприятий следует проектировать по СП 18.13330.2019 (раздел 5).</w:t>
      </w:r>
    </w:p>
    <w:p w14:paraId="77BEA946" w14:textId="5DA16882" w:rsidR="008414E6" w:rsidRPr="00012E71" w:rsidRDefault="007E2E30" w:rsidP="007E2E30">
      <w:pPr>
        <w:pStyle w:val="a5"/>
        <w:spacing w:line="240" w:lineRule="auto"/>
        <w:ind w:firstLine="567"/>
        <w:rPr>
          <w:sz w:val="24"/>
        </w:rPr>
      </w:pPr>
      <w:r w:rsidRPr="00E36AA9">
        <w:rPr>
          <w:sz w:val="24"/>
        </w:rPr>
        <w:t>Пересечения пешеходных переходов с автомобильными дорогами следует проектировать по ГОСТ 33150–2014 (раздел 4).</w:t>
      </w:r>
    </w:p>
    <w:p w14:paraId="67E728CA" w14:textId="77777777" w:rsidR="007E2E30" w:rsidRPr="00E04F66" w:rsidRDefault="007E2E30" w:rsidP="007E2E30">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6870D2F8" w14:textId="77777777" w:rsidR="008414E6" w:rsidRPr="00012E71" w:rsidRDefault="008414E6" w:rsidP="00533E8A">
      <w:pPr>
        <w:pStyle w:val="a5"/>
        <w:spacing w:line="240" w:lineRule="auto"/>
        <w:ind w:firstLine="567"/>
        <w:rPr>
          <w:sz w:val="24"/>
        </w:rPr>
      </w:pPr>
      <w:r w:rsidRPr="00012E71">
        <w:rPr>
          <w:sz w:val="24"/>
        </w:rPr>
        <w:t>7.9.</w:t>
      </w:r>
      <w:r w:rsidR="00171C70" w:rsidRPr="00012E71">
        <w:rPr>
          <w:sz w:val="24"/>
        </w:rPr>
        <w:t>6 </w:t>
      </w:r>
      <w:r w:rsidRPr="00012E71">
        <w:rPr>
          <w:sz w:val="24"/>
        </w:rPr>
        <w:t xml:space="preserve">Пересечения пешеходных переходов с соединительными и подъездными железнодорожными путями следует принимать в одном уровне. </w:t>
      </w:r>
    </w:p>
    <w:p w14:paraId="4B5A6DB4" w14:textId="77777777" w:rsidR="008414E6" w:rsidRPr="00012E71" w:rsidRDefault="008414E6" w:rsidP="00533E8A">
      <w:pPr>
        <w:pStyle w:val="a5"/>
        <w:spacing w:line="240" w:lineRule="auto"/>
        <w:ind w:firstLine="567"/>
        <w:rPr>
          <w:sz w:val="24"/>
        </w:rPr>
      </w:pPr>
      <w:r w:rsidRPr="00012E71">
        <w:rPr>
          <w:sz w:val="24"/>
        </w:rPr>
        <w:t xml:space="preserve">В местах интенсивного движения пешеходов через железнодорожные пути пешеходные переходы в одном уровне следует оборудовать светофорами и звуковой </w:t>
      </w:r>
      <w:r w:rsidRPr="00012E71">
        <w:rPr>
          <w:sz w:val="24"/>
        </w:rPr>
        <w:lastRenderedPageBreak/>
        <w:t>сигнализацией, а также обеспечивать видимость в соответствии с требованиями таблицы 7.12.</w:t>
      </w:r>
    </w:p>
    <w:p w14:paraId="672F64A9" w14:textId="77777777" w:rsidR="008414E6" w:rsidRPr="00012E71" w:rsidRDefault="008414E6" w:rsidP="00533E8A">
      <w:pPr>
        <w:pStyle w:val="a5"/>
        <w:spacing w:line="240" w:lineRule="auto"/>
        <w:ind w:firstLine="567"/>
        <w:rPr>
          <w:sz w:val="24"/>
        </w:rPr>
      </w:pPr>
      <w:r w:rsidRPr="00012E71">
        <w:rPr>
          <w:sz w:val="24"/>
        </w:rPr>
        <w:t>Пересечение пешеходных переходов с железнодорожными путями в разных уровнях принято предусматривать в следующих случаях:</w:t>
      </w:r>
    </w:p>
    <w:p w14:paraId="2035922B" w14:textId="77777777" w:rsidR="008414E6" w:rsidRPr="00012E71" w:rsidRDefault="008414E6" w:rsidP="00533E8A">
      <w:pPr>
        <w:pStyle w:val="a5"/>
        <w:spacing w:line="240" w:lineRule="auto"/>
        <w:ind w:firstLine="567"/>
        <w:rPr>
          <w:sz w:val="24"/>
        </w:rPr>
      </w:pPr>
      <w:r w:rsidRPr="00012E71">
        <w:rPr>
          <w:sz w:val="24"/>
        </w:rPr>
        <w:t>пересечения станционных путей;</w:t>
      </w:r>
    </w:p>
    <w:p w14:paraId="42354F3E" w14:textId="77777777" w:rsidR="008414E6" w:rsidRPr="00012E71" w:rsidRDefault="008414E6" w:rsidP="00533E8A">
      <w:pPr>
        <w:pStyle w:val="a5"/>
        <w:spacing w:line="240" w:lineRule="auto"/>
        <w:ind w:firstLine="567"/>
        <w:rPr>
          <w:sz w:val="24"/>
        </w:rPr>
      </w:pPr>
      <w:r w:rsidRPr="00012E71">
        <w:rPr>
          <w:sz w:val="24"/>
        </w:rPr>
        <w:t>перевозок и перемещений по путям горячих грузов;</w:t>
      </w:r>
    </w:p>
    <w:p w14:paraId="122DCC47" w14:textId="77777777" w:rsidR="008414E6" w:rsidRPr="00012E71" w:rsidRDefault="008414E6" w:rsidP="00533E8A">
      <w:pPr>
        <w:pStyle w:val="a5"/>
        <w:spacing w:line="240" w:lineRule="auto"/>
        <w:ind w:firstLine="567"/>
        <w:rPr>
          <w:sz w:val="24"/>
        </w:rPr>
      </w:pPr>
      <w:r w:rsidRPr="00012E71">
        <w:rPr>
          <w:sz w:val="24"/>
        </w:rPr>
        <w:t>маневровой работы на пересекаемых путях;</w:t>
      </w:r>
    </w:p>
    <w:p w14:paraId="02026F9A" w14:textId="77777777" w:rsidR="008414E6" w:rsidRPr="00012E71" w:rsidRDefault="008414E6" w:rsidP="00533E8A">
      <w:pPr>
        <w:pStyle w:val="a5"/>
        <w:spacing w:line="240" w:lineRule="auto"/>
        <w:ind w:firstLine="567"/>
        <w:rPr>
          <w:sz w:val="24"/>
        </w:rPr>
      </w:pPr>
      <w:r w:rsidRPr="00012E71">
        <w:rPr>
          <w:sz w:val="24"/>
        </w:rPr>
        <w:t>отстоя на путях вагонов;</w:t>
      </w:r>
    </w:p>
    <w:p w14:paraId="32801614" w14:textId="77777777" w:rsidR="008414E6" w:rsidRPr="00012E71" w:rsidRDefault="008414E6" w:rsidP="00533E8A">
      <w:pPr>
        <w:pStyle w:val="a5"/>
        <w:spacing w:line="240" w:lineRule="auto"/>
        <w:ind w:firstLine="567"/>
        <w:rPr>
          <w:sz w:val="24"/>
        </w:rPr>
      </w:pPr>
      <w:r w:rsidRPr="00012E71">
        <w:rPr>
          <w:sz w:val="24"/>
        </w:rPr>
        <w:t>интенсивности движения более 5</w:t>
      </w:r>
      <w:r w:rsidR="00171C70" w:rsidRPr="00012E71">
        <w:rPr>
          <w:sz w:val="24"/>
        </w:rPr>
        <w:t>0 </w:t>
      </w:r>
      <w:r w:rsidRPr="00012E71">
        <w:rPr>
          <w:sz w:val="24"/>
        </w:rPr>
        <w:t>пар поездов в сутки.</w:t>
      </w:r>
    </w:p>
    <w:p w14:paraId="76DBBA68" w14:textId="77777777" w:rsidR="008414E6" w:rsidRPr="00012E71" w:rsidRDefault="000912A3" w:rsidP="00533E8A">
      <w:pPr>
        <w:spacing w:before="240" w:after="120"/>
        <w:ind w:firstLine="567"/>
        <w:jc w:val="both"/>
        <w:rPr>
          <w:b/>
          <w:bCs/>
        </w:rPr>
      </w:pPr>
      <w:r w:rsidRPr="00012E71">
        <w:rPr>
          <w:b/>
          <w:bCs/>
        </w:rPr>
        <w:t>7.1</w:t>
      </w:r>
      <w:r w:rsidR="00171C70" w:rsidRPr="00012E71">
        <w:rPr>
          <w:b/>
          <w:bCs/>
        </w:rPr>
        <w:t>0 </w:t>
      </w:r>
      <w:r w:rsidR="008414E6" w:rsidRPr="00012E71">
        <w:rPr>
          <w:b/>
          <w:bCs/>
        </w:rPr>
        <w:t>Обустройство дорог</w:t>
      </w:r>
    </w:p>
    <w:p w14:paraId="668B2103" w14:textId="77777777" w:rsidR="008414E6" w:rsidRPr="00012E71" w:rsidRDefault="008414E6" w:rsidP="00533E8A">
      <w:pPr>
        <w:pStyle w:val="a5"/>
        <w:spacing w:line="240" w:lineRule="auto"/>
        <w:ind w:firstLine="567"/>
        <w:rPr>
          <w:sz w:val="24"/>
        </w:rPr>
      </w:pPr>
      <w:r w:rsidRPr="00012E71">
        <w:rPr>
          <w:sz w:val="24"/>
        </w:rPr>
        <w:t>7.10.</w:t>
      </w:r>
      <w:r w:rsidR="00171C70" w:rsidRPr="00012E71">
        <w:rPr>
          <w:sz w:val="24"/>
        </w:rPr>
        <w:t>1 </w:t>
      </w:r>
      <w:r w:rsidRPr="00012E71">
        <w:rPr>
          <w:sz w:val="24"/>
        </w:rPr>
        <w:t>Установка дорожных знаков производится в соответствии с принятой схемой организации дорожного движения на предприятии. При въезде на территорию крупного предприятия рекомендуется устанавливать общие схемы автомобильных дорог с указанием объектов погрузки-выгрузки, а также информационно-указательные знаки маршрутного ориентирования.</w:t>
      </w:r>
    </w:p>
    <w:p w14:paraId="027E6C66" w14:textId="1EEF7D24" w:rsidR="008414E6" w:rsidRPr="00012E71" w:rsidRDefault="008414E6" w:rsidP="00533E8A">
      <w:pPr>
        <w:pStyle w:val="a5"/>
        <w:spacing w:line="240" w:lineRule="auto"/>
        <w:ind w:firstLine="567"/>
        <w:rPr>
          <w:sz w:val="24"/>
        </w:rPr>
      </w:pPr>
      <w:r w:rsidRPr="00012E71">
        <w:rPr>
          <w:sz w:val="24"/>
        </w:rPr>
        <w:t>Дорожные знаки и их установка должны соответствовать ГОСТ Р 52290, ГОСТ Р 52289, ГОСТ 25458, ГОСТ 25459</w:t>
      </w:r>
      <w:r w:rsidR="007E2E30" w:rsidRPr="00E36AA9">
        <w:rPr>
          <w:bCs/>
          <w:sz w:val="24"/>
        </w:rPr>
        <w:t>, ГОСТ 32948, ГОСТ 32950</w:t>
      </w:r>
      <w:r w:rsidRPr="00012E71">
        <w:rPr>
          <w:sz w:val="24"/>
        </w:rPr>
        <w:t>.</w:t>
      </w:r>
    </w:p>
    <w:p w14:paraId="471145A5" w14:textId="77777777" w:rsidR="008414E6" w:rsidRPr="00012E71" w:rsidRDefault="008414E6" w:rsidP="00533E8A">
      <w:pPr>
        <w:pStyle w:val="a5"/>
        <w:spacing w:line="240" w:lineRule="auto"/>
        <w:ind w:firstLine="567"/>
        <w:rPr>
          <w:sz w:val="24"/>
        </w:rPr>
      </w:pPr>
      <w:r w:rsidRPr="00012E71">
        <w:rPr>
          <w:sz w:val="24"/>
        </w:rPr>
        <w:t>Освещение проезжей части дорог различных категорий промышленных предприятий следует проектировать, исходя из норм средней яркости покрытия в соответствии с требованиями таблицы 7.24.</w:t>
      </w:r>
    </w:p>
    <w:p w14:paraId="7CA99472" w14:textId="64A088D2" w:rsidR="008414E6" w:rsidRDefault="008414E6" w:rsidP="00533E8A">
      <w:pPr>
        <w:ind w:firstLine="567"/>
        <w:jc w:val="both"/>
      </w:pPr>
      <w:r w:rsidRPr="00012E71">
        <w:t>В местах недостаточной (ниже нормативной) освещ</w:t>
      </w:r>
      <w:r w:rsidR="003936DE" w:rsidRPr="00012E71">
        <w:t>е</w:t>
      </w:r>
      <w:r w:rsidRPr="00012E71">
        <w:t>нности рекомендуется применять дорожные знаки со светоотражающей поверхностью.</w:t>
      </w:r>
    </w:p>
    <w:p w14:paraId="0F203AC3" w14:textId="77777777" w:rsidR="007E2E30" w:rsidRPr="00E04F66" w:rsidRDefault="007E2E30" w:rsidP="007E2E30">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480D867D" w14:textId="77777777" w:rsidR="007E2E30" w:rsidRDefault="007E2E30" w:rsidP="007E2E30">
      <w:pPr>
        <w:pStyle w:val="aff0"/>
        <w:ind w:firstLine="0"/>
        <w:rPr>
          <w:rFonts w:ascii="Times New Roman" w:hAnsi="Times New Roman"/>
          <w:szCs w:val="24"/>
        </w:rPr>
      </w:pPr>
    </w:p>
    <w:p w14:paraId="6BC51982" w14:textId="28650F6D" w:rsidR="007E2E30" w:rsidRPr="00E36AA9" w:rsidRDefault="007E2E30" w:rsidP="007E2E30">
      <w:pPr>
        <w:pStyle w:val="aff0"/>
        <w:ind w:firstLine="0"/>
        <w:rPr>
          <w:rFonts w:ascii="Times New Roman" w:hAnsi="Times New Roman"/>
          <w:szCs w:val="24"/>
        </w:rPr>
      </w:pPr>
      <w:r w:rsidRPr="00E36AA9">
        <w:rPr>
          <w:rFonts w:ascii="Times New Roman" w:hAnsi="Times New Roman"/>
          <w:szCs w:val="24"/>
        </w:rPr>
        <w:t xml:space="preserve">Т а б л и ц а   7.24 – </w:t>
      </w:r>
      <w:r w:rsidRPr="00E36AA9">
        <w:rPr>
          <w:rFonts w:ascii="Times New Roman" w:hAnsi="Times New Roman"/>
          <w:b/>
          <w:bCs/>
          <w:szCs w:val="24"/>
        </w:rPr>
        <w:t>Требуемая яркость покрытия</w:t>
      </w:r>
    </w:p>
    <w:tbl>
      <w:tblPr>
        <w:tblStyle w:val="1e"/>
        <w:tblW w:w="0" w:type="auto"/>
        <w:tblLook w:val="04A0" w:firstRow="1" w:lastRow="0" w:firstColumn="1" w:lastColumn="0" w:noHBand="0" w:noVBand="1"/>
      </w:tblPr>
      <w:tblGrid>
        <w:gridCol w:w="4696"/>
        <w:gridCol w:w="4649"/>
      </w:tblGrid>
      <w:tr w:rsidR="007E2E30" w:rsidRPr="00CA4941" w14:paraId="54F77FD3" w14:textId="77777777" w:rsidTr="00980829">
        <w:trPr>
          <w:trHeight w:val="148"/>
        </w:trPr>
        <w:tc>
          <w:tcPr>
            <w:tcW w:w="4696" w:type="dxa"/>
            <w:hideMark/>
          </w:tcPr>
          <w:p w14:paraId="03708917" w14:textId="77777777" w:rsidR="007E2E30" w:rsidRPr="007E2E30" w:rsidRDefault="007E2E30" w:rsidP="00980829">
            <w:pPr>
              <w:pStyle w:val="aff0"/>
              <w:jc w:val="center"/>
              <w:rPr>
                <w:rFonts w:ascii="Times New Roman" w:hAnsi="Times New Roman"/>
                <w:sz w:val="22"/>
              </w:rPr>
            </w:pPr>
            <w:r w:rsidRPr="007E2E30">
              <w:rPr>
                <w:rFonts w:ascii="Times New Roman" w:hAnsi="Times New Roman"/>
                <w:sz w:val="22"/>
              </w:rPr>
              <w:t>Категория дороги</w:t>
            </w:r>
          </w:p>
        </w:tc>
        <w:tc>
          <w:tcPr>
            <w:tcW w:w="4649" w:type="dxa"/>
            <w:hideMark/>
          </w:tcPr>
          <w:p w14:paraId="0F47EA63" w14:textId="77777777" w:rsidR="007E2E30" w:rsidRPr="007E2E30" w:rsidRDefault="007E2E30" w:rsidP="00980829">
            <w:pPr>
              <w:pStyle w:val="aff0"/>
              <w:jc w:val="center"/>
              <w:rPr>
                <w:rFonts w:ascii="Times New Roman" w:hAnsi="Times New Roman"/>
                <w:sz w:val="22"/>
              </w:rPr>
            </w:pPr>
            <w:r w:rsidRPr="007E2E30">
              <w:rPr>
                <w:rFonts w:ascii="Times New Roman" w:hAnsi="Times New Roman"/>
                <w:sz w:val="22"/>
              </w:rPr>
              <w:t>Средняя яркость покрытия, кд/м</w:t>
            </w:r>
            <w:r w:rsidRPr="007E2E30">
              <w:rPr>
                <w:rFonts w:ascii="Times New Roman" w:hAnsi="Times New Roman"/>
                <w:sz w:val="22"/>
                <w:vertAlign w:val="superscript"/>
              </w:rPr>
              <w:t>2</w:t>
            </w:r>
          </w:p>
        </w:tc>
      </w:tr>
      <w:tr w:rsidR="007E2E30" w:rsidRPr="00CA4941" w14:paraId="1EE1AD61" w14:textId="77777777" w:rsidTr="00980829">
        <w:tc>
          <w:tcPr>
            <w:tcW w:w="4696" w:type="dxa"/>
            <w:hideMark/>
          </w:tcPr>
          <w:p w14:paraId="35EFB3C5" w14:textId="77777777" w:rsidR="007E2E30" w:rsidRPr="007E2E30" w:rsidRDefault="007E2E30" w:rsidP="00980829">
            <w:pPr>
              <w:pStyle w:val="aff0"/>
              <w:jc w:val="center"/>
              <w:rPr>
                <w:rFonts w:ascii="Times New Roman" w:hAnsi="Times New Roman"/>
                <w:sz w:val="22"/>
              </w:rPr>
            </w:pPr>
            <w:r w:rsidRPr="007E2E30">
              <w:rPr>
                <w:rFonts w:ascii="Times New Roman" w:hAnsi="Times New Roman"/>
                <w:sz w:val="22"/>
              </w:rPr>
              <w:t>I-в, I-к, I-н</w:t>
            </w:r>
          </w:p>
        </w:tc>
        <w:tc>
          <w:tcPr>
            <w:tcW w:w="4649" w:type="dxa"/>
            <w:hideMark/>
          </w:tcPr>
          <w:p w14:paraId="47D0588B" w14:textId="77777777" w:rsidR="007E2E30" w:rsidRPr="007E2E30" w:rsidRDefault="007E2E30" w:rsidP="00980829">
            <w:pPr>
              <w:pStyle w:val="aff0"/>
              <w:jc w:val="center"/>
              <w:rPr>
                <w:rFonts w:ascii="Times New Roman" w:hAnsi="Times New Roman"/>
                <w:sz w:val="22"/>
              </w:rPr>
            </w:pPr>
            <w:r w:rsidRPr="007E2E30">
              <w:rPr>
                <w:rFonts w:ascii="Times New Roman" w:hAnsi="Times New Roman"/>
                <w:sz w:val="22"/>
              </w:rPr>
              <w:t>0,8</w:t>
            </w:r>
          </w:p>
        </w:tc>
      </w:tr>
      <w:tr w:rsidR="007E2E30" w:rsidRPr="00CA4941" w14:paraId="11701E58" w14:textId="77777777" w:rsidTr="00980829">
        <w:tc>
          <w:tcPr>
            <w:tcW w:w="4696" w:type="dxa"/>
            <w:hideMark/>
          </w:tcPr>
          <w:p w14:paraId="52C536C2" w14:textId="77777777" w:rsidR="007E2E30" w:rsidRPr="007E2E30" w:rsidRDefault="007E2E30" w:rsidP="00980829">
            <w:pPr>
              <w:pStyle w:val="aff0"/>
              <w:jc w:val="center"/>
              <w:rPr>
                <w:rFonts w:ascii="Times New Roman" w:hAnsi="Times New Roman"/>
                <w:sz w:val="22"/>
              </w:rPr>
            </w:pPr>
            <w:r w:rsidRPr="007E2E30">
              <w:rPr>
                <w:rFonts w:ascii="Times New Roman" w:hAnsi="Times New Roman"/>
                <w:sz w:val="22"/>
              </w:rPr>
              <w:t>II-в, II-к, II-н</w:t>
            </w:r>
          </w:p>
        </w:tc>
        <w:tc>
          <w:tcPr>
            <w:tcW w:w="4649" w:type="dxa"/>
            <w:hideMark/>
          </w:tcPr>
          <w:p w14:paraId="72D2861E" w14:textId="77777777" w:rsidR="007E2E30" w:rsidRPr="007E2E30" w:rsidRDefault="007E2E30" w:rsidP="00980829">
            <w:pPr>
              <w:pStyle w:val="aff0"/>
              <w:jc w:val="center"/>
              <w:rPr>
                <w:rFonts w:ascii="Times New Roman" w:hAnsi="Times New Roman"/>
                <w:sz w:val="22"/>
              </w:rPr>
            </w:pPr>
            <w:r w:rsidRPr="007E2E30">
              <w:rPr>
                <w:rFonts w:ascii="Times New Roman" w:hAnsi="Times New Roman"/>
                <w:sz w:val="22"/>
              </w:rPr>
              <w:t>0,6</w:t>
            </w:r>
          </w:p>
        </w:tc>
      </w:tr>
      <w:tr w:rsidR="007E2E30" w:rsidRPr="00CA4941" w14:paraId="07DB88F3" w14:textId="77777777" w:rsidTr="00980829">
        <w:tc>
          <w:tcPr>
            <w:tcW w:w="4696" w:type="dxa"/>
            <w:hideMark/>
          </w:tcPr>
          <w:p w14:paraId="1548C9BF" w14:textId="77777777" w:rsidR="007E2E30" w:rsidRPr="007E2E30" w:rsidRDefault="007E2E30" w:rsidP="00980829">
            <w:pPr>
              <w:pStyle w:val="aff0"/>
              <w:jc w:val="center"/>
              <w:rPr>
                <w:rFonts w:ascii="Times New Roman" w:hAnsi="Times New Roman"/>
                <w:sz w:val="22"/>
              </w:rPr>
            </w:pPr>
            <w:r w:rsidRPr="007E2E30">
              <w:rPr>
                <w:rFonts w:ascii="Times New Roman" w:hAnsi="Times New Roman"/>
                <w:sz w:val="22"/>
              </w:rPr>
              <w:t xml:space="preserve">III-в, III-к, </w:t>
            </w:r>
            <w:r w:rsidRPr="007E2E30">
              <w:rPr>
                <w:rFonts w:ascii="Times New Roman" w:hAnsi="Times New Roman"/>
                <w:sz w:val="22"/>
                <w:lang w:val="en-US"/>
              </w:rPr>
              <w:t>III</w:t>
            </w:r>
            <w:r w:rsidRPr="007E2E30">
              <w:rPr>
                <w:rFonts w:ascii="Times New Roman" w:hAnsi="Times New Roman"/>
                <w:sz w:val="22"/>
              </w:rPr>
              <w:t>-н</w:t>
            </w:r>
          </w:p>
        </w:tc>
        <w:tc>
          <w:tcPr>
            <w:tcW w:w="4649" w:type="dxa"/>
            <w:hideMark/>
          </w:tcPr>
          <w:p w14:paraId="24706B92" w14:textId="77777777" w:rsidR="007E2E30" w:rsidRPr="007E2E30" w:rsidRDefault="007E2E30" w:rsidP="00980829">
            <w:pPr>
              <w:pStyle w:val="aff0"/>
              <w:jc w:val="center"/>
              <w:rPr>
                <w:rFonts w:ascii="Times New Roman" w:hAnsi="Times New Roman"/>
                <w:sz w:val="22"/>
              </w:rPr>
            </w:pPr>
            <w:r w:rsidRPr="007E2E30">
              <w:rPr>
                <w:rFonts w:ascii="Times New Roman" w:hAnsi="Times New Roman"/>
                <w:sz w:val="22"/>
              </w:rPr>
              <w:t>0,5</w:t>
            </w:r>
          </w:p>
        </w:tc>
      </w:tr>
      <w:tr w:rsidR="007E2E30" w:rsidRPr="00CA4941" w14:paraId="04C3372C" w14:textId="77777777" w:rsidTr="00980829">
        <w:tc>
          <w:tcPr>
            <w:tcW w:w="4696" w:type="dxa"/>
            <w:hideMark/>
          </w:tcPr>
          <w:p w14:paraId="0C217BA4" w14:textId="77777777" w:rsidR="007E2E30" w:rsidRPr="007E2E30" w:rsidRDefault="007E2E30" w:rsidP="00980829">
            <w:pPr>
              <w:pStyle w:val="aff0"/>
              <w:jc w:val="center"/>
              <w:rPr>
                <w:rFonts w:ascii="Times New Roman" w:hAnsi="Times New Roman"/>
                <w:sz w:val="22"/>
              </w:rPr>
            </w:pPr>
            <w:r w:rsidRPr="007E2E30">
              <w:rPr>
                <w:rFonts w:ascii="Times New Roman" w:hAnsi="Times New Roman"/>
                <w:sz w:val="22"/>
              </w:rPr>
              <w:t>IV-в, IV-к, IV-н</w:t>
            </w:r>
          </w:p>
        </w:tc>
        <w:tc>
          <w:tcPr>
            <w:tcW w:w="4649" w:type="dxa"/>
            <w:hideMark/>
          </w:tcPr>
          <w:p w14:paraId="7B91003E" w14:textId="77777777" w:rsidR="007E2E30" w:rsidRPr="007E2E30" w:rsidRDefault="007E2E30" w:rsidP="00980829">
            <w:pPr>
              <w:pStyle w:val="aff0"/>
              <w:jc w:val="center"/>
              <w:rPr>
                <w:rFonts w:ascii="Times New Roman" w:hAnsi="Times New Roman"/>
                <w:sz w:val="22"/>
              </w:rPr>
            </w:pPr>
            <w:r w:rsidRPr="007E2E30">
              <w:rPr>
                <w:rFonts w:ascii="Times New Roman" w:hAnsi="Times New Roman"/>
                <w:sz w:val="22"/>
              </w:rPr>
              <w:t>0,4</w:t>
            </w:r>
          </w:p>
        </w:tc>
      </w:tr>
    </w:tbl>
    <w:p w14:paraId="3461A1E0" w14:textId="42ECCB2E" w:rsidR="007E2E30" w:rsidRPr="00E04F66" w:rsidRDefault="007E2E30" w:rsidP="007E2E30">
      <w:pPr>
        <w:pStyle w:val="aff0"/>
        <w:ind w:firstLine="567"/>
        <w:rPr>
          <w:rFonts w:ascii="Times New Roman" w:hAnsi="Times New Roman"/>
          <w:b/>
          <w:szCs w:val="24"/>
        </w:rPr>
      </w:pPr>
      <w:r>
        <w:rPr>
          <w:rFonts w:ascii="Times New Roman" w:hAnsi="Times New Roman"/>
          <w:b/>
          <w:szCs w:val="24"/>
        </w:rPr>
        <w:t xml:space="preserve">Таблица 7.24 </w:t>
      </w:r>
      <w:r w:rsidRPr="00E04F66">
        <w:rPr>
          <w:rFonts w:ascii="Times New Roman" w:hAnsi="Times New Roman"/>
          <w:b/>
          <w:szCs w:val="24"/>
        </w:rPr>
        <w:t>(Измененная редакция, Изм. № 4).</w:t>
      </w:r>
    </w:p>
    <w:p w14:paraId="3454A47D" w14:textId="77777777" w:rsidR="007E2E30" w:rsidRDefault="007E2E30" w:rsidP="00B57FDD">
      <w:pPr>
        <w:ind w:firstLine="567"/>
        <w:jc w:val="both"/>
      </w:pPr>
    </w:p>
    <w:p w14:paraId="46CE4CC2" w14:textId="113B8B1D" w:rsidR="008414E6" w:rsidRPr="00012E71" w:rsidRDefault="008414E6" w:rsidP="00B57FDD">
      <w:pPr>
        <w:ind w:firstLine="567"/>
        <w:jc w:val="both"/>
      </w:pPr>
      <w:r w:rsidRPr="00012E71">
        <w:t>7.10.</w:t>
      </w:r>
      <w:r w:rsidR="00171C70" w:rsidRPr="00012E71">
        <w:t>2 </w:t>
      </w:r>
      <w:r w:rsidRPr="00012E71">
        <w:t>Разметка проезжей части дорог с усовершенствованным покрытием осуществляется в соответствии с ГОСТ Р 51256.</w:t>
      </w:r>
    </w:p>
    <w:p w14:paraId="73638038" w14:textId="77777777" w:rsidR="008414E6" w:rsidRPr="00012E71" w:rsidRDefault="008414E6" w:rsidP="00B57FDD">
      <w:pPr>
        <w:pStyle w:val="a5"/>
        <w:spacing w:line="240" w:lineRule="auto"/>
        <w:ind w:firstLine="567"/>
        <w:rPr>
          <w:sz w:val="24"/>
        </w:rPr>
      </w:pPr>
      <w:r w:rsidRPr="00012E71">
        <w:rPr>
          <w:sz w:val="24"/>
        </w:rPr>
        <w:t>7.10.</w:t>
      </w:r>
      <w:r w:rsidR="00171C70" w:rsidRPr="00012E71">
        <w:rPr>
          <w:sz w:val="24"/>
        </w:rPr>
        <w:t>3 </w:t>
      </w:r>
      <w:r w:rsidRPr="00012E71">
        <w:rPr>
          <w:sz w:val="24"/>
        </w:rPr>
        <w:t>Проектирование ограждений барьерного и парапетного типов на участках автомобильных дорог, где эксплуатируются автомобили с осевой нагрузкой до 11</w:t>
      </w:r>
      <w:r w:rsidR="00171C70" w:rsidRPr="00012E71">
        <w:rPr>
          <w:sz w:val="24"/>
        </w:rPr>
        <w:t>5 </w:t>
      </w:r>
      <w:r w:rsidRPr="00012E71">
        <w:rPr>
          <w:sz w:val="24"/>
        </w:rPr>
        <w:t xml:space="preserve">кН, осуществляется в соответствии с СП </w:t>
      </w:r>
      <w:r w:rsidR="00B3169E" w:rsidRPr="00012E71">
        <w:rPr>
          <w:sz w:val="24"/>
        </w:rPr>
        <w:t>34.1333</w:t>
      </w:r>
      <w:r w:rsidR="00171C70" w:rsidRPr="00012E71">
        <w:rPr>
          <w:sz w:val="24"/>
        </w:rPr>
        <w:t>0 </w:t>
      </w:r>
      <w:r w:rsidRPr="00012E71">
        <w:rPr>
          <w:sz w:val="24"/>
        </w:rPr>
        <w:t>и ГОСТ Р 52289.</w:t>
      </w:r>
    </w:p>
    <w:p w14:paraId="4B3AEB11" w14:textId="1322E541" w:rsidR="008414E6" w:rsidRDefault="008414E6" w:rsidP="00B57FDD">
      <w:pPr>
        <w:ind w:firstLine="567"/>
        <w:jc w:val="both"/>
      </w:pPr>
      <w:r w:rsidRPr="00012E71">
        <w:t xml:space="preserve">На участках дорог категорий </w:t>
      </w:r>
      <w:r w:rsidRPr="00012E71">
        <w:rPr>
          <w:lang w:val="en-US"/>
        </w:rPr>
        <w:t>I</w:t>
      </w:r>
      <w:r w:rsidRPr="00012E71">
        <w:t xml:space="preserve">-в, </w:t>
      </w:r>
      <w:r w:rsidRPr="00012E71">
        <w:rPr>
          <w:lang w:val="en-US"/>
        </w:rPr>
        <w:t>II</w:t>
      </w:r>
      <w:r w:rsidRPr="00012E71">
        <w:t>-в,</w:t>
      </w:r>
      <w:r w:rsidR="00C24090" w:rsidRPr="00012E71">
        <w:t xml:space="preserve"> </w:t>
      </w:r>
      <w:r w:rsidRPr="00012E71">
        <w:rPr>
          <w:lang w:val="en-US"/>
        </w:rPr>
        <w:t>III</w:t>
      </w:r>
      <w:r w:rsidRPr="00012E71">
        <w:t xml:space="preserve">-в, </w:t>
      </w:r>
      <w:r w:rsidRPr="00012E71">
        <w:rPr>
          <w:lang w:val="en-US"/>
        </w:rPr>
        <w:t>I</w:t>
      </w:r>
      <w:r w:rsidRPr="00012E71">
        <w:t>-</w:t>
      </w:r>
      <w:r w:rsidR="007E2E30">
        <w:t>н</w:t>
      </w:r>
      <w:r w:rsidRPr="00012E71">
        <w:t xml:space="preserve">, </w:t>
      </w:r>
      <w:r w:rsidRPr="00012E71">
        <w:rPr>
          <w:lang w:val="en-US"/>
        </w:rPr>
        <w:t>II</w:t>
      </w:r>
      <w:r w:rsidRPr="00012E71">
        <w:t>-</w:t>
      </w:r>
      <w:r w:rsidR="007E2E30">
        <w:t>н</w:t>
      </w:r>
      <w:r w:rsidRPr="00012E71">
        <w:t xml:space="preserve">, </w:t>
      </w:r>
      <w:r w:rsidRPr="00012E71">
        <w:rPr>
          <w:lang w:val="en-US"/>
        </w:rPr>
        <w:t>III</w:t>
      </w:r>
      <w:r w:rsidRPr="00012E71">
        <w:t>-</w:t>
      </w:r>
      <w:r w:rsidR="007E2E30">
        <w:t>н</w:t>
      </w:r>
      <w:r w:rsidRPr="00012E71">
        <w:t>,</w:t>
      </w:r>
      <w:r w:rsidR="00171C70" w:rsidRPr="00012E71">
        <w:t xml:space="preserve"> </w:t>
      </w:r>
      <w:r w:rsidRPr="00012E71">
        <w:rPr>
          <w:lang w:val="en-US"/>
        </w:rPr>
        <w:t>I</w:t>
      </w:r>
      <w:r w:rsidRPr="00012E71">
        <w:t xml:space="preserve">-к, </w:t>
      </w:r>
      <w:r w:rsidRPr="00012E71">
        <w:rPr>
          <w:lang w:val="en-US"/>
        </w:rPr>
        <w:t>II</w:t>
      </w:r>
      <w:r w:rsidRPr="00012E71">
        <w:t xml:space="preserve">-к и </w:t>
      </w:r>
      <w:r w:rsidRPr="00012E71">
        <w:rPr>
          <w:lang w:val="en-US"/>
        </w:rPr>
        <w:t>III</w:t>
      </w:r>
      <w:r w:rsidRPr="00012E71">
        <w:t>-к, предназначенных для эксплуатации автомобилей с осевой нагрузкой более 11</w:t>
      </w:r>
      <w:r w:rsidR="00171C70" w:rsidRPr="00012E71">
        <w:t>5 </w:t>
      </w:r>
      <w:r w:rsidRPr="00012E71">
        <w:t xml:space="preserve">кН, расположенных на насыпях высотой </w:t>
      </w:r>
      <w:smartTag w:uri="urn:schemas-microsoft-com:office:smarttags" w:element="metricconverter">
        <w:smartTagPr>
          <w:attr w:name="ProductID" w:val="5 м"/>
        </w:smartTagPr>
        <w:r w:rsidRPr="00012E71">
          <w:t>5</w:t>
        </w:r>
        <w:r w:rsidR="00C24090" w:rsidRPr="00012E71">
          <w:t xml:space="preserve"> </w:t>
        </w:r>
        <w:r w:rsidRPr="00012E71">
          <w:t>м</w:t>
        </w:r>
      </w:smartTag>
      <w:r w:rsidRPr="00012E71">
        <w:t xml:space="preserve"> и более, на склонах с крутизной более 1:</w:t>
      </w:r>
      <w:r w:rsidR="00171C70" w:rsidRPr="00012E71">
        <w:t>4 </w:t>
      </w:r>
      <w:r w:rsidRPr="00012E71">
        <w:t xml:space="preserve">или на расстоянии до </w:t>
      </w:r>
      <w:smartTag w:uri="urn:schemas-microsoft-com:office:smarttags" w:element="metricconverter">
        <w:smartTagPr>
          <w:attr w:name="ProductID" w:val="15 м"/>
        </w:smartTagPr>
        <w:r w:rsidRPr="00012E71">
          <w:t>1</w:t>
        </w:r>
        <w:r w:rsidR="00171C70" w:rsidRPr="00012E71">
          <w:t>5 </w:t>
        </w:r>
        <w:r w:rsidRPr="00012E71">
          <w:t>м</w:t>
        </w:r>
      </w:smartTag>
      <w:r w:rsidRPr="00012E71">
        <w:t xml:space="preserve"> от края проезжей части до железнодорожных путей, оврагов, водных потоков глубиной более </w:t>
      </w:r>
      <w:smartTag w:uri="urn:schemas-microsoft-com:office:smarttags" w:element="metricconverter">
        <w:smartTagPr>
          <w:attr w:name="ProductID" w:val="1 м"/>
        </w:smartTagPr>
        <w:r w:rsidR="00171C70" w:rsidRPr="00012E71">
          <w:t>1 </w:t>
        </w:r>
        <w:r w:rsidRPr="00012E71">
          <w:t>м</w:t>
        </w:r>
      </w:smartTag>
      <w:r w:rsidRPr="00012E71">
        <w:t>, границ горных выработок и ущелий, устанавливаются удерживающие</w:t>
      </w:r>
      <w:r w:rsidR="00171C70" w:rsidRPr="00012E71">
        <w:t xml:space="preserve"> </w:t>
      </w:r>
      <w:r w:rsidRPr="00012E71">
        <w:t>ограждения капитального типа,</w:t>
      </w:r>
      <w:r w:rsidR="00334F29" w:rsidRPr="00012E71">
        <w:t xml:space="preserve"> </w:t>
      </w:r>
      <w:r w:rsidRPr="00012E71">
        <w:t>констр</w:t>
      </w:r>
      <w:r w:rsidR="00334F29" w:rsidRPr="00012E71">
        <w:t>у</w:t>
      </w:r>
      <w:r w:rsidRPr="00012E71">
        <w:t>кция которых определяется индивидуальным расчетом. На внутриплощадочных дорогах категории «к</w:t>
      </w:r>
      <w:r w:rsidR="00C80DAE" w:rsidRPr="00012E71">
        <w:t>»</w:t>
      </w:r>
      <w:r w:rsidRPr="00012E71">
        <w:t xml:space="preserve"> в</w:t>
      </w:r>
      <w:r w:rsidR="00171C70" w:rsidRPr="00012E71">
        <w:t xml:space="preserve"> </w:t>
      </w:r>
      <w:r w:rsidRPr="00012E71">
        <w:t>качестве удерживающего и направляющего ограждения допускается использование гр</w:t>
      </w:r>
      <w:r w:rsidR="00334F29" w:rsidRPr="00012E71">
        <w:t>у</w:t>
      </w:r>
      <w:r w:rsidRPr="00012E71">
        <w:t>нтового вала,</w:t>
      </w:r>
      <w:r w:rsidR="00334F29" w:rsidRPr="00012E71">
        <w:t xml:space="preserve"> </w:t>
      </w:r>
      <w:r w:rsidRPr="00012E71">
        <w:t>размеры которого следует принимать по таблице 7.25.</w:t>
      </w:r>
    </w:p>
    <w:p w14:paraId="6CB04FCD" w14:textId="77777777" w:rsidR="007E2E30" w:rsidRPr="005B3EED" w:rsidRDefault="007E2E30" w:rsidP="007E2E30">
      <w:pPr>
        <w:ind w:firstLine="567"/>
      </w:pPr>
      <w:r w:rsidRPr="005B3EED">
        <w:t>Для повышения безопасности движения на автомобильных дорогах внутри карьеров автомобили дополнительно следует оборудовать приборами для обнаружения границ грунтового вала и водоотводных устройств с другой стороны дороги.</w:t>
      </w:r>
    </w:p>
    <w:p w14:paraId="3CC1AA55" w14:textId="42F24BE8" w:rsidR="007E2E30" w:rsidRPr="00012E71" w:rsidRDefault="007E2E30" w:rsidP="007E2E30">
      <w:pPr>
        <w:ind w:firstLine="567"/>
        <w:jc w:val="both"/>
      </w:pPr>
      <w:r w:rsidRPr="005B3EED">
        <w:t>Аналогичные устройства следует устанавливать на автомобилях для обнаружения границы предохранительного вала при разгрузке.</w:t>
      </w:r>
    </w:p>
    <w:p w14:paraId="39E3CDD2" w14:textId="77777777" w:rsidR="007E2E30" w:rsidRPr="00E04F66" w:rsidRDefault="007E2E30" w:rsidP="007E2E30">
      <w:pPr>
        <w:pStyle w:val="aff0"/>
        <w:ind w:firstLine="567"/>
        <w:rPr>
          <w:rFonts w:ascii="Times New Roman" w:hAnsi="Times New Roman"/>
          <w:b/>
          <w:szCs w:val="24"/>
        </w:rPr>
      </w:pPr>
      <w:r w:rsidRPr="00E04F66">
        <w:rPr>
          <w:rFonts w:ascii="Times New Roman" w:hAnsi="Times New Roman"/>
          <w:b/>
          <w:szCs w:val="24"/>
        </w:rPr>
        <w:lastRenderedPageBreak/>
        <w:t>(Измененная редакция, Изм. № 4).</w:t>
      </w:r>
    </w:p>
    <w:p w14:paraId="2E58B56E" w14:textId="77777777" w:rsidR="008414E6" w:rsidRPr="00012E71" w:rsidRDefault="008414E6" w:rsidP="00C24090">
      <w:pPr>
        <w:ind w:firstLine="567"/>
        <w:jc w:val="both"/>
      </w:pPr>
      <w:r w:rsidRPr="00012E71">
        <w:t>7.10.</w:t>
      </w:r>
      <w:r w:rsidR="00171C70" w:rsidRPr="00012E71">
        <w:t>4 </w:t>
      </w:r>
      <w:r w:rsidRPr="00012E71">
        <w:t>Высота конструкций ограждений для автомобилей с осевой нагрузкой свыше 11</w:t>
      </w:r>
      <w:r w:rsidR="00171C70" w:rsidRPr="00012E71">
        <w:t>5 </w:t>
      </w:r>
      <w:r w:rsidRPr="00012E71">
        <w:t>кН в зависимости от грузоподъемности автомобилей</w:t>
      </w:r>
      <w:r w:rsidR="00171C70" w:rsidRPr="00012E71">
        <w:t xml:space="preserve"> </w:t>
      </w:r>
      <w:r w:rsidRPr="00012E71">
        <w:t xml:space="preserve">должна быть не менее значений, приведенных в таблице 7.25. </w:t>
      </w:r>
    </w:p>
    <w:p w14:paraId="1C351707" w14:textId="7DE7BB62" w:rsidR="008414E6" w:rsidRDefault="00BC4078" w:rsidP="00171C70">
      <w:pPr>
        <w:pStyle w:val="a5"/>
        <w:spacing w:before="240" w:after="120" w:line="240" w:lineRule="auto"/>
        <w:jc w:val="left"/>
        <w:rPr>
          <w:sz w:val="24"/>
        </w:rPr>
      </w:pPr>
      <w:r w:rsidRPr="00012E71">
        <w:rPr>
          <w:sz w:val="24"/>
        </w:rPr>
        <w:t>Т а б л и ц а  </w:t>
      </w:r>
      <w:r w:rsidR="008414E6" w:rsidRPr="00012E71">
        <w:rPr>
          <w:sz w:val="24"/>
        </w:rPr>
        <w:t>7.2</w:t>
      </w:r>
      <w:r w:rsidR="00171C70" w:rsidRPr="00012E71">
        <w:rPr>
          <w:sz w:val="24"/>
        </w:rPr>
        <w:t>5 </w:t>
      </w:r>
      <w:r w:rsidR="007E2E30" w:rsidRPr="005B3EED">
        <w:rPr>
          <w:sz w:val="24"/>
        </w:rPr>
        <w:t xml:space="preserve">– </w:t>
      </w:r>
      <w:r w:rsidR="007E2E30" w:rsidRPr="005B3EED">
        <w:rPr>
          <w:b/>
          <w:sz w:val="24"/>
        </w:rPr>
        <w:t>Высота грунтового вала и конструкций капитального типа</w:t>
      </w:r>
    </w:p>
    <w:p w14:paraId="081BB288" w14:textId="155D65D3" w:rsidR="007E2E30" w:rsidRPr="00E04F66" w:rsidRDefault="007E2E30" w:rsidP="007E2E30">
      <w:pPr>
        <w:pStyle w:val="aff0"/>
        <w:ind w:firstLine="567"/>
        <w:rPr>
          <w:rFonts w:ascii="Times New Roman" w:hAnsi="Times New Roman"/>
          <w:b/>
          <w:szCs w:val="24"/>
        </w:rPr>
      </w:pP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0"/>
        <w:gridCol w:w="3591"/>
        <w:gridCol w:w="1685"/>
        <w:gridCol w:w="1686"/>
      </w:tblGrid>
      <w:tr w:rsidR="008414E6" w:rsidRPr="00012E71" w14:paraId="5CCC4561" w14:textId="77777777">
        <w:trPr>
          <w:trHeight w:val="20"/>
          <w:jc w:val="center"/>
        </w:trPr>
        <w:tc>
          <w:tcPr>
            <w:tcW w:w="2110" w:type="dxa"/>
            <w:vMerge w:val="restart"/>
            <w:tcBorders>
              <w:top w:val="single" w:sz="4" w:space="0" w:color="auto"/>
              <w:bottom w:val="nil"/>
              <w:right w:val="single" w:sz="4" w:space="0" w:color="auto"/>
            </w:tcBorders>
            <w:tcMar>
              <w:bottom w:w="28" w:type="dxa"/>
            </w:tcMar>
            <w:vAlign w:val="center"/>
          </w:tcPr>
          <w:p w14:paraId="3BC127C2" w14:textId="77777777" w:rsidR="004847BB" w:rsidRPr="00012E71" w:rsidRDefault="008414E6" w:rsidP="00BD654E">
            <w:pPr>
              <w:jc w:val="center"/>
              <w:rPr>
                <w:bCs/>
                <w:sz w:val="20"/>
                <w:szCs w:val="20"/>
              </w:rPr>
            </w:pPr>
            <w:r w:rsidRPr="00012E71">
              <w:rPr>
                <w:bCs/>
                <w:sz w:val="20"/>
                <w:szCs w:val="20"/>
              </w:rPr>
              <w:t xml:space="preserve">Грузоподъемность </w:t>
            </w:r>
          </w:p>
          <w:p w14:paraId="7C1F0A80" w14:textId="77777777" w:rsidR="008414E6" w:rsidRPr="00012E71" w:rsidRDefault="008414E6" w:rsidP="00BD654E">
            <w:pPr>
              <w:jc w:val="center"/>
              <w:rPr>
                <w:bCs/>
                <w:sz w:val="20"/>
                <w:szCs w:val="20"/>
              </w:rPr>
            </w:pPr>
            <w:r w:rsidRPr="00012E71">
              <w:rPr>
                <w:bCs/>
                <w:sz w:val="20"/>
                <w:szCs w:val="20"/>
              </w:rPr>
              <w:t>автомобиля,</w:t>
            </w:r>
            <w:r w:rsidR="004847BB" w:rsidRPr="00012E71">
              <w:rPr>
                <w:bCs/>
                <w:sz w:val="20"/>
                <w:szCs w:val="20"/>
              </w:rPr>
              <w:t xml:space="preserve"> </w:t>
            </w:r>
            <w:r w:rsidRPr="00012E71">
              <w:rPr>
                <w:bCs/>
                <w:sz w:val="20"/>
                <w:szCs w:val="20"/>
              </w:rPr>
              <w:t>т</w:t>
            </w:r>
          </w:p>
        </w:tc>
        <w:tc>
          <w:tcPr>
            <w:tcW w:w="3591" w:type="dxa"/>
            <w:vMerge w:val="restart"/>
            <w:tcBorders>
              <w:top w:val="single" w:sz="4" w:space="0" w:color="auto"/>
              <w:left w:val="single" w:sz="4" w:space="0" w:color="auto"/>
              <w:bottom w:val="nil"/>
              <w:right w:val="single" w:sz="4" w:space="0" w:color="auto"/>
            </w:tcBorders>
            <w:tcMar>
              <w:bottom w:w="28" w:type="dxa"/>
            </w:tcMar>
            <w:vAlign w:val="center"/>
          </w:tcPr>
          <w:p w14:paraId="4DE2C636" w14:textId="77777777" w:rsidR="008414E6" w:rsidRPr="00012E71" w:rsidRDefault="008414E6" w:rsidP="00BD654E">
            <w:pPr>
              <w:jc w:val="center"/>
              <w:rPr>
                <w:bCs/>
                <w:sz w:val="20"/>
                <w:szCs w:val="20"/>
              </w:rPr>
            </w:pPr>
            <w:r w:rsidRPr="00012E71">
              <w:rPr>
                <w:bCs/>
                <w:sz w:val="20"/>
                <w:szCs w:val="20"/>
              </w:rPr>
              <w:t>Высота удерживающей</w:t>
            </w:r>
            <w:r w:rsidR="00171C70" w:rsidRPr="00012E71">
              <w:rPr>
                <w:bCs/>
                <w:sz w:val="20"/>
                <w:szCs w:val="20"/>
              </w:rPr>
              <w:t xml:space="preserve"> </w:t>
            </w:r>
            <w:r w:rsidRPr="00012E71">
              <w:rPr>
                <w:bCs/>
                <w:sz w:val="20"/>
                <w:szCs w:val="20"/>
              </w:rPr>
              <w:t>конструкции ограждения капитального типа</w:t>
            </w:r>
            <w:r w:rsidR="00B57FDD" w:rsidRPr="00012E71">
              <w:rPr>
                <w:bCs/>
                <w:sz w:val="20"/>
                <w:szCs w:val="20"/>
              </w:rPr>
              <w:t>,</w:t>
            </w:r>
            <w:r w:rsidRPr="00012E71">
              <w:rPr>
                <w:bCs/>
                <w:sz w:val="20"/>
                <w:szCs w:val="20"/>
              </w:rPr>
              <w:t xml:space="preserve"> м</w:t>
            </w:r>
          </w:p>
        </w:tc>
        <w:tc>
          <w:tcPr>
            <w:tcW w:w="3371" w:type="dxa"/>
            <w:gridSpan w:val="2"/>
            <w:tcBorders>
              <w:top w:val="single" w:sz="4" w:space="0" w:color="auto"/>
              <w:left w:val="single" w:sz="4" w:space="0" w:color="auto"/>
              <w:bottom w:val="single" w:sz="4" w:space="0" w:color="auto"/>
            </w:tcBorders>
            <w:tcMar>
              <w:bottom w:w="28" w:type="dxa"/>
            </w:tcMar>
            <w:vAlign w:val="center"/>
          </w:tcPr>
          <w:p w14:paraId="0FDAED3F" w14:textId="77777777" w:rsidR="008414E6" w:rsidRPr="00012E71" w:rsidRDefault="008414E6" w:rsidP="00BD654E">
            <w:pPr>
              <w:jc w:val="center"/>
              <w:rPr>
                <w:bCs/>
                <w:sz w:val="20"/>
                <w:szCs w:val="20"/>
              </w:rPr>
            </w:pPr>
            <w:r w:rsidRPr="00012E71">
              <w:rPr>
                <w:bCs/>
                <w:sz w:val="20"/>
                <w:szCs w:val="20"/>
              </w:rPr>
              <w:t>Высота грунтового вала, м</w:t>
            </w:r>
          </w:p>
        </w:tc>
      </w:tr>
      <w:tr w:rsidR="008414E6" w:rsidRPr="00012E71" w14:paraId="58750717" w14:textId="77777777">
        <w:trPr>
          <w:trHeight w:val="20"/>
          <w:jc w:val="center"/>
        </w:trPr>
        <w:tc>
          <w:tcPr>
            <w:tcW w:w="2110" w:type="dxa"/>
            <w:vMerge/>
            <w:tcBorders>
              <w:top w:val="single" w:sz="4" w:space="0" w:color="auto"/>
              <w:bottom w:val="nil"/>
              <w:right w:val="single" w:sz="4" w:space="0" w:color="auto"/>
            </w:tcBorders>
            <w:tcMar>
              <w:bottom w:w="28" w:type="dxa"/>
            </w:tcMar>
            <w:vAlign w:val="center"/>
          </w:tcPr>
          <w:p w14:paraId="238E7C9F" w14:textId="77777777" w:rsidR="008414E6" w:rsidRPr="00012E71" w:rsidRDefault="008414E6" w:rsidP="00BD654E">
            <w:pPr>
              <w:jc w:val="center"/>
              <w:rPr>
                <w:bCs/>
                <w:sz w:val="20"/>
                <w:szCs w:val="20"/>
              </w:rPr>
            </w:pPr>
          </w:p>
        </w:tc>
        <w:tc>
          <w:tcPr>
            <w:tcW w:w="3591" w:type="dxa"/>
            <w:vMerge/>
            <w:tcBorders>
              <w:top w:val="single" w:sz="4" w:space="0" w:color="auto"/>
              <w:left w:val="single" w:sz="4" w:space="0" w:color="auto"/>
              <w:bottom w:val="nil"/>
              <w:right w:val="single" w:sz="4" w:space="0" w:color="auto"/>
            </w:tcBorders>
            <w:tcMar>
              <w:bottom w:w="28" w:type="dxa"/>
            </w:tcMar>
            <w:vAlign w:val="center"/>
          </w:tcPr>
          <w:p w14:paraId="2C4FA632" w14:textId="77777777" w:rsidR="008414E6" w:rsidRPr="00012E71" w:rsidRDefault="008414E6" w:rsidP="00BD654E">
            <w:pPr>
              <w:jc w:val="center"/>
              <w:rPr>
                <w:bCs/>
                <w:sz w:val="20"/>
                <w:szCs w:val="20"/>
              </w:rPr>
            </w:pPr>
          </w:p>
        </w:tc>
        <w:tc>
          <w:tcPr>
            <w:tcW w:w="1685" w:type="dxa"/>
            <w:tcBorders>
              <w:top w:val="single" w:sz="4" w:space="0" w:color="auto"/>
              <w:left w:val="single" w:sz="4" w:space="0" w:color="auto"/>
              <w:bottom w:val="nil"/>
              <w:right w:val="single" w:sz="4" w:space="0" w:color="auto"/>
            </w:tcBorders>
            <w:tcMar>
              <w:bottom w:w="28" w:type="dxa"/>
            </w:tcMar>
            <w:vAlign w:val="center"/>
          </w:tcPr>
          <w:p w14:paraId="06A79C1E" w14:textId="77777777" w:rsidR="008414E6" w:rsidRPr="00012E71" w:rsidRDefault="00B3169E" w:rsidP="00BD654E">
            <w:pPr>
              <w:jc w:val="center"/>
              <w:rPr>
                <w:bCs/>
                <w:sz w:val="20"/>
                <w:szCs w:val="20"/>
              </w:rPr>
            </w:pPr>
            <w:r w:rsidRPr="00012E71">
              <w:rPr>
                <w:bCs/>
                <w:sz w:val="20"/>
                <w:szCs w:val="20"/>
              </w:rPr>
              <w:t>н</w:t>
            </w:r>
            <w:r w:rsidR="008414E6" w:rsidRPr="00012E71">
              <w:rPr>
                <w:bCs/>
                <w:sz w:val="20"/>
                <w:szCs w:val="20"/>
              </w:rPr>
              <w:t>аправляющего</w:t>
            </w:r>
          </w:p>
        </w:tc>
        <w:tc>
          <w:tcPr>
            <w:tcW w:w="1686" w:type="dxa"/>
            <w:tcBorders>
              <w:top w:val="single" w:sz="4" w:space="0" w:color="auto"/>
              <w:left w:val="single" w:sz="4" w:space="0" w:color="auto"/>
              <w:bottom w:val="single" w:sz="4" w:space="0" w:color="auto"/>
            </w:tcBorders>
            <w:tcMar>
              <w:bottom w:w="28" w:type="dxa"/>
            </w:tcMar>
            <w:vAlign w:val="center"/>
          </w:tcPr>
          <w:p w14:paraId="671CD71B" w14:textId="77777777" w:rsidR="008414E6" w:rsidRPr="00012E71" w:rsidRDefault="00B3169E" w:rsidP="00BD654E">
            <w:pPr>
              <w:jc w:val="center"/>
              <w:rPr>
                <w:bCs/>
                <w:sz w:val="20"/>
                <w:szCs w:val="20"/>
              </w:rPr>
            </w:pPr>
            <w:r w:rsidRPr="00012E71">
              <w:rPr>
                <w:bCs/>
                <w:sz w:val="20"/>
                <w:szCs w:val="20"/>
              </w:rPr>
              <w:t>у</w:t>
            </w:r>
            <w:r w:rsidR="008414E6" w:rsidRPr="00012E71">
              <w:rPr>
                <w:bCs/>
                <w:sz w:val="20"/>
                <w:szCs w:val="20"/>
              </w:rPr>
              <w:t>держивающего</w:t>
            </w:r>
          </w:p>
        </w:tc>
      </w:tr>
      <w:tr w:rsidR="008414E6" w:rsidRPr="00012E71" w14:paraId="175BB062" w14:textId="77777777">
        <w:trPr>
          <w:trHeight w:val="20"/>
          <w:jc w:val="center"/>
        </w:trPr>
        <w:tc>
          <w:tcPr>
            <w:tcW w:w="2110" w:type="dxa"/>
            <w:tcBorders>
              <w:top w:val="single" w:sz="4" w:space="0" w:color="auto"/>
              <w:bottom w:val="single" w:sz="4" w:space="0" w:color="auto"/>
              <w:right w:val="single" w:sz="4" w:space="0" w:color="auto"/>
            </w:tcBorders>
            <w:tcMar>
              <w:bottom w:w="28" w:type="dxa"/>
            </w:tcMar>
          </w:tcPr>
          <w:p w14:paraId="1C9DE6DB" w14:textId="77777777" w:rsidR="008414E6" w:rsidRPr="00012E71" w:rsidRDefault="008414E6" w:rsidP="00C24090">
            <w:pPr>
              <w:jc w:val="center"/>
              <w:rPr>
                <w:sz w:val="22"/>
                <w:szCs w:val="22"/>
              </w:rPr>
            </w:pPr>
            <w:r w:rsidRPr="00012E71">
              <w:rPr>
                <w:sz w:val="22"/>
                <w:szCs w:val="22"/>
              </w:rPr>
              <w:t>25</w:t>
            </w:r>
            <w:r w:rsidR="00A8615E" w:rsidRPr="00012E71">
              <w:rPr>
                <w:sz w:val="22"/>
                <w:szCs w:val="22"/>
              </w:rPr>
              <w:t>–</w:t>
            </w:r>
            <w:r w:rsidRPr="00012E71">
              <w:rPr>
                <w:sz w:val="22"/>
                <w:szCs w:val="22"/>
              </w:rPr>
              <w:t>36</w:t>
            </w:r>
          </w:p>
        </w:tc>
        <w:tc>
          <w:tcPr>
            <w:tcW w:w="3591" w:type="dxa"/>
            <w:tcBorders>
              <w:top w:val="single" w:sz="4" w:space="0" w:color="auto"/>
              <w:left w:val="single" w:sz="4" w:space="0" w:color="auto"/>
              <w:bottom w:val="single" w:sz="4" w:space="0" w:color="auto"/>
              <w:right w:val="single" w:sz="4" w:space="0" w:color="auto"/>
            </w:tcBorders>
            <w:tcMar>
              <w:bottom w:w="28" w:type="dxa"/>
            </w:tcMar>
          </w:tcPr>
          <w:p w14:paraId="70AE2FCE" w14:textId="77777777" w:rsidR="008414E6" w:rsidRPr="00012E71" w:rsidRDefault="008414E6" w:rsidP="00BD654E">
            <w:pPr>
              <w:jc w:val="center"/>
              <w:rPr>
                <w:sz w:val="22"/>
                <w:szCs w:val="22"/>
              </w:rPr>
            </w:pPr>
            <w:r w:rsidRPr="00012E71">
              <w:rPr>
                <w:sz w:val="22"/>
                <w:szCs w:val="22"/>
              </w:rPr>
              <w:t>0,8</w:t>
            </w:r>
          </w:p>
        </w:tc>
        <w:tc>
          <w:tcPr>
            <w:tcW w:w="1685" w:type="dxa"/>
            <w:tcBorders>
              <w:top w:val="single" w:sz="4" w:space="0" w:color="auto"/>
              <w:left w:val="single" w:sz="4" w:space="0" w:color="auto"/>
              <w:bottom w:val="single" w:sz="4" w:space="0" w:color="auto"/>
              <w:right w:val="single" w:sz="4" w:space="0" w:color="auto"/>
            </w:tcBorders>
            <w:tcMar>
              <w:bottom w:w="28" w:type="dxa"/>
            </w:tcMar>
          </w:tcPr>
          <w:p w14:paraId="656CE047" w14:textId="77777777" w:rsidR="008414E6" w:rsidRPr="00012E71" w:rsidRDefault="008414E6" w:rsidP="00BD654E">
            <w:pPr>
              <w:jc w:val="center"/>
              <w:rPr>
                <w:sz w:val="22"/>
                <w:szCs w:val="22"/>
              </w:rPr>
            </w:pPr>
            <w:r w:rsidRPr="00012E71">
              <w:rPr>
                <w:sz w:val="22"/>
                <w:szCs w:val="22"/>
              </w:rPr>
              <w:t>0,8</w:t>
            </w:r>
          </w:p>
        </w:tc>
        <w:tc>
          <w:tcPr>
            <w:tcW w:w="1686" w:type="dxa"/>
            <w:tcBorders>
              <w:top w:val="single" w:sz="4" w:space="0" w:color="auto"/>
              <w:left w:val="single" w:sz="4" w:space="0" w:color="auto"/>
              <w:bottom w:val="single" w:sz="4" w:space="0" w:color="auto"/>
            </w:tcBorders>
            <w:tcMar>
              <w:bottom w:w="28" w:type="dxa"/>
            </w:tcMar>
          </w:tcPr>
          <w:p w14:paraId="1CE4FA1B" w14:textId="77777777" w:rsidR="008414E6" w:rsidRPr="00012E71" w:rsidRDefault="008414E6" w:rsidP="00BD654E">
            <w:pPr>
              <w:jc w:val="center"/>
              <w:rPr>
                <w:sz w:val="22"/>
                <w:szCs w:val="22"/>
              </w:rPr>
            </w:pPr>
            <w:r w:rsidRPr="00012E71">
              <w:rPr>
                <w:sz w:val="22"/>
                <w:szCs w:val="22"/>
              </w:rPr>
              <w:t>1,6</w:t>
            </w:r>
          </w:p>
        </w:tc>
      </w:tr>
      <w:tr w:rsidR="008414E6" w:rsidRPr="00012E71" w14:paraId="623787C2" w14:textId="77777777">
        <w:trPr>
          <w:trHeight w:val="20"/>
          <w:jc w:val="center"/>
        </w:trPr>
        <w:tc>
          <w:tcPr>
            <w:tcW w:w="2110" w:type="dxa"/>
            <w:tcBorders>
              <w:top w:val="single" w:sz="4" w:space="0" w:color="auto"/>
              <w:bottom w:val="single" w:sz="4" w:space="0" w:color="auto"/>
              <w:right w:val="single" w:sz="4" w:space="0" w:color="auto"/>
            </w:tcBorders>
            <w:tcMar>
              <w:bottom w:w="28" w:type="dxa"/>
            </w:tcMar>
          </w:tcPr>
          <w:p w14:paraId="338A5986" w14:textId="77777777" w:rsidR="008414E6" w:rsidRPr="00012E71" w:rsidRDefault="008414E6" w:rsidP="00C24090">
            <w:pPr>
              <w:jc w:val="center"/>
              <w:rPr>
                <w:sz w:val="22"/>
                <w:szCs w:val="22"/>
              </w:rPr>
            </w:pPr>
            <w:r w:rsidRPr="00012E71">
              <w:rPr>
                <w:sz w:val="22"/>
                <w:szCs w:val="22"/>
              </w:rPr>
              <w:t>42</w:t>
            </w:r>
            <w:r w:rsidR="00A8615E" w:rsidRPr="00012E71">
              <w:rPr>
                <w:sz w:val="22"/>
                <w:szCs w:val="22"/>
              </w:rPr>
              <w:t>–</w:t>
            </w:r>
            <w:r w:rsidRPr="00012E71">
              <w:rPr>
                <w:sz w:val="22"/>
                <w:szCs w:val="22"/>
              </w:rPr>
              <w:t>45</w:t>
            </w:r>
          </w:p>
        </w:tc>
        <w:tc>
          <w:tcPr>
            <w:tcW w:w="3591" w:type="dxa"/>
            <w:tcBorders>
              <w:top w:val="single" w:sz="4" w:space="0" w:color="auto"/>
              <w:left w:val="single" w:sz="4" w:space="0" w:color="auto"/>
              <w:bottom w:val="single" w:sz="4" w:space="0" w:color="auto"/>
              <w:right w:val="single" w:sz="4" w:space="0" w:color="auto"/>
            </w:tcBorders>
            <w:tcMar>
              <w:bottom w:w="28" w:type="dxa"/>
            </w:tcMar>
          </w:tcPr>
          <w:p w14:paraId="5D992CD0" w14:textId="77777777" w:rsidR="008414E6" w:rsidRPr="00012E71" w:rsidRDefault="008414E6" w:rsidP="00BD654E">
            <w:pPr>
              <w:jc w:val="center"/>
              <w:rPr>
                <w:sz w:val="22"/>
                <w:szCs w:val="22"/>
              </w:rPr>
            </w:pPr>
            <w:r w:rsidRPr="00012E71">
              <w:rPr>
                <w:sz w:val="22"/>
                <w:szCs w:val="22"/>
              </w:rPr>
              <w:t>1,0</w:t>
            </w:r>
          </w:p>
        </w:tc>
        <w:tc>
          <w:tcPr>
            <w:tcW w:w="1685" w:type="dxa"/>
            <w:tcBorders>
              <w:top w:val="single" w:sz="4" w:space="0" w:color="auto"/>
              <w:left w:val="single" w:sz="4" w:space="0" w:color="auto"/>
              <w:bottom w:val="single" w:sz="4" w:space="0" w:color="auto"/>
              <w:right w:val="single" w:sz="4" w:space="0" w:color="auto"/>
            </w:tcBorders>
            <w:tcMar>
              <w:bottom w:w="28" w:type="dxa"/>
            </w:tcMar>
          </w:tcPr>
          <w:p w14:paraId="58591E2C" w14:textId="77777777" w:rsidR="008414E6" w:rsidRPr="00012E71" w:rsidRDefault="008414E6" w:rsidP="00BD654E">
            <w:pPr>
              <w:jc w:val="center"/>
              <w:rPr>
                <w:sz w:val="22"/>
                <w:szCs w:val="22"/>
              </w:rPr>
            </w:pPr>
            <w:r w:rsidRPr="00012E71">
              <w:rPr>
                <w:sz w:val="22"/>
                <w:szCs w:val="22"/>
              </w:rPr>
              <w:t>1,0</w:t>
            </w:r>
          </w:p>
        </w:tc>
        <w:tc>
          <w:tcPr>
            <w:tcW w:w="1686" w:type="dxa"/>
            <w:tcBorders>
              <w:top w:val="single" w:sz="4" w:space="0" w:color="auto"/>
              <w:left w:val="single" w:sz="4" w:space="0" w:color="auto"/>
              <w:bottom w:val="single" w:sz="4" w:space="0" w:color="auto"/>
            </w:tcBorders>
            <w:tcMar>
              <w:bottom w:w="28" w:type="dxa"/>
            </w:tcMar>
          </w:tcPr>
          <w:p w14:paraId="6DE76C6D" w14:textId="77777777" w:rsidR="008414E6" w:rsidRPr="00012E71" w:rsidRDefault="008414E6" w:rsidP="00BD654E">
            <w:pPr>
              <w:jc w:val="center"/>
              <w:rPr>
                <w:sz w:val="22"/>
                <w:szCs w:val="22"/>
              </w:rPr>
            </w:pPr>
            <w:r w:rsidRPr="00012E71">
              <w:rPr>
                <w:sz w:val="22"/>
                <w:szCs w:val="22"/>
              </w:rPr>
              <w:t>2</w:t>
            </w:r>
            <w:r w:rsidR="00A8615E" w:rsidRPr="00012E71">
              <w:rPr>
                <w:sz w:val="22"/>
                <w:szCs w:val="22"/>
              </w:rPr>
              <w:t>,</w:t>
            </w:r>
            <w:r w:rsidRPr="00012E71">
              <w:rPr>
                <w:sz w:val="22"/>
                <w:szCs w:val="22"/>
              </w:rPr>
              <w:t>0</w:t>
            </w:r>
          </w:p>
        </w:tc>
      </w:tr>
      <w:tr w:rsidR="008414E6" w:rsidRPr="00012E71" w14:paraId="61504DB2" w14:textId="77777777">
        <w:trPr>
          <w:trHeight w:val="20"/>
          <w:jc w:val="center"/>
        </w:trPr>
        <w:tc>
          <w:tcPr>
            <w:tcW w:w="2110" w:type="dxa"/>
            <w:tcBorders>
              <w:top w:val="single" w:sz="4" w:space="0" w:color="auto"/>
              <w:bottom w:val="single" w:sz="4" w:space="0" w:color="auto"/>
              <w:right w:val="single" w:sz="4" w:space="0" w:color="auto"/>
            </w:tcBorders>
            <w:tcMar>
              <w:bottom w:w="28" w:type="dxa"/>
            </w:tcMar>
          </w:tcPr>
          <w:p w14:paraId="0760088E" w14:textId="77777777" w:rsidR="008414E6" w:rsidRPr="00012E71" w:rsidRDefault="008414E6" w:rsidP="00C24090">
            <w:pPr>
              <w:jc w:val="center"/>
              <w:rPr>
                <w:sz w:val="22"/>
                <w:szCs w:val="22"/>
              </w:rPr>
            </w:pPr>
            <w:r w:rsidRPr="00012E71">
              <w:rPr>
                <w:sz w:val="22"/>
                <w:szCs w:val="22"/>
              </w:rPr>
              <w:t>50</w:t>
            </w:r>
            <w:r w:rsidR="00A8615E" w:rsidRPr="00012E71">
              <w:rPr>
                <w:sz w:val="22"/>
                <w:szCs w:val="22"/>
              </w:rPr>
              <w:t>–</w:t>
            </w:r>
            <w:r w:rsidRPr="00012E71">
              <w:rPr>
                <w:sz w:val="22"/>
                <w:szCs w:val="22"/>
              </w:rPr>
              <w:t>60</w:t>
            </w:r>
          </w:p>
        </w:tc>
        <w:tc>
          <w:tcPr>
            <w:tcW w:w="3591" w:type="dxa"/>
            <w:tcBorders>
              <w:top w:val="single" w:sz="4" w:space="0" w:color="auto"/>
              <w:left w:val="single" w:sz="4" w:space="0" w:color="auto"/>
              <w:bottom w:val="single" w:sz="4" w:space="0" w:color="auto"/>
              <w:right w:val="single" w:sz="4" w:space="0" w:color="auto"/>
            </w:tcBorders>
            <w:tcMar>
              <w:bottom w:w="28" w:type="dxa"/>
            </w:tcMar>
          </w:tcPr>
          <w:p w14:paraId="0A34D25B" w14:textId="77777777" w:rsidR="008414E6" w:rsidRPr="00012E71" w:rsidRDefault="008414E6" w:rsidP="00BD654E">
            <w:pPr>
              <w:jc w:val="center"/>
              <w:rPr>
                <w:sz w:val="22"/>
                <w:szCs w:val="22"/>
              </w:rPr>
            </w:pPr>
            <w:r w:rsidRPr="00012E71">
              <w:rPr>
                <w:sz w:val="22"/>
                <w:szCs w:val="22"/>
              </w:rPr>
              <w:t>1,1</w:t>
            </w:r>
          </w:p>
        </w:tc>
        <w:tc>
          <w:tcPr>
            <w:tcW w:w="1685" w:type="dxa"/>
            <w:tcBorders>
              <w:top w:val="single" w:sz="4" w:space="0" w:color="auto"/>
              <w:left w:val="single" w:sz="4" w:space="0" w:color="auto"/>
              <w:bottom w:val="single" w:sz="4" w:space="0" w:color="auto"/>
              <w:right w:val="single" w:sz="4" w:space="0" w:color="auto"/>
            </w:tcBorders>
            <w:tcMar>
              <w:bottom w:w="28" w:type="dxa"/>
            </w:tcMar>
          </w:tcPr>
          <w:p w14:paraId="2776AB53" w14:textId="77777777" w:rsidR="008414E6" w:rsidRPr="00012E71" w:rsidRDefault="008414E6" w:rsidP="00BD654E">
            <w:pPr>
              <w:jc w:val="center"/>
              <w:rPr>
                <w:sz w:val="22"/>
                <w:szCs w:val="22"/>
              </w:rPr>
            </w:pPr>
            <w:r w:rsidRPr="00012E71">
              <w:rPr>
                <w:sz w:val="22"/>
                <w:szCs w:val="22"/>
              </w:rPr>
              <w:t>1,1</w:t>
            </w:r>
          </w:p>
        </w:tc>
        <w:tc>
          <w:tcPr>
            <w:tcW w:w="1686" w:type="dxa"/>
            <w:tcBorders>
              <w:top w:val="single" w:sz="4" w:space="0" w:color="auto"/>
              <w:left w:val="single" w:sz="4" w:space="0" w:color="auto"/>
              <w:bottom w:val="single" w:sz="4" w:space="0" w:color="auto"/>
            </w:tcBorders>
            <w:tcMar>
              <w:bottom w:w="28" w:type="dxa"/>
            </w:tcMar>
          </w:tcPr>
          <w:p w14:paraId="0E9766D2" w14:textId="77777777" w:rsidR="008414E6" w:rsidRPr="00012E71" w:rsidRDefault="008414E6" w:rsidP="00BD654E">
            <w:pPr>
              <w:jc w:val="center"/>
              <w:rPr>
                <w:sz w:val="22"/>
                <w:szCs w:val="22"/>
              </w:rPr>
            </w:pPr>
            <w:r w:rsidRPr="00012E71">
              <w:rPr>
                <w:sz w:val="22"/>
                <w:szCs w:val="22"/>
              </w:rPr>
              <w:t>2,2</w:t>
            </w:r>
          </w:p>
        </w:tc>
      </w:tr>
      <w:tr w:rsidR="008414E6" w:rsidRPr="00012E71" w14:paraId="208CA451" w14:textId="77777777">
        <w:trPr>
          <w:trHeight w:val="20"/>
          <w:jc w:val="center"/>
        </w:trPr>
        <w:tc>
          <w:tcPr>
            <w:tcW w:w="2110" w:type="dxa"/>
            <w:tcBorders>
              <w:top w:val="single" w:sz="4" w:space="0" w:color="auto"/>
              <w:bottom w:val="single" w:sz="4" w:space="0" w:color="auto"/>
              <w:right w:val="single" w:sz="4" w:space="0" w:color="auto"/>
            </w:tcBorders>
            <w:tcMar>
              <w:bottom w:w="28" w:type="dxa"/>
            </w:tcMar>
          </w:tcPr>
          <w:p w14:paraId="60C18379" w14:textId="77777777" w:rsidR="008414E6" w:rsidRPr="00012E71" w:rsidRDefault="008414E6" w:rsidP="00C24090">
            <w:pPr>
              <w:jc w:val="center"/>
              <w:rPr>
                <w:sz w:val="22"/>
                <w:szCs w:val="22"/>
              </w:rPr>
            </w:pPr>
            <w:r w:rsidRPr="00012E71">
              <w:rPr>
                <w:sz w:val="22"/>
                <w:szCs w:val="22"/>
              </w:rPr>
              <w:t>75</w:t>
            </w:r>
            <w:r w:rsidR="00A8615E" w:rsidRPr="00012E71">
              <w:rPr>
                <w:sz w:val="22"/>
                <w:szCs w:val="22"/>
              </w:rPr>
              <w:t>–</w:t>
            </w:r>
            <w:r w:rsidRPr="00012E71">
              <w:rPr>
                <w:sz w:val="22"/>
                <w:szCs w:val="22"/>
              </w:rPr>
              <w:t>100</w:t>
            </w:r>
          </w:p>
        </w:tc>
        <w:tc>
          <w:tcPr>
            <w:tcW w:w="3591" w:type="dxa"/>
            <w:tcBorders>
              <w:top w:val="single" w:sz="4" w:space="0" w:color="auto"/>
              <w:left w:val="single" w:sz="4" w:space="0" w:color="auto"/>
              <w:bottom w:val="single" w:sz="4" w:space="0" w:color="auto"/>
              <w:right w:val="single" w:sz="4" w:space="0" w:color="auto"/>
            </w:tcBorders>
            <w:tcMar>
              <w:bottom w:w="28" w:type="dxa"/>
            </w:tcMar>
          </w:tcPr>
          <w:p w14:paraId="7ADDA2AD" w14:textId="77777777" w:rsidR="008414E6" w:rsidRPr="00012E71" w:rsidRDefault="008414E6" w:rsidP="00BD654E">
            <w:pPr>
              <w:jc w:val="center"/>
              <w:rPr>
                <w:sz w:val="22"/>
                <w:szCs w:val="22"/>
              </w:rPr>
            </w:pPr>
            <w:r w:rsidRPr="00012E71">
              <w:rPr>
                <w:sz w:val="22"/>
                <w:szCs w:val="22"/>
              </w:rPr>
              <w:t>1,4</w:t>
            </w:r>
          </w:p>
        </w:tc>
        <w:tc>
          <w:tcPr>
            <w:tcW w:w="1685" w:type="dxa"/>
            <w:tcBorders>
              <w:top w:val="single" w:sz="4" w:space="0" w:color="auto"/>
              <w:left w:val="single" w:sz="4" w:space="0" w:color="auto"/>
              <w:bottom w:val="single" w:sz="4" w:space="0" w:color="auto"/>
              <w:right w:val="single" w:sz="4" w:space="0" w:color="auto"/>
            </w:tcBorders>
            <w:tcMar>
              <w:bottom w:w="28" w:type="dxa"/>
            </w:tcMar>
          </w:tcPr>
          <w:p w14:paraId="23B6D25E" w14:textId="77777777" w:rsidR="008414E6" w:rsidRPr="00012E71" w:rsidRDefault="008414E6" w:rsidP="00BD654E">
            <w:pPr>
              <w:jc w:val="center"/>
              <w:rPr>
                <w:sz w:val="22"/>
                <w:szCs w:val="22"/>
              </w:rPr>
            </w:pPr>
            <w:r w:rsidRPr="00012E71">
              <w:rPr>
                <w:sz w:val="22"/>
                <w:szCs w:val="22"/>
              </w:rPr>
              <w:t>1,4</w:t>
            </w:r>
          </w:p>
        </w:tc>
        <w:tc>
          <w:tcPr>
            <w:tcW w:w="1686" w:type="dxa"/>
            <w:tcBorders>
              <w:top w:val="single" w:sz="4" w:space="0" w:color="auto"/>
              <w:left w:val="single" w:sz="4" w:space="0" w:color="auto"/>
              <w:bottom w:val="single" w:sz="4" w:space="0" w:color="auto"/>
            </w:tcBorders>
            <w:tcMar>
              <w:bottom w:w="28" w:type="dxa"/>
            </w:tcMar>
          </w:tcPr>
          <w:p w14:paraId="37B11C04" w14:textId="77777777" w:rsidR="008414E6" w:rsidRPr="00012E71" w:rsidRDefault="008414E6" w:rsidP="00BD654E">
            <w:pPr>
              <w:jc w:val="center"/>
              <w:rPr>
                <w:sz w:val="22"/>
                <w:szCs w:val="22"/>
              </w:rPr>
            </w:pPr>
            <w:r w:rsidRPr="00012E71">
              <w:rPr>
                <w:sz w:val="22"/>
                <w:szCs w:val="22"/>
              </w:rPr>
              <w:t>2,8</w:t>
            </w:r>
          </w:p>
        </w:tc>
      </w:tr>
      <w:tr w:rsidR="008414E6" w:rsidRPr="00012E71" w14:paraId="0744042D" w14:textId="77777777">
        <w:trPr>
          <w:trHeight w:val="20"/>
          <w:jc w:val="center"/>
        </w:trPr>
        <w:tc>
          <w:tcPr>
            <w:tcW w:w="2110" w:type="dxa"/>
            <w:tcBorders>
              <w:top w:val="single" w:sz="4" w:space="0" w:color="auto"/>
              <w:bottom w:val="single" w:sz="4" w:space="0" w:color="auto"/>
              <w:right w:val="single" w:sz="4" w:space="0" w:color="auto"/>
            </w:tcBorders>
            <w:tcMar>
              <w:bottom w:w="28" w:type="dxa"/>
            </w:tcMar>
          </w:tcPr>
          <w:p w14:paraId="4E886941" w14:textId="77777777" w:rsidR="008414E6" w:rsidRPr="00012E71" w:rsidRDefault="008414E6" w:rsidP="00C24090">
            <w:pPr>
              <w:jc w:val="center"/>
              <w:rPr>
                <w:sz w:val="22"/>
                <w:szCs w:val="22"/>
              </w:rPr>
            </w:pPr>
            <w:r w:rsidRPr="00012E71">
              <w:rPr>
                <w:sz w:val="22"/>
                <w:szCs w:val="22"/>
              </w:rPr>
              <w:t>110</w:t>
            </w:r>
            <w:r w:rsidR="00A8615E" w:rsidRPr="00012E71">
              <w:rPr>
                <w:sz w:val="22"/>
                <w:szCs w:val="22"/>
              </w:rPr>
              <w:t>–</w:t>
            </w:r>
            <w:r w:rsidRPr="00012E71">
              <w:rPr>
                <w:sz w:val="22"/>
                <w:szCs w:val="22"/>
              </w:rPr>
              <w:t>160</w:t>
            </w:r>
          </w:p>
        </w:tc>
        <w:tc>
          <w:tcPr>
            <w:tcW w:w="3591" w:type="dxa"/>
            <w:tcBorders>
              <w:top w:val="single" w:sz="4" w:space="0" w:color="auto"/>
              <w:left w:val="single" w:sz="4" w:space="0" w:color="auto"/>
              <w:bottom w:val="single" w:sz="4" w:space="0" w:color="auto"/>
              <w:right w:val="single" w:sz="4" w:space="0" w:color="auto"/>
            </w:tcBorders>
            <w:tcMar>
              <w:bottom w:w="28" w:type="dxa"/>
            </w:tcMar>
          </w:tcPr>
          <w:p w14:paraId="623AB46F" w14:textId="77777777" w:rsidR="008414E6" w:rsidRPr="00012E71" w:rsidRDefault="008414E6" w:rsidP="00BD654E">
            <w:pPr>
              <w:jc w:val="center"/>
              <w:rPr>
                <w:sz w:val="22"/>
                <w:szCs w:val="22"/>
              </w:rPr>
            </w:pPr>
            <w:r w:rsidRPr="00012E71">
              <w:rPr>
                <w:sz w:val="22"/>
                <w:szCs w:val="22"/>
              </w:rPr>
              <w:t>1</w:t>
            </w:r>
            <w:r w:rsidR="00A8615E" w:rsidRPr="00012E71">
              <w:rPr>
                <w:sz w:val="22"/>
                <w:szCs w:val="22"/>
              </w:rPr>
              <w:t>,</w:t>
            </w:r>
            <w:r w:rsidRPr="00012E71">
              <w:rPr>
                <w:sz w:val="22"/>
                <w:szCs w:val="22"/>
              </w:rPr>
              <w:t>5</w:t>
            </w:r>
          </w:p>
        </w:tc>
        <w:tc>
          <w:tcPr>
            <w:tcW w:w="1685" w:type="dxa"/>
            <w:tcBorders>
              <w:top w:val="single" w:sz="4" w:space="0" w:color="auto"/>
              <w:left w:val="single" w:sz="4" w:space="0" w:color="auto"/>
              <w:bottom w:val="single" w:sz="4" w:space="0" w:color="auto"/>
              <w:right w:val="single" w:sz="4" w:space="0" w:color="auto"/>
            </w:tcBorders>
            <w:tcMar>
              <w:bottom w:w="28" w:type="dxa"/>
            </w:tcMar>
          </w:tcPr>
          <w:p w14:paraId="0128EDA8" w14:textId="77777777" w:rsidR="008414E6" w:rsidRPr="00012E71" w:rsidRDefault="008414E6" w:rsidP="00BD654E">
            <w:pPr>
              <w:jc w:val="center"/>
              <w:rPr>
                <w:sz w:val="22"/>
                <w:szCs w:val="22"/>
              </w:rPr>
            </w:pPr>
            <w:r w:rsidRPr="00012E71">
              <w:rPr>
                <w:sz w:val="22"/>
                <w:szCs w:val="22"/>
              </w:rPr>
              <w:t>1,5</w:t>
            </w:r>
          </w:p>
        </w:tc>
        <w:tc>
          <w:tcPr>
            <w:tcW w:w="1686" w:type="dxa"/>
            <w:tcBorders>
              <w:top w:val="single" w:sz="4" w:space="0" w:color="auto"/>
              <w:left w:val="single" w:sz="4" w:space="0" w:color="auto"/>
              <w:bottom w:val="single" w:sz="4" w:space="0" w:color="auto"/>
            </w:tcBorders>
            <w:tcMar>
              <w:bottom w:w="28" w:type="dxa"/>
            </w:tcMar>
          </w:tcPr>
          <w:p w14:paraId="1A31E5A7" w14:textId="77777777" w:rsidR="008414E6" w:rsidRPr="00012E71" w:rsidRDefault="008414E6" w:rsidP="00BD654E">
            <w:pPr>
              <w:jc w:val="center"/>
              <w:rPr>
                <w:sz w:val="22"/>
                <w:szCs w:val="22"/>
              </w:rPr>
            </w:pPr>
            <w:r w:rsidRPr="00012E71">
              <w:rPr>
                <w:sz w:val="22"/>
                <w:szCs w:val="22"/>
              </w:rPr>
              <w:t>3,0</w:t>
            </w:r>
          </w:p>
        </w:tc>
      </w:tr>
      <w:tr w:rsidR="008414E6" w:rsidRPr="00012E71" w14:paraId="56117519" w14:textId="77777777">
        <w:trPr>
          <w:trHeight w:val="20"/>
          <w:jc w:val="center"/>
        </w:trPr>
        <w:tc>
          <w:tcPr>
            <w:tcW w:w="2110" w:type="dxa"/>
            <w:tcBorders>
              <w:top w:val="single" w:sz="4" w:space="0" w:color="auto"/>
              <w:bottom w:val="single" w:sz="4" w:space="0" w:color="auto"/>
              <w:right w:val="single" w:sz="4" w:space="0" w:color="auto"/>
            </w:tcBorders>
            <w:tcMar>
              <w:bottom w:w="28" w:type="dxa"/>
            </w:tcMar>
          </w:tcPr>
          <w:p w14:paraId="5760DC6B" w14:textId="77777777" w:rsidR="008414E6" w:rsidRPr="00012E71" w:rsidRDefault="008414E6" w:rsidP="00C24090">
            <w:pPr>
              <w:jc w:val="center"/>
              <w:rPr>
                <w:sz w:val="22"/>
                <w:szCs w:val="22"/>
              </w:rPr>
            </w:pPr>
            <w:r w:rsidRPr="00012E71">
              <w:rPr>
                <w:sz w:val="22"/>
                <w:szCs w:val="22"/>
              </w:rPr>
              <w:t>180</w:t>
            </w:r>
            <w:r w:rsidR="00A8615E" w:rsidRPr="00012E71">
              <w:rPr>
                <w:sz w:val="22"/>
                <w:szCs w:val="22"/>
              </w:rPr>
              <w:t>–</w:t>
            </w:r>
            <w:r w:rsidRPr="00012E71">
              <w:rPr>
                <w:sz w:val="22"/>
                <w:szCs w:val="22"/>
              </w:rPr>
              <w:t>280</w:t>
            </w:r>
          </w:p>
        </w:tc>
        <w:tc>
          <w:tcPr>
            <w:tcW w:w="3591" w:type="dxa"/>
            <w:tcBorders>
              <w:top w:val="single" w:sz="4" w:space="0" w:color="auto"/>
              <w:left w:val="single" w:sz="4" w:space="0" w:color="auto"/>
              <w:bottom w:val="single" w:sz="4" w:space="0" w:color="auto"/>
              <w:right w:val="single" w:sz="4" w:space="0" w:color="auto"/>
            </w:tcBorders>
            <w:tcMar>
              <w:bottom w:w="28" w:type="dxa"/>
            </w:tcMar>
          </w:tcPr>
          <w:p w14:paraId="39F4E18E" w14:textId="77777777" w:rsidR="008414E6" w:rsidRPr="00012E71" w:rsidRDefault="008414E6" w:rsidP="00BD654E">
            <w:pPr>
              <w:jc w:val="center"/>
              <w:rPr>
                <w:sz w:val="22"/>
                <w:szCs w:val="22"/>
              </w:rPr>
            </w:pPr>
            <w:r w:rsidRPr="00012E71">
              <w:rPr>
                <w:sz w:val="22"/>
                <w:szCs w:val="22"/>
              </w:rPr>
              <w:t>1</w:t>
            </w:r>
            <w:r w:rsidR="00A8615E" w:rsidRPr="00012E71">
              <w:rPr>
                <w:sz w:val="22"/>
                <w:szCs w:val="22"/>
              </w:rPr>
              <w:t>,</w:t>
            </w:r>
            <w:r w:rsidRPr="00012E71">
              <w:rPr>
                <w:sz w:val="22"/>
                <w:szCs w:val="22"/>
              </w:rPr>
              <w:t>8</w:t>
            </w:r>
          </w:p>
        </w:tc>
        <w:tc>
          <w:tcPr>
            <w:tcW w:w="1685" w:type="dxa"/>
            <w:tcBorders>
              <w:top w:val="single" w:sz="4" w:space="0" w:color="auto"/>
              <w:left w:val="single" w:sz="4" w:space="0" w:color="auto"/>
              <w:bottom w:val="single" w:sz="4" w:space="0" w:color="auto"/>
              <w:right w:val="single" w:sz="4" w:space="0" w:color="auto"/>
            </w:tcBorders>
            <w:tcMar>
              <w:bottom w:w="28" w:type="dxa"/>
            </w:tcMar>
          </w:tcPr>
          <w:p w14:paraId="027DDD4E" w14:textId="77777777" w:rsidR="008414E6" w:rsidRPr="00012E71" w:rsidRDefault="008414E6" w:rsidP="00BD654E">
            <w:pPr>
              <w:jc w:val="center"/>
              <w:rPr>
                <w:sz w:val="22"/>
                <w:szCs w:val="22"/>
              </w:rPr>
            </w:pPr>
            <w:r w:rsidRPr="00012E71">
              <w:rPr>
                <w:sz w:val="22"/>
                <w:szCs w:val="22"/>
              </w:rPr>
              <w:t>1,8</w:t>
            </w:r>
          </w:p>
        </w:tc>
        <w:tc>
          <w:tcPr>
            <w:tcW w:w="1686" w:type="dxa"/>
            <w:tcBorders>
              <w:top w:val="single" w:sz="4" w:space="0" w:color="auto"/>
              <w:left w:val="single" w:sz="4" w:space="0" w:color="auto"/>
              <w:bottom w:val="single" w:sz="4" w:space="0" w:color="auto"/>
            </w:tcBorders>
            <w:tcMar>
              <w:bottom w:w="28" w:type="dxa"/>
            </w:tcMar>
          </w:tcPr>
          <w:p w14:paraId="319FAF36" w14:textId="77777777" w:rsidR="008414E6" w:rsidRPr="00012E71" w:rsidRDefault="008414E6" w:rsidP="00BD654E">
            <w:pPr>
              <w:jc w:val="center"/>
              <w:rPr>
                <w:sz w:val="22"/>
                <w:szCs w:val="22"/>
              </w:rPr>
            </w:pPr>
            <w:r w:rsidRPr="00012E71">
              <w:rPr>
                <w:sz w:val="22"/>
                <w:szCs w:val="22"/>
              </w:rPr>
              <w:t>3,6</w:t>
            </w:r>
          </w:p>
        </w:tc>
      </w:tr>
      <w:tr w:rsidR="008414E6" w:rsidRPr="00012E71" w14:paraId="0CA49DD4" w14:textId="77777777">
        <w:trPr>
          <w:trHeight w:val="20"/>
          <w:jc w:val="center"/>
        </w:trPr>
        <w:tc>
          <w:tcPr>
            <w:tcW w:w="2110" w:type="dxa"/>
            <w:tcBorders>
              <w:top w:val="single" w:sz="4" w:space="0" w:color="auto"/>
              <w:bottom w:val="single" w:sz="4" w:space="0" w:color="auto"/>
              <w:right w:val="single" w:sz="4" w:space="0" w:color="auto"/>
            </w:tcBorders>
            <w:tcMar>
              <w:bottom w:w="28" w:type="dxa"/>
            </w:tcMar>
          </w:tcPr>
          <w:p w14:paraId="76C61FB0" w14:textId="77777777" w:rsidR="008414E6" w:rsidRPr="00012E71" w:rsidRDefault="008414E6" w:rsidP="00C24090">
            <w:pPr>
              <w:jc w:val="center"/>
              <w:rPr>
                <w:sz w:val="22"/>
                <w:szCs w:val="22"/>
              </w:rPr>
            </w:pPr>
            <w:r w:rsidRPr="00012E71">
              <w:rPr>
                <w:sz w:val="22"/>
                <w:szCs w:val="22"/>
              </w:rPr>
              <w:t>320</w:t>
            </w:r>
            <w:r w:rsidR="00A8615E" w:rsidRPr="00012E71">
              <w:rPr>
                <w:sz w:val="22"/>
                <w:szCs w:val="22"/>
              </w:rPr>
              <w:t>–</w:t>
            </w:r>
            <w:r w:rsidRPr="00012E71">
              <w:rPr>
                <w:sz w:val="22"/>
                <w:szCs w:val="22"/>
              </w:rPr>
              <w:t>500</w:t>
            </w:r>
          </w:p>
        </w:tc>
        <w:tc>
          <w:tcPr>
            <w:tcW w:w="3591" w:type="dxa"/>
            <w:tcBorders>
              <w:top w:val="single" w:sz="4" w:space="0" w:color="auto"/>
              <w:left w:val="single" w:sz="4" w:space="0" w:color="auto"/>
              <w:bottom w:val="single" w:sz="4" w:space="0" w:color="auto"/>
              <w:right w:val="single" w:sz="4" w:space="0" w:color="auto"/>
            </w:tcBorders>
            <w:tcMar>
              <w:bottom w:w="28" w:type="dxa"/>
            </w:tcMar>
          </w:tcPr>
          <w:p w14:paraId="29BA9A73" w14:textId="77777777" w:rsidR="008414E6" w:rsidRPr="00012E71" w:rsidRDefault="008414E6" w:rsidP="00BD654E">
            <w:pPr>
              <w:jc w:val="center"/>
              <w:rPr>
                <w:sz w:val="22"/>
                <w:szCs w:val="22"/>
              </w:rPr>
            </w:pPr>
            <w:r w:rsidRPr="00012E71">
              <w:rPr>
                <w:sz w:val="22"/>
                <w:szCs w:val="22"/>
              </w:rPr>
              <w:t>2,</w:t>
            </w:r>
            <w:r w:rsidRPr="00012E71">
              <w:rPr>
                <w:sz w:val="22"/>
                <w:szCs w:val="22"/>
                <w:lang w:val="en-US"/>
              </w:rPr>
              <w:t>0</w:t>
            </w:r>
          </w:p>
        </w:tc>
        <w:tc>
          <w:tcPr>
            <w:tcW w:w="1685" w:type="dxa"/>
            <w:tcBorders>
              <w:top w:val="single" w:sz="4" w:space="0" w:color="auto"/>
              <w:left w:val="single" w:sz="4" w:space="0" w:color="auto"/>
              <w:bottom w:val="single" w:sz="4" w:space="0" w:color="auto"/>
              <w:right w:val="single" w:sz="4" w:space="0" w:color="auto"/>
            </w:tcBorders>
            <w:tcMar>
              <w:bottom w:w="28" w:type="dxa"/>
            </w:tcMar>
          </w:tcPr>
          <w:p w14:paraId="76C3FCD3" w14:textId="77777777" w:rsidR="008414E6" w:rsidRPr="00012E71" w:rsidRDefault="008414E6" w:rsidP="00BD654E">
            <w:pPr>
              <w:jc w:val="center"/>
              <w:rPr>
                <w:sz w:val="22"/>
                <w:szCs w:val="22"/>
              </w:rPr>
            </w:pPr>
            <w:r w:rsidRPr="00012E71">
              <w:rPr>
                <w:sz w:val="22"/>
                <w:szCs w:val="22"/>
              </w:rPr>
              <w:t>2,</w:t>
            </w:r>
            <w:r w:rsidRPr="00012E71">
              <w:rPr>
                <w:sz w:val="22"/>
                <w:szCs w:val="22"/>
                <w:lang w:val="en-US"/>
              </w:rPr>
              <w:t>0</w:t>
            </w:r>
          </w:p>
        </w:tc>
        <w:tc>
          <w:tcPr>
            <w:tcW w:w="1686" w:type="dxa"/>
            <w:tcBorders>
              <w:top w:val="single" w:sz="4" w:space="0" w:color="auto"/>
              <w:left w:val="single" w:sz="4" w:space="0" w:color="auto"/>
              <w:bottom w:val="single" w:sz="4" w:space="0" w:color="auto"/>
            </w:tcBorders>
            <w:tcMar>
              <w:bottom w:w="28" w:type="dxa"/>
            </w:tcMar>
          </w:tcPr>
          <w:p w14:paraId="57C71CB1" w14:textId="77777777" w:rsidR="008414E6" w:rsidRPr="00012E71" w:rsidRDefault="008414E6" w:rsidP="00BD654E">
            <w:pPr>
              <w:jc w:val="center"/>
              <w:rPr>
                <w:sz w:val="22"/>
                <w:szCs w:val="22"/>
              </w:rPr>
            </w:pPr>
            <w:r w:rsidRPr="00012E71">
              <w:rPr>
                <w:sz w:val="22"/>
                <w:szCs w:val="22"/>
              </w:rPr>
              <w:t>4</w:t>
            </w:r>
            <w:r w:rsidR="00A8615E" w:rsidRPr="00012E71">
              <w:rPr>
                <w:sz w:val="22"/>
                <w:szCs w:val="22"/>
              </w:rPr>
              <w:t>,</w:t>
            </w:r>
            <w:r w:rsidRPr="00012E71">
              <w:rPr>
                <w:sz w:val="22"/>
                <w:szCs w:val="22"/>
                <w:lang w:val="en-US"/>
              </w:rPr>
              <w:t>0</w:t>
            </w:r>
          </w:p>
        </w:tc>
      </w:tr>
    </w:tbl>
    <w:p w14:paraId="0CF7A3A5" w14:textId="6968DEB4" w:rsidR="007E2E30" w:rsidRPr="000C0DEA" w:rsidRDefault="000C0DEA" w:rsidP="00B57FDD">
      <w:pPr>
        <w:pStyle w:val="a5"/>
        <w:spacing w:line="240" w:lineRule="auto"/>
        <w:ind w:firstLine="567"/>
        <w:rPr>
          <w:b/>
          <w:sz w:val="24"/>
        </w:rPr>
      </w:pPr>
      <w:r w:rsidRPr="000C0DEA">
        <w:rPr>
          <w:b/>
          <w:sz w:val="24"/>
        </w:rPr>
        <w:t xml:space="preserve">Таблица 7.25 </w:t>
      </w:r>
      <w:r w:rsidRPr="000C0DEA">
        <w:rPr>
          <w:b/>
          <w:sz w:val="24"/>
        </w:rPr>
        <w:t>(Измененная редакция, Изм. № 4).</w:t>
      </w:r>
    </w:p>
    <w:p w14:paraId="773494E0" w14:textId="77777777" w:rsidR="000C0DEA" w:rsidRDefault="000C0DEA" w:rsidP="00B57FDD">
      <w:pPr>
        <w:pStyle w:val="a5"/>
        <w:spacing w:line="240" w:lineRule="auto"/>
        <w:ind w:firstLine="567"/>
        <w:rPr>
          <w:sz w:val="24"/>
        </w:rPr>
      </w:pPr>
    </w:p>
    <w:p w14:paraId="2A42C756" w14:textId="5FC7BF02" w:rsidR="008414E6" w:rsidRPr="00012E71" w:rsidRDefault="008414E6" w:rsidP="00B57FDD">
      <w:pPr>
        <w:pStyle w:val="a5"/>
        <w:spacing w:line="240" w:lineRule="auto"/>
        <w:ind w:firstLine="567"/>
        <w:rPr>
          <w:sz w:val="24"/>
        </w:rPr>
      </w:pPr>
      <w:r w:rsidRPr="00012E71">
        <w:rPr>
          <w:sz w:val="24"/>
        </w:rPr>
        <w:t>7.10.</w:t>
      </w:r>
      <w:r w:rsidR="00171C70" w:rsidRPr="00012E71">
        <w:rPr>
          <w:sz w:val="24"/>
        </w:rPr>
        <w:t>5 </w:t>
      </w:r>
      <w:r w:rsidRPr="00012E71">
        <w:rPr>
          <w:sz w:val="24"/>
        </w:rPr>
        <w:t xml:space="preserve">Мероприятия по защите от снежных заносов </w:t>
      </w:r>
      <w:proofErr w:type="spellStart"/>
      <w:r w:rsidRPr="00012E71">
        <w:rPr>
          <w:sz w:val="24"/>
        </w:rPr>
        <w:t>межплощадочных</w:t>
      </w:r>
      <w:proofErr w:type="spellEnd"/>
      <w:r w:rsidRPr="00012E71">
        <w:rPr>
          <w:sz w:val="24"/>
        </w:rPr>
        <w:t xml:space="preserve"> дорог необходимо разрабатывать в соответствии с требованиями СП </w:t>
      </w:r>
      <w:r w:rsidR="00B3169E" w:rsidRPr="00012E71">
        <w:rPr>
          <w:sz w:val="24"/>
        </w:rPr>
        <w:t>34.13330</w:t>
      </w:r>
      <w:r w:rsidRPr="00012E71">
        <w:rPr>
          <w:sz w:val="24"/>
        </w:rPr>
        <w:t>.</w:t>
      </w:r>
    </w:p>
    <w:p w14:paraId="5EE60828" w14:textId="77777777" w:rsidR="008414E6" w:rsidRPr="00012E71" w:rsidRDefault="008414E6" w:rsidP="00B57FDD">
      <w:pPr>
        <w:ind w:firstLine="567"/>
        <w:jc w:val="both"/>
      </w:pPr>
      <w:r w:rsidRPr="00012E71">
        <w:t>7.10.</w:t>
      </w:r>
      <w:r w:rsidR="00171C70" w:rsidRPr="00012E71">
        <w:t>6 </w:t>
      </w:r>
      <w:r w:rsidRPr="00012E71">
        <w:t>Стационарное электрическое освещение в темное время суток следует предусматривать на всех дорогах, по которым осуществляются перевозки грузов в две или три смены, а за Полярным кругом и в одну смену. Яркость покрытия опасных участков дороги (пункты погрузки, выгрузки, пересечений с железнодорожными путями или другими дорогами в одном уровне и т.п.) должна быть не ниже 0,</w:t>
      </w:r>
      <w:r w:rsidR="00171C70" w:rsidRPr="00012E71">
        <w:t>8 </w:t>
      </w:r>
      <w:r w:rsidRPr="00012E71">
        <w:t>кд/м</w:t>
      </w:r>
      <w:r w:rsidRPr="00012E71">
        <w:rPr>
          <w:vertAlign w:val="superscript"/>
        </w:rPr>
        <w:t>2</w:t>
      </w:r>
      <w:r w:rsidRPr="00012E71">
        <w:t>, в</w:t>
      </w:r>
      <w:r w:rsidR="00B57FDD" w:rsidRPr="00012E71">
        <w:t> </w:t>
      </w:r>
      <w:r w:rsidRPr="00012E71">
        <w:t>остальных случаях – по таблице 7.24.</w:t>
      </w:r>
    </w:p>
    <w:p w14:paraId="39D3BF2C" w14:textId="77777777" w:rsidR="008414E6" w:rsidRPr="00012E71" w:rsidRDefault="008414E6" w:rsidP="00B57FDD">
      <w:pPr>
        <w:ind w:firstLine="567"/>
        <w:jc w:val="both"/>
      </w:pPr>
      <w:r w:rsidRPr="00012E71">
        <w:t>Электрическое освещение автомобильных дорог следует проектировать с уч</w:t>
      </w:r>
      <w:r w:rsidR="003936DE" w:rsidRPr="00012E71">
        <w:t>е</w:t>
      </w:r>
      <w:r w:rsidRPr="00012E71">
        <w:t xml:space="preserve">том требований СП </w:t>
      </w:r>
      <w:r w:rsidR="00B3169E" w:rsidRPr="00012E71">
        <w:t>52.13330</w:t>
      </w:r>
      <w:r w:rsidRPr="00012E71">
        <w:t>,</w:t>
      </w:r>
      <w:r w:rsidR="009D53B4" w:rsidRPr="00012E71">
        <w:t xml:space="preserve"> </w:t>
      </w:r>
      <w:r w:rsidRPr="00012E71">
        <w:t xml:space="preserve">СП </w:t>
      </w:r>
      <w:r w:rsidR="00B3169E" w:rsidRPr="00012E71">
        <w:t>34.1333</w:t>
      </w:r>
      <w:r w:rsidR="00171C70" w:rsidRPr="00012E71">
        <w:t>0 </w:t>
      </w:r>
      <w:r w:rsidRPr="00012E71">
        <w:t>и настоящего раздела.</w:t>
      </w:r>
    </w:p>
    <w:p w14:paraId="0B59D042" w14:textId="77777777" w:rsidR="008414E6" w:rsidRPr="00012E71" w:rsidRDefault="008414E6" w:rsidP="00B57FDD">
      <w:pPr>
        <w:ind w:firstLine="567"/>
        <w:jc w:val="both"/>
      </w:pPr>
      <w:r w:rsidRPr="00012E71">
        <w:t>7.10.</w:t>
      </w:r>
      <w:r w:rsidR="00171C70" w:rsidRPr="00012E71">
        <w:t>7 </w:t>
      </w:r>
      <w:r w:rsidRPr="00012E71">
        <w:t>Опоры светильников наружного освещения,</w:t>
      </w:r>
      <w:r w:rsidR="004847BB" w:rsidRPr="00012E71">
        <w:t xml:space="preserve"> </w:t>
      </w:r>
      <w:r w:rsidRPr="00012E71">
        <w:t>как правило, следует располагать за бровкой земляного полотна.</w:t>
      </w:r>
    </w:p>
    <w:p w14:paraId="0F971C37" w14:textId="727C0242" w:rsidR="008414E6" w:rsidRPr="00012E71" w:rsidRDefault="008414E6" w:rsidP="00B57FDD">
      <w:pPr>
        <w:ind w:firstLine="567"/>
        <w:jc w:val="both"/>
      </w:pPr>
      <w:r w:rsidRPr="00012E71">
        <w:t xml:space="preserve">В исключительных случаях допускается располагать отдельные опоры на обочине с устройством </w:t>
      </w:r>
      <w:r w:rsidR="007E2E30" w:rsidRPr="005B3EED">
        <w:t>дорожных ограждений</w:t>
      </w:r>
      <w:r w:rsidRPr="00012E71">
        <w:t>, обеспечивающих целостность опор</w:t>
      </w:r>
      <w:r w:rsidR="00C24090" w:rsidRPr="00012E71">
        <w:t>,</w:t>
      </w:r>
      <w:r w:rsidRPr="00012E71">
        <w:t xml:space="preserve"> и при соблюдении требований СП 18.13330</w:t>
      </w:r>
      <w:r w:rsidR="006F10F8" w:rsidRPr="00012E71">
        <w:t>.</w:t>
      </w:r>
      <w:r w:rsidRPr="00012E71">
        <w:t xml:space="preserve"> </w:t>
      </w:r>
    </w:p>
    <w:p w14:paraId="1CD95C38" w14:textId="77777777" w:rsidR="007E2E30" w:rsidRPr="00E04F66" w:rsidRDefault="007E2E30" w:rsidP="007E2E30">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33223236" w14:textId="77777777" w:rsidR="008414E6" w:rsidRPr="00012E71" w:rsidRDefault="008414E6" w:rsidP="00B57FDD">
      <w:pPr>
        <w:ind w:firstLine="567"/>
        <w:jc w:val="both"/>
      </w:pPr>
      <w:r w:rsidRPr="00012E71">
        <w:t>7.10.</w:t>
      </w:r>
      <w:r w:rsidR="00171C70" w:rsidRPr="00012E71">
        <w:t>8 </w:t>
      </w:r>
      <w:r w:rsidRPr="00012E71">
        <w:t xml:space="preserve">Автобусные остановки должны быть устроены на автомобильных дорогах с регулярным автобусным движением и оборудованы остановочными и посадочными площадками, автопавильонами для ожидания автобусов, переходно-скоростными полосами, знаками сервиса и другими элементами в соответствии с </w:t>
      </w:r>
      <w:r w:rsidR="00B3169E" w:rsidRPr="00012E71">
        <w:t>[50].</w:t>
      </w:r>
    </w:p>
    <w:p w14:paraId="41ED1F5A" w14:textId="77777777" w:rsidR="008414E6" w:rsidRPr="00012E71" w:rsidRDefault="008414E6" w:rsidP="00B57FDD">
      <w:pPr>
        <w:ind w:firstLine="567"/>
        <w:jc w:val="both"/>
      </w:pPr>
      <w:r w:rsidRPr="00012E71">
        <w:t>7.10.</w:t>
      </w:r>
      <w:r w:rsidR="00171C70" w:rsidRPr="00012E71">
        <w:t>9 </w:t>
      </w:r>
      <w:r w:rsidRPr="00012E71">
        <w:t>Ширину остановочных площадок следует принимать равной ширине полосы проезжей части, но не менее 3,</w:t>
      </w:r>
      <w:r w:rsidR="00171C70" w:rsidRPr="00012E71">
        <w:t>5 </w:t>
      </w:r>
      <w:r w:rsidRPr="00012E71">
        <w:t>м, а длину – в зависимости от числа и длины одновременно останавливающихся автобусов, но не менее 15,</w:t>
      </w:r>
      <w:r w:rsidR="00171C70" w:rsidRPr="00012E71">
        <w:t>0 </w:t>
      </w:r>
      <w:r w:rsidRPr="00012E71">
        <w:t>м. Длина въезда и выезда должна быть не менее 15,</w:t>
      </w:r>
      <w:r w:rsidR="00171C70" w:rsidRPr="00012E71">
        <w:t>0 </w:t>
      </w:r>
      <w:r w:rsidRPr="00012E71">
        <w:t>м на каждый маневр. Посадочные площадки должны быть приподняты на 0,</w:t>
      </w:r>
      <w:r w:rsidR="00171C70" w:rsidRPr="00012E71">
        <w:t>2 </w:t>
      </w:r>
      <w:r w:rsidRPr="00012E71">
        <w:t xml:space="preserve">м над поверхностью проезжей части и иметь покрытие. Павильон должен быть расположен не ближе </w:t>
      </w:r>
      <w:smartTag w:uri="urn:schemas-microsoft-com:office:smarttags" w:element="metricconverter">
        <w:smartTagPr>
          <w:attr w:name="ProductID" w:val="3 м"/>
        </w:smartTagPr>
        <w:r w:rsidR="00171C70" w:rsidRPr="00012E71">
          <w:t>3 </w:t>
        </w:r>
        <w:r w:rsidRPr="00012E71">
          <w:t>м</w:t>
        </w:r>
      </w:smartTag>
      <w:r w:rsidRPr="00012E71">
        <w:t xml:space="preserve"> от кромки остановочной площадки.</w:t>
      </w:r>
    </w:p>
    <w:p w14:paraId="40D8A273" w14:textId="77777777" w:rsidR="008414E6" w:rsidRPr="00012E71" w:rsidRDefault="008414E6" w:rsidP="00B57FDD">
      <w:pPr>
        <w:ind w:firstLine="567"/>
        <w:jc w:val="both"/>
      </w:pPr>
      <w:r w:rsidRPr="00012E71">
        <w:t>Дорожную одежду на остановочных площадках следует проектировать с учетом характера воздействия автомобилей (длительность воздействия и силы торможения).</w:t>
      </w:r>
    </w:p>
    <w:p w14:paraId="51DCFF0D" w14:textId="77777777" w:rsidR="008414E6" w:rsidRPr="00012E71" w:rsidRDefault="008414E6" w:rsidP="00B57FDD">
      <w:pPr>
        <w:ind w:firstLine="567"/>
        <w:jc w:val="both"/>
      </w:pPr>
      <w:r w:rsidRPr="00012E71">
        <w:t>От посадочных площадок в направлении основных потоков пассажиров следует проектировать пешеходные дорожки или тротуары шириной не менее 1,</w:t>
      </w:r>
      <w:r w:rsidR="00171C70" w:rsidRPr="00012E71">
        <w:t>0 </w:t>
      </w:r>
      <w:r w:rsidRPr="00012E71">
        <w:t xml:space="preserve">м до существующих тротуаров. </w:t>
      </w:r>
    </w:p>
    <w:p w14:paraId="2631776E" w14:textId="77777777" w:rsidR="008414E6" w:rsidRPr="00012E71" w:rsidRDefault="008414E6" w:rsidP="00B57FDD">
      <w:pPr>
        <w:ind w:firstLine="567"/>
        <w:jc w:val="both"/>
      </w:pPr>
      <w:r w:rsidRPr="00012E71">
        <w:t>На конечных и промежуточных пунктах при интенсивности движения менее 1</w:t>
      </w:r>
      <w:r w:rsidR="00171C70" w:rsidRPr="00012E71">
        <w:t>0 </w:t>
      </w:r>
      <w:r w:rsidRPr="00012E71">
        <w:t xml:space="preserve">автобусов в сутки допускается устройство одного павильона для обоих направлений. На </w:t>
      </w:r>
      <w:r w:rsidRPr="00012E71">
        <w:lastRenderedPageBreak/>
        <w:t>конечных пунктах необходимо устраивать разворотные площадки радиусом не менее 15,</w:t>
      </w:r>
      <w:r w:rsidR="00171C70" w:rsidRPr="00012E71">
        <w:t>0 </w:t>
      </w:r>
      <w:r w:rsidRPr="00012E71">
        <w:t>м.</w:t>
      </w:r>
    </w:p>
    <w:p w14:paraId="52BF8B68" w14:textId="77777777" w:rsidR="008414E6" w:rsidRPr="00012E71" w:rsidRDefault="008414E6" w:rsidP="00B57FDD">
      <w:pPr>
        <w:ind w:firstLine="567"/>
        <w:jc w:val="both"/>
      </w:pPr>
      <w:r w:rsidRPr="00012E71">
        <w:t>7.10.1</w:t>
      </w:r>
      <w:r w:rsidR="00171C70" w:rsidRPr="00012E71">
        <w:t>0 </w:t>
      </w:r>
      <w:r w:rsidRPr="00012E71">
        <w:t xml:space="preserve">Автобусные остановки вне населенных пунктов должны располагаться на прямых или криволинейных участках с радиусом не менее </w:t>
      </w:r>
      <w:smartTag w:uri="urn:schemas-microsoft-com:office:smarttags" w:element="metricconverter">
        <w:smartTagPr>
          <w:attr w:name="ProductID" w:val="400 м"/>
        </w:smartTagPr>
        <w:r w:rsidRPr="00012E71">
          <w:t>40</w:t>
        </w:r>
        <w:r w:rsidR="00171C70" w:rsidRPr="00012E71">
          <w:t>0 </w:t>
        </w:r>
        <w:r w:rsidRPr="00012E71">
          <w:t>м</w:t>
        </w:r>
      </w:smartTag>
      <w:r w:rsidRPr="00012E71">
        <w:t xml:space="preserve"> и продольных уклонах не более 4</w:t>
      </w:r>
      <w:r w:rsidR="00171C70" w:rsidRPr="00012E71">
        <w:t>0</w:t>
      </w:r>
      <w:r w:rsidR="00D14DEC" w:rsidRPr="00012E71">
        <w:t> ‰</w:t>
      </w:r>
      <w:r w:rsidRPr="00012E71">
        <w:t>. При этом должны быть соблюдены нормы видимости по таблице 7.4.</w:t>
      </w:r>
    </w:p>
    <w:p w14:paraId="1953E375" w14:textId="77777777" w:rsidR="008414E6" w:rsidRPr="00012E71" w:rsidRDefault="008414E6" w:rsidP="00B57FDD">
      <w:pPr>
        <w:pStyle w:val="a5"/>
        <w:spacing w:line="240" w:lineRule="auto"/>
        <w:ind w:firstLine="567"/>
        <w:rPr>
          <w:sz w:val="24"/>
        </w:rPr>
      </w:pPr>
      <w:r w:rsidRPr="00012E71">
        <w:rPr>
          <w:sz w:val="24"/>
        </w:rPr>
        <w:t>Автобусные остановки по обе стороны дороги следует смещать по ходу движения на расстоянии не менее 30,</w:t>
      </w:r>
      <w:r w:rsidR="00171C70" w:rsidRPr="00012E71">
        <w:rPr>
          <w:sz w:val="24"/>
        </w:rPr>
        <w:t>0 </w:t>
      </w:r>
      <w:r w:rsidRPr="00012E71">
        <w:rPr>
          <w:sz w:val="24"/>
        </w:rPr>
        <w:t>м между ближайшими стенками павильонов. Расстояние между автобусными остановками на внутриплощадочных дорогах рекомендуется принимать 30</w:t>
      </w:r>
      <w:r w:rsidR="00171C70" w:rsidRPr="00012E71">
        <w:rPr>
          <w:sz w:val="24"/>
        </w:rPr>
        <w:t>0 </w:t>
      </w:r>
      <w:r w:rsidRPr="00012E71">
        <w:rPr>
          <w:sz w:val="24"/>
        </w:rPr>
        <w:t xml:space="preserve">– </w:t>
      </w:r>
      <w:smartTag w:uri="urn:schemas-microsoft-com:office:smarttags" w:element="metricconverter">
        <w:smartTagPr>
          <w:attr w:name="ProductID" w:val="400 м"/>
        </w:smartTagPr>
        <w:r w:rsidRPr="00012E71">
          <w:rPr>
            <w:sz w:val="24"/>
          </w:rPr>
          <w:t>40</w:t>
        </w:r>
        <w:r w:rsidR="00171C70" w:rsidRPr="00012E71">
          <w:rPr>
            <w:sz w:val="24"/>
          </w:rPr>
          <w:t>0 </w:t>
        </w:r>
        <w:r w:rsidRPr="00012E71">
          <w:rPr>
            <w:sz w:val="24"/>
          </w:rPr>
          <w:t>м</w:t>
        </w:r>
      </w:smartTag>
      <w:r w:rsidRPr="00012E71">
        <w:rPr>
          <w:sz w:val="24"/>
        </w:rPr>
        <w:t xml:space="preserve">, на </w:t>
      </w:r>
      <w:proofErr w:type="spellStart"/>
      <w:r w:rsidRPr="00012E71">
        <w:rPr>
          <w:sz w:val="24"/>
        </w:rPr>
        <w:t>межплощадочных</w:t>
      </w:r>
      <w:proofErr w:type="spellEnd"/>
      <w:r w:rsidR="00171C70" w:rsidRPr="00012E71">
        <w:rPr>
          <w:sz w:val="24"/>
        </w:rPr>
        <w:t xml:space="preserve"> </w:t>
      </w:r>
      <w:r w:rsidRPr="00012E71">
        <w:rPr>
          <w:sz w:val="24"/>
        </w:rPr>
        <w:t xml:space="preserve">дорогах – в </w:t>
      </w:r>
      <w:proofErr w:type="spellStart"/>
      <w:r w:rsidRPr="00012E71">
        <w:rPr>
          <w:sz w:val="24"/>
        </w:rPr>
        <w:t>пассажирообразующих</w:t>
      </w:r>
      <w:proofErr w:type="spellEnd"/>
      <w:r w:rsidRPr="00012E71">
        <w:rPr>
          <w:sz w:val="24"/>
        </w:rPr>
        <w:t xml:space="preserve"> зонах.</w:t>
      </w:r>
    </w:p>
    <w:p w14:paraId="4249CEB4" w14:textId="374D4662" w:rsidR="008414E6" w:rsidRPr="00012E71" w:rsidRDefault="008414E6" w:rsidP="00B57FDD">
      <w:pPr>
        <w:ind w:firstLine="567"/>
        <w:jc w:val="both"/>
      </w:pPr>
      <w:r w:rsidRPr="00012E71">
        <w:t>7.10.1</w:t>
      </w:r>
      <w:r w:rsidR="00171C70" w:rsidRPr="00012E71">
        <w:t>1 </w:t>
      </w:r>
      <w:r w:rsidRPr="00012E71">
        <w:t xml:space="preserve">Площадки для остановок и стоянок автомобилей рекомендуется предусматривать перед въездом на территорию промышленного предприятия, у административных, общественных и торговых зданий, постов ГИБДД </w:t>
      </w:r>
      <w:proofErr w:type="spellStart"/>
      <w:r w:rsidRPr="00012E71">
        <w:t>межплощадочных</w:t>
      </w:r>
      <w:proofErr w:type="spellEnd"/>
      <w:r w:rsidRPr="00012E71">
        <w:t xml:space="preserve"> дорог категории «в</w:t>
      </w:r>
      <w:r w:rsidR="00B1731A" w:rsidRPr="00012E71">
        <w:t>»</w:t>
      </w:r>
      <w:r w:rsidRPr="00012E71">
        <w:t>, а также вн</w:t>
      </w:r>
      <w:r w:rsidR="00C515FE" w:rsidRPr="00012E71">
        <w:t>у</w:t>
      </w:r>
      <w:r w:rsidRPr="00012E71">
        <w:t>триплощадочных дорог категории «в</w:t>
      </w:r>
      <w:r w:rsidR="00B1731A" w:rsidRPr="00012E71">
        <w:t>»</w:t>
      </w:r>
      <w:r w:rsidRPr="00012E71">
        <w:t>.</w:t>
      </w:r>
    </w:p>
    <w:p w14:paraId="248BA902" w14:textId="77777777" w:rsidR="008414E6" w:rsidRPr="00012E71" w:rsidRDefault="008414E6" w:rsidP="00B57FDD">
      <w:pPr>
        <w:ind w:firstLine="567"/>
        <w:jc w:val="both"/>
      </w:pPr>
      <w:r w:rsidRPr="00012E71">
        <w:t>Размеры автостоянок назначаются с учетом количества и</w:t>
      </w:r>
      <w:r w:rsidR="00171C70" w:rsidRPr="00012E71">
        <w:t xml:space="preserve"> </w:t>
      </w:r>
      <w:r w:rsidRPr="00012E71">
        <w:t>типа автомобилей,</w:t>
      </w:r>
      <w:r w:rsidR="00C515FE" w:rsidRPr="00012E71">
        <w:t xml:space="preserve"> </w:t>
      </w:r>
      <w:r w:rsidRPr="00012E71">
        <w:t>а также способов их расстановки.</w:t>
      </w:r>
    </w:p>
    <w:p w14:paraId="1CDF6E7F" w14:textId="77777777" w:rsidR="008414E6" w:rsidRPr="00012E71" w:rsidRDefault="008414E6" w:rsidP="00B57FDD">
      <w:pPr>
        <w:ind w:firstLine="567"/>
        <w:jc w:val="both"/>
      </w:pPr>
      <w:r w:rsidRPr="00012E71">
        <w:t>Места стоянок транспортных средств должны размещаться за пределами проезжей части. Продольный и поперечный уклоны площадок следует принимать, как правило, не более 3</w:t>
      </w:r>
      <w:r w:rsidR="00171C70" w:rsidRPr="00012E71">
        <w:t>0</w:t>
      </w:r>
      <w:r w:rsidR="00D14DEC" w:rsidRPr="00012E71">
        <w:t> ‰</w:t>
      </w:r>
      <w:r w:rsidRPr="00012E71">
        <w:t>, а у погрузочно-разгрузочных фронтов – не более 1</w:t>
      </w:r>
      <w:r w:rsidR="00171C70" w:rsidRPr="00012E71">
        <w:t>0</w:t>
      </w:r>
      <w:r w:rsidR="00D14DEC" w:rsidRPr="00012E71">
        <w:t> ‰</w:t>
      </w:r>
      <w:r w:rsidRPr="00012E71">
        <w:t>.</w:t>
      </w:r>
    </w:p>
    <w:p w14:paraId="2A920049" w14:textId="77777777" w:rsidR="00315B06" w:rsidRPr="00E04F66" w:rsidRDefault="00315B06" w:rsidP="00315B06">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429EBD87" w14:textId="68D10E7E" w:rsidR="008414E6" w:rsidRPr="00012E71" w:rsidRDefault="00315B06" w:rsidP="00B57FDD">
      <w:pPr>
        <w:ind w:firstLine="567"/>
        <w:jc w:val="both"/>
      </w:pPr>
      <w:r w:rsidRPr="00CA4941">
        <w:t xml:space="preserve">7.10.12 Объекты автосервиса на </w:t>
      </w:r>
      <w:proofErr w:type="spellStart"/>
      <w:r w:rsidRPr="00CA4941">
        <w:t>межплощадочных</w:t>
      </w:r>
      <w:proofErr w:type="spellEnd"/>
      <w:r w:rsidRPr="00CA4941">
        <w:t xml:space="preserve"> автомобильных дорогах промышленных предприятий следует размещать с учетом имеющихся в районе проектирования.</w:t>
      </w:r>
    </w:p>
    <w:p w14:paraId="3E21AC76" w14:textId="77777777" w:rsidR="00315B06" w:rsidRPr="00E04F66" w:rsidRDefault="00315B06" w:rsidP="00315B06">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21EF3DA1" w14:textId="0409F652" w:rsidR="008414E6" w:rsidRPr="00012E71" w:rsidRDefault="00315B06" w:rsidP="00B57FDD">
      <w:pPr>
        <w:ind w:firstLine="567"/>
        <w:jc w:val="both"/>
      </w:pPr>
      <w:r w:rsidRPr="00315B06">
        <w:rPr>
          <w:b/>
          <w:bCs/>
        </w:rPr>
        <w:t>7.10.13–7.10.15</w:t>
      </w:r>
      <w:r>
        <w:t xml:space="preserve"> </w:t>
      </w:r>
      <w:r w:rsidRPr="00E04F66">
        <w:rPr>
          <w:b/>
        </w:rPr>
        <w:t>(Исключен</w:t>
      </w:r>
      <w:r>
        <w:rPr>
          <w:b/>
        </w:rPr>
        <w:t>ы</w:t>
      </w:r>
      <w:r w:rsidRPr="00E04F66">
        <w:rPr>
          <w:b/>
        </w:rPr>
        <w:t>, Изм. № 4).</w:t>
      </w:r>
    </w:p>
    <w:p w14:paraId="721C08E0" w14:textId="77777777" w:rsidR="008414E6" w:rsidRPr="00012E71" w:rsidRDefault="008414E6" w:rsidP="00B57FDD">
      <w:pPr>
        <w:spacing w:before="240" w:after="120"/>
        <w:ind w:firstLine="567"/>
        <w:jc w:val="both"/>
        <w:rPr>
          <w:b/>
          <w:bCs/>
        </w:rPr>
      </w:pPr>
      <w:r w:rsidRPr="00012E71">
        <w:rPr>
          <w:b/>
          <w:bCs/>
        </w:rPr>
        <w:t>7.1</w:t>
      </w:r>
      <w:r w:rsidR="00171C70" w:rsidRPr="00012E71">
        <w:rPr>
          <w:b/>
          <w:bCs/>
        </w:rPr>
        <w:t>1 </w:t>
      </w:r>
      <w:r w:rsidRPr="00012E71">
        <w:rPr>
          <w:b/>
          <w:bCs/>
        </w:rPr>
        <w:t>Автотранспортная и автодорожная службы</w:t>
      </w:r>
    </w:p>
    <w:p w14:paraId="388D6CD7" w14:textId="77777777" w:rsidR="008414E6" w:rsidRPr="00012E71" w:rsidRDefault="008414E6" w:rsidP="00B57FDD">
      <w:pPr>
        <w:ind w:firstLine="567"/>
        <w:jc w:val="both"/>
      </w:pPr>
      <w:r w:rsidRPr="00012E71">
        <w:t>7.11.</w:t>
      </w:r>
      <w:r w:rsidR="00171C70" w:rsidRPr="00012E71">
        <w:t>1 </w:t>
      </w:r>
      <w:r w:rsidRPr="00012E71">
        <w:t xml:space="preserve">В проектах промышленных предприятий в случае необходимости следует предусматривать автотранспортные и автодорожные службы со строительством соответствующих зданий и сооружений. Проектирование осуществляется по </w:t>
      </w:r>
      <w:r w:rsidR="00044CFC" w:rsidRPr="00012E71">
        <w:t>[1</w:t>
      </w:r>
      <w:r w:rsidR="0088285F" w:rsidRPr="00012E71">
        <w:t>2</w:t>
      </w:r>
      <w:r w:rsidR="00044CFC" w:rsidRPr="00012E71">
        <w:t>]</w:t>
      </w:r>
      <w:r w:rsidRPr="00012E71">
        <w:t>, а также с учетом требований настоящего раздела.</w:t>
      </w:r>
    </w:p>
    <w:p w14:paraId="24954A80" w14:textId="77777777" w:rsidR="008414E6" w:rsidRPr="00012E71" w:rsidRDefault="008414E6" w:rsidP="00B57FDD">
      <w:pPr>
        <w:ind w:firstLine="567"/>
        <w:jc w:val="both"/>
      </w:pPr>
      <w:r w:rsidRPr="00012E71">
        <w:t>7.11.</w:t>
      </w:r>
      <w:r w:rsidR="00171C70" w:rsidRPr="00012E71">
        <w:t>2 </w:t>
      </w:r>
      <w:r w:rsidRPr="00012E71">
        <w:t>Необходимость проектирования для предприятия собственной автотранспортной службы определяется требуемым для него парком автотранспортных средств с учетом перспективы его развития, а также целесообразностью использования подвижного состава соседних автохозяйств.</w:t>
      </w:r>
    </w:p>
    <w:p w14:paraId="0E57D48A" w14:textId="6692F9A3" w:rsidR="008414E6" w:rsidRPr="00012E71" w:rsidRDefault="008414AA" w:rsidP="00B57FDD">
      <w:pPr>
        <w:ind w:firstLine="567"/>
        <w:jc w:val="both"/>
      </w:pPr>
      <w:r w:rsidRPr="00012E71">
        <w:t>7</w:t>
      </w:r>
      <w:r w:rsidR="008414E6" w:rsidRPr="00012E71">
        <w:t>.11.</w:t>
      </w:r>
      <w:r w:rsidR="00171C70" w:rsidRPr="00012E71">
        <w:t>3 </w:t>
      </w:r>
      <w:r w:rsidR="008414E6" w:rsidRPr="00012E71">
        <w:t>В комплекс зданий и сооружений автодорожной службы входят: административно-бытовой корпус, производственный корпус по ремонту и техническому обслуживанию дорожных машин и автомобилей, стоянки (холодные и теплые) на списочный состав парка машин, цех по ремонту технических средств организации дорожного движения, база по приготовлению и хранению противоголол</w:t>
      </w:r>
      <w:r w:rsidR="003936DE" w:rsidRPr="00012E71">
        <w:t>е</w:t>
      </w:r>
      <w:r w:rsidR="008414E6" w:rsidRPr="00012E71">
        <w:t>дных материалов.</w:t>
      </w:r>
    </w:p>
    <w:p w14:paraId="2F7FBD7B" w14:textId="5294D44D" w:rsidR="006D6F19" w:rsidRPr="00012E71" w:rsidRDefault="006D6F19" w:rsidP="00B57FDD">
      <w:pPr>
        <w:ind w:firstLine="567"/>
        <w:jc w:val="both"/>
      </w:pPr>
      <w:r w:rsidRPr="00012E71">
        <w:t>Комплекс зданий и сооружений автодорожной службы располагают на расстоянии не менее 61 м от складов горюче-смазочных материалов и мест хранения цистерн с взрывоопасными грузами.</w:t>
      </w:r>
    </w:p>
    <w:p w14:paraId="2D4BFA4A" w14:textId="0C7F5496" w:rsidR="006D6F19" w:rsidRPr="00012E71" w:rsidRDefault="006D6F19" w:rsidP="00B57FDD">
      <w:pPr>
        <w:ind w:firstLine="567"/>
        <w:jc w:val="both"/>
      </w:pPr>
      <w:r w:rsidRPr="00012E71">
        <w:rPr>
          <w:b/>
          <w:bCs/>
        </w:rPr>
        <w:t>(Измененная редакция, Изм. № 3).</w:t>
      </w:r>
    </w:p>
    <w:p w14:paraId="5A8162E9" w14:textId="77777777" w:rsidR="008414E6" w:rsidRPr="00012E71" w:rsidRDefault="008414E6" w:rsidP="00B57FDD">
      <w:pPr>
        <w:ind w:firstLine="567"/>
        <w:jc w:val="both"/>
      </w:pPr>
      <w:r w:rsidRPr="00012E71">
        <w:t>7.11.</w:t>
      </w:r>
      <w:r w:rsidR="00171C70" w:rsidRPr="00012E71">
        <w:t>4 </w:t>
      </w:r>
      <w:r w:rsidRPr="00012E71">
        <w:t xml:space="preserve">В комплекс зданий и сооружений автотранспортной службы входят: административный корпус, гаражи для хранения автомобилей, ремонтные мастерские, открытые стоянки, пункты мойки автомобилей, склады для хранения запчастей. </w:t>
      </w:r>
    </w:p>
    <w:p w14:paraId="30BC6800" w14:textId="77777777" w:rsidR="008414E6" w:rsidRPr="00012E71" w:rsidRDefault="008414E6" w:rsidP="00B57FDD">
      <w:pPr>
        <w:ind w:firstLine="567"/>
        <w:jc w:val="both"/>
      </w:pPr>
      <w:r w:rsidRPr="00012E71">
        <w:t>7.11.</w:t>
      </w:r>
      <w:r w:rsidR="00171C70" w:rsidRPr="00012E71">
        <w:t>5 </w:t>
      </w:r>
      <w:r w:rsidRPr="00012E71">
        <w:t>Обустройство мест хранения производственного инвентаря, стоянки дорожных машин и автомобилей следует предусматривать с учетом природных и производственных условий.</w:t>
      </w:r>
    </w:p>
    <w:p w14:paraId="46EE9C4B" w14:textId="77777777" w:rsidR="008414E6" w:rsidRPr="00012E71" w:rsidRDefault="008414E6" w:rsidP="00B57FDD">
      <w:pPr>
        <w:pStyle w:val="a5"/>
        <w:spacing w:line="240" w:lineRule="auto"/>
        <w:ind w:firstLine="567"/>
        <w:rPr>
          <w:sz w:val="24"/>
        </w:rPr>
      </w:pPr>
      <w:r w:rsidRPr="00012E71">
        <w:rPr>
          <w:sz w:val="24"/>
        </w:rPr>
        <w:t>7.11.</w:t>
      </w:r>
      <w:r w:rsidR="00171C70" w:rsidRPr="00012E71">
        <w:rPr>
          <w:sz w:val="24"/>
        </w:rPr>
        <w:t>6 </w:t>
      </w:r>
      <w:r w:rsidRPr="00012E71">
        <w:rPr>
          <w:sz w:val="24"/>
        </w:rPr>
        <w:t>Здания и сооружения дорожной службы следует проектировать на основании заданий, учитывающих организационную структуру службы ремонта и содержания дорог.</w:t>
      </w:r>
    </w:p>
    <w:p w14:paraId="4AEED059" w14:textId="77777777" w:rsidR="008414E6" w:rsidRPr="00012E71" w:rsidRDefault="008414E6" w:rsidP="00B57FDD">
      <w:pPr>
        <w:ind w:firstLine="567"/>
        <w:jc w:val="both"/>
      </w:pPr>
      <w:r w:rsidRPr="00012E71">
        <w:lastRenderedPageBreak/>
        <w:t>7.11.</w:t>
      </w:r>
      <w:r w:rsidR="00171C70" w:rsidRPr="00012E71">
        <w:t>7 </w:t>
      </w:r>
      <w:r w:rsidRPr="00012E71">
        <w:t xml:space="preserve">Техническое оснащение и численный состав дорожной службы определяется из условия обеспечения проектного режима работы предприятия в целом с учетом эффективного использования автомобилей. </w:t>
      </w:r>
    </w:p>
    <w:p w14:paraId="46BBBDC6" w14:textId="77777777" w:rsidR="008414E6" w:rsidRPr="00012E71" w:rsidRDefault="008414E6" w:rsidP="00B57FDD">
      <w:pPr>
        <w:ind w:firstLine="567"/>
        <w:jc w:val="both"/>
      </w:pPr>
      <w:r w:rsidRPr="00012E71">
        <w:t>7.11.</w:t>
      </w:r>
      <w:r w:rsidR="00171C70" w:rsidRPr="00012E71">
        <w:t>8 </w:t>
      </w:r>
      <w:r w:rsidRPr="00012E71">
        <w:t>Все параметры сооружений автотранспортной и автодорожной служб принимаются на 10-летнюю перспективу развития с уч</w:t>
      </w:r>
      <w:r w:rsidR="003936DE" w:rsidRPr="00012E71">
        <w:t>е</w:t>
      </w:r>
      <w:r w:rsidRPr="00012E71">
        <w:t>том расч</w:t>
      </w:r>
      <w:r w:rsidR="003936DE" w:rsidRPr="00012E71">
        <w:t>е</w:t>
      </w:r>
      <w:r w:rsidRPr="00012E71">
        <w:t>тных объ</w:t>
      </w:r>
      <w:r w:rsidR="003936DE" w:rsidRPr="00012E71">
        <w:t>е</w:t>
      </w:r>
      <w:r w:rsidRPr="00012E71">
        <w:t>мов перевозок транспортных средств и протяж</w:t>
      </w:r>
      <w:r w:rsidR="003936DE" w:rsidRPr="00012E71">
        <w:t>е</w:t>
      </w:r>
      <w:r w:rsidRPr="00012E71">
        <w:t>нности автомобильных дорог предприятий.</w:t>
      </w:r>
    </w:p>
    <w:p w14:paraId="2B6C2DCC" w14:textId="77777777" w:rsidR="002C4495" w:rsidRPr="00012E71" w:rsidRDefault="00171C70" w:rsidP="00B57FDD">
      <w:pPr>
        <w:spacing w:before="360" w:after="120"/>
        <w:ind w:firstLine="567"/>
        <w:jc w:val="both"/>
        <w:rPr>
          <w:b/>
          <w:sz w:val="26"/>
          <w:szCs w:val="26"/>
        </w:rPr>
      </w:pPr>
      <w:r w:rsidRPr="00012E71">
        <w:rPr>
          <w:b/>
          <w:sz w:val="26"/>
          <w:szCs w:val="26"/>
        </w:rPr>
        <w:t>8 </w:t>
      </w:r>
      <w:r w:rsidR="002C4495" w:rsidRPr="00012E71">
        <w:rPr>
          <w:b/>
          <w:sz w:val="26"/>
          <w:szCs w:val="26"/>
        </w:rPr>
        <w:t>Гидравлический транспорт</w:t>
      </w:r>
    </w:p>
    <w:p w14:paraId="7025AEEB" w14:textId="77777777" w:rsidR="002C4495" w:rsidRPr="00012E71" w:rsidRDefault="002C4495" w:rsidP="00B57FDD">
      <w:pPr>
        <w:spacing w:before="240" w:after="120"/>
        <w:ind w:firstLine="567"/>
        <w:jc w:val="both"/>
        <w:rPr>
          <w:b/>
          <w:bCs/>
        </w:rPr>
      </w:pPr>
      <w:r w:rsidRPr="00012E71">
        <w:rPr>
          <w:b/>
          <w:bCs/>
        </w:rPr>
        <w:t>8.</w:t>
      </w:r>
      <w:r w:rsidR="00171C70" w:rsidRPr="00012E71">
        <w:rPr>
          <w:b/>
          <w:bCs/>
        </w:rPr>
        <w:t>1 </w:t>
      </w:r>
      <w:r w:rsidRPr="00012E71">
        <w:rPr>
          <w:b/>
          <w:bCs/>
        </w:rPr>
        <w:t>Область применения</w:t>
      </w:r>
    </w:p>
    <w:p w14:paraId="70B455F8" w14:textId="77777777" w:rsidR="002C4495" w:rsidRPr="00012E71" w:rsidRDefault="002C4495" w:rsidP="00B57FDD">
      <w:pPr>
        <w:ind w:firstLine="567"/>
        <w:jc w:val="both"/>
      </w:pPr>
      <w:r w:rsidRPr="00012E71">
        <w:t>8.1.</w:t>
      </w:r>
      <w:r w:rsidR="00171C70" w:rsidRPr="00012E71">
        <w:t>1 </w:t>
      </w:r>
      <w:r w:rsidRPr="00012E71">
        <w:t xml:space="preserve">Требования настоящего раздела следует соблюдать при проектировании промышленных гидротранспортных систем (ПГТС), включая системы безнапорного (самотечного) транспорта, для перемещения в виде </w:t>
      </w:r>
      <w:proofErr w:type="spellStart"/>
      <w:r w:rsidRPr="00012E71">
        <w:t>гидросмесей</w:t>
      </w:r>
      <w:proofErr w:type="spellEnd"/>
      <w:r w:rsidRPr="00012E71">
        <w:t xml:space="preserve"> угля, руд черных и цветных металлов, их концентратов и отходов обогащения, а также других промышленных отходов, грунтов, песчано-гравийных смесей, химического сырья, строительных и других твердых сыпучих материалов.</w:t>
      </w:r>
    </w:p>
    <w:p w14:paraId="5152FAD0" w14:textId="77777777" w:rsidR="002C4495" w:rsidRPr="00012E71" w:rsidRDefault="002C4495" w:rsidP="00B57FDD">
      <w:pPr>
        <w:ind w:firstLine="567"/>
        <w:jc w:val="both"/>
      </w:pPr>
      <w:r w:rsidRPr="00012E71">
        <w:t>8.1.</w:t>
      </w:r>
      <w:r w:rsidR="00171C70" w:rsidRPr="00012E71">
        <w:t>2 </w:t>
      </w:r>
      <w:r w:rsidRPr="00012E71">
        <w:t xml:space="preserve">Требования настоящего раздела не распространяются на проектирование сооружений для гидравлической добычи полезных ископаемых, получения и приготовления </w:t>
      </w:r>
      <w:proofErr w:type="spellStart"/>
      <w:r w:rsidRPr="00012E71">
        <w:t>гидросмеси</w:t>
      </w:r>
      <w:proofErr w:type="spellEnd"/>
      <w:r w:rsidRPr="00012E71">
        <w:t xml:space="preserve">, складирования транспортируемого материала, а также транспортирования вязких суспензий. </w:t>
      </w:r>
    </w:p>
    <w:p w14:paraId="776CD0CE" w14:textId="77777777" w:rsidR="00101864" w:rsidRPr="00012E71" w:rsidRDefault="00D452A1" w:rsidP="00B57FDD">
      <w:pPr>
        <w:ind w:firstLine="567"/>
        <w:jc w:val="both"/>
      </w:pPr>
      <w:r w:rsidRPr="00012E71">
        <w:t>8.1.</w:t>
      </w:r>
      <w:r w:rsidR="00171C70" w:rsidRPr="00012E71">
        <w:t>3 </w:t>
      </w:r>
      <w:r w:rsidRPr="00012E71">
        <w:t>Безнапорный (самотечный) гидротранспорт следует применять при естественном уклоне местности по трассе, обеспечивающем над</w:t>
      </w:r>
      <w:r w:rsidR="003936DE" w:rsidRPr="00012E71">
        <w:t>е</w:t>
      </w:r>
      <w:r w:rsidRPr="00012E71">
        <w:t xml:space="preserve">жное перемещение </w:t>
      </w:r>
      <w:proofErr w:type="spellStart"/>
      <w:r w:rsidRPr="00012E71">
        <w:t>гидросмеси</w:t>
      </w:r>
      <w:proofErr w:type="spellEnd"/>
      <w:r w:rsidRPr="00012E71">
        <w:t xml:space="preserve"> по лоткам, желобам или трубам. В остальных случаях следует применять самот</w:t>
      </w:r>
      <w:r w:rsidR="003936DE" w:rsidRPr="00012E71">
        <w:t>е</w:t>
      </w:r>
      <w:r w:rsidRPr="00012E71">
        <w:t>чно-напорный или напорный гидротранспорт по трубам за сч</w:t>
      </w:r>
      <w:r w:rsidR="003936DE" w:rsidRPr="00012E71">
        <w:t>е</w:t>
      </w:r>
      <w:r w:rsidRPr="00012E71">
        <w:t>т естественного напора, создаваемого разностью высотных отметок</w:t>
      </w:r>
      <w:r w:rsidR="00101864" w:rsidRPr="00012E71">
        <w:t>,</w:t>
      </w:r>
      <w:r w:rsidRPr="00012E71">
        <w:t xml:space="preserve"> или искусственного напора, создаваемого насосами.</w:t>
      </w:r>
    </w:p>
    <w:p w14:paraId="24936779" w14:textId="1FEADAC6" w:rsidR="00D452A1" w:rsidRPr="00012E71" w:rsidRDefault="00D452A1" w:rsidP="009453F5">
      <w:pPr>
        <w:spacing w:before="240" w:after="120"/>
        <w:ind w:firstLine="567"/>
        <w:jc w:val="both"/>
        <w:rPr>
          <w:b/>
          <w:bCs/>
        </w:rPr>
      </w:pPr>
      <w:r w:rsidRPr="00012E71">
        <w:rPr>
          <w:b/>
          <w:bCs/>
        </w:rPr>
        <w:t>8.</w:t>
      </w:r>
      <w:r w:rsidR="00171C70" w:rsidRPr="00012E71">
        <w:rPr>
          <w:b/>
          <w:bCs/>
        </w:rPr>
        <w:t>2 </w:t>
      </w:r>
      <w:r w:rsidRPr="00012E71">
        <w:rPr>
          <w:b/>
          <w:bCs/>
        </w:rPr>
        <w:t>Трубопроводы</w:t>
      </w:r>
    </w:p>
    <w:p w14:paraId="45F55184" w14:textId="77777777" w:rsidR="00D452A1" w:rsidRPr="00012E71" w:rsidRDefault="00D452A1" w:rsidP="00B57FDD">
      <w:pPr>
        <w:ind w:firstLine="567"/>
        <w:jc w:val="both"/>
      </w:pPr>
      <w:r w:rsidRPr="00012E71">
        <w:t>8.2.</w:t>
      </w:r>
      <w:r w:rsidR="00171C70" w:rsidRPr="00012E71">
        <w:t>1 </w:t>
      </w:r>
      <w:r w:rsidRPr="00012E71">
        <w:t xml:space="preserve">В зависимости от назначения трубопроводы, по которым перемещается </w:t>
      </w:r>
      <w:proofErr w:type="spellStart"/>
      <w:r w:rsidRPr="00012E71">
        <w:t>гидросмесь</w:t>
      </w:r>
      <w:proofErr w:type="spellEnd"/>
      <w:r w:rsidRPr="00012E71">
        <w:t xml:space="preserve"> (пульпопроводы), подразделяются на карьерные (расположенные в пределах карьера), магистральные (главные), внутриплощадочные и намывные, предназначенные для перемещения </w:t>
      </w:r>
      <w:proofErr w:type="spellStart"/>
      <w:r w:rsidRPr="00012E71">
        <w:t>гидросмеси</w:t>
      </w:r>
      <w:proofErr w:type="spellEnd"/>
      <w:r w:rsidRPr="00012E71">
        <w:t xml:space="preserve"> в отвал, хвостохранилище или на карту намыва. </w:t>
      </w:r>
    </w:p>
    <w:p w14:paraId="6F451682" w14:textId="77777777" w:rsidR="00D452A1" w:rsidRPr="00012E71" w:rsidRDefault="00D452A1" w:rsidP="00B57FDD">
      <w:pPr>
        <w:ind w:firstLine="567"/>
        <w:jc w:val="both"/>
      </w:pPr>
      <w:r w:rsidRPr="00012E71">
        <w:t>8.2.</w:t>
      </w:r>
      <w:r w:rsidR="00171C70" w:rsidRPr="00012E71">
        <w:t>2 </w:t>
      </w:r>
      <w:r w:rsidRPr="00012E71">
        <w:t>Для профилактического обслуживания и ремонта сооружений и устройств гидротранспорта следует предусматривать вдоль трассы пульпопровода спланированные полосы с подъездами. При технико-экономическом обосновании допуска</w:t>
      </w:r>
      <w:r w:rsidR="00101864" w:rsidRPr="00012E71">
        <w:t>ю</w:t>
      </w:r>
      <w:r w:rsidRPr="00012E71">
        <w:t>тся патрульные автодороги, проектируемые по</w:t>
      </w:r>
      <w:r w:rsidR="00171C70" w:rsidRPr="00012E71">
        <w:t xml:space="preserve"> </w:t>
      </w:r>
      <w:r w:rsidRPr="00012E71">
        <w:t xml:space="preserve">разделу </w:t>
      </w:r>
      <w:r w:rsidR="00171C70" w:rsidRPr="00012E71">
        <w:t>7 </w:t>
      </w:r>
      <w:r w:rsidRPr="00012E71">
        <w:t xml:space="preserve">настоящего </w:t>
      </w:r>
      <w:r w:rsidR="00135507" w:rsidRPr="00012E71">
        <w:t>свода правил</w:t>
      </w:r>
      <w:r w:rsidRPr="00012E71">
        <w:t xml:space="preserve">. </w:t>
      </w:r>
    </w:p>
    <w:p w14:paraId="487D6619" w14:textId="77777777" w:rsidR="00D452A1" w:rsidRPr="00012E71" w:rsidRDefault="00D452A1" w:rsidP="00B57FDD">
      <w:pPr>
        <w:ind w:firstLine="567"/>
        <w:jc w:val="both"/>
      </w:pPr>
      <w:r w:rsidRPr="00012E71">
        <w:t>8.2.</w:t>
      </w:r>
      <w:r w:rsidR="00171C70" w:rsidRPr="00012E71">
        <w:t>3 </w:t>
      </w:r>
      <w:r w:rsidRPr="00012E71">
        <w:t xml:space="preserve">Положение магистральных пульпопроводов в плане, в зависимости от местных условий следует назначать, по возможности, по кратчайшему расстоянию. </w:t>
      </w:r>
    </w:p>
    <w:p w14:paraId="0DC2A414" w14:textId="77777777" w:rsidR="00D452A1" w:rsidRPr="00012E71" w:rsidRDefault="00D452A1" w:rsidP="00B57FDD">
      <w:pPr>
        <w:ind w:firstLine="567"/>
        <w:jc w:val="both"/>
      </w:pPr>
      <w:r w:rsidRPr="00012E71">
        <w:t>8.2.</w:t>
      </w:r>
      <w:r w:rsidR="00171C70" w:rsidRPr="00012E71">
        <w:t>4 </w:t>
      </w:r>
      <w:r w:rsidRPr="00012E71">
        <w:t>Продольный профиль пульпопроводов должен соответствовать рельефу местности и обеспечивать возможность самот</w:t>
      </w:r>
      <w:r w:rsidR="003936DE" w:rsidRPr="00012E71">
        <w:t>е</w:t>
      </w:r>
      <w:r w:rsidRPr="00012E71">
        <w:t xml:space="preserve">чного опорожнения трубопроводов на период ремонта или в случае аварии в специальные </w:t>
      </w:r>
      <w:r w:rsidR="003936DE" w:rsidRPr="00012E71">
        <w:t>е</w:t>
      </w:r>
      <w:r w:rsidRPr="00012E71">
        <w:t>мкости, устраиваемые в пониженных местах. При этом объ</w:t>
      </w:r>
      <w:r w:rsidR="003936DE" w:rsidRPr="00012E71">
        <w:t>е</w:t>
      </w:r>
      <w:r w:rsidRPr="00012E71">
        <w:t>м аварийных емкостей должен приниматься не менее объ</w:t>
      </w:r>
      <w:r w:rsidR="003936DE" w:rsidRPr="00012E71">
        <w:t>е</w:t>
      </w:r>
      <w:r w:rsidRPr="00012E71">
        <w:t xml:space="preserve">ма опорожняемых участков пульпопроводов. </w:t>
      </w:r>
    </w:p>
    <w:p w14:paraId="7F1D4251" w14:textId="77777777" w:rsidR="00D452A1" w:rsidRPr="00012E71" w:rsidRDefault="00D452A1" w:rsidP="00B57FDD">
      <w:pPr>
        <w:ind w:firstLine="567"/>
        <w:jc w:val="both"/>
      </w:pPr>
      <w:r w:rsidRPr="00012E71">
        <w:t>8.2.</w:t>
      </w:r>
      <w:r w:rsidR="00171C70" w:rsidRPr="00012E71">
        <w:t>5 </w:t>
      </w:r>
      <w:r w:rsidRPr="00012E71">
        <w:t>При изменении направления трассы пульпопровода до 30° радиус в углах поворота должен быть не менее тр</w:t>
      </w:r>
      <w:r w:rsidR="003936DE" w:rsidRPr="00012E71">
        <w:t>е</w:t>
      </w:r>
      <w:r w:rsidRPr="00012E71">
        <w:t xml:space="preserve">х, более 30° до 45° – не менее пяти, более 45° </w:t>
      </w:r>
      <w:r w:rsidR="00B57FDD" w:rsidRPr="00012E71">
        <w:br/>
      </w:r>
      <w:r w:rsidRPr="00012E71">
        <w:t>до 90°</w:t>
      </w:r>
      <w:r w:rsidR="00B57FDD" w:rsidRPr="00012E71">
        <w:t> </w:t>
      </w:r>
      <w:r w:rsidRPr="00012E71">
        <w:t xml:space="preserve">– не менее семи диаметров пульпопровода. </w:t>
      </w:r>
    </w:p>
    <w:p w14:paraId="20862054" w14:textId="77777777" w:rsidR="00D452A1" w:rsidRPr="00012E71" w:rsidRDefault="00D452A1" w:rsidP="00B57FDD">
      <w:pPr>
        <w:ind w:firstLine="567"/>
        <w:jc w:val="both"/>
      </w:pPr>
      <w:r w:rsidRPr="00012E71">
        <w:t xml:space="preserve">В местах резкого изменения направления трассы пульпопровода, когда возникающие осевые усилия не могут быть восприняты стыками труб, следует устанавливать анкерные опоры. </w:t>
      </w:r>
    </w:p>
    <w:p w14:paraId="5492F694" w14:textId="77777777" w:rsidR="00D452A1" w:rsidRPr="00012E71" w:rsidRDefault="00D452A1" w:rsidP="00B57FDD">
      <w:pPr>
        <w:ind w:firstLine="567"/>
        <w:jc w:val="both"/>
      </w:pPr>
      <w:r w:rsidRPr="00012E71">
        <w:t xml:space="preserve">Поворот пульпопроводов, располагаемых на эстакадах под разными углами, следует предусматривать только при наличии анкерных опор. </w:t>
      </w:r>
    </w:p>
    <w:p w14:paraId="250A7138" w14:textId="77777777" w:rsidR="00D452A1" w:rsidRPr="00012E71" w:rsidRDefault="00D452A1" w:rsidP="00B57FDD">
      <w:pPr>
        <w:ind w:firstLine="567"/>
        <w:jc w:val="both"/>
      </w:pPr>
      <w:r w:rsidRPr="00012E71">
        <w:lastRenderedPageBreak/>
        <w:t>8.2.</w:t>
      </w:r>
      <w:r w:rsidR="00171C70" w:rsidRPr="00012E71">
        <w:t>6 </w:t>
      </w:r>
      <w:r w:rsidRPr="00012E71">
        <w:t>Расстояние в свету между наружными поверхностями параллельно укладываемых магистральных пульпопроводов следует принимать с уч</w:t>
      </w:r>
      <w:r w:rsidR="003936DE" w:rsidRPr="00012E71">
        <w:t>е</w:t>
      </w:r>
      <w:r w:rsidRPr="00012E71">
        <w:t xml:space="preserve">том возможности сварки стыков, поворота и замены отдельных участков трубопровода, ремонта арматуры, а также, в зависимости от материала труб, внутреннего давления и величины смещения труб при </w:t>
      </w:r>
      <w:proofErr w:type="spellStart"/>
      <w:r w:rsidRPr="00012E71">
        <w:t>самокомпенсации</w:t>
      </w:r>
      <w:proofErr w:type="spellEnd"/>
      <w:r w:rsidRPr="00012E71">
        <w:t xml:space="preserve"> пульпопровода, но не менее </w:t>
      </w:r>
      <w:smartTag w:uri="urn:schemas-microsoft-com:office:smarttags" w:element="metricconverter">
        <w:smartTagPr>
          <w:attr w:name="ProductID" w:val="500 мм"/>
        </w:smartTagPr>
        <w:r w:rsidRPr="00012E71">
          <w:t>50</w:t>
        </w:r>
        <w:r w:rsidR="00171C70" w:rsidRPr="00012E71">
          <w:t>0 </w:t>
        </w:r>
        <w:r w:rsidRPr="00012E71">
          <w:t>мм</w:t>
        </w:r>
      </w:smartTag>
      <w:r w:rsidRPr="00012E71">
        <w:t xml:space="preserve"> – для труб внутренним диаметром до </w:t>
      </w:r>
      <w:smartTag w:uri="urn:schemas-microsoft-com:office:smarttags" w:element="metricconverter">
        <w:smartTagPr>
          <w:attr w:name="ProductID" w:val="900 мм"/>
        </w:smartTagPr>
        <w:r w:rsidRPr="00012E71">
          <w:t>90</w:t>
        </w:r>
        <w:r w:rsidR="00171C70" w:rsidRPr="00012E71">
          <w:t>0 </w:t>
        </w:r>
        <w:r w:rsidRPr="00012E71">
          <w:t>мм</w:t>
        </w:r>
      </w:smartTag>
      <w:r w:rsidRPr="00012E71">
        <w:t xml:space="preserve">; </w:t>
      </w:r>
      <w:smartTag w:uri="urn:schemas-microsoft-com:office:smarttags" w:element="metricconverter">
        <w:smartTagPr>
          <w:attr w:name="ProductID" w:val="600 мм"/>
        </w:smartTagPr>
        <w:r w:rsidRPr="00012E71">
          <w:t>60</w:t>
        </w:r>
        <w:r w:rsidR="00171C70" w:rsidRPr="00012E71">
          <w:t>0 </w:t>
        </w:r>
        <w:r w:rsidRPr="00012E71">
          <w:t>мм</w:t>
        </w:r>
      </w:smartTag>
      <w:r w:rsidRPr="00012E71">
        <w:t xml:space="preserve"> – внутренним диаметром более </w:t>
      </w:r>
      <w:smartTag w:uri="urn:schemas-microsoft-com:office:smarttags" w:element="metricconverter">
        <w:smartTagPr>
          <w:attr w:name="ProductID" w:val="900 мм"/>
        </w:smartTagPr>
        <w:r w:rsidRPr="00012E71">
          <w:t>90</w:t>
        </w:r>
        <w:r w:rsidR="00171C70" w:rsidRPr="00012E71">
          <w:t>0 </w:t>
        </w:r>
        <w:r w:rsidRPr="00012E71">
          <w:t>мм</w:t>
        </w:r>
      </w:smartTag>
      <w:r w:rsidRPr="00012E71">
        <w:t xml:space="preserve">. </w:t>
      </w:r>
    </w:p>
    <w:p w14:paraId="1CA648F0" w14:textId="77777777" w:rsidR="00D452A1" w:rsidRPr="00012E71" w:rsidRDefault="00D452A1" w:rsidP="00B57FDD">
      <w:pPr>
        <w:ind w:firstLine="567"/>
        <w:jc w:val="both"/>
      </w:pPr>
      <w:r w:rsidRPr="00012E71">
        <w:t>8.2.</w:t>
      </w:r>
      <w:r w:rsidR="00171C70" w:rsidRPr="00012E71">
        <w:t>7 </w:t>
      </w:r>
      <w:r w:rsidRPr="00012E71">
        <w:t xml:space="preserve">Трубопроводы промышленных гидротранспортных систем следует укладывать по спланированной поверхности земли на поперечные, как правило, бетонные или деревянные подкладки. Подземный способ прокладки пульпопроводов, прокладка на надземных эстакадах и опорах допускаются при соответствующем обосновании. При подземной прокладке пульпопроводов глубину заложения труб следует определять в соответствии с требованиями СП </w:t>
      </w:r>
      <w:r w:rsidR="00135507" w:rsidRPr="00012E71">
        <w:t>31.13330</w:t>
      </w:r>
      <w:r w:rsidRPr="00012E71">
        <w:t xml:space="preserve">. </w:t>
      </w:r>
    </w:p>
    <w:p w14:paraId="3248DFA1" w14:textId="77777777" w:rsidR="00D452A1" w:rsidRPr="00012E71" w:rsidRDefault="00D452A1" w:rsidP="00B57FDD">
      <w:pPr>
        <w:ind w:firstLine="567"/>
        <w:jc w:val="both"/>
      </w:pPr>
      <w:r w:rsidRPr="00012E71">
        <w:t>На заболоченных территориях пульпопроводы следует укладывать на лежневые или свайные опоры, а при обосновании – на специально возводимую насыпь.</w:t>
      </w:r>
    </w:p>
    <w:p w14:paraId="30B7DF0F" w14:textId="77777777" w:rsidR="00D452A1" w:rsidRPr="00012E71" w:rsidRDefault="00D452A1" w:rsidP="00B57FDD">
      <w:pPr>
        <w:ind w:firstLine="567"/>
        <w:jc w:val="both"/>
      </w:pPr>
      <w:r w:rsidRPr="00012E71">
        <w:t xml:space="preserve">Во всех случаях необходимо обеспечить возможность работы кранов, трубоукладчиков и другого вспомогательного оборудования для проведения монтажных и ремонтных работ. </w:t>
      </w:r>
    </w:p>
    <w:p w14:paraId="18F50570" w14:textId="77777777" w:rsidR="00D452A1" w:rsidRPr="00012E71" w:rsidRDefault="00D452A1" w:rsidP="00B57FDD">
      <w:pPr>
        <w:overflowPunct w:val="0"/>
        <w:autoSpaceDE w:val="0"/>
        <w:autoSpaceDN w:val="0"/>
        <w:ind w:firstLine="567"/>
        <w:jc w:val="both"/>
      </w:pPr>
      <w:r w:rsidRPr="00012E71">
        <w:t>8.2.</w:t>
      </w:r>
      <w:r w:rsidR="00171C70" w:rsidRPr="00012E71">
        <w:t>8 </w:t>
      </w:r>
      <w:r w:rsidRPr="00012E71">
        <w:t>Подъем пульпопроводов на сооружения, где это требуется по условиям производства, следует, как правило, предусматривать под углом не более 30</w:t>
      </w:r>
      <w:r w:rsidR="00B57FDD" w:rsidRPr="00012E71">
        <w:t>°</w:t>
      </w:r>
      <w:r w:rsidRPr="00012E71">
        <w:t>.</w:t>
      </w:r>
    </w:p>
    <w:p w14:paraId="0ADE5C01" w14:textId="77777777" w:rsidR="00D452A1" w:rsidRPr="00012E71" w:rsidRDefault="00D452A1" w:rsidP="00B57FDD">
      <w:pPr>
        <w:overflowPunct w:val="0"/>
        <w:autoSpaceDE w:val="0"/>
        <w:autoSpaceDN w:val="0"/>
        <w:ind w:firstLine="567"/>
        <w:jc w:val="both"/>
      </w:pPr>
      <w:r w:rsidRPr="00012E71">
        <w:t xml:space="preserve">Выдача </w:t>
      </w:r>
      <w:proofErr w:type="spellStart"/>
      <w:r w:rsidRPr="00012E71">
        <w:t>углепородных</w:t>
      </w:r>
      <w:proofErr w:type="spellEnd"/>
      <w:r w:rsidRPr="00012E71">
        <w:t xml:space="preserve"> </w:t>
      </w:r>
      <w:proofErr w:type="spellStart"/>
      <w:r w:rsidRPr="00012E71">
        <w:t>гидросмесей</w:t>
      </w:r>
      <w:proofErr w:type="spellEnd"/>
      <w:r w:rsidRPr="00012E71">
        <w:t xml:space="preserve"> на гидрошахтах осуществляется по вертикальным трубопроводам с глубины от </w:t>
      </w:r>
      <w:smartTag w:uri="urn:schemas-microsoft-com:office:smarttags" w:element="metricconverter">
        <w:smartTagPr>
          <w:attr w:name="ProductID" w:val="1000 м"/>
        </w:smartTagPr>
        <w:r w:rsidRPr="00012E71">
          <w:t>100</w:t>
        </w:r>
        <w:r w:rsidR="00171C70" w:rsidRPr="00012E71">
          <w:t>0 </w:t>
        </w:r>
        <w:r w:rsidRPr="00012E71">
          <w:t>м</w:t>
        </w:r>
      </w:smartTag>
      <w:r w:rsidRPr="00012E71">
        <w:t xml:space="preserve"> и более при помощи углесосов, камерных питателей либо эрлифтов. Эрлифты следует применять для добычи песка</w:t>
      </w:r>
      <w:r w:rsidR="00171C70" w:rsidRPr="00012E71">
        <w:t xml:space="preserve"> </w:t>
      </w:r>
      <w:r w:rsidRPr="00012E71">
        <w:t>при намыве площ</w:t>
      </w:r>
      <w:r w:rsidR="00982E7C" w:rsidRPr="00012E71">
        <w:t>а</w:t>
      </w:r>
      <w:r w:rsidRPr="00012E71">
        <w:t>док под буровые установки в условиях вечной мерзлоты и в системах добычи конкреций с морского дна.</w:t>
      </w:r>
    </w:p>
    <w:p w14:paraId="0F7C3C54" w14:textId="77777777" w:rsidR="00D452A1" w:rsidRPr="00012E71" w:rsidRDefault="00D452A1" w:rsidP="00B57FDD">
      <w:pPr>
        <w:spacing w:before="240" w:after="120"/>
        <w:ind w:firstLine="567"/>
        <w:jc w:val="both"/>
        <w:rPr>
          <w:b/>
          <w:bCs/>
        </w:rPr>
      </w:pPr>
      <w:r w:rsidRPr="00012E71">
        <w:rPr>
          <w:b/>
          <w:bCs/>
        </w:rPr>
        <w:t>8.</w:t>
      </w:r>
      <w:r w:rsidR="00171C70" w:rsidRPr="00012E71">
        <w:rPr>
          <w:b/>
          <w:bCs/>
        </w:rPr>
        <w:t>3 </w:t>
      </w:r>
      <w:r w:rsidRPr="00012E71">
        <w:rPr>
          <w:b/>
          <w:bCs/>
        </w:rPr>
        <w:t>Расч</w:t>
      </w:r>
      <w:r w:rsidR="003936DE" w:rsidRPr="00012E71">
        <w:rPr>
          <w:b/>
          <w:bCs/>
        </w:rPr>
        <w:t>е</w:t>
      </w:r>
      <w:r w:rsidRPr="00012E71">
        <w:rPr>
          <w:b/>
          <w:bCs/>
        </w:rPr>
        <w:t>тные параметры</w:t>
      </w:r>
    </w:p>
    <w:p w14:paraId="2C230B34" w14:textId="77777777" w:rsidR="00D452A1" w:rsidRPr="00012E71" w:rsidRDefault="00D452A1" w:rsidP="00B57FDD">
      <w:pPr>
        <w:overflowPunct w:val="0"/>
        <w:autoSpaceDE w:val="0"/>
        <w:autoSpaceDN w:val="0"/>
        <w:ind w:firstLine="567"/>
        <w:jc w:val="both"/>
      </w:pPr>
      <w:r w:rsidRPr="00012E71">
        <w:t>8.3.</w:t>
      </w:r>
      <w:r w:rsidR="00171C70" w:rsidRPr="00012E71">
        <w:t>1 </w:t>
      </w:r>
      <w:r w:rsidRPr="00012E71">
        <w:t>К расч</w:t>
      </w:r>
      <w:r w:rsidR="003936DE" w:rsidRPr="00012E71">
        <w:t>е</w:t>
      </w:r>
      <w:r w:rsidRPr="00012E71">
        <w:t xml:space="preserve">тным параметрам гидротранспорта относятся: удельные потери напора в пульповоде, скорость транспортирования, диаметр труб, удельный износ трубы в пульповоде и плотность </w:t>
      </w:r>
      <w:proofErr w:type="spellStart"/>
      <w:r w:rsidRPr="00012E71">
        <w:t>гидросмеси</w:t>
      </w:r>
      <w:proofErr w:type="spellEnd"/>
      <w:r w:rsidRPr="00012E71">
        <w:t>.</w:t>
      </w:r>
    </w:p>
    <w:p w14:paraId="57719591" w14:textId="77777777" w:rsidR="00D452A1" w:rsidRPr="00012E71" w:rsidRDefault="00D452A1" w:rsidP="00B57FDD">
      <w:pPr>
        <w:overflowPunct w:val="0"/>
        <w:autoSpaceDE w:val="0"/>
        <w:autoSpaceDN w:val="0"/>
        <w:ind w:firstLine="567"/>
        <w:jc w:val="both"/>
      </w:pPr>
      <w:r w:rsidRPr="00012E71">
        <w:t>Расч</w:t>
      </w:r>
      <w:r w:rsidR="003936DE" w:rsidRPr="00012E71">
        <w:t>е</w:t>
      </w:r>
      <w:r w:rsidRPr="00012E71">
        <w:t>ты параметров гидротранспорта следует производить с уч</w:t>
      </w:r>
      <w:r w:rsidR="003936DE" w:rsidRPr="00012E71">
        <w:t>е</w:t>
      </w:r>
      <w:r w:rsidRPr="00012E71">
        <w:t>том физико</w:t>
      </w:r>
      <w:r w:rsidR="00982E7C" w:rsidRPr="00012E71">
        <w:t>-</w:t>
      </w:r>
      <w:r w:rsidRPr="00012E71">
        <w:t>механических свойств транспортируемого материала.</w:t>
      </w:r>
    </w:p>
    <w:p w14:paraId="3B83C70C" w14:textId="77777777" w:rsidR="00D452A1" w:rsidRPr="00012E71" w:rsidRDefault="00D452A1" w:rsidP="00B57FDD">
      <w:pPr>
        <w:spacing w:before="240" w:after="120"/>
        <w:ind w:firstLine="567"/>
        <w:jc w:val="both"/>
        <w:rPr>
          <w:b/>
          <w:bCs/>
        </w:rPr>
      </w:pPr>
      <w:r w:rsidRPr="00012E71">
        <w:rPr>
          <w:b/>
          <w:bCs/>
        </w:rPr>
        <w:t>8.</w:t>
      </w:r>
      <w:r w:rsidR="00171C70" w:rsidRPr="00012E71">
        <w:rPr>
          <w:b/>
          <w:bCs/>
        </w:rPr>
        <w:t>4 </w:t>
      </w:r>
      <w:r w:rsidRPr="00012E71">
        <w:rPr>
          <w:b/>
          <w:bCs/>
        </w:rPr>
        <w:t>Пересечения</w:t>
      </w:r>
    </w:p>
    <w:p w14:paraId="4977FC5D" w14:textId="77777777" w:rsidR="00D452A1" w:rsidRPr="00012E71" w:rsidRDefault="00D452A1" w:rsidP="00B57FDD">
      <w:pPr>
        <w:ind w:firstLine="567"/>
        <w:jc w:val="both"/>
      </w:pPr>
      <w:r w:rsidRPr="00012E71">
        <w:rPr>
          <w:bCs/>
        </w:rPr>
        <w:t>8.4.</w:t>
      </w:r>
      <w:r w:rsidR="00171C70" w:rsidRPr="00012E71">
        <w:rPr>
          <w:bCs/>
        </w:rPr>
        <w:t>1 </w:t>
      </w:r>
      <w:r w:rsidRPr="00012E71">
        <w:t xml:space="preserve">Пересечение пульпопроводами железных и автомобильных дорог следует предусматривать, как правило, под углом не менее 45°. </w:t>
      </w:r>
    </w:p>
    <w:p w14:paraId="1B194FEF" w14:textId="77777777" w:rsidR="00D452A1" w:rsidRPr="00012E71" w:rsidRDefault="00D452A1" w:rsidP="00B57FDD">
      <w:pPr>
        <w:ind w:firstLine="567"/>
        <w:jc w:val="both"/>
      </w:pPr>
      <w:r w:rsidRPr="00012E71">
        <w:rPr>
          <w:bCs/>
        </w:rPr>
        <w:t>8.4.</w:t>
      </w:r>
      <w:r w:rsidR="00171C70" w:rsidRPr="00012E71">
        <w:rPr>
          <w:bCs/>
        </w:rPr>
        <w:t>2 </w:t>
      </w:r>
      <w:r w:rsidRPr="00012E71">
        <w:t xml:space="preserve">Переходы пульпопроводов под железными и автомобильными дорогами и городскими магистралями следует проектировать преимущественно в местах прохождения дорог в насыпях или нулевых отметках. При этом пульпопроводы в местах перехода следует прокладывать в кожухах или тоннелях, внутренний диаметр которых должен быть на </w:t>
      </w:r>
      <w:smartTag w:uri="urn:schemas-microsoft-com:office:smarttags" w:element="metricconverter">
        <w:smartTagPr>
          <w:attr w:name="ProductID" w:val="200 мм"/>
        </w:smartTagPr>
        <w:r w:rsidRPr="00012E71">
          <w:t>20</w:t>
        </w:r>
        <w:r w:rsidR="00171C70" w:rsidRPr="00012E71">
          <w:t>0 </w:t>
        </w:r>
        <w:r w:rsidRPr="00012E71">
          <w:t>мм</w:t>
        </w:r>
      </w:smartTag>
      <w:r w:rsidRPr="00012E71">
        <w:t xml:space="preserve"> более наружного диаметра пульпопровода. Концы кожуха должны выступать за очертание насыпи не менее чем на </w:t>
      </w:r>
      <w:smartTag w:uri="urn:schemas-microsoft-com:office:smarttags" w:element="metricconverter">
        <w:smartTagPr>
          <w:attr w:name="ProductID" w:val="3 м"/>
        </w:smartTagPr>
        <w:r w:rsidR="00171C70" w:rsidRPr="00012E71">
          <w:t>3 </w:t>
        </w:r>
        <w:r w:rsidRPr="00012E71">
          <w:t>м</w:t>
        </w:r>
      </w:smartTag>
      <w:r w:rsidRPr="00012E71">
        <w:t xml:space="preserve">. </w:t>
      </w:r>
    </w:p>
    <w:p w14:paraId="351C36A0" w14:textId="77777777" w:rsidR="00D452A1" w:rsidRPr="00012E71" w:rsidRDefault="00D452A1" w:rsidP="00B57FDD">
      <w:pPr>
        <w:ind w:firstLine="567"/>
        <w:jc w:val="both"/>
      </w:pPr>
      <w:r w:rsidRPr="00012E71">
        <w:rPr>
          <w:bCs/>
        </w:rPr>
        <w:t>8.4.</w:t>
      </w:r>
      <w:r w:rsidR="00171C70" w:rsidRPr="00012E71">
        <w:rPr>
          <w:bCs/>
        </w:rPr>
        <w:t>3 </w:t>
      </w:r>
      <w:r w:rsidRPr="00012E71">
        <w:t>При пересечении оврагов следует предусматривать укладку пульпопроводов по отдельно стоящим опорам с прол</w:t>
      </w:r>
      <w:r w:rsidR="003936DE" w:rsidRPr="00012E71">
        <w:t>е</w:t>
      </w:r>
      <w:r w:rsidRPr="00012E71">
        <w:t>том, определяемым в соответствии с несущей способностью труб (с уч</w:t>
      </w:r>
      <w:r w:rsidR="003936DE" w:rsidRPr="00012E71">
        <w:t>е</w:t>
      </w:r>
      <w:r w:rsidRPr="00012E71">
        <w:t>том их гидроабразивного износа), по таблице 8.1.</w:t>
      </w:r>
    </w:p>
    <w:p w14:paraId="166877D0" w14:textId="77777777" w:rsidR="00D452A1" w:rsidRPr="00012E71" w:rsidRDefault="00BC4078" w:rsidP="00171C70">
      <w:pPr>
        <w:pStyle w:val="a5"/>
        <w:spacing w:before="240" w:after="120" w:line="240" w:lineRule="auto"/>
        <w:rPr>
          <w:sz w:val="24"/>
          <w:lang w:val="en-US"/>
        </w:rPr>
      </w:pPr>
      <w:r w:rsidRPr="00012E71">
        <w:rPr>
          <w:sz w:val="24"/>
        </w:rPr>
        <w:t>Т а б л и ц а  </w:t>
      </w:r>
      <w:r w:rsidR="00D452A1" w:rsidRPr="00012E71">
        <w:rPr>
          <w:sz w:val="24"/>
        </w:rPr>
        <w:t>8.</w:t>
      </w:r>
      <w:r w:rsidR="00171C70" w:rsidRPr="00012E71">
        <w:rPr>
          <w:sz w:val="24"/>
        </w:rPr>
        <w:t>1 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4"/>
        <w:gridCol w:w="3024"/>
        <w:gridCol w:w="3024"/>
      </w:tblGrid>
      <w:tr w:rsidR="00D452A1" w:rsidRPr="00012E71" w14:paraId="58D55948" w14:textId="77777777">
        <w:trPr>
          <w:trHeight w:val="255"/>
          <w:jc w:val="center"/>
        </w:trPr>
        <w:tc>
          <w:tcPr>
            <w:tcW w:w="3024" w:type="dxa"/>
            <w:tcMar>
              <w:bottom w:w="28" w:type="dxa"/>
            </w:tcMar>
          </w:tcPr>
          <w:p w14:paraId="40C91851" w14:textId="77777777" w:rsidR="00D452A1" w:rsidRPr="00315B06" w:rsidRDefault="00D452A1" w:rsidP="00BD654E">
            <w:pPr>
              <w:pStyle w:val="a5"/>
              <w:spacing w:line="240" w:lineRule="auto"/>
              <w:jc w:val="center"/>
              <w:rPr>
                <w:bCs/>
                <w:sz w:val="22"/>
                <w:szCs w:val="22"/>
              </w:rPr>
            </w:pPr>
            <w:r w:rsidRPr="00315B06">
              <w:rPr>
                <w:bCs/>
                <w:sz w:val="22"/>
                <w:szCs w:val="22"/>
              </w:rPr>
              <w:t>Условный проход трубы, мм</w:t>
            </w:r>
          </w:p>
        </w:tc>
        <w:tc>
          <w:tcPr>
            <w:tcW w:w="3024" w:type="dxa"/>
            <w:tcMar>
              <w:bottom w:w="28" w:type="dxa"/>
            </w:tcMar>
          </w:tcPr>
          <w:p w14:paraId="7DB6A647" w14:textId="77777777" w:rsidR="00D452A1" w:rsidRPr="00315B06" w:rsidRDefault="00D452A1" w:rsidP="00BD654E">
            <w:pPr>
              <w:pStyle w:val="a5"/>
              <w:spacing w:line="240" w:lineRule="auto"/>
              <w:jc w:val="center"/>
              <w:rPr>
                <w:bCs/>
                <w:sz w:val="22"/>
                <w:szCs w:val="22"/>
              </w:rPr>
            </w:pPr>
            <w:r w:rsidRPr="00315B06">
              <w:rPr>
                <w:bCs/>
                <w:sz w:val="22"/>
                <w:szCs w:val="22"/>
              </w:rPr>
              <w:t>Толщина стенки трубы, мм</w:t>
            </w:r>
          </w:p>
        </w:tc>
        <w:tc>
          <w:tcPr>
            <w:tcW w:w="3024" w:type="dxa"/>
            <w:tcMar>
              <w:bottom w:w="28" w:type="dxa"/>
            </w:tcMar>
          </w:tcPr>
          <w:p w14:paraId="6315DD3D" w14:textId="77777777" w:rsidR="00D452A1" w:rsidRPr="00315B06" w:rsidRDefault="00D452A1" w:rsidP="00BD654E">
            <w:pPr>
              <w:pStyle w:val="a5"/>
              <w:spacing w:line="240" w:lineRule="auto"/>
              <w:jc w:val="center"/>
              <w:rPr>
                <w:bCs/>
                <w:sz w:val="22"/>
                <w:szCs w:val="22"/>
              </w:rPr>
            </w:pPr>
            <w:r w:rsidRPr="00315B06">
              <w:rPr>
                <w:bCs/>
                <w:sz w:val="22"/>
                <w:szCs w:val="22"/>
              </w:rPr>
              <w:t>Расстояние между</w:t>
            </w:r>
            <w:r w:rsidR="00B57FDD" w:rsidRPr="00315B06">
              <w:rPr>
                <w:bCs/>
                <w:sz w:val="22"/>
                <w:szCs w:val="22"/>
              </w:rPr>
              <w:t xml:space="preserve"> </w:t>
            </w:r>
            <w:r w:rsidRPr="00315B06">
              <w:rPr>
                <w:bCs/>
                <w:sz w:val="22"/>
                <w:szCs w:val="22"/>
              </w:rPr>
              <w:t>опорами, м</w:t>
            </w:r>
          </w:p>
        </w:tc>
      </w:tr>
      <w:tr w:rsidR="00D452A1" w:rsidRPr="00012E71" w14:paraId="27518BBC" w14:textId="77777777">
        <w:trPr>
          <w:jc w:val="center"/>
        </w:trPr>
        <w:tc>
          <w:tcPr>
            <w:tcW w:w="3024" w:type="dxa"/>
            <w:tcMar>
              <w:bottom w:w="28" w:type="dxa"/>
            </w:tcMar>
          </w:tcPr>
          <w:p w14:paraId="0BCEFD1F" w14:textId="77777777" w:rsidR="00D452A1" w:rsidRPr="00315B06" w:rsidRDefault="00D452A1" w:rsidP="00BD654E">
            <w:pPr>
              <w:pStyle w:val="a5"/>
              <w:spacing w:line="240" w:lineRule="auto"/>
              <w:jc w:val="center"/>
              <w:rPr>
                <w:sz w:val="22"/>
                <w:szCs w:val="22"/>
              </w:rPr>
            </w:pPr>
            <w:r w:rsidRPr="00315B06">
              <w:rPr>
                <w:sz w:val="22"/>
                <w:szCs w:val="22"/>
              </w:rPr>
              <w:t>100</w:t>
            </w:r>
          </w:p>
        </w:tc>
        <w:tc>
          <w:tcPr>
            <w:tcW w:w="3024" w:type="dxa"/>
            <w:tcMar>
              <w:bottom w:w="28" w:type="dxa"/>
            </w:tcMar>
          </w:tcPr>
          <w:p w14:paraId="1ED13933" w14:textId="77777777" w:rsidR="00D452A1" w:rsidRPr="00315B06" w:rsidRDefault="00D452A1" w:rsidP="00BD654E">
            <w:pPr>
              <w:pStyle w:val="a5"/>
              <w:spacing w:line="240" w:lineRule="auto"/>
              <w:jc w:val="center"/>
              <w:rPr>
                <w:sz w:val="22"/>
                <w:szCs w:val="22"/>
              </w:rPr>
            </w:pPr>
            <w:r w:rsidRPr="00315B06">
              <w:rPr>
                <w:sz w:val="22"/>
                <w:szCs w:val="22"/>
              </w:rPr>
              <w:t>4,5</w:t>
            </w:r>
          </w:p>
        </w:tc>
        <w:tc>
          <w:tcPr>
            <w:tcW w:w="3024" w:type="dxa"/>
            <w:tcMar>
              <w:bottom w:w="28" w:type="dxa"/>
            </w:tcMar>
          </w:tcPr>
          <w:p w14:paraId="5B8C1013" w14:textId="77777777" w:rsidR="00D452A1" w:rsidRPr="00315B06" w:rsidRDefault="00D452A1" w:rsidP="00BD654E">
            <w:pPr>
              <w:pStyle w:val="a5"/>
              <w:spacing w:line="240" w:lineRule="auto"/>
              <w:jc w:val="center"/>
              <w:rPr>
                <w:sz w:val="22"/>
                <w:szCs w:val="22"/>
              </w:rPr>
            </w:pPr>
            <w:r w:rsidRPr="00315B06">
              <w:rPr>
                <w:sz w:val="22"/>
                <w:szCs w:val="22"/>
              </w:rPr>
              <w:t>3</w:t>
            </w:r>
          </w:p>
        </w:tc>
      </w:tr>
      <w:tr w:rsidR="00D452A1" w:rsidRPr="00012E71" w14:paraId="27A251F8" w14:textId="77777777">
        <w:trPr>
          <w:jc w:val="center"/>
        </w:trPr>
        <w:tc>
          <w:tcPr>
            <w:tcW w:w="3024" w:type="dxa"/>
            <w:tcMar>
              <w:bottom w:w="28" w:type="dxa"/>
            </w:tcMar>
          </w:tcPr>
          <w:p w14:paraId="7E6A752C" w14:textId="77777777" w:rsidR="00D452A1" w:rsidRPr="00315B06" w:rsidRDefault="00D452A1" w:rsidP="00BD654E">
            <w:pPr>
              <w:pStyle w:val="a5"/>
              <w:spacing w:line="240" w:lineRule="auto"/>
              <w:jc w:val="center"/>
              <w:rPr>
                <w:sz w:val="22"/>
                <w:szCs w:val="22"/>
              </w:rPr>
            </w:pPr>
            <w:r w:rsidRPr="00315B06">
              <w:rPr>
                <w:sz w:val="22"/>
                <w:szCs w:val="22"/>
              </w:rPr>
              <w:t>150</w:t>
            </w:r>
          </w:p>
        </w:tc>
        <w:tc>
          <w:tcPr>
            <w:tcW w:w="3024" w:type="dxa"/>
            <w:tcMar>
              <w:bottom w:w="28" w:type="dxa"/>
            </w:tcMar>
          </w:tcPr>
          <w:p w14:paraId="551E1CEF" w14:textId="77777777" w:rsidR="00D452A1" w:rsidRPr="00315B06" w:rsidRDefault="00D452A1" w:rsidP="00BD654E">
            <w:pPr>
              <w:pStyle w:val="a5"/>
              <w:spacing w:line="240" w:lineRule="auto"/>
              <w:jc w:val="center"/>
              <w:rPr>
                <w:sz w:val="22"/>
                <w:szCs w:val="22"/>
              </w:rPr>
            </w:pPr>
            <w:r w:rsidRPr="00315B06">
              <w:rPr>
                <w:sz w:val="22"/>
                <w:szCs w:val="22"/>
              </w:rPr>
              <w:t>5,0</w:t>
            </w:r>
          </w:p>
        </w:tc>
        <w:tc>
          <w:tcPr>
            <w:tcW w:w="3024" w:type="dxa"/>
            <w:tcMar>
              <w:bottom w:w="28" w:type="dxa"/>
            </w:tcMar>
          </w:tcPr>
          <w:p w14:paraId="7F48D1B7" w14:textId="77777777" w:rsidR="00D452A1" w:rsidRPr="00315B06" w:rsidRDefault="00D452A1" w:rsidP="00BD654E">
            <w:pPr>
              <w:pStyle w:val="a5"/>
              <w:spacing w:line="240" w:lineRule="auto"/>
              <w:jc w:val="center"/>
              <w:rPr>
                <w:sz w:val="22"/>
                <w:szCs w:val="22"/>
              </w:rPr>
            </w:pPr>
            <w:r w:rsidRPr="00315B06">
              <w:rPr>
                <w:sz w:val="22"/>
                <w:szCs w:val="22"/>
              </w:rPr>
              <w:t>7</w:t>
            </w:r>
          </w:p>
        </w:tc>
      </w:tr>
      <w:tr w:rsidR="00D452A1" w:rsidRPr="00012E71" w14:paraId="189E4891" w14:textId="77777777">
        <w:trPr>
          <w:jc w:val="center"/>
        </w:trPr>
        <w:tc>
          <w:tcPr>
            <w:tcW w:w="3024" w:type="dxa"/>
            <w:tcMar>
              <w:bottom w:w="28" w:type="dxa"/>
            </w:tcMar>
          </w:tcPr>
          <w:p w14:paraId="192F4D92" w14:textId="77777777" w:rsidR="00D452A1" w:rsidRPr="00315B06" w:rsidRDefault="00D452A1" w:rsidP="00BD654E">
            <w:pPr>
              <w:pStyle w:val="a5"/>
              <w:spacing w:line="240" w:lineRule="auto"/>
              <w:jc w:val="center"/>
              <w:rPr>
                <w:sz w:val="22"/>
                <w:szCs w:val="22"/>
              </w:rPr>
            </w:pPr>
            <w:r w:rsidRPr="00315B06">
              <w:rPr>
                <w:sz w:val="22"/>
                <w:szCs w:val="22"/>
              </w:rPr>
              <w:t>200</w:t>
            </w:r>
          </w:p>
        </w:tc>
        <w:tc>
          <w:tcPr>
            <w:tcW w:w="3024" w:type="dxa"/>
            <w:tcMar>
              <w:bottom w:w="28" w:type="dxa"/>
            </w:tcMar>
          </w:tcPr>
          <w:p w14:paraId="46BF8F8A" w14:textId="77777777" w:rsidR="00D452A1" w:rsidRPr="00315B06" w:rsidRDefault="00D452A1" w:rsidP="00BD654E">
            <w:pPr>
              <w:pStyle w:val="a5"/>
              <w:spacing w:line="240" w:lineRule="auto"/>
              <w:jc w:val="center"/>
              <w:rPr>
                <w:sz w:val="22"/>
                <w:szCs w:val="22"/>
              </w:rPr>
            </w:pPr>
            <w:r w:rsidRPr="00315B06">
              <w:rPr>
                <w:sz w:val="22"/>
                <w:szCs w:val="22"/>
              </w:rPr>
              <w:t>8,0</w:t>
            </w:r>
          </w:p>
        </w:tc>
        <w:tc>
          <w:tcPr>
            <w:tcW w:w="3024" w:type="dxa"/>
            <w:tcMar>
              <w:bottom w:w="28" w:type="dxa"/>
            </w:tcMar>
          </w:tcPr>
          <w:p w14:paraId="3DF26F22" w14:textId="77777777" w:rsidR="00D452A1" w:rsidRPr="00315B06" w:rsidRDefault="00D452A1" w:rsidP="00BD654E">
            <w:pPr>
              <w:pStyle w:val="a5"/>
              <w:spacing w:line="240" w:lineRule="auto"/>
              <w:jc w:val="center"/>
              <w:rPr>
                <w:sz w:val="22"/>
                <w:szCs w:val="22"/>
              </w:rPr>
            </w:pPr>
            <w:r w:rsidRPr="00315B06">
              <w:rPr>
                <w:sz w:val="22"/>
                <w:szCs w:val="22"/>
              </w:rPr>
              <w:t>9</w:t>
            </w:r>
          </w:p>
        </w:tc>
      </w:tr>
      <w:tr w:rsidR="00D452A1" w:rsidRPr="00012E71" w14:paraId="68475E61" w14:textId="77777777">
        <w:trPr>
          <w:jc w:val="center"/>
        </w:trPr>
        <w:tc>
          <w:tcPr>
            <w:tcW w:w="3024" w:type="dxa"/>
            <w:tcMar>
              <w:bottom w:w="28" w:type="dxa"/>
            </w:tcMar>
          </w:tcPr>
          <w:p w14:paraId="0B5294A8" w14:textId="77777777" w:rsidR="00D452A1" w:rsidRPr="00315B06" w:rsidRDefault="00D452A1" w:rsidP="00BD654E">
            <w:pPr>
              <w:pStyle w:val="a5"/>
              <w:spacing w:line="240" w:lineRule="auto"/>
              <w:jc w:val="center"/>
              <w:rPr>
                <w:sz w:val="22"/>
                <w:szCs w:val="22"/>
              </w:rPr>
            </w:pPr>
            <w:r w:rsidRPr="00315B06">
              <w:rPr>
                <w:sz w:val="22"/>
                <w:szCs w:val="22"/>
              </w:rPr>
              <w:lastRenderedPageBreak/>
              <w:t>250</w:t>
            </w:r>
          </w:p>
        </w:tc>
        <w:tc>
          <w:tcPr>
            <w:tcW w:w="3024" w:type="dxa"/>
            <w:tcMar>
              <w:bottom w:w="28" w:type="dxa"/>
            </w:tcMar>
          </w:tcPr>
          <w:p w14:paraId="7A1DAA6C" w14:textId="77777777" w:rsidR="00D452A1" w:rsidRPr="00315B06" w:rsidRDefault="00D452A1" w:rsidP="00BD654E">
            <w:pPr>
              <w:pStyle w:val="a5"/>
              <w:spacing w:line="240" w:lineRule="auto"/>
              <w:jc w:val="center"/>
              <w:rPr>
                <w:sz w:val="22"/>
                <w:szCs w:val="22"/>
              </w:rPr>
            </w:pPr>
            <w:r w:rsidRPr="00315B06">
              <w:rPr>
                <w:sz w:val="22"/>
                <w:szCs w:val="22"/>
              </w:rPr>
              <w:t>8,0</w:t>
            </w:r>
          </w:p>
        </w:tc>
        <w:tc>
          <w:tcPr>
            <w:tcW w:w="3024" w:type="dxa"/>
            <w:tcMar>
              <w:bottom w:w="28" w:type="dxa"/>
            </w:tcMar>
          </w:tcPr>
          <w:p w14:paraId="5F1FF6AE" w14:textId="77777777" w:rsidR="00D452A1" w:rsidRPr="00315B06" w:rsidRDefault="00D452A1" w:rsidP="00BD654E">
            <w:pPr>
              <w:pStyle w:val="a5"/>
              <w:spacing w:line="240" w:lineRule="auto"/>
              <w:jc w:val="center"/>
              <w:rPr>
                <w:sz w:val="22"/>
                <w:szCs w:val="22"/>
              </w:rPr>
            </w:pPr>
            <w:r w:rsidRPr="00315B06">
              <w:rPr>
                <w:sz w:val="22"/>
                <w:szCs w:val="22"/>
              </w:rPr>
              <w:t>11</w:t>
            </w:r>
          </w:p>
        </w:tc>
      </w:tr>
      <w:tr w:rsidR="00D452A1" w:rsidRPr="00012E71" w14:paraId="3FF3DC83" w14:textId="77777777">
        <w:trPr>
          <w:jc w:val="center"/>
        </w:trPr>
        <w:tc>
          <w:tcPr>
            <w:tcW w:w="3024" w:type="dxa"/>
            <w:tcMar>
              <w:bottom w:w="28" w:type="dxa"/>
            </w:tcMar>
          </w:tcPr>
          <w:p w14:paraId="14FCA208" w14:textId="77777777" w:rsidR="00D452A1" w:rsidRPr="00315B06" w:rsidRDefault="00D452A1" w:rsidP="00BD654E">
            <w:pPr>
              <w:pStyle w:val="a5"/>
              <w:spacing w:line="240" w:lineRule="auto"/>
              <w:jc w:val="center"/>
              <w:rPr>
                <w:sz w:val="22"/>
                <w:szCs w:val="22"/>
              </w:rPr>
            </w:pPr>
            <w:r w:rsidRPr="00315B06">
              <w:rPr>
                <w:sz w:val="22"/>
                <w:szCs w:val="22"/>
              </w:rPr>
              <w:t>300</w:t>
            </w:r>
          </w:p>
        </w:tc>
        <w:tc>
          <w:tcPr>
            <w:tcW w:w="3024" w:type="dxa"/>
            <w:tcMar>
              <w:bottom w:w="28" w:type="dxa"/>
            </w:tcMar>
          </w:tcPr>
          <w:p w14:paraId="3AE0CADF" w14:textId="77777777" w:rsidR="00D452A1" w:rsidRPr="00315B06" w:rsidRDefault="00D452A1" w:rsidP="00BD654E">
            <w:pPr>
              <w:pStyle w:val="a5"/>
              <w:spacing w:line="240" w:lineRule="auto"/>
              <w:jc w:val="center"/>
              <w:rPr>
                <w:sz w:val="22"/>
                <w:szCs w:val="22"/>
              </w:rPr>
            </w:pPr>
            <w:r w:rsidRPr="00315B06">
              <w:rPr>
                <w:sz w:val="22"/>
                <w:szCs w:val="22"/>
              </w:rPr>
              <w:t>8,0</w:t>
            </w:r>
          </w:p>
        </w:tc>
        <w:tc>
          <w:tcPr>
            <w:tcW w:w="3024" w:type="dxa"/>
            <w:tcMar>
              <w:bottom w:w="28" w:type="dxa"/>
            </w:tcMar>
          </w:tcPr>
          <w:p w14:paraId="5CD3AF2B" w14:textId="77777777" w:rsidR="00D452A1" w:rsidRPr="00315B06" w:rsidRDefault="00D452A1" w:rsidP="00BD654E">
            <w:pPr>
              <w:pStyle w:val="a5"/>
              <w:spacing w:line="240" w:lineRule="auto"/>
              <w:jc w:val="center"/>
              <w:rPr>
                <w:sz w:val="22"/>
                <w:szCs w:val="22"/>
              </w:rPr>
            </w:pPr>
            <w:r w:rsidRPr="00315B06">
              <w:rPr>
                <w:sz w:val="22"/>
                <w:szCs w:val="22"/>
              </w:rPr>
              <w:t>12</w:t>
            </w:r>
          </w:p>
        </w:tc>
      </w:tr>
      <w:tr w:rsidR="00D452A1" w:rsidRPr="00012E71" w14:paraId="62588770" w14:textId="77777777">
        <w:trPr>
          <w:jc w:val="center"/>
        </w:trPr>
        <w:tc>
          <w:tcPr>
            <w:tcW w:w="3024" w:type="dxa"/>
            <w:tcMar>
              <w:bottom w:w="28" w:type="dxa"/>
            </w:tcMar>
          </w:tcPr>
          <w:p w14:paraId="095F69E8" w14:textId="77777777" w:rsidR="00D452A1" w:rsidRPr="00315B06" w:rsidRDefault="00D452A1" w:rsidP="00BD654E">
            <w:pPr>
              <w:pStyle w:val="a5"/>
              <w:spacing w:line="240" w:lineRule="auto"/>
              <w:jc w:val="center"/>
              <w:rPr>
                <w:sz w:val="22"/>
                <w:szCs w:val="22"/>
              </w:rPr>
            </w:pPr>
            <w:r w:rsidRPr="00315B06">
              <w:rPr>
                <w:sz w:val="22"/>
                <w:szCs w:val="22"/>
              </w:rPr>
              <w:t>400</w:t>
            </w:r>
          </w:p>
        </w:tc>
        <w:tc>
          <w:tcPr>
            <w:tcW w:w="3024" w:type="dxa"/>
            <w:tcMar>
              <w:bottom w:w="28" w:type="dxa"/>
            </w:tcMar>
          </w:tcPr>
          <w:p w14:paraId="2C6E945E" w14:textId="77777777" w:rsidR="00D452A1" w:rsidRPr="00315B06" w:rsidRDefault="00D452A1" w:rsidP="00BD654E">
            <w:pPr>
              <w:pStyle w:val="a5"/>
              <w:spacing w:line="240" w:lineRule="auto"/>
              <w:jc w:val="center"/>
              <w:rPr>
                <w:sz w:val="22"/>
                <w:szCs w:val="22"/>
              </w:rPr>
            </w:pPr>
            <w:r w:rsidRPr="00315B06">
              <w:rPr>
                <w:sz w:val="22"/>
                <w:szCs w:val="22"/>
              </w:rPr>
              <w:t>9,0</w:t>
            </w:r>
          </w:p>
        </w:tc>
        <w:tc>
          <w:tcPr>
            <w:tcW w:w="3024" w:type="dxa"/>
            <w:tcMar>
              <w:bottom w:w="28" w:type="dxa"/>
            </w:tcMar>
          </w:tcPr>
          <w:p w14:paraId="293E9EA2" w14:textId="77777777" w:rsidR="00D452A1" w:rsidRPr="00315B06" w:rsidRDefault="00D452A1" w:rsidP="00BD654E">
            <w:pPr>
              <w:pStyle w:val="a5"/>
              <w:spacing w:line="240" w:lineRule="auto"/>
              <w:jc w:val="center"/>
              <w:rPr>
                <w:sz w:val="22"/>
                <w:szCs w:val="22"/>
              </w:rPr>
            </w:pPr>
            <w:r w:rsidRPr="00315B06">
              <w:rPr>
                <w:sz w:val="22"/>
                <w:szCs w:val="22"/>
              </w:rPr>
              <w:t>14</w:t>
            </w:r>
          </w:p>
        </w:tc>
      </w:tr>
      <w:tr w:rsidR="00D452A1" w:rsidRPr="00012E71" w14:paraId="11B6C5C4" w14:textId="77777777">
        <w:trPr>
          <w:jc w:val="center"/>
        </w:trPr>
        <w:tc>
          <w:tcPr>
            <w:tcW w:w="3024" w:type="dxa"/>
            <w:tcMar>
              <w:bottom w:w="28" w:type="dxa"/>
            </w:tcMar>
          </w:tcPr>
          <w:p w14:paraId="7950C4AD" w14:textId="77777777" w:rsidR="00D452A1" w:rsidRPr="00315B06" w:rsidRDefault="00D452A1" w:rsidP="00BD654E">
            <w:pPr>
              <w:pStyle w:val="a5"/>
              <w:spacing w:line="240" w:lineRule="auto"/>
              <w:jc w:val="center"/>
              <w:rPr>
                <w:sz w:val="22"/>
                <w:szCs w:val="22"/>
              </w:rPr>
            </w:pPr>
            <w:r w:rsidRPr="00315B06">
              <w:rPr>
                <w:sz w:val="22"/>
                <w:szCs w:val="22"/>
              </w:rPr>
              <w:t>500</w:t>
            </w:r>
          </w:p>
        </w:tc>
        <w:tc>
          <w:tcPr>
            <w:tcW w:w="3024" w:type="dxa"/>
            <w:tcMar>
              <w:bottom w:w="28" w:type="dxa"/>
            </w:tcMar>
          </w:tcPr>
          <w:p w14:paraId="2A961DC1" w14:textId="77777777" w:rsidR="00D452A1" w:rsidRPr="00315B06" w:rsidRDefault="00D452A1" w:rsidP="00BD654E">
            <w:pPr>
              <w:pStyle w:val="a5"/>
              <w:spacing w:line="240" w:lineRule="auto"/>
              <w:jc w:val="center"/>
              <w:rPr>
                <w:sz w:val="22"/>
                <w:szCs w:val="22"/>
              </w:rPr>
            </w:pPr>
            <w:r w:rsidRPr="00315B06">
              <w:rPr>
                <w:sz w:val="22"/>
                <w:szCs w:val="22"/>
              </w:rPr>
              <w:t>9,0</w:t>
            </w:r>
          </w:p>
        </w:tc>
        <w:tc>
          <w:tcPr>
            <w:tcW w:w="3024" w:type="dxa"/>
            <w:tcMar>
              <w:bottom w:w="28" w:type="dxa"/>
            </w:tcMar>
          </w:tcPr>
          <w:p w14:paraId="5C004729" w14:textId="77777777" w:rsidR="00D452A1" w:rsidRPr="00315B06" w:rsidRDefault="00D452A1" w:rsidP="00BD654E">
            <w:pPr>
              <w:pStyle w:val="a5"/>
              <w:spacing w:line="240" w:lineRule="auto"/>
              <w:jc w:val="center"/>
              <w:rPr>
                <w:sz w:val="22"/>
                <w:szCs w:val="22"/>
              </w:rPr>
            </w:pPr>
            <w:r w:rsidRPr="00315B06">
              <w:rPr>
                <w:sz w:val="22"/>
                <w:szCs w:val="22"/>
              </w:rPr>
              <w:t>14</w:t>
            </w:r>
          </w:p>
        </w:tc>
      </w:tr>
      <w:tr w:rsidR="00D452A1" w:rsidRPr="00012E71" w14:paraId="77ED0E9F" w14:textId="77777777">
        <w:trPr>
          <w:jc w:val="center"/>
        </w:trPr>
        <w:tc>
          <w:tcPr>
            <w:tcW w:w="3024" w:type="dxa"/>
            <w:tcMar>
              <w:bottom w:w="28" w:type="dxa"/>
            </w:tcMar>
          </w:tcPr>
          <w:p w14:paraId="2BCDA9D3" w14:textId="77777777" w:rsidR="00D452A1" w:rsidRPr="00315B06" w:rsidRDefault="00D452A1" w:rsidP="00BD654E">
            <w:pPr>
              <w:pStyle w:val="a5"/>
              <w:spacing w:line="240" w:lineRule="auto"/>
              <w:jc w:val="center"/>
              <w:rPr>
                <w:sz w:val="22"/>
                <w:szCs w:val="22"/>
              </w:rPr>
            </w:pPr>
            <w:r w:rsidRPr="00315B06">
              <w:rPr>
                <w:sz w:val="22"/>
                <w:szCs w:val="22"/>
              </w:rPr>
              <w:t>600</w:t>
            </w:r>
          </w:p>
        </w:tc>
        <w:tc>
          <w:tcPr>
            <w:tcW w:w="3024" w:type="dxa"/>
            <w:tcMar>
              <w:bottom w:w="28" w:type="dxa"/>
            </w:tcMar>
          </w:tcPr>
          <w:p w14:paraId="0BF8D148" w14:textId="77777777" w:rsidR="00D452A1" w:rsidRPr="00315B06" w:rsidRDefault="00D452A1" w:rsidP="00BD654E">
            <w:pPr>
              <w:pStyle w:val="a5"/>
              <w:spacing w:line="240" w:lineRule="auto"/>
              <w:jc w:val="center"/>
              <w:rPr>
                <w:sz w:val="22"/>
                <w:szCs w:val="22"/>
              </w:rPr>
            </w:pPr>
            <w:r w:rsidRPr="00315B06">
              <w:rPr>
                <w:sz w:val="22"/>
                <w:szCs w:val="22"/>
              </w:rPr>
              <w:t>9,0</w:t>
            </w:r>
          </w:p>
        </w:tc>
        <w:tc>
          <w:tcPr>
            <w:tcW w:w="3024" w:type="dxa"/>
            <w:tcMar>
              <w:bottom w:w="28" w:type="dxa"/>
            </w:tcMar>
          </w:tcPr>
          <w:p w14:paraId="63817186" w14:textId="77777777" w:rsidR="00D452A1" w:rsidRPr="00315B06" w:rsidRDefault="00D452A1" w:rsidP="00BD654E">
            <w:pPr>
              <w:pStyle w:val="a5"/>
              <w:spacing w:line="240" w:lineRule="auto"/>
              <w:jc w:val="center"/>
              <w:rPr>
                <w:sz w:val="22"/>
                <w:szCs w:val="22"/>
              </w:rPr>
            </w:pPr>
            <w:r w:rsidRPr="00315B06">
              <w:rPr>
                <w:sz w:val="22"/>
                <w:szCs w:val="22"/>
              </w:rPr>
              <w:t>15</w:t>
            </w:r>
          </w:p>
        </w:tc>
      </w:tr>
      <w:tr w:rsidR="00D452A1" w:rsidRPr="00012E71" w14:paraId="159D1A44" w14:textId="77777777">
        <w:trPr>
          <w:jc w:val="center"/>
        </w:trPr>
        <w:tc>
          <w:tcPr>
            <w:tcW w:w="3024" w:type="dxa"/>
            <w:tcMar>
              <w:bottom w:w="28" w:type="dxa"/>
            </w:tcMar>
          </w:tcPr>
          <w:p w14:paraId="5C56EE02" w14:textId="77777777" w:rsidR="00D452A1" w:rsidRPr="00315B06" w:rsidRDefault="00D452A1" w:rsidP="00BD654E">
            <w:pPr>
              <w:pStyle w:val="a5"/>
              <w:spacing w:line="240" w:lineRule="auto"/>
              <w:jc w:val="center"/>
              <w:rPr>
                <w:sz w:val="22"/>
                <w:szCs w:val="22"/>
              </w:rPr>
            </w:pPr>
            <w:r w:rsidRPr="00315B06">
              <w:rPr>
                <w:sz w:val="22"/>
                <w:szCs w:val="22"/>
              </w:rPr>
              <w:t>700</w:t>
            </w:r>
          </w:p>
        </w:tc>
        <w:tc>
          <w:tcPr>
            <w:tcW w:w="3024" w:type="dxa"/>
            <w:tcMar>
              <w:bottom w:w="28" w:type="dxa"/>
            </w:tcMar>
          </w:tcPr>
          <w:p w14:paraId="0DF5B37F" w14:textId="77777777" w:rsidR="00D452A1" w:rsidRPr="00315B06" w:rsidRDefault="00D452A1" w:rsidP="00BD654E">
            <w:pPr>
              <w:pStyle w:val="a5"/>
              <w:spacing w:line="240" w:lineRule="auto"/>
              <w:jc w:val="center"/>
              <w:rPr>
                <w:sz w:val="22"/>
                <w:szCs w:val="22"/>
              </w:rPr>
            </w:pPr>
            <w:r w:rsidRPr="00315B06">
              <w:rPr>
                <w:sz w:val="22"/>
                <w:szCs w:val="22"/>
              </w:rPr>
              <w:t>9,0</w:t>
            </w:r>
          </w:p>
        </w:tc>
        <w:tc>
          <w:tcPr>
            <w:tcW w:w="3024" w:type="dxa"/>
            <w:tcMar>
              <w:bottom w:w="28" w:type="dxa"/>
            </w:tcMar>
          </w:tcPr>
          <w:p w14:paraId="25F3D0C7" w14:textId="77777777" w:rsidR="00D452A1" w:rsidRPr="00315B06" w:rsidRDefault="00D452A1" w:rsidP="00BD654E">
            <w:pPr>
              <w:pStyle w:val="a5"/>
              <w:spacing w:line="240" w:lineRule="auto"/>
              <w:jc w:val="center"/>
              <w:rPr>
                <w:sz w:val="22"/>
                <w:szCs w:val="22"/>
              </w:rPr>
            </w:pPr>
            <w:r w:rsidRPr="00315B06">
              <w:rPr>
                <w:sz w:val="22"/>
                <w:szCs w:val="22"/>
              </w:rPr>
              <w:t>15</w:t>
            </w:r>
          </w:p>
        </w:tc>
      </w:tr>
      <w:tr w:rsidR="00D452A1" w:rsidRPr="00012E71" w14:paraId="1A27D1AC" w14:textId="77777777">
        <w:trPr>
          <w:jc w:val="center"/>
        </w:trPr>
        <w:tc>
          <w:tcPr>
            <w:tcW w:w="3024" w:type="dxa"/>
            <w:tcMar>
              <w:bottom w:w="28" w:type="dxa"/>
            </w:tcMar>
          </w:tcPr>
          <w:p w14:paraId="4705707B" w14:textId="77777777" w:rsidR="00D452A1" w:rsidRPr="00315B06" w:rsidRDefault="00D452A1" w:rsidP="00BD654E">
            <w:pPr>
              <w:pStyle w:val="a5"/>
              <w:spacing w:line="240" w:lineRule="auto"/>
              <w:jc w:val="center"/>
              <w:rPr>
                <w:sz w:val="22"/>
                <w:szCs w:val="22"/>
              </w:rPr>
            </w:pPr>
            <w:r w:rsidRPr="00315B06">
              <w:rPr>
                <w:sz w:val="22"/>
                <w:szCs w:val="22"/>
              </w:rPr>
              <w:t>800</w:t>
            </w:r>
          </w:p>
        </w:tc>
        <w:tc>
          <w:tcPr>
            <w:tcW w:w="3024" w:type="dxa"/>
            <w:tcMar>
              <w:bottom w:w="28" w:type="dxa"/>
            </w:tcMar>
          </w:tcPr>
          <w:p w14:paraId="36B8E6FE" w14:textId="77777777" w:rsidR="00D452A1" w:rsidRPr="00315B06" w:rsidRDefault="00D452A1" w:rsidP="00BD654E">
            <w:pPr>
              <w:pStyle w:val="a5"/>
              <w:spacing w:line="240" w:lineRule="auto"/>
              <w:jc w:val="center"/>
              <w:rPr>
                <w:sz w:val="22"/>
                <w:szCs w:val="22"/>
              </w:rPr>
            </w:pPr>
            <w:r w:rsidRPr="00315B06">
              <w:rPr>
                <w:sz w:val="22"/>
                <w:szCs w:val="22"/>
              </w:rPr>
              <w:t>9,0</w:t>
            </w:r>
          </w:p>
        </w:tc>
        <w:tc>
          <w:tcPr>
            <w:tcW w:w="3024" w:type="dxa"/>
            <w:tcMar>
              <w:bottom w:w="28" w:type="dxa"/>
            </w:tcMar>
          </w:tcPr>
          <w:p w14:paraId="6E825C9C" w14:textId="77777777" w:rsidR="00D452A1" w:rsidRPr="00315B06" w:rsidRDefault="00D452A1" w:rsidP="00BD654E">
            <w:pPr>
              <w:pStyle w:val="a5"/>
              <w:spacing w:line="240" w:lineRule="auto"/>
              <w:jc w:val="center"/>
              <w:rPr>
                <w:sz w:val="22"/>
                <w:szCs w:val="22"/>
              </w:rPr>
            </w:pPr>
            <w:r w:rsidRPr="00315B06">
              <w:rPr>
                <w:sz w:val="22"/>
                <w:szCs w:val="22"/>
              </w:rPr>
              <w:t>16</w:t>
            </w:r>
          </w:p>
        </w:tc>
      </w:tr>
      <w:tr w:rsidR="00D452A1" w:rsidRPr="00012E71" w14:paraId="35C2D964" w14:textId="77777777">
        <w:trPr>
          <w:jc w:val="center"/>
        </w:trPr>
        <w:tc>
          <w:tcPr>
            <w:tcW w:w="3024" w:type="dxa"/>
            <w:tcMar>
              <w:bottom w:w="28" w:type="dxa"/>
            </w:tcMar>
          </w:tcPr>
          <w:p w14:paraId="04A376D9" w14:textId="77777777" w:rsidR="00D452A1" w:rsidRPr="00315B06" w:rsidRDefault="00D452A1" w:rsidP="00BD654E">
            <w:pPr>
              <w:pStyle w:val="a5"/>
              <w:spacing w:line="240" w:lineRule="auto"/>
              <w:jc w:val="center"/>
              <w:rPr>
                <w:sz w:val="22"/>
                <w:szCs w:val="22"/>
              </w:rPr>
            </w:pPr>
            <w:r w:rsidRPr="00315B06">
              <w:rPr>
                <w:sz w:val="22"/>
                <w:szCs w:val="22"/>
              </w:rPr>
              <w:t>900</w:t>
            </w:r>
          </w:p>
        </w:tc>
        <w:tc>
          <w:tcPr>
            <w:tcW w:w="3024" w:type="dxa"/>
            <w:tcMar>
              <w:bottom w:w="28" w:type="dxa"/>
            </w:tcMar>
          </w:tcPr>
          <w:p w14:paraId="0E1321A0" w14:textId="77777777" w:rsidR="00D452A1" w:rsidRPr="00315B06" w:rsidRDefault="00D452A1" w:rsidP="00BD654E">
            <w:pPr>
              <w:pStyle w:val="a5"/>
              <w:spacing w:line="240" w:lineRule="auto"/>
              <w:jc w:val="center"/>
              <w:rPr>
                <w:sz w:val="22"/>
                <w:szCs w:val="22"/>
              </w:rPr>
            </w:pPr>
            <w:r w:rsidRPr="00315B06">
              <w:rPr>
                <w:sz w:val="22"/>
                <w:szCs w:val="22"/>
              </w:rPr>
              <w:t>9,0</w:t>
            </w:r>
          </w:p>
        </w:tc>
        <w:tc>
          <w:tcPr>
            <w:tcW w:w="3024" w:type="dxa"/>
            <w:tcMar>
              <w:bottom w:w="28" w:type="dxa"/>
            </w:tcMar>
          </w:tcPr>
          <w:p w14:paraId="0EFDB2D9" w14:textId="77777777" w:rsidR="00D452A1" w:rsidRPr="00315B06" w:rsidRDefault="00D452A1" w:rsidP="00BD654E">
            <w:pPr>
              <w:pStyle w:val="a5"/>
              <w:spacing w:line="240" w:lineRule="auto"/>
              <w:jc w:val="center"/>
              <w:rPr>
                <w:sz w:val="22"/>
                <w:szCs w:val="22"/>
              </w:rPr>
            </w:pPr>
            <w:r w:rsidRPr="00315B06">
              <w:rPr>
                <w:sz w:val="22"/>
                <w:szCs w:val="22"/>
              </w:rPr>
              <w:t>18</w:t>
            </w:r>
          </w:p>
        </w:tc>
      </w:tr>
      <w:tr w:rsidR="00D452A1" w:rsidRPr="00012E71" w14:paraId="3218BD49" w14:textId="77777777">
        <w:trPr>
          <w:jc w:val="center"/>
        </w:trPr>
        <w:tc>
          <w:tcPr>
            <w:tcW w:w="3024" w:type="dxa"/>
            <w:tcMar>
              <w:bottom w:w="28" w:type="dxa"/>
            </w:tcMar>
          </w:tcPr>
          <w:p w14:paraId="0F1AB1C4" w14:textId="77777777" w:rsidR="00D452A1" w:rsidRPr="00315B06" w:rsidRDefault="00D452A1" w:rsidP="00BD654E">
            <w:pPr>
              <w:pStyle w:val="a5"/>
              <w:spacing w:line="240" w:lineRule="auto"/>
              <w:jc w:val="center"/>
              <w:rPr>
                <w:sz w:val="22"/>
                <w:szCs w:val="22"/>
              </w:rPr>
            </w:pPr>
            <w:r w:rsidRPr="00315B06">
              <w:rPr>
                <w:sz w:val="22"/>
                <w:szCs w:val="22"/>
              </w:rPr>
              <w:t>1000</w:t>
            </w:r>
          </w:p>
        </w:tc>
        <w:tc>
          <w:tcPr>
            <w:tcW w:w="3024" w:type="dxa"/>
            <w:tcMar>
              <w:bottom w:w="28" w:type="dxa"/>
            </w:tcMar>
          </w:tcPr>
          <w:p w14:paraId="0E2256EA" w14:textId="77777777" w:rsidR="00D452A1" w:rsidRPr="00315B06" w:rsidRDefault="00D452A1" w:rsidP="00BD654E">
            <w:pPr>
              <w:pStyle w:val="a5"/>
              <w:spacing w:line="240" w:lineRule="auto"/>
              <w:jc w:val="center"/>
              <w:rPr>
                <w:sz w:val="22"/>
                <w:szCs w:val="22"/>
              </w:rPr>
            </w:pPr>
            <w:r w:rsidRPr="00315B06">
              <w:rPr>
                <w:sz w:val="22"/>
                <w:szCs w:val="22"/>
              </w:rPr>
              <w:t>10,0</w:t>
            </w:r>
          </w:p>
        </w:tc>
        <w:tc>
          <w:tcPr>
            <w:tcW w:w="3024" w:type="dxa"/>
            <w:tcMar>
              <w:bottom w:w="28" w:type="dxa"/>
            </w:tcMar>
          </w:tcPr>
          <w:p w14:paraId="566D1703" w14:textId="77777777" w:rsidR="00D452A1" w:rsidRPr="00315B06" w:rsidRDefault="00D452A1" w:rsidP="00BD654E">
            <w:pPr>
              <w:pStyle w:val="a5"/>
              <w:spacing w:line="240" w:lineRule="auto"/>
              <w:jc w:val="center"/>
              <w:rPr>
                <w:sz w:val="22"/>
                <w:szCs w:val="22"/>
              </w:rPr>
            </w:pPr>
            <w:r w:rsidRPr="00315B06">
              <w:rPr>
                <w:sz w:val="22"/>
                <w:szCs w:val="22"/>
              </w:rPr>
              <w:t>20</w:t>
            </w:r>
          </w:p>
        </w:tc>
      </w:tr>
    </w:tbl>
    <w:p w14:paraId="7A226246" w14:textId="77777777" w:rsidR="00D452A1" w:rsidRPr="00012E71" w:rsidRDefault="00D452A1" w:rsidP="00BD654E">
      <w:pPr>
        <w:ind w:firstLine="720"/>
        <w:rPr>
          <w:b/>
          <w:bCs/>
        </w:rPr>
      </w:pPr>
    </w:p>
    <w:p w14:paraId="1420FF95" w14:textId="77777777" w:rsidR="00D452A1" w:rsidRPr="00012E71" w:rsidRDefault="00D452A1" w:rsidP="00B57FDD">
      <w:pPr>
        <w:ind w:firstLine="567"/>
        <w:jc w:val="both"/>
      </w:pPr>
      <w:r w:rsidRPr="00012E71">
        <w:rPr>
          <w:bCs/>
        </w:rPr>
        <w:t>8.4.</w:t>
      </w:r>
      <w:r w:rsidR="00171C70" w:rsidRPr="00012E71">
        <w:rPr>
          <w:bCs/>
        </w:rPr>
        <w:t>4 </w:t>
      </w:r>
      <w:r w:rsidRPr="00012E71">
        <w:t xml:space="preserve">Расстояние по вертикали от подошвы рельса железнодорожного пути, от верха покрытия автомобильных дорог и улиц до верха трубы или кожуха подземного пульпопровода следует принимать в зависимости от способа производства работ не менее, м: </w:t>
      </w:r>
    </w:p>
    <w:p w14:paraId="50F9BD30" w14:textId="77777777" w:rsidR="00D452A1" w:rsidRPr="00012E71" w:rsidRDefault="00D452A1" w:rsidP="00B57FDD">
      <w:pPr>
        <w:ind w:firstLine="567"/>
        <w:jc w:val="both"/>
      </w:pPr>
      <w:r w:rsidRPr="00012E71">
        <w:t>открытом –</w:t>
      </w:r>
      <w:r w:rsidR="00101864" w:rsidRPr="00012E71">
        <w:t xml:space="preserve"> </w:t>
      </w:r>
      <w:r w:rsidRPr="00012E71">
        <w:t>1,0;</w:t>
      </w:r>
    </w:p>
    <w:p w14:paraId="17DBADE9" w14:textId="77777777" w:rsidR="00D452A1" w:rsidRPr="00012E71" w:rsidRDefault="00D452A1" w:rsidP="00B57FDD">
      <w:pPr>
        <w:ind w:firstLine="567"/>
        <w:jc w:val="both"/>
      </w:pPr>
      <w:r w:rsidRPr="00012E71">
        <w:t>закрытом (пут</w:t>
      </w:r>
      <w:r w:rsidR="003936DE" w:rsidRPr="00012E71">
        <w:t>е</w:t>
      </w:r>
      <w:r w:rsidRPr="00012E71">
        <w:t>м продавливания, горизонтального бурения или методом проходки) –</w:t>
      </w:r>
      <w:r w:rsidR="00101864" w:rsidRPr="00012E71">
        <w:t xml:space="preserve"> </w:t>
      </w:r>
      <w:r w:rsidRPr="00012E71">
        <w:t>1,5.</w:t>
      </w:r>
    </w:p>
    <w:p w14:paraId="61AB8475" w14:textId="77777777" w:rsidR="00D452A1" w:rsidRPr="00012E71" w:rsidRDefault="00D452A1" w:rsidP="00B57FDD">
      <w:pPr>
        <w:ind w:firstLine="567"/>
        <w:jc w:val="both"/>
      </w:pPr>
      <w:r w:rsidRPr="00012E71">
        <w:t xml:space="preserve">Расстояние по вертикали от низа конструкции при надземном переходе должно быть: </w:t>
      </w:r>
    </w:p>
    <w:p w14:paraId="0C055AEB" w14:textId="77777777" w:rsidR="00D452A1" w:rsidRPr="00012E71" w:rsidRDefault="00D452A1" w:rsidP="00B57FDD">
      <w:pPr>
        <w:ind w:firstLine="567"/>
        <w:jc w:val="both"/>
      </w:pPr>
      <w:r w:rsidRPr="00012E71">
        <w:t xml:space="preserve">до головки рельса железнодорожного пути – в соответствии с ГОСТ 9238; </w:t>
      </w:r>
    </w:p>
    <w:p w14:paraId="447D97C0" w14:textId="77777777" w:rsidR="00D452A1" w:rsidRPr="00012E71" w:rsidRDefault="00D452A1" w:rsidP="00B57FDD">
      <w:pPr>
        <w:ind w:firstLine="567"/>
        <w:jc w:val="both"/>
      </w:pPr>
      <w:r w:rsidRPr="00012E71">
        <w:t>до верха покрытия автомобильных дорог и улиц – не менее 5,</w:t>
      </w:r>
      <w:r w:rsidR="00171C70" w:rsidRPr="00012E71">
        <w:t>0 </w:t>
      </w:r>
      <w:r w:rsidRPr="00012E71">
        <w:t>м, а при высоте обращающихся автомобилей более 4,</w:t>
      </w:r>
      <w:r w:rsidR="00171C70" w:rsidRPr="00012E71">
        <w:t>0 </w:t>
      </w:r>
      <w:r w:rsidRPr="00012E71">
        <w:t>м – не менее высоты автомобиля плюс 1,</w:t>
      </w:r>
      <w:r w:rsidR="00171C70" w:rsidRPr="00012E71">
        <w:t>0 </w:t>
      </w:r>
      <w:r w:rsidRPr="00012E71">
        <w:t xml:space="preserve">м; </w:t>
      </w:r>
    </w:p>
    <w:p w14:paraId="21338B4D" w14:textId="6FA7AA85" w:rsidR="00D452A1" w:rsidRPr="00012E71" w:rsidRDefault="00D452A1" w:rsidP="00B57FDD">
      <w:pPr>
        <w:ind w:firstLine="567"/>
        <w:jc w:val="both"/>
      </w:pPr>
      <w:r w:rsidRPr="00012E71">
        <w:t xml:space="preserve">при пересечении воздушных линий электропередачи высокого напряжения – в соответствии с </w:t>
      </w:r>
      <w:r w:rsidR="00135507" w:rsidRPr="00012E71">
        <w:t>[13]</w:t>
      </w:r>
      <w:r w:rsidRPr="00012E71">
        <w:t xml:space="preserve">; </w:t>
      </w:r>
    </w:p>
    <w:p w14:paraId="5173C7B0" w14:textId="77777777" w:rsidR="00D452A1" w:rsidRPr="00012E71" w:rsidRDefault="00D452A1" w:rsidP="00B57FDD">
      <w:pPr>
        <w:ind w:firstLine="567"/>
        <w:jc w:val="both"/>
      </w:pPr>
      <w:r w:rsidRPr="00012E71">
        <w:t>до поверхности земли на незастроенной территории – не менее 2,</w:t>
      </w:r>
      <w:r w:rsidR="00171C70" w:rsidRPr="00012E71">
        <w:t>5 </w:t>
      </w:r>
      <w:r w:rsidRPr="00012E71">
        <w:t>м.</w:t>
      </w:r>
    </w:p>
    <w:p w14:paraId="61C0860C" w14:textId="77777777" w:rsidR="00D452A1" w:rsidRPr="00012E71" w:rsidRDefault="00D452A1" w:rsidP="00B57FDD">
      <w:pPr>
        <w:ind w:firstLine="567"/>
        <w:jc w:val="both"/>
      </w:pPr>
      <w:r w:rsidRPr="00012E71">
        <w:rPr>
          <w:bCs/>
        </w:rPr>
        <w:t>8.4.</w:t>
      </w:r>
      <w:r w:rsidR="00171C70" w:rsidRPr="00012E71">
        <w:rPr>
          <w:bCs/>
        </w:rPr>
        <w:t>5 </w:t>
      </w:r>
      <w:r w:rsidRPr="00012E71">
        <w:t xml:space="preserve">Переходы пульпопроводов через реки следует предусматривать, как правило, с использованием существующих мостов. </w:t>
      </w:r>
    </w:p>
    <w:p w14:paraId="31E375C4" w14:textId="77777777" w:rsidR="00D452A1" w:rsidRPr="00012E71" w:rsidRDefault="00D452A1" w:rsidP="00B57FDD">
      <w:pPr>
        <w:ind w:firstLine="567"/>
        <w:jc w:val="both"/>
      </w:pPr>
      <w:r w:rsidRPr="00012E71">
        <w:t>При отсутствии мостов для перехода следует предусматривать на несудоходных участках рек пульпопроводы, уложенные на понтоны или эстакады, на судоходных и сплавных участках – дюкеры, число которых должно быть не менее двух на каждую рабочую нитку пульпопровода. При этом они должны сооружаться из стальных труб с усиленной антикоррозионной изоляцией, защищ</w:t>
      </w:r>
      <w:r w:rsidR="003936DE" w:rsidRPr="00012E71">
        <w:t>е</w:t>
      </w:r>
      <w:r w:rsidRPr="00012E71">
        <w:t xml:space="preserve">нной от механических повреждений. </w:t>
      </w:r>
    </w:p>
    <w:p w14:paraId="7E29C042" w14:textId="77777777" w:rsidR="00D452A1" w:rsidRPr="00012E71" w:rsidRDefault="00D452A1" w:rsidP="00B57FDD">
      <w:pPr>
        <w:ind w:firstLine="567"/>
        <w:jc w:val="both"/>
      </w:pPr>
      <w:r w:rsidRPr="00012E71">
        <w:t xml:space="preserve">Стыковые соединения труб должны быть усилены лепестковыми муфтами. </w:t>
      </w:r>
    </w:p>
    <w:p w14:paraId="22C19EF0" w14:textId="77777777" w:rsidR="00D452A1" w:rsidRPr="00012E71" w:rsidRDefault="00D452A1" w:rsidP="00B57FDD">
      <w:pPr>
        <w:ind w:firstLine="567"/>
        <w:jc w:val="both"/>
      </w:pPr>
      <w:r w:rsidRPr="00012E71">
        <w:t xml:space="preserve">Проект дюкера через судоходные реки должен быть согласован с органами, в ведении которых находятся водные пути. </w:t>
      </w:r>
    </w:p>
    <w:p w14:paraId="78FB1382" w14:textId="77777777" w:rsidR="00D452A1" w:rsidRPr="00012E71" w:rsidRDefault="00D452A1" w:rsidP="00B57FDD">
      <w:pPr>
        <w:ind w:firstLine="567"/>
        <w:jc w:val="both"/>
      </w:pPr>
      <w:r w:rsidRPr="00012E71">
        <w:t xml:space="preserve">При укладке пульпопроводов должен учитываться ледовый режим водного потока. </w:t>
      </w:r>
    </w:p>
    <w:p w14:paraId="53285684" w14:textId="77777777" w:rsidR="00D452A1" w:rsidRPr="00012E71" w:rsidRDefault="00D452A1" w:rsidP="00B57FDD">
      <w:pPr>
        <w:ind w:firstLine="567"/>
        <w:jc w:val="both"/>
      </w:pPr>
      <w:r w:rsidRPr="00012E71">
        <w:rPr>
          <w:bCs/>
        </w:rPr>
        <w:t>8.4.</w:t>
      </w:r>
      <w:r w:rsidR="00171C70" w:rsidRPr="00012E71">
        <w:rPr>
          <w:bCs/>
        </w:rPr>
        <w:t>6 </w:t>
      </w:r>
      <w:r w:rsidRPr="00012E71">
        <w:t xml:space="preserve">Скорость движения </w:t>
      </w:r>
      <w:proofErr w:type="spellStart"/>
      <w:r w:rsidRPr="00012E71">
        <w:t>гидросмеси</w:t>
      </w:r>
      <w:proofErr w:type="spellEnd"/>
      <w:r w:rsidRPr="00012E71">
        <w:t xml:space="preserve"> в дюкере должна быть на 1</w:t>
      </w:r>
      <w:r w:rsidR="00171C70" w:rsidRPr="00012E71">
        <w:t>0 %</w:t>
      </w:r>
      <w:r w:rsidRPr="00012E71">
        <w:t xml:space="preserve"> выше по сравнению с остальными участками пульпопровода. </w:t>
      </w:r>
    </w:p>
    <w:p w14:paraId="4D8BDC32" w14:textId="77777777" w:rsidR="00D452A1" w:rsidRPr="00012E71" w:rsidRDefault="00D452A1" w:rsidP="00B57FDD">
      <w:pPr>
        <w:ind w:firstLine="567"/>
        <w:jc w:val="both"/>
      </w:pPr>
      <w:r w:rsidRPr="00012E71">
        <w:rPr>
          <w:bCs/>
        </w:rPr>
        <w:t>8.4.</w:t>
      </w:r>
      <w:r w:rsidR="00171C70" w:rsidRPr="00012E71">
        <w:rPr>
          <w:bCs/>
        </w:rPr>
        <w:t>7 </w:t>
      </w:r>
      <w:r w:rsidRPr="00012E71">
        <w:t>При укладке подводной части дюкера расстояние от дна реки до верха трубы должно быть не менее 0,</w:t>
      </w:r>
      <w:r w:rsidR="00171C70" w:rsidRPr="00012E71">
        <w:t>5 </w:t>
      </w:r>
      <w:r w:rsidRPr="00012E71">
        <w:t>м, а в пределах фарватера на судоходных реках – не менее 1,</w:t>
      </w:r>
      <w:r w:rsidR="00171C70" w:rsidRPr="00012E71">
        <w:t>0 </w:t>
      </w:r>
      <w:r w:rsidRPr="00012E71">
        <w:t xml:space="preserve">м, при этом следует учитывать возможность размыва и переформирования дна реки. </w:t>
      </w:r>
    </w:p>
    <w:p w14:paraId="098B46A1" w14:textId="77777777" w:rsidR="00D452A1" w:rsidRPr="00012E71" w:rsidRDefault="00D452A1" w:rsidP="00B57FDD">
      <w:pPr>
        <w:ind w:firstLine="567"/>
        <w:jc w:val="both"/>
      </w:pPr>
      <w:r w:rsidRPr="00012E71">
        <w:rPr>
          <w:bCs/>
        </w:rPr>
        <w:t>8.4.</w:t>
      </w:r>
      <w:r w:rsidR="00171C70" w:rsidRPr="00012E71">
        <w:rPr>
          <w:bCs/>
        </w:rPr>
        <w:t>8 </w:t>
      </w:r>
      <w:r w:rsidRPr="00012E71">
        <w:t>Створ дюкера должен быть, как правило, перпендикулярным оси водного потока. Расстояние между внутренними поверхностями в свету должно быть не менее 1,</w:t>
      </w:r>
      <w:r w:rsidR="00171C70" w:rsidRPr="00012E71">
        <w:t>5 </w:t>
      </w:r>
      <w:r w:rsidRPr="00012E71">
        <w:t>м. Проект дюкера должен предусматривать мероприятия, предотвращающие произвольное его всплытие (</w:t>
      </w:r>
      <w:proofErr w:type="spellStart"/>
      <w:r w:rsidRPr="00012E71">
        <w:t>пригрузку</w:t>
      </w:r>
      <w:proofErr w:type="spellEnd"/>
      <w:r w:rsidRPr="00012E71">
        <w:t xml:space="preserve"> бетонными монолитами или свайную анкеровку).</w:t>
      </w:r>
    </w:p>
    <w:p w14:paraId="3F214782" w14:textId="77777777" w:rsidR="00D452A1" w:rsidRPr="00012E71" w:rsidRDefault="00D452A1" w:rsidP="00B57FDD">
      <w:pPr>
        <w:ind w:firstLine="567"/>
        <w:jc w:val="both"/>
      </w:pPr>
      <w:r w:rsidRPr="00012E71">
        <w:rPr>
          <w:bCs/>
        </w:rPr>
        <w:t>8.4.</w:t>
      </w:r>
      <w:r w:rsidR="00171C70" w:rsidRPr="00012E71">
        <w:rPr>
          <w:bCs/>
        </w:rPr>
        <w:t>9 </w:t>
      </w:r>
      <w:r w:rsidRPr="00012E71">
        <w:t xml:space="preserve">При пересечении надземных пульпопроводов с воздушными линиями электропередачи и связи должны быть приняты меры, препятствующие попаданию </w:t>
      </w:r>
      <w:proofErr w:type="spellStart"/>
      <w:r w:rsidRPr="00012E71">
        <w:t>гидросмеси</w:t>
      </w:r>
      <w:proofErr w:type="spellEnd"/>
      <w:r w:rsidRPr="00012E71">
        <w:t xml:space="preserve"> на провода в случае разрыва трубопровода (устройство защитных козырьков, применение труб повышенной прочности). </w:t>
      </w:r>
    </w:p>
    <w:p w14:paraId="7AC128D4" w14:textId="77777777" w:rsidR="00D452A1" w:rsidRPr="00012E71" w:rsidRDefault="00D452A1" w:rsidP="00B57FDD">
      <w:pPr>
        <w:ind w:firstLine="567"/>
        <w:jc w:val="both"/>
      </w:pPr>
      <w:r w:rsidRPr="00012E71">
        <w:t>При пересечении ЛЭП напряжением более 3</w:t>
      </w:r>
      <w:r w:rsidR="00171C70" w:rsidRPr="00012E71">
        <w:t>5 </w:t>
      </w:r>
      <w:proofErr w:type="spellStart"/>
      <w:r w:rsidRPr="00012E71">
        <w:t>кВ</w:t>
      </w:r>
      <w:proofErr w:type="spellEnd"/>
      <w:r w:rsidRPr="00012E71">
        <w:t xml:space="preserve"> трубы следует укладывать в защитных кожухах, расстояние между концами которых и крайними проводами в плане должно быть не менее 10,</w:t>
      </w:r>
      <w:r w:rsidR="00171C70" w:rsidRPr="00012E71">
        <w:t>0 </w:t>
      </w:r>
      <w:r w:rsidRPr="00012E71">
        <w:t>м с каждой стороны.</w:t>
      </w:r>
    </w:p>
    <w:p w14:paraId="5F484EB7" w14:textId="77777777" w:rsidR="00D452A1" w:rsidRPr="00012E71" w:rsidRDefault="00D452A1" w:rsidP="00B57FDD">
      <w:pPr>
        <w:spacing w:before="240" w:after="120"/>
        <w:ind w:firstLine="567"/>
        <w:jc w:val="both"/>
        <w:rPr>
          <w:b/>
          <w:bCs/>
        </w:rPr>
      </w:pPr>
      <w:r w:rsidRPr="00012E71">
        <w:rPr>
          <w:b/>
          <w:bCs/>
        </w:rPr>
        <w:lastRenderedPageBreak/>
        <w:t>8.</w:t>
      </w:r>
      <w:r w:rsidR="00171C70" w:rsidRPr="00012E71">
        <w:rPr>
          <w:b/>
          <w:bCs/>
        </w:rPr>
        <w:t>5 </w:t>
      </w:r>
      <w:r w:rsidRPr="00012E71">
        <w:rPr>
          <w:b/>
          <w:bCs/>
        </w:rPr>
        <w:t>Перекачивающие станции</w:t>
      </w:r>
    </w:p>
    <w:p w14:paraId="7400AC80" w14:textId="77777777" w:rsidR="00D452A1" w:rsidRPr="00012E71" w:rsidRDefault="00D452A1" w:rsidP="00B57FDD">
      <w:pPr>
        <w:ind w:firstLine="567"/>
        <w:jc w:val="both"/>
        <w:rPr>
          <w:bCs/>
        </w:rPr>
      </w:pPr>
      <w:r w:rsidRPr="00012E71">
        <w:rPr>
          <w:bCs/>
        </w:rPr>
        <w:t>8.5.</w:t>
      </w:r>
      <w:r w:rsidR="00171C70" w:rsidRPr="00012E71">
        <w:rPr>
          <w:bCs/>
        </w:rPr>
        <w:t>1 </w:t>
      </w:r>
      <w:r w:rsidRPr="00012E71">
        <w:rPr>
          <w:bCs/>
        </w:rPr>
        <w:t>Перекачивающие станции в зависимости от условий эксплуатации проектируют стационарными или передвижными. В любом случае они должны обеспечивать бесперебойную подачу расч</w:t>
      </w:r>
      <w:r w:rsidR="003936DE" w:rsidRPr="00012E71">
        <w:rPr>
          <w:bCs/>
        </w:rPr>
        <w:t>е</w:t>
      </w:r>
      <w:r w:rsidRPr="00012E71">
        <w:rPr>
          <w:bCs/>
        </w:rPr>
        <w:t xml:space="preserve">тного количества </w:t>
      </w:r>
      <w:proofErr w:type="spellStart"/>
      <w:r w:rsidRPr="00012E71">
        <w:rPr>
          <w:bCs/>
        </w:rPr>
        <w:t>гидросмеси</w:t>
      </w:r>
      <w:proofErr w:type="spellEnd"/>
      <w:r w:rsidRPr="00012E71">
        <w:rPr>
          <w:bCs/>
        </w:rPr>
        <w:t xml:space="preserve"> в принятом режиме работы системы гидротранспорта. </w:t>
      </w:r>
    </w:p>
    <w:p w14:paraId="58E6AB86" w14:textId="77777777" w:rsidR="00D452A1" w:rsidRPr="00012E71" w:rsidRDefault="00D452A1" w:rsidP="00B57FDD">
      <w:pPr>
        <w:ind w:firstLine="567"/>
        <w:jc w:val="both"/>
        <w:rPr>
          <w:bCs/>
        </w:rPr>
      </w:pPr>
      <w:r w:rsidRPr="00012E71">
        <w:rPr>
          <w:bCs/>
        </w:rPr>
        <w:t>8.5.</w:t>
      </w:r>
      <w:r w:rsidR="00171C70" w:rsidRPr="00012E71">
        <w:rPr>
          <w:bCs/>
        </w:rPr>
        <w:t>2 </w:t>
      </w:r>
      <w:r w:rsidRPr="00012E71">
        <w:rPr>
          <w:bCs/>
        </w:rPr>
        <w:t>По месту расположения на трассе пульпопровода станции подразделяются на головные (первого подъ</w:t>
      </w:r>
      <w:r w:rsidR="003936DE" w:rsidRPr="00012E71">
        <w:rPr>
          <w:bCs/>
        </w:rPr>
        <w:t>е</w:t>
      </w:r>
      <w:r w:rsidRPr="00012E71">
        <w:rPr>
          <w:bCs/>
        </w:rPr>
        <w:t>ма) и перекачивающие (второго и последующих подъ</w:t>
      </w:r>
      <w:r w:rsidR="003936DE" w:rsidRPr="00012E71">
        <w:rPr>
          <w:bCs/>
        </w:rPr>
        <w:t>е</w:t>
      </w:r>
      <w:r w:rsidRPr="00012E71">
        <w:rPr>
          <w:bCs/>
        </w:rPr>
        <w:t xml:space="preserve">мов). </w:t>
      </w:r>
    </w:p>
    <w:p w14:paraId="244F2BCB" w14:textId="77777777" w:rsidR="00D452A1" w:rsidRPr="00012E71" w:rsidRDefault="00D452A1" w:rsidP="00B57FDD">
      <w:pPr>
        <w:ind w:firstLine="567"/>
        <w:jc w:val="both"/>
        <w:rPr>
          <w:bCs/>
        </w:rPr>
      </w:pPr>
      <w:r w:rsidRPr="00012E71">
        <w:rPr>
          <w:bCs/>
        </w:rPr>
        <w:t>Для головных станций и станций последующих подъ</w:t>
      </w:r>
      <w:r w:rsidR="003936DE" w:rsidRPr="00012E71">
        <w:rPr>
          <w:bCs/>
        </w:rPr>
        <w:t>е</w:t>
      </w:r>
      <w:r w:rsidRPr="00012E71">
        <w:rPr>
          <w:bCs/>
        </w:rPr>
        <w:t xml:space="preserve">мов, работающих с разрывом потока </w:t>
      </w:r>
      <w:proofErr w:type="spellStart"/>
      <w:r w:rsidRPr="00012E71">
        <w:rPr>
          <w:bCs/>
        </w:rPr>
        <w:t>гидросмеси</w:t>
      </w:r>
      <w:proofErr w:type="spellEnd"/>
      <w:r w:rsidRPr="00012E71">
        <w:rPr>
          <w:bCs/>
        </w:rPr>
        <w:t>, следует предусматривать при</w:t>
      </w:r>
      <w:r w:rsidR="003936DE" w:rsidRPr="00012E71">
        <w:rPr>
          <w:bCs/>
        </w:rPr>
        <w:t>е</w:t>
      </w:r>
      <w:r w:rsidRPr="00012E71">
        <w:rPr>
          <w:bCs/>
        </w:rPr>
        <w:t xml:space="preserve">мные </w:t>
      </w:r>
      <w:r w:rsidR="003936DE" w:rsidRPr="00012E71">
        <w:rPr>
          <w:bCs/>
        </w:rPr>
        <w:t>е</w:t>
      </w:r>
      <w:r w:rsidRPr="00012E71">
        <w:rPr>
          <w:bCs/>
        </w:rPr>
        <w:t>мкости. В целях обеспечения бесперебойной работы при</w:t>
      </w:r>
      <w:r w:rsidR="003936DE" w:rsidRPr="00012E71">
        <w:rPr>
          <w:bCs/>
        </w:rPr>
        <w:t>е</w:t>
      </w:r>
      <w:r w:rsidRPr="00012E71">
        <w:rPr>
          <w:bCs/>
        </w:rPr>
        <w:t xml:space="preserve">мная </w:t>
      </w:r>
      <w:r w:rsidR="003936DE" w:rsidRPr="00012E71">
        <w:rPr>
          <w:bCs/>
        </w:rPr>
        <w:t>е</w:t>
      </w:r>
      <w:r w:rsidRPr="00012E71">
        <w:rPr>
          <w:bCs/>
        </w:rPr>
        <w:t xml:space="preserve">мкость должна соответствовать не менее чем </w:t>
      </w:r>
      <w:r w:rsidR="00101864" w:rsidRPr="00012E71">
        <w:rPr>
          <w:bCs/>
        </w:rPr>
        <w:t>2</w:t>
      </w:r>
      <w:r w:rsidRPr="00012E71">
        <w:rPr>
          <w:bCs/>
        </w:rPr>
        <w:t>–</w:t>
      </w:r>
      <w:r w:rsidR="00101864" w:rsidRPr="00012E71">
        <w:rPr>
          <w:bCs/>
        </w:rPr>
        <w:t>3</w:t>
      </w:r>
      <w:r w:rsidR="000C1E52" w:rsidRPr="00012E71">
        <w:rPr>
          <w:bCs/>
        </w:rPr>
        <w:t>-</w:t>
      </w:r>
      <w:r w:rsidRPr="00012E71">
        <w:rPr>
          <w:bCs/>
        </w:rPr>
        <w:t xml:space="preserve">минутному суммарному расходу </w:t>
      </w:r>
      <w:proofErr w:type="spellStart"/>
      <w:r w:rsidRPr="00012E71">
        <w:rPr>
          <w:bCs/>
        </w:rPr>
        <w:t>гидросмеси</w:t>
      </w:r>
      <w:proofErr w:type="spellEnd"/>
      <w:r w:rsidRPr="00012E71">
        <w:rPr>
          <w:bCs/>
        </w:rPr>
        <w:t xml:space="preserve"> рабочих грунтовых насосов или углесосов. </w:t>
      </w:r>
    </w:p>
    <w:p w14:paraId="0C4FC4BE" w14:textId="77777777" w:rsidR="00D452A1" w:rsidRPr="00012E71" w:rsidRDefault="00D452A1" w:rsidP="00B57FDD">
      <w:pPr>
        <w:ind w:firstLine="567"/>
        <w:jc w:val="both"/>
        <w:rPr>
          <w:bCs/>
        </w:rPr>
      </w:pPr>
      <w:r w:rsidRPr="00012E71">
        <w:rPr>
          <w:bCs/>
        </w:rPr>
        <w:t>8.5.</w:t>
      </w:r>
      <w:r w:rsidR="00171C70" w:rsidRPr="00012E71">
        <w:rPr>
          <w:bCs/>
        </w:rPr>
        <w:t>3 </w:t>
      </w:r>
      <w:r w:rsidRPr="00012E71">
        <w:rPr>
          <w:bCs/>
        </w:rPr>
        <w:t>При проектировании перекачивающих станций с при</w:t>
      </w:r>
      <w:r w:rsidR="003936DE" w:rsidRPr="00012E71">
        <w:rPr>
          <w:bCs/>
        </w:rPr>
        <w:t>е</w:t>
      </w:r>
      <w:r w:rsidRPr="00012E71">
        <w:rPr>
          <w:bCs/>
        </w:rPr>
        <w:t xml:space="preserve">мными емкостями надлежит соблюдать следующие условия: </w:t>
      </w:r>
    </w:p>
    <w:p w14:paraId="6B3B7720" w14:textId="77777777" w:rsidR="00D452A1" w:rsidRPr="00012E71" w:rsidRDefault="00D452A1" w:rsidP="00B57FDD">
      <w:pPr>
        <w:ind w:firstLine="567"/>
        <w:jc w:val="both"/>
        <w:rPr>
          <w:bCs/>
        </w:rPr>
      </w:pPr>
      <w:r w:rsidRPr="00012E71">
        <w:rPr>
          <w:bCs/>
        </w:rPr>
        <w:t xml:space="preserve">аварийный водослив должен обеспечивать сброс всего расхода грунтового насоса при глубине переливающегося слоя не более </w:t>
      </w:r>
      <w:smartTag w:uri="urn:schemas-microsoft-com:office:smarttags" w:element="metricconverter">
        <w:smartTagPr>
          <w:attr w:name="ProductID" w:val="300 мм"/>
        </w:smartTagPr>
        <w:r w:rsidRPr="00012E71">
          <w:rPr>
            <w:bCs/>
          </w:rPr>
          <w:t>30</w:t>
        </w:r>
        <w:r w:rsidR="00171C70" w:rsidRPr="00012E71">
          <w:rPr>
            <w:bCs/>
          </w:rPr>
          <w:t>0 </w:t>
        </w:r>
        <w:r w:rsidRPr="00012E71">
          <w:rPr>
            <w:bCs/>
          </w:rPr>
          <w:t>мм</w:t>
        </w:r>
      </w:smartTag>
      <w:r w:rsidRPr="00012E71">
        <w:rPr>
          <w:bCs/>
        </w:rPr>
        <w:t xml:space="preserve">; </w:t>
      </w:r>
    </w:p>
    <w:p w14:paraId="6355F91D" w14:textId="77777777" w:rsidR="00D452A1" w:rsidRPr="00012E71" w:rsidRDefault="00D452A1" w:rsidP="00B57FDD">
      <w:pPr>
        <w:ind w:firstLine="567"/>
        <w:jc w:val="both"/>
        <w:rPr>
          <w:bCs/>
        </w:rPr>
      </w:pPr>
      <w:r w:rsidRPr="00012E71">
        <w:rPr>
          <w:bCs/>
        </w:rPr>
        <w:t>уклон отводящих лотков аварийного слива должен быть не менее 3</w:t>
      </w:r>
      <w:r w:rsidR="00D14DEC" w:rsidRPr="00012E71">
        <w:rPr>
          <w:bCs/>
        </w:rPr>
        <w:t> ‰</w:t>
      </w:r>
      <w:r w:rsidRPr="00012E71">
        <w:rPr>
          <w:bCs/>
        </w:rPr>
        <w:t xml:space="preserve">; </w:t>
      </w:r>
    </w:p>
    <w:p w14:paraId="7442BC5A" w14:textId="77777777" w:rsidR="00D452A1" w:rsidRPr="00012E71" w:rsidRDefault="00D452A1" w:rsidP="00B57FDD">
      <w:pPr>
        <w:ind w:firstLine="567"/>
        <w:jc w:val="both"/>
        <w:rPr>
          <w:bCs/>
        </w:rPr>
      </w:pPr>
      <w:r w:rsidRPr="00012E71">
        <w:rPr>
          <w:bCs/>
        </w:rPr>
        <w:t xml:space="preserve">в стационарных условиях следует устанавливать насосы «под залив». Ось грунтового насоса должна быть расположена ниже уровня рабочего горизонта в </w:t>
      </w:r>
      <w:r w:rsidR="003936DE" w:rsidRPr="00012E71">
        <w:rPr>
          <w:bCs/>
        </w:rPr>
        <w:t>е</w:t>
      </w:r>
      <w:r w:rsidRPr="00012E71">
        <w:rPr>
          <w:bCs/>
        </w:rPr>
        <w:t>мкости не менее чем на 1,</w:t>
      </w:r>
      <w:r w:rsidR="00171C70" w:rsidRPr="00012E71">
        <w:rPr>
          <w:bCs/>
        </w:rPr>
        <w:t>0 </w:t>
      </w:r>
      <w:r w:rsidRPr="00012E71">
        <w:rPr>
          <w:bCs/>
        </w:rPr>
        <w:t xml:space="preserve">м; всасывание насоса – на глубине, исключающей подсос воздуха; </w:t>
      </w:r>
    </w:p>
    <w:p w14:paraId="3F40BB56" w14:textId="77777777" w:rsidR="00D452A1" w:rsidRPr="00012E71" w:rsidRDefault="00D452A1" w:rsidP="00B57FDD">
      <w:pPr>
        <w:ind w:firstLine="567"/>
        <w:jc w:val="both"/>
        <w:rPr>
          <w:bCs/>
        </w:rPr>
      </w:pPr>
      <w:r w:rsidRPr="00012E71">
        <w:rPr>
          <w:bCs/>
        </w:rPr>
        <w:t>число при</w:t>
      </w:r>
      <w:r w:rsidR="003936DE" w:rsidRPr="00012E71">
        <w:rPr>
          <w:bCs/>
        </w:rPr>
        <w:t>е</w:t>
      </w:r>
      <w:r w:rsidRPr="00012E71">
        <w:rPr>
          <w:bCs/>
        </w:rPr>
        <w:t xml:space="preserve">мных емкостей (или их отсеков) должно соответствовать числу технологических насосных агрегатов. </w:t>
      </w:r>
    </w:p>
    <w:p w14:paraId="315FA8C9" w14:textId="77777777" w:rsidR="00D452A1" w:rsidRPr="00012E71" w:rsidRDefault="00D452A1" w:rsidP="00B57FDD">
      <w:pPr>
        <w:ind w:firstLine="567"/>
        <w:jc w:val="both"/>
        <w:rPr>
          <w:bCs/>
        </w:rPr>
      </w:pPr>
      <w:r w:rsidRPr="00012E71">
        <w:rPr>
          <w:bCs/>
        </w:rPr>
        <w:t>8.5.</w:t>
      </w:r>
      <w:r w:rsidR="00171C70" w:rsidRPr="00012E71">
        <w:rPr>
          <w:bCs/>
        </w:rPr>
        <w:t>4 </w:t>
      </w:r>
      <w:r w:rsidRPr="00012E71">
        <w:rPr>
          <w:bCs/>
        </w:rPr>
        <w:t>Двухступенчатая работа грунтовых насосов должна быть предварительно согласована с заводом-изготовителем</w:t>
      </w:r>
      <w:r w:rsidR="00AC775D" w:rsidRPr="00012E71">
        <w:rPr>
          <w:bCs/>
        </w:rPr>
        <w:t>.</w:t>
      </w:r>
    </w:p>
    <w:p w14:paraId="3DDAF8FE" w14:textId="77777777" w:rsidR="00D452A1" w:rsidRPr="00012E71" w:rsidRDefault="00D452A1" w:rsidP="00B57FDD">
      <w:pPr>
        <w:ind w:firstLine="567"/>
        <w:jc w:val="both"/>
        <w:rPr>
          <w:bCs/>
        </w:rPr>
      </w:pPr>
      <w:r w:rsidRPr="00012E71">
        <w:rPr>
          <w:bCs/>
        </w:rPr>
        <w:t>Количество грунтовых насосов, находящихся в резерве или ремонте, должно быть определено проектом в зависимости от требуемого уровня и над</w:t>
      </w:r>
      <w:r w:rsidR="003936DE" w:rsidRPr="00012E71">
        <w:rPr>
          <w:bCs/>
        </w:rPr>
        <w:t>е</w:t>
      </w:r>
      <w:r w:rsidRPr="00012E71">
        <w:rPr>
          <w:bCs/>
        </w:rPr>
        <w:t xml:space="preserve">жности насосных агрегатов. </w:t>
      </w:r>
    </w:p>
    <w:p w14:paraId="148EF72D" w14:textId="77777777" w:rsidR="00D452A1" w:rsidRPr="00012E71" w:rsidRDefault="00D452A1" w:rsidP="00B57FDD">
      <w:pPr>
        <w:ind w:firstLine="567"/>
        <w:jc w:val="both"/>
        <w:rPr>
          <w:bCs/>
        </w:rPr>
      </w:pPr>
      <w:r w:rsidRPr="00012E71">
        <w:rPr>
          <w:bCs/>
        </w:rPr>
        <w:t>8.5.</w:t>
      </w:r>
      <w:r w:rsidR="00171C70" w:rsidRPr="00012E71">
        <w:rPr>
          <w:bCs/>
        </w:rPr>
        <w:t>5 </w:t>
      </w:r>
      <w:r w:rsidRPr="00012E71">
        <w:rPr>
          <w:bCs/>
        </w:rPr>
        <w:t xml:space="preserve">При проектировании перекачивающих станций следует предусматривать: </w:t>
      </w:r>
    </w:p>
    <w:p w14:paraId="4BAD3717" w14:textId="77777777" w:rsidR="00D452A1" w:rsidRPr="00012E71" w:rsidRDefault="00D452A1" w:rsidP="00B57FDD">
      <w:pPr>
        <w:ind w:firstLine="567"/>
        <w:jc w:val="both"/>
        <w:rPr>
          <w:bCs/>
        </w:rPr>
      </w:pPr>
      <w:r w:rsidRPr="00012E71">
        <w:rPr>
          <w:bCs/>
        </w:rPr>
        <w:t>подачу чистой воды для собственных нужд (</w:t>
      </w:r>
      <w:proofErr w:type="spellStart"/>
      <w:r w:rsidRPr="00012E71">
        <w:rPr>
          <w:bCs/>
        </w:rPr>
        <w:t>гидроуплотнение</w:t>
      </w:r>
      <w:proofErr w:type="spellEnd"/>
      <w:r w:rsidRPr="00012E71">
        <w:rPr>
          <w:bCs/>
        </w:rPr>
        <w:t xml:space="preserve"> грунтовых насосов и охлаждение подшипников), при этом количество и качество потребной воды и необходимый напор определяют в соответствии с техническими условиями заводов-изготовителей; </w:t>
      </w:r>
    </w:p>
    <w:p w14:paraId="4F273A9B" w14:textId="77777777" w:rsidR="00D452A1" w:rsidRPr="00012E71" w:rsidRDefault="00D452A1" w:rsidP="00B57FDD">
      <w:pPr>
        <w:ind w:firstLine="567"/>
        <w:jc w:val="both"/>
        <w:rPr>
          <w:bCs/>
        </w:rPr>
      </w:pPr>
      <w:r w:rsidRPr="00012E71">
        <w:rPr>
          <w:bCs/>
        </w:rPr>
        <w:t xml:space="preserve">монтажные площадки для производства ремонтных работ и переходы для обслуживающего персонала – в соответствии с требованиями техники безопасности; </w:t>
      </w:r>
    </w:p>
    <w:p w14:paraId="2F003090" w14:textId="77777777" w:rsidR="00D452A1" w:rsidRPr="00012E71" w:rsidRDefault="00D452A1" w:rsidP="00B57FDD">
      <w:pPr>
        <w:ind w:firstLine="567"/>
        <w:jc w:val="both"/>
        <w:rPr>
          <w:bCs/>
        </w:rPr>
      </w:pPr>
      <w:r w:rsidRPr="00012E71">
        <w:rPr>
          <w:bCs/>
        </w:rPr>
        <w:t>подъ</w:t>
      </w:r>
      <w:r w:rsidR="003936DE" w:rsidRPr="00012E71">
        <w:rPr>
          <w:bCs/>
        </w:rPr>
        <w:t>е</w:t>
      </w:r>
      <w:r w:rsidRPr="00012E71">
        <w:rPr>
          <w:bCs/>
        </w:rPr>
        <w:t>мно-транспортные средства грузоподъ</w:t>
      </w:r>
      <w:r w:rsidR="003936DE" w:rsidRPr="00012E71">
        <w:rPr>
          <w:bCs/>
        </w:rPr>
        <w:t>е</w:t>
      </w:r>
      <w:r w:rsidRPr="00012E71">
        <w:rPr>
          <w:bCs/>
        </w:rPr>
        <w:t>мностью не менее веса наиболее тяж</w:t>
      </w:r>
      <w:r w:rsidR="003936DE" w:rsidRPr="00012E71">
        <w:rPr>
          <w:bCs/>
        </w:rPr>
        <w:t>е</w:t>
      </w:r>
      <w:r w:rsidRPr="00012E71">
        <w:rPr>
          <w:bCs/>
        </w:rPr>
        <w:t xml:space="preserve">лой составной части установленного оборудования; </w:t>
      </w:r>
    </w:p>
    <w:p w14:paraId="3553DF80" w14:textId="77777777" w:rsidR="00D452A1" w:rsidRPr="00012E71" w:rsidRDefault="00D452A1" w:rsidP="00B57FDD">
      <w:pPr>
        <w:ind w:firstLine="567"/>
        <w:jc w:val="both"/>
        <w:rPr>
          <w:bCs/>
        </w:rPr>
      </w:pPr>
      <w:r w:rsidRPr="00012E71">
        <w:rPr>
          <w:bCs/>
        </w:rPr>
        <w:t xml:space="preserve">оборудование и инструмент для текущего ремонта; </w:t>
      </w:r>
    </w:p>
    <w:p w14:paraId="6DB20D82" w14:textId="77777777" w:rsidR="00D452A1" w:rsidRPr="00012E71" w:rsidRDefault="00D452A1" w:rsidP="00B57FDD">
      <w:pPr>
        <w:ind w:firstLine="567"/>
        <w:jc w:val="both"/>
        <w:rPr>
          <w:bCs/>
        </w:rPr>
      </w:pPr>
      <w:r w:rsidRPr="00012E71">
        <w:rPr>
          <w:bCs/>
        </w:rPr>
        <w:t xml:space="preserve">помещения для бытовых нужд – в соответствии с санитарными нормами; </w:t>
      </w:r>
    </w:p>
    <w:p w14:paraId="62BD3686" w14:textId="77777777" w:rsidR="00D452A1" w:rsidRPr="00012E71" w:rsidRDefault="00D452A1" w:rsidP="00B57FDD">
      <w:pPr>
        <w:ind w:firstLine="567"/>
        <w:jc w:val="both"/>
        <w:rPr>
          <w:bCs/>
        </w:rPr>
      </w:pPr>
      <w:r w:rsidRPr="00012E71">
        <w:rPr>
          <w:bCs/>
        </w:rPr>
        <w:t xml:space="preserve">дренажные насосы; </w:t>
      </w:r>
    </w:p>
    <w:p w14:paraId="0FE1AE17" w14:textId="77777777" w:rsidR="00D452A1" w:rsidRPr="00012E71" w:rsidRDefault="00D452A1" w:rsidP="00B57FDD">
      <w:pPr>
        <w:ind w:firstLine="567"/>
        <w:jc w:val="both"/>
        <w:rPr>
          <w:bCs/>
        </w:rPr>
      </w:pPr>
      <w:r w:rsidRPr="00012E71">
        <w:rPr>
          <w:bCs/>
        </w:rPr>
        <w:t xml:space="preserve">аварийный сброс. </w:t>
      </w:r>
    </w:p>
    <w:p w14:paraId="5FE0620C" w14:textId="77777777" w:rsidR="00D452A1" w:rsidRPr="00012E71" w:rsidRDefault="00D452A1" w:rsidP="00B57FDD">
      <w:pPr>
        <w:ind w:firstLine="567"/>
        <w:jc w:val="both"/>
        <w:rPr>
          <w:bCs/>
        </w:rPr>
      </w:pPr>
      <w:r w:rsidRPr="00012E71">
        <w:rPr>
          <w:bCs/>
        </w:rPr>
        <w:t>8.5.</w:t>
      </w:r>
      <w:r w:rsidR="00171C70" w:rsidRPr="00012E71">
        <w:rPr>
          <w:bCs/>
        </w:rPr>
        <w:t>6 </w:t>
      </w:r>
      <w:r w:rsidRPr="00012E71">
        <w:rPr>
          <w:bCs/>
        </w:rPr>
        <w:t>Стационарные перекачивающие станции следует проектировать закрытыми, а при обосновании с уч</w:t>
      </w:r>
      <w:r w:rsidR="003936DE" w:rsidRPr="00012E71">
        <w:rPr>
          <w:bCs/>
        </w:rPr>
        <w:t>е</w:t>
      </w:r>
      <w:r w:rsidRPr="00012E71">
        <w:rPr>
          <w:bCs/>
        </w:rPr>
        <w:t xml:space="preserve">том производственных (сезонного режима работы, непродолжительного срока действия) и климатических условий – открытыми. </w:t>
      </w:r>
    </w:p>
    <w:p w14:paraId="3E1E6151" w14:textId="77777777" w:rsidR="00D452A1" w:rsidRPr="00012E71" w:rsidRDefault="00D452A1" w:rsidP="00B57FDD">
      <w:pPr>
        <w:ind w:firstLine="567"/>
        <w:jc w:val="both"/>
        <w:rPr>
          <w:bCs/>
        </w:rPr>
      </w:pPr>
      <w:r w:rsidRPr="00012E71">
        <w:rPr>
          <w:bCs/>
        </w:rPr>
        <w:t>8.5.</w:t>
      </w:r>
      <w:r w:rsidR="00171C70" w:rsidRPr="00012E71">
        <w:rPr>
          <w:bCs/>
        </w:rPr>
        <w:t>7 </w:t>
      </w:r>
      <w:r w:rsidRPr="00012E71">
        <w:rPr>
          <w:bCs/>
        </w:rPr>
        <w:t>В перекачивающих станциях ширина проходов между выступающими частями насосов должна быть не менее 1,</w:t>
      </w:r>
      <w:r w:rsidR="00171C70" w:rsidRPr="00012E71">
        <w:rPr>
          <w:bCs/>
        </w:rPr>
        <w:t>0 </w:t>
      </w:r>
      <w:r w:rsidRPr="00012E71">
        <w:rPr>
          <w:bCs/>
        </w:rPr>
        <w:t>м; при установке насосов шириной до 0,</w:t>
      </w:r>
      <w:r w:rsidR="00171C70" w:rsidRPr="00012E71">
        <w:rPr>
          <w:bCs/>
        </w:rPr>
        <w:t>6 </w:t>
      </w:r>
      <w:r w:rsidRPr="00012E71">
        <w:rPr>
          <w:bCs/>
        </w:rPr>
        <w:t>м и высотой до 0,</w:t>
      </w:r>
      <w:r w:rsidR="00171C70" w:rsidRPr="00012E71">
        <w:rPr>
          <w:bCs/>
        </w:rPr>
        <w:t>5 </w:t>
      </w:r>
      <w:r w:rsidRPr="00012E71">
        <w:rPr>
          <w:bCs/>
        </w:rPr>
        <w:t>м</w:t>
      </w:r>
      <w:r w:rsidR="00171C70" w:rsidRPr="00012E71">
        <w:rPr>
          <w:bCs/>
        </w:rPr>
        <w:t xml:space="preserve"> </w:t>
      </w:r>
      <w:r w:rsidRPr="00012E71">
        <w:rPr>
          <w:bCs/>
        </w:rPr>
        <w:t>ширину проходов допускается уменьшить до 0,</w:t>
      </w:r>
      <w:r w:rsidR="00171C70" w:rsidRPr="00012E71">
        <w:rPr>
          <w:bCs/>
        </w:rPr>
        <w:t>7 </w:t>
      </w:r>
      <w:r w:rsidRPr="00012E71">
        <w:rPr>
          <w:bCs/>
        </w:rPr>
        <w:t xml:space="preserve">м. </w:t>
      </w:r>
    </w:p>
    <w:p w14:paraId="2E883D0A" w14:textId="77777777" w:rsidR="00D452A1" w:rsidRPr="00012E71" w:rsidRDefault="00D452A1" w:rsidP="00B57FDD">
      <w:pPr>
        <w:ind w:firstLine="567"/>
        <w:jc w:val="both"/>
        <w:rPr>
          <w:bCs/>
        </w:rPr>
      </w:pPr>
      <w:r w:rsidRPr="00012E71">
        <w:rPr>
          <w:bCs/>
        </w:rPr>
        <w:t>8.5.</w:t>
      </w:r>
      <w:r w:rsidR="00171C70" w:rsidRPr="00012E71">
        <w:rPr>
          <w:bCs/>
        </w:rPr>
        <w:t>8 </w:t>
      </w:r>
      <w:r w:rsidRPr="00012E71">
        <w:rPr>
          <w:bCs/>
        </w:rPr>
        <w:t xml:space="preserve">В перекачивающих станциях необходимо предусматривать возможность промывки всасывающих и напорных трубопроводов. </w:t>
      </w:r>
    </w:p>
    <w:p w14:paraId="3B9A6F97" w14:textId="77777777" w:rsidR="00D452A1" w:rsidRPr="00012E71" w:rsidRDefault="00D452A1" w:rsidP="00B57FDD">
      <w:pPr>
        <w:ind w:firstLine="567"/>
        <w:jc w:val="both"/>
        <w:rPr>
          <w:bCs/>
        </w:rPr>
      </w:pPr>
      <w:r w:rsidRPr="00012E71">
        <w:rPr>
          <w:bCs/>
        </w:rPr>
        <w:t>8.5.</w:t>
      </w:r>
      <w:r w:rsidR="00171C70" w:rsidRPr="00012E71">
        <w:rPr>
          <w:bCs/>
        </w:rPr>
        <w:t>9 </w:t>
      </w:r>
      <w:r w:rsidRPr="00012E71">
        <w:rPr>
          <w:bCs/>
        </w:rPr>
        <w:t xml:space="preserve">Требования к компоновке перекачивающих станций, определению размеров машинных залов, мероприятиям против затопления машинных залов следует принимать по СП </w:t>
      </w:r>
      <w:r w:rsidR="00135507" w:rsidRPr="00012E71">
        <w:rPr>
          <w:bCs/>
        </w:rPr>
        <w:t>31.13330</w:t>
      </w:r>
      <w:r w:rsidRPr="00012E71">
        <w:rPr>
          <w:bCs/>
        </w:rPr>
        <w:t>.</w:t>
      </w:r>
    </w:p>
    <w:p w14:paraId="2EB7CE38" w14:textId="77777777" w:rsidR="00D452A1" w:rsidRPr="00012E71" w:rsidRDefault="00D452A1" w:rsidP="00B57FDD">
      <w:pPr>
        <w:ind w:firstLine="567"/>
        <w:jc w:val="both"/>
        <w:rPr>
          <w:bCs/>
        </w:rPr>
      </w:pPr>
      <w:r w:rsidRPr="00012E71">
        <w:rPr>
          <w:bCs/>
        </w:rPr>
        <w:t>8.5.1</w:t>
      </w:r>
      <w:r w:rsidR="00171C70" w:rsidRPr="00012E71">
        <w:rPr>
          <w:bCs/>
        </w:rPr>
        <w:t>0 </w:t>
      </w:r>
      <w:r w:rsidRPr="00012E71">
        <w:rPr>
          <w:bCs/>
        </w:rPr>
        <w:t xml:space="preserve">В перекачивающих станциях с управлением постоянным обслуживающим персоналом следует предусматривать бытовые помещения (санузлы с умывальниками, </w:t>
      </w:r>
      <w:r w:rsidRPr="00012E71">
        <w:rPr>
          <w:bCs/>
        </w:rPr>
        <w:lastRenderedPageBreak/>
        <w:t xml:space="preserve">душевые, гардеробные) по СП </w:t>
      </w:r>
      <w:r w:rsidR="00135507" w:rsidRPr="00012E71">
        <w:rPr>
          <w:bCs/>
        </w:rPr>
        <w:t>44.1333</w:t>
      </w:r>
      <w:r w:rsidR="00171C70" w:rsidRPr="00012E71">
        <w:rPr>
          <w:bCs/>
        </w:rPr>
        <w:t>0</w:t>
      </w:r>
      <w:r w:rsidR="00101864" w:rsidRPr="00012E71">
        <w:rPr>
          <w:bCs/>
        </w:rPr>
        <w:t xml:space="preserve"> </w:t>
      </w:r>
      <w:r w:rsidRPr="00012E71">
        <w:rPr>
          <w:bCs/>
        </w:rPr>
        <w:t xml:space="preserve">в зависимости от численности обслуживающего персонала, а также вспомогательные помещения по таблице 8.2. </w:t>
      </w:r>
    </w:p>
    <w:p w14:paraId="5C6F166E" w14:textId="77777777" w:rsidR="00135507" w:rsidRPr="00012E71" w:rsidRDefault="00135507" w:rsidP="00BD654E">
      <w:pPr>
        <w:ind w:firstLine="720"/>
        <w:jc w:val="both"/>
        <w:rPr>
          <w:bCs/>
        </w:rPr>
      </w:pPr>
    </w:p>
    <w:p w14:paraId="2CBC5CDE" w14:textId="77777777" w:rsidR="00D452A1" w:rsidRPr="00012E71" w:rsidRDefault="00BC4078" w:rsidP="00171C70">
      <w:pPr>
        <w:spacing w:before="240" w:after="120"/>
        <w:jc w:val="both"/>
        <w:rPr>
          <w:bCs/>
        </w:rPr>
      </w:pPr>
      <w:r w:rsidRPr="00012E71">
        <w:rPr>
          <w:bCs/>
        </w:rPr>
        <w:t>Т а б л и ц а  </w:t>
      </w:r>
      <w:r w:rsidR="00D452A1" w:rsidRPr="00012E71">
        <w:rPr>
          <w:bCs/>
        </w:rPr>
        <w:t>8.</w:t>
      </w:r>
      <w:r w:rsidR="00171C70" w:rsidRPr="00012E71">
        <w:rPr>
          <w:bCs/>
        </w:rPr>
        <w:t>2 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2128"/>
        <w:gridCol w:w="2296"/>
        <w:gridCol w:w="2072"/>
      </w:tblGrid>
      <w:tr w:rsidR="00D452A1" w:rsidRPr="00012E71" w14:paraId="145BEF24" w14:textId="77777777">
        <w:trPr>
          <w:trHeight w:val="20"/>
          <w:jc w:val="center"/>
        </w:trPr>
        <w:tc>
          <w:tcPr>
            <w:tcW w:w="2622" w:type="dxa"/>
            <w:vMerge w:val="restart"/>
            <w:tcMar>
              <w:bottom w:w="28" w:type="dxa"/>
            </w:tcMar>
          </w:tcPr>
          <w:p w14:paraId="5143817F" w14:textId="77777777" w:rsidR="00D452A1" w:rsidRPr="00315B06" w:rsidRDefault="00D452A1" w:rsidP="00BD654E">
            <w:pPr>
              <w:pStyle w:val="a5"/>
              <w:keepNext/>
              <w:spacing w:line="240" w:lineRule="auto"/>
              <w:jc w:val="center"/>
              <w:rPr>
                <w:bCs/>
                <w:sz w:val="22"/>
                <w:szCs w:val="22"/>
              </w:rPr>
            </w:pPr>
            <w:r w:rsidRPr="00315B06">
              <w:rPr>
                <w:bCs/>
                <w:sz w:val="22"/>
                <w:szCs w:val="22"/>
              </w:rPr>
              <w:t>Производительность, м</w:t>
            </w:r>
            <w:r w:rsidRPr="00315B06">
              <w:rPr>
                <w:bCs/>
                <w:sz w:val="22"/>
                <w:szCs w:val="22"/>
                <w:vertAlign w:val="superscript"/>
              </w:rPr>
              <w:t>3</w:t>
            </w:r>
            <w:r w:rsidRPr="00315B06">
              <w:rPr>
                <w:bCs/>
                <w:sz w:val="22"/>
                <w:szCs w:val="22"/>
              </w:rPr>
              <w:t>/</w:t>
            </w:r>
            <w:proofErr w:type="spellStart"/>
            <w:r w:rsidRPr="00315B06">
              <w:rPr>
                <w:bCs/>
                <w:sz w:val="22"/>
                <w:szCs w:val="22"/>
              </w:rPr>
              <w:t>сут</w:t>
            </w:r>
            <w:proofErr w:type="spellEnd"/>
          </w:p>
        </w:tc>
        <w:tc>
          <w:tcPr>
            <w:tcW w:w="6612" w:type="dxa"/>
            <w:gridSpan w:val="3"/>
            <w:tcMar>
              <w:bottom w:w="28" w:type="dxa"/>
            </w:tcMar>
          </w:tcPr>
          <w:p w14:paraId="25CBBE9A" w14:textId="77777777" w:rsidR="00D452A1" w:rsidRPr="00315B06" w:rsidRDefault="00D452A1" w:rsidP="00BD654E">
            <w:pPr>
              <w:pStyle w:val="a5"/>
              <w:keepNext/>
              <w:spacing w:line="240" w:lineRule="auto"/>
              <w:jc w:val="center"/>
              <w:rPr>
                <w:bCs/>
                <w:sz w:val="22"/>
                <w:szCs w:val="22"/>
              </w:rPr>
            </w:pPr>
            <w:r w:rsidRPr="00315B06">
              <w:rPr>
                <w:bCs/>
                <w:sz w:val="22"/>
                <w:szCs w:val="22"/>
              </w:rPr>
              <w:t>Площадь помещения, м</w:t>
            </w:r>
            <w:r w:rsidRPr="00315B06">
              <w:rPr>
                <w:bCs/>
                <w:sz w:val="22"/>
                <w:szCs w:val="22"/>
                <w:vertAlign w:val="superscript"/>
              </w:rPr>
              <w:t>2</w:t>
            </w:r>
          </w:p>
        </w:tc>
      </w:tr>
      <w:tr w:rsidR="00D452A1" w:rsidRPr="00012E71" w14:paraId="705E0DE2" w14:textId="77777777">
        <w:trPr>
          <w:trHeight w:val="20"/>
          <w:jc w:val="center"/>
        </w:trPr>
        <w:tc>
          <w:tcPr>
            <w:tcW w:w="2622" w:type="dxa"/>
            <w:vMerge/>
            <w:tcMar>
              <w:bottom w:w="28" w:type="dxa"/>
            </w:tcMar>
          </w:tcPr>
          <w:p w14:paraId="25F1FFB6" w14:textId="77777777" w:rsidR="00D452A1" w:rsidRPr="00315B06" w:rsidRDefault="00D452A1" w:rsidP="00BD654E">
            <w:pPr>
              <w:keepNext/>
              <w:rPr>
                <w:bCs/>
                <w:sz w:val="22"/>
                <w:szCs w:val="22"/>
              </w:rPr>
            </w:pPr>
          </w:p>
        </w:tc>
        <w:tc>
          <w:tcPr>
            <w:tcW w:w="2166" w:type="dxa"/>
            <w:tcMar>
              <w:bottom w:w="28" w:type="dxa"/>
            </w:tcMar>
          </w:tcPr>
          <w:p w14:paraId="4FEBB578" w14:textId="77777777" w:rsidR="00D452A1" w:rsidRPr="00315B06" w:rsidRDefault="00D452A1" w:rsidP="00BD654E">
            <w:pPr>
              <w:pStyle w:val="a5"/>
              <w:keepNext/>
              <w:spacing w:line="240" w:lineRule="auto"/>
              <w:jc w:val="center"/>
              <w:rPr>
                <w:bCs/>
                <w:sz w:val="22"/>
                <w:szCs w:val="22"/>
              </w:rPr>
            </w:pPr>
            <w:r w:rsidRPr="00315B06">
              <w:rPr>
                <w:bCs/>
                <w:sz w:val="22"/>
                <w:szCs w:val="22"/>
              </w:rPr>
              <w:t>служебного</w:t>
            </w:r>
          </w:p>
        </w:tc>
        <w:tc>
          <w:tcPr>
            <w:tcW w:w="2337" w:type="dxa"/>
            <w:tcMar>
              <w:bottom w:w="28" w:type="dxa"/>
            </w:tcMar>
          </w:tcPr>
          <w:p w14:paraId="209D99F5" w14:textId="77777777" w:rsidR="00D452A1" w:rsidRPr="00315B06" w:rsidRDefault="00D452A1" w:rsidP="00BD654E">
            <w:pPr>
              <w:pStyle w:val="a5"/>
              <w:keepNext/>
              <w:spacing w:line="240" w:lineRule="auto"/>
              <w:jc w:val="center"/>
              <w:rPr>
                <w:bCs/>
                <w:sz w:val="22"/>
                <w:szCs w:val="22"/>
              </w:rPr>
            </w:pPr>
            <w:r w:rsidRPr="00315B06">
              <w:rPr>
                <w:bCs/>
                <w:sz w:val="22"/>
                <w:szCs w:val="22"/>
              </w:rPr>
              <w:t>мастерской</w:t>
            </w:r>
          </w:p>
        </w:tc>
        <w:tc>
          <w:tcPr>
            <w:tcW w:w="2109" w:type="dxa"/>
            <w:tcMar>
              <w:bottom w:w="28" w:type="dxa"/>
            </w:tcMar>
          </w:tcPr>
          <w:p w14:paraId="59280BEB" w14:textId="77777777" w:rsidR="00D452A1" w:rsidRPr="00315B06" w:rsidRDefault="00D452A1" w:rsidP="00BD654E">
            <w:pPr>
              <w:pStyle w:val="a5"/>
              <w:keepNext/>
              <w:spacing w:line="240" w:lineRule="auto"/>
              <w:jc w:val="center"/>
              <w:rPr>
                <w:bCs/>
                <w:sz w:val="22"/>
                <w:szCs w:val="22"/>
              </w:rPr>
            </w:pPr>
            <w:r w:rsidRPr="00315B06">
              <w:rPr>
                <w:bCs/>
                <w:sz w:val="22"/>
                <w:szCs w:val="22"/>
              </w:rPr>
              <w:t>кладовой</w:t>
            </w:r>
          </w:p>
        </w:tc>
      </w:tr>
      <w:tr w:rsidR="00D452A1" w:rsidRPr="00012E71" w14:paraId="71F6D519" w14:textId="77777777">
        <w:trPr>
          <w:trHeight w:val="20"/>
          <w:jc w:val="center"/>
        </w:trPr>
        <w:tc>
          <w:tcPr>
            <w:tcW w:w="2622" w:type="dxa"/>
            <w:tcMar>
              <w:bottom w:w="28" w:type="dxa"/>
            </w:tcMar>
          </w:tcPr>
          <w:p w14:paraId="63479D4C" w14:textId="77777777" w:rsidR="00D452A1" w:rsidRPr="00315B06" w:rsidRDefault="00D452A1" w:rsidP="00BD654E">
            <w:pPr>
              <w:pStyle w:val="a5"/>
              <w:keepNext/>
              <w:spacing w:line="240" w:lineRule="auto"/>
              <w:rPr>
                <w:sz w:val="22"/>
                <w:szCs w:val="22"/>
              </w:rPr>
            </w:pPr>
            <w:r w:rsidRPr="00315B06">
              <w:rPr>
                <w:sz w:val="22"/>
                <w:szCs w:val="22"/>
              </w:rPr>
              <w:t>До 5000</w:t>
            </w:r>
          </w:p>
        </w:tc>
        <w:tc>
          <w:tcPr>
            <w:tcW w:w="2166" w:type="dxa"/>
            <w:tcMar>
              <w:bottom w:w="28" w:type="dxa"/>
            </w:tcMar>
          </w:tcPr>
          <w:p w14:paraId="4D6A52BC" w14:textId="77777777" w:rsidR="00D452A1" w:rsidRPr="00315B06" w:rsidRDefault="00D452A1" w:rsidP="00BD654E">
            <w:pPr>
              <w:pStyle w:val="a5"/>
              <w:keepNext/>
              <w:spacing w:line="240" w:lineRule="auto"/>
              <w:jc w:val="center"/>
              <w:rPr>
                <w:sz w:val="22"/>
                <w:szCs w:val="22"/>
              </w:rPr>
            </w:pPr>
            <w:r w:rsidRPr="00315B06">
              <w:rPr>
                <w:sz w:val="22"/>
                <w:szCs w:val="22"/>
              </w:rPr>
              <w:t>–</w:t>
            </w:r>
          </w:p>
        </w:tc>
        <w:tc>
          <w:tcPr>
            <w:tcW w:w="2337" w:type="dxa"/>
            <w:tcMar>
              <w:bottom w:w="28" w:type="dxa"/>
            </w:tcMar>
          </w:tcPr>
          <w:p w14:paraId="02F4E63E" w14:textId="77777777" w:rsidR="00D452A1" w:rsidRPr="00315B06" w:rsidRDefault="00D452A1" w:rsidP="00BD654E">
            <w:pPr>
              <w:pStyle w:val="a5"/>
              <w:keepNext/>
              <w:spacing w:line="240" w:lineRule="auto"/>
              <w:jc w:val="center"/>
              <w:rPr>
                <w:sz w:val="22"/>
                <w:szCs w:val="22"/>
              </w:rPr>
            </w:pPr>
            <w:r w:rsidRPr="00315B06">
              <w:rPr>
                <w:sz w:val="22"/>
                <w:szCs w:val="22"/>
              </w:rPr>
              <w:t>–</w:t>
            </w:r>
          </w:p>
        </w:tc>
        <w:tc>
          <w:tcPr>
            <w:tcW w:w="2109" w:type="dxa"/>
            <w:tcMar>
              <w:bottom w:w="28" w:type="dxa"/>
            </w:tcMar>
          </w:tcPr>
          <w:p w14:paraId="08319A3D" w14:textId="77777777" w:rsidR="00D452A1" w:rsidRPr="00315B06" w:rsidRDefault="00D452A1" w:rsidP="00BD654E">
            <w:pPr>
              <w:pStyle w:val="a5"/>
              <w:keepNext/>
              <w:spacing w:line="240" w:lineRule="auto"/>
              <w:jc w:val="center"/>
              <w:rPr>
                <w:sz w:val="22"/>
                <w:szCs w:val="22"/>
              </w:rPr>
            </w:pPr>
            <w:r w:rsidRPr="00315B06">
              <w:rPr>
                <w:sz w:val="22"/>
                <w:szCs w:val="22"/>
              </w:rPr>
              <w:t>–</w:t>
            </w:r>
          </w:p>
        </w:tc>
      </w:tr>
      <w:tr w:rsidR="00D452A1" w:rsidRPr="00012E71" w14:paraId="773A7F48" w14:textId="77777777">
        <w:trPr>
          <w:trHeight w:val="20"/>
          <w:jc w:val="center"/>
        </w:trPr>
        <w:tc>
          <w:tcPr>
            <w:tcW w:w="2622" w:type="dxa"/>
            <w:tcMar>
              <w:bottom w:w="28" w:type="dxa"/>
            </w:tcMar>
          </w:tcPr>
          <w:p w14:paraId="255A2718" w14:textId="77777777" w:rsidR="00D452A1" w:rsidRPr="00315B06" w:rsidRDefault="00101864" w:rsidP="00BD654E">
            <w:pPr>
              <w:pStyle w:val="a5"/>
              <w:keepNext/>
              <w:spacing w:line="240" w:lineRule="auto"/>
              <w:rPr>
                <w:sz w:val="22"/>
                <w:szCs w:val="22"/>
              </w:rPr>
            </w:pPr>
            <w:r w:rsidRPr="00315B06">
              <w:rPr>
                <w:sz w:val="22"/>
                <w:szCs w:val="22"/>
              </w:rPr>
              <w:t>О</w:t>
            </w:r>
            <w:r w:rsidR="00D452A1" w:rsidRPr="00315B06">
              <w:rPr>
                <w:sz w:val="22"/>
                <w:szCs w:val="22"/>
              </w:rPr>
              <w:t>т</w:t>
            </w:r>
            <w:r w:rsidRPr="00315B06">
              <w:rPr>
                <w:sz w:val="22"/>
                <w:szCs w:val="22"/>
              </w:rPr>
              <w:t xml:space="preserve"> </w:t>
            </w:r>
            <w:r w:rsidR="00D452A1" w:rsidRPr="00315B06">
              <w:rPr>
                <w:sz w:val="22"/>
                <w:szCs w:val="22"/>
              </w:rPr>
              <w:t xml:space="preserve"> 500</w:t>
            </w:r>
            <w:r w:rsidR="00171C70" w:rsidRPr="00315B06">
              <w:rPr>
                <w:sz w:val="22"/>
                <w:szCs w:val="22"/>
              </w:rPr>
              <w:t>0 </w:t>
            </w:r>
            <w:r w:rsidR="00D452A1" w:rsidRPr="00315B06">
              <w:rPr>
                <w:sz w:val="22"/>
                <w:szCs w:val="22"/>
              </w:rPr>
              <w:t>до 15000</w:t>
            </w:r>
          </w:p>
        </w:tc>
        <w:tc>
          <w:tcPr>
            <w:tcW w:w="2166" w:type="dxa"/>
            <w:tcMar>
              <w:bottom w:w="28" w:type="dxa"/>
            </w:tcMar>
          </w:tcPr>
          <w:p w14:paraId="0E9A9A90" w14:textId="77777777" w:rsidR="00D452A1" w:rsidRPr="00315B06" w:rsidRDefault="00D452A1" w:rsidP="00BD654E">
            <w:pPr>
              <w:pStyle w:val="a5"/>
              <w:keepNext/>
              <w:spacing w:line="240" w:lineRule="auto"/>
              <w:jc w:val="center"/>
              <w:rPr>
                <w:sz w:val="22"/>
                <w:szCs w:val="22"/>
              </w:rPr>
            </w:pPr>
            <w:r w:rsidRPr="00315B06">
              <w:rPr>
                <w:sz w:val="22"/>
                <w:szCs w:val="22"/>
              </w:rPr>
              <w:t>8,0</w:t>
            </w:r>
          </w:p>
        </w:tc>
        <w:tc>
          <w:tcPr>
            <w:tcW w:w="2337" w:type="dxa"/>
            <w:tcMar>
              <w:bottom w:w="28" w:type="dxa"/>
            </w:tcMar>
          </w:tcPr>
          <w:p w14:paraId="5C284DCB" w14:textId="77777777" w:rsidR="00D452A1" w:rsidRPr="00315B06" w:rsidRDefault="00D452A1" w:rsidP="00BD654E">
            <w:pPr>
              <w:pStyle w:val="a5"/>
              <w:keepNext/>
              <w:spacing w:line="240" w:lineRule="auto"/>
              <w:jc w:val="center"/>
              <w:rPr>
                <w:sz w:val="22"/>
                <w:szCs w:val="22"/>
              </w:rPr>
            </w:pPr>
            <w:r w:rsidRPr="00315B06">
              <w:rPr>
                <w:sz w:val="22"/>
                <w:szCs w:val="22"/>
              </w:rPr>
              <w:t>10,0</w:t>
            </w:r>
          </w:p>
        </w:tc>
        <w:tc>
          <w:tcPr>
            <w:tcW w:w="2109" w:type="dxa"/>
            <w:tcMar>
              <w:bottom w:w="28" w:type="dxa"/>
            </w:tcMar>
          </w:tcPr>
          <w:p w14:paraId="113D4987" w14:textId="77777777" w:rsidR="00D452A1" w:rsidRPr="00315B06" w:rsidRDefault="00D452A1" w:rsidP="00BD654E">
            <w:pPr>
              <w:pStyle w:val="a5"/>
              <w:keepNext/>
              <w:spacing w:line="240" w:lineRule="auto"/>
              <w:jc w:val="center"/>
              <w:rPr>
                <w:sz w:val="22"/>
                <w:szCs w:val="22"/>
              </w:rPr>
            </w:pPr>
            <w:r w:rsidRPr="00315B06">
              <w:rPr>
                <w:sz w:val="22"/>
                <w:szCs w:val="22"/>
              </w:rPr>
              <w:t>6,0</w:t>
            </w:r>
          </w:p>
        </w:tc>
      </w:tr>
      <w:tr w:rsidR="00D452A1" w:rsidRPr="00012E71" w14:paraId="5EB7EBA5" w14:textId="77777777">
        <w:trPr>
          <w:trHeight w:val="20"/>
          <w:jc w:val="center"/>
        </w:trPr>
        <w:tc>
          <w:tcPr>
            <w:tcW w:w="2622" w:type="dxa"/>
            <w:tcMar>
              <w:bottom w:w="28" w:type="dxa"/>
            </w:tcMar>
          </w:tcPr>
          <w:p w14:paraId="1A31D2B0" w14:textId="77777777" w:rsidR="00D452A1" w:rsidRPr="00315B06" w:rsidRDefault="00101864" w:rsidP="00BD654E">
            <w:pPr>
              <w:pStyle w:val="a5"/>
              <w:keepNext/>
              <w:spacing w:line="240" w:lineRule="auto"/>
              <w:rPr>
                <w:sz w:val="22"/>
                <w:szCs w:val="22"/>
              </w:rPr>
            </w:pPr>
            <w:r w:rsidRPr="00315B06">
              <w:rPr>
                <w:sz w:val="22"/>
                <w:szCs w:val="22"/>
              </w:rPr>
              <w:t>О</w:t>
            </w:r>
            <w:r w:rsidR="00D452A1" w:rsidRPr="00315B06">
              <w:rPr>
                <w:sz w:val="22"/>
                <w:szCs w:val="22"/>
              </w:rPr>
              <w:t>т</w:t>
            </w:r>
            <w:r w:rsidRPr="00315B06">
              <w:rPr>
                <w:sz w:val="22"/>
                <w:szCs w:val="22"/>
              </w:rPr>
              <w:t xml:space="preserve"> </w:t>
            </w:r>
            <w:r w:rsidR="00D452A1" w:rsidRPr="00315B06">
              <w:rPr>
                <w:sz w:val="22"/>
                <w:szCs w:val="22"/>
              </w:rPr>
              <w:t xml:space="preserve"> 1500</w:t>
            </w:r>
            <w:r w:rsidR="00171C70" w:rsidRPr="00315B06">
              <w:rPr>
                <w:sz w:val="22"/>
                <w:szCs w:val="22"/>
              </w:rPr>
              <w:t>0 </w:t>
            </w:r>
            <w:r w:rsidR="00D452A1" w:rsidRPr="00315B06">
              <w:rPr>
                <w:sz w:val="22"/>
                <w:szCs w:val="22"/>
              </w:rPr>
              <w:t>до 100000</w:t>
            </w:r>
          </w:p>
        </w:tc>
        <w:tc>
          <w:tcPr>
            <w:tcW w:w="2166" w:type="dxa"/>
            <w:tcMar>
              <w:bottom w:w="28" w:type="dxa"/>
            </w:tcMar>
          </w:tcPr>
          <w:p w14:paraId="046C6236" w14:textId="77777777" w:rsidR="00D452A1" w:rsidRPr="00315B06" w:rsidRDefault="00D452A1" w:rsidP="00BD654E">
            <w:pPr>
              <w:pStyle w:val="a5"/>
              <w:keepNext/>
              <w:spacing w:line="240" w:lineRule="auto"/>
              <w:jc w:val="center"/>
              <w:rPr>
                <w:sz w:val="22"/>
                <w:szCs w:val="22"/>
              </w:rPr>
            </w:pPr>
            <w:r w:rsidRPr="00315B06">
              <w:rPr>
                <w:sz w:val="22"/>
                <w:szCs w:val="22"/>
              </w:rPr>
              <w:t>12,0</w:t>
            </w:r>
          </w:p>
        </w:tc>
        <w:tc>
          <w:tcPr>
            <w:tcW w:w="2337" w:type="dxa"/>
            <w:tcMar>
              <w:bottom w:w="28" w:type="dxa"/>
            </w:tcMar>
          </w:tcPr>
          <w:p w14:paraId="4D0074E7" w14:textId="77777777" w:rsidR="00D452A1" w:rsidRPr="00315B06" w:rsidRDefault="00D452A1" w:rsidP="00BD654E">
            <w:pPr>
              <w:pStyle w:val="a5"/>
              <w:keepNext/>
              <w:spacing w:line="240" w:lineRule="auto"/>
              <w:jc w:val="center"/>
              <w:rPr>
                <w:sz w:val="22"/>
                <w:szCs w:val="22"/>
              </w:rPr>
            </w:pPr>
            <w:r w:rsidRPr="00315B06">
              <w:rPr>
                <w:sz w:val="22"/>
                <w:szCs w:val="22"/>
              </w:rPr>
              <w:t>15,0</w:t>
            </w:r>
          </w:p>
        </w:tc>
        <w:tc>
          <w:tcPr>
            <w:tcW w:w="2109" w:type="dxa"/>
            <w:tcMar>
              <w:bottom w:w="28" w:type="dxa"/>
            </w:tcMar>
          </w:tcPr>
          <w:p w14:paraId="2591A01B" w14:textId="77777777" w:rsidR="00D452A1" w:rsidRPr="00315B06" w:rsidRDefault="00D452A1" w:rsidP="00BD654E">
            <w:pPr>
              <w:pStyle w:val="a5"/>
              <w:keepNext/>
              <w:spacing w:line="240" w:lineRule="auto"/>
              <w:jc w:val="center"/>
              <w:rPr>
                <w:sz w:val="22"/>
                <w:szCs w:val="22"/>
              </w:rPr>
            </w:pPr>
            <w:r w:rsidRPr="00315B06">
              <w:rPr>
                <w:sz w:val="22"/>
                <w:szCs w:val="22"/>
              </w:rPr>
              <w:t>6,0</w:t>
            </w:r>
          </w:p>
        </w:tc>
      </w:tr>
      <w:tr w:rsidR="00D452A1" w:rsidRPr="00012E71" w14:paraId="0C166727" w14:textId="77777777">
        <w:trPr>
          <w:trHeight w:val="20"/>
          <w:jc w:val="center"/>
        </w:trPr>
        <w:tc>
          <w:tcPr>
            <w:tcW w:w="2622" w:type="dxa"/>
            <w:tcMar>
              <w:bottom w:w="28" w:type="dxa"/>
            </w:tcMar>
          </w:tcPr>
          <w:p w14:paraId="50D80FDA" w14:textId="77777777" w:rsidR="00D452A1" w:rsidRPr="00315B06" w:rsidRDefault="00101864" w:rsidP="00BD654E">
            <w:pPr>
              <w:pStyle w:val="a5"/>
              <w:keepNext/>
              <w:spacing w:line="240" w:lineRule="auto"/>
              <w:rPr>
                <w:sz w:val="22"/>
                <w:szCs w:val="22"/>
              </w:rPr>
            </w:pPr>
            <w:r w:rsidRPr="00315B06">
              <w:rPr>
                <w:sz w:val="22"/>
                <w:szCs w:val="22"/>
              </w:rPr>
              <w:t>С</w:t>
            </w:r>
            <w:r w:rsidR="00D452A1" w:rsidRPr="00315B06">
              <w:rPr>
                <w:sz w:val="22"/>
                <w:szCs w:val="22"/>
              </w:rPr>
              <w:t>выше</w:t>
            </w:r>
            <w:r w:rsidRPr="00315B06">
              <w:rPr>
                <w:sz w:val="22"/>
                <w:szCs w:val="22"/>
              </w:rPr>
              <w:t xml:space="preserve"> </w:t>
            </w:r>
            <w:r w:rsidR="00D452A1" w:rsidRPr="00315B06">
              <w:rPr>
                <w:sz w:val="22"/>
                <w:szCs w:val="22"/>
              </w:rPr>
              <w:t xml:space="preserve"> 100000</w:t>
            </w:r>
          </w:p>
        </w:tc>
        <w:tc>
          <w:tcPr>
            <w:tcW w:w="2166" w:type="dxa"/>
            <w:tcMar>
              <w:bottom w:w="28" w:type="dxa"/>
            </w:tcMar>
          </w:tcPr>
          <w:p w14:paraId="0BE50227" w14:textId="77777777" w:rsidR="00D452A1" w:rsidRPr="00315B06" w:rsidRDefault="00D452A1" w:rsidP="00BD654E">
            <w:pPr>
              <w:pStyle w:val="a5"/>
              <w:keepNext/>
              <w:spacing w:line="240" w:lineRule="auto"/>
              <w:jc w:val="center"/>
              <w:rPr>
                <w:sz w:val="22"/>
                <w:szCs w:val="22"/>
              </w:rPr>
            </w:pPr>
            <w:r w:rsidRPr="00315B06">
              <w:rPr>
                <w:sz w:val="22"/>
                <w:szCs w:val="22"/>
              </w:rPr>
              <w:t>20,0</w:t>
            </w:r>
          </w:p>
        </w:tc>
        <w:tc>
          <w:tcPr>
            <w:tcW w:w="2337" w:type="dxa"/>
            <w:tcMar>
              <w:bottom w:w="28" w:type="dxa"/>
            </w:tcMar>
          </w:tcPr>
          <w:p w14:paraId="6B90517B" w14:textId="77777777" w:rsidR="00D452A1" w:rsidRPr="00315B06" w:rsidRDefault="00D452A1" w:rsidP="00BD654E">
            <w:pPr>
              <w:pStyle w:val="a5"/>
              <w:keepNext/>
              <w:spacing w:line="240" w:lineRule="auto"/>
              <w:jc w:val="center"/>
              <w:rPr>
                <w:sz w:val="22"/>
                <w:szCs w:val="22"/>
              </w:rPr>
            </w:pPr>
            <w:r w:rsidRPr="00315B06">
              <w:rPr>
                <w:sz w:val="22"/>
                <w:szCs w:val="22"/>
              </w:rPr>
              <w:t>25,0</w:t>
            </w:r>
          </w:p>
        </w:tc>
        <w:tc>
          <w:tcPr>
            <w:tcW w:w="2109" w:type="dxa"/>
            <w:tcMar>
              <w:bottom w:w="28" w:type="dxa"/>
            </w:tcMar>
          </w:tcPr>
          <w:p w14:paraId="1A92C82F" w14:textId="77777777" w:rsidR="00D452A1" w:rsidRPr="00315B06" w:rsidRDefault="00D452A1" w:rsidP="00BD654E">
            <w:pPr>
              <w:pStyle w:val="a5"/>
              <w:keepNext/>
              <w:spacing w:line="240" w:lineRule="auto"/>
              <w:jc w:val="center"/>
              <w:rPr>
                <w:sz w:val="22"/>
                <w:szCs w:val="22"/>
              </w:rPr>
            </w:pPr>
            <w:r w:rsidRPr="00315B06">
              <w:rPr>
                <w:sz w:val="22"/>
                <w:szCs w:val="22"/>
              </w:rPr>
              <w:t>10,0</w:t>
            </w:r>
          </w:p>
        </w:tc>
      </w:tr>
    </w:tbl>
    <w:p w14:paraId="527FFFDC" w14:textId="0856A4BA" w:rsidR="00D452A1" w:rsidRPr="00012E71" w:rsidRDefault="00D452A1" w:rsidP="009D10DA">
      <w:pPr>
        <w:spacing w:before="240" w:after="120"/>
        <w:ind w:firstLine="567"/>
        <w:jc w:val="both"/>
        <w:rPr>
          <w:b/>
          <w:bCs/>
        </w:rPr>
      </w:pPr>
      <w:r w:rsidRPr="00012E71">
        <w:rPr>
          <w:b/>
          <w:bCs/>
        </w:rPr>
        <w:t>8.</w:t>
      </w:r>
      <w:r w:rsidR="00171C70" w:rsidRPr="00012E71">
        <w:rPr>
          <w:b/>
          <w:bCs/>
        </w:rPr>
        <w:t>6 </w:t>
      </w:r>
      <w:r w:rsidRPr="00012E71">
        <w:rPr>
          <w:b/>
          <w:bCs/>
        </w:rPr>
        <w:t>Оборотное водоснабжение</w:t>
      </w:r>
    </w:p>
    <w:p w14:paraId="138779B6" w14:textId="77777777" w:rsidR="00D452A1" w:rsidRPr="00012E71" w:rsidRDefault="00D452A1" w:rsidP="009D10DA">
      <w:pPr>
        <w:ind w:firstLine="567"/>
        <w:jc w:val="both"/>
        <w:rPr>
          <w:bCs/>
        </w:rPr>
      </w:pPr>
      <w:r w:rsidRPr="00012E71">
        <w:rPr>
          <w:bCs/>
        </w:rPr>
        <w:t>8.6.</w:t>
      </w:r>
      <w:r w:rsidR="00171C70" w:rsidRPr="00012E71">
        <w:rPr>
          <w:bCs/>
        </w:rPr>
        <w:t>1 </w:t>
      </w:r>
      <w:r w:rsidRPr="00012E71">
        <w:rPr>
          <w:bCs/>
        </w:rPr>
        <w:t>В</w:t>
      </w:r>
      <w:r w:rsidR="00171C70" w:rsidRPr="00012E71">
        <w:rPr>
          <w:bCs/>
        </w:rPr>
        <w:t xml:space="preserve"> </w:t>
      </w:r>
      <w:r w:rsidRPr="00012E71">
        <w:rPr>
          <w:bCs/>
        </w:rPr>
        <w:t>ряде случаев системы промышленного гидротранспорта включают трубопроводы оборотного водоснабжения или возврата осветленной воды. Восполнение потерь от испарения и утечек при этом осуществляется из внешних источников.</w:t>
      </w:r>
    </w:p>
    <w:p w14:paraId="4F54E5FA" w14:textId="77777777" w:rsidR="00D452A1" w:rsidRPr="00012E71" w:rsidRDefault="00D452A1" w:rsidP="009D10DA">
      <w:pPr>
        <w:ind w:firstLine="567"/>
        <w:jc w:val="both"/>
        <w:rPr>
          <w:bCs/>
        </w:rPr>
      </w:pPr>
      <w:r w:rsidRPr="00012E71">
        <w:rPr>
          <w:bCs/>
        </w:rPr>
        <w:t xml:space="preserve">Пригодность сбросных вод для повторного использования должна быть подтверждена лабораторными исследованиями. </w:t>
      </w:r>
    </w:p>
    <w:p w14:paraId="07077DC4" w14:textId="77777777" w:rsidR="00D452A1" w:rsidRPr="00012E71" w:rsidRDefault="00D452A1" w:rsidP="009D10DA">
      <w:pPr>
        <w:ind w:firstLine="567"/>
        <w:jc w:val="both"/>
        <w:rPr>
          <w:bCs/>
        </w:rPr>
      </w:pPr>
      <w:r w:rsidRPr="00012E71">
        <w:rPr>
          <w:bCs/>
        </w:rPr>
        <w:t>Применение прямоточной системы водоснабжения гидротранспорта допускается как исключение при технико-экономическом обосновании и по согласованию с санитарно-эпидемиологической службой и органами надзора за регулированием использования и охраной вод.</w:t>
      </w:r>
    </w:p>
    <w:p w14:paraId="457088CB" w14:textId="77777777" w:rsidR="00D452A1" w:rsidRPr="00012E71" w:rsidRDefault="00D452A1" w:rsidP="009D10DA">
      <w:pPr>
        <w:ind w:firstLine="567"/>
        <w:jc w:val="both"/>
        <w:rPr>
          <w:bCs/>
        </w:rPr>
      </w:pPr>
      <w:r w:rsidRPr="00012E71">
        <w:rPr>
          <w:bCs/>
        </w:rPr>
        <w:t>Оборотное водоснабжение ПГТС следует осуществлять по трубопроводу, укладываемому в одну линию</w:t>
      </w:r>
      <w:r w:rsidR="00101864" w:rsidRPr="00012E71">
        <w:rPr>
          <w:bCs/>
        </w:rPr>
        <w:t>.</w:t>
      </w:r>
    </w:p>
    <w:p w14:paraId="093C9D41" w14:textId="77777777" w:rsidR="00D452A1" w:rsidRPr="00012E71" w:rsidRDefault="00D452A1" w:rsidP="009D10DA">
      <w:pPr>
        <w:ind w:firstLine="567"/>
        <w:jc w:val="both"/>
        <w:rPr>
          <w:bCs/>
        </w:rPr>
      </w:pPr>
      <w:r w:rsidRPr="00012E71">
        <w:rPr>
          <w:bCs/>
        </w:rPr>
        <w:t>8.6.</w:t>
      </w:r>
      <w:r w:rsidR="00171C70" w:rsidRPr="00012E71">
        <w:rPr>
          <w:bCs/>
        </w:rPr>
        <w:t>2 </w:t>
      </w:r>
      <w:r w:rsidRPr="00012E71">
        <w:rPr>
          <w:bCs/>
        </w:rPr>
        <w:t>Расчетная подача воды из источника водоснабжения системы гидротранспорта для восполнения ее потерь принимается равной 10</w:t>
      </w:r>
      <w:r w:rsidR="00101864" w:rsidRPr="00012E71">
        <w:rPr>
          <w:bCs/>
        </w:rPr>
        <w:t xml:space="preserve"> </w:t>
      </w:r>
      <w:r w:rsidRPr="00012E71">
        <w:rPr>
          <w:bCs/>
        </w:rPr>
        <w:t>% необходимого расхода.</w:t>
      </w:r>
    </w:p>
    <w:p w14:paraId="7569815B" w14:textId="77777777" w:rsidR="00D452A1" w:rsidRPr="00012E71" w:rsidRDefault="00D452A1" w:rsidP="009D10DA">
      <w:pPr>
        <w:spacing w:before="240" w:after="120"/>
        <w:ind w:firstLine="567"/>
        <w:jc w:val="both"/>
        <w:rPr>
          <w:b/>
          <w:bCs/>
        </w:rPr>
      </w:pPr>
      <w:r w:rsidRPr="00012E71">
        <w:rPr>
          <w:b/>
          <w:bCs/>
        </w:rPr>
        <w:t>8.</w:t>
      </w:r>
      <w:r w:rsidR="00171C70" w:rsidRPr="00012E71">
        <w:rPr>
          <w:b/>
          <w:bCs/>
        </w:rPr>
        <w:t>7 </w:t>
      </w:r>
      <w:r w:rsidRPr="00012E71">
        <w:rPr>
          <w:b/>
          <w:bCs/>
        </w:rPr>
        <w:t>Строительные конструкции</w:t>
      </w:r>
    </w:p>
    <w:p w14:paraId="6B94697B" w14:textId="77777777" w:rsidR="00D452A1" w:rsidRPr="00012E71" w:rsidRDefault="00D452A1" w:rsidP="009D10DA">
      <w:pPr>
        <w:ind w:firstLine="567"/>
        <w:jc w:val="both"/>
        <w:rPr>
          <w:bCs/>
        </w:rPr>
      </w:pPr>
      <w:r w:rsidRPr="00012E71">
        <w:rPr>
          <w:bCs/>
        </w:rPr>
        <w:t>8.7.</w:t>
      </w:r>
      <w:r w:rsidR="00171C70" w:rsidRPr="00012E71">
        <w:rPr>
          <w:bCs/>
        </w:rPr>
        <w:t>1 </w:t>
      </w:r>
      <w:r w:rsidRPr="00012E71">
        <w:rPr>
          <w:bCs/>
        </w:rPr>
        <w:t>Для низконапорных пульпопроводов с рабочим давлением до 1,</w:t>
      </w:r>
      <w:r w:rsidR="00171C70" w:rsidRPr="00012E71">
        <w:rPr>
          <w:bCs/>
        </w:rPr>
        <w:t>0 </w:t>
      </w:r>
      <w:r w:rsidRPr="00012E71">
        <w:rPr>
          <w:bCs/>
        </w:rPr>
        <w:t>МПа (10,</w:t>
      </w:r>
      <w:r w:rsidR="00171C70" w:rsidRPr="00012E71">
        <w:rPr>
          <w:bCs/>
        </w:rPr>
        <w:t>2 </w:t>
      </w:r>
      <w:r w:rsidRPr="00012E71">
        <w:rPr>
          <w:bCs/>
        </w:rPr>
        <w:t>кгс/см</w:t>
      </w:r>
      <w:r w:rsidRPr="00012E71">
        <w:rPr>
          <w:bCs/>
          <w:vertAlign w:val="superscript"/>
        </w:rPr>
        <w:t>2</w:t>
      </w:r>
      <w:r w:rsidRPr="00012E71">
        <w:rPr>
          <w:bCs/>
        </w:rPr>
        <w:t>) материал труб следует выбирать на основе технико-экономического расч</w:t>
      </w:r>
      <w:r w:rsidR="003936DE" w:rsidRPr="00012E71">
        <w:rPr>
          <w:bCs/>
        </w:rPr>
        <w:t>е</w:t>
      </w:r>
      <w:r w:rsidRPr="00012E71">
        <w:rPr>
          <w:bCs/>
        </w:rPr>
        <w:t>та.</w:t>
      </w:r>
    </w:p>
    <w:p w14:paraId="379F8367" w14:textId="77777777" w:rsidR="00D452A1" w:rsidRPr="00012E71" w:rsidRDefault="00D452A1" w:rsidP="009D10DA">
      <w:pPr>
        <w:ind w:firstLine="567"/>
        <w:jc w:val="both"/>
        <w:rPr>
          <w:bCs/>
        </w:rPr>
      </w:pPr>
      <w:r w:rsidRPr="00012E71">
        <w:rPr>
          <w:bCs/>
        </w:rPr>
        <w:t xml:space="preserve">Лотки и желоба для безнапорного гидротранспорта следует применять неметаллические. В необходимых случаях их следует защищать износоустойчивыми элементами (из каменного литья, чугуна и т.д.). </w:t>
      </w:r>
    </w:p>
    <w:p w14:paraId="7D80D9A9" w14:textId="77777777" w:rsidR="00D452A1" w:rsidRPr="00012E71" w:rsidRDefault="00D452A1" w:rsidP="009D10DA">
      <w:pPr>
        <w:ind w:firstLine="567"/>
        <w:jc w:val="both"/>
        <w:rPr>
          <w:bCs/>
        </w:rPr>
      </w:pPr>
      <w:r w:rsidRPr="00012E71">
        <w:rPr>
          <w:bCs/>
        </w:rPr>
        <w:t>8.7.</w:t>
      </w:r>
      <w:r w:rsidR="00171C70" w:rsidRPr="00012E71">
        <w:rPr>
          <w:bCs/>
        </w:rPr>
        <w:t>2 </w:t>
      </w:r>
      <w:r w:rsidRPr="00012E71">
        <w:rPr>
          <w:bCs/>
        </w:rPr>
        <w:t xml:space="preserve">Толщину стенок труб необходимо рассчитывать на воздействие давления транспортируемой массы, временных нагрузок и нагрузок от гидравлического удара. </w:t>
      </w:r>
    </w:p>
    <w:p w14:paraId="532B2107" w14:textId="77777777" w:rsidR="00D452A1" w:rsidRPr="00012E71" w:rsidRDefault="00D452A1" w:rsidP="009D10DA">
      <w:pPr>
        <w:ind w:firstLine="567"/>
        <w:jc w:val="both"/>
        <w:rPr>
          <w:bCs/>
        </w:rPr>
      </w:pPr>
      <w:r w:rsidRPr="00012E71">
        <w:rPr>
          <w:bCs/>
        </w:rPr>
        <w:t>При</w:t>
      </w:r>
      <w:r w:rsidR="00171C70" w:rsidRPr="00012E71">
        <w:rPr>
          <w:bCs/>
        </w:rPr>
        <w:t xml:space="preserve"> </w:t>
      </w:r>
      <w:r w:rsidRPr="00012E71">
        <w:rPr>
          <w:bCs/>
        </w:rPr>
        <w:t>использовании полиэтиленовых труб следует также учитывать снижение механических характеристик</w:t>
      </w:r>
      <w:r w:rsidR="00171C70" w:rsidRPr="00012E71">
        <w:rPr>
          <w:bCs/>
        </w:rPr>
        <w:t xml:space="preserve"> </w:t>
      </w:r>
      <w:r w:rsidRPr="00012E71">
        <w:rPr>
          <w:bCs/>
        </w:rPr>
        <w:t>материала за сч</w:t>
      </w:r>
      <w:r w:rsidR="003936DE" w:rsidRPr="00012E71">
        <w:rPr>
          <w:bCs/>
        </w:rPr>
        <w:t>е</w:t>
      </w:r>
      <w:r w:rsidRPr="00012E71">
        <w:rPr>
          <w:bCs/>
        </w:rPr>
        <w:t>т старения.</w:t>
      </w:r>
    </w:p>
    <w:p w14:paraId="389EF477" w14:textId="77777777" w:rsidR="00D452A1" w:rsidRPr="00012E71" w:rsidRDefault="00D452A1" w:rsidP="009D10DA">
      <w:pPr>
        <w:ind w:firstLine="567"/>
        <w:jc w:val="both"/>
        <w:rPr>
          <w:bCs/>
        </w:rPr>
      </w:pPr>
      <w:r w:rsidRPr="00012E71">
        <w:rPr>
          <w:bCs/>
        </w:rPr>
        <w:t>Нагрузки и воздействия и соответствующие им коэффициенты над</w:t>
      </w:r>
      <w:r w:rsidR="003936DE" w:rsidRPr="00012E71">
        <w:rPr>
          <w:bCs/>
        </w:rPr>
        <w:t>е</w:t>
      </w:r>
      <w:r w:rsidRPr="00012E71">
        <w:rPr>
          <w:bCs/>
        </w:rPr>
        <w:t xml:space="preserve">жности по нагрузкам следует принимать по СП </w:t>
      </w:r>
      <w:r w:rsidR="00135507" w:rsidRPr="00012E71">
        <w:rPr>
          <w:bCs/>
        </w:rPr>
        <w:t>20.13330</w:t>
      </w:r>
      <w:r w:rsidRPr="00012E71">
        <w:rPr>
          <w:bCs/>
        </w:rPr>
        <w:t xml:space="preserve">. </w:t>
      </w:r>
    </w:p>
    <w:p w14:paraId="45155ACA" w14:textId="77777777" w:rsidR="00D452A1" w:rsidRPr="00012E71" w:rsidRDefault="00D452A1" w:rsidP="009D10DA">
      <w:pPr>
        <w:ind w:firstLine="567"/>
        <w:jc w:val="both"/>
        <w:rPr>
          <w:bCs/>
        </w:rPr>
      </w:pPr>
      <w:r w:rsidRPr="00012E71">
        <w:rPr>
          <w:bCs/>
        </w:rPr>
        <w:t>8.7.</w:t>
      </w:r>
      <w:r w:rsidR="00171C70" w:rsidRPr="00012E71">
        <w:rPr>
          <w:bCs/>
        </w:rPr>
        <w:t>3 </w:t>
      </w:r>
      <w:r w:rsidRPr="00012E71">
        <w:rPr>
          <w:bCs/>
        </w:rPr>
        <w:t xml:space="preserve">Для увеличения сроков службы пульпопроводов следует предусматривать возможность их поворота вокруг оси на 90–120° в процессе эксплуатации. </w:t>
      </w:r>
    </w:p>
    <w:p w14:paraId="5F48BDE4" w14:textId="77777777" w:rsidR="00D452A1" w:rsidRPr="00012E71" w:rsidRDefault="00D452A1" w:rsidP="009D10DA">
      <w:pPr>
        <w:ind w:firstLine="567"/>
        <w:jc w:val="both"/>
        <w:rPr>
          <w:bCs/>
        </w:rPr>
      </w:pPr>
      <w:r w:rsidRPr="00012E71">
        <w:rPr>
          <w:bCs/>
        </w:rPr>
        <w:t>8.7.</w:t>
      </w:r>
      <w:r w:rsidR="00171C70" w:rsidRPr="00012E71">
        <w:rPr>
          <w:bCs/>
        </w:rPr>
        <w:t>4 </w:t>
      </w:r>
      <w:r w:rsidRPr="00012E71">
        <w:rPr>
          <w:bCs/>
        </w:rPr>
        <w:t>Для стыковки стальных труб магистральных участков пульпопроводов следует предусматривать, как правило, сварные соединения, для карьерных – фланцевые, а намывных – быстроразъ</w:t>
      </w:r>
      <w:r w:rsidR="003936DE" w:rsidRPr="00012E71">
        <w:rPr>
          <w:bCs/>
        </w:rPr>
        <w:t>е</w:t>
      </w:r>
      <w:r w:rsidRPr="00012E71">
        <w:rPr>
          <w:bCs/>
        </w:rPr>
        <w:t xml:space="preserve">мные соединения. При подключении фасонных частей и арматуры следует применять фланцевые соединения. </w:t>
      </w:r>
    </w:p>
    <w:p w14:paraId="04A9AAC0" w14:textId="77777777" w:rsidR="00D452A1" w:rsidRPr="00012E71" w:rsidRDefault="00D452A1" w:rsidP="009D10DA">
      <w:pPr>
        <w:ind w:firstLine="567"/>
        <w:jc w:val="both"/>
        <w:rPr>
          <w:bCs/>
        </w:rPr>
      </w:pPr>
      <w:r w:rsidRPr="00012E71">
        <w:rPr>
          <w:bCs/>
        </w:rPr>
        <w:t xml:space="preserve">Для удобства поворота вокруг оси сварные магистральные пульпопроводы следует разбивать на плети, соединяемые между собой фланцами. </w:t>
      </w:r>
    </w:p>
    <w:p w14:paraId="7C082FD5" w14:textId="77777777" w:rsidR="00D452A1" w:rsidRPr="00012E71" w:rsidRDefault="00D452A1" w:rsidP="009D10DA">
      <w:pPr>
        <w:ind w:firstLine="567"/>
        <w:jc w:val="both"/>
        <w:rPr>
          <w:bCs/>
        </w:rPr>
      </w:pPr>
      <w:r w:rsidRPr="00012E71">
        <w:rPr>
          <w:bCs/>
        </w:rPr>
        <w:t>8.7.</w:t>
      </w:r>
      <w:r w:rsidR="00171C70" w:rsidRPr="00012E71">
        <w:rPr>
          <w:bCs/>
        </w:rPr>
        <w:t>5 </w:t>
      </w:r>
      <w:r w:rsidRPr="00012E71">
        <w:rPr>
          <w:bCs/>
        </w:rPr>
        <w:t>Наружные поверхности пульпопроводов следует защищать от атмосферной коррозии пут</w:t>
      </w:r>
      <w:r w:rsidR="003936DE" w:rsidRPr="00012E71">
        <w:rPr>
          <w:bCs/>
        </w:rPr>
        <w:t>е</w:t>
      </w:r>
      <w:r w:rsidRPr="00012E71">
        <w:rPr>
          <w:bCs/>
        </w:rPr>
        <w:t>м нанесения битумных покрытий по ГОСТ 981</w:t>
      </w:r>
      <w:r w:rsidR="00171C70" w:rsidRPr="00012E71">
        <w:rPr>
          <w:bCs/>
        </w:rPr>
        <w:t>2 </w:t>
      </w:r>
      <w:r w:rsidRPr="00012E71">
        <w:rPr>
          <w:bCs/>
        </w:rPr>
        <w:t xml:space="preserve">или антикоррозионных красок на очищенную от ржавчины и окалины обезжиренную поверхность. </w:t>
      </w:r>
    </w:p>
    <w:p w14:paraId="61200566" w14:textId="77777777" w:rsidR="00D452A1" w:rsidRPr="00012E71" w:rsidRDefault="00D452A1" w:rsidP="009D10DA">
      <w:pPr>
        <w:ind w:firstLine="567"/>
        <w:jc w:val="both"/>
        <w:rPr>
          <w:bCs/>
        </w:rPr>
      </w:pPr>
      <w:r w:rsidRPr="00012E71">
        <w:rPr>
          <w:bCs/>
        </w:rPr>
        <w:lastRenderedPageBreak/>
        <w:t>8.7.</w:t>
      </w:r>
      <w:r w:rsidR="00171C70" w:rsidRPr="00012E71">
        <w:rPr>
          <w:bCs/>
        </w:rPr>
        <w:t>6 </w:t>
      </w:r>
      <w:r w:rsidRPr="00012E71">
        <w:rPr>
          <w:bCs/>
        </w:rPr>
        <w:t xml:space="preserve">Пульпопроводы и другие сооружения гидротранспорта должны быть защищены от коррозии, вызываемой блуждающими токами, в соответствии с требованиями ГОСТ 9.602. </w:t>
      </w:r>
    </w:p>
    <w:p w14:paraId="247C002F" w14:textId="77777777" w:rsidR="00D452A1" w:rsidRPr="00012E71" w:rsidRDefault="00D452A1" w:rsidP="009D10DA">
      <w:pPr>
        <w:ind w:firstLine="567"/>
        <w:jc w:val="both"/>
        <w:rPr>
          <w:bCs/>
        </w:rPr>
      </w:pPr>
      <w:r w:rsidRPr="00012E71">
        <w:rPr>
          <w:bCs/>
        </w:rPr>
        <w:t>8.7.</w:t>
      </w:r>
      <w:r w:rsidR="00171C70" w:rsidRPr="00012E71">
        <w:rPr>
          <w:bCs/>
        </w:rPr>
        <w:t>7 </w:t>
      </w:r>
      <w:r w:rsidRPr="00012E71">
        <w:rPr>
          <w:bCs/>
        </w:rPr>
        <w:t xml:space="preserve">Для магистральных участков пульпопроводов, имеющих большое количество поворотов и арматуры, или при транспортировании </w:t>
      </w:r>
      <w:proofErr w:type="spellStart"/>
      <w:r w:rsidRPr="00012E71">
        <w:rPr>
          <w:bCs/>
        </w:rPr>
        <w:t>гидросмеси</w:t>
      </w:r>
      <w:proofErr w:type="spellEnd"/>
      <w:r w:rsidRPr="00012E71">
        <w:rPr>
          <w:bCs/>
        </w:rPr>
        <w:t xml:space="preserve"> высокой концентрации в верхней части трубы должны быть предусмотрены устройства (специальные отверстия, закрываемые заглушками) для промывки пульпопроводов. </w:t>
      </w:r>
    </w:p>
    <w:p w14:paraId="441FD4A7" w14:textId="77777777" w:rsidR="00D452A1" w:rsidRPr="00012E71" w:rsidRDefault="00D452A1" w:rsidP="009D10DA">
      <w:pPr>
        <w:ind w:firstLine="567"/>
        <w:jc w:val="both"/>
        <w:rPr>
          <w:bCs/>
        </w:rPr>
      </w:pPr>
      <w:r w:rsidRPr="00012E71">
        <w:rPr>
          <w:bCs/>
        </w:rPr>
        <w:t>8.7.</w:t>
      </w:r>
      <w:r w:rsidR="00171C70" w:rsidRPr="00012E71">
        <w:rPr>
          <w:bCs/>
        </w:rPr>
        <w:t>8 </w:t>
      </w:r>
      <w:r w:rsidRPr="00012E71">
        <w:rPr>
          <w:bCs/>
        </w:rPr>
        <w:t xml:space="preserve">В повышенных точках перелома продольного профиля пульпопровода следует устанавливать вантузы для впуска и выпуска воздуха. Диаметр соединительных патрубков вантузов следует принимать, мм: </w:t>
      </w:r>
    </w:p>
    <w:p w14:paraId="142DF2BF" w14:textId="77777777" w:rsidR="00D452A1" w:rsidRPr="00012E71" w:rsidRDefault="00D452A1" w:rsidP="009D10DA">
      <w:pPr>
        <w:ind w:firstLine="567"/>
        <w:jc w:val="both"/>
        <w:rPr>
          <w:bCs/>
        </w:rPr>
      </w:pPr>
      <w:r w:rsidRPr="00012E71">
        <w:rPr>
          <w:bCs/>
        </w:rPr>
        <w:t>24</w:t>
      </w:r>
      <w:r w:rsidR="00171C70" w:rsidRPr="00012E71">
        <w:rPr>
          <w:bCs/>
        </w:rPr>
        <w:t>0 </w:t>
      </w:r>
      <w:r w:rsidRPr="00012E71">
        <w:rPr>
          <w:bCs/>
        </w:rPr>
        <w:t xml:space="preserve">для трубопроводов диаметром </w:t>
      </w:r>
      <w:smartTag w:uri="urn:schemas-microsoft-com:office:smarttags" w:element="metricconverter">
        <w:smartTagPr>
          <w:attr w:name="ProductID" w:val="800 мм"/>
        </w:smartTagPr>
        <w:r w:rsidRPr="00012E71">
          <w:rPr>
            <w:bCs/>
          </w:rPr>
          <w:t>80</w:t>
        </w:r>
        <w:r w:rsidR="00171C70" w:rsidRPr="00012E71">
          <w:rPr>
            <w:bCs/>
          </w:rPr>
          <w:t>0 </w:t>
        </w:r>
        <w:r w:rsidRPr="00012E71">
          <w:rPr>
            <w:bCs/>
          </w:rPr>
          <w:t>мм</w:t>
        </w:r>
      </w:smartTag>
      <w:r w:rsidRPr="00012E71">
        <w:rPr>
          <w:bCs/>
        </w:rPr>
        <w:t>;</w:t>
      </w:r>
    </w:p>
    <w:p w14:paraId="41C64854" w14:textId="77777777" w:rsidR="00D452A1" w:rsidRPr="00012E71" w:rsidRDefault="00D452A1" w:rsidP="009D10DA">
      <w:pPr>
        <w:ind w:firstLine="567"/>
        <w:jc w:val="both"/>
        <w:rPr>
          <w:bCs/>
        </w:rPr>
      </w:pPr>
      <w:r w:rsidRPr="00012E71">
        <w:rPr>
          <w:bCs/>
        </w:rPr>
        <w:t>20</w:t>
      </w:r>
      <w:r w:rsidR="00171C70" w:rsidRPr="00012E71">
        <w:rPr>
          <w:bCs/>
        </w:rPr>
        <w:t>0 </w:t>
      </w:r>
      <w:r w:rsidR="00101864" w:rsidRPr="00012E71">
        <w:rPr>
          <w:bCs/>
        </w:rPr>
        <w:t xml:space="preserve">             </w:t>
      </w:r>
      <w:r w:rsidRPr="00012E71">
        <w:rPr>
          <w:bCs/>
        </w:rPr>
        <w:t>то же</w:t>
      </w:r>
      <w:r w:rsidR="00171C70" w:rsidRPr="00012E71">
        <w:rPr>
          <w:bCs/>
        </w:rPr>
        <w:t xml:space="preserve"> </w:t>
      </w:r>
      <w:r w:rsidR="00101864" w:rsidRPr="00012E71">
        <w:rPr>
          <w:bCs/>
        </w:rPr>
        <w:t xml:space="preserve">                              </w:t>
      </w:r>
      <w:r w:rsidRPr="00012E71">
        <w:rPr>
          <w:bCs/>
        </w:rPr>
        <w:t>60</w:t>
      </w:r>
      <w:r w:rsidR="00171C70" w:rsidRPr="00012E71">
        <w:rPr>
          <w:bCs/>
        </w:rPr>
        <w:t>0 </w:t>
      </w:r>
      <w:r w:rsidRPr="00012E71">
        <w:rPr>
          <w:bCs/>
        </w:rPr>
        <w:t>»;</w:t>
      </w:r>
    </w:p>
    <w:p w14:paraId="6ED1882B" w14:textId="77777777" w:rsidR="00D452A1" w:rsidRPr="00012E71" w:rsidRDefault="00D452A1" w:rsidP="009D10DA">
      <w:pPr>
        <w:ind w:firstLine="567"/>
        <w:jc w:val="both"/>
        <w:rPr>
          <w:bCs/>
        </w:rPr>
      </w:pPr>
      <w:r w:rsidRPr="00012E71">
        <w:rPr>
          <w:bCs/>
        </w:rPr>
        <w:t>15</w:t>
      </w:r>
      <w:r w:rsidR="00171C70" w:rsidRPr="00012E71">
        <w:rPr>
          <w:bCs/>
        </w:rPr>
        <w:t>0 </w:t>
      </w:r>
      <w:r w:rsidR="00101864" w:rsidRPr="00012E71">
        <w:rPr>
          <w:bCs/>
        </w:rPr>
        <w:t xml:space="preserve">             </w:t>
      </w:r>
      <w:r w:rsidR="009D10DA" w:rsidRPr="00012E71">
        <w:rPr>
          <w:bCs/>
        </w:rPr>
        <w:t xml:space="preserve">    </w:t>
      </w:r>
      <w:r w:rsidRPr="00012E71">
        <w:rPr>
          <w:bCs/>
        </w:rPr>
        <w:t>»</w:t>
      </w:r>
      <w:r w:rsidR="009D10DA" w:rsidRPr="00012E71">
        <w:rPr>
          <w:bCs/>
        </w:rPr>
        <w:t xml:space="preserve">   </w:t>
      </w:r>
      <w:r w:rsidR="00171C70" w:rsidRPr="00012E71">
        <w:rPr>
          <w:bCs/>
        </w:rPr>
        <w:t xml:space="preserve"> </w:t>
      </w:r>
      <w:r w:rsidR="00101864" w:rsidRPr="00012E71">
        <w:rPr>
          <w:bCs/>
        </w:rPr>
        <w:t xml:space="preserve">                              </w:t>
      </w:r>
      <w:r w:rsidRPr="00012E71">
        <w:rPr>
          <w:bCs/>
        </w:rPr>
        <w:t>50</w:t>
      </w:r>
      <w:r w:rsidR="00171C70" w:rsidRPr="00012E71">
        <w:rPr>
          <w:bCs/>
        </w:rPr>
        <w:t>0 </w:t>
      </w:r>
      <w:r w:rsidRPr="00012E71">
        <w:rPr>
          <w:bCs/>
        </w:rPr>
        <w:t>»;</w:t>
      </w:r>
    </w:p>
    <w:p w14:paraId="7761C8A9" w14:textId="77777777" w:rsidR="00D452A1" w:rsidRPr="00012E71" w:rsidRDefault="00D452A1" w:rsidP="009D10DA">
      <w:pPr>
        <w:ind w:firstLine="567"/>
        <w:jc w:val="both"/>
        <w:rPr>
          <w:bCs/>
        </w:rPr>
      </w:pPr>
      <w:r w:rsidRPr="00012E71">
        <w:rPr>
          <w:bCs/>
        </w:rPr>
        <w:t>15</w:t>
      </w:r>
      <w:r w:rsidR="00171C70" w:rsidRPr="00012E71">
        <w:rPr>
          <w:bCs/>
        </w:rPr>
        <w:t>0 </w:t>
      </w:r>
      <w:r w:rsidR="009D10DA" w:rsidRPr="00012E71">
        <w:rPr>
          <w:bCs/>
        </w:rPr>
        <w:t xml:space="preserve"> </w:t>
      </w:r>
      <w:r w:rsidR="00101864" w:rsidRPr="00012E71">
        <w:rPr>
          <w:bCs/>
        </w:rPr>
        <w:t xml:space="preserve">             </w:t>
      </w:r>
      <w:r w:rsidR="009D10DA" w:rsidRPr="00012E71">
        <w:rPr>
          <w:bCs/>
        </w:rPr>
        <w:t xml:space="preserve">   »    </w:t>
      </w:r>
      <w:r w:rsidR="00101864" w:rsidRPr="00012E71">
        <w:rPr>
          <w:bCs/>
        </w:rPr>
        <w:t xml:space="preserve">                              </w:t>
      </w:r>
      <w:r w:rsidRPr="00012E71">
        <w:rPr>
          <w:bCs/>
        </w:rPr>
        <w:t>40</w:t>
      </w:r>
      <w:r w:rsidR="00171C70" w:rsidRPr="00012E71">
        <w:rPr>
          <w:bCs/>
        </w:rPr>
        <w:t>0 </w:t>
      </w:r>
      <w:r w:rsidRPr="00012E71">
        <w:rPr>
          <w:bCs/>
        </w:rPr>
        <w:t>»;</w:t>
      </w:r>
    </w:p>
    <w:p w14:paraId="7D5C0316" w14:textId="77777777" w:rsidR="00D452A1" w:rsidRPr="00012E71" w:rsidRDefault="00D452A1" w:rsidP="009D10DA">
      <w:pPr>
        <w:ind w:firstLine="567"/>
        <w:jc w:val="both"/>
        <w:rPr>
          <w:bCs/>
        </w:rPr>
      </w:pPr>
      <w:r w:rsidRPr="00012E71">
        <w:rPr>
          <w:bCs/>
        </w:rPr>
        <w:t>10</w:t>
      </w:r>
      <w:r w:rsidR="00171C70" w:rsidRPr="00012E71">
        <w:rPr>
          <w:bCs/>
        </w:rPr>
        <w:t>0 </w:t>
      </w:r>
      <w:r w:rsidR="00101864" w:rsidRPr="00012E71">
        <w:rPr>
          <w:bCs/>
        </w:rPr>
        <w:t xml:space="preserve">             </w:t>
      </w:r>
      <w:r w:rsidR="009D10DA" w:rsidRPr="00012E71">
        <w:rPr>
          <w:bCs/>
        </w:rPr>
        <w:t xml:space="preserve">    »    </w:t>
      </w:r>
      <w:r w:rsidR="00101864" w:rsidRPr="00012E71">
        <w:rPr>
          <w:bCs/>
        </w:rPr>
        <w:t xml:space="preserve">                              </w:t>
      </w:r>
      <w:r w:rsidRPr="00012E71">
        <w:rPr>
          <w:bCs/>
        </w:rPr>
        <w:t>30</w:t>
      </w:r>
      <w:r w:rsidR="00171C70" w:rsidRPr="00012E71">
        <w:rPr>
          <w:bCs/>
        </w:rPr>
        <w:t>0 </w:t>
      </w:r>
      <w:r w:rsidRPr="00012E71">
        <w:rPr>
          <w:bCs/>
        </w:rPr>
        <w:t>».</w:t>
      </w:r>
    </w:p>
    <w:p w14:paraId="4DEF6165" w14:textId="77777777" w:rsidR="00D452A1" w:rsidRPr="00012E71" w:rsidRDefault="00D452A1" w:rsidP="009D10DA">
      <w:pPr>
        <w:ind w:firstLine="567"/>
        <w:jc w:val="both"/>
        <w:rPr>
          <w:bCs/>
        </w:rPr>
      </w:pPr>
      <w:r w:rsidRPr="00012E71">
        <w:rPr>
          <w:bCs/>
        </w:rPr>
        <w:t>8.7.</w:t>
      </w:r>
      <w:r w:rsidR="00171C70" w:rsidRPr="00012E71">
        <w:rPr>
          <w:bCs/>
        </w:rPr>
        <w:t>9 </w:t>
      </w:r>
      <w:r w:rsidRPr="00012E71">
        <w:rPr>
          <w:bCs/>
        </w:rPr>
        <w:t xml:space="preserve">Температурные компенсаторы устанавливают на прямолинейных участках пульпопровода при: </w:t>
      </w:r>
    </w:p>
    <w:p w14:paraId="73784A03" w14:textId="77777777" w:rsidR="00D452A1" w:rsidRPr="00012E71" w:rsidRDefault="00D452A1" w:rsidP="009D10DA">
      <w:pPr>
        <w:ind w:firstLine="567"/>
        <w:jc w:val="both"/>
        <w:rPr>
          <w:bCs/>
        </w:rPr>
      </w:pPr>
      <w:r w:rsidRPr="00012E71">
        <w:rPr>
          <w:bCs/>
        </w:rPr>
        <w:t xml:space="preserve">отсутствии самокомпенсирующейся способности пульпопровода; </w:t>
      </w:r>
    </w:p>
    <w:p w14:paraId="68BC4BA0" w14:textId="77777777" w:rsidR="00D452A1" w:rsidRPr="00012E71" w:rsidRDefault="00D452A1" w:rsidP="009D10DA">
      <w:pPr>
        <w:ind w:firstLine="567"/>
        <w:jc w:val="both"/>
        <w:rPr>
          <w:bCs/>
        </w:rPr>
      </w:pPr>
      <w:r w:rsidRPr="00012E71">
        <w:rPr>
          <w:bCs/>
        </w:rPr>
        <w:t xml:space="preserve">возможности просадки грунтов основания. </w:t>
      </w:r>
    </w:p>
    <w:p w14:paraId="1AAE20C1" w14:textId="77777777" w:rsidR="00D452A1" w:rsidRPr="00012E71" w:rsidRDefault="00D452A1" w:rsidP="009D10DA">
      <w:pPr>
        <w:ind w:firstLine="567"/>
        <w:jc w:val="both"/>
        <w:rPr>
          <w:bCs/>
        </w:rPr>
      </w:pPr>
      <w:r w:rsidRPr="00012E71">
        <w:rPr>
          <w:bCs/>
        </w:rPr>
        <w:t>Расстояние между компенсаторами и неподвижными опорами следует определять расч</w:t>
      </w:r>
      <w:r w:rsidR="003936DE" w:rsidRPr="00012E71">
        <w:rPr>
          <w:bCs/>
        </w:rPr>
        <w:t>е</w:t>
      </w:r>
      <w:r w:rsidRPr="00012E71">
        <w:rPr>
          <w:bCs/>
        </w:rPr>
        <w:t xml:space="preserve">том. </w:t>
      </w:r>
    </w:p>
    <w:p w14:paraId="252B479C" w14:textId="77777777" w:rsidR="00D452A1" w:rsidRPr="00012E71" w:rsidRDefault="00D452A1" w:rsidP="009D10DA">
      <w:pPr>
        <w:ind w:firstLine="567"/>
        <w:jc w:val="both"/>
        <w:rPr>
          <w:bCs/>
        </w:rPr>
      </w:pPr>
      <w:r w:rsidRPr="00012E71">
        <w:rPr>
          <w:bCs/>
        </w:rPr>
        <w:t>8.7.1</w:t>
      </w:r>
      <w:r w:rsidR="00171C70" w:rsidRPr="00012E71">
        <w:rPr>
          <w:bCs/>
        </w:rPr>
        <w:t>0 </w:t>
      </w:r>
      <w:r w:rsidRPr="00012E71">
        <w:rPr>
          <w:bCs/>
        </w:rPr>
        <w:t>Для обеспечения безаварийной и над</w:t>
      </w:r>
      <w:r w:rsidR="003936DE" w:rsidRPr="00012E71">
        <w:rPr>
          <w:bCs/>
        </w:rPr>
        <w:t>е</w:t>
      </w:r>
      <w:r w:rsidRPr="00012E71">
        <w:rPr>
          <w:bCs/>
        </w:rPr>
        <w:t xml:space="preserve">жной работы напорного гидротранспорта следует предусматривать необходимые средства борьбы с гидравлическими ударами, которые выбирают в зависимости от схемы пульпопровода, его гидравлических параметров и продольного профиля. </w:t>
      </w:r>
    </w:p>
    <w:p w14:paraId="0866E7B1" w14:textId="77777777" w:rsidR="00D452A1" w:rsidRPr="00012E71" w:rsidRDefault="00D452A1" w:rsidP="009D10DA">
      <w:pPr>
        <w:ind w:firstLine="567"/>
        <w:jc w:val="both"/>
        <w:rPr>
          <w:bCs/>
        </w:rPr>
      </w:pPr>
      <w:r w:rsidRPr="00012E71">
        <w:rPr>
          <w:bCs/>
        </w:rPr>
        <w:t>В качестве мер защиты от гидравлических ударов, вызываемых резким повышением внутреннего давления в пульпопроводе</w:t>
      </w:r>
      <w:r w:rsidR="002B18A2" w:rsidRPr="00012E71">
        <w:rPr>
          <w:bCs/>
        </w:rPr>
        <w:t>,</w:t>
      </w:r>
      <w:r w:rsidRPr="00012E71">
        <w:rPr>
          <w:bCs/>
        </w:rPr>
        <w:t xml:space="preserve"> следует предусматривать:</w:t>
      </w:r>
    </w:p>
    <w:p w14:paraId="6ED337BB" w14:textId="77777777" w:rsidR="00D452A1" w:rsidRPr="00012E71" w:rsidRDefault="00D452A1" w:rsidP="009D10DA">
      <w:pPr>
        <w:ind w:firstLine="567"/>
        <w:jc w:val="both"/>
        <w:rPr>
          <w:bCs/>
        </w:rPr>
      </w:pPr>
      <w:r w:rsidRPr="00012E71">
        <w:rPr>
          <w:bCs/>
        </w:rPr>
        <w:t>гасители с упругими рабочими органами</w:t>
      </w:r>
      <w:r w:rsidR="00101864" w:rsidRPr="00012E71">
        <w:rPr>
          <w:bCs/>
        </w:rPr>
        <w:t>,</w:t>
      </w:r>
      <w:r w:rsidR="00171C70" w:rsidRPr="00012E71">
        <w:rPr>
          <w:bCs/>
        </w:rPr>
        <w:t xml:space="preserve"> </w:t>
      </w:r>
      <w:r w:rsidRPr="00012E71">
        <w:rPr>
          <w:bCs/>
        </w:rPr>
        <w:t xml:space="preserve">заполненными воздухом; </w:t>
      </w:r>
    </w:p>
    <w:p w14:paraId="380DF73F" w14:textId="77777777" w:rsidR="00D452A1" w:rsidRPr="00012E71" w:rsidRDefault="00D452A1" w:rsidP="009D10DA">
      <w:pPr>
        <w:ind w:firstLine="567"/>
        <w:jc w:val="both"/>
        <w:rPr>
          <w:bCs/>
        </w:rPr>
      </w:pPr>
      <w:r w:rsidRPr="00012E71">
        <w:rPr>
          <w:bCs/>
        </w:rPr>
        <w:t>пруж</w:t>
      </w:r>
      <w:r w:rsidR="00101864" w:rsidRPr="00012E71">
        <w:rPr>
          <w:bCs/>
        </w:rPr>
        <w:t>инные предохранительные клапаны;</w:t>
      </w:r>
    </w:p>
    <w:p w14:paraId="0AD2FE89" w14:textId="77777777" w:rsidR="00D452A1" w:rsidRPr="00012E71" w:rsidRDefault="00D452A1" w:rsidP="009D10DA">
      <w:pPr>
        <w:ind w:firstLine="567"/>
        <w:jc w:val="both"/>
        <w:rPr>
          <w:bCs/>
        </w:rPr>
      </w:pPr>
      <w:r w:rsidRPr="00012E71">
        <w:rPr>
          <w:bCs/>
        </w:rPr>
        <w:t>заглушки, разрушающиеся при повышении давления сверх допустимого предела.</w:t>
      </w:r>
    </w:p>
    <w:p w14:paraId="5B7B8EA8" w14:textId="77777777" w:rsidR="00D452A1" w:rsidRPr="00012E71" w:rsidRDefault="00D452A1" w:rsidP="009D10DA">
      <w:pPr>
        <w:ind w:firstLine="567"/>
        <w:jc w:val="both"/>
        <w:rPr>
          <w:bCs/>
        </w:rPr>
      </w:pPr>
      <w:r w:rsidRPr="00012E71">
        <w:rPr>
          <w:bCs/>
        </w:rPr>
        <w:t>Герметичные воздушно</w:t>
      </w:r>
      <w:r w:rsidR="00B00526" w:rsidRPr="00012E71">
        <w:rPr>
          <w:bCs/>
        </w:rPr>
        <w:t>-</w:t>
      </w:r>
      <w:r w:rsidRPr="00012E71">
        <w:rPr>
          <w:bCs/>
        </w:rPr>
        <w:t>гидравлические коло</w:t>
      </w:r>
      <w:r w:rsidR="00101864" w:rsidRPr="00012E71">
        <w:rPr>
          <w:bCs/>
        </w:rPr>
        <w:t>н</w:t>
      </w:r>
      <w:r w:rsidRPr="00012E71">
        <w:rPr>
          <w:bCs/>
        </w:rPr>
        <w:t xml:space="preserve">ны в качестве гасителей следует устанавливать в местах возможного гидравлического удара: за обратным клапаном по ходу движения </w:t>
      </w:r>
      <w:proofErr w:type="spellStart"/>
      <w:r w:rsidRPr="00012E71">
        <w:rPr>
          <w:bCs/>
        </w:rPr>
        <w:t>гидросмеси</w:t>
      </w:r>
      <w:proofErr w:type="spellEnd"/>
      <w:r w:rsidRPr="00012E71">
        <w:rPr>
          <w:bCs/>
        </w:rPr>
        <w:t>, за грунтовым насосом.</w:t>
      </w:r>
    </w:p>
    <w:p w14:paraId="2E1CA869" w14:textId="77777777" w:rsidR="00D452A1" w:rsidRPr="00012E71" w:rsidRDefault="00D452A1" w:rsidP="009D10DA">
      <w:pPr>
        <w:ind w:firstLine="567"/>
        <w:jc w:val="both"/>
        <w:rPr>
          <w:bCs/>
        </w:rPr>
      </w:pPr>
      <w:r w:rsidRPr="00012E71">
        <w:rPr>
          <w:bCs/>
        </w:rPr>
        <w:t>8.7.1</w:t>
      </w:r>
      <w:r w:rsidR="00171C70" w:rsidRPr="00012E71">
        <w:rPr>
          <w:bCs/>
        </w:rPr>
        <w:t>1 </w:t>
      </w:r>
      <w:r w:rsidRPr="00012E71">
        <w:rPr>
          <w:bCs/>
        </w:rPr>
        <w:t>Необходимость применения теплоизоляции пульпопроводов следует определять теплотехническими расч</w:t>
      </w:r>
      <w:r w:rsidR="003936DE" w:rsidRPr="00012E71">
        <w:rPr>
          <w:bCs/>
        </w:rPr>
        <w:t>е</w:t>
      </w:r>
      <w:r w:rsidRPr="00012E71">
        <w:rPr>
          <w:bCs/>
        </w:rPr>
        <w:t xml:space="preserve">тами. </w:t>
      </w:r>
    </w:p>
    <w:p w14:paraId="1C7594C5" w14:textId="77777777" w:rsidR="00D452A1" w:rsidRPr="00012E71" w:rsidRDefault="00D452A1" w:rsidP="009D10DA">
      <w:pPr>
        <w:ind w:firstLine="567"/>
        <w:jc w:val="both"/>
        <w:rPr>
          <w:bCs/>
        </w:rPr>
      </w:pPr>
      <w:r w:rsidRPr="00012E71">
        <w:rPr>
          <w:bCs/>
        </w:rPr>
        <w:t>При применении кольцевой теплоизоляции для е</w:t>
      </w:r>
      <w:r w:rsidR="003936DE" w:rsidRPr="00012E71">
        <w:rPr>
          <w:bCs/>
        </w:rPr>
        <w:t>е</w:t>
      </w:r>
      <w:r w:rsidRPr="00012E71">
        <w:rPr>
          <w:bCs/>
        </w:rPr>
        <w:t xml:space="preserve"> защиты следует предусматривать </w:t>
      </w:r>
      <w:proofErr w:type="spellStart"/>
      <w:r w:rsidRPr="00012E71">
        <w:rPr>
          <w:bCs/>
        </w:rPr>
        <w:t>хриз</w:t>
      </w:r>
      <w:r w:rsidR="00CB02F0" w:rsidRPr="00012E71">
        <w:rPr>
          <w:bCs/>
        </w:rPr>
        <w:t>о</w:t>
      </w:r>
      <w:r w:rsidR="00101864" w:rsidRPr="00012E71">
        <w:rPr>
          <w:bCs/>
        </w:rPr>
        <w:t>тил</w:t>
      </w:r>
      <w:r w:rsidRPr="00012E71">
        <w:rPr>
          <w:bCs/>
        </w:rPr>
        <w:t>цементую</w:t>
      </w:r>
      <w:proofErr w:type="spellEnd"/>
      <w:r w:rsidRPr="00012E71">
        <w:rPr>
          <w:bCs/>
        </w:rPr>
        <w:t xml:space="preserve"> штукатурку по проволочной сетке, рулонные изоляционные материалы.</w:t>
      </w:r>
    </w:p>
    <w:p w14:paraId="65D90E20" w14:textId="77777777" w:rsidR="00D452A1" w:rsidRPr="00012E71" w:rsidRDefault="00D452A1" w:rsidP="009D10DA">
      <w:pPr>
        <w:ind w:firstLine="567"/>
        <w:jc w:val="both"/>
        <w:rPr>
          <w:bCs/>
        </w:rPr>
      </w:pPr>
      <w:r w:rsidRPr="00012E71">
        <w:rPr>
          <w:bCs/>
        </w:rPr>
        <w:t xml:space="preserve">Применение рубероида, а также мешковины и других тканей с масляной окраской не допускается. </w:t>
      </w:r>
    </w:p>
    <w:p w14:paraId="52FFC32E" w14:textId="77777777" w:rsidR="00D452A1" w:rsidRPr="00012E71" w:rsidRDefault="00D452A1" w:rsidP="009D10DA">
      <w:pPr>
        <w:ind w:firstLine="567"/>
        <w:jc w:val="both"/>
        <w:rPr>
          <w:bCs/>
        </w:rPr>
      </w:pPr>
      <w:r w:rsidRPr="00012E71">
        <w:rPr>
          <w:bCs/>
        </w:rPr>
        <w:t>8.7.1</w:t>
      </w:r>
      <w:r w:rsidR="00171C70" w:rsidRPr="00012E71">
        <w:rPr>
          <w:bCs/>
        </w:rPr>
        <w:t>2 </w:t>
      </w:r>
      <w:r w:rsidRPr="00012E71">
        <w:rPr>
          <w:bCs/>
        </w:rPr>
        <w:t xml:space="preserve">При проектировании оснований под сети и сооружения систем гидротранспорта, подлежащие строительству на вечномерзлых грунтах, следует руководствоваться указаниями СП </w:t>
      </w:r>
      <w:r w:rsidR="00135507" w:rsidRPr="00012E71">
        <w:rPr>
          <w:bCs/>
        </w:rPr>
        <w:t>32.13330</w:t>
      </w:r>
      <w:r w:rsidRPr="00012E71">
        <w:rPr>
          <w:bCs/>
        </w:rPr>
        <w:t>.</w:t>
      </w:r>
    </w:p>
    <w:p w14:paraId="5D23330B" w14:textId="77777777" w:rsidR="00D452A1" w:rsidRPr="00012E71" w:rsidRDefault="00D452A1" w:rsidP="009D10DA">
      <w:pPr>
        <w:spacing w:before="240" w:after="120"/>
        <w:ind w:firstLine="567"/>
        <w:jc w:val="both"/>
        <w:rPr>
          <w:b/>
          <w:bCs/>
        </w:rPr>
      </w:pPr>
      <w:r w:rsidRPr="00012E71">
        <w:rPr>
          <w:b/>
          <w:bCs/>
        </w:rPr>
        <w:t>8.</w:t>
      </w:r>
      <w:r w:rsidR="00171C70" w:rsidRPr="00012E71">
        <w:rPr>
          <w:b/>
          <w:bCs/>
        </w:rPr>
        <w:t>8 </w:t>
      </w:r>
      <w:r w:rsidRPr="00012E71">
        <w:rPr>
          <w:b/>
          <w:bCs/>
        </w:rPr>
        <w:t>Энергоснабжение, управление, автоматизация, связь</w:t>
      </w:r>
    </w:p>
    <w:p w14:paraId="2A6A21D0" w14:textId="77777777" w:rsidR="00D452A1" w:rsidRPr="00012E71" w:rsidRDefault="00D452A1" w:rsidP="009D10DA">
      <w:pPr>
        <w:ind w:firstLine="567"/>
        <w:jc w:val="both"/>
        <w:rPr>
          <w:bCs/>
        </w:rPr>
      </w:pPr>
      <w:r w:rsidRPr="00012E71">
        <w:rPr>
          <w:bCs/>
        </w:rPr>
        <w:t>8.8.</w:t>
      </w:r>
      <w:r w:rsidR="00171C70" w:rsidRPr="00012E71">
        <w:rPr>
          <w:bCs/>
        </w:rPr>
        <w:t>1 </w:t>
      </w:r>
      <w:r w:rsidRPr="00012E71">
        <w:rPr>
          <w:bCs/>
        </w:rPr>
        <w:t>Категория надежности токоприемников системы гидротранспорта должна соответствовать категории энергопитания предприятия.</w:t>
      </w:r>
    </w:p>
    <w:p w14:paraId="449FE2DB" w14:textId="77777777" w:rsidR="00D452A1" w:rsidRPr="00012E71" w:rsidRDefault="00D452A1" w:rsidP="009D10DA">
      <w:pPr>
        <w:ind w:firstLine="567"/>
        <w:jc w:val="both"/>
        <w:rPr>
          <w:bCs/>
        </w:rPr>
      </w:pPr>
      <w:r w:rsidRPr="00012E71">
        <w:rPr>
          <w:bCs/>
        </w:rPr>
        <w:t xml:space="preserve">Мероприятия по обеспечению безопасности и защите электрооборудования и линий электропередачи надлежит разрабатывать в соответствии с </w:t>
      </w:r>
      <w:r w:rsidR="00044CFC" w:rsidRPr="00012E71">
        <w:t>[1</w:t>
      </w:r>
      <w:r w:rsidR="00B86664" w:rsidRPr="00012E71">
        <w:t>3</w:t>
      </w:r>
      <w:r w:rsidR="00044CFC" w:rsidRPr="00012E71">
        <w:t>]</w:t>
      </w:r>
      <w:r w:rsidRPr="00012E71">
        <w:rPr>
          <w:bCs/>
        </w:rPr>
        <w:t>.</w:t>
      </w:r>
      <w:r w:rsidR="002F473E" w:rsidRPr="00012E71">
        <w:rPr>
          <w:bCs/>
        </w:rPr>
        <w:t xml:space="preserve"> </w:t>
      </w:r>
      <w:r w:rsidRPr="00012E71">
        <w:rPr>
          <w:bCs/>
        </w:rPr>
        <w:t>Системы гидротранспорта</w:t>
      </w:r>
      <w:r w:rsidR="00171C70" w:rsidRPr="00012E71">
        <w:rPr>
          <w:bCs/>
        </w:rPr>
        <w:t xml:space="preserve"> </w:t>
      </w:r>
      <w:r w:rsidRPr="00012E71">
        <w:rPr>
          <w:bCs/>
        </w:rPr>
        <w:t>следует оснащать необходимой контрольно-измерительной</w:t>
      </w:r>
      <w:r w:rsidR="00171C70" w:rsidRPr="00012E71">
        <w:rPr>
          <w:bCs/>
        </w:rPr>
        <w:t xml:space="preserve"> </w:t>
      </w:r>
      <w:r w:rsidRPr="00012E71">
        <w:rPr>
          <w:bCs/>
        </w:rPr>
        <w:t>аппаратурой (расходомеры, манометры, датчики</w:t>
      </w:r>
      <w:r w:rsidR="00171C70" w:rsidRPr="00012E71">
        <w:rPr>
          <w:bCs/>
        </w:rPr>
        <w:t xml:space="preserve"> </w:t>
      </w:r>
      <w:r w:rsidRPr="00012E71">
        <w:rPr>
          <w:bCs/>
        </w:rPr>
        <w:t>уровня, амперметры и т.п.).</w:t>
      </w:r>
    </w:p>
    <w:p w14:paraId="44CED189" w14:textId="77777777" w:rsidR="00D452A1" w:rsidRPr="00012E71" w:rsidRDefault="00D452A1" w:rsidP="009D10DA">
      <w:pPr>
        <w:ind w:firstLine="567"/>
        <w:jc w:val="both"/>
        <w:rPr>
          <w:bCs/>
        </w:rPr>
      </w:pPr>
      <w:r w:rsidRPr="00012E71">
        <w:rPr>
          <w:bCs/>
        </w:rPr>
        <w:lastRenderedPageBreak/>
        <w:t>8.8.</w:t>
      </w:r>
      <w:r w:rsidR="00171C70" w:rsidRPr="00012E71">
        <w:rPr>
          <w:bCs/>
        </w:rPr>
        <w:t>2 </w:t>
      </w:r>
      <w:r w:rsidRPr="00012E71">
        <w:rPr>
          <w:bCs/>
        </w:rPr>
        <w:t>Для системы гидротранспорта следует предусматривать централизованное управление и контроль за отдельными установками и системой в целом (диспетчерское управление).</w:t>
      </w:r>
    </w:p>
    <w:p w14:paraId="4D4956C6" w14:textId="77777777" w:rsidR="00D452A1" w:rsidRPr="00012E71" w:rsidRDefault="00D452A1" w:rsidP="009D10DA">
      <w:pPr>
        <w:ind w:firstLine="567"/>
        <w:jc w:val="both"/>
      </w:pPr>
      <w:r w:rsidRPr="00012E71">
        <w:rPr>
          <w:bCs/>
        </w:rPr>
        <w:t>8.8.</w:t>
      </w:r>
      <w:r w:rsidR="00171C70" w:rsidRPr="00012E71">
        <w:rPr>
          <w:bCs/>
        </w:rPr>
        <w:t>3 </w:t>
      </w:r>
      <w:r w:rsidRPr="00012E71">
        <w:rPr>
          <w:bCs/>
        </w:rPr>
        <w:t>Основные сооружения системы гидротранспорта необходимо</w:t>
      </w:r>
      <w:r w:rsidRPr="00012E71">
        <w:t xml:space="preserve"> обеспечивать связью (телефонной и др.). Вид связи определяется проектом.</w:t>
      </w:r>
    </w:p>
    <w:p w14:paraId="1192DA40" w14:textId="77777777" w:rsidR="00D452A1" w:rsidRPr="00012E71" w:rsidRDefault="00D452A1" w:rsidP="009D10DA">
      <w:pPr>
        <w:ind w:firstLine="567"/>
        <w:jc w:val="both"/>
        <w:rPr>
          <w:bCs/>
        </w:rPr>
      </w:pPr>
      <w:r w:rsidRPr="00012E71">
        <w:rPr>
          <w:bCs/>
        </w:rPr>
        <w:t>Телемеханизацию оборудования и сооружений гидротранспорта следует предусматривать в те</w:t>
      </w:r>
      <w:r w:rsidR="002B18A2" w:rsidRPr="00012E71">
        <w:rPr>
          <w:bCs/>
        </w:rPr>
        <w:t>х</w:t>
      </w:r>
      <w:r w:rsidRPr="00012E71">
        <w:rPr>
          <w:bCs/>
        </w:rPr>
        <w:t xml:space="preserve"> случаях,</w:t>
      </w:r>
      <w:r w:rsidR="00171C70" w:rsidRPr="00012E71">
        <w:rPr>
          <w:bCs/>
        </w:rPr>
        <w:t xml:space="preserve"> </w:t>
      </w:r>
      <w:r w:rsidRPr="00012E71">
        <w:rPr>
          <w:bCs/>
        </w:rPr>
        <w:t>когда необходима координация работы ряда сооружений (при многоступенчатой работе системы). Объ</w:t>
      </w:r>
      <w:r w:rsidR="003936DE" w:rsidRPr="00012E71">
        <w:rPr>
          <w:bCs/>
        </w:rPr>
        <w:t>е</w:t>
      </w:r>
      <w:r w:rsidRPr="00012E71">
        <w:rPr>
          <w:bCs/>
        </w:rPr>
        <w:t xml:space="preserve">м телемеханизации должен быть обоснован проектом. </w:t>
      </w:r>
    </w:p>
    <w:p w14:paraId="49CB8771" w14:textId="77777777" w:rsidR="00D452A1" w:rsidRPr="00012E71" w:rsidRDefault="00D452A1" w:rsidP="009D10DA">
      <w:pPr>
        <w:ind w:firstLine="567"/>
        <w:jc w:val="both"/>
        <w:rPr>
          <w:bCs/>
        </w:rPr>
      </w:pPr>
      <w:r w:rsidRPr="00012E71">
        <w:rPr>
          <w:bCs/>
        </w:rPr>
        <w:t>8.8.</w:t>
      </w:r>
      <w:r w:rsidR="00171C70" w:rsidRPr="00012E71">
        <w:rPr>
          <w:bCs/>
        </w:rPr>
        <w:t>4 </w:t>
      </w:r>
      <w:r w:rsidRPr="00012E71">
        <w:rPr>
          <w:bCs/>
        </w:rPr>
        <w:t>Насосные станции производственного водоснабжения следует проектировать, как правило, с автоматическим управлением. Постоянный обслуживающий персонал допускается предусматривать при обосновании.</w:t>
      </w:r>
    </w:p>
    <w:p w14:paraId="2017CAC0" w14:textId="77777777" w:rsidR="00D452A1" w:rsidRPr="00012E71" w:rsidRDefault="00D452A1" w:rsidP="009D10DA">
      <w:pPr>
        <w:ind w:firstLine="567"/>
        <w:jc w:val="both"/>
        <w:rPr>
          <w:bCs/>
        </w:rPr>
      </w:pPr>
      <w:r w:rsidRPr="00012E71">
        <w:rPr>
          <w:bCs/>
        </w:rPr>
        <w:t>8.8.</w:t>
      </w:r>
      <w:r w:rsidR="00171C70" w:rsidRPr="00012E71">
        <w:rPr>
          <w:bCs/>
        </w:rPr>
        <w:t>5 </w:t>
      </w:r>
      <w:r w:rsidRPr="00012E71">
        <w:rPr>
          <w:bCs/>
        </w:rPr>
        <w:t>Для всех насосных агрегатов системы гидротранспорта следует предусматривать автоматическое включение резерва (АВР) и предупредительную сигнализацию.</w:t>
      </w:r>
    </w:p>
    <w:p w14:paraId="4BC9F347" w14:textId="77777777" w:rsidR="00862980" w:rsidRPr="00012E71" w:rsidRDefault="00171C70" w:rsidP="009D10DA">
      <w:pPr>
        <w:spacing w:before="360" w:after="120"/>
        <w:ind w:firstLine="567"/>
        <w:jc w:val="both"/>
        <w:rPr>
          <w:b/>
          <w:sz w:val="26"/>
          <w:szCs w:val="26"/>
        </w:rPr>
      </w:pPr>
      <w:r w:rsidRPr="00012E71">
        <w:rPr>
          <w:b/>
          <w:sz w:val="26"/>
          <w:szCs w:val="26"/>
        </w:rPr>
        <w:t>9 </w:t>
      </w:r>
      <w:r w:rsidR="00135507" w:rsidRPr="00012E71">
        <w:rPr>
          <w:b/>
          <w:sz w:val="26"/>
          <w:szCs w:val="26"/>
        </w:rPr>
        <w:t>Канатный подвесной транспорт</w:t>
      </w:r>
      <w:r w:rsidR="00862980" w:rsidRPr="00012E71">
        <w:rPr>
          <w:b/>
          <w:sz w:val="26"/>
          <w:szCs w:val="26"/>
        </w:rPr>
        <w:t xml:space="preserve"> </w:t>
      </w:r>
    </w:p>
    <w:p w14:paraId="1D86C83B" w14:textId="77777777" w:rsidR="00862980" w:rsidRPr="00012E71" w:rsidRDefault="00135507" w:rsidP="009D10DA">
      <w:pPr>
        <w:spacing w:before="240" w:after="120"/>
        <w:ind w:firstLine="567"/>
        <w:jc w:val="both"/>
        <w:rPr>
          <w:b/>
          <w:bCs/>
        </w:rPr>
      </w:pPr>
      <w:r w:rsidRPr="00012E71">
        <w:rPr>
          <w:b/>
          <w:bCs/>
        </w:rPr>
        <w:t>9.</w:t>
      </w:r>
      <w:r w:rsidR="00171C70" w:rsidRPr="00012E71">
        <w:rPr>
          <w:b/>
          <w:bCs/>
        </w:rPr>
        <w:t>1 </w:t>
      </w:r>
      <w:r w:rsidR="00862980" w:rsidRPr="00012E71">
        <w:rPr>
          <w:b/>
          <w:bCs/>
        </w:rPr>
        <w:t>О</w:t>
      </w:r>
      <w:r w:rsidR="00D87E74" w:rsidRPr="00012E71">
        <w:rPr>
          <w:b/>
          <w:bCs/>
        </w:rPr>
        <w:t>сновные положения</w:t>
      </w:r>
    </w:p>
    <w:p w14:paraId="56BC4651" w14:textId="76B4D151" w:rsidR="0070387E" w:rsidRPr="00012E71" w:rsidRDefault="00DE00B6" w:rsidP="009D10DA">
      <w:pPr>
        <w:ind w:firstLine="567"/>
        <w:jc w:val="both"/>
      </w:pPr>
      <w:r w:rsidRPr="00012E71">
        <w:t>9.1.</w:t>
      </w:r>
      <w:r w:rsidR="00171C70" w:rsidRPr="00012E71">
        <w:t>1 </w:t>
      </w:r>
      <w:r w:rsidR="00862980" w:rsidRPr="00012E71">
        <w:t>Настоящи</w:t>
      </w:r>
      <w:r w:rsidR="00135507" w:rsidRPr="00012E71">
        <w:t>й свод правил с</w:t>
      </w:r>
      <w:r w:rsidR="00862980" w:rsidRPr="00012E71">
        <w:t xml:space="preserve">ледует соблюдать при проектировании новых и реконструкции эксплуатируемых грузовых подвесных одноканатных и </w:t>
      </w:r>
      <w:proofErr w:type="spellStart"/>
      <w:r w:rsidR="00862980" w:rsidRPr="00012E71">
        <w:t>двухканатных</w:t>
      </w:r>
      <w:proofErr w:type="spellEnd"/>
      <w:r w:rsidR="00862980" w:rsidRPr="00012E71">
        <w:t xml:space="preserve"> дорог (ГПКД) с кольцевым и маятниковым движением вагонеток, предназначенных для транспортирования насыпных и штучных грузов</w:t>
      </w:r>
      <w:r w:rsidR="00101864" w:rsidRPr="00012E71">
        <w:t xml:space="preserve"> с соблюдением требований </w:t>
      </w:r>
      <w:r w:rsidR="00F5295A" w:rsidRPr="00012E71">
        <w:t>[1</w:t>
      </w:r>
      <w:r w:rsidR="00DB7F74" w:rsidRPr="00012E71">
        <w:t>4</w:t>
      </w:r>
      <w:r w:rsidR="00F5295A" w:rsidRPr="00012E71">
        <w:t>]</w:t>
      </w:r>
      <w:r w:rsidR="00862980" w:rsidRPr="00012E71">
        <w:t>,</w:t>
      </w:r>
      <w:r w:rsidR="00DB7F74" w:rsidRPr="00012E71">
        <w:t xml:space="preserve"> [15].</w:t>
      </w:r>
    </w:p>
    <w:p w14:paraId="0FE264D3" w14:textId="77777777" w:rsidR="00862980" w:rsidRPr="00012E71" w:rsidRDefault="00DE00B6" w:rsidP="009D10DA">
      <w:pPr>
        <w:ind w:firstLine="567"/>
        <w:jc w:val="both"/>
      </w:pPr>
      <w:r w:rsidRPr="00012E71">
        <w:t>9.1.</w:t>
      </w:r>
      <w:r w:rsidR="00171C70" w:rsidRPr="00012E71">
        <w:t>2 </w:t>
      </w:r>
      <w:r w:rsidR="00862980" w:rsidRPr="00012E71">
        <w:t xml:space="preserve">Ширина колеи для ГПКД с кольцевым движением вагонеток (расстояние между несущими, </w:t>
      </w:r>
      <w:proofErr w:type="spellStart"/>
      <w:r w:rsidR="00862980" w:rsidRPr="00012E71">
        <w:t>несуще</w:t>
      </w:r>
      <w:proofErr w:type="spellEnd"/>
      <w:r w:rsidR="00862980" w:rsidRPr="00012E71">
        <w:t>-тяговыми канатами) должна назначаться в зависимости от габаритов кузова вагонетки и величин пролетов между опорами и исходя из допустимого зазора не менее 0,5</w:t>
      </w:r>
      <w:r w:rsidR="009D10DA" w:rsidRPr="00012E71">
        <w:t> </w:t>
      </w:r>
      <w:r w:rsidR="00862980" w:rsidRPr="00012E71">
        <w:t>м между встречными вагонетками с учетом поперечного качания при скорости ветра 2</w:t>
      </w:r>
      <w:r w:rsidR="00171C70" w:rsidRPr="00012E71">
        <w:t>0 </w:t>
      </w:r>
      <w:r w:rsidR="00862980" w:rsidRPr="00012E71">
        <w:t>м/с.</w:t>
      </w:r>
    </w:p>
    <w:p w14:paraId="7B42AC7E" w14:textId="77777777" w:rsidR="00862980" w:rsidRPr="00012E71" w:rsidRDefault="00DE00B6" w:rsidP="009D10DA">
      <w:pPr>
        <w:ind w:firstLine="567"/>
        <w:jc w:val="both"/>
      </w:pPr>
      <w:r w:rsidRPr="00012E71">
        <w:t>9.1.</w:t>
      </w:r>
      <w:r w:rsidR="00171C70" w:rsidRPr="00012E71">
        <w:t>3 </w:t>
      </w:r>
      <w:r w:rsidR="00862980" w:rsidRPr="00012E71">
        <w:t>Производительность и режим работы ГПКД должны определяться потребностями обслуживаемого производства. При определении часовой производительности дороги следует учитывать необходимость пополнения аварийных и других складов, а также неравномерность подачи и приема материалов в течение смены.</w:t>
      </w:r>
    </w:p>
    <w:p w14:paraId="47E066AB" w14:textId="77777777" w:rsidR="00862980" w:rsidRPr="00012E71" w:rsidRDefault="00DE00B6" w:rsidP="009D10DA">
      <w:pPr>
        <w:ind w:firstLine="567"/>
        <w:jc w:val="both"/>
      </w:pPr>
      <w:r w:rsidRPr="00012E71">
        <w:t>9.1.</w:t>
      </w:r>
      <w:r w:rsidR="00171C70" w:rsidRPr="00012E71">
        <w:t>4 </w:t>
      </w:r>
      <w:r w:rsidR="00862980" w:rsidRPr="00012E71">
        <w:t xml:space="preserve">Скорость движения вагонеток на линии следует принимать для дорог с кольцевым движением вагонеток </w:t>
      </w:r>
      <w:r w:rsidR="00C326DB" w:rsidRPr="00012E71">
        <w:t>–</w:t>
      </w:r>
      <w:r w:rsidR="00862980" w:rsidRPr="00012E71">
        <w:t xml:space="preserve"> не более </w:t>
      </w:r>
      <w:r w:rsidR="00171C70" w:rsidRPr="00012E71">
        <w:t>5 </w:t>
      </w:r>
      <w:r w:rsidR="00862980" w:rsidRPr="00012E71">
        <w:t xml:space="preserve">м/с, с маятниковым движением </w:t>
      </w:r>
      <w:r w:rsidR="00C326DB" w:rsidRPr="00012E71">
        <w:t>–</w:t>
      </w:r>
      <w:r w:rsidR="00862980" w:rsidRPr="00012E71">
        <w:t xml:space="preserve"> не более 12,</w:t>
      </w:r>
      <w:r w:rsidR="00171C70" w:rsidRPr="00012E71">
        <w:t>5 </w:t>
      </w:r>
      <w:r w:rsidR="00862980" w:rsidRPr="00012E71">
        <w:t>м/с.</w:t>
      </w:r>
    </w:p>
    <w:p w14:paraId="06CF8292" w14:textId="77777777" w:rsidR="00862980" w:rsidRPr="00012E71" w:rsidRDefault="00862980" w:rsidP="009D10DA">
      <w:pPr>
        <w:ind w:firstLine="567"/>
        <w:jc w:val="both"/>
      </w:pPr>
      <w:r w:rsidRPr="00012E71">
        <w:t>Выбор скорости движения вагонеток необходимо производить исходя из расчетной часовой производительности дороги и принятой грузоподъемности вагонеток.</w:t>
      </w:r>
    </w:p>
    <w:p w14:paraId="61D0C359" w14:textId="77777777" w:rsidR="00862980" w:rsidRPr="00012E71" w:rsidRDefault="00862980" w:rsidP="009D10DA">
      <w:pPr>
        <w:ind w:firstLine="567"/>
        <w:jc w:val="both"/>
      </w:pPr>
      <w:r w:rsidRPr="00012E71">
        <w:t>Номинальные рабочие скорости движения, м/с, вагонеток следует принимать для дорог с движением:</w:t>
      </w:r>
    </w:p>
    <w:p w14:paraId="20E322E6" w14:textId="77777777" w:rsidR="00862980" w:rsidRPr="00012E71" w:rsidRDefault="00862980" w:rsidP="009D10DA">
      <w:pPr>
        <w:ind w:firstLine="567"/>
        <w:jc w:val="both"/>
      </w:pPr>
      <w:r w:rsidRPr="00012E71">
        <w:t xml:space="preserve">кольцевым </w:t>
      </w:r>
      <w:r w:rsidR="00C326DB" w:rsidRPr="00012E71">
        <w:t>–</w:t>
      </w:r>
      <w:r w:rsidRPr="00012E71">
        <w:t xml:space="preserve"> 0,8; 1,25; 1,6; 2,0; 2,5; 2,8; 3,15; 3,6; 4,0; 5,</w:t>
      </w:r>
      <w:r w:rsidR="00171C70" w:rsidRPr="00012E71">
        <w:t>0 </w:t>
      </w:r>
      <w:r w:rsidRPr="00012E71">
        <w:t>(с допуском ± 1</w:t>
      </w:r>
      <w:r w:rsidR="00171C70" w:rsidRPr="00012E71">
        <w:t>0 %</w:t>
      </w:r>
      <w:r w:rsidRPr="00012E71">
        <w:t>);</w:t>
      </w:r>
    </w:p>
    <w:p w14:paraId="44BE84CE" w14:textId="77777777" w:rsidR="00862980" w:rsidRPr="00012E71" w:rsidRDefault="00862980" w:rsidP="009D10DA">
      <w:pPr>
        <w:ind w:firstLine="567"/>
        <w:jc w:val="both"/>
      </w:pPr>
      <w:r w:rsidRPr="00012E71">
        <w:t xml:space="preserve">маятниковым </w:t>
      </w:r>
      <w:r w:rsidR="00C326DB" w:rsidRPr="00012E71">
        <w:t>–</w:t>
      </w:r>
      <w:r w:rsidRPr="00012E71">
        <w:t xml:space="preserve"> 6,3; 8,0; 10,0; 12,</w:t>
      </w:r>
      <w:r w:rsidR="00171C70" w:rsidRPr="00012E71">
        <w:t>5 </w:t>
      </w:r>
      <w:r w:rsidRPr="00012E71">
        <w:t>(с допуском ± 1</w:t>
      </w:r>
      <w:r w:rsidR="00171C70" w:rsidRPr="00012E71">
        <w:t>0 %</w:t>
      </w:r>
      <w:r w:rsidRPr="00012E71">
        <w:t>).</w:t>
      </w:r>
    </w:p>
    <w:p w14:paraId="5BF9B5F7" w14:textId="77777777" w:rsidR="00862980" w:rsidRPr="00012E71" w:rsidRDefault="00862980" w:rsidP="009D10DA">
      <w:pPr>
        <w:ind w:firstLine="567"/>
        <w:jc w:val="both"/>
      </w:pPr>
      <w:r w:rsidRPr="00012E71">
        <w:t>Скорость движения вагонеток не должна превышать, м/с:</w:t>
      </w:r>
    </w:p>
    <w:p w14:paraId="15C6AA7C" w14:textId="77777777" w:rsidR="00862980" w:rsidRPr="00012E71" w:rsidRDefault="00862980" w:rsidP="009D10DA">
      <w:pPr>
        <w:ind w:firstLine="567"/>
        <w:jc w:val="both"/>
      </w:pPr>
      <w:r w:rsidRPr="00012E71">
        <w:t>1,</w:t>
      </w:r>
      <w:r w:rsidR="00171C70" w:rsidRPr="00012E71">
        <w:t>6 </w:t>
      </w:r>
      <w:r w:rsidR="00C326DB" w:rsidRPr="00012E71">
        <w:t>–</w:t>
      </w:r>
      <w:r w:rsidRPr="00012E71">
        <w:t xml:space="preserve"> груженых и 2,</w:t>
      </w:r>
      <w:r w:rsidR="00171C70" w:rsidRPr="00012E71">
        <w:t>0 </w:t>
      </w:r>
      <w:r w:rsidR="00C326DB" w:rsidRPr="00012E71">
        <w:t>–</w:t>
      </w:r>
      <w:r w:rsidRPr="00012E71">
        <w:t xml:space="preserve"> порожних, если на дороге предусмотрен автоматический обвод кривых с помощью горизонтальных обводных шкивов;</w:t>
      </w:r>
    </w:p>
    <w:p w14:paraId="01872427" w14:textId="77777777" w:rsidR="00862980" w:rsidRPr="00012E71" w:rsidRDefault="00862980" w:rsidP="009D10DA">
      <w:pPr>
        <w:ind w:firstLine="567"/>
        <w:jc w:val="both"/>
      </w:pPr>
      <w:r w:rsidRPr="00012E71">
        <w:t>3,1</w:t>
      </w:r>
      <w:r w:rsidR="00171C70" w:rsidRPr="00012E71">
        <w:t>5 </w:t>
      </w:r>
      <w:r w:rsidR="00C326DB" w:rsidRPr="00012E71">
        <w:t>–</w:t>
      </w:r>
      <w:r w:rsidRPr="00012E71">
        <w:t xml:space="preserve"> если на дороге предусмотрен автоматический обвод кривых с помощью горизонтальных роликовых батарей;</w:t>
      </w:r>
    </w:p>
    <w:p w14:paraId="38829C1F" w14:textId="77777777" w:rsidR="00862980" w:rsidRPr="00012E71" w:rsidRDefault="00862980" w:rsidP="009D10DA">
      <w:pPr>
        <w:ind w:firstLine="567"/>
        <w:jc w:val="both"/>
      </w:pPr>
      <w:r w:rsidRPr="00012E71">
        <w:t>3,</w:t>
      </w:r>
      <w:r w:rsidR="00171C70" w:rsidRPr="00012E71">
        <w:t>5 </w:t>
      </w:r>
      <w:r w:rsidR="00C326DB" w:rsidRPr="00012E71">
        <w:t>–</w:t>
      </w:r>
      <w:r w:rsidRPr="00012E71">
        <w:t xml:space="preserve"> если на несущих канатах предусмотрены линейные муфты или предохранительные бандажи.</w:t>
      </w:r>
    </w:p>
    <w:p w14:paraId="05AC34B2" w14:textId="77777777" w:rsidR="00D108B5" w:rsidRPr="00012E71" w:rsidRDefault="00D108B5" w:rsidP="009D10DA">
      <w:pPr>
        <w:spacing w:before="240" w:after="120"/>
        <w:ind w:firstLine="567"/>
        <w:jc w:val="both"/>
        <w:rPr>
          <w:b/>
          <w:bCs/>
        </w:rPr>
      </w:pPr>
      <w:r w:rsidRPr="00012E71">
        <w:rPr>
          <w:b/>
          <w:bCs/>
        </w:rPr>
        <w:t>9.</w:t>
      </w:r>
      <w:r w:rsidR="00171C70" w:rsidRPr="00012E71">
        <w:rPr>
          <w:b/>
          <w:bCs/>
        </w:rPr>
        <w:t>2 </w:t>
      </w:r>
      <w:r w:rsidRPr="00012E71">
        <w:rPr>
          <w:b/>
          <w:bCs/>
        </w:rPr>
        <w:t>Трасса ГПКД</w:t>
      </w:r>
    </w:p>
    <w:p w14:paraId="3A6E5107" w14:textId="77777777" w:rsidR="00862980" w:rsidRPr="00012E71" w:rsidRDefault="00D108B5" w:rsidP="009D10DA">
      <w:pPr>
        <w:tabs>
          <w:tab w:val="left" w:pos="1202"/>
        </w:tabs>
        <w:ind w:firstLine="567"/>
        <w:jc w:val="both"/>
      </w:pPr>
      <w:r w:rsidRPr="00012E71">
        <w:t>9.2.</w:t>
      </w:r>
      <w:r w:rsidR="00171C70" w:rsidRPr="00012E71">
        <w:t>1 </w:t>
      </w:r>
      <w:r w:rsidR="00862980" w:rsidRPr="00012E71">
        <w:t xml:space="preserve">Трасса ГПКД должна прокладываться по кратчайшему расстоянию между погрузочной и разгрузочной станциями и иметь минимальное число углов поворота. При </w:t>
      </w:r>
      <w:r w:rsidR="00862980" w:rsidRPr="00012E71">
        <w:lastRenderedPageBreak/>
        <w:t>выборе трассы следует учитывать возможность использования существующих автомобильных дорог для строительства и эксплуатации.</w:t>
      </w:r>
    </w:p>
    <w:p w14:paraId="35275482" w14:textId="77777777" w:rsidR="00862980" w:rsidRPr="00012E71" w:rsidRDefault="00D108B5" w:rsidP="009D10DA">
      <w:pPr>
        <w:tabs>
          <w:tab w:val="left" w:pos="1202"/>
        </w:tabs>
        <w:ind w:firstLine="567"/>
        <w:jc w:val="both"/>
      </w:pPr>
      <w:r w:rsidRPr="00012E71">
        <w:t>9.2.</w:t>
      </w:r>
      <w:r w:rsidR="00171C70" w:rsidRPr="00012E71">
        <w:t>2 </w:t>
      </w:r>
      <w:r w:rsidR="00862980" w:rsidRPr="00012E71">
        <w:t>Расстояние по вертикали от низшей точки вагонетки с учетом килевого качания, а также каната или предохранительного устройства должно быть:</w:t>
      </w:r>
    </w:p>
    <w:p w14:paraId="40E1C655" w14:textId="77777777" w:rsidR="00862980" w:rsidRPr="00012E71" w:rsidRDefault="00862980" w:rsidP="009D10DA">
      <w:pPr>
        <w:tabs>
          <w:tab w:val="left" w:pos="1202"/>
        </w:tabs>
        <w:ind w:firstLine="567"/>
        <w:jc w:val="both"/>
      </w:pPr>
      <w:r w:rsidRPr="00012E71">
        <w:t xml:space="preserve">над головкой рельса железной дороги </w:t>
      </w:r>
      <w:r w:rsidR="006C6FCC" w:rsidRPr="00012E71">
        <w:t>–</w:t>
      </w:r>
      <w:r w:rsidRPr="00012E71">
        <w:t xml:space="preserve"> в соответствии с ГОСТ 9238;</w:t>
      </w:r>
    </w:p>
    <w:p w14:paraId="3082932E" w14:textId="77777777" w:rsidR="00862980" w:rsidRPr="00012E71" w:rsidRDefault="00862980" w:rsidP="009D10DA">
      <w:pPr>
        <w:tabs>
          <w:tab w:val="left" w:pos="1202"/>
        </w:tabs>
        <w:ind w:firstLine="567"/>
        <w:jc w:val="both"/>
      </w:pPr>
      <w:r w:rsidRPr="00012E71">
        <w:t xml:space="preserve">при пересечении воздушных линий электропередачи высокого напряжения должны учитываться </w:t>
      </w:r>
      <w:r w:rsidR="0070387E" w:rsidRPr="00012E71">
        <w:t>рекомендации [13]</w:t>
      </w:r>
      <w:r w:rsidRPr="00012E71">
        <w:t>;</w:t>
      </w:r>
    </w:p>
    <w:p w14:paraId="1C551F8F" w14:textId="77777777" w:rsidR="00862980" w:rsidRPr="00012E71" w:rsidRDefault="00862980" w:rsidP="009D10DA">
      <w:pPr>
        <w:tabs>
          <w:tab w:val="left" w:pos="1202"/>
        </w:tabs>
        <w:ind w:firstLine="567"/>
        <w:jc w:val="both"/>
      </w:pPr>
      <w:r w:rsidRPr="00012E71">
        <w:t xml:space="preserve">над верхом покрытия автомобильных дорог и улиц </w:t>
      </w:r>
      <w:r w:rsidR="006C6FCC" w:rsidRPr="00012E71">
        <w:t>–</w:t>
      </w:r>
      <w:r w:rsidRPr="00012E71">
        <w:t xml:space="preserve"> не менее </w:t>
      </w:r>
      <w:smartTag w:uri="urn:schemas-microsoft-com:office:smarttags" w:element="metricconverter">
        <w:smartTagPr>
          <w:attr w:name="ProductID" w:val="5 м"/>
        </w:smartTagPr>
        <w:r w:rsidR="00171C70" w:rsidRPr="00012E71">
          <w:t>5 </w:t>
        </w:r>
        <w:r w:rsidRPr="00012E71">
          <w:t>м</w:t>
        </w:r>
      </w:smartTag>
      <w:r w:rsidRPr="00012E71">
        <w:t xml:space="preserve">, а при высоте обращающихся автомобилей более </w:t>
      </w:r>
      <w:smartTag w:uri="urn:schemas-microsoft-com:office:smarttags" w:element="metricconverter">
        <w:smartTagPr>
          <w:attr w:name="ProductID" w:val="4 м"/>
        </w:smartTagPr>
        <w:r w:rsidR="00171C70" w:rsidRPr="00012E71">
          <w:t>4 </w:t>
        </w:r>
        <w:r w:rsidRPr="00012E71">
          <w:t>м</w:t>
        </w:r>
      </w:smartTag>
      <w:r w:rsidRPr="00012E71">
        <w:t xml:space="preserve"> </w:t>
      </w:r>
      <w:r w:rsidR="006C6FCC" w:rsidRPr="00012E71">
        <w:t>–</w:t>
      </w:r>
      <w:r w:rsidRPr="00012E71">
        <w:t xml:space="preserve"> не менее высоты автомобиля плюс </w:t>
      </w:r>
      <w:smartTag w:uri="urn:schemas-microsoft-com:office:smarttags" w:element="metricconverter">
        <w:smartTagPr>
          <w:attr w:name="ProductID" w:val="1 м"/>
        </w:smartTagPr>
        <w:r w:rsidR="00171C70" w:rsidRPr="00012E71">
          <w:t>1 </w:t>
        </w:r>
        <w:r w:rsidRPr="00012E71">
          <w:t>м</w:t>
        </w:r>
      </w:smartTag>
      <w:r w:rsidRPr="00012E71">
        <w:t>;</w:t>
      </w:r>
    </w:p>
    <w:p w14:paraId="08A86E3F" w14:textId="77777777" w:rsidR="00862980" w:rsidRPr="00012E71" w:rsidRDefault="00862980" w:rsidP="009D10DA">
      <w:pPr>
        <w:tabs>
          <w:tab w:val="left" w:pos="1202"/>
        </w:tabs>
        <w:ind w:firstLine="567"/>
        <w:jc w:val="both"/>
      </w:pPr>
      <w:r w:rsidRPr="00012E71">
        <w:t xml:space="preserve">габариты приближения над судоходными водоемами и реками должны соответствовать ГОСТ 26775, а над наивысшим горизонтом воды несудоходных водоемов и рек </w:t>
      </w:r>
      <w:r w:rsidR="006C6FCC" w:rsidRPr="00012E71">
        <w:t>–</w:t>
      </w:r>
      <w:r w:rsidRPr="00012E71">
        <w:t xml:space="preserve"> не менее </w:t>
      </w:r>
      <w:smartTag w:uri="urn:schemas-microsoft-com:office:smarttags" w:element="metricconverter">
        <w:smartTagPr>
          <w:attr w:name="ProductID" w:val="2 м"/>
        </w:smartTagPr>
        <w:r w:rsidR="00171C70" w:rsidRPr="00012E71">
          <w:t>2 </w:t>
        </w:r>
        <w:r w:rsidRPr="00012E71">
          <w:t>м</w:t>
        </w:r>
      </w:smartTag>
      <w:r w:rsidRPr="00012E71">
        <w:t>;</w:t>
      </w:r>
    </w:p>
    <w:p w14:paraId="409A0A54" w14:textId="77777777" w:rsidR="00862980" w:rsidRPr="00012E71" w:rsidRDefault="00862980" w:rsidP="009D10DA">
      <w:pPr>
        <w:tabs>
          <w:tab w:val="left" w:pos="1202"/>
        </w:tabs>
        <w:ind w:firstLine="567"/>
        <w:jc w:val="both"/>
      </w:pPr>
      <w:r w:rsidRPr="00012E71">
        <w:t xml:space="preserve">над территориями поселков, промышленных предприятий, строительных площадок, над поверхностью возделываемых полей </w:t>
      </w:r>
      <w:r w:rsidR="006C6FCC" w:rsidRPr="00012E71">
        <w:t>–</w:t>
      </w:r>
      <w:r w:rsidRPr="00012E71">
        <w:t xml:space="preserve"> не менее </w:t>
      </w:r>
      <w:smartTag w:uri="urn:schemas-microsoft-com:office:smarttags" w:element="metricconverter">
        <w:smartTagPr>
          <w:attr w:name="ProductID" w:val="5 м"/>
        </w:smartTagPr>
        <w:r w:rsidR="00171C70" w:rsidRPr="00012E71">
          <w:t>5 </w:t>
        </w:r>
        <w:r w:rsidRPr="00012E71">
          <w:t>м</w:t>
        </w:r>
      </w:smartTag>
      <w:r w:rsidRPr="00012E71">
        <w:t>;</w:t>
      </w:r>
    </w:p>
    <w:p w14:paraId="708B0F21" w14:textId="77777777" w:rsidR="00862980" w:rsidRPr="00012E71" w:rsidRDefault="00862980" w:rsidP="009D10DA">
      <w:pPr>
        <w:tabs>
          <w:tab w:val="left" w:pos="1202"/>
        </w:tabs>
        <w:ind w:firstLine="567"/>
        <w:jc w:val="both"/>
      </w:pPr>
      <w:r w:rsidRPr="00012E71">
        <w:t xml:space="preserve">над зданиями и сооружениями </w:t>
      </w:r>
      <w:r w:rsidR="006C6FCC" w:rsidRPr="00012E71">
        <w:t>–</w:t>
      </w:r>
      <w:r w:rsidRPr="00012E71">
        <w:t xml:space="preserve"> не менее </w:t>
      </w:r>
      <w:smartTag w:uri="urn:schemas-microsoft-com:office:smarttags" w:element="metricconverter">
        <w:smartTagPr>
          <w:attr w:name="ProductID" w:val="2 м"/>
        </w:smartTagPr>
        <w:r w:rsidRPr="00012E71">
          <w:t>2</w:t>
        </w:r>
        <w:r w:rsidR="009D10DA" w:rsidRPr="00012E71">
          <w:t xml:space="preserve"> </w:t>
        </w:r>
        <w:r w:rsidRPr="00012E71">
          <w:t>м</w:t>
        </w:r>
      </w:smartTag>
      <w:r w:rsidRPr="00012E71">
        <w:t>;</w:t>
      </w:r>
    </w:p>
    <w:p w14:paraId="21D0644B" w14:textId="77777777" w:rsidR="00862980" w:rsidRPr="00012E71" w:rsidRDefault="00862980" w:rsidP="009D10DA">
      <w:pPr>
        <w:tabs>
          <w:tab w:val="left" w:pos="1202"/>
        </w:tabs>
        <w:ind w:firstLine="567"/>
        <w:jc w:val="both"/>
      </w:pPr>
      <w:r w:rsidRPr="00012E71">
        <w:t xml:space="preserve">над незастроенными территориями </w:t>
      </w:r>
      <w:r w:rsidR="006C6FCC" w:rsidRPr="00012E71">
        <w:t>–</w:t>
      </w:r>
      <w:r w:rsidRPr="00012E71">
        <w:t xml:space="preserve"> не менее 2,</w:t>
      </w:r>
      <w:r w:rsidR="00171C70" w:rsidRPr="00012E71">
        <w:t>5 </w:t>
      </w:r>
      <w:r w:rsidRPr="00012E71">
        <w:t>м;</w:t>
      </w:r>
    </w:p>
    <w:p w14:paraId="52A45C19" w14:textId="77777777" w:rsidR="00862980" w:rsidRPr="00012E71" w:rsidRDefault="00862980" w:rsidP="009D10DA">
      <w:pPr>
        <w:tabs>
          <w:tab w:val="left" w:pos="1202"/>
        </w:tabs>
        <w:ind w:firstLine="567"/>
        <w:jc w:val="both"/>
      </w:pPr>
      <w:r w:rsidRPr="00012E71">
        <w:t>допускаются меньшие расстояния до уровня земли (но не менее 0,</w:t>
      </w:r>
      <w:r w:rsidR="00171C70" w:rsidRPr="00012E71">
        <w:t>3 </w:t>
      </w:r>
      <w:r w:rsidRPr="00012E71">
        <w:t>м) при условии ограждения этих участков.</w:t>
      </w:r>
    </w:p>
    <w:p w14:paraId="066E1688" w14:textId="77777777" w:rsidR="00862980" w:rsidRPr="00012E71" w:rsidRDefault="00862980" w:rsidP="009D10DA">
      <w:pPr>
        <w:tabs>
          <w:tab w:val="left" w:pos="1202"/>
        </w:tabs>
        <w:ind w:firstLine="567"/>
        <w:jc w:val="both"/>
      </w:pPr>
      <w:r w:rsidRPr="00012E71">
        <w:t xml:space="preserve">При определении нижних габаритов ГПКД следует исходить из условия прохода вагонетки с опрокинутым кузовом с учетом килевого качания, максимального провеса несущих или тяговых канатов, а для предохранительных сетей </w:t>
      </w:r>
      <w:r w:rsidR="006C6FCC" w:rsidRPr="00012E71">
        <w:t>–</w:t>
      </w:r>
      <w:r w:rsidRPr="00012E71">
        <w:t xml:space="preserve"> из максимального их провеса при падении вагонетки или груза.</w:t>
      </w:r>
    </w:p>
    <w:p w14:paraId="48632504" w14:textId="77777777" w:rsidR="00862980" w:rsidRPr="00012E71" w:rsidRDefault="00D108B5" w:rsidP="009D10DA">
      <w:pPr>
        <w:tabs>
          <w:tab w:val="left" w:pos="1202"/>
        </w:tabs>
        <w:ind w:firstLine="567"/>
        <w:jc w:val="both"/>
      </w:pPr>
      <w:r w:rsidRPr="00012E71">
        <w:t>9.2.</w:t>
      </w:r>
      <w:r w:rsidR="00171C70" w:rsidRPr="00012E71">
        <w:t>3 </w:t>
      </w:r>
      <w:r w:rsidR="00862980" w:rsidRPr="00012E71">
        <w:t xml:space="preserve">Свободное боковое пространство между вагонеткой, с учетом поперечного качания каната и вагонеток, и сооружениями или естественными препятствиями на трассе ГПКД должно быть не менее </w:t>
      </w:r>
      <w:smartTag w:uri="urn:schemas-microsoft-com:office:smarttags" w:element="metricconverter">
        <w:smartTagPr>
          <w:attr w:name="ProductID" w:val="1 м"/>
        </w:smartTagPr>
        <w:r w:rsidR="00171C70" w:rsidRPr="00012E71">
          <w:t>1 </w:t>
        </w:r>
        <w:r w:rsidR="00862980" w:rsidRPr="00012E71">
          <w:t>м</w:t>
        </w:r>
      </w:smartTag>
      <w:r w:rsidR="00862980" w:rsidRPr="00012E71">
        <w:t xml:space="preserve">, а в местах, где возможен проход людей, </w:t>
      </w:r>
      <w:r w:rsidR="006C6FCC" w:rsidRPr="00012E71">
        <w:t>–</w:t>
      </w:r>
      <w:r w:rsidR="00862980" w:rsidRPr="00012E71">
        <w:t xml:space="preserve"> не менее </w:t>
      </w:r>
      <w:smartTag w:uri="urn:schemas-microsoft-com:office:smarttags" w:element="metricconverter">
        <w:smartTagPr>
          <w:attr w:name="ProductID" w:val="2 м"/>
        </w:smartTagPr>
        <w:r w:rsidR="00171C70" w:rsidRPr="00012E71">
          <w:t>2 </w:t>
        </w:r>
        <w:r w:rsidR="00862980" w:rsidRPr="00012E71">
          <w:t>м</w:t>
        </w:r>
      </w:smartTag>
      <w:r w:rsidR="00862980" w:rsidRPr="00012E71">
        <w:t>. При этом тангенс угла отклонения от вертикали оси вагонетки должен быть не более 0,20.</w:t>
      </w:r>
    </w:p>
    <w:p w14:paraId="1E8FDA7B" w14:textId="77777777" w:rsidR="00862980" w:rsidRPr="00012E71" w:rsidRDefault="00D108B5" w:rsidP="009D10DA">
      <w:pPr>
        <w:tabs>
          <w:tab w:val="left" w:pos="1202"/>
        </w:tabs>
        <w:ind w:firstLine="567"/>
        <w:jc w:val="both"/>
      </w:pPr>
      <w:r w:rsidRPr="00012E71">
        <w:t>9.2.</w:t>
      </w:r>
      <w:r w:rsidR="00171C70" w:rsidRPr="00012E71">
        <w:t>4 </w:t>
      </w:r>
      <w:r w:rsidR="00862980" w:rsidRPr="00012E71">
        <w:t>Расстановку линейных опор, натяжных и якорных станций по трассе ГПКД следует выполнять с учетом:</w:t>
      </w:r>
    </w:p>
    <w:p w14:paraId="0FBD53DD" w14:textId="77777777" w:rsidR="00862980" w:rsidRPr="00012E71" w:rsidRDefault="00862980" w:rsidP="009D10DA">
      <w:pPr>
        <w:tabs>
          <w:tab w:val="left" w:pos="1202"/>
        </w:tabs>
        <w:ind w:firstLine="567"/>
        <w:jc w:val="both"/>
      </w:pPr>
      <w:r w:rsidRPr="00012E71">
        <w:t>соблюдения габаритов в соответствии с требованиями 9.6;</w:t>
      </w:r>
    </w:p>
    <w:p w14:paraId="6D46FB15" w14:textId="77777777" w:rsidR="00862980" w:rsidRPr="00012E71" w:rsidRDefault="00862980" w:rsidP="009D10DA">
      <w:pPr>
        <w:tabs>
          <w:tab w:val="left" w:pos="1202"/>
        </w:tabs>
        <w:ind w:firstLine="567"/>
        <w:jc w:val="both"/>
      </w:pPr>
      <w:r w:rsidRPr="00012E71">
        <w:t>соблюдения углов перегиба несущих канатов на опорах, обеспечивающих надежное прилегание каната к башмакам опор;</w:t>
      </w:r>
    </w:p>
    <w:p w14:paraId="571B3E80" w14:textId="77777777" w:rsidR="00862980" w:rsidRPr="00012E71" w:rsidRDefault="00862980" w:rsidP="009D10DA">
      <w:pPr>
        <w:tabs>
          <w:tab w:val="left" w:pos="1202"/>
        </w:tabs>
        <w:ind w:firstLine="567"/>
        <w:jc w:val="both"/>
      </w:pPr>
      <w:r w:rsidRPr="00012E71">
        <w:t>обеспечения равномерного распределения нагрузок на опоры от несущих канатов;</w:t>
      </w:r>
    </w:p>
    <w:p w14:paraId="4B39A7AA" w14:textId="77777777" w:rsidR="00862980" w:rsidRPr="00012E71" w:rsidRDefault="00862980" w:rsidP="009D10DA">
      <w:pPr>
        <w:tabs>
          <w:tab w:val="left" w:pos="1202"/>
        </w:tabs>
        <w:ind w:firstLine="567"/>
        <w:jc w:val="both"/>
      </w:pPr>
      <w:r w:rsidRPr="00012E71">
        <w:t>равномерности загрузки, обеспечиваемой одновременным подходом к опорам, не более 2</w:t>
      </w:r>
      <w:r w:rsidR="00171C70" w:rsidRPr="00012E71">
        <w:t>5 %</w:t>
      </w:r>
      <w:r w:rsidRPr="00012E71">
        <w:t xml:space="preserve"> общего числа вагонеток, находящихся на линии.</w:t>
      </w:r>
    </w:p>
    <w:p w14:paraId="7DE20590" w14:textId="77777777" w:rsidR="00862980" w:rsidRPr="00012E71" w:rsidRDefault="00D108B5" w:rsidP="009D10DA">
      <w:pPr>
        <w:tabs>
          <w:tab w:val="left" w:pos="1382"/>
        </w:tabs>
        <w:overflowPunct w:val="0"/>
        <w:autoSpaceDE w:val="0"/>
        <w:autoSpaceDN w:val="0"/>
        <w:adjustRightInd w:val="0"/>
        <w:ind w:firstLine="567"/>
        <w:jc w:val="both"/>
        <w:textAlignment w:val="baseline"/>
      </w:pPr>
      <w:r w:rsidRPr="00012E71">
        <w:t>9.2.</w:t>
      </w:r>
      <w:r w:rsidR="00171C70" w:rsidRPr="00012E71">
        <w:t>5 </w:t>
      </w:r>
      <w:r w:rsidR="00862980" w:rsidRPr="00012E71">
        <w:t>Предельный угол наклона несущего каната к горизонту для дорог с кольцевым движением вагонеток не должен превышать допустимого для зажимного аппарата вагонетки. При маятниковом движении предельный угол наклона определяется конструкцией подвижного состава из условия исключения касания несущего каната кузовом вагонетки при ее продольном раскачивании.</w:t>
      </w:r>
    </w:p>
    <w:p w14:paraId="62FC593A" w14:textId="77777777" w:rsidR="00862980" w:rsidRPr="00012E71" w:rsidRDefault="00D108B5" w:rsidP="009D10DA">
      <w:pPr>
        <w:tabs>
          <w:tab w:val="left" w:pos="1382"/>
        </w:tabs>
        <w:overflowPunct w:val="0"/>
        <w:autoSpaceDE w:val="0"/>
        <w:autoSpaceDN w:val="0"/>
        <w:adjustRightInd w:val="0"/>
        <w:ind w:firstLine="567"/>
        <w:jc w:val="both"/>
        <w:textAlignment w:val="baseline"/>
      </w:pPr>
      <w:r w:rsidRPr="00012E71">
        <w:t>9.2.</w:t>
      </w:r>
      <w:r w:rsidR="00171C70" w:rsidRPr="00012E71">
        <w:t>6 </w:t>
      </w:r>
      <w:r w:rsidR="00862980" w:rsidRPr="00012E71">
        <w:t>На выпуклом участке продольного профиля должен быть обеспечен плавный переход за счет сближения опор, установки жесткого перехода или сооружения линейной станции.</w:t>
      </w:r>
    </w:p>
    <w:p w14:paraId="05F7DFEA" w14:textId="77777777" w:rsidR="00D108B5" w:rsidRPr="00012E71" w:rsidRDefault="00862980" w:rsidP="009D10DA">
      <w:pPr>
        <w:tabs>
          <w:tab w:val="left" w:pos="1562"/>
        </w:tabs>
        <w:ind w:firstLine="567"/>
        <w:jc w:val="both"/>
      </w:pPr>
      <w:r w:rsidRPr="00012E71">
        <w:t>На вогнутом участке продольного профиля башмаки опор следует располагать по кривой провеса несущего каната между крайними точками участка с расчетной стрелой провеса.</w:t>
      </w:r>
    </w:p>
    <w:p w14:paraId="1155BF52" w14:textId="77777777" w:rsidR="00862980" w:rsidRPr="00012E71" w:rsidRDefault="00D108B5" w:rsidP="009D10DA">
      <w:pPr>
        <w:tabs>
          <w:tab w:val="left" w:pos="1562"/>
        </w:tabs>
        <w:ind w:firstLine="567"/>
        <w:jc w:val="both"/>
      </w:pPr>
      <w:r w:rsidRPr="00012E71">
        <w:t>9.2.</w:t>
      </w:r>
      <w:r w:rsidR="00171C70" w:rsidRPr="00012E71">
        <w:t>7 </w:t>
      </w:r>
      <w:r w:rsidR="00862980" w:rsidRPr="00012E71">
        <w:t>Длину натяжного участка несущих канатов следует принимать из условия обеспечения величины составляющей натяжения любого из несущих канатов от трения в шкивах и башмаках не более 3</w:t>
      </w:r>
      <w:r w:rsidR="00171C70" w:rsidRPr="00012E71">
        <w:t>0 %</w:t>
      </w:r>
      <w:r w:rsidR="00862980" w:rsidRPr="00012E71">
        <w:t xml:space="preserve"> веса противовеса.</w:t>
      </w:r>
    </w:p>
    <w:p w14:paraId="21995FD1" w14:textId="77777777" w:rsidR="00862980" w:rsidRPr="00012E71" w:rsidRDefault="00C44DAD" w:rsidP="009D10DA">
      <w:pPr>
        <w:spacing w:before="240" w:after="120"/>
        <w:ind w:firstLine="567"/>
        <w:jc w:val="both"/>
        <w:rPr>
          <w:b/>
          <w:bCs/>
        </w:rPr>
      </w:pPr>
      <w:r w:rsidRPr="00012E71">
        <w:rPr>
          <w:b/>
          <w:bCs/>
        </w:rPr>
        <w:t>9.3 </w:t>
      </w:r>
      <w:r w:rsidR="00862980" w:rsidRPr="00012E71">
        <w:rPr>
          <w:b/>
          <w:bCs/>
        </w:rPr>
        <w:t>Р</w:t>
      </w:r>
      <w:r w:rsidR="006263A8" w:rsidRPr="00012E71">
        <w:rPr>
          <w:b/>
          <w:bCs/>
        </w:rPr>
        <w:t>асчетные</w:t>
      </w:r>
      <w:r w:rsidR="00862980" w:rsidRPr="00012E71">
        <w:rPr>
          <w:b/>
          <w:bCs/>
        </w:rPr>
        <w:t xml:space="preserve"> </w:t>
      </w:r>
      <w:r w:rsidR="006263A8" w:rsidRPr="00012E71">
        <w:rPr>
          <w:b/>
          <w:bCs/>
        </w:rPr>
        <w:t>параметры</w:t>
      </w:r>
    </w:p>
    <w:p w14:paraId="13FDA327" w14:textId="77777777" w:rsidR="00862980" w:rsidRPr="00012E71" w:rsidRDefault="00862980" w:rsidP="009D10DA">
      <w:pPr>
        <w:tabs>
          <w:tab w:val="left" w:pos="1562"/>
        </w:tabs>
        <w:ind w:firstLine="567"/>
        <w:jc w:val="both"/>
      </w:pPr>
      <w:r w:rsidRPr="00012E71">
        <w:t xml:space="preserve">Расчетными параметрами грузовой подвесной канатной дороги являются: </w:t>
      </w:r>
    </w:p>
    <w:p w14:paraId="0468DAED" w14:textId="77777777" w:rsidR="00862980" w:rsidRPr="00012E71" w:rsidRDefault="00862980" w:rsidP="00101864">
      <w:pPr>
        <w:tabs>
          <w:tab w:val="left" w:pos="1562"/>
        </w:tabs>
        <w:ind w:firstLine="1140"/>
        <w:jc w:val="both"/>
      </w:pPr>
      <w:r w:rsidRPr="00012E71">
        <w:t xml:space="preserve">суточная и часовая производительность; </w:t>
      </w:r>
    </w:p>
    <w:p w14:paraId="45A35BB6" w14:textId="77777777" w:rsidR="00862980" w:rsidRPr="00012E71" w:rsidRDefault="00862980" w:rsidP="00101864">
      <w:pPr>
        <w:tabs>
          <w:tab w:val="left" w:pos="1562"/>
        </w:tabs>
        <w:ind w:firstLine="1140"/>
        <w:jc w:val="both"/>
      </w:pPr>
      <w:r w:rsidRPr="00012E71">
        <w:lastRenderedPageBreak/>
        <w:t xml:space="preserve">интервал времени между последовательным выходом вагонеток на линию; </w:t>
      </w:r>
    </w:p>
    <w:p w14:paraId="27023600" w14:textId="77777777" w:rsidR="00862980" w:rsidRPr="00012E71" w:rsidRDefault="00862980" w:rsidP="00101864">
      <w:pPr>
        <w:tabs>
          <w:tab w:val="left" w:pos="1562"/>
        </w:tabs>
        <w:ind w:firstLine="1140"/>
        <w:jc w:val="both"/>
      </w:pPr>
      <w:r w:rsidRPr="00012E71">
        <w:t xml:space="preserve">расстояние между вагонетками на линии; </w:t>
      </w:r>
    </w:p>
    <w:p w14:paraId="1ADE7286" w14:textId="77777777" w:rsidR="00862980" w:rsidRPr="00012E71" w:rsidRDefault="00862980" w:rsidP="00101864">
      <w:pPr>
        <w:tabs>
          <w:tab w:val="left" w:pos="1562"/>
        </w:tabs>
        <w:ind w:firstLine="1140"/>
        <w:jc w:val="both"/>
      </w:pPr>
      <w:r w:rsidRPr="00012E71">
        <w:t xml:space="preserve">общее число вагонеток ГПКД; </w:t>
      </w:r>
    </w:p>
    <w:p w14:paraId="62DC2DF5" w14:textId="77777777" w:rsidR="00862980" w:rsidRPr="00012E71" w:rsidRDefault="00862980" w:rsidP="00101864">
      <w:pPr>
        <w:tabs>
          <w:tab w:val="left" w:pos="1562"/>
        </w:tabs>
        <w:ind w:firstLine="1140"/>
        <w:jc w:val="both"/>
      </w:pPr>
      <w:r w:rsidRPr="00012E71">
        <w:t xml:space="preserve">мощность электродвигателя привода. </w:t>
      </w:r>
    </w:p>
    <w:p w14:paraId="33DC0172" w14:textId="77777777" w:rsidR="00862980" w:rsidRPr="00012E71" w:rsidRDefault="00C44DAD" w:rsidP="009D10DA">
      <w:pPr>
        <w:spacing w:before="240" w:after="120"/>
        <w:ind w:firstLine="567"/>
        <w:jc w:val="both"/>
        <w:rPr>
          <w:b/>
          <w:bCs/>
        </w:rPr>
      </w:pPr>
      <w:r w:rsidRPr="00012E71">
        <w:rPr>
          <w:b/>
          <w:bCs/>
        </w:rPr>
        <w:t>9.4 </w:t>
      </w:r>
      <w:r w:rsidR="00862980" w:rsidRPr="00012E71">
        <w:rPr>
          <w:b/>
          <w:bCs/>
        </w:rPr>
        <w:t>С</w:t>
      </w:r>
      <w:r w:rsidR="006263A8" w:rsidRPr="00012E71">
        <w:rPr>
          <w:b/>
          <w:bCs/>
        </w:rPr>
        <w:t>ооружения</w:t>
      </w:r>
      <w:r w:rsidR="00862980" w:rsidRPr="00012E71">
        <w:rPr>
          <w:b/>
          <w:bCs/>
        </w:rPr>
        <w:t xml:space="preserve"> ГПКД</w:t>
      </w:r>
    </w:p>
    <w:p w14:paraId="1A304C68" w14:textId="77777777" w:rsidR="00862980" w:rsidRPr="00012E71" w:rsidRDefault="00FA7A26" w:rsidP="009D10DA">
      <w:pPr>
        <w:tabs>
          <w:tab w:val="left" w:pos="1562"/>
        </w:tabs>
        <w:ind w:firstLine="567"/>
        <w:jc w:val="both"/>
      </w:pPr>
      <w:r w:rsidRPr="00012E71">
        <w:t>9.4.</w:t>
      </w:r>
      <w:r w:rsidR="00171C70" w:rsidRPr="00012E71">
        <w:t>1 </w:t>
      </w:r>
      <w:r w:rsidR="00862980" w:rsidRPr="00012E71">
        <w:t>В состав ГПКД входят, как правило, следующие основные сооружения: станции, линейные опоры и жесткие переходы, предохранительные устройства (сети и мосты), эстакады и галереи для жестко подвешенных путей.</w:t>
      </w:r>
    </w:p>
    <w:p w14:paraId="49EFEB07" w14:textId="77777777" w:rsidR="00862980" w:rsidRPr="00012E71" w:rsidRDefault="00FA7A26" w:rsidP="009D10DA">
      <w:pPr>
        <w:tabs>
          <w:tab w:val="left" w:pos="1562"/>
        </w:tabs>
        <w:ind w:firstLine="567"/>
        <w:jc w:val="both"/>
      </w:pPr>
      <w:r w:rsidRPr="00012E71">
        <w:t>9.4.</w:t>
      </w:r>
      <w:r w:rsidR="00171C70" w:rsidRPr="00012E71">
        <w:t>2 </w:t>
      </w:r>
      <w:r w:rsidR="00862980" w:rsidRPr="00012E71">
        <w:t>Станции или части, не требующие постоянного присутствия обслуживающего персонала, допускается проектировать открытыми (без стен и кровли), предусматривая, при необходимости, местное покрытие над оборудованием.</w:t>
      </w:r>
    </w:p>
    <w:p w14:paraId="14183CB1" w14:textId="77777777" w:rsidR="00862980" w:rsidRPr="00012E71" w:rsidRDefault="00440982" w:rsidP="009D10DA">
      <w:pPr>
        <w:tabs>
          <w:tab w:val="left" w:pos="1562"/>
        </w:tabs>
        <w:ind w:firstLine="567"/>
        <w:jc w:val="both"/>
      </w:pPr>
      <w:r w:rsidRPr="00012E71">
        <w:t>9.4.</w:t>
      </w:r>
      <w:r w:rsidR="00171C70" w:rsidRPr="00012E71">
        <w:t>3 </w:t>
      </w:r>
      <w:r w:rsidR="00862980" w:rsidRPr="00012E71">
        <w:t xml:space="preserve">На станциях и других сооружениях, защищенных от ветра, габариты приближения строений следует определять на прямых участках с учетом поперечного качания вагонетки при опрокинутом кузове, а на закруглениях, кроме того, с учетом отклонения под действием центробежной силы, при этом тангенс угла отклонения должен быть не менее 0,08. </w:t>
      </w:r>
    </w:p>
    <w:p w14:paraId="00DD2148" w14:textId="77777777" w:rsidR="00862980" w:rsidRPr="00012E71" w:rsidRDefault="00862980" w:rsidP="009D10DA">
      <w:pPr>
        <w:tabs>
          <w:tab w:val="left" w:pos="1080"/>
        </w:tabs>
        <w:ind w:firstLine="567"/>
        <w:jc w:val="both"/>
      </w:pPr>
      <w:r w:rsidRPr="00012E71">
        <w:rPr>
          <w:caps/>
        </w:rPr>
        <w:t>н</w:t>
      </w:r>
      <w:r w:rsidRPr="00012E71">
        <w:t>а станциях, не защищенных от ветра, габариты приближения строений должны определяться в соответствии с 9.6.</w:t>
      </w:r>
    </w:p>
    <w:p w14:paraId="3E526581" w14:textId="77777777" w:rsidR="00862980" w:rsidRPr="00012E71" w:rsidRDefault="00440982" w:rsidP="009D10DA">
      <w:pPr>
        <w:tabs>
          <w:tab w:val="left" w:pos="1080"/>
        </w:tabs>
        <w:ind w:firstLine="567"/>
        <w:jc w:val="both"/>
      </w:pPr>
      <w:r w:rsidRPr="00012E71">
        <w:t>9.4.</w:t>
      </w:r>
      <w:r w:rsidR="00171C70" w:rsidRPr="00012E71">
        <w:t>4 </w:t>
      </w:r>
      <w:r w:rsidR="00862980" w:rsidRPr="00012E71">
        <w:t>На станциях и других сооружениях зазоры между габаритом вагонетки (с</w:t>
      </w:r>
      <w:r w:rsidR="009D10DA" w:rsidRPr="00012E71">
        <w:t> </w:t>
      </w:r>
      <w:r w:rsidR="00862980" w:rsidRPr="00012E71">
        <w:t>учетом поперечного и продольного качания и полного круга вращения кузова) и строительными конструкциями должны быть не менее, м:</w:t>
      </w:r>
    </w:p>
    <w:p w14:paraId="7A0CCEFE" w14:textId="77777777" w:rsidR="00862980" w:rsidRPr="00012E71" w:rsidRDefault="00862980" w:rsidP="009D10DA">
      <w:pPr>
        <w:ind w:firstLine="567"/>
        <w:jc w:val="both"/>
      </w:pPr>
      <w:r w:rsidRPr="00012E71">
        <w:t>0,</w:t>
      </w:r>
      <w:r w:rsidR="00171C70" w:rsidRPr="00012E71">
        <w:t>1 </w:t>
      </w:r>
      <w:r w:rsidR="006C6FCC" w:rsidRPr="00012E71">
        <w:t>–</w:t>
      </w:r>
      <w:r w:rsidRPr="00012E71">
        <w:t xml:space="preserve"> до пола станции или до верха груза, лежащего на решетке над бункером; </w:t>
      </w:r>
    </w:p>
    <w:p w14:paraId="586DD65D" w14:textId="77777777" w:rsidR="00862980" w:rsidRPr="00012E71" w:rsidRDefault="00862980" w:rsidP="009D10DA">
      <w:pPr>
        <w:ind w:firstLine="567"/>
        <w:jc w:val="both"/>
      </w:pPr>
      <w:r w:rsidRPr="00012E71">
        <w:t>0,</w:t>
      </w:r>
      <w:r w:rsidR="00171C70" w:rsidRPr="00012E71">
        <w:t>2 </w:t>
      </w:r>
      <w:r w:rsidR="006C6FCC" w:rsidRPr="00012E71">
        <w:t>–</w:t>
      </w:r>
      <w:r w:rsidRPr="00012E71">
        <w:t xml:space="preserve"> до выступающих частей колонн; </w:t>
      </w:r>
    </w:p>
    <w:p w14:paraId="08C5A3CD" w14:textId="77777777" w:rsidR="00862980" w:rsidRPr="00012E71" w:rsidRDefault="00862980" w:rsidP="009D10DA">
      <w:pPr>
        <w:ind w:firstLine="567"/>
        <w:jc w:val="both"/>
      </w:pPr>
      <w:r w:rsidRPr="00012E71">
        <w:t>0,</w:t>
      </w:r>
      <w:r w:rsidR="00171C70" w:rsidRPr="00012E71">
        <w:t>3 </w:t>
      </w:r>
      <w:r w:rsidR="006C6FCC" w:rsidRPr="00012E71">
        <w:t>–</w:t>
      </w:r>
      <w:r w:rsidRPr="00012E71">
        <w:t xml:space="preserve"> до настила предохранительного моста;</w:t>
      </w:r>
    </w:p>
    <w:p w14:paraId="2129A62C" w14:textId="77777777" w:rsidR="00862980" w:rsidRPr="00012E71" w:rsidRDefault="00862980" w:rsidP="009D10DA">
      <w:pPr>
        <w:ind w:firstLine="567"/>
        <w:jc w:val="both"/>
      </w:pPr>
      <w:r w:rsidRPr="00012E71">
        <w:t>0,</w:t>
      </w:r>
      <w:r w:rsidR="00171C70" w:rsidRPr="00012E71">
        <w:t>5 </w:t>
      </w:r>
      <w:r w:rsidR="006C6FCC" w:rsidRPr="00012E71">
        <w:t>–</w:t>
      </w:r>
      <w:r w:rsidRPr="00012E71">
        <w:t xml:space="preserve"> до предохранительной сети; </w:t>
      </w:r>
    </w:p>
    <w:p w14:paraId="55D8B063" w14:textId="77777777" w:rsidR="00862980" w:rsidRPr="00012E71" w:rsidRDefault="00862980" w:rsidP="009D10DA">
      <w:pPr>
        <w:ind w:firstLine="567"/>
        <w:jc w:val="both"/>
      </w:pPr>
      <w:r w:rsidRPr="00012E71">
        <w:t>0,</w:t>
      </w:r>
      <w:r w:rsidR="00171C70" w:rsidRPr="00012E71">
        <w:t>6 </w:t>
      </w:r>
      <w:r w:rsidR="006C6FCC" w:rsidRPr="00012E71">
        <w:t>–</w:t>
      </w:r>
      <w:r w:rsidRPr="00012E71">
        <w:t xml:space="preserve"> до стен в местах возможного нахождения людей.</w:t>
      </w:r>
    </w:p>
    <w:p w14:paraId="74F3ADF6" w14:textId="77777777" w:rsidR="00862980" w:rsidRPr="00012E71" w:rsidRDefault="00440982" w:rsidP="009D10DA">
      <w:pPr>
        <w:ind w:firstLine="567"/>
        <w:jc w:val="both"/>
      </w:pPr>
      <w:r w:rsidRPr="00012E71">
        <w:t>9.4.</w:t>
      </w:r>
      <w:r w:rsidR="00171C70" w:rsidRPr="00012E71">
        <w:t>5 </w:t>
      </w:r>
      <w:r w:rsidR="00862980" w:rsidRPr="00012E71">
        <w:t>На опорах следует предусматривать предохранительные дуги, обеспечивающие попадание тягового каната на поддерживающие ролики. Максимальный угол наклона несущих канатов в прилегающем к станции пролете не должен превышать величины, исключающей возможность задевания тяговым канатом отклоняющих башмаков, установленных на входных фермах станции, при любом положении вагонеток в пролете.</w:t>
      </w:r>
    </w:p>
    <w:p w14:paraId="4365BB11" w14:textId="77777777" w:rsidR="00862980" w:rsidRPr="00012E71" w:rsidRDefault="00440982" w:rsidP="009D10DA">
      <w:pPr>
        <w:ind w:firstLine="567"/>
        <w:jc w:val="both"/>
      </w:pPr>
      <w:r w:rsidRPr="00012E71">
        <w:t>9.4.</w:t>
      </w:r>
      <w:r w:rsidR="00171C70" w:rsidRPr="00012E71">
        <w:t>6 </w:t>
      </w:r>
      <w:r w:rsidR="00862980" w:rsidRPr="00012E71">
        <w:t>Полы на станциях надлежит предусматривать горизонтальные или с уклонами. Полы с уклонами в местах прохода людей более 1</w:t>
      </w:r>
      <w:r w:rsidR="00171C70" w:rsidRPr="00012E71">
        <w:t>0 %</w:t>
      </w:r>
      <w:r w:rsidR="00862980" w:rsidRPr="00012E71">
        <w:t xml:space="preserve"> следует проектировать ребристыми или ступенчатыми. На всех станциях, кроме линейных, при необходимости следует предусматривать помещения для обогрева и санитарные узлы в соответствии с требованиями СП </w:t>
      </w:r>
      <w:r w:rsidR="008D6B4C" w:rsidRPr="00012E71">
        <w:t>44.13330.</w:t>
      </w:r>
    </w:p>
    <w:p w14:paraId="30C64907" w14:textId="77777777" w:rsidR="00862980" w:rsidRPr="00012E71" w:rsidRDefault="0032370D" w:rsidP="009D10DA">
      <w:pPr>
        <w:ind w:firstLine="567"/>
        <w:jc w:val="both"/>
      </w:pPr>
      <w:r w:rsidRPr="00012E71">
        <w:t>9.4.</w:t>
      </w:r>
      <w:r w:rsidR="00171C70" w:rsidRPr="00012E71">
        <w:t>7 </w:t>
      </w:r>
      <w:r w:rsidR="00862980" w:rsidRPr="00012E71">
        <w:t>При транспортировании по ГПКД грузов, подверженных смерзанию, помещения погрузочных</w:t>
      </w:r>
      <w:r w:rsidR="00862980" w:rsidRPr="00012E71">
        <w:rPr>
          <w:smallCaps/>
        </w:rPr>
        <w:t xml:space="preserve"> </w:t>
      </w:r>
      <w:r w:rsidR="00862980" w:rsidRPr="00012E71">
        <w:t>и узловых станций, в которых располагаются погрузочные бункер</w:t>
      </w:r>
      <w:r w:rsidR="00101864" w:rsidRPr="00012E71">
        <w:t>ы</w:t>
      </w:r>
      <w:r w:rsidR="00862980" w:rsidRPr="00012E71">
        <w:t>, необходимо проектировать отапливаемыми и с тепловыми завесами на входных участках.</w:t>
      </w:r>
    </w:p>
    <w:p w14:paraId="41EC60D1" w14:textId="77777777" w:rsidR="00862980" w:rsidRPr="00012E71" w:rsidRDefault="0032370D" w:rsidP="009D10DA">
      <w:pPr>
        <w:ind w:firstLine="567"/>
        <w:jc w:val="both"/>
      </w:pPr>
      <w:r w:rsidRPr="00012E71">
        <w:t>9.4.</w:t>
      </w:r>
      <w:r w:rsidR="00171C70" w:rsidRPr="00012E71">
        <w:t>8 </w:t>
      </w:r>
      <w:r w:rsidR="00862980" w:rsidRPr="00012E71">
        <w:t>В помещениях станций, где при погрузке и выгрузке грузов образуется пыль, следует предусматривать вентиляцию и аспирацию или местный отсос, а также устройство для пылеподавления.</w:t>
      </w:r>
    </w:p>
    <w:p w14:paraId="244B1283" w14:textId="77777777" w:rsidR="00862980" w:rsidRPr="00012E71" w:rsidRDefault="0032370D" w:rsidP="009D10DA">
      <w:pPr>
        <w:ind w:firstLine="567"/>
        <w:jc w:val="both"/>
      </w:pPr>
      <w:r w:rsidRPr="00012E71">
        <w:t>9.4.</w:t>
      </w:r>
      <w:r w:rsidR="00171C70" w:rsidRPr="00012E71">
        <w:t>9 </w:t>
      </w:r>
      <w:r w:rsidR="00862980" w:rsidRPr="00012E71">
        <w:t>Помещение для приводов следует располагать внутри или рядом со станцией, оно должно быть оборудовано грузоподъемным устройством для обслуживания приводов, а также воротами или монтажными проемами для пропуска наибольшего узла привода.</w:t>
      </w:r>
    </w:p>
    <w:p w14:paraId="6F11E43C" w14:textId="77777777" w:rsidR="00862980" w:rsidRPr="00012E71" w:rsidRDefault="0032370D" w:rsidP="009D10DA">
      <w:pPr>
        <w:ind w:firstLine="567"/>
        <w:jc w:val="both"/>
      </w:pPr>
      <w:r w:rsidRPr="00012E71">
        <w:t>9.4.1</w:t>
      </w:r>
      <w:r w:rsidR="00171C70" w:rsidRPr="00012E71">
        <w:t>0 </w:t>
      </w:r>
      <w:r w:rsidR="00862980" w:rsidRPr="00012E71">
        <w:t>На станциях необходимо предусматривать механизацию загрузки и разгрузки вагонеток, передвижения вагонеток по станционным путям, возвращения кузова в первоначальное положение после разгрузки, а также устройство для автоматического выпуска вагонетки на линию.</w:t>
      </w:r>
    </w:p>
    <w:p w14:paraId="1C6DB7ED" w14:textId="77777777" w:rsidR="00862980" w:rsidRPr="00012E71" w:rsidRDefault="00862980" w:rsidP="009D10DA">
      <w:pPr>
        <w:ind w:firstLine="567"/>
        <w:jc w:val="both"/>
      </w:pPr>
      <w:r w:rsidRPr="00012E71">
        <w:t>На отдельных участках рельсовых путей допускается перемещение вагонеток самокатом по уклону.</w:t>
      </w:r>
    </w:p>
    <w:p w14:paraId="3835C8C1" w14:textId="77777777" w:rsidR="00862980" w:rsidRPr="00012E71" w:rsidRDefault="0032370D" w:rsidP="009D10DA">
      <w:pPr>
        <w:ind w:firstLine="567"/>
        <w:jc w:val="both"/>
      </w:pPr>
      <w:r w:rsidRPr="00012E71">
        <w:lastRenderedPageBreak/>
        <w:t>9.4.1</w:t>
      </w:r>
      <w:r w:rsidR="00171C70" w:rsidRPr="00012E71">
        <w:t>1 </w:t>
      </w:r>
      <w:r w:rsidR="00862980" w:rsidRPr="00012E71">
        <w:t>На станциях, где вагонетки отключаются от тягового каната, следует предусматривать тупиковые рельсовые пути для отвода неисправных вагонеток. Кроме того, на одной из станций ГПКД должны быть предусмотрены тупиковые пути для размещения вагонеток с одного натяжного участка несущего каната.</w:t>
      </w:r>
    </w:p>
    <w:p w14:paraId="02635CCC" w14:textId="77777777" w:rsidR="00862980" w:rsidRPr="00012E71" w:rsidRDefault="00D1299C" w:rsidP="009D10DA">
      <w:pPr>
        <w:ind w:firstLine="567"/>
        <w:jc w:val="both"/>
      </w:pPr>
      <w:r w:rsidRPr="00012E71">
        <w:t>9.4.1</w:t>
      </w:r>
      <w:r w:rsidR="00171C70" w:rsidRPr="00012E71">
        <w:t>2 </w:t>
      </w:r>
      <w:r w:rsidR="00862980" w:rsidRPr="00012E71">
        <w:t xml:space="preserve">В конструкциях станций и опор надлежит предусматривать приспособления (монтажные стрелы, скобы и др.) для использования их при подъеме канатов и оборудования во время монтажа и ремонтных работ. </w:t>
      </w:r>
    </w:p>
    <w:p w14:paraId="38EBB8EE" w14:textId="77777777" w:rsidR="00862980" w:rsidRPr="00012E71" w:rsidRDefault="00862980" w:rsidP="009D10DA">
      <w:pPr>
        <w:ind w:firstLine="567"/>
        <w:jc w:val="both"/>
      </w:pPr>
      <w:r w:rsidRPr="00012E71">
        <w:t>На станциях, где установлены противовесы, следует предусматривать приспособления для их подъема.</w:t>
      </w:r>
    </w:p>
    <w:p w14:paraId="46224C7E" w14:textId="77777777" w:rsidR="00862980" w:rsidRPr="00012E71" w:rsidRDefault="00D1299C" w:rsidP="009D10DA">
      <w:pPr>
        <w:ind w:firstLine="567"/>
        <w:jc w:val="both"/>
      </w:pPr>
      <w:r w:rsidRPr="00012E71">
        <w:t>9.4.1</w:t>
      </w:r>
      <w:r w:rsidR="00171C70" w:rsidRPr="00012E71">
        <w:t>3 </w:t>
      </w:r>
      <w:r w:rsidR="00862980" w:rsidRPr="00012E71">
        <w:t xml:space="preserve">На всех станциях, кроме линейных, следует предусматривать электрические лебедки для периодической замены канатов и ввода на станцию вагонеток, не подключившихся к тяговому канату или остановившихся в выключателе. </w:t>
      </w:r>
    </w:p>
    <w:p w14:paraId="2CDD59F0" w14:textId="77777777" w:rsidR="00862980" w:rsidRPr="00012E71" w:rsidRDefault="00862980" w:rsidP="009D10DA">
      <w:pPr>
        <w:ind w:firstLine="567"/>
        <w:jc w:val="both"/>
      </w:pPr>
      <w:r w:rsidRPr="00012E71">
        <w:t>На рельсовых путях галерей и станций, имеющих наклон к горизонту более 1</w:t>
      </w:r>
      <w:r w:rsidR="00171C70" w:rsidRPr="00012E71">
        <w:t>0 %</w:t>
      </w:r>
      <w:r w:rsidRPr="00012E71">
        <w:t>, следует устанавливать ловители, препятствующие обратному ходу вагонеток при движении их на подъем.</w:t>
      </w:r>
    </w:p>
    <w:p w14:paraId="42D00FB3" w14:textId="77777777" w:rsidR="00862980" w:rsidRPr="00012E71" w:rsidRDefault="00D1299C" w:rsidP="009D10DA">
      <w:pPr>
        <w:ind w:firstLine="567"/>
        <w:jc w:val="both"/>
      </w:pPr>
      <w:r w:rsidRPr="00012E71">
        <w:t>9.4.1</w:t>
      </w:r>
      <w:r w:rsidR="00171C70" w:rsidRPr="00012E71">
        <w:t>4 </w:t>
      </w:r>
      <w:r w:rsidR="00862980" w:rsidRPr="00012E71">
        <w:t>Движущиеся части оборудования (за исключением вагонеток), а также канаты на станциях и в машинном отделении, находящиеся на высоте менее 2,</w:t>
      </w:r>
      <w:r w:rsidR="00171C70" w:rsidRPr="00012E71">
        <w:t>5 </w:t>
      </w:r>
      <w:r w:rsidR="00862980" w:rsidRPr="00012E71">
        <w:t xml:space="preserve">м от пола, должны быть ограждены. </w:t>
      </w:r>
    </w:p>
    <w:p w14:paraId="42F712C1" w14:textId="77777777" w:rsidR="00862980" w:rsidRPr="00012E71" w:rsidRDefault="00862980" w:rsidP="009D10DA">
      <w:pPr>
        <w:ind w:firstLine="567"/>
        <w:jc w:val="both"/>
      </w:pPr>
      <w:r w:rsidRPr="00012E71">
        <w:t xml:space="preserve">Для обслуживания оборудования, расположенного на высоте более </w:t>
      </w:r>
      <w:smartTag w:uri="urn:schemas-microsoft-com:office:smarttags" w:element="metricconverter">
        <w:smartTagPr>
          <w:attr w:name="ProductID" w:val="2 м"/>
        </w:smartTagPr>
        <w:r w:rsidR="00171C70" w:rsidRPr="00012E71">
          <w:t>2 </w:t>
        </w:r>
        <w:r w:rsidRPr="00012E71">
          <w:t>м</w:t>
        </w:r>
      </w:smartTag>
      <w:r w:rsidRPr="00012E71">
        <w:t xml:space="preserve">, должны быть предусмотрены площадки (стационарные или передвижные) с ограждением высотой не менее </w:t>
      </w:r>
      <w:smartTag w:uri="urn:schemas-microsoft-com:office:smarttags" w:element="metricconverter">
        <w:smartTagPr>
          <w:attr w:name="ProductID" w:val="1 м"/>
        </w:smartTagPr>
        <w:r w:rsidR="00171C70" w:rsidRPr="00012E71">
          <w:t>1 </w:t>
        </w:r>
        <w:r w:rsidRPr="00012E71">
          <w:t>м</w:t>
        </w:r>
      </w:smartTag>
      <w:r w:rsidRPr="00012E71">
        <w:t xml:space="preserve"> и сплошной зашивкой понизу на высоту не менее 0,</w:t>
      </w:r>
      <w:r w:rsidR="00171C70" w:rsidRPr="00012E71">
        <w:t>1 </w:t>
      </w:r>
      <w:r w:rsidRPr="00012E71">
        <w:t>м.</w:t>
      </w:r>
    </w:p>
    <w:p w14:paraId="1B974FF4" w14:textId="77777777" w:rsidR="00862980" w:rsidRPr="00012E71" w:rsidRDefault="00D1299C" w:rsidP="009D10DA">
      <w:pPr>
        <w:ind w:firstLine="567"/>
        <w:jc w:val="both"/>
      </w:pPr>
      <w:r w:rsidRPr="00012E71">
        <w:t>9.4.1</w:t>
      </w:r>
      <w:r w:rsidR="00171C70" w:rsidRPr="00012E71">
        <w:t>5 </w:t>
      </w:r>
      <w:r w:rsidR="00862980" w:rsidRPr="00012E71">
        <w:t>Для обслуживания станций и линейных сооружений ГПКД следует предусматривать строительство служебных (патрульных) дорог.</w:t>
      </w:r>
    </w:p>
    <w:p w14:paraId="16E31551" w14:textId="77777777" w:rsidR="00862980" w:rsidRPr="00012E71" w:rsidRDefault="00C44DAD" w:rsidP="009D10DA">
      <w:pPr>
        <w:spacing w:before="240" w:after="120"/>
        <w:ind w:firstLine="567"/>
        <w:jc w:val="both"/>
        <w:rPr>
          <w:b/>
          <w:bCs/>
        </w:rPr>
      </w:pPr>
      <w:r w:rsidRPr="00012E71">
        <w:rPr>
          <w:b/>
          <w:bCs/>
        </w:rPr>
        <w:t>9.5 </w:t>
      </w:r>
      <w:r w:rsidR="00862980" w:rsidRPr="00012E71">
        <w:rPr>
          <w:b/>
          <w:bCs/>
        </w:rPr>
        <w:t>П</w:t>
      </w:r>
      <w:r w:rsidR="006263A8" w:rsidRPr="00012E71">
        <w:rPr>
          <w:b/>
          <w:bCs/>
        </w:rPr>
        <w:t>редохранительные</w:t>
      </w:r>
      <w:r w:rsidR="00862980" w:rsidRPr="00012E71">
        <w:rPr>
          <w:b/>
          <w:bCs/>
        </w:rPr>
        <w:t xml:space="preserve"> </w:t>
      </w:r>
      <w:r w:rsidR="006263A8" w:rsidRPr="00012E71">
        <w:rPr>
          <w:b/>
          <w:bCs/>
        </w:rPr>
        <w:t>устройства</w:t>
      </w:r>
    </w:p>
    <w:p w14:paraId="20B57774" w14:textId="77777777" w:rsidR="00862980" w:rsidRPr="00012E71" w:rsidRDefault="00A80E30" w:rsidP="009D10DA">
      <w:pPr>
        <w:ind w:firstLine="567"/>
        <w:jc w:val="both"/>
      </w:pPr>
      <w:r w:rsidRPr="00012E71">
        <w:t>9.5.</w:t>
      </w:r>
      <w:r w:rsidR="00171C70" w:rsidRPr="00012E71">
        <w:t>1 </w:t>
      </w:r>
      <w:r w:rsidR="00862980" w:rsidRPr="00012E71">
        <w:t xml:space="preserve">При пересечении грузовыми подвесными канатными дорогами железных и автомобильных дорог, линий электропередачи, судоходных рек и каналов, застроенных территорий предприятий, служебно-технических зданий, строительных площадок, населенных пунктов следует предусматривать предохранительные устройства в виде сетей или мостов, а также щиты с предупреждающими надписями. </w:t>
      </w:r>
    </w:p>
    <w:p w14:paraId="6CB46B5D" w14:textId="77777777" w:rsidR="00862980" w:rsidRPr="00012E71" w:rsidRDefault="00862980" w:rsidP="009D10DA">
      <w:pPr>
        <w:ind w:firstLine="567"/>
        <w:jc w:val="both"/>
      </w:pPr>
      <w:r w:rsidRPr="00012E71">
        <w:t xml:space="preserve">Предохранительные устройства должны быть рассчитаны на удержание падающей груженой вагонетки и исключать возможность просыпания транспортируемого груза. Следует предусматривать периодическую очистку предохранительных устройств от накапливающейся </w:t>
      </w:r>
      <w:proofErr w:type="spellStart"/>
      <w:r w:rsidRPr="00012E71">
        <w:t>просыпи</w:t>
      </w:r>
      <w:proofErr w:type="spellEnd"/>
      <w:r w:rsidRPr="00012E71">
        <w:t xml:space="preserve"> с обеспечением соответствующих мер безопасности в зоне производства работ.</w:t>
      </w:r>
    </w:p>
    <w:p w14:paraId="6087C0E6" w14:textId="77777777" w:rsidR="00862980" w:rsidRPr="00012E71" w:rsidRDefault="00A80E30" w:rsidP="009D10DA">
      <w:pPr>
        <w:ind w:firstLine="567"/>
        <w:jc w:val="both"/>
      </w:pPr>
      <w:r w:rsidRPr="00012E71">
        <w:t>9.5.</w:t>
      </w:r>
      <w:r w:rsidR="00171C70" w:rsidRPr="00012E71">
        <w:t>2 </w:t>
      </w:r>
      <w:r w:rsidR="00862980" w:rsidRPr="00012E71">
        <w:t xml:space="preserve">Ширина предохранительных сетей должна обеспечивать перекрытие предохраняемого пространства на </w:t>
      </w:r>
      <w:smartTag w:uri="urn:schemas-microsoft-com:office:smarttags" w:element="metricconverter">
        <w:smartTagPr>
          <w:attr w:name="ProductID" w:val="2 м"/>
        </w:smartTagPr>
        <w:r w:rsidR="00171C70" w:rsidRPr="00012E71">
          <w:t>2 </w:t>
        </w:r>
        <w:r w:rsidR="00862980" w:rsidRPr="00012E71">
          <w:t>м</w:t>
        </w:r>
      </w:smartTag>
      <w:r w:rsidR="00862980" w:rsidRPr="00012E71">
        <w:t xml:space="preserve"> в каждую сторону от оси несущего каната (для пролетов более </w:t>
      </w:r>
      <w:smartTag w:uri="urn:schemas-microsoft-com:office:smarttags" w:element="metricconverter">
        <w:smartTagPr>
          <w:attr w:name="ProductID" w:val="250 м"/>
        </w:smartTagPr>
        <w:r w:rsidR="00862980" w:rsidRPr="00012E71">
          <w:t>25</w:t>
        </w:r>
        <w:r w:rsidR="00171C70" w:rsidRPr="00012E71">
          <w:t>0 </w:t>
        </w:r>
        <w:r w:rsidR="00862980" w:rsidRPr="00012E71">
          <w:t>м</w:t>
        </w:r>
      </w:smartTag>
      <w:r w:rsidR="00862980" w:rsidRPr="00012E71">
        <w:t xml:space="preserve"> </w:t>
      </w:r>
      <w:r w:rsidR="006C6FCC" w:rsidRPr="00012E71">
        <w:t>–</w:t>
      </w:r>
      <w:r w:rsidR="00862980" w:rsidRPr="00012E71">
        <w:t xml:space="preserve"> от габарита качающейся вагонетки при расчетной ветровой нагрузке). Высота бортов сетей должна быть не менее 1,</w:t>
      </w:r>
      <w:r w:rsidR="00171C70" w:rsidRPr="00012E71">
        <w:t>2 </w:t>
      </w:r>
      <w:r w:rsidR="00862980" w:rsidRPr="00012E71">
        <w:t>м.</w:t>
      </w:r>
    </w:p>
    <w:p w14:paraId="530029F8" w14:textId="77777777" w:rsidR="00862980" w:rsidRPr="00012E71" w:rsidRDefault="00862980" w:rsidP="009D10DA">
      <w:pPr>
        <w:ind w:firstLine="567"/>
        <w:jc w:val="both"/>
      </w:pPr>
      <w:r w:rsidRPr="00012E71">
        <w:t>Длину предохранительных сетей следует принимать исходя из необходимости перекрытия всего предохраняемого пространства с учетом траектории падения вагонетки или груза.</w:t>
      </w:r>
    </w:p>
    <w:p w14:paraId="4856F6F2" w14:textId="77777777" w:rsidR="00862980" w:rsidRPr="00012E71" w:rsidRDefault="00862980" w:rsidP="009D10DA">
      <w:pPr>
        <w:ind w:firstLine="567"/>
        <w:jc w:val="both"/>
      </w:pPr>
      <w:r w:rsidRPr="00012E71">
        <w:t>Ширина предохранительных мостов должна обеспечивать перекрытие пространства на 1,2</w:t>
      </w:r>
      <w:r w:rsidR="00171C70" w:rsidRPr="00012E71">
        <w:t>5 </w:t>
      </w:r>
      <w:r w:rsidRPr="00012E71">
        <w:t>м в каждую сторону от оси несущего каната. Высота бортов мостов должна быть не менее 1,</w:t>
      </w:r>
      <w:r w:rsidR="00171C70" w:rsidRPr="00012E71">
        <w:t>8 </w:t>
      </w:r>
      <w:r w:rsidRPr="00012E71">
        <w:t>м.</w:t>
      </w:r>
    </w:p>
    <w:p w14:paraId="4B4C7250" w14:textId="77777777" w:rsidR="00862980" w:rsidRPr="00012E71" w:rsidRDefault="00A80E30" w:rsidP="009D10DA">
      <w:pPr>
        <w:ind w:firstLine="567"/>
        <w:jc w:val="both"/>
      </w:pPr>
      <w:r w:rsidRPr="00012E71">
        <w:t>9.5.</w:t>
      </w:r>
      <w:r w:rsidR="00171C70" w:rsidRPr="00012E71">
        <w:t>3 </w:t>
      </w:r>
      <w:r w:rsidR="00862980" w:rsidRPr="00012E71">
        <w:t>Провесы сетевых канатов с учетом статической нагрузки и нагрузки от упавшей вагонетки должны быть в пределах, допускаемых габаритами приближения строений для перекрываемых сетями сооружений.</w:t>
      </w:r>
    </w:p>
    <w:p w14:paraId="4ECA3D14" w14:textId="77777777" w:rsidR="00862980" w:rsidRPr="00012E71" w:rsidRDefault="00C44DAD" w:rsidP="009D10DA">
      <w:pPr>
        <w:spacing w:before="240" w:after="120"/>
        <w:ind w:firstLine="567"/>
        <w:jc w:val="both"/>
        <w:rPr>
          <w:b/>
          <w:bCs/>
        </w:rPr>
      </w:pPr>
      <w:r w:rsidRPr="00012E71">
        <w:rPr>
          <w:b/>
          <w:bCs/>
        </w:rPr>
        <w:t>9.6 </w:t>
      </w:r>
      <w:r w:rsidR="00862980" w:rsidRPr="00012E71">
        <w:rPr>
          <w:b/>
          <w:bCs/>
        </w:rPr>
        <w:t>С</w:t>
      </w:r>
      <w:r w:rsidR="006263A8" w:rsidRPr="00012E71">
        <w:rPr>
          <w:b/>
          <w:bCs/>
        </w:rPr>
        <w:t>троительные</w:t>
      </w:r>
      <w:r w:rsidR="00862980" w:rsidRPr="00012E71">
        <w:rPr>
          <w:b/>
          <w:bCs/>
        </w:rPr>
        <w:t xml:space="preserve"> </w:t>
      </w:r>
      <w:r w:rsidR="006263A8" w:rsidRPr="00012E71">
        <w:rPr>
          <w:b/>
          <w:bCs/>
        </w:rPr>
        <w:t>конструкции</w:t>
      </w:r>
    </w:p>
    <w:p w14:paraId="3F961630" w14:textId="77777777" w:rsidR="00862980" w:rsidRPr="00012E71" w:rsidRDefault="00C424F2" w:rsidP="009D10DA">
      <w:pPr>
        <w:ind w:firstLine="567"/>
        <w:jc w:val="both"/>
      </w:pPr>
      <w:r w:rsidRPr="00012E71">
        <w:lastRenderedPageBreak/>
        <w:t>9.6.</w:t>
      </w:r>
      <w:r w:rsidR="00171C70" w:rsidRPr="00012E71">
        <w:t>1 </w:t>
      </w:r>
      <w:r w:rsidR="00862980" w:rsidRPr="00012E71">
        <w:t xml:space="preserve">Конструкции опор, станций и других сооружений ГПКД следует рассчитывать по СП </w:t>
      </w:r>
      <w:r w:rsidR="00412888" w:rsidRPr="00012E71">
        <w:t>20.13330</w:t>
      </w:r>
      <w:r w:rsidR="00862980" w:rsidRPr="00012E71">
        <w:t xml:space="preserve">, а при сооружении ГПКД в сейсмических районах – в соответствии с </w:t>
      </w:r>
      <w:r w:rsidR="00412888" w:rsidRPr="00012E71">
        <w:t>СП 14.13330</w:t>
      </w:r>
      <w:r w:rsidR="00862980" w:rsidRPr="00012E71">
        <w:t>.</w:t>
      </w:r>
    </w:p>
    <w:p w14:paraId="7BDDF4D1" w14:textId="77777777" w:rsidR="00862980" w:rsidRPr="00012E71" w:rsidRDefault="00862980" w:rsidP="009D10DA">
      <w:pPr>
        <w:ind w:firstLine="567"/>
        <w:jc w:val="both"/>
      </w:pPr>
      <w:r w:rsidRPr="00012E71">
        <w:t>Основные сочетания состоят из нагрузок: постоянных, временных, длительно действующих (веса оборудования, силы натяжения канатов, силы сопротивления движению несущих канатов по башмакам); одной из кратковременно действующих (веса подвижного состава, динамической горизонтальной нагрузки при проходе вагонеток, снеговой или гололеда, веса людей, ветровой, температурной).</w:t>
      </w:r>
    </w:p>
    <w:p w14:paraId="0D05FDC6" w14:textId="77777777" w:rsidR="00862980" w:rsidRPr="00012E71" w:rsidRDefault="00862980" w:rsidP="009D10DA">
      <w:pPr>
        <w:ind w:firstLine="567"/>
        <w:jc w:val="both"/>
      </w:pPr>
      <w:r w:rsidRPr="00012E71">
        <w:t>Дополнительные сочетания состоят из нагрузок: постоянных, временных, длительно действующих, всех кратковременно действующих.</w:t>
      </w:r>
    </w:p>
    <w:p w14:paraId="39E5548B" w14:textId="77777777" w:rsidR="00862980" w:rsidRPr="00012E71" w:rsidRDefault="00862980" w:rsidP="009D10DA">
      <w:pPr>
        <w:ind w:firstLine="567"/>
        <w:jc w:val="both"/>
      </w:pPr>
      <w:r w:rsidRPr="00012E71">
        <w:t xml:space="preserve">Особые сочетания состоят из нагрузок: постоянных, временных, длительно действующих; одной или двух кратковременно действующих; одной из особых нагрузок </w:t>
      </w:r>
      <w:r w:rsidR="006C6FCC" w:rsidRPr="00012E71">
        <w:t>–</w:t>
      </w:r>
      <w:r w:rsidRPr="00012E71">
        <w:t xml:space="preserve"> монтажной, аварийной, сейсмической. </w:t>
      </w:r>
    </w:p>
    <w:p w14:paraId="2DE93A81" w14:textId="77777777" w:rsidR="00862980" w:rsidRPr="00012E71" w:rsidRDefault="00862980" w:rsidP="009D10DA">
      <w:pPr>
        <w:ind w:firstLine="567"/>
        <w:jc w:val="both"/>
      </w:pPr>
      <w:r w:rsidRPr="00012E71">
        <w:t>К монтажным относятся нагрузки: возникающие во время монтажа при отсутствии одного или двух несущих канатов или при замене канатов в процессе эксплуатации; действующие на конструкции при их монтаже и от элементов оборудования при их установке, если эти усилия отличаются от усилий при обычной работе, а также нагрузки от различных монтажных приспособлений.</w:t>
      </w:r>
    </w:p>
    <w:p w14:paraId="677630D1" w14:textId="77777777" w:rsidR="00862980" w:rsidRPr="00012E71" w:rsidRDefault="00862980" w:rsidP="009D10DA">
      <w:pPr>
        <w:ind w:firstLine="567"/>
        <w:jc w:val="both"/>
      </w:pPr>
      <w:r w:rsidRPr="00012E71">
        <w:t>К аварийным относятся нагрузки, возникающие при обрыве одного из несущих или тягового канатов при сохранении расчетного натяжения в других канатах, а также ударная нагрузка при падении вагонетки. Обрыв сетевых канатов при расчете на аварийную нагрузку не учитывается.</w:t>
      </w:r>
    </w:p>
    <w:p w14:paraId="3C3BA67B" w14:textId="77777777" w:rsidR="00862980" w:rsidRPr="00012E71" w:rsidRDefault="00C424F2" w:rsidP="009D10DA">
      <w:pPr>
        <w:ind w:firstLine="567"/>
        <w:jc w:val="both"/>
      </w:pPr>
      <w:r w:rsidRPr="00012E71">
        <w:t>9.6.</w:t>
      </w:r>
      <w:r w:rsidR="00171C70" w:rsidRPr="00012E71">
        <w:t>2 </w:t>
      </w:r>
      <w:r w:rsidR="00862980" w:rsidRPr="00012E71">
        <w:t xml:space="preserve">Нормативные нагрузки от натяжения несущих, тяговых и сетевых канатов следует принимать равными их натяжению. </w:t>
      </w:r>
    </w:p>
    <w:p w14:paraId="576E8D61" w14:textId="77777777" w:rsidR="00862980" w:rsidRPr="00012E71" w:rsidRDefault="00862980" w:rsidP="009D10DA">
      <w:pPr>
        <w:ind w:firstLine="567"/>
        <w:jc w:val="both"/>
      </w:pPr>
      <w:r w:rsidRPr="00012E71">
        <w:t>При расчете сооружений следует учитывать наиболее невыгодные комбинации максимальных и минимальных натяжений канатов, которые могут возникнуть при рассматриваемом сочетании нагрузок.</w:t>
      </w:r>
    </w:p>
    <w:p w14:paraId="4732B421" w14:textId="77777777" w:rsidR="00862980" w:rsidRPr="00012E71" w:rsidRDefault="005258D2" w:rsidP="009D10DA">
      <w:pPr>
        <w:ind w:firstLine="567"/>
        <w:jc w:val="both"/>
      </w:pPr>
      <w:r w:rsidRPr="00012E71">
        <w:t>9.6.</w:t>
      </w:r>
      <w:r w:rsidR="00171C70" w:rsidRPr="00012E71">
        <w:t>3 </w:t>
      </w:r>
      <w:r w:rsidR="00862980" w:rsidRPr="00012E71">
        <w:t xml:space="preserve">На участке станции, где вагонетки отключены от тягового каната, нормативную нагрузку от веса вагонеток следует принимать из условия расположения вагонеток вплотную одна к другой. На участках станций, где вагонетки не отключены от тягового каната, расстояния между вагонетками необходимо принимать по расчетному интервалу, причем в одном из пунктов </w:t>
      </w:r>
      <w:r w:rsidR="006C6FCC" w:rsidRPr="00012E71">
        <w:t>–</w:t>
      </w:r>
      <w:r w:rsidR="00862980" w:rsidRPr="00012E71">
        <w:t xml:space="preserve"> две вагонетки вплотную одна к другой.</w:t>
      </w:r>
    </w:p>
    <w:p w14:paraId="7F35336C" w14:textId="77777777" w:rsidR="00862980" w:rsidRPr="00012E71" w:rsidRDefault="005258D2" w:rsidP="009D10DA">
      <w:pPr>
        <w:ind w:firstLine="567"/>
        <w:jc w:val="both"/>
      </w:pPr>
      <w:r w:rsidRPr="00012E71">
        <w:t>9.6.</w:t>
      </w:r>
      <w:r w:rsidR="00171C70" w:rsidRPr="00012E71">
        <w:t>4 </w:t>
      </w:r>
      <w:r w:rsidR="00862980" w:rsidRPr="00012E71">
        <w:t>При определении ветровой нагрузки на канаты и предохранительные сети следует вводить коэффициент неравномерности скорости ветра по длине пролета, равный 0,85. При расчете опор следует принимать наиболее невыгодное для конструкции направление ветра.</w:t>
      </w:r>
    </w:p>
    <w:p w14:paraId="3702A37B" w14:textId="77777777" w:rsidR="00862980" w:rsidRPr="00012E71" w:rsidRDefault="00862980" w:rsidP="009D10DA">
      <w:pPr>
        <w:ind w:firstLine="567"/>
        <w:jc w:val="both"/>
      </w:pPr>
      <w:r w:rsidRPr="00012E71">
        <w:t>При определении ветровой нагрузки на защитные сети ветровую нагрузку необходимо принимать горизонтальной, действующей на два борта сети. Коэффициент сплошности следует принимать равным 0,</w:t>
      </w:r>
      <w:r w:rsidR="00171C70" w:rsidRPr="00012E71">
        <w:t>3 </w:t>
      </w:r>
      <w:r w:rsidRPr="00012E71">
        <w:t>при двойной и 0,1</w:t>
      </w:r>
      <w:r w:rsidR="00171C70" w:rsidRPr="00012E71">
        <w:t>5 </w:t>
      </w:r>
      <w:r w:rsidRPr="00012E71">
        <w:t>при одинарной сети.</w:t>
      </w:r>
    </w:p>
    <w:p w14:paraId="7B46793A" w14:textId="77777777" w:rsidR="00862980" w:rsidRPr="00012E71" w:rsidRDefault="00862980" w:rsidP="009D10DA">
      <w:pPr>
        <w:ind w:firstLine="567"/>
        <w:jc w:val="both"/>
      </w:pPr>
      <w:r w:rsidRPr="00012E71">
        <w:t>При совместном действии ветра и снега или при гололеде нормативная ветровая нагрузка принимается равной 0,</w:t>
      </w:r>
      <w:r w:rsidR="00171C70" w:rsidRPr="00012E71">
        <w:t>1 </w:t>
      </w:r>
      <w:r w:rsidRPr="00012E71">
        <w:t xml:space="preserve">кПа, нагрузка на защитные сети от гололеда при одинарной сети </w:t>
      </w:r>
      <w:r w:rsidR="006C6FCC" w:rsidRPr="00012E71">
        <w:t>–</w:t>
      </w:r>
      <w:r w:rsidRPr="00012E71">
        <w:t xml:space="preserve"> 0,1</w:t>
      </w:r>
      <w:r w:rsidR="00171C70" w:rsidRPr="00012E71">
        <w:t>5 </w:t>
      </w:r>
      <w:r w:rsidRPr="00012E71">
        <w:t xml:space="preserve">кПа, при двойной </w:t>
      </w:r>
      <w:r w:rsidR="006C6FCC" w:rsidRPr="00012E71">
        <w:t>–</w:t>
      </w:r>
      <w:r w:rsidRPr="00012E71">
        <w:t xml:space="preserve"> 0,</w:t>
      </w:r>
      <w:r w:rsidR="00171C70" w:rsidRPr="00012E71">
        <w:t>3 </w:t>
      </w:r>
      <w:r w:rsidRPr="00012E71">
        <w:t>кПа.</w:t>
      </w:r>
    </w:p>
    <w:p w14:paraId="59A59437" w14:textId="77777777" w:rsidR="00862980" w:rsidRPr="00012E71" w:rsidRDefault="00726C6F" w:rsidP="009D10DA">
      <w:pPr>
        <w:ind w:firstLine="567"/>
        <w:jc w:val="both"/>
      </w:pPr>
      <w:r w:rsidRPr="00012E71">
        <w:t>9.6.</w:t>
      </w:r>
      <w:r w:rsidR="00171C70" w:rsidRPr="00012E71">
        <w:t>5 </w:t>
      </w:r>
      <w:r w:rsidR="00862980" w:rsidRPr="00012E71">
        <w:t>Нормативная нагрузка от веса людей принимается, кПа:</w:t>
      </w:r>
    </w:p>
    <w:p w14:paraId="4033DC6B" w14:textId="77777777" w:rsidR="00862980" w:rsidRPr="00012E71" w:rsidRDefault="00171C70" w:rsidP="009D10DA">
      <w:pPr>
        <w:ind w:firstLine="567"/>
        <w:jc w:val="both"/>
      </w:pPr>
      <w:r w:rsidRPr="00012E71">
        <w:t>2 </w:t>
      </w:r>
      <w:r w:rsidR="006C6FCC" w:rsidRPr="00012E71">
        <w:t>–</w:t>
      </w:r>
      <w:r w:rsidR="00862980" w:rsidRPr="00012E71">
        <w:t xml:space="preserve"> при расчете элементов конструкций, непосредственно воспринимающих вес людей;</w:t>
      </w:r>
    </w:p>
    <w:p w14:paraId="209BD7EE" w14:textId="77777777" w:rsidR="00862980" w:rsidRPr="00012E71" w:rsidRDefault="00171C70" w:rsidP="009D10DA">
      <w:pPr>
        <w:ind w:firstLine="567"/>
        <w:jc w:val="both"/>
      </w:pPr>
      <w:r w:rsidRPr="00012E71">
        <w:t>1 </w:t>
      </w:r>
      <w:r w:rsidR="006C6FCC" w:rsidRPr="00012E71">
        <w:t>–</w:t>
      </w:r>
      <w:r w:rsidR="00862980" w:rsidRPr="00012E71">
        <w:t xml:space="preserve"> при расчете основных несущих конструкций сооружений.</w:t>
      </w:r>
    </w:p>
    <w:p w14:paraId="15B77DE3" w14:textId="77777777" w:rsidR="00862980" w:rsidRPr="00012E71" w:rsidRDefault="00726C6F" w:rsidP="009D10DA">
      <w:pPr>
        <w:ind w:firstLine="567"/>
        <w:jc w:val="both"/>
      </w:pPr>
      <w:r w:rsidRPr="00012E71">
        <w:t>9.6.</w:t>
      </w:r>
      <w:r w:rsidR="00171C70" w:rsidRPr="00012E71">
        <w:t>6 </w:t>
      </w:r>
      <w:r w:rsidR="00862980" w:rsidRPr="00012E71">
        <w:t>Элементы конструкций, непосредственно воспринимающие нагрузку от тягового каната, вагонеток и другого оборудования, следует рассчитывать с коэффициентами динамичности, приведенными в табл</w:t>
      </w:r>
      <w:r w:rsidR="00412888" w:rsidRPr="00012E71">
        <w:t>ице</w:t>
      </w:r>
      <w:r w:rsidR="00862980" w:rsidRPr="00012E71">
        <w:t xml:space="preserve"> </w:t>
      </w:r>
      <w:r w:rsidR="00C94A02" w:rsidRPr="00012E71">
        <w:t>9.1</w:t>
      </w:r>
      <w:r w:rsidR="00862980" w:rsidRPr="00012E71">
        <w:t>.</w:t>
      </w:r>
    </w:p>
    <w:p w14:paraId="3B651853" w14:textId="77777777" w:rsidR="00862980" w:rsidRPr="00012E71" w:rsidRDefault="00BC4078" w:rsidP="00171C70">
      <w:pPr>
        <w:spacing w:before="240" w:after="120"/>
        <w:jc w:val="both"/>
      </w:pPr>
      <w:r w:rsidRPr="00012E71">
        <w:t>Т а б л и ц а  </w:t>
      </w:r>
      <w:r w:rsidR="00C94A02" w:rsidRPr="00012E71">
        <w:t>9.1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9" w:type="dxa"/>
          <w:right w:w="39" w:type="dxa"/>
        </w:tblCellMar>
        <w:tblLook w:val="0000" w:firstRow="0" w:lastRow="0" w:firstColumn="0" w:lastColumn="0" w:noHBand="0" w:noVBand="0"/>
      </w:tblPr>
      <w:tblGrid>
        <w:gridCol w:w="3323"/>
        <w:gridCol w:w="1885"/>
        <w:gridCol w:w="1904"/>
        <w:gridCol w:w="1960"/>
      </w:tblGrid>
      <w:tr w:rsidR="009D10DA" w:rsidRPr="00012E71" w14:paraId="783E20FC" w14:textId="77777777">
        <w:trPr>
          <w:jc w:val="center"/>
        </w:trPr>
        <w:tc>
          <w:tcPr>
            <w:tcW w:w="3323" w:type="dxa"/>
            <w:vMerge w:val="restart"/>
            <w:tcMar>
              <w:bottom w:w="28" w:type="dxa"/>
            </w:tcMar>
            <w:vAlign w:val="center"/>
          </w:tcPr>
          <w:p w14:paraId="3062FE19" w14:textId="77777777" w:rsidR="009D10DA" w:rsidRPr="00315B06" w:rsidRDefault="009D10DA" w:rsidP="009D10DA">
            <w:pPr>
              <w:ind w:firstLine="709"/>
              <w:jc w:val="center"/>
              <w:rPr>
                <w:sz w:val="22"/>
                <w:szCs w:val="22"/>
              </w:rPr>
            </w:pPr>
            <w:r w:rsidRPr="00315B06">
              <w:rPr>
                <w:sz w:val="22"/>
                <w:szCs w:val="22"/>
              </w:rPr>
              <w:t>Нагрузка</w:t>
            </w:r>
          </w:p>
        </w:tc>
        <w:tc>
          <w:tcPr>
            <w:tcW w:w="5749" w:type="dxa"/>
            <w:gridSpan w:val="3"/>
            <w:tcMar>
              <w:bottom w:w="28" w:type="dxa"/>
            </w:tcMar>
          </w:tcPr>
          <w:p w14:paraId="60BAC5AB" w14:textId="77777777" w:rsidR="009D10DA" w:rsidRPr="00315B06" w:rsidRDefault="009D10DA" w:rsidP="00BD654E">
            <w:pPr>
              <w:tabs>
                <w:tab w:val="left" w:pos="3058"/>
              </w:tabs>
              <w:jc w:val="center"/>
              <w:rPr>
                <w:sz w:val="22"/>
                <w:szCs w:val="22"/>
              </w:rPr>
            </w:pPr>
            <w:r w:rsidRPr="00315B06">
              <w:rPr>
                <w:sz w:val="22"/>
                <w:szCs w:val="22"/>
              </w:rPr>
              <w:t>Коэффициент динамичности для элементов конструкции</w:t>
            </w:r>
          </w:p>
        </w:tc>
      </w:tr>
      <w:tr w:rsidR="009D10DA" w:rsidRPr="00012E71" w14:paraId="50F0118A" w14:textId="77777777">
        <w:trPr>
          <w:jc w:val="center"/>
        </w:trPr>
        <w:tc>
          <w:tcPr>
            <w:tcW w:w="3323" w:type="dxa"/>
            <w:vMerge/>
            <w:tcBorders>
              <w:bottom w:val="single" w:sz="4" w:space="0" w:color="auto"/>
            </w:tcBorders>
            <w:tcMar>
              <w:bottom w:w="28" w:type="dxa"/>
            </w:tcMar>
          </w:tcPr>
          <w:p w14:paraId="02846B05" w14:textId="77777777" w:rsidR="009D10DA" w:rsidRPr="00315B06" w:rsidRDefault="009D10DA" w:rsidP="00BD654E">
            <w:pPr>
              <w:ind w:firstLine="709"/>
              <w:jc w:val="both"/>
              <w:rPr>
                <w:sz w:val="22"/>
                <w:szCs w:val="22"/>
              </w:rPr>
            </w:pPr>
          </w:p>
        </w:tc>
        <w:tc>
          <w:tcPr>
            <w:tcW w:w="1885" w:type="dxa"/>
            <w:tcBorders>
              <w:bottom w:val="single" w:sz="4" w:space="0" w:color="auto"/>
            </w:tcBorders>
            <w:tcMar>
              <w:bottom w:w="28" w:type="dxa"/>
            </w:tcMar>
          </w:tcPr>
          <w:p w14:paraId="2D0A61E1" w14:textId="77777777" w:rsidR="009D10DA" w:rsidRPr="00315B06" w:rsidRDefault="009D10DA" w:rsidP="00BD654E">
            <w:pPr>
              <w:jc w:val="center"/>
              <w:rPr>
                <w:sz w:val="22"/>
                <w:szCs w:val="22"/>
              </w:rPr>
            </w:pPr>
            <w:r w:rsidRPr="00315B06">
              <w:rPr>
                <w:sz w:val="22"/>
                <w:szCs w:val="22"/>
              </w:rPr>
              <w:t>из стали</w:t>
            </w:r>
          </w:p>
        </w:tc>
        <w:tc>
          <w:tcPr>
            <w:tcW w:w="1904" w:type="dxa"/>
            <w:tcBorders>
              <w:bottom w:val="single" w:sz="4" w:space="0" w:color="auto"/>
            </w:tcBorders>
            <w:tcMar>
              <w:bottom w:w="28" w:type="dxa"/>
            </w:tcMar>
          </w:tcPr>
          <w:p w14:paraId="0259BE06" w14:textId="77777777" w:rsidR="009D10DA" w:rsidRPr="00315B06" w:rsidRDefault="009D10DA" w:rsidP="00BD654E">
            <w:pPr>
              <w:ind w:left="454" w:hanging="454"/>
              <w:jc w:val="center"/>
              <w:rPr>
                <w:sz w:val="22"/>
                <w:szCs w:val="22"/>
              </w:rPr>
            </w:pPr>
            <w:r w:rsidRPr="00315B06">
              <w:rPr>
                <w:sz w:val="22"/>
                <w:szCs w:val="22"/>
              </w:rPr>
              <w:t>из бетона</w:t>
            </w:r>
          </w:p>
        </w:tc>
        <w:tc>
          <w:tcPr>
            <w:tcW w:w="1960" w:type="dxa"/>
            <w:tcBorders>
              <w:bottom w:val="single" w:sz="4" w:space="0" w:color="auto"/>
            </w:tcBorders>
            <w:tcMar>
              <w:bottom w:w="28" w:type="dxa"/>
            </w:tcMar>
          </w:tcPr>
          <w:p w14:paraId="47DBA905" w14:textId="77777777" w:rsidR="009D10DA" w:rsidRPr="00315B06" w:rsidRDefault="009D10DA" w:rsidP="00BD654E">
            <w:pPr>
              <w:jc w:val="center"/>
              <w:rPr>
                <w:sz w:val="22"/>
                <w:szCs w:val="22"/>
              </w:rPr>
            </w:pPr>
            <w:r w:rsidRPr="00315B06">
              <w:rPr>
                <w:sz w:val="22"/>
                <w:szCs w:val="22"/>
              </w:rPr>
              <w:t>из дерева</w:t>
            </w:r>
          </w:p>
        </w:tc>
      </w:tr>
      <w:tr w:rsidR="00862980" w:rsidRPr="00012E71" w14:paraId="004A393F" w14:textId="77777777">
        <w:trPr>
          <w:jc w:val="center"/>
        </w:trPr>
        <w:tc>
          <w:tcPr>
            <w:tcW w:w="3323" w:type="dxa"/>
            <w:tcBorders>
              <w:bottom w:val="nil"/>
            </w:tcBorders>
            <w:tcMar>
              <w:bottom w:w="28" w:type="dxa"/>
            </w:tcMar>
          </w:tcPr>
          <w:p w14:paraId="24DDBB1E" w14:textId="77777777" w:rsidR="00862980" w:rsidRPr="00315B06" w:rsidRDefault="00862980" w:rsidP="00BD654E">
            <w:pPr>
              <w:jc w:val="both"/>
              <w:rPr>
                <w:sz w:val="22"/>
                <w:szCs w:val="22"/>
              </w:rPr>
            </w:pPr>
            <w:r w:rsidRPr="00315B06">
              <w:rPr>
                <w:sz w:val="22"/>
                <w:szCs w:val="22"/>
              </w:rPr>
              <w:t>Натяжение тягового каната</w:t>
            </w:r>
          </w:p>
        </w:tc>
        <w:tc>
          <w:tcPr>
            <w:tcW w:w="1885" w:type="dxa"/>
            <w:tcBorders>
              <w:bottom w:val="nil"/>
            </w:tcBorders>
            <w:tcMar>
              <w:bottom w:w="28" w:type="dxa"/>
            </w:tcMar>
          </w:tcPr>
          <w:p w14:paraId="69603B86" w14:textId="77777777" w:rsidR="00862980" w:rsidRPr="00315B06" w:rsidRDefault="00862980" w:rsidP="00BD654E">
            <w:pPr>
              <w:jc w:val="center"/>
              <w:rPr>
                <w:sz w:val="22"/>
                <w:szCs w:val="22"/>
              </w:rPr>
            </w:pPr>
            <w:r w:rsidRPr="00315B06">
              <w:rPr>
                <w:sz w:val="22"/>
                <w:szCs w:val="22"/>
              </w:rPr>
              <w:t>1,</w:t>
            </w:r>
            <w:r w:rsidR="00171C70" w:rsidRPr="00315B06">
              <w:rPr>
                <w:sz w:val="22"/>
                <w:szCs w:val="22"/>
              </w:rPr>
              <w:t>2 </w:t>
            </w:r>
            <w:r w:rsidRPr="00315B06">
              <w:rPr>
                <w:sz w:val="22"/>
                <w:szCs w:val="22"/>
              </w:rPr>
              <w:t>(1,5)</w:t>
            </w:r>
          </w:p>
        </w:tc>
        <w:tc>
          <w:tcPr>
            <w:tcW w:w="1904" w:type="dxa"/>
            <w:tcBorders>
              <w:bottom w:val="nil"/>
            </w:tcBorders>
            <w:tcMar>
              <w:bottom w:w="28" w:type="dxa"/>
            </w:tcMar>
          </w:tcPr>
          <w:p w14:paraId="2BD8646A" w14:textId="77777777" w:rsidR="00862980" w:rsidRPr="00315B06" w:rsidRDefault="00862980" w:rsidP="00BD654E">
            <w:pPr>
              <w:ind w:left="454" w:hanging="454"/>
              <w:jc w:val="center"/>
              <w:rPr>
                <w:sz w:val="22"/>
                <w:szCs w:val="22"/>
              </w:rPr>
            </w:pPr>
            <w:r w:rsidRPr="00315B06">
              <w:rPr>
                <w:sz w:val="22"/>
                <w:szCs w:val="22"/>
              </w:rPr>
              <w:t>1,</w:t>
            </w:r>
            <w:r w:rsidR="00171C70" w:rsidRPr="00315B06">
              <w:rPr>
                <w:sz w:val="22"/>
                <w:szCs w:val="22"/>
              </w:rPr>
              <w:t>3 </w:t>
            </w:r>
            <w:r w:rsidRPr="00315B06">
              <w:rPr>
                <w:sz w:val="22"/>
                <w:szCs w:val="22"/>
              </w:rPr>
              <w:t>(1,6)</w:t>
            </w:r>
          </w:p>
        </w:tc>
        <w:tc>
          <w:tcPr>
            <w:tcW w:w="1960" w:type="dxa"/>
            <w:tcBorders>
              <w:bottom w:val="nil"/>
            </w:tcBorders>
            <w:tcMar>
              <w:bottom w:w="28" w:type="dxa"/>
            </w:tcMar>
          </w:tcPr>
          <w:p w14:paraId="2790FD18" w14:textId="77777777" w:rsidR="00862980" w:rsidRPr="00315B06" w:rsidRDefault="00862980" w:rsidP="00BD654E">
            <w:pPr>
              <w:jc w:val="center"/>
              <w:rPr>
                <w:sz w:val="22"/>
                <w:szCs w:val="22"/>
              </w:rPr>
            </w:pPr>
            <w:r w:rsidRPr="00315B06">
              <w:rPr>
                <w:sz w:val="22"/>
                <w:szCs w:val="22"/>
              </w:rPr>
              <w:t>1,</w:t>
            </w:r>
            <w:r w:rsidR="00171C70" w:rsidRPr="00315B06">
              <w:rPr>
                <w:sz w:val="22"/>
                <w:szCs w:val="22"/>
              </w:rPr>
              <w:t>1 </w:t>
            </w:r>
            <w:r w:rsidRPr="00315B06">
              <w:rPr>
                <w:sz w:val="22"/>
                <w:szCs w:val="22"/>
              </w:rPr>
              <w:t>(1,4)</w:t>
            </w:r>
          </w:p>
        </w:tc>
      </w:tr>
      <w:tr w:rsidR="00862980" w:rsidRPr="00012E71" w14:paraId="757D743F" w14:textId="77777777">
        <w:trPr>
          <w:jc w:val="center"/>
        </w:trPr>
        <w:tc>
          <w:tcPr>
            <w:tcW w:w="3323" w:type="dxa"/>
            <w:tcBorders>
              <w:top w:val="nil"/>
              <w:bottom w:val="nil"/>
            </w:tcBorders>
            <w:tcMar>
              <w:bottom w:w="28" w:type="dxa"/>
            </w:tcMar>
          </w:tcPr>
          <w:p w14:paraId="3A82C9DA" w14:textId="77777777" w:rsidR="00862980" w:rsidRPr="00315B06" w:rsidRDefault="00862980" w:rsidP="00BD654E">
            <w:pPr>
              <w:jc w:val="both"/>
              <w:rPr>
                <w:sz w:val="22"/>
                <w:szCs w:val="22"/>
              </w:rPr>
            </w:pPr>
            <w:r w:rsidRPr="00315B06">
              <w:rPr>
                <w:sz w:val="22"/>
                <w:szCs w:val="22"/>
              </w:rPr>
              <w:t>Вес привода</w:t>
            </w:r>
          </w:p>
        </w:tc>
        <w:tc>
          <w:tcPr>
            <w:tcW w:w="1885" w:type="dxa"/>
            <w:tcBorders>
              <w:top w:val="nil"/>
              <w:bottom w:val="nil"/>
            </w:tcBorders>
            <w:tcMar>
              <w:bottom w:w="28" w:type="dxa"/>
            </w:tcMar>
          </w:tcPr>
          <w:p w14:paraId="4686913B" w14:textId="77777777" w:rsidR="00862980" w:rsidRPr="00315B06" w:rsidRDefault="00862980" w:rsidP="00BD654E">
            <w:pPr>
              <w:jc w:val="center"/>
              <w:rPr>
                <w:sz w:val="22"/>
                <w:szCs w:val="22"/>
              </w:rPr>
            </w:pPr>
            <w:r w:rsidRPr="00315B06">
              <w:rPr>
                <w:sz w:val="22"/>
                <w:szCs w:val="22"/>
              </w:rPr>
              <w:t>1,3</w:t>
            </w:r>
          </w:p>
        </w:tc>
        <w:tc>
          <w:tcPr>
            <w:tcW w:w="1904" w:type="dxa"/>
            <w:tcBorders>
              <w:top w:val="nil"/>
              <w:bottom w:val="nil"/>
            </w:tcBorders>
            <w:tcMar>
              <w:bottom w:w="28" w:type="dxa"/>
            </w:tcMar>
          </w:tcPr>
          <w:p w14:paraId="337E4EEA" w14:textId="77777777" w:rsidR="00862980" w:rsidRPr="00315B06" w:rsidRDefault="00862980" w:rsidP="00BD654E">
            <w:pPr>
              <w:ind w:left="454" w:hanging="454"/>
              <w:jc w:val="center"/>
              <w:rPr>
                <w:sz w:val="22"/>
                <w:szCs w:val="22"/>
              </w:rPr>
            </w:pPr>
            <w:r w:rsidRPr="00315B06">
              <w:rPr>
                <w:sz w:val="22"/>
                <w:szCs w:val="22"/>
              </w:rPr>
              <w:t>1,4</w:t>
            </w:r>
          </w:p>
        </w:tc>
        <w:tc>
          <w:tcPr>
            <w:tcW w:w="1960" w:type="dxa"/>
            <w:tcBorders>
              <w:top w:val="nil"/>
              <w:bottom w:val="nil"/>
            </w:tcBorders>
            <w:tcMar>
              <w:bottom w:w="28" w:type="dxa"/>
            </w:tcMar>
          </w:tcPr>
          <w:p w14:paraId="0FA62F9E" w14:textId="77777777" w:rsidR="00862980" w:rsidRPr="00315B06" w:rsidRDefault="00862980" w:rsidP="00BD654E">
            <w:pPr>
              <w:jc w:val="center"/>
              <w:rPr>
                <w:sz w:val="22"/>
                <w:szCs w:val="22"/>
              </w:rPr>
            </w:pPr>
            <w:r w:rsidRPr="00315B06">
              <w:rPr>
                <w:sz w:val="22"/>
                <w:szCs w:val="22"/>
              </w:rPr>
              <w:t>1,2</w:t>
            </w:r>
          </w:p>
        </w:tc>
      </w:tr>
      <w:tr w:rsidR="00862980" w:rsidRPr="00012E71" w14:paraId="53245A1D" w14:textId="77777777">
        <w:trPr>
          <w:jc w:val="center"/>
        </w:trPr>
        <w:tc>
          <w:tcPr>
            <w:tcW w:w="3323" w:type="dxa"/>
            <w:tcBorders>
              <w:top w:val="nil"/>
            </w:tcBorders>
            <w:tcMar>
              <w:bottom w:w="28" w:type="dxa"/>
            </w:tcMar>
          </w:tcPr>
          <w:p w14:paraId="68E18966" w14:textId="77777777" w:rsidR="00862980" w:rsidRPr="00315B06" w:rsidRDefault="00862980" w:rsidP="00BD654E">
            <w:pPr>
              <w:jc w:val="both"/>
              <w:rPr>
                <w:sz w:val="22"/>
                <w:szCs w:val="22"/>
              </w:rPr>
            </w:pPr>
            <w:r w:rsidRPr="00315B06">
              <w:rPr>
                <w:sz w:val="22"/>
                <w:szCs w:val="22"/>
              </w:rPr>
              <w:t>Вес движущейся вагонетки</w:t>
            </w:r>
          </w:p>
        </w:tc>
        <w:tc>
          <w:tcPr>
            <w:tcW w:w="1885" w:type="dxa"/>
            <w:tcBorders>
              <w:top w:val="nil"/>
            </w:tcBorders>
            <w:tcMar>
              <w:bottom w:w="28" w:type="dxa"/>
            </w:tcMar>
          </w:tcPr>
          <w:p w14:paraId="2F60F947" w14:textId="77777777" w:rsidR="00862980" w:rsidRPr="00315B06" w:rsidRDefault="00862980" w:rsidP="00BD654E">
            <w:pPr>
              <w:jc w:val="center"/>
              <w:rPr>
                <w:sz w:val="22"/>
                <w:szCs w:val="22"/>
              </w:rPr>
            </w:pPr>
            <w:r w:rsidRPr="00315B06">
              <w:rPr>
                <w:sz w:val="22"/>
                <w:szCs w:val="22"/>
              </w:rPr>
              <w:t>1,1</w:t>
            </w:r>
          </w:p>
        </w:tc>
        <w:tc>
          <w:tcPr>
            <w:tcW w:w="1904" w:type="dxa"/>
            <w:tcBorders>
              <w:top w:val="nil"/>
            </w:tcBorders>
            <w:tcMar>
              <w:bottom w:w="28" w:type="dxa"/>
            </w:tcMar>
          </w:tcPr>
          <w:p w14:paraId="3647EFDC" w14:textId="77777777" w:rsidR="00862980" w:rsidRPr="00315B06" w:rsidRDefault="00862980" w:rsidP="00BD654E">
            <w:pPr>
              <w:ind w:left="454" w:hanging="454"/>
              <w:jc w:val="center"/>
              <w:rPr>
                <w:sz w:val="22"/>
                <w:szCs w:val="22"/>
              </w:rPr>
            </w:pPr>
            <w:r w:rsidRPr="00315B06">
              <w:rPr>
                <w:sz w:val="22"/>
                <w:szCs w:val="22"/>
              </w:rPr>
              <w:t>1,1</w:t>
            </w:r>
          </w:p>
        </w:tc>
        <w:tc>
          <w:tcPr>
            <w:tcW w:w="1960" w:type="dxa"/>
            <w:tcBorders>
              <w:top w:val="nil"/>
            </w:tcBorders>
            <w:tcMar>
              <w:bottom w:w="28" w:type="dxa"/>
            </w:tcMar>
          </w:tcPr>
          <w:p w14:paraId="00C9A750" w14:textId="77777777" w:rsidR="00862980" w:rsidRPr="00315B06" w:rsidRDefault="00862980" w:rsidP="00BD654E">
            <w:pPr>
              <w:jc w:val="center"/>
              <w:rPr>
                <w:sz w:val="22"/>
                <w:szCs w:val="22"/>
              </w:rPr>
            </w:pPr>
            <w:r w:rsidRPr="00315B06">
              <w:rPr>
                <w:sz w:val="22"/>
                <w:szCs w:val="22"/>
              </w:rPr>
              <w:t>1,0</w:t>
            </w:r>
          </w:p>
        </w:tc>
      </w:tr>
      <w:tr w:rsidR="00862980" w:rsidRPr="00012E71" w14:paraId="43B17DC4" w14:textId="77777777">
        <w:trPr>
          <w:trHeight w:val="554"/>
          <w:jc w:val="center"/>
        </w:trPr>
        <w:tc>
          <w:tcPr>
            <w:tcW w:w="9072" w:type="dxa"/>
            <w:gridSpan w:val="4"/>
            <w:tcMar>
              <w:bottom w:w="28" w:type="dxa"/>
            </w:tcMar>
          </w:tcPr>
          <w:p w14:paraId="34A1F144" w14:textId="77777777" w:rsidR="00862980" w:rsidRPr="00012E71" w:rsidRDefault="00862980" w:rsidP="009D10DA">
            <w:pPr>
              <w:spacing w:before="60" w:after="60"/>
              <w:ind w:firstLine="567"/>
              <w:jc w:val="both"/>
              <w:rPr>
                <w:sz w:val="20"/>
                <w:szCs w:val="20"/>
              </w:rPr>
            </w:pPr>
            <w:r w:rsidRPr="00012E71">
              <w:rPr>
                <w:sz w:val="20"/>
                <w:szCs w:val="20"/>
              </w:rPr>
              <w:t>П</w:t>
            </w:r>
            <w:r w:rsidR="009D10DA" w:rsidRPr="00012E71">
              <w:rPr>
                <w:sz w:val="20"/>
                <w:szCs w:val="20"/>
              </w:rPr>
              <w:t> </w:t>
            </w:r>
            <w:r w:rsidRPr="00012E71">
              <w:rPr>
                <w:sz w:val="20"/>
                <w:szCs w:val="20"/>
              </w:rPr>
              <w:t>р</w:t>
            </w:r>
            <w:r w:rsidR="009D10DA" w:rsidRPr="00012E71">
              <w:rPr>
                <w:sz w:val="20"/>
                <w:szCs w:val="20"/>
              </w:rPr>
              <w:t> </w:t>
            </w:r>
            <w:r w:rsidRPr="00012E71">
              <w:rPr>
                <w:sz w:val="20"/>
                <w:szCs w:val="20"/>
              </w:rPr>
              <w:t>и</w:t>
            </w:r>
            <w:r w:rsidR="009D10DA" w:rsidRPr="00012E71">
              <w:rPr>
                <w:sz w:val="20"/>
                <w:szCs w:val="20"/>
              </w:rPr>
              <w:t> </w:t>
            </w:r>
            <w:r w:rsidRPr="00012E71">
              <w:rPr>
                <w:sz w:val="20"/>
                <w:szCs w:val="20"/>
              </w:rPr>
              <w:t>м</w:t>
            </w:r>
            <w:r w:rsidR="009D10DA" w:rsidRPr="00012E71">
              <w:rPr>
                <w:sz w:val="20"/>
                <w:szCs w:val="20"/>
              </w:rPr>
              <w:t> </w:t>
            </w:r>
            <w:r w:rsidRPr="00012E71">
              <w:rPr>
                <w:sz w:val="20"/>
                <w:szCs w:val="20"/>
              </w:rPr>
              <w:t>е</w:t>
            </w:r>
            <w:r w:rsidR="009D10DA" w:rsidRPr="00012E71">
              <w:rPr>
                <w:sz w:val="20"/>
                <w:szCs w:val="20"/>
              </w:rPr>
              <w:t> </w:t>
            </w:r>
            <w:r w:rsidRPr="00012E71">
              <w:rPr>
                <w:sz w:val="20"/>
                <w:szCs w:val="20"/>
              </w:rPr>
              <w:t>ч</w:t>
            </w:r>
            <w:r w:rsidR="009D10DA" w:rsidRPr="00012E71">
              <w:rPr>
                <w:sz w:val="20"/>
                <w:szCs w:val="20"/>
              </w:rPr>
              <w:t> </w:t>
            </w:r>
            <w:r w:rsidRPr="00012E71">
              <w:rPr>
                <w:sz w:val="20"/>
                <w:szCs w:val="20"/>
              </w:rPr>
              <w:t>а</w:t>
            </w:r>
            <w:r w:rsidR="009D10DA" w:rsidRPr="00012E71">
              <w:rPr>
                <w:sz w:val="20"/>
                <w:szCs w:val="20"/>
              </w:rPr>
              <w:t> </w:t>
            </w:r>
            <w:r w:rsidRPr="00012E71">
              <w:rPr>
                <w:sz w:val="20"/>
                <w:szCs w:val="20"/>
              </w:rPr>
              <w:t>н</w:t>
            </w:r>
            <w:r w:rsidR="009D10DA" w:rsidRPr="00012E71">
              <w:rPr>
                <w:sz w:val="20"/>
                <w:szCs w:val="20"/>
              </w:rPr>
              <w:t> </w:t>
            </w:r>
            <w:r w:rsidRPr="00012E71">
              <w:rPr>
                <w:sz w:val="20"/>
                <w:szCs w:val="20"/>
              </w:rPr>
              <w:t>и</w:t>
            </w:r>
            <w:r w:rsidR="009D10DA" w:rsidRPr="00012E71">
              <w:rPr>
                <w:sz w:val="20"/>
                <w:szCs w:val="20"/>
              </w:rPr>
              <w:t> </w:t>
            </w:r>
            <w:r w:rsidRPr="00012E71">
              <w:rPr>
                <w:sz w:val="20"/>
                <w:szCs w:val="20"/>
              </w:rPr>
              <w:t>е</w:t>
            </w:r>
            <w:r w:rsidR="009D10DA" w:rsidRPr="00012E71">
              <w:rPr>
                <w:sz w:val="20"/>
                <w:szCs w:val="20"/>
              </w:rPr>
              <w:t>  – </w:t>
            </w:r>
            <w:r w:rsidRPr="00012E71">
              <w:rPr>
                <w:sz w:val="20"/>
                <w:szCs w:val="20"/>
              </w:rPr>
              <w:t>Коэффициенты динамичности, указанные в скобках, применяют при расчетах конструкций</w:t>
            </w:r>
            <w:r w:rsidR="00101864" w:rsidRPr="00012E71">
              <w:rPr>
                <w:sz w:val="20"/>
                <w:szCs w:val="20"/>
              </w:rPr>
              <w:t>,</w:t>
            </w:r>
            <w:r w:rsidRPr="00012E71">
              <w:rPr>
                <w:sz w:val="20"/>
                <w:szCs w:val="20"/>
              </w:rPr>
              <w:t xml:space="preserve"> для которых нагрузка от тягового каната является основной.</w:t>
            </w:r>
          </w:p>
        </w:tc>
      </w:tr>
    </w:tbl>
    <w:p w14:paraId="0B32ADA9" w14:textId="77777777" w:rsidR="00862980" w:rsidRPr="00012E71" w:rsidRDefault="00862980" w:rsidP="00BD654E">
      <w:pPr>
        <w:ind w:firstLine="709"/>
        <w:jc w:val="both"/>
      </w:pPr>
    </w:p>
    <w:p w14:paraId="323CDDA0" w14:textId="77777777" w:rsidR="00862980" w:rsidRPr="00012E71" w:rsidRDefault="004F6E09" w:rsidP="009D10DA">
      <w:pPr>
        <w:ind w:firstLine="567"/>
        <w:jc w:val="both"/>
      </w:pPr>
      <w:r w:rsidRPr="00012E71">
        <w:t>9.6.</w:t>
      </w:r>
      <w:r w:rsidR="00171C70" w:rsidRPr="00012E71">
        <w:t>7 </w:t>
      </w:r>
      <w:r w:rsidR="00862980" w:rsidRPr="00012E71">
        <w:t>При расчете станций и других сооружений по прочности и устойчивости следует принимать коэффициенты надежности по нагрузкам:</w:t>
      </w:r>
    </w:p>
    <w:p w14:paraId="640F0390" w14:textId="77777777" w:rsidR="00862980" w:rsidRPr="00012E71" w:rsidRDefault="00862980" w:rsidP="009D10DA">
      <w:pPr>
        <w:ind w:firstLine="567"/>
        <w:jc w:val="both"/>
      </w:pPr>
      <w:r w:rsidRPr="00012E71">
        <w:t>1,</w:t>
      </w:r>
      <w:r w:rsidR="00171C70" w:rsidRPr="00012E71">
        <w:t>0 </w:t>
      </w:r>
      <w:r w:rsidR="006C6FCC" w:rsidRPr="00012E71">
        <w:t>–</w:t>
      </w:r>
      <w:r w:rsidR="00171C70" w:rsidRPr="00012E71">
        <w:t xml:space="preserve"> </w:t>
      </w:r>
      <w:r w:rsidRPr="00012E71">
        <w:t xml:space="preserve">для динамической горизонтальной нагрузки сопротивления при проходе вагонетки через опору; </w:t>
      </w:r>
    </w:p>
    <w:p w14:paraId="2F088D3F" w14:textId="77777777" w:rsidR="00862980" w:rsidRPr="00012E71" w:rsidRDefault="00862980" w:rsidP="009D10DA">
      <w:pPr>
        <w:ind w:firstLine="567"/>
        <w:jc w:val="both"/>
      </w:pPr>
      <w:r w:rsidRPr="00012E71">
        <w:t>1,</w:t>
      </w:r>
      <w:r w:rsidR="00171C70" w:rsidRPr="00012E71">
        <w:t>1 </w:t>
      </w:r>
      <w:r w:rsidR="006C6FCC" w:rsidRPr="00012E71">
        <w:t>–</w:t>
      </w:r>
      <w:r w:rsidRPr="00012E71">
        <w:t xml:space="preserve"> от веса оборудования; </w:t>
      </w:r>
    </w:p>
    <w:p w14:paraId="761F6CDF" w14:textId="77777777" w:rsidR="00862980" w:rsidRPr="00012E71" w:rsidRDefault="00862980" w:rsidP="009D10DA">
      <w:pPr>
        <w:ind w:firstLine="567"/>
        <w:jc w:val="both"/>
      </w:pPr>
      <w:r w:rsidRPr="00012E71">
        <w:t>1,</w:t>
      </w:r>
      <w:r w:rsidR="00171C70" w:rsidRPr="00012E71">
        <w:t>2 </w:t>
      </w:r>
      <w:r w:rsidR="006C6FCC" w:rsidRPr="00012E71">
        <w:t>–</w:t>
      </w:r>
      <w:r w:rsidRPr="00012E71">
        <w:t xml:space="preserve"> от натяжения несущих канатов (при расчете конструкций с консольной нагрузкой от несущих канатов для порожнякового каната коэффициент надежности по нагрузкам допускается принимать равным 1,</w:t>
      </w:r>
      <w:r w:rsidR="00171C70" w:rsidRPr="00012E71">
        <w:t>0 </w:t>
      </w:r>
      <w:r w:rsidRPr="00012E71">
        <w:t xml:space="preserve">при минимальном натяжении каната), сетевых и расчалочных канатов, от веса вагонеток, включая вес груза в кузове вагонетки; </w:t>
      </w:r>
    </w:p>
    <w:p w14:paraId="2EA08FB0" w14:textId="77777777" w:rsidR="00862980" w:rsidRPr="00012E71" w:rsidRDefault="00862980" w:rsidP="009D10DA">
      <w:pPr>
        <w:ind w:firstLine="567"/>
        <w:jc w:val="both"/>
      </w:pPr>
      <w:r w:rsidRPr="00012E71">
        <w:t>1,</w:t>
      </w:r>
      <w:r w:rsidR="00171C70" w:rsidRPr="00012E71">
        <w:t>3 </w:t>
      </w:r>
      <w:r w:rsidR="006C6FCC" w:rsidRPr="00012E71">
        <w:t>–</w:t>
      </w:r>
      <w:r w:rsidRPr="00012E71">
        <w:t xml:space="preserve"> от трения каната по башмаку; </w:t>
      </w:r>
    </w:p>
    <w:p w14:paraId="60B52355" w14:textId="77777777" w:rsidR="00862980" w:rsidRPr="00012E71" w:rsidRDefault="00862980" w:rsidP="009D10DA">
      <w:pPr>
        <w:ind w:firstLine="567"/>
        <w:jc w:val="both"/>
      </w:pPr>
      <w:r w:rsidRPr="00012E71">
        <w:t>1,</w:t>
      </w:r>
      <w:r w:rsidR="00171C70" w:rsidRPr="00012E71">
        <w:t>4 </w:t>
      </w:r>
      <w:r w:rsidR="006C6FCC" w:rsidRPr="00012E71">
        <w:t>–</w:t>
      </w:r>
      <w:r w:rsidRPr="00012E71">
        <w:t xml:space="preserve"> от натяжения тягового каната, от веса людей.</w:t>
      </w:r>
    </w:p>
    <w:p w14:paraId="20197043" w14:textId="77777777" w:rsidR="00862980" w:rsidRPr="00012E71" w:rsidRDefault="004F6E09" w:rsidP="009D10DA">
      <w:pPr>
        <w:ind w:firstLine="567"/>
        <w:jc w:val="both"/>
      </w:pPr>
      <w:r w:rsidRPr="00012E71">
        <w:t>9.6.</w:t>
      </w:r>
      <w:r w:rsidR="00171C70" w:rsidRPr="00012E71">
        <w:t>8 </w:t>
      </w:r>
      <w:r w:rsidR="00862980" w:rsidRPr="00012E71">
        <w:t>При расчете фундаментов (без отпора грунта) коэффициенты устойчивости следует принимать равными:</w:t>
      </w:r>
    </w:p>
    <w:p w14:paraId="0AF481E6" w14:textId="77777777" w:rsidR="00862980" w:rsidRPr="00012E71" w:rsidRDefault="00862980" w:rsidP="009D10DA">
      <w:pPr>
        <w:ind w:firstLine="567"/>
        <w:jc w:val="both"/>
      </w:pPr>
      <w:r w:rsidRPr="00012E71">
        <w:t>1,</w:t>
      </w:r>
      <w:r w:rsidR="00171C70" w:rsidRPr="00012E71">
        <w:t>1 </w:t>
      </w:r>
      <w:r w:rsidR="006C6FCC" w:rsidRPr="00012E71">
        <w:t>–</w:t>
      </w:r>
      <w:r w:rsidRPr="00012E71">
        <w:t xml:space="preserve"> на сдвиг;</w:t>
      </w:r>
    </w:p>
    <w:p w14:paraId="612819F0" w14:textId="77777777" w:rsidR="00862980" w:rsidRPr="00012E71" w:rsidRDefault="00862980" w:rsidP="009D10DA">
      <w:pPr>
        <w:ind w:firstLine="567"/>
        <w:jc w:val="both"/>
      </w:pPr>
      <w:r w:rsidRPr="00012E71">
        <w:t>1,</w:t>
      </w:r>
      <w:r w:rsidR="00171C70" w:rsidRPr="00012E71">
        <w:t>3 </w:t>
      </w:r>
      <w:r w:rsidR="006C6FCC" w:rsidRPr="00012E71">
        <w:t>–</w:t>
      </w:r>
      <w:r w:rsidRPr="00012E71">
        <w:t xml:space="preserve"> на опрокидывание, на вырывание.</w:t>
      </w:r>
    </w:p>
    <w:p w14:paraId="5A77EDAB" w14:textId="77777777" w:rsidR="00862980" w:rsidRPr="00012E71" w:rsidRDefault="00C44DAD" w:rsidP="009D10DA">
      <w:pPr>
        <w:spacing w:before="240" w:after="120"/>
        <w:ind w:firstLine="567"/>
        <w:jc w:val="both"/>
        <w:rPr>
          <w:b/>
          <w:bCs/>
        </w:rPr>
      </w:pPr>
      <w:r w:rsidRPr="00012E71">
        <w:rPr>
          <w:b/>
          <w:bCs/>
        </w:rPr>
        <w:t>9.7 </w:t>
      </w:r>
      <w:r w:rsidR="007B1F9D" w:rsidRPr="00012E71">
        <w:rPr>
          <w:b/>
          <w:bCs/>
        </w:rPr>
        <w:t>Энергетическое хозяйство</w:t>
      </w:r>
      <w:r w:rsidR="00862980" w:rsidRPr="00012E71">
        <w:rPr>
          <w:b/>
          <w:bCs/>
        </w:rPr>
        <w:t>. А</w:t>
      </w:r>
      <w:r w:rsidR="007B1F9D" w:rsidRPr="00012E71">
        <w:rPr>
          <w:b/>
          <w:bCs/>
        </w:rPr>
        <w:t>втоматизация</w:t>
      </w:r>
      <w:r w:rsidR="00862980" w:rsidRPr="00012E71">
        <w:rPr>
          <w:b/>
          <w:bCs/>
        </w:rPr>
        <w:t>. С</w:t>
      </w:r>
      <w:r w:rsidR="007B1F9D" w:rsidRPr="00012E71">
        <w:rPr>
          <w:b/>
          <w:bCs/>
        </w:rPr>
        <w:t>вязь</w:t>
      </w:r>
    </w:p>
    <w:p w14:paraId="45E59F06" w14:textId="77777777" w:rsidR="00862980" w:rsidRPr="00012E71" w:rsidRDefault="004B434C" w:rsidP="009D10DA">
      <w:pPr>
        <w:ind w:firstLine="567"/>
        <w:jc w:val="both"/>
      </w:pPr>
      <w:r w:rsidRPr="00012E71">
        <w:t>9.7.</w:t>
      </w:r>
      <w:r w:rsidR="00171C70" w:rsidRPr="00012E71">
        <w:t>1 </w:t>
      </w:r>
      <w:r w:rsidR="00862980" w:rsidRPr="00012E71">
        <w:t>Главный электропривод ГПКД следует проектировать с учетом следующих основных требований:</w:t>
      </w:r>
    </w:p>
    <w:p w14:paraId="15128438" w14:textId="77777777" w:rsidR="00862980" w:rsidRPr="00012E71" w:rsidRDefault="00862980" w:rsidP="009D10DA">
      <w:pPr>
        <w:ind w:firstLine="567"/>
        <w:jc w:val="both"/>
      </w:pPr>
      <w:r w:rsidRPr="00012E71">
        <w:t>пуск дороги в работу должен осуществляться с пульта управления;</w:t>
      </w:r>
    </w:p>
    <w:p w14:paraId="0267266C" w14:textId="77777777" w:rsidR="00862980" w:rsidRPr="00012E71" w:rsidRDefault="00862980" w:rsidP="009D10DA">
      <w:pPr>
        <w:ind w:firstLine="567"/>
        <w:jc w:val="both"/>
      </w:pPr>
      <w:r w:rsidRPr="00012E71">
        <w:t>остановка дороги должна быть предусмотрена как с пульта управления, так и от кнопок «Стоп», установленных на каждой станции</w:t>
      </w:r>
      <w:r w:rsidR="00925D43" w:rsidRPr="00012E71">
        <w:t>,</w:t>
      </w:r>
      <w:r w:rsidRPr="00012E71">
        <w:t xml:space="preserve"> и от аварийных выключателей;</w:t>
      </w:r>
    </w:p>
    <w:p w14:paraId="4A39BB0D" w14:textId="77777777" w:rsidR="00862980" w:rsidRPr="00012E71" w:rsidRDefault="00862980" w:rsidP="009D10DA">
      <w:pPr>
        <w:ind w:firstLine="567"/>
        <w:jc w:val="both"/>
      </w:pPr>
      <w:r w:rsidRPr="00012E71">
        <w:t>если для дороги предусмотрено несколько приводных участков, их главные приводы в режиме дистанционного управления должны быть сблокированы.</w:t>
      </w:r>
    </w:p>
    <w:p w14:paraId="23C9B5F2" w14:textId="77777777" w:rsidR="00862980" w:rsidRPr="00012E71" w:rsidRDefault="004B434C" w:rsidP="009D10DA">
      <w:pPr>
        <w:ind w:firstLine="567"/>
        <w:jc w:val="both"/>
      </w:pPr>
      <w:r w:rsidRPr="00012E71">
        <w:t>9.7.</w:t>
      </w:r>
      <w:r w:rsidR="00171C70" w:rsidRPr="00012E71">
        <w:t>2 </w:t>
      </w:r>
      <w:r w:rsidR="00862980" w:rsidRPr="00012E71">
        <w:t>Вспомогательный электропривод ГПКД следует проектировать с учетом следующих основных требований:</w:t>
      </w:r>
    </w:p>
    <w:p w14:paraId="0C55D5B1" w14:textId="77777777" w:rsidR="00862980" w:rsidRPr="00012E71" w:rsidRDefault="00862980" w:rsidP="009D10DA">
      <w:pPr>
        <w:ind w:firstLine="567"/>
        <w:jc w:val="both"/>
      </w:pPr>
      <w:r w:rsidRPr="00012E71">
        <w:t>пуск и остановка должны осуществляться с пульта управления;</w:t>
      </w:r>
    </w:p>
    <w:p w14:paraId="53F3936F" w14:textId="77777777" w:rsidR="00862980" w:rsidRPr="00012E71" w:rsidRDefault="00862980" w:rsidP="009D10DA">
      <w:pPr>
        <w:ind w:firstLine="567"/>
        <w:jc w:val="both"/>
      </w:pPr>
      <w:r w:rsidRPr="00012E71">
        <w:t>остановку дороги следует осуществлять отключением электродвигателя с одновременным наложением тормоза.</w:t>
      </w:r>
    </w:p>
    <w:p w14:paraId="426BE2A4" w14:textId="77777777" w:rsidR="00862980" w:rsidRPr="00012E71" w:rsidRDefault="00B33F7D" w:rsidP="009D10DA">
      <w:pPr>
        <w:ind w:firstLine="567"/>
        <w:jc w:val="both"/>
      </w:pPr>
      <w:r w:rsidRPr="00012E71">
        <w:t>9.7.</w:t>
      </w:r>
      <w:r w:rsidR="00171C70" w:rsidRPr="00012E71">
        <w:t>3 </w:t>
      </w:r>
      <w:r w:rsidR="00862980" w:rsidRPr="00012E71">
        <w:t>Приводы должны обеспечивать возможность работы канатной дороги с ревизионной скоростью не более 1,</w:t>
      </w:r>
      <w:r w:rsidR="00171C70" w:rsidRPr="00012E71">
        <w:t>0 </w:t>
      </w:r>
      <w:r w:rsidR="00862980" w:rsidRPr="00012E71">
        <w:t>м/с.</w:t>
      </w:r>
    </w:p>
    <w:p w14:paraId="3FE274D6" w14:textId="77777777" w:rsidR="00862980" w:rsidRPr="00012E71" w:rsidRDefault="00B33F7D" w:rsidP="009D10DA">
      <w:pPr>
        <w:ind w:firstLine="567"/>
        <w:jc w:val="both"/>
      </w:pPr>
      <w:r w:rsidRPr="00012E71">
        <w:t>9.7.</w:t>
      </w:r>
      <w:r w:rsidR="00171C70" w:rsidRPr="00012E71">
        <w:t>4 </w:t>
      </w:r>
      <w:r w:rsidR="00862980" w:rsidRPr="00012E71">
        <w:t xml:space="preserve">Приводы для ГПКД с силовым режимом работы должны иметь рабочие тормоза, а с тормозным режимом, кроме того, </w:t>
      </w:r>
      <w:r w:rsidR="006C6FCC" w:rsidRPr="00012E71">
        <w:t>–</w:t>
      </w:r>
      <w:r w:rsidR="00862980" w:rsidRPr="00012E71">
        <w:t xml:space="preserve"> предохранительные тормоза на валу или на ободе приводного шкива. При отключении электроэнергии должны автоматически срабатывать рабочий и предохранительный тормоза. </w:t>
      </w:r>
    </w:p>
    <w:p w14:paraId="6DA9059D" w14:textId="77777777" w:rsidR="00862980" w:rsidRPr="00012E71" w:rsidRDefault="00862980" w:rsidP="009D10DA">
      <w:pPr>
        <w:tabs>
          <w:tab w:val="left" w:pos="1260"/>
        </w:tabs>
        <w:ind w:firstLine="567"/>
        <w:jc w:val="both"/>
      </w:pPr>
      <w:r w:rsidRPr="00012E71">
        <w:t xml:space="preserve">Срабатывание рабочего и предохранительного тормозов должно быть </w:t>
      </w:r>
      <w:proofErr w:type="spellStart"/>
      <w:r w:rsidRPr="00012E71">
        <w:t>разномоментным</w:t>
      </w:r>
      <w:proofErr w:type="spellEnd"/>
      <w:r w:rsidRPr="00012E71">
        <w:t xml:space="preserve"> во избежание создания аварийных ситуаций на ГПКД. </w:t>
      </w:r>
    </w:p>
    <w:p w14:paraId="08494A01" w14:textId="77777777" w:rsidR="00862980" w:rsidRPr="00012E71" w:rsidRDefault="00B33F7D" w:rsidP="009D10DA">
      <w:pPr>
        <w:tabs>
          <w:tab w:val="left" w:pos="1260"/>
        </w:tabs>
        <w:ind w:firstLine="567"/>
        <w:jc w:val="both"/>
      </w:pPr>
      <w:r w:rsidRPr="00012E71">
        <w:t>9.7.</w:t>
      </w:r>
      <w:r w:rsidR="00171C70" w:rsidRPr="00012E71">
        <w:t>5 </w:t>
      </w:r>
      <w:r w:rsidR="00862980" w:rsidRPr="00012E71">
        <w:t xml:space="preserve">На приводе маятниковых ГПКД должны быть предусмотрены системы регулирования и контроля скорости вагонеток в заданных пределах с учетом снижения скорости: при подходе к станции </w:t>
      </w:r>
      <w:r w:rsidR="00C94A02" w:rsidRPr="00012E71">
        <w:t>–</w:t>
      </w:r>
      <w:r w:rsidR="00862980" w:rsidRPr="00012E71">
        <w:t xml:space="preserve"> до 0,</w:t>
      </w:r>
      <w:r w:rsidR="00171C70" w:rsidRPr="00012E71">
        <w:t>5 </w:t>
      </w:r>
      <w:r w:rsidR="00862980" w:rsidRPr="00012E71">
        <w:t xml:space="preserve">м/с, а при переходе через линейные опоры </w:t>
      </w:r>
      <w:r w:rsidR="006C6FCC" w:rsidRPr="00012E71">
        <w:t>–</w:t>
      </w:r>
      <w:r w:rsidR="00862980" w:rsidRPr="00012E71">
        <w:t xml:space="preserve"> не более </w:t>
      </w:r>
      <w:r w:rsidR="00171C70" w:rsidRPr="00012E71">
        <w:t>5 </w:t>
      </w:r>
      <w:r w:rsidR="00862980" w:rsidRPr="00012E71">
        <w:t>м/с.</w:t>
      </w:r>
    </w:p>
    <w:p w14:paraId="7EA8C67A" w14:textId="77777777" w:rsidR="00862980" w:rsidRPr="00012E71" w:rsidRDefault="00520E20" w:rsidP="009D10DA">
      <w:pPr>
        <w:tabs>
          <w:tab w:val="left" w:pos="1260"/>
        </w:tabs>
        <w:ind w:firstLine="567"/>
        <w:jc w:val="both"/>
      </w:pPr>
      <w:r w:rsidRPr="00012E71">
        <w:t>9.7.</w:t>
      </w:r>
      <w:r w:rsidR="00171C70" w:rsidRPr="00012E71">
        <w:t>6 </w:t>
      </w:r>
      <w:r w:rsidR="00862980" w:rsidRPr="00012E71">
        <w:t>Электрические лебедки для перемонтажа канатов должны иметь местное управление.</w:t>
      </w:r>
    </w:p>
    <w:p w14:paraId="2BD3266A" w14:textId="77777777" w:rsidR="00862980" w:rsidRPr="00012E71" w:rsidRDefault="00520E20" w:rsidP="009D10DA">
      <w:pPr>
        <w:tabs>
          <w:tab w:val="left" w:pos="1260"/>
        </w:tabs>
        <w:ind w:firstLine="567"/>
        <w:jc w:val="both"/>
      </w:pPr>
      <w:r w:rsidRPr="00012E71">
        <w:lastRenderedPageBreak/>
        <w:t>9.7.</w:t>
      </w:r>
      <w:r w:rsidR="00171C70" w:rsidRPr="00012E71">
        <w:t>7 </w:t>
      </w:r>
      <w:r w:rsidR="00862980" w:rsidRPr="00012E71">
        <w:t>ГПКД должна быть оборудована предупредительной и аварийной сигнализацией. Аварийная сигнализация должна показывать, на каком участке произошло нарушение режима работы ГПКД.</w:t>
      </w:r>
    </w:p>
    <w:p w14:paraId="5E758028" w14:textId="77777777" w:rsidR="00862980" w:rsidRPr="00012E71" w:rsidRDefault="00520E20" w:rsidP="009D10DA">
      <w:pPr>
        <w:tabs>
          <w:tab w:val="left" w:pos="1260"/>
        </w:tabs>
        <w:ind w:firstLine="567"/>
        <w:jc w:val="both"/>
      </w:pPr>
      <w:r w:rsidRPr="00012E71">
        <w:t>9.7.</w:t>
      </w:r>
      <w:r w:rsidR="00171C70" w:rsidRPr="00012E71">
        <w:t>8 </w:t>
      </w:r>
      <w:r w:rsidR="00862980" w:rsidRPr="00012E71">
        <w:t>Между станциями, а также между пультом управления и станциями должна быть предусмотрена телефонная связь, а на постоянно обслуживаемых станциях еще и громкоговорящая связь. Для получения информации с трассы и станций на ГПКД должна быть установлена телевизионная система с мониторами на пульте управления дорогой.</w:t>
      </w:r>
    </w:p>
    <w:p w14:paraId="5CC25B97" w14:textId="77777777" w:rsidR="00862980" w:rsidRPr="00012E71" w:rsidRDefault="00C44DAD" w:rsidP="009D10DA">
      <w:pPr>
        <w:spacing w:before="240" w:after="120"/>
        <w:ind w:firstLine="567"/>
        <w:jc w:val="both"/>
        <w:rPr>
          <w:b/>
          <w:bCs/>
        </w:rPr>
      </w:pPr>
      <w:r w:rsidRPr="00012E71">
        <w:rPr>
          <w:b/>
          <w:bCs/>
        </w:rPr>
        <w:t xml:space="preserve">9.8 </w:t>
      </w:r>
      <w:r w:rsidR="00862980" w:rsidRPr="00012E71">
        <w:rPr>
          <w:b/>
          <w:bCs/>
        </w:rPr>
        <w:t>Р</w:t>
      </w:r>
      <w:r w:rsidR="00346CC6" w:rsidRPr="00012E71">
        <w:rPr>
          <w:b/>
          <w:bCs/>
        </w:rPr>
        <w:t>емонтное хозяйство</w:t>
      </w:r>
    </w:p>
    <w:p w14:paraId="2740A0A0" w14:textId="77777777" w:rsidR="00862980" w:rsidRPr="00012E71" w:rsidRDefault="00862980" w:rsidP="009D10DA">
      <w:pPr>
        <w:ind w:firstLine="567"/>
        <w:jc w:val="both"/>
      </w:pPr>
      <w:r w:rsidRPr="00012E71">
        <w:t>На одной из станций ГПКД следует предусматривать мастерскую для текущего ремонта вагонеток и другого оборудования, а также пункт механизированной очистки вагонеток от налипшего груза. В этих помещениях должны быть предусмотрены грузоподъемные механизмы, а также подвесные рельсовые пути (проходные или тупиковые) для перемещения вагонеток, соединенные с рельсовыми путями станции.</w:t>
      </w:r>
    </w:p>
    <w:p w14:paraId="755EDBC2" w14:textId="5FE39012" w:rsidR="00C04FAC" w:rsidRPr="00012E71" w:rsidRDefault="00C04FAC" w:rsidP="009D10DA">
      <w:pPr>
        <w:spacing w:before="360" w:after="120"/>
        <w:ind w:firstLine="567"/>
        <w:jc w:val="both"/>
        <w:rPr>
          <w:b/>
          <w:sz w:val="26"/>
          <w:szCs w:val="26"/>
        </w:rPr>
      </w:pPr>
      <w:r w:rsidRPr="00012E71">
        <w:rPr>
          <w:b/>
          <w:sz w:val="26"/>
          <w:szCs w:val="26"/>
        </w:rPr>
        <w:t>1</w:t>
      </w:r>
      <w:r w:rsidR="00171C70" w:rsidRPr="00012E71">
        <w:rPr>
          <w:b/>
          <w:sz w:val="26"/>
          <w:szCs w:val="26"/>
        </w:rPr>
        <w:t>0 </w:t>
      </w:r>
      <w:r w:rsidRPr="00012E71">
        <w:rPr>
          <w:b/>
          <w:sz w:val="26"/>
          <w:szCs w:val="26"/>
        </w:rPr>
        <w:t>Конвейерный транспорт</w:t>
      </w:r>
    </w:p>
    <w:p w14:paraId="5321A62C" w14:textId="77777777" w:rsidR="00F71D71" w:rsidRPr="00012E71" w:rsidRDefault="00F71D71" w:rsidP="009D10DA">
      <w:pPr>
        <w:spacing w:before="240" w:after="120"/>
        <w:ind w:firstLine="567"/>
        <w:jc w:val="both"/>
        <w:rPr>
          <w:b/>
          <w:bCs/>
        </w:rPr>
      </w:pPr>
      <w:r w:rsidRPr="00012E71">
        <w:rPr>
          <w:b/>
          <w:bCs/>
        </w:rPr>
        <w:t>10.</w:t>
      </w:r>
      <w:r w:rsidR="00171C70" w:rsidRPr="00012E71">
        <w:rPr>
          <w:b/>
          <w:bCs/>
        </w:rPr>
        <w:t>1 </w:t>
      </w:r>
      <w:r w:rsidRPr="00012E71">
        <w:rPr>
          <w:b/>
          <w:bCs/>
        </w:rPr>
        <w:t>Область применения</w:t>
      </w:r>
    </w:p>
    <w:p w14:paraId="4CF0DA33" w14:textId="77777777" w:rsidR="00F71D71" w:rsidRPr="00012E71" w:rsidRDefault="00412888" w:rsidP="009D10DA">
      <w:pPr>
        <w:ind w:firstLine="567"/>
        <w:jc w:val="both"/>
      </w:pPr>
      <w:r w:rsidRPr="00012E71">
        <w:t>П</w:t>
      </w:r>
      <w:r w:rsidR="009D3201" w:rsidRPr="00012E71">
        <w:t>равила н</w:t>
      </w:r>
      <w:r w:rsidR="00F71D71" w:rsidRPr="00012E71">
        <w:t>астоящ</w:t>
      </w:r>
      <w:r w:rsidR="009D3201" w:rsidRPr="00012E71">
        <w:t>его</w:t>
      </w:r>
      <w:r w:rsidR="00F71D71" w:rsidRPr="00012E71">
        <w:t xml:space="preserve"> </w:t>
      </w:r>
      <w:r w:rsidR="009D3201" w:rsidRPr="00012E71">
        <w:t>раздела</w:t>
      </w:r>
      <w:r w:rsidR="00F71D71" w:rsidRPr="00012E71">
        <w:t xml:space="preserve"> должн</w:t>
      </w:r>
      <w:r w:rsidR="009D3201" w:rsidRPr="00012E71">
        <w:t>ы</w:t>
      </w:r>
      <w:r w:rsidR="00F71D71" w:rsidRPr="00012E71">
        <w:t xml:space="preserve"> применяться в области проектирования и объектов промышленных предприятий с использованием конвейерного транспорта для внутризаводских и магистральных перевозок единичных и массовых грузов.</w:t>
      </w:r>
    </w:p>
    <w:p w14:paraId="4EEFA5CD" w14:textId="77777777" w:rsidR="00F71D71" w:rsidRPr="00012E71" w:rsidRDefault="00F71D71" w:rsidP="009D10DA">
      <w:pPr>
        <w:spacing w:before="240" w:after="120"/>
        <w:ind w:firstLine="567"/>
        <w:jc w:val="both"/>
        <w:rPr>
          <w:b/>
          <w:bCs/>
        </w:rPr>
      </w:pPr>
      <w:r w:rsidRPr="00012E71">
        <w:rPr>
          <w:b/>
          <w:bCs/>
        </w:rPr>
        <w:t>10.</w:t>
      </w:r>
      <w:r w:rsidR="00171C70" w:rsidRPr="00012E71">
        <w:rPr>
          <w:b/>
          <w:bCs/>
        </w:rPr>
        <w:t>2 </w:t>
      </w:r>
      <w:r w:rsidRPr="00012E71">
        <w:rPr>
          <w:b/>
          <w:bCs/>
        </w:rPr>
        <w:t>Основные положения</w:t>
      </w:r>
    </w:p>
    <w:p w14:paraId="5AB88A0E" w14:textId="77777777" w:rsidR="00F71D71" w:rsidRPr="00012E71" w:rsidRDefault="00F71D71" w:rsidP="009D10DA">
      <w:pPr>
        <w:pStyle w:val="a5"/>
        <w:tabs>
          <w:tab w:val="left" w:pos="3369"/>
          <w:tab w:val="left" w:pos="9464"/>
        </w:tabs>
        <w:spacing w:line="240" w:lineRule="auto"/>
        <w:ind w:firstLine="567"/>
        <w:rPr>
          <w:sz w:val="24"/>
        </w:rPr>
      </w:pPr>
      <w:r w:rsidRPr="00012E71">
        <w:rPr>
          <w:sz w:val="24"/>
        </w:rPr>
        <w:t>10.2.</w:t>
      </w:r>
      <w:r w:rsidR="00171C70" w:rsidRPr="00012E71">
        <w:rPr>
          <w:sz w:val="24"/>
        </w:rPr>
        <w:t>1 </w:t>
      </w:r>
      <w:r w:rsidRPr="00012E71">
        <w:rPr>
          <w:sz w:val="24"/>
        </w:rPr>
        <w:t>Нормы настоящего раздела следует соблюдать при проектировании конвейерного транспорта общего назначения для транспортирования сыпучих неопасных грузов, с насыпной плотностью до 3,1</w:t>
      </w:r>
      <w:r w:rsidR="00171C70" w:rsidRPr="00012E71">
        <w:rPr>
          <w:sz w:val="24"/>
        </w:rPr>
        <w:t>5 </w:t>
      </w:r>
      <w:r w:rsidRPr="00012E71">
        <w:rPr>
          <w:sz w:val="24"/>
        </w:rPr>
        <w:t>т/м</w:t>
      </w:r>
      <w:r w:rsidR="00675BE2" w:rsidRPr="00012E71">
        <w:rPr>
          <w:sz w:val="24"/>
          <w:vertAlign w:val="superscript"/>
        </w:rPr>
        <w:t>3</w:t>
      </w:r>
      <w:r w:rsidRPr="00012E71">
        <w:rPr>
          <w:sz w:val="24"/>
        </w:rPr>
        <w:t>, а также тарно-штучных грузов для вновь строящихся и реконструируемых</w:t>
      </w:r>
      <w:r w:rsidR="00925D43" w:rsidRPr="00012E71">
        <w:rPr>
          <w:sz w:val="24"/>
        </w:rPr>
        <w:t xml:space="preserve"> промышленных предприятий</w:t>
      </w:r>
      <w:r w:rsidRPr="00012E71">
        <w:rPr>
          <w:sz w:val="24"/>
        </w:rPr>
        <w:t>.</w:t>
      </w:r>
    </w:p>
    <w:p w14:paraId="74951A18" w14:textId="77777777" w:rsidR="00F71D71" w:rsidRPr="00012E71" w:rsidRDefault="00F71D71" w:rsidP="009D10DA">
      <w:pPr>
        <w:pStyle w:val="a5"/>
        <w:tabs>
          <w:tab w:val="left" w:pos="3369"/>
          <w:tab w:val="left" w:pos="9464"/>
        </w:tabs>
        <w:spacing w:line="240" w:lineRule="auto"/>
        <w:ind w:firstLine="567"/>
        <w:rPr>
          <w:sz w:val="24"/>
        </w:rPr>
      </w:pPr>
      <w:r w:rsidRPr="00012E71">
        <w:rPr>
          <w:sz w:val="24"/>
        </w:rPr>
        <w:t xml:space="preserve">При проектировании конвейерного транспорта для месторождений руд и концентратов следует дополнительно </w:t>
      </w:r>
      <w:r w:rsidR="00412888" w:rsidRPr="00012E71">
        <w:rPr>
          <w:sz w:val="24"/>
        </w:rPr>
        <w:t>применять</w:t>
      </w:r>
      <w:r w:rsidRPr="00012E71">
        <w:rPr>
          <w:sz w:val="24"/>
        </w:rPr>
        <w:t xml:space="preserve"> </w:t>
      </w:r>
      <w:r w:rsidR="00052FF6" w:rsidRPr="00012E71">
        <w:rPr>
          <w:sz w:val="24"/>
        </w:rPr>
        <w:t>[11]</w:t>
      </w:r>
      <w:r w:rsidR="00412888" w:rsidRPr="00012E71">
        <w:rPr>
          <w:sz w:val="24"/>
        </w:rPr>
        <w:t>.</w:t>
      </w:r>
    </w:p>
    <w:p w14:paraId="1716F0D9" w14:textId="77777777" w:rsidR="00F71D71" w:rsidRPr="00012E71" w:rsidRDefault="00BC4078" w:rsidP="009D10DA">
      <w:pPr>
        <w:pStyle w:val="a5"/>
        <w:tabs>
          <w:tab w:val="left" w:pos="3369"/>
          <w:tab w:val="left" w:pos="9464"/>
        </w:tabs>
        <w:spacing w:before="60" w:after="120" w:line="240" w:lineRule="auto"/>
        <w:ind w:firstLine="567"/>
        <w:rPr>
          <w:sz w:val="20"/>
          <w:szCs w:val="20"/>
        </w:rPr>
      </w:pPr>
      <w:r w:rsidRPr="00012E71">
        <w:rPr>
          <w:sz w:val="20"/>
          <w:szCs w:val="20"/>
        </w:rPr>
        <w:t>П р и м е ч а н и е  </w:t>
      </w:r>
      <w:r w:rsidR="00412888" w:rsidRPr="00012E71">
        <w:rPr>
          <w:sz w:val="20"/>
          <w:szCs w:val="20"/>
        </w:rPr>
        <w:t>– Настоящий</w:t>
      </w:r>
      <w:r w:rsidR="00F71D71" w:rsidRPr="00012E71">
        <w:rPr>
          <w:sz w:val="20"/>
          <w:szCs w:val="20"/>
        </w:rPr>
        <w:t xml:space="preserve"> </w:t>
      </w:r>
      <w:r w:rsidR="00412888" w:rsidRPr="00012E71">
        <w:rPr>
          <w:sz w:val="20"/>
          <w:szCs w:val="20"/>
        </w:rPr>
        <w:t>свод правил н</w:t>
      </w:r>
      <w:r w:rsidR="00F71D71" w:rsidRPr="00012E71">
        <w:rPr>
          <w:sz w:val="20"/>
          <w:szCs w:val="20"/>
        </w:rPr>
        <w:t>е распространя</w:t>
      </w:r>
      <w:r w:rsidR="00412888" w:rsidRPr="00012E71">
        <w:rPr>
          <w:sz w:val="20"/>
          <w:szCs w:val="20"/>
        </w:rPr>
        <w:t>е</w:t>
      </w:r>
      <w:r w:rsidR="00F71D71" w:rsidRPr="00012E71">
        <w:rPr>
          <w:sz w:val="20"/>
          <w:szCs w:val="20"/>
        </w:rPr>
        <w:t>тся на конвейерный транспорт специального назначения, для подземных горных и шахтных выработок, для перевозки людей, судовых конвейерных перегружателей.</w:t>
      </w:r>
    </w:p>
    <w:p w14:paraId="66227E7C" w14:textId="77777777" w:rsidR="00F71D71" w:rsidRPr="00012E71" w:rsidRDefault="00F71D71" w:rsidP="009D10DA">
      <w:pPr>
        <w:pStyle w:val="a5"/>
        <w:tabs>
          <w:tab w:val="left" w:pos="3369"/>
          <w:tab w:val="left" w:pos="9464"/>
        </w:tabs>
        <w:spacing w:line="240" w:lineRule="auto"/>
        <w:ind w:firstLine="567"/>
        <w:rPr>
          <w:sz w:val="24"/>
        </w:rPr>
      </w:pPr>
      <w:r w:rsidRPr="00012E71">
        <w:rPr>
          <w:sz w:val="24"/>
        </w:rPr>
        <w:t>10.2.</w:t>
      </w:r>
      <w:r w:rsidR="00171C70" w:rsidRPr="00012E71">
        <w:rPr>
          <w:sz w:val="24"/>
        </w:rPr>
        <w:t>2 </w:t>
      </w:r>
      <w:r w:rsidRPr="00012E71">
        <w:rPr>
          <w:sz w:val="24"/>
        </w:rPr>
        <w:t>Конвейерный транспорт подразделяется на следующие типы:</w:t>
      </w:r>
    </w:p>
    <w:p w14:paraId="545B4A17" w14:textId="77777777" w:rsidR="00F71D71" w:rsidRPr="00012E71" w:rsidRDefault="00870B8B" w:rsidP="009D10DA">
      <w:pPr>
        <w:pStyle w:val="a5"/>
        <w:tabs>
          <w:tab w:val="left" w:pos="3369"/>
          <w:tab w:val="left" w:pos="9464"/>
        </w:tabs>
        <w:spacing w:line="240" w:lineRule="auto"/>
        <w:ind w:firstLine="567"/>
        <w:rPr>
          <w:sz w:val="24"/>
        </w:rPr>
      </w:pPr>
      <w:r w:rsidRPr="00012E71">
        <w:rPr>
          <w:sz w:val="24"/>
        </w:rPr>
        <w:t>к</w:t>
      </w:r>
      <w:r w:rsidR="00F71D71" w:rsidRPr="00012E71">
        <w:rPr>
          <w:sz w:val="24"/>
        </w:rPr>
        <w:t xml:space="preserve">онвейеры ленточные стационарные общего назначения с </w:t>
      </w:r>
      <w:proofErr w:type="spellStart"/>
      <w:r w:rsidR="00F71D71" w:rsidRPr="00012E71">
        <w:rPr>
          <w:sz w:val="24"/>
        </w:rPr>
        <w:t>резино</w:t>
      </w:r>
      <w:proofErr w:type="spellEnd"/>
      <w:r w:rsidR="00925D43" w:rsidRPr="00012E71">
        <w:rPr>
          <w:sz w:val="24"/>
        </w:rPr>
        <w:t>-</w:t>
      </w:r>
      <w:r w:rsidR="00F71D71" w:rsidRPr="00012E71">
        <w:rPr>
          <w:sz w:val="24"/>
        </w:rPr>
        <w:t>тканевой лентой шириной от 30</w:t>
      </w:r>
      <w:r w:rsidR="00171C70" w:rsidRPr="00012E71">
        <w:rPr>
          <w:sz w:val="24"/>
        </w:rPr>
        <w:t>0 </w:t>
      </w:r>
      <w:r w:rsidR="00F71D71" w:rsidRPr="00012E71">
        <w:rPr>
          <w:sz w:val="24"/>
        </w:rPr>
        <w:t xml:space="preserve">до </w:t>
      </w:r>
      <w:smartTag w:uri="urn:schemas-microsoft-com:office:smarttags" w:element="metricconverter">
        <w:smartTagPr>
          <w:attr w:name="ProductID" w:val="3000 мм"/>
        </w:smartTagPr>
        <w:r w:rsidR="00F71D71" w:rsidRPr="00012E71">
          <w:rPr>
            <w:sz w:val="24"/>
          </w:rPr>
          <w:t>300</w:t>
        </w:r>
        <w:r w:rsidR="00171C70" w:rsidRPr="00012E71">
          <w:rPr>
            <w:sz w:val="24"/>
          </w:rPr>
          <w:t>0 </w:t>
        </w:r>
        <w:r w:rsidR="00F71D71" w:rsidRPr="00012E71">
          <w:rPr>
            <w:sz w:val="24"/>
          </w:rPr>
          <w:t>мм</w:t>
        </w:r>
      </w:smartTag>
      <w:r w:rsidR="00F71D71" w:rsidRPr="00012E71">
        <w:rPr>
          <w:sz w:val="24"/>
        </w:rPr>
        <w:t>, являющейся одновременно тяговым и грузонесущим органом;</w:t>
      </w:r>
    </w:p>
    <w:p w14:paraId="4D363589" w14:textId="77777777" w:rsidR="00F71D71" w:rsidRPr="00012E71" w:rsidRDefault="00870B8B" w:rsidP="009D10DA">
      <w:pPr>
        <w:pStyle w:val="a5"/>
        <w:tabs>
          <w:tab w:val="left" w:pos="3369"/>
          <w:tab w:val="left" w:pos="9464"/>
        </w:tabs>
        <w:spacing w:line="240" w:lineRule="auto"/>
        <w:ind w:firstLine="567"/>
        <w:rPr>
          <w:sz w:val="24"/>
        </w:rPr>
      </w:pPr>
      <w:r w:rsidRPr="00012E71">
        <w:rPr>
          <w:sz w:val="24"/>
        </w:rPr>
        <w:t>к</w:t>
      </w:r>
      <w:r w:rsidR="00F71D71" w:rsidRPr="00012E71">
        <w:rPr>
          <w:sz w:val="24"/>
        </w:rPr>
        <w:t xml:space="preserve">анатно-ленточные конвейеры (магистральные) большой протяженности и производительности (до </w:t>
      </w:r>
      <w:smartTag w:uri="urn:schemas-microsoft-com:office:smarttags" w:element="metricconverter">
        <w:smartTagPr>
          <w:attr w:name="ProductID" w:val="50 км"/>
        </w:smartTagPr>
        <w:r w:rsidR="00F71D71" w:rsidRPr="00012E71">
          <w:rPr>
            <w:sz w:val="24"/>
          </w:rPr>
          <w:t>5</w:t>
        </w:r>
        <w:r w:rsidR="00171C70" w:rsidRPr="00012E71">
          <w:rPr>
            <w:sz w:val="24"/>
          </w:rPr>
          <w:t>0 </w:t>
        </w:r>
        <w:r w:rsidR="00F71D71" w:rsidRPr="00012E71">
          <w:rPr>
            <w:sz w:val="24"/>
          </w:rPr>
          <w:t>км</w:t>
        </w:r>
      </w:smartTag>
      <w:r w:rsidR="00F71D71" w:rsidRPr="00012E71">
        <w:rPr>
          <w:sz w:val="24"/>
        </w:rPr>
        <w:t xml:space="preserve"> и более и 600</w:t>
      </w:r>
      <w:r w:rsidR="00171C70" w:rsidRPr="00012E71">
        <w:rPr>
          <w:sz w:val="24"/>
        </w:rPr>
        <w:t>0 </w:t>
      </w:r>
      <w:r w:rsidR="00F71D71" w:rsidRPr="00012E71">
        <w:rPr>
          <w:sz w:val="24"/>
        </w:rPr>
        <w:t>т/ч), шириной ленты до 2500</w:t>
      </w:r>
      <w:r w:rsidR="00925D43" w:rsidRPr="00012E71">
        <w:rPr>
          <w:sz w:val="24"/>
        </w:rPr>
        <w:t>–</w:t>
      </w:r>
      <w:r w:rsidR="00F71D71" w:rsidRPr="00012E71">
        <w:rPr>
          <w:sz w:val="24"/>
        </w:rPr>
        <w:t>300</w:t>
      </w:r>
      <w:r w:rsidR="00171C70" w:rsidRPr="00012E71">
        <w:rPr>
          <w:sz w:val="24"/>
        </w:rPr>
        <w:t>0 </w:t>
      </w:r>
      <w:r w:rsidR="00F71D71" w:rsidRPr="00012E71">
        <w:rPr>
          <w:sz w:val="24"/>
        </w:rPr>
        <w:t>мм, тяговый орган – канат, грузонесущий орган – конвейерная лен</w:t>
      </w:r>
      <w:r w:rsidR="001F4D75" w:rsidRPr="00012E71">
        <w:rPr>
          <w:sz w:val="24"/>
        </w:rPr>
        <w:t>та;</w:t>
      </w:r>
    </w:p>
    <w:p w14:paraId="33B0B92A" w14:textId="77777777" w:rsidR="00F71D71" w:rsidRPr="00012E71" w:rsidRDefault="00870B8B" w:rsidP="009D10DA">
      <w:pPr>
        <w:pStyle w:val="a5"/>
        <w:tabs>
          <w:tab w:val="left" w:pos="3369"/>
          <w:tab w:val="left" w:pos="9464"/>
        </w:tabs>
        <w:spacing w:line="240" w:lineRule="auto"/>
        <w:ind w:firstLine="567"/>
        <w:rPr>
          <w:sz w:val="24"/>
        </w:rPr>
      </w:pPr>
      <w:r w:rsidRPr="00012E71">
        <w:rPr>
          <w:sz w:val="24"/>
        </w:rPr>
        <w:t>к</w:t>
      </w:r>
      <w:r w:rsidR="00F71D71" w:rsidRPr="00012E71">
        <w:rPr>
          <w:sz w:val="24"/>
        </w:rPr>
        <w:t>онвейеры с подвесной лентой, беспросыпные (конвейеры модернизированные) шириной ленты от 60</w:t>
      </w:r>
      <w:r w:rsidR="00171C70" w:rsidRPr="00012E71">
        <w:rPr>
          <w:sz w:val="24"/>
        </w:rPr>
        <w:t>0 </w:t>
      </w:r>
      <w:r w:rsidR="00F71D71" w:rsidRPr="00012E71">
        <w:rPr>
          <w:sz w:val="24"/>
        </w:rPr>
        <w:t xml:space="preserve">до </w:t>
      </w:r>
      <w:smartTag w:uri="urn:schemas-microsoft-com:office:smarttags" w:element="metricconverter">
        <w:smartTagPr>
          <w:attr w:name="ProductID" w:val="1200 мм"/>
        </w:smartTagPr>
        <w:r w:rsidR="00F71D71" w:rsidRPr="00012E71">
          <w:rPr>
            <w:sz w:val="24"/>
          </w:rPr>
          <w:t>120</w:t>
        </w:r>
        <w:r w:rsidR="00171C70" w:rsidRPr="00012E71">
          <w:rPr>
            <w:sz w:val="24"/>
          </w:rPr>
          <w:t>0 </w:t>
        </w:r>
        <w:r w:rsidR="00F71D71" w:rsidRPr="00012E71">
          <w:rPr>
            <w:sz w:val="24"/>
          </w:rPr>
          <w:t>мм</w:t>
        </w:r>
      </w:smartTag>
      <w:r w:rsidR="00F71D71" w:rsidRPr="00012E71">
        <w:rPr>
          <w:sz w:val="24"/>
        </w:rPr>
        <w:t>, угол подъема трассы до 30</w:t>
      </w:r>
      <w:r w:rsidR="00925D43" w:rsidRPr="00012E71">
        <w:rPr>
          <w:sz w:val="24"/>
        </w:rPr>
        <w:t>°</w:t>
      </w:r>
      <w:r w:rsidR="00F71D71" w:rsidRPr="00012E71">
        <w:rPr>
          <w:sz w:val="24"/>
        </w:rPr>
        <w:t>, грузонесущий и тяговый орган – гладкая конвейерная лента.</w:t>
      </w:r>
    </w:p>
    <w:p w14:paraId="1DBC456B" w14:textId="77777777" w:rsidR="00F71D71" w:rsidRPr="00012E71" w:rsidRDefault="00F71D71" w:rsidP="009D10DA">
      <w:pPr>
        <w:pStyle w:val="a5"/>
        <w:tabs>
          <w:tab w:val="left" w:pos="3369"/>
          <w:tab w:val="left" w:pos="9464"/>
        </w:tabs>
        <w:spacing w:line="240" w:lineRule="auto"/>
        <w:ind w:firstLine="567"/>
        <w:rPr>
          <w:sz w:val="24"/>
        </w:rPr>
      </w:pPr>
      <w:r w:rsidRPr="00012E71">
        <w:rPr>
          <w:sz w:val="24"/>
        </w:rPr>
        <w:t>10.2.</w:t>
      </w:r>
      <w:r w:rsidR="00171C70" w:rsidRPr="00012E71">
        <w:rPr>
          <w:sz w:val="24"/>
        </w:rPr>
        <w:t>3 </w:t>
      </w:r>
      <w:r w:rsidRPr="00012E71">
        <w:rPr>
          <w:sz w:val="24"/>
        </w:rPr>
        <w:t>Выбор типа конвейерного транспорта определяется проектной организацией в зависимости</w:t>
      </w:r>
      <w:r w:rsidR="00925D43" w:rsidRPr="00012E71">
        <w:rPr>
          <w:sz w:val="24"/>
        </w:rPr>
        <w:t xml:space="preserve"> от </w:t>
      </w:r>
      <w:r w:rsidRPr="00012E71">
        <w:rPr>
          <w:sz w:val="24"/>
        </w:rPr>
        <w:t>технологических, конструктивных и объемно-планировочных особенностей производства с учетом современных требований по:</w:t>
      </w:r>
    </w:p>
    <w:p w14:paraId="5ABFE672" w14:textId="77777777" w:rsidR="00F71D71" w:rsidRPr="00012E71" w:rsidRDefault="00F71D71" w:rsidP="009D10DA">
      <w:pPr>
        <w:pStyle w:val="a5"/>
        <w:tabs>
          <w:tab w:val="left" w:pos="3369"/>
          <w:tab w:val="left" w:pos="9464"/>
        </w:tabs>
        <w:spacing w:line="240" w:lineRule="auto"/>
        <w:ind w:firstLine="567"/>
        <w:rPr>
          <w:sz w:val="24"/>
        </w:rPr>
      </w:pPr>
      <w:r w:rsidRPr="00012E71">
        <w:rPr>
          <w:sz w:val="24"/>
        </w:rPr>
        <w:t>энергосбережению;</w:t>
      </w:r>
    </w:p>
    <w:p w14:paraId="0EF895AF" w14:textId="77777777" w:rsidR="00F71D71" w:rsidRPr="00012E71" w:rsidRDefault="00F71D71" w:rsidP="009D10DA">
      <w:pPr>
        <w:pStyle w:val="a5"/>
        <w:tabs>
          <w:tab w:val="left" w:pos="3369"/>
          <w:tab w:val="left" w:pos="9464"/>
        </w:tabs>
        <w:spacing w:line="240" w:lineRule="auto"/>
        <w:ind w:firstLine="567"/>
        <w:rPr>
          <w:sz w:val="24"/>
        </w:rPr>
      </w:pPr>
      <w:r w:rsidRPr="00012E71">
        <w:rPr>
          <w:sz w:val="24"/>
        </w:rPr>
        <w:t>повышению безопасности работы конвейерного транспорта;</w:t>
      </w:r>
    </w:p>
    <w:p w14:paraId="71930E1F" w14:textId="77777777" w:rsidR="00F71D71" w:rsidRPr="00012E71" w:rsidRDefault="00F71D71" w:rsidP="009D10DA">
      <w:pPr>
        <w:pStyle w:val="a5"/>
        <w:tabs>
          <w:tab w:val="left" w:pos="3369"/>
          <w:tab w:val="left" w:pos="9464"/>
        </w:tabs>
        <w:spacing w:line="240" w:lineRule="auto"/>
        <w:ind w:firstLine="567"/>
        <w:rPr>
          <w:sz w:val="24"/>
        </w:rPr>
      </w:pPr>
      <w:r w:rsidRPr="00012E71">
        <w:rPr>
          <w:sz w:val="24"/>
        </w:rPr>
        <w:t>улучшению охраны окружающей среды;</w:t>
      </w:r>
    </w:p>
    <w:p w14:paraId="3191BA44" w14:textId="77777777" w:rsidR="00F71D71" w:rsidRPr="00012E71" w:rsidRDefault="00F71D71" w:rsidP="009D10DA">
      <w:pPr>
        <w:pStyle w:val="a5"/>
        <w:tabs>
          <w:tab w:val="left" w:pos="3369"/>
          <w:tab w:val="left" w:pos="9464"/>
        </w:tabs>
        <w:spacing w:line="240" w:lineRule="auto"/>
        <w:ind w:firstLine="567"/>
        <w:rPr>
          <w:sz w:val="24"/>
        </w:rPr>
      </w:pPr>
      <w:r w:rsidRPr="00012E71">
        <w:rPr>
          <w:sz w:val="24"/>
        </w:rPr>
        <w:t>автоматизации системы управления технологического процесса конвейерного транспорта (поточных линий);</w:t>
      </w:r>
    </w:p>
    <w:p w14:paraId="3EA3980C" w14:textId="77777777" w:rsidR="00F71D71" w:rsidRPr="00012E71" w:rsidRDefault="00F71D71" w:rsidP="009D10DA">
      <w:pPr>
        <w:pStyle w:val="a5"/>
        <w:tabs>
          <w:tab w:val="left" w:pos="3369"/>
          <w:tab w:val="left" w:pos="9464"/>
        </w:tabs>
        <w:spacing w:line="240" w:lineRule="auto"/>
        <w:ind w:firstLine="567"/>
        <w:rPr>
          <w:sz w:val="24"/>
        </w:rPr>
      </w:pPr>
      <w:r w:rsidRPr="00012E71">
        <w:rPr>
          <w:sz w:val="24"/>
        </w:rPr>
        <w:t>улучшению условий труда.</w:t>
      </w:r>
    </w:p>
    <w:p w14:paraId="250CD9EE" w14:textId="77777777" w:rsidR="00F71D71" w:rsidRPr="00012E71" w:rsidRDefault="00F71D71" w:rsidP="009D10DA">
      <w:pPr>
        <w:pStyle w:val="a5"/>
        <w:tabs>
          <w:tab w:val="left" w:pos="3369"/>
          <w:tab w:val="left" w:pos="9464"/>
        </w:tabs>
        <w:spacing w:line="240" w:lineRule="auto"/>
        <w:ind w:firstLine="567"/>
        <w:rPr>
          <w:sz w:val="24"/>
        </w:rPr>
      </w:pPr>
      <w:r w:rsidRPr="00012E71">
        <w:rPr>
          <w:sz w:val="24"/>
        </w:rPr>
        <w:lastRenderedPageBreak/>
        <w:t>10.2.</w:t>
      </w:r>
      <w:r w:rsidR="00171C70" w:rsidRPr="00012E71">
        <w:rPr>
          <w:sz w:val="24"/>
        </w:rPr>
        <w:t>4 </w:t>
      </w:r>
      <w:r w:rsidRPr="00012E71">
        <w:rPr>
          <w:sz w:val="24"/>
        </w:rPr>
        <w:t xml:space="preserve">Основные параметры и размеры ленточных конвейеров </w:t>
      </w:r>
      <w:r w:rsidR="00925D43" w:rsidRPr="00012E71">
        <w:rPr>
          <w:sz w:val="24"/>
        </w:rPr>
        <w:t xml:space="preserve">надлежит </w:t>
      </w:r>
      <w:r w:rsidRPr="00012E71">
        <w:rPr>
          <w:sz w:val="24"/>
        </w:rPr>
        <w:t>принимать в соответствии с ГОСТ 22644, а также руководящим каталог</w:t>
      </w:r>
      <w:r w:rsidR="00925D43" w:rsidRPr="00012E71">
        <w:rPr>
          <w:sz w:val="24"/>
        </w:rPr>
        <w:t>о</w:t>
      </w:r>
      <w:r w:rsidRPr="00012E71">
        <w:rPr>
          <w:sz w:val="24"/>
        </w:rPr>
        <w:t>м заводов</w:t>
      </w:r>
      <w:r w:rsidR="00925D43" w:rsidRPr="00012E71">
        <w:rPr>
          <w:sz w:val="24"/>
        </w:rPr>
        <w:t>-</w:t>
      </w:r>
      <w:r w:rsidRPr="00012E71">
        <w:rPr>
          <w:sz w:val="24"/>
        </w:rPr>
        <w:t>изготовителей конвейерного оборудования.</w:t>
      </w:r>
    </w:p>
    <w:p w14:paraId="79114391" w14:textId="77777777" w:rsidR="00F71D71" w:rsidRPr="00012E71" w:rsidRDefault="00F71D71" w:rsidP="009D10DA">
      <w:pPr>
        <w:spacing w:before="240" w:after="120"/>
        <w:ind w:firstLine="567"/>
        <w:jc w:val="both"/>
        <w:rPr>
          <w:b/>
          <w:bCs/>
        </w:rPr>
      </w:pPr>
      <w:r w:rsidRPr="00012E71">
        <w:rPr>
          <w:b/>
          <w:bCs/>
        </w:rPr>
        <w:t>10.</w:t>
      </w:r>
      <w:r w:rsidR="00171C70" w:rsidRPr="00012E71">
        <w:rPr>
          <w:b/>
          <w:bCs/>
        </w:rPr>
        <w:t>3 </w:t>
      </w:r>
      <w:r w:rsidRPr="00012E71">
        <w:rPr>
          <w:b/>
          <w:bCs/>
        </w:rPr>
        <w:t>Трасса конвейера (конвейерной линии)</w:t>
      </w:r>
    </w:p>
    <w:p w14:paraId="265A1627" w14:textId="77777777" w:rsidR="00F71D71" w:rsidRPr="00012E71" w:rsidRDefault="00F71D71" w:rsidP="009D10DA">
      <w:pPr>
        <w:pStyle w:val="a5"/>
        <w:spacing w:line="240" w:lineRule="auto"/>
        <w:ind w:firstLine="567"/>
        <w:rPr>
          <w:sz w:val="24"/>
        </w:rPr>
      </w:pPr>
      <w:r w:rsidRPr="00012E71">
        <w:rPr>
          <w:sz w:val="24"/>
        </w:rPr>
        <w:t>10.3.</w:t>
      </w:r>
      <w:r w:rsidR="00171C70" w:rsidRPr="00012E71">
        <w:rPr>
          <w:sz w:val="24"/>
        </w:rPr>
        <w:t>1 </w:t>
      </w:r>
      <w:r w:rsidRPr="00012E71">
        <w:rPr>
          <w:sz w:val="24"/>
        </w:rPr>
        <w:t>Трассу конвейера (конвейерной линии) следует намечать на основе технико-экономического сравнения наиболее конкурентно</w:t>
      </w:r>
      <w:r w:rsidR="00925D43" w:rsidRPr="00012E71">
        <w:rPr>
          <w:sz w:val="24"/>
        </w:rPr>
        <w:t>-</w:t>
      </w:r>
      <w:r w:rsidRPr="00012E71">
        <w:rPr>
          <w:sz w:val="24"/>
        </w:rPr>
        <w:t>способных вариантов. При этом во всех случаях следует рассматривать возможность и технико-экономическую целесообразность прокладки трассы по кратчайшему расстоянию и с наименьшим числом ее перегибов.</w:t>
      </w:r>
    </w:p>
    <w:p w14:paraId="69108F09" w14:textId="77777777" w:rsidR="00F71D71" w:rsidRPr="00012E71" w:rsidRDefault="00F71D71" w:rsidP="009D10DA">
      <w:pPr>
        <w:pStyle w:val="a5"/>
        <w:spacing w:line="240" w:lineRule="auto"/>
        <w:ind w:firstLine="567"/>
        <w:rPr>
          <w:sz w:val="24"/>
        </w:rPr>
      </w:pPr>
      <w:r w:rsidRPr="00012E71">
        <w:rPr>
          <w:bCs/>
          <w:sz w:val="24"/>
        </w:rPr>
        <w:t>10.3.</w:t>
      </w:r>
      <w:r w:rsidR="00171C70" w:rsidRPr="00012E71">
        <w:rPr>
          <w:bCs/>
          <w:sz w:val="24"/>
        </w:rPr>
        <w:t>2 </w:t>
      </w:r>
      <w:r w:rsidRPr="00012E71">
        <w:rPr>
          <w:sz w:val="24"/>
        </w:rPr>
        <w:t xml:space="preserve">При проектировании конвейерной линии следует предусматривать минимальное число перегрузочных узлов. Конвейерные линии следует проектировать, как правило, без резервных конвейеров. </w:t>
      </w:r>
    </w:p>
    <w:p w14:paraId="3B4C474D" w14:textId="77777777" w:rsidR="00F71D71" w:rsidRPr="00012E71" w:rsidRDefault="00F71D71" w:rsidP="009D10DA">
      <w:pPr>
        <w:pStyle w:val="a5"/>
        <w:spacing w:line="240" w:lineRule="auto"/>
        <w:ind w:firstLine="567"/>
        <w:rPr>
          <w:sz w:val="24"/>
        </w:rPr>
      </w:pPr>
      <w:r w:rsidRPr="00012E71">
        <w:rPr>
          <w:sz w:val="24"/>
        </w:rPr>
        <w:t>Резервные конвейеры допускается предусматривать в отдельных случаях, при технико-экономическом обосновании или требовани</w:t>
      </w:r>
      <w:r w:rsidR="00925D43" w:rsidRPr="00012E71">
        <w:rPr>
          <w:sz w:val="24"/>
        </w:rPr>
        <w:t>и</w:t>
      </w:r>
      <w:r w:rsidRPr="00012E71">
        <w:rPr>
          <w:sz w:val="24"/>
        </w:rPr>
        <w:t xml:space="preserve"> отраслевых норм технологического проектирования для конкретных производств.</w:t>
      </w:r>
    </w:p>
    <w:p w14:paraId="7858388D" w14:textId="77777777" w:rsidR="00F71D71" w:rsidRPr="00012E71" w:rsidRDefault="00F71D71" w:rsidP="009D10DA">
      <w:pPr>
        <w:pStyle w:val="a5"/>
        <w:tabs>
          <w:tab w:val="left" w:pos="6555"/>
        </w:tabs>
        <w:spacing w:line="240" w:lineRule="auto"/>
        <w:ind w:firstLine="567"/>
        <w:rPr>
          <w:sz w:val="24"/>
        </w:rPr>
      </w:pPr>
      <w:r w:rsidRPr="00012E71">
        <w:rPr>
          <w:bCs/>
          <w:sz w:val="24"/>
        </w:rPr>
        <w:t>10.3.</w:t>
      </w:r>
      <w:r w:rsidR="00171C70" w:rsidRPr="00012E71">
        <w:rPr>
          <w:bCs/>
          <w:sz w:val="24"/>
        </w:rPr>
        <w:t>3 </w:t>
      </w:r>
      <w:r w:rsidRPr="00012E71">
        <w:rPr>
          <w:sz w:val="24"/>
        </w:rPr>
        <w:t>При транспортировании насыпных грузов на подъ</w:t>
      </w:r>
      <w:r w:rsidR="003936DE" w:rsidRPr="00012E71">
        <w:rPr>
          <w:sz w:val="24"/>
        </w:rPr>
        <w:t>е</w:t>
      </w:r>
      <w:r w:rsidRPr="00012E71">
        <w:rPr>
          <w:sz w:val="24"/>
        </w:rPr>
        <w:t xml:space="preserve">м при использовании гладких лент наибольшие углы наклона конвейера следует принимать </w:t>
      </w:r>
      <w:r w:rsidR="009D10DA" w:rsidRPr="00012E71">
        <w:rPr>
          <w:sz w:val="24"/>
        </w:rPr>
        <w:br/>
      </w:r>
      <w:r w:rsidRPr="00012E71">
        <w:rPr>
          <w:sz w:val="24"/>
        </w:rPr>
        <w:t xml:space="preserve">по приложению </w:t>
      </w:r>
      <w:r w:rsidR="00E731A4" w:rsidRPr="00012E71">
        <w:rPr>
          <w:sz w:val="24"/>
        </w:rPr>
        <w:t>И</w:t>
      </w:r>
      <w:r w:rsidRPr="00012E71">
        <w:rPr>
          <w:sz w:val="24"/>
        </w:rPr>
        <w:t>.</w:t>
      </w:r>
    </w:p>
    <w:p w14:paraId="6B7E626B" w14:textId="77777777" w:rsidR="00F71D71" w:rsidRPr="00012E71" w:rsidRDefault="00F71D71" w:rsidP="009D10DA">
      <w:pPr>
        <w:pStyle w:val="a5"/>
        <w:spacing w:line="240" w:lineRule="auto"/>
        <w:ind w:firstLine="567"/>
        <w:rPr>
          <w:sz w:val="24"/>
        </w:rPr>
      </w:pPr>
      <w:r w:rsidRPr="00012E71">
        <w:rPr>
          <w:sz w:val="24"/>
        </w:rPr>
        <w:t>При транспортировании тарно-штучных грузов на подъем наибольший угол наклона конвейера с гладкой лентой следует принимать по таблице 10.4.</w:t>
      </w:r>
    </w:p>
    <w:p w14:paraId="6A92A3F8" w14:textId="77777777" w:rsidR="00F71D71" w:rsidRPr="00012E71" w:rsidRDefault="00BC4078" w:rsidP="00171C70">
      <w:pPr>
        <w:pStyle w:val="a5"/>
        <w:spacing w:before="240" w:after="120" w:line="240" w:lineRule="auto"/>
        <w:jc w:val="left"/>
        <w:outlineLvl w:val="0"/>
        <w:rPr>
          <w:sz w:val="24"/>
        </w:rPr>
      </w:pPr>
      <w:r w:rsidRPr="00012E71">
        <w:rPr>
          <w:sz w:val="24"/>
        </w:rPr>
        <w:t>Т а б л и ц а  </w:t>
      </w:r>
      <w:r w:rsidR="00F71D71" w:rsidRPr="00012E71">
        <w:rPr>
          <w:sz w:val="24"/>
        </w:rPr>
        <w:t>10.4</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1"/>
        <w:gridCol w:w="5431"/>
      </w:tblGrid>
      <w:tr w:rsidR="00F71D71" w:rsidRPr="00012E71" w14:paraId="285E7EEB" w14:textId="77777777">
        <w:trPr>
          <w:trHeight w:val="407"/>
          <w:jc w:val="center"/>
        </w:trPr>
        <w:tc>
          <w:tcPr>
            <w:tcW w:w="3705" w:type="dxa"/>
            <w:tcMar>
              <w:bottom w:w="28" w:type="dxa"/>
            </w:tcMar>
            <w:vAlign w:val="center"/>
          </w:tcPr>
          <w:p w14:paraId="16A9601A" w14:textId="77777777" w:rsidR="00F71D71" w:rsidRPr="00315B06" w:rsidRDefault="00F71D71" w:rsidP="009D10DA">
            <w:pPr>
              <w:pStyle w:val="a5"/>
              <w:spacing w:line="240" w:lineRule="auto"/>
              <w:jc w:val="center"/>
              <w:rPr>
                <w:bCs/>
                <w:sz w:val="22"/>
                <w:szCs w:val="22"/>
              </w:rPr>
            </w:pPr>
            <w:r w:rsidRPr="00315B06">
              <w:rPr>
                <w:bCs/>
                <w:sz w:val="22"/>
                <w:szCs w:val="22"/>
              </w:rPr>
              <w:t>Вид упаковки</w:t>
            </w:r>
          </w:p>
        </w:tc>
        <w:tc>
          <w:tcPr>
            <w:tcW w:w="5529" w:type="dxa"/>
            <w:tcMar>
              <w:bottom w:w="28" w:type="dxa"/>
            </w:tcMar>
          </w:tcPr>
          <w:p w14:paraId="7AD87459" w14:textId="77777777" w:rsidR="009D10DA" w:rsidRPr="00315B06" w:rsidRDefault="00F71D71" w:rsidP="009D10DA">
            <w:pPr>
              <w:pStyle w:val="a5"/>
              <w:spacing w:line="240" w:lineRule="auto"/>
              <w:jc w:val="center"/>
              <w:rPr>
                <w:bCs/>
                <w:sz w:val="22"/>
                <w:szCs w:val="22"/>
              </w:rPr>
            </w:pPr>
            <w:r w:rsidRPr="00315B06">
              <w:rPr>
                <w:bCs/>
                <w:sz w:val="22"/>
                <w:szCs w:val="22"/>
              </w:rPr>
              <w:t xml:space="preserve">Наибольший допустимый угол наклона конвейера </w:t>
            </w:r>
          </w:p>
          <w:p w14:paraId="5CF46F4B" w14:textId="77777777" w:rsidR="00F71D71" w:rsidRPr="00315B06" w:rsidRDefault="00F71D71" w:rsidP="009D10DA">
            <w:pPr>
              <w:pStyle w:val="a5"/>
              <w:spacing w:line="240" w:lineRule="auto"/>
              <w:jc w:val="center"/>
              <w:rPr>
                <w:bCs/>
                <w:sz w:val="22"/>
                <w:szCs w:val="22"/>
              </w:rPr>
            </w:pPr>
            <w:r w:rsidRPr="00315B06">
              <w:rPr>
                <w:bCs/>
                <w:sz w:val="22"/>
                <w:szCs w:val="22"/>
              </w:rPr>
              <w:t>на подъ</w:t>
            </w:r>
            <w:r w:rsidR="003936DE" w:rsidRPr="00315B06">
              <w:rPr>
                <w:bCs/>
                <w:sz w:val="22"/>
                <w:szCs w:val="22"/>
              </w:rPr>
              <w:t>е</w:t>
            </w:r>
            <w:r w:rsidRPr="00315B06">
              <w:rPr>
                <w:bCs/>
                <w:sz w:val="22"/>
                <w:szCs w:val="22"/>
              </w:rPr>
              <w:t>м, град.</w:t>
            </w:r>
          </w:p>
        </w:tc>
      </w:tr>
      <w:tr w:rsidR="00F71D71" w:rsidRPr="00012E71" w14:paraId="6FE79665" w14:textId="77777777">
        <w:trPr>
          <w:jc w:val="center"/>
        </w:trPr>
        <w:tc>
          <w:tcPr>
            <w:tcW w:w="3705" w:type="dxa"/>
            <w:tcMar>
              <w:bottom w:w="28" w:type="dxa"/>
            </w:tcMar>
          </w:tcPr>
          <w:p w14:paraId="4C37BBB6" w14:textId="77777777" w:rsidR="00F71D71" w:rsidRPr="00315B06" w:rsidRDefault="00F71D71" w:rsidP="009D10DA">
            <w:pPr>
              <w:pStyle w:val="a5"/>
              <w:spacing w:line="240" w:lineRule="auto"/>
              <w:rPr>
                <w:sz w:val="22"/>
                <w:szCs w:val="22"/>
              </w:rPr>
            </w:pPr>
            <w:r w:rsidRPr="00315B06">
              <w:rPr>
                <w:sz w:val="22"/>
                <w:szCs w:val="22"/>
              </w:rPr>
              <w:t>Коробки картонные</w:t>
            </w:r>
          </w:p>
        </w:tc>
        <w:tc>
          <w:tcPr>
            <w:tcW w:w="5529" w:type="dxa"/>
            <w:tcMar>
              <w:bottom w:w="28" w:type="dxa"/>
            </w:tcMar>
          </w:tcPr>
          <w:p w14:paraId="112913C1" w14:textId="77777777" w:rsidR="00F71D71" w:rsidRPr="00315B06" w:rsidRDefault="00F71D71" w:rsidP="009D10DA">
            <w:pPr>
              <w:pStyle w:val="a5"/>
              <w:spacing w:line="240" w:lineRule="auto"/>
              <w:jc w:val="center"/>
              <w:rPr>
                <w:sz w:val="22"/>
                <w:szCs w:val="22"/>
              </w:rPr>
            </w:pPr>
            <w:r w:rsidRPr="00315B06">
              <w:rPr>
                <w:sz w:val="22"/>
                <w:szCs w:val="22"/>
              </w:rPr>
              <w:t>15</w:t>
            </w:r>
          </w:p>
        </w:tc>
      </w:tr>
      <w:tr w:rsidR="00F71D71" w:rsidRPr="00012E71" w14:paraId="2136CF35" w14:textId="77777777">
        <w:trPr>
          <w:jc w:val="center"/>
        </w:trPr>
        <w:tc>
          <w:tcPr>
            <w:tcW w:w="3705" w:type="dxa"/>
            <w:tcMar>
              <w:bottom w:w="28" w:type="dxa"/>
            </w:tcMar>
          </w:tcPr>
          <w:p w14:paraId="2281A53E" w14:textId="77777777" w:rsidR="00F71D71" w:rsidRPr="00315B06" w:rsidRDefault="00F71D71" w:rsidP="009D10DA">
            <w:pPr>
              <w:pStyle w:val="a5"/>
              <w:spacing w:line="240" w:lineRule="auto"/>
              <w:rPr>
                <w:sz w:val="22"/>
                <w:szCs w:val="22"/>
              </w:rPr>
            </w:pPr>
            <w:r w:rsidRPr="00315B06">
              <w:rPr>
                <w:sz w:val="22"/>
                <w:szCs w:val="22"/>
              </w:rPr>
              <w:t>Мешки бумажные</w:t>
            </w:r>
          </w:p>
        </w:tc>
        <w:tc>
          <w:tcPr>
            <w:tcW w:w="5529" w:type="dxa"/>
            <w:tcMar>
              <w:bottom w:w="28" w:type="dxa"/>
            </w:tcMar>
          </w:tcPr>
          <w:p w14:paraId="62ACFB6F" w14:textId="77777777" w:rsidR="00F71D71" w:rsidRPr="00315B06" w:rsidRDefault="00F71D71" w:rsidP="009D10DA">
            <w:pPr>
              <w:pStyle w:val="a5"/>
              <w:spacing w:line="240" w:lineRule="auto"/>
              <w:jc w:val="center"/>
              <w:rPr>
                <w:sz w:val="22"/>
                <w:szCs w:val="22"/>
              </w:rPr>
            </w:pPr>
            <w:r w:rsidRPr="00315B06">
              <w:rPr>
                <w:sz w:val="22"/>
                <w:szCs w:val="22"/>
              </w:rPr>
              <w:t>17</w:t>
            </w:r>
          </w:p>
        </w:tc>
      </w:tr>
      <w:tr w:rsidR="00F71D71" w:rsidRPr="00012E71" w14:paraId="6FF814F3" w14:textId="77777777">
        <w:trPr>
          <w:jc w:val="center"/>
        </w:trPr>
        <w:tc>
          <w:tcPr>
            <w:tcW w:w="3705" w:type="dxa"/>
            <w:tcMar>
              <w:bottom w:w="28" w:type="dxa"/>
            </w:tcMar>
          </w:tcPr>
          <w:p w14:paraId="4EB7DDB9" w14:textId="77777777" w:rsidR="00F71D71" w:rsidRPr="00315B06" w:rsidRDefault="00F71D71" w:rsidP="009D10DA">
            <w:pPr>
              <w:pStyle w:val="a5"/>
              <w:spacing w:line="240" w:lineRule="auto"/>
              <w:rPr>
                <w:sz w:val="22"/>
                <w:szCs w:val="22"/>
              </w:rPr>
            </w:pPr>
            <w:r w:rsidRPr="00315B06">
              <w:rPr>
                <w:sz w:val="22"/>
                <w:szCs w:val="22"/>
              </w:rPr>
              <w:t>Мешки льняные и джутовые</w:t>
            </w:r>
          </w:p>
        </w:tc>
        <w:tc>
          <w:tcPr>
            <w:tcW w:w="5529" w:type="dxa"/>
            <w:tcMar>
              <w:bottom w:w="28" w:type="dxa"/>
            </w:tcMar>
          </w:tcPr>
          <w:p w14:paraId="7EC1E841" w14:textId="77777777" w:rsidR="00F71D71" w:rsidRPr="00315B06" w:rsidRDefault="00F71D71" w:rsidP="009D10DA">
            <w:pPr>
              <w:pStyle w:val="a5"/>
              <w:spacing w:line="240" w:lineRule="auto"/>
              <w:jc w:val="center"/>
              <w:rPr>
                <w:sz w:val="22"/>
                <w:szCs w:val="22"/>
              </w:rPr>
            </w:pPr>
            <w:r w:rsidRPr="00315B06">
              <w:rPr>
                <w:sz w:val="22"/>
                <w:szCs w:val="22"/>
              </w:rPr>
              <w:t>20</w:t>
            </w:r>
          </w:p>
        </w:tc>
      </w:tr>
      <w:tr w:rsidR="00F71D71" w:rsidRPr="00012E71" w14:paraId="6A543366" w14:textId="77777777">
        <w:trPr>
          <w:jc w:val="center"/>
        </w:trPr>
        <w:tc>
          <w:tcPr>
            <w:tcW w:w="3705" w:type="dxa"/>
            <w:tcMar>
              <w:bottom w:w="28" w:type="dxa"/>
            </w:tcMar>
          </w:tcPr>
          <w:p w14:paraId="1B489A8D" w14:textId="77777777" w:rsidR="00F71D71" w:rsidRPr="00315B06" w:rsidRDefault="00F71D71" w:rsidP="009D10DA">
            <w:pPr>
              <w:pStyle w:val="a5"/>
              <w:spacing w:line="240" w:lineRule="auto"/>
              <w:rPr>
                <w:sz w:val="22"/>
                <w:szCs w:val="22"/>
              </w:rPr>
            </w:pPr>
            <w:r w:rsidRPr="00315B06">
              <w:rPr>
                <w:sz w:val="22"/>
                <w:szCs w:val="22"/>
              </w:rPr>
              <w:t>Ящики деревянные</w:t>
            </w:r>
          </w:p>
        </w:tc>
        <w:tc>
          <w:tcPr>
            <w:tcW w:w="5529" w:type="dxa"/>
            <w:tcMar>
              <w:bottom w:w="28" w:type="dxa"/>
            </w:tcMar>
          </w:tcPr>
          <w:p w14:paraId="4B5DD8D5" w14:textId="77777777" w:rsidR="00F71D71" w:rsidRPr="00315B06" w:rsidRDefault="00F71D71" w:rsidP="009D10DA">
            <w:pPr>
              <w:pStyle w:val="a5"/>
              <w:spacing w:line="240" w:lineRule="auto"/>
              <w:jc w:val="center"/>
              <w:rPr>
                <w:sz w:val="22"/>
                <w:szCs w:val="22"/>
              </w:rPr>
            </w:pPr>
            <w:r w:rsidRPr="00315B06">
              <w:rPr>
                <w:sz w:val="22"/>
                <w:szCs w:val="22"/>
              </w:rPr>
              <w:t>16</w:t>
            </w:r>
          </w:p>
        </w:tc>
      </w:tr>
      <w:tr w:rsidR="00F71D71" w:rsidRPr="00012E71" w14:paraId="1EC12322" w14:textId="77777777">
        <w:trPr>
          <w:jc w:val="center"/>
        </w:trPr>
        <w:tc>
          <w:tcPr>
            <w:tcW w:w="3705" w:type="dxa"/>
            <w:tcMar>
              <w:bottom w:w="28" w:type="dxa"/>
            </w:tcMar>
          </w:tcPr>
          <w:p w14:paraId="3B44CFF5" w14:textId="77777777" w:rsidR="00F71D71" w:rsidRPr="00315B06" w:rsidRDefault="00F71D71" w:rsidP="009D10DA">
            <w:pPr>
              <w:pStyle w:val="a5"/>
              <w:spacing w:line="240" w:lineRule="auto"/>
              <w:rPr>
                <w:sz w:val="22"/>
                <w:szCs w:val="22"/>
              </w:rPr>
            </w:pPr>
            <w:r w:rsidRPr="00315B06">
              <w:rPr>
                <w:sz w:val="22"/>
                <w:szCs w:val="22"/>
              </w:rPr>
              <w:t>Ящики металлические</w:t>
            </w:r>
          </w:p>
        </w:tc>
        <w:tc>
          <w:tcPr>
            <w:tcW w:w="5529" w:type="dxa"/>
            <w:tcMar>
              <w:bottom w:w="28" w:type="dxa"/>
            </w:tcMar>
          </w:tcPr>
          <w:p w14:paraId="59EAC62A" w14:textId="77777777" w:rsidR="00F71D71" w:rsidRPr="00315B06" w:rsidRDefault="00F71D71" w:rsidP="009D10DA">
            <w:pPr>
              <w:pStyle w:val="a5"/>
              <w:spacing w:line="240" w:lineRule="auto"/>
              <w:jc w:val="center"/>
              <w:rPr>
                <w:sz w:val="22"/>
                <w:szCs w:val="22"/>
              </w:rPr>
            </w:pPr>
            <w:r w:rsidRPr="00315B06">
              <w:rPr>
                <w:sz w:val="22"/>
                <w:szCs w:val="22"/>
              </w:rPr>
              <w:t>12</w:t>
            </w:r>
          </w:p>
        </w:tc>
      </w:tr>
    </w:tbl>
    <w:p w14:paraId="726D9C13" w14:textId="77777777" w:rsidR="00B76717" w:rsidRPr="00012E71" w:rsidRDefault="00B76717" w:rsidP="00BD654E">
      <w:pPr>
        <w:pStyle w:val="a5"/>
        <w:spacing w:line="280" w:lineRule="exact"/>
        <w:ind w:firstLine="720"/>
        <w:rPr>
          <w:b/>
          <w:bCs/>
          <w:sz w:val="24"/>
        </w:rPr>
      </w:pPr>
    </w:p>
    <w:p w14:paraId="7209851A" w14:textId="77777777" w:rsidR="00F71D71" w:rsidRPr="00012E71" w:rsidRDefault="00F71D71" w:rsidP="009D10DA">
      <w:pPr>
        <w:pStyle w:val="a5"/>
        <w:spacing w:line="240" w:lineRule="auto"/>
        <w:ind w:firstLine="567"/>
        <w:rPr>
          <w:sz w:val="24"/>
        </w:rPr>
      </w:pPr>
      <w:r w:rsidRPr="00012E71">
        <w:rPr>
          <w:bCs/>
          <w:sz w:val="24"/>
        </w:rPr>
        <w:t>10.3.</w:t>
      </w:r>
      <w:r w:rsidR="00171C70" w:rsidRPr="00012E71">
        <w:rPr>
          <w:bCs/>
          <w:sz w:val="24"/>
        </w:rPr>
        <w:t>4 </w:t>
      </w:r>
      <w:r w:rsidRPr="00012E71">
        <w:rPr>
          <w:sz w:val="24"/>
        </w:rPr>
        <w:t>Допустимые углы наклона конвейеров при транспортировании грузов на спуск следует принимать на 6–8° меньше по сравнению с привед</w:t>
      </w:r>
      <w:r w:rsidR="003936DE" w:rsidRPr="00012E71">
        <w:rPr>
          <w:sz w:val="24"/>
        </w:rPr>
        <w:t>е</w:t>
      </w:r>
      <w:r w:rsidRPr="00012E71">
        <w:rPr>
          <w:sz w:val="24"/>
        </w:rPr>
        <w:t>нными в приложении</w:t>
      </w:r>
      <w:r w:rsidR="009D10DA" w:rsidRPr="00012E71">
        <w:rPr>
          <w:sz w:val="24"/>
        </w:rPr>
        <w:t> </w:t>
      </w:r>
      <w:r w:rsidR="00AB22AC" w:rsidRPr="00012E71">
        <w:rPr>
          <w:sz w:val="24"/>
        </w:rPr>
        <w:t>И</w:t>
      </w:r>
      <w:r w:rsidR="005A0570" w:rsidRPr="00012E71">
        <w:rPr>
          <w:sz w:val="24"/>
        </w:rPr>
        <w:t>.</w:t>
      </w:r>
      <w:r w:rsidRPr="00012E71">
        <w:rPr>
          <w:sz w:val="24"/>
        </w:rPr>
        <w:t xml:space="preserve"> При этом во всех случаях они должны быть не более 12°.</w:t>
      </w:r>
    </w:p>
    <w:p w14:paraId="72442E8D" w14:textId="77777777" w:rsidR="00F71D71" w:rsidRPr="00012E71" w:rsidRDefault="00F71D71" w:rsidP="009D10DA">
      <w:pPr>
        <w:pStyle w:val="a5"/>
        <w:spacing w:line="240" w:lineRule="auto"/>
        <w:ind w:firstLine="567"/>
        <w:rPr>
          <w:sz w:val="24"/>
        </w:rPr>
      </w:pPr>
      <w:r w:rsidRPr="00012E71">
        <w:rPr>
          <w:bCs/>
          <w:sz w:val="24"/>
        </w:rPr>
        <w:t>10.3.</w:t>
      </w:r>
      <w:r w:rsidR="00171C70" w:rsidRPr="00012E71">
        <w:rPr>
          <w:bCs/>
          <w:sz w:val="24"/>
        </w:rPr>
        <w:t>5 </w:t>
      </w:r>
      <w:r w:rsidRPr="00012E71">
        <w:rPr>
          <w:sz w:val="24"/>
        </w:rPr>
        <w:t>Полоса отвода земли для наземной конвейерной линии должна быть очищена от растительности, спланирована и, при необходимости, укатана с обеспечением отвода поверхностных вод от конвейеров.</w:t>
      </w:r>
    </w:p>
    <w:p w14:paraId="3CBADE05" w14:textId="77777777" w:rsidR="00F71D71" w:rsidRPr="00012E71" w:rsidRDefault="00F71D71" w:rsidP="009D10DA">
      <w:pPr>
        <w:pStyle w:val="a5"/>
        <w:spacing w:line="240" w:lineRule="auto"/>
        <w:ind w:firstLine="567"/>
        <w:rPr>
          <w:sz w:val="24"/>
        </w:rPr>
      </w:pPr>
      <w:r w:rsidRPr="00012E71">
        <w:rPr>
          <w:bCs/>
          <w:sz w:val="24"/>
        </w:rPr>
        <w:t>10.3.</w:t>
      </w:r>
      <w:r w:rsidR="00171C70" w:rsidRPr="00012E71">
        <w:rPr>
          <w:bCs/>
          <w:sz w:val="24"/>
        </w:rPr>
        <w:t>6 </w:t>
      </w:r>
      <w:r w:rsidRPr="00012E71">
        <w:rPr>
          <w:sz w:val="24"/>
        </w:rPr>
        <w:t xml:space="preserve">Вдоль внеплощадочных конвейерных линий следует, как правило, предусматривать строительство патрульных автомобильных дорог с подъездами к погрузочным, перегрузочным и выгрузочным узлам в соответствии с требованиями раздела </w:t>
      </w:r>
      <w:r w:rsidR="00171C70" w:rsidRPr="00012E71">
        <w:rPr>
          <w:sz w:val="24"/>
        </w:rPr>
        <w:t>7 </w:t>
      </w:r>
      <w:r w:rsidRPr="00012E71">
        <w:rPr>
          <w:sz w:val="24"/>
        </w:rPr>
        <w:t xml:space="preserve">данного </w:t>
      </w:r>
      <w:r w:rsidR="001F4D75" w:rsidRPr="00012E71">
        <w:rPr>
          <w:sz w:val="24"/>
        </w:rPr>
        <w:t>свода правил</w:t>
      </w:r>
      <w:r w:rsidRPr="00012E71">
        <w:rPr>
          <w:sz w:val="24"/>
        </w:rPr>
        <w:t>.</w:t>
      </w:r>
    </w:p>
    <w:p w14:paraId="67E436F6" w14:textId="3711F528" w:rsidR="00F71D71" w:rsidRPr="00012E71" w:rsidRDefault="00F71D71" w:rsidP="009D10DA">
      <w:pPr>
        <w:pStyle w:val="a5"/>
        <w:tabs>
          <w:tab w:val="left" w:pos="3369"/>
          <w:tab w:val="left" w:pos="9464"/>
        </w:tabs>
        <w:spacing w:line="240" w:lineRule="auto"/>
        <w:ind w:firstLine="567"/>
        <w:rPr>
          <w:sz w:val="24"/>
        </w:rPr>
      </w:pPr>
      <w:r w:rsidRPr="00012E71">
        <w:rPr>
          <w:bCs/>
          <w:sz w:val="24"/>
        </w:rPr>
        <w:t>10.3.</w:t>
      </w:r>
      <w:r w:rsidR="00171C70" w:rsidRPr="00012E71">
        <w:rPr>
          <w:bCs/>
          <w:sz w:val="24"/>
        </w:rPr>
        <w:t>7 </w:t>
      </w:r>
      <w:r w:rsidRPr="00012E71">
        <w:rPr>
          <w:sz w:val="24"/>
        </w:rPr>
        <w:t>Наземные внеплощадочные конвейерные линии, пересекающие пути организованного движения сельскохозяйственных животных или пути сезонной миграции диких животных, должны быть оговорены в техническом задании на проектирование, с учетом установки дополнительных сооружений и обустройств для безопасного перемещения животных в этих зонах</w:t>
      </w:r>
      <w:r w:rsidR="00315B06" w:rsidRPr="00315B06">
        <w:rPr>
          <w:sz w:val="24"/>
        </w:rPr>
        <w:t xml:space="preserve"> </w:t>
      </w:r>
      <w:r w:rsidR="00315B06" w:rsidRPr="003E3C72">
        <w:rPr>
          <w:sz w:val="24"/>
        </w:rPr>
        <w:t>в соответствии с ГОСТ Р 52289 и ГОСТ Р 58947.</w:t>
      </w:r>
    </w:p>
    <w:p w14:paraId="1A3F0A0E" w14:textId="77777777" w:rsidR="00315B06" w:rsidRPr="00E04F66" w:rsidRDefault="00315B06" w:rsidP="00315B06">
      <w:pPr>
        <w:pStyle w:val="aff0"/>
        <w:ind w:firstLine="567"/>
        <w:rPr>
          <w:rFonts w:ascii="Times New Roman" w:hAnsi="Times New Roman"/>
          <w:b/>
          <w:szCs w:val="24"/>
        </w:rPr>
      </w:pPr>
      <w:r w:rsidRPr="00E04F66">
        <w:rPr>
          <w:rFonts w:ascii="Times New Roman" w:hAnsi="Times New Roman"/>
          <w:b/>
          <w:szCs w:val="24"/>
        </w:rPr>
        <w:t>(Измененная редакция, Изм. № 4).</w:t>
      </w:r>
    </w:p>
    <w:p w14:paraId="391D70B5" w14:textId="77777777" w:rsidR="00F71D71" w:rsidRPr="00012E71" w:rsidRDefault="00F71D71" w:rsidP="009D10DA">
      <w:pPr>
        <w:pStyle w:val="a5"/>
        <w:spacing w:line="240" w:lineRule="auto"/>
        <w:ind w:firstLine="567"/>
        <w:rPr>
          <w:sz w:val="24"/>
        </w:rPr>
      </w:pPr>
      <w:r w:rsidRPr="00012E71">
        <w:rPr>
          <w:bCs/>
          <w:sz w:val="24"/>
        </w:rPr>
        <w:t>10.3.</w:t>
      </w:r>
      <w:r w:rsidR="00171C70" w:rsidRPr="00012E71">
        <w:rPr>
          <w:bCs/>
          <w:sz w:val="24"/>
        </w:rPr>
        <w:t>8 </w:t>
      </w:r>
      <w:r w:rsidRPr="00012E71">
        <w:rPr>
          <w:sz w:val="24"/>
        </w:rPr>
        <w:t>Ширина полосы отвода земли под внеплощадочный конвейер (конвейерную линию) при необходимости должна назначаться с учетом ширины земляного полотна для конвейера, патрульной автодороги, линии электропередачи, водоотводной канавы, предназначенных для технологического обустройства конвейерной линии.</w:t>
      </w:r>
    </w:p>
    <w:p w14:paraId="39799477" w14:textId="77777777" w:rsidR="00F71D71" w:rsidRPr="00012E71" w:rsidRDefault="00F71D71" w:rsidP="009D10DA">
      <w:pPr>
        <w:pStyle w:val="a5"/>
        <w:spacing w:line="240" w:lineRule="auto"/>
        <w:ind w:firstLine="567"/>
        <w:rPr>
          <w:sz w:val="24"/>
        </w:rPr>
      </w:pPr>
      <w:r w:rsidRPr="00012E71">
        <w:rPr>
          <w:bCs/>
          <w:sz w:val="24"/>
        </w:rPr>
        <w:lastRenderedPageBreak/>
        <w:t>10.3.</w:t>
      </w:r>
      <w:r w:rsidR="00171C70" w:rsidRPr="00012E71">
        <w:rPr>
          <w:bCs/>
          <w:sz w:val="24"/>
        </w:rPr>
        <w:t>9 </w:t>
      </w:r>
      <w:r w:rsidRPr="00012E71">
        <w:rPr>
          <w:sz w:val="24"/>
        </w:rPr>
        <w:t>Защиту открытой наземной</w:t>
      </w:r>
      <w:r w:rsidR="00171C70" w:rsidRPr="00012E71">
        <w:rPr>
          <w:sz w:val="24"/>
        </w:rPr>
        <w:t xml:space="preserve"> </w:t>
      </w:r>
      <w:r w:rsidRPr="00012E71">
        <w:rPr>
          <w:sz w:val="24"/>
        </w:rPr>
        <w:t xml:space="preserve">внеплощадочной конвейерной линии от снежных заносов следует предусматривать вдоль всех снегозащитных участков. К </w:t>
      </w:r>
      <w:proofErr w:type="spellStart"/>
      <w:r w:rsidRPr="00012E71">
        <w:rPr>
          <w:sz w:val="24"/>
        </w:rPr>
        <w:t>снегозаносимым</w:t>
      </w:r>
      <w:proofErr w:type="spellEnd"/>
      <w:r w:rsidRPr="00012E71">
        <w:rPr>
          <w:sz w:val="24"/>
        </w:rPr>
        <w:t xml:space="preserve"> участкам следует относить: выемки</w:t>
      </w:r>
      <w:r w:rsidR="00171C70" w:rsidRPr="00012E71">
        <w:rPr>
          <w:sz w:val="24"/>
        </w:rPr>
        <w:t xml:space="preserve"> </w:t>
      </w:r>
      <w:r w:rsidRPr="00012E71">
        <w:rPr>
          <w:sz w:val="24"/>
        </w:rPr>
        <w:t>любой глубины, нулевые места, насыпи высотой над уровнем расчетной толщины снежного покрова не менее 0,</w:t>
      </w:r>
      <w:r w:rsidR="00171C70" w:rsidRPr="00012E71">
        <w:rPr>
          <w:sz w:val="24"/>
        </w:rPr>
        <w:t>5 </w:t>
      </w:r>
      <w:r w:rsidRPr="00012E71">
        <w:rPr>
          <w:sz w:val="24"/>
        </w:rPr>
        <w:t>м, а также площадки погрузочных, перегрузочных и разгрузочных узлов.</w:t>
      </w:r>
    </w:p>
    <w:p w14:paraId="0841625D" w14:textId="77777777" w:rsidR="00F71D71" w:rsidRPr="00012E71" w:rsidRDefault="00F71D71" w:rsidP="009D10DA">
      <w:pPr>
        <w:pStyle w:val="a5"/>
        <w:spacing w:line="240" w:lineRule="auto"/>
        <w:ind w:firstLine="567"/>
        <w:rPr>
          <w:sz w:val="24"/>
        </w:rPr>
      </w:pPr>
      <w:r w:rsidRPr="00012E71">
        <w:rPr>
          <w:bCs/>
          <w:sz w:val="24"/>
        </w:rPr>
        <w:t>10.3.1</w:t>
      </w:r>
      <w:r w:rsidR="00171C70" w:rsidRPr="00012E71">
        <w:rPr>
          <w:bCs/>
          <w:sz w:val="24"/>
        </w:rPr>
        <w:t>0 </w:t>
      </w:r>
      <w:r w:rsidRPr="00012E71">
        <w:rPr>
          <w:sz w:val="24"/>
        </w:rPr>
        <w:t>Вдоль открытых наземных внеплощадочных конвейерных линий, пересекающих заносимые песком территории, должны быть предусмотрены устройства защиты конвейера (конвейерной линии) от заносов песка.</w:t>
      </w:r>
    </w:p>
    <w:p w14:paraId="4F67480D" w14:textId="77777777" w:rsidR="00F71D71" w:rsidRPr="00012E71" w:rsidRDefault="00F71D71" w:rsidP="009D10DA">
      <w:pPr>
        <w:pStyle w:val="a5"/>
        <w:spacing w:line="240" w:lineRule="auto"/>
        <w:ind w:firstLine="567"/>
        <w:rPr>
          <w:sz w:val="24"/>
        </w:rPr>
      </w:pPr>
      <w:r w:rsidRPr="00012E71">
        <w:rPr>
          <w:bCs/>
          <w:sz w:val="24"/>
        </w:rPr>
        <w:t>10.3.1</w:t>
      </w:r>
      <w:r w:rsidR="00171C70" w:rsidRPr="00012E71">
        <w:rPr>
          <w:bCs/>
          <w:sz w:val="24"/>
        </w:rPr>
        <w:t>1 </w:t>
      </w:r>
      <w:r w:rsidRPr="00012E71">
        <w:rPr>
          <w:sz w:val="24"/>
        </w:rPr>
        <w:t>Пересечения конвейерных линий с железными, автомобильными, подвесными дорогами и другими коммуникациями следует проектировать под прямым или близким к нему углом. В отдельных случаях при соответствующем обосновании допускается принимать угол пересечения не менее 30° в плане.</w:t>
      </w:r>
    </w:p>
    <w:p w14:paraId="4843F263" w14:textId="77777777" w:rsidR="00F71D71" w:rsidRPr="00012E71" w:rsidRDefault="00F71D71" w:rsidP="009D10DA">
      <w:pPr>
        <w:pStyle w:val="a5"/>
        <w:spacing w:line="240" w:lineRule="auto"/>
        <w:ind w:firstLine="567"/>
        <w:rPr>
          <w:sz w:val="24"/>
        </w:rPr>
      </w:pPr>
      <w:r w:rsidRPr="00012E71">
        <w:rPr>
          <w:bCs/>
          <w:sz w:val="24"/>
        </w:rPr>
        <w:t>10.3.1</w:t>
      </w:r>
      <w:r w:rsidR="00171C70" w:rsidRPr="00012E71">
        <w:rPr>
          <w:bCs/>
          <w:sz w:val="24"/>
        </w:rPr>
        <w:t>2 </w:t>
      </w:r>
      <w:r w:rsidRPr="00012E71">
        <w:rPr>
          <w:sz w:val="24"/>
        </w:rPr>
        <w:t>Расстояние по вертикали от низшей точки надземной конвейерной галереи или эстакады должно быть:</w:t>
      </w:r>
    </w:p>
    <w:p w14:paraId="71B6ADBB" w14:textId="77777777" w:rsidR="00F71D71" w:rsidRPr="00012E71" w:rsidRDefault="00F71D71" w:rsidP="009D10DA">
      <w:pPr>
        <w:pStyle w:val="a5"/>
        <w:spacing w:line="240" w:lineRule="auto"/>
        <w:ind w:firstLine="567"/>
        <w:rPr>
          <w:sz w:val="24"/>
        </w:rPr>
      </w:pPr>
      <w:r w:rsidRPr="00012E71">
        <w:rPr>
          <w:sz w:val="24"/>
        </w:rPr>
        <w:t>до головки рельса железной дороги – в соответствии с ГОСТ 9238;</w:t>
      </w:r>
    </w:p>
    <w:p w14:paraId="0833E31C" w14:textId="77777777" w:rsidR="00F71D71" w:rsidRPr="00012E71" w:rsidRDefault="00F71D71" w:rsidP="009D10DA">
      <w:pPr>
        <w:pStyle w:val="a5"/>
        <w:spacing w:line="240" w:lineRule="auto"/>
        <w:ind w:firstLine="567"/>
        <w:rPr>
          <w:sz w:val="24"/>
        </w:rPr>
      </w:pPr>
      <w:r w:rsidRPr="00012E71">
        <w:rPr>
          <w:sz w:val="24"/>
        </w:rPr>
        <w:t>до верха покрытия автомобильной дороги и улицы – не менее 5,</w:t>
      </w:r>
      <w:r w:rsidR="00171C70" w:rsidRPr="00012E71">
        <w:rPr>
          <w:sz w:val="24"/>
        </w:rPr>
        <w:t>0 </w:t>
      </w:r>
      <w:r w:rsidRPr="00012E71">
        <w:rPr>
          <w:sz w:val="24"/>
        </w:rPr>
        <w:t>м, а при высоте обращающихся автомобилей более 4,</w:t>
      </w:r>
      <w:r w:rsidR="00171C70" w:rsidRPr="00012E71">
        <w:rPr>
          <w:sz w:val="24"/>
        </w:rPr>
        <w:t>0 </w:t>
      </w:r>
      <w:r w:rsidRPr="00012E71">
        <w:rPr>
          <w:sz w:val="24"/>
        </w:rPr>
        <w:t>м – не менее высоты автомобиля плюс 1,</w:t>
      </w:r>
      <w:r w:rsidR="00171C70" w:rsidRPr="00012E71">
        <w:rPr>
          <w:sz w:val="24"/>
        </w:rPr>
        <w:t>0 </w:t>
      </w:r>
      <w:r w:rsidRPr="00012E71">
        <w:rPr>
          <w:sz w:val="24"/>
        </w:rPr>
        <w:t>м;</w:t>
      </w:r>
    </w:p>
    <w:p w14:paraId="499C6C88" w14:textId="77777777" w:rsidR="00F71D71" w:rsidRPr="00012E71" w:rsidRDefault="00F71D71" w:rsidP="009D10DA">
      <w:pPr>
        <w:pStyle w:val="a5"/>
        <w:spacing w:line="240" w:lineRule="auto"/>
        <w:ind w:firstLine="567"/>
        <w:rPr>
          <w:sz w:val="24"/>
        </w:rPr>
      </w:pPr>
      <w:r w:rsidRPr="00012E71">
        <w:rPr>
          <w:sz w:val="24"/>
        </w:rPr>
        <w:t>до поверхности земли на участках незастроенной территории – не менее 2,</w:t>
      </w:r>
      <w:r w:rsidR="00171C70" w:rsidRPr="00012E71">
        <w:rPr>
          <w:sz w:val="24"/>
        </w:rPr>
        <w:t>5 </w:t>
      </w:r>
      <w:r w:rsidRPr="00012E71">
        <w:rPr>
          <w:sz w:val="24"/>
        </w:rPr>
        <w:t>м.</w:t>
      </w:r>
    </w:p>
    <w:p w14:paraId="10FC8290" w14:textId="77777777" w:rsidR="00F71D71" w:rsidRPr="00012E71" w:rsidRDefault="00F71D71" w:rsidP="009D10DA">
      <w:pPr>
        <w:pStyle w:val="a5"/>
        <w:spacing w:line="240" w:lineRule="auto"/>
        <w:ind w:firstLine="567"/>
        <w:rPr>
          <w:sz w:val="24"/>
        </w:rPr>
      </w:pPr>
      <w:r w:rsidRPr="00012E71">
        <w:rPr>
          <w:sz w:val="24"/>
        </w:rPr>
        <w:t xml:space="preserve">При пересечении конвейерной линией линий электропередачи высокого напряжения следует соблюдать </w:t>
      </w:r>
      <w:r w:rsidR="001F4D75" w:rsidRPr="00012E71">
        <w:rPr>
          <w:sz w:val="24"/>
        </w:rPr>
        <w:t>[13]</w:t>
      </w:r>
      <w:r w:rsidRPr="00012E71">
        <w:rPr>
          <w:sz w:val="24"/>
        </w:rPr>
        <w:t>.</w:t>
      </w:r>
    </w:p>
    <w:p w14:paraId="42298A08" w14:textId="77777777" w:rsidR="00F71D71" w:rsidRPr="00012E71" w:rsidRDefault="00F71D71" w:rsidP="009D10DA">
      <w:pPr>
        <w:pStyle w:val="a5"/>
        <w:spacing w:line="240" w:lineRule="auto"/>
        <w:ind w:firstLine="567"/>
        <w:rPr>
          <w:sz w:val="24"/>
        </w:rPr>
      </w:pPr>
      <w:r w:rsidRPr="00012E71">
        <w:rPr>
          <w:bCs/>
          <w:sz w:val="24"/>
        </w:rPr>
        <w:t>10.3.1</w:t>
      </w:r>
      <w:r w:rsidR="00171C70" w:rsidRPr="00012E71">
        <w:rPr>
          <w:bCs/>
          <w:sz w:val="24"/>
        </w:rPr>
        <w:t>3 </w:t>
      </w:r>
      <w:r w:rsidRPr="00012E71">
        <w:rPr>
          <w:sz w:val="24"/>
        </w:rPr>
        <w:t>При пересечении конвейерной линией водотоков и сухих логов следует проектировать с учетом расчетных расходов и уровня воды с вероятностью превышения для сооружений со сроком службы:</w:t>
      </w:r>
    </w:p>
    <w:p w14:paraId="4EA125D4" w14:textId="77777777" w:rsidR="00F71D71" w:rsidRPr="00012E71" w:rsidRDefault="00F71D71" w:rsidP="009D10DA">
      <w:pPr>
        <w:pStyle w:val="a5"/>
        <w:spacing w:line="240" w:lineRule="auto"/>
        <w:ind w:firstLine="567"/>
        <w:rPr>
          <w:sz w:val="24"/>
        </w:rPr>
      </w:pPr>
      <w:r w:rsidRPr="00012E71">
        <w:rPr>
          <w:sz w:val="24"/>
        </w:rPr>
        <w:t>2</w:t>
      </w:r>
      <w:r w:rsidR="00171C70" w:rsidRPr="00012E71">
        <w:rPr>
          <w:sz w:val="24"/>
        </w:rPr>
        <w:t>0 </w:t>
      </w:r>
      <w:r w:rsidRPr="00012E71">
        <w:rPr>
          <w:sz w:val="24"/>
        </w:rPr>
        <w:t>лет и более – 1:5</w:t>
      </w:r>
      <w:r w:rsidR="00171C70" w:rsidRPr="00012E71">
        <w:rPr>
          <w:sz w:val="24"/>
        </w:rPr>
        <w:t>0 </w:t>
      </w:r>
      <w:r w:rsidRPr="00012E71">
        <w:rPr>
          <w:sz w:val="24"/>
        </w:rPr>
        <w:t>(</w:t>
      </w:r>
      <w:r w:rsidR="00171C70" w:rsidRPr="00012E71">
        <w:rPr>
          <w:sz w:val="24"/>
        </w:rPr>
        <w:t>2 %</w:t>
      </w:r>
      <w:r w:rsidRPr="00012E71">
        <w:rPr>
          <w:sz w:val="24"/>
        </w:rPr>
        <w:t>);</w:t>
      </w:r>
    </w:p>
    <w:p w14:paraId="17351673" w14:textId="77777777" w:rsidR="00F71D71" w:rsidRPr="00012E71" w:rsidRDefault="00F71D71" w:rsidP="009D10DA">
      <w:pPr>
        <w:pStyle w:val="a5"/>
        <w:spacing w:line="240" w:lineRule="auto"/>
        <w:ind w:firstLine="567"/>
        <w:rPr>
          <w:sz w:val="24"/>
        </w:rPr>
      </w:pPr>
      <w:r w:rsidRPr="00012E71">
        <w:rPr>
          <w:sz w:val="24"/>
        </w:rPr>
        <w:t>менее 2</w:t>
      </w:r>
      <w:r w:rsidR="00171C70" w:rsidRPr="00012E71">
        <w:rPr>
          <w:sz w:val="24"/>
        </w:rPr>
        <w:t>0 </w:t>
      </w:r>
      <w:r w:rsidRPr="00012E71">
        <w:rPr>
          <w:sz w:val="24"/>
        </w:rPr>
        <w:t>лет</w:t>
      </w:r>
      <w:r w:rsidR="00171C70" w:rsidRPr="00012E71">
        <w:rPr>
          <w:sz w:val="24"/>
        </w:rPr>
        <w:t xml:space="preserve"> </w:t>
      </w:r>
      <w:r w:rsidRPr="00012E71">
        <w:rPr>
          <w:sz w:val="24"/>
        </w:rPr>
        <w:t>– 1:3</w:t>
      </w:r>
      <w:r w:rsidR="00171C70" w:rsidRPr="00012E71">
        <w:rPr>
          <w:sz w:val="24"/>
        </w:rPr>
        <w:t>3 </w:t>
      </w:r>
      <w:r w:rsidRPr="00012E71">
        <w:rPr>
          <w:sz w:val="24"/>
        </w:rPr>
        <w:t>(</w:t>
      </w:r>
      <w:r w:rsidR="00171C70" w:rsidRPr="00012E71">
        <w:rPr>
          <w:sz w:val="24"/>
        </w:rPr>
        <w:t>3 %</w:t>
      </w:r>
      <w:r w:rsidRPr="00012E71">
        <w:rPr>
          <w:sz w:val="24"/>
        </w:rPr>
        <w:t>).</w:t>
      </w:r>
    </w:p>
    <w:p w14:paraId="6AAB0AD9" w14:textId="77777777" w:rsidR="00F71D71" w:rsidRPr="00012E71" w:rsidRDefault="00F71D71" w:rsidP="009D10DA">
      <w:pPr>
        <w:pStyle w:val="a5"/>
        <w:spacing w:line="240" w:lineRule="auto"/>
        <w:ind w:firstLine="567"/>
        <w:rPr>
          <w:sz w:val="24"/>
        </w:rPr>
      </w:pPr>
      <w:r w:rsidRPr="00012E71">
        <w:rPr>
          <w:sz w:val="24"/>
        </w:rPr>
        <w:t>Расстояние по вертикали от низшей точки сооружений (галереи, эстакады и пр.) над расчетным уровнем воды (с учетом подпора и волны) должно быть не менее 1,</w:t>
      </w:r>
      <w:r w:rsidR="00171C70" w:rsidRPr="00012E71">
        <w:rPr>
          <w:sz w:val="24"/>
        </w:rPr>
        <w:t>0 </w:t>
      </w:r>
      <w:r w:rsidRPr="00012E71">
        <w:rPr>
          <w:sz w:val="24"/>
        </w:rPr>
        <w:t>м.</w:t>
      </w:r>
    </w:p>
    <w:p w14:paraId="3ECC1534" w14:textId="77777777" w:rsidR="00F71D71" w:rsidRPr="00012E71" w:rsidRDefault="00F71D71" w:rsidP="009D10DA">
      <w:pPr>
        <w:spacing w:before="240" w:after="120"/>
        <w:ind w:firstLine="567"/>
        <w:jc w:val="both"/>
        <w:rPr>
          <w:b/>
          <w:bCs/>
        </w:rPr>
      </w:pPr>
      <w:r w:rsidRPr="00012E71">
        <w:rPr>
          <w:b/>
          <w:bCs/>
        </w:rPr>
        <w:t>10.</w:t>
      </w:r>
      <w:r w:rsidR="00171C70" w:rsidRPr="00012E71">
        <w:rPr>
          <w:b/>
          <w:bCs/>
        </w:rPr>
        <w:t>4 </w:t>
      </w:r>
      <w:r w:rsidRPr="00012E71">
        <w:rPr>
          <w:b/>
          <w:bCs/>
        </w:rPr>
        <w:t>Сооружения конвейерного транспорта</w:t>
      </w:r>
    </w:p>
    <w:p w14:paraId="365634B9" w14:textId="77777777" w:rsidR="00F71D71" w:rsidRPr="00012E71" w:rsidRDefault="00F71D71" w:rsidP="009D10DA">
      <w:pPr>
        <w:pStyle w:val="a5"/>
        <w:spacing w:line="240" w:lineRule="auto"/>
        <w:ind w:firstLine="567"/>
        <w:rPr>
          <w:sz w:val="24"/>
        </w:rPr>
      </w:pPr>
      <w:r w:rsidRPr="00012E71">
        <w:rPr>
          <w:bCs/>
          <w:sz w:val="24"/>
        </w:rPr>
        <w:t>10.4.</w:t>
      </w:r>
      <w:r w:rsidR="00171C70" w:rsidRPr="00012E71">
        <w:rPr>
          <w:bCs/>
          <w:sz w:val="24"/>
        </w:rPr>
        <w:t>1 </w:t>
      </w:r>
      <w:r w:rsidRPr="00012E71">
        <w:rPr>
          <w:sz w:val="24"/>
        </w:rPr>
        <w:t>Сооружения конвейерного транспорта следует предусматривать открытыми с верхним укрытием (без стен), закрытыми неотапливаемыми или закрытыми отапливаемыми.</w:t>
      </w:r>
    </w:p>
    <w:p w14:paraId="243165F7" w14:textId="77777777" w:rsidR="00F71D71" w:rsidRPr="00012E71" w:rsidRDefault="00F71D71" w:rsidP="009D10DA">
      <w:pPr>
        <w:pStyle w:val="a5"/>
        <w:spacing w:line="240" w:lineRule="auto"/>
        <w:ind w:firstLine="567"/>
        <w:rPr>
          <w:sz w:val="24"/>
        </w:rPr>
      </w:pPr>
      <w:r w:rsidRPr="00012E71">
        <w:rPr>
          <w:sz w:val="24"/>
        </w:rPr>
        <w:t xml:space="preserve">Вид сооружения (открытое, закрытое неотапливаемое, закрытое отапливаемое) следует выбирать на основании технико-экономических расчетов в соответствии с требованиями норм технологического проектирования предприятий и с учетом строительно-климатических зон, температурного режима обслуживаемых цехов, физико-механических свойств перевозимых грузов и обеспечения требуемой надежности работы конвейерного транспорта, способа уборки </w:t>
      </w:r>
      <w:proofErr w:type="spellStart"/>
      <w:r w:rsidRPr="00012E71">
        <w:rPr>
          <w:sz w:val="24"/>
        </w:rPr>
        <w:t>просыпи</w:t>
      </w:r>
      <w:proofErr w:type="spellEnd"/>
      <w:r w:rsidRPr="00012E71">
        <w:rPr>
          <w:sz w:val="24"/>
        </w:rPr>
        <w:t xml:space="preserve"> и пыли.</w:t>
      </w:r>
    </w:p>
    <w:p w14:paraId="16217685" w14:textId="77777777" w:rsidR="00F71D71" w:rsidRPr="00012E71" w:rsidRDefault="00F71D71" w:rsidP="009D10DA">
      <w:pPr>
        <w:pStyle w:val="a5"/>
        <w:spacing w:line="240" w:lineRule="auto"/>
        <w:ind w:firstLine="567"/>
        <w:rPr>
          <w:sz w:val="24"/>
        </w:rPr>
      </w:pPr>
      <w:r w:rsidRPr="00012E71">
        <w:rPr>
          <w:bCs/>
          <w:sz w:val="24"/>
        </w:rPr>
        <w:t>10.4.</w:t>
      </w:r>
      <w:r w:rsidR="00171C70" w:rsidRPr="00012E71">
        <w:rPr>
          <w:bCs/>
          <w:sz w:val="24"/>
        </w:rPr>
        <w:t>2 </w:t>
      </w:r>
      <w:r w:rsidRPr="00012E71">
        <w:rPr>
          <w:sz w:val="24"/>
        </w:rPr>
        <w:t xml:space="preserve">Здания погрузочных, перегрузочных и разгрузочных узлов, галерей и эстакад следует проектировать в соответствии с требованиями СП </w:t>
      </w:r>
      <w:r w:rsidR="001F4D75" w:rsidRPr="00012E71">
        <w:rPr>
          <w:sz w:val="24"/>
        </w:rPr>
        <w:t>43.13330</w:t>
      </w:r>
      <w:r w:rsidRPr="00012E71">
        <w:rPr>
          <w:sz w:val="24"/>
        </w:rPr>
        <w:t xml:space="preserve">. В отдельно стоящих неотапливаемых зданиях указанных узлов с постоянным присутствием обслуживающего персонала следует предусматривать помещения для обогрева в соответствии с требованиями СП </w:t>
      </w:r>
      <w:r w:rsidR="001F4D75" w:rsidRPr="00012E71">
        <w:rPr>
          <w:sz w:val="24"/>
        </w:rPr>
        <w:t>44.13330</w:t>
      </w:r>
      <w:r w:rsidRPr="00012E71">
        <w:rPr>
          <w:sz w:val="24"/>
        </w:rPr>
        <w:t>.</w:t>
      </w:r>
    </w:p>
    <w:p w14:paraId="1CCC923A" w14:textId="77777777" w:rsidR="00F71D71" w:rsidRPr="00012E71" w:rsidRDefault="00F71D71" w:rsidP="009D10DA">
      <w:pPr>
        <w:pStyle w:val="a5"/>
        <w:spacing w:line="240" w:lineRule="auto"/>
        <w:ind w:firstLine="567"/>
        <w:rPr>
          <w:sz w:val="24"/>
        </w:rPr>
      </w:pPr>
      <w:r w:rsidRPr="00012E71">
        <w:rPr>
          <w:sz w:val="24"/>
        </w:rPr>
        <w:t>Размещение конвейеров в производственных зданиях, галереях и на эстакадах должно соответствовать требованиям ГОСТ 12.2.022.</w:t>
      </w:r>
    </w:p>
    <w:p w14:paraId="6F12809A" w14:textId="77777777" w:rsidR="00F71D71" w:rsidRPr="00012E71" w:rsidRDefault="00F71D71" w:rsidP="009D10DA">
      <w:pPr>
        <w:pStyle w:val="a5"/>
        <w:spacing w:line="240" w:lineRule="auto"/>
        <w:ind w:firstLine="567"/>
        <w:rPr>
          <w:sz w:val="24"/>
        </w:rPr>
      </w:pPr>
      <w:r w:rsidRPr="00012E71">
        <w:rPr>
          <w:bCs/>
          <w:sz w:val="24"/>
        </w:rPr>
        <w:t>10.4.</w:t>
      </w:r>
      <w:r w:rsidR="00171C70" w:rsidRPr="00012E71">
        <w:rPr>
          <w:bCs/>
          <w:sz w:val="24"/>
        </w:rPr>
        <w:t>3 </w:t>
      </w:r>
      <w:r w:rsidRPr="00012E71">
        <w:rPr>
          <w:sz w:val="24"/>
        </w:rPr>
        <w:t>Погрузочные, разгрузочные и перегрузочные узлы следует по возможности частично или полностью размещать в производственных зданиях обслуживаемых цехов. Угол примыкания (в плане) конвейерных галерей к данным сооружениям следует принимать, как правило, 90</w:t>
      </w:r>
      <w:r w:rsidR="009D10DA" w:rsidRPr="00012E71">
        <w:rPr>
          <w:sz w:val="24"/>
        </w:rPr>
        <w:sym w:font="Symbol" w:char="F0B0"/>
      </w:r>
      <w:r w:rsidRPr="00012E71">
        <w:rPr>
          <w:sz w:val="24"/>
        </w:rPr>
        <w:t xml:space="preserve">, допускается при обосновании принимать </w:t>
      </w:r>
      <w:r w:rsidR="00925D43" w:rsidRPr="00012E71">
        <w:rPr>
          <w:sz w:val="24"/>
        </w:rPr>
        <w:t>больше</w:t>
      </w:r>
      <w:r w:rsidRPr="00012E71">
        <w:rPr>
          <w:sz w:val="24"/>
        </w:rPr>
        <w:t xml:space="preserve"> или </w:t>
      </w:r>
      <w:r w:rsidR="00925D43" w:rsidRPr="00012E71">
        <w:rPr>
          <w:sz w:val="24"/>
        </w:rPr>
        <w:t>меньше</w:t>
      </w:r>
      <w:r w:rsidRPr="00012E71">
        <w:rPr>
          <w:sz w:val="24"/>
        </w:rPr>
        <w:t xml:space="preserve"> 90</w:t>
      </w:r>
      <w:r w:rsidR="009D10DA" w:rsidRPr="00012E71">
        <w:rPr>
          <w:sz w:val="24"/>
        </w:rPr>
        <w:sym w:font="Symbol" w:char="F0B0"/>
      </w:r>
      <w:r w:rsidRPr="00012E71">
        <w:rPr>
          <w:sz w:val="24"/>
        </w:rPr>
        <w:t>.</w:t>
      </w:r>
    </w:p>
    <w:p w14:paraId="33DC835D" w14:textId="77777777" w:rsidR="00F71D71" w:rsidRPr="00012E71" w:rsidRDefault="00F71D71" w:rsidP="009D10DA">
      <w:pPr>
        <w:pStyle w:val="a5"/>
        <w:spacing w:line="240" w:lineRule="auto"/>
        <w:ind w:firstLine="567"/>
        <w:rPr>
          <w:sz w:val="24"/>
        </w:rPr>
      </w:pPr>
      <w:r w:rsidRPr="00012E71">
        <w:rPr>
          <w:bCs/>
          <w:sz w:val="24"/>
        </w:rPr>
        <w:lastRenderedPageBreak/>
        <w:t>10.4.</w:t>
      </w:r>
      <w:r w:rsidR="00171C70" w:rsidRPr="00012E71">
        <w:rPr>
          <w:bCs/>
          <w:sz w:val="24"/>
        </w:rPr>
        <w:t>4 </w:t>
      </w:r>
      <w:r w:rsidRPr="00012E71">
        <w:rPr>
          <w:sz w:val="24"/>
        </w:rPr>
        <w:t>Температура внутри отапливаемых галерей, погрузочных, перегрузочных и разгрузочных узлов должна быть не ниже 5</w:t>
      </w:r>
      <w:r w:rsidR="009D10DA" w:rsidRPr="00012E71">
        <w:rPr>
          <w:sz w:val="24"/>
        </w:rPr>
        <w:t xml:space="preserve"> </w:t>
      </w:r>
      <w:r w:rsidRPr="00012E71">
        <w:rPr>
          <w:sz w:val="24"/>
        </w:rPr>
        <w:sym w:font="Symbol" w:char="F0B0"/>
      </w:r>
      <w:r w:rsidRPr="00012E71">
        <w:rPr>
          <w:sz w:val="24"/>
        </w:rPr>
        <w:t>С. Для отопления следует применять пар давлением не более 0,</w:t>
      </w:r>
      <w:r w:rsidR="00171C70" w:rsidRPr="00012E71">
        <w:rPr>
          <w:sz w:val="24"/>
        </w:rPr>
        <w:t>6 </w:t>
      </w:r>
      <w:r w:rsidRPr="00012E71">
        <w:rPr>
          <w:sz w:val="24"/>
        </w:rPr>
        <w:t>МПа или воду температурой не выше 150</w:t>
      </w:r>
      <w:r w:rsidR="009D10DA" w:rsidRPr="00012E71">
        <w:rPr>
          <w:sz w:val="24"/>
        </w:rPr>
        <w:t xml:space="preserve"> </w:t>
      </w:r>
      <w:r w:rsidRPr="00012E71">
        <w:rPr>
          <w:sz w:val="24"/>
        </w:rPr>
        <w:sym w:font="Symbol" w:char="F0B0"/>
      </w:r>
      <w:r w:rsidRPr="00012E71">
        <w:rPr>
          <w:sz w:val="24"/>
        </w:rPr>
        <w:t>С.</w:t>
      </w:r>
    </w:p>
    <w:p w14:paraId="2DA86486" w14:textId="77777777" w:rsidR="00F71D71" w:rsidRPr="00012E71" w:rsidRDefault="00F71D71" w:rsidP="009D10DA">
      <w:pPr>
        <w:overflowPunct w:val="0"/>
        <w:autoSpaceDE w:val="0"/>
        <w:autoSpaceDN w:val="0"/>
        <w:ind w:firstLine="567"/>
        <w:jc w:val="both"/>
      </w:pPr>
      <w:r w:rsidRPr="00012E71">
        <w:rPr>
          <w:bCs/>
        </w:rPr>
        <w:t>10.4.</w:t>
      </w:r>
      <w:r w:rsidR="00171C70" w:rsidRPr="00012E71">
        <w:rPr>
          <w:bCs/>
        </w:rPr>
        <w:t>5 </w:t>
      </w:r>
      <w:r w:rsidRPr="00012E71">
        <w:t xml:space="preserve">В целях улучшения санитарных условий, предотвращения скопления пыли и </w:t>
      </w:r>
      <w:proofErr w:type="spellStart"/>
      <w:r w:rsidRPr="00012E71">
        <w:t>просыпи</w:t>
      </w:r>
      <w:proofErr w:type="spellEnd"/>
      <w:r w:rsidRPr="00012E71">
        <w:t xml:space="preserve"> в сооружениях конвейерного транспорта в необходимых случаях следует предусматривать аспирационные или оросительные устройства, а также максимально ограничивать количество выступающих элементов на строительных конструкциях; углы наклона выступающих элементов должны быть не менее 60°. При необходимости отдельные узлы и элементы конструкций следует закрывать кожухами. При работе на пожароопасных и токсичных производствах следует предусматривать отсос пыли, а на взрывоопасных производствах, кроме того, применять электроприводы конвейера во взрывоопасном исполнении.</w:t>
      </w:r>
    </w:p>
    <w:p w14:paraId="30252513" w14:textId="77777777" w:rsidR="00F71D71" w:rsidRPr="00012E71" w:rsidRDefault="00F71D71" w:rsidP="009D10DA">
      <w:pPr>
        <w:overflowPunct w:val="0"/>
        <w:autoSpaceDE w:val="0"/>
        <w:autoSpaceDN w:val="0"/>
        <w:ind w:firstLine="567"/>
        <w:jc w:val="both"/>
      </w:pPr>
      <w:r w:rsidRPr="00012E71">
        <w:t>Уборку просыпавшегося материала из-под ленточных конвейеров следует предусматривать механизированным способом. Головные и хвостовые барабаны конвейеров должны иметь ограждения, исключающие уборку у барабанов во время работы конвейера.</w:t>
      </w:r>
    </w:p>
    <w:p w14:paraId="1C0C0CD1" w14:textId="77777777" w:rsidR="00F71D71" w:rsidRPr="00012E71" w:rsidRDefault="00F71D71" w:rsidP="009D10DA">
      <w:pPr>
        <w:pStyle w:val="a5"/>
        <w:spacing w:line="240" w:lineRule="auto"/>
        <w:ind w:firstLine="567"/>
        <w:rPr>
          <w:sz w:val="24"/>
        </w:rPr>
      </w:pPr>
      <w:r w:rsidRPr="00012E71">
        <w:rPr>
          <w:sz w:val="24"/>
        </w:rPr>
        <w:t xml:space="preserve">При уборке пыли и </w:t>
      </w:r>
      <w:proofErr w:type="spellStart"/>
      <w:r w:rsidRPr="00012E71">
        <w:rPr>
          <w:sz w:val="24"/>
        </w:rPr>
        <w:t>просыпи</w:t>
      </w:r>
      <w:proofErr w:type="spellEnd"/>
      <w:r w:rsidRPr="00012E71">
        <w:rPr>
          <w:sz w:val="24"/>
        </w:rPr>
        <w:t xml:space="preserve"> в галереях </w:t>
      </w:r>
      <w:proofErr w:type="spellStart"/>
      <w:r w:rsidRPr="00012E71">
        <w:rPr>
          <w:sz w:val="24"/>
        </w:rPr>
        <w:t>гидросмывом</w:t>
      </w:r>
      <w:proofErr w:type="spellEnd"/>
      <w:r w:rsidRPr="00012E71">
        <w:rPr>
          <w:sz w:val="24"/>
        </w:rPr>
        <w:t xml:space="preserve"> необходимо предусматривать устройства для стока воды и защиту строительных конструкций от коррозии. Лотки для стока воды следует, как правило, располагать под конвейерами. Поперечный уклон пола к лотку должен быть не менее </w:t>
      </w:r>
      <w:r w:rsidR="00171C70" w:rsidRPr="00012E71">
        <w:rPr>
          <w:sz w:val="24"/>
        </w:rPr>
        <w:t>2 %</w:t>
      </w:r>
      <w:r w:rsidRPr="00012E71">
        <w:rPr>
          <w:sz w:val="24"/>
        </w:rPr>
        <w:t xml:space="preserve"> в пределах проходов и не менее </w:t>
      </w:r>
      <w:r w:rsidR="00171C70" w:rsidRPr="00012E71">
        <w:rPr>
          <w:sz w:val="24"/>
        </w:rPr>
        <w:t>4 %</w:t>
      </w:r>
      <w:r w:rsidRPr="00012E71">
        <w:rPr>
          <w:sz w:val="24"/>
        </w:rPr>
        <w:t xml:space="preserve"> под конвейерами. В горизонтальных галереях следует обеспечивать продольный уклон лотков не менее </w:t>
      </w:r>
      <w:r w:rsidR="00171C70" w:rsidRPr="00012E71">
        <w:rPr>
          <w:sz w:val="24"/>
        </w:rPr>
        <w:t>2 %</w:t>
      </w:r>
      <w:r w:rsidRPr="00012E71">
        <w:rPr>
          <w:sz w:val="24"/>
        </w:rPr>
        <w:t>.</w:t>
      </w:r>
    </w:p>
    <w:p w14:paraId="15546946" w14:textId="77777777" w:rsidR="00F71D71" w:rsidRPr="00012E71" w:rsidRDefault="00F71D71" w:rsidP="009D10DA">
      <w:pPr>
        <w:pStyle w:val="a5"/>
        <w:spacing w:line="240" w:lineRule="auto"/>
        <w:ind w:firstLine="567"/>
        <w:rPr>
          <w:sz w:val="24"/>
        </w:rPr>
      </w:pPr>
      <w:r w:rsidRPr="00012E71">
        <w:rPr>
          <w:bCs/>
          <w:sz w:val="24"/>
        </w:rPr>
        <w:t>10.4.</w:t>
      </w:r>
      <w:r w:rsidR="00171C70" w:rsidRPr="00012E71">
        <w:rPr>
          <w:bCs/>
          <w:sz w:val="24"/>
        </w:rPr>
        <w:t>6 </w:t>
      </w:r>
      <w:r w:rsidRPr="00012E71">
        <w:rPr>
          <w:sz w:val="24"/>
        </w:rPr>
        <w:t xml:space="preserve">Сточные воды от систем </w:t>
      </w:r>
      <w:proofErr w:type="spellStart"/>
      <w:r w:rsidRPr="00012E71">
        <w:rPr>
          <w:sz w:val="24"/>
        </w:rPr>
        <w:t>гидросмыва</w:t>
      </w:r>
      <w:proofErr w:type="spellEnd"/>
      <w:r w:rsidRPr="00012E71">
        <w:rPr>
          <w:sz w:val="24"/>
        </w:rPr>
        <w:t xml:space="preserve"> должны, как правило, направляться в производственную канализацию предприятия или из отстойников в оборотную систему </w:t>
      </w:r>
      <w:proofErr w:type="spellStart"/>
      <w:r w:rsidRPr="00012E71">
        <w:rPr>
          <w:sz w:val="24"/>
        </w:rPr>
        <w:t>гидросмыва</w:t>
      </w:r>
      <w:proofErr w:type="spellEnd"/>
      <w:r w:rsidRPr="00012E71">
        <w:rPr>
          <w:sz w:val="24"/>
        </w:rPr>
        <w:t>.</w:t>
      </w:r>
    </w:p>
    <w:p w14:paraId="62575082" w14:textId="77777777" w:rsidR="00F71D71" w:rsidRPr="00012E71" w:rsidRDefault="00F71D71" w:rsidP="009D10DA">
      <w:pPr>
        <w:pStyle w:val="a5"/>
        <w:spacing w:line="240" w:lineRule="auto"/>
        <w:ind w:firstLine="567"/>
        <w:rPr>
          <w:sz w:val="24"/>
        </w:rPr>
      </w:pPr>
      <w:r w:rsidRPr="00012E71">
        <w:rPr>
          <w:bCs/>
          <w:sz w:val="24"/>
        </w:rPr>
        <w:t>10.4.</w:t>
      </w:r>
      <w:r w:rsidR="00171C70" w:rsidRPr="00012E71">
        <w:rPr>
          <w:bCs/>
          <w:sz w:val="24"/>
        </w:rPr>
        <w:t>7 </w:t>
      </w:r>
      <w:r w:rsidRPr="00012E71">
        <w:rPr>
          <w:sz w:val="24"/>
        </w:rPr>
        <w:t>Для обеспечения естественной вентиляции в галереях следует предусматривать открывающиеся окна, располагаемые со стороны основного прохода, дефлекторы и другие устройства.</w:t>
      </w:r>
    </w:p>
    <w:p w14:paraId="4AB88044" w14:textId="77777777" w:rsidR="00F71D71" w:rsidRPr="00012E71" w:rsidRDefault="00F71D71" w:rsidP="009D10DA">
      <w:pPr>
        <w:pStyle w:val="a5"/>
        <w:spacing w:line="240" w:lineRule="auto"/>
        <w:ind w:firstLine="567"/>
        <w:rPr>
          <w:sz w:val="24"/>
        </w:rPr>
      </w:pPr>
      <w:r w:rsidRPr="00012E71">
        <w:rPr>
          <w:sz w:val="24"/>
        </w:rPr>
        <w:t xml:space="preserve">В галереях шириной более </w:t>
      </w:r>
      <w:smartTag w:uri="urn:schemas-microsoft-com:office:smarttags" w:element="metricconverter">
        <w:smartTagPr>
          <w:attr w:name="ProductID" w:val="5 м"/>
        </w:smartTagPr>
        <w:r w:rsidR="00171C70" w:rsidRPr="00012E71">
          <w:rPr>
            <w:sz w:val="24"/>
          </w:rPr>
          <w:t>5 </w:t>
        </w:r>
        <w:r w:rsidRPr="00012E71">
          <w:rPr>
            <w:sz w:val="24"/>
          </w:rPr>
          <w:t>м</w:t>
        </w:r>
      </w:smartTag>
      <w:r w:rsidRPr="00012E71">
        <w:rPr>
          <w:sz w:val="24"/>
        </w:rPr>
        <w:t xml:space="preserve"> необходимо предусматривать устройство окон с обеих сторон, открывающихся внутрь галереи. Допускается при соответствующем обосновании проектировать галереи без естественного освещения (галереи небольшой протяженности до </w:t>
      </w:r>
      <w:smartTag w:uri="urn:schemas-microsoft-com:office:smarttags" w:element="metricconverter">
        <w:smartTagPr>
          <w:attr w:name="ProductID" w:val="10 м"/>
        </w:smartTagPr>
        <w:r w:rsidRPr="00012E71">
          <w:rPr>
            <w:sz w:val="24"/>
          </w:rPr>
          <w:t>1</w:t>
        </w:r>
        <w:r w:rsidR="00171C70" w:rsidRPr="00012E71">
          <w:rPr>
            <w:sz w:val="24"/>
          </w:rPr>
          <w:t>0 </w:t>
        </w:r>
        <w:r w:rsidRPr="00012E71">
          <w:rPr>
            <w:sz w:val="24"/>
          </w:rPr>
          <w:t>м</w:t>
        </w:r>
      </w:smartTag>
      <w:r w:rsidRPr="00012E71">
        <w:rPr>
          <w:sz w:val="24"/>
        </w:rPr>
        <w:t xml:space="preserve"> между промышленными цехами и др</w:t>
      </w:r>
      <w:r w:rsidR="00925D43" w:rsidRPr="00012E71">
        <w:rPr>
          <w:sz w:val="24"/>
        </w:rPr>
        <w:t>угое</w:t>
      </w:r>
      <w:r w:rsidRPr="00012E71">
        <w:rPr>
          <w:sz w:val="24"/>
        </w:rPr>
        <w:t>).</w:t>
      </w:r>
    </w:p>
    <w:p w14:paraId="231D7FE8" w14:textId="77777777" w:rsidR="00F71D71" w:rsidRPr="00012E71" w:rsidRDefault="00F71D71" w:rsidP="009D10DA">
      <w:pPr>
        <w:pStyle w:val="a5"/>
        <w:spacing w:line="240" w:lineRule="auto"/>
        <w:ind w:firstLine="567"/>
        <w:rPr>
          <w:sz w:val="24"/>
        </w:rPr>
      </w:pPr>
      <w:r w:rsidRPr="00012E71">
        <w:rPr>
          <w:bCs/>
          <w:sz w:val="24"/>
        </w:rPr>
        <w:t>10.4.</w:t>
      </w:r>
      <w:r w:rsidR="00171C70" w:rsidRPr="00012E71">
        <w:rPr>
          <w:bCs/>
          <w:sz w:val="24"/>
        </w:rPr>
        <w:t>8 </w:t>
      </w:r>
      <w:r w:rsidRPr="00012E71">
        <w:rPr>
          <w:sz w:val="24"/>
        </w:rPr>
        <w:t>При проектировании галерей и эстакад следует предусматривать следующие противопожарные мероприятия:</w:t>
      </w:r>
    </w:p>
    <w:p w14:paraId="3DC09A88" w14:textId="77777777" w:rsidR="00F71D71" w:rsidRPr="00012E71" w:rsidRDefault="00F71D71" w:rsidP="009D10DA">
      <w:pPr>
        <w:pStyle w:val="a5"/>
        <w:spacing w:line="240" w:lineRule="auto"/>
        <w:ind w:firstLine="567"/>
        <w:rPr>
          <w:sz w:val="24"/>
        </w:rPr>
      </w:pPr>
      <w:r w:rsidRPr="00012E71">
        <w:rPr>
          <w:sz w:val="24"/>
        </w:rPr>
        <w:t>галереи, предназначенные для транспортирования легко возгораемых грузов, необходимо выпо</w:t>
      </w:r>
      <w:r w:rsidR="00925D43" w:rsidRPr="00012E71">
        <w:rPr>
          <w:sz w:val="24"/>
        </w:rPr>
        <w:t>лнять из несгораемых материалов</w:t>
      </w:r>
      <w:r w:rsidRPr="00012E71">
        <w:rPr>
          <w:sz w:val="24"/>
        </w:rPr>
        <w:t xml:space="preserve"> с пределом огнестойкости не менее 0,2</w:t>
      </w:r>
      <w:r w:rsidR="00171C70" w:rsidRPr="00012E71">
        <w:rPr>
          <w:sz w:val="24"/>
        </w:rPr>
        <w:t>5 </w:t>
      </w:r>
      <w:r w:rsidRPr="00012E71">
        <w:rPr>
          <w:sz w:val="24"/>
        </w:rPr>
        <w:t>ч. При транспортировании несгораемых грузов допускается предусматривать галереи из сгораемых материалов;</w:t>
      </w:r>
    </w:p>
    <w:p w14:paraId="20F5368A" w14:textId="77777777" w:rsidR="00F71D71" w:rsidRPr="00012E71" w:rsidRDefault="00F71D71" w:rsidP="009D10DA">
      <w:pPr>
        <w:pStyle w:val="a5"/>
        <w:spacing w:line="240" w:lineRule="auto"/>
        <w:ind w:firstLine="567"/>
        <w:rPr>
          <w:sz w:val="24"/>
        </w:rPr>
      </w:pPr>
      <w:r w:rsidRPr="00012E71">
        <w:rPr>
          <w:sz w:val="24"/>
        </w:rPr>
        <w:t xml:space="preserve">для галерей и эстакад с несущими и ограждающими конструкциями из сгораемых материалов следует предусматривать противопожарные зоны из несгораемых материалов: через каждые </w:t>
      </w:r>
      <w:smartTag w:uri="urn:schemas-microsoft-com:office:smarttags" w:element="metricconverter">
        <w:smartTagPr>
          <w:attr w:name="ProductID" w:val="100 м"/>
        </w:smartTagPr>
        <w:r w:rsidRPr="00012E71">
          <w:rPr>
            <w:sz w:val="24"/>
          </w:rPr>
          <w:t>10</w:t>
        </w:r>
        <w:r w:rsidR="00171C70" w:rsidRPr="00012E71">
          <w:rPr>
            <w:sz w:val="24"/>
          </w:rPr>
          <w:t>0 </w:t>
        </w:r>
        <w:r w:rsidRPr="00012E71">
          <w:rPr>
            <w:sz w:val="24"/>
          </w:rPr>
          <w:t>м</w:t>
        </w:r>
      </w:smartTag>
      <w:r w:rsidRPr="00012E71">
        <w:rPr>
          <w:sz w:val="24"/>
        </w:rPr>
        <w:t xml:space="preserve"> и в местах пересечений в одном или разных уровнях с другими зданиями и сооружениями (расстояния по горизонтальной проекции между конструкциями из сгораемых материалов должны быть не менее </w:t>
      </w:r>
      <w:smartTag w:uri="urn:schemas-microsoft-com:office:smarttags" w:element="metricconverter">
        <w:smartTagPr>
          <w:attr w:name="ProductID" w:val="6 м"/>
        </w:smartTagPr>
        <w:r w:rsidR="00171C70" w:rsidRPr="00012E71">
          <w:rPr>
            <w:sz w:val="24"/>
          </w:rPr>
          <w:t>6 </w:t>
        </w:r>
        <w:r w:rsidRPr="00012E71">
          <w:rPr>
            <w:sz w:val="24"/>
          </w:rPr>
          <w:t>м</w:t>
        </w:r>
      </w:smartTag>
      <w:r w:rsidRPr="00012E71">
        <w:rPr>
          <w:sz w:val="24"/>
        </w:rPr>
        <w:t xml:space="preserve">); в местах размещения галерей над зданиями (длина противопожарной зоны должна быть равна ширине здания, увеличенной на </w:t>
      </w:r>
      <w:smartTag w:uri="urn:schemas-microsoft-com:office:smarttags" w:element="metricconverter">
        <w:smartTagPr>
          <w:attr w:name="ProductID" w:val="3 м"/>
        </w:smartTagPr>
        <w:r w:rsidR="00171C70" w:rsidRPr="00012E71">
          <w:rPr>
            <w:sz w:val="24"/>
          </w:rPr>
          <w:t>3 </w:t>
        </w:r>
        <w:r w:rsidRPr="00012E71">
          <w:rPr>
            <w:sz w:val="24"/>
          </w:rPr>
          <w:t>м</w:t>
        </w:r>
      </w:smartTag>
      <w:r w:rsidRPr="00012E71">
        <w:rPr>
          <w:sz w:val="24"/>
        </w:rPr>
        <w:t xml:space="preserve"> с каждой стороны);</w:t>
      </w:r>
    </w:p>
    <w:p w14:paraId="7A3A0B85" w14:textId="77777777" w:rsidR="00F71D71" w:rsidRPr="00012E71" w:rsidRDefault="00F71D71" w:rsidP="009D10DA">
      <w:pPr>
        <w:pStyle w:val="a5"/>
        <w:spacing w:line="240" w:lineRule="auto"/>
        <w:ind w:firstLine="567"/>
        <w:rPr>
          <w:sz w:val="24"/>
        </w:rPr>
      </w:pPr>
      <w:r w:rsidRPr="00012E71">
        <w:rPr>
          <w:sz w:val="24"/>
        </w:rPr>
        <w:t>для надземных галерей и эстакад с несущими и ограждающими кон</w:t>
      </w:r>
      <w:r w:rsidRPr="00012E71">
        <w:rPr>
          <w:sz w:val="24"/>
        </w:rPr>
        <w:softHyphen/>
        <w:t xml:space="preserve">струкциями из трудно сгораемых материалов в местах примыкания к зданиям следует предусматривать зоны из несгораемых материалов длиной не менее </w:t>
      </w:r>
      <w:smartTag w:uri="urn:schemas-microsoft-com:office:smarttags" w:element="metricconverter">
        <w:smartTagPr>
          <w:attr w:name="ProductID" w:val="6 м"/>
        </w:smartTagPr>
        <w:r w:rsidR="00171C70" w:rsidRPr="00012E71">
          <w:rPr>
            <w:sz w:val="24"/>
          </w:rPr>
          <w:t>6 </w:t>
        </w:r>
        <w:r w:rsidRPr="00012E71">
          <w:rPr>
            <w:sz w:val="24"/>
          </w:rPr>
          <w:t>м</w:t>
        </w:r>
      </w:smartTag>
      <w:r w:rsidRPr="00012E71">
        <w:rPr>
          <w:sz w:val="24"/>
        </w:rPr>
        <w:t>;</w:t>
      </w:r>
    </w:p>
    <w:p w14:paraId="1FD8E0C8" w14:textId="77777777" w:rsidR="00F71D71" w:rsidRPr="00012E71" w:rsidRDefault="00F71D71" w:rsidP="009D10DA">
      <w:pPr>
        <w:pStyle w:val="a5"/>
        <w:spacing w:line="240" w:lineRule="auto"/>
        <w:ind w:firstLine="567"/>
        <w:rPr>
          <w:sz w:val="24"/>
        </w:rPr>
      </w:pPr>
      <w:r w:rsidRPr="00012E71">
        <w:rPr>
          <w:sz w:val="24"/>
        </w:rPr>
        <w:t>в местах примыкания галерей к перегрузочным узлам, совмещаемым с противопожарными зонами, следует предусматривать противопожарные перегородки с противопожарными дверями;</w:t>
      </w:r>
    </w:p>
    <w:p w14:paraId="5E342F0C" w14:textId="77777777" w:rsidR="00F71D71" w:rsidRPr="00012E71" w:rsidRDefault="00F71D71" w:rsidP="009D10DA">
      <w:pPr>
        <w:pStyle w:val="a5"/>
        <w:spacing w:line="240" w:lineRule="auto"/>
        <w:ind w:firstLine="567"/>
        <w:rPr>
          <w:sz w:val="24"/>
        </w:rPr>
      </w:pPr>
      <w:r w:rsidRPr="00012E71">
        <w:rPr>
          <w:sz w:val="24"/>
        </w:rPr>
        <w:t>в местах примыкания галерей к зданиям с производствами категории А, Б и В следует предусматривать двери с пределом огнестойкости не менее 0,</w:t>
      </w:r>
      <w:r w:rsidR="00171C70" w:rsidRPr="00012E71">
        <w:rPr>
          <w:sz w:val="24"/>
        </w:rPr>
        <w:t>6 </w:t>
      </w:r>
      <w:r w:rsidRPr="00012E71">
        <w:rPr>
          <w:sz w:val="24"/>
        </w:rPr>
        <w:t>ч или водяные завесы;</w:t>
      </w:r>
    </w:p>
    <w:p w14:paraId="12FDC9C3" w14:textId="77777777" w:rsidR="00F71D71" w:rsidRPr="00012E71" w:rsidRDefault="00F71D71" w:rsidP="009D10DA">
      <w:pPr>
        <w:pStyle w:val="a5"/>
        <w:spacing w:line="240" w:lineRule="auto"/>
        <w:ind w:firstLine="567"/>
        <w:rPr>
          <w:sz w:val="24"/>
        </w:rPr>
      </w:pPr>
      <w:r w:rsidRPr="00012E71">
        <w:rPr>
          <w:sz w:val="24"/>
        </w:rPr>
        <w:lastRenderedPageBreak/>
        <w:t>из каждой противопожарной зоны галереи и эстакады (кроме про</w:t>
      </w:r>
      <w:r w:rsidR="00925D43" w:rsidRPr="00012E71">
        <w:rPr>
          <w:sz w:val="24"/>
        </w:rPr>
        <w:t>ти</w:t>
      </w:r>
      <w:r w:rsidRPr="00012E71">
        <w:rPr>
          <w:sz w:val="24"/>
        </w:rPr>
        <w:t xml:space="preserve">вопожарных зон, примыкающих к зданию) </w:t>
      </w:r>
      <w:r w:rsidR="00925D43" w:rsidRPr="00012E71">
        <w:rPr>
          <w:sz w:val="24"/>
        </w:rPr>
        <w:t>следует</w:t>
      </w:r>
      <w:r w:rsidRPr="00012E71">
        <w:rPr>
          <w:sz w:val="24"/>
        </w:rPr>
        <w:t xml:space="preserve"> предусматривать выход на лестницу, выполняемую из несгораемых материалов;</w:t>
      </w:r>
    </w:p>
    <w:p w14:paraId="2D31EE9F" w14:textId="77777777" w:rsidR="00F71D71" w:rsidRPr="00012E71" w:rsidRDefault="00F71D71" w:rsidP="009D10DA">
      <w:pPr>
        <w:pStyle w:val="a5"/>
        <w:spacing w:line="240" w:lineRule="auto"/>
        <w:ind w:firstLine="567"/>
        <w:rPr>
          <w:sz w:val="24"/>
        </w:rPr>
      </w:pPr>
      <w:r w:rsidRPr="00012E71">
        <w:rPr>
          <w:sz w:val="24"/>
        </w:rPr>
        <w:t xml:space="preserve">в местах пересечения галерей и эстакад с железнодорожными путями при тепловозной тяге и расположении низа галерей и эстакад на высоте до </w:t>
      </w:r>
      <w:smartTag w:uri="urn:schemas-microsoft-com:office:smarttags" w:element="metricconverter">
        <w:smartTagPr>
          <w:attr w:name="ProductID" w:val="12 м"/>
        </w:smartTagPr>
        <w:r w:rsidRPr="00012E71">
          <w:rPr>
            <w:sz w:val="24"/>
          </w:rPr>
          <w:t>1</w:t>
        </w:r>
        <w:r w:rsidR="00171C70" w:rsidRPr="00012E71">
          <w:rPr>
            <w:sz w:val="24"/>
          </w:rPr>
          <w:t>2 </w:t>
        </w:r>
        <w:r w:rsidRPr="00012E71">
          <w:rPr>
            <w:sz w:val="24"/>
          </w:rPr>
          <w:t>м</w:t>
        </w:r>
      </w:smartTag>
      <w:r w:rsidRPr="00012E71">
        <w:rPr>
          <w:sz w:val="24"/>
        </w:rPr>
        <w:t xml:space="preserve"> над головкой рельса следует предусматривать защиту от возгорания участков галерей и эстакад в каждую сторону от оси путей на </w:t>
      </w:r>
      <w:smartTag w:uri="urn:schemas-microsoft-com:office:smarttags" w:element="metricconverter">
        <w:smartTagPr>
          <w:attr w:name="ProductID" w:val="3 м"/>
        </w:smartTagPr>
        <w:r w:rsidR="00171C70" w:rsidRPr="00012E71">
          <w:rPr>
            <w:sz w:val="24"/>
          </w:rPr>
          <w:t>3 </w:t>
        </w:r>
        <w:r w:rsidRPr="00012E71">
          <w:rPr>
            <w:sz w:val="24"/>
          </w:rPr>
          <w:t>м</w:t>
        </w:r>
      </w:smartTag>
      <w:r w:rsidRPr="00012E71">
        <w:rPr>
          <w:sz w:val="24"/>
        </w:rPr>
        <w:t>;</w:t>
      </w:r>
    </w:p>
    <w:p w14:paraId="6F9C06C0" w14:textId="77777777" w:rsidR="00F71D71" w:rsidRPr="00012E71" w:rsidRDefault="00F71D71" w:rsidP="009D10DA">
      <w:pPr>
        <w:pStyle w:val="a5"/>
        <w:spacing w:line="240" w:lineRule="auto"/>
        <w:ind w:firstLine="567"/>
        <w:rPr>
          <w:sz w:val="24"/>
        </w:rPr>
      </w:pPr>
      <w:r w:rsidRPr="00012E71">
        <w:rPr>
          <w:sz w:val="24"/>
        </w:rPr>
        <w:t>в местах пересечения галерей и эстакад с железнодорожными путями, предназначенными для перевозки расплавленного металла и шлака, галереи и эстакады должны быть защищены экранами из несгораемых материалов с пределом огнестойкости 0,7</w:t>
      </w:r>
      <w:r w:rsidR="00171C70" w:rsidRPr="00012E71">
        <w:rPr>
          <w:sz w:val="24"/>
        </w:rPr>
        <w:t>5 </w:t>
      </w:r>
      <w:r w:rsidRPr="00012E71">
        <w:rPr>
          <w:sz w:val="24"/>
        </w:rPr>
        <w:t xml:space="preserve">ч, выходящими в каждую сторону от пути на </w:t>
      </w:r>
      <w:smartTag w:uri="urn:schemas-microsoft-com:office:smarttags" w:element="metricconverter">
        <w:smartTagPr>
          <w:attr w:name="ProductID" w:val="3 м"/>
        </w:smartTagPr>
        <w:r w:rsidR="00171C70" w:rsidRPr="00012E71">
          <w:rPr>
            <w:sz w:val="24"/>
          </w:rPr>
          <w:t>3 </w:t>
        </w:r>
        <w:r w:rsidRPr="00012E71">
          <w:rPr>
            <w:sz w:val="24"/>
          </w:rPr>
          <w:t>м</w:t>
        </w:r>
      </w:smartTag>
      <w:r w:rsidRPr="00012E71">
        <w:rPr>
          <w:sz w:val="24"/>
        </w:rPr>
        <w:t>.</w:t>
      </w:r>
    </w:p>
    <w:p w14:paraId="4FBBEE68" w14:textId="77777777" w:rsidR="00F71D71" w:rsidRPr="00012E71" w:rsidRDefault="00F71D71" w:rsidP="009D10DA">
      <w:pPr>
        <w:pStyle w:val="a5"/>
        <w:spacing w:line="240" w:lineRule="auto"/>
        <w:ind w:firstLine="567"/>
        <w:rPr>
          <w:sz w:val="24"/>
        </w:rPr>
      </w:pPr>
      <w:r w:rsidRPr="00012E71">
        <w:rPr>
          <w:bCs/>
          <w:sz w:val="24"/>
        </w:rPr>
        <w:t>10.4.</w:t>
      </w:r>
      <w:r w:rsidR="00171C70" w:rsidRPr="00012E71">
        <w:rPr>
          <w:bCs/>
          <w:sz w:val="24"/>
        </w:rPr>
        <w:t>9 </w:t>
      </w:r>
      <w:r w:rsidRPr="00012E71">
        <w:rPr>
          <w:sz w:val="24"/>
        </w:rPr>
        <w:t xml:space="preserve">Эвакуационные выходы из галерей и эстакад и переходные мостики над конвейерами следует располагать </w:t>
      </w:r>
      <w:r w:rsidR="00925D43" w:rsidRPr="00012E71">
        <w:rPr>
          <w:sz w:val="24"/>
        </w:rPr>
        <w:t>через</w:t>
      </w:r>
      <w:r w:rsidRPr="00012E71">
        <w:rPr>
          <w:sz w:val="24"/>
        </w:rPr>
        <w:t xml:space="preserve"> </w:t>
      </w:r>
      <w:smartTag w:uri="urn:schemas-microsoft-com:office:smarttags" w:element="metricconverter">
        <w:smartTagPr>
          <w:attr w:name="ProductID" w:val="100 м"/>
        </w:smartTagPr>
        <w:r w:rsidRPr="00012E71">
          <w:rPr>
            <w:sz w:val="24"/>
          </w:rPr>
          <w:t>10</w:t>
        </w:r>
        <w:r w:rsidR="00171C70" w:rsidRPr="00012E71">
          <w:rPr>
            <w:sz w:val="24"/>
          </w:rPr>
          <w:t>0 </w:t>
        </w:r>
        <w:r w:rsidRPr="00012E71">
          <w:rPr>
            <w:sz w:val="24"/>
          </w:rPr>
          <w:t>м</w:t>
        </w:r>
      </w:smartTag>
      <w:r w:rsidRPr="00012E71">
        <w:rPr>
          <w:sz w:val="24"/>
        </w:rPr>
        <w:t>. Мостики должны иметь ширину не менее 1,</w:t>
      </w:r>
      <w:r w:rsidR="00171C70" w:rsidRPr="00012E71">
        <w:rPr>
          <w:sz w:val="24"/>
        </w:rPr>
        <w:t>0 </w:t>
      </w:r>
      <w:r w:rsidRPr="00012E71">
        <w:rPr>
          <w:sz w:val="24"/>
        </w:rPr>
        <w:t xml:space="preserve">м, сплошной настил с </w:t>
      </w:r>
      <w:proofErr w:type="spellStart"/>
      <w:r w:rsidRPr="00012E71">
        <w:rPr>
          <w:sz w:val="24"/>
        </w:rPr>
        <w:t>отбортовкой</w:t>
      </w:r>
      <w:proofErr w:type="spellEnd"/>
      <w:r w:rsidRPr="00012E71">
        <w:rPr>
          <w:sz w:val="24"/>
        </w:rPr>
        <w:t xml:space="preserve"> понизу на высоту 0,1</w:t>
      </w:r>
      <w:r w:rsidR="00171C70" w:rsidRPr="00012E71">
        <w:rPr>
          <w:sz w:val="24"/>
        </w:rPr>
        <w:t>5 </w:t>
      </w:r>
      <w:r w:rsidRPr="00012E71">
        <w:rPr>
          <w:sz w:val="24"/>
        </w:rPr>
        <w:t>м и ограждаться перилами высотой не менее 1,</w:t>
      </w:r>
      <w:r w:rsidR="00171C70" w:rsidRPr="00012E71">
        <w:rPr>
          <w:sz w:val="24"/>
        </w:rPr>
        <w:t>0 </w:t>
      </w:r>
      <w:r w:rsidRPr="00012E71">
        <w:rPr>
          <w:sz w:val="24"/>
        </w:rPr>
        <w:t>м.</w:t>
      </w:r>
    </w:p>
    <w:p w14:paraId="77B5F2F4" w14:textId="77777777" w:rsidR="00F71D71" w:rsidRPr="00012E71" w:rsidRDefault="00F71D71" w:rsidP="009D10DA">
      <w:pPr>
        <w:pStyle w:val="a5"/>
        <w:spacing w:line="240" w:lineRule="auto"/>
        <w:ind w:firstLine="567"/>
        <w:rPr>
          <w:sz w:val="24"/>
        </w:rPr>
      </w:pPr>
      <w:r w:rsidRPr="00012E71">
        <w:rPr>
          <w:sz w:val="24"/>
        </w:rPr>
        <w:t xml:space="preserve">При выходе на поверхность </w:t>
      </w:r>
      <w:proofErr w:type="spellStart"/>
      <w:r w:rsidRPr="00012E71">
        <w:rPr>
          <w:sz w:val="24"/>
        </w:rPr>
        <w:t>подземно</w:t>
      </w:r>
      <w:proofErr w:type="spellEnd"/>
      <w:r w:rsidRPr="00012E71">
        <w:rPr>
          <w:sz w:val="24"/>
        </w:rPr>
        <w:t>-надземных галерей большой протяженности</w:t>
      </w:r>
      <w:r w:rsidR="00925D43" w:rsidRPr="00012E71">
        <w:rPr>
          <w:sz w:val="24"/>
        </w:rPr>
        <w:t>,</w:t>
      </w:r>
      <w:r w:rsidRPr="00012E71">
        <w:rPr>
          <w:sz w:val="24"/>
        </w:rPr>
        <w:t xml:space="preserve"> более </w:t>
      </w:r>
      <w:smartTag w:uri="urn:schemas-microsoft-com:office:smarttags" w:element="metricconverter">
        <w:smartTagPr>
          <w:attr w:name="ProductID" w:val="25 м"/>
        </w:smartTagPr>
        <w:r w:rsidRPr="00012E71">
          <w:rPr>
            <w:sz w:val="24"/>
          </w:rPr>
          <w:t>2</w:t>
        </w:r>
        <w:r w:rsidR="00171C70" w:rsidRPr="00012E71">
          <w:rPr>
            <w:sz w:val="24"/>
          </w:rPr>
          <w:t>5 </w:t>
        </w:r>
        <w:r w:rsidRPr="00012E71">
          <w:rPr>
            <w:sz w:val="24"/>
          </w:rPr>
          <w:t>м</w:t>
        </w:r>
      </w:smartTag>
      <w:r w:rsidRPr="00012E71">
        <w:rPr>
          <w:sz w:val="24"/>
        </w:rPr>
        <w:t>, в них должны быть предусмотрены наружные входы и переходные мостики через конвейер.</w:t>
      </w:r>
    </w:p>
    <w:p w14:paraId="1A367F6B" w14:textId="77777777" w:rsidR="00F71D71" w:rsidRPr="00012E71" w:rsidRDefault="00F71D71" w:rsidP="009D10DA">
      <w:pPr>
        <w:pStyle w:val="a5"/>
        <w:spacing w:line="240" w:lineRule="auto"/>
        <w:ind w:firstLine="567"/>
        <w:rPr>
          <w:sz w:val="24"/>
        </w:rPr>
      </w:pPr>
      <w:r w:rsidRPr="00012E71">
        <w:rPr>
          <w:bCs/>
          <w:sz w:val="24"/>
        </w:rPr>
        <w:t>10.4.1</w:t>
      </w:r>
      <w:r w:rsidR="00171C70" w:rsidRPr="00012E71">
        <w:rPr>
          <w:bCs/>
          <w:sz w:val="24"/>
        </w:rPr>
        <w:t>0 </w:t>
      </w:r>
      <w:r w:rsidRPr="00012E71">
        <w:rPr>
          <w:sz w:val="24"/>
        </w:rPr>
        <w:t>По ширине прохода вдоль трассы конвейеров, размещенных в галереях, имеющих наклон 6–12°, должны быть установлены ходовые трапы с поперечинами, а при наклоне более 12° – лестничные марши.</w:t>
      </w:r>
    </w:p>
    <w:p w14:paraId="37C2DA41" w14:textId="77777777" w:rsidR="00F71D71" w:rsidRPr="00012E71" w:rsidRDefault="00F71D71" w:rsidP="009D10DA">
      <w:pPr>
        <w:pStyle w:val="a5"/>
        <w:spacing w:line="240" w:lineRule="auto"/>
        <w:ind w:firstLine="567"/>
        <w:rPr>
          <w:sz w:val="24"/>
        </w:rPr>
      </w:pPr>
      <w:r w:rsidRPr="00012E71">
        <w:rPr>
          <w:bCs/>
          <w:sz w:val="24"/>
        </w:rPr>
        <w:t>10.4.1</w:t>
      </w:r>
      <w:r w:rsidR="00171C70" w:rsidRPr="00012E71">
        <w:rPr>
          <w:bCs/>
          <w:sz w:val="24"/>
        </w:rPr>
        <w:t>1 </w:t>
      </w:r>
      <w:r w:rsidRPr="00012E71">
        <w:rPr>
          <w:sz w:val="24"/>
        </w:rPr>
        <w:t xml:space="preserve">Необходимость устройства противопожарного водопровода, число и места расположения пожарных стояков и пожарных кранов для конвейерного транспорта, а также расходы воды на пожаротушение следует определять в соответствии с требованиями СП </w:t>
      </w:r>
      <w:r w:rsidR="001F4D75" w:rsidRPr="00012E71">
        <w:rPr>
          <w:sz w:val="24"/>
        </w:rPr>
        <w:t>30.13330</w:t>
      </w:r>
      <w:r w:rsidRPr="00012E71">
        <w:rPr>
          <w:sz w:val="24"/>
        </w:rPr>
        <w:t>.</w:t>
      </w:r>
    </w:p>
    <w:p w14:paraId="493BB3CC" w14:textId="77777777" w:rsidR="00F71D71" w:rsidRPr="00012E71" w:rsidRDefault="00F71D71" w:rsidP="009D10DA">
      <w:pPr>
        <w:pStyle w:val="a5"/>
        <w:spacing w:line="240" w:lineRule="auto"/>
        <w:ind w:firstLine="567"/>
        <w:rPr>
          <w:sz w:val="24"/>
        </w:rPr>
      </w:pPr>
      <w:r w:rsidRPr="00012E71">
        <w:rPr>
          <w:sz w:val="24"/>
        </w:rPr>
        <w:t>Внутренний хозяйственно-питьевой водопровод и бытовая канализация в сооружениях конвейерного транспорта не предусматриваются.</w:t>
      </w:r>
    </w:p>
    <w:p w14:paraId="126D7E31" w14:textId="77777777" w:rsidR="00F71D71" w:rsidRPr="00012E71" w:rsidRDefault="00F71D71" w:rsidP="009D10DA">
      <w:pPr>
        <w:pStyle w:val="a5"/>
        <w:spacing w:line="240" w:lineRule="auto"/>
        <w:ind w:firstLine="567"/>
        <w:rPr>
          <w:sz w:val="24"/>
        </w:rPr>
      </w:pPr>
      <w:r w:rsidRPr="00012E71">
        <w:rPr>
          <w:bCs/>
          <w:sz w:val="24"/>
        </w:rPr>
        <w:t>10.4.1</w:t>
      </w:r>
      <w:r w:rsidR="00171C70" w:rsidRPr="00012E71">
        <w:rPr>
          <w:bCs/>
          <w:sz w:val="24"/>
        </w:rPr>
        <w:t>2 </w:t>
      </w:r>
      <w:r w:rsidRPr="00012E71">
        <w:rPr>
          <w:sz w:val="24"/>
        </w:rPr>
        <w:t>Размеры и конструктивные решения сооружений конвейерного транспорта следует принимать с учетом размещения грузоподъемных и транспортирующих машин и механизмов для монтажа, эксплуатации и ремонта оборудования, в том числе для замены и стыковки конвейерных лент.</w:t>
      </w:r>
    </w:p>
    <w:p w14:paraId="0D8ED28E" w14:textId="1D2A04E5" w:rsidR="00F71D71" w:rsidRDefault="00F71D71" w:rsidP="009D10DA">
      <w:pPr>
        <w:pStyle w:val="a5"/>
        <w:spacing w:line="240" w:lineRule="auto"/>
        <w:ind w:firstLine="567"/>
        <w:rPr>
          <w:sz w:val="24"/>
        </w:rPr>
      </w:pPr>
      <w:r w:rsidRPr="00012E71">
        <w:rPr>
          <w:sz w:val="24"/>
        </w:rPr>
        <w:t>Для зданий погрузочных, перегрузочных и разгрузочных узлов следует рассматривать необходимость устройства монтажных проемов в зонах обслуживания грузоподъемными механизмами или другими устройствами. Монтажные проемы должны иметь ограждения или др</w:t>
      </w:r>
      <w:r w:rsidR="00925D43" w:rsidRPr="00012E71">
        <w:rPr>
          <w:sz w:val="24"/>
        </w:rPr>
        <w:t>угие</w:t>
      </w:r>
      <w:r w:rsidRPr="00012E71">
        <w:rPr>
          <w:sz w:val="24"/>
        </w:rPr>
        <w:t xml:space="preserve"> устройства для безопасной эксплуатации.</w:t>
      </w:r>
    </w:p>
    <w:p w14:paraId="68BB48EB" w14:textId="77777777" w:rsidR="00315B06" w:rsidRPr="003E3C72" w:rsidRDefault="00315B06" w:rsidP="00315B06">
      <w:pPr>
        <w:ind w:firstLine="567"/>
      </w:pPr>
      <w:r w:rsidRPr="003E3C72">
        <w:t>10.4.13 Для перевозки калийных удобрений (хлорида калия по ГОСТ 4568 и нитрата калия по ГОСТ Р 53949) в насыпном виде необходимо предусматривать ленточные конвейеры.</w:t>
      </w:r>
    </w:p>
    <w:p w14:paraId="73E95262" w14:textId="77777777" w:rsidR="00315B06" w:rsidRPr="003E3C72" w:rsidRDefault="00315B06" w:rsidP="00315B06">
      <w:pPr>
        <w:ind w:firstLine="567"/>
        <w:jc w:val="both"/>
      </w:pPr>
      <w:r w:rsidRPr="003E3C72">
        <w:t>10.4.14 При транспортировании калийных удобрений в упакованном виде (в мешках или пакетах согласно разделу 7 ГОСТ 4568‒95 и согласно подразделу 3.4 ГОСТ Р 53949–2010) следует предусматривать ленточные конвейеры.</w:t>
      </w:r>
    </w:p>
    <w:p w14:paraId="590A72D6" w14:textId="77777777" w:rsidR="00315B06" w:rsidRPr="003E3C72" w:rsidRDefault="00315B06" w:rsidP="00315B06">
      <w:pPr>
        <w:ind w:firstLine="567"/>
        <w:jc w:val="both"/>
      </w:pPr>
      <w:r w:rsidRPr="003E3C72">
        <w:t xml:space="preserve">10.4.15 Не допускается транспортирование технической калиевой селитры совместно с горючими веществами, минеральными кислотами, цианистым калием, роданидами и </w:t>
      </w:r>
      <w:proofErr w:type="spellStart"/>
      <w:r w:rsidRPr="003E3C72">
        <w:t>гексацианферратами</w:t>
      </w:r>
      <w:proofErr w:type="spellEnd"/>
      <w:r w:rsidRPr="003E3C72">
        <w:t>.</w:t>
      </w:r>
    </w:p>
    <w:p w14:paraId="00E451B0" w14:textId="77777777" w:rsidR="00315B06" w:rsidRPr="003E3C72" w:rsidRDefault="00315B06" w:rsidP="00315B06">
      <w:pPr>
        <w:ind w:firstLine="567"/>
        <w:jc w:val="both"/>
      </w:pPr>
      <w:r w:rsidRPr="003E3C72">
        <w:t>10.4.16 Проектные решения по транспортированию калиевой селитры (нитрата калия) конвейерным транспортом должны соответствовать требованиям разделов 4 и 6 ГОСТ 4217–77.</w:t>
      </w:r>
    </w:p>
    <w:p w14:paraId="700A8E05" w14:textId="521E8D86" w:rsidR="00315B06" w:rsidRDefault="00315B06" w:rsidP="00315B06">
      <w:pPr>
        <w:pStyle w:val="a5"/>
        <w:spacing w:line="240" w:lineRule="auto"/>
        <w:ind w:firstLine="567"/>
        <w:rPr>
          <w:sz w:val="24"/>
        </w:rPr>
      </w:pPr>
      <w:r w:rsidRPr="003E3C72">
        <w:rPr>
          <w:sz w:val="24"/>
        </w:rPr>
        <w:t>10.4.17 Общие положения транспортирования калийных удобрений должны соответствовать разделу 7 ГОСТ 4568–95 и разделу 8 ГОСТ Р 53949–2010.</w:t>
      </w:r>
    </w:p>
    <w:p w14:paraId="2C1C6D0D" w14:textId="2C589039" w:rsidR="00315B06" w:rsidRPr="00012E71" w:rsidRDefault="00315B06" w:rsidP="00315B06">
      <w:pPr>
        <w:pStyle w:val="a5"/>
        <w:spacing w:line="240" w:lineRule="auto"/>
        <w:ind w:firstLine="567"/>
        <w:rPr>
          <w:sz w:val="24"/>
        </w:rPr>
      </w:pPr>
      <w:r w:rsidRPr="00315B06">
        <w:rPr>
          <w:b/>
          <w:bCs/>
          <w:sz w:val="24"/>
        </w:rPr>
        <w:t>10.4.13–10.4.17</w:t>
      </w:r>
      <w:r>
        <w:rPr>
          <w:sz w:val="24"/>
        </w:rPr>
        <w:t xml:space="preserve"> </w:t>
      </w:r>
      <w:r w:rsidRPr="00E04F66">
        <w:rPr>
          <w:b/>
          <w:sz w:val="24"/>
        </w:rPr>
        <w:t>(Введен</w:t>
      </w:r>
      <w:r>
        <w:rPr>
          <w:b/>
          <w:sz w:val="24"/>
        </w:rPr>
        <w:t>ы</w:t>
      </w:r>
      <w:r w:rsidRPr="00E04F66">
        <w:rPr>
          <w:b/>
          <w:sz w:val="24"/>
        </w:rPr>
        <w:t xml:space="preserve"> дополнительно, Изм. № 4).</w:t>
      </w:r>
    </w:p>
    <w:p w14:paraId="3B304044" w14:textId="77777777" w:rsidR="00F71D71" w:rsidRPr="00012E71" w:rsidRDefault="00F71D71" w:rsidP="009D10DA">
      <w:pPr>
        <w:spacing w:before="240" w:after="120"/>
        <w:ind w:firstLine="567"/>
        <w:jc w:val="both"/>
        <w:rPr>
          <w:b/>
          <w:bCs/>
        </w:rPr>
      </w:pPr>
      <w:r w:rsidRPr="00012E71">
        <w:rPr>
          <w:b/>
          <w:bCs/>
        </w:rPr>
        <w:t>10.</w:t>
      </w:r>
      <w:r w:rsidR="00171C70" w:rsidRPr="00012E71">
        <w:rPr>
          <w:b/>
          <w:bCs/>
        </w:rPr>
        <w:t>5 </w:t>
      </w:r>
      <w:r w:rsidRPr="00012E71">
        <w:rPr>
          <w:b/>
          <w:bCs/>
        </w:rPr>
        <w:t>Строительные конструкции</w:t>
      </w:r>
    </w:p>
    <w:p w14:paraId="451E50C3" w14:textId="77777777" w:rsidR="00F71D71" w:rsidRPr="00012E71" w:rsidRDefault="00F71D71" w:rsidP="009D10DA">
      <w:pPr>
        <w:pStyle w:val="a5"/>
        <w:spacing w:line="240" w:lineRule="auto"/>
        <w:ind w:firstLine="567"/>
        <w:rPr>
          <w:sz w:val="24"/>
        </w:rPr>
      </w:pPr>
      <w:r w:rsidRPr="00012E71">
        <w:rPr>
          <w:bCs/>
          <w:sz w:val="24"/>
        </w:rPr>
        <w:lastRenderedPageBreak/>
        <w:t>10.5.</w:t>
      </w:r>
      <w:r w:rsidR="00171C70" w:rsidRPr="00012E71">
        <w:rPr>
          <w:bCs/>
          <w:sz w:val="24"/>
        </w:rPr>
        <w:t>1 </w:t>
      </w:r>
      <w:r w:rsidRPr="00012E71">
        <w:rPr>
          <w:sz w:val="24"/>
        </w:rPr>
        <w:t xml:space="preserve">Несущие конструкции шириной не более </w:t>
      </w:r>
      <w:smartTag w:uri="urn:schemas-microsoft-com:office:smarttags" w:element="metricconverter">
        <w:smartTagPr>
          <w:attr w:name="ProductID" w:val="3 м"/>
        </w:smartTagPr>
        <w:r w:rsidR="00171C70" w:rsidRPr="00012E71">
          <w:rPr>
            <w:sz w:val="24"/>
          </w:rPr>
          <w:t>3 </w:t>
        </w:r>
        <w:r w:rsidRPr="00012E71">
          <w:rPr>
            <w:sz w:val="24"/>
          </w:rPr>
          <w:t>м</w:t>
        </w:r>
      </w:smartTag>
      <w:r w:rsidRPr="00012E71">
        <w:rPr>
          <w:sz w:val="24"/>
        </w:rPr>
        <w:t xml:space="preserve"> для галерей и эстакад, располагаемые на горизонтальных участках, при высоте опор и длине пролета до </w:t>
      </w:r>
      <w:smartTag w:uri="urn:schemas-microsoft-com:office:smarttags" w:element="metricconverter">
        <w:smartTagPr>
          <w:attr w:name="ProductID" w:val="10 м"/>
        </w:smartTagPr>
        <w:r w:rsidRPr="00012E71">
          <w:rPr>
            <w:sz w:val="24"/>
          </w:rPr>
          <w:t>1</w:t>
        </w:r>
        <w:r w:rsidR="00171C70" w:rsidRPr="00012E71">
          <w:rPr>
            <w:sz w:val="24"/>
          </w:rPr>
          <w:t>0 </w:t>
        </w:r>
        <w:r w:rsidRPr="00012E71">
          <w:rPr>
            <w:sz w:val="24"/>
          </w:rPr>
          <w:t>м</w:t>
        </w:r>
      </w:smartTag>
      <w:r w:rsidRPr="00012E71">
        <w:rPr>
          <w:sz w:val="24"/>
        </w:rPr>
        <w:t xml:space="preserve"> следует проектировать железобетонными. Для наклонных участков галерей и эстакад, а также для горизонтальных участков при высоте опор и длине пролета более </w:t>
      </w:r>
      <w:smartTag w:uri="urn:schemas-microsoft-com:office:smarttags" w:element="metricconverter">
        <w:smartTagPr>
          <w:attr w:name="ProductID" w:val="12 м"/>
        </w:smartTagPr>
        <w:r w:rsidRPr="00012E71">
          <w:rPr>
            <w:sz w:val="24"/>
          </w:rPr>
          <w:t>1</w:t>
        </w:r>
        <w:r w:rsidR="00171C70" w:rsidRPr="00012E71">
          <w:rPr>
            <w:sz w:val="24"/>
          </w:rPr>
          <w:t>2 </w:t>
        </w:r>
        <w:r w:rsidRPr="00012E71">
          <w:rPr>
            <w:sz w:val="24"/>
          </w:rPr>
          <w:t>м</w:t>
        </w:r>
      </w:smartTag>
      <w:r w:rsidRPr="00012E71">
        <w:rPr>
          <w:sz w:val="24"/>
        </w:rPr>
        <w:t xml:space="preserve"> и в других обоснованных случаях допускается применять стальные конструкции.</w:t>
      </w:r>
    </w:p>
    <w:p w14:paraId="370D1D6F" w14:textId="77777777" w:rsidR="00F71D71" w:rsidRPr="00012E71" w:rsidRDefault="00F71D71" w:rsidP="009D10DA">
      <w:pPr>
        <w:ind w:firstLine="567"/>
        <w:jc w:val="both"/>
      </w:pPr>
      <w:r w:rsidRPr="00012E71">
        <w:rPr>
          <w:bCs/>
        </w:rPr>
        <w:t>10.5.</w:t>
      </w:r>
      <w:r w:rsidR="00171C70" w:rsidRPr="00012E71">
        <w:rPr>
          <w:bCs/>
        </w:rPr>
        <w:t>2 </w:t>
      </w:r>
      <w:r w:rsidRPr="00012E71">
        <w:t xml:space="preserve">Ограждающие конструкции (боковые стены) неотапливаемых галерей следует применять, как правило, из легких плоских или волнистых листов, а отапливаемых – из </w:t>
      </w:r>
      <w:r w:rsidR="00BF0916" w:rsidRPr="00012E71">
        <w:t>хризотил</w:t>
      </w:r>
      <w:r w:rsidRPr="00012E71">
        <w:t>цементных и других типов облегченных панелей.</w:t>
      </w:r>
    </w:p>
    <w:p w14:paraId="0D2F07F0" w14:textId="77777777" w:rsidR="00F71D71" w:rsidRPr="00012E71" w:rsidRDefault="00F71D71" w:rsidP="009D10DA">
      <w:pPr>
        <w:ind w:firstLine="567"/>
        <w:jc w:val="both"/>
      </w:pPr>
      <w:r w:rsidRPr="00012E71">
        <w:t>Применение стального профилированного листа с эффективным утеплителем для ограждающих конструкций отапливаемых галерей со стальными пролетными строениями допускается в случаях, когда это обосновано соответствующими эксплуатационными или строительными требованиями.</w:t>
      </w:r>
    </w:p>
    <w:p w14:paraId="60504925" w14:textId="77777777" w:rsidR="00F71D71" w:rsidRPr="00012E71" w:rsidRDefault="00F71D71" w:rsidP="009D10DA">
      <w:pPr>
        <w:ind w:firstLine="567"/>
        <w:jc w:val="both"/>
      </w:pPr>
      <w:r w:rsidRPr="00012E71">
        <w:rPr>
          <w:bCs/>
        </w:rPr>
        <w:t>10.5.</w:t>
      </w:r>
      <w:r w:rsidR="00171C70" w:rsidRPr="00012E71">
        <w:rPr>
          <w:bCs/>
        </w:rPr>
        <w:t>3 </w:t>
      </w:r>
      <w:r w:rsidRPr="00012E71">
        <w:t>Перекрытия галерей и эстакад, на которых располагаются конвейеры и другое оборудование, следует, как правило, проектировать с применением сборных железобетонных плит.</w:t>
      </w:r>
    </w:p>
    <w:p w14:paraId="0312EACF" w14:textId="77777777" w:rsidR="00F71D71" w:rsidRPr="00012E71" w:rsidRDefault="00F71D71" w:rsidP="009D10DA">
      <w:pPr>
        <w:ind w:firstLine="567"/>
        <w:jc w:val="both"/>
      </w:pPr>
      <w:r w:rsidRPr="00012E71">
        <w:rPr>
          <w:bCs/>
        </w:rPr>
        <w:t>10.5.</w:t>
      </w:r>
      <w:r w:rsidR="00171C70" w:rsidRPr="00012E71">
        <w:rPr>
          <w:bCs/>
        </w:rPr>
        <w:t>4 </w:t>
      </w:r>
      <w:r w:rsidRPr="00012E71">
        <w:t>Галереи и эстакады по длине должны быть разделены температурными блоками и иметь температурные швы. В температурном блоке должна предусматриваться неподвижная опора, обеспечивающая устойчивость конструкции в продольном направлении. В качестве неподвижной опоры допускается использовать перегрузочные узлы.</w:t>
      </w:r>
    </w:p>
    <w:p w14:paraId="07C6BCED" w14:textId="77777777" w:rsidR="00F71D71" w:rsidRPr="00012E71" w:rsidRDefault="00F71D71" w:rsidP="009D10DA">
      <w:pPr>
        <w:ind w:firstLine="567"/>
        <w:jc w:val="both"/>
      </w:pPr>
      <w:r w:rsidRPr="00012E71">
        <w:rPr>
          <w:bCs/>
        </w:rPr>
        <w:t>10.5.</w:t>
      </w:r>
      <w:r w:rsidR="00171C70" w:rsidRPr="00012E71">
        <w:rPr>
          <w:bCs/>
        </w:rPr>
        <w:t>5 </w:t>
      </w:r>
      <w:r w:rsidRPr="00012E71">
        <w:t>Расстояния между осями опор галерей и эстакад следует принимать по СП</w:t>
      </w:r>
      <w:r w:rsidR="00925D43" w:rsidRPr="00012E71">
        <w:t> 43</w:t>
      </w:r>
      <w:r w:rsidRPr="00012E71">
        <w:t>.</w:t>
      </w:r>
      <w:r w:rsidR="00925D43" w:rsidRPr="00012E71">
        <w:t>13330</w:t>
      </w:r>
      <w:r w:rsidRPr="00012E71">
        <w:t>. При проектировании стальных галерей и эстакад расстояния между осями опор должны быть не менее, м:</w:t>
      </w:r>
    </w:p>
    <w:p w14:paraId="6E4A8CA4" w14:textId="77777777" w:rsidR="00F71D71" w:rsidRPr="00012E71" w:rsidRDefault="00F71D71" w:rsidP="009D10DA">
      <w:pPr>
        <w:tabs>
          <w:tab w:val="left" w:pos="1647"/>
          <w:tab w:val="left" w:pos="6912"/>
        </w:tabs>
        <w:ind w:firstLine="567"/>
      </w:pPr>
      <w:r w:rsidRPr="00012E71">
        <w:t>1</w:t>
      </w:r>
      <w:r w:rsidR="00171C70" w:rsidRPr="00012E71">
        <w:t>8 </w:t>
      </w:r>
      <w:r w:rsidRPr="00012E71">
        <w:t xml:space="preserve">– при высоте опор до </w:t>
      </w:r>
      <w:smartTag w:uri="urn:schemas-microsoft-com:office:smarttags" w:element="metricconverter">
        <w:smartTagPr>
          <w:attr w:name="ProductID" w:val="12 м"/>
        </w:smartTagPr>
        <w:r w:rsidRPr="00012E71">
          <w:t>1</w:t>
        </w:r>
        <w:r w:rsidR="00171C70" w:rsidRPr="00012E71">
          <w:t>2 </w:t>
        </w:r>
        <w:r w:rsidRPr="00012E71">
          <w:t>м</w:t>
        </w:r>
      </w:smartTag>
      <w:r w:rsidRPr="00012E71">
        <w:t>;</w:t>
      </w:r>
    </w:p>
    <w:p w14:paraId="3D02576B" w14:textId="77777777" w:rsidR="00F71D71" w:rsidRPr="00012E71" w:rsidRDefault="00F71D71" w:rsidP="009D10DA">
      <w:pPr>
        <w:tabs>
          <w:tab w:val="left" w:pos="1647"/>
          <w:tab w:val="left" w:pos="6912"/>
        </w:tabs>
        <w:ind w:firstLine="567"/>
      </w:pPr>
      <w:r w:rsidRPr="00012E71">
        <w:t>2</w:t>
      </w:r>
      <w:r w:rsidR="00171C70" w:rsidRPr="00012E71">
        <w:t>4 </w:t>
      </w:r>
      <w:r w:rsidRPr="00012E71">
        <w:t>– при высоте опор до 13–2</w:t>
      </w:r>
      <w:r w:rsidR="00171C70" w:rsidRPr="00012E71">
        <w:t>0 </w:t>
      </w:r>
      <w:r w:rsidRPr="00012E71">
        <w:t>м;</w:t>
      </w:r>
    </w:p>
    <w:p w14:paraId="1DE08B80" w14:textId="77777777" w:rsidR="00F71D71" w:rsidRPr="00012E71" w:rsidRDefault="00F71D71" w:rsidP="009D10DA">
      <w:pPr>
        <w:tabs>
          <w:tab w:val="left" w:pos="1647"/>
          <w:tab w:val="left" w:pos="6912"/>
        </w:tabs>
        <w:ind w:firstLine="567"/>
      </w:pPr>
      <w:r w:rsidRPr="00012E71">
        <w:t>3</w:t>
      </w:r>
      <w:r w:rsidR="00171C70" w:rsidRPr="00012E71">
        <w:t>0 </w:t>
      </w:r>
      <w:r w:rsidRPr="00012E71">
        <w:t xml:space="preserve">– при высоте опор более </w:t>
      </w:r>
      <w:smartTag w:uri="urn:schemas-microsoft-com:office:smarttags" w:element="metricconverter">
        <w:smartTagPr>
          <w:attr w:name="ProductID" w:val="20 м"/>
        </w:smartTagPr>
        <w:r w:rsidRPr="00012E71">
          <w:t>2</w:t>
        </w:r>
        <w:r w:rsidR="00171C70" w:rsidRPr="00012E71">
          <w:t>0 </w:t>
        </w:r>
        <w:r w:rsidRPr="00012E71">
          <w:t>м</w:t>
        </w:r>
      </w:smartTag>
      <w:r w:rsidRPr="00012E71">
        <w:t>.</w:t>
      </w:r>
    </w:p>
    <w:p w14:paraId="4A5468FE" w14:textId="77777777" w:rsidR="00F71D71" w:rsidRPr="00012E71" w:rsidRDefault="00F71D71" w:rsidP="009D10DA">
      <w:pPr>
        <w:spacing w:before="240" w:after="120"/>
        <w:ind w:firstLine="567"/>
        <w:jc w:val="both"/>
        <w:rPr>
          <w:b/>
          <w:bCs/>
        </w:rPr>
      </w:pPr>
      <w:r w:rsidRPr="00012E71">
        <w:rPr>
          <w:b/>
          <w:bCs/>
        </w:rPr>
        <w:t>10.</w:t>
      </w:r>
      <w:r w:rsidR="00171C70" w:rsidRPr="00012E71">
        <w:rPr>
          <w:b/>
          <w:bCs/>
        </w:rPr>
        <w:t>6 </w:t>
      </w:r>
      <w:r w:rsidRPr="00012E71">
        <w:rPr>
          <w:b/>
          <w:bCs/>
        </w:rPr>
        <w:t>Нагрузки</w:t>
      </w:r>
    </w:p>
    <w:p w14:paraId="234CBAA8" w14:textId="77777777" w:rsidR="00F71D71" w:rsidRPr="00012E71" w:rsidRDefault="00F71D71" w:rsidP="009D10DA">
      <w:pPr>
        <w:ind w:firstLine="567"/>
        <w:jc w:val="both"/>
      </w:pPr>
      <w:r w:rsidRPr="00012E71">
        <w:rPr>
          <w:bCs/>
        </w:rPr>
        <w:t>10.6.</w:t>
      </w:r>
      <w:r w:rsidR="00171C70" w:rsidRPr="00012E71">
        <w:rPr>
          <w:bCs/>
        </w:rPr>
        <w:t>1 </w:t>
      </w:r>
      <w:r w:rsidRPr="00012E71">
        <w:t>Нагрузки на конвейерные галереи и другие сооружения прини</w:t>
      </w:r>
      <w:r w:rsidR="00925D43" w:rsidRPr="00012E71">
        <w:t>м</w:t>
      </w:r>
      <w:r w:rsidRPr="00012E71">
        <w:t>аются на основании технологических и других технических решений при проектировании конвейерного транспорта.</w:t>
      </w:r>
    </w:p>
    <w:p w14:paraId="51A18577" w14:textId="77777777" w:rsidR="00F71D71" w:rsidRPr="00012E71" w:rsidRDefault="00F71D71" w:rsidP="009D10DA">
      <w:pPr>
        <w:ind w:firstLine="567"/>
        <w:jc w:val="both"/>
      </w:pPr>
      <w:r w:rsidRPr="00012E71">
        <w:t xml:space="preserve">Остальные нагрузки принимаются по нормативным документам СП </w:t>
      </w:r>
      <w:r w:rsidR="001F4D75" w:rsidRPr="00012E71">
        <w:t>20.13330</w:t>
      </w:r>
      <w:r w:rsidRPr="00012E71">
        <w:t>, СП</w:t>
      </w:r>
      <w:r w:rsidR="00433BBF" w:rsidRPr="00012E71">
        <w:t> </w:t>
      </w:r>
      <w:r w:rsidR="001F4D75" w:rsidRPr="00012E71">
        <w:t>43.1333</w:t>
      </w:r>
      <w:r w:rsidR="00171C70" w:rsidRPr="00012E71">
        <w:t>0 </w:t>
      </w:r>
      <w:r w:rsidRPr="00012E71">
        <w:t xml:space="preserve">и СП </w:t>
      </w:r>
      <w:r w:rsidR="001F4D75" w:rsidRPr="00012E71">
        <w:t>131.13330</w:t>
      </w:r>
      <w:r w:rsidRPr="00012E71">
        <w:t>.</w:t>
      </w:r>
    </w:p>
    <w:p w14:paraId="3C89F62E" w14:textId="77777777" w:rsidR="00F71D71" w:rsidRPr="00012E71" w:rsidRDefault="00F71D71" w:rsidP="009D10DA">
      <w:pPr>
        <w:spacing w:before="240" w:after="120"/>
        <w:ind w:firstLine="567"/>
        <w:jc w:val="both"/>
        <w:rPr>
          <w:b/>
          <w:bCs/>
        </w:rPr>
      </w:pPr>
      <w:r w:rsidRPr="00012E71">
        <w:rPr>
          <w:b/>
          <w:bCs/>
        </w:rPr>
        <w:t>10.</w:t>
      </w:r>
      <w:r w:rsidR="00171C70" w:rsidRPr="00012E71">
        <w:rPr>
          <w:b/>
          <w:bCs/>
        </w:rPr>
        <w:t>7 </w:t>
      </w:r>
      <w:r w:rsidRPr="00012E71">
        <w:rPr>
          <w:b/>
          <w:bCs/>
        </w:rPr>
        <w:t>Энергоснабжение. Управление. Автоматизация. Связь</w:t>
      </w:r>
    </w:p>
    <w:p w14:paraId="13B61549" w14:textId="77777777" w:rsidR="00F71D71" w:rsidRPr="00012E71" w:rsidRDefault="00F71D71" w:rsidP="009D10DA">
      <w:pPr>
        <w:ind w:firstLine="567"/>
        <w:jc w:val="both"/>
      </w:pPr>
      <w:r w:rsidRPr="00012E71">
        <w:rPr>
          <w:bCs/>
        </w:rPr>
        <w:t>10.7.</w:t>
      </w:r>
      <w:r w:rsidR="00171C70" w:rsidRPr="00012E71">
        <w:rPr>
          <w:bCs/>
        </w:rPr>
        <w:t>1 </w:t>
      </w:r>
      <w:r w:rsidRPr="00012E71">
        <w:t>Категория токоприемников конвейерного транспорта должна соответствовать категории обслуживаемых предприятий или производств.</w:t>
      </w:r>
    </w:p>
    <w:p w14:paraId="4B5B4B70" w14:textId="77777777" w:rsidR="00F71D71" w:rsidRPr="00012E71" w:rsidRDefault="00F71D71" w:rsidP="009D10DA">
      <w:pPr>
        <w:ind w:firstLine="567"/>
        <w:jc w:val="both"/>
      </w:pPr>
      <w:r w:rsidRPr="00012E71">
        <w:rPr>
          <w:bCs/>
        </w:rPr>
        <w:t>10.7.</w:t>
      </w:r>
      <w:r w:rsidR="00171C70" w:rsidRPr="00012E71">
        <w:rPr>
          <w:bCs/>
        </w:rPr>
        <w:t>2 </w:t>
      </w:r>
      <w:r w:rsidRPr="00012E71">
        <w:t>Вдоль конвейерной линии и на перегрузочных узлах следует предусматривать пункты подключения передвижных сварочных аппаратов и переносных трансформаторов ремонтного освещения на напряжение 220/3</w:t>
      </w:r>
      <w:r w:rsidR="00171C70" w:rsidRPr="00012E71">
        <w:t>6 </w:t>
      </w:r>
      <w:r w:rsidRPr="00012E71">
        <w:t>В.</w:t>
      </w:r>
    </w:p>
    <w:p w14:paraId="0869F131" w14:textId="77777777" w:rsidR="00F71D71" w:rsidRPr="00012E71" w:rsidRDefault="00F71D71" w:rsidP="009D10DA">
      <w:pPr>
        <w:ind w:firstLine="567"/>
        <w:jc w:val="both"/>
      </w:pPr>
      <w:r w:rsidRPr="00012E71">
        <w:rPr>
          <w:bCs/>
        </w:rPr>
        <w:t>10.7.</w:t>
      </w:r>
      <w:r w:rsidR="00171C70" w:rsidRPr="00012E71">
        <w:rPr>
          <w:bCs/>
        </w:rPr>
        <w:t>3 </w:t>
      </w:r>
      <w:r w:rsidRPr="00012E71">
        <w:t>В системах конвейерного транспорта следует предусматривать:</w:t>
      </w:r>
    </w:p>
    <w:p w14:paraId="63568EAF" w14:textId="77777777" w:rsidR="00F71D71" w:rsidRPr="00012E71" w:rsidRDefault="00F71D71" w:rsidP="009D10DA">
      <w:pPr>
        <w:ind w:firstLine="567"/>
        <w:jc w:val="both"/>
      </w:pPr>
      <w:r w:rsidRPr="00012E71">
        <w:t>централизованное управление и контроль за отдельными установками и системой в целом (дистанционное управление), при этом схема управления должна предусматривать возможность местного управления во время ремонтных и наладочных работ;</w:t>
      </w:r>
    </w:p>
    <w:p w14:paraId="0AACBE06" w14:textId="77777777" w:rsidR="00F71D71" w:rsidRPr="00012E71" w:rsidRDefault="00F71D71" w:rsidP="009D10DA">
      <w:pPr>
        <w:ind w:firstLine="567"/>
        <w:jc w:val="both"/>
      </w:pPr>
      <w:r w:rsidRPr="00012E71">
        <w:t>местную блокировку, предотвращающую дистанционный пуск конвейера или машины с пульта управления при одновременной работе нескольких последовательных конвейеров с другими машинами;</w:t>
      </w:r>
    </w:p>
    <w:p w14:paraId="2002959E" w14:textId="77777777" w:rsidR="00F71D71" w:rsidRPr="00012E71" w:rsidRDefault="00F71D71" w:rsidP="009D10DA">
      <w:pPr>
        <w:ind w:firstLine="567"/>
        <w:jc w:val="both"/>
      </w:pPr>
      <w:r w:rsidRPr="00012E71">
        <w:t>устройства для контроля натяжения, обрыва, пробуксовки и схода ленты, а при необходимости – устройства, предотвращающие продольный порез ленты, контроль смазки и т.д.;</w:t>
      </w:r>
    </w:p>
    <w:p w14:paraId="1E329309" w14:textId="77777777" w:rsidR="00F71D71" w:rsidRPr="00012E71" w:rsidRDefault="00F71D71" w:rsidP="009D10DA">
      <w:pPr>
        <w:ind w:firstLine="567"/>
        <w:jc w:val="both"/>
      </w:pPr>
      <w:r w:rsidRPr="00012E71">
        <w:t>громкоговорящую связь (в необходимых случаях);</w:t>
      </w:r>
    </w:p>
    <w:p w14:paraId="153F826F" w14:textId="77777777" w:rsidR="00F71D71" w:rsidRPr="00012E71" w:rsidRDefault="00F71D71" w:rsidP="009D10DA">
      <w:pPr>
        <w:ind w:firstLine="567"/>
        <w:jc w:val="both"/>
      </w:pPr>
      <w:r w:rsidRPr="00012E71">
        <w:lastRenderedPageBreak/>
        <w:t>телефонную связь между пультами управления конвейерами, при этом центральный пульт управления должен иметь внешнюю телефонную связь;</w:t>
      </w:r>
    </w:p>
    <w:p w14:paraId="407B9EB6" w14:textId="77777777" w:rsidR="00F71D71" w:rsidRPr="00012E71" w:rsidRDefault="00F71D71" w:rsidP="009D10DA">
      <w:pPr>
        <w:ind w:firstLine="567"/>
        <w:jc w:val="both"/>
      </w:pPr>
      <w:r w:rsidRPr="00012E71">
        <w:t>возможность местного управления;</w:t>
      </w:r>
    </w:p>
    <w:p w14:paraId="61848368" w14:textId="77777777" w:rsidR="00F71D71" w:rsidRPr="00012E71" w:rsidRDefault="00F71D71" w:rsidP="009D10DA">
      <w:pPr>
        <w:ind w:firstLine="567"/>
        <w:jc w:val="both"/>
      </w:pPr>
      <w:r w:rsidRPr="00012E71">
        <w:t xml:space="preserve">подачу предупредительного сигнала продолжительностью </w:t>
      </w:r>
      <w:r w:rsidR="00925D43" w:rsidRPr="00012E71">
        <w:t>5–8</w:t>
      </w:r>
      <w:r w:rsidR="00171C70" w:rsidRPr="00012E71">
        <w:t> </w:t>
      </w:r>
      <w:r w:rsidRPr="00012E71">
        <w:t>с при пуске конвейеров;</w:t>
      </w:r>
    </w:p>
    <w:p w14:paraId="33B21E13" w14:textId="77777777" w:rsidR="00F71D71" w:rsidRPr="00012E71" w:rsidRDefault="00F71D71" w:rsidP="009D10DA">
      <w:pPr>
        <w:ind w:firstLine="567"/>
        <w:jc w:val="both"/>
      </w:pPr>
      <w:r w:rsidRPr="00012E71">
        <w:t>двухстороннюю предупредительную предпусковую звуковую или световую сигнализацию, включающуюся автоматически до включения привода конвейера, на участках трассы конвейеров, где имеются рабочие места с людьми</w:t>
      </w:r>
      <w:r w:rsidR="00925D43" w:rsidRPr="00012E71">
        <w:t>,</w:t>
      </w:r>
      <w:r w:rsidRPr="00012E71">
        <w:t xml:space="preserve"> находящи</w:t>
      </w:r>
      <w:r w:rsidR="00925D43" w:rsidRPr="00012E71">
        <w:t>ми</w:t>
      </w:r>
      <w:r w:rsidRPr="00012E71">
        <w:t>ся вне зоны видимости оператора с пульта управления;</w:t>
      </w:r>
    </w:p>
    <w:p w14:paraId="53388AF4" w14:textId="77777777" w:rsidR="00F71D71" w:rsidRPr="00012E71" w:rsidRDefault="00F71D71" w:rsidP="009D10DA">
      <w:pPr>
        <w:ind w:firstLine="567"/>
        <w:jc w:val="both"/>
      </w:pPr>
      <w:r w:rsidRPr="00012E71">
        <w:t>сигнализацию о работе механизмов на центральном пульте управления;</w:t>
      </w:r>
    </w:p>
    <w:p w14:paraId="3B379A7E" w14:textId="77777777" w:rsidR="00F71D71" w:rsidRPr="00012E71" w:rsidRDefault="00F71D71" w:rsidP="009D10DA">
      <w:pPr>
        <w:ind w:firstLine="567"/>
        <w:jc w:val="both"/>
      </w:pPr>
      <w:r w:rsidRPr="00012E71">
        <w:t>последовательный запуск (отключение) приводов линии в направлении, противоположном потоку транспортируемого груза;</w:t>
      </w:r>
    </w:p>
    <w:p w14:paraId="5F2EA42B" w14:textId="77777777" w:rsidR="00F71D71" w:rsidRPr="00012E71" w:rsidRDefault="00F71D71" w:rsidP="009D10DA">
      <w:pPr>
        <w:ind w:firstLine="567"/>
        <w:jc w:val="both"/>
      </w:pPr>
      <w:r w:rsidRPr="00012E71">
        <w:t>остановку каждого конвейера аварийными выключателями из любого участка конвейерной линии со стороны основного (рабочего) прохода;</w:t>
      </w:r>
    </w:p>
    <w:p w14:paraId="1B5D0201" w14:textId="77777777" w:rsidR="00F71D71" w:rsidRPr="00012E71" w:rsidRDefault="00F71D71" w:rsidP="009D10DA">
      <w:pPr>
        <w:ind w:firstLine="567"/>
        <w:jc w:val="both"/>
      </w:pPr>
      <w:r w:rsidRPr="00012E71">
        <w:t>остановку конвейера при обрыве или сходе ленты с барабана;</w:t>
      </w:r>
    </w:p>
    <w:p w14:paraId="5A22A7EB" w14:textId="77777777" w:rsidR="00F71D71" w:rsidRPr="00012E71" w:rsidRDefault="00F71D71" w:rsidP="009D10DA">
      <w:pPr>
        <w:ind w:firstLine="567"/>
        <w:jc w:val="both"/>
      </w:pPr>
      <w:r w:rsidRPr="00012E71">
        <w:t>остановку конвейера, работающего на спуск, при повышении номинальной скорости движения ленты;</w:t>
      </w:r>
    </w:p>
    <w:p w14:paraId="7E90CE1D" w14:textId="77777777" w:rsidR="00F71D71" w:rsidRPr="00012E71" w:rsidRDefault="00F71D71" w:rsidP="009D10DA">
      <w:pPr>
        <w:ind w:firstLine="567"/>
        <w:jc w:val="both"/>
      </w:pPr>
      <w:r w:rsidRPr="00012E71">
        <w:t>автоматическую остановку всех предыдущих конвейеров при аварийной остановке любого конвейера или машины, а также при превышении допустимого уровня материала в бункерах или в местах пересыпок;</w:t>
      </w:r>
    </w:p>
    <w:p w14:paraId="14403662" w14:textId="77777777" w:rsidR="00F71D71" w:rsidRPr="00012E71" w:rsidRDefault="00F71D71" w:rsidP="009D10DA">
      <w:pPr>
        <w:ind w:firstLine="567"/>
        <w:jc w:val="both"/>
      </w:pPr>
      <w:r w:rsidRPr="00012E71">
        <w:t>комплексная система конвейерного транспорта, объединяющая несколько конвейерных линий, должна проектироваться с учетом автоматизированной системы управления технологическим процессом (АСУТП) с выходом на монитор оператора.</w:t>
      </w:r>
    </w:p>
    <w:p w14:paraId="7E730D36" w14:textId="77777777" w:rsidR="00F71D71" w:rsidRPr="00012E71" w:rsidRDefault="00F71D71" w:rsidP="009D10DA">
      <w:pPr>
        <w:ind w:firstLine="567"/>
        <w:jc w:val="both"/>
      </w:pPr>
      <w:r w:rsidRPr="00012E71">
        <w:rPr>
          <w:bCs/>
        </w:rPr>
        <w:t>10.7.</w:t>
      </w:r>
      <w:r w:rsidR="00171C70" w:rsidRPr="00012E71">
        <w:rPr>
          <w:bCs/>
        </w:rPr>
        <w:t>4 </w:t>
      </w:r>
      <w:r w:rsidRPr="00012E71">
        <w:t>При питании электродвигателей и цепей управления от разных трансформаторов должна быть предусмотрена блокировка, отключающая цепи управления при исчезновении напряжения на электродвигателе.</w:t>
      </w:r>
    </w:p>
    <w:p w14:paraId="1ECED8FD" w14:textId="530D7019" w:rsidR="00F71D71" w:rsidRPr="00012E71" w:rsidRDefault="00F71D71" w:rsidP="009D10DA">
      <w:pPr>
        <w:spacing w:before="240" w:after="120"/>
        <w:ind w:firstLine="567"/>
        <w:jc w:val="both"/>
        <w:rPr>
          <w:b/>
          <w:bCs/>
        </w:rPr>
      </w:pPr>
      <w:r w:rsidRPr="00012E71">
        <w:rPr>
          <w:b/>
          <w:bCs/>
        </w:rPr>
        <w:t>10.</w:t>
      </w:r>
      <w:r w:rsidR="00171C70" w:rsidRPr="00012E71">
        <w:rPr>
          <w:b/>
          <w:bCs/>
        </w:rPr>
        <w:t>8 </w:t>
      </w:r>
      <w:r w:rsidRPr="00012E71">
        <w:rPr>
          <w:b/>
          <w:bCs/>
        </w:rPr>
        <w:t>Требования к средствам защиты и размещению конвейерного транспорта</w:t>
      </w:r>
    </w:p>
    <w:p w14:paraId="00672BDE" w14:textId="77777777" w:rsidR="00F71D71" w:rsidRPr="00012E71" w:rsidRDefault="00F71D71" w:rsidP="009D10DA">
      <w:pPr>
        <w:ind w:firstLine="567"/>
        <w:jc w:val="both"/>
        <w:rPr>
          <w:bCs/>
        </w:rPr>
      </w:pPr>
      <w:r w:rsidRPr="00012E71">
        <w:rPr>
          <w:bCs/>
        </w:rPr>
        <w:t>10.8.</w:t>
      </w:r>
      <w:r w:rsidR="00171C70" w:rsidRPr="00012E71">
        <w:rPr>
          <w:bCs/>
        </w:rPr>
        <w:t>1 </w:t>
      </w:r>
      <w:r w:rsidRPr="00012E71">
        <w:rPr>
          <w:bCs/>
        </w:rPr>
        <w:t>Движущиеся части конвейеров (приводные, натяжные и от</w:t>
      </w:r>
      <w:r w:rsidR="00DC2A86" w:rsidRPr="00012E71">
        <w:rPr>
          <w:bCs/>
        </w:rPr>
        <w:t>кло</w:t>
      </w:r>
      <w:r w:rsidRPr="00012E71">
        <w:rPr>
          <w:bCs/>
        </w:rPr>
        <w:t>няющие барабаны, натяжные устройства, канаты и блоки натяжных устройств, ременные и др</w:t>
      </w:r>
      <w:r w:rsidR="00925D43" w:rsidRPr="00012E71">
        <w:rPr>
          <w:bCs/>
        </w:rPr>
        <w:t>угие</w:t>
      </w:r>
      <w:r w:rsidRPr="00012E71">
        <w:rPr>
          <w:bCs/>
        </w:rPr>
        <w:t xml:space="preserve"> передачи, муфты и т.п., а также опорные ролики верхней и нижней ветви ленты) должны быть ограждены в зонах постоянных рабочих мест, связанных с технологическим процессом на конвейере или по всей трассе конвейера, если имеет место свободный доступ или постоянный проход вблизи конвейера.</w:t>
      </w:r>
    </w:p>
    <w:p w14:paraId="110AA1D8" w14:textId="77777777" w:rsidR="00F71D71" w:rsidRPr="00012E71" w:rsidRDefault="00F71D71" w:rsidP="009D10DA">
      <w:pPr>
        <w:ind w:firstLine="567"/>
        <w:jc w:val="both"/>
        <w:rPr>
          <w:bCs/>
        </w:rPr>
      </w:pPr>
      <w:r w:rsidRPr="00012E71">
        <w:rPr>
          <w:bCs/>
        </w:rPr>
        <w:t>Длина укрытия (ограждения) приводного барабана со стороны набегающей ленты конвейера на барабан должна быть не менее 0,8</w:t>
      </w:r>
      <w:r w:rsidR="00A8615E" w:rsidRPr="00012E71">
        <w:rPr>
          <w:bCs/>
        </w:rPr>
        <w:t> </w:t>
      </w:r>
      <w:r w:rsidRPr="00012E71">
        <w:rPr>
          <w:bCs/>
        </w:rPr>
        <w:t>м от обода (от радиуса) барабана.</w:t>
      </w:r>
    </w:p>
    <w:p w14:paraId="5FEF85CE" w14:textId="77777777" w:rsidR="00F71D71" w:rsidRPr="00012E71" w:rsidRDefault="00F71D71" w:rsidP="009D10DA">
      <w:pPr>
        <w:ind w:firstLine="567"/>
        <w:jc w:val="both"/>
        <w:rPr>
          <w:bCs/>
        </w:rPr>
      </w:pPr>
      <w:r w:rsidRPr="00012E71">
        <w:rPr>
          <w:bCs/>
        </w:rPr>
        <w:t>Грузы натяжных устройств и натяжные барабаны конвейера должны быть ограждены и располагаться так, чтобы в случае обрыва ленты или каната исключалась возможность падения груза или барабана на людей или оборудование. Места под грузы должны быть ограждены на высоту не менее 2,</w:t>
      </w:r>
      <w:r w:rsidR="00171C70" w:rsidRPr="00012E71">
        <w:rPr>
          <w:bCs/>
        </w:rPr>
        <w:t>0 </w:t>
      </w:r>
      <w:r w:rsidRPr="00012E71">
        <w:rPr>
          <w:bCs/>
        </w:rPr>
        <w:t>м.</w:t>
      </w:r>
    </w:p>
    <w:p w14:paraId="02ED09BC" w14:textId="77777777" w:rsidR="00F71D71" w:rsidRPr="00012E71" w:rsidRDefault="00F71D71" w:rsidP="009D10DA">
      <w:pPr>
        <w:ind w:firstLine="567"/>
        <w:jc w:val="both"/>
        <w:rPr>
          <w:bCs/>
        </w:rPr>
      </w:pPr>
      <w:r w:rsidRPr="00012E71">
        <w:rPr>
          <w:bCs/>
        </w:rPr>
        <w:t>Допускается со стороны нерабочего прохода вдоль конвейера не устанавливать боковые ограждения, при условии, что доступ людей в эту зону закрыт калитками</w:t>
      </w:r>
      <w:r w:rsidR="00925D43" w:rsidRPr="00012E71">
        <w:rPr>
          <w:bCs/>
        </w:rPr>
        <w:t>,</w:t>
      </w:r>
      <w:r w:rsidRPr="00012E71">
        <w:rPr>
          <w:bCs/>
        </w:rPr>
        <w:t xml:space="preserve"> сблокированны</w:t>
      </w:r>
      <w:r w:rsidR="00925D43" w:rsidRPr="00012E71">
        <w:rPr>
          <w:bCs/>
        </w:rPr>
        <w:t>ми</w:t>
      </w:r>
      <w:r w:rsidRPr="00012E71">
        <w:rPr>
          <w:bCs/>
        </w:rPr>
        <w:t xml:space="preserve"> с приводом конвейера.</w:t>
      </w:r>
    </w:p>
    <w:p w14:paraId="5A9B2B71" w14:textId="77777777" w:rsidR="00F71D71" w:rsidRPr="00012E71" w:rsidRDefault="00F71D71" w:rsidP="009D10DA">
      <w:pPr>
        <w:ind w:firstLine="567"/>
        <w:jc w:val="both"/>
        <w:rPr>
          <w:bCs/>
        </w:rPr>
      </w:pPr>
      <w:r w:rsidRPr="00012E71">
        <w:rPr>
          <w:bCs/>
        </w:rPr>
        <w:t>10.8.</w:t>
      </w:r>
      <w:r w:rsidR="00171C70" w:rsidRPr="00012E71">
        <w:rPr>
          <w:bCs/>
        </w:rPr>
        <w:t>2 </w:t>
      </w:r>
      <w:r w:rsidRPr="00012E71">
        <w:rPr>
          <w:bCs/>
        </w:rPr>
        <w:t>На конвейерах, входящих в автоматизированные транспортные или технологические линии, должны быть предусмотрены устройства для автоматической остановки привода при возникновении аварийной ситуации.</w:t>
      </w:r>
    </w:p>
    <w:p w14:paraId="0DDE6619" w14:textId="77777777" w:rsidR="00F71D71" w:rsidRPr="00012E71" w:rsidRDefault="00F71D71" w:rsidP="009D10DA">
      <w:pPr>
        <w:ind w:firstLine="567"/>
        <w:jc w:val="both"/>
        <w:rPr>
          <w:bCs/>
        </w:rPr>
      </w:pPr>
      <w:r w:rsidRPr="00012E71">
        <w:rPr>
          <w:bCs/>
        </w:rPr>
        <w:t>10.8.</w:t>
      </w:r>
      <w:r w:rsidR="00171C70" w:rsidRPr="00012E71">
        <w:rPr>
          <w:bCs/>
        </w:rPr>
        <w:t>3 </w:t>
      </w:r>
      <w:r w:rsidRPr="00012E71">
        <w:rPr>
          <w:bCs/>
        </w:rPr>
        <w:t>В схемах управления конвейерами должна быть предусмотрена блокировка, исключающая возможность повторного включения привода до ликвидации аварийной ситуации.</w:t>
      </w:r>
    </w:p>
    <w:p w14:paraId="27FF819C" w14:textId="77777777" w:rsidR="00F71D71" w:rsidRPr="00012E71" w:rsidRDefault="00F71D71" w:rsidP="009D10DA">
      <w:pPr>
        <w:ind w:firstLine="567"/>
        <w:jc w:val="both"/>
        <w:rPr>
          <w:bCs/>
        </w:rPr>
      </w:pPr>
      <w:r w:rsidRPr="00012E71">
        <w:rPr>
          <w:bCs/>
        </w:rPr>
        <w:t>10.8.</w:t>
      </w:r>
      <w:r w:rsidR="00171C70" w:rsidRPr="00012E71">
        <w:rPr>
          <w:bCs/>
        </w:rPr>
        <w:t>4 </w:t>
      </w:r>
      <w:r w:rsidRPr="00012E71">
        <w:rPr>
          <w:bCs/>
        </w:rPr>
        <w:t>В производственных зданиях, галереях, тоннелях и на эстакадах вдоль трассы конвейера должны быть предусмотрены проходы для безопасного обслуживания, монтажа и ремонта:</w:t>
      </w:r>
    </w:p>
    <w:p w14:paraId="101BFDD0" w14:textId="77777777" w:rsidR="00F71D71" w:rsidRPr="00012E71" w:rsidRDefault="00F71D71" w:rsidP="009D10DA">
      <w:pPr>
        <w:ind w:firstLine="567"/>
        <w:jc w:val="both"/>
        <w:rPr>
          <w:bCs/>
        </w:rPr>
      </w:pPr>
      <w:r w:rsidRPr="00012E71">
        <w:rPr>
          <w:bCs/>
        </w:rPr>
        <w:lastRenderedPageBreak/>
        <w:t>ширина прохода для обслуживания ленточных конвейеров не менее 0,</w:t>
      </w:r>
      <w:r w:rsidR="00171C70" w:rsidRPr="00012E71">
        <w:rPr>
          <w:bCs/>
        </w:rPr>
        <w:t>8 </w:t>
      </w:r>
      <w:r w:rsidRPr="00012E71">
        <w:rPr>
          <w:bCs/>
        </w:rPr>
        <w:t>м;</w:t>
      </w:r>
    </w:p>
    <w:p w14:paraId="1CE4DA9F" w14:textId="77777777" w:rsidR="00F71D71" w:rsidRPr="00012E71" w:rsidRDefault="00F71D71" w:rsidP="009D10DA">
      <w:pPr>
        <w:ind w:firstLine="567"/>
        <w:jc w:val="both"/>
        <w:rPr>
          <w:bCs/>
        </w:rPr>
      </w:pPr>
      <w:r w:rsidRPr="00012E71">
        <w:rPr>
          <w:bCs/>
        </w:rPr>
        <w:t>1,</w:t>
      </w:r>
      <w:r w:rsidR="00171C70" w:rsidRPr="00012E71">
        <w:rPr>
          <w:bCs/>
        </w:rPr>
        <w:t>0 </w:t>
      </w:r>
      <w:r w:rsidRPr="00012E71">
        <w:rPr>
          <w:bCs/>
        </w:rPr>
        <w:t>м между параллельно установленными конвейерами;</w:t>
      </w:r>
    </w:p>
    <w:p w14:paraId="12A3D93C" w14:textId="77777777" w:rsidR="00F71D71" w:rsidRPr="00012E71" w:rsidRDefault="00F71D71" w:rsidP="009D10DA">
      <w:pPr>
        <w:ind w:firstLine="567"/>
        <w:jc w:val="both"/>
        <w:rPr>
          <w:bCs/>
        </w:rPr>
      </w:pPr>
      <w:r w:rsidRPr="00012E71">
        <w:rPr>
          <w:bCs/>
        </w:rPr>
        <w:t>ширина местного прохода для монтажа и ремонта отдельных узлов конвейеров должна быть не менее 0,</w:t>
      </w:r>
      <w:r w:rsidR="00171C70" w:rsidRPr="00012E71">
        <w:rPr>
          <w:bCs/>
        </w:rPr>
        <w:t>5 </w:t>
      </w:r>
      <w:r w:rsidRPr="00012E71">
        <w:rPr>
          <w:bCs/>
        </w:rPr>
        <w:t>м, высот</w:t>
      </w:r>
      <w:r w:rsidR="00925D43" w:rsidRPr="00012E71">
        <w:rPr>
          <w:bCs/>
        </w:rPr>
        <w:t>а</w:t>
      </w:r>
      <w:r w:rsidRPr="00012E71">
        <w:rPr>
          <w:bCs/>
        </w:rPr>
        <w:t xml:space="preserve"> </w:t>
      </w:r>
      <w:r w:rsidR="000C1E52" w:rsidRPr="00012E71">
        <w:rPr>
          <w:bCs/>
        </w:rPr>
        <w:t xml:space="preserve">– </w:t>
      </w:r>
      <w:r w:rsidRPr="00012E71">
        <w:rPr>
          <w:bCs/>
        </w:rPr>
        <w:t>не менее 1,</w:t>
      </w:r>
      <w:r w:rsidR="00171C70" w:rsidRPr="00012E71">
        <w:rPr>
          <w:bCs/>
        </w:rPr>
        <w:t>8 </w:t>
      </w:r>
      <w:r w:rsidRPr="00012E71">
        <w:rPr>
          <w:bCs/>
        </w:rPr>
        <w:t>м.</w:t>
      </w:r>
    </w:p>
    <w:p w14:paraId="32D1939C" w14:textId="77777777" w:rsidR="00F71D71" w:rsidRPr="00012E71" w:rsidRDefault="00BC4078" w:rsidP="009D10DA">
      <w:pPr>
        <w:spacing w:before="60"/>
        <w:ind w:firstLine="567"/>
        <w:jc w:val="both"/>
        <w:rPr>
          <w:bCs/>
          <w:sz w:val="20"/>
          <w:szCs w:val="20"/>
        </w:rPr>
      </w:pPr>
      <w:r w:rsidRPr="00012E71">
        <w:rPr>
          <w:bCs/>
          <w:sz w:val="20"/>
          <w:szCs w:val="20"/>
        </w:rPr>
        <w:t>П р и м е ч а н и я</w:t>
      </w:r>
    </w:p>
    <w:p w14:paraId="2D18A615" w14:textId="77777777" w:rsidR="00F71D71" w:rsidRPr="00012E71" w:rsidRDefault="00F71D71" w:rsidP="009D10DA">
      <w:pPr>
        <w:numPr>
          <w:ilvl w:val="0"/>
          <w:numId w:val="7"/>
        </w:numPr>
        <w:tabs>
          <w:tab w:val="clear" w:pos="1698"/>
        </w:tabs>
        <w:ind w:left="0" w:firstLine="567"/>
        <w:jc w:val="both"/>
        <w:rPr>
          <w:bCs/>
          <w:sz w:val="20"/>
          <w:szCs w:val="20"/>
        </w:rPr>
      </w:pPr>
      <w:r w:rsidRPr="00012E71">
        <w:rPr>
          <w:bCs/>
          <w:sz w:val="20"/>
          <w:szCs w:val="20"/>
        </w:rPr>
        <w:t>При наличии в проходе между конвейерами строительных конструкций (колонн, пилястр и т.п.), создающих местное сужение прохода, расстояние между конвейером и строительными конструкциями должно быть не менее 0,</w:t>
      </w:r>
      <w:r w:rsidR="00171C70" w:rsidRPr="00012E71">
        <w:rPr>
          <w:bCs/>
          <w:sz w:val="20"/>
          <w:szCs w:val="20"/>
        </w:rPr>
        <w:t>5 </w:t>
      </w:r>
      <w:r w:rsidRPr="00012E71">
        <w:rPr>
          <w:bCs/>
          <w:sz w:val="20"/>
          <w:szCs w:val="20"/>
        </w:rPr>
        <w:t>м на длине прохода до 1,</w:t>
      </w:r>
      <w:r w:rsidR="00171C70" w:rsidRPr="00012E71">
        <w:rPr>
          <w:bCs/>
          <w:sz w:val="20"/>
          <w:szCs w:val="20"/>
        </w:rPr>
        <w:t>0 </w:t>
      </w:r>
      <w:r w:rsidRPr="00012E71">
        <w:rPr>
          <w:bCs/>
          <w:sz w:val="20"/>
          <w:szCs w:val="20"/>
        </w:rPr>
        <w:t>м. Эти места прохода должны быть ограждены.</w:t>
      </w:r>
    </w:p>
    <w:p w14:paraId="25A84860" w14:textId="77777777" w:rsidR="00F71D71" w:rsidRPr="00012E71" w:rsidRDefault="00F71D71" w:rsidP="00433BBF">
      <w:pPr>
        <w:numPr>
          <w:ilvl w:val="0"/>
          <w:numId w:val="7"/>
        </w:numPr>
        <w:tabs>
          <w:tab w:val="clear" w:pos="1698"/>
        </w:tabs>
        <w:spacing w:after="120"/>
        <w:ind w:left="0" w:firstLine="567"/>
        <w:jc w:val="both"/>
        <w:rPr>
          <w:sz w:val="20"/>
          <w:szCs w:val="20"/>
        </w:rPr>
      </w:pPr>
      <w:r w:rsidRPr="00012E71">
        <w:rPr>
          <w:bCs/>
          <w:sz w:val="20"/>
          <w:szCs w:val="20"/>
        </w:rPr>
        <w:t>На участках трассы конвейера, над которыми перемещаются погрузочные и разгрузочные устройства, ширина проходов с обеих сторон конвейера должна быть не менее 1,</w:t>
      </w:r>
      <w:r w:rsidR="00171C70" w:rsidRPr="00012E71">
        <w:rPr>
          <w:bCs/>
          <w:sz w:val="20"/>
          <w:szCs w:val="20"/>
        </w:rPr>
        <w:t>0 </w:t>
      </w:r>
      <w:r w:rsidRPr="00012E71">
        <w:rPr>
          <w:bCs/>
          <w:sz w:val="20"/>
          <w:szCs w:val="20"/>
        </w:rPr>
        <w:t>м.</w:t>
      </w:r>
    </w:p>
    <w:p w14:paraId="43ED4F0F" w14:textId="77777777" w:rsidR="00F71D71" w:rsidRPr="00012E71" w:rsidRDefault="00F71D71" w:rsidP="009D10DA">
      <w:pPr>
        <w:ind w:firstLine="567"/>
        <w:jc w:val="both"/>
        <w:rPr>
          <w:bCs/>
        </w:rPr>
      </w:pPr>
      <w:r w:rsidRPr="00012E71">
        <w:rPr>
          <w:bCs/>
        </w:rPr>
        <w:t>10.8.</w:t>
      </w:r>
      <w:r w:rsidR="00171C70" w:rsidRPr="00012E71">
        <w:rPr>
          <w:bCs/>
        </w:rPr>
        <w:t>5 </w:t>
      </w:r>
      <w:r w:rsidRPr="00012E71">
        <w:rPr>
          <w:bCs/>
        </w:rPr>
        <w:t xml:space="preserve">Высота проходов должна быть не менее: </w:t>
      </w:r>
    </w:p>
    <w:p w14:paraId="01FED788" w14:textId="77777777" w:rsidR="00F71D71" w:rsidRPr="00012E71" w:rsidRDefault="00F71D71" w:rsidP="009D10DA">
      <w:pPr>
        <w:ind w:firstLine="567"/>
        <w:jc w:val="both"/>
        <w:rPr>
          <w:bCs/>
        </w:rPr>
      </w:pPr>
      <w:r w:rsidRPr="00012E71">
        <w:rPr>
          <w:bCs/>
        </w:rPr>
        <w:t>2,</w:t>
      </w:r>
      <w:r w:rsidR="00171C70" w:rsidRPr="00012E71">
        <w:rPr>
          <w:bCs/>
        </w:rPr>
        <w:t>1 </w:t>
      </w:r>
      <w:r w:rsidRPr="00012E71">
        <w:rPr>
          <w:bCs/>
        </w:rPr>
        <w:t xml:space="preserve">м – для конвейеров с постоянными рабочими местами, установленных в производственных помещениях; </w:t>
      </w:r>
    </w:p>
    <w:p w14:paraId="289F3128" w14:textId="77777777" w:rsidR="00F71D71" w:rsidRPr="00012E71" w:rsidRDefault="00F71D71" w:rsidP="009D10DA">
      <w:pPr>
        <w:ind w:firstLine="567"/>
        <w:jc w:val="both"/>
        <w:rPr>
          <w:bCs/>
        </w:rPr>
      </w:pPr>
      <w:r w:rsidRPr="00012E71">
        <w:rPr>
          <w:bCs/>
        </w:rPr>
        <w:t>2,</w:t>
      </w:r>
      <w:r w:rsidR="00171C70" w:rsidRPr="00012E71">
        <w:rPr>
          <w:bCs/>
        </w:rPr>
        <w:t>0 </w:t>
      </w:r>
      <w:r w:rsidRPr="00012E71">
        <w:rPr>
          <w:bCs/>
        </w:rPr>
        <w:t>м – для конвейеров, не имеющих рабочих мест.</w:t>
      </w:r>
    </w:p>
    <w:p w14:paraId="7E2DA093" w14:textId="77777777" w:rsidR="00F71D71" w:rsidRPr="00012E71" w:rsidRDefault="00F71D71" w:rsidP="009D10DA">
      <w:pPr>
        <w:ind w:firstLine="567"/>
        <w:jc w:val="both"/>
        <w:rPr>
          <w:bCs/>
        </w:rPr>
      </w:pPr>
      <w:r w:rsidRPr="00012E71">
        <w:rPr>
          <w:bCs/>
        </w:rPr>
        <w:t>10.8.</w:t>
      </w:r>
      <w:r w:rsidR="00171C70" w:rsidRPr="00012E71">
        <w:rPr>
          <w:bCs/>
        </w:rPr>
        <w:t>6 </w:t>
      </w:r>
      <w:r w:rsidRPr="00012E71">
        <w:rPr>
          <w:bCs/>
        </w:rPr>
        <w:t xml:space="preserve">Через конвейеры длиной более </w:t>
      </w:r>
      <w:smartTag w:uri="urn:schemas-microsoft-com:office:smarttags" w:element="metricconverter">
        <w:smartTagPr>
          <w:attr w:name="ProductID" w:val="20 м"/>
        </w:smartTagPr>
        <w:r w:rsidRPr="00012E71">
          <w:rPr>
            <w:bCs/>
          </w:rPr>
          <w:t>2</w:t>
        </w:r>
        <w:r w:rsidR="00171C70" w:rsidRPr="00012E71">
          <w:rPr>
            <w:bCs/>
          </w:rPr>
          <w:t>0 </w:t>
        </w:r>
        <w:r w:rsidRPr="00012E71">
          <w:rPr>
            <w:bCs/>
          </w:rPr>
          <w:t>м</w:t>
        </w:r>
      </w:smartTag>
      <w:r w:rsidRPr="00012E71">
        <w:rPr>
          <w:bCs/>
        </w:rPr>
        <w:t>, размещаемые на высоте не более 1,</w:t>
      </w:r>
      <w:r w:rsidR="00171C70" w:rsidRPr="00012E71">
        <w:rPr>
          <w:bCs/>
        </w:rPr>
        <w:t>2 </w:t>
      </w:r>
      <w:r w:rsidRPr="00012E71">
        <w:rPr>
          <w:bCs/>
        </w:rPr>
        <w:t>м от уровня пола до низа наиболее выступающих частей конвейера</w:t>
      </w:r>
      <w:r w:rsidR="00925D43" w:rsidRPr="00012E71">
        <w:rPr>
          <w:bCs/>
        </w:rPr>
        <w:t>,</w:t>
      </w:r>
      <w:r w:rsidRPr="00012E71">
        <w:rPr>
          <w:bCs/>
        </w:rPr>
        <w:t xml:space="preserve"> должны быть сооружены мостики, огражденные поручнями высотой не менее 1,</w:t>
      </w:r>
      <w:r w:rsidR="00171C70" w:rsidRPr="00012E71">
        <w:rPr>
          <w:bCs/>
        </w:rPr>
        <w:t>0 </w:t>
      </w:r>
      <w:r w:rsidRPr="00012E71">
        <w:rPr>
          <w:bCs/>
        </w:rPr>
        <w:t>м, для прохода людей и обслуживания конвейеров.</w:t>
      </w:r>
    </w:p>
    <w:p w14:paraId="37761E77" w14:textId="77777777" w:rsidR="00F71D71" w:rsidRPr="00012E71" w:rsidRDefault="00F71D71" w:rsidP="009D10DA">
      <w:pPr>
        <w:ind w:firstLine="567"/>
        <w:jc w:val="both"/>
        <w:rPr>
          <w:bCs/>
        </w:rPr>
      </w:pPr>
      <w:r w:rsidRPr="00012E71">
        <w:rPr>
          <w:bCs/>
        </w:rPr>
        <w:t>10.8.</w:t>
      </w:r>
      <w:r w:rsidR="00171C70" w:rsidRPr="00012E71">
        <w:rPr>
          <w:bCs/>
        </w:rPr>
        <w:t>7 </w:t>
      </w:r>
      <w:r w:rsidRPr="00012E71">
        <w:rPr>
          <w:bCs/>
        </w:rPr>
        <w:t>Мостики через конвейеры должны размещаться на расстоянии друг от друга не более:</w:t>
      </w:r>
    </w:p>
    <w:p w14:paraId="497B86D5" w14:textId="77777777" w:rsidR="00F71D71" w:rsidRPr="00012E71" w:rsidRDefault="00F71D71" w:rsidP="009D10DA">
      <w:pPr>
        <w:ind w:firstLine="567"/>
        <w:jc w:val="both"/>
        <w:rPr>
          <w:bCs/>
        </w:rPr>
      </w:pPr>
      <w:smartTag w:uri="urn:schemas-microsoft-com:office:smarttags" w:element="metricconverter">
        <w:smartTagPr>
          <w:attr w:name="ProductID" w:val="50 м"/>
        </w:smartTagPr>
        <w:r w:rsidRPr="00012E71">
          <w:rPr>
            <w:bCs/>
          </w:rPr>
          <w:t>5</w:t>
        </w:r>
        <w:r w:rsidR="00171C70" w:rsidRPr="00012E71">
          <w:rPr>
            <w:bCs/>
          </w:rPr>
          <w:t>0 </w:t>
        </w:r>
        <w:r w:rsidRPr="00012E71">
          <w:rPr>
            <w:bCs/>
          </w:rPr>
          <w:t>м</w:t>
        </w:r>
      </w:smartTag>
      <w:r w:rsidRPr="00012E71">
        <w:rPr>
          <w:bCs/>
        </w:rPr>
        <w:t xml:space="preserve"> – в производственных помещениях;</w:t>
      </w:r>
    </w:p>
    <w:p w14:paraId="22F07DC9" w14:textId="77777777" w:rsidR="00F71D71" w:rsidRPr="00012E71" w:rsidRDefault="00F71D71" w:rsidP="009D10DA">
      <w:pPr>
        <w:ind w:firstLine="567"/>
        <w:jc w:val="both"/>
        <w:rPr>
          <w:bCs/>
        </w:rPr>
      </w:pPr>
      <w:smartTag w:uri="urn:schemas-microsoft-com:office:smarttags" w:element="metricconverter">
        <w:smartTagPr>
          <w:attr w:name="ProductID" w:val="100 м"/>
        </w:smartTagPr>
        <w:r w:rsidRPr="00012E71">
          <w:rPr>
            <w:bCs/>
          </w:rPr>
          <w:t>10</w:t>
        </w:r>
        <w:r w:rsidR="00171C70" w:rsidRPr="00012E71">
          <w:rPr>
            <w:bCs/>
          </w:rPr>
          <w:t>0 </w:t>
        </w:r>
        <w:r w:rsidRPr="00012E71">
          <w:rPr>
            <w:bCs/>
          </w:rPr>
          <w:t>м</w:t>
        </w:r>
      </w:smartTag>
      <w:r w:rsidRPr="00012E71">
        <w:rPr>
          <w:bCs/>
        </w:rPr>
        <w:t xml:space="preserve"> – в галереях, на эстакадах.</w:t>
      </w:r>
    </w:p>
    <w:p w14:paraId="7F164AC7" w14:textId="77777777" w:rsidR="00F71D71" w:rsidRPr="00012E71" w:rsidRDefault="00F71D71" w:rsidP="009D10DA">
      <w:pPr>
        <w:ind w:firstLine="567"/>
        <w:jc w:val="both"/>
        <w:rPr>
          <w:bCs/>
        </w:rPr>
      </w:pPr>
      <w:r w:rsidRPr="00012E71">
        <w:rPr>
          <w:bCs/>
        </w:rPr>
        <w:t>10.8.</w:t>
      </w:r>
      <w:r w:rsidR="00171C70" w:rsidRPr="00012E71">
        <w:rPr>
          <w:bCs/>
        </w:rPr>
        <w:t>8 </w:t>
      </w:r>
      <w:r w:rsidRPr="00012E71">
        <w:rPr>
          <w:bCs/>
        </w:rPr>
        <w:t>Конвейеры</w:t>
      </w:r>
      <w:r w:rsidR="00FD72D7" w:rsidRPr="00012E71">
        <w:rPr>
          <w:bCs/>
        </w:rPr>
        <w:t>,</w:t>
      </w:r>
      <w:r w:rsidRPr="00012E71">
        <w:rPr>
          <w:bCs/>
        </w:rPr>
        <w:t xml:space="preserve"> у которых оси приводных и натяжных барабанов, шкивов находятся выше 1,</w:t>
      </w:r>
      <w:r w:rsidR="00171C70" w:rsidRPr="00012E71">
        <w:rPr>
          <w:bCs/>
        </w:rPr>
        <w:t>5 </w:t>
      </w:r>
      <w:r w:rsidRPr="00012E71">
        <w:rPr>
          <w:bCs/>
        </w:rPr>
        <w:t>м (а при обосновании выше 1,</w:t>
      </w:r>
      <w:r w:rsidR="00171C70" w:rsidRPr="00012E71">
        <w:rPr>
          <w:bCs/>
        </w:rPr>
        <w:t>8 </w:t>
      </w:r>
      <w:r w:rsidRPr="00012E71">
        <w:rPr>
          <w:bCs/>
        </w:rPr>
        <w:t>м) от уровня пола, должны иметь площадки для обслуживания. Расстояние по вертикали от настила площадки до низа выступающих строительных конструкций (или коммуникационных систем) должно быть не менее 2,</w:t>
      </w:r>
      <w:r w:rsidR="00171C70" w:rsidRPr="00012E71">
        <w:rPr>
          <w:bCs/>
        </w:rPr>
        <w:t>0 </w:t>
      </w:r>
      <w:r w:rsidRPr="00012E71">
        <w:rPr>
          <w:bCs/>
        </w:rPr>
        <w:t>м.</w:t>
      </w:r>
    </w:p>
    <w:p w14:paraId="153FAE6E" w14:textId="77777777" w:rsidR="00F71D71" w:rsidRPr="00012E71" w:rsidRDefault="00F71D71" w:rsidP="009D10DA">
      <w:pPr>
        <w:ind w:firstLine="567"/>
        <w:jc w:val="both"/>
        <w:rPr>
          <w:bCs/>
        </w:rPr>
      </w:pPr>
      <w:r w:rsidRPr="00012E71">
        <w:rPr>
          <w:bCs/>
        </w:rPr>
        <w:t>10.8.</w:t>
      </w:r>
      <w:r w:rsidR="00171C70" w:rsidRPr="00012E71">
        <w:rPr>
          <w:bCs/>
        </w:rPr>
        <w:t>9 </w:t>
      </w:r>
      <w:r w:rsidRPr="00012E71">
        <w:rPr>
          <w:bCs/>
        </w:rPr>
        <w:t>На наклонных конвейерах, при угле более 10</w:t>
      </w:r>
      <w:r w:rsidR="00433BBF" w:rsidRPr="00012E71">
        <w:sym w:font="Symbol" w:char="F0B0"/>
      </w:r>
      <w:r w:rsidRPr="00012E71">
        <w:rPr>
          <w:bCs/>
        </w:rPr>
        <w:t>, должны быть установлены ловители рабочей ветви ленты для ее удержания при обрыве.</w:t>
      </w:r>
    </w:p>
    <w:p w14:paraId="4713686F" w14:textId="77777777" w:rsidR="00F71D71" w:rsidRPr="00012E71" w:rsidRDefault="00F71D71" w:rsidP="009D10DA">
      <w:pPr>
        <w:ind w:firstLine="567"/>
        <w:jc w:val="both"/>
        <w:rPr>
          <w:bCs/>
        </w:rPr>
      </w:pPr>
      <w:r w:rsidRPr="00012E71">
        <w:rPr>
          <w:bCs/>
        </w:rPr>
        <w:t>10.8.1</w:t>
      </w:r>
      <w:r w:rsidR="00171C70" w:rsidRPr="00012E71">
        <w:rPr>
          <w:bCs/>
        </w:rPr>
        <w:t>0 </w:t>
      </w:r>
      <w:r w:rsidRPr="00012E71">
        <w:rPr>
          <w:bCs/>
        </w:rPr>
        <w:t>На конвейерах с углом наклона более 6</w:t>
      </w:r>
      <w:r w:rsidR="00433BBF" w:rsidRPr="00012E71">
        <w:sym w:font="Symbol" w:char="F0B0"/>
      </w:r>
      <w:r w:rsidRPr="00012E71">
        <w:rPr>
          <w:bCs/>
        </w:rPr>
        <w:t xml:space="preserve"> должны устанавливаться автоматически действующие тормозные устройства, срабатывающие при отключении двигателя и препятствующие перемещению груженой ветви ленты в обратном направлении.</w:t>
      </w:r>
    </w:p>
    <w:p w14:paraId="4E9A4630" w14:textId="77777777" w:rsidR="00F71D71" w:rsidRPr="00012E71" w:rsidRDefault="00F71D71" w:rsidP="009D10DA">
      <w:pPr>
        <w:ind w:firstLine="567"/>
        <w:jc w:val="both"/>
        <w:rPr>
          <w:bCs/>
        </w:rPr>
      </w:pPr>
      <w:r w:rsidRPr="00012E71">
        <w:rPr>
          <w:bCs/>
        </w:rPr>
        <w:t>10.8.1</w:t>
      </w:r>
      <w:r w:rsidR="00171C70" w:rsidRPr="00012E71">
        <w:rPr>
          <w:bCs/>
        </w:rPr>
        <w:t>1 </w:t>
      </w:r>
      <w:r w:rsidRPr="00012E71">
        <w:rPr>
          <w:bCs/>
        </w:rPr>
        <w:t>Требования пожарной безопасности для сооружений следует предусматр</w:t>
      </w:r>
      <w:r w:rsidR="0075037C" w:rsidRPr="00012E71">
        <w:rPr>
          <w:bCs/>
        </w:rPr>
        <w:t xml:space="preserve">ивать в соответствии с </w:t>
      </w:r>
      <w:r w:rsidR="001E1DD9" w:rsidRPr="00012E71">
        <w:t>[1</w:t>
      </w:r>
      <w:r w:rsidR="002014D9" w:rsidRPr="00012E71">
        <w:t>6</w:t>
      </w:r>
      <w:r w:rsidR="001E1DD9" w:rsidRPr="00012E71">
        <w:t>]</w:t>
      </w:r>
      <w:r w:rsidRPr="00012E71">
        <w:rPr>
          <w:bCs/>
        </w:rPr>
        <w:t xml:space="preserve"> при проектировании конвейерного транспорта с учетом категории по пожарной опасности сооружений и производств, а также класса грузов.</w:t>
      </w:r>
    </w:p>
    <w:p w14:paraId="400A3EE6" w14:textId="77777777" w:rsidR="00F71D71" w:rsidRPr="00012E71" w:rsidRDefault="00F71D71" w:rsidP="009D10DA">
      <w:pPr>
        <w:spacing w:before="240" w:after="120"/>
        <w:ind w:firstLine="567"/>
        <w:jc w:val="both"/>
        <w:rPr>
          <w:b/>
          <w:bCs/>
        </w:rPr>
      </w:pPr>
      <w:r w:rsidRPr="00012E71">
        <w:rPr>
          <w:b/>
          <w:bCs/>
        </w:rPr>
        <w:t>10.</w:t>
      </w:r>
      <w:r w:rsidR="00171C70" w:rsidRPr="00012E71">
        <w:rPr>
          <w:b/>
          <w:bCs/>
        </w:rPr>
        <w:t>9 </w:t>
      </w:r>
      <w:r w:rsidRPr="00012E71">
        <w:rPr>
          <w:b/>
          <w:bCs/>
        </w:rPr>
        <w:t>Ремонтное хозяйство</w:t>
      </w:r>
    </w:p>
    <w:p w14:paraId="641BD5E5" w14:textId="77777777" w:rsidR="00F71D71" w:rsidRPr="00012E71" w:rsidRDefault="00F71D71" w:rsidP="009D10DA">
      <w:pPr>
        <w:pStyle w:val="a5"/>
        <w:spacing w:line="240" w:lineRule="auto"/>
        <w:ind w:firstLine="567"/>
        <w:rPr>
          <w:sz w:val="24"/>
        </w:rPr>
      </w:pPr>
      <w:r w:rsidRPr="00012E71">
        <w:rPr>
          <w:bCs/>
          <w:sz w:val="24"/>
        </w:rPr>
        <w:t>10.9.</w:t>
      </w:r>
      <w:r w:rsidR="00171C70" w:rsidRPr="00012E71">
        <w:rPr>
          <w:bCs/>
          <w:sz w:val="24"/>
        </w:rPr>
        <w:t>1 </w:t>
      </w:r>
      <w:r w:rsidRPr="00012E71">
        <w:rPr>
          <w:sz w:val="24"/>
        </w:rPr>
        <w:t>Ремонт оборудования конвейерного транспорта должна выполнять, как правило, ремонтная служба соответствующих предприятий. Для предприятий со значительной общей протяженностью конвейеров и конвейерных линий при соответствующем обосновании допускается предусматривать специализированное ремонтное хозяйство в составе участков для ремонта и стыковки лент с оснащением специализированным оборудованием для механиз</w:t>
      </w:r>
      <w:r w:rsidR="00925D43" w:rsidRPr="00012E71">
        <w:rPr>
          <w:sz w:val="24"/>
        </w:rPr>
        <w:t>ированной</w:t>
      </w:r>
      <w:r w:rsidRPr="00012E71">
        <w:rPr>
          <w:sz w:val="24"/>
        </w:rPr>
        <w:t xml:space="preserve"> замены лент, в том числе подготовленными бухтами с помощью установок, смонтированных на базе автотранспортной техники.</w:t>
      </w:r>
    </w:p>
    <w:p w14:paraId="1AE991F4" w14:textId="77777777" w:rsidR="00F71D71" w:rsidRPr="00012E71" w:rsidRDefault="00F71D71" w:rsidP="009D10DA">
      <w:pPr>
        <w:ind w:firstLine="567"/>
        <w:jc w:val="both"/>
      </w:pPr>
      <w:r w:rsidRPr="00012E71">
        <w:rPr>
          <w:bCs/>
        </w:rPr>
        <w:t>10.9.</w:t>
      </w:r>
      <w:r w:rsidR="00171C70" w:rsidRPr="00012E71">
        <w:rPr>
          <w:bCs/>
        </w:rPr>
        <w:t>2 </w:t>
      </w:r>
      <w:r w:rsidRPr="00012E71">
        <w:t>Для проведения текущих ремонтов конвейерного</w:t>
      </w:r>
      <w:r w:rsidR="00171C70" w:rsidRPr="00012E71">
        <w:t xml:space="preserve"> </w:t>
      </w:r>
      <w:r w:rsidRPr="00012E71">
        <w:t>и вспомогательного оборудования в зданиях перегрузочных и разгрузочных узлов внеплощадочных конвейерных линий следует предусматривать слесарно-ремонтные мастерские.</w:t>
      </w:r>
    </w:p>
    <w:p w14:paraId="0D90F65D" w14:textId="77777777" w:rsidR="00A74C9B" w:rsidRPr="00012E71" w:rsidRDefault="00A74C9B" w:rsidP="009D10DA">
      <w:pPr>
        <w:spacing w:before="360" w:after="120"/>
        <w:ind w:firstLine="567"/>
        <w:jc w:val="both"/>
        <w:rPr>
          <w:b/>
          <w:sz w:val="26"/>
          <w:szCs w:val="26"/>
        </w:rPr>
      </w:pPr>
      <w:r w:rsidRPr="00012E71">
        <w:rPr>
          <w:b/>
          <w:sz w:val="26"/>
          <w:szCs w:val="26"/>
        </w:rPr>
        <w:t>1</w:t>
      </w:r>
      <w:r w:rsidR="00171C70" w:rsidRPr="00012E71">
        <w:rPr>
          <w:b/>
          <w:sz w:val="26"/>
          <w:szCs w:val="26"/>
        </w:rPr>
        <w:t>1 </w:t>
      </w:r>
      <w:r w:rsidRPr="00012E71">
        <w:rPr>
          <w:b/>
          <w:sz w:val="26"/>
          <w:szCs w:val="26"/>
        </w:rPr>
        <w:t>Контейнерные площадки</w:t>
      </w:r>
    </w:p>
    <w:p w14:paraId="0D481485" w14:textId="77777777" w:rsidR="00A74C9B" w:rsidRPr="00012E71" w:rsidRDefault="00A74C9B" w:rsidP="009D10DA">
      <w:pPr>
        <w:spacing w:before="240" w:after="120"/>
        <w:ind w:firstLine="567"/>
        <w:jc w:val="both"/>
        <w:rPr>
          <w:b/>
          <w:bCs/>
        </w:rPr>
      </w:pPr>
      <w:r w:rsidRPr="00012E71">
        <w:rPr>
          <w:b/>
          <w:bCs/>
        </w:rPr>
        <w:lastRenderedPageBreak/>
        <w:t>11.</w:t>
      </w:r>
      <w:r w:rsidR="00171C70" w:rsidRPr="00012E71">
        <w:rPr>
          <w:b/>
          <w:bCs/>
        </w:rPr>
        <w:t>1 </w:t>
      </w:r>
      <w:r w:rsidRPr="00012E71">
        <w:rPr>
          <w:b/>
          <w:bCs/>
        </w:rPr>
        <w:t>Область применения</w:t>
      </w:r>
    </w:p>
    <w:p w14:paraId="2147F7C7" w14:textId="16F28742" w:rsidR="00A74C9B" w:rsidRPr="00012E71" w:rsidRDefault="00A74C9B" w:rsidP="009D10DA">
      <w:pPr>
        <w:ind w:firstLine="567"/>
        <w:jc w:val="both"/>
      </w:pPr>
      <w:r w:rsidRPr="00012E71">
        <w:t>11.1.</w:t>
      </w:r>
      <w:r w:rsidR="00171C70" w:rsidRPr="00012E71">
        <w:t>1 </w:t>
      </w:r>
      <w:r w:rsidR="00541EEE" w:rsidRPr="00012E71">
        <w:t>В разделе приведены требования к проектированию новых и реконструкции существующих контейнерных площадок, расположенных на территории промышленных предприятий, предназначенных для переработки грузовых контейнеров.</w:t>
      </w:r>
    </w:p>
    <w:p w14:paraId="14857F7D" w14:textId="1C83D4C6" w:rsidR="00A74C9B" w:rsidRPr="00012E71" w:rsidRDefault="00A74C9B" w:rsidP="00541EEE">
      <w:pPr>
        <w:ind w:firstLine="567"/>
        <w:jc w:val="both"/>
      </w:pPr>
      <w:r w:rsidRPr="00012E71">
        <w:t>11.1.</w:t>
      </w:r>
      <w:r w:rsidR="00171C70" w:rsidRPr="00012E71">
        <w:t>2 </w:t>
      </w:r>
      <w:r w:rsidR="00541EEE" w:rsidRPr="00012E71">
        <w:t>Контейнерные площадки по составу работ подразделяют по СП 262.1325800</w:t>
      </w:r>
      <w:r w:rsidRPr="00012E71">
        <w:t>.</w:t>
      </w:r>
    </w:p>
    <w:p w14:paraId="5EB863C6" w14:textId="404EEF38" w:rsidR="00541EEE" w:rsidRPr="00012E71" w:rsidRDefault="00541EEE" w:rsidP="009D10DA">
      <w:pPr>
        <w:ind w:firstLine="567"/>
        <w:jc w:val="both"/>
      </w:pPr>
      <w:r w:rsidRPr="00012E71">
        <w:rPr>
          <w:b/>
          <w:bCs/>
        </w:rPr>
        <w:t>11.1.1, 11.1.2 (Измененная редакция, Изм. № 2).</w:t>
      </w:r>
    </w:p>
    <w:p w14:paraId="60788E23" w14:textId="77777777" w:rsidR="00A74C9B" w:rsidRPr="00012E71" w:rsidRDefault="00A74C9B" w:rsidP="009D10DA">
      <w:pPr>
        <w:ind w:firstLine="567"/>
        <w:jc w:val="both"/>
      </w:pPr>
      <w:r w:rsidRPr="00012E71">
        <w:t>11.1.</w:t>
      </w:r>
      <w:r w:rsidR="00171C70" w:rsidRPr="00012E71">
        <w:t>3 </w:t>
      </w:r>
      <w:r w:rsidRPr="00012E71">
        <w:t>Свод правил не распространяется на контейнерные площадки – контейнерные пункты морских и речных портов</w:t>
      </w:r>
      <w:r w:rsidR="007B3D35" w:rsidRPr="00012E71">
        <w:t>.</w:t>
      </w:r>
    </w:p>
    <w:p w14:paraId="0BF1C99B" w14:textId="77777777" w:rsidR="00A74C9B" w:rsidRPr="00012E71" w:rsidRDefault="00A74C9B" w:rsidP="009D10DA">
      <w:pPr>
        <w:spacing w:before="240" w:after="120"/>
        <w:ind w:firstLine="567"/>
        <w:jc w:val="both"/>
        <w:rPr>
          <w:b/>
          <w:bCs/>
        </w:rPr>
      </w:pPr>
      <w:r w:rsidRPr="00012E71">
        <w:rPr>
          <w:b/>
          <w:bCs/>
        </w:rPr>
        <w:t>11.</w:t>
      </w:r>
      <w:r w:rsidR="00171C70" w:rsidRPr="00012E71">
        <w:rPr>
          <w:b/>
          <w:bCs/>
        </w:rPr>
        <w:t>2 </w:t>
      </w:r>
      <w:r w:rsidRPr="00012E71">
        <w:rPr>
          <w:b/>
          <w:bCs/>
        </w:rPr>
        <w:t>Общие положения</w:t>
      </w:r>
    </w:p>
    <w:p w14:paraId="1C5237A3" w14:textId="5CEF9922" w:rsidR="00A74C9B" w:rsidRPr="00012E71" w:rsidRDefault="00A74C9B" w:rsidP="001F5344">
      <w:pPr>
        <w:ind w:firstLine="567"/>
        <w:jc w:val="both"/>
      </w:pPr>
      <w:r w:rsidRPr="00012E71">
        <w:t>11.2.</w:t>
      </w:r>
      <w:r w:rsidR="00171C70" w:rsidRPr="00012E71">
        <w:t>1 </w:t>
      </w:r>
      <w:r w:rsidR="001F5344" w:rsidRPr="00012E71">
        <w:t>Комплекс устройств и оборудования контейнерной площадки промышленного предприятия приведен в СП 262.1325800.</w:t>
      </w:r>
    </w:p>
    <w:p w14:paraId="6ED2A0D0" w14:textId="40191D0C" w:rsidR="001F5344" w:rsidRPr="00012E71" w:rsidRDefault="001F5344" w:rsidP="001F5344">
      <w:pPr>
        <w:ind w:firstLine="567"/>
        <w:jc w:val="both"/>
      </w:pPr>
      <w:r w:rsidRPr="00012E71">
        <w:rPr>
          <w:b/>
          <w:bCs/>
        </w:rPr>
        <w:t>(Измененная редакция, Изм. № 2).</w:t>
      </w:r>
    </w:p>
    <w:p w14:paraId="192D304C" w14:textId="7A79BCE8" w:rsidR="00925D43" w:rsidRPr="00012E71" w:rsidRDefault="00A74C9B" w:rsidP="009D10DA">
      <w:pPr>
        <w:ind w:firstLine="567"/>
        <w:jc w:val="both"/>
      </w:pPr>
      <w:r w:rsidRPr="00012E71">
        <w:t>11.2.</w:t>
      </w:r>
      <w:r w:rsidR="00171C70" w:rsidRPr="00012E71">
        <w:t>2 </w:t>
      </w:r>
      <w:r w:rsidR="00C92BAA" w:rsidRPr="00012E71">
        <w:t>Планировку и размеры контейнерных площадок, число подъездных путей к ним, техническое оснащение определяют исходя из объема работ, типов контейнеров, применяемых средств механизации с учетом необходимых проходов и проездов</w:t>
      </w:r>
      <w:r w:rsidR="00315B06">
        <w:t xml:space="preserve"> </w:t>
      </w:r>
      <w:r w:rsidR="00315B06" w:rsidRPr="003E3C72">
        <w:rPr>
          <w:rFonts w:eastAsia="SimSun"/>
        </w:rPr>
        <w:t>в соответствии с разделами 4–12 СП 262.1325800.2016 и разделами 4–15 СП 316.1325800.2017</w:t>
      </w:r>
      <w:r w:rsidRPr="00012E71">
        <w:t>.</w:t>
      </w:r>
    </w:p>
    <w:p w14:paraId="7F089A65" w14:textId="51A02FC2" w:rsidR="00C92BAA" w:rsidRPr="00012E71" w:rsidRDefault="00C92BAA" w:rsidP="00C92BAA">
      <w:pPr>
        <w:ind w:firstLine="567"/>
        <w:jc w:val="both"/>
      </w:pPr>
      <w:r w:rsidRPr="00012E71">
        <w:rPr>
          <w:b/>
          <w:bCs/>
        </w:rPr>
        <w:t>(Измененная редакция, Изм. № 3</w:t>
      </w:r>
      <w:r w:rsidR="00315B06">
        <w:rPr>
          <w:b/>
          <w:bCs/>
        </w:rPr>
        <w:t>, № 4</w:t>
      </w:r>
      <w:r w:rsidRPr="00012E71">
        <w:rPr>
          <w:b/>
          <w:bCs/>
        </w:rPr>
        <w:t>).</w:t>
      </w:r>
    </w:p>
    <w:p w14:paraId="3B8E35D2" w14:textId="2057C64B" w:rsidR="00A74C9B" w:rsidRPr="00012E71" w:rsidRDefault="001F5344" w:rsidP="009D10DA">
      <w:pPr>
        <w:ind w:firstLine="567"/>
        <w:jc w:val="both"/>
      </w:pPr>
      <w:r w:rsidRPr="00012E71">
        <w:t>11.2.3 Контейнерные площадки промышленных предприятий разделяют на группы, приведенные в СП 262.1325800.</w:t>
      </w:r>
    </w:p>
    <w:p w14:paraId="4B43D7A6" w14:textId="77777777" w:rsidR="001F5344" w:rsidRPr="00012E71" w:rsidRDefault="001F5344" w:rsidP="001F5344">
      <w:pPr>
        <w:ind w:firstLine="567"/>
        <w:jc w:val="both"/>
      </w:pPr>
      <w:r w:rsidRPr="00012E71">
        <w:rPr>
          <w:b/>
          <w:bCs/>
        </w:rPr>
        <w:t>(Измененная редакция, Изм. № 2).</w:t>
      </w:r>
    </w:p>
    <w:p w14:paraId="59B37BC0" w14:textId="3D86802C" w:rsidR="00A74C9B" w:rsidRPr="00012E71" w:rsidRDefault="00A74C9B" w:rsidP="001F5344">
      <w:pPr>
        <w:spacing w:before="120"/>
        <w:ind w:firstLine="567"/>
        <w:jc w:val="both"/>
        <w:rPr>
          <w:b/>
          <w:bCs/>
        </w:rPr>
      </w:pPr>
      <w:r w:rsidRPr="00012E71">
        <w:rPr>
          <w:b/>
          <w:bCs/>
        </w:rPr>
        <w:t>11.2.</w:t>
      </w:r>
      <w:r w:rsidR="00171C70" w:rsidRPr="00012E71">
        <w:rPr>
          <w:b/>
          <w:bCs/>
        </w:rPr>
        <w:t>4 </w:t>
      </w:r>
      <w:r w:rsidR="001F5344" w:rsidRPr="00012E71">
        <w:rPr>
          <w:b/>
          <w:bCs/>
        </w:rPr>
        <w:t>(Исключен, Изм. № 2).</w:t>
      </w:r>
    </w:p>
    <w:p w14:paraId="559F5302" w14:textId="4DB06DA8" w:rsidR="00A74C9B" w:rsidRPr="00012E71" w:rsidRDefault="00BC4078" w:rsidP="001F5344">
      <w:pPr>
        <w:spacing w:before="120" w:after="120"/>
        <w:ind w:firstLine="567"/>
        <w:jc w:val="both"/>
        <w:rPr>
          <w:b/>
          <w:bCs/>
        </w:rPr>
      </w:pPr>
      <w:r w:rsidRPr="00012E71">
        <w:rPr>
          <w:b/>
          <w:bCs/>
        </w:rPr>
        <w:t>Таблица </w:t>
      </w:r>
      <w:r w:rsidR="00A74C9B" w:rsidRPr="00012E71">
        <w:rPr>
          <w:b/>
          <w:bCs/>
        </w:rPr>
        <w:t>11.</w:t>
      </w:r>
      <w:r w:rsidR="00171C70" w:rsidRPr="00012E71">
        <w:rPr>
          <w:b/>
          <w:bCs/>
        </w:rPr>
        <w:t>1 </w:t>
      </w:r>
      <w:r w:rsidR="001F5344" w:rsidRPr="00012E71">
        <w:rPr>
          <w:b/>
          <w:bCs/>
        </w:rPr>
        <w:t>(Исключена, Изм. № 2).</w:t>
      </w:r>
    </w:p>
    <w:p w14:paraId="3C1AC97A" w14:textId="77777777" w:rsidR="00A74C9B" w:rsidRPr="00012E71" w:rsidRDefault="00A74C9B" w:rsidP="00433BBF">
      <w:pPr>
        <w:ind w:firstLine="567"/>
        <w:jc w:val="both"/>
      </w:pPr>
      <w:r w:rsidRPr="00012E71">
        <w:t>11.2.</w:t>
      </w:r>
      <w:r w:rsidR="00171C70" w:rsidRPr="00012E71">
        <w:t>5 </w:t>
      </w:r>
      <w:r w:rsidRPr="00012E71">
        <w:t xml:space="preserve">На контейнерных площадках (пунктах) промышленных предприятий для перегрузки контейнеров применяют краны: козловые, мостовые, мобильные на </w:t>
      </w:r>
      <w:proofErr w:type="spellStart"/>
      <w:r w:rsidRPr="00012E71">
        <w:t>пневмоходу</w:t>
      </w:r>
      <w:proofErr w:type="spellEnd"/>
      <w:r w:rsidRPr="00012E71">
        <w:t xml:space="preserve"> или причальные перегружатели либо погрузчики соответствующей грузоподъемности. </w:t>
      </w:r>
    </w:p>
    <w:p w14:paraId="6AB01CD1" w14:textId="7B00B5D6" w:rsidR="00A74C9B" w:rsidRPr="00012E71" w:rsidRDefault="00A74C9B" w:rsidP="00433BBF">
      <w:pPr>
        <w:spacing w:before="240" w:after="120"/>
        <w:ind w:firstLine="567"/>
        <w:jc w:val="both"/>
        <w:rPr>
          <w:b/>
          <w:bCs/>
        </w:rPr>
      </w:pPr>
      <w:r w:rsidRPr="00012E71">
        <w:rPr>
          <w:b/>
          <w:bCs/>
        </w:rPr>
        <w:t>11.</w:t>
      </w:r>
      <w:r w:rsidR="00171C70" w:rsidRPr="00012E71">
        <w:rPr>
          <w:b/>
          <w:bCs/>
        </w:rPr>
        <w:t>3 </w:t>
      </w:r>
      <w:r w:rsidRPr="00012E71">
        <w:rPr>
          <w:b/>
          <w:bCs/>
        </w:rPr>
        <w:t xml:space="preserve">План и профиль контейнерных площадок </w:t>
      </w:r>
    </w:p>
    <w:p w14:paraId="014E736B" w14:textId="77777777" w:rsidR="00A74C9B" w:rsidRPr="00012E71" w:rsidRDefault="00A74C9B" w:rsidP="00433BBF">
      <w:pPr>
        <w:ind w:firstLine="567"/>
        <w:jc w:val="both"/>
      </w:pPr>
      <w:r w:rsidRPr="00012E71">
        <w:t>11.3.</w:t>
      </w:r>
      <w:r w:rsidR="00171C70" w:rsidRPr="00012E71">
        <w:t>1 </w:t>
      </w:r>
      <w:r w:rsidRPr="00012E71">
        <w:t>Контейнерные площадки должны иметь асфальтобетонное покрытие, которое должно выдерживать расчетную нагрузку 10,</w:t>
      </w:r>
      <w:r w:rsidR="00171C70" w:rsidRPr="00012E71">
        <w:t>6 </w:t>
      </w:r>
      <w:r w:rsidRPr="00012E71">
        <w:t xml:space="preserve">МПа, что обеспечивает </w:t>
      </w:r>
      <w:proofErr w:type="spellStart"/>
      <w:r w:rsidRPr="00012E71">
        <w:t>штабелирование</w:t>
      </w:r>
      <w:proofErr w:type="spellEnd"/>
      <w:r w:rsidRPr="00012E71">
        <w:t xml:space="preserve"> груженых контейнеров до </w:t>
      </w:r>
      <w:r w:rsidR="00925D43" w:rsidRPr="00012E71">
        <w:t>четырех</w:t>
      </w:r>
      <w:r w:rsidR="00171C70" w:rsidRPr="00012E71">
        <w:t> </w:t>
      </w:r>
      <w:r w:rsidRPr="00012E71">
        <w:t>ярусов по высоте.</w:t>
      </w:r>
    </w:p>
    <w:p w14:paraId="39AE7C28" w14:textId="77777777" w:rsidR="00A74C9B" w:rsidRPr="00012E71" w:rsidRDefault="00A74C9B" w:rsidP="00433BBF">
      <w:pPr>
        <w:ind w:firstLine="567"/>
        <w:jc w:val="both"/>
      </w:pPr>
      <w:r w:rsidRPr="00012E71">
        <w:t xml:space="preserve">Нормативные нагрузки на </w:t>
      </w:r>
      <w:r w:rsidR="00171C70" w:rsidRPr="00012E71">
        <w:t>1 </w:t>
      </w:r>
      <w:r w:rsidRPr="00012E71">
        <w:t>м</w:t>
      </w:r>
      <w:r w:rsidR="00171C70" w:rsidRPr="00012E71">
        <w:rPr>
          <w:vertAlign w:val="superscript"/>
        </w:rPr>
        <w:t>2 </w:t>
      </w:r>
      <w:r w:rsidRPr="00012E71">
        <w:t xml:space="preserve">площади складирования специализированных контейнеров в один ярус следует принимать в соответствии с </w:t>
      </w:r>
      <w:r w:rsidR="00535547" w:rsidRPr="00012E71">
        <w:t>[1</w:t>
      </w:r>
      <w:r w:rsidR="002A3192" w:rsidRPr="00012E71">
        <w:t>7</w:t>
      </w:r>
      <w:r w:rsidR="00535547" w:rsidRPr="00012E71">
        <w:t>]</w:t>
      </w:r>
      <w:r w:rsidR="002A3192" w:rsidRPr="00012E71">
        <w:t>,</w:t>
      </w:r>
      <w:r w:rsidR="00535547" w:rsidRPr="00012E71">
        <w:t xml:space="preserve"> [18]</w:t>
      </w:r>
      <w:r w:rsidRPr="00012E71">
        <w:t>.</w:t>
      </w:r>
    </w:p>
    <w:p w14:paraId="75DDCB6B" w14:textId="1F48C2B2" w:rsidR="00A74C9B" w:rsidRPr="00012E71" w:rsidRDefault="00A74C9B" w:rsidP="00433BBF">
      <w:pPr>
        <w:ind w:firstLine="567"/>
        <w:jc w:val="both"/>
      </w:pPr>
      <w:r w:rsidRPr="00012E71">
        <w:t>11.3.</w:t>
      </w:r>
      <w:r w:rsidR="00171C70" w:rsidRPr="00012E71">
        <w:t>2 </w:t>
      </w:r>
      <w:r w:rsidR="001E0D7A" w:rsidRPr="00012E71">
        <w:t>Контейнерные площадки оборудуют дренажными канавами для отвода дождевых и талых вод.</w:t>
      </w:r>
    </w:p>
    <w:p w14:paraId="58D1B8B6" w14:textId="51ABDCF1" w:rsidR="00A74C9B" w:rsidRPr="00012E71" w:rsidRDefault="00A74C9B" w:rsidP="00433BBF">
      <w:pPr>
        <w:ind w:firstLine="567"/>
        <w:jc w:val="both"/>
      </w:pPr>
      <w:r w:rsidRPr="00012E71">
        <w:t>11.3.</w:t>
      </w:r>
      <w:r w:rsidR="00171C70" w:rsidRPr="00012E71">
        <w:t>3 </w:t>
      </w:r>
      <w:r w:rsidR="001E0D7A" w:rsidRPr="00012E71">
        <w:t>Контейнерные площадки проектируют с продольным уклоном в соответствии с СП 262.1325800.</w:t>
      </w:r>
    </w:p>
    <w:p w14:paraId="4947E69D" w14:textId="38DDC6DE" w:rsidR="001E0D7A" w:rsidRPr="00012E71" w:rsidRDefault="001E0D7A" w:rsidP="00433BBF">
      <w:pPr>
        <w:ind w:firstLine="567"/>
        <w:jc w:val="both"/>
      </w:pPr>
      <w:r w:rsidRPr="00012E71">
        <w:rPr>
          <w:b/>
          <w:bCs/>
        </w:rPr>
        <w:t>11.3.2, 11.3.3 (Измененная редакция, Изм. № 2).</w:t>
      </w:r>
    </w:p>
    <w:p w14:paraId="00A80D3D" w14:textId="77777777" w:rsidR="00A74C9B" w:rsidRPr="00012E71" w:rsidRDefault="00A74C9B" w:rsidP="00433BBF">
      <w:pPr>
        <w:ind w:firstLine="567"/>
        <w:jc w:val="both"/>
      </w:pPr>
      <w:r w:rsidRPr="00012E71">
        <w:t>11.3.</w:t>
      </w:r>
      <w:r w:rsidR="00171C70" w:rsidRPr="00012E71">
        <w:t>4 </w:t>
      </w:r>
      <w:r w:rsidRPr="00012E71">
        <w:t>Планировка и размеры контейнерных площадок, число железнодорожных путей, автомобильных подъездов определяются объемом работы, типом контейнеров, применяемыми средствами механизации с учетом необходимых проходов и проездов.</w:t>
      </w:r>
    </w:p>
    <w:p w14:paraId="4A109EF2" w14:textId="6DE1C77E" w:rsidR="00A74C9B" w:rsidRPr="00012E71" w:rsidRDefault="00A74C9B" w:rsidP="00433BBF">
      <w:pPr>
        <w:ind w:firstLine="567"/>
        <w:jc w:val="both"/>
      </w:pPr>
      <w:r w:rsidRPr="00012E71">
        <w:t>11.3.</w:t>
      </w:r>
      <w:r w:rsidR="00171C70" w:rsidRPr="00012E71">
        <w:t>5 </w:t>
      </w:r>
      <w:r w:rsidR="0003734C" w:rsidRPr="00012E71">
        <w:t>Классификация контейнерных площадок для переработки контейнеров представлена в СП 262.1325800</w:t>
      </w:r>
      <w:r w:rsidRPr="00012E71">
        <w:t>.</w:t>
      </w:r>
    </w:p>
    <w:p w14:paraId="6F7359B2" w14:textId="3744EED6" w:rsidR="0003734C" w:rsidRPr="00012E71" w:rsidRDefault="0003734C" w:rsidP="00433BBF">
      <w:pPr>
        <w:ind w:firstLine="567"/>
        <w:jc w:val="both"/>
      </w:pPr>
      <w:r w:rsidRPr="00012E71">
        <w:rPr>
          <w:b/>
          <w:bCs/>
        </w:rPr>
        <w:t>(Измененная редакция, Изм. № 2).</w:t>
      </w:r>
    </w:p>
    <w:p w14:paraId="202792E1" w14:textId="428192B9" w:rsidR="0003734C" w:rsidRPr="00012E71" w:rsidRDefault="0003734C" w:rsidP="0003734C">
      <w:pPr>
        <w:spacing w:before="120" w:after="120"/>
        <w:ind w:firstLine="567"/>
        <w:jc w:val="both"/>
        <w:rPr>
          <w:b/>
          <w:bCs/>
        </w:rPr>
      </w:pPr>
      <w:r w:rsidRPr="00012E71">
        <w:rPr>
          <w:b/>
          <w:bCs/>
        </w:rPr>
        <w:t>Таблица 11.2 (Исключена, Изм. № 2).</w:t>
      </w:r>
    </w:p>
    <w:p w14:paraId="1EEEF930" w14:textId="77777777" w:rsidR="00A74C9B" w:rsidRPr="00012E71" w:rsidRDefault="00A74C9B" w:rsidP="00433BBF">
      <w:pPr>
        <w:ind w:firstLine="567"/>
        <w:jc w:val="both"/>
      </w:pPr>
      <w:r w:rsidRPr="00012E71">
        <w:t>11.3.</w:t>
      </w:r>
      <w:r w:rsidR="00171C70" w:rsidRPr="00012E71">
        <w:t>6 </w:t>
      </w:r>
      <w:r w:rsidRPr="00012E71">
        <w:t>Контейнеры на площадке устанавливают штабелями (блоками). В штабеле контейнеры устанавливают дверями друг к другу.</w:t>
      </w:r>
    </w:p>
    <w:p w14:paraId="50DA592A" w14:textId="7DCE9B20" w:rsidR="00A74C9B" w:rsidRPr="00012E71" w:rsidRDefault="00A74C9B" w:rsidP="00433BBF">
      <w:pPr>
        <w:ind w:firstLine="567"/>
        <w:jc w:val="both"/>
      </w:pPr>
      <w:r w:rsidRPr="00012E71">
        <w:lastRenderedPageBreak/>
        <w:t>11.3.</w:t>
      </w:r>
      <w:r w:rsidR="00171C70" w:rsidRPr="00012E71">
        <w:t>7 </w:t>
      </w:r>
      <w:r w:rsidR="004B02E1" w:rsidRPr="00012E71">
        <w:t xml:space="preserve">Зазоры между боковыми стенками контейнеров в штабеле принимают по </w:t>
      </w:r>
      <w:r w:rsidR="004B02E1" w:rsidRPr="00012E71">
        <w:br w:type="textWrapping" w:clear="all"/>
        <w:t>СП 262.1325800.</w:t>
      </w:r>
    </w:p>
    <w:p w14:paraId="01880F44" w14:textId="77777777" w:rsidR="004B02E1" w:rsidRPr="00012E71" w:rsidRDefault="004B02E1" w:rsidP="004B02E1">
      <w:pPr>
        <w:ind w:firstLine="567"/>
        <w:jc w:val="both"/>
      </w:pPr>
      <w:r w:rsidRPr="00012E71">
        <w:rPr>
          <w:b/>
          <w:bCs/>
        </w:rPr>
        <w:t>(Измененная редакция, Изм. № 2).</w:t>
      </w:r>
    </w:p>
    <w:p w14:paraId="639B78F9" w14:textId="682F1EBA" w:rsidR="00A74C9B" w:rsidRPr="00012E71" w:rsidRDefault="00A74C9B" w:rsidP="00433BBF">
      <w:pPr>
        <w:ind w:firstLine="567"/>
        <w:jc w:val="both"/>
      </w:pPr>
      <w:r w:rsidRPr="00012E71">
        <w:t>11.3.</w:t>
      </w:r>
      <w:r w:rsidR="00171C70" w:rsidRPr="00012E71">
        <w:t>8 </w:t>
      </w:r>
      <w:r w:rsidR="004B02E1" w:rsidRPr="00012E71">
        <w:t>Зазоры между штабелями принимают по СП 262.1325800</w:t>
      </w:r>
      <w:r w:rsidRPr="00012E71">
        <w:t>.</w:t>
      </w:r>
    </w:p>
    <w:p w14:paraId="2FF497ED" w14:textId="77777777" w:rsidR="004B02E1" w:rsidRPr="00012E71" w:rsidRDefault="004B02E1" w:rsidP="004B02E1">
      <w:pPr>
        <w:ind w:firstLine="567"/>
        <w:jc w:val="both"/>
      </w:pPr>
      <w:r w:rsidRPr="00012E71">
        <w:rPr>
          <w:b/>
          <w:bCs/>
        </w:rPr>
        <w:t>(Измененная редакция, Изм. № 2).</w:t>
      </w:r>
    </w:p>
    <w:p w14:paraId="5E7CC4B1" w14:textId="57F25215" w:rsidR="00A74C9B" w:rsidRPr="00012E71" w:rsidRDefault="00A74C9B" w:rsidP="00433BBF">
      <w:pPr>
        <w:ind w:firstLine="567"/>
        <w:jc w:val="both"/>
      </w:pPr>
      <w:r w:rsidRPr="00012E71">
        <w:t>11.3.</w:t>
      </w:r>
      <w:r w:rsidR="00171C70" w:rsidRPr="00012E71">
        <w:t>9 </w:t>
      </w:r>
      <w:r w:rsidR="004B02E1" w:rsidRPr="00012E71">
        <w:t>Ширину противопожарных проездов принимают по СП 262.1325800</w:t>
      </w:r>
      <w:r w:rsidR="00315B06">
        <w:t xml:space="preserve"> </w:t>
      </w:r>
      <w:r w:rsidR="00315B06" w:rsidRPr="003E3C72">
        <w:rPr>
          <w:rFonts w:eastAsia="SimSun"/>
        </w:rPr>
        <w:t>и в соответствии с пунктом 7.3.7 СП 316.1325800.2017</w:t>
      </w:r>
      <w:r w:rsidRPr="00012E71">
        <w:t>.</w:t>
      </w:r>
    </w:p>
    <w:p w14:paraId="4DE963F5" w14:textId="30285922" w:rsidR="004B02E1" w:rsidRPr="00012E71" w:rsidRDefault="004B02E1" w:rsidP="004B02E1">
      <w:pPr>
        <w:ind w:firstLine="567"/>
        <w:jc w:val="both"/>
      </w:pPr>
      <w:r w:rsidRPr="00012E71">
        <w:rPr>
          <w:b/>
          <w:bCs/>
        </w:rPr>
        <w:t>(Измененная редакция, Изм. № 2</w:t>
      </w:r>
      <w:r w:rsidR="00315B06">
        <w:rPr>
          <w:b/>
          <w:bCs/>
        </w:rPr>
        <w:t>, № 4</w:t>
      </w:r>
      <w:r w:rsidRPr="00012E71">
        <w:rPr>
          <w:b/>
          <w:bCs/>
        </w:rPr>
        <w:t>).</w:t>
      </w:r>
    </w:p>
    <w:p w14:paraId="32E012A9" w14:textId="061E73E0" w:rsidR="00A74C9B" w:rsidRPr="00012E71" w:rsidRDefault="00A74C9B" w:rsidP="004B02E1">
      <w:pPr>
        <w:ind w:firstLine="567"/>
        <w:jc w:val="both"/>
        <w:rPr>
          <w:b/>
          <w:bCs/>
        </w:rPr>
      </w:pPr>
      <w:r w:rsidRPr="00012E71">
        <w:rPr>
          <w:b/>
          <w:bCs/>
        </w:rPr>
        <w:t>11.3.1</w:t>
      </w:r>
      <w:r w:rsidR="00171C70" w:rsidRPr="00012E71">
        <w:rPr>
          <w:b/>
          <w:bCs/>
        </w:rPr>
        <w:t>0</w:t>
      </w:r>
      <w:r w:rsidR="004B02E1" w:rsidRPr="00012E71">
        <w:rPr>
          <w:b/>
          <w:bCs/>
        </w:rPr>
        <w:t>–</w:t>
      </w:r>
      <w:r w:rsidRPr="00012E71">
        <w:rPr>
          <w:b/>
          <w:bCs/>
        </w:rPr>
        <w:t>11.3.1</w:t>
      </w:r>
      <w:r w:rsidR="00171C70" w:rsidRPr="00012E71">
        <w:rPr>
          <w:b/>
          <w:bCs/>
        </w:rPr>
        <w:t>6 </w:t>
      </w:r>
      <w:r w:rsidR="004B02E1" w:rsidRPr="00012E71">
        <w:rPr>
          <w:b/>
          <w:bCs/>
        </w:rPr>
        <w:t>(Исключены, Изм. № 2).</w:t>
      </w:r>
    </w:p>
    <w:p w14:paraId="5938A327" w14:textId="77777777" w:rsidR="00A74C9B" w:rsidRPr="00012E71" w:rsidRDefault="00A74C9B" w:rsidP="00433BBF">
      <w:pPr>
        <w:spacing w:before="240" w:after="120"/>
        <w:ind w:firstLine="567"/>
        <w:jc w:val="both"/>
        <w:rPr>
          <w:b/>
          <w:bCs/>
        </w:rPr>
      </w:pPr>
      <w:r w:rsidRPr="00012E71">
        <w:rPr>
          <w:b/>
          <w:bCs/>
        </w:rPr>
        <w:t>11.</w:t>
      </w:r>
      <w:r w:rsidR="00171C70" w:rsidRPr="00012E71">
        <w:rPr>
          <w:b/>
          <w:bCs/>
        </w:rPr>
        <w:t>4 </w:t>
      </w:r>
      <w:r w:rsidRPr="00012E71">
        <w:rPr>
          <w:b/>
          <w:bCs/>
        </w:rPr>
        <w:t>Классификация, типы и размеры грузовых контейнеров</w:t>
      </w:r>
    </w:p>
    <w:p w14:paraId="6CD7ED20" w14:textId="77777777" w:rsidR="00A74C9B" w:rsidRPr="00012E71" w:rsidRDefault="00A74C9B" w:rsidP="00433BBF">
      <w:pPr>
        <w:ind w:firstLine="567"/>
        <w:jc w:val="both"/>
      </w:pPr>
      <w:r w:rsidRPr="00012E71">
        <w:t>11.4.</w:t>
      </w:r>
      <w:r w:rsidR="00171C70" w:rsidRPr="00012E71">
        <w:t>1 </w:t>
      </w:r>
      <w:r w:rsidRPr="00012E71">
        <w:t xml:space="preserve">Классификация, типы и размеры грузовых контейнеров серии </w:t>
      </w:r>
      <w:r w:rsidR="00433BBF" w:rsidRPr="00012E71">
        <w:t>1</w:t>
      </w:r>
      <w:r w:rsidR="00433BBF" w:rsidRPr="00012E71">
        <w:br/>
      </w:r>
      <w:r w:rsidR="00925D43" w:rsidRPr="00012E71">
        <w:t xml:space="preserve">принимаются </w:t>
      </w:r>
      <w:r w:rsidRPr="00012E71">
        <w:t>по ГОСТ Р 53350.</w:t>
      </w:r>
    </w:p>
    <w:p w14:paraId="32B0DC49" w14:textId="77777777" w:rsidR="00A74C9B" w:rsidRPr="00012E71" w:rsidRDefault="00A74C9B" w:rsidP="00433BBF">
      <w:pPr>
        <w:ind w:firstLine="567"/>
        <w:jc w:val="both"/>
      </w:pPr>
      <w:r w:rsidRPr="00012E71">
        <w:t>11.4.</w:t>
      </w:r>
      <w:r w:rsidR="00171C70" w:rsidRPr="00012E71">
        <w:t>2 </w:t>
      </w:r>
      <w:r w:rsidRPr="00012E71">
        <w:t xml:space="preserve">Типы, основные параметры и размеры специализированных контейнеров </w:t>
      </w:r>
      <w:r w:rsidR="00925D43" w:rsidRPr="00012E71">
        <w:t xml:space="preserve">принимаются </w:t>
      </w:r>
      <w:r w:rsidRPr="00012E71">
        <w:t>по ГОСТ 30302.</w:t>
      </w:r>
    </w:p>
    <w:p w14:paraId="45FFB981" w14:textId="7DDEA739" w:rsidR="00A74C9B" w:rsidRPr="00012E71" w:rsidRDefault="00A74C9B" w:rsidP="00433BBF">
      <w:pPr>
        <w:ind w:firstLine="567"/>
        <w:jc w:val="both"/>
      </w:pPr>
      <w:r w:rsidRPr="00012E71">
        <w:t>11.4.</w:t>
      </w:r>
      <w:r w:rsidR="00171C70" w:rsidRPr="00012E71">
        <w:t>3 </w:t>
      </w:r>
      <w:r w:rsidRPr="00012E71">
        <w:t xml:space="preserve">Типы, основные параметры и размеры средне- и малотоннажных контейнеров </w:t>
      </w:r>
      <w:r w:rsidR="00925D43" w:rsidRPr="00012E71">
        <w:t xml:space="preserve">принимаются </w:t>
      </w:r>
      <w:r w:rsidRPr="00012E71">
        <w:t>по ГОСТ 18477.</w:t>
      </w:r>
    </w:p>
    <w:p w14:paraId="745E4902" w14:textId="56FDB797" w:rsidR="007646F5" w:rsidRDefault="007646F5" w:rsidP="007646F5">
      <w:pPr>
        <w:ind w:firstLine="567"/>
        <w:jc w:val="both"/>
      </w:pPr>
      <w:r w:rsidRPr="00012E71">
        <w:t>11.4.4 Основные параметры и размеры контейнеров с массой б</w:t>
      </w:r>
      <w:r w:rsidR="003E74BA" w:rsidRPr="00012E71">
        <w:t>рутто до 36 т указаны в таблице</w:t>
      </w:r>
      <w:r w:rsidRPr="00012E71">
        <w:t xml:space="preserve"> 11.3 – для контейнеров 20′, </w:t>
      </w:r>
      <w:r w:rsidR="003E74BA" w:rsidRPr="00012E71">
        <w:t xml:space="preserve">в таблице </w:t>
      </w:r>
      <w:r w:rsidRPr="00012E71">
        <w:t xml:space="preserve">11.4 – 40′, </w:t>
      </w:r>
      <w:r w:rsidR="003E74BA" w:rsidRPr="00012E71">
        <w:t xml:space="preserve">в таблице </w:t>
      </w:r>
      <w:r w:rsidRPr="00012E71">
        <w:t xml:space="preserve">11.5 – 60′. </w:t>
      </w:r>
    </w:p>
    <w:p w14:paraId="5E78FCE3" w14:textId="74679522" w:rsidR="000C0DEA" w:rsidRPr="00012E71" w:rsidRDefault="000C0DEA" w:rsidP="007646F5">
      <w:pPr>
        <w:ind w:firstLine="567"/>
        <w:jc w:val="both"/>
      </w:pPr>
      <w:r w:rsidRPr="00012E71">
        <w:rPr>
          <w:b/>
          <w:bCs/>
        </w:rPr>
        <w:t>(Введен дополнительно, Изм. № 2).</w:t>
      </w:r>
    </w:p>
    <w:p w14:paraId="6023D6A6" w14:textId="77777777" w:rsidR="007646F5" w:rsidRPr="00012E71" w:rsidRDefault="007646F5" w:rsidP="007646F5">
      <w:pPr>
        <w:spacing w:before="240" w:after="120"/>
        <w:ind w:firstLine="567"/>
        <w:jc w:val="both"/>
      </w:pPr>
      <w:r w:rsidRPr="00012E71">
        <w:t xml:space="preserve">Таблица 11.3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6"/>
        <w:gridCol w:w="4182"/>
      </w:tblGrid>
      <w:tr w:rsidR="007646F5" w:rsidRPr="00012E71" w14:paraId="0E60D5CF" w14:textId="77777777" w:rsidTr="00F86E74">
        <w:trPr>
          <w:jc w:val="center"/>
        </w:trPr>
        <w:tc>
          <w:tcPr>
            <w:tcW w:w="5036" w:type="dxa"/>
          </w:tcPr>
          <w:p w14:paraId="59EE8122" w14:textId="77777777" w:rsidR="007646F5" w:rsidRPr="00315B06" w:rsidRDefault="007646F5" w:rsidP="00F86E74">
            <w:pPr>
              <w:ind w:firstLine="250"/>
              <w:jc w:val="center"/>
              <w:rPr>
                <w:sz w:val="22"/>
                <w:szCs w:val="22"/>
              </w:rPr>
            </w:pPr>
            <w:r w:rsidRPr="00315B06">
              <w:rPr>
                <w:sz w:val="22"/>
                <w:szCs w:val="22"/>
              </w:rPr>
              <w:t>Наименование показателя</w:t>
            </w:r>
          </w:p>
        </w:tc>
        <w:tc>
          <w:tcPr>
            <w:tcW w:w="4182" w:type="dxa"/>
          </w:tcPr>
          <w:p w14:paraId="2DDCE598" w14:textId="77777777" w:rsidR="007646F5" w:rsidRPr="00315B06" w:rsidRDefault="007646F5" w:rsidP="00F86E74">
            <w:pPr>
              <w:ind w:left="-108" w:firstLine="426"/>
              <w:jc w:val="center"/>
              <w:rPr>
                <w:sz w:val="22"/>
                <w:szCs w:val="22"/>
              </w:rPr>
            </w:pPr>
            <w:r w:rsidRPr="00315B06">
              <w:rPr>
                <w:sz w:val="22"/>
                <w:szCs w:val="22"/>
              </w:rPr>
              <w:t>Значение</w:t>
            </w:r>
          </w:p>
        </w:tc>
      </w:tr>
      <w:tr w:rsidR="007646F5" w:rsidRPr="00012E71" w14:paraId="3D71B808" w14:textId="77777777" w:rsidTr="00F86E74">
        <w:trPr>
          <w:jc w:val="center"/>
        </w:trPr>
        <w:tc>
          <w:tcPr>
            <w:tcW w:w="5036" w:type="dxa"/>
          </w:tcPr>
          <w:p w14:paraId="33F714A8" w14:textId="77777777" w:rsidR="007646F5" w:rsidRPr="00315B06" w:rsidRDefault="007646F5" w:rsidP="00F86E74">
            <w:pPr>
              <w:ind w:firstLine="250"/>
              <w:jc w:val="both"/>
              <w:rPr>
                <w:sz w:val="22"/>
                <w:szCs w:val="22"/>
              </w:rPr>
            </w:pPr>
            <w:r w:rsidRPr="00315B06">
              <w:rPr>
                <w:sz w:val="22"/>
                <w:szCs w:val="22"/>
              </w:rPr>
              <w:t>1 Максимальная масса брутто, кг</w:t>
            </w:r>
          </w:p>
        </w:tc>
        <w:tc>
          <w:tcPr>
            <w:tcW w:w="4182" w:type="dxa"/>
          </w:tcPr>
          <w:p w14:paraId="28E03C30" w14:textId="77777777" w:rsidR="007646F5" w:rsidRPr="00315B06" w:rsidRDefault="007646F5" w:rsidP="00F86E74">
            <w:pPr>
              <w:ind w:left="-108" w:firstLine="426"/>
              <w:jc w:val="center"/>
              <w:rPr>
                <w:sz w:val="22"/>
                <w:szCs w:val="22"/>
              </w:rPr>
            </w:pPr>
            <w:r w:rsidRPr="00315B06">
              <w:rPr>
                <w:sz w:val="22"/>
                <w:szCs w:val="22"/>
              </w:rPr>
              <w:t>36000</w:t>
            </w:r>
          </w:p>
        </w:tc>
      </w:tr>
      <w:tr w:rsidR="007646F5" w:rsidRPr="00012E71" w14:paraId="5DCC436F" w14:textId="77777777" w:rsidTr="00F86E74">
        <w:trPr>
          <w:jc w:val="center"/>
        </w:trPr>
        <w:tc>
          <w:tcPr>
            <w:tcW w:w="5036" w:type="dxa"/>
          </w:tcPr>
          <w:p w14:paraId="4EADE665" w14:textId="77777777" w:rsidR="007646F5" w:rsidRPr="00315B06" w:rsidRDefault="007646F5" w:rsidP="00F86E74">
            <w:pPr>
              <w:ind w:firstLine="250"/>
              <w:jc w:val="both"/>
              <w:rPr>
                <w:sz w:val="22"/>
                <w:szCs w:val="22"/>
              </w:rPr>
            </w:pPr>
            <w:r w:rsidRPr="00315B06">
              <w:rPr>
                <w:sz w:val="22"/>
                <w:szCs w:val="22"/>
              </w:rPr>
              <w:t>2 Собственная масса без груза, кг</w:t>
            </w:r>
          </w:p>
        </w:tc>
        <w:tc>
          <w:tcPr>
            <w:tcW w:w="4182" w:type="dxa"/>
          </w:tcPr>
          <w:p w14:paraId="006C8238" w14:textId="77777777" w:rsidR="007646F5" w:rsidRPr="00315B06" w:rsidRDefault="007646F5" w:rsidP="00F86E74">
            <w:pPr>
              <w:ind w:left="-108" w:firstLine="426"/>
              <w:jc w:val="center"/>
              <w:rPr>
                <w:sz w:val="22"/>
                <w:szCs w:val="22"/>
              </w:rPr>
            </w:pPr>
            <w:r w:rsidRPr="00315B06">
              <w:rPr>
                <w:sz w:val="22"/>
                <w:szCs w:val="22"/>
              </w:rPr>
              <w:t>2650</w:t>
            </w:r>
          </w:p>
        </w:tc>
      </w:tr>
      <w:tr w:rsidR="007646F5" w:rsidRPr="00012E71" w14:paraId="33342435" w14:textId="77777777" w:rsidTr="00F86E74">
        <w:trPr>
          <w:jc w:val="center"/>
        </w:trPr>
        <w:tc>
          <w:tcPr>
            <w:tcW w:w="5036" w:type="dxa"/>
          </w:tcPr>
          <w:p w14:paraId="0043CFCC" w14:textId="77777777" w:rsidR="007646F5" w:rsidRPr="00315B06" w:rsidRDefault="007646F5" w:rsidP="00F86E74">
            <w:pPr>
              <w:ind w:firstLine="250"/>
              <w:jc w:val="both"/>
              <w:rPr>
                <w:sz w:val="22"/>
                <w:szCs w:val="22"/>
              </w:rPr>
            </w:pPr>
            <w:r w:rsidRPr="00315B06">
              <w:rPr>
                <w:sz w:val="22"/>
                <w:szCs w:val="22"/>
              </w:rPr>
              <w:t>3 Габаритные размеры, мм:</w:t>
            </w:r>
          </w:p>
          <w:p w14:paraId="44877537" w14:textId="77777777" w:rsidR="007646F5" w:rsidRPr="00315B06" w:rsidRDefault="007646F5" w:rsidP="00F86E74">
            <w:pPr>
              <w:ind w:firstLine="533"/>
              <w:rPr>
                <w:sz w:val="22"/>
                <w:szCs w:val="22"/>
              </w:rPr>
            </w:pPr>
            <w:r w:rsidRPr="00315B06">
              <w:rPr>
                <w:sz w:val="22"/>
                <w:szCs w:val="22"/>
              </w:rPr>
              <w:t>- длина</w:t>
            </w:r>
          </w:p>
          <w:p w14:paraId="1BA889FD" w14:textId="77777777" w:rsidR="007646F5" w:rsidRPr="00315B06" w:rsidRDefault="007646F5" w:rsidP="00F86E74">
            <w:pPr>
              <w:ind w:firstLine="533"/>
              <w:rPr>
                <w:sz w:val="22"/>
                <w:szCs w:val="22"/>
              </w:rPr>
            </w:pPr>
            <w:r w:rsidRPr="00315B06">
              <w:rPr>
                <w:sz w:val="22"/>
                <w:szCs w:val="22"/>
              </w:rPr>
              <w:t>- ширина</w:t>
            </w:r>
          </w:p>
          <w:p w14:paraId="2BC269F5" w14:textId="77777777" w:rsidR="007646F5" w:rsidRPr="00315B06" w:rsidRDefault="007646F5" w:rsidP="00F86E74">
            <w:pPr>
              <w:ind w:firstLine="533"/>
              <w:rPr>
                <w:sz w:val="22"/>
                <w:szCs w:val="22"/>
              </w:rPr>
            </w:pPr>
            <w:r w:rsidRPr="00315B06">
              <w:rPr>
                <w:sz w:val="22"/>
                <w:szCs w:val="22"/>
              </w:rPr>
              <w:t>- высота</w:t>
            </w:r>
          </w:p>
        </w:tc>
        <w:tc>
          <w:tcPr>
            <w:tcW w:w="4182" w:type="dxa"/>
          </w:tcPr>
          <w:p w14:paraId="5C679493" w14:textId="77777777" w:rsidR="007646F5" w:rsidRPr="00315B06" w:rsidRDefault="007646F5" w:rsidP="00F86E74">
            <w:pPr>
              <w:ind w:left="-108" w:firstLine="426"/>
              <w:jc w:val="center"/>
              <w:rPr>
                <w:sz w:val="22"/>
                <w:szCs w:val="22"/>
              </w:rPr>
            </w:pPr>
          </w:p>
          <w:p w14:paraId="0CBBAA91" w14:textId="77777777" w:rsidR="007646F5" w:rsidRPr="00315B06" w:rsidRDefault="007646F5" w:rsidP="00F86E74">
            <w:pPr>
              <w:ind w:left="-108" w:firstLine="426"/>
              <w:jc w:val="center"/>
              <w:rPr>
                <w:sz w:val="22"/>
                <w:szCs w:val="22"/>
              </w:rPr>
            </w:pPr>
            <w:r w:rsidRPr="00315B06">
              <w:rPr>
                <w:sz w:val="22"/>
                <w:szCs w:val="22"/>
              </w:rPr>
              <w:t>6058 ± 6</w:t>
            </w:r>
          </w:p>
          <w:p w14:paraId="168B2404" w14:textId="77777777" w:rsidR="007646F5" w:rsidRPr="00315B06" w:rsidRDefault="007646F5" w:rsidP="00F86E74">
            <w:pPr>
              <w:ind w:left="-108" w:firstLine="426"/>
              <w:jc w:val="center"/>
              <w:rPr>
                <w:sz w:val="22"/>
                <w:szCs w:val="22"/>
              </w:rPr>
            </w:pPr>
            <w:r w:rsidRPr="00315B06">
              <w:rPr>
                <w:sz w:val="22"/>
                <w:szCs w:val="22"/>
              </w:rPr>
              <w:t>2438 ± 5</w:t>
            </w:r>
          </w:p>
          <w:p w14:paraId="72F16ECA" w14:textId="77777777" w:rsidR="007646F5" w:rsidRPr="00315B06" w:rsidRDefault="007646F5" w:rsidP="00F86E74">
            <w:pPr>
              <w:ind w:left="-108" w:firstLine="426"/>
              <w:jc w:val="center"/>
              <w:rPr>
                <w:sz w:val="22"/>
                <w:szCs w:val="22"/>
              </w:rPr>
            </w:pPr>
            <w:r w:rsidRPr="00315B06">
              <w:rPr>
                <w:sz w:val="22"/>
                <w:szCs w:val="22"/>
              </w:rPr>
              <w:t>2591 ± 5</w:t>
            </w:r>
          </w:p>
        </w:tc>
      </w:tr>
      <w:tr w:rsidR="007646F5" w:rsidRPr="00012E71" w14:paraId="3297AEB3" w14:textId="77777777" w:rsidTr="00F86E74">
        <w:trPr>
          <w:jc w:val="center"/>
        </w:trPr>
        <w:tc>
          <w:tcPr>
            <w:tcW w:w="5036" w:type="dxa"/>
          </w:tcPr>
          <w:p w14:paraId="725DE396" w14:textId="77777777" w:rsidR="007646F5" w:rsidRPr="00315B06" w:rsidRDefault="007646F5" w:rsidP="00F86E74">
            <w:pPr>
              <w:ind w:firstLine="250"/>
              <w:jc w:val="both"/>
              <w:rPr>
                <w:sz w:val="22"/>
                <w:szCs w:val="22"/>
              </w:rPr>
            </w:pPr>
            <w:r w:rsidRPr="00315B06">
              <w:rPr>
                <w:sz w:val="22"/>
                <w:szCs w:val="22"/>
              </w:rPr>
              <w:t>4 Внутренние размеры, мм:</w:t>
            </w:r>
          </w:p>
          <w:p w14:paraId="16F0E5A2" w14:textId="77777777" w:rsidR="007646F5" w:rsidRPr="00315B06" w:rsidRDefault="007646F5" w:rsidP="00F86E74">
            <w:pPr>
              <w:ind w:firstLine="533"/>
              <w:rPr>
                <w:sz w:val="22"/>
                <w:szCs w:val="22"/>
              </w:rPr>
            </w:pPr>
            <w:r w:rsidRPr="00315B06">
              <w:rPr>
                <w:sz w:val="22"/>
                <w:szCs w:val="22"/>
              </w:rPr>
              <w:t>- длина</w:t>
            </w:r>
          </w:p>
          <w:p w14:paraId="32A6404F" w14:textId="77777777" w:rsidR="007646F5" w:rsidRPr="00315B06" w:rsidRDefault="007646F5" w:rsidP="00F86E74">
            <w:pPr>
              <w:ind w:firstLine="533"/>
              <w:rPr>
                <w:sz w:val="22"/>
                <w:szCs w:val="22"/>
              </w:rPr>
            </w:pPr>
            <w:r w:rsidRPr="00315B06">
              <w:rPr>
                <w:sz w:val="22"/>
                <w:szCs w:val="22"/>
              </w:rPr>
              <w:t>- ширина</w:t>
            </w:r>
          </w:p>
          <w:p w14:paraId="2EFDE2FA" w14:textId="77777777" w:rsidR="007646F5" w:rsidRPr="00315B06" w:rsidRDefault="007646F5" w:rsidP="00F86E74">
            <w:pPr>
              <w:ind w:firstLine="533"/>
              <w:rPr>
                <w:sz w:val="22"/>
                <w:szCs w:val="22"/>
              </w:rPr>
            </w:pPr>
            <w:r w:rsidRPr="00315B06">
              <w:rPr>
                <w:sz w:val="22"/>
                <w:szCs w:val="22"/>
              </w:rPr>
              <w:t>- высота</w:t>
            </w:r>
          </w:p>
        </w:tc>
        <w:tc>
          <w:tcPr>
            <w:tcW w:w="4182" w:type="dxa"/>
          </w:tcPr>
          <w:p w14:paraId="5CF96736" w14:textId="77777777" w:rsidR="007646F5" w:rsidRPr="00315B06" w:rsidRDefault="007646F5" w:rsidP="00F86E74">
            <w:pPr>
              <w:ind w:left="-108" w:firstLine="426"/>
              <w:jc w:val="center"/>
              <w:rPr>
                <w:sz w:val="22"/>
                <w:szCs w:val="22"/>
              </w:rPr>
            </w:pPr>
          </w:p>
          <w:p w14:paraId="66F96D03" w14:textId="77777777" w:rsidR="007646F5" w:rsidRPr="00315B06" w:rsidRDefault="007646F5" w:rsidP="00F86E74">
            <w:pPr>
              <w:ind w:left="-108" w:firstLine="426"/>
              <w:jc w:val="center"/>
              <w:rPr>
                <w:sz w:val="22"/>
                <w:szCs w:val="22"/>
              </w:rPr>
            </w:pPr>
            <w:r w:rsidRPr="00315B06">
              <w:rPr>
                <w:sz w:val="22"/>
                <w:szCs w:val="22"/>
              </w:rPr>
              <w:t>5888</w:t>
            </w:r>
          </w:p>
          <w:p w14:paraId="09D80999" w14:textId="77777777" w:rsidR="007646F5" w:rsidRPr="00315B06" w:rsidRDefault="007646F5" w:rsidP="00F86E74">
            <w:pPr>
              <w:ind w:left="-108" w:firstLine="426"/>
              <w:jc w:val="center"/>
              <w:rPr>
                <w:sz w:val="22"/>
                <w:szCs w:val="22"/>
              </w:rPr>
            </w:pPr>
            <w:r w:rsidRPr="00315B06">
              <w:rPr>
                <w:sz w:val="22"/>
                <w:szCs w:val="22"/>
              </w:rPr>
              <w:t>2348</w:t>
            </w:r>
          </w:p>
          <w:p w14:paraId="3FF4EF93" w14:textId="77777777" w:rsidR="007646F5" w:rsidRPr="00315B06" w:rsidRDefault="007646F5" w:rsidP="00F86E74">
            <w:pPr>
              <w:ind w:left="-108" w:firstLine="426"/>
              <w:jc w:val="center"/>
              <w:rPr>
                <w:sz w:val="22"/>
                <w:szCs w:val="22"/>
              </w:rPr>
            </w:pPr>
            <w:r w:rsidRPr="00315B06">
              <w:rPr>
                <w:sz w:val="22"/>
                <w:szCs w:val="22"/>
              </w:rPr>
              <w:t>2384</w:t>
            </w:r>
          </w:p>
        </w:tc>
      </w:tr>
      <w:tr w:rsidR="007646F5" w:rsidRPr="00012E71" w14:paraId="03BA212A" w14:textId="77777777" w:rsidTr="00F86E74">
        <w:trPr>
          <w:jc w:val="center"/>
        </w:trPr>
        <w:tc>
          <w:tcPr>
            <w:tcW w:w="5036" w:type="dxa"/>
          </w:tcPr>
          <w:p w14:paraId="0015C9C5" w14:textId="77777777" w:rsidR="007646F5" w:rsidRPr="00315B06" w:rsidRDefault="007646F5" w:rsidP="00F86E74">
            <w:pPr>
              <w:ind w:firstLine="250"/>
              <w:jc w:val="both"/>
              <w:rPr>
                <w:sz w:val="22"/>
                <w:szCs w:val="22"/>
              </w:rPr>
            </w:pPr>
            <w:r w:rsidRPr="00315B06">
              <w:rPr>
                <w:sz w:val="22"/>
                <w:szCs w:val="22"/>
              </w:rPr>
              <w:t>5 Размеры дверного проема в свету, мм:</w:t>
            </w:r>
          </w:p>
          <w:p w14:paraId="5EEA3BA5" w14:textId="77777777" w:rsidR="007646F5" w:rsidRPr="00315B06" w:rsidRDefault="007646F5" w:rsidP="00F86E74">
            <w:pPr>
              <w:ind w:firstLine="533"/>
              <w:rPr>
                <w:sz w:val="22"/>
                <w:szCs w:val="22"/>
              </w:rPr>
            </w:pPr>
            <w:r w:rsidRPr="00315B06">
              <w:rPr>
                <w:sz w:val="22"/>
                <w:szCs w:val="22"/>
              </w:rPr>
              <w:t>- ширина</w:t>
            </w:r>
          </w:p>
          <w:p w14:paraId="5AFF01CE" w14:textId="77777777" w:rsidR="007646F5" w:rsidRPr="00315B06" w:rsidRDefault="007646F5" w:rsidP="00F86E74">
            <w:pPr>
              <w:ind w:firstLine="533"/>
              <w:rPr>
                <w:sz w:val="22"/>
                <w:szCs w:val="22"/>
              </w:rPr>
            </w:pPr>
            <w:r w:rsidRPr="00315B06">
              <w:rPr>
                <w:sz w:val="22"/>
                <w:szCs w:val="22"/>
              </w:rPr>
              <w:t>- высота</w:t>
            </w:r>
          </w:p>
        </w:tc>
        <w:tc>
          <w:tcPr>
            <w:tcW w:w="4182" w:type="dxa"/>
          </w:tcPr>
          <w:p w14:paraId="03F533A6" w14:textId="77777777" w:rsidR="007646F5" w:rsidRPr="00315B06" w:rsidRDefault="007646F5" w:rsidP="00F86E74">
            <w:pPr>
              <w:ind w:left="-108" w:firstLine="426"/>
              <w:jc w:val="center"/>
              <w:rPr>
                <w:sz w:val="22"/>
                <w:szCs w:val="22"/>
              </w:rPr>
            </w:pPr>
          </w:p>
          <w:p w14:paraId="70CB2BC9" w14:textId="77777777" w:rsidR="007646F5" w:rsidRPr="00315B06" w:rsidRDefault="007646F5" w:rsidP="00F86E74">
            <w:pPr>
              <w:ind w:left="-108" w:firstLine="426"/>
              <w:jc w:val="center"/>
              <w:rPr>
                <w:sz w:val="22"/>
                <w:szCs w:val="22"/>
              </w:rPr>
            </w:pPr>
            <w:r w:rsidRPr="00315B06">
              <w:rPr>
                <w:sz w:val="22"/>
                <w:szCs w:val="22"/>
              </w:rPr>
              <w:t>2336</w:t>
            </w:r>
          </w:p>
          <w:p w14:paraId="3D5BBEF9" w14:textId="77777777" w:rsidR="007646F5" w:rsidRPr="00315B06" w:rsidRDefault="007646F5" w:rsidP="00F86E74">
            <w:pPr>
              <w:ind w:left="-108" w:firstLine="426"/>
              <w:jc w:val="center"/>
              <w:rPr>
                <w:sz w:val="22"/>
                <w:szCs w:val="22"/>
              </w:rPr>
            </w:pPr>
            <w:r w:rsidRPr="00315B06">
              <w:rPr>
                <w:sz w:val="22"/>
                <w:szCs w:val="22"/>
              </w:rPr>
              <w:t>2274</w:t>
            </w:r>
          </w:p>
        </w:tc>
      </w:tr>
    </w:tbl>
    <w:p w14:paraId="1696FF68" w14:textId="2D12B9D9" w:rsidR="008375D9" w:rsidRPr="00012E71" w:rsidRDefault="008375D9" w:rsidP="007646F5">
      <w:pPr>
        <w:spacing w:line="360" w:lineRule="auto"/>
        <w:ind w:firstLine="533"/>
      </w:pPr>
    </w:p>
    <w:p w14:paraId="39D106A2" w14:textId="77777777" w:rsidR="007646F5" w:rsidRPr="00012E71" w:rsidRDefault="007646F5" w:rsidP="007646F5">
      <w:pPr>
        <w:shd w:val="clear" w:color="auto" w:fill="FFFFFF"/>
        <w:spacing w:line="360" w:lineRule="auto"/>
        <w:ind w:firstLine="426"/>
        <w:jc w:val="both"/>
      </w:pPr>
      <w:r w:rsidRPr="00012E71">
        <w:rPr>
          <w:spacing w:val="50"/>
        </w:rPr>
        <w:t>Таблица</w:t>
      </w:r>
      <w:r w:rsidRPr="00012E71">
        <w:t xml:space="preserve"> 11.4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6"/>
        <w:gridCol w:w="4182"/>
      </w:tblGrid>
      <w:tr w:rsidR="007646F5" w:rsidRPr="00012E71" w14:paraId="0B29B044" w14:textId="77777777" w:rsidTr="00F86E74">
        <w:trPr>
          <w:jc w:val="center"/>
        </w:trPr>
        <w:tc>
          <w:tcPr>
            <w:tcW w:w="5036" w:type="dxa"/>
          </w:tcPr>
          <w:p w14:paraId="22F84421" w14:textId="77777777" w:rsidR="007646F5" w:rsidRPr="00D606F9" w:rsidRDefault="007646F5" w:rsidP="00F86E74">
            <w:pPr>
              <w:ind w:firstLine="250"/>
              <w:jc w:val="center"/>
              <w:rPr>
                <w:sz w:val="22"/>
                <w:szCs w:val="22"/>
              </w:rPr>
            </w:pPr>
            <w:r w:rsidRPr="00D606F9">
              <w:rPr>
                <w:sz w:val="22"/>
                <w:szCs w:val="22"/>
              </w:rPr>
              <w:t>Наименование показателей</w:t>
            </w:r>
          </w:p>
        </w:tc>
        <w:tc>
          <w:tcPr>
            <w:tcW w:w="4182" w:type="dxa"/>
          </w:tcPr>
          <w:p w14:paraId="295A6036" w14:textId="77777777" w:rsidR="007646F5" w:rsidRPr="00D606F9" w:rsidRDefault="007646F5" w:rsidP="00F86E74">
            <w:pPr>
              <w:ind w:left="-675" w:firstLine="708"/>
              <w:jc w:val="center"/>
              <w:rPr>
                <w:sz w:val="22"/>
                <w:szCs w:val="22"/>
              </w:rPr>
            </w:pPr>
            <w:r w:rsidRPr="00D606F9">
              <w:rPr>
                <w:sz w:val="22"/>
                <w:szCs w:val="22"/>
              </w:rPr>
              <w:t>Значения</w:t>
            </w:r>
          </w:p>
        </w:tc>
      </w:tr>
      <w:tr w:rsidR="007646F5" w:rsidRPr="00012E71" w14:paraId="2401F110" w14:textId="77777777" w:rsidTr="00F86E74">
        <w:trPr>
          <w:jc w:val="center"/>
        </w:trPr>
        <w:tc>
          <w:tcPr>
            <w:tcW w:w="5036" w:type="dxa"/>
          </w:tcPr>
          <w:p w14:paraId="595BE077" w14:textId="77777777" w:rsidR="007646F5" w:rsidRPr="00D606F9" w:rsidRDefault="007646F5" w:rsidP="00F86E74">
            <w:pPr>
              <w:ind w:firstLine="250"/>
              <w:jc w:val="both"/>
              <w:rPr>
                <w:sz w:val="22"/>
                <w:szCs w:val="22"/>
              </w:rPr>
            </w:pPr>
            <w:r w:rsidRPr="00D606F9">
              <w:rPr>
                <w:sz w:val="22"/>
                <w:szCs w:val="22"/>
              </w:rPr>
              <w:t>1 Максимальная масса брутто, кг</w:t>
            </w:r>
          </w:p>
        </w:tc>
        <w:tc>
          <w:tcPr>
            <w:tcW w:w="4182" w:type="dxa"/>
          </w:tcPr>
          <w:p w14:paraId="34BF252D" w14:textId="77777777" w:rsidR="007646F5" w:rsidRPr="00D606F9" w:rsidRDefault="007646F5" w:rsidP="00F86E74">
            <w:pPr>
              <w:ind w:left="-675" w:firstLine="708"/>
              <w:jc w:val="center"/>
              <w:rPr>
                <w:sz w:val="22"/>
                <w:szCs w:val="22"/>
              </w:rPr>
            </w:pPr>
            <w:r w:rsidRPr="00D606F9">
              <w:rPr>
                <w:sz w:val="22"/>
                <w:szCs w:val="22"/>
              </w:rPr>
              <w:t>36000</w:t>
            </w:r>
          </w:p>
        </w:tc>
      </w:tr>
      <w:tr w:rsidR="007646F5" w:rsidRPr="00012E71" w14:paraId="4DF80852" w14:textId="77777777" w:rsidTr="00F86E74">
        <w:trPr>
          <w:jc w:val="center"/>
        </w:trPr>
        <w:tc>
          <w:tcPr>
            <w:tcW w:w="5036" w:type="dxa"/>
          </w:tcPr>
          <w:p w14:paraId="7989B1C0" w14:textId="77777777" w:rsidR="007646F5" w:rsidRPr="00D606F9" w:rsidRDefault="007646F5" w:rsidP="00F86E74">
            <w:pPr>
              <w:ind w:firstLine="250"/>
              <w:jc w:val="both"/>
              <w:rPr>
                <w:sz w:val="22"/>
                <w:szCs w:val="22"/>
              </w:rPr>
            </w:pPr>
            <w:r w:rsidRPr="00D606F9">
              <w:rPr>
                <w:sz w:val="22"/>
                <w:szCs w:val="22"/>
              </w:rPr>
              <w:t>2 Собственная масса без груза, кг</w:t>
            </w:r>
          </w:p>
        </w:tc>
        <w:tc>
          <w:tcPr>
            <w:tcW w:w="4182" w:type="dxa"/>
          </w:tcPr>
          <w:p w14:paraId="327502C5" w14:textId="77777777" w:rsidR="007646F5" w:rsidRPr="00D606F9" w:rsidRDefault="007646F5" w:rsidP="00F86E74">
            <w:pPr>
              <w:ind w:left="-675" w:firstLine="708"/>
              <w:jc w:val="center"/>
              <w:rPr>
                <w:sz w:val="22"/>
                <w:szCs w:val="22"/>
              </w:rPr>
            </w:pPr>
            <w:r w:rsidRPr="00D606F9">
              <w:rPr>
                <w:sz w:val="22"/>
                <w:szCs w:val="22"/>
              </w:rPr>
              <w:t>4200</w:t>
            </w:r>
          </w:p>
        </w:tc>
      </w:tr>
      <w:tr w:rsidR="007646F5" w:rsidRPr="00012E71" w14:paraId="5B54C9F4" w14:textId="77777777" w:rsidTr="00F86E74">
        <w:trPr>
          <w:jc w:val="center"/>
        </w:trPr>
        <w:tc>
          <w:tcPr>
            <w:tcW w:w="5036" w:type="dxa"/>
          </w:tcPr>
          <w:p w14:paraId="3F6419F1" w14:textId="77777777" w:rsidR="007646F5" w:rsidRPr="00D606F9" w:rsidRDefault="007646F5" w:rsidP="00F86E74">
            <w:pPr>
              <w:ind w:firstLine="250"/>
              <w:jc w:val="both"/>
              <w:rPr>
                <w:sz w:val="22"/>
                <w:szCs w:val="22"/>
              </w:rPr>
            </w:pPr>
            <w:r w:rsidRPr="00D606F9">
              <w:rPr>
                <w:sz w:val="22"/>
                <w:szCs w:val="22"/>
              </w:rPr>
              <w:t>3. Габаритные размеры, мм:</w:t>
            </w:r>
          </w:p>
          <w:p w14:paraId="7E43F875" w14:textId="77777777" w:rsidR="007646F5" w:rsidRPr="00D606F9" w:rsidRDefault="007646F5" w:rsidP="00F86E74">
            <w:pPr>
              <w:ind w:firstLine="533"/>
              <w:rPr>
                <w:sz w:val="22"/>
                <w:szCs w:val="22"/>
              </w:rPr>
            </w:pPr>
            <w:r w:rsidRPr="00D606F9">
              <w:rPr>
                <w:sz w:val="22"/>
                <w:szCs w:val="22"/>
              </w:rPr>
              <w:t>- длина</w:t>
            </w:r>
          </w:p>
          <w:p w14:paraId="109F8C67" w14:textId="77777777" w:rsidR="007646F5" w:rsidRPr="00D606F9" w:rsidRDefault="007646F5" w:rsidP="00F86E74">
            <w:pPr>
              <w:ind w:firstLine="533"/>
              <w:rPr>
                <w:sz w:val="22"/>
                <w:szCs w:val="22"/>
              </w:rPr>
            </w:pPr>
            <w:r w:rsidRPr="00D606F9">
              <w:rPr>
                <w:sz w:val="22"/>
                <w:szCs w:val="22"/>
              </w:rPr>
              <w:t>- ширина</w:t>
            </w:r>
          </w:p>
          <w:p w14:paraId="53DA1479" w14:textId="77777777" w:rsidR="007646F5" w:rsidRPr="00D606F9" w:rsidRDefault="007646F5" w:rsidP="00F86E74">
            <w:pPr>
              <w:ind w:firstLine="533"/>
              <w:rPr>
                <w:sz w:val="22"/>
                <w:szCs w:val="22"/>
              </w:rPr>
            </w:pPr>
            <w:r w:rsidRPr="00D606F9">
              <w:rPr>
                <w:sz w:val="22"/>
                <w:szCs w:val="22"/>
              </w:rPr>
              <w:t>- высота</w:t>
            </w:r>
          </w:p>
        </w:tc>
        <w:tc>
          <w:tcPr>
            <w:tcW w:w="4182" w:type="dxa"/>
          </w:tcPr>
          <w:p w14:paraId="7050439D" w14:textId="77777777" w:rsidR="007646F5" w:rsidRPr="00D606F9" w:rsidRDefault="007646F5" w:rsidP="00F86E74">
            <w:pPr>
              <w:ind w:left="-675" w:firstLine="708"/>
              <w:jc w:val="center"/>
              <w:rPr>
                <w:sz w:val="22"/>
                <w:szCs w:val="22"/>
              </w:rPr>
            </w:pPr>
          </w:p>
          <w:p w14:paraId="523EE02F" w14:textId="77777777" w:rsidR="007646F5" w:rsidRPr="00D606F9" w:rsidRDefault="007646F5" w:rsidP="00F86E74">
            <w:pPr>
              <w:ind w:left="-675" w:firstLine="708"/>
              <w:jc w:val="center"/>
              <w:rPr>
                <w:sz w:val="22"/>
                <w:szCs w:val="22"/>
              </w:rPr>
            </w:pPr>
            <w:r w:rsidRPr="00D606F9">
              <w:rPr>
                <w:sz w:val="22"/>
                <w:szCs w:val="22"/>
              </w:rPr>
              <w:t>12192±10</w:t>
            </w:r>
          </w:p>
          <w:p w14:paraId="512B588B" w14:textId="77777777" w:rsidR="007646F5" w:rsidRPr="00D606F9" w:rsidRDefault="007646F5" w:rsidP="00F86E74">
            <w:pPr>
              <w:ind w:left="-675" w:firstLine="708"/>
              <w:jc w:val="center"/>
              <w:rPr>
                <w:sz w:val="22"/>
                <w:szCs w:val="22"/>
              </w:rPr>
            </w:pPr>
            <w:r w:rsidRPr="00D606F9">
              <w:rPr>
                <w:sz w:val="22"/>
                <w:szCs w:val="22"/>
              </w:rPr>
              <w:t>2438±5</w:t>
            </w:r>
          </w:p>
          <w:p w14:paraId="06F0B4CD" w14:textId="77777777" w:rsidR="007646F5" w:rsidRPr="00D606F9" w:rsidRDefault="007646F5" w:rsidP="00F86E74">
            <w:pPr>
              <w:ind w:left="-675" w:firstLine="708"/>
              <w:jc w:val="center"/>
              <w:rPr>
                <w:sz w:val="22"/>
                <w:szCs w:val="22"/>
              </w:rPr>
            </w:pPr>
            <w:r w:rsidRPr="00D606F9">
              <w:rPr>
                <w:sz w:val="22"/>
                <w:szCs w:val="22"/>
              </w:rPr>
              <w:t>2591±5</w:t>
            </w:r>
          </w:p>
        </w:tc>
      </w:tr>
      <w:tr w:rsidR="007646F5" w:rsidRPr="00012E71" w14:paraId="7499E0C6" w14:textId="77777777" w:rsidTr="00F86E74">
        <w:trPr>
          <w:jc w:val="center"/>
        </w:trPr>
        <w:tc>
          <w:tcPr>
            <w:tcW w:w="5036" w:type="dxa"/>
          </w:tcPr>
          <w:p w14:paraId="5ED4794B" w14:textId="77777777" w:rsidR="007646F5" w:rsidRPr="00D606F9" w:rsidRDefault="007646F5" w:rsidP="00F86E74">
            <w:pPr>
              <w:ind w:firstLine="250"/>
              <w:jc w:val="both"/>
              <w:rPr>
                <w:sz w:val="22"/>
                <w:szCs w:val="22"/>
              </w:rPr>
            </w:pPr>
            <w:r w:rsidRPr="00D606F9">
              <w:rPr>
                <w:sz w:val="22"/>
                <w:szCs w:val="22"/>
              </w:rPr>
              <w:t>4 Внутренние размеры, мм:</w:t>
            </w:r>
          </w:p>
          <w:p w14:paraId="183E226B" w14:textId="77777777" w:rsidR="007646F5" w:rsidRPr="00D606F9" w:rsidRDefault="007646F5" w:rsidP="00F86E74">
            <w:pPr>
              <w:ind w:firstLine="533"/>
              <w:rPr>
                <w:sz w:val="22"/>
                <w:szCs w:val="22"/>
              </w:rPr>
            </w:pPr>
            <w:r w:rsidRPr="00D606F9">
              <w:rPr>
                <w:sz w:val="22"/>
                <w:szCs w:val="22"/>
              </w:rPr>
              <w:t xml:space="preserve">- длина </w:t>
            </w:r>
          </w:p>
          <w:p w14:paraId="22BB1321" w14:textId="77777777" w:rsidR="007646F5" w:rsidRPr="00D606F9" w:rsidRDefault="007646F5" w:rsidP="00F86E74">
            <w:pPr>
              <w:ind w:firstLine="533"/>
              <w:rPr>
                <w:sz w:val="22"/>
                <w:szCs w:val="22"/>
              </w:rPr>
            </w:pPr>
            <w:r w:rsidRPr="00D606F9">
              <w:rPr>
                <w:sz w:val="22"/>
                <w:szCs w:val="22"/>
              </w:rPr>
              <w:t>- ширина</w:t>
            </w:r>
          </w:p>
          <w:p w14:paraId="7DD98B90" w14:textId="77777777" w:rsidR="007646F5" w:rsidRPr="00D606F9" w:rsidRDefault="007646F5" w:rsidP="00F86E74">
            <w:pPr>
              <w:ind w:firstLine="533"/>
              <w:rPr>
                <w:sz w:val="22"/>
                <w:szCs w:val="22"/>
              </w:rPr>
            </w:pPr>
            <w:r w:rsidRPr="00D606F9">
              <w:rPr>
                <w:sz w:val="22"/>
                <w:szCs w:val="22"/>
              </w:rPr>
              <w:t>- высота</w:t>
            </w:r>
          </w:p>
        </w:tc>
        <w:tc>
          <w:tcPr>
            <w:tcW w:w="4182" w:type="dxa"/>
          </w:tcPr>
          <w:p w14:paraId="1DCC0475" w14:textId="77777777" w:rsidR="007646F5" w:rsidRPr="00D606F9" w:rsidRDefault="007646F5" w:rsidP="00F86E74">
            <w:pPr>
              <w:ind w:left="-675" w:firstLine="708"/>
              <w:jc w:val="center"/>
              <w:rPr>
                <w:sz w:val="22"/>
                <w:szCs w:val="22"/>
              </w:rPr>
            </w:pPr>
          </w:p>
          <w:p w14:paraId="36D3BAC5" w14:textId="77777777" w:rsidR="007646F5" w:rsidRPr="00D606F9" w:rsidRDefault="007646F5" w:rsidP="00F86E74">
            <w:pPr>
              <w:ind w:left="-675" w:firstLine="708"/>
              <w:jc w:val="center"/>
              <w:rPr>
                <w:sz w:val="22"/>
                <w:szCs w:val="22"/>
              </w:rPr>
            </w:pPr>
            <w:r w:rsidRPr="00D606F9">
              <w:rPr>
                <w:sz w:val="22"/>
                <w:szCs w:val="22"/>
              </w:rPr>
              <w:t>12022</w:t>
            </w:r>
          </w:p>
          <w:p w14:paraId="73B0EF3B" w14:textId="77777777" w:rsidR="007646F5" w:rsidRPr="00D606F9" w:rsidRDefault="007646F5" w:rsidP="00F86E74">
            <w:pPr>
              <w:ind w:left="-675" w:firstLine="708"/>
              <w:jc w:val="center"/>
              <w:rPr>
                <w:sz w:val="22"/>
                <w:szCs w:val="22"/>
              </w:rPr>
            </w:pPr>
            <w:r w:rsidRPr="00D606F9">
              <w:rPr>
                <w:sz w:val="22"/>
                <w:szCs w:val="22"/>
              </w:rPr>
              <w:t>2348</w:t>
            </w:r>
          </w:p>
          <w:p w14:paraId="65D69834" w14:textId="77777777" w:rsidR="007646F5" w:rsidRPr="00D606F9" w:rsidRDefault="007646F5" w:rsidP="00F86E74">
            <w:pPr>
              <w:ind w:left="-675" w:firstLine="708"/>
              <w:jc w:val="center"/>
              <w:rPr>
                <w:sz w:val="22"/>
                <w:szCs w:val="22"/>
              </w:rPr>
            </w:pPr>
            <w:r w:rsidRPr="00D606F9">
              <w:rPr>
                <w:sz w:val="22"/>
                <w:szCs w:val="22"/>
              </w:rPr>
              <w:t>2384</w:t>
            </w:r>
          </w:p>
        </w:tc>
      </w:tr>
      <w:tr w:rsidR="007646F5" w:rsidRPr="00012E71" w14:paraId="0B7B7799" w14:textId="77777777" w:rsidTr="00F86E74">
        <w:trPr>
          <w:jc w:val="center"/>
        </w:trPr>
        <w:tc>
          <w:tcPr>
            <w:tcW w:w="5036" w:type="dxa"/>
          </w:tcPr>
          <w:p w14:paraId="4E50FC9F" w14:textId="77777777" w:rsidR="007646F5" w:rsidRPr="00D606F9" w:rsidRDefault="007646F5" w:rsidP="00F86E74">
            <w:pPr>
              <w:ind w:firstLine="250"/>
              <w:jc w:val="both"/>
              <w:rPr>
                <w:sz w:val="22"/>
                <w:szCs w:val="22"/>
              </w:rPr>
            </w:pPr>
            <w:r w:rsidRPr="00D606F9">
              <w:rPr>
                <w:sz w:val="22"/>
                <w:szCs w:val="22"/>
              </w:rPr>
              <w:t>5 Размеры дверного проема в свету, мм:</w:t>
            </w:r>
          </w:p>
          <w:p w14:paraId="13F840CC" w14:textId="77777777" w:rsidR="007646F5" w:rsidRPr="00D606F9" w:rsidRDefault="007646F5" w:rsidP="00F86E74">
            <w:pPr>
              <w:ind w:firstLine="533"/>
              <w:rPr>
                <w:sz w:val="22"/>
                <w:szCs w:val="22"/>
              </w:rPr>
            </w:pPr>
            <w:r w:rsidRPr="00D606F9">
              <w:rPr>
                <w:sz w:val="22"/>
                <w:szCs w:val="22"/>
              </w:rPr>
              <w:t>- ширина</w:t>
            </w:r>
          </w:p>
          <w:p w14:paraId="35DA8E34" w14:textId="77777777" w:rsidR="007646F5" w:rsidRPr="00D606F9" w:rsidRDefault="007646F5" w:rsidP="00F86E74">
            <w:pPr>
              <w:ind w:firstLine="533"/>
              <w:rPr>
                <w:sz w:val="22"/>
                <w:szCs w:val="22"/>
              </w:rPr>
            </w:pPr>
            <w:r w:rsidRPr="00D606F9">
              <w:rPr>
                <w:sz w:val="22"/>
                <w:szCs w:val="22"/>
              </w:rPr>
              <w:t>- высота</w:t>
            </w:r>
          </w:p>
        </w:tc>
        <w:tc>
          <w:tcPr>
            <w:tcW w:w="4182" w:type="dxa"/>
          </w:tcPr>
          <w:p w14:paraId="1C8E2E4B" w14:textId="77777777" w:rsidR="007646F5" w:rsidRPr="00D606F9" w:rsidRDefault="007646F5" w:rsidP="00F86E74">
            <w:pPr>
              <w:ind w:left="-675" w:firstLine="708"/>
              <w:jc w:val="center"/>
              <w:rPr>
                <w:sz w:val="22"/>
                <w:szCs w:val="22"/>
              </w:rPr>
            </w:pPr>
          </w:p>
          <w:p w14:paraId="1592BF14" w14:textId="77777777" w:rsidR="007646F5" w:rsidRPr="00D606F9" w:rsidRDefault="007646F5" w:rsidP="00F86E74">
            <w:pPr>
              <w:ind w:left="-675" w:firstLine="708"/>
              <w:jc w:val="center"/>
              <w:rPr>
                <w:sz w:val="22"/>
                <w:szCs w:val="22"/>
              </w:rPr>
            </w:pPr>
            <w:r w:rsidRPr="00D606F9">
              <w:rPr>
                <w:sz w:val="22"/>
                <w:szCs w:val="22"/>
              </w:rPr>
              <w:t>2336</w:t>
            </w:r>
          </w:p>
          <w:p w14:paraId="39B90ED9" w14:textId="77777777" w:rsidR="007646F5" w:rsidRPr="00D606F9" w:rsidRDefault="007646F5" w:rsidP="00F86E74">
            <w:pPr>
              <w:ind w:left="-675" w:firstLine="708"/>
              <w:jc w:val="center"/>
              <w:rPr>
                <w:sz w:val="22"/>
                <w:szCs w:val="22"/>
              </w:rPr>
            </w:pPr>
            <w:r w:rsidRPr="00D606F9">
              <w:rPr>
                <w:sz w:val="22"/>
                <w:szCs w:val="22"/>
              </w:rPr>
              <w:t>2274</w:t>
            </w:r>
          </w:p>
        </w:tc>
      </w:tr>
    </w:tbl>
    <w:p w14:paraId="1AA7D71D" w14:textId="77777777" w:rsidR="007646F5" w:rsidRPr="00012E71" w:rsidRDefault="007646F5" w:rsidP="007646F5">
      <w:pPr>
        <w:rPr>
          <w:sz w:val="28"/>
          <w:szCs w:val="28"/>
        </w:rPr>
      </w:pPr>
    </w:p>
    <w:p w14:paraId="33F445A8" w14:textId="77777777" w:rsidR="007646F5" w:rsidRPr="00012E71" w:rsidRDefault="007646F5" w:rsidP="007646F5">
      <w:pPr>
        <w:shd w:val="clear" w:color="auto" w:fill="FFFFFF"/>
        <w:spacing w:line="360" w:lineRule="auto"/>
        <w:ind w:firstLine="426"/>
        <w:jc w:val="both"/>
      </w:pPr>
      <w:r w:rsidRPr="00012E71">
        <w:rPr>
          <w:spacing w:val="50"/>
        </w:rPr>
        <w:t xml:space="preserve">Таблица </w:t>
      </w:r>
      <w:r w:rsidRPr="00012E71">
        <w:t xml:space="preserve">11.5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5"/>
        <w:gridCol w:w="4105"/>
      </w:tblGrid>
      <w:tr w:rsidR="007646F5" w:rsidRPr="00012E71" w14:paraId="28D17998" w14:textId="77777777" w:rsidTr="007646F5">
        <w:trPr>
          <w:jc w:val="center"/>
        </w:trPr>
        <w:tc>
          <w:tcPr>
            <w:tcW w:w="4955" w:type="dxa"/>
          </w:tcPr>
          <w:p w14:paraId="3D211ADE" w14:textId="77777777" w:rsidR="007646F5" w:rsidRPr="00D606F9" w:rsidRDefault="007646F5" w:rsidP="00F86E74">
            <w:pPr>
              <w:spacing w:line="23" w:lineRule="atLeast"/>
              <w:ind w:firstLine="250"/>
              <w:jc w:val="center"/>
              <w:rPr>
                <w:sz w:val="22"/>
                <w:szCs w:val="22"/>
              </w:rPr>
            </w:pPr>
            <w:r w:rsidRPr="00D606F9">
              <w:rPr>
                <w:sz w:val="22"/>
                <w:szCs w:val="22"/>
              </w:rPr>
              <w:t>Наименование показателя</w:t>
            </w:r>
          </w:p>
        </w:tc>
        <w:tc>
          <w:tcPr>
            <w:tcW w:w="4105" w:type="dxa"/>
          </w:tcPr>
          <w:p w14:paraId="3A109283" w14:textId="77777777" w:rsidR="007646F5" w:rsidRPr="00D606F9" w:rsidRDefault="007646F5" w:rsidP="00F86E74">
            <w:pPr>
              <w:spacing w:line="23" w:lineRule="atLeast"/>
              <w:ind w:left="-675" w:firstLine="708"/>
              <w:jc w:val="center"/>
              <w:rPr>
                <w:sz w:val="22"/>
                <w:szCs w:val="22"/>
              </w:rPr>
            </w:pPr>
            <w:r w:rsidRPr="00D606F9">
              <w:rPr>
                <w:sz w:val="22"/>
                <w:szCs w:val="22"/>
              </w:rPr>
              <w:t>Значение</w:t>
            </w:r>
          </w:p>
        </w:tc>
      </w:tr>
      <w:tr w:rsidR="007646F5" w:rsidRPr="00012E71" w14:paraId="6B1346B6" w14:textId="77777777" w:rsidTr="007646F5">
        <w:trPr>
          <w:jc w:val="center"/>
        </w:trPr>
        <w:tc>
          <w:tcPr>
            <w:tcW w:w="4955" w:type="dxa"/>
          </w:tcPr>
          <w:p w14:paraId="07327312" w14:textId="77777777" w:rsidR="007646F5" w:rsidRPr="00D606F9" w:rsidRDefault="007646F5" w:rsidP="00F86E74">
            <w:pPr>
              <w:spacing w:line="23" w:lineRule="atLeast"/>
              <w:ind w:firstLine="250"/>
              <w:jc w:val="both"/>
              <w:rPr>
                <w:sz w:val="22"/>
                <w:szCs w:val="22"/>
              </w:rPr>
            </w:pPr>
            <w:r w:rsidRPr="00D606F9">
              <w:rPr>
                <w:sz w:val="22"/>
                <w:szCs w:val="22"/>
              </w:rPr>
              <w:t>1 Максимальная масса брутто, кг</w:t>
            </w:r>
          </w:p>
        </w:tc>
        <w:tc>
          <w:tcPr>
            <w:tcW w:w="4105" w:type="dxa"/>
          </w:tcPr>
          <w:p w14:paraId="35752B84" w14:textId="77777777" w:rsidR="007646F5" w:rsidRPr="00D606F9" w:rsidRDefault="007646F5" w:rsidP="00F86E74">
            <w:pPr>
              <w:spacing w:line="23" w:lineRule="atLeast"/>
              <w:ind w:left="-675" w:firstLine="708"/>
              <w:jc w:val="center"/>
              <w:rPr>
                <w:sz w:val="22"/>
                <w:szCs w:val="22"/>
              </w:rPr>
            </w:pPr>
            <w:r w:rsidRPr="00D606F9">
              <w:rPr>
                <w:sz w:val="22"/>
                <w:szCs w:val="22"/>
              </w:rPr>
              <w:t>36000</w:t>
            </w:r>
          </w:p>
        </w:tc>
      </w:tr>
      <w:tr w:rsidR="007646F5" w:rsidRPr="00012E71" w14:paraId="680CB774" w14:textId="77777777" w:rsidTr="007646F5">
        <w:trPr>
          <w:jc w:val="center"/>
        </w:trPr>
        <w:tc>
          <w:tcPr>
            <w:tcW w:w="4955" w:type="dxa"/>
          </w:tcPr>
          <w:p w14:paraId="5D8C9333" w14:textId="77777777" w:rsidR="007646F5" w:rsidRPr="00D606F9" w:rsidRDefault="007646F5" w:rsidP="00F86E74">
            <w:pPr>
              <w:spacing w:line="23" w:lineRule="atLeast"/>
              <w:ind w:firstLine="250"/>
              <w:jc w:val="both"/>
              <w:rPr>
                <w:sz w:val="22"/>
                <w:szCs w:val="22"/>
              </w:rPr>
            </w:pPr>
            <w:r w:rsidRPr="00D606F9">
              <w:rPr>
                <w:sz w:val="22"/>
                <w:szCs w:val="22"/>
              </w:rPr>
              <w:t>2 Собственная масса без груза, кг</w:t>
            </w:r>
          </w:p>
        </w:tc>
        <w:tc>
          <w:tcPr>
            <w:tcW w:w="4105" w:type="dxa"/>
          </w:tcPr>
          <w:p w14:paraId="74F7F8B2" w14:textId="77777777" w:rsidR="007646F5" w:rsidRPr="00D606F9" w:rsidRDefault="007646F5" w:rsidP="00F86E74">
            <w:pPr>
              <w:spacing w:line="23" w:lineRule="atLeast"/>
              <w:ind w:left="-675" w:firstLine="708"/>
              <w:jc w:val="center"/>
              <w:rPr>
                <w:sz w:val="22"/>
                <w:szCs w:val="22"/>
              </w:rPr>
            </w:pPr>
            <w:r w:rsidRPr="00D606F9">
              <w:rPr>
                <w:sz w:val="22"/>
                <w:szCs w:val="22"/>
              </w:rPr>
              <w:t>5950</w:t>
            </w:r>
          </w:p>
        </w:tc>
      </w:tr>
      <w:tr w:rsidR="007646F5" w:rsidRPr="00012E71" w14:paraId="0BE49C2F" w14:textId="77777777" w:rsidTr="007646F5">
        <w:trPr>
          <w:jc w:val="center"/>
        </w:trPr>
        <w:tc>
          <w:tcPr>
            <w:tcW w:w="4955" w:type="dxa"/>
          </w:tcPr>
          <w:p w14:paraId="4AE6C178" w14:textId="77777777" w:rsidR="007646F5" w:rsidRPr="00D606F9" w:rsidRDefault="007646F5" w:rsidP="00F86E74">
            <w:pPr>
              <w:spacing w:line="23" w:lineRule="atLeast"/>
              <w:ind w:firstLine="250"/>
              <w:jc w:val="both"/>
              <w:rPr>
                <w:sz w:val="22"/>
                <w:szCs w:val="22"/>
              </w:rPr>
            </w:pPr>
            <w:r w:rsidRPr="00D606F9">
              <w:rPr>
                <w:sz w:val="22"/>
                <w:szCs w:val="22"/>
              </w:rPr>
              <w:t>3 Габаритные размеры, мм:</w:t>
            </w:r>
          </w:p>
          <w:p w14:paraId="1198FAC1" w14:textId="77777777" w:rsidR="007646F5" w:rsidRPr="00D606F9" w:rsidRDefault="007646F5" w:rsidP="00F86E74">
            <w:pPr>
              <w:spacing w:line="23" w:lineRule="atLeast"/>
              <w:ind w:firstLine="533"/>
              <w:rPr>
                <w:sz w:val="22"/>
                <w:szCs w:val="22"/>
              </w:rPr>
            </w:pPr>
            <w:r w:rsidRPr="00D606F9">
              <w:rPr>
                <w:sz w:val="22"/>
                <w:szCs w:val="22"/>
              </w:rPr>
              <w:t>- длина</w:t>
            </w:r>
          </w:p>
          <w:p w14:paraId="34D86FA4" w14:textId="77777777" w:rsidR="007646F5" w:rsidRPr="00D606F9" w:rsidRDefault="007646F5" w:rsidP="00F86E74">
            <w:pPr>
              <w:spacing w:line="23" w:lineRule="atLeast"/>
              <w:ind w:firstLine="533"/>
              <w:rPr>
                <w:sz w:val="22"/>
                <w:szCs w:val="22"/>
              </w:rPr>
            </w:pPr>
            <w:r w:rsidRPr="00D606F9">
              <w:rPr>
                <w:sz w:val="22"/>
                <w:szCs w:val="22"/>
              </w:rPr>
              <w:t>- ширина</w:t>
            </w:r>
          </w:p>
          <w:p w14:paraId="6E3FC2E3" w14:textId="77777777" w:rsidR="007646F5" w:rsidRPr="00D606F9" w:rsidRDefault="007646F5" w:rsidP="00F86E74">
            <w:pPr>
              <w:spacing w:line="23" w:lineRule="atLeast"/>
              <w:ind w:firstLine="533"/>
              <w:rPr>
                <w:sz w:val="22"/>
                <w:szCs w:val="22"/>
              </w:rPr>
            </w:pPr>
            <w:r w:rsidRPr="00D606F9">
              <w:rPr>
                <w:sz w:val="22"/>
                <w:szCs w:val="22"/>
              </w:rPr>
              <w:t>- высота</w:t>
            </w:r>
          </w:p>
        </w:tc>
        <w:tc>
          <w:tcPr>
            <w:tcW w:w="4105" w:type="dxa"/>
          </w:tcPr>
          <w:p w14:paraId="1F247647" w14:textId="77777777" w:rsidR="007646F5" w:rsidRPr="00D606F9" w:rsidRDefault="007646F5" w:rsidP="00F86E74">
            <w:pPr>
              <w:spacing w:line="23" w:lineRule="atLeast"/>
              <w:ind w:left="-675" w:firstLine="708"/>
              <w:jc w:val="center"/>
              <w:rPr>
                <w:sz w:val="22"/>
                <w:szCs w:val="22"/>
              </w:rPr>
            </w:pPr>
          </w:p>
          <w:p w14:paraId="54DA465A" w14:textId="77777777" w:rsidR="007646F5" w:rsidRPr="00D606F9" w:rsidRDefault="007646F5" w:rsidP="00F86E74">
            <w:pPr>
              <w:spacing w:line="23" w:lineRule="atLeast"/>
              <w:ind w:left="-675" w:firstLine="708"/>
              <w:jc w:val="center"/>
              <w:rPr>
                <w:sz w:val="22"/>
                <w:szCs w:val="22"/>
              </w:rPr>
            </w:pPr>
            <w:r w:rsidRPr="00D606F9">
              <w:rPr>
                <w:sz w:val="22"/>
                <w:szCs w:val="22"/>
              </w:rPr>
              <w:t>18326 ± 10</w:t>
            </w:r>
          </w:p>
          <w:p w14:paraId="54C9CC40" w14:textId="77777777" w:rsidR="007646F5" w:rsidRPr="00D606F9" w:rsidRDefault="007646F5" w:rsidP="00F86E74">
            <w:pPr>
              <w:spacing w:line="23" w:lineRule="atLeast"/>
              <w:ind w:left="-675" w:firstLine="708"/>
              <w:jc w:val="center"/>
              <w:rPr>
                <w:sz w:val="22"/>
                <w:szCs w:val="22"/>
              </w:rPr>
            </w:pPr>
            <w:r w:rsidRPr="00D606F9">
              <w:rPr>
                <w:sz w:val="22"/>
                <w:szCs w:val="22"/>
              </w:rPr>
              <w:t>2438 ± 5</w:t>
            </w:r>
          </w:p>
          <w:p w14:paraId="5CADA01F" w14:textId="77777777" w:rsidR="007646F5" w:rsidRPr="00D606F9" w:rsidRDefault="007646F5" w:rsidP="00F86E74">
            <w:pPr>
              <w:spacing w:line="23" w:lineRule="atLeast"/>
              <w:ind w:left="-675" w:firstLine="708"/>
              <w:jc w:val="center"/>
              <w:rPr>
                <w:sz w:val="22"/>
                <w:szCs w:val="22"/>
              </w:rPr>
            </w:pPr>
            <w:r w:rsidRPr="00D606F9">
              <w:rPr>
                <w:sz w:val="22"/>
                <w:szCs w:val="22"/>
              </w:rPr>
              <w:t>2438 ± 5</w:t>
            </w:r>
          </w:p>
        </w:tc>
      </w:tr>
      <w:tr w:rsidR="007646F5" w:rsidRPr="00012E71" w14:paraId="14E6219D" w14:textId="77777777" w:rsidTr="007646F5">
        <w:trPr>
          <w:jc w:val="center"/>
        </w:trPr>
        <w:tc>
          <w:tcPr>
            <w:tcW w:w="4955" w:type="dxa"/>
          </w:tcPr>
          <w:p w14:paraId="5C485F29" w14:textId="77777777" w:rsidR="007646F5" w:rsidRPr="00D606F9" w:rsidRDefault="007646F5" w:rsidP="00F86E74">
            <w:pPr>
              <w:spacing w:line="23" w:lineRule="atLeast"/>
              <w:ind w:firstLine="250"/>
              <w:jc w:val="both"/>
              <w:rPr>
                <w:sz w:val="22"/>
                <w:szCs w:val="22"/>
              </w:rPr>
            </w:pPr>
            <w:r w:rsidRPr="00D606F9">
              <w:rPr>
                <w:sz w:val="22"/>
                <w:szCs w:val="22"/>
              </w:rPr>
              <w:t>4 Внутренние размеры, мм:</w:t>
            </w:r>
          </w:p>
          <w:p w14:paraId="5F77888D" w14:textId="77777777" w:rsidR="007646F5" w:rsidRPr="00D606F9" w:rsidRDefault="007646F5" w:rsidP="00F86E74">
            <w:pPr>
              <w:spacing w:line="23" w:lineRule="atLeast"/>
              <w:ind w:firstLine="533"/>
              <w:rPr>
                <w:sz w:val="22"/>
                <w:szCs w:val="22"/>
              </w:rPr>
            </w:pPr>
            <w:r w:rsidRPr="00D606F9">
              <w:rPr>
                <w:sz w:val="22"/>
                <w:szCs w:val="22"/>
              </w:rPr>
              <w:t xml:space="preserve">- длина </w:t>
            </w:r>
          </w:p>
          <w:p w14:paraId="07BE6F34" w14:textId="77777777" w:rsidR="007646F5" w:rsidRPr="00D606F9" w:rsidRDefault="007646F5" w:rsidP="00F86E74">
            <w:pPr>
              <w:spacing w:line="23" w:lineRule="atLeast"/>
              <w:ind w:firstLine="533"/>
              <w:rPr>
                <w:sz w:val="22"/>
                <w:szCs w:val="22"/>
              </w:rPr>
            </w:pPr>
            <w:r w:rsidRPr="00D606F9">
              <w:rPr>
                <w:sz w:val="22"/>
                <w:szCs w:val="22"/>
              </w:rPr>
              <w:t>- ширина</w:t>
            </w:r>
          </w:p>
          <w:p w14:paraId="2FBCD989" w14:textId="77777777" w:rsidR="007646F5" w:rsidRPr="00D606F9" w:rsidRDefault="007646F5" w:rsidP="00F86E74">
            <w:pPr>
              <w:spacing w:line="23" w:lineRule="atLeast"/>
              <w:ind w:firstLine="533"/>
              <w:rPr>
                <w:sz w:val="22"/>
                <w:szCs w:val="22"/>
              </w:rPr>
            </w:pPr>
            <w:r w:rsidRPr="00D606F9">
              <w:rPr>
                <w:sz w:val="22"/>
                <w:szCs w:val="22"/>
              </w:rPr>
              <w:t>- высота</w:t>
            </w:r>
          </w:p>
        </w:tc>
        <w:tc>
          <w:tcPr>
            <w:tcW w:w="4105" w:type="dxa"/>
          </w:tcPr>
          <w:p w14:paraId="7AF226B8" w14:textId="77777777" w:rsidR="007646F5" w:rsidRPr="00D606F9" w:rsidRDefault="007646F5" w:rsidP="00F86E74">
            <w:pPr>
              <w:spacing w:line="23" w:lineRule="atLeast"/>
              <w:ind w:left="-675" w:firstLine="708"/>
              <w:jc w:val="center"/>
              <w:rPr>
                <w:sz w:val="22"/>
                <w:szCs w:val="22"/>
              </w:rPr>
            </w:pPr>
          </w:p>
          <w:p w14:paraId="36C46BC3" w14:textId="77777777" w:rsidR="007646F5" w:rsidRPr="00D606F9" w:rsidRDefault="007646F5" w:rsidP="00F86E74">
            <w:pPr>
              <w:spacing w:line="23" w:lineRule="atLeast"/>
              <w:ind w:left="-675" w:firstLine="708"/>
              <w:jc w:val="center"/>
              <w:rPr>
                <w:sz w:val="22"/>
                <w:szCs w:val="22"/>
              </w:rPr>
            </w:pPr>
            <w:r w:rsidRPr="00D606F9">
              <w:rPr>
                <w:sz w:val="22"/>
                <w:szCs w:val="22"/>
              </w:rPr>
              <w:t>18120</w:t>
            </w:r>
          </w:p>
          <w:p w14:paraId="2866E8B0" w14:textId="77777777" w:rsidR="007646F5" w:rsidRPr="00D606F9" w:rsidRDefault="007646F5" w:rsidP="00F86E74">
            <w:pPr>
              <w:spacing w:line="23" w:lineRule="atLeast"/>
              <w:ind w:left="-675" w:firstLine="708"/>
              <w:jc w:val="center"/>
              <w:rPr>
                <w:sz w:val="22"/>
                <w:szCs w:val="22"/>
              </w:rPr>
            </w:pPr>
            <w:r w:rsidRPr="00D606F9">
              <w:rPr>
                <w:sz w:val="22"/>
                <w:szCs w:val="22"/>
              </w:rPr>
              <w:t>2232</w:t>
            </w:r>
          </w:p>
          <w:p w14:paraId="0EF98168" w14:textId="77777777" w:rsidR="007646F5" w:rsidRPr="00D606F9" w:rsidRDefault="007646F5" w:rsidP="00F86E74">
            <w:pPr>
              <w:spacing w:line="23" w:lineRule="atLeast"/>
              <w:ind w:left="-675" w:firstLine="708"/>
              <w:jc w:val="center"/>
              <w:rPr>
                <w:sz w:val="22"/>
                <w:szCs w:val="22"/>
              </w:rPr>
            </w:pPr>
            <w:r w:rsidRPr="00D606F9">
              <w:rPr>
                <w:sz w:val="22"/>
                <w:szCs w:val="22"/>
              </w:rPr>
              <w:t>2257</w:t>
            </w:r>
          </w:p>
        </w:tc>
      </w:tr>
      <w:tr w:rsidR="007646F5" w:rsidRPr="00012E71" w14:paraId="1BD3CDAA" w14:textId="77777777" w:rsidTr="007646F5">
        <w:trPr>
          <w:jc w:val="center"/>
        </w:trPr>
        <w:tc>
          <w:tcPr>
            <w:tcW w:w="4955" w:type="dxa"/>
          </w:tcPr>
          <w:p w14:paraId="5BA44BAA" w14:textId="77777777" w:rsidR="007646F5" w:rsidRPr="00D606F9" w:rsidRDefault="007646F5" w:rsidP="00F86E74">
            <w:pPr>
              <w:spacing w:line="23" w:lineRule="atLeast"/>
              <w:ind w:firstLine="250"/>
              <w:jc w:val="both"/>
              <w:rPr>
                <w:sz w:val="22"/>
                <w:szCs w:val="22"/>
              </w:rPr>
            </w:pPr>
            <w:r w:rsidRPr="00D606F9">
              <w:rPr>
                <w:sz w:val="22"/>
                <w:szCs w:val="22"/>
              </w:rPr>
              <w:t>5 Размеры смотрового люка, мм:</w:t>
            </w:r>
          </w:p>
          <w:p w14:paraId="48F7AB79" w14:textId="77777777" w:rsidR="007646F5" w:rsidRPr="00D606F9" w:rsidRDefault="007646F5" w:rsidP="00F86E74">
            <w:pPr>
              <w:spacing w:line="23" w:lineRule="atLeast"/>
              <w:ind w:firstLine="533"/>
              <w:rPr>
                <w:sz w:val="22"/>
                <w:szCs w:val="22"/>
              </w:rPr>
            </w:pPr>
            <w:r w:rsidRPr="00D606F9">
              <w:rPr>
                <w:sz w:val="22"/>
                <w:szCs w:val="22"/>
              </w:rPr>
              <w:t>- высота</w:t>
            </w:r>
          </w:p>
          <w:p w14:paraId="607A1E51" w14:textId="77777777" w:rsidR="007646F5" w:rsidRPr="00D606F9" w:rsidRDefault="007646F5" w:rsidP="00F86E74">
            <w:pPr>
              <w:spacing w:line="23" w:lineRule="atLeast"/>
              <w:ind w:firstLine="533"/>
              <w:rPr>
                <w:sz w:val="22"/>
                <w:szCs w:val="22"/>
              </w:rPr>
            </w:pPr>
            <w:r w:rsidRPr="00D606F9">
              <w:rPr>
                <w:sz w:val="22"/>
                <w:szCs w:val="22"/>
              </w:rPr>
              <w:t>- ширина</w:t>
            </w:r>
          </w:p>
        </w:tc>
        <w:tc>
          <w:tcPr>
            <w:tcW w:w="4105" w:type="dxa"/>
          </w:tcPr>
          <w:p w14:paraId="47E9EFB4" w14:textId="77777777" w:rsidR="007646F5" w:rsidRPr="00D606F9" w:rsidRDefault="007646F5" w:rsidP="00F86E74">
            <w:pPr>
              <w:spacing w:line="23" w:lineRule="atLeast"/>
              <w:ind w:left="-675" w:firstLine="708"/>
              <w:jc w:val="center"/>
              <w:rPr>
                <w:sz w:val="22"/>
                <w:szCs w:val="22"/>
              </w:rPr>
            </w:pPr>
          </w:p>
          <w:p w14:paraId="749DA3E7" w14:textId="77777777" w:rsidR="007646F5" w:rsidRPr="00D606F9" w:rsidRDefault="007646F5" w:rsidP="00F86E74">
            <w:pPr>
              <w:spacing w:line="23" w:lineRule="atLeast"/>
              <w:ind w:left="-675" w:firstLine="708"/>
              <w:jc w:val="center"/>
              <w:rPr>
                <w:sz w:val="22"/>
                <w:szCs w:val="22"/>
              </w:rPr>
            </w:pPr>
            <w:r w:rsidRPr="00D606F9">
              <w:rPr>
                <w:sz w:val="22"/>
                <w:szCs w:val="22"/>
              </w:rPr>
              <w:t>870</w:t>
            </w:r>
          </w:p>
          <w:p w14:paraId="5EA5DB1D" w14:textId="77777777" w:rsidR="007646F5" w:rsidRPr="00D606F9" w:rsidRDefault="007646F5" w:rsidP="00F86E74">
            <w:pPr>
              <w:spacing w:line="23" w:lineRule="atLeast"/>
              <w:ind w:left="-675" w:firstLine="708"/>
              <w:jc w:val="center"/>
              <w:rPr>
                <w:sz w:val="22"/>
                <w:szCs w:val="22"/>
              </w:rPr>
            </w:pPr>
            <w:r w:rsidRPr="00D606F9">
              <w:rPr>
                <w:sz w:val="22"/>
                <w:szCs w:val="22"/>
              </w:rPr>
              <w:t>830</w:t>
            </w:r>
          </w:p>
        </w:tc>
      </w:tr>
    </w:tbl>
    <w:p w14:paraId="2785BC57" w14:textId="247F0368" w:rsidR="007646F5" w:rsidRPr="00012E71" w:rsidRDefault="00B6328C" w:rsidP="007646F5">
      <w:pPr>
        <w:ind w:firstLine="567"/>
        <w:jc w:val="both"/>
      </w:pPr>
      <w:r w:rsidRPr="00012E71">
        <w:rPr>
          <w:b/>
          <w:bCs/>
        </w:rPr>
        <w:t xml:space="preserve">Таблицы 11.3–11.5 </w:t>
      </w:r>
      <w:r w:rsidR="007646F5" w:rsidRPr="00012E71">
        <w:rPr>
          <w:b/>
          <w:bCs/>
        </w:rPr>
        <w:t>(Введены дополнительно, Изм. № 2).</w:t>
      </w:r>
    </w:p>
    <w:p w14:paraId="7E7C73A9" w14:textId="2B4DF908" w:rsidR="008375D9" w:rsidRDefault="008375D9" w:rsidP="008375D9">
      <w:pPr>
        <w:spacing w:before="240" w:after="120"/>
        <w:ind w:firstLine="567"/>
        <w:jc w:val="both"/>
        <w:rPr>
          <w:b/>
          <w:bCs/>
        </w:rPr>
      </w:pPr>
      <w:r w:rsidRPr="00012E71">
        <w:rPr>
          <w:b/>
          <w:bCs/>
        </w:rPr>
        <w:t xml:space="preserve">Подразделы </w:t>
      </w:r>
      <w:r w:rsidR="00A74C9B" w:rsidRPr="00012E71">
        <w:rPr>
          <w:b/>
          <w:bCs/>
        </w:rPr>
        <w:t>11.</w:t>
      </w:r>
      <w:r w:rsidR="00171C70" w:rsidRPr="00012E71">
        <w:rPr>
          <w:b/>
          <w:bCs/>
        </w:rPr>
        <w:t>5</w:t>
      </w:r>
      <w:r w:rsidRPr="00012E71">
        <w:rPr>
          <w:b/>
          <w:bCs/>
        </w:rPr>
        <w:t>–11.7 (Исключены, Изм. № 2).</w:t>
      </w:r>
    </w:p>
    <w:p w14:paraId="5AEE8704" w14:textId="77777777" w:rsidR="00D606F9" w:rsidRPr="003E3C72" w:rsidRDefault="00D606F9" w:rsidP="00D606F9">
      <w:pPr>
        <w:pStyle w:val="aff0"/>
        <w:ind w:firstLine="567"/>
        <w:rPr>
          <w:rFonts w:ascii="Times New Roman" w:eastAsia="SimSun" w:hAnsi="Times New Roman"/>
          <w:b/>
          <w:bCs/>
          <w:szCs w:val="24"/>
        </w:rPr>
      </w:pPr>
      <w:r w:rsidRPr="003E3C72">
        <w:rPr>
          <w:rFonts w:ascii="Times New Roman" w:eastAsia="SimSun" w:hAnsi="Times New Roman"/>
          <w:b/>
          <w:bCs/>
          <w:szCs w:val="24"/>
        </w:rPr>
        <w:t xml:space="preserve">11.8 </w:t>
      </w:r>
      <w:proofErr w:type="spellStart"/>
      <w:r w:rsidRPr="003E3C72">
        <w:rPr>
          <w:rFonts w:ascii="Times New Roman" w:eastAsia="SimSun" w:hAnsi="Times New Roman"/>
          <w:b/>
          <w:bCs/>
          <w:szCs w:val="24"/>
        </w:rPr>
        <w:t>Предпортовые</w:t>
      </w:r>
      <w:proofErr w:type="spellEnd"/>
      <w:r w:rsidRPr="003E3C72">
        <w:rPr>
          <w:rFonts w:ascii="Times New Roman" w:eastAsia="SimSun" w:hAnsi="Times New Roman"/>
          <w:b/>
          <w:bCs/>
          <w:szCs w:val="24"/>
        </w:rPr>
        <w:t xml:space="preserve"> транспортно-логистические центры</w:t>
      </w:r>
    </w:p>
    <w:p w14:paraId="0BBE99F2" w14:textId="77777777" w:rsidR="00D606F9" w:rsidRPr="003E3C72" w:rsidRDefault="00D606F9" w:rsidP="00D606F9">
      <w:pPr>
        <w:pStyle w:val="aff0"/>
        <w:ind w:firstLine="567"/>
        <w:rPr>
          <w:rFonts w:ascii="Times New Roman" w:hAnsi="Times New Roman"/>
          <w:szCs w:val="24"/>
        </w:rPr>
      </w:pPr>
      <w:r w:rsidRPr="003E3C72">
        <w:rPr>
          <w:rFonts w:ascii="Times New Roman" w:eastAsia="SimSun" w:hAnsi="Times New Roman"/>
          <w:szCs w:val="24"/>
        </w:rPr>
        <w:t xml:space="preserve">11.8.1 </w:t>
      </w:r>
      <w:r w:rsidRPr="003E3C72">
        <w:rPr>
          <w:rFonts w:ascii="Times New Roman" w:hAnsi="Times New Roman"/>
          <w:szCs w:val="24"/>
        </w:rPr>
        <w:t xml:space="preserve">На этапе выбора месторасположения следует проводить технологическое проектирование, которое оценивает возможности и потребности транспортно-логистического центра (ТЛЦ) с технологической точки зрения, определяет оптимальный состав и структуру </w:t>
      </w:r>
      <w:proofErr w:type="spellStart"/>
      <w:r w:rsidRPr="003E3C72">
        <w:rPr>
          <w:rFonts w:ascii="Times New Roman" w:hAnsi="Times New Roman"/>
          <w:szCs w:val="24"/>
        </w:rPr>
        <w:t>предпортового</w:t>
      </w:r>
      <w:proofErr w:type="spellEnd"/>
      <w:r w:rsidRPr="003E3C72">
        <w:rPr>
          <w:rFonts w:ascii="Times New Roman" w:hAnsi="Times New Roman"/>
          <w:szCs w:val="24"/>
        </w:rPr>
        <w:t xml:space="preserve"> ТЛЦ.</w:t>
      </w:r>
    </w:p>
    <w:p w14:paraId="2A248533"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xml:space="preserve">Технологическое проектирование </w:t>
      </w:r>
      <w:proofErr w:type="spellStart"/>
      <w:r w:rsidRPr="003E3C72">
        <w:rPr>
          <w:rFonts w:ascii="Times New Roman" w:hAnsi="Times New Roman"/>
          <w:szCs w:val="24"/>
        </w:rPr>
        <w:t>предпортового</w:t>
      </w:r>
      <w:proofErr w:type="spellEnd"/>
      <w:r w:rsidRPr="003E3C72">
        <w:rPr>
          <w:rFonts w:ascii="Times New Roman" w:hAnsi="Times New Roman"/>
          <w:szCs w:val="24"/>
        </w:rPr>
        <w:t xml:space="preserve"> ТЛЦ включает:</w:t>
      </w:r>
    </w:p>
    <w:p w14:paraId="5616B66A"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xml:space="preserve">- изучение и анализ грузопотоков морского порта, установление пропускной способности </w:t>
      </w:r>
      <w:proofErr w:type="spellStart"/>
      <w:r w:rsidRPr="003E3C72">
        <w:rPr>
          <w:rFonts w:ascii="Times New Roman" w:hAnsi="Times New Roman"/>
          <w:szCs w:val="24"/>
        </w:rPr>
        <w:t>предпортового</w:t>
      </w:r>
      <w:proofErr w:type="spellEnd"/>
      <w:r w:rsidRPr="003E3C72">
        <w:rPr>
          <w:rFonts w:ascii="Times New Roman" w:hAnsi="Times New Roman"/>
          <w:szCs w:val="24"/>
        </w:rPr>
        <w:t xml:space="preserve"> ТЛЦ, определение условий, при которых хранятся грузы;</w:t>
      </w:r>
    </w:p>
    <w:p w14:paraId="4060E5E3"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расчет оптимальной площади ТЛЦ и его структурных элементов по основным параметрам;</w:t>
      </w:r>
    </w:p>
    <w:p w14:paraId="60600616"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подготовку оптимальной технологии переработки грузов, построение схем перемещения оборудования и людей при приемке, комплектации, хранении, выдаче товара;</w:t>
      </w:r>
    </w:p>
    <w:p w14:paraId="5ED664EA"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расчет и размещение средств пожаротушения, трансформаторных подстанций, газоснабжения и котельной;</w:t>
      </w:r>
    </w:p>
    <w:p w14:paraId="61EA4690"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расчет основных и вспомогательных участков, их расположение и размер;</w:t>
      </w:r>
    </w:p>
    <w:p w14:paraId="73A1EF2E"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установление необходимых геометрических размеров терминалов и складов ТЛЦ, работу над объемно-планировочными решениями складов и административно-бытовых помещений;</w:t>
      </w:r>
    </w:p>
    <w:p w14:paraId="2661B4FE"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xml:space="preserve">- выявление конструктивных параметров стеллажных конструкций, а также </w:t>
      </w:r>
      <w:proofErr w:type="spellStart"/>
      <w:r w:rsidRPr="003E3C72">
        <w:rPr>
          <w:rFonts w:ascii="Times New Roman" w:hAnsi="Times New Roman"/>
          <w:szCs w:val="24"/>
        </w:rPr>
        <w:t>межстеллажного</w:t>
      </w:r>
      <w:proofErr w:type="spellEnd"/>
      <w:r w:rsidRPr="003E3C72">
        <w:rPr>
          <w:rFonts w:ascii="Times New Roman" w:hAnsi="Times New Roman"/>
          <w:szCs w:val="24"/>
        </w:rPr>
        <w:t xml:space="preserve"> расстояния;</w:t>
      </w:r>
    </w:p>
    <w:p w14:paraId="0D6942BA"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расчет по видам и количеству складского и подъемно-транспортного оборудования;</w:t>
      </w:r>
    </w:p>
    <w:p w14:paraId="1A3193DE"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расчет штата персонала;</w:t>
      </w:r>
    </w:p>
    <w:p w14:paraId="7B026B42"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определение необходимой конфигурации земельного участка с учетом принятой технологии;</w:t>
      </w:r>
    </w:p>
    <w:p w14:paraId="26D9CB59"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построение схемы передвижения людей и транспорта по территории ТЛЦ, установление размеров стоянок отстоя для грузовых и легковых автомобилей;</w:t>
      </w:r>
    </w:p>
    <w:p w14:paraId="0C5ADF4A"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определение требований, предъявляемых к автоматизированным системам управления ТЛЦ (в т. ч. охранной, пожарной и пр.), и ряд других параметров.</w:t>
      </w:r>
    </w:p>
    <w:p w14:paraId="1534D814" w14:textId="77777777" w:rsidR="00D606F9" w:rsidRPr="003E3C72" w:rsidRDefault="00D606F9" w:rsidP="00D606F9">
      <w:pPr>
        <w:pStyle w:val="aff0"/>
        <w:ind w:firstLine="567"/>
        <w:rPr>
          <w:rFonts w:ascii="Times New Roman" w:hAnsi="Times New Roman"/>
          <w:szCs w:val="24"/>
        </w:rPr>
      </w:pPr>
      <w:r w:rsidRPr="003E3C72">
        <w:rPr>
          <w:rFonts w:ascii="Times New Roman" w:eastAsia="SimSun" w:hAnsi="Times New Roman"/>
          <w:szCs w:val="24"/>
        </w:rPr>
        <w:t xml:space="preserve">11.8.2 </w:t>
      </w:r>
      <w:r w:rsidRPr="003E3C72">
        <w:rPr>
          <w:rFonts w:ascii="Times New Roman" w:hAnsi="Times New Roman"/>
          <w:szCs w:val="24"/>
        </w:rPr>
        <w:t>При выборе расположения объектов ТЛЦ во внимание следует принимать следующие факторы:</w:t>
      </w:r>
    </w:p>
    <w:p w14:paraId="2752219A"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наличие на станции примыкания достаточного путевого развития и земельных ресурсов для обеспечения эксплуатации комплекса ТЛЦ;</w:t>
      </w:r>
    </w:p>
    <w:p w14:paraId="14DFDC7A"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lastRenderedPageBreak/>
        <w:t>- максимальную близость к крупному транспортному узлу и центру массового зарождения и/или погашения грузопотоков;</w:t>
      </w:r>
    </w:p>
    <w:p w14:paraId="6B19EB64"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наличие в зоне предполагаемого размещения объектов ТЛЦ свободных (резервных) мощностей инженерных сетей (прежде всего электроэнергии);</w:t>
      </w:r>
    </w:p>
    <w:p w14:paraId="5C684892"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максимальную близость к основным автомобильным дорогам;</w:t>
      </w:r>
    </w:p>
    <w:p w14:paraId="27B502F3"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xml:space="preserve">- максимальную близость к городской агломерации. Этот фактор имеет значение как для организации </w:t>
      </w:r>
      <w:proofErr w:type="spellStart"/>
      <w:r w:rsidRPr="003E3C72">
        <w:rPr>
          <w:rFonts w:ascii="Times New Roman" w:hAnsi="Times New Roman"/>
          <w:szCs w:val="24"/>
        </w:rPr>
        <w:t>дистрибуционной</w:t>
      </w:r>
      <w:proofErr w:type="spellEnd"/>
      <w:r w:rsidRPr="003E3C72">
        <w:rPr>
          <w:rFonts w:ascii="Times New Roman" w:hAnsi="Times New Roman"/>
          <w:szCs w:val="24"/>
        </w:rPr>
        <w:t xml:space="preserve"> деятельности ТЛЦ, так и для организации оперативной доставки на терминалы обслуживающего персонала и клиентов;</w:t>
      </w:r>
    </w:p>
    <w:p w14:paraId="663EEC0F"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наличие резервов пропускной способности железнодорожной инфраструктуры на подходах к станции примыкания.</w:t>
      </w:r>
    </w:p>
    <w:p w14:paraId="16F2D5BE" w14:textId="77777777" w:rsidR="00D606F9" w:rsidRPr="003E3C72" w:rsidRDefault="00D606F9" w:rsidP="00D606F9">
      <w:pPr>
        <w:pStyle w:val="aff0"/>
        <w:ind w:firstLine="567"/>
        <w:rPr>
          <w:rFonts w:ascii="Times New Roman" w:eastAsia="SimSun" w:hAnsi="Times New Roman"/>
          <w:szCs w:val="24"/>
        </w:rPr>
      </w:pPr>
      <w:r w:rsidRPr="003E3C72">
        <w:rPr>
          <w:rFonts w:ascii="Times New Roman" w:eastAsia="SimSun" w:hAnsi="Times New Roman"/>
          <w:szCs w:val="24"/>
        </w:rPr>
        <w:t>11.8.3 Генеральное планирование ТЛЦ следует осуществлять в соответствии с разделом 7 СП 316.1325800.2017.</w:t>
      </w:r>
    </w:p>
    <w:p w14:paraId="7CFE88C6"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11.8.4 Требования к складам временного хранения на ТЛЦ приведены в разделе 16 СП 316.1325800.2017.</w:t>
      </w:r>
    </w:p>
    <w:p w14:paraId="69577348" w14:textId="325A9117" w:rsidR="00D606F9" w:rsidRDefault="00D606F9" w:rsidP="00D606F9">
      <w:pPr>
        <w:spacing w:before="240" w:after="120"/>
        <w:ind w:firstLine="567"/>
        <w:jc w:val="both"/>
      </w:pPr>
      <w:r w:rsidRPr="003E3C72">
        <w:t>11.8.5 Противопожарные мероприятия определяются в соответствии с разделом 14 СП 316.1325800.2017.</w:t>
      </w:r>
    </w:p>
    <w:p w14:paraId="577CEBA2" w14:textId="65AC14AC" w:rsidR="00D606F9" w:rsidRPr="00012E71" w:rsidRDefault="00D606F9" w:rsidP="00D606F9">
      <w:pPr>
        <w:spacing w:before="240" w:after="120"/>
        <w:ind w:firstLine="567"/>
        <w:jc w:val="both"/>
      </w:pPr>
      <w:r w:rsidRPr="00D606F9">
        <w:rPr>
          <w:rFonts w:eastAsia="SimSun"/>
          <w:b/>
          <w:bCs/>
        </w:rPr>
        <w:t>Подраздел 11.8</w:t>
      </w:r>
      <w:r>
        <w:rPr>
          <w:rFonts w:eastAsia="SimSun"/>
        </w:rPr>
        <w:t xml:space="preserve"> </w:t>
      </w:r>
      <w:r w:rsidRPr="00E04F66">
        <w:rPr>
          <w:b/>
        </w:rPr>
        <w:t>(Введен дополнительно, Изм. № 4).</w:t>
      </w:r>
    </w:p>
    <w:p w14:paraId="59657D54" w14:textId="77777777" w:rsidR="00D606F9" w:rsidRPr="003E3C72" w:rsidRDefault="00D606F9" w:rsidP="00D606F9">
      <w:pPr>
        <w:pStyle w:val="aff0"/>
        <w:ind w:firstLine="567"/>
        <w:rPr>
          <w:rFonts w:ascii="Times New Roman" w:hAnsi="Times New Roman"/>
          <w:b/>
          <w:bCs/>
          <w:szCs w:val="24"/>
        </w:rPr>
      </w:pPr>
      <w:r w:rsidRPr="003E3C72">
        <w:rPr>
          <w:rFonts w:ascii="Times New Roman" w:hAnsi="Times New Roman"/>
          <w:b/>
          <w:bCs/>
          <w:szCs w:val="24"/>
        </w:rPr>
        <w:t>12 Охрана окружающей среды</w:t>
      </w:r>
    </w:p>
    <w:p w14:paraId="2585E1E6" w14:textId="77777777" w:rsidR="00D606F9" w:rsidRPr="003E3C72" w:rsidRDefault="00D606F9" w:rsidP="00D606F9">
      <w:pPr>
        <w:pStyle w:val="aff0"/>
        <w:ind w:firstLine="567"/>
        <w:rPr>
          <w:rFonts w:ascii="Times New Roman" w:hAnsi="Times New Roman"/>
          <w:b/>
          <w:bCs/>
          <w:iCs/>
          <w:szCs w:val="24"/>
        </w:rPr>
      </w:pPr>
      <w:r w:rsidRPr="003E3C72">
        <w:rPr>
          <w:rFonts w:ascii="Times New Roman" w:hAnsi="Times New Roman"/>
          <w:b/>
          <w:bCs/>
          <w:iCs/>
          <w:szCs w:val="24"/>
        </w:rPr>
        <w:t>12.1 Общие положения</w:t>
      </w:r>
    </w:p>
    <w:p w14:paraId="1C37FAFD"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12.1.1 Охрана окружающей среды предусматривает мероприятия, направленные на обеспечение безопасности населенных пунктов, рациональное использование земель и вод, предотвращение загрязнения поверхностных и подземных вод, воздушного бассейна, сохранение лесных массивов, заповедников, охранных зон и т. п.</w:t>
      </w:r>
    </w:p>
    <w:p w14:paraId="2AA48BDC"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12.1.2 Основные документы, направленные на охрану окружающей среды: [2], [3], [45], [60], [61], [62], [63].</w:t>
      </w:r>
    </w:p>
    <w:p w14:paraId="0596497F"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12.1.3 Природоохранные мероприятия должны быть предусмотрены при проведении инженерных изысканий, проектирования и строительства.</w:t>
      </w:r>
    </w:p>
    <w:p w14:paraId="718E470E"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12.1.4 Для оценки влияния строительства (реконструкции) промышленного предприятия на окружающую среду необходимо располагать данными о состоянии природы в районе проектирования:</w:t>
      </w:r>
    </w:p>
    <w:p w14:paraId="7A48CD95"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атмосферы, почвы, водоемов, об источниках их загрязнения по трассе;</w:t>
      </w:r>
    </w:p>
    <w:p w14:paraId="5603C3BD"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рельефе, влияющем на скорость выноса загрязнений природными водами, возможности образования циркуляции загрязненных воздушных масс и т. д.;</w:t>
      </w:r>
    </w:p>
    <w:p w14:paraId="6979182D"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xml:space="preserve">- </w:t>
      </w:r>
      <w:proofErr w:type="spellStart"/>
      <w:r w:rsidRPr="003E3C72">
        <w:rPr>
          <w:rFonts w:ascii="Times New Roman" w:hAnsi="Times New Roman"/>
          <w:szCs w:val="24"/>
        </w:rPr>
        <w:t>просадочности</w:t>
      </w:r>
      <w:proofErr w:type="spellEnd"/>
      <w:r w:rsidRPr="003E3C72">
        <w:rPr>
          <w:rFonts w:ascii="Times New Roman" w:hAnsi="Times New Roman"/>
          <w:szCs w:val="24"/>
        </w:rPr>
        <w:t xml:space="preserve"> грунтов, карстовых явлений, оползней;</w:t>
      </w:r>
    </w:p>
    <w:p w14:paraId="65A1737A"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xml:space="preserve">- </w:t>
      </w:r>
      <w:proofErr w:type="spellStart"/>
      <w:r w:rsidRPr="003E3C72">
        <w:rPr>
          <w:rFonts w:ascii="Times New Roman" w:hAnsi="Times New Roman"/>
          <w:szCs w:val="24"/>
        </w:rPr>
        <w:t>селеопасности</w:t>
      </w:r>
      <w:proofErr w:type="spellEnd"/>
      <w:r w:rsidRPr="003E3C72">
        <w:rPr>
          <w:rFonts w:ascii="Times New Roman" w:hAnsi="Times New Roman"/>
          <w:szCs w:val="24"/>
        </w:rPr>
        <w:t xml:space="preserve"> и </w:t>
      </w:r>
      <w:proofErr w:type="spellStart"/>
      <w:r w:rsidRPr="003E3C72">
        <w:rPr>
          <w:rFonts w:ascii="Times New Roman" w:hAnsi="Times New Roman"/>
          <w:szCs w:val="24"/>
        </w:rPr>
        <w:t>лавиноопасности</w:t>
      </w:r>
      <w:proofErr w:type="spellEnd"/>
      <w:r w:rsidRPr="003E3C72">
        <w:rPr>
          <w:rFonts w:ascii="Times New Roman" w:hAnsi="Times New Roman"/>
          <w:szCs w:val="24"/>
        </w:rPr>
        <w:t xml:space="preserve"> территории;</w:t>
      </w:r>
    </w:p>
    <w:p w14:paraId="7DD7F632"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мощности многолетней мерзлоты, о погребенных льдах и др. явлениях;</w:t>
      </w:r>
    </w:p>
    <w:p w14:paraId="610CC510"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об обитании диких животных в местах подкормки и путях их миграции;</w:t>
      </w:r>
    </w:p>
    <w:p w14:paraId="41F0DC0A"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рыбохозяйственной характеристике реки с перечнем видов рыб, местах нереста, нагула и путях миграции рыб, контурах зимовальных ям и местах отлова рыбы;</w:t>
      </w:r>
    </w:p>
    <w:p w14:paraId="503654AE"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наличии вблизи объектов строительства исторических, этнографических и архитектурных памятников;</w:t>
      </w:r>
    </w:p>
    <w:p w14:paraId="4F5B8A60"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об использовании воды и других зон для отдыха населения;</w:t>
      </w:r>
    </w:p>
    <w:p w14:paraId="05D865B0"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выходе родниковых вод с приложением лабораторных анализов воды.</w:t>
      </w:r>
    </w:p>
    <w:p w14:paraId="59C1B820"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12.1.5 В целях сохранения качества и количества природных вод (поверхностных и подземных) на территориях, пересекаемых трассой необходимо определение:</w:t>
      </w:r>
    </w:p>
    <w:p w14:paraId="77C17D63"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xml:space="preserve">- водного баланса территории, пересекаемой трассой; </w:t>
      </w:r>
    </w:p>
    <w:p w14:paraId="54F43008"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густоты речной сети;</w:t>
      </w:r>
    </w:p>
    <w:p w14:paraId="36E3807E"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типа внутригодового режима стока вод, который отражает характер и время паводков и половодий на реках;</w:t>
      </w:r>
    </w:p>
    <w:p w14:paraId="50C53697"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степени устойчивости русел рек и берегов;</w:t>
      </w:r>
    </w:p>
    <w:p w14:paraId="38CC305F"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lastRenderedPageBreak/>
        <w:t>- сроков замерзания и вскрытия водоемов в районе;</w:t>
      </w:r>
    </w:p>
    <w:p w14:paraId="0C688D79"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наличия незамерзающих водоисточников;</w:t>
      </w:r>
    </w:p>
    <w:p w14:paraId="22081015"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наличия водоемов, промерзающих до дна;</w:t>
      </w:r>
    </w:p>
    <w:p w14:paraId="2A5DC727"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наличия подтопленных и заболоченных территорий;</w:t>
      </w:r>
    </w:p>
    <w:p w14:paraId="6AADEE9E"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степени минерализации поверхностных вод;</w:t>
      </w:r>
    </w:p>
    <w:p w14:paraId="2DA8203B"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наличия ирригационных или мелиоративных систем;</w:t>
      </w:r>
    </w:p>
    <w:p w14:paraId="25E94270"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запасов пресных подземных вод;</w:t>
      </w:r>
    </w:p>
    <w:p w14:paraId="00A695B6"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запасов минеральных подземных вод.</w:t>
      </w:r>
    </w:p>
    <w:p w14:paraId="11CA247D"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12.1.6 При пересечении лесных массивов дорогами по возможности следует придерживаться квартальных просек и существующих дорог. В целях сохранения лесных массивов дорогу следует трассировать в обход.</w:t>
      </w:r>
    </w:p>
    <w:p w14:paraId="12E679D3"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xml:space="preserve">12.1.7 Ширина </w:t>
      </w:r>
      <w:proofErr w:type="spellStart"/>
      <w:r w:rsidRPr="003E3C72">
        <w:rPr>
          <w:rFonts w:ascii="Times New Roman" w:hAnsi="Times New Roman"/>
          <w:szCs w:val="24"/>
        </w:rPr>
        <w:t>проложения</w:t>
      </w:r>
      <w:proofErr w:type="spellEnd"/>
      <w:r w:rsidRPr="003E3C72">
        <w:rPr>
          <w:rFonts w:ascii="Times New Roman" w:hAnsi="Times New Roman"/>
          <w:szCs w:val="24"/>
        </w:rPr>
        <w:t xml:space="preserve"> просеки должна назначаться минимальной с учетом норм отвода земель [51].</w:t>
      </w:r>
    </w:p>
    <w:p w14:paraId="2EDC4B4A"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xml:space="preserve">12.1.8 Если в полосе </w:t>
      </w:r>
      <w:proofErr w:type="spellStart"/>
      <w:r w:rsidRPr="003E3C72">
        <w:rPr>
          <w:rFonts w:ascii="Times New Roman" w:hAnsi="Times New Roman"/>
          <w:szCs w:val="24"/>
        </w:rPr>
        <w:t>проложения</w:t>
      </w:r>
      <w:proofErr w:type="spellEnd"/>
      <w:r w:rsidRPr="003E3C72">
        <w:rPr>
          <w:rFonts w:ascii="Times New Roman" w:hAnsi="Times New Roman"/>
          <w:szCs w:val="24"/>
        </w:rPr>
        <w:t xml:space="preserve"> дорог имеются пруды, их следует сохранять. Для этого совмещают трассу дороги с существующей капитальной плотиной либо пересекают зеркало пруда эстакадой. При пересечении дорогой водотока или суходола выше пруда или водохранилища в проекте водопропускного сооружения необходимо предусматривать меры против заиливания пруда.</w:t>
      </w:r>
    </w:p>
    <w:p w14:paraId="5441177B"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xml:space="preserve">12.1.9 При </w:t>
      </w:r>
      <w:proofErr w:type="spellStart"/>
      <w:r w:rsidRPr="003E3C72">
        <w:rPr>
          <w:rFonts w:ascii="Times New Roman" w:hAnsi="Times New Roman"/>
          <w:szCs w:val="24"/>
        </w:rPr>
        <w:t>проложении</w:t>
      </w:r>
      <w:proofErr w:type="spellEnd"/>
      <w:r w:rsidRPr="003E3C72">
        <w:rPr>
          <w:rFonts w:ascii="Times New Roman" w:hAnsi="Times New Roman"/>
          <w:szCs w:val="24"/>
        </w:rPr>
        <w:t xml:space="preserve"> трассы мостового перехода на поймах рек следует избегать пересечения насыпями проток, староречий, озер.</w:t>
      </w:r>
    </w:p>
    <w:p w14:paraId="602EB7B7"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xml:space="preserve">Сооружения мостового перехода должны быть удалены от устоев рыбоходных притоков, рыбных нерестилищ и зимовальных ям. </w:t>
      </w:r>
    </w:p>
    <w:p w14:paraId="7B4ACA88"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12.1.10 В целях сохранения сложившихся природных условий рекомендуются следующие основные варианты трассирования дорог в овражистой местности и карстовых районах:</w:t>
      </w:r>
    </w:p>
    <w:p w14:paraId="7F48C88D"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xml:space="preserve">- </w:t>
      </w:r>
      <w:proofErr w:type="spellStart"/>
      <w:r w:rsidRPr="003E3C72">
        <w:rPr>
          <w:rFonts w:ascii="Times New Roman" w:hAnsi="Times New Roman"/>
          <w:szCs w:val="24"/>
        </w:rPr>
        <w:t>проложение</w:t>
      </w:r>
      <w:proofErr w:type="spellEnd"/>
      <w:r w:rsidRPr="003E3C72">
        <w:rPr>
          <w:rFonts w:ascii="Times New Roman" w:hAnsi="Times New Roman"/>
          <w:szCs w:val="24"/>
        </w:rPr>
        <w:t xml:space="preserve"> трассы вдоль оврага;</w:t>
      </w:r>
    </w:p>
    <w:p w14:paraId="2642C0E3"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по водоразделу между вершинами оврагов;</w:t>
      </w:r>
    </w:p>
    <w:p w14:paraId="69EE7B16"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пересечение оврага у его вершины или в широком месте, где процессы размыва менее развиты.</w:t>
      </w:r>
    </w:p>
    <w:p w14:paraId="7CF4E4CA"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xml:space="preserve">В случае </w:t>
      </w:r>
      <w:proofErr w:type="spellStart"/>
      <w:r w:rsidRPr="003E3C72">
        <w:rPr>
          <w:rFonts w:ascii="Times New Roman" w:hAnsi="Times New Roman"/>
          <w:szCs w:val="24"/>
        </w:rPr>
        <w:t>проложения</w:t>
      </w:r>
      <w:proofErr w:type="spellEnd"/>
      <w:r w:rsidRPr="003E3C72">
        <w:rPr>
          <w:rFonts w:ascii="Times New Roman" w:hAnsi="Times New Roman"/>
          <w:szCs w:val="24"/>
        </w:rPr>
        <w:t xml:space="preserve"> трассы через сеть оврагов следует избегать неустойчивых склонов.</w:t>
      </w:r>
    </w:p>
    <w:p w14:paraId="59FA0581"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Во всех случаях трассирования дорог в карстовых районах необходимо обходить всю карстовую площадь или отдельные провалы, а в оползневых районах – в обход оползня.</w:t>
      </w:r>
    </w:p>
    <w:p w14:paraId="67B203E5"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xml:space="preserve">12.1.11 Для обеспечения работ по рекультивации земель, нарушенных при инженерных изысканиях по трассе, необходимо выполнять почвенную съемку по определению распространения мощности и типа почв для определения стоимости работ по восстановлению земель. </w:t>
      </w:r>
    </w:p>
    <w:p w14:paraId="334C66D2"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В местах инженерно-геологических выработок и расположения временных сооружений, эксплуатация которых связана с нарушением почвенного слоя и загрязнением его маслами, цементом, каменной мелочью и т. п., перед началом работ необходимо снять плодородный слой почвы и сложить его в штабель (но не сдвигать в вал) для последующего использования.</w:t>
      </w:r>
    </w:p>
    <w:p w14:paraId="15115F15"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12.1.12 Площадки, отведенные для строительства временных сооружений, должны иметь минимально необходимые размеры и обеспечены противопожарным инвентарем и контейнерами для раздельного хранения мусора.</w:t>
      </w:r>
    </w:p>
    <w:p w14:paraId="56796578"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12.1.13 При пересечении дорогами пахотных земель, лугов и других сельскохозяйственных угодий необходимо учитывать нарушение естественного стока (ливневых и талых вод, скопление их в местах расположения искусственных сооружений).</w:t>
      </w:r>
    </w:p>
    <w:p w14:paraId="0A369951"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12.1.14 Не допускается устраивать боковые резервы и кавальеры на пашне, орошаемых или осушенных землях, на земельных участках с многолетними плодовыми насаждениями и виноградниками.</w:t>
      </w:r>
    </w:p>
    <w:p w14:paraId="6BA48167"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lastRenderedPageBreak/>
        <w:t>12.1.15 При выборе мест мостовых переходов следует сохранять пойменные земли для земледелия и кормовых угодий.</w:t>
      </w:r>
    </w:p>
    <w:p w14:paraId="2105497A"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xml:space="preserve">12.1.16 Карьеры грунта следует изыскивать, как правило, на неудобных землях, используя для этой цели </w:t>
      </w:r>
      <w:proofErr w:type="spellStart"/>
      <w:r w:rsidRPr="003E3C72">
        <w:rPr>
          <w:rFonts w:ascii="Times New Roman" w:hAnsi="Times New Roman"/>
          <w:szCs w:val="24"/>
        </w:rPr>
        <w:t>незаросшие</w:t>
      </w:r>
      <w:proofErr w:type="spellEnd"/>
      <w:r w:rsidRPr="003E3C72">
        <w:rPr>
          <w:rFonts w:ascii="Times New Roman" w:hAnsi="Times New Roman"/>
          <w:szCs w:val="24"/>
        </w:rPr>
        <w:t xml:space="preserve"> склоны оврагов, холмов, осыпи и т. п.</w:t>
      </w:r>
    </w:p>
    <w:p w14:paraId="62E086F0"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xml:space="preserve">12.1.17 При рекультивации карьеров необходимо учитывать их расположение – карьер в котловине или карьер на склоне. Карьер в котловине должен быть </w:t>
      </w:r>
      <w:proofErr w:type="spellStart"/>
      <w:r w:rsidRPr="003E3C72">
        <w:rPr>
          <w:rFonts w:ascii="Times New Roman" w:hAnsi="Times New Roman"/>
          <w:szCs w:val="24"/>
        </w:rPr>
        <w:t>рекультивирован</w:t>
      </w:r>
      <w:proofErr w:type="spellEnd"/>
      <w:r w:rsidRPr="003E3C72">
        <w:rPr>
          <w:rFonts w:ascii="Times New Roman" w:hAnsi="Times New Roman"/>
          <w:szCs w:val="24"/>
        </w:rPr>
        <w:t xml:space="preserve"> с учетом отсутствия или наличия многолетней мерзлоты.</w:t>
      </w:r>
    </w:p>
    <w:p w14:paraId="5AA5992D"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При отсутствии многолетней мерзлоты борта выработанного карьера должны быть спланированы и на его месте создан пруд (по возможности проточный).</w:t>
      </w:r>
    </w:p>
    <w:p w14:paraId="1DF23415"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При наличии многолетней мерзлоты рекультивация карьера должна быть выполнена так, чтобы не возникла деградация многолетней мерзлоты. В проекте должны быть разработаны соответствующие мероприятия по укреплению поверхности грунтов с учетом местных условий (посадка растительности, использование мха, торфа и т. п.).</w:t>
      </w:r>
    </w:p>
    <w:p w14:paraId="6FC4D035"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12.1.18 При проектировании объектов в районах Крайнего Севера Сибири и Дальнего Востока основная проблема связана с сохранением растительного покрова и тундровой поверхности.</w:t>
      </w:r>
    </w:p>
    <w:p w14:paraId="6C748580"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При выборе направления и проектировании трассы новых дорог в северных и восточных районах тайги, тундры и лесотундры следует:</w:t>
      </w:r>
    </w:p>
    <w:p w14:paraId="4D327044"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прокладывать трассу преимущественно по безлесному водоразделу, что позволяет избегать вырубки леса, а также уменьшать объемы земляных работ и количество искусственных сооружений, избегать пересечения проток, озер;</w:t>
      </w:r>
    </w:p>
    <w:p w14:paraId="2309C8C8"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xml:space="preserve">- предусматривать мероприятия по сохранению торфяно-мохового покрова и растительности; с южной стороны от подножия насыпей предусматривать термоизоляционные экраны во избежание </w:t>
      </w:r>
      <w:proofErr w:type="spellStart"/>
      <w:r w:rsidRPr="003E3C72">
        <w:rPr>
          <w:rFonts w:ascii="Times New Roman" w:hAnsi="Times New Roman"/>
          <w:szCs w:val="24"/>
        </w:rPr>
        <w:t>протаивания</w:t>
      </w:r>
      <w:proofErr w:type="spellEnd"/>
      <w:r w:rsidRPr="003E3C72">
        <w:rPr>
          <w:rFonts w:ascii="Times New Roman" w:hAnsi="Times New Roman"/>
          <w:szCs w:val="24"/>
        </w:rPr>
        <w:t xml:space="preserve"> грунтов основания земляного полотна;</w:t>
      </w:r>
    </w:p>
    <w:p w14:paraId="49685F99"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 не закладывать резервы в мелких и пылеватых песках во избежание их ветровой эрозии.</w:t>
      </w:r>
    </w:p>
    <w:p w14:paraId="44283A3D" w14:textId="77777777" w:rsidR="00D606F9" w:rsidRPr="003E3C72" w:rsidRDefault="00D606F9" w:rsidP="00D606F9">
      <w:pPr>
        <w:pStyle w:val="aff0"/>
        <w:ind w:firstLine="567"/>
        <w:rPr>
          <w:rFonts w:ascii="Times New Roman" w:hAnsi="Times New Roman"/>
          <w:b/>
          <w:bCs/>
          <w:iCs/>
          <w:szCs w:val="24"/>
        </w:rPr>
      </w:pPr>
      <w:r w:rsidRPr="003E3C72">
        <w:rPr>
          <w:rFonts w:ascii="Times New Roman" w:hAnsi="Times New Roman"/>
          <w:b/>
          <w:bCs/>
          <w:iCs/>
          <w:szCs w:val="24"/>
        </w:rPr>
        <w:t>12.2 Железнодорожный транспорт</w:t>
      </w:r>
    </w:p>
    <w:p w14:paraId="564EFED7" w14:textId="77777777" w:rsidR="00D606F9" w:rsidRPr="003E3C72" w:rsidRDefault="00D606F9" w:rsidP="00D606F9">
      <w:pPr>
        <w:pStyle w:val="aff0"/>
        <w:ind w:firstLine="567"/>
        <w:rPr>
          <w:rFonts w:ascii="Times New Roman" w:hAnsi="Times New Roman"/>
          <w:b/>
          <w:bCs/>
          <w:szCs w:val="24"/>
        </w:rPr>
      </w:pPr>
      <w:r w:rsidRPr="003E3C72">
        <w:rPr>
          <w:rFonts w:ascii="Times New Roman" w:hAnsi="Times New Roman"/>
          <w:b/>
          <w:bCs/>
          <w:szCs w:val="24"/>
        </w:rPr>
        <w:t>12.2.1 Мероприятия по охране воздушной среды</w:t>
      </w:r>
    </w:p>
    <w:p w14:paraId="2F935F4A" w14:textId="77777777" w:rsidR="00D606F9" w:rsidRPr="003E3C72" w:rsidRDefault="00D606F9" w:rsidP="00D606F9">
      <w:pPr>
        <w:pStyle w:val="aff0"/>
        <w:ind w:firstLine="567"/>
        <w:rPr>
          <w:rFonts w:ascii="Times New Roman" w:hAnsi="Times New Roman"/>
          <w:szCs w:val="24"/>
          <w:shd w:val="clear" w:color="auto" w:fill="FFFFFF"/>
        </w:rPr>
      </w:pPr>
      <w:r w:rsidRPr="003E3C72">
        <w:rPr>
          <w:rFonts w:ascii="Times New Roman" w:hAnsi="Times New Roman"/>
          <w:szCs w:val="24"/>
        </w:rPr>
        <w:t xml:space="preserve">12.2.1.1 </w:t>
      </w:r>
      <w:r w:rsidRPr="003E3C72">
        <w:rPr>
          <w:rFonts w:ascii="Times New Roman" w:hAnsi="Times New Roman"/>
          <w:szCs w:val="24"/>
          <w:shd w:val="clear" w:color="auto" w:fill="FFFFFF"/>
        </w:rPr>
        <w:t>Методика расчетов концентраций вредных веществ в атмосферном воздухе приведена в [21].</w:t>
      </w:r>
    </w:p>
    <w:p w14:paraId="43BB63E9"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В расчетах по определению выбросов необходимо учитывать состояние подвижного состава, а также оборудования, оказывающего негативное влияние на окружающую среду.</w:t>
      </w:r>
    </w:p>
    <w:p w14:paraId="06F4CD2C" w14:textId="77777777" w:rsidR="00D606F9" w:rsidRPr="003E3C72" w:rsidRDefault="00D606F9" w:rsidP="00D606F9">
      <w:pPr>
        <w:pStyle w:val="aff0"/>
        <w:ind w:firstLine="567"/>
        <w:rPr>
          <w:rFonts w:ascii="Times New Roman" w:hAnsi="Times New Roman"/>
          <w:szCs w:val="24"/>
        </w:rPr>
      </w:pPr>
      <w:r w:rsidRPr="003E3C72">
        <w:rPr>
          <w:rFonts w:ascii="Times New Roman" w:hAnsi="Times New Roman"/>
          <w:szCs w:val="24"/>
        </w:rPr>
        <w:t>12.2.1.2 Количество выбросов в атмосферу от тепловозов, работающих на подъездных путях, станциях, технологических путях предприятий, определяется в зависимости от типа локомотива, характера его работы (поездной, маневровый), степени его загрузки по времени (в проектах – холостой ход, 25 %, 50 %, 75 % и 100 % использования мощности локомотива).</w:t>
      </w:r>
    </w:p>
    <w:p w14:paraId="786FB732" w14:textId="77777777" w:rsidR="00D606F9" w:rsidRPr="003E3C72" w:rsidRDefault="00D606F9" w:rsidP="00D606F9">
      <w:pPr>
        <w:pStyle w:val="aff0"/>
        <w:ind w:firstLine="567"/>
        <w:rPr>
          <w:rFonts w:ascii="Times New Roman" w:hAnsi="Times New Roman"/>
          <w:b/>
          <w:bCs/>
          <w:szCs w:val="24"/>
        </w:rPr>
      </w:pPr>
      <w:r w:rsidRPr="003E3C72">
        <w:rPr>
          <w:rFonts w:ascii="Times New Roman" w:hAnsi="Times New Roman"/>
          <w:b/>
          <w:bCs/>
          <w:szCs w:val="24"/>
        </w:rPr>
        <w:t>12.2.2 Мероприятия по снижению шума</w:t>
      </w:r>
    </w:p>
    <w:p w14:paraId="70D3EB6D"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12.2.2.1 Расчет уровня шума приведен в СП 51.13330, [29</w:t>
      </w:r>
      <w:hyperlink r:id="rId30" w:history="1"/>
      <w:r w:rsidRPr="003E3C72">
        <w:rPr>
          <w:rFonts w:ascii="Times New Roman" w:hAnsi="Times New Roman"/>
          <w:szCs w:val="24"/>
          <w:lang w:bidi="ru-RU"/>
        </w:rPr>
        <w:t>].</w:t>
      </w:r>
    </w:p>
    <w:p w14:paraId="0CFBB4F4"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12.2.2.2 При проектировании объектов строительства (реконструкции) воздействие шума следует оценивать с учетом:</w:t>
      </w:r>
    </w:p>
    <w:p w14:paraId="2F59ADF6"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категории и назначения железнодорожных путей;</w:t>
      </w:r>
    </w:p>
    <w:p w14:paraId="1E738E7C"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осевых нагрузок поездов;</w:t>
      </w:r>
    </w:p>
    <w:p w14:paraId="522DF5E6"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объема перевозок и интенсивности движения поездов;</w:t>
      </w:r>
    </w:p>
    <w:p w14:paraId="483F6400"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частоты ускорений и замедлений поездов, в т. ч. и на станциях;</w:t>
      </w:r>
    </w:p>
    <w:p w14:paraId="42EC3FF9"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поверхностного покрова прилегающей территории, наличия лесонасаждений, примыкающих к промышленному предприятию.</w:t>
      </w:r>
    </w:p>
    <w:p w14:paraId="7C5F037A"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12.2.2.3 Расчетные шумовые характеристики для потоков железнодорожных поездов ‒ эквивалентный уровень звука и максимальный уровень звука, измеряемый на расстоянии 25 м от оси ближнего к расчетной точке пути.</w:t>
      </w:r>
    </w:p>
    <w:p w14:paraId="64155F39"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lastRenderedPageBreak/>
        <w:t>12.2.2.4 Снижение уровня шума может быть осуществлено по двум направлениям: мероприятиями, проводимыми непосредственно в производственных условиях, и мероприятиями, предусмотренными в проектах.</w:t>
      </w:r>
    </w:p>
    <w:p w14:paraId="22F2E9F2"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12.2.2.5 Снижение шума достигается за счет:</w:t>
      </w:r>
    </w:p>
    <w:p w14:paraId="5C05B364"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замены рельсов Р43 рельсами Р65 и Р75 длиной 25 м, сооружения бесстыкового пути с упругими прокладками между рельсами и шпалами;</w:t>
      </w:r>
    </w:p>
    <w:p w14:paraId="61BFF24C"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установки резиновых прокладок между рельсами и шпалами;</w:t>
      </w:r>
    </w:p>
    <w:p w14:paraId="1BBF27D3"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замены железобетонных шпал композитными;</w:t>
      </w:r>
    </w:p>
    <w:p w14:paraId="0F6797CE"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строительства зданий нежилого назначения (складов и многоэтажных гаражей ленточного типа) вдоль железной дороги;</w:t>
      </w:r>
    </w:p>
    <w:p w14:paraId="14377EA0"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экранирования железной дороги от густонаселенных кварталов или медицинских и образовательных сооружений и т. п.</w:t>
      </w:r>
    </w:p>
    <w:p w14:paraId="300169DD" w14:textId="77777777" w:rsidR="00D606F9" w:rsidRPr="003E3C72" w:rsidRDefault="00D606F9" w:rsidP="00D606F9">
      <w:pPr>
        <w:pStyle w:val="aff0"/>
        <w:ind w:firstLine="567"/>
        <w:rPr>
          <w:rFonts w:ascii="Times New Roman" w:hAnsi="Times New Roman"/>
          <w:b/>
          <w:bCs/>
          <w:szCs w:val="24"/>
          <w:lang w:bidi="ru-RU"/>
        </w:rPr>
      </w:pPr>
      <w:r w:rsidRPr="003E3C72">
        <w:rPr>
          <w:rFonts w:ascii="Times New Roman" w:hAnsi="Times New Roman"/>
          <w:b/>
          <w:bCs/>
          <w:szCs w:val="24"/>
          <w:lang w:bidi="ru-RU"/>
        </w:rPr>
        <w:t>12.2.3 Мероприятия по охране водного бассейна</w:t>
      </w:r>
    </w:p>
    <w:p w14:paraId="4146FD6E"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12.2.3.1 Охрана, рациональное использование водных ресурсов, а также предотвращение загрязнения поверхностных и подземных вод района размещения объекта промышленного транспорта регламентируются ГОСТ 17.1.1.03, ГОСТ 17.1.1.04, ГОСТ 17.1.3.04, ГОСТ 17.1.3.05, ГОСТ 17.1.3.06, ГОСТ 17.1.3.11, ГОСТ 17.1.3.13, ГОСТ 2761, ГОСТ Р 51232, ГОСТ Р 58486, СанПиН 2.1.5.980, ГН 2.1.5.1315.</w:t>
      </w:r>
    </w:p>
    <w:p w14:paraId="5B753D00"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12.2.3.2 При проектировании необходимо предусматривать:</w:t>
      </w:r>
    </w:p>
    <w:p w14:paraId="3BB21340"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экономное и рациональное использование водных ресурсов;</w:t>
      </w:r>
    </w:p>
    <w:p w14:paraId="39994775"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xml:space="preserve">- предотвращение и устранение загрязнений поверхностных и подземных вод отходами производства (сбор и хранение отходов на специализированных площадках с твердым покрытием), образованными в результате технологического процесса на ремонтных заводах, </w:t>
      </w:r>
      <w:proofErr w:type="spellStart"/>
      <w:r w:rsidRPr="003E3C72">
        <w:rPr>
          <w:rFonts w:ascii="Times New Roman" w:hAnsi="Times New Roman"/>
          <w:szCs w:val="24"/>
          <w:lang w:bidi="ru-RU"/>
        </w:rPr>
        <w:t>локомотиво</w:t>
      </w:r>
      <w:proofErr w:type="spellEnd"/>
      <w:r w:rsidRPr="003E3C72">
        <w:rPr>
          <w:rFonts w:ascii="Times New Roman" w:hAnsi="Times New Roman"/>
          <w:szCs w:val="24"/>
          <w:lang w:bidi="ru-RU"/>
        </w:rPr>
        <w:t>-вагонных депо при обмывке подвижного состава, очистке узлов и деталей, гальванической обработке деталей, промывке аккумуляторов, регенерации умягчительных фильтров, гидравлических испытаний различных емкостей, обмывке полов, смотровых канав, промывке цистерн и грузовых вагонов, обмывке промывочных эстакад, путей, лотков, спуске подтоварной воды из отстойных резервуаров и прочее;</w:t>
      </w:r>
    </w:p>
    <w:p w14:paraId="485718BD"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14:paraId="505CDE34"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минимальное отчуждение земель под строительство водоохранных сооружений;</w:t>
      </w:r>
    </w:p>
    <w:p w14:paraId="15C55F0A"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предотвращение попадания продуктов производства и сопутствующих им загрязняющих веществ на территорию производственной площадки промышленного объекта и непосредственно в водные объекты.</w:t>
      </w:r>
    </w:p>
    <w:p w14:paraId="4FDBB68F"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По составу сточные воды разделяются на:</w:t>
      </w:r>
    </w:p>
    <w:p w14:paraId="3AF76112"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а) промышленные – содержат нефтепродукты, минеральную и органическую взвесь, щелочи, кислоты, поверхностно-активные вещества, соли металлов (хрома, никеля, железа, меди и др.) и другие органические соединения;</w:t>
      </w:r>
    </w:p>
    <w:p w14:paraId="3F53B034"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б) бытовые – содержат минеральные (частицы почвы, песок, растворенные соли), органические (остатки пищи, пищевых продуктов, бумага, физиологические выделения людей и др.) и бактериальные загрязнения;</w:t>
      </w:r>
    </w:p>
    <w:p w14:paraId="089B8B5E"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в) поверхностные сточные воды ‒ включают дождевые и снеговые стоки с крыш, проездов, станционных площадок, путей отстоя подвижного состава и других территорий и содержат нефтепродукты, копоть, производственную пыль, частицы почвы, различный мусор и прочее;</w:t>
      </w:r>
    </w:p>
    <w:p w14:paraId="523E4BC5"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г) дренажные воды – грунтовые воды, просачивающиеся в шахты насосных станций, трубопроводы и другие сооружения, расположенные ниже уровня земли.</w:t>
      </w:r>
    </w:p>
    <w:p w14:paraId="3AEDAE5E"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xml:space="preserve">12.2.3.3 Если пункты обмывки локомотивов и вагонов расположены отдельно, то могут быть устроены самостоятельные оборотные системы и очистные сооружения для обмывочных вод. Очищенную сточную воду следует использовать повторно в моечных машинах, для охлаждения нагрузочных реостатов, при опрессовке деталей и в других </w:t>
      </w:r>
      <w:r w:rsidRPr="003E3C72">
        <w:rPr>
          <w:rFonts w:ascii="Times New Roman" w:hAnsi="Times New Roman"/>
          <w:szCs w:val="24"/>
          <w:lang w:bidi="ru-RU"/>
        </w:rPr>
        <w:lastRenderedPageBreak/>
        <w:t>технологических процессах, где это позволяют условия технологии.</w:t>
      </w:r>
      <w:r w:rsidRPr="003E3C72">
        <w:rPr>
          <w:rFonts w:ascii="Times New Roman" w:hAnsi="Times New Roman"/>
          <w:szCs w:val="24"/>
        </w:rPr>
        <w:t xml:space="preserve"> </w:t>
      </w:r>
      <w:r w:rsidRPr="003E3C72">
        <w:rPr>
          <w:rFonts w:ascii="Times New Roman" w:hAnsi="Times New Roman"/>
          <w:szCs w:val="24"/>
          <w:lang w:bidi="ru-RU"/>
        </w:rPr>
        <w:t>При необходимости выпуска сточных вод в водоем в состав очистных сооружений включают угольный фильтр, а если позволяют местные условия – биологический пруд.</w:t>
      </w:r>
    </w:p>
    <w:p w14:paraId="4B4711E8"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12.2.3.4 Для очистки сточных вод в пунктах обмывки грузовых вагонов рекомендуется схема с двухступенчатым отстаиванием. На первой ступени отстаивания воды в течение 3–5 мин выделяются быстрооседающие тяжелые примеси, на второй – мелкая минеральная и органическая взвесь.</w:t>
      </w:r>
    </w:p>
    <w:p w14:paraId="0086CF3F"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12.2.3.5 В помещениях дезинфекционно-промывочных станций, где проводится обработка вагонов, необходимо предусматривать сборные и отводящие лотки для сточных вод.</w:t>
      </w:r>
    </w:p>
    <w:p w14:paraId="4EC94ED2"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xml:space="preserve">Если промывочную воду необходимо использовать многократно, в схему очистки включают </w:t>
      </w:r>
      <w:proofErr w:type="spellStart"/>
      <w:r w:rsidRPr="003E3C72">
        <w:rPr>
          <w:rFonts w:ascii="Times New Roman" w:hAnsi="Times New Roman"/>
          <w:szCs w:val="24"/>
          <w:lang w:bidi="ru-RU"/>
        </w:rPr>
        <w:t>реагентное</w:t>
      </w:r>
      <w:proofErr w:type="spellEnd"/>
      <w:r w:rsidRPr="003E3C72">
        <w:rPr>
          <w:rFonts w:ascii="Times New Roman" w:hAnsi="Times New Roman"/>
          <w:szCs w:val="24"/>
          <w:lang w:bidi="ru-RU"/>
        </w:rPr>
        <w:t xml:space="preserve"> хозяйство, резервуар для очищенной воды и насосную станцию.</w:t>
      </w:r>
    </w:p>
    <w:p w14:paraId="1BE1AB34"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xml:space="preserve">12.2.3.6 Для сбора вытекающей из вагонов воды вдоль промывочного пути укладывают перекрытый решеткой лоток, отводящий воду к </w:t>
      </w:r>
      <w:proofErr w:type="spellStart"/>
      <w:r w:rsidRPr="003E3C72">
        <w:rPr>
          <w:rFonts w:ascii="Times New Roman" w:hAnsi="Times New Roman"/>
          <w:szCs w:val="24"/>
          <w:lang w:bidi="ru-RU"/>
        </w:rPr>
        <w:t>предотстойникам</w:t>
      </w:r>
      <w:proofErr w:type="spellEnd"/>
      <w:r w:rsidRPr="003E3C72">
        <w:rPr>
          <w:rFonts w:ascii="Times New Roman" w:hAnsi="Times New Roman"/>
          <w:szCs w:val="24"/>
          <w:lang w:bidi="ru-RU"/>
        </w:rPr>
        <w:t xml:space="preserve">. Протяженность и уклон отдельных участков лотка необходимо подбирать так, чтобы скорость воды была достаточной для транспортирования наиболее тяжелых частиц взвеси. В </w:t>
      </w:r>
      <w:proofErr w:type="spellStart"/>
      <w:r w:rsidRPr="003E3C72">
        <w:rPr>
          <w:rFonts w:ascii="Times New Roman" w:hAnsi="Times New Roman"/>
          <w:szCs w:val="24"/>
          <w:lang w:bidi="ru-RU"/>
        </w:rPr>
        <w:t>предотстойниках</w:t>
      </w:r>
      <w:proofErr w:type="spellEnd"/>
      <w:r w:rsidRPr="003E3C72">
        <w:rPr>
          <w:rFonts w:ascii="Times New Roman" w:hAnsi="Times New Roman"/>
          <w:szCs w:val="24"/>
          <w:lang w:bidi="ru-RU"/>
        </w:rPr>
        <w:t xml:space="preserve"> задерживается 90 % – 95 % взвеси, в результате чего значительно облегчается работа остальных сооружений.</w:t>
      </w:r>
    </w:p>
    <w:p w14:paraId="3B71B1D3"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12.2.3.7 Для очистки сточных вод на промывочно-пропарочных станциях при очистке цистерн необходимо использовать две группы сооружений:</w:t>
      </w:r>
    </w:p>
    <w:p w14:paraId="13BFAD84"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для очистки оборотной воды;</w:t>
      </w:r>
    </w:p>
    <w:p w14:paraId="3B706DD5"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дополнительной очистки избытка воды, подлежащего удалению из оборотной системы.</w:t>
      </w:r>
    </w:p>
    <w:p w14:paraId="633245CA"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12.2.3.8 При сбросе производственных рельсосварочных стоков и стоков мастерских по ремонту верхнего строения пути в бытовую канализацию в состав очистных сооружений включают приемный резервуар-накопитель, нефтеловушку (или флотатор), резервуар для нефтепродуктов и шламовую площадку для осадка. При выпуске сточных вод в водоем очистные сооружения дополняют фильтровальной установкой или биологическим прудом (при наличии площади).</w:t>
      </w:r>
    </w:p>
    <w:p w14:paraId="1AAC462E"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12.2.3.9 Для механической очистки бытовых сточных вод применяют решетки, отстойники. На железнодорожных станциях чаще всего применяют горизонтальные или вертикальные отстойники.</w:t>
      </w:r>
    </w:p>
    <w:p w14:paraId="5E0D067C"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12.2.3.10 При проектировании, строительстве и эксплуатации очистных сооружений в местностях с суровым климатом и в районах распространения вечномерзлых грунтов необходимо принимать во внимание следующие условия:</w:t>
      </w:r>
    </w:p>
    <w:p w14:paraId="34BEB098"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очистные сооружения располагают, как правило, в отапливаемых зимой зданиях;</w:t>
      </w:r>
    </w:p>
    <w:p w14:paraId="12898021"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все типовые решения по очистке воды необходимо корректировать с учетом сурового климата и многолетнемерзлых грунтов;</w:t>
      </w:r>
    </w:p>
    <w:p w14:paraId="40051B59"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обработка сточных вод рекомендуется с применением биологической очистки в искусственных условиях.</w:t>
      </w:r>
    </w:p>
    <w:p w14:paraId="1EF7095D"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12.2.3.11 Предупреждение истощения и загрязнения подземных вод осуществляется с помощью следующих мероприятий:</w:t>
      </w:r>
    </w:p>
    <w:p w14:paraId="062EFB12"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учета использования подземных вод на проектируемом объекте;</w:t>
      </w:r>
    </w:p>
    <w:p w14:paraId="5362A38D"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запрещения (за исключением особо оговоренных случаев) использования подземных вод для нужд технического водоснабжения промышленных объектов;</w:t>
      </w:r>
    </w:p>
    <w:p w14:paraId="0A29330A"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строгого соблюдения установленных лимитов на воду;</w:t>
      </w:r>
    </w:p>
    <w:p w14:paraId="6997BFCD"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принятия мер по сокращению водооборота, а также переоценки запасов воды там, где практикой эксплуатации подземных вод не подтвердились их запасы;</w:t>
      </w:r>
    </w:p>
    <w:p w14:paraId="7DA60C03"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отказа от размещения водоемких производств в районах с недостаточной обеспеченностью водой;</w:t>
      </w:r>
    </w:p>
    <w:p w14:paraId="6627C88C"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проведения гидрогеологического контроля за предотвращением истощения эксплуатационных запасов подземных вод;</w:t>
      </w:r>
    </w:p>
    <w:p w14:paraId="1F458DA2"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lastRenderedPageBreak/>
        <w:t>- тампонажа бездействующих водозаборных скважин;</w:t>
      </w:r>
    </w:p>
    <w:p w14:paraId="4A575379"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xml:space="preserve"> - запрещения сброса сточных вод и жидких отходов производства в поглощающие горизонты, имеющие гидравлическую связь с горизонтами, используемыми для водоснабжения;</w:t>
      </w:r>
    </w:p>
    <w:p w14:paraId="132A17B6"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xml:space="preserve">- тщательного выполнения работ при строительстве </w:t>
      </w:r>
      <w:proofErr w:type="spellStart"/>
      <w:r w:rsidRPr="003E3C72">
        <w:rPr>
          <w:rFonts w:ascii="Times New Roman" w:hAnsi="Times New Roman"/>
          <w:szCs w:val="24"/>
          <w:lang w:bidi="ru-RU"/>
        </w:rPr>
        <w:t>водонесущих</w:t>
      </w:r>
      <w:proofErr w:type="spellEnd"/>
      <w:r w:rsidRPr="003E3C72">
        <w:rPr>
          <w:rFonts w:ascii="Times New Roman" w:hAnsi="Times New Roman"/>
          <w:szCs w:val="24"/>
          <w:lang w:bidi="ru-RU"/>
        </w:rPr>
        <w:t xml:space="preserve"> коммуникаций предприятия;</w:t>
      </w:r>
    </w:p>
    <w:p w14:paraId="50DC50EC"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отвода загрязненного поверхностного стока с территории промышленной площадки в специальные накопители или очистные сооружения;</w:t>
      </w:r>
    </w:p>
    <w:p w14:paraId="2F19433B"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xml:space="preserve">- устройства </w:t>
      </w:r>
      <w:proofErr w:type="spellStart"/>
      <w:r w:rsidRPr="003E3C72">
        <w:rPr>
          <w:rFonts w:ascii="Times New Roman" w:hAnsi="Times New Roman"/>
          <w:szCs w:val="24"/>
          <w:lang w:bidi="ru-RU"/>
        </w:rPr>
        <w:t>пристенных</w:t>
      </w:r>
      <w:proofErr w:type="spellEnd"/>
      <w:r w:rsidRPr="003E3C72">
        <w:rPr>
          <w:rFonts w:ascii="Times New Roman" w:hAnsi="Times New Roman"/>
          <w:szCs w:val="24"/>
          <w:lang w:bidi="ru-RU"/>
        </w:rPr>
        <w:t xml:space="preserve"> или пластиковых дренажей при строительстве зданий и сооружений проектируемого объекта с отводом дренажных вод в гидрографическую сеть или на очистные сооружения;</w:t>
      </w:r>
    </w:p>
    <w:p w14:paraId="7734EB92"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xml:space="preserve">- складирования сырья, полуфабрикатов и отходов на специальных площадках, оборудованных </w:t>
      </w:r>
      <w:proofErr w:type="spellStart"/>
      <w:r w:rsidRPr="003E3C72">
        <w:rPr>
          <w:rFonts w:ascii="Times New Roman" w:hAnsi="Times New Roman"/>
          <w:szCs w:val="24"/>
          <w:lang w:bidi="ru-RU"/>
        </w:rPr>
        <w:t>профильтрационными</w:t>
      </w:r>
      <w:proofErr w:type="spellEnd"/>
      <w:r w:rsidRPr="003E3C72">
        <w:rPr>
          <w:rFonts w:ascii="Times New Roman" w:hAnsi="Times New Roman"/>
          <w:szCs w:val="24"/>
          <w:lang w:bidi="ru-RU"/>
        </w:rPr>
        <w:t xml:space="preserve"> экранами;</w:t>
      </w:r>
    </w:p>
    <w:p w14:paraId="443E48A2"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организации зон санитарной охраны на территории ‒ источнике питания подземных вод;</w:t>
      </w:r>
    </w:p>
    <w:p w14:paraId="24754DCA"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загрязнений, связанных со строительством проектируемого объекта.</w:t>
      </w:r>
    </w:p>
    <w:p w14:paraId="4335F72E" w14:textId="77777777" w:rsidR="00D606F9" w:rsidRPr="003E3C72" w:rsidRDefault="00D606F9" w:rsidP="00D606F9">
      <w:pPr>
        <w:pStyle w:val="aff0"/>
        <w:ind w:firstLine="567"/>
        <w:rPr>
          <w:rFonts w:ascii="Times New Roman" w:hAnsi="Times New Roman"/>
          <w:b/>
          <w:bCs/>
          <w:szCs w:val="24"/>
          <w:lang w:bidi="ru-RU"/>
        </w:rPr>
      </w:pPr>
      <w:r w:rsidRPr="003E3C72">
        <w:rPr>
          <w:rFonts w:ascii="Times New Roman" w:hAnsi="Times New Roman"/>
          <w:b/>
          <w:bCs/>
          <w:szCs w:val="24"/>
          <w:lang w:bidi="ru-RU"/>
        </w:rPr>
        <w:t>12.2.4 Охрана недр, почв, земельных ресурсов, животного и растительного мира</w:t>
      </w:r>
    </w:p>
    <w:p w14:paraId="08586D6A"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12.2.4.1 Проектирование мероприятий по охране недр, почв, земельных ресурсов, животного и растительного мира осуществляется на основании данных:</w:t>
      </w:r>
    </w:p>
    <w:p w14:paraId="436A3CD8"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о естественном состоянии атмосферы, почв и водоемов, а также об источниках их загрязнения;</w:t>
      </w:r>
    </w:p>
    <w:p w14:paraId="5DAD134B"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характеристике ландшафта в районе проектирования объектов промышленного транспорта;</w:t>
      </w:r>
    </w:p>
    <w:p w14:paraId="53CA0281"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об обитании диких животных в местах подкормки и путях миграции;</w:t>
      </w:r>
    </w:p>
    <w:p w14:paraId="07CEFC0A"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рыбохозяйственной характеристике реки с перечнем видов рыб; местах нереста, нагула и путях миграции рыб, контурах зимовальных ям и местах отлова рыбы (наносятся на карты и планы);</w:t>
      </w:r>
    </w:p>
    <w:p w14:paraId="2AA7B1B3"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наличии вблизи объектов строительства исторических, этнографических и архитектурных памятников (места их расположения наносятся на карты и планы);</w:t>
      </w:r>
    </w:p>
    <w:p w14:paraId="7E58DDFD"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об использовании воды и других зон для отдыха населения;</w:t>
      </w:r>
    </w:p>
    <w:p w14:paraId="32493B6E"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о выходе родниковых вод с приложением лабораторных анализов воды;</w:t>
      </w:r>
    </w:p>
    <w:p w14:paraId="3E79C301"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гидрогеологической особенности региона;</w:t>
      </w:r>
    </w:p>
    <w:p w14:paraId="603AC13F"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xml:space="preserve">- </w:t>
      </w:r>
      <w:proofErr w:type="spellStart"/>
      <w:r w:rsidRPr="003E3C72">
        <w:rPr>
          <w:rFonts w:ascii="Times New Roman" w:hAnsi="Times New Roman"/>
          <w:szCs w:val="24"/>
          <w:lang w:bidi="ru-RU"/>
        </w:rPr>
        <w:t>просадочности</w:t>
      </w:r>
      <w:proofErr w:type="spellEnd"/>
      <w:r w:rsidRPr="003E3C72">
        <w:rPr>
          <w:rFonts w:ascii="Times New Roman" w:hAnsi="Times New Roman"/>
          <w:szCs w:val="24"/>
          <w:lang w:bidi="ru-RU"/>
        </w:rPr>
        <w:t xml:space="preserve"> грунтов, карстовых явлений, оползней, подмывов;</w:t>
      </w:r>
    </w:p>
    <w:p w14:paraId="49147D74"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распространении и мощности многолетней мерзлоты, о погребенных льдах и др. явлениях, характерных для Крайнего Севера и Дальнего Востока страны;</w:t>
      </w:r>
    </w:p>
    <w:p w14:paraId="321DB6BD"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наличии геохимических аномалий, вскрытие которых при осуществлении технических мероприятий может привести к опасному загрязнению окружающей среды;</w:t>
      </w:r>
    </w:p>
    <w:p w14:paraId="38F84435"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типе рельефа, отражающего специфику рельефа и влияющего на такие явления, как скорость выноса загрязнений природными водами, возможность образования циркуляции загрязненных воздушных масс и т. д.;</w:t>
      </w:r>
    </w:p>
    <w:p w14:paraId="275D6D09"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глубине расчленения рельефа, показывающей преобладающее превышение водоразделов над руслами рек;</w:t>
      </w:r>
    </w:p>
    <w:p w14:paraId="462CCC8F"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густоте расчленения рельефа, отражающей средние расстояния между соседними понижениями рельефа;</w:t>
      </w:r>
    </w:p>
    <w:p w14:paraId="3FB05F11"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крутизне склонов;</w:t>
      </w:r>
    </w:p>
    <w:p w14:paraId="6C3BF633"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xml:space="preserve">- </w:t>
      </w:r>
      <w:proofErr w:type="spellStart"/>
      <w:r w:rsidRPr="003E3C72">
        <w:rPr>
          <w:rFonts w:ascii="Times New Roman" w:hAnsi="Times New Roman"/>
          <w:szCs w:val="24"/>
          <w:lang w:bidi="ru-RU"/>
        </w:rPr>
        <w:t>селеопасности</w:t>
      </w:r>
      <w:proofErr w:type="spellEnd"/>
      <w:r w:rsidRPr="003E3C72">
        <w:rPr>
          <w:rFonts w:ascii="Times New Roman" w:hAnsi="Times New Roman"/>
          <w:szCs w:val="24"/>
          <w:lang w:bidi="ru-RU"/>
        </w:rPr>
        <w:t xml:space="preserve"> и </w:t>
      </w:r>
      <w:proofErr w:type="spellStart"/>
      <w:r w:rsidRPr="003E3C72">
        <w:rPr>
          <w:rFonts w:ascii="Times New Roman" w:hAnsi="Times New Roman"/>
          <w:szCs w:val="24"/>
          <w:lang w:bidi="ru-RU"/>
        </w:rPr>
        <w:t>лавиноопасности</w:t>
      </w:r>
      <w:proofErr w:type="spellEnd"/>
      <w:r w:rsidRPr="003E3C72">
        <w:rPr>
          <w:rFonts w:ascii="Times New Roman" w:hAnsi="Times New Roman"/>
          <w:szCs w:val="24"/>
          <w:lang w:bidi="ru-RU"/>
        </w:rPr>
        <w:t xml:space="preserve"> территории.</w:t>
      </w:r>
    </w:p>
    <w:p w14:paraId="5360F95D"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12.2.4.2 Основные факторы воздействия проектируемых объектов на животный и растительный мир, почвы, земельные ресурсы и недра:</w:t>
      </w:r>
    </w:p>
    <w:p w14:paraId="4A4B41EC"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отчуждение территорий под строительство;</w:t>
      </w:r>
    </w:p>
    <w:p w14:paraId="442CCC1B"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прокладка дорог и линий коммуникаций;</w:t>
      </w:r>
    </w:p>
    <w:p w14:paraId="059F0BB1"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lastRenderedPageBreak/>
        <w:t>- загрязнение компонентов среды взвешенными, химическими, радиоактивными веществами, аэрозолями и т. п.;</w:t>
      </w:r>
    </w:p>
    <w:p w14:paraId="41903DA6"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вырубка леса и изменение характера землепользования на территории строительства и прилегающих землях;</w:t>
      </w:r>
    </w:p>
    <w:p w14:paraId="5599D38F"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осушение болот или подтопление территорий;</w:t>
      </w:r>
    </w:p>
    <w:p w14:paraId="0955EF04"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изменение гидрологического режима водных объектов, расположенных в зоне влияния проектируемого объекта;</w:t>
      </w:r>
    </w:p>
    <w:p w14:paraId="40BF2CAB"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изменение рельефа и параметров поверхностного стока;</w:t>
      </w:r>
    </w:p>
    <w:p w14:paraId="01216927"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шумовые, вибрационные, световые и электромагнитные виды воздействий при строительстве и эксплуатации объекта.</w:t>
      </w:r>
    </w:p>
    <w:p w14:paraId="79CBA627"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12.2.4.3 Оценка воздействия проектируемого объекта должна определять:</w:t>
      </w:r>
    </w:p>
    <w:p w14:paraId="14B20DB9"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площадь земель, отводимых под строительство объекта, площадь вырубки лесов и осушения болот;</w:t>
      </w:r>
    </w:p>
    <w:p w14:paraId="0DC53246"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размер зоны воздействия загрязняющих веществ;</w:t>
      </w:r>
    </w:p>
    <w:p w14:paraId="61266685"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характер нарушения растительного покрова и условий обитания различных видов животных;</w:t>
      </w:r>
    </w:p>
    <w:p w14:paraId="1937D3E9"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места захоронения отходов;</w:t>
      </w:r>
    </w:p>
    <w:p w14:paraId="0DC95216"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места для стоянки транспортных средств;</w:t>
      </w:r>
    </w:p>
    <w:p w14:paraId="7F5ED18F"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места для размещения пунктов АЗС, складов с горюче-смазочными материалами;</w:t>
      </w:r>
    </w:p>
    <w:p w14:paraId="739A444C"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размещение очистных сооружений.</w:t>
      </w:r>
    </w:p>
    <w:p w14:paraId="003B0070"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12.2.4.4 Сведения о земельных ресурсах должны содержать данные о площадях, занимаемых лесами, лугами, болотами, угодьями, землями сельскохозяйственного назначения и землями других категорий, попадающими в зону строительства объекта.</w:t>
      </w:r>
    </w:p>
    <w:p w14:paraId="728C80A8"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Требования к ширине полосы отвода земли по каждому характерному участку дороги приведены в [52].</w:t>
      </w:r>
    </w:p>
    <w:p w14:paraId="1330A12D" w14:textId="77777777" w:rsidR="00D606F9" w:rsidRPr="003E3C72" w:rsidRDefault="00D606F9" w:rsidP="00D606F9">
      <w:pPr>
        <w:pStyle w:val="aff0"/>
        <w:ind w:firstLine="567"/>
        <w:rPr>
          <w:rFonts w:ascii="Times New Roman" w:hAnsi="Times New Roman"/>
          <w:bCs/>
          <w:szCs w:val="24"/>
          <w:lang w:bidi="ru-RU"/>
        </w:rPr>
      </w:pPr>
      <w:r w:rsidRPr="003E3C72">
        <w:rPr>
          <w:rFonts w:ascii="Times New Roman" w:hAnsi="Times New Roman"/>
          <w:bCs/>
          <w:szCs w:val="24"/>
          <w:lang w:bidi="ru-RU"/>
        </w:rPr>
        <w:t>Рекультивация земель должна обеспечивать восстановление земель до состояния, пригодного для их использования в соответствии с целевым назначением и разрешенным использованием.</w:t>
      </w:r>
    </w:p>
    <w:p w14:paraId="4BA3EBAD"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12.2.4.5 На земельных участках, используемых для размещения насыпей и устройства выемок, разработки карьеров и резервов, укладки дорожных покрытий, строительства зданий и сооружений, отсыпки кавальеров и дамб и т. п., должно быть предусмотрено снятие плодородного слоя почвы для последующего его использования в целях восстановления (рекультивации) нарушенных или малопроизводительных сельскохозяйственных земель, озеленения района застройки, укрепления откосов.</w:t>
      </w:r>
    </w:p>
    <w:p w14:paraId="6A952BC1"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12.2.4.6 Сведения о состоянии растительности должны содержать описание растительного покрова, зеленых насаждений и степень их деградации.</w:t>
      </w:r>
    </w:p>
    <w:p w14:paraId="77BC7822"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В случаях, когда в районе размещения объекта имеются редкие и исчезающие виды растений, уникальные деревья и растительные сообщества, для них должны быть определены ареалы распространения (местоположение), статус вида, характер произрастания, необходимые меры охраны.</w:t>
      </w:r>
    </w:p>
    <w:p w14:paraId="14599535"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12.2.4.7 Сведения о состоянии животного мира должны отражать видовой состав животных, их численность и ареалы обитания, кормовую базу, пути миграции, места гнездовий и нереста, промысловую ценность животных различных видов.</w:t>
      </w:r>
    </w:p>
    <w:p w14:paraId="4BBDD89C"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12.2.4.8 В тех случаях, когда в зону воздействия проектируемого объекта попадают реки и водоемы рыбопромыслового значения, составляются их ихтиологические характеристики (перечень видов рыб; описание, местоположение, размеры и продуктивность кормовой базы; описание мест нагула и нерестилищ; оценка промыслового значения различных видов рыб за последние 5 лет).</w:t>
      </w:r>
    </w:p>
    <w:p w14:paraId="4D2BC804"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12.2.4.9 Мероприятия по охране недр и почвы включают в себя:</w:t>
      </w:r>
    </w:p>
    <w:p w14:paraId="23A51826"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инженерную защиту территории от затопления и подтопления;</w:t>
      </w:r>
    </w:p>
    <w:p w14:paraId="0F9C235A"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устройство дренажей для понижения уровня грунтовых вод;</w:t>
      </w:r>
    </w:p>
    <w:p w14:paraId="7404FA5A"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lastRenderedPageBreak/>
        <w:t>- засыпку пониженных мест рельефа с покрытием поверхности потенциально плодородными породами и плодородным почвенным слоем;</w:t>
      </w:r>
    </w:p>
    <w:p w14:paraId="7E05338C"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строительство водоотводящих сооружений;</w:t>
      </w:r>
    </w:p>
    <w:p w14:paraId="28976E95"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предотвращение ухудшения качества плодородного слоя при его хранении (смешивание с подстилающими породами, загрязнение жидкостями и мусором, размыв и выдувание слоя);</w:t>
      </w:r>
    </w:p>
    <w:p w14:paraId="547A132F"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укладка трассы, по возможности, по безлесному водоразделу, желательно избегать пересечения проток, озер;</w:t>
      </w:r>
    </w:p>
    <w:p w14:paraId="6A3ECFBB"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максимально возможное сохранение растительности;</w:t>
      </w:r>
    </w:p>
    <w:p w14:paraId="06B43B16"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безопасный сбор и хранение отходов;</w:t>
      </w:r>
    </w:p>
    <w:p w14:paraId="4B4B8206"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недопущение загрязнения отходами горизонтов пресных вод, используемых и перспективных для водоснабжения населения;</w:t>
      </w:r>
    </w:p>
    <w:p w14:paraId="2AC80183"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обеспечение герметизации трубопроводов и других технических сооружений;</w:t>
      </w:r>
    </w:p>
    <w:p w14:paraId="55EED68E"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xml:space="preserve">- сохранение и, по возможности, воспроизведение, у подошвы и по откосу насыпей, кустарниковой растительности и травяного покрова ‒ для уменьшения глубины </w:t>
      </w:r>
      <w:proofErr w:type="spellStart"/>
      <w:r w:rsidRPr="003E3C72">
        <w:rPr>
          <w:rFonts w:ascii="Times New Roman" w:hAnsi="Times New Roman"/>
          <w:szCs w:val="24"/>
          <w:lang w:bidi="ru-RU"/>
        </w:rPr>
        <w:t>протаивания</w:t>
      </w:r>
      <w:proofErr w:type="spellEnd"/>
      <w:r w:rsidRPr="003E3C72">
        <w:rPr>
          <w:rFonts w:ascii="Times New Roman" w:hAnsi="Times New Roman"/>
          <w:szCs w:val="24"/>
          <w:lang w:bidi="ru-RU"/>
        </w:rPr>
        <w:t xml:space="preserve"> вечномерзлого грунта в основании насыпей;</w:t>
      </w:r>
    </w:p>
    <w:p w14:paraId="46A9E8DE"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рекультивацию нарушенных при строительстве объекта земель ([64], ГОСТ 17.5.3.04).</w:t>
      </w:r>
    </w:p>
    <w:p w14:paraId="7F5759F9"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12.2.4.10 Мероприятия по охране животного и растительного мира, включают в себя:</w:t>
      </w:r>
    </w:p>
    <w:p w14:paraId="552390AE"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создание искусственных защитных сооружений, а также искусственных путей миграции для животных через трассы линейных сооружений в соответствии с ГОСТ Р 52289 и ГОСТ Р 58947;</w:t>
      </w:r>
    </w:p>
    <w:p w14:paraId="50723A5A"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xml:space="preserve">- получение заказчиком, в установленном порядке, </w:t>
      </w:r>
      <w:proofErr w:type="spellStart"/>
      <w:r w:rsidRPr="003E3C72">
        <w:rPr>
          <w:rFonts w:ascii="Times New Roman" w:hAnsi="Times New Roman"/>
          <w:szCs w:val="24"/>
          <w:lang w:bidi="ru-RU"/>
        </w:rPr>
        <w:t>лесопорубочного</w:t>
      </w:r>
      <w:proofErr w:type="spellEnd"/>
      <w:r w:rsidRPr="003E3C72">
        <w:rPr>
          <w:rFonts w:ascii="Times New Roman" w:hAnsi="Times New Roman"/>
          <w:szCs w:val="24"/>
          <w:lang w:bidi="ru-RU"/>
        </w:rPr>
        <w:t xml:space="preserve"> билета, при необходимости рубки леса в полосе отвода транспортного сооружения;</w:t>
      </w:r>
    </w:p>
    <w:p w14:paraId="4935720D"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посадку вдоль дорог хвойных или других зеленых насаждений, кроме плодово-ягодных;</w:t>
      </w:r>
    </w:p>
    <w:p w14:paraId="22653105"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строительство рыбопропускных сооружений при плотинах на водотоках рыбохозяйственного значения;</w:t>
      </w:r>
    </w:p>
    <w:p w14:paraId="1F164D8F"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обеспечение очистки сточных и ливневых вод до уровня, соответствующего рыбохозяйственным требованиям.</w:t>
      </w:r>
    </w:p>
    <w:p w14:paraId="35AA1807"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12.2.4.11 Для сохранения исчезающих видов растений при трассировании транспортных и других коммуникаций необходимо рассматривать варианты трасс, по возможности обеспечивая обход мест популяций редких видов растений.</w:t>
      </w:r>
    </w:p>
    <w:p w14:paraId="59689D68" w14:textId="77777777" w:rsidR="00D606F9" w:rsidRPr="003E3C72" w:rsidRDefault="00D606F9" w:rsidP="00D606F9">
      <w:pPr>
        <w:pStyle w:val="aff0"/>
        <w:ind w:firstLine="567"/>
        <w:rPr>
          <w:rFonts w:ascii="Times New Roman" w:hAnsi="Times New Roman"/>
          <w:b/>
          <w:bCs/>
          <w:iCs/>
          <w:szCs w:val="24"/>
          <w:lang w:bidi="ru-RU"/>
        </w:rPr>
      </w:pPr>
      <w:r w:rsidRPr="003E3C72">
        <w:rPr>
          <w:rFonts w:ascii="Times New Roman" w:hAnsi="Times New Roman"/>
          <w:b/>
          <w:bCs/>
          <w:iCs/>
          <w:szCs w:val="24"/>
          <w:lang w:bidi="ru-RU"/>
        </w:rPr>
        <w:t>12.3 Автомобильный транспорт</w:t>
      </w:r>
    </w:p>
    <w:p w14:paraId="1D6B88F5" w14:textId="77777777" w:rsidR="00D606F9" w:rsidRPr="003E3C72" w:rsidRDefault="00D606F9" w:rsidP="00D606F9">
      <w:pPr>
        <w:pStyle w:val="aff0"/>
        <w:ind w:firstLine="567"/>
        <w:rPr>
          <w:rFonts w:ascii="Times New Roman" w:hAnsi="Times New Roman"/>
          <w:b/>
          <w:bCs/>
          <w:szCs w:val="24"/>
          <w:lang w:bidi="ru-RU"/>
        </w:rPr>
      </w:pPr>
      <w:r w:rsidRPr="003E3C72">
        <w:rPr>
          <w:rFonts w:ascii="Times New Roman" w:hAnsi="Times New Roman"/>
          <w:b/>
          <w:bCs/>
          <w:szCs w:val="24"/>
          <w:lang w:bidi="ru-RU"/>
        </w:rPr>
        <w:t>12.3.1 Мероприятия по охране воздушной среды</w:t>
      </w:r>
    </w:p>
    <w:p w14:paraId="4171E13E"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12.3.1.1 В проектах расчетную зону распространения выбросов ограничивают 0,5 ПДК в соответствии с ГН 2.1.6.3492. Однако, всегда необходимо учитывать характер местности вблизи полосы отвода земли под дорогу.</w:t>
      </w:r>
    </w:p>
    <w:p w14:paraId="48DAD0E1"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12.3.1.2 Гигиеническая оценка состояния воздушного бассейна в населенных пунктах выполняется сравнением реальных концентраций основных загрязнителей с санитарно-гигиеническими нормами ПДК.</w:t>
      </w:r>
    </w:p>
    <w:p w14:paraId="0D8C1AE9"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Методика оценки выбросов в атмосферу определяется в соответствии с ГОСТ Р 56162.</w:t>
      </w:r>
    </w:p>
    <w:p w14:paraId="52F127F2"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Для установления ПДК загрязняющих веществ в атмосферном воздухе населенных мест необходимо использовать ГН 2.1.6.3492.</w:t>
      </w:r>
    </w:p>
    <w:p w14:paraId="08965DD0"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12.3.1.3 При проектировании автомобильных дорог следует:</w:t>
      </w:r>
    </w:p>
    <w:p w14:paraId="0B99A173"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предусматривать варианты дорог в обход населенных пунктов, санитарно-защитных зон, заповедников;</w:t>
      </w:r>
    </w:p>
    <w:p w14:paraId="1FD364B0"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концентрировать движение грузовых автомобилей в промышленных зонах;</w:t>
      </w:r>
    </w:p>
    <w:p w14:paraId="0BCA785A"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располагать трассы дороги, по возможности, по направлению господствующих ветров;</w:t>
      </w:r>
    </w:p>
    <w:p w14:paraId="7177C1F3"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создавать санитарно-защитные зоны шириной до 100 м для предприятий по обслуживанию грузовых автомобилей и до 50 м – по обслуживанию легковых автомобилей.</w:t>
      </w:r>
      <w:r w:rsidRPr="003E3C72">
        <w:rPr>
          <w:rFonts w:ascii="Times New Roman" w:hAnsi="Times New Roman"/>
          <w:szCs w:val="24"/>
        </w:rPr>
        <w:t xml:space="preserve"> </w:t>
      </w:r>
      <w:r w:rsidRPr="003E3C72">
        <w:rPr>
          <w:rFonts w:ascii="Times New Roman" w:hAnsi="Times New Roman"/>
          <w:szCs w:val="24"/>
          <w:lang w:bidi="ru-RU"/>
        </w:rPr>
        <w:lastRenderedPageBreak/>
        <w:t>Санитарно-защитные зоны должны быть озеленены в соответствии с рекомендуемым ассортиментом газоустойчивых древесно-кустарниковых пород согласно СанПиН 2.2.1/2.1.1.1200;</w:t>
      </w:r>
    </w:p>
    <w:p w14:paraId="1A587C65"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соблюдать расстояния приближения к санитарно-защитным зонам;</w:t>
      </w:r>
    </w:p>
    <w:p w14:paraId="4FA8DE92"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озеленять автомобильные дорог в соответствии с СанПиН 2.2.1/2.1.1.1200;</w:t>
      </w:r>
    </w:p>
    <w:p w14:paraId="1C6F6381"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xml:space="preserve">- применять </w:t>
      </w:r>
      <w:proofErr w:type="spellStart"/>
      <w:r w:rsidRPr="003E3C72">
        <w:rPr>
          <w:rFonts w:ascii="Times New Roman" w:hAnsi="Times New Roman"/>
          <w:szCs w:val="24"/>
          <w:lang w:bidi="ru-RU"/>
        </w:rPr>
        <w:t>пылеподавляющие</w:t>
      </w:r>
      <w:proofErr w:type="spellEnd"/>
      <w:r w:rsidRPr="003E3C72">
        <w:rPr>
          <w:rFonts w:ascii="Times New Roman" w:hAnsi="Times New Roman"/>
          <w:szCs w:val="24"/>
          <w:lang w:bidi="ru-RU"/>
        </w:rPr>
        <w:t xml:space="preserve"> материалы на дорогах с переходным типом покрытия;</w:t>
      </w:r>
    </w:p>
    <w:p w14:paraId="784904E1"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применять покрытия облегченного и капитального типов;</w:t>
      </w:r>
    </w:p>
    <w:p w14:paraId="244D34B6"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предусматривать, по возможности, оптимальную величину продольных уклонов и радиусов горизонтальных кривых, обеспечивать безостановочное движение с наибольшими скоростями движения.</w:t>
      </w:r>
    </w:p>
    <w:p w14:paraId="40EBDF17"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12.3.1.4 Кроме указанных мероприятий по защите воздушной среды, в проектах необходимо предусматривать возможные последствия природных и техногенных явлений (инверсия, штили, туманы, радиация, ветровой режим).</w:t>
      </w:r>
    </w:p>
    <w:p w14:paraId="33DA5F4E"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xml:space="preserve">12.3.1.5 При </w:t>
      </w:r>
      <w:proofErr w:type="spellStart"/>
      <w:r w:rsidRPr="003E3C72">
        <w:rPr>
          <w:rFonts w:ascii="Times New Roman" w:hAnsi="Times New Roman"/>
          <w:szCs w:val="24"/>
          <w:lang w:bidi="ru-RU"/>
        </w:rPr>
        <w:t>проложении</w:t>
      </w:r>
      <w:proofErr w:type="spellEnd"/>
      <w:r w:rsidRPr="003E3C72">
        <w:rPr>
          <w:rFonts w:ascii="Times New Roman" w:hAnsi="Times New Roman"/>
          <w:szCs w:val="24"/>
          <w:lang w:bidi="ru-RU"/>
        </w:rPr>
        <w:t xml:space="preserve"> автомобильной дороги через лес загрязнение придорожной территории, за пределами полосы отвода, отработавшими газами (по окиси углерода) не должно превышать: 3 мг/м</w:t>
      </w:r>
      <w:r w:rsidRPr="003E3C72">
        <w:rPr>
          <w:rFonts w:ascii="Times New Roman" w:hAnsi="Times New Roman"/>
          <w:szCs w:val="24"/>
          <w:vertAlign w:val="superscript"/>
          <w:lang w:bidi="ru-RU"/>
        </w:rPr>
        <w:t xml:space="preserve">3 </w:t>
      </w:r>
      <w:r w:rsidRPr="003E3C72">
        <w:rPr>
          <w:rFonts w:ascii="Times New Roman" w:hAnsi="Times New Roman"/>
          <w:szCs w:val="24"/>
          <w:lang w:bidi="ru-RU"/>
        </w:rPr>
        <w:t>‒ разовая концентрация, 1 мг/м</w:t>
      </w:r>
      <w:r w:rsidRPr="003E3C72">
        <w:rPr>
          <w:rFonts w:ascii="Times New Roman" w:hAnsi="Times New Roman"/>
          <w:szCs w:val="24"/>
          <w:vertAlign w:val="superscript"/>
          <w:lang w:bidi="ru-RU"/>
        </w:rPr>
        <w:t>3</w:t>
      </w:r>
      <w:r w:rsidRPr="003E3C72">
        <w:rPr>
          <w:rFonts w:ascii="Times New Roman" w:hAnsi="Times New Roman"/>
          <w:szCs w:val="24"/>
          <w:lang w:bidi="ru-RU"/>
        </w:rPr>
        <w:t xml:space="preserve"> – среднесуточная.</w:t>
      </w:r>
    </w:p>
    <w:p w14:paraId="5B870708"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xml:space="preserve">При </w:t>
      </w:r>
      <w:proofErr w:type="spellStart"/>
      <w:r w:rsidRPr="003E3C72">
        <w:rPr>
          <w:rFonts w:ascii="Times New Roman" w:hAnsi="Times New Roman"/>
          <w:szCs w:val="24"/>
          <w:lang w:bidi="ru-RU"/>
        </w:rPr>
        <w:t>проложении</w:t>
      </w:r>
      <w:proofErr w:type="spellEnd"/>
      <w:r w:rsidRPr="003E3C72">
        <w:rPr>
          <w:rFonts w:ascii="Times New Roman" w:hAnsi="Times New Roman"/>
          <w:szCs w:val="24"/>
          <w:lang w:bidi="ru-RU"/>
        </w:rPr>
        <w:t xml:space="preserve"> трассы через хвойные леса следует учитывать повышение опасности возгорания сухих материалов вследствие выброса с отработавшими газами раскаленных частиц твердых материалов, а также небрежного обращения с огнем водителей и пассажиров.</w:t>
      </w:r>
    </w:p>
    <w:p w14:paraId="6625939F" w14:textId="77777777" w:rsidR="00D606F9" w:rsidRPr="003E3C72" w:rsidRDefault="00D606F9" w:rsidP="00D606F9">
      <w:pPr>
        <w:pStyle w:val="aff0"/>
        <w:ind w:firstLine="567"/>
        <w:rPr>
          <w:rFonts w:ascii="Times New Roman" w:hAnsi="Times New Roman"/>
          <w:szCs w:val="24"/>
          <w:lang w:bidi="ru-RU"/>
        </w:rPr>
      </w:pPr>
      <w:r w:rsidRPr="003E3C72">
        <w:rPr>
          <w:rFonts w:ascii="Times New Roman" w:hAnsi="Times New Roman"/>
          <w:szCs w:val="24"/>
          <w:lang w:bidi="ru-RU"/>
        </w:rPr>
        <w:t xml:space="preserve">По границам полос отвода, расположенных в хвойных лесах на сухих почвах, следует предусматривать устройство </w:t>
      </w:r>
      <w:proofErr w:type="spellStart"/>
      <w:r w:rsidRPr="003E3C72">
        <w:rPr>
          <w:rFonts w:ascii="Times New Roman" w:hAnsi="Times New Roman"/>
          <w:szCs w:val="24"/>
          <w:lang w:bidi="ru-RU"/>
        </w:rPr>
        <w:t>минерализированных</w:t>
      </w:r>
      <w:proofErr w:type="spellEnd"/>
      <w:r w:rsidRPr="003E3C72">
        <w:rPr>
          <w:rFonts w:ascii="Times New Roman" w:hAnsi="Times New Roman"/>
          <w:szCs w:val="24"/>
          <w:lang w:bidi="ru-RU"/>
        </w:rPr>
        <w:t xml:space="preserve"> полос. Ширина полосы принимается по таблице 12.1.</w:t>
      </w:r>
    </w:p>
    <w:p w14:paraId="4A9D332C" w14:textId="77777777" w:rsidR="00D606F9" w:rsidRPr="003E3C72" w:rsidRDefault="00D606F9" w:rsidP="00D606F9">
      <w:pPr>
        <w:pStyle w:val="aff0"/>
        <w:rPr>
          <w:rFonts w:ascii="Times New Roman" w:hAnsi="Times New Roman"/>
          <w:szCs w:val="24"/>
        </w:rPr>
      </w:pPr>
    </w:p>
    <w:p w14:paraId="0BC0F4DB" w14:textId="77777777" w:rsidR="00D606F9" w:rsidRPr="003E3C72" w:rsidRDefault="00D606F9" w:rsidP="00D606F9">
      <w:pPr>
        <w:pStyle w:val="aff0"/>
        <w:rPr>
          <w:rFonts w:ascii="Times New Roman" w:hAnsi="Times New Roman"/>
          <w:b/>
          <w:bCs/>
          <w:szCs w:val="24"/>
        </w:rPr>
      </w:pPr>
      <w:r w:rsidRPr="003E3C72">
        <w:rPr>
          <w:rFonts w:ascii="Times New Roman" w:hAnsi="Times New Roman"/>
          <w:szCs w:val="24"/>
        </w:rPr>
        <w:t xml:space="preserve">Т а б л и ц а   12.1 – </w:t>
      </w:r>
      <w:r w:rsidRPr="003E3C72">
        <w:rPr>
          <w:rFonts w:ascii="Times New Roman" w:hAnsi="Times New Roman"/>
          <w:b/>
          <w:bCs/>
          <w:szCs w:val="24"/>
        </w:rPr>
        <w:t>Ширина минерализованной полосы отвода</w:t>
      </w:r>
    </w:p>
    <w:tbl>
      <w:tblPr>
        <w:tblW w:w="12127" w:type="dxa"/>
        <w:tblCellMar>
          <w:left w:w="0" w:type="dxa"/>
          <w:right w:w="0" w:type="dxa"/>
        </w:tblCellMar>
        <w:tblLook w:val="04A0" w:firstRow="1" w:lastRow="0" w:firstColumn="1" w:lastColumn="0" w:noHBand="0" w:noVBand="1"/>
      </w:tblPr>
      <w:tblGrid>
        <w:gridCol w:w="4673"/>
        <w:gridCol w:w="3402"/>
        <w:gridCol w:w="4052"/>
      </w:tblGrid>
      <w:tr w:rsidR="00D606F9" w:rsidRPr="00CA4941" w14:paraId="498FC17A" w14:textId="77777777" w:rsidTr="00980829">
        <w:tc>
          <w:tcPr>
            <w:tcW w:w="467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047E2F2F" w14:textId="77777777" w:rsidR="00D606F9" w:rsidRPr="00D606F9" w:rsidRDefault="00D606F9" w:rsidP="00980829">
            <w:pPr>
              <w:jc w:val="center"/>
              <w:rPr>
                <w:sz w:val="22"/>
                <w:szCs w:val="22"/>
              </w:rPr>
            </w:pPr>
            <w:r w:rsidRPr="00D606F9">
              <w:rPr>
                <w:sz w:val="22"/>
                <w:szCs w:val="22"/>
              </w:rPr>
              <w:t>Характер растительного покрова</w:t>
            </w:r>
          </w:p>
        </w:tc>
        <w:tc>
          <w:tcPr>
            <w:tcW w:w="3402"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77E4C555" w14:textId="77777777" w:rsidR="00D606F9" w:rsidRPr="00D606F9" w:rsidRDefault="00D606F9" w:rsidP="00980829">
            <w:pPr>
              <w:jc w:val="center"/>
              <w:rPr>
                <w:sz w:val="22"/>
                <w:szCs w:val="22"/>
              </w:rPr>
            </w:pPr>
            <w:r w:rsidRPr="00D606F9">
              <w:rPr>
                <w:sz w:val="22"/>
                <w:szCs w:val="22"/>
              </w:rPr>
              <w:t>Ширина полосы, м</w:t>
            </w:r>
          </w:p>
        </w:tc>
        <w:tc>
          <w:tcPr>
            <w:tcW w:w="4052" w:type="dxa"/>
            <w:vMerge w:val="restart"/>
            <w:tcBorders>
              <w:top w:val="nil"/>
              <w:left w:val="single" w:sz="4" w:space="0" w:color="auto"/>
              <w:right w:val="single" w:sz="6" w:space="0" w:color="000000"/>
            </w:tcBorders>
          </w:tcPr>
          <w:p w14:paraId="1E7354FA" w14:textId="77777777" w:rsidR="00D606F9" w:rsidRPr="00CA4941" w:rsidRDefault="00D606F9" w:rsidP="00980829">
            <w:pPr>
              <w:tabs>
                <w:tab w:val="left" w:pos="1344"/>
                <w:tab w:val="left" w:pos="3336"/>
              </w:tabs>
            </w:pPr>
          </w:p>
        </w:tc>
      </w:tr>
      <w:tr w:rsidR="00D606F9" w:rsidRPr="00CA4941" w14:paraId="2E198D36" w14:textId="77777777" w:rsidTr="00980829">
        <w:tc>
          <w:tcPr>
            <w:tcW w:w="467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2AFE4A2D" w14:textId="77777777" w:rsidR="00D606F9" w:rsidRPr="00D606F9" w:rsidRDefault="00D606F9" w:rsidP="00980829">
            <w:pPr>
              <w:rPr>
                <w:sz w:val="22"/>
                <w:szCs w:val="22"/>
              </w:rPr>
            </w:pPr>
            <w:r w:rsidRPr="00D606F9">
              <w:rPr>
                <w:sz w:val="22"/>
                <w:szCs w:val="22"/>
              </w:rPr>
              <w:t>Лишайник, мох зеленый</w:t>
            </w:r>
          </w:p>
        </w:tc>
        <w:tc>
          <w:tcPr>
            <w:tcW w:w="3402"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7870668D" w14:textId="77777777" w:rsidR="00D606F9" w:rsidRPr="00D606F9" w:rsidRDefault="00D606F9" w:rsidP="00980829">
            <w:pPr>
              <w:jc w:val="center"/>
              <w:rPr>
                <w:sz w:val="22"/>
                <w:szCs w:val="22"/>
              </w:rPr>
            </w:pPr>
            <w:r w:rsidRPr="00D606F9">
              <w:rPr>
                <w:sz w:val="22"/>
                <w:szCs w:val="22"/>
              </w:rPr>
              <w:t>1,0</w:t>
            </w:r>
            <w:r w:rsidRPr="00D606F9">
              <w:rPr>
                <w:sz w:val="22"/>
                <w:szCs w:val="22"/>
                <w:lang w:bidi="ru-RU"/>
              </w:rPr>
              <w:t>–</w:t>
            </w:r>
            <w:r w:rsidRPr="00D606F9">
              <w:rPr>
                <w:sz w:val="22"/>
                <w:szCs w:val="22"/>
              </w:rPr>
              <w:t>1,5</w:t>
            </w:r>
          </w:p>
        </w:tc>
        <w:tc>
          <w:tcPr>
            <w:tcW w:w="4052" w:type="dxa"/>
            <w:vMerge/>
            <w:tcBorders>
              <w:left w:val="single" w:sz="4" w:space="0" w:color="auto"/>
              <w:right w:val="single" w:sz="6" w:space="0" w:color="000000"/>
            </w:tcBorders>
          </w:tcPr>
          <w:p w14:paraId="0B1B36FF" w14:textId="77777777" w:rsidR="00D606F9" w:rsidRPr="00CA4941" w:rsidRDefault="00D606F9" w:rsidP="00980829">
            <w:pPr>
              <w:tabs>
                <w:tab w:val="left" w:pos="1344"/>
                <w:tab w:val="left" w:pos="3336"/>
              </w:tabs>
            </w:pPr>
          </w:p>
        </w:tc>
      </w:tr>
      <w:tr w:rsidR="00D606F9" w:rsidRPr="00CA4941" w14:paraId="15C94E78" w14:textId="77777777" w:rsidTr="00980829">
        <w:tc>
          <w:tcPr>
            <w:tcW w:w="467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254B096A" w14:textId="77777777" w:rsidR="00D606F9" w:rsidRPr="00D606F9" w:rsidRDefault="00D606F9" w:rsidP="00980829">
            <w:pPr>
              <w:rPr>
                <w:sz w:val="22"/>
                <w:szCs w:val="22"/>
              </w:rPr>
            </w:pPr>
            <w:r w:rsidRPr="00D606F9">
              <w:rPr>
                <w:sz w:val="22"/>
                <w:szCs w:val="22"/>
              </w:rPr>
              <w:t>Ягодник, вереск</w:t>
            </w:r>
          </w:p>
        </w:tc>
        <w:tc>
          <w:tcPr>
            <w:tcW w:w="3402"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4AB4F535" w14:textId="77777777" w:rsidR="00D606F9" w:rsidRPr="00D606F9" w:rsidRDefault="00D606F9" w:rsidP="00980829">
            <w:pPr>
              <w:jc w:val="center"/>
              <w:rPr>
                <w:sz w:val="22"/>
                <w:szCs w:val="22"/>
              </w:rPr>
            </w:pPr>
            <w:r w:rsidRPr="00D606F9">
              <w:rPr>
                <w:sz w:val="22"/>
                <w:szCs w:val="22"/>
              </w:rPr>
              <w:t>1,5</w:t>
            </w:r>
            <w:r w:rsidRPr="00D606F9">
              <w:rPr>
                <w:sz w:val="22"/>
                <w:szCs w:val="22"/>
                <w:lang w:bidi="ru-RU"/>
              </w:rPr>
              <w:t>–</w:t>
            </w:r>
            <w:r w:rsidRPr="00D606F9">
              <w:rPr>
                <w:sz w:val="22"/>
                <w:szCs w:val="22"/>
              </w:rPr>
              <w:t>2,5</w:t>
            </w:r>
          </w:p>
        </w:tc>
        <w:tc>
          <w:tcPr>
            <w:tcW w:w="4052" w:type="dxa"/>
            <w:vMerge/>
            <w:tcBorders>
              <w:left w:val="single" w:sz="4" w:space="0" w:color="auto"/>
              <w:right w:val="single" w:sz="6" w:space="0" w:color="000000"/>
            </w:tcBorders>
          </w:tcPr>
          <w:p w14:paraId="1B2FD9F5" w14:textId="77777777" w:rsidR="00D606F9" w:rsidRPr="00CA4941" w:rsidRDefault="00D606F9" w:rsidP="00980829">
            <w:pPr>
              <w:tabs>
                <w:tab w:val="left" w:pos="1344"/>
                <w:tab w:val="left" w:pos="3336"/>
              </w:tabs>
            </w:pPr>
          </w:p>
        </w:tc>
      </w:tr>
      <w:tr w:rsidR="00D606F9" w:rsidRPr="00CA4941" w14:paraId="44B3E0EA" w14:textId="77777777" w:rsidTr="00980829">
        <w:tc>
          <w:tcPr>
            <w:tcW w:w="4673"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66D4097D" w14:textId="77777777" w:rsidR="00D606F9" w:rsidRPr="00D606F9" w:rsidRDefault="00D606F9" w:rsidP="00980829">
            <w:pPr>
              <w:rPr>
                <w:sz w:val="22"/>
                <w:szCs w:val="22"/>
              </w:rPr>
            </w:pPr>
            <w:r w:rsidRPr="00D606F9">
              <w:rPr>
                <w:sz w:val="22"/>
                <w:szCs w:val="22"/>
              </w:rPr>
              <w:t>Травяной покров</w:t>
            </w:r>
          </w:p>
        </w:tc>
        <w:tc>
          <w:tcPr>
            <w:tcW w:w="3402" w:type="dxa"/>
            <w:tcBorders>
              <w:top w:val="single" w:sz="4" w:space="0" w:color="auto"/>
              <w:left w:val="single" w:sz="4" w:space="0" w:color="auto"/>
              <w:bottom w:val="single" w:sz="4" w:space="0" w:color="auto"/>
              <w:right w:val="single" w:sz="4" w:space="0" w:color="auto"/>
            </w:tcBorders>
            <w:tcMar>
              <w:top w:w="0" w:type="dxa"/>
              <w:left w:w="74" w:type="dxa"/>
              <w:bottom w:w="0" w:type="dxa"/>
              <w:right w:w="74" w:type="dxa"/>
            </w:tcMar>
            <w:vAlign w:val="center"/>
            <w:hideMark/>
          </w:tcPr>
          <w:p w14:paraId="6F7CED94" w14:textId="77777777" w:rsidR="00D606F9" w:rsidRPr="00D606F9" w:rsidRDefault="00D606F9" w:rsidP="00980829">
            <w:pPr>
              <w:jc w:val="center"/>
              <w:rPr>
                <w:sz w:val="22"/>
                <w:szCs w:val="22"/>
              </w:rPr>
            </w:pPr>
            <w:r w:rsidRPr="00D606F9">
              <w:rPr>
                <w:sz w:val="22"/>
                <w:szCs w:val="22"/>
              </w:rPr>
              <w:t>2,5</w:t>
            </w:r>
            <w:r w:rsidRPr="00D606F9">
              <w:rPr>
                <w:sz w:val="22"/>
                <w:szCs w:val="22"/>
                <w:lang w:bidi="ru-RU"/>
              </w:rPr>
              <w:t>–</w:t>
            </w:r>
            <w:r w:rsidRPr="00D606F9">
              <w:rPr>
                <w:sz w:val="22"/>
                <w:szCs w:val="22"/>
              </w:rPr>
              <w:t>4,0</w:t>
            </w:r>
          </w:p>
        </w:tc>
        <w:tc>
          <w:tcPr>
            <w:tcW w:w="4052" w:type="dxa"/>
            <w:vMerge/>
            <w:tcBorders>
              <w:left w:val="single" w:sz="4" w:space="0" w:color="auto"/>
              <w:bottom w:val="nil"/>
              <w:right w:val="single" w:sz="6" w:space="0" w:color="000000"/>
            </w:tcBorders>
          </w:tcPr>
          <w:p w14:paraId="26B3398F" w14:textId="77777777" w:rsidR="00D606F9" w:rsidRPr="00CA4941" w:rsidRDefault="00D606F9" w:rsidP="00980829">
            <w:pPr>
              <w:tabs>
                <w:tab w:val="left" w:pos="1344"/>
                <w:tab w:val="left" w:pos="3336"/>
              </w:tabs>
            </w:pPr>
          </w:p>
        </w:tc>
      </w:tr>
    </w:tbl>
    <w:p w14:paraId="43C8532A" w14:textId="77777777" w:rsidR="00D606F9" w:rsidRPr="00D606F9" w:rsidRDefault="00D606F9" w:rsidP="00D606F9">
      <w:pPr>
        <w:pStyle w:val="aff0"/>
        <w:ind w:firstLine="567"/>
        <w:rPr>
          <w:rFonts w:ascii="Times New Roman" w:hAnsi="Times New Roman"/>
          <w:szCs w:val="24"/>
          <w:lang w:bidi="ru-RU"/>
        </w:rPr>
      </w:pPr>
    </w:p>
    <w:p w14:paraId="772B4A25" w14:textId="77777777" w:rsidR="00D606F9" w:rsidRPr="00D606F9" w:rsidRDefault="00D606F9" w:rsidP="00D606F9">
      <w:pPr>
        <w:pStyle w:val="aff0"/>
        <w:ind w:firstLine="567"/>
        <w:rPr>
          <w:rFonts w:ascii="Times New Roman" w:hAnsi="Times New Roman"/>
          <w:b/>
          <w:bCs/>
          <w:szCs w:val="24"/>
          <w:lang w:bidi="ru-RU"/>
        </w:rPr>
      </w:pPr>
      <w:r w:rsidRPr="00D606F9">
        <w:rPr>
          <w:rFonts w:ascii="Times New Roman" w:hAnsi="Times New Roman"/>
          <w:b/>
          <w:bCs/>
          <w:szCs w:val="24"/>
          <w:lang w:bidi="ru-RU"/>
        </w:rPr>
        <w:t>12.3.2</w:t>
      </w:r>
      <w:r w:rsidRPr="00D606F9">
        <w:rPr>
          <w:rFonts w:ascii="Times New Roman" w:hAnsi="Times New Roman"/>
          <w:b/>
          <w:bCs/>
          <w:szCs w:val="24"/>
        </w:rPr>
        <w:t xml:space="preserve"> </w:t>
      </w:r>
      <w:r w:rsidRPr="00D606F9">
        <w:rPr>
          <w:rFonts w:ascii="Times New Roman" w:hAnsi="Times New Roman"/>
          <w:b/>
          <w:bCs/>
          <w:szCs w:val="24"/>
          <w:lang w:bidi="ru-RU"/>
        </w:rPr>
        <w:t>Мероприятия по снижению шума</w:t>
      </w:r>
    </w:p>
    <w:p w14:paraId="52C8701E"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12.3.2.1 Измерение шума на местности выполняется в соответствии с ГОСТ 31296.2.</w:t>
      </w:r>
    </w:p>
    <w:p w14:paraId="6E820058"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Методика оценки шумовых характеристик приведена в ГОСТ 20444.</w:t>
      </w:r>
    </w:p>
    <w:p w14:paraId="0C541AD2"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12.3.2.2 При проектировании автомобильных дорог необходимо выполнять следующие расчеты:</w:t>
      </w:r>
    </w:p>
    <w:p w14:paraId="11959EAB"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определять расстояние до объекта, защищаемого от шума, если известен эквивалентный уровень звука на расстоянии 7,5 м от оси ближайшей полосы движения и допустимый уровень звука в застройке;</w:t>
      </w:r>
    </w:p>
    <w:p w14:paraId="33F4B853"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определять необходимое снижение эквивалентного уровня звука, зная расстояние от оси ближайшей полосы движения до объекта, а при проектировании новых автомобильных дорог или разработке проекта реконструкции существующих автомобильных дорог оценку ожидаемых уровней звука провести на основании акустических расчетов.</w:t>
      </w:r>
    </w:p>
    <w:p w14:paraId="4E501674"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12.3.2.3 Требуемое снижение уровней шума определяют в результате сопоставления измеренных или расчетных уровней звука с требованиями СН 2.2.4/2.1.8.562.</w:t>
      </w:r>
    </w:p>
    <w:p w14:paraId="717A32DC"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12.3.2.4 Основные мероприятия по снижению шумовых воздействий:</w:t>
      </w:r>
    </w:p>
    <w:p w14:paraId="77FE1023"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удаление источников шума от объектов, защищаемых от шума;</w:t>
      </w:r>
    </w:p>
    <w:p w14:paraId="68BE1668"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ориентация источников шума в сторону, противоположную защищаемым от шума объектам;</w:t>
      </w:r>
    </w:p>
    <w:p w14:paraId="5F6E922F"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сосредоточение источников шума в отдельных комплексах на территории промышленного объекта или в зданиях;</w:t>
      </w:r>
    </w:p>
    <w:p w14:paraId="2FEAFF53"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расположение между источниками шума и защищаемыми от шума объектами зданий и сооружений, не являющихся источниками шума;</w:t>
      </w:r>
    </w:p>
    <w:p w14:paraId="6551DC5B"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lastRenderedPageBreak/>
        <w:t>- звукоизоляция шумного оборудования;</w:t>
      </w:r>
    </w:p>
    <w:p w14:paraId="107F7AA9"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применение звукопоглощающих конструкций;</w:t>
      </w:r>
    </w:p>
    <w:p w14:paraId="05915295"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экранирование агрегатов и установок – источников шума;</w:t>
      </w:r>
    </w:p>
    <w:p w14:paraId="3319BF8C"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xml:space="preserve">- </w:t>
      </w:r>
      <w:proofErr w:type="spellStart"/>
      <w:r w:rsidRPr="00D606F9">
        <w:rPr>
          <w:rFonts w:ascii="Times New Roman" w:hAnsi="Times New Roman"/>
          <w:szCs w:val="24"/>
          <w:lang w:bidi="ru-RU"/>
        </w:rPr>
        <w:t>виброзвукоизоляция</w:t>
      </w:r>
      <w:proofErr w:type="spellEnd"/>
      <w:r w:rsidRPr="00D606F9">
        <w:rPr>
          <w:rFonts w:ascii="Times New Roman" w:hAnsi="Times New Roman"/>
          <w:szCs w:val="24"/>
          <w:lang w:bidi="ru-RU"/>
        </w:rPr>
        <w:t>;</w:t>
      </w:r>
    </w:p>
    <w:p w14:paraId="7DD63825"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xml:space="preserve">- </w:t>
      </w:r>
      <w:proofErr w:type="spellStart"/>
      <w:r w:rsidRPr="00D606F9">
        <w:rPr>
          <w:rFonts w:ascii="Times New Roman" w:hAnsi="Times New Roman"/>
          <w:szCs w:val="24"/>
          <w:lang w:bidi="ru-RU"/>
        </w:rPr>
        <w:t>вибродемпфирование</w:t>
      </w:r>
      <w:proofErr w:type="spellEnd"/>
      <w:r w:rsidRPr="00D606F9">
        <w:rPr>
          <w:rFonts w:ascii="Times New Roman" w:hAnsi="Times New Roman"/>
          <w:szCs w:val="24"/>
          <w:lang w:bidi="ru-RU"/>
        </w:rPr>
        <w:t>.</w:t>
      </w:r>
    </w:p>
    <w:p w14:paraId="1E34DEED" w14:textId="77777777" w:rsidR="00D606F9" w:rsidRPr="00D606F9" w:rsidRDefault="00D606F9" w:rsidP="00D606F9">
      <w:pPr>
        <w:pStyle w:val="aff0"/>
        <w:ind w:firstLine="567"/>
        <w:rPr>
          <w:rFonts w:ascii="Times New Roman" w:hAnsi="Times New Roman"/>
          <w:b/>
          <w:bCs/>
          <w:szCs w:val="24"/>
          <w:lang w:bidi="ru-RU"/>
        </w:rPr>
      </w:pPr>
      <w:r w:rsidRPr="00D606F9">
        <w:rPr>
          <w:rFonts w:ascii="Times New Roman" w:hAnsi="Times New Roman"/>
          <w:b/>
          <w:bCs/>
          <w:szCs w:val="24"/>
          <w:lang w:bidi="ru-RU"/>
        </w:rPr>
        <w:t>12.3.3 Мероприятия по охране водного бассейна</w:t>
      </w:r>
    </w:p>
    <w:p w14:paraId="6D58EAC2" w14:textId="77777777" w:rsidR="00D606F9" w:rsidRPr="00D606F9" w:rsidRDefault="00D606F9" w:rsidP="00D606F9">
      <w:pPr>
        <w:pStyle w:val="aff0"/>
        <w:ind w:firstLine="567"/>
        <w:rPr>
          <w:rFonts w:ascii="Times New Roman" w:hAnsi="Times New Roman"/>
          <w:bCs/>
          <w:szCs w:val="24"/>
          <w:lang w:bidi="ru-RU"/>
        </w:rPr>
      </w:pPr>
      <w:r w:rsidRPr="00D606F9">
        <w:rPr>
          <w:rFonts w:ascii="Times New Roman" w:hAnsi="Times New Roman"/>
          <w:szCs w:val="24"/>
          <w:lang w:bidi="ru-RU"/>
        </w:rPr>
        <w:t>12.3.3.1 При проектировании объектов автомобильного транспорта предусматриваются</w:t>
      </w:r>
      <w:r w:rsidRPr="00D606F9">
        <w:rPr>
          <w:rFonts w:ascii="Times New Roman" w:hAnsi="Times New Roman"/>
          <w:bCs/>
          <w:szCs w:val="24"/>
          <w:lang w:bidi="ru-RU"/>
        </w:rPr>
        <w:t>, в основном, те же мероприятия, что и в 12.2.3.</w:t>
      </w:r>
    </w:p>
    <w:p w14:paraId="07330B51" w14:textId="77777777" w:rsidR="00D606F9" w:rsidRPr="00D606F9" w:rsidRDefault="00D606F9" w:rsidP="00D606F9">
      <w:pPr>
        <w:pStyle w:val="aff0"/>
        <w:ind w:firstLine="567"/>
        <w:rPr>
          <w:rFonts w:ascii="Times New Roman" w:hAnsi="Times New Roman"/>
          <w:bCs/>
          <w:szCs w:val="24"/>
          <w:lang w:bidi="ru-RU"/>
        </w:rPr>
      </w:pPr>
      <w:r w:rsidRPr="00D606F9">
        <w:rPr>
          <w:rFonts w:ascii="Times New Roman" w:hAnsi="Times New Roman"/>
          <w:bCs/>
          <w:szCs w:val="24"/>
          <w:lang w:bidi="ru-RU"/>
        </w:rPr>
        <w:t>Для охраны водных бассейнов от загрязнений, образуемых на внутренних автомобильный дорогах, расположенных на спланированной территории, а также на площадках автотранспортных и автодорожных служб промышленных предприятий должны применяться очистные сооружения и средства в соответствии с СП 31.13330 и СП 32.13330.</w:t>
      </w:r>
    </w:p>
    <w:p w14:paraId="4C45D933" w14:textId="77777777" w:rsidR="00D606F9" w:rsidRPr="00D606F9" w:rsidRDefault="00D606F9" w:rsidP="00D606F9">
      <w:pPr>
        <w:pStyle w:val="aff0"/>
        <w:ind w:firstLine="567"/>
        <w:rPr>
          <w:rFonts w:ascii="Times New Roman" w:hAnsi="Times New Roman"/>
          <w:bCs/>
          <w:szCs w:val="24"/>
          <w:lang w:bidi="ru-RU"/>
        </w:rPr>
      </w:pPr>
      <w:r w:rsidRPr="00D606F9">
        <w:rPr>
          <w:rFonts w:ascii="Times New Roman" w:hAnsi="Times New Roman"/>
          <w:bCs/>
          <w:szCs w:val="24"/>
          <w:lang w:bidi="ru-RU"/>
        </w:rPr>
        <w:t>К числу первоочередных водоохранных мероприятий относятся: устройство водонепроницаемых бетонных бордюров с отводом воды от проезжей части в канализационную сеть или резервуары для дальнейшей обработки и очистки, строительство ограждений из водонепроницаемого бетона, плотное мощение откосов.</w:t>
      </w:r>
    </w:p>
    <w:p w14:paraId="2EAA4AE7" w14:textId="77777777" w:rsidR="00D606F9" w:rsidRPr="00D606F9" w:rsidRDefault="00D606F9" w:rsidP="00D606F9">
      <w:pPr>
        <w:pStyle w:val="aff0"/>
        <w:ind w:firstLine="567"/>
        <w:rPr>
          <w:rFonts w:ascii="Times New Roman" w:hAnsi="Times New Roman"/>
          <w:bCs/>
          <w:szCs w:val="24"/>
          <w:lang w:bidi="ru-RU"/>
        </w:rPr>
      </w:pPr>
      <w:r w:rsidRPr="00D606F9">
        <w:rPr>
          <w:rFonts w:ascii="Times New Roman" w:hAnsi="Times New Roman"/>
          <w:bCs/>
          <w:szCs w:val="24"/>
          <w:lang w:bidi="ru-RU"/>
        </w:rPr>
        <w:t>Для вывозки снега в проекте следует предусматривать площадки, оборудованные очистными средствами.</w:t>
      </w:r>
    </w:p>
    <w:p w14:paraId="56083D6F"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Для очистки от грязи, бензина, масел и других примесей сточных вод, сбрасываемых с проезжей части, площадок и стоянок автомобилей через ливневую канализацию в систему водостоков, необходимо применение грязевых ловушек и отстойников.</w:t>
      </w:r>
    </w:p>
    <w:p w14:paraId="1529AA09"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Отстойники необходимо устраивать в водоохранных зонах вблизи автозаправочных станций (АЗС), стоянок автомобилей, автогаражей, моек и в других местах, где имеется сток с повышенным содержанием вредных легких примесей.</w:t>
      </w:r>
    </w:p>
    <w:p w14:paraId="7A6CE585"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В автотранспортных хозяйствах предприятий могут применяться очистные сооружения, работающие по принципу флотационной очистки.</w:t>
      </w:r>
    </w:p>
    <w:p w14:paraId="3EAE1FBE"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Очистные сооружения для сточных вод от мойки автомобилей необходимо проектировать отдельно стоящими или подземными и размещать их у корпуса мойки или у моечной эстакады.</w:t>
      </w:r>
    </w:p>
    <w:p w14:paraId="3904A2C0"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При мойке автомобилей в здании минимальное расстояние от здания до очистных сооружений рекомендуется принимать – 6,0 м, на эстакаде – не лимитируется.</w:t>
      </w:r>
    </w:p>
    <w:p w14:paraId="01E47AB8"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Водозаборная камера должна располагаться около поста мойки для удобства работы самовсасывающих моечных установок.</w:t>
      </w:r>
    </w:p>
    <w:p w14:paraId="35448597"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12.3.3.2 Для охраны водных бассейнов от загрязнений, образуемых на внутренних автомобильных дорогах, расположенных на спланированной территории, а также на площадках автотранспортных и автодорожных служб промышленных предприятий должны применяться специальные очистные сооружения и средства.</w:t>
      </w:r>
    </w:p>
    <w:p w14:paraId="20C5B3CC"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12.3.3.3 Проектирование водоочистных сооружений следует осуществлять в соответствии с СП 32.13330.</w:t>
      </w:r>
    </w:p>
    <w:p w14:paraId="5B8F5D98"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12.3.3.4 К основным мероприятиям охраны водного бассейна относятся:</w:t>
      </w:r>
    </w:p>
    <w:p w14:paraId="26066ACF"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устройство водонепроницаемых бетонных бордюров с отводом воды от проезжей части в канализационную сеть или резервуары для дальнейшей обработки и очистки, строительство ограждений, мощение откосов.</w:t>
      </w:r>
    </w:p>
    <w:p w14:paraId="5F3C51D4"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очистка удаляемого с территории снега в очистных сооружениях;</w:t>
      </w:r>
    </w:p>
    <w:p w14:paraId="281C088F"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применение грязевых ловушек и отстойников для очистки от грязи, бензина, масел и других примесей сточных вод, сбрасываемых с проезжей части, площадок и стоянок автомобилей через ливневую канализацию в систему водостоков, размеры которых определяют расчетом в зависимости от расхода водостока.</w:t>
      </w:r>
      <w:r w:rsidRPr="00D606F9">
        <w:rPr>
          <w:rFonts w:ascii="Times New Roman" w:hAnsi="Times New Roman"/>
          <w:szCs w:val="24"/>
        </w:rPr>
        <w:t xml:space="preserve"> </w:t>
      </w:r>
      <w:r w:rsidRPr="00D606F9">
        <w:rPr>
          <w:rFonts w:ascii="Times New Roman" w:hAnsi="Times New Roman"/>
          <w:szCs w:val="24"/>
          <w:lang w:bidi="ru-RU"/>
        </w:rPr>
        <w:t>Как и ловушки, отстойники имеют вид колодцев с двойными боковыми стенками;</w:t>
      </w:r>
    </w:p>
    <w:p w14:paraId="568127EB"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xml:space="preserve">- проектирование моек автомобилей в специальных моечных пунктах у автотранспортных хозяйств. Простейшая мойка должна представлять собой эстакаду, </w:t>
      </w:r>
      <w:r w:rsidRPr="00D606F9">
        <w:rPr>
          <w:rFonts w:ascii="Times New Roman" w:hAnsi="Times New Roman"/>
          <w:szCs w:val="24"/>
          <w:lang w:bidi="ru-RU"/>
        </w:rPr>
        <w:lastRenderedPageBreak/>
        <w:t xml:space="preserve">устроенную над ванной, обеспеченной стоком воды, с подводкой к ней брандспойта от напорного водопровода. Сточные воды, образующиеся в процессе мойки автомобилей предварительно очищают в специальном отстойнике с </w:t>
      </w:r>
      <w:proofErr w:type="spellStart"/>
      <w:r w:rsidRPr="00D606F9">
        <w:rPr>
          <w:rFonts w:ascii="Times New Roman" w:hAnsi="Times New Roman"/>
          <w:szCs w:val="24"/>
          <w:lang w:bidi="ru-RU"/>
        </w:rPr>
        <w:t>бензомаслоулавливателем</w:t>
      </w:r>
      <w:proofErr w:type="spellEnd"/>
      <w:r w:rsidRPr="00D606F9">
        <w:rPr>
          <w:rFonts w:ascii="Times New Roman" w:hAnsi="Times New Roman"/>
          <w:szCs w:val="24"/>
          <w:lang w:bidi="ru-RU"/>
        </w:rPr>
        <w:t>, где они освобождаются от грязи, бензина и масла.</w:t>
      </w:r>
      <w:r w:rsidRPr="00D606F9">
        <w:rPr>
          <w:rFonts w:ascii="Times New Roman" w:hAnsi="Times New Roman"/>
          <w:szCs w:val="24"/>
        </w:rPr>
        <w:t xml:space="preserve"> </w:t>
      </w:r>
      <w:r w:rsidRPr="00D606F9">
        <w:rPr>
          <w:rFonts w:ascii="Times New Roman" w:hAnsi="Times New Roman"/>
          <w:szCs w:val="24"/>
          <w:lang w:bidi="ru-RU"/>
        </w:rPr>
        <w:t xml:space="preserve">Необходимо предусматривать подвод загрязненных вод к отстойнику </w:t>
      </w:r>
      <w:proofErr w:type="spellStart"/>
      <w:r w:rsidRPr="00D606F9">
        <w:rPr>
          <w:rFonts w:ascii="Times New Roman" w:hAnsi="Times New Roman"/>
          <w:szCs w:val="24"/>
          <w:lang w:bidi="ru-RU"/>
        </w:rPr>
        <w:t>бензомаслоулавливателя</w:t>
      </w:r>
      <w:proofErr w:type="spellEnd"/>
      <w:r w:rsidRPr="00D606F9">
        <w:rPr>
          <w:rFonts w:ascii="Times New Roman" w:hAnsi="Times New Roman"/>
          <w:szCs w:val="24"/>
          <w:lang w:bidi="ru-RU"/>
        </w:rPr>
        <w:t xml:space="preserve"> посредством закрытой системы водостоков, выполненных из чугунных или керамических кислотостойких труб;</w:t>
      </w:r>
    </w:p>
    <w:p w14:paraId="33E557A3"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xml:space="preserve">- проектирование очистных сооружений для сточных вод с территорий АЗС и площадок мойки автомобилей, в состав которых входит колодец-ливнесброс, оборудованный переливной стенкой, в который сточные воды попадают из </w:t>
      </w:r>
      <w:proofErr w:type="spellStart"/>
      <w:r w:rsidRPr="00D606F9">
        <w:rPr>
          <w:rFonts w:ascii="Times New Roman" w:hAnsi="Times New Roman"/>
          <w:szCs w:val="24"/>
          <w:lang w:bidi="ru-RU"/>
        </w:rPr>
        <w:t>ливнеприемных</w:t>
      </w:r>
      <w:proofErr w:type="spellEnd"/>
      <w:r w:rsidRPr="00D606F9">
        <w:rPr>
          <w:rFonts w:ascii="Times New Roman" w:hAnsi="Times New Roman"/>
          <w:szCs w:val="24"/>
          <w:lang w:bidi="ru-RU"/>
        </w:rPr>
        <w:t xml:space="preserve"> колодцев;</w:t>
      </w:r>
    </w:p>
    <w:p w14:paraId="005FC5F6"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xml:space="preserve">- проектирование водосточных коллекторов с </w:t>
      </w:r>
      <w:proofErr w:type="spellStart"/>
      <w:r w:rsidRPr="00D606F9">
        <w:rPr>
          <w:rFonts w:ascii="Times New Roman" w:hAnsi="Times New Roman"/>
          <w:szCs w:val="24"/>
          <w:lang w:bidi="ru-RU"/>
        </w:rPr>
        <w:t>наносоуловителями</w:t>
      </w:r>
      <w:proofErr w:type="spellEnd"/>
      <w:r w:rsidRPr="00D606F9">
        <w:rPr>
          <w:rFonts w:ascii="Times New Roman" w:hAnsi="Times New Roman"/>
          <w:szCs w:val="24"/>
          <w:lang w:bidi="ru-RU"/>
        </w:rPr>
        <w:t xml:space="preserve"> в лотках смотровых колодцев с типовыми очистными устройствами из сборных элементов заводского изготовления. Очистное устройство должно состоять из </w:t>
      </w:r>
      <w:proofErr w:type="spellStart"/>
      <w:r w:rsidRPr="00D606F9">
        <w:rPr>
          <w:rFonts w:ascii="Times New Roman" w:hAnsi="Times New Roman"/>
          <w:szCs w:val="24"/>
          <w:lang w:bidi="ru-RU"/>
        </w:rPr>
        <w:t>наносоуловителя</w:t>
      </w:r>
      <w:proofErr w:type="spellEnd"/>
      <w:r w:rsidRPr="00D606F9">
        <w:rPr>
          <w:rFonts w:ascii="Times New Roman" w:hAnsi="Times New Roman"/>
          <w:szCs w:val="24"/>
          <w:lang w:bidi="ru-RU"/>
        </w:rPr>
        <w:t>, в котором оседают твердые минеральные частицы, отстойника, в котором всплывают легкие примеси, и выходного смотрового колодца. Устройство рекомендуется применять в ливневой канализации как на предприятиях, так и на территории различных сооружений обслуживания автотранспорта и на автомобильных дорогах;</w:t>
      </w:r>
    </w:p>
    <w:p w14:paraId="753A1541"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xml:space="preserve">- применение двухкамерных отстойников с </w:t>
      </w:r>
      <w:proofErr w:type="spellStart"/>
      <w:r w:rsidRPr="00D606F9">
        <w:rPr>
          <w:rFonts w:ascii="Times New Roman" w:hAnsi="Times New Roman"/>
          <w:szCs w:val="24"/>
          <w:lang w:bidi="ru-RU"/>
        </w:rPr>
        <w:t>перегнивателем</w:t>
      </w:r>
      <w:proofErr w:type="spellEnd"/>
      <w:r w:rsidRPr="00D606F9">
        <w:rPr>
          <w:rFonts w:ascii="Times New Roman" w:hAnsi="Times New Roman"/>
          <w:szCs w:val="24"/>
          <w:lang w:bidi="ru-RU"/>
        </w:rPr>
        <w:t xml:space="preserve"> и последующим хлорированием воды ‒ в простейших случаях в небольших комплексах зданий для очистки сточных вод. Камеры очищают попеременно по мере их заполнения.</w:t>
      </w:r>
    </w:p>
    <w:p w14:paraId="504E42DE" w14:textId="77777777" w:rsidR="00D606F9" w:rsidRPr="00D606F9" w:rsidRDefault="00D606F9" w:rsidP="00D606F9">
      <w:pPr>
        <w:pStyle w:val="aff0"/>
        <w:ind w:firstLine="567"/>
        <w:rPr>
          <w:rFonts w:ascii="Times New Roman" w:hAnsi="Times New Roman"/>
          <w:b/>
          <w:bCs/>
          <w:iCs/>
          <w:szCs w:val="24"/>
          <w:lang w:bidi="ru-RU"/>
        </w:rPr>
      </w:pPr>
      <w:r w:rsidRPr="00D606F9">
        <w:rPr>
          <w:rFonts w:ascii="Times New Roman" w:hAnsi="Times New Roman"/>
          <w:b/>
          <w:bCs/>
          <w:iCs/>
          <w:szCs w:val="24"/>
          <w:lang w:bidi="ru-RU"/>
        </w:rPr>
        <w:t>12.4 Охрана окружающей среды при проектировании непрерывных видов транспорта</w:t>
      </w:r>
    </w:p>
    <w:p w14:paraId="65682838" w14:textId="77777777" w:rsidR="00D606F9" w:rsidRPr="00D606F9" w:rsidRDefault="00D606F9" w:rsidP="00D606F9">
      <w:pPr>
        <w:pStyle w:val="aff0"/>
        <w:ind w:firstLine="567"/>
        <w:rPr>
          <w:rFonts w:ascii="Times New Roman" w:hAnsi="Times New Roman"/>
          <w:b/>
          <w:bCs/>
          <w:szCs w:val="24"/>
          <w:lang w:bidi="ru-RU"/>
        </w:rPr>
      </w:pPr>
      <w:r w:rsidRPr="00D606F9">
        <w:rPr>
          <w:rFonts w:ascii="Times New Roman" w:hAnsi="Times New Roman"/>
          <w:b/>
          <w:bCs/>
          <w:szCs w:val="24"/>
          <w:lang w:bidi="ru-RU"/>
        </w:rPr>
        <w:t>12.4.1 Гидравлический транспорт</w:t>
      </w:r>
    </w:p>
    <w:p w14:paraId="67DBE9EC"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12.4.1.1 Чтобы избежать загрязнения воды при производстве работ способом гидромеханизации необходимо использовать оборотную систему водоснабжения.</w:t>
      </w:r>
    </w:p>
    <w:p w14:paraId="7AA9ED0E"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12.4.1.2 Для уменьшения сброса взвесей в водоемы, заиления территорий «хвостами» необходимо проводить изыскания карьеров, содержащих минимальное количество фракций, подлежащих промывке и с минимальным объемом вскрыши.</w:t>
      </w:r>
    </w:p>
    <w:p w14:paraId="63F8289F"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12.4.1.3 На трассе пульпопровода не допускаются утечки воды, стыки труб магистральных пульпопроводов должны быть фланцевыми или электросварными.</w:t>
      </w:r>
      <w:r w:rsidRPr="00D606F9">
        <w:rPr>
          <w:rFonts w:ascii="Times New Roman" w:hAnsi="Times New Roman"/>
          <w:szCs w:val="24"/>
        </w:rPr>
        <w:t xml:space="preserve"> </w:t>
      </w:r>
      <w:r w:rsidRPr="00D606F9">
        <w:rPr>
          <w:rFonts w:ascii="Times New Roman" w:hAnsi="Times New Roman"/>
          <w:szCs w:val="24"/>
          <w:lang w:bidi="ru-RU"/>
        </w:rPr>
        <w:t>На пульпопроводе следует устанавливать температурные компенсаторы и устройства защиты от гидравлического удара с организацией отвода пульпы от мест их установки.</w:t>
      </w:r>
    </w:p>
    <w:p w14:paraId="423B4363"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12.4.1.4 Для добычи и транспортирования сыпучих материалов из подводных забоев целесообразно использовать погружные гидротранспортные установки.</w:t>
      </w:r>
    </w:p>
    <w:p w14:paraId="76950ED1"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12.4.1.5 Допускается проектирование систем гидротранспорта с высококонцентрированным содержанием угля в смеси.</w:t>
      </w:r>
    </w:p>
    <w:p w14:paraId="4F6670AB"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12.4.1.6 При проектировании объектов гидравлического транспорта необходимо предусматривать меры по предотвращению загрязнения прилегающих территорий пульпой при профилактических ремонтах и в аварийных ситуациях.</w:t>
      </w:r>
    </w:p>
    <w:p w14:paraId="27FD3CFE" w14:textId="44D12B8B" w:rsidR="00D606F9" w:rsidRPr="00D606F9" w:rsidRDefault="00D606F9" w:rsidP="00D606F9">
      <w:pPr>
        <w:pStyle w:val="aff0"/>
        <w:ind w:firstLine="567"/>
        <w:rPr>
          <w:rFonts w:ascii="Times New Roman" w:hAnsi="Times New Roman"/>
          <w:b/>
          <w:bCs/>
          <w:szCs w:val="24"/>
          <w:lang w:bidi="ru-RU"/>
        </w:rPr>
      </w:pPr>
      <w:r w:rsidRPr="00D606F9">
        <w:rPr>
          <w:rFonts w:ascii="Times New Roman" w:hAnsi="Times New Roman"/>
          <w:b/>
          <w:bCs/>
          <w:szCs w:val="24"/>
          <w:lang w:bidi="ru-RU"/>
        </w:rPr>
        <w:t>12.4.2 Конвейерный транспорт</w:t>
      </w:r>
    </w:p>
    <w:p w14:paraId="3919B331"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xml:space="preserve">12.4.2.1 При проектировании конвейерного транспорта во внимание следует принимать крупность и свойства транспортируемого материала в отношении возможного интенсивного пылеобразования. Эти параметры являются иногда решающими, так как требуют применения дробильного, герметизирующего, </w:t>
      </w:r>
      <w:proofErr w:type="spellStart"/>
      <w:r w:rsidRPr="00D606F9">
        <w:rPr>
          <w:rFonts w:ascii="Times New Roman" w:hAnsi="Times New Roman"/>
          <w:szCs w:val="24"/>
          <w:lang w:bidi="ru-RU"/>
        </w:rPr>
        <w:t>пылеподавляющего</w:t>
      </w:r>
      <w:proofErr w:type="spellEnd"/>
      <w:r w:rsidRPr="00D606F9">
        <w:rPr>
          <w:rFonts w:ascii="Times New Roman" w:hAnsi="Times New Roman"/>
          <w:szCs w:val="24"/>
          <w:lang w:bidi="ru-RU"/>
        </w:rPr>
        <w:t xml:space="preserve"> и очистительного оборудования.</w:t>
      </w:r>
    </w:p>
    <w:p w14:paraId="29FC2D41"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12.4.2.2 Конструкции узлов конвейеров должны быть такими, чтобы исключать измельчение и разбрасывание груза, при этом они должны способствовать уплотнению груза и герметизации участков движения конвейера. Основными узлами совершенствования и улучшения конструкции являются лотки, направляющие борта и уплотнения, загрузочные устройства, ставы и укрытия.</w:t>
      </w:r>
    </w:p>
    <w:p w14:paraId="4A60D0E8"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xml:space="preserve">12.4.2.3 Для уменьшения пыли лотки должны обеспечивать правильное формирование и истечение грузопотока, снижение ударных нагрузок. Криволинейные </w:t>
      </w:r>
      <w:r w:rsidRPr="00D606F9">
        <w:rPr>
          <w:rFonts w:ascii="Times New Roman" w:hAnsi="Times New Roman"/>
          <w:szCs w:val="24"/>
          <w:lang w:bidi="ru-RU"/>
        </w:rPr>
        <w:lastRenderedPageBreak/>
        <w:t>лотки позволяют уменьшать высоту падения груза на ленту, придают ему скорость, близкую или равную скорости ленты, применение в лотках футеровок из листов обычной резины (или снятой с эксплуатации ленты) способствует снижению дробления груза.</w:t>
      </w:r>
    </w:p>
    <w:p w14:paraId="7F3B3A41"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12.4.2.4 Направляющие борта и уплотнения должны быть простыми по конструкции, износостойкими и герметичными.</w:t>
      </w:r>
    </w:p>
    <w:p w14:paraId="1E36D7FC"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xml:space="preserve">По сравнению с лотками загрузочные устройства более эффективны в отношении снижения пылеобразования и </w:t>
      </w:r>
      <w:proofErr w:type="spellStart"/>
      <w:r w:rsidRPr="00D606F9">
        <w:rPr>
          <w:rFonts w:ascii="Times New Roman" w:hAnsi="Times New Roman"/>
          <w:szCs w:val="24"/>
          <w:lang w:bidi="ru-RU"/>
        </w:rPr>
        <w:t>просыпи</w:t>
      </w:r>
      <w:proofErr w:type="spellEnd"/>
      <w:r w:rsidRPr="00D606F9">
        <w:rPr>
          <w:rFonts w:ascii="Times New Roman" w:hAnsi="Times New Roman"/>
          <w:szCs w:val="24"/>
          <w:lang w:bidi="ru-RU"/>
        </w:rPr>
        <w:t xml:space="preserve">. Как правило, загрузочные устройства выполняются закрытыми, с уплотнениями для исключения  </w:t>
      </w:r>
      <w:proofErr w:type="spellStart"/>
      <w:r w:rsidRPr="00D606F9">
        <w:rPr>
          <w:rFonts w:ascii="Times New Roman" w:hAnsi="Times New Roman"/>
          <w:szCs w:val="24"/>
          <w:lang w:bidi="ru-RU"/>
        </w:rPr>
        <w:t>просыпи</w:t>
      </w:r>
      <w:proofErr w:type="spellEnd"/>
      <w:r w:rsidRPr="00D606F9">
        <w:rPr>
          <w:rFonts w:ascii="Times New Roman" w:hAnsi="Times New Roman"/>
          <w:szCs w:val="24"/>
          <w:lang w:bidi="ru-RU"/>
        </w:rPr>
        <w:t>.</w:t>
      </w:r>
    </w:p>
    <w:p w14:paraId="3908A880"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12.4.2.5 Мелкоштучные грузы на выходе из загрузочного устройства движутся с завихрением. Для снижения завихрения и пыления применяются наклонные или вибрирующие волнистые пластины.</w:t>
      </w:r>
    </w:p>
    <w:p w14:paraId="1C351B0E" w14:textId="77777777" w:rsidR="00D606F9" w:rsidRPr="00D606F9" w:rsidRDefault="00D606F9" w:rsidP="00D606F9">
      <w:pPr>
        <w:pStyle w:val="aff0"/>
        <w:ind w:firstLine="567"/>
        <w:rPr>
          <w:rFonts w:ascii="Times New Roman" w:hAnsi="Times New Roman"/>
          <w:bCs/>
          <w:szCs w:val="24"/>
          <w:lang w:bidi="ru-RU"/>
        </w:rPr>
      </w:pPr>
      <w:r w:rsidRPr="00D606F9">
        <w:rPr>
          <w:rFonts w:ascii="Times New Roman" w:hAnsi="Times New Roman"/>
          <w:szCs w:val="24"/>
          <w:lang w:bidi="ru-RU"/>
        </w:rPr>
        <w:t xml:space="preserve">12.4.2.6 </w:t>
      </w:r>
      <w:r w:rsidRPr="00D606F9">
        <w:rPr>
          <w:rFonts w:ascii="Times New Roman" w:hAnsi="Times New Roman"/>
          <w:bCs/>
          <w:szCs w:val="24"/>
          <w:lang w:bidi="ru-RU"/>
        </w:rPr>
        <w:t>При эксплуатации конвейеров в условиях низких температур в зависимости от вида груза транспортирование может осуществляться как с устройством галерей отапливаемого типа, так и галереями неотапливаемого типа.</w:t>
      </w:r>
    </w:p>
    <w:p w14:paraId="3C5BB8C9"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xml:space="preserve">12.4.2.7 Для уборки </w:t>
      </w:r>
      <w:proofErr w:type="spellStart"/>
      <w:r w:rsidRPr="00D606F9">
        <w:rPr>
          <w:rFonts w:ascii="Times New Roman" w:hAnsi="Times New Roman"/>
          <w:szCs w:val="24"/>
          <w:lang w:bidi="ru-RU"/>
        </w:rPr>
        <w:t>просыпей</w:t>
      </w:r>
      <w:proofErr w:type="spellEnd"/>
      <w:r w:rsidRPr="00D606F9">
        <w:rPr>
          <w:rFonts w:ascii="Times New Roman" w:hAnsi="Times New Roman"/>
          <w:szCs w:val="24"/>
          <w:lang w:bidi="ru-RU"/>
        </w:rPr>
        <w:t xml:space="preserve"> необходимо предусматривать стационарные скребковые и гребковые, передвижные скребковые и гребковые, ленточные и другие вспомогательные механизмы.</w:t>
      </w:r>
    </w:p>
    <w:p w14:paraId="25CCC28D"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12.4.2.8 В проекте конвейерного транспорта должны быть приведены предложения по упорядочению сброса сточных вод; перечень и характеристика источников производственных шумов и вибраций превышающих допустимые нормативные уровни, и разработаны мероприятия по их устранению; благоустройству и озеленению территории сооружений конвейерного транспорта.</w:t>
      </w:r>
    </w:p>
    <w:p w14:paraId="3B50524C" w14:textId="77777777" w:rsidR="00D606F9" w:rsidRPr="00D606F9" w:rsidRDefault="00D606F9" w:rsidP="00D606F9">
      <w:pPr>
        <w:pStyle w:val="aff0"/>
        <w:ind w:firstLine="567"/>
        <w:rPr>
          <w:rFonts w:ascii="Times New Roman" w:hAnsi="Times New Roman"/>
          <w:b/>
          <w:bCs/>
          <w:iCs/>
          <w:szCs w:val="24"/>
          <w:lang w:bidi="ru-RU"/>
        </w:rPr>
      </w:pPr>
      <w:r w:rsidRPr="00D606F9">
        <w:rPr>
          <w:rFonts w:ascii="Times New Roman" w:hAnsi="Times New Roman"/>
          <w:b/>
          <w:bCs/>
          <w:iCs/>
          <w:szCs w:val="24"/>
          <w:lang w:bidi="ru-RU"/>
        </w:rPr>
        <w:t>12.5 Охрана окружающей среды при проектировании механизации погрузочно-разгрузочных работ</w:t>
      </w:r>
    </w:p>
    <w:p w14:paraId="1371F47F"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12.5.1 Для сокращения потерь грузов при погрузке-выгрузке и транспортировании, снижения уровня загрязнения биосферы, необходимо применение:</w:t>
      </w:r>
    </w:p>
    <w:p w14:paraId="15BD592C"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xml:space="preserve">- парка специализированных автотранспортных средств и грузовых вагонов, крытых цельнометаллических вагонов с широкими дверными проемами; </w:t>
      </w:r>
    </w:p>
    <w:p w14:paraId="1C12A6D5"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xml:space="preserve">- саморазгружающихся вагонов для бестарной перевозки зерна, минеральных удобрений и другой продукции; </w:t>
      </w:r>
    </w:p>
    <w:p w14:paraId="1296F58D"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 полувагонов со сплошным дном.</w:t>
      </w:r>
    </w:p>
    <w:p w14:paraId="4456D03B" w14:textId="77777777" w:rsidR="00D606F9" w:rsidRPr="00D606F9" w:rsidRDefault="00D606F9" w:rsidP="00D606F9">
      <w:pPr>
        <w:pStyle w:val="aff0"/>
        <w:ind w:firstLine="567"/>
        <w:rPr>
          <w:rFonts w:ascii="Times New Roman" w:hAnsi="Times New Roman"/>
          <w:szCs w:val="24"/>
          <w:lang w:bidi="ru-RU"/>
        </w:rPr>
      </w:pPr>
      <w:r w:rsidRPr="00D606F9">
        <w:rPr>
          <w:rFonts w:ascii="Times New Roman" w:hAnsi="Times New Roman"/>
          <w:szCs w:val="24"/>
          <w:lang w:bidi="ru-RU"/>
        </w:rPr>
        <w:t>Для выгрузки сыпучих материалов из полувагонов при объеме переработки свыше 1</w:t>
      </w:r>
      <w:r w:rsidRPr="00D606F9">
        <w:rPr>
          <w:rStyle w:val="FontStyle12"/>
          <w:sz w:val="24"/>
          <w:szCs w:val="24"/>
        </w:rPr>
        <w:t> </w:t>
      </w:r>
      <w:r w:rsidRPr="00D606F9">
        <w:rPr>
          <w:rFonts w:ascii="Times New Roman" w:hAnsi="Times New Roman"/>
          <w:szCs w:val="24"/>
          <w:lang w:bidi="ru-RU"/>
        </w:rPr>
        <w:t>тыс.</w:t>
      </w:r>
      <w:r w:rsidRPr="00D606F9">
        <w:rPr>
          <w:rStyle w:val="FontStyle12"/>
          <w:sz w:val="24"/>
          <w:szCs w:val="24"/>
        </w:rPr>
        <w:t> </w:t>
      </w:r>
      <w:r w:rsidRPr="00D606F9">
        <w:rPr>
          <w:rFonts w:ascii="Times New Roman" w:hAnsi="Times New Roman"/>
          <w:szCs w:val="24"/>
          <w:lang w:bidi="ru-RU"/>
        </w:rPr>
        <w:t>т/</w:t>
      </w:r>
      <w:proofErr w:type="spellStart"/>
      <w:r w:rsidRPr="00D606F9">
        <w:rPr>
          <w:rFonts w:ascii="Times New Roman" w:hAnsi="Times New Roman"/>
          <w:szCs w:val="24"/>
          <w:lang w:bidi="ru-RU"/>
        </w:rPr>
        <w:t>сут</w:t>
      </w:r>
      <w:proofErr w:type="spellEnd"/>
      <w:r w:rsidRPr="00D606F9">
        <w:rPr>
          <w:rFonts w:ascii="Times New Roman" w:hAnsi="Times New Roman"/>
          <w:szCs w:val="24"/>
          <w:lang w:bidi="ru-RU"/>
        </w:rPr>
        <w:t>. рекомендуется применять вагоноопрокидыватели.</w:t>
      </w:r>
    </w:p>
    <w:p w14:paraId="517F2F24" w14:textId="77777777" w:rsidR="00D606F9" w:rsidRPr="00D606F9" w:rsidRDefault="00D606F9" w:rsidP="00D606F9">
      <w:pPr>
        <w:pStyle w:val="aff0"/>
        <w:ind w:firstLine="567"/>
        <w:rPr>
          <w:rFonts w:ascii="Times New Roman" w:hAnsi="Times New Roman"/>
          <w:b/>
          <w:bCs/>
          <w:szCs w:val="24"/>
        </w:rPr>
      </w:pPr>
      <w:r w:rsidRPr="00D606F9">
        <w:rPr>
          <w:rFonts w:ascii="Times New Roman" w:hAnsi="Times New Roman"/>
          <w:b/>
          <w:bCs/>
          <w:szCs w:val="24"/>
        </w:rPr>
        <w:t>12.6 Сбор, использование, обезвреживание, транспортирование и размещение опасных отходов</w:t>
      </w:r>
    </w:p>
    <w:p w14:paraId="17404B67"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12.6.1 Мероприятия по сбору, использованию, обезвреживанию, транспортированию и размещению опасных отходов должны содержать:</w:t>
      </w:r>
    </w:p>
    <w:p w14:paraId="1899614C"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 характеристику отходов;</w:t>
      </w:r>
    </w:p>
    <w:p w14:paraId="4F3660E6"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 краткое описание и обоснование технических решений по сбору отходов в местах их образования на объектах промышленного транспорта и строительных площадках при проведении строительно-монтажных работ, транспортирования отходов, складировании, регенерации и т. д.;</w:t>
      </w:r>
    </w:p>
    <w:p w14:paraId="74302B8C"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 данные, предоставляемые заказчиком, об условиях приема отходов на городских (районных) полигонах;</w:t>
      </w:r>
    </w:p>
    <w:p w14:paraId="77038B73"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 краткое описание мероприятий по переработке и утилизации твердых отходов.</w:t>
      </w:r>
    </w:p>
    <w:p w14:paraId="5E09A2B4"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12.6.2 Характеристика отходов производства должна содержать наименование мест образования (производства, цеха, оборудование), периодичность образования, вывоза и способа удаления, класс опасности (токсичности), количество, физико-химические свойства (состав, содержание элементов, состояние, влажность, вес и т. п.) и способы дальнейшего использования отходов.</w:t>
      </w:r>
    </w:p>
    <w:p w14:paraId="32B3AAD5" w14:textId="77777777" w:rsidR="00D606F9" w:rsidRPr="00D606F9" w:rsidRDefault="00D606F9" w:rsidP="00D606F9">
      <w:pPr>
        <w:pStyle w:val="aff0"/>
        <w:ind w:firstLine="567"/>
        <w:rPr>
          <w:rFonts w:ascii="Times New Roman" w:hAnsi="Times New Roman"/>
          <w:szCs w:val="24"/>
          <w:shd w:val="clear" w:color="auto" w:fill="FFFFFF"/>
        </w:rPr>
      </w:pPr>
      <w:r w:rsidRPr="00D606F9">
        <w:rPr>
          <w:rFonts w:ascii="Times New Roman" w:hAnsi="Times New Roman"/>
          <w:szCs w:val="24"/>
          <w:shd w:val="clear" w:color="auto" w:fill="FFFFFF"/>
        </w:rPr>
        <w:t>Данные о количестве образования отходов приведены в [31], [32]. Расчет образования отходов проводится в соответствии с проектом организации строительства.</w:t>
      </w:r>
    </w:p>
    <w:p w14:paraId="31AD863F"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lastRenderedPageBreak/>
        <w:t>12.6.3 Классификация (перечень) и токсичность отходов (класс опасности) приведены в  [33], [34], [35], [36].</w:t>
      </w:r>
    </w:p>
    <w:p w14:paraId="6903E2B2"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12.6.4 Технические решения по условиям сбора и временного хранения отходов определяются их видом.</w:t>
      </w:r>
    </w:p>
    <w:p w14:paraId="551CAF43"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При определении условий складировании (временном хранении) следует руководствоваться санитарно-экологическими требованиями СанПиН 42-128-4690, СанПиН 2.1.7.1322.</w:t>
      </w:r>
    </w:p>
    <w:p w14:paraId="487C8D0F"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Складирование (временное хранение) отходов следует осуществлять на площадках, расположенных на территориях, непосредственно прилегающих к объекту строительства или эксплуатации в пределах участка отвода, исключающих загрязнение окружающей среды и расположенных с подветренной стороны (в соответствии с розой ветров) по отношению к селитебным территориям и населенным пунктам.</w:t>
      </w:r>
    </w:p>
    <w:p w14:paraId="6D3C4B9E"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Поверхностный сток с вышерасположенной территории следует отводить от площадки складирования с помощью нагорных канав в пониженные места рельефа. При неблагоприятных гидрогеологических условиях участка необходимо предусматривать противофильтрационные мероприятия и отвод загрязненного поверхностного стока с площадки складирования на очистные сооружения.</w:t>
      </w:r>
    </w:p>
    <w:p w14:paraId="3D2DDE11"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Временное хранение, в зависимости от вида отходов, осуществляется навалом на специализированных площадках с твердым покрытием (при необходимости с навесом), в контейнерах различной емкости, в герметичной металлической таре, в закрытых помещениях. Периодичность вывоза определяется количеством образования отходов, размерами площадки и объемом контейнера.</w:t>
      </w:r>
    </w:p>
    <w:p w14:paraId="23ACFAC9"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12.6.5 Условия утилизации отхода (переработка, регенерация и т. п.) определяются техническими решениями, заложенными в проектной документации.</w:t>
      </w:r>
    </w:p>
    <w:p w14:paraId="3E1DA4DF"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12.6.6 Не допускается размещение отходов в несанкционированных местах.</w:t>
      </w:r>
    </w:p>
    <w:p w14:paraId="124ACD2A"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12.6.7 Для выполнения экологических требований по обеспечению охраны природной среды от загрязнения отходами предусматриваются следующие мероприятия:</w:t>
      </w:r>
    </w:p>
    <w:p w14:paraId="5AAD890A"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 организация раздельного сбора образующихся отходов по их видам и классам для обеспечения их последующего размещения на предприятиях по переработке или вывоза на захоронения;</w:t>
      </w:r>
    </w:p>
    <w:p w14:paraId="4E6F3B18"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 соблюдение периодичности вывоза отходов и условий передачи их на другие объекты для переработки или захоронения;</w:t>
      </w:r>
    </w:p>
    <w:p w14:paraId="1C3AE83B"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 соблюдение условий временного хранения отходов на участке проведения работ в соответствии с требованиями природоохранного законодательства;</w:t>
      </w:r>
    </w:p>
    <w:p w14:paraId="1AEBD11D"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 соблюдение санитарно-экологических требований к транспортированию отходов.</w:t>
      </w:r>
    </w:p>
    <w:p w14:paraId="63C2096B" w14:textId="77777777" w:rsidR="00D606F9" w:rsidRPr="00D606F9" w:rsidRDefault="00D606F9" w:rsidP="00D606F9">
      <w:pPr>
        <w:pStyle w:val="aff0"/>
        <w:ind w:firstLine="567"/>
        <w:rPr>
          <w:rFonts w:ascii="Times New Roman" w:hAnsi="Times New Roman"/>
          <w:szCs w:val="24"/>
        </w:rPr>
      </w:pPr>
      <w:r w:rsidRPr="00D606F9">
        <w:rPr>
          <w:rFonts w:ascii="Times New Roman" w:hAnsi="Times New Roman"/>
          <w:szCs w:val="24"/>
        </w:rPr>
        <w:t xml:space="preserve">12.6.8 Для отсыпки насыпей железных дорог, устройства дорожных одежд и балластного слоя, строительства зданий и сооружений, проведения укрепительных и других работ, в том числе для транспорта непрерывных видов, следует предусматривать максимальное использование имеющихся в районе строительства производственных отходов (шлаков, </w:t>
      </w:r>
      <w:proofErr w:type="spellStart"/>
      <w:r w:rsidRPr="00D606F9">
        <w:rPr>
          <w:rFonts w:ascii="Times New Roman" w:hAnsi="Times New Roman"/>
          <w:szCs w:val="24"/>
        </w:rPr>
        <w:t>золошлаковых</w:t>
      </w:r>
      <w:proofErr w:type="spellEnd"/>
      <w:r w:rsidRPr="00D606F9">
        <w:rPr>
          <w:rFonts w:ascii="Times New Roman" w:hAnsi="Times New Roman"/>
          <w:szCs w:val="24"/>
        </w:rPr>
        <w:t xml:space="preserve"> смесей, отходов горно-рудной промышленности и т. д.), пригодных для применения в конструкциях и элементах сооружений. При этом используемые отходы не должны ухудшать качественные характеристики объекта, экологическую обстановку в районе строительства и быть безопасными для обслуживающего персонала при эксплуатации построенных объектов.</w:t>
      </w:r>
    </w:p>
    <w:p w14:paraId="19FFB6A0" w14:textId="67B4E56C" w:rsidR="00D576C4" w:rsidRDefault="00D606F9" w:rsidP="00D606F9">
      <w:pPr>
        <w:pStyle w:val="fr10"/>
        <w:ind w:firstLine="567"/>
        <w:jc w:val="both"/>
        <w:rPr>
          <w:sz w:val="24"/>
          <w:szCs w:val="24"/>
        </w:rPr>
      </w:pPr>
      <w:r w:rsidRPr="00D606F9">
        <w:rPr>
          <w:sz w:val="24"/>
          <w:szCs w:val="24"/>
        </w:rPr>
        <w:t xml:space="preserve">Применение балласта, состоящего из песчано-щебеночной смеси из отсевов дробления </w:t>
      </w:r>
      <w:proofErr w:type="spellStart"/>
      <w:r w:rsidRPr="00D606F9">
        <w:rPr>
          <w:sz w:val="24"/>
          <w:szCs w:val="24"/>
        </w:rPr>
        <w:t>серпентитов</w:t>
      </w:r>
      <w:proofErr w:type="spellEnd"/>
      <w:r w:rsidRPr="00D606F9">
        <w:rPr>
          <w:sz w:val="24"/>
          <w:szCs w:val="24"/>
        </w:rPr>
        <w:t>, следует предусматривать с проведением мер, исключающих его пыление в период строительства и эксплуатации железнодорожных путей.</w:t>
      </w:r>
    </w:p>
    <w:p w14:paraId="3E3A99A4" w14:textId="52D6E9E6" w:rsidR="00D606F9" w:rsidRPr="00E04F66" w:rsidRDefault="00D606F9" w:rsidP="00D606F9">
      <w:pPr>
        <w:pStyle w:val="aff0"/>
        <w:ind w:firstLine="567"/>
        <w:rPr>
          <w:rFonts w:ascii="Times New Roman" w:hAnsi="Times New Roman"/>
          <w:b/>
          <w:szCs w:val="24"/>
        </w:rPr>
      </w:pPr>
      <w:r>
        <w:rPr>
          <w:rFonts w:ascii="Times New Roman" w:hAnsi="Times New Roman"/>
          <w:b/>
          <w:szCs w:val="24"/>
        </w:rPr>
        <w:t xml:space="preserve">Раздел 12 </w:t>
      </w:r>
      <w:r w:rsidRPr="00E04F66">
        <w:rPr>
          <w:rFonts w:ascii="Times New Roman" w:hAnsi="Times New Roman"/>
          <w:b/>
          <w:szCs w:val="24"/>
        </w:rPr>
        <w:t>(Измененная редакция, Изм. № 4).</w:t>
      </w:r>
    </w:p>
    <w:p w14:paraId="7F1B39CF" w14:textId="77777777" w:rsidR="000C0DEA" w:rsidRDefault="000C0DEA" w:rsidP="000D38BC">
      <w:pPr>
        <w:pStyle w:val="fr10"/>
        <w:spacing w:before="360" w:after="120"/>
        <w:ind w:firstLine="567"/>
        <w:jc w:val="both"/>
        <w:rPr>
          <w:b/>
          <w:bCs/>
          <w:sz w:val="26"/>
          <w:szCs w:val="26"/>
        </w:rPr>
      </w:pPr>
    </w:p>
    <w:p w14:paraId="6E8F1BB3" w14:textId="77777777" w:rsidR="000C0DEA" w:rsidRDefault="000C0DEA" w:rsidP="000D38BC">
      <w:pPr>
        <w:pStyle w:val="fr10"/>
        <w:spacing w:before="360" w:after="120"/>
        <w:ind w:firstLine="567"/>
        <w:jc w:val="both"/>
        <w:rPr>
          <w:b/>
          <w:bCs/>
          <w:sz w:val="26"/>
          <w:szCs w:val="26"/>
        </w:rPr>
      </w:pPr>
    </w:p>
    <w:p w14:paraId="0EF4D012" w14:textId="5285B575" w:rsidR="000D38BC" w:rsidRPr="00012E71" w:rsidRDefault="000D38BC" w:rsidP="000D38BC">
      <w:pPr>
        <w:pStyle w:val="fr10"/>
        <w:spacing w:before="360" w:after="120"/>
        <w:ind w:firstLine="567"/>
        <w:jc w:val="both"/>
        <w:rPr>
          <w:b/>
          <w:bCs/>
          <w:sz w:val="26"/>
          <w:szCs w:val="26"/>
        </w:rPr>
      </w:pPr>
      <w:r w:rsidRPr="00012E71">
        <w:rPr>
          <w:b/>
          <w:bCs/>
          <w:sz w:val="26"/>
          <w:szCs w:val="26"/>
        </w:rPr>
        <w:lastRenderedPageBreak/>
        <w:t>13 Мероприятия по обеспечению взрывобезопасности</w:t>
      </w:r>
    </w:p>
    <w:p w14:paraId="60DF0A2B" w14:textId="77777777" w:rsidR="000D38BC" w:rsidRPr="00012E71" w:rsidRDefault="000D38BC" w:rsidP="000D38BC">
      <w:pPr>
        <w:pStyle w:val="fr10"/>
        <w:ind w:firstLine="567"/>
        <w:jc w:val="both"/>
        <w:rPr>
          <w:sz w:val="24"/>
          <w:szCs w:val="24"/>
        </w:rPr>
      </w:pPr>
      <w:r w:rsidRPr="00012E71">
        <w:rPr>
          <w:sz w:val="24"/>
          <w:szCs w:val="24"/>
        </w:rPr>
        <w:t>13.1 Взрывоустойчивые здания следует проектировать ориентированными боковым фасадом к возможному источнику взрыва.</w:t>
      </w:r>
    </w:p>
    <w:p w14:paraId="67960656" w14:textId="77777777" w:rsidR="000D38BC" w:rsidRPr="00012E71" w:rsidRDefault="000D38BC" w:rsidP="000D38BC">
      <w:pPr>
        <w:pStyle w:val="fr10"/>
        <w:ind w:firstLine="567"/>
        <w:jc w:val="both"/>
        <w:rPr>
          <w:sz w:val="24"/>
          <w:szCs w:val="24"/>
        </w:rPr>
      </w:pPr>
      <w:r w:rsidRPr="00012E71">
        <w:rPr>
          <w:sz w:val="24"/>
          <w:szCs w:val="24"/>
        </w:rPr>
        <w:t>13.2 Взрывоустойчивые здания на железнодорожном транспорте следует располагать:</w:t>
      </w:r>
    </w:p>
    <w:p w14:paraId="017DEE9B" w14:textId="77777777" w:rsidR="000D38BC" w:rsidRPr="00012E71" w:rsidRDefault="000D38BC" w:rsidP="000D38BC">
      <w:pPr>
        <w:pStyle w:val="fr10"/>
        <w:ind w:firstLine="567"/>
        <w:jc w:val="both"/>
        <w:rPr>
          <w:sz w:val="24"/>
          <w:szCs w:val="24"/>
        </w:rPr>
      </w:pPr>
      <w:r w:rsidRPr="00012E71">
        <w:rPr>
          <w:sz w:val="24"/>
          <w:szCs w:val="24"/>
        </w:rPr>
        <w:t>- на расстояниях от соседних зданий и сооружений, превышающих половину высоты большего из них, но не менее расстояний, определяемых по СП 18.13330;</w:t>
      </w:r>
    </w:p>
    <w:p w14:paraId="57377039" w14:textId="77777777" w:rsidR="000D38BC" w:rsidRPr="00012E71" w:rsidRDefault="000D38BC" w:rsidP="000D38BC">
      <w:pPr>
        <w:pStyle w:val="fr10"/>
        <w:ind w:firstLine="567"/>
        <w:jc w:val="both"/>
        <w:rPr>
          <w:sz w:val="24"/>
          <w:szCs w:val="24"/>
        </w:rPr>
      </w:pPr>
      <w:r w:rsidRPr="00012E71">
        <w:rPr>
          <w:sz w:val="24"/>
          <w:szCs w:val="24"/>
        </w:rPr>
        <w:t>- на более высоких отметках земли по отношению к производственным зданиям, сооружениям и проходящим по территории промышленных предприятий железным и автомобильным дорогам;</w:t>
      </w:r>
    </w:p>
    <w:p w14:paraId="04D9123A" w14:textId="77777777" w:rsidR="000D38BC" w:rsidRPr="00012E71" w:rsidRDefault="000D38BC" w:rsidP="000D38BC">
      <w:pPr>
        <w:pStyle w:val="fr10"/>
        <w:ind w:firstLine="567"/>
        <w:jc w:val="both"/>
        <w:rPr>
          <w:sz w:val="24"/>
          <w:szCs w:val="24"/>
        </w:rPr>
      </w:pPr>
      <w:r w:rsidRPr="00012E71">
        <w:rPr>
          <w:sz w:val="24"/>
          <w:szCs w:val="24"/>
        </w:rPr>
        <w:t xml:space="preserve">- торцевым фасадом к возможному источнику взрыва; </w:t>
      </w:r>
    </w:p>
    <w:p w14:paraId="169D0002" w14:textId="77777777" w:rsidR="000D38BC" w:rsidRPr="00012E71" w:rsidRDefault="000D38BC" w:rsidP="000D38BC">
      <w:pPr>
        <w:pStyle w:val="fr10"/>
        <w:ind w:firstLine="567"/>
        <w:jc w:val="both"/>
        <w:rPr>
          <w:sz w:val="24"/>
          <w:szCs w:val="24"/>
        </w:rPr>
      </w:pPr>
      <w:r w:rsidRPr="00012E71">
        <w:rPr>
          <w:sz w:val="24"/>
          <w:szCs w:val="24"/>
        </w:rPr>
        <w:t>- с учетом розы ветров и рельефа местности.</w:t>
      </w:r>
    </w:p>
    <w:p w14:paraId="20160467" w14:textId="77777777" w:rsidR="000D38BC" w:rsidRPr="00012E71" w:rsidRDefault="000D38BC" w:rsidP="000D38BC">
      <w:pPr>
        <w:pStyle w:val="fr10"/>
        <w:ind w:firstLine="567"/>
        <w:jc w:val="both"/>
        <w:rPr>
          <w:sz w:val="24"/>
          <w:szCs w:val="24"/>
        </w:rPr>
      </w:pPr>
      <w:r w:rsidRPr="00012E71">
        <w:rPr>
          <w:sz w:val="24"/>
          <w:szCs w:val="24"/>
        </w:rPr>
        <w:t xml:space="preserve">13.3 В целях повышения </w:t>
      </w:r>
      <w:proofErr w:type="spellStart"/>
      <w:r w:rsidRPr="00012E71">
        <w:rPr>
          <w:sz w:val="24"/>
          <w:szCs w:val="24"/>
        </w:rPr>
        <w:t>взрывоустойчивости</w:t>
      </w:r>
      <w:proofErr w:type="spellEnd"/>
      <w:r w:rsidRPr="00012E71">
        <w:rPr>
          <w:sz w:val="24"/>
          <w:szCs w:val="24"/>
        </w:rPr>
        <w:t xml:space="preserve"> существующих зданий изменяют их архитектуру (элементы зданий и сооружений). Стены проектируют изогнутыми и фигурными цилиндрической формы (обращенных выпуклостью к взрыву).</w:t>
      </w:r>
    </w:p>
    <w:p w14:paraId="07B39553" w14:textId="77777777" w:rsidR="000D38BC" w:rsidRPr="00012E71" w:rsidRDefault="000D38BC" w:rsidP="000D38BC">
      <w:pPr>
        <w:pStyle w:val="fr10"/>
        <w:ind w:firstLine="567"/>
        <w:jc w:val="both"/>
        <w:rPr>
          <w:sz w:val="24"/>
          <w:szCs w:val="24"/>
        </w:rPr>
      </w:pPr>
      <w:r w:rsidRPr="00012E71">
        <w:rPr>
          <w:sz w:val="24"/>
          <w:szCs w:val="24"/>
        </w:rPr>
        <w:t>Пример расчета оценки воздействия взрывной волны на конструктивные элементы зданий и сооружений промышленных предприятий приведен в приложении Л.</w:t>
      </w:r>
    </w:p>
    <w:p w14:paraId="0F744395" w14:textId="77777777" w:rsidR="000D38BC" w:rsidRPr="00012E71" w:rsidRDefault="000D38BC" w:rsidP="000D38BC">
      <w:pPr>
        <w:pStyle w:val="fr10"/>
        <w:ind w:firstLine="567"/>
        <w:jc w:val="both"/>
        <w:rPr>
          <w:sz w:val="24"/>
          <w:szCs w:val="24"/>
        </w:rPr>
      </w:pPr>
      <w:r w:rsidRPr="00012E71">
        <w:rPr>
          <w:sz w:val="24"/>
          <w:szCs w:val="24"/>
        </w:rPr>
        <w:t>13.4 При проектировании следует избегать применения архитектурных деталей (парапетные плиты, перила, вывески, строительные леса и подмостки), которые могут создавать дополнительную опасность при случайном взрыве.</w:t>
      </w:r>
    </w:p>
    <w:p w14:paraId="7A5167F8" w14:textId="77777777" w:rsidR="000D38BC" w:rsidRPr="00012E71" w:rsidRDefault="000D38BC" w:rsidP="000D38BC">
      <w:pPr>
        <w:pStyle w:val="fr10"/>
        <w:ind w:firstLine="567"/>
        <w:jc w:val="both"/>
        <w:rPr>
          <w:sz w:val="24"/>
          <w:szCs w:val="24"/>
        </w:rPr>
      </w:pPr>
      <w:r w:rsidRPr="00012E71">
        <w:rPr>
          <w:sz w:val="24"/>
          <w:szCs w:val="24"/>
        </w:rPr>
        <w:t xml:space="preserve">13.5 Входы и оконные проемы следует располагать на боковых и заднем фасадах взрывоустойчивых зданий по отношению к возможному направлению распространения взрывной волны. </w:t>
      </w:r>
    </w:p>
    <w:p w14:paraId="200E81D1" w14:textId="77777777" w:rsidR="000D38BC" w:rsidRPr="00012E71" w:rsidRDefault="000D38BC" w:rsidP="000D38BC">
      <w:pPr>
        <w:pStyle w:val="fr10"/>
        <w:ind w:firstLine="567"/>
        <w:jc w:val="both"/>
        <w:rPr>
          <w:sz w:val="24"/>
          <w:szCs w:val="24"/>
        </w:rPr>
      </w:pPr>
      <w:r w:rsidRPr="00012E71">
        <w:rPr>
          <w:sz w:val="24"/>
          <w:szCs w:val="24"/>
        </w:rPr>
        <w:t>Число входов в здание операторной должно быть не менее двух.</w:t>
      </w:r>
    </w:p>
    <w:p w14:paraId="6796F7FB" w14:textId="77777777" w:rsidR="000D38BC" w:rsidRPr="00012E71" w:rsidRDefault="000D38BC" w:rsidP="000D38BC">
      <w:pPr>
        <w:pStyle w:val="fr10"/>
        <w:ind w:firstLine="567"/>
        <w:jc w:val="both"/>
        <w:rPr>
          <w:sz w:val="24"/>
          <w:szCs w:val="24"/>
        </w:rPr>
      </w:pPr>
      <w:r w:rsidRPr="00012E71">
        <w:rPr>
          <w:sz w:val="24"/>
          <w:szCs w:val="24"/>
        </w:rPr>
        <w:t>13.6 Окна следует проектировать стойкими к действию взрыва. Остекление окон следует выполнять из ударопрочных полимерных материалов, например, поликарбонатного пластика, либо из ударопрочного безосколочного стекла. При небольшом избыточном давлении может применяться обычное оконное стекло, вырезанное точно под заданные размеры.</w:t>
      </w:r>
    </w:p>
    <w:p w14:paraId="25B435D9" w14:textId="77777777" w:rsidR="000D38BC" w:rsidRPr="00012E71" w:rsidRDefault="000D38BC" w:rsidP="000D38BC">
      <w:pPr>
        <w:pStyle w:val="fr10"/>
        <w:ind w:firstLine="567"/>
        <w:jc w:val="both"/>
        <w:rPr>
          <w:sz w:val="24"/>
          <w:szCs w:val="24"/>
        </w:rPr>
      </w:pPr>
      <w:r w:rsidRPr="00012E71">
        <w:rPr>
          <w:sz w:val="24"/>
          <w:szCs w:val="24"/>
        </w:rPr>
        <w:t>13.7 Для облицовки наружных стен и покрытий крыш взрывоустойчивых зданий следует применять рифленый металл.</w:t>
      </w:r>
    </w:p>
    <w:p w14:paraId="0D827B42" w14:textId="77777777" w:rsidR="000D38BC" w:rsidRPr="00012E71" w:rsidRDefault="000D38BC" w:rsidP="000D38BC">
      <w:pPr>
        <w:pStyle w:val="fr10"/>
        <w:ind w:firstLine="567"/>
        <w:jc w:val="both"/>
        <w:rPr>
          <w:sz w:val="24"/>
          <w:szCs w:val="24"/>
        </w:rPr>
      </w:pPr>
      <w:r w:rsidRPr="00012E71">
        <w:rPr>
          <w:sz w:val="24"/>
          <w:szCs w:val="24"/>
        </w:rPr>
        <w:t>Устройство чердачных перекрытий и установка технологического оборудования на покрытии зданий не допускается.</w:t>
      </w:r>
    </w:p>
    <w:p w14:paraId="61BF5A02" w14:textId="77777777" w:rsidR="000D38BC" w:rsidRPr="00012E71" w:rsidRDefault="000D38BC" w:rsidP="000D38BC">
      <w:pPr>
        <w:pStyle w:val="fr10"/>
        <w:ind w:firstLine="567"/>
        <w:jc w:val="both"/>
        <w:rPr>
          <w:sz w:val="24"/>
          <w:szCs w:val="24"/>
        </w:rPr>
      </w:pPr>
      <w:r w:rsidRPr="00012E71">
        <w:rPr>
          <w:sz w:val="24"/>
          <w:szCs w:val="24"/>
        </w:rPr>
        <w:t>13.8 Транзитная прокладка сетей инженерно-технического обеспечения через взрывоустойчивые здания не допускается.</w:t>
      </w:r>
    </w:p>
    <w:p w14:paraId="04ECE010" w14:textId="032685D6" w:rsidR="000D38BC" w:rsidRPr="00012E71" w:rsidRDefault="000D38BC" w:rsidP="000D38BC">
      <w:pPr>
        <w:pStyle w:val="fr10"/>
        <w:ind w:firstLine="567"/>
        <w:jc w:val="both"/>
        <w:rPr>
          <w:sz w:val="24"/>
          <w:szCs w:val="24"/>
        </w:rPr>
      </w:pPr>
      <w:r w:rsidRPr="00012E71">
        <w:rPr>
          <w:sz w:val="24"/>
          <w:szCs w:val="24"/>
        </w:rPr>
        <w:t xml:space="preserve">13.9 Систему вентиляции следует проектировать на два режима: чистой вентиляции (режим I) и </w:t>
      </w:r>
      <w:proofErr w:type="spellStart"/>
      <w:r w:rsidRPr="00012E71">
        <w:rPr>
          <w:sz w:val="24"/>
          <w:szCs w:val="24"/>
        </w:rPr>
        <w:t>фильтровентиляции</w:t>
      </w:r>
      <w:proofErr w:type="spellEnd"/>
      <w:r w:rsidRPr="00012E71">
        <w:rPr>
          <w:sz w:val="24"/>
          <w:szCs w:val="24"/>
        </w:rPr>
        <w:t xml:space="preserve"> (режим II) по СП 88.13330.</w:t>
      </w:r>
    </w:p>
    <w:p w14:paraId="0E5C776B" w14:textId="77777777" w:rsidR="000D38BC" w:rsidRPr="00012E71" w:rsidRDefault="000D38BC" w:rsidP="000D38BC">
      <w:pPr>
        <w:pStyle w:val="fr10"/>
        <w:ind w:firstLine="567"/>
        <w:jc w:val="both"/>
        <w:rPr>
          <w:sz w:val="24"/>
          <w:szCs w:val="24"/>
        </w:rPr>
      </w:pPr>
      <w:r w:rsidRPr="00012E71">
        <w:rPr>
          <w:sz w:val="24"/>
          <w:szCs w:val="24"/>
        </w:rPr>
        <w:t>Вентиляционные короба и воздуховоды следует прокладывать вдоль стен или балок без увеличения высоты помещений.</w:t>
      </w:r>
    </w:p>
    <w:p w14:paraId="0C5E00CB" w14:textId="77777777" w:rsidR="000D38BC" w:rsidRPr="00012E71" w:rsidRDefault="000D38BC" w:rsidP="000D38BC">
      <w:pPr>
        <w:pStyle w:val="fr10"/>
        <w:ind w:firstLine="567"/>
        <w:jc w:val="both"/>
        <w:rPr>
          <w:sz w:val="24"/>
          <w:szCs w:val="24"/>
        </w:rPr>
      </w:pPr>
      <w:r w:rsidRPr="00012E71">
        <w:rPr>
          <w:sz w:val="24"/>
          <w:szCs w:val="24"/>
        </w:rPr>
        <w:t>13.11 Взрывоустойчивые здания следует проектировать, как правило, одноэтажными, небольшого размера, простой формы в плане, без перепада высот смежных участков, с организованным наружным водостоком.».</w:t>
      </w:r>
    </w:p>
    <w:p w14:paraId="5F0B39CD" w14:textId="4CB548CF" w:rsidR="00FE6B3F" w:rsidRPr="00012E71" w:rsidRDefault="00FE6B3F" w:rsidP="006F2566">
      <w:pPr>
        <w:pStyle w:val="fr10"/>
        <w:ind w:firstLine="567"/>
        <w:jc w:val="both"/>
        <w:rPr>
          <w:sz w:val="24"/>
          <w:szCs w:val="24"/>
        </w:rPr>
      </w:pPr>
    </w:p>
    <w:p w14:paraId="47FFE080" w14:textId="0914975B" w:rsidR="00FE6B3F" w:rsidRPr="00012E71" w:rsidRDefault="00FE6B3F" w:rsidP="00FE6B3F">
      <w:pPr>
        <w:ind w:firstLine="567"/>
        <w:jc w:val="both"/>
        <w:rPr>
          <w:b/>
          <w:bCs/>
        </w:rPr>
      </w:pPr>
      <w:r w:rsidRPr="00012E71">
        <w:rPr>
          <w:b/>
          <w:bCs/>
        </w:rPr>
        <w:t>Раздел 13 (Введен дополнительно, Изм. № 3).</w:t>
      </w:r>
    </w:p>
    <w:p w14:paraId="61B71725" w14:textId="77777777" w:rsidR="00FE6B3F" w:rsidRPr="00012E71" w:rsidRDefault="00FE6B3F" w:rsidP="006F2566">
      <w:pPr>
        <w:pStyle w:val="fr10"/>
        <w:ind w:firstLine="567"/>
        <w:jc w:val="both"/>
        <w:rPr>
          <w:sz w:val="24"/>
          <w:szCs w:val="24"/>
        </w:rPr>
      </w:pPr>
    </w:p>
    <w:p w14:paraId="020DE023" w14:textId="77777777" w:rsidR="00D576C4" w:rsidRPr="00012E71" w:rsidRDefault="00CF4F24" w:rsidP="00DC0FB9">
      <w:pPr>
        <w:pStyle w:val="fr10"/>
        <w:spacing w:after="60"/>
        <w:jc w:val="center"/>
        <w:rPr>
          <w:b/>
          <w:sz w:val="22"/>
          <w:szCs w:val="22"/>
        </w:rPr>
      </w:pPr>
      <w:r w:rsidRPr="00012E71">
        <w:br w:type="page"/>
      </w:r>
      <w:r w:rsidR="001E1E0E" w:rsidRPr="00012E71">
        <w:rPr>
          <w:b/>
          <w:sz w:val="22"/>
          <w:szCs w:val="22"/>
        </w:rPr>
        <w:lastRenderedPageBreak/>
        <w:t>Приложение А</w:t>
      </w:r>
    </w:p>
    <w:p w14:paraId="695C412E" w14:textId="77777777" w:rsidR="001E1E0E" w:rsidRPr="00012E71" w:rsidRDefault="001E1E0E" w:rsidP="00BD654E">
      <w:pPr>
        <w:jc w:val="center"/>
        <w:rPr>
          <w:b/>
          <w:iCs/>
          <w:sz w:val="20"/>
          <w:szCs w:val="20"/>
        </w:rPr>
      </w:pPr>
      <w:r w:rsidRPr="00012E71">
        <w:rPr>
          <w:b/>
          <w:bCs/>
          <w:iCs/>
          <w:sz w:val="20"/>
          <w:szCs w:val="20"/>
        </w:rPr>
        <w:t>(обязательное)</w:t>
      </w:r>
    </w:p>
    <w:p w14:paraId="133D70D6" w14:textId="77777777" w:rsidR="001E1E0E" w:rsidRPr="00012E71" w:rsidRDefault="001E1E0E" w:rsidP="00DC0FB9">
      <w:pPr>
        <w:spacing w:before="120" w:after="240"/>
        <w:jc w:val="center"/>
        <w:rPr>
          <w:b/>
          <w:bCs/>
          <w:sz w:val="26"/>
          <w:szCs w:val="26"/>
        </w:rPr>
      </w:pPr>
      <w:r w:rsidRPr="00012E71">
        <w:rPr>
          <w:b/>
          <w:bCs/>
          <w:sz w:val="26"/>
          <w:szCs w:val="26"/>
        </w:rPr>
        <w:t>Нормативные ссылки</w:t>
      </w:r>
    </w:p>
    <w:p w14:paraId="371E742B" w14:textId="77777777" w:rsidR="00CE7871" w:rsidRPr="00012E71" w:rsidRDefault="00CE7871" w:rsidP="00DC0FB9">
      <w:pPr>
        <w:ind w:firstLine="567"/>
        <w:jc w:val="both"/>
      </w:pPr>
      <w:r w:rsidRPr="00012E71">
        <w:t>ГОСТ</w:t>
      </w:r>
      <w:r w:rsidR="00295F7B" w:rsidRPr="00012E71">
        <w:t xml:space="preserve"> </w:t>
      </w:r>
      <w:r w:rsidRPr="00012E71">
        <w:t>Р</w:t>
      </w:r>
      <w:r w:rsidR="00295F7B" w:rsidRPr="00012E71">
        <w:t xml:space="preserve"> </w:t>
      </w:r>
      <w:r w:rsidRPr="00012E71">
        <w:t>ИСО</w:t>
      </w:r>
      <w:r w:rsidR="00295F7B" w:rsidRPr="00012E71">
        <w:t xml:space="preserve"> </w:t>
      </w:r>
      <w:r w:rsidRPr="00012E71">
        <w:t>17363</w:t>
      </w:r>
      <w:r w:rsidR="001F59CF" w:rsidRPr="00012E71">
        <w:t>–</w:t>
      </w:r>
      <w:r w:rsidRPr="00012E71">
        <w:t>201</w:t>
      </w:r>
      <w:r w:rsidR="00171C70" w:rsidRPr="00012E71">
        <w:t>0</w:t>
      </w:r>
      <w:r w:rsidR="00295F7B" w:rsidRPr="00012E71">
        <w:t xml:space="preserve"> </w:t>
      </w:r>
      <w:r w:rsidRPr="00012E71">
        <w:t>Применение</w:t>
      </w:r>
      <w:r w:rsidR="00295F7B" w:rsidRPr="00012E71">
        <w:t xml:space="preserve"> </w:t>
      </w:r>
      <w:r w:rsidRPr="00012E71">
        <w:t>радиочастотной</w:t>
      </w:r>
      <w:r w:rsidR="00295F7B" w:rsidRPr="00012E71">
        <w:t xml:space="preserve"> </w:t>
      </w:r>
      <w:r w:rsidRPr="00012E71">
        <w:t>идентификации</w:t>
      </w:r>
      <w:r w:rsidR="00295F7B" w:rsidRPr="00012E71">
        <w:t xml:space="preserve"> </w:t>
      </w:r>
      <w:r w:rsidRPr="00012E71">
        <w:t>(</w:t>
      </w:r>
      <w:r w:rsidRPr="00012E71">
        <w:rPr>
          <w:lang w:val="en-US"/>
        </w:rPr>
        <w:t>RFID</w:t>
      </w:r>
      <w:r w:rsidRPr="00012E71">
        <w:t>)</w:t>
      </w:r>
      <w:r w:rsidR="00295F7B" w:rsidRPr="00012E71">
        <w:t xml:space="preserve"> </w:t>
      </w:r>
      <w:r w:rsidRPr="00012E71">
        <w:t>в</w:t>
      </w:r>
      <w:r w:rsidR="00295F7B" w:rsidRPr="00012E71">
        <w:t xml:space="preserve"> </w:t>
      </w:r>
      <w:r w:rsidRPr="00012E71">
        <w:t>цепи</w:t>
      </w:r>
      <w:r w:rsidR="00295F7B" w:rsidRPr="00012E71">
        <w:t xml:space="preserve"> </w:t>
      </w:r>
      <w:r w:rsidRPr="00012E71">
        <w:t>поставок.</w:t>
      </w:r>
      <w:r w:rsidR="00295F7B" w:rsidRPr="00012E71">
        <w:t xml:space="preserve"> </w:t>
      </w:r>
      <w:r w:rsidRPr="00012E71">
        <w:t>Контейнеры</w:t>
      </w:r>
      <w:r w:rsidR="00295F7B" w:rsidRPr="00012E71">
        <w:t xml:space="preserve"> </w:t>
      </w:r>
      <w:r w:rsidRPr="00012E71">
        <w:t>грузовые</w:t>
      </w:r>
    </w:p>
    <w:p w14:paraId="265B78D4" w14:textId="77777777" w:rsidR="00CE7871" w:rsidRPr="00012E71" w:rsidRDefault="00CE7871" w:rsidP="00DC0FB9">
      <w:pPr>
        <w:ind w:firstLine="567"/>
        <w:jc w:val="both"/>
      </w:pPr>
      <w:r w:rsidRPr="00012E71">
        <w:t>ГОСТ</w:t>
      </w:r>
      <w:r w:rsidR="00295F7B" w:rsidRPr="00012E71">
        <w:t xml:space="preserve"> </w:t>
      </w:r>
      <w:r w:rsidRPr="00012E71">
        <w:t>Р</w:t>
      </w:r>
      <w:r w:rsidR="00295F7B" w:rsidRPr="00012E71">
        <w:t xml:space="preserve"> </w:t>
      </w:r>
      <w:r w:rsidRPr="00012E71">
        <w:t>50953</w:t>
      </w:r>
      <w:r w:rsidR="001F59CF" w:rsidRPr="00012E71">
        <w:t>–</w:t>
      </w:r>
      <w:r w:rsidRPr="00012E71">
        <w:t>200</w:t>
      </w:r>
      <w:r w:rsidR="00171C70" w:rsidRPr="00012E71">
        <w:t>8</w:t>
      </w:r>
      <w:r w:rsidR="00295F7B" w:rsidRPr="00012E71">
        <w:t xml:space="preserve"> </w:t>
      </w:r>
      <w:r w:rsidRPr="00012E71">
        <w:t>Выбросы</w:t>
      </w:r>
      <w:r w:rsidR="00295F7B" w:rsidRPr="00012E71">
        <w:t xml:space="preserve"> </w:t>
      </w:r>
      <w:r w:rsidRPr="00012E71">
        <w:t>вредных</w:t>
      </w:r>
      <w:r w:rsidR="00295F7B" w:rsidRPr="00012E71">
        <w:t xml:space="preserve"> </w:t>
      </w:r>
      <w:r w:rsidRPr="00012E71">
        <w:t>веществ</w:t>
      </w:r>
      <w:r w:rsidR="00295F7B" w:rsidRPr="00012E71">
        <w:t xml:space="preserve"> </w:t>
      </w:r>
      <w:r w:rsidRPr="00012E71">
        <w:t>и</w:t>
      </w:r>
      <w:r w:rsidR="00295F7B" w:rsidRPr="00012E71">
        <w:t xml:space="preserve"> </w:t>
      </w:r>
      <w:r w:rsidRPr="00012E71">
        <w:t>дымность</w:t>
      </w:r>
      <w:r w:rsidR="00295F7B" w:rsidRPr="00012E71">
        <w:t xml:space="preserve"> </w:t>
      </w:r>
      <w:r w:rsidRPr="00012E71">
        <w:t>отработавших</w:t>
      </w:r>
      <w:r w:rsidR="00295F7B" w:rsidRPr="00012E71">
        <w:t xml:space="preserve"> </w:t>
      </w:r>
      <w:r w:rsidRPr="00012E71">
        <w:t>газов</w:t>
      </w:r>
      <w:r w:rsidR="00295F7B" w:rsidRPr="00012E71">
        <w:t xml:space="preserve"> </w:t>
      </w:r>
      <w:r w:rsidRPr="00012E71">
        <w:t>магистральных</w:t>
      </w:r>
      <w:r w:rsidR="00295F7B" w:rsidRPr="00012E71">
        <w:t xml:space="preserve"> </w:t>
      </w:r>
      <w:r w:rsidRPr="00012E71">
        <w:t>и</w:t>
      </w:r>
      <w:r w:rsidR="00295F7B" w:rsidRPr="00012E71">
        <w:t xml:space="preserve"> </w:t>
      </w:r>
      <w:r w:rsidRPr="00012E71">
        <w:t>маневровых</w:t>
      </w:r>
      <w:r w:rsidR="00295F7B" w:rsidRPr="00012E71">
        <w:t xml:space="preserve"> </w:t>
      </w:r>
      <w:r w:rsidRPr="00012E71">
        <w:t>тепловозов.</w:t>
      </w:r>
      <w:r w:rsidR="00295F7B" w:rsidRPr="00012E71">
        <w:t xml:space="preserve"> </w:t>
      </w:r>
      <w:r w:rsidRPr="00012E71">
        <w:t>Нормы</w:t>
      </w:r>
      <w:r w:rsidR="00295F7B" w:rsidRPr="00012E71">
        <w:t xml:space="preserve"> </w:t>
      </w:r>
      <w:r w:rsidRPr="00012E71">
        <w:t>и</w:t>
      </w:r>
      <w:r w:rsidR="00295F7B" w:rsidRPr="00012E71">
        <w:t xml:space="preserve"> </w:t>
      </w:r>
      <w:r w:rsidRPr="00012E71">
        <w:t>методы</w:t>
      </w:r>
      <w:r w:rsidR="00295F7B" w:rsidRPr="00012E71">
        <w:t xml:space="preserve"> </w:t>
      </w:r>
      <w:r w:rsidRPr="00012E71">
        <w:t>определения</w:t>
      </w:r>
    </w:p>
    <w:p w14:paraId="1E372360" w14:textId="6DF8EE7D" w:rsidR="00CE7871" w:rsidRPr="00012E71" w:rsidRDefault="0036093E" w:rsidP="00DC0FB9">
      <w:pPr>
        <w:ind w:firstLine="567"/>
        <w:jc w:val="both"/>
      </w:pPr>
      <w:r w:rsidRPr="00012E71">
        <w:t>ГОСТ Р 51045–2014 Рельсы для путей промышленного</w:t>
      </w:r>
      <w:r w:rsidRPr="00012E71">
        <w:rPr>
          <w:sz w:val="28"/>
          <w:szCs w:val="28"/>
        </w:rPr>
        <w:t xml:space="preserve"> </w:t>
      </w:r>
      <w:r w:rsidRPr="00012E71">
        <w:t>железнодорожного транспорта. Общие технические условия</w:t>
      </w:r>
    </w:p>
    <w:p w14:paraId="4454E2DB" w14:textId="77777777" w:rsidR="00CE7871" w:rsidRPr="00012E71" w:rsidRDefault="00CE7871" w:rsidP="00DC0FB9">
      <w:pPr>
        <w:ind w:firstLine="567"/>
        <w:jc w:val="both"/>
      </w:pPr>
      <w:r w:rsidRPr="00012E71">
        <w:t>ГОСТ</w:t>
      </w:r>
      <w:r w:rsidR="00295F7B" w:rsidRPr="00012E71">
        <w:t xml:space="preserve"> </w:t>
      </w:r>
      <w:r w:rsidRPr="00012E71">
        <w:t>Р</w:t>
      </w:r>
      <w:r w:rsidR="00295F7B" w:rsidRPr="00012E71">
        <w:t xml:space="preserve"> </w:t>
      </w:r>
      <w:r w:rsidRPr="00012E71">
        <w:t>5123</w:t>
      </w:r>
      <w:r w:rsidR="00171C70" w:rsidRPr="00012E71">
        <w:t>2</w:t>
      </w:r>
      <w:r w:rsidRPr="00012E71">
        <w:t>–9</w:t>
      </w:r>
      <w:r w:rsidR="00171C70" w:rsidRPr="00012E71">
        <w:t>8</w:t>
      </w:r>
      <w:r w:rsidR="00295F7B" w:rsidRPr="00012E71">
        <w:t xml:space="preserve"> </w:t>
      </w:r>
      <w:r w:rsidRPr="00012E71">
        <w:t>Вода</w:t>
      </w:r>
      <w:r w:rsidR="00295F7B" w:rsidRPr="00012E71">
        <w:t xml:space="preserve"> </w:t>
      </w:r>
      <w:r w:rsidRPr="00012E71">
        <w:t>питьевая.</w:t>
      </w:r>
      <w:r w:rsidR="00295F7B" w:rsidRPr="00012E71">
        <w:t xml:space="preserve"> </w:t>
      </w:r>
      <w:r w:rsidRPr="00012E71">
        <w:t>Общие</w:t>
      </w:r>
      <w:r w:rsidR="00295F7B" w:rsidRPr="00012E71">
        <w:t xml:space="preserve"> </w:t>
      </w:r>
      <w:r w:rsidRPr="00012E71">
        <w:t>требования</w:t>
      </w:r>
      <w:r w:rsidR="00295F7B" w:rsidRPr="00012E71">
        <w:t xml:space="preserve"> </w:t>
      </w:r>
      <w:r w:rsidRPr="00012E71">
        <w:t>к</w:t>
      </w:r>
      <w:r w:rsidR="00295F7B" w:rsidRPr="00012E71">
        <w:t xml:space="preserve"> </w:t>
      </w:r>
      <w:r w:rsidRPr="00012E71">
        <w:t>организации</w:t>
      </w:r>
      <w:r w:rsidR="00295F7B" w:rsidRPr="00012E71">
        <w:t xml:space="preserve"> </w:t>
      </w:r>
      <w:r w:rsidRPr="00012E71">
        <w:t>и</w:t>
      </w:r>
      <w:r w:rsidR="00295F7B" w:rsidRPr="00012E71">
        <w:t xml:space="preserve"> </w:t>
      </w:r>
      <w:r w:rsidRPr="00012E71">
        <w:t>методам</w:t>
      </w:r>
      <w:r w:rsidR="00295F7B" w:rsidRPr="00012E71">
        <w:t xml:space="preserve"> </w:t>
      </w:r>
      <w:r w:rsidRPr="00012E71">
        <w:t>контроля</w:t>
      </w:r>
      <w:r w:rsidR="00295F7B" w:rsidRPr="00012E71">
        <w:t xml:space="preserve"> </w:t>
      </w:r>
      <w:r w:rsidRPr="00012E71">
        <w:t>качества</w:t>
      </w:r>
    </w:p>
    <w:p w14:paraId="078FC241" w14:textId="0CEC5388" w:rsidR="00CE7871" w:rsidRPr="00012E71" w:rsidRDefault="0036093E" w:rsidP="00DC0FB9">
      <w:pPr>
        <w:ind w:firstLine="567"/>
        <w:jc w:val="both"/>
      </w:pPr>
      <w:r w:rsidRPr="00012E71">
        <w:t>ГОСТ Р 51256–2018 Технические средства организации дорожного движения. Разметка дорожная. Классификация. Технические требования</w:t>
      </w:r>
    </w:p>
    <w:p w14:paraId="311BF129" w14:textId="77777777" w:rsidR="001F59CF" w:rsidRPr="00012E71" w:rsidRDefault="001F59CF" w:rsidP="00DC0FB9">
      <w:pPr>
        <w:ind w:firstLine="567"/>
        <w:jc w:val="both"/>
      </w:pPr>
      <w:r w:rsidRPr="00012E71">
        <w:t>ГОСТ Р 51685–2000 Рельсы железнодорожные. Общие технические условия</w:t>
      </w:r>
    </w:p>
    <w:p w14:paraId="17FF788E" w14:textId="7D3F0308" w:rsidR="00CE7871" w:rsidRPr="00012E71" w:rsidRDefault="00FD64F2" w:rsidP="00DC0FB9">
      <w:pPr>
        <w:ind w:firstLine="567"/>
        <w:jc w:val="both"/>
      </w:pPr>
      <w:r w:rsidRPr="0061098E">
        <w:rPr>
          <w:lang w:bidi="ru-RU"/>
        </w:rPr>
        <w:t>ГОСТ Р 52289</w:t>
      </w:r>
      <w:r w:rsidRPr="0061098E">
        <w:t>–</w:t>
      </w:r>
      <w:r w:rsidRPr="0061098E">
        <w:rPr>
          <w:lang w:bidi="ru-RU"/>
        </w:rPr>
        <w:t>2019</w:t>
      </w:r>
      <w:r w:rsidR="00295F7B" w:rsidRPr="00012E71">
        <w:t xml:space="preserve"> </w:t>
      </w:r>
      <w:r w:rsidR="00CE7871" w:rsidRPr="00012E71">
        <w:t>Технические</w:t>
      </w:r>
      <w:r w:rsidR="00295F7B" w:rsidRPr="00012E71">
        <w:t xml:space="preserve"> </w:t>
      </w:r>
      <w:r w:rsidR="00CE7871" w:rsidRPr="00012E71">
        <w:t>средства</w:t>
      </w:r>
      <w:r w:rsidR="00295F7B" w:rsidRPr="00012E71">
        <w:t xml:space="preserve"> </w:t>
      </w:r>
      <w:r w:rsidR="00CE7871" w:rsidRPr="00012E71">
        <w:t>организации</w:t>
      </w:r>
      <w:r w:rsidR="00295F7B" w:rsidRPr="00012E71">
        <w:t xml:space="preserve"> </w:t>
      </w:r>
      <w:r w:rsidR="00CE7871" w:rsidRPr="00012E71">
        <w:t>дорожного</w:t>
      </w:r>
      <w:r w:rsidR="00295F7B" w:rsidRPr="00012E71">
        <w:t xml:space="preserve"> </w:t>
      </w:r>
      <w:r w:rsidR="00CE7871" w:rsidRPr="00012E71">
        <w:t>движения.</w:t>
      </w:r>
      <w:r w:rsidR="00295F7B" w:rsidRPr="00012E71">
        <w:t xml:space="preserve"> </w:t>
      </w:r>
      <w:r w:rsidR="00CE7871" w:rsidRPr="00012E71">
        <w:t>Правила</w:t>
      </w:r>
      <w:r w:rsidR="00295F7B" w:rsidRPr="00012E71">
        <w:t xml:space="preserve"> </w:t>
      </w:r>
      <w:r w:rsidR="00CE7871" w:rsidRPr="00012E71">
        <w:t>применения</w:t>
      </w:r>
      <w:r w:rsidR="00295F7B" w:rsidRPr="00012E71">
        <w:t xml:space="preserve"> </w:t>
      </w:r>
      <w:r w:rsidR="00CE7871" w:rsidRPr="00012E71">
        <w:t>дорожных</w:t>
      </w:r>
      <w:r w:rsidR="00295F7B" w:rsidRPr="00012E71">
        <w:t xml:space="preserve"> </w:t>
      </w:r>
      <w:r w:rsidR="00CE7871" w:rsidRPr="00012E71">
        <w:t>знаков,</w:t>
      </w:r>
      <w:r w:rsidR="00295F7B" w:rsidRPr="00012E71">
        <w:t xml:space="preserve"> </w:t>
      </w:r>
      <w:r w:rsidR="00CE7871" w:rsidRPr="00012E71">
        <w:t>разметки,</w:t>
      </w:r>
      <w:r w:rsidR="00295F7B" w:rsidRPr="00012E71">
        <w:t xml:space="preserve"> </w:t>
      </w:r>
      <w:r w:rsidR="00CE7871" w:rsidRPr="00012E71">
        <w:t>светофоров,</w:t>
      </w:r>
      <w:r w:rsidR="00295F7B" w:rsidRPr="00012E71">
        <w:t xml:space="preserve"> </w:t>
      </w:r>
      <w:r w:rsidR="00CE7871" w:rsidRPr="00012E71">
        <w:t>дорожных</w:t>
      </w:r>
      <w:r w:rsidR="00295F7B" w:rsidRPr="00012E71">
        <w:t xml:space="preserve"> </w:t>
      </w:r>
      <w:r w:rsidR="00CE7871" w:rsidRPr="00012E71">
        <w:t>ограждений</w:t>
      </w:r>
      <w:r w:rsidR="00295F7B" w:rsidRPr="00012E71">
        <w:t xml:space="preserve"> </w:t>
      </w:r>
      <w:r w:rsidR="00CE7871" w:rsidRPr="00012E71">
        <w:t>и</w:t>
      </w:r>
      <w:r w:rsidR="00295F7B" w:rsidRPr="00012E71">
        <w:t xml:space="preserve"> </w:t>
      </w:r>
      <w:r w:rsidR="00CE7871" w:rsidRPr="00012E71">
        <w:t>направляющих</w:t>
      </w:r>
      <w:r w:rsidR="00295F7B" w:rsidRPr="00012E71">
        <w:t xml:space="preserve"> </w:t>
      </w:r>
      <w:r w:rsidR="00CE7871" w:rsidRPr="00012E71">
        <w:t>устройств</w:t>
      </w:r>
    </w:p>
    <w:p w14:paraId="3EC09E14" w14:textId="77777777" w:rsidR="00CE7871" w:rsidRPr="00012E71" w:rsidRDefault="00CE7871" w:rsidP="00DC0FB9">
      <w:pPr>
        <w:pStyle w:val="a5"/>
        <w:spacing w:line="240" w:lineRule="auto"/>
        <w:ind w:firstLine="567"/>
        <w:rPr>
          <w:sz w:val="24"/>
        </w:rPr>
      </w:pPr>
      <w:r w:rsidRPr="00012E71">
        <w:rPr>
          <w:sz w:val="24"/>
        </w:rPr>
        <w:t>ГОСТ</w:t>
      </w:r>
      <w:r w:rsidR="00295F7B" w:rsidRPr="00012E71">
        <w:rPr>
          <w:sz w:val="24"/>
        </w:rPr>
        <w:t xml:space="preserve"> </w:t>
      </w:r>
      <w:r w:rsidRPr="00012E71">
        <w:rPr>
          <w:sz w:val="24"/>
        </w:rPr>
        <w:t>Р</w:t>
      </w:r>
      <w:r w:rsidR="00295F7B" w:rsidRPr="00012E71">
        <w:rPr>
          <w:sz w:val="24"/>
        </w:rPr>
        <w:t xml:space="preserve"> </w:t>
      </w:r>
      <w:r w:rsidRPr="00012E71">
        <w:rPr>
          <w:sz w:val="24"/>
        </w:rPr>
        <w:t>52290</w:t>
      </w:r>
      <w:r w:rsidR="001F59CF" w:rsidRPr="00012E71">
        <w:rPr>
          <w:sz w:val="24"/>
        </w:rPr>
        <w:t>–</w:t>
      </w:r>
      <w:r w:rsidRPr="00012E71">
        <w:rPr>
          <w:sz w:val="24"/>
        </w:rPr>
        <w:t>200</w:t>
      </w:r>
      <w:r w:rsidR="00171C70" w:rsidRPr="00012E71">
        <w:rPr>
          <w:sz w:val="24"/>
        </w:rPr>
        <w:t>4</w:t>
      </w:r>
      <w:r w:rsidR="00295F7B" w:rsidRPr="00012E71">
        <w:rPr>
          <w:sz w:val="24"/>
        </w:rPr>
        <w:t xml:space="preserve"> </w:t>
      </w:r>
      <w:r w:rsidRPr="00012E71">
        <w:rPr>
          <w:sz w:val="24"/>
        </w:rPr>
        <w:t>Технические</w:t>
      </w:r>
      <w:r w:rsidR="00295F7B" w:rsidRPr="00012E71">
        <w:rPr>
          <w:sz w:val="24"/>
        </w:rPr>
        <w:t xml:space="preserve"> </w:t>
      </w:r>
      <w:r w:rsidRPr="00012E71">
        <w:rPr>
          <w:sz w:val="24"/>
        </w:rPr>
        <w:t>средства</w:t>
      </w:r>
      <w:r w:rsidR="00295F7B" w:rsidRPr="00012E71">
        <w:rPr>
          <w:sz w:val="24"/>
        </w:rPr>
        <w:t xml:space="preserve"> </w:t>
      </w:r>
      <w:r w:rsidRPr="00012E71">
        <w:rPr>
          <w:sz w:val="24"/>
        </w:rPr>
        <w:t>организации</w:t>
      </w:r>
      <w:r w:rsidR="00295F7B" w:rsidRPr="00012E71">
        <w:rPr>
          <w:sz w:val="24"/>
        </w:rPr>
        <w:t xml:space="preserve"> </w:t>
      </w:r>
      <w:r w:rsidRPr="00012E71">
        <w:rPr>
          <w:sz w:val="24"/>
        </w:rPr>
        <w:t>дорожного</w:t>
      </w:r>
      <w:r w:rsidR="00295F7B" w:rsidRPr="00012E71">
        <w:rPr>
          <w:sz w:val="24"/>
        </w:rPr>
        <w:t xml:space="preserve"> </w:t>
      </w:r>
      <w:r w:rsidRPr="00012E71">
        <w:rPr>
          <w:sz w:val="24"/>
        </w:rPr>
        <w:t>движения.</w:t>
      </w:r>
      <w:r w:rsidR="00295F7B" w:rsidRPr="00012E71">
        <w:rPr>
          <w:sz w:val="24"/>
        </w:rPr>
        <w:t xml:space="preserve"> </w:t>
      </w:r>
      <w:r w:rsidRPr="00012E71">
        <w:rPr>
          <w:sz w:val="24"/>
        </w:rPr>
        <w:t>Знаки</w:t>
      </w:r>
      <w:r w:rsidR="00295F7B" w:rsidRPr="00012E71">
        <w:rPr>
          <w:sz w:val="24"/>
        </w:rPr>
        <w:t xml:space="preserve"> </w:t>
      </w:r>
      <w:r w:rsidRPr="00012E71">
        <w:rPr>
          <w:sz w:val="24"/>
        </w:rPr>
        <w:t>дорожные.</w:t>
      </w:r>
      <w:r w:rsidR="00295F7B" w:rsidRPr="00012E71">
        <w:rPr>
          <w:sz w:val="24"/>
        </w:rPr>
        <w:t xml:space="preserve"> </w:t>
      </w:r>
      <w:r w:rsidRPr="00012E71">
        <w:rPr>
          <w:sz w:val="24"/>
        </w:rPr>
        <w:t>Общие</w:t>
      </w:r>
      <w:r w:rsidR="00295F7B" w:rsidRPr="00012E71">
        <w:rPr>
          <w:sz w:val="24"/>
        </w:rPr>
        <w:t xml:space="preserve"> </w:t>
      </w:r>
      <w:r w:rsidRPr="00012E71">
        <w:rPr>
          <w:sz w:val="24"/>
        </w:rPr>
        <w:t>технические</w:t>
      </w:r>
      <w:r w:rsidR="00295F7B" w:rsidRPr="00012E71">
        <w:rPr>
          <w:sz w:val="24"/>
        </w:rPr>
        <w:t xml:space="preserve"> </w:t>
      </w:r>
      <w:r w:rsidRPr="00012E71">
        <w:rPr>
          <w:sz w:val="24"/>
        </w:rPr>
        <w:t>требования</w:t>
      </w:r>
    </w:p>
    <w:p w14:paraId="7E7D2B78" w14:textId="77777777" w:rsidR="00CE7871" w:rsidRPr="00012E71" w:rsidRDefault="00CE7871" w:rsidP="00DC0FB9">
      <w:pPr>
        <w:ind w:firstLine="567"/>
        <w:jc w:val="both"/>
      </w:pPr>
      <w:r w:rsidRPr="00012E71">
        <w:t>ГОСТ</w:t>
      </w:r>
      <w:r w:rsidR="00295F7B" w:rsidRPr="00012E71">
        <w:t xml:space="preserve"> </w:t>
      </w:r>
      <w:r w:rsidRPr="00012E71">
        <w:t>Р</w:t>
      </w:r>
      <w:r w:rsidR="00295F7B" w:rsidRPr="00012E71">
        <w:t xml:space="preserve"> </w:t>
      </w:r>
      <w:r w:rsidRPr="00012E71">
        <w:t>52748</w:t>
      </w:r>
      <w:r w:rsidR="001F59CF" w:rsidRPr="00012E71">
        <w:t>–</w:t>
      </w:r>
      <w:r w:rsidRPr="00012E71">
        <w:t>200</w:t>
      </w:r>
      <w:r w:rsidR="00171C70" w:rsidRPr="00012E71">
        <w:t>7</w:t>
      </w:r>
      <w:r w:rsidR="00295F7B" w:rsidRPr="00012E71">
        <w:t xml:space="preserve"> </w:t>
      </w:r>
      <w:r w:rsidR="00352937" w:rsidRPr="00012E71">
        <w:t>Дороги</w:t>
      </w:r>
      <w:r w:rsidR="00295F7B" w:rsidRPr="00012E71">
        <w:t xml:space="preserve"> </w:t>
      </w:r>
      <w:r w:rsidR="00352937" w:rsidRPr="00012E71">
        <w:t>автомобильные</w:t>
      </w:r>
      <w:r w:rsidR="00295F7B" w:rsidRPr="00012E71">
        <w:t xml:space="preserve"> </w:t>
      </w:r>
      <w:r w:rsidR="00352937" w:rsidRPr="00012E71">
        <w:t>общего</w:t>
      </w:r>
      <w:r w:rsidR="00295F7B" w:rsidRPr="00012E71">
        <w:t xml:space="preserve"> </w:t>
      </w:r>
      <w:r w:rsidR="00352937" w:rsidRPr="00012E71">
        <w:t>пользования.</w:t>
      </w:r>
      <w:r w:rsidR="00295F7B" w:rsidRPr="00012E71">
        <w:t xml:space="preserve"> </w:t>
      </w:r>
      <w:r w:rsidR="00352937" w:rsidRPr="00012E71">
        <w:t>Нормативные</w:t>
      </w:r>
      <w:r w:rsidR="00295F7B" w:rsidRPr="00012E71">
        <w:t xml:space="preserve"> </w:t>
      </w:r>
      <w:r w:rsidR="00352937" w:rsidRPr="00012E71">
        <w:t>нагрузки,</w:t>
      </w:r>
      <w:r w:rsidR="00295F7B" w:rsidRPr="00012E71">
        <w:t xml:space="preserve"> </w:t>
      </w:r>
      <w:r w:rsidR="00352937" w:rsidRPr="00012E71">
        <w:t>расчетные</w:t>
      </w:r>
      <w:r w:rsidR="00295F7B" w:rsidRPr="00012E71">
        <w:t xml:space="preserve"> </w:t>
      </w:r>
      <w:r w:rsidR="00352937" w:rsidRPr="00012E71">
        <w:t>схемы</w:t>
      </w:r>
      <w:r w:rsidR="00295F7B" w:rsidRPr="00012E71">
        <w:t xml:space="preserve"> </w:t>
      </w:r>
      <w:r w:rsidR="00352937" w:rsidRPr="00012E71">
        <w:t>нагружения</w:t>
      </w:r>
      <w:r w:rsidR="00295F7B" w:rsidRPr="00012E71">
        <w:t xml:space="preserve"> </w:t>
      </w:r>
      <w:r w:rsidR="00352937" w:rsidRPr="00012E71">
        <w:t>и</w:t>
      </w:r>
      <w:r w:rsidR="00295F7B" w:rsidRPr="00012E71">
        <w:t xml:space="preserve"> </w:t>
      </w:r>
      <w:r w:rsidR="00352937" w:rsidRPr="00012E71">
        <w:t>габариты</w:t>
      </w:r>
      <w:r w:rsidR="00295F7B" w:rsidRPr="00012E71">
        <w:t xml:space="preserve"> </w:t>
      </w:r>
      <w:r w:rsidR="00352937" w:rsidRPr="00012E71">
        <w:t>приближения</w:t>
      </w:r>
    </w:p>
    <w:p w14:paraId="22F9A25E" w14:textId="27B64AC1" w:rsidR="00CE7871" w:rsidRDefault="00CE7871" w:rsidP="00DC0FB9">
      <w:pPr>
        <w:ind w:firstLine="567"/>
        <w:jc w:val="both"/>
      </w:pPr>
      <w:r w:rsidRPr="00012E71">
        <w:t>ГОСТ</w:t>
      </w:r>
      <w:r w:rsidR="00295F7B" w:rsidRPr="00012E71">
        <w:t xml:space="preserve"> </w:t>
      </w:r>
      <w:r w:rsidRPr="00012E71">
        <w:t>Р</w:t>
      </w:r>
      <w:r w:rsidR="00295F7B" w:rsidRPr="00012E71">
        <w:t xml:space="preserve"> </w:t>
      </w:r>
      <w:r w:rsidRPr="00012E71">
        <w:t>53350</w:t>
      </w:r>
      <w:r w:rsidR="001F59CF" w:rsidRPr="00012E71">
        <w:t>–</w:t>
      </w:r>
      <w:r w:rsidRPr="00012E71">
        <w:t>200</w:t>
      </w:r>
      <w:r w:rsidR="00171C70" w:rsidRPr="00012E71">
        <w:t>9</w:t>
      </w:r>
      <w:r w:rsidR="00295F7B" w:rsidRPr="00012E71">
        <w:t xml:space="preserve"> </w:t>
      </w:r>
      <w:r w:rsidRPr="00012E71">
        <w:t>(ИСО</w:t>
      </w:r>
      <w:r w:rsidR="00295F7B" w:rsidRPr="00012E71">
        <w:t xml:space="preserve"> </w:t>
      </w:r>
      <w:r w:rsidRPr="00012E71">
        <w:t>668:</w:t>
      </w:r>
      <w:r w:rsidR="00295F7B" w:rsidRPr="00012E71">
        <w:t xml:space="preserve"> </w:t>
      </w:r>
      <w:r w:rsidRPr="00012E71">
        <w:t>1995)</w:t>
      </w:r>
      <w:r w:rsidR="00295F7B" w:rsidRPr="00012E71">
        <w:t xml:space="preserve"> </w:t>
      </w:r>
      <w:r w:rsidRPr="00012E71">
        <w:t>Контейнеры</w:t>
      </w:r>
      <w:r w:rsidR="00295F7B" w:rsidRPr="00012E71">
        <w:t xml:space="preserve"> </w:t>
      </w:r>
      <w:r w:rsidRPr="00012E71">
        <w:t>грузовые</w:t>
      </w:r>
      <w:r w:rsidR="00295F7B" w:rsidRPr="00012E71">
        <w:t xml:space="preserve"> </w:t>
      </w:r>
      <w:r w:rsidRPr="00012E71">
        <w:t>серии</w:t>
      </w:r>
      <w:r w:rsidR="00295F7B" w:rsidRPr="00012E71">
        <w:t xml:space="preserve"> </w:t>
      </w:r>
      <w:r w:rsidRPr="00012E71">
        <w:t>1.</w:t>
      </w:r>
      <w:r w:rsidR="00295F7B" w:rsidRPr="00012E71">
        <w:t xml:space="preserve"> </w:t>
      </w:r>
      <w:r w:rsidRPr="00012E71">
        <w:t>Классификация,</w:t>
      </w:r>
      <w:r w:rsidR="00295F7B" w:rsidRPr="00012E71">
        <w:t xml:space="preserve"> </w:t>
      </w:r>
      <w:r w:rsidRPr="00012E71">
        <w:t>размеры</w:t>
      </w:r>
      <w:r w:rsidR="00295F7B" w:rsidRPr="00012E71">
        <w:t xml:space="preserve"> </w:t>
      </w:r>
      <w:r w:rsidRPr="00012E71">
        <w:t>и</w:t>
      </w:r>
      <w:r w:rsidR="00295F7B" w:rsidRPr="00012E71">
        <w:t xml:space="preserve"> </w:t>
      </w:r>
      <w:r w:rsidRPr="00012E71">
        <w:t>масса</w:t>
      </w:r>
    </w:p>
    <w:p w14:paraId="659E9592" w14:textId="77777777" w:rsidR="00D606F9" w:rsidRPr="0061098E" w:rsidRDefault="00D606F9" w:rsidP="00D606F9">
      <w:pPr>
        <w:pStyle w:val="aff0"/>
        <w:ind w:firstLine="567"/>
        <w:rPr>
          <w:rFonts w:ascii="Times New Roman" w:hAnsi="Times New Roman"/>
          <w:szCs w:val="24"/>
        </w:rPr>
      </w:pPr>
      <w:r w:rsidRPr="0061098E">
        <w:rPr>
          <w:rFonts w:ascii="Times New Roman" w:hAnsi="Times New Roman"/>
          <w:szCs w:val="24"/>
        </w:rPr>
        <w:t>ГОСТ Р 53949–2010 Селитра калиевая техническая. Технические условия</w:t>
      </w:r>
    </w:p>
    <w:p w14:paraId="0FDCE6F9" w14:textId="77777777" w:rsidR="00D606F9" w:rsidRPr="0061098E" w:rsidRDefault="00D606F9" w:rsidP="00D606F9">
      <w:pPr>
        <w:pStyle w:val="aff0"/>
        <w:ind w:firstLine="567"/>
        <w:rPr>
          <w:rFonts w:ascii="Times New Roman" w:hAnsi="Times New Roman"/>
          <w:szCs w:val="24"/>
        </w:rPr>
      </w:pPr>
      <w:r w:rsidRPr="0061098E">
        <w:rPr>
          <w:rFonts w:ascii="Times New Roman" w:hAnsi="Times New Roman"/>
          <w:szCs w:val="24"/>
        </w:rPr>
        <w:t>ГОСТ Р 54984–2012 Освещение наружное объектов железнодорожного транспорта. Нормы и методы контроля</w:t>
      </w:r>
    </w:p>
    <w:p w14:paraId="28958546" w14:textId="77777777" w:rsidR="00D606F9" w:rsidRPr="0061098E" w:rsidRDefault="00D606F9" w:rsidP="00D606F9">
      <w:pPr>
        <w:pStyle w:val="aff0"/>
        <w:ind w:firstLine="567"/>
        <w:rPr>
          <w:rFonts w:ascii="Times New Roman" w:hAnsi="Times New Roman"/>
          <w:szCs w:val="24"/>
        </w:rPr>
      </w:pPr>
      <w:r w:rsidRPr="0061098E">
        <w:rPr>
          <w:rFonts w:ascii="Times New Roman" w:hAnsi="Times New Roman"/>
          <w:szCs w:val="24"/>
        </w:rPr>
        <w:t xml:space="preserve">ГОСТ Р 55028–2012 Дороги автомобильные общего пользования. Материалы </w:t>
      </w:r>
      <w:proofErr w:type="spellStart"/>
      <w:r w:rsidRPr="0061098E">
        <w:rPr>
          <w:rFonts w:ascii="Times New Roman" w:hAnsi="Times New Roman"/>
          <w:szCs w:val="24"/>
        </w:rPr>
        <w:t>геосинтетические</w:t>
      </w:r>
      <w:proofErr w:type="spellEnd"/>
      <w:r w:rsidRPr="0061098E">
        <w:rPr>
          <w:rFonts w:ascii="Times New Roman" w:hAnsi="Times New Roman"/>
          <w:szCs w:val="24"/>
        </w:rPr>
        <w:t xml:space="preserve"> для дорожного строительства. Классификация, термины и определения</w:t>
      </w:r>
    </w:p>
    <w:p w14:paraId="0B26855B" w14:textId="77777777" w:rsidR="00D606F9" w:rsidRPr="0061098E" w:rsidRDefault="00D606F9" w:rsidP="00D606F9">
      <w:pPr>
        <w:pStyle w:val="aff0"/>
        <w:ind w:firstLine="567"/>
        <w:rPr>
          <w:rFonts w:ascii="Times New Roman" w:hAnsi="Times New Roman"/>
          <w:szCs w:val="24"/>
        </w:rPr>
      </w:pPr>
      <w:r w:rsidRPr="0061098E">
        <w:rPr>
          <w:rFonts w:ascii="Times New Roman" w:hAnsi="Times New Roman"/>
          <w:szCs w:val="24"/>
        </w:rPr>
        <w:t xml:space="preserve">ГОСТ Р 55029–2020 Дороги автомобильные общего пользования. Материалы </w:t>
      </w:r>
      <w:proofErr w:type="spellStart"/>
      <w:r w:rsidRPr="0061098E">
        <w:rPr>
          <w:rFonts w:ascii="Times New Roman" w:hAnsi="Times New Roman"/>
          <w:szCs w:val="24"/>
        </w:rPr>
        <w:t>геосинтетические</w:t>
      </w:r>
      <w:proofErr w:type="spellEnd"/>
      <w:r w:rsidRPr="0061098E">
        <w:rPr>
          <w:rFonts w:ascii="Times New Roman" w:hAnsi="Times New Roman"/>
          <w:szCs w:val="24"/>
        </w:rPr>
        <w:t xml:space="preserve"> для армирования асфальтобетонных слоев дорожной одежды. Технические требования</w:t>
      </w:r>
    </w:p>
    <w:p w14:paraId="5FD6AD01" w14:textId="77777777" w:rsidR="00D606F9" w:rsidRPr="0061098E" w:rsidRDefault="00D606F9" w:rsidP="00D606F9">
      <w:pPr>
        <w:pStyle w:val="aff0"/>
        <w:ind w:firstLine="567"/>
        <w:rPr>
          <w:rFonts w:ascii="Times New Roman" w:hAnsi="Times New Roman"/>
          <w:bCs/>
          <w:szCs w:val="24"/>
        </w:rPr>
      </w:pPr>
      <w:r w:rsidRPr="0061098E">
        <w:rPr>
          <w:rFonts w:ascii="Times New Roman" w:hAnsi="Times New Roman"/>
          <w:bCs/>
          <w:szCs w:val="24"/>
        </w:rPr>
        <w:t>ГОСТ Р 56162</w:t>
      </w:r>
      <w:r w:rsidRPr="0061098E">
        <w:rPr>
          <w:rFonts w:ascii="Times New Roman" w:hAnsi="Times New Roman"/>
          <w:szCs w:val="24"/>
        </w:rPr>
        <w:t>–</w:t>
      </w:r>
      <w:r w:rsidRPr="0061098E">
        <w:rPr>
          <w:rFonts w:ascii="Times New Roman" w:hAnsi="Times New Roman"/>
          <w:bCs/>
          <w:szCs w:val="24"/>
        </w:rPr>
        <w:t>2019 Выбросы загрязняющих веществ в атмосферу. Метод расчета количества выбросов загрязняющих веществ в атмосферу потоками автотранспортных средств на автомобильных дорогах разной категории</w:t>
      </w:r>
    </w:p>
    <w:p w14:paraId="49B7DB00" w14:textId="77777777" w:rsidR="00D606F9" w:rsidRPr="0061098E" w:rsidRDefault="00D606F9" w:rsidP="00D606F9">
      <w:pPr>
        <w:pStyle w:val="aff0"/>
        <w:ind w:firstLine="567"/>
        <w:rPr>
          <w:rFonts w:ascii="Times New Roman" w:hAnsi="Times New Roman"/>
          <w:szCs w:val="24"/>
        </w:rPr>
      </w:pPr>
      <w:r w:rsidRPr="0061098E">
        <w:rPr>
          <w:rFonts w:ascii="Times New Roman" w:hAnsi="Times New Roman"/>
          <w:szCs w:val="24"/>
        </w:rPr>
        <w:t xml:space="preserve">ГОСТ Р 56338–2015 Дороги автомобильные общего пользования. Материалы </w:t>
      </w:r>
      <w:proofErr w:type="spellStart"/>
      <w:r w:rsidRPr="0061098E">
        <w:rPr>
          <w:rFonts w:ascii="Times New Roman" w:hAnsi="Times New Roman"/>
          <w:szCs w:val="24"/>
        </w:rPr>
        <w:t>геосинтетические</w:t>
      </w:r>
      <w:proofErr w:type="spellEnd"/>
      <w:r w:rsidRPr="0061098E">
        <w:rPr>
          <w:rFonts w:ascii="Times New Roman" w:hAnsi="Times New Roman"/>
          <w:szCs w:val="24"/>
        </w:rPr>
        <w:t xml:space="preserve"> для армирования нижних слоев основания дорожной одежды. Технические требования</w:t>
      </w:r>
    </w:p>
    <w:p w14:paraId="2D596E76" w14:textId="77777777" w:rsidR="00D606F9" w:rsidRPr="0061098E" w:rsidRDefault="00D606F9" w:rsidP="00D606F9">
      <w:pPr>
        <w:pStyle w:val="aff0"/>
        <w:ind w:firstLine="567"/>
        <w:rPr>
          <w:rFonts w:ascii="Times New Roman" w:hAnsi="Times New Roman"/>
          <w:szCs w:val="24"/>
        </w:rPr>
      </w:pPr>
      <w:r w:rsidRPr="0061098E">
        <w:rPr>
          <w:rFonts w:ascii="Times New Roman" w:hAnsi="Times New Roman"/>
          <w:szCs w:val="24"/>
        </w:rPr>
        <w:t xml:space="preserve">ГОСТ Р 56419–2015 Дороги автомобильные общего пользования. Материалы </w:t>
      </w:r>
      <w:proofErr w:type="spellStart"/>
      <w:r w:rsidRPr="0061098E">
        <w:rPr>
          <w:rFonts w:ascii="Times New Roman" w:hAnsi="Times New Roman"/>
          <w:szCs w:val="24"/>
        </w:rPr>
        <w:t>геосинтетические</w:t>
      </w:r>
      <w:proofErr w:type="spellEnd"/>
      <w:r w:rsidRPr="0061098E">
        <w:rPr>
          <w:rFonts w:ascii="Times New Roman" w:hAnsi="Times New Roman"/>
          <w:szCs w:val="24"/>
        </w:rPr>
        <w:t xml:space="preserve"> для разделения слоев дорожной одежды из минеральных материалов. Технические требования</w:t>
      </w:r>
    </w:p>
    <w:p w14:paraId="5AEF6814" w14:textId="77777777" w:rsidR="00D606F9" w:rsidRPr="0061098E" w:rsidRDefault="00D606F9" w:rsidP="00D606F9">
      <w:pPr>
        <w:pStyle w:val="aff0"/>
        <w:ind w:firstLine="567"/>
        <w:rPr>
          <w:rFonts w:ascii="Times New Roman" w:hAnsi="Times New Roman"/>
          <w:szCs w:val="24"/>
        </w:rPr>
      </w:pPr>
      <w:r w:rsidRPr="0061098E">
        <w:rPr>
          <w:rFonts w:ascii="Times New Roman" w:hAnsi="Times New Roman"/>
          <w:szCs w:val="24"/>
        </w:rPr>
        <w:t>ГОСТ Р 58486–2019 Охрана природы. Почвы. Номенклатура показателей санитарного состояния</w:t>
      </w:r>
    </w:p>
    <w:p w14:paraId="2D789E7C" w14:textId="77777777" w:rsidR="00D606F9" w:rsidRPr="0061098E" w:rsidRDefault="00D606F9" w:rsidP="00D606F9">
      <w:pPr>
        <w:pStyle w:val="aff0"/>
        <w:ind w:firstLine="567"/>
        <w:rPr>
          <w:rFonts w:ascii="Times New Roman" w:hAnsi="Times New Roman"/>
          <w:szCs w:val="24"/>
        </w:rPr>
      </w:pPr>
      <w:r w:rsidRPr="0061098E">
        <w:rPr>
          <w:rFonts w:ascii="Times New Roman" w:hAnsi="Times New Roman"/>
          <w:szCs w:val="24"/>
        </w:rPr>
        <w:t xml:space="preserve">ГОСТ Р 58947–2020 Дороги автомобильные общего пользования. </w:t>
      </w:r>
      <w:proofErr w:type="spellStart"/>
      <w:r w:rsidRPr="0061098E">
        <w:rPr>
          <w:rFonts w:ascii="Times New Roman" w:hAnsi="Times New Roman"/>
          <w:szCs w:val="24"/>
        </w:rPr>
        <w:t>Экодуки</w:t>
      </w:r>
      <w:proofErr w:type="spellEnd"/>
      <w:r w:rsidRPr="0061098E">
        <w:rPr>
          <w:rFonts w:ascii="Times New Roman" w:hAnsi="Times New Roman"/>
          <w:szCs w:val="24"/>
        </w:rPr>
        <w:t>. Требования к размещению и обустройству</w:t>
      </w:r>
    </w:p>
    <w:p w14:paraId="5DD6A8B8" w14:textId="515E327A" w:rsidR="004F049B" w:rsidRPr="00012E71" w:rsidRDefault="004F049B" w:rsidP="00DC0FB9">
      <w:pPr>
        <w:tabs>
          <w:tab w:val="left" w:pos="2844"/>
          <w:tab w:val="left" w:pos="9741"/>
        </w:tabs>
        <w:ind w:firstLine="567"/>
        <w:jc w:val="both"/>
      </w:pPr>
      <w:r w:rsidRPr="00012E71">
        <w:t>ГОСТ</w:t>
      </w:r>
      <w:r w:rsidR="00295F7B" w:rsidRPr="00012E71">
        <w:t xml:space="preserve"> </w:t>
      </w:r>
      <w:r w:rsidRPr="00012E71">
        <w:t>9.60</w:t>
      </w:r>
      <w:r w:rsidR="00171C70" w:rsidRPr="00012E71">
        <w:t>2</w:t>
      </w:r>
      <w:r w:rsidRPr="00012E71">
        <w:rPr>
          <w:bCs/>
        </w:rPr>
        <w:t>–</w:t>
      </w:r>
      <w:r w:rsidRPr="00012E71">
        <w:t>20</w:t>
      </w:r>
      <w:r w:rsidR="008E3D36" w:rsidRPr="00012E71">
        <w:t>16</w:t>
      </w:r>
      <w:r w:rsidR="00295F7B" w:rsidRPr="00012E71">
        <w:t xml:space="preserve"> </w:t>
      </w:r>
      <w:r w:rsidRPr="00012E71">
        <w:t>Единая</w:t>
      </w:r>
      <w:r w:rsidR="00295F7B" w:rsidRPr="00012E71">
        <w:t xml:space="preserve"> </w:t>
      </w:r>
      <w:r w:rsidRPr="00012E71">
        <w:t>система</w:t>
      </w:r>
      <w:r w:rsidR="00295F7B" w:rsidRPr="00012E71">
        <w:t xml:space="preserve"> </w:t>
      </w:r>
      <w:r w:rsidRPr="00012E71">
        <w:t>защиты</w:t>
      </w:r>
      <w:r w:rsidR="00295F7B" w:rsidRPr="00012E71">
        <w:t xml:space="preserve"> </w:t>
      </w:r>
      <w:r w:rsidRPr="00012E71">
        <w:t>от</w:t>
      </w:r>
      <w:r w:rsidR="00295F7B" w:rsidRPr="00012E71">
        <w:t xml:space="preserve"> </w:t>
      </w:r>
      <w:r w:rsidRPr="00012E71">
        <w:t>коррозии</w:t>
      </w:r>
      <w:r w:rsidR="00295F7B" w:rsidRPr="00012E71">
        <w:t xml:space="preserve"> </w:t>
      </w:r>
      <w:r w:rsidRPr="00012E71">
        <w:t>и</w:t>
      </w:r>
      <w:r w:rsidR="00295F7B" w:rsidRPr="00012E71">
        <w:t xml:space="preserve"> </w:t>
      </w:r>
      <w:r w:rsidRPr="00012E71">
        <w:t>старения.</w:t>
      </w:r>
      <w:r w:rsidR="00295F7B" w:rsidRPr="00012E71">
        <w:t xml:space="preserve"> </w:t>
      </w:r>
      <w:r w:rsidRPr="00012E71">
        <w:t>Сооружения</w:t>
      </w:r>
      <w:r w:rsidR="00295F7B" w:rsidRPr="00012E71">
        <w:t xml:space="preserve"> </w:t>
      </w:r>
      <w:r w:rsidRPr="00012E71">
        <w:t>подземные.</w:t>
      </w:r>
      <w:r w:rsidR="00295F7B" w:rsidRPr="00012E71">
        <w:t xml:space="preserve"> </w:t>
      </w:r>
      <w:r w:rsidRPr="00012E71">
        <w:t>Общие</w:t>
      </w:r>
      <w:r w:rsidR="00295F7B" w:rsidRPr="00012E71">
        <w:t xml:space="preserve"> </w:t>
      </w:r>
      <w:r w:rsidRPr="00012E71">
        <w:t>требования</w:t>
      </w:r>
      <w:r w:rsidR="00295F7B" w:rsidRPr="00012E71">
        <w:t xml:space="preserve"> </w:t>
      </w:r>
      <w:r w:rsidRPr="00012E71">
        <w:t>к</w:t>
      </w:r>
      <w:r w:rsidR="00295F7B" w:rsidRPr="00012E71">
        <w:t xml:space="preserve"> </w:t>
      </w:r>
      <w:r w:rsidRPr="00012E71">
        <w:t>защите</w:t>
      </w:r>
      <w:r w:rsidR="00295F7B" w:rsidRPr="00012E71">
        <w:t xml:space="preserve"> </w:t>
      </w:r>
      <w:r w:rsidRPr="00012E71">
        <w:t>от</w:t>
      </w:r>
      <w:r w:rsidR="00295F7B" w:rsidRPr="00012E71">
        <w:t xml:space="preserve"> </w:t>
      </w:r>
      <w:r w:rsidRPr="00012E71">
        <w:t>коррозии</w:t>
      </w:r>
    </w:p>
    <w:p w14:paraId="0F137A02" w14:textId="34A18614" w:rsidR="004F049B" w:rsidRPr="00012E71" w:rsidRDefault="008E3D36" w:rsidP="008E3D36">
      <w:pPr>
        <w:tabs>
          <w:tab w:val="left" w:pos="2844"/>
          <w:tab w:val="left" w:pos="9741"/>
        </w:tabs>
        <w:ind w:firstLine="567"/>
        <w:jc w:val="both"/>
      </w:pPr>
      <w:r w:rsidRPr="00012E71">
        <w:t xml:space="preserve">ГОСТ 12.1.003–2014 </w:t>
      </w:r>
      <w:bookmarkStart w:id="13" w:name="_Hlk3455264"/>
      <w:r w:rsidRPr="00012E71">
        <w:t xml:space="preserve">Система стандартов безопасности труда. </w:t>
      </w:r>
      <w:bookmarkEnd w:id="13"/>
      <w:r w:rsidRPr="00012E71">
        <w:t>Шум. Общие требования безопасности</w:t>
      </w:r>
    </w:p>
    <w:p w14:paraId="793C4610" w14:textId="31573529" w:rsidR="004F049B" w:rsidRPr="00012E71" w:rsidRDefault="008E3D36" w:rsidP="008E3D36">
      <w:pPr>
        <w:tabs>
          <w:tab w:val="left" w:pos="2844"/>
          <w:tab w:val="left" w:pos="9741"/>
        </w:tabs>
        <w:ind w:firstLine="567"/>
        <w:jc w:val="both"/>
      </w:pPr>
      <w:r w:rsidRPr="00012E71">
        <w:t>ГОСТ 12.2.022–80 Система стандартов безопасности труда. Конвейеры. Общие требования безопасности</w:t>
      </w:r>
    </w:p>
    <w:p w14:paraId="1858BB84" w14:textId="77777777" w:rsidR="004F049B" w:rsidRPr="00012E71" w:rsidRDefault="004F049B" w:rsidP="00DC0FB9">
      <w:pPr>
        <w:ind w:firstLine="567"/>
        <w:jc w:val="both"/>
      </w:pPr>
      <w:r w:rsidRPr="00012E71">
        <w:t>ГОСТ</w:t>
      </w:r>
      <w:r w:rsidR="00295F7B" w:rsidRPr="00012E71">
        <w:t xml:space="preserve"> </w:t>
      </w:r>
      <w:r w:rsidRPr="00012E71">
        <w:t>17.1.1.03–8</w:t>
      </w:r>
      <w:r w:rsidR="00171C70" w:rsidRPr="00012E71">
        <w:t>6</w:t>
      </w:r>
      <w:r w:rsidR="00295F7B" w:rsidRPr="00012E71">
        <w:t xml:space="preserve"> </w:t>
      </w:r>
      <w:r w:rsidRPr="00012E71">
        <w:t>Охрана</w:t>
      </w:r>
      <w:r w:rsidR="00295F7B" w:rsidRPr="00012E71">
        <w:t xml:space="preserve"> </w:t>
      </w:r>
      <w:r w:rsidRPr="00012E71">
        <w:t>природы.</w:t>
      </w:r>
      <w:r w:rsidR="00295F7B" w:rsidRPr="00012E71">
        <w:t xml:space="preserve"> </w:t>
      </w:r>
      <w:r w:rsidRPr="00012E71">
        <w:t>Гидросфера.</w:t>
      </w:r>
      <w:r w:rsidR="00295F7B" w:rsidRPr="00012E71">
        <w:t xml:space="preserve"> </w:t>
      </w:r>
      <w:r w:rsidRPr="00012E71">
        <w:t>Классификация</w:t>
      </w:r>
      <w:r w:rsidR="00295F7B" w:rsidRPr="00012E71">
        <w:t xml:space="preserve"> </w:t>
      </w:r>
      <w:r w:rsidRPr="00012E71">
        <w:t>водопользований</w:t>
      </w:r>
    </w:p>
    <w:p w14:paraId="1F1E796B" w14:textId="77777777" w:rsidR="004F049B" w:rsidRPr="00012E71" w:rsidRDefault="004F049B" w:rsidP="00DC0FB9">
      <w:pPr>
        <w:ind w:firstLine="567"/>
        <w:jc w:val="both"/>
      </w:pPr>
      <w:r w:rsidRPr="00012E71">
        <w:lastRenderedPageBreak/>
        <w:t>ГОСТ</w:t>
      </w:r>
      <w:r w:rsidR="00295F7B" w:rsidRPr="00012E71">
        <w:t xml:space="preserve"> </w:t>
      </w:r>
      <w:r w:rsidRPr="00012E71">
        <w:t>17.1.1.04–8</w:t>
      </w:r>
      <w:r w:rsidR="00171C70" w:rsidRPr="00012E71">
        <w:t>0</w:t>
      </w:r>
      <w:r w:rsidR="00295F7B" w:rsidRPr="00012E71">
        <w:t xml:space="preserve"> </w:t>
      </w:r>
      <w:r w:rsidRPr="00012E71">
        <w:t>Охрана</w:t>
      </w:r>
      <w:r w:rsidR="00295F7B" w:rsidRPr="00012E71">
        <w:t xml:space="preserve"> </w:t>
      </w:r>
      <w:r w:rsidRPr="00012E71">
        <w:t>природы.</w:t>
      </w:r>
      <w:r w:rsidR="00295F7B" w:rsidRPr="00012E71">
        <w:t xml:space="preserve"> </w:t>
      </w:r>
      <w:r w:rsidRPr="00012E71">
        <w:t>Гидросфера.</w:t>
      </w:r>
      <w:r w:rsidR="00295F7B" w:rsidRPr="00012E71">
        <w:t xml:space="preserve"> </w:t>
      </w:r>
      <w:r w:rsidRPr="00012E71">
        <w:t>Классификация</w:t>
      </w:r>
      <w:r w:rsidR="00295F7B" w:rsidRPr="00012E71">
        <w:t xml:space="preserve"> </w:t>
      </w:r>
      <w:r w:rsidRPr="00012E71">
        <w:t>подземных</w:t>
      </w:r>
      <w:r w:rsidR="00295F7B" w:rsidRPr="00012E71">
        <w:t xml:space="preserve"> </w:t>
      </w:r>
      <w:r w:rsidRPr="00012E71">
        <w:t>вод</w:t>
      </w:r>
      <w:r w:rsidR="00295F7B" w:rsidRPr="00012E71">
        <w:t xml:space="preserve"> </w:t>
      </w:r>
      <w:r w:rsidRPr="00012E71">
        <w:t>по</w:t>
      </w:r>
      <w:r w:rsidR="00295F7B" w:rsidRPr="00012E71">
        <w:t xml:space="preserve"> </w:t>
      </w:r>
      <w:r w:rsidRPr="00012E71">
        <w:t>целям</w:t>
      </w:r>
      <w:r w:rsidR="00295F7B" w:rsidRPr="00012E71">
        <w:t xml:space="preserve"> </w:t>
      </w:r>
      <w:r w:rsidRPr="00012E71">
        <w:t>водопользования</w:t>
      </w:r>
    </w:p>
    <w:p w14:paraId="6F24B5C4" w14:textId="77777777" w:rsidR="004F049B" w:rsidRPr="00012E71" w:rsidRDefault="004F049B" w:rsidP="00DC0FB9">
      <w:pPr>
        <w:ind w:firstLine="567"/>
        <w:jc w:val="both"/>
      </w:pPr>
      <w:r w:rsidRPr="00012E71">
        <w:t>ГОСТ</w:t>
      </w:r>
      <w:r w:rsidR="00295F7B" w:rsidRPr="00012E71">
        <w:t xml:space="preserve"> </w:t>
      </w:r>
      <w:r w:rsidRPr="00012E71">
        <w:t>17.1.3.04–8</w:t>
      </w:r>
      <w:r w:rsidR="00171C70" w:rsidRPr="00012E71">
        <w:t>2</w:t>
      </w:r>
      <w:r w:rsidR="00295F7B" w:rsidRPr="00012E71">
        <w:t xml:space="preserve"> </w:t>
      </w:r>
      <w:r w:rsidRPr="00012E71">
        <w:t>Охрана</w:t>
      </w:r>
      <w:r w:rsidR="00295F7B" w:rsidRPr="00012E71">
        <w:t xml:space="preserve"> </w:t>
      </w:r>
      <w:r w:rsidRPr="00012E71">
        <w:t>природы.</w:t>
      </w:r>
      <w:r w:rsidR="00295F7B" w:rsidRPr="00012E71">
        <w:t xml:space="preserve"> </w:t>
      </w:r>
      <w:r w:rsidRPr="00012E71">
        <w:t>Гидросфера.</w:t>
      </w:r>
      <w:r w:rsidR="00295F7B" w:rsidRPr="00012E71">
        <w:t xml:space="preserve"> </w:t>
      </w:r>
      <w:r w:rsidRPr="00012E71">
        <w:t>Общие</w:t>
      </w:r>
      <w:r w:rsidR="00295F7B" w:rsidRPr="00012E71">
        <w:t xml:space="preserve"> </w:t>
      </w:r>
      <w:r w:rsidRPr="00012E71">
        <w:t>требования</w:t>
      </w:r>
      <w:r w:rsidR="00295F7B" w:rsidRPr="00012E71">
        <w:t xml:space="preserve"> </w:t>
      </w:r>
      <w:r w:rsidRPr="00012E71">
        <w:t>к</w:t>
      </w:r>
      <w:r w:rsidR="00295F7B" w:rsidRPr="00012E71">
        <w:t xml:space="preserve"> </w:t>
      </w:r>
      <w:r w:rsidRPr="00012E71">
        <w:t>охране</w:t>
      </w:r>
      <w:r w:rsidR="00295F7B" w:rsidRPr="00012E71">
        <w:t xml:space="preserve"> </w:t>
      </w:r>
      <w:r w:rsidRPr="00012E71">
        <w:t>поверхностных</w:t>
      </w:r>
      <w:r w:rsidR="00295F7B" w:rsidRPr="00012E71">
        <w:t xml:space="preserve"> </w:t>
      </w:r>
      <w:r w:rsidRPr="00012E71">
        <w:t>и</w:t>
      </w:r>
      <w:r w:rsidR="00295F7B" w:rsidRPr="00012E71">
        <w:t xml:space="preserve"> </w:t>
      </w:r>
      <w:r w:rsidRPr="00012E71">
        <w:t>подземных</w:t>
      </w:r>
      <w:r w:rsidR="00295F7B" w:rsidRPr="00012E71">
        <w:t xml:space="preserve"> </w:t>
      </w:r>
      <w:r w:rsidRPr="00012E71">
        <w:t>вод</w:t>
      </w:r>
      <w:r w:rsidR="00295F7B" w:rsidRPr="00012E71">
        <w:t xml:space="preserve"> </w:t>
      </w:r>
      <w:r w:rsidRPr="00012E71">
        <w:t>от</w:t>
      </w:r>
      <w:r w:rsidR="00295F7B" w:rsidRPr="00012E71">
        <w:t xml:space="preserve"> </w:t>
      </w:r>
      <w:r w:rsidRPr="00012E71">
        <w:t>загрязнения</w:t>
      </w:r>
      <w:r w:rsidR="00295F7B" w:rsidRPr="00012E71">
        <w:t xml:space="preserve"> </w:t>
      </w:r>
      <w:r w:rsidRPr="00012E71">
        <w:t>пестицидами</w:t>
      </w:r>
    </w:p>
    <w:p w14:paraId="6E5E0D5F" w14:textId="77777777" w:rsidR="004F049B" w:rsidRPr="00012E71" w:rsidRDefault="004F049B" w:rsidP="00DC0FB9">
      <w:pPr>
        <w:ind w:firstLine="567"/>
        <w:jc w:val="both"/>
      </w:pPr>
      <w:r w:rsidRPr="00012E71">
        <w:t>ГОСТ</w:t>
      </w:r>
      <w:r w:rsidR="00295F7B" w:rsidRPr="00012E71">
        <w:t xml:space="preserve"> </w:t>
      </w:r>
      <w:r w:rsidRPr="00012E71">
        <w:t>17.1.3.05–8</w:t>
      </w:r>
      <w:r w:rsidR="00171C70" w:rsidRPr="00012E71">
        <w:t>2</w:t>
      </w:r>
      <w:r w:rsidR="00295F7B" w:rsidRPr="00012E71">
        <w:t xml:space="preserve"> </w:t>
      </w:r>
      <w:r w:rsidRPr="00012E71">
        <w:t>Охрана</w:t>
      </w:r>
      <w:r w:rsidR="00295F7B" w:rsidRPr="00012E71">
        <w:t xml:space="preserve"> </w:t>
      </w:r>
      <w:r w:rsidRPr="00012E71">
        <w:t>природы.</w:t>
      </w:r>
      <w:r w:rsidR="00295F7B" w:rsidRPr="00012E71">
        <w:t xml:space="preserve"> </w:t>
      </w:r>
      <w:r w:rsidRPr="00012E71">
        <w:t>Гидросфера.</w:t>
      </w:r>
      <w:r w:rsidR="00295F7B" w:rsidRPr="00012E71">
        <w:t xml:space="preserve"> </w:t>
      </w:r>
      <w:r w:rsidRPr="00012E71">
        <w:t>Общие</w:t>
      </w:r>
      <w:r w:rsidR="00295F7B" w:rsidRPr="00012E71">
        <w:t xml:space="preserve"> </w:t>
      </w:r>
      <w:r w:rsidRPr="00012E71">
        <w:t>требования</w:t>
      </w:r>
      <w:r w:rsidR="00295F7B" w:rsidRPr="00012E71">
        <w:t xml:space="preserve"> </w:t>
      </w:r>
      <w:r w:rsidRPr="00012E71">
        <w:t>к</w:t>
      </w:r>
      <w:r w:rsidR="00295F7B" w:rsidRPr="00012E71">
        <w:t xml:space="preserve"> </w:t>
      </w:r>
      <w:r w:rsidRPr="00012E71">
        <w:t>охране</w:t>
      </w:r>
      <w:r w:rsidR="00295F7B" w:rsidRPr="00012E71">
        <w:t xml:space="preserve"> </w:t>
      </w:r>
      <w:r w:rsidRPr="00012E71">
        <w:t>поверхностных</w:t>
      </w:r>
      <w:r w:rsidR="00295F7B" w:rsidRPr="00012E71">
        <w:t xml:space="preserve"> </w:t>
      </w:r>
      <w:r w:rsidRPr="00012E71">
        <w:t>и</w:t>
      </w:r>
      <w:r w:rsidR="00295F7B" w:rsidRPr="00012E71">
        <w:t xml:space="preserve"> </w:t>
      </w:r>
      <w:r w:rsidRPr="00012E71">
        <w:t>подземных</w:t>
      </w:r>
      <w:r w:rsidR="00295F7B" w:rsidRPr="00012E71">
        <w:t xml:space="preserve"> </w:t>
      </w:r>
      <w:r w:rsidRPr="00012E71">
        <w:t>вод</w:t>
      </w:r>
      <w:r w:rsidR="00295F7B" w:rsidRPr="00012E71">
        <w:t xml:space="preserve"> </w:t>
      </w:r>
      <w:r w:rsidRPr="00012E71">
        <w:t>от</w:t>
      </w:r>
      <w:r w:rsidR="00295F7B" w:rsidRPr="00012E71">
        <w:t xml:space="preserve"> </w:t>
      </w:r>
      <w:r w:rsidRPr="00012E71">
        <w:t>загрязнения</w:t>
      </w:r>
      <w:r w:rsidR="00295F7B" w:rsidRPr="00012E71">
        <w:t xml:space="preserve"> </w:t>
      </w:r>
      <w:r w:rsidRPr="00012E71">
        <w:t>нефтью</w:t>
      </w:r>
      <w:r w:rsidR="00295F7B" w:rsidRPr="00012E71">
        <w:t xml:space="preserve"> </w:t>
      </w:r>
      <w:r w:rsidRPr="00012E71">
        <w:t>и</w:t>
      </w:r>
      <w:r w:rsidR="00295F7B" w:rsidRPr="00012E71">
        <w:t xml:space="preserve"> </w:t>
      </w:r>
      <w:r w:rsidRPr="00012E71">
        <w:t>нефтепродуктами</w:t>
      </w:r>
    </w:p>
    <w:p w14:paraId="2933E861" w14:textId="77777777" w:rsidR="004F049B" w:rsidRPr="00012E71" w:rsidRDefault="004F049B" w:rsidP="00DC0FB9">
      <w:pPr>
        <w:ind w:firstLine="567"/>
        <w:jc w:val="both"/>
      </w:pPr>
      <w:r w:rsidRPr="00012E71">
        <w:t>ГОСТ</w:t>
      </w:r>
      <w:r w:rsidR="00295F7B" w:rsidRPr="00012E71">
        <w:t xml:space="preserve"> </w:t>
      </w:r>
      <w:r w:rsidRPr="00012E71">
        <w:t>17.1.3.06–8</w:t>
      </w:r>
      <w:r w:rsidR="00171C70" w:rsidRPr="00012E71">
        <w:t>2</w:t>
      </w:r>
      <w:r w:rsidR="00295F7B" w:rsidRPr="00012E71">
        <w:t xml:space="preserve"> </w:t>
      </w:r>
      <w:r w:rsidRPr="00012E71">
        <w:t>Охрана</w:t>
      </w:r>
      <w:r w:rsidR="00295F7B" w:rsidRPr="00012E71">
        <w:t xml:space="preserve"> </w:t>
      </w:r>
      <w:r w:rsidRPr="00012E71">
        <w:t>природы.</w:t>
      </w:r>
      <w:r w:rsidR="00295F7B" w:rsidRPr="00012E71">
        <w:t xml:space="preserve"> </w:t>
      </w:r>
      <w:r w:rsidRPr="00012E71">
        <w:t>Гидросфера.</w:t>
      </w:r>
      <w:r w:rsidR="00295F7B" w:rsidRPr="00012E71">
        <w:t xml:space="preserve"> </w:t>
      </w:r>
      <w:r w:rsidRPr="00012E71">
        <w:t>Общие</w:t>
      </w:r>
      <w:r w:rsidR="00295F7B" w:rsidRPr="00012E71">
        <w:t xml:space="preserve"> </w:t>
      </w:r>
      <w:r w:rsidRPr="00012E71">
        <w:t>требования</w:t>
      </w:r>
      <w:r w:rsidR="00295F7B" w:rsidRPr="00012E71">
        <w:t xml:space="preserve"> </w:t>
      </w:r>
      <w:r w:rsidRPr="00012E71">
        <w:t>к</w:t>
      </w:r>
      <w:r w:rsidR="00295F7B" w:rsidRPr="00012E71">
        <w:t xml:space="preserve"> </w:t>
      </w:r>
      <w:r w:rsidRPr="00012E71">
        <w:t>охране</w:t>
      </w:r>
      <w:r w:rsidR="00295F7B" w:rsidRPr="00012E71">
        <w:t xml:space="preserve"> </w:t>
      </w:r>
      <w:r w:rsidRPr="00012E71">
        <w:t>подземных</w:t>
      </w:r>
      <w:r w:rsidR="00295F7B" w:rsidRPr="00012E71">
        <w:t xml:space="preserve"> </w:t>
      </w:r>
      <w:r w:rsidRPr="00012E71">
        <w:t>вод</w:t>
      </w:r>
    </w:p>
    <w:p w14:paraId="4766963F" w14:textId="77777777" w:rsidR="004F049B" w:rsidRPr="00012E71" w:rsidRDefault="004F049B" w:rsidP="00DC0FB9">
      <w:pPr>
        <w:ind w:firstLine="567"/>
        <w:jc w:val="both"/>
      </w:pPr>
      <w:r w:rsidRPr="00012E71">
        <w:t>ГОСТ</w:t>
      </w:r>
      <w:r w:rsidR="00295F7B" w:rsidRPr="00012E71">
        <w:t xml:space="preserve"> </w:t>
      </w:r>
      <w:r w:rsidRPr="00012E71">
        <w:t>17.1.3.11–8</w:t>
      </w:r>
      <w:r w:rsidR="00171C70" w:rsidRPr="00012E71">
        <w:t>4</w:t>
      </w:r>
      <w:r w:rsidR="00295F7B" w:rsidRPr="00012E71">
        <w:t xml:space="preserve"> </w:t>
      </w:r>
      <w:r w:rsidRPr="00012E71">
        <w:t>Охрана</w:t>
      </w:r>
      <w:r w:rsidR="00295F7B" w:rsidRPr="00012E71">
        <w:t xml:space="preserve"> </w:t>
      </w:r>
      <w:r w:rsidRPr="00012E71">
        <w:t>природы.</w:t>
      </w:r>
      <w:r w:rsidR="00295F7B" w:rsidRPr="00012E71">
        <w:t xml:space="preserve"> </w:t>
      </w:r>
      <w:r w:rsidRPr="00012E71">
        <w:t>Гидросфера.</w:t>
      </w:r>
      <w:r w:rsidR="00295F7B" w:rsidRPr="00012E71">
        <w:t xml:space="preserve"> </w:t>
      </w:r>
      <w:r w:rsidRPr="00012E71">
        <w:t>Общие</w:t>
      </w:r>
      <w:r w:rsidR="00295F7B" w:rsidRPr="00012E71">
        <w:t xml:space="preserve"> </w:t>
      </w:r>
      <w:r w:rsidRPr="00012E71">
        <w:t>требования</w:t>
      </w:r>
      <w:r w:rsidR="00295F7B" w:rsidRPr="00012E71">
        <w:t xml:space="preserve"> </w:t>
      </w:r>
      <w:r w:rsidRPr="00012E71">
        <w:t>охраны</w:t>
      </w:r>
      <w:r w:rsidR="00295F7B" w:rsidRPr="00012E71">
        <w:t xml:space="preserve"> </w:t>
      </w:r>
      <w:r w:rsidRPr="00012E71">
        <w:t>поверхностных</w:t>
      </w:r>
      <w:r w:rsidR="00295F7B" w:rsidRPr="00012E71">
        <w:t xml:space="preserve"> </w:t>
      </w:r>
      <w:r w:rsidRPr="00012E71">
        <w:t>и</w:t>
      </w:r>
      <w:r w:rsidR="00295F7B" w:rsidRPr="00012E71">
        <w:t xml:space="preserve"> </w:t>
      </w:r>
      <w:r w:rsidRPr="00012E71">
        <w:t>подземных</w:t>
      </w:r>
      <w:r w:rsidR="00295F7B" w:rsidRPr="00012E71">
        <w:t xml:space="preserve"> </w:t>
      </w:r>
      <w:r w:rsidRPr="00012E71">
        <w:t>вод</w:t>
      </w:r>
      <w:r w:rsidR="00295F7B" w:rsidRPr="00012E71">
        <w:t xml:space="preserve"> </w:t>
      </w:r>
      <w:r w:rsidRPr="00012E71">
        <w:t>от</w:t>
      </w:r>
      <w:r w:rsidR="00295F7B" w:rsidRPr="00012E71">
        <w:t xml:space="preserve"> </w:t>
      </w:r>
      <w:r w:rsidRPr="00012E71">
        <w:t>загрязнения</w:t>
      </w:r>
      <w:r w:rsidR="00295F7B" w:rsidRPr="00012E71">
        <w:t xml:space="preserve"> </w:t>
      </w:r>
      <w:r w:rsidRPr="00012E71">
        <w:t>минеральными</w:t>
      </w:r>
      <w:r w:rsidR="00295F7B" w:rsidRPr="00012E71">
        <w:t xml:space="preserve"> </w:t>
      </w:r>
      <w:r w:rsidRPr="00012E71">
        <w:t>удобрениями</w:t>
      </w:r>
    </w:p>
    <w:p w14:paraId="459ED3E4" w14:textId="77777777" w:rsidR="004F049B" w:rsidRPr="00012E71" w:rsidRDefault="004F049B" w:rsidP="00DC0FB9">
      <w:pPr>
        <w:ind w:firstLine="567"/>
        <w:jc w:val="both"/>
      </w:pPr>
      <w:r w:rsidRPr="00012E71">
        <w:t>ГОСТ</w:t>
      </w:r>
      <w:r w:rsidR="00295F7B" w:rsidRPr="00012E71">
        <w:t xml:space="preserve"> </w:t>
      </w:r>
      <w:r w:rsidRPr="00012E71">
        <w:t>17.1.3.13–8</w:t>
      </w:r>
      <w:r w:rsidR="00171C70" w:rsidRPr="00012E71">
        <w:t>6</w:t>
      </w:r>
      <w:r w:rsidR="00295F7B" w:rsidRPr="00012E71">
        <w:t xml:space="preserve"> </w:t>
      </w:r>
      <w:r w:rsidRPr="00012E71">
        <w:t>Охрана</w:t>
      </w:r>
      <w:r w:rsidR="00295F7B" w:rsidRPr="00012E71">
        <w:t xml:space="preserve"> </w:t>
      </w:r>
      <w:r w:rsidRPr="00012E71">
        <w:t>природы.</w:t>
      </w:r>
      <w:r w:rsidR="00295F7B" w:rsidRPr="00012E71">
        <w:t xml:space="preserve"> </w:t>
      </w:r>
      <w:r w:rsidRPr="00012E71">
        <w:t>Гидросфера.</w:t>
      </w:r>
      <w:r w:rsidR="00295F7B" w:rsidRPr="00012E71">
        <w:t xml:space="preserve"> </w:t>
      </w:r>
      <w:r w:rsidRPr="00012E71">
        <w:t>Общие</w:t>
      </w:r>
      <w:r w:rsidR="00295F7B" w:rsidRPr="00012E71">
        <w:t xml:space="preserve"> </w:t>
      </w:r>
      <w:r w:rsidRPr="00012E71">
        <w:t>требования</w:t>
      </w:r>
      <w:r w:rsidR="00295F7B" w:rsidRPr="00012E71">
        <w:t xml:space="preserve"> </w:t>
      </w:r>
      <w:r w:rsidRPr="00012E71">
        <w:t>к</w:t>
      </w:r>
      <w:r w:rsidR="00295F7B" w:rsidRPr="00012E71">
        <w:t xml:space="preserve"> </w:t>
      </w:r>
      <w:r w:rsidRPr="00012E71">
        <w:t>охране</w:t>
      </w:r>
      <w:r w:rsidR="00295F7B" w:rsidRPr="00012E71">
        <w:t xml:space="preserve"> </w:t>
      </w:r>
      <w:r w:rsidRPr="00012E71">
        <w:t>поверхностных</w:t>
      </w:r>
      <w:r w:rsidR="00295F7B" w:rsidRPr="00012E71">
        <w:t xml:space="preserve"> </w:t>
      </w:r>
      <w:r w:rsidRPr="00012E71">
        <w:t>вод</w:t>
      </w:r>
      <w:r w:rsidR="00295F7B" w:rsidRPr="00012E71">
        <w:t xml:space="preserve"> </w:t>
      </w:r>
      <w:r w:rsidRPr="00012E71">
        <w:t>от</w:t>
      </w:r>
      <w:r w:rsidR="00295F7B" w:rsidRPr="00012E71">
        <w:t xml:space="preserve"> </w:t>
      </w:r>
      <w:r w:rsidRPr="00012E71">
        <w:t>загрязнения</w:t>
      </w:r>
      <w:r w:rsidR="00295F7B" w:rsidRPr="00012E71">
        <w:t xml:space="preserve"> </w:t>
      </w:r>
    </w:p>
    <w:p w14:paraId="7933A5F8" w14:textId="77777777" w:rsidR="004F049B" w:rsidRPr="00012E71" w:rsidRDefault="004F049B" w:rsidP="00DC0FB9">
      <w:pPr>
        <w:ind w:firstLine="567"/>
        <w:jc w:val="both"/>
      </w:pPr>
      <w:r w:rsidRPr="00012E71">
        <w:t>ГОСТ</w:t>
      </w:r>
      <w:r w:rsidR="00295F7B" w:rsidRPr="00012E71">
        <w:t xml:space="preserve"> </w:t>
      </w:r>
      <w:r w:rsidRPr="00012E71">
        <w:t>17.4.1-02–8</w:t>
      </w:r>
      <w:r w:rsidR="00171C70" w:rsidRPr="00012E71">
        <w:t>3</w:t>
      </w:r>
      <w:r w:rsidR="00295F7B" w:rsidRPr="00012E71">
        <w:t xml:space="preserve"> </w:t>
      </w:r>
      <w:r w:rsidRPr="00012E71">
        <w:t>Охрана</w:t>
      </w:r>
      <w:r w:rsidR="00295F7B" w:rsidRPr="00012E71">
        <w:t xml:space="preserve"> </w:t>
      </w:r>
      <w:r w:rsidRPr="00012E71">
        <w:t>природы.</w:t>
      </w:r>
      <w:r w:rsidR="00295F7B" w:rsidRPr="00012E71">
        <w:t xml:space="preserve"> </w:t>
      </w:r>
      <w:r w:rsidRPr="00012E71">
        <w:t>Почвы.</w:t>
      </w:r>
      <w:r w:rsidR="00295F7B" w:rsidRPr="00012E71">
        <w:t xml:space="preserve"> </w:t>
      </w:r>
      <w:r w:rsidR="001F59CF" w:rsidRPr="00012E71">
        <w:t>К</w:t>
      </w:r>
      <w:r w:rsidRPr="00012E71">
        <w:t>лассификация</w:t>
      </w:r>
      <w:r w:rsidR="001F59CF" w:rsidRPr="00012E71">
        <w:t xml:space="preserve"> </w:t>
      </w:r>
      <w:r w:rsidR="00717B60" w:rsidRPr="00012E71">
        <w:t>химических веществ для контроля загрязнения</w:t>
      </w:r>
    </w:p>
    <w:p w14:paraId="53D12598" w14:textId="77777777" w:rsidR="004F049B" w:rsidRPr="00012E71" w:rsidRDefault="004F049B" w:rsidP="00DC0FB9">
      <w:pPr>
        <w:ind w:firstLine="567"/>
        <w:jc w:val="both"/>
      </w:pPr>
      <w:r w:rsidRPr="00012E71">
        <w:t>ГОСТ</w:t>
      </w:r>
      <w:r w:rsidR="00295F7B" w:rsidRPr="00012E71">
        <w:t xml:space="preserve"> </w:t>
      </w:r>
      <w:r w:rsidRPr="00012E71">
        <w:t>17.4.3.02–8</w:t>
      </w:r>
      <w:r w:rsidR="00171C70" w:rsidRPr="00012E71">
        <w:t>5</w:t>
      </w:r>
      <w:r w:rsidR="00295F7B" w:rsidRPr="00012E71">
        <w:t xml:space="preserve"> </w:t>
      </w:r>
      <w:r w:rsidRPr="00012E71">
        <w:t>Охрана</w:t>
      </w:r>
      <w:r w:rsidR="00295F7B" w:rsidRPr="00012E71">
        <w:t xml:space="preserve"> </w:t>
      </w:r>
      <w:r w:rsidRPr="00012E71">
        <w:t>природы.</w:t>
      </w:r>
      <w:r w:rsidR="00295F7B" w:rsidRPr="00012E71">
        <w:t xml:space="preserve"> </w:t>
      </w:r>
      <w:r w:rsidRPr="00012E71">
        <w:t>Почвы.</w:t>
      </w:r>
      <w:r w:rsidR="00295F7B" w:rsidRPr="00012E71">
        <w:t xml:space="preserve"> </w:t>
      </w:r>
      <w:r w:rsidRPr="00012E71">
        <w:t>Требования</w:t>
      </w:r>
      <w:r w:rsidR="00295F7B" w:rsidRPr="00012E71">
        <w:t xml:space="preserve"> </w:t>
      </w:r>
      <w:r w:rsidRPr="00012E71">
        <w:t>к</w:t>
      </w:r>
      <w:r w:rsidR="00295F7B" w:rsidRPr="00012E71">
        <w:t xml:space="preserve"> </w:t>
      </w:r>
      <w:r w:rsidRPr="00012E71">
        <w:t>охране</w:t>
      </w:r>
      <w:r w:rsidR="00295F7B" w:rsidRPr="00012E71">
        <w:t xml:space="preserve"> </w:t>
      </w:r>
      <w:r w:rsidRPr="00012E71">
        <w:t>плодородного</w:t>
      </w:r>
      <w:r w:rsidR="00295F7B" w:rsidRPr="00012E71">
        <w:t xml:space="preserve"> </w:t>
      </w:r>
      <w:r w:rsidRPr="00012E71">
        <w:t>слоя</w:t>
      </w:r>
      <w:r w:rsidR="00295F7B" w:rsidRPr="00012E71">
        <w:t xml:space="preserve"> </w:t>
      </w:r>
      <w:r w:rsidRPr="00012E71">
        <w:t>при</w:t>
      </w:r>
      <w:r w:rsidR="00295F7B" w:rsidRPr="00012E71">
        <w:t xml:space="preserve"> </w:t>
      </w:r>
      <w:r w:rsidRPr="00012E71">
        <w:t>производстве</w:t>
      </w:r>
      <w:r w:rsidR="00295F7B" w:rsidRPr="00012E71">
        <w:t xml:space="preserve"> </w:t>
      </w:r>
      <w:r w:rsidRPr="00012E71">
        <w:t>земляных</w:t>
      </w:r>
      <w:r w:rsidR="00295F7B" w:rsidRPr="00012E71">
        <w:t xml:space="preserve"> </w:t>
      </w:r>
      <w:r w:rsidRPr="00012E71">
        <w:t>работ</w:t>
      </w:r>
    </w:p>
    <w:p w14:paraId="199C1E46" w14:textId="77777777" w:rsidR="004F049B" w:rsidRPr="00012E71" w:rsidRDefault="004F049B" w:rsidP="00DC0FB9">
      <w:pPr>
        <w:ind w:firstLine="567"/>
        <w:jc w:val="both"/>
      </w:pPr>
      <w:r w:rsidRPr="00012E71">
        <w:t>ГОСТ</w:t>
      </w:r>
      <w:r w:rsidR="00295F7B" w:rsidRPr="00012E71">
        <w:t xml:space="preserve"> </w:t>
      </w:r>
      <w:r w:rsidRPr="00012E71">
        <w:t>17.4.3.04–8</w:t>
      </w:r>
      <w:r w:rsidR="00171C70" w:rsidRPr="00012E71">
        <w:t>5</w:t>
      </w:r>
      <w:r w:rsidR="00295F7B" w:rsidRPr="00012E71">
        <w:t xml:space="preserve"> </w:t>
      </w:r>
      <w:r w:rsidRPr="00012E71">
        <w:t>Охрана</w:t>
      </w:r>
      <w:r w:rsidR="00295F7B" w:rsidRPr="00012E71">
        <w:t xml:space="preserve"> </w:t>
      </w:r>
      <w:r w:rsidRPr="00012E71">
        <w:t>природы.</w:t>
      </w:r>
      <w:r w:rsidR="00295F7B" w:rsidRPr="00012E71">
        <w:t xml:space="preserve"> </w:t>
      </w:r>
      <w:r w:rsidRPr="00012E71">
        <w:t>Почвы.</w:t>
      </w:r>
      <w:r w:rsidR="00295F7B" w:rsidRPr="00012E71">
        <w:t xml:space="preserve"> </w:t>
      </w:r>
      <w:r w:rsidRPr="00012E71">
        <w:t>Общие</w:t>
      </w:r>
      <w:r w:rsidR="00295F7B" w:rsidRPr="00012E71">
        <w:t xml:space="preserve"> </w:t>
      </w:r>
      <w:r w:rsidRPr="00012E71">
        <w:t>требования</w:t>
      </w:r>
      <w:r w:rsidR="00295F7B" w:rsidRPr="00012E71">
        <w:t xml:space="preserve"> </w:t>
      </w:r>
      <w:r w:rsidRPr="00012E71">
        <w:t>к</w:t>
      </w:r>
      <w:r w:rsidR="00295F7B" w:rsidRPr="00012E71">
        <w:t xml:space="preserve"> </w:t>
      </w:r>
      <w:r w:rsidRPr="00012E71">
        <w:t>контролю</w:t>
      </w:r>
      <w:r w:rsidR="00295F7B" w:rsidRPr="00012E71">
        <w:t xml:space="preserve"> </w:t>
      </w:r>
      <w:r w:rsidRPr="00012E71">
        <w:t>и</w:t>
      </w:r>
      <w:r w:rsidR="00295F7B" w:rsidRPr="00012E71">
        <w:t xml:space="preserve"> </w:t>
      </w:r>
      <w:r w:rsidRPr="00012E71">
        <w:t>охране</w:t>
      </w:r>
      <w:r w:rsidR="00295F7B" w:rsidRPr="00012E71">
        <w:t xml:space="preserve"> </w:t>
      </w:r>
      <w:r w:rsidRPr="00012E71">
        <w:t>от</w:t>
      </w:r>
      <w:r w:rsidR="00295F7B" w:rsidRPr="00012E71">
        <w:t xml:space="preserve"> </w:t>
      </w:r>
      <w:r w:rsidRPr="00012E71">
        <w:t>загрязнения</w:t>
      </w:r>
    </w:p>
    <w:p w14:paraId="1542260B" w14:textId="77777777" w:rsidR="004F049B" w:rsidRPr="00012E71" w:rsidRDefault="004F049B" w:rsidP="00C95031">
      <w:pPr>
        <w:ind w:firstLine="567"/>
        <w:jc w:val="both"/>
      </w:pPr>
      <w:r w:rsidRPr="00012E71">
        <w:t>ГОСТ</w:t>
      </w:r>
      <w:r w:rsidR="00295F7B" w:rsidRPr="00012E71">
        <w:t xml:space="preserve"> </w:t>
      </w:r>
      <w:r w:rsidRPr="00012E71">
        <w:t>17.5.3.04–83*</w:t>
      </w:r>
      <w:r w:rsidR="00295F7B" w:rsidRPr="00012E71">
        <w:t xml:space="preserve"> </w:t>
      </w:r>
      <w:r w:rsidRPr="00012E71">
        <w:t>Охрана</w:t>
      </w:r>
      <w:r w:rsidR="00295F7B" w:rsidRPr="00012E71">
        <w:t xml:space="preserve"> </w:t>
      </w:r>
      <w:r w:rsidRPr="00012E71">
        <w:t>природы.</w:t>
      </w:r>
      <w:r w:rsidR="00295F7B" w:rsidRPr="00012E71">
        <w:t xml:space="preserve"> </w:t>
      </w:r>
      <w:r w:rsidRPr="00012E71">
        <w:t>Земли.</w:t>
      </w:r>
      <w:r w:rsidR="00295F7B" w:rsidRPr="00012E71">
        <w:t xml:space="preserve"> </w:t>
      </w:r>
      <w:r w:rsidRPr="00012E71">
        <w:t>Общие</w:t>
      </w:r>
      <w:r w:rsidR="00295F7B" w:rsidRPr="00012E71">
        <w:t xml:space="preserve"> </w:t>
      </w:r>
      <w:r w:rsidRPr="00012E71">
        <w:t>требования</w:t>
      </w:r>
      <w:r w:rsidR="00295F7B" w:rsidRPr="00012E71">
        <w:t xml:space="preserve"> </w:t>
      </w:r>
      <w:r w:rsidRPr="00012E71">
        <w:t>к</w:t>
      </w:r>
      <w:r w:rsidR="00295F7B" w:rsidRPr="00012E71">
        <w:t xml:space="preserve"> </w:t>
      </w:r>
      <w:r w:rsidRPr="00012E71">
        <w:t>рекультивации</w:t>
      </w:r>
      <w:r w:rsidR="00295F7B" w:rsidRPr="00012E71">
        <w:t xml:space="preserve"> </w:t>
      </w:r>
      <w:r w:rsidRPr="00012E71">
        <w:t>земель</w:t>
      </w:r>
    </w:p>
    <w:p w14:paraId="74495EF1" w14:textId="77777777" w:rsidR="007F5CFB" w:rsidRPr="00012E71" w:rsidRDefault="007F5CFB" w:rsidP="007F5CFB">
      <w:pPr>
        <w:ind w:firstLine="567"/>
        <w:jc w:val="both"/>
      </w:pPr>
      <w:r w:rsidRPr="00012E71">
        <w:t>ГОСТ 2761–84 Источники централизованного хозяйственно-питьевого водоснабжения. Гигиенические, технические требования и правила выбора</w:t>
      </w:r>
    </w:p>
    <w:p w14:paraId="3DCC3717" w14:textId="28AB8B90" w:rsidR="007F5CFB" w:rsidRDefault="007F5CFB" w:rsidP="007F5CFB">
      <w:pPr>
        <w:ind w:firstLine="567"/>
        <w:jc w:val="both"/>
      </w:pPr>
      <w:r w:rsidRPr="00012E71">
        <w:t>ГОСТ 3344–83** Щебень и песок шлаковые для дорожного строительства. Технические условия</w:t>
      </w:r>
    </w:p>
    <w:p w14:paraId="5815CAC2" w14:textId="6A48025C" w:rsidR="00D606F9" w:rsidRDefault="00D606F9" w:rsidP="007F5CFB">
      <w:pPr>
        <w:ind w:firstLine="567"/>
        <w:jc w:val="both"/>
      </w:pPr>
      <w:r w:rsidRPr="0061098E">
        <w:t>ГОСТ 4217–77 Реактивы. Калий азотнокислый. Технические условия</w:t>
      </w:r>
    </w:p>
    <w:p w14:paraId="678F6F51" w14:textId="04AE65D9" w:rsidR="00D606F9" w:rsidRPr="00012E71" w:rsidRDefault="00D606F9" w:rsidP="007F5CFB">
      <w:pPr>
        <w:ind w:firstLine="567"/>
        <w:jc w:val="both"/>
      </w:pPr>
      <w:r w:rsidRPr="0061098E">
        <w:t>ГОСТ 4568–95 Калий хлористый. Технические условия</w:t>
      </w:r>
    </w:p>
    <w:p w14:paraId="2EC414A1" w14:textId="77777777" w:rsidR="007F5CFB" w:rsidRPr="00012E71" w:rsidRDefault="007F5CFB" w:rsidP="007F5CFB">
      <w:pPr>
        <w:ind w:firstLine="567"/>
        <w:jc w:val="both"/>
      </w:pPr>
      <w:r w:rsidRPr="00012E71">
        <w:t>ГОСТ 5876–82 Рельсы железнодорожные узкой колеи типов Р18 и Р24. Технические требования</w:t>
      </w:r>
    </w:p>
    <w:p w14:paraId="335837E2" w14:textId="77777777" w:rsidR="007F5CFB" w:rsidRPr="00012E71" w:rsidRDefault="007F5CFB" w:rsidP="007F5CFB">
      <w:pPr>
        <w:ind w:firstLine="567"/>
        <w:jc w:val="both"/>
      </w:pPr>
      <w:r w:rsidRPr="00012E71">
        <w:t>ГОСТ 6368–82 Рельсы железнодорожные узкой колеи типов Р8, Р11, Р18 и Р24. Конструкция и размеры</w:t>
      </w:r>
    </w:p>
    <w:p w14:paraId="5A64B94F" w14:textId="7F24AA27" w:rsidR="007F5CFB" w:rsidRPr="00012E71" w:rsidRDefault="007F5CFB" w:rsidP="007F5CFB">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ГОСТ 7392–20</w:t>
      </w:r>
      <w:r w:rsidR="00676750" w:rsidRPr="00012E71">
        <w:rPr>
          <w:rFonts w:ascii="Times New Roman" w:hAnsi="Times New Roman" w:cs="Times New Roman"/>
          <w:sz w:val="24"/>
          <w:szCs w:val="24"/>
        </w:rPr>
        <w:t>14</w:t>
      </w:r>
      <w:r w:rsidRPr="00012E71">
        <w:rPr>
          <w:rFonts w:ascii="Times New Roman" w:hAnsi="Times New Roman" w:cs="Times New Roman"/>
          <w:sz w:val="24"/>
          <w:szCs w:val="24"/>
        </w:rPr>
        <w:t xml:space="preserve"> Щебень из плотных горных пород</w:t>
      </w:r>
      <w:r w:rsidR="00717B60" w:rsidRPr="00012E71">
        <w:rPr>
          <w:rFonts w:ascii="Times New Roman" w:hAnsi="Times New Roman" w:cs="Times New Roman"/>
          <w:sz w:val="24"/>
          <w:szCs w:val="24"/>
        </w:rPr>
        <w:t xml:space="preserve"> для балластного слоя железнодорожного пути. Технические условия</w:t>
      </w:r>
    </w:p>
    <w:p w14:paraId="6525EE3A" w14:textId="77777777" w:rsidR="007F5CFB" w:rsidRPr="00012E71" w:rsidRDefault="007F5CFB" w:rsidP="007F5CFB">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ГОСТ 7394–85* Балласт гравийный и песчано-гравийный для железнодорожного пути</w:t>
      </w:r>
      <w:r w:rsidR="00717B60" w:rsidRPr="00012E71">
        <w:rPr>
          <w:rFonts w:ascii="Times New Roman" w:hAnsi="Times New Roman" w:cs="Times New Roman"/>
          <w:sz w:val="24"/>
          <w:szCs w:val="24"/>
        </w:rPr>
        <w:t>. Технические условия</w:t>
      </w:r>
    </w:p>
    <w:p w14:paraId="2B44AF26" w14:textId="596B47D2" w:rsidR="00260C51" w:rsidRPr="00012E71" w:rsidRDefault="00260C51" w:rsidP="007F5CFB">
      <w:pPr>
        <w:ind w:firstLine="567"/>
        <w:jc w:val="both"/>
      </w:pPr>
      <w:r w:rsidRPr="00012E71">
        <w:t>ГОСТ 8993–75 Шпалы деревянные для железных дорог узкой колеи. Технические условия</w:t>
      </w:r>
    </w:p>
    <w:p w14:paraId="206B88CD" w14:textId="72964800" w:rsidR="007F5CFB" w:rsidRPr="00012E71" w:rsidRDefault="007F5CFB" w:rsidP="00260C51">
      <w:pPr>
        <w:ind w:firstLine="567"/>
        <w:jc w:val="both"/>
      </w:pPr>
      <w:r w:rsidRPr="00012E71">
        <w:t>ГОСТ 9128–</w:t>
      </w:r>
      <w:r w:rsidR="00676750" w:rsidRPr="00012E71">
        <w:t>2009</w:t>
      </w:r>
      <w:r w:rsidRPr="00012E71">
        <w:t xml:space="preserve"> Смеси асфальтобетонные дорожные, аэродромные и асфальтобетон. Технические условия</w:t>
      </w:r>
    </w:p>
    <w:p w14:paraId="586BF4D7" w14:textId="6049238E" w:rsidR="007F5CFB" w:rsidRPr="00012E71" w:rsidRDefault="00676750" w:rsidP="00676750">
      <w:pPr>
        <w:ind w:firstLine="567"/>
        <w:jc w:val="both"/>
      </w:pPr>
      <w:r w:rsidRPr="00012E71">
        <w:t>ГОСТ 9238–2013 Габариты железнодорожного подвижного состава и приближения строений</w:t>
      </w:r>
    </w:p>
    <w:p w14:paraId="409CCA2D" w14:textId="77777777" w:rsidR="007F5CFB" w:rsidRPr="00012E71" w:rsidRDefault="007F5CFB" w:rsidP="007F5CFB">
      <w:pPr>
        <w:pStyle w:val="FR1"/>
        <w:widowControl/>
        <w:spacing w:line="240" w:lineRule="auto"/>
        <w:ind w:firstLine="567"/>
        <w:rPr>
          <w:rFonts w:ascii="Times New Roman" w:hAnsi="Times New Roman" w:cs="Times New Roman"/>
          <w:sz w:val="24"/>
          <w:szCs w:val="24"/>
        </w:rPr>
      </w:pPr>
      <w:r w:rsidRPr="00012E71">
        <w:rPr>
          <w:rFonts w:ascii="Times New Roman" w:hAnsi="Times New Roman" w:cs="Times New Roman"/>
          <w:sz w:val="24"/>
          <w:szCs w:val="24"/>
        </w:rPr>
        <w:t xml:space="preserve">ГОСТ 9720–76 Габариты приближения строений и подвижного состава железных дорог колеи </w:t>
      </w:r>
      <w:smartTag w:uri="urn:schemas-microsoft-com:office:smarttags" w:element="metricconverter">
        <w:smartTagPr>
          <w:attr w:name="ProductID" w:val="750 мм"/>
        </w:smartTagPr>
        <w:r w:rsidRPr="00012E71">
          <w:rPr>
            <w:rFonts w:ascii="Times New Roman" w:hAnsi="Times New Roman" w:cs="Times New Roman"/>
            <w:sz w:val="24"/>
            <w:szCs w:val="24"/>
          </w:rPr>
          <w:t>750 мм</w:t>
        </w:r>
      </w:smartTag>
      <w:r w:rsidRPr="00012E71">
        <w:rPr>
          <w:rFonts w:ascii="Times New Roman" w:hAnsi="Times New Roman" w:cs="Times New Roman"/>
          <w:sz w:val="24"/>
          <w:szCs w:val="24"/>
        </w:rPr>
        <w:t xml:space="preserve"> </w:t>
      </w:r>
    </w:p>
    <w:p w14:paraId="5A04F3AB" w14:textId="77777777" w:rsidR="007F5CFB" w:rsidRPr="00012E71" w:rsidRDefault="007F5CFB" w:rsidP="007F5CFB">
      <w:pPr>
        <w:pStyle w:val="a5"/>
        <w:spacing w:line="240" w:lineRule="auto"/>
        <w:ind w:firstLine="567"/>
        <w:rPr>
          <w:sz w:val="24"/>
        </w:rPr>
      </w:pPr>
      <w:r w:rsidRPr="00012E71">
        <w:rPr>
          <w:sz w:val="24"/>
        </w:rPr>
        <w:t>ГОСТ 9812–74 Битумы нефтяные изоляционные. Технические условия</w:t>
      </w:r>
    </w:p>
    <w:p w14:paraId="416843F1" w14:textId="1FC334C7" w:rsidR="007F5CFB" w:rsidRDefault="007F5CFB" w:rsidP="007F5CFB">
      <w:pPr>
        <w:ind w:firstLine="567"/>
        <w:jc w:val="both"/>
      </w:pPr>
      <w:r w:rsidRPr="00012E71">
        <w:t>ГОСТ 18477–79 Контейнеры универсальные. Типы, основные параметры и размеры</w:t>
      </w:r>
    </w:p>
    <w:p w14:paraId="1ECC6BCB" w14:textId="235018C0" w:rsidR="00D606F9" w:rsidRPr="00012E71" w:rsidRDefault="00D606F9" w:rsidP="007F5CFB">
      <w:pPr>
        <w:ind w:firstLine="567"/>
        <w:jc w:val="both"/>
      </w:pPr>
      <w:bookmarkStart w:id="14" w:name="_Hlk40208762"/>
      <w:r w:rsidRPr="0061098E">
        <w:rPr>
          <w:lang w:bidi="ru-RU"/>
        </w:rPr>
        <w:t>ГОСТ 20444</w:t>
      </w:r>
      <w:r w:rsidRPr="0061098E">
        <w:t>–</w:t>
      </w:r>
      <w:r w:rsidRPr="0061098E">
        <w:rPr>
          <w:lang w:bidi="ru-RU"/>
        </w:rPr>
        <w:t>2014 Шум. Транспортные потоки. Методы определения шумовой характеристики</w:t>
      </w:r>
      <w:bookmarkEnd w:id="14"/>
    </w:p>
    <w:p w14:paraId="58035488" w14:textId="36676514" w:rsidR="00717B60" w:rsidRPr="00012E71" w:rsidRDefault="007F5CFB" w:rsidP="007F5CFB">
      <w:pPr>
        <w:ind w:firstLine="567"/>
        <w:jc w:val="both"/>
        <w:rPr>
          <w:bCs/>
        </w:rPr>
      </w:pPr>
      <w:r w:rsidRPr="00012E71">
        <w:rPr>
          <w:bCs/>
        </w:rPr>
        <w:t>ГОСТ 22235–</w:t>
      </w:r>
      <w:r w:rsidR="00CC7EEC" w:rsidRPr="00012E71">
        <w:rPr>
          <w:bCs/>
        </w:rPr>
        <w:t>2010</w:t>
      </w:r>
      <w:r w:rsidRPr="00012E71">
        <w:rPr>
          <w:bCs/>
        </w:rPr>
        <w:t xml:space="preserve"> Вагоны грузовые магистральных железных дорог колеи </w:t>
      </w:r>
      <w:smartTag w:uri="urn:schemas-microsoft-com:office:smarttags" w:element="metricconverter">
        <w:smartTagPr>
          <w:attr w:name="ProductID" w:val="1520 мм"/>
        </w:smartTagPr>
        <w:r w:rsidRPr="00012E71">
          <w:rPr>
            <w:bCs/>
          </w:rPr>
          <w:t>1520 мм</w:t>
        </w:r>
      </w:smartTag>
      <w:r w:rsidRPr="00012E71">
        <w:rPr>
          <w:bCs/>
        </w:rPr>
        <w:t>. Общие требования по обеспечению сохранности при производстве погрузочно-разгрузочных и маневровых работ</w:t>
      </w:r>
    </w:p>
    <w:p w14:paraId="12CED966" w14:textId="7CF84DED" w:rsidR="007F5CFB" w:rsidRPr="00012E71" w:rsidRDefault="007F5CFB" w:rsidP="007F5CFB">
      <w:pPr>
        <w:ind w:firstLine="567"/>
        <w:jc w:val="both"/>
      </w:pPr>
      <w:r w:rsidRPr="00012E71">
        <w:t>ГОСТ 22245–90* Битумы нефтяные дорожные вязкие. Технические условия</w:t>
      </w:r>
    </w:p>
    <w:p w14:paraId="2476D86D" w14:textId="77777777" w:rsidR="007F5CFB" w:rsidRPr="00012E71" w:rsidRDefault="007F5CFB" w:rsidP="007F5CFB">
      <w:pPr>
        <w:pStyle w:val="a5"/>
        <w:tabs>
          <w:tab w:val="left" w:pos="3369"/>
          <w:tab w:val="left" w:pos="9464"/>
        </w:tabs>
        <w:spacing w:line="240" w:lineRule="auto"/>
        <w:ind w:firstLine="567"/>
        <w:rPr>
          <w:sz w:val="24"/>
        </w:rPr>
      </w:pPr>
      <w:r w:rsidRPr="00012E71">
        <w:rPr>
          <w:sz w:val="24"/>
        </w:rPr>
        <w:t xml:space="preserve">ГОСТ 22644–77 </w:t>
      </w:r>
      <w:r w:rsidR="00717B60" w:rsidRPr="00012E71">
        <w:rPr>
          <w:sz w:val="24"/>
        </w:rPr>
        <w:t xml:space="preserve">Конвейеры ленточные. </w:t>
      </w:r>
      <w:r w:rsidRPr="00012E71">
        <w:rPr>
          <w:sz w:val="24"/>
        </w:rPr>
        <w:t>Основные па</w:t>
      </w:r>
      <w:r w:rsidR="00717B60" w:rsidRPr="00012E71">
        <w:rPr>
          <w:sz w:val="24"/>
        </w:rPr>
        <w:t>раметры и размеры</w:t>
      </w:r>
    </w:p>
    <w:p w14:paraId="7E59942D" w14:textId="2CC64AED" w:rsidR="007F5CFB" w:rsidRPr="00012E71" w:rsidRDefault="007F5CFB" w:rsidP="007F5CFB">
      <w:pPr>
        <w:tabs>
          <w:tab w:val="left" w:pos="2844"/>
          <w:tab w:val="left" w:pos="9741"/>
        </w:tabs>
        <w:ind w:firstLine="567"/>
        <w:jc w:val="both"/>
      </w:pPr>
      <w:r w:rsidRPr="00012E71">
        <w:lastRenderedPageBreak/>
        <w:t>ГОСТ 23120–</w:t>
      </w:r>
      <w:r w:rsidR="00CC7EEC" w:rsidRPr="00012E71">
        <w:t>2016</w:t>
      </w:r>
      <w:r w:rsidRPr="00012E71">
        <w:t xml:space="preserve"> Лестницы маршевые, площадки и ограждения стальные. Технические условия</w:t>
      </w:r>
    </w:p>
    <w:p w14:paraId="4D968698" w14:textId="77777777" w:rsidR="007F5CFB" w:rsidRPr="00012E71" w:rsidRDefault="007F5CFB" w:rsidP="007F5CFB">
      <w:pPr>
        <w:ind w:firstLine="567"/>
        <w:jc w:val="both"/>
      </w:pPr>
      <w:r w:rsidRPr="00012E71">
        <w:t>ГОСТ 23558–94* 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p w14:paraId="46B24532" w14:textId="77777777" w:rsidR="007F5CFB" w:rsidRPr="00012E71" w:rsidRDefault="007F5CFB" w:rsidP="007F5CFB">
      <w:pPr>
        <w:pStyle w:val="a5"/>
        <w:spacing w:line="240" w:lineRule="auto"/>
        <w:ind w:firstLine="567"/>
        <w:rPr>
          <w:sz w:val="24"/>
        </w:rPr>
      </w:pPr>
      <w:r w:rsidRPr="00012E71">
        <w:rPr>
          <w:sz w:val="24"/>
        </w:rPr>
        <w:t>ГОСТ 25458</w:t>
      </w:r>
      <w:r w:rsidRPr="00012E71">
        <w:t>–</w:t>
      </w:r>
      <w:r w:rsidRPr="00012E71">
        <w:rPr>
          <w:sz w:val="24"/>
        </w:rPr>
        <w:t>82 Опоры деревянные дорожных знаков. Технические условия</w:t>
      </w:r>
    </w:p>
    <w:p w14:paraId="40155CF1" w14:textId="77777777" w:rsidR="007F5CFB" w:rsidRPr="00012E71" w:rsidRDefault="007F5CFB" w:rsidP="007F5CFB">
      <w:pPr>
        <w:ind w:firstLine="567"/>
        <w:jc w:val="both"/>
      </w:pPr>
      <w:r w:rsidRPr="00012E71">
        <w:t>ГОСТ 25459–82 Опоры железобетонные дорожных знаков. Технические условия</w:t>
      </w:r>
    </w:p>
    <w:p w14:paraId="0E9B51DC" w14:textId="2F1ED512" w:rsidR="007F5CFB" w:rsidRPr="00012E71" w:rsidRDefault="007F5CFB" w:rsidP="007F5CFB">
      <w:pPr>
        <w:ind w:firstLine="567"/>
        <w:jc w:val="both"/>
      </w:pPr>
      <w:r w:rsidRPr="00012E71">
        <w:t>ГОСТ 25607–</w:t>
      </w:r>
      <w:r w:rsidR="00CC7EEC" w:rsidRPr="00012E71">
        <w:t>2009</w:t>
      </w:r>
      <w:r w:rsidRPr="00012E71">
        <w:t xml:space="preserve"> Смеси щебеночно-гравийно-песчаные для покрытий и оснований автомобильных дорог и аэродромов. Технические условия</w:t>
      </w:r>
    </w:p>
    <w:p w14:paraId="55759FF9" w14:textId="77777777" w:rsidR="007F5CFB" w:rsidRPr="00012E71" w:rsidRDefault="007F5CFB" w:rsidP="007F5CFB">
      <w:pPr>
        <w:ind w:firstLine="567"/>
        <w:jc w:val="both"/>
      </w:pPr>
      <w:r w:rsidRPr="00012E71">
        <w:t>ГОСТ 26775</w:t>
      </w:r>
      <w:r w:rsidRPr="00012E71">
        <w:rPr>
          <w:bCs/>
        </w:rPr>
        <w:t>–</w:t>
      </w:r>
      <w:r w:rsidRPr="00012E71">
        <w:t xml:space="preserve">97 Габариты </w:t>
      </w:r>
      <w:proofErr w:type="spellStart"/>
      <w:r w:rsidRPr="00012E71">
        <w:t>подмостовые</w:t>
      </w:r>
      <w:proofErr w:type="spellEnd"/>
      <w:r w:rsidRPr="00012E71">
        <w:t xml:space="preserve"> судоходных пролетов мостов на внутренних водных путях. Нормы и технические требования</w:t>
      </w:r>
    </w:p>
    <w:p w14:paraId="01ABB2DE" w14:textId="77777777" w:rsidR="007F5CFB" w:rsidRPr="00012E71" w:rsidRDefault="007F5CFB" w:rsidP="007F5CFB">
      <w:pPr>
        <w:ind w:firstLine="567"/>
        <w:jc w:val="both"/>
      </w:pPr>
      <w:r w:rsidRPr="00012E71">
        <w:t>ГОСТ 30302–95 Контейнеры специализированные. Типы, основные параметры и размеры</w:t>
      </w:r>
    </w:p>
    <w:p w14:paraId="32F9AA5E" w14:textId="77777777" w:rsidR="007F5CFB" w:rsidRPr="00012E71" w:rsidRDefault="007F5CFB" w:rsidP="007F5CFB">
      <w:pPr>
        <w:ind w:firstLine="567"/>
        <w:jc w:val="both"/>
      </w:pPr>
      <w:r w:rsidRPr="00012E71">
        <w:t xml:space="preserve">ГОСТ 30413–96 Дороги автомобильные. Метод определения </w:t>
      </w:r>
      <w:r w:rsidR="00717B60" w:rsidRPr="00012E71">
        <w:t xml:space="preserve">коэффициента </w:t>
      </w:r>
      <w:r w:rsidRPr="00012E71">
        <w:t>сцепления колеса автомобиля с дорожным покрытием</w:t>
      </w:r>
    </w:p>
    <w:p w14:paraId="5C5098CB" w14:textId="1B027A37" w:rsidR="00D606F9" w:rsidRPr="00012E71" w:rsidRDefault="00D606F9" w:rsidP="007F5CFB">
      <w:pPr>
        <w:ind w:firstLine="567"/>
        <w:jc w:val="both"/>
      </w:pPr>
      <w:r w:rsidRPr="0061098E">
        <w:rPr>
          <w:lang w:bidi="ru-RU"/>
        </w:rPr>
        <w:t>ГОСТ 31296.2</w:t>
      </w:r>
      <w:r w:rsidRPr="0061098E">
        <w:t>–</w:t>
      </w:r>
      <w:r w:rsidRPr="0061098E">
        <w:rPr>
          <w:lang w:bidi="ru-RU"/>
        </w:rPr>
        <w:t>2006 Шум. Описание, измерение и оценка шума на местности. Часть 2. Определение уровней звукового давления</w:t>
      </w:r>
    </w:p>
    <w:p w14:paraId="4CAD5774" w14:textId="77777777" w:rsidR="00D606F9" w:rsidRPr="0061098E" w:rsidRDefault="00D606F9" w:rsidP="00D606F9">
      <w:pPr>
        <w:pStyle w:val="aff0"/>
        <w:ind w:firstLine="567"/>
        <w:rPr>
          <w:rFonts w:ascii="Times New Roman" w:hAnsi="Times New Roman"/>
          <w:szCs w:val="24"/>
          <w:lang w:bidi="ru-RU"/>
        </w:rPr>
      </w:pPr>
      <w:r w:rsidRPr="0061098E">
        <w:rPr>
          <w:rFonts w:ascii="Times New Roman" w:hAnsi="Times New Roman"/>
          <w:szCs w:val="24"/>
          <w:lang w:bidi="ru-RU"/>
        </w:rPr>
        <w:t>ГОСТ 32948–2014 Дороги автомобильные общего пользования. Опоры дорожных знаков. Технические требования</w:t>
      </w:r>
    </w:p>
    <w:p w14:paraId="3100E811" w14:textId="77777777" w:rsidR="00D606F9" w:rsidRPr="0061098E" w:rsidRDefault="00D606F9" w:rsidP="00D606F9">
      <w:pPr>
        <w:pStyle w:val="aff0"/>
        <w:ind w:firstLine="567"/>
        <w:rPr>
          <w:rFonts w:ascii="Times New Roman" w:hAnsi="Times New Roman"/>
          <w:szCs w:val="24"/>
          <w:lang w:bidi="ru-RU"/>
        </w:rPr>
      </w:pPr>
      <w:r w:rsidRPr="0061098E">
        <w:rPr>
          <w:rFonts w:ascii="Times New Roman" w:hAnsi="Times New Roman"/>
          <w:szCs w:val="24"/>
          <w:lang w:bidi="ru-RU"/>
        </w:rPr>
        <w:t>ГОСТ 32950–2014 Дороги автомобильные общего пользования. Опоры металлические дорожных знаков. Методы контроля</w:t>
      </w:r>
    </w:p>
    <w:p w14:paraId="0AD38F5F" w14:textId="77777777" w:rsidR="00D606F9" w:rsidRPr="0061098E" w:rsidRDefault="00D606F9" w:rsidP="00D606F9">
      <w:pPr>
        <w:pStyle w:val="aff0"/>
        <w:ind w:firstLine="567"/>
        <w:rPr>
          <w:rFonts w:ascii="Times New Roman" w:hAnsi="Times New Roman"/>
          <w:szCs w:val="24"/>
          <w:lang w:bidi="ru-RU"/>
        </w:rPr>
      </w:pPr>
      <w:r w:rsidRPr="0061098E">
        <w:rPr>
          <w:rFonts w:ascii="Times New Roman" w:hAnsi="Times New Roman"/>
          <w:szCs w:val="24"/>
          <w:lang w:bidi="ru-RU"/>
        </w:rPr>
        <w:t>ГОСТ 33150–2014 Дороги автомобильные общего пользования. Проектирование пешеходных и велосипедных дорожек. Общие требования</w:t>
      </w:r>
    </w:p>
    <w:p w14:paraId="12010604" w14:textId="4C50844B" w:rsidR="00260C51" w:rsidRPr="00012E71" w:rsidRDefault="00260C51" w:rsidP="007F5CFB">
      <w:pPr>
        <w:ind w:firstLine="567"/>
        <w:jc w:val="both"/>
      </w:pPr>
      <w:r w:rsidRPr="00012E71">
        <w:t>ГОСТ 33754–2016 Выбросы вредных веществ и дымность отработавших газов автономного тягового и моторвагонного подвижного состава. Нормы и методы определения</w:t>
      </w:r>
    </w:p>
    <w:p w14:paraId="6A5354D3" w14:textId="77777777" w:rsidR="00740450" w:rsidRPr="00012E71" w:rsidRDefault="00740450" w:rsidP="00DC0FB9">
      <w:pPr>
        <w:pStyle w:val="23"/>
        <w:keepNext/>
        <w:ind w:left="0" w:firstLine="567"/>
        <w:jc w:val="both"/>
      </w:pPr>
      <w:r w:rsidRPr="00012E71">
        <w:t>СП</w:t>
      </w:r>
      <w:r w:rsidR="00295F7B" w:rsidRPr="00012E71">
        <w:t xml:space="preserve"> </w:t>
      </w:r>
      <w:r w:rsidRPr="00012E71">
        <w:t>7.13130.200</w:t>
      </w:r>
      <w:r w:rsidR="00171C70" w:rsidRPr="00012E71">
        <w:t>9</w:t>
      </w:r>
      <w:r w:rsidR="00295F7B" w:rsidRPr="00012E71">
        <w:t xml:space="preserve"> </w:t>
      </w:r>
      <w:r w:rsidRPr="00012E71">
        <w:t>Отопление,</w:t>
      </w:r>
      <w:r w:rsidR="00295F7B" w:rsidRPr="00012E71">
        <w:t xml:space="preserve"> </w:t>
      </w:r>
      <w:r w:rsidRPr="00012E71">
        <w:t>вентиляция</w:t>
      </w:r>
      <w:r w:rsidR="00295F7B" w:rsidRPr="00012E71">
        <w:t xml:space="preserve"> </w:t>
      </w:r>
      <w:r w:rsidRPr="00012E71">
        <w:t>и</w:t>
      </w:r>
      <w:r w:rsidR="00295F7B" w:rsidRPr="00012E71">
        <w:t xml:space="preserve"> </w:t>
      </w:r>
      <w:r w:rsidRPr="00012E71">
        <w:t>кондиционирование.</w:t>
      </w:r>
      <w:r w:rsidR="00295F7B" w:rsidRPr="00012E71">
        <w:t xml:space="preserve"> </w:t>
      </w:r>
      <w:r w:rsidRPr="00012E71">
        <w:t>Противопожарные</w:t>
      </w:r>
      <w:r w:rsidR="00295F7B" w:rsidRPr="00012E71">
        <w:t xml:space="preserve"> </w:t>
      </w:r>
      <w:r w:rsidRPr="00012E71">
        <w:t>требования</w:t>
      </w:r>
    </w:p>
    <w:p w14:paraId="19EA11D9" w14:textId="77777777" w:rsidR="00740450" w:rsidRPr="00012E71" w:rsidRDefault="00740450" w:rsidP="00DC0FB9">
      <w:pPr>
        <w:tabs>
          <w:tab w:val="left" w:pos="2844"/>
          <w:tab w:val="left" w:pos="9741"/>
        </w:tabs>
        <w:ind w:firstLine="567"/>
        <w:jc w:val="both"/>
      </w:pPr>
      <w:r w:rsidRPr="00012E71">
        <w:t>СП</w:t>
      </w:r>
      <w:r w:rsidR="00295F7B" w:rsidRPr="00012E71">
        <w:t xml:space="preserve"> </w:t>
      </w:r>
      <w:r w:rsidRPr="00012E71">
        <w:t>8.13130.200</w:t>
      </w:r>
      <w:r w:rsidR="00171C70" w:rsidRPr="00012E71">
        <w:t>9</w:t>
      </w:r>
      <w:r w:rsidR="00295F7B" w:rsidRPr="00012E71">
        <w:t xml:space="preserve"> </w:t>
      </w:r>
      <w:r w:rsidRPr="00012E71">
        <w:t>Системы</w:t>
      </w:r>
      <w:r w:rsidR="00295F7B" w:rsidRPr="00012E71">
        <w:t xml:space="preserve"> </w:t>
      </w:r>
      <w:r w:rsidRPr="00012E71">
        <w:t>противопожарной</w:t>
      </w:r>
      <w:r w:rsidR="00295F7B" w:rsidRPr="00012E71">
        <w:t xml:space="preserve"> </w:t>
      </w:r>
      <w:r w:rsidRPr="00012E71">
        <w:t>защиты.</w:t>
      </w:r>
      <w:r w:rsidR="00295F7B" w:rsidRPr="00012E71">
        <w:t xml:space="preserve"> </w:t>
      </w:r>
      <w:r w:rsidRPr="00012E71">
        <w:t>Источники</w:t>
      </w:r>
      <w:r w:rsidR="00295F7B" w:rsidRPr="00012E71">
        <w:t xml:space="preserve"> </w:t>
      </w:r>
      <w:r w:rsidRPr="00012E71">
        <w:t>наружного</w:t>
      </w:r>
      <w:r w:rsidR="00295F7B" w:rsidRPr="00012E71">
        <w:t xml:space="preserve"> </w:t>
      </w:r>
      <w:r w:rsidRPr="00012E71">
        <w:t>противопожарного</w:t>
      </w:r>
      <w:r w:rsidR="00295F7B" w:rsidRPr="00012E71">
        <w:t xml:space="preserve"> </w:t>
      </w:r>
      <w:r w:rsidRPr="00012E71">
        <w:t>водоснабжения</w:t>
      </w:r>
      <w:r w:rsidR="00BE7313" w:rsidRPr="00012E71">
        <w:t>.</w:t>
      </w:r>
      <w:r w:rsidR="00295F7B" w:rsidRPr="00012E71">
        <w:t xml:space="preserve"> </w:t>
      </w:r>
      <w:r w:rsidR="00BE7313" w:rsidRPr="00012E71">
        <w:t>Требования</w:t>
      </w:r>
      <w:r w:rsidR="00295F7B" w:rsidRPr="00012E71">
        <w:t xml:space="preserve"> </w:t>
      </w:r>
      <w:r w:rsidR="00BE7313" w:rsidRPr="00012E71">
        <w:t>пожарной</w:t>
      </w:r>
      <w:r w:rsidR="00295F7B" w:rsidRPr="00012E71">
        <w:t xml:space="preserve"> </w:t>
      </w:r>
      <w:r w:rsidR="00BE7313" w:rsidRPr="00012E71">
        <w:t>безопасности</w:t>
      </w:r>
    </w:p>
    <w:p w14:paraId="43BB7A96" w14:textId="77777777" w:rsidR="00740450" w:rsidRPr="00012E71" w:rsidRDefault="00740450" w:rsidP="00DC0FB9">
      <w:pPr>
        <w:tabs>
          <w:tab w:val="left" w:pos="2844"/>
          <w:tab w:val="left" w:pos="9741"/>
        </w:tabs>
        <w:ind w:firstLine="567"/>
        <w:jc w:val="both"/>
      </w:pPr>
      <w:r w:rsidRPr="00012E71">
        <w:t>СП</w:t>
      </w:r>
      <w:r w:rsidR="00295F7B" w:rsidRPr="00012E71">
        <w:t xml:space="preserve"> </w:t>
      </w:r>
      <w:r w:rsidRPr="00012E71">
        <w:t>10.13130.200</w:t>
      </w:r>
      <w:r w:rsidR="00171C70" w:rsidRPr="00012E71">
        <w:t>9</w:t>
      </w:r>
      <w:r w:rsidR="00295F7B" w:rsidRPr="00012E71">
        <w:t xml:space="preserve"> </w:t>
      </w:r>
      <w:r w:rsidRPr="00012E71">
        <w:t>Системы</w:t>
      </w:r>
      <w:r w:rsidR="00295F7B" w:rsidRPr="00012E71">
        <w:t xml:space="preserve"> </w:t>
      </w:r>
      <w:r w:rsidRPr="00012E71">
        <w:t>противопожарной</w:t>
      </w:r>
      <w:r w:rsidR="00295F7B" w:rsidRPr="00012E71">
        <w:t xml:space="preserve"> </w:t>
      </w:r>
      <w:r w:rsidRPr="00012E71">
        <w:t>защиты.</w:t>
      </w:r>
      <w:r w:rsidR="00295F7B" w:rsidRPr="00012E71">
        <w:t xml:space="preserve"> </w:t>
      </w:r>
      <w:r w:rsidRPr="00012E71">
        <w:t>Внутренний</w:t>
      </w:r>
      <w:r w:rsidR="00295F7B" w:rsidRPr="00012E71">
        <w:t xml:space="preserve"> </w:t>
      </w:r>
      <w:r w:rsidRPr="00012E71">
        <w:t>противопожарный</w:t>
      </w:r>
      <w:r w:rsidR="00295F7B" w:rsidRPr="00012E71">
        <w:t xml:space="preserve"> </w:t>
      </w:r>
      <w:r w:rsidRPr="00012E71">
        <w:t>водопровод</w:t>
      </w:r>
      <w:r w:rsidR="00717B60" w:rsidRPr="00012E71">
        <w:t>. Требования пожарной безопасности</w:t>
      </w:r>
    </w:p>
    <w:p w14:paraId="0A5AB4A5" w14:textId="07D93B1F" w:rsidR="00A00BA9" w:rsidRPr="00012E71" w:rsidRDefault="00FD64F2" w:rsidP="00DC0FB9">
      <w:pPr>
        <w:ind w:firstLine="567"/>
        <w:jc w:val="both"/>
        <w:rPr>
          <w:color w:val="000000"/>
        </w:rPr>
      </w:pPr>
      <w:r w:rsidRPr="0061098E">
        <w:t xml:space="preserve">СП 14.13330.2018 «СНиП </w:t>
      </w:r>
      <w:r w:rsidRPr="0061098E">
        <w:rPr>
          <w:lang w:val="en-US"/>
        </w:rPr>
        <w:t>II</w:t>
      </w:r>
      <w:r w:rsidRPr="0061098E">
        <w:t>-7-81* Строительство в сейсмических районах</w:t>
      </w:r>
      <w:r>
        <w:t>»</w:t>
      </w:r>
      <w:r w:rsidRPr="0061098E">
        <w:t xml:space="preserve"> (с изменением № 1)</w:t>
      </w:r>
    </w:p>
    <w:p w14:paraId="54D0E3D9" w14:textId="77E9141E" w:rsidR="00A00BA9" w:rsidRPr="00012E71" w:rsidRDefault="00FD64F2" w:rsidP="00DC0FB9">
      <w:pPr>
        <w:tabs>
          <w:tab w:val="left" w:pos="2844"/>
          <w:tab w:val="left" w:pos="9741"/>
        </w:tabs>
        <w:ind w:firstLine="567"/>
        <w:jc w:val="both"/>
        <w:rPr>
          <w:color w:val="000000"/>
        </w:rPr>
      </w:pPr>
      <w:r w:rsidRPr="0061098E">
        <w:t>СП 18.13330.2019 Производственные объекты. Планировочная организация земельного участка (СНиП II-89-80* Генеральные планы промышленных предприятий)</w:t>
      </w:r>
    </w:p>
    <w:p w14:paraId="6CC1E7BA" w14:textId="579B68EA" w:rsidR="00A00BA9" w:rsidRPr="00012E71" w:rsidRDefault="00FD64F2" w:rsidP="00DC0FB9">
      <w:pPr>
        <w:ind w:firstLine="567"/>
        <w:jc w:val="both"/>
        <w:rPr>
          <w:color w:val="000000"/>
        </w:rPr>
      </w:pPr>
      <w:r w:rsidRPr="0061098E">
        <w:t>СП 20.13330.2016 «СНиП 2.01.07-85* Нагрузки и воздействия» (с изменениями № 1, № 2)</w:t>
      </w:r>
    </w:p>
    <w:p w14:paraId="65E3B9FD" w14:textId="77777777" w:rsidR="00A00BA9" w:rsidRPr="00012E71" w:rsidRDefault="00A00BA9" w:rsidP="00DC0FB9">
      <w:pPr>
        <w:ind w:firstLine="567"/>
        <w:jc w:val="both"/>
        <w:rPr>
          <w:color w:val="000000"/>
        </w:rPr>
      </w:pPr>
      <w:r w:rsidRPr="00012E71">
        <w:rPr>
          <w:color w:val="000000"/>
        </w:rPr>
        <w:t>СП</w:t>
      </w:r>
      <w:r w:rsidR="00295F7B" w:rsidRPr="00012E71">
        <w:rPr>
          <w:color w:val="000000"/>
        </w:rPr>
        <w:t xml:space="preserve"> </w:t>
      </w:r>
      <w:r w:rsidRPr="00012E71">
        <w:rPr>
          <w:color w:val="000000"/>
        </w:rPr>
        <w:t>21.13330.201</w:t>
      </w:r>
      <w:r w:rsidR="00171C70" w:rsidRPr="00012E71">
        <w:rPr>
          <w:color w:val="000000"/>
        </w:rPr>
        <w:t>2</w:t>
      </w:r>
      <w:r w:rsidR="00295F7B" w:rsidRPr="00012E71">
        <w:rPr>
          <w:color w:val="000000"/>
        </w:rPr>
        <w:t xml:space="preserve"> </w:t>
      </w:r>
      <w:r w:rsidRPr="00012E71">
        <w:rPr>
          <w:color w:val="000000"/>
        </w:rPr>
        <w:t>«</w:t>
      </w:r>
      <w:hyperlink r:id="rId31" w:tooltip="Здания и сооружения на подрабатываемых территориях и просадочных грунтах" w:history="1">
        <w:r w:rsidRPr="00012E71">
          <w:rPr>
            <w:color w:val="000000"/>
          </w:rPr>
          <w:t>СНиП</w:t>
        </w:r>
        <w:r w:rsidR="00295F7B" w:rsidRPr="00012E71">
          <w:rPr>
            <w:color w:val="000000"/>
          </w:rPr>
          <w:t xml:space="preserve"> </w:t>
        </w:r>
        <w:r w:rsidRPr="00012E71">
          <w:rPr>
            <w:color w:val="000000"/>
          </w:rPr>
          <w:t>2.01.09</w:t>
        </w:r>
        <w:r w:rsidR="001F59CF" w:rsidRPr="00012E71">
          <w:rPr>
            <w:color w:val="000000"/>
          </w:rPr>
          <w:t>-</w:t>
        </w:r>
        <w:r w:rsidRPr="00012E71">
          <w:rPr>
            <w:color w:val="000000"/>
          </w:rPr>
          <w:t>91</w:t>
        </w:r>
      </w:hyperlink>
      <w:r w:rsidR="00295F7B" w:rsidRPr="00012E71">
        <w:rPr>
          <w:color w:val="000000"/>
        </w:rPr>
        <w:t xml:space="preserve"> </w:t>
      </w:r>
      <w:r w:rsidRPr="00012E71">
        <w:rPr>
          <w:color w:val="000000"/>
        </w:rPr>
        <w:t>Здания</w:t>
      </w:r>
      <w:r w:rsidR="00295F7B" w:rsidRPr="00012E71">
        <w:rPr>
          <w:color w:val="000000"/>
        </w:rPr>
        <w:t xml:space="preserve"> </w:t>
      </w:r>
      <w:r w:rsidRPr="00012E71">
        <w:rPr>
          <w:color w:val="000000"/>
        </w:rPr>
        <w:t>и</w:t>
      </w:r>
      <w:r w:rsidR="00295F7B" w:rsidRPr="00012E71">
        <w:rPr>
          <w:color w:val="000000"/>
        </w:rPr>
        <w:t xml:space="preserve"> </w:t>
      </w:r>
      <w:r w:rsidRPr="00012E71">
        <w:rPr>
          <w:color w:val="000000"/>
        </w:rPr>
        <w:t>сооружения</w:t>
      </w:r>
      <w:r w:rsidR="00295F7B" w:rsidRPr="00012E71">
        <w:rPr>
          <w:color w:val="000000"/>
        </w:rPr>
        <w:t xml:space="preserve"> </w:t>
      </w:r>
      <w:r w:rsidRPr="00012E71">
        <w:rPr>
          <w:color w:val="000000"/>
        </w:rPr>
        <w:t>на</w:t>
      </w:r>
      <w:r w:rsidR="00295F7B" w:rsidRPr="00012E71">
        <w:rPr>
          <w:color w:val="000000"/>
        </w:rPr>
        <w:t xml:space="preserve"> </w:t>
      </w:r>
      <w:r w:rsidRPr="00012E71">
        <w:rPr>
          <w:color w:val="000000"/>
        </w:rPr>
        <w:t>подрабатываемых</w:t>
      </w:r>
      <w:r w:rsidR="00295F7B" w:rsidRPr="00012E71">
        <w:rPr>
          <w:color w:val="000000"/>
        </w:rPr>
        <w:t xml:space="preserve"> </w:t>
      </w:r>
      <w:r w:rsidRPr="00012E71">
        <w:rPr>
          <w:color w:val="000000"/>
        </w:rPr>
        <w:t>территориях</w:t>
      </w:r>
      <w:r w:rsidR="00295F7B" w:rsidRPr="00012E71">
        <w:rPr>
          <w:color w:val="000000"/>
        </w:rPr>
        <w:t xml:space="preserve"> </w:t>
      </w:r>
      <w:r w:rsidRPr="00012E71">
        <w:rPr>
          <w:color w:val="000000"/>
        </w:rPr>
        <w:t>и</w:t>
      </w:r>
      <w:r w:rsidR="00295F7B" w:rsidRPr="00012E71">
        <w:rPr>
          <w:color w:val="000000"/>
        </w:rPr>
        <w:t xml:space="preserve"> </w:t>
      </w:r>
      <w:r w:rsidRPr="00012E71">
        <w:rPr>
          <w:color w:val="000000"/>
        </w:rPr>
        <w:t>просадочных</w:t>
      </w:r>
      <w:r w:rsidR="00295F7B" w:rsidRPr="00012E71">
        <w:rPr>
          <w:color w:val="000000"/>
        </w:rPr>
        <w:t xml:space="preserve"> </w:t>
      </w:r>
      <w:r w:rsidRPr="00012E71">
        <w:rPr>
          <w:color w:val="000000"/>
        </w:rPr>
        <w:t>грунтах»</w:t>
      </w:r>
    </w:p>
    <w:p w14:paraId="6C62FCA5" w14:textId="410C090A" w:rsidR="004F049B" w:rsidRPr="00012E71" w:rsidRDefault="00FD64F2" w:rsidP="00DC0FB9">
      <w:pPr>
        <w:ind w:firstLine="567"/>
        <w:jc w:val="both"/>
        <w:rPr>
          <w:bCs/>
          <w:color w:val="000000"/>
        </w:rPr>
      </w:pPr>
      <w:r w:rsidRPr="0061098E">
        <w:t>СП 30.13330.2016 «СНиП 2.04.01-85* Внутренний водопровод и канализация зданий» (с изменением № 1)</w:t>
      </w:r>
    </w:p>
    <w:p w14:paraId="2C8328B3" w14:textId="4C562B7C" w:rsidR="004F049B" w:rsidRPr="00012E71" w:rsidRDefault="00FD64F2" w:rsidP="00C95031">
      <w:pPr>
        <w:tabs>
          <w:tab w:val="left" w:pos="2844"/>
          <w:tab w:val="left" w:pos="9741"/>
        </w:tabs>
        <w:ind w:firstLine="567"/>
        <w:jc w:val="both"/>
        <w:rPr>
          <w:color w:val="000000"/>
        </w:rPr>
      </w:pPr>
      <w:r w:rsidRPr="0061098E">
        <w:t>СП 31.13330.2012 «СНиП 2.04.02-84* Водоснабжение. Наружные сети и сооружения» (с изменениями № 1, № 2, № 3, № 4, № 5)</w:t>
      </w:r>
    </w:p>
    <w:p w14:paraId="3EBD1E17" w14:textId="65012B13" w:rsidR="004F049B" w:rsidRPr="00012E71" w:rsidRDefault="00FD64F2" w:rsidP="00DC0FB9">
      <w:pPr>
        <w:pStyle w:val="a5"/>
        <w:tabs>
          <w:tab w:val="left" w:pos="3369"/>
          <w:tab w:val="left" w:pos="9464"/>
        </w:tabs>
        <w:spacing w:line="240" w:lineRule="auto"/>
        <w:ind w:firstLine="567"/>
        <w:rPr>
          <w:color w:val="000000"/>
          <w:sz w:val="24"/>
        </w:rPr>
      </w:pPr>
      <w:r w:rsidRPr="0061098E">
        <w:rPr>
          <w:sz w:val="24"/>
        </w:rPr>
        <w:t>СП 32.13330.2018 «СНиП 2.04.03-85* Канализация. Наружные сети и сооружения» (с изменением № 1)</w:t>
      </w:r>
    </w:p>
    <w:p w14:paraId="783821A2" w14:textId="2F0A3C2C" w:rsidR="004F049B" w:rsidRPr="00012E71" w:rsidRDefault="00FD64F2" w:rsidP="00DC0FB9">
      <w:pPr>
        <w:tabs>
          <w:tab w:val="left" w:pos="2844"/>
          <w:tab w:val="left" w:pos="9741"/>
        </w:tabs>
        <w:ind w:firstLine="567"/>
        <w:jc w:val="both"/>
        <w:rPr>
          <w:color w:val="000000"/>
        </w:rPr>
      </w:pPr>
      <w:r w:rsidRPr="0061098E">
        <w:t>СП 34.13330.2012 «СНиП 2.05.02-85* Автомобильные дороги» (с изменениями № 1, № 2)</w:t>
      </w:r>
    </w:p>
    <w:p w14:paraId="1C6F366B" w14:textId="77777777" w:rsidR="004F049B" w:rsidRPr="00012E71" w:rsidRDefault="004F049B" w:rsidP="00DC0FB9">
      <w:pPr>
        <w:tabs>
          <w:tab w:val="left" w:pos="2844"/>
          <w:tab w:val="left" w:pos="9741"/>
        </w:tabs>
        <w:ind w:firstLine="567"/>
        <w:jc w:val="both"/>
        <w:rPr>
          <w:color w:val="000000"/>
        </w:rPr>
      </w:pPr>
      <w:r w:rsidRPr="00012E71">
        <w:rPr>
          <w:color w:val="000000"/>
        </w:rPr>
        <w:t>СП</w:t>
      </w:r>
      <w:r w:rsidR="00295F7B" w:rsidRPr="00012E71">
        <w:rPr>
          <w:color w:val="000000"/>
        </w:rPr>
        <w:t xml:space="preserve"> </w:t>
      </w:r>
      <w:r w:rsidRPr="00012E71">
        <w:rPr>
          <w:color w:val="000000"/>
        </w:rPr>
        <w:t>35.13330.201</w:t>
      </w:r>
      <w:r w:rsidR="00717B60" w:rsidRPr="00012E71">
        <w:rPr>
          <w:color w:val="000000"/>
        </w:rPr>
        <w:t>1</w:t>
      </w:r>
      <w:r w:rsidR="00295F7B" w:rsidRPr="00012E71">
        <w:rPr>
          <w:color w:val="000000"/>
        </w:rPr>
        <w:t xml:space="preserve"> </w:t>
      </w:r>
      <w:r w:rsidRPr="00012E71">
        <w:rPr>
          <w:color w:val="000000"/>
        </w:rPr>
        <w:t>«СНиП</w:t>
      </w:r>
      <w:r w:rsidR="00295F7B" w:rsidRPr="00012E71">
        <w:rPr>
          <w:color w:val="000000"/>
        </w:rPr>
        <w:t xml:space="preserve"> </w:t>
      </w:r>
      <w:r w:rsidRPr="00012E71">
        <w:rPr>
          <w:color w:val="000000"/>
        </w:rPr>
        <w:t>2.05.0</w:t>
      </w:r>
      <w:r w:rsidR="00171C70" w:rsidRPr="00012E71">
        <w:rPr>
          <w:color w:val="000000"/>
        </w:rPr>
        <w:t>3</w:t>
      </w:r>
      <w:r w:rsidR="001F59CF" w:rsidRPr="00012E71">
        <w:rPr>
          <w:color w:val="000000"/>
        </w:rPr>
        <w:t>-</w:t>
      </w:r>
      <w:r w:rsidRPr="00012E71">
        <w:rPr>
          <w:color w:val="000000"/>
        </w:rPr>
        <w:t>84*</w:t>
      </w:r>
      <w:r w:rsidR="00295F7B" w:rsidRPr="00012E71">
        <w:rPr>
          <w:color w:val="000000"/>
        </w:rPr>
        <w:t xml:space="preserve"> </w:t>
      </w:r>
      <w:r w:rsidRPr="00012E71">
        <w:rPr>
          <w:color w:val="000000"/>
        </w:rPr>
        <w:t>Мосты</w:t>
      </w:r>
      <w:r w:rsidR="00295F7B" w:rsidRPr="00012E71">
        <w:rPr>
          <w:color w:val="000000"/>
        </w:rPr>
        <w:t xml:space="preserve"> </w:t>
      </w:r>
      <w:r w:rsidRPr="00012E71">
        <w:rPr>
          <w:color w:val="000000"/>
        </w:rPr>
        <w:t>и</w:t>
      </w:r>
      <w:r w:rsidR="00295F7B" w:rsidRPr="00012E71">
        <w:rPr>
          <w:color w:val="000000"/>
        </w:rPr>
        <w:t xml:space="preserve"> </w:t>
      </w:r>
      <w:r w:rsidRPr="00012E71">
        <w:rPr>
          <w:color w:val="000000"/>
        </w:rPr>
        <w:t>трубы»</w:t>
      </w:r>
    </w:p>
    <w:p w14:paraId="7187765E" w14:textId="7703E2E8" w:rsidR="009E4E24" w:rsidRPr="00012E71" w:rsidRDefault="00FD64F2" w:rsidP="00DC0FB9">
      <w:pPr>
        <w:tabs>
          <w:tab w:val="left" w:pos="2844"/>
          <w:tab w:val="left" w:pos="9741"/>
        </w:tabs>
        <w:ind w:firstLine="567"/>
        <w:jc w:val="both"/>
        <w:rPr>
          <w:color w:val="000000"/>
        </w:rPr>
      </w:pPr>
      <w:r w:rsidRPr="0061098E">
        <w:t xml:space="preserve">СП 43.13330.2012 </w:t>
      </w:r>
      <w:r>
        <w:t>«</w:t>
      </w:r>
      <w:r w:rsidRPr="0061098E">
        <w:t>СНиП 2.09.03-85* Сооружения промышленных предприятий» (с изменениями № 1, № 2)</w:t>
      </w:r>
    </w:p>
    <w:p w14:paraId="74D4E9A2" w14:textId="005BD7BE" w:rsidR="009E4E24" w:rsidRPr="00012E71" w:rsidRDefault="00FD64F2" w:rsidP="00DC0FB9">
      <w:pPr>
        <w:tabs>
          <w:tab w:val="left" w:pos="2844"/>
          <w:tab w:val="left" w:pos="9741"/>
        </w:tabs>
        <w:ind w:firstLine="567"/>
        <w:jc w:val="both"/>
        <w:rPr>
          <w:color w:val="000000"/>
        </w:rPr>
      </w:pPr>
      <w:r w:rsidRPr="0061098E">
        <w:lastRenderedPageBreak/>
        <w:t>СП 44.13330.2011 «СНиП 2.09.04-87* Административные и бытовые здания» (с изменениями № 1, № 2, № 3)</w:t>
      </w:r>
    </w:p>
    <w:p w14:paraId="2713E4DD" w14:textId="7F055F9E" w:rsidR="009E4E24" w:rsidRPr="00012E71" w:rsidRDefault="00FD64F2" w:rsidP="00DC0FB9">
      <w:pPr>
        <w:tabs>
          <w:tab w:val="left" w:pos="2844"/>
          <w:tab w:val="left" w:pos="9741"/>
        </w:tabs>
        <w:ind w:firstLine="567"/>
        <w:jc w:val="both"/>
        <w:rPr>
          <w:color w:val="000000"/>
        </w:rPr>
      </w:pPr>
      <w:r w:rsidRPr="0061098E">
        <w:t>СП 47.13330.2016 «СНиП 11-02-96 Инженерные изыскания для строительства. Основные положения»</w:t>
      </w:r>
    </w:p>
    <w:p w14:paraId="413FB340" w14:textId="54712DF8" w:rsidR="00A00BA9" w:rsidRPr="00012E71" w:rsidRDefault="00FD64F2" w:rsidP="00DC0FB9">
      <w:pPr>
        <w:tabs>
          <w:tab w:val="left" w:pos="2844"/>
          <w:tab w:val="left" w:pos="9741"/>
        </w:tabs>
        <w:ind w:firstLine="567"/>
        <w:jc w:val="both"/>
        <w:rPr>
          <w:color w:val="000000"/>
        </w:rPr>
      </w:pPr>
      <w:r w:rsidRPr="0061098E">
        <w:t>СП 51.13330.2011 «СНиП 23-03-2003 Защита от шума» (с изменением № 1)</w:t>
      </w:r>
    </w:p>
    <w:p w14:paraId="43CC643C" w14:textId="4C218049" w:rsidR="00A00BA9" w:rsidRPr="00012E71" w:rsidRDefault="00FD64F2" w:rsidP="00DC0FB9">
      <w:pPr>
        <w:tabs>
          <w:tab w:val="left" w:pos="2844"/>
          <w:tab w:val="left" w:pos="9741"/>
        </w:tabs>
        <w:ind w:firstLine="567"/>
        <w:jc w:val="both"/>
      </w:pPr>
      <w:r w:rsidRPr="0061098E">
        <w:t>СП 52.13330.2016 «СНиП 23-05-95* Естественное и искусственное освещение» (с изменением № 1)</w:t>
      </w:r>
    </w:p>
    <w:p w14:paraId="132E1E4D" w14:textId="7B7443ED" w:rsidR="000C53D3" w:rsidRPr="00012E71" w:rsidRDefault="00FD64F2" w:rsidP="00DC0FB9">
      <w:pPr>
        <w:tabs>
          <w:tab w:val="left" w:pos="2844"/>
          <w:tab w:val="left" w:pos="9741"/>
        </w:tabs>
        <w:ind w:firstLine="567"/>
        <w:jc w:val="both"/>
      </w:pPr>
      <w:r w:rsidRPr="0061098E">
        <w:t>СП 56.13330.2011 «СНиП 31-03-2001 Производственные здания» (с изменениями № 1, № 2, № 3)</w:t>
      </w:r>
    </w:p>
    <w:p w14:paraId="6B4D34E8" w14:textId="784DA6D2" w:rsidR="006457EA" w:rsidRPr="00012E71" w:rsidRDefault="00FD64F2" w:rsidP="00DC0FB9">
      <w:pPr>
        <w:ind w:firstLine="567"/>
        <w:jc w:val="both"/>
        <w:rPr>
          <w:color w:val="000000"/>
        </w:rPr>
      </w:pPr>
      <w:r w:rsidRPr="0061098E">
        <w:t>СП 70.13330.2012 «СНиП 3.03.01-87 Несущие и ограждающие конструкции» (с изменениями № 1, № 3)</w:t>
      </w:r>
    </w:p>
    <w:p w14:paraId="0BF38652" w14:textId="0283CD91" w:rsidR="009E4E24" w:rsidRPr="00012E71" w:rsidRDefault="00FD64F2" w:rsidP="00DC0FB9">
      <w:pPr>
        <w:ind w:firstLine="567"/>
        <w:jc w:val="both"/>
        <w:rPr>
          <w:color w:val="000000"/>
        </w:rPr>
      </w:pPr>
      <w:r w:rsidRPr="0061098E">
        <w:t>СП 78.13330.2012 «СНиП 3.06.03-85 Автомобильные дороги» (с изменением № 1)</w:t>
      </w:r>
    </w:p>
    <w:p w14:paraId="369893BC" w14:textId="63D2DDB4" w:rsidR="004C10C3" w:rsidRPr="00012E71" w:rsidRDefault="004C10C3" w:rsidP="004C10C3">
      <w:pPr>
        <w:tabs>
          <w:tab w:val="left" w:pos="2844"/>
          <w:tab w:val="left" w:pos="9741"/>
        </w:tabs>
        <w:ind w:firstLine="567"/>
        <w:jc w:val="both"/>
      </w:pPr>
      <w:r w:rsidRPr="00012E71">
        <w:t>СП 88.13330.2014 «СНиП II-11-77* Защитные сооружения гражданской обороны» (с изменениями № 1, № 2)</w:t>
      </w:r>
    </w:p>
    <w:p w14:paraId="1874A9C5" w14:textId="6D019E2C" w:rsidR="009E4E24" w:rsidRPr="00012E71" w:rsidRDefault="00FD64F2" w:rsidP="00DC0FB9">
      <w:pPr>
        <w:ind w:firstLine="567"/>
        <w:jc w:val="both"/>
        <w:rPr>
          <w:color w:val="000000"/>
        </w:rPr>
      </w:pPr>
      <w:r w:rsidRPr="0061098E">
        <w:t>СП 110.13330.2011</w:t>
      </w:r>
      <w:r w:rsidR="00295F7B" w:rsidRPr="00012E71">
        <w:rPr>
          <w:color w:val="000000"/>
        </w:rPr>
        <w:t xml:space="preserve"> </w:t>
      </w:r>
      <w:r w:rsidR="009E4E24" w:rsidRPr="00012E71">
        <w:rPr>
          <w:color w:val="000000"/>
        </w:rPr>
        <w:t>«СНиП</w:t>
      </w:r>
      <w:r w:rsidR="00295F7B" w:rsidRPr="00012E71">
        <w:rPr>
          <w:color w:val="000000"/>
        </w:rPr>
        <w:t xml:space="preserve"> </w:t>
      </w:r>
      <w:r w:rsidR="009E4E24" w:rsidRPr="00012E71">
        <w:rPr>
          <w:color w:val="000000"/>
        </w:rPr>
        <w:t>2.11.03-9</w:t>
      </w:r>
      <w:r w:rsidR="00171C70" w:rsidRPr="00012E71">
        <w:rPr>
          <w:color w:val="000000"/>
        </w:rPr>
        <w:t>3</w:t>
      </w:r>
      <w:r w:rsidR="00295F7B" w:rsidRPr="00012E71">
        <w:rPr>
          <w:color w:val="000000"/>
        </w:rPr>
        <w:t xml:space="preserve"> </w:t>
      </w:r>
      <w:r w:rsidR="009E4E24" w:rsidRPr="00012E71">
        <w:rPr>
          <w:color w:val="000000"/>
        </w:rPr>
        <w:t>Склады</w:t>
      </w:r>
      <w:r w:rsidR="00295F7B" w:rsidRPr="00012E71">
        <w:rPr>
          <w:color w:val="000000"/>
        </w:rPr>
        <w:t xml:space="preserve"> </w:t>
      </w:r>
      <w:r w:rsidR="009E4E24" w:rsidRPr="00012E71">
        <w:rPr>
          <w:color w:val="000000"/>
        </w:rPr>
        <w:t>нефти</w:t>
      </w:r>
      <w:r w:rsidR="00295F7B" w:rsidRPr="00012E71">
        <w:rPr>
          <w:color w:val="000000"/>
        </w:rPr>
        <w:t xml:space="preserve"> </w:t>
      </w:r>
      <w:r w:rsidR="009E4E24" w:rsidRPr="00012E71">
        <w:rPr>
          <w:color w:val="000000"/>
        </w:rPr>
        <w:t>и</w:t>
      </w:r>
      <w:r w:rsidR="00295F7B" w:rsidRPr="00012E71">
        <w:rPr>
          <w:color w:val="000000"/>
        </w:rPr>
        <w:t xml:space="preserve"> </w:t>
      </w:r>
      <w:r w:rsidR="009E4E24" w:rsidRPr="00012E71">
        <w:rPr>
          <w:color w:val="000000"/>
        </w:rPr>
        <w:t>нефтепродуктов.</w:t>
      </w:r>
      <w:r w:rsidR="00295F7B" w:rsidRPr="00012E71">
        <w:rPr>
          <w:color w:val="000000"/>
        </w:rPr>
        <w:t xml:space="preserve"> </w:t>
      </w:r>
      <w:r w:rsidR="009E4E24" w:rsidRPr="00012E71">
        <w:rPr>
          <w:color w:val="000000"/>
        </w:rPr>
        <w:t>Противопожарные</w:t>
      </w:r>
      <w:r w:rsidR="00295F7B" w:rsidRPr="00012E71">
        <w:rPr>
          <w:color w:val="000000"/>
        </w:rPr>
        <w:t xml:space="preserve"> </w:t>
      </w:r>
      <w:r w:rsidR="009E4E24" w:rsidRPr="00012E71">
        <w:rPr>
          <w:color w:val="000000"/>
        </w:rPr>
        <w:t>нормы»</w:t>
      </w:r>
    </w:p>
    <w:p w14:paraId="4EA1A3F6" w14:textId="77777777" w:rsidR="009E4E24" w:rsidRPr="00012E71" w:rsidRDefault="009E4E24" w:rsidP="00DC0FB9">
      <w:pPr>
        <w:ind w:firstLine="567"/>
        <w:jc w:val="both"/>
        <w:rPr>
          <w:color w:val="000000"/>
        </w:rPr>
      </w:pPr>
      <w:r w:rsidRPr="00012E71">
        <w:rPr>
          <w:color w:val="000000"/>
        </w:rPr>
        <w:t>СП</w:t>
      </w:r>
      <w:r w:rsidR="00295F7B" w:rsidRPr="00012E71">
        <w:rPr>
          <w:color w:val="000000"/>
        </w:rPr>
        <w:t xml:space="preserve"> </w:t>
      </w:r>
      <w:r w:rsidRPr="00012E71">
        <w:rPr>
          <w:color w:val="000000"/>
        </w:rPr>
        <w:t>116.13330.201</w:t>
      </w:r>
      <w:r w:rsidR="00171C70" w:rsidRPr="00012E71">
        <w:rPr>
          <w:color w:val="000000"/>
        </w:rPr>
        <w:t>2</w:t>
      </w:r>
      <w:r w:rsidR="00295F7B" w:rsidRPr="00012E71">
        <w:rPr>
          <w:color w:val="000000"/>
        </w:rPr>
        <w:t xml:space="preserve"> </w:t>
      </w:r>
      <w:r w:rsidRPr="00012E71">
        <w:rPr>
          <w:color w:val="000000"/>
        </w:rPr>
        <w:t>«СНиП</w:t>
      </w:r>
      <w:r w:rsidR="00295F7B" w:rsidRPr="00012E71">
        <w:rPr>
          <w:color w:val="000000"/>
        </w:rPr>
        <w:t xml:space="preserve"> </w:t>
      </w:r>
      <w:r w:rsidRPr="00012E71">
        <w:rPr>
          <w:color w:val="000000"/>
        </w:rPr>
        <w:t>22</w:t>
      </w:r>
      <w:r w:rsidR="00717B60" w:rsidRPr="00012E71">
        <w:rPr>
          <w:color w:val="000000"/>
        </w:rPr>
        <w:t>-</w:t>
      </w:r>
      <w:r w:rsidRPr="00012E71">
        <w:rPr>
          <w:color w:val="000000"/>
        </w:rPr>
        <w:t>0</w:t>
      </w:r>
      <w:r w:rsidR="00717B60" w:rsidRPr="00012E71">
        <w:rPr>
          <w:color w:val="000000"/>
        </w:rPr>
        <w:t>2-</w:t>
      </w:r>
      <w:r w:rsidRPr="00012E71">
        <w:rPr>
          <w:color w:val="000000"/>
        </w:rPr>
        <w:t>200</w:t>
      </w:r>
      <w:r w:rsidR="00171C70" w:rsidRPr="00012E71">
        <w:rPr>
          <w:color w:val="000000"/>
        </w:rPr>
        <w:t>3</w:t>
      </w:r>
      <w:r w:rsidR="00295F7B" w:rsidRPr="00012E71">
        <w:rPr>
          <w:color w:val="000000"/>
        </w:rPr>
        <w:t xml:space="preserve"> </w:t>
      </w:r>
      <w:r w:rsidRPr="00012E71">
        <w:rPr>
          <w:color w:val="000000"/>
        </w:rPr>
        <w:t>Инженерная</w:t>
      </w:r>
      <w:r w:rsidR="00295F7B" w:rsidRPr="00012E71">
        <w:rPr>
          <w:color w:val="000000"/>
        </w:rPr>
        <w:t xml:space="preserve"> </w:t>
      </w:r>
      <w:r w:rsidRPr="00012E71">
        <w:rPr>
          <w:color w:val="000000"/>
        </w:rPr>
        <w:t>защита</w:t>
      </w:r>
      <w:r w:rsidR="00295F7B" w:rsidRPr="00012E71">
        <w:rPr>
          <w:color w:val="000000"/>
        </w:rPr>
        <w:t xml:space="preserve"> </w:t>
      </w:r>
      <w:r w:rsidRPr="00012E71">
        <w:rPr>
          <w:color w:val="000000"/>
        </w:rPr>
        <w:t>территорий,</w:t>
      </w:r>
      <w:r w:rsidR="00295F7B" w:rsidRPr="00012E71">
        <w:rPr>
          <w:color w:val="000000"/>
        </w:rPr>
        <w:t xml:space="preserve"> </w:t>
      </w:r>
      <w:r w:rsidRPr="00012E71">
        <w:rPr>
          <w:color w:val="000000"/>
        </w:rPr>
        <w:t>зданий</w:t>
      </w:r>
      <w:r w:rsidR="00295F7B" w:rsidRPr="00012E71">
        <w:rPr>
          <w:color w:val="000000"/>
        </w:rPr>
        <w:t xml:space="preserve"> </w:t>
      </w:r>
      <w:r w:rsidRPr="00012E71">
        <w:rPr>
          <w:color w:val="000000"/>
        </w:rPr>
        <w:t>и</w:t>
      </w:r>
      <w:r w:rsidR="00295F7B" w:rsidRPr="00012E71">
        <w:rPr>
          <w:color w:val="000000"/>
        </w:rPr>
        <w:t xml:space="preserve"> </w:t>
      </w:r>
      <w:r w:rsidRPr="00012E71">
        <w:rPr>
          <w:color w:val="000000"/>
        </w:rPr>
        <w:t>сооружений</w:t>
      </w:r>
      <w:r w:rsidR="00295F7B" w:rsidRPr="00012E71">
        <w:rPr>
          <w:color w:val="000000"/>
        </w:rPr>
        <w:t xml:space="preserve"> </w:t>
      </w:r>
      <w:r w:rsidRPr="00012E71">
        <w:rPr>
          <w:color w:val="000000"/>
        </w:rPr>
        <w:t>от</w:t>
      </w:r>
      <w:r w:rsidR="00295F7B" w:rsidRPr="00012E71">
        <w:rPr>
          <w:color w:val="000000"/>
        </w:rPr>
        <w:t xml:space="preserve"> </w:t>
      </w:r>
      <w:r w:rsidRPr="00012E71">
        <w:rPr>
          <w:color w:val="000000"/>
        </w:rPr>
        <w:t>опасных</w:t>
      </w:r>
      <w:r w:rsidR="00295F7B" w:rsidRPr="00012E71">
        <w:rPr>
          <w:color w:val="000000"/>
        </w:rPr>
        <w:t xml:space="preserve"> </w:t>
      </w:r>
      <w:r w:rsidRPr="00012E71">
        <w:rPr>
          <w:color w:val="000000"/>
        </w:rPr>
        <w:t>геологических</w:t>
      </w:r>
      <w:r w:rsidR="00295F7B" w:rsidRPr="00012E71">
        <w:rPr>
          <w:color w:val="000000"/>
        </w:rPr>
        <w:t xml:space="preserve"> </w:t>
      </w:r>
      <w:r w:rsidRPr="00012E71">
        <w:rPr>
          <w:color w:val="000000"/>
        </w:rPr>
        <w:t>процессов.</w:t>
      </w:r>
      <w:r w:rsidR="00295F7B" w:rsidRPr="00012E71">
        <w:rPr>
          <w:color w:val="000000"/>
        </w:rPr>
        <w:t xml:space="preserve"> </w:t>
      </w:r>
      <w:r w:rsidRPr="00012E71">
        <w:rPr>
          <w:color w:val="000000"/>
        </w:rPr>
        <w:t>Основные</w:t>
      </w:r>
      <w:r w:rsidR="00295F7B" w:rsidRPr="00012E71">
        <w:rPr>
          <w:color w:val="000000"/>
        </w:rPr>
        <w:t xml:space="preserve"> </w:t>
      </w:r>
      <w:r w:rsidRPr="00012E71">
        <w:rPr>
          <w:color w:val="000000"/>
        </w:rPr>
        <w:t>положения»</w:t>
      </w:r>
    </w:p>
    <w:p w14:paraId="2A1BF374" w14:textId="2D667ED2" w:rsidR="00A00BA9" w:rsidRPr="00012E71" w:rsidRDefault="00FD64F2" w:rsidP="00DC0FB9">
      <w:pPr>
        <w:tabs>
          <w:tab w:val="left" w:pos="2844"/>
          <w:tab w:val="left" w:pos="9741"/>
        </w:tabs>
        <w:ind w:firstLine="567"/>
        <w:jc w:val="both"/>
        <w:rPr>
          <w:color w:val="000000"/>
        </w:rPr>
      </w:pPr>
      <w:r w:rsidRPr="0061098E">
        <w:t>СП 119.13330.2017 «СНиП 32-01-95 Железные дороги колеи 1520 мм» (с изменением № 1)</w:t>
      </w:r>
    </w:p>
    <w:p w14:paraId="0D576FE0" w14:textId="75E394F0" w:rsidR="000C53D3" w:rsidRPr="00012E71" w:rsidRDefault="00FD64F2" w:rsidP="00DC0FB9">
      <w:pPr>
        <w:tabs>
          <w:tab w:val="left" w:pos="2844"/>
          <w:tab w:val="left" w:pos="9741"/>
        </w:tabs>
        <w:ind w:firstLine="567"/>
        <w:jc w:val="both"/>
        <w:rPr>
          <w:color w:val="000000"/>
        </w:rPr>
      </w:pPr>
      <w:r w:rsidRPr="0061098E">
        <w:t>СП 131.13330.2018 «СНиП 23-01-99* Строительная климатология»</w:t>
      </w:r>
    </w:p>
    <w:p w14:paraId="4BFAB01C" w14:textId="42297086" w:rsidR="00EF1243" w:rsidRDefault="00EF1243" w:rsidP="00DC0FB9">
      <w:pPr>
        <w:tabs>
          <w:tab w:val="left" w:pos="2844"/>
          <w:tab w:val="left" w:pos="9741"/>
        </w:tabs>
        <w:ind w:firstLine="567"/>
        <w:jc w:val="both"/>
        <w:rPr>
          <w:color w:val="000000"/>
        </w:rPr>
      </w:pPr>
      <w:r w:rsidRPr="00012E71">
        <w:rPr>
          <w:color w:val="000000"/>
        </w:rPr>
        <w:t>СП 262. 1325800.2016 Контейнерные площадки и терминальные устройства на предприятиях промышленности и транспорта. Правила проектирования и строительства</w:t>
      </w:r>
    </w:p>
    <w:p w14:paraId="71767F13" w14:textId="77777777" w:rsidR="00FD64F2" w:rsidRPr="0061098E" w:rsidRDefault="00FD64F2" w:rsidP="00FD64F2">
      <w:pPr>
        <w:ind w:firstLine="567"/>
      </w:pPr>
      <w:r w:rsidRPr="0061098E">
        <w:t>СП 288.1325800.2016 Дороги лесные. Правила проектирования и строительства (с изменением № 1)</w:t>
      </w:r>
    </w:p>
    <w:p w14:paraId="69F5F582" w14:textId="77777777" w:rsidR="00FD64F2" w:rsidRPr="0061098E" w:rsidRDefault="00FD64F2" w:rsidP="00FD64F2">
      <w:pPr>
        <w:pStyle w:val="aff0"/>
        <w:ind w:firstLine="567"/>
        <w:rPr>
          <w:rFonts w:ascii="Times New Roman" w:eastAsia="Calibri" w:hAnsi="Times New Roman"/>
          <w:szCs w:val="24"/>
          <w:shd w:val="clear" w:color="auto" w:fill="FFFFFF"/>
        </w:rPr>
      </w:pPr>
      <w:r w:rsidRPr="0061098E">
        <w:rPr>
          <w:rFonts w:ascii="Times New Roman" w:eastAsia="Calibri" w:hAnsi="Times New Roman"/>
          <w:szCs w:val="24"/>
          <w:shd w:val="clear" w:color="auto" w:fill="FFFFFF"/>
        </w:rPr>
        <w:t>СП 316.1325800.2017 Терминалы контейнерные. Правила проектирования (с изменением № 1)</w:t>
      </w:r>
    </w:p>
    <w:p w14:paraId="1BD874F0" w14:textId="77777777" w:rsidR="00FD64F2" w:rsidRPr="0061098E" w:rsidRDefault="00FD64F2" w:rsidP="00FD64F2">
      <w:pPr>
        <w:pStyle w:val="aff0"/>
        <w:ind w:firstLine="567"/>
        <w:rPr>
          <w:rFonts w:ascii="Times New Roman" w:eastAsia="Calibri" w:hAnsi="Times New Roman"/>
          <w:szCs w:val="24"/>
          <w:shd w:val="clear" w:color="auto" w:fill="FFFFFF"/>
        </w:rPr>
      </w:pPr>
      <w:r w:rsidRPr="0061098E">
        <w:rPr>
          <w:rFonts w:ascii="Times New Roman" w:eastAsia="Calibri" w:hAnsi="Times New Roman"/>
          <w:szCs w:val="24"/>
          <w:shd w:val="clear" w:color="auto" w:fill="FFFFFF"/>
        </w:rPr>
        <w:t>СП 431.1325800.2019 Дороги промышленные автомобильные. Правила проектирования и строительства в Арктической зоне</w:t>
      </w:r>
    </w:p>
    <w:p w14:paraId="6E6BA9D5" w14:textId="77777777" w:rsidR="00CF4E4F" w:rsidRPr="00012E71" w:rsidRDefault="00CF4E4F" w:rsidP="00CF4E4F">
      <w:pPr>
        <w:ind w:firstLine="567"/>
        <w:jc w:val="both"/>
      </w:pPr>
      <w:r w:rsidRPr="00012E71">
        <w:t>СанПиН 2.1.2.2645-10 Санитарно-эпидемиологические требования к условиям проживания в жилых зданиях и помещениях</w:t>
      </w:r>
    </w:p>
    <w:p w14:paraId="335F38D4" w14:textId="77777777" w:rsidR="00CF4E4F" w:rsidRPr="00012E71" w:rsidRDefault="00CF4E4F" w:rsidP="00CF4E4F">
      <w:pPr>
        <w:ind w:firstLine="567"/>
        <w:jc w:val="both"/>
      </w:pPr>
      <w:r w:rsidRPr="00012E71">
        <w:t>СанПиН 2.1.5.980-00 Гигиенические требования к охране поверхностных вод</w:t>
      </w:r>
    </w:p>
    <w:p w14:paraId="6713FEF2" w14:textId="77777777" w:rsidR="00CF4E4F" w:rsidRPr="00012E71" w:rsidRDefault="00CF4E4F" w:rsidP="00CF4E4F">
      <w:pPr>
        <w:ind w:firstLine="567"/>
        <w:jc w:val="both"/>
      </w:pPr>
      <w:r w:rsidRPr="00012E71">
        <w:t>СанПиН 2.1.6.1032-01 Гигиенические требования к обеспечению качества атмосферного воздуха населенных мест</w:t>
      </w:r>
    </w:p>
    <w:p w14:paraId="05287344" w14:textId="77777777" w:rsidR="00804229" w:rsidRPr="00012E71" w:rsidRDefault="00804229" w:rsidP="00DC0FB9">
      <w:pPr>
        <w:ind w:firstLine="567"/>
        <w:jc w:val="both"/>
      </w:pPr>
      <w:r w:rsidRPr="00012E71">
        <w:t>СанПиН</w:t>
      </w:r>
      <w:r w:rsidR="00295F7B" w:rsidRPr="00012E71">
        <w:t xml:space="preserve"> </w:t>
      </w:r>
      <w:r w:rsidR="00DC3850" w:rsidRPr="00012E71">
        <w:t>2.1.7.1287-03</w:t>
      </w:r>
      <w:r w:rsidR="00295F7B" w:rsidRPr="00012E71">
        <w:t xml:space="preserve"> </w:t>
      </w:r>
      <w:r w:rsidRPr="00012E71">
        <w:t>Санитарн</w:t>
      </w:r>
      <w:r w:rsidR="00DC3850" w:rsidRPr="00012E71">
        <w:t>о-эпидемиологические требования к качеству почвы</w:t>
      </w:r>
    </w:p>
    <w:p w14:paraId="7BDABA03" w14:textId="77777777" w:rsidR="00CF4E4F" w:rsidRPr="00012E71" w:rsidRDefault="00CF4E4F" w:rsidP="00CF4E4F">
      <w:pPr>
        <w:ind w:firstLine="567"/>
        <w:jc w:val="both"/>
      </w:pPr>
      <w:r w:rsidRPr="00012E71">
        <w:t>СанПиН 2.1.7.1322-03 Гигиенические требования к размещению и обезвреживанию отходов производства и потребления</w:t>
      </w:r>
    </w:p>
    <w:p w14:paraId="111EFBC8" w14:textId="77777777" w:rsidR="00CF4E4F" w:rsidRPr="00012E71" w:rsidRDefault="00CF4E4F" w:rsidP="00CF4E4F">
      <w:pPr>
        <w:ind w:firstLine="567"/>
        <w:jc w:val="both"/>
      </w:pPr>
      <w:r w:rsidRPr="00012E71">
        <w:t>СанПиН 2.2.1/2.1.1.1200-03 Санитарно-защитные зоны и санитарная классификация предприятий, сооружений и иных объектов</w:t>
      </w:r>
    </w:p>
    <w:p w14:paraId="6CADD057" w14:textId="6C5BA348" w:rsidR="00DC3850" w:rsidRPr="00012E71" w:rsidRDefault="00DC3850" w:rsidP="00DC3850">
      <w:pPr>
        <w:ind w:firstLine="567"/>
        <w:jc w:val="both"/>
      </w:pPr>
      <w:r w:rsidRPr="00012E71">
        <w:t>СанПиН 2.6.1.2523-09 Нормы радиационной безопасности</w:t>
      </w:r>
    </w:p>
    <w:p w14:paraId="1293FDC4" w14:textId="527AFE60" w:rsidR="004C10C3" w:rsidRPr="00012E71" w:rsidRDefault="004C10C3" w:rsidP="00DC3850">
      <w:pPr>
        <w:ind w:firstLine="567"/>
        <w:jc w:val="both"/>
      </w:pPr>
      <w:r w:rsidRPr="00012E71">
        <w:t>СанПиН 42-128-4433-87 Санитарные нормы допустимых концентраций химических веществ в почве</w:t>
      </w:r>
    </w:p>
    <w:p w14:paraId="631E8BA5" w14:textId="77777777" w:rsidR="00DC3850" w:rsidRPr="00012E71" w:rsidRDefault="00DC3850" w:rsidP="00DC3850">
      <w:pPr>
        <w:ind w:firstLine="567"/>
        <w:jc w:val="both"/>
      </w:pPr>
      <w:r w:rsidRPr="00012E71">
        <w:t>СанПиН 42-128-4690-88 Санитарные правила содержания территорий населенных мест</w:t>
      </w:r>
    </w:p>
    <w:p w14:paraId="25E02477" w14:textId="77777777" w:rsidR="00DC3850" w:rsidRPr="00012E71" w:rsidRDefault="00DC3850" w:rsidP="00DC3850">
      <w:pPr>
        <w:ind w:firstLine="567"/>
        <w:jc w:val="both"/>
      </w:pPr>
      <w:r w:rsidRPr="00012E71">
        <w:rPr>
          <w:spacing w:val="-2"/>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14:paraId="14C2921B" w14:textId="703DED30" w:rsidR="00DC3850" w:rsidRDefault="00DC3850" w:rsidP="00DC3850">
      <w:pPr>
        <w:ind w:firstLine="567"/>
        <w:jc w:val="both"/>
      </w:pPr>
      <w:r w:rsidRPr="00012E71">
        <w:t>ГН 2.1.6.2309-07 Ориентировочные безопасные уровни воздействия (ОБУВ) загрязняющих веществ в атмосферном воздухе населенных мест</w:t>
      </w:r>
    </w:p>
    <w:p w14:paraId="12C13FC7" w14:textId="1AB87A28" w:rsidR="00FD64F2" w:rsidRPr="00012E71" w:rsidRDefault="00FD64F2" w:rsidP="00DC3850">
      <w:pPr>
        <w:ind w:firstLine="567"/>
        <w:jc w:val="both"/>
      </w:pPr>
      <w:r w:rsidRPr="0061098E">
        <w:rPr>
          <w:rFonts w:eastAsia="Calibri"/>
          <w:shd w:val="clear" w:color="auto" w:fill="FFFFFF"/>
        </w:rPr>
        <w:t>ГН 2.1.6.3492</w:t>
      </w:r>
      <w:r w:rsidRPr="0061098E">
        <w:t>–</w:t>
      </w:r>
      <w:r w:rsidRPr="0061098E">
        <w:rPr>
          <w:rFonts w:eastAsia="Calibri"/>
          <w:shd w:val="clear" w:color="auto" w:fill="FFFFFF"/>
        </w:rPr>
        <w:t>17 Предельно допустимые концентрации (ПДК) загрязняющих веществ в атмосферном воздухе городских и сельских поселений</w:t>
      </w:r>
    </w:p>
    <w:p w14:paraId="076BC95D" w14:textId="77777777" w:rsidR="00804229" w:rsidRPr="00012E71" w:rsidRDefault="00804229" w:rsidP="00DC0FB9">
      <w:pPr>
        <w:ind w:firstLine="567"/>
        <w:jc w:val="both"/>
      </w:pPr>
      <w:r w:rsidRPr="00012E71">
        <w:t>ГН</w:t>
      </w:r>
      <w:r w:rsidR="00295F7B" w:rsidRPr="00012E71">
        <w:t xml:space="preserve"> </w:t>
      </w:r>
      <w:r w:rsidRPr="00012E71">
        <w:t>2.1.7.2041-0</w:t>
      </w:r>
      <w:r w:rsidR="00171C70" w:rsidRPr="00012E71">
        <w:t>6</w:t>
      </w:r>
      <w:r w:rsidR="00295F7B" w:rsidRPr="00012E71">
        <w:t xml:space="preserve"> </w:t>
      </w:r>
      <w:r w:rsidRPr="00012E71">
        <w:t>Предельно</w:t>
      </w:r>
      <w:r w:rsidR="00295F7B" w:rsidRPr="00012E71">
        <w:t xml:space="preserve"> </w:t>
      </w:r>
      <w:r w:rsidRPr="00012E71">
        <w:t>допустимые</w:t>
      </w:r>
      <w:r w:rsidR="00295F7B" w:rsidRPr="00012E71">
        <w:t xml:space="preserve"> </w:t>
      </w:r>
      <w:r w:rsidRPr="00012E71">
        <w:t>концентрации</w:t>
      </w:r>
      <w:r w:rsidR="00295F7B" w:rsidRPr="00012E71">
        <w:t xml:space="preserve"> </w:t>
      </w:r>
      <w:r w:rsidRPr="00012E71">
        <w:t>(ПДК)</w:t>
      </w:r>
      <w:r w:rsidR="00295F7B" w:rsidRPr="00012E71">
        <w:t xml:space="preserve"> </w:t>
      </w:r>
      <w:r w:rsidRPr="00012E71">
        <w:t>химических</w:t>
      </w:r>
      <w:r w:rsidR="00295F7B" w:rsidRPr="00012E71">
        <w:t xml:space="preserve"> </w:t>
      </w:r>
      <w:r w:rsidRPr="00012E71">
        <w:t>веществ</w:t>
      </w:r>
      <w:r w:rsidR="00295F7B" w:rsidRPr="00012E71">
        <w:t xml:space="preserve"> </w:t>
      </w:r>
      <w:r w:rsidRPr="00012E71">
        <w:t>в</w:t>
      </w:r>
      <w:r w:rsidR="00295F7B" w:rsidRPr="00012E71">
        <w:t xml:space="preserve"> </w:t>
      </w:r>
      <w:r w:rsidRPr="00012E71">
        <w:t>почве</w:t>
      </w:r>
    </w:p>
    <w:p w14:paraId="4D18A710" w14:textId="77777777" w:rsidR="00804229" w:rsidRPr="00012E71" w:rsidRDefault="00804229" w:rsidP="00DC0FB9">
      <w:pPr>
        <w:ind w:firstLine="567"/>
        <w:jc w:val="both"/>
      </w:pPr>
      <w:r w:rsidRPr="00012E71">
        <w:lastRenderedPageBreak/>
        <w:t>ГН</w:t>
      </w:r>
      <w:r w:rsidR="00295F7B" w:rsidRPr="00012E71">
        <w:t xml:space="preserve"> </w:t>
      </w:r>
      <w:r w:rsidRPr="00012E71">
        <w:t>2.1.7.2511-0</w:t>
      </w:r>
      <w:r w:rsidR="00171C70" w:rsidRPr="00012E71">
        <w:t>9</w:t>
      </w:r>
      <w:r w:rsidR="00295F7B" w:rsidRPr="00012E71">
        <w:t xml:space="preserve"> </w:t>
      </w:r>
      <w:r w:rsidRPr="00012E71">
        <w:t>Ориентировочно</w:t>
      </w:r>
      <w:r w:rsidR="00295F7B" w:rsidRPr="00012E71">
        <w:t xml:space="preserve"> </w:t>
      </w:r>
      <w:r w:rsidRPr="00012E71">
        <w:t>допустимые</w:t>
      </w:r>
      <w:r w:rsidR="00295F7B" w:rsidRPr="00012E71">
        <w:t xml:space="preserve"> </w:t>
      </w:r>
      <w:r w:rsidRPr="00012E71">
        <w:t>концентрации</w:t>
      </w:r>
      <w:r w:rsidR="00295F7B" w:rsidRPr="00012E71">
        <w:t xml:space="preserve"> </w:t>
      </w:r>
      <w:r w:rsidRPr="00012E71">
        <w:t>(ОДК)</w:t>
      </w:r>
      <w:r w:rsidR="00295F7B" w:rsidRPr="00012E71">
        <w:t xml:space="preserve"> </w:t>
      </w:r>
      <w:r w:rsidRPr="00012E71">
        <w:t>химических</w:t>
      </w:r>
      <w:r w:rsidR="00295F7B" w:rsidRPr="00012E71">
        <w:t xml:space="preserve"> </w:t>
      </w:r>
      <w:r w:rsidRPr="00012E71">
        <w:t>веществ</w:t>
      </w:r>
      <w:r w:rsidR="00295F7B" w:rsidRPr="00012E71">
        <w:t xml:space="preserve"> </w:t>
      </w:r>
      <w:r w:rsidRPr="00012E71">
        <w:t>в</w:t>
      </w:r>
      <w:r w:rsidR="00295F7B" w:rsidRPr="00012E71">
        <w:t xml:space="preserve"> </w:t>
      </w:r>
      <w:r w:rsidRPr="00012E71">
        <w:t>почве</w:t>
      </w:r>
    </w:p>
    <w:p w14:paraId="45CDE615" w14:textId="77777777" w:rsidR="003244A6" w:rsidRPr="00012E71" w:rsidRDefault="003244A6" w:rsidP="00DC0FB9">
      <w:pPr>
        <w:ind w:firstLine="567"/>
        <w:jc w:val="both"/>
      </w:pPr>
      <w:r w:rsidRPr="00012E71">
        <w:t>СН</w:t>
      </w:r>
      <w:r w:rsidR="00295F7B" w:rsidRPr="00012E71">
        <w:t xml:space="preserve"> </w:t>
      </w:r>
      <w:r w:rsidRPr="00012E71">
        <w:t>2.2.4/2.1.8.562-9</w:t>
      </w:r>
      <w:r w:rsidR="00171C70" w:rsidRPr="00012E71">
        <w:t>6</w:t>
      </w:r>
      <w:r w:rsidR="00295F7B" w:rsidRPr="00012E71">
        <w:t xml:space="preserve"> </w:t>
      </w:r>
      <w:r w:rsidRPr="00012E71">
        <w:t>Шум</w:t>
      </w:r>
      <w:r w:rsidR="00295F7B" w:rsidRPr="00012E71">
        <w:t xml:space="preserve"> </w:t>
      </w:r>
      <w:r w:rsidRPr="00012E71">
        <w:t>на</w:t>
      </w:r>
      <w:r w:rsidR="00295F7B" w:rsidRPr="00012E71">
        <w:t xml:space="preserve"> </w:t>
      </w:r>
      <w:r w:rsidRPr="00012E71">
        <w:t>рабочих</w:t>
      </w:r>
      <w:r w:rsidR="00295F7B" w:rsidRPr="00012E71">
        <w:t xml:space="preserve"> </w:t>
      </w:r>
      <w:r w:rsidRPr="00012E71">
        <w:t>местах,</w:t>
      </w:r>
      <w:r w:rsidR="00295F7B" w:rsidRPr="00012E71">
        <w:t xml:space="preserve"> </w:t>
      </w:r>
      <w:r w:rsidRPr="00012E71">
        <w:t>в</w:t>
      </w:r>
      <w:r w:rsidR="00295F7B" w:rsidRPr="00012E71">
        <w:t xml:space="preserve"> </w:t>
      </w:r>
      <w:r w:rsidRPr="00012E71">
        <w:t>помещениях</w:t>
      </w:r>
      <w:r w:rsidR="00295F7B" w:rsidRPr="00012E71">
        <w:t xml:space="preserve"> </w:t>
      </w:r>
      <w:r w:rsidRPr="00012E71">
        <w:t>жилых,</w:t>
      </w:r>
      <w:r w:rsidR="00295F7B" w:rsidRPr="00012E71">
        <w:t xml:space="preserve"> </w:t>
      </w:r>
      <w:r w:rsidRPr="00012E71">
        <w:t>общественных</w:t>
      </w:r>
      <w:r w:rsidR="00295F7B" w:rsidRPr="00012E71">
        <w:t xml:space="preserve"> </w:t>
      </w:r>
      <w:r w:rsidRPr="00012E71">
        <w:t>зданий</w:t>
      </w:r>
      <w:r w:rsidR="00295F7B" w:rsidRPr="00012E71">
        <w:t xml:space="preserve"> </w:t>
      </w:r>
      <w:r w:rsidRPr="00012E71">
        <w:t>и</w:t>
      </w:r>
      <w:r w:rsidR="00295F7B" w:rsidRPr="00012E71">
        <w:t xml:space="preserve"> </w:t>
      </w:r>
      <w:r w:rsidRPr="00012E71">
        <w:t>на</w:t>
      </w:r>
      <w:r w:rsidR="00295F7B" w:rsidRPr="00012E71">
        <w:t xml:space="preserve"> </w:t>
      </w:r>
      <w:r w:rsidRPr="00012E71">
        <w:t>территории</w:t>
      </w:r>
      <w:r w:rsidR="00295F7B" w:rsidRPr="00012E71">
        <w:t xml:space="preserve"> </w:t>
      </w:r>
      <w:r w:rsidRPr="00012E71">
        <w:t>жилой</w:t>
      </w:r>
      <w:r w:rsidR="00295F7B" w:rsidRPr="00012E71">
        <w:t xml:space="preserve"> </w:t>
      </w:r>
      <w:r w:rsidRPr="00012E71">
        <w:t>застройки</w:t>
      </w:r>
    </w:p>
    <w:p w14:paraId="0700823C" w14:textId="77777777" w:rsidR="00DC3850" w:rsidRPr="00012E71" w:rsidRDefault="00DC3850" w:rsidP="00DC3850">
      <w:pPr>
        <w:ind w:firstLine="567"/>
        <w:jc w:val="both"/>
      </w:pPr>
      <w:r w:rsidRPr="00012E71">
        <w:t>СН 2.2.4/2.1.8.566-96 Производственная вибрация, вибрация в помещениях жилых и общественных зданий</w:t>
      </w:r>
    </w:p>
    <w:p w14:paraId="3990D9AA" w14:textId="77777777" w:rsidR="003244A6" w:rsidRPr="00012E71" w:rsidRDefault="003244A6" w:rsidP="00DC0FB9">
      <w:pPr>
        <w:ind w:firstLine="567"/>
        <w:jc w:val="both"/>
      </w:pPr>
      <w:r w:rsidRPr="00012E71">
        <w:t>СН</w:t>
      </w:r>
      <w:r w:rsidR="00295F7B" w:rsidRPr="00012E71">
        <w:t xml:space="preserve"> </w:t>
      </w:r>
      <w:r w:rsidRPr="00012E71">
        <w:t>2.2.4/2.1.8.583-9</w:t>
      </w:r>
      <w:r w:rsidR="00171C70" w:rsidRPr="00012E71">
        <w:t>6</w:t>
      </w:r>
      <w:r w:rsidR="00295F7B" w:rsidRPr="00012E71">
        <w:t xml:space="preserve"> </w:t>
      </w:r>
      <w:r w:rsidRPr="00012E71">
        <w:t>Инфразвук</w:t>
      </w:r>
      <w:r w:rsidR="00295F7B" w:rsidRPr="00012E71">
        <w:t xml:space="preserve"> </w:t>
      </w:r>
      <w:r w:rsidRPr="00012E71">
        <w:t>на</w:t>
      </w:r>
      <w:r w:rsidR="00295F7B" w:rsidRPr="00012E71">
        <w:t xml:space="preserve"> </w:t>
      </w:r>
      <w:r w:rsidRPr="00012E71">
        <w:t>рабочих</w:t>
      </w:r>
      <w:r w:rsidR="00295F7B" w:rsidRPr="00012E71">
        <w:t xml:space="preserve"> </w:t>
      </w:r>
      <w:r w:rsidRPr="00012E71">
        <w:t>местах,</w:t>
      </w:r>
      <w:r w:rsidR="00295F7B" w:rsidRPr="00012E71">
        <w:t xml:space="preserve"> </w:t>
      </w:r>
      <w:r w:rsidRPr="00012E71">
        <w:t>в</w:t>
      </w:r>
      <w:r w:rsidR="00295F7B" w:rsidRPr="00012E71">
        <w:t xml:space="preserve"> </w:t>
      </w:r>
      <w:r w:rsidRPr="00012E71">
        <w:t>жилых</w:t>
      </w:r>
      <w:r w:rsidR="00295F7B" w:rsidRPr="00012E71">
        <w:t xml:space="preserve"> </w:t>
      </w:r>
      <w:r w:rsidRPr="00012E71">
        <w:t>и</w:t>
      </w:r>
      <w:r w:rsidR="00295F7B" w:rsidRPr="00012E71">
        <w:t xml:space="preserve"> </w:t>
      </w:r>
      <w:r w:rsidRPr="00012E71">
        <w:t>общественных</w:t>
      </w:r>
      <w:r w:rsidR="00295F7B" w:rsidRPr="00012E71">
        <w:t xml:space="preserve"> </w:t>
      </w:r>
      <w:r w:rsidRPr="00012E71">
        <w:t>помещениях</w:t>
      </w:r>
      <w:r w:rsidR="00295F7B" w:rsidRPr="00012E71">
        <w:t xml:space="preserve"> </w:t>
      </w:r>
      <w:r w:rsidRPr="00012E71">
        <w:t>и</w:t>
      </w:r>
      <w:r w:rsidR="00295F7B" w:rsidRPr="00012E71">
        <w:t xml:space="preserve"> </w:t>
      </w:r>
      <w:r w:rsidRPr="00012E71">
        <w:t>на</w:t>
      </w:r>
      <w:r w:rsidR="00295F7B" w:rsidRPr="00012E71">
        <w:t xml:space="preserve"> </w:t>
      </w:r>
      <w:r w:rsidRPr="00012E71">
        <w:t>территории</w:t>
      </w:r>
      <w:r w:rsidR="00295F7B" w:rsidRPr="00012E71">
        <w:t xml:space="preserve"> </w:t>
      </w:r>
      <w:r w:rsidRPr="00012E71">
        <w:t>жилой</w:t>
      </w:r>
      <w:r w:rsidR="00295F7B" w:rsidRPr="00012E71">
        <w:t xml:space="preserve"> </w:t>
      </w:r>
      <w:r w:rsidRPr="00012E71">
        <w:t>застройки</w:t>
      </w:r>
    </w:p>
    <w:p w14:paraId="04FB2C7F" w14:textId="77777777" w:rsidR="00AD3ED6" w:rsidRPr="00012E71" w:rsidRDefault="00AD3ED6" w:rsidP="00C95031">
      <w:pPr>
        <w:ind w:firstLine="567"/>
        <w:jc w:val="both"/>
      </w:pPr>
      <w:r w:rsidRPr="00012E71">
        <w:t>СП</w:t>
      </w:r>
      <w:r w:rsidR="00295F7B" w:rsidRPr="00012E71">
        <w:t xml:space="preserve"> </w:t>
      </w:r>
      <w:r w:rsidRPr="00012E71">
        <w:t>2.1.5.1059-0</w:t>
      </w:r>
      <w:r w:rsidR="00171C70" w:rsidRPr="00012E71">
        <w:t>1</w:t>
      </w:r>
      <w:r w:rsidR="00295F7B" w:rsidRPr="00012E71">
        <w:t xml:space="preserve"> </w:t>
      </w:r>
      <w:r w:rsidRPr="00012E71">
        <w:t>Гигиенические</w:t>
      </w:r>
      <w:r w:rsidR="00295F7B" w:rsidRPr="00012E71">
        <w:t xml:space="preserve"> </w:t>
      </w:r>
      <w:r w:rsidRPr="00012E71">
        <w:t>требования</w:t>
      </w:r>
      <w:r w:rsidR="00295F7B" w:rsidRPr="00012E71">
        <w:t xml:space="preserve"> </w:t>
      </w:r>
      <w:r w:rsidRPr="00012E71">
        <w:t>к</w:t>
      </w:r>
      <w:r w:rsidR="00295F7B" w:rsidRPr="00012E71">
        <w:t xml:space="preserve"> </w:t>
      </w:r>
      <w:r w:rsidRPr="00012E71">
        <w:t>охране</w:t>
      </w:r>
      <w:r w:rsidR="00295F7B" w:rsidRPr="00012E71">
        <w:t xml:space="preserve"> </w:t>
      </w:r>
      <w:r w:rsidRPr="00012E71">
        <w:t>подземных</w:t>
      </w:r>
      <w:r w:rsidR="00295F7B" w:rsidRPr="00012E71">
        <w:t xml:space="preserve"> </w:t>
      </w:r>
      <w:r w:rsidRPr="00012E71">
        <w:t>вод</w:t>
      </w:r>
      <w:r w:rsidR="00295F7B" w:rsidRPr="00012E71">
        <w:t xml:space="preserve"> </w:t>
      </w:r>
      <w:r w:rsidRPr="00012E71">
        <w:t>от</w:t>
      </w:r>
      <w:r w:rsidR="00295F7B" w:rsidRPr="00012E71">
        <w:t xml:space="preserve"> </w:t>
      </w:r>
      <w:r w:rsidRPr="00012E71">
        <w:t>загрязнения</w:t>
      </w:r>
    </w:p>
    <w:p w14:paraId="32E6C088" w14:textId="35676D02" w:rsidR="00DC3850" w:rsidRPr="00012E71" w:rsidRDefault="00DC3850" w:rsidP="00DC3850">
      <w:pPr>
        <w:ind w:firstLine="567"/>
        <w:jc w:val="both"/>
      </w:pPr>
      <w:r w:rsidRPr="00012E71">
        <w:t>СП 2.6.1.2612-10 Основные санитарные правила обеспечения радиационной безопасности</w:t>
      </w:r>
    </w:p>
    <w:p w14:paraId="5BCDB90C" w14:textId="77777777" w:rsidR="005D69C7" w:rsidRPr="00012E71" w:rsidRDefault="005D69C7" w:rsidP="00DC3850">
      <w:pPr>
        <w:ind w:firstLine="567"/>
        <w:jc w:val="both"/>
      </w:pPr>
    </w:p>
    <w:p w14:paraId="391D5503" w14:textId="3B08F14A" w:rsidR="008A0691" w:rsidRPr="00012E71" w:rsidRDefault="008A0691" w:rsidP="008A0691">
      <w:pPr>
        <w:ind w:firstLine="567"/>
        <w:jc w:val="both"/>
        <w:rPr>
          <w:b/>
          <w:bCs/>
        </w:rPr>
      </w:pPr>
      <w:r w:rsidRPr="00012E71">
        <w:rPr>
          <w:b/>
          <w:bCs/>
        </w:rPr>
        <w:t xml:space="preserve">(Измененная редакция, Изм. № 2, </w:t>
      </w:r>
      <w:r w:rsidR="004668FB" w:rsidRPr="00012E71">
        <w:rPr>
          <w:b/>
          <w:bCs/>
        </w:rPr>
        <w:t xml:space="preserve">№ </w:t>
      </w:r>
      <w:r w:rsidRPr="00012E71">
        <w:rPr>
          <w:b/>
          <w:bCs/>
        </w:rPr>
        <w:t>3</w:t>
      </w:r>
      <w:r w:rsidR="00FD64F2">
        <w:rPr>
          <w:b/>
          <w:bCs/>
        </w:rPr>
        <w:t>, № 4</w:t>
      </w:r>
      <w:r w:rsidRPr="00012E71">
        <w:rPr>
          <w:b/>
          <w:bCs/>
        </w:rPr>
        <w:t>).</w:t>
      </w:r>
    </w:p>
    <w:p w14:paraId="0C8DDB28" w14:textId="77777777" w:rsidR="008A0691" w:rsidRPr="00012E71" w:rsidRDefault="008A0691" w:rsidP="00DC3850">
      <w:pPr>
        <w:ind w:firstLine="567"/>
        <w:jc w:val="both"/>
      </w:pPr>
    </w:p>
    <w:p w14:paraId="5974E451" w14:textId="77777777" w:rsidR="003C5462" w:rsidRPr="00012E71" w:rsidRDefault="001E1E0E" w:rsidP="00DC0FB9">
      <w:pPr>
        <w:spacing w:after="60"/>
        <w:jc w:val="center"/>
        <w:rPr>
          <w:b/>
          <w:iCs/>
          <w:sz w:val="22"/>
          <w:szCs w:val="22"/>
        </w:rPr>
      </w:pPr>
      <w:r w:rsidRPr="00012E71">
        <w:br w:type="page"/>
      </w:r>
      <w:r w:rsidR="00C04FAC" w:rsidRPr="00012E71">
        <w:rPr>
          <w:b/>
          <w:iCs/>
          <w:sz w:val="22"/>
          <w:szCs w:val="22"/>
        </w:rPr>
        <w:lastRenderedPageBreak/>
        <w:t xml:space="preserve">Приложение </w:t>
      </w:r>
      <w:r w:rsidRPr="00012E71">
        <w:rPr>
          <w:b/>
          <w:iCs/>
          <w:sz w:val="22"/>
          <w:szCs w:val="22"/>
        </w:rPr>
        <w:t>Б</w:t>
      </w:r>
    </w:p>
    <w:p w14:paraId="7467D921" w14:textId="77777777" w:rsidR="00C04FAC" w:rsidRPr="00012E71" w:rsidRDefault="00C04FAC" w:rsidP="003C5462">
      <w:pPr>
        <w:jc w:val="center"/>
        <w:rPr>
          <w:b/>
          <w:bCs/>
          <w:iCs/>
          <w:sz w:val="20"/>
          <w:szCs w:val="20"/>
        </w:rPr>
      </w:pPr>
      <w:r w:rsidRPr="00012E71">
        <w:rPr>
          <w:b/>
          <w:bCs/>
          <w:iCs/>
          <w:sz w:val="20"/>
          <w:szCs w:val="20"/>
        </w:rPr>
        <w:t>(справочное)</w:t>
      </w:r>
    </w:p>
    <w:p w14:paraId="4F01C1CC" w14:textId="77777777" w:rsidR="008A34BD" w:rsidRPr="00012E71" w:rsidRDefault="008A34BD" w:rsidP="00DC0FB9">
      <w:pPr>
        <w:spacing w:before="120" w:after="240"/>
        <w:jc w:val="center"/>
        <w:rPr>
          <w:b/>
          <w:sz w:val="26"/>
          <w:szCs w:val="26"/>
        </w:rPr>
      </w:pPr>
      <w:r w:rsidRPr="00012E71">
        <w:rPr>
          <w:b/>
          <w:sz w:val="26"/>
          <w:szCs w:val="26"/>
        </w:rPr>
        <w:t>Термины и определения</w:t>
      </w:r>
    </w:p>
    <w:p w14:paraId="11747DDD" w14:textId="77777777" w:rsidR="00EE16C5" w:rsidRPr="00012E71" w:rsidRDefault="00EE16C5" w:rsidP="00DC0FB9">
      <w:pPr>
        <w:ind w:firstLine="567"/>
        <w:jc w:val="both"/>
      </w:pPr>
      <w:r w:rsidRPr="00012E71">
        <w:t xml:space="preserve">В настоящем </w:t>
      </w:r>
      <w:r w:rsidR="003C5462" w:rsidRPr="00012E71">
        <w:t>своде правил</w:t>
      </w:r>
      <w:r w:rsidRPr="00012E71">
        <w:t xml:space="preserve"> использованы следующие термины с соответствующими определениями:</w:t>
      </w:r>
    </w:p>
    <w:p w14:paraId="3D0D3717" w14:textId="77777777" w:rsidR="008A34BD" w:rsidRPr="00012E71" w:rsidRDefault="003C5462" w:rsidP="00DC0FB9">
      <w:pPr>
        <w:ind w:firstLine="567"/>
        <w:jc w:val="both"/>
        <w:rPr>
          <w:b/>
        </w:rPr>
      </w:pPr>
      <w:r w:rsidRPr="00012E71">
        <w:t>Б.</w:t>
      </w:r>
      <w:r w:rsidR="00171C70" w:rsidRPr="00012E71">
        <w:t>1 </w:t>
      </w:r>
      <w:r w:rsidR="00A802F4" w:rsidRPr="00012E71">
        <w:rPr>
          <w:b/>
        </w:rPr>
        <w:t>а</w:t>
      </w:r>
      <w:r w:rsidR="008A34BD" w:rsidRPr="00012E71">
        <w:rPr>
          <w:b/>
        </w:rPr>
        <w:t>втодорожная служба</w:t>
      </w:r>
      <w:r w:rsidR="00EE16C5" w:rsidRPr="00012E71">
        <w:rPr>
          <w:b/>
        </w:rPr>
        <w:t>:</w:t>
      </w:r>
      <w:r w:rsidR="008A34BD" w:rsidRPr="00012E71">
        <w:t xml:space="preserve"> </w:t>
      </w:r>
      <w:r w:rsidR="00A802F4" w:rsidRPr="00012E71">
        <w:t>П</w:t>
      </w:r>
      <w:r w:rsidR="008A34BD" w:rsidRPr="00012E71">
        <w:t>одразделение предприятия, осуществляющее ремонт и содержание автомобильных дорог предприятия.</w:t>
      </w:r>
    </w:p>
    <w:p w14:paraId="3F0742D9" w14:textId="77777777" w:rsidR="004F6B9E" w:rsidRPr="00012E71" w:rsidRDefault="003C5462" w:rsidP="00DC0FB9">
      <w:pPr>
        <w:ind w:firstLine="567"/>
        <w:jc w:val="both"/>
      </w:pPr>
      <w:r w:rsidRPr="00012E71">
        <w:t>Б.</w:t>
      </w:r>
      <w:r w:rsidR="00171C70" w:rsidRPr="00012E71">
        <w:t>2 </w:t>
      </w:r>
      <w:r w:rsidRPr="00012E71">
        <w:rPr>
          <w:b/>
        </w:rPr>
        <w:t>а</w:t>
      </w:r>
      <w:r w:rsidR="004F6B9E" w:rsidRPr="00012E71">
        <w:rPr>
          <w:b/>
        </w:rPr>
        <w:t>втоматика и телемеханика железнодорожна</w:t>
      </w:r>
      <w:r w:rsidR="00EE16C5" w:rsidRPr="00012E71">
        <w:rPr>
          <w:b/>
        </w:rPr>
        <w:t>я:</w:t>
      </w:r>
      <w:r w:rsidR="004F6B9E" w:rsidRPr="00012E71">
        <w:rPr>
          <w:b/>
        </w:rPr>
        <w:t xml:space="preserve"> </w:t>
      </w:r>
      <w:r w:rsidR="003B0AC3" w:rsidRPr="00012E71">
        <w:t>П</w:t>
      </w:r>
      <w:r w:rsidR="004F6B9E" w:rsidRPr="00012E71">
        <w:t xml:space="preserve">одсистема инфраструктуры железнодорожного транспорта, включающая в себя комплекс технических сооружений и устройств сигнализации, централизации и блокировки, обеспечивающих </w:t>
      </w:r>
      <w:bookmarkStart w:id="15" w:name="l38"/>
      <w:bookmarkEnd w:id="15"/>
      <w:r w:rsidR="004F6B9E" w:rsidRPr="00012E71">
        <w:t>управление движением железнодорожного подвижного состава на перегонах и станциях и маневровой работой.</w:t>
      </w:r>
    </w:p>
    <w:p w14:paraId="149C6257" w14:textId="77777777" w:rsidR="004F6B9E" w:rsidRPr="00012E71" w:rsidRDefault="003C5462" w:rsidP="00DC0FB9">
      <w:pPr>
        <w:ind w:firstLine="567"/>
        <w:jc w:val="both"/>
      </w:pPr>
      <w:r w:rsidRPr="00012E71">
        <w:t>Б.</w:t>
      </w:r>
      <w:r w:rsidR="00171C70" w:rsidRPr="00012E71">
        <w:t>3 </w:t>
      </w:r>
      <w:r w:rsidR="00B43EAD" w:rsidRPr="00012E71">
        <w:rPr>
          <w:b/>
        </w:rPr>
        <w:t>а</w:t>
      </w:r>
      <w:r w:rsidR="004F6B9E" w:rsidRPr="00012E71">
        <w:rPr>
          <w:b/>
        </w:rPr>
        <w:t>втоматическая локомотивная сигнализация</w:t>
      </w:r>
      <w:r w:rsidR="00FD5ECA" w:rsidRPr="00012E71">
        <w:rPr>
          <w:b/>
        </w:rPr>
        <w:t>:</w:t>
      </w:r>
      <w:r w:rsidR="004F6B9E" w:rsidRPr="00012E71">
        <w:t xml:space="preserve"> </w:t>
      </w:r>
      <w:r w:rsidR="00B43EAD" w:rsidRPr="00012E71">
        <w:t>К</w:t>
      </w:r>
      <w:r w:rsidR="004F6B9E" w:rsidRPr="00012E71">
        <w:t>омплекс устройств для передачи в кабину машиниста сигналов путевых светофоров, к которым приближается железнодорожный подвижной состав.</w:t>
      </w:r>
    </w:p>
    <w:p w14:paraId="4E755F79" w14:textId="77777777" w:rsidR="008F01FF" w:rsidRPr="00012E71" w:rsidRDefault="003C5462" w:rsidP="00DC0FB9">
      <w:pPr>
        <w:ind w:firstLine="567"/>
        <w:jc w:val="both"/>
      </w:pPr>
      <w:r w:rsidRPr="00012E71">
        <w:t>Б.</w:t>
      </w:r>
      <w:r w:rsidR="00171C70" w:rsidRPr="00012E71">
        <w:t>4 </w:t>
      </w:r>
      <w:r w:rsidR="008F01FF" w:rsidRPr="00012E71">
        <w:rPr>
          <w:b/>
        </w:rPr>
        <w:t>автомобильные дороги вспомогательные</w:t>
      </w:r>
      <w:r w:rsidR="008F01FF" w:rsidRPr="00012E71">
        <w:t xml:space="preserve"> </w:t>
      </w:r>
      <w:r w:rsidR="008F01FF" w:rsidRPr="00012E71">
        <w:rPr>
          <w:b/>
        </w:rPr>
        <w:t>и дороги с невыраженным грузооборотом</w:t>
      </w:r>
      <w:r w:rsidR="00FD5ECA" w:rsidRPr="00012E71">
        <w:rPr>
          <w:b/>
        </w:rPr>
        <w:t>:</w:t>
      </w:r>
      <w:r w:rsidR="008F01FF" w:rsidRPr="00012E71">
        <w:t xml:space="preserve"> </w:t>
      </w:r>
      <w:r w:rsidR="00B43EAD" w:rsidRPr="00012E71">
        <w:t>Д</w:t>
      </w:r>
      <w:r w:rsidR="008F01FF" w:rsidRPr="00012E71">
        <w:t>ороги, предназначенные для обеспечения работоспособности основных автомобильных дорог</w:t>
      </w:r>
      <w:r w:rsidR="00E66EC6" w:rsidRPr="00012E71">
        <w:t>,</w:t>
      </w:r>
      <w:r w:rsidR="008F01FF" w:rsidRPr="00012E71">
        <w:t xml:space="preserve"> а также производственной и хозяйственной деятельности предприятия. </w:t>
      </w:r>
    </w:p>
    <w:p w14:paraId="07DC83D2" w14:textId="77777777" w:rsidR="008F01FF" w:rsidRPr="00012E71" w:rsidRDefault="003C5462" w:rsidP="00DC0FB9">
      <w:pPr>
        <w:ind w:firstLine="567"/>
        <w:jc w:val="both"/>
      </w:pPr>
      <w:r w:rsidRPr="00012E71">
        <w:t>Б.</w:t>
      </w:r>
      <w:r w:rsidR="00171C70" w:rsidRPr="00012E71">
        <w:t>5 </w:t>
      </w:r>
      <w:r w:rsidR="008F01FF" w:rsidRPr="00012E71">
        <w:rPr>
          <w:b/>
        </w:rPr>
        <w:t>автомобильные дороги</w:t>
      </w:r>
      <w:r w:rsidR="00E66EC6" w:rsidRPr="00012E71">
        <w:rPr>
          <w:b/>
        </w:rPr>
        <w:t xml:space="preserve"> основные </w:t>
      </w:r>
      <w:r w:rsidR="008F01FF" w:rsidRPr="00012E71">
        <w:rPr>
          <w:b/>
        </w:rPr>
        <w:t>предприятий открытых горных разработок</w:t>
      </w:r>
      <w:r w:rsidR="00FD5ECA" w:rsidRPr="00012E71">
        <w:t>:</w:t>
      </w:r>
      <w:r w:rsidR="00B43EAD" w:rsidRPr="00012E71">
        <w:t xml:space="preserve"> А</w:t>
      </w:r>
      <w:r w:rsidR="008F01FF" w:rsidRPr="00012E71">
        <w:t>втомобильные дороги, предназначенные для перевозки горной массы к обогатительным фабрикам,</w:t>
      </w:r>
      <w:r w:rsidR="00E66EC6" w:rsidRPr="00012E71">
        <w:t xml:space="preserve"> </w:t>
      </w:r>
      <w:r w:rsidR="008F01FF" w:rsidRPr="00012E71">
        <w:t>погрузочным и разгрузочным фронтам</w:t>
      </w:r>
      <w:r w:rsidR="00E66EC6" w:rsidRPr="00012E71">
        <w:t>.</w:t>
      </w:r>
    </w:p>
    <w:p w14:paraId="31B9C11E" w14:textId="77777777" w:rsidR="004F6B9E" w:rsidRPr="00012E71" w:rsidRDefault="003C5462" w:rsidP="00DC0FB9">
      <w:pPr>
        <w:ind w:firstLine="567"/>
        <w:jc w:val="both"/>
      </w:pPr>
      <w:r w:rsidRPr="00012E71">
        <w:t>Б.</w:t>
      </w:r>
      <w:r w:rsidR="00171C70" w:rsidRPr="00012E71">
        <w:t>6 </w:t>
      </w:r>
      <w:r w:rsidR="00B43EAD" w:rsidRPr="00012E71">
        <w:rPr>
          <w:b/>
        </w:rPr>
        <w:t>б</w:t>
      </w:r>
      <w:r w:rsidR="004F6B9E" w:rsidRPr="00012E71">
        <w:rPr>
          <w:b/>
        </w:rPr>
        <w:t>алластный слой (призма) заглубл</w:t>
      </w:r>
      <w:r w:rsidR="003936DE" w:rsidRPr="00012E71">
        <w:rPr>
          <w:b/>
        </w:rPr>
        <w:t>е</w:t>
      </w:r>
      <w:r w:rsidR="004F6B9E" w:rsidRPr="00012E71">
        <w:rPr>
          <w:b/>
        </w:rPr>
        <w:t>нный</w:t>
      </w:r>
      <w:r w:rsidR="00FD5ECA" w:rsidRPr="00012E71">
        <w:rPr>
          <w:b/>
        </w:rPr>
        <w:t>:</w:t>
      </w:r>
      <w:r w:rsidR="004F6B9E" w:rsidRPr="00012E71">
        <w:t xml:space="preserve"> </w:t>
      </w:r>
      <w:r w:rsidR="00B43EAD" w:rsidRPr="00012E71">
        <w:t>Б</w:t>
      </w:r>
      <w:r w:rsidR="004F6B9E" w:rsidRPr="00012E71">
        <w:t>алластный слой (призма), уложенный в выемку (корыто) так, чтобы его верх находился в одном уровне с поверхностью прилегающей спланированной территории.</w:t>
      </w:r>
    </w:p>
    <w:p w14:paraId="3E326DB8" w14:textId="77777777" w:rsidR="00CB1E62" w:rsidRPr="00012E71" w:rsidRDefault="003C5462" w:rsidP="00DC0FB9">
      <w:pPr>
        <w:ind w:firstLine="567"/>
        <w:jc w:val="both"/>
      </w:pPr>
      <w:r w:rsidRPr="00012E71">
        <w:t>Б.</w:t>
      </w:r>
      <w:r w:rsidR="00171C70" w:rsidRPr="00012E71">
        <w:t>7 </w:t>
      </w:r>
      <w:r w:rsidR="005E4965" w:rsidRPr="00012E71">
        <w:rPr>
          <w:b/>
        </w:rPr>
        <w:t>б</w:t>
      </w:r>
      <w:r w:rsidR="00CB1E62" w:rsidRPr="00012E71">
        <w:rPr>
          <w:b/>
        </w:rPr>
        <w:t>ерма транспортная</w:t>
      </w:r>
      <w:r w:rsidR="00F93275" w:rsidRPr="00012E71">
        <w:rPr>
          <w:b/>
        </w:rPr>
        <w:t>:</w:t>
      </w:r>
      <w:r w:rsidR="00CB1E62" w:rsidRPr="00012E71">
        <w:rPr>
          <w:b/>
        </w:rPr>
        <w:t xml:space="preserve"> </w:t>
      </w:r>
      <w:r w:rsidR="005E4965" w:rsidRPr="00012E71">
        <w:t>Г</w:t>
      </w:r>
      <w:r w:rsidR="00CB1E62" w:rsidRPr="00012E71">
        <w:t>оризонтальная или наклонная площадка на уступе карьера, на котором располагаются технологические транспортные коммуникации.</w:t>
      </w:r>
    </w:p>
    <w:p w14:paraId="2FA8132C" w14:textId="77777777" w:rsidR="004F6B9E" w:rsidRPr="00012E71" w:rsidRDefault="003C5462" w:rsidP="00DC0FB9">
      <w:pPr>
        <w:ind w:firstLine="567"/>
        <w:jc w:val="both"/>
      </w:pPr>
      <w:r w:rsidRPr="00012E71">
        <w:t>Б.</w:t>
      </w:r>
      <w:r w:rsidR="00171C70" w:rsidRPr="00012E71">
        <w:t>8 </w:t>
      </w:r>
      <w:r w:rsidR="005E4965" w:rsidRPr="00012E71">
        <w:rPr>
          <w:b/>
        </w:rPr>
        <w:t>в</w:t>
      </w:r>
      <w:r w:rsidR="004F6B9E" w:rsidRPr="00012E71">
        <w:rPr>
          <w:b/>
        </w:rPr>
        <w:t>агонопоток разборочный</w:t>
      </w:r>
      <w:r w:rsidR="00F93275" w:rsidRPr="00012E71">
        <w:rPr>
          <w:b/>
        </w:rPr>
        <w:t>:</w:t>
      </w:r>
      <w:r w:rsidR="004F6B9E" w:rsidRPr="00012E71">
        <w:t xml:space="preserve"> </w:t>
      </w:r>
      <w:r w:rsidR="005E4965" w:rsidRPr="00012E71">
        <w:t>О</w:t>
      </w:r>
      <w:r w:rsidR="004F6B9E" w:rsidRPr="00012E71">
        <w:t xml:space="preserve">бщее число вагонов, подлежащих расформированию и формированию на сортировочных путях станции. </w:t>
      </w:r>
    </w:p>
    <w:p w14:paraId="5DF444F7" w14:textId="77777777" w:rsidR="004F6B9E" w:rsidRPr="00012E71" w:rsidRDefault="003C5462" w:rsidP="00DC0FB9">
      <w:pPr>
        <w:ind w:firstLine="567"/>
        <w:jc w:val="both"/>
      </w:pPr>
      <w:r w:rsidRPr="00012E71">
        <w:t>Б.</w:t>
      </w:r>
      <w:r w:rsidR="00171C70" w:rsidRPr="00012E71">
        <w:t>9 </w:t>
      </w:r>
      <w:r w:rsidR="005F0290" w:rsidRPr="00012E71">
        <w:rPr>
          <w:b/>
        </w:rPr>
        <w:t>в</w:t>
      </w:r>
      <w:r w:rsidR="004F6B9E" w:rsidRPr="00012E71">
        <w:rPr>
          <w:b/>
        </w:rPr>
        <w:t>ерхнее строение пути</w:t>
      </w:r>
      <w:r w:rsidR="00F93275" w:rsidRPr="00012E71">
        <w:rPr>
          <w:b/>
        </w:rPr>
        <w:t>:</w:t>
      </w:r>
      <w:r w:rsidR="004F6B9E" w:rsidRPr="00012E71">
        <w:t xml:space="preserve"> </w:t>
      </w:r>
      <w:r w:rsidR="005F0290" w:rsidRPr="00012E71">
        <w:t>Ч</w:t>
      </w:r>
      <w:r w:rsidR="004F6B9E" w:rsidRPr="00012E71">
        <w:t>асть конструкции железнодорожного пути, предназначенная для направления движения подвижного состава, восприятия давления от кол</w:t>
      </w:r>
      <w:r w:rsidR="003936DE" w:rsidRPr="00012E71">
        <w:t>е</w:t>
      </w:r>
      <w:r w:rsidR="004F6B9E" w:rsidRPr="00012E71">
        <w:t>с подвижного состава и передачи его земляному полотну, пр</w:t>
      </w:r>
      <w:r w:rsidR="00A30C0E" w:rsidRPr="00012E71">
        <w:t>о</w:t>
      </w:r>
      <w:r w:rsidR="004F6B9E" w:rsidRPr="00012E71">
        <w:t xml:space="preserve">летным строениям мостов, эстакад, путепроводов; состоит из балластного слоя, шпал, рельсов, скреплений, противоугонных устройств, стрелочных переводов с переводными брусьями и глухих пересечений. </w:t>
      </w:r>
    </w:p>
    <w:p w14:paraId="7F06AA98" w14:textId="2ADEF910" w:rsidR="004F6B9E" w:rsidRPr="00012E71" w:rsidRDefault="003C5462" w:rsidP="00DC0FB9">
      <w:pPr>
        <w:ind w:firstLine="567"/>
        <w:jc w:val="both"/>
      </w:pPr>
      <w:r w:rsidRPr="00012E71">
        <w:t>Б.1</w:t>
      </w:r>
      <w:r w:rsidR="00171C70" w:rsidRPr="00012E71">
        <w:t>0 </w:t>
      </w:r>
      <w:r w:rsidR="005F0290" w:rsidRPr="00012E71">
        <w:rPr>
          <w:b/>
        </w:rPr>
        <w:t>в</w:t>
      </w:r>
      <w:r w:rsidR="004F6B9E" w:rsidRPr="00012E71">
        <w:rPr>
          <w:b/>
        </w:rPr>
        <w:t>есовая норма поезда</w:t>
      </w:r>
      <w:r w:rsidR="00F93275" w:rsidRPr="00012E71">
        <w:rPr>
          <w:b/>
        </w:rPr>
        <w:t>:</w:t>
      </w:r>
      <w:r w:rsidR="004F6B9E" w:rsidRPr="00012E71">
        <w:t xml:space="preserve"> </w:t>
      </w:r>
      <w:r w:rsidR="0035467C" w:rsidRPr="00012E71">
        <w:t>Н</w:t>
      </w:r>
      <w:r w:rsidR="004F6B9E" w:rsidRPr="00012E71">
        <w:t>аибольшая масса поезда, установленная для данной железной дороги, отдельных е</w:t>
      </w:r>
      <w:r w:rsidR="003936DE" w:rsidRPr="00012E71">
        <w:t>е</w:t>
      </w:r>
      <w:r w:rsidR="004F6B9E" w:rsidRPr="00012E71">
        <w:t xml:space="preserve"> участков</w:t>
      </w:r>
      <w:r w:rsidR="00C15AA8" w:rsidRPr="00012E71">
        <w:t xml:space="preserve"> </w:t>
      </w:r>
      <w:r w:rsidR="004F6B9E" w:rsidRPr="00012E71">
        <w:t xml:space="preserve">пути. </w:t>
      </w:r>
    </w:p>
    <w:p w14:paraId="3FAB6AF4" w14:textId="38EBFFFB" w:rsidR="00C10375" w:rsidRPr="00012E71" w:rsidRDefault="004668FB" w:rsidP="00C10375">
      <w:pPr>
        <w:shd w:val="clear" w:color="auto" w:fill="FFFFFF"/>
        <w:spacing w:line="360" w:lineRule="auto"/>
        <w:ind w:firstLine="567"/>
        <w:jc w:val="both"/>
      </w:pPr>
      <w:r w:rsidRPr="00012E71">
        <w:t>Б.10а</w:t>
      </w:r>
    </w:p>
    <w:p w14:paraId="2E32F15A" w14:textId="50C82137" w:rsidR="00C10375" w:rsidRPr="00012E71" w:rsidRDefault="00C10375" w:rsidP="004668FB">
      <w:pPr>
        <w:pBdr>
          <w:top w:val="single" w:sz="4" w:space="2" w:color="auto"/>
          <w:left w:val="single" w:sz="4" w:space="4" w:color="auto"/>
          <w:bottom w:val="single" w:sz="4" w:space="1" w:color="auto"/>
          <w:right w:val="single" w:sz="4" w:space="4" w:color="auto"/>
        </w:pBdr>
        <w:shd w:val="clear" w:color="auto" w:fill="FFFFFF"/>
        <w:ind w:firstLine="567"/>
        <w:jc w:val="both"/>
      </w:pPr>
      <w:r w:rsidRPr="00012E71">
        <w:rPr>
          <w:b/>
        </w:rPr>
        <w:t xml:space="preserve">взрывобезопасность: </w:t>
      </w:r>
      <w:r w:rsidRPr="00012E71">
        <w:t>Состояние производственного процесса, при котором исключается возможность взрыва, или в случае его возникновения предотвращается воздействие на людей вызываемых им опасных и вредных факторов и обеспечивается сохранение материальных ценностей</w:t>
      </w:r>
      <w:r w:rsidR="004668FB" w:rsidRPr="00012E71">
        <w:t>.</w:t>
      </w:r>
    </w:p>
    <w:p w14:paraId="7361D3F2" w14:textId="77777777" w:rsidR="00C10375" w:rsidRPr="00012E71" w:rsidRDefault="00C10375" w:rsidP="00C10375">
      <w:pPr>
        <w:pBdr>
          <w:top w:val="single" w:sz="4" w:space="2" w:color="auto"/>
          <w:left w:val="single" w:sz="4" w:space="4" w:color="auto"/>
          <w:bottom w:val="single" w:sz="4" w:space="1" w:color="auto"/>
          <w:right w:val="single" w:sz="4" w:space="4" w:color="auto"/>
        </w:pBdr>
        <w:shd w:val="clear" w:color="auto" w:fill="FFFFFF"/>
        <w:spacing w:line="360" w:lineRule="auto"/>
        <w:ind w:firstLine="567"/>
        <w:jc w:val="both"/>
        <w:rPr>
          <w:strike/>
          <w:color w:val="0070C0"/>
        </w:rPr>
      </w:pPr>
      <w:r w:rsidRPr="00012E71">
        <w:t xml:space="preserve">[ГОСТ 12.1.010–76] </w:t>
      </w:r>
    </w:p>
    <w:p w14:paraId="4705AC2F" w14:textId="7982192D" w:rsidR="00C10375" w:rsidRPr="00012E71" w:rsidRDefault="004668FB" w:rsidP="00C10375">
      <w:pPr>
        <w:ind w:firstLine="567"/>
        <w:jc w:val="both"/>
        <w:rPr>
          <w:b/>
        </w:rPr>
      </w:pPr>
      <w:r w:rsidRPr="00012E71">
        <w:rPr>
          <w:b/>
        </w:rPr>
        <w:t>(Введен дополнительно, Изм. № 3).</w:t>
      </w:r>
    </w:p>
    <w:p w14:paraId="61091F16" w14:textId="77777777" w:rsidR="004668FB" w:rsidRPr="00012E71" w:rsidRDefault="004668FB" w:rsidP="00C10375">
      <w:pPr>
        <w:ind w:firstLine="567"/>
        <w:jc w:val="both"/>
        <w:rPr>
          <w:b/>
        </w:rPr>
      </w:pPr>
    </w:p>
    <w:p w14:paraId="3DCB7484" w14:textId="77777777" w:rsidR="004F6B9E" w:rsidRPr="00012E71" w:rsidRDefault="003C5462" w:rsidP="00DC0FB9">
      <w:pPr>
        <w:ind w:firstLine="567"/>
        <w:jc w:val="both"/>
      </w:pPr>
      <w:r w:rsidRPr="00012E71">
        <w:t>Б.1</w:t>
      </w:r>
      <w:r w:rsidR="00171C70" w:rsidRPr="00012E71">
        <w:t>1 </w:t>
      </w:r>
      <w:r w:rsidR="0035467C" w:rsidRPr="00012E71">
        <w:rPr>
          <w:b/>
        </w:rPr>
        <w:t>в</w:t>
      </w:r>
      <w:r w:rsidR="004F6B9E" w:rsidRPr="00012E71">
        <w:rPr>
          <w:b/>
        </w:rPr>
        <w:t>нутриплощадочные</w:t>
      </w:r>
      <w:r w:rsidR="004F6B9E" w:rsidRPr="00012E71">
        <w:t xml:space="preserve"> </w:t>
      </w:r>
      <w:r w:rsidR="004F6B9E" w:rsidRPr="00012E71">
        <w:rPr>
          <w:b/>
        </w:rPr>
        <w:t>железные и автомобильные дороги, линии конвейерного, гидравлического, канатного подвесного транспорта</w:t>
      </w:r>
      <w:r w:rsidR="00F93275" w:rsidRPr="00012E71">
        <w:rPr>
          <w:b/>
        </w:rPr>
        <w:t>:</w:t>
      </w:r>
      <w:r w:rsidR="004F6B9E" w:rsidRPr="00012E71">
        <w:t xml:space="preserve"> </w:t>
      </w:r>
      <w:r w:rsidR="0035467C" w:rsidRPr="00012E71">
        <w:t>Ж</w:t>
      </w:r>
      <w:r w:rsidR="004F6B9E" w:rsidRPr="00012E71">
        <w:t xml:space="preserve">елезнодорожные пути, автомобильные дороги, линии непрерывного транспорта, находящиеся на территории предприятий и обособленных производств. </w:t>
      </w:r>
    </w:p>
    <w:p w14:paraId="4141C9FD" w14:textId="77777777" w:rsidR="004F6B9E" w:rsidRPr="00012E71" w:rsidRDefault="003C5462" w:rsidP="00DC0FB9">
      <w:pPr>
        <w:ind w:firstLine="567"/>
        <w:jc w:val="both"/>
      </w:pPr>
      <w:r w:rsidRPr="00012E71">
        <w:lastRenderedPageBreak/>
        <w:t>Б.1</w:t>
      </w:r>
      <w:r w:rsidR="00171C70" w:rsidRPr="00012E71">
        <w:t>2 </w:t>
      </w:r>
      <w:r w:rsidR="0035467C" w:rsidRPr="00012E71">
        <w:rPr>
          <w:b/>
        </w:rPr>
        <w:t>в</w:t>
      </w:r>
      <w:r w:rsidR="004F6B9E" w:rsidRPr="00012E71">
        <w:rPr>
          <w:b/>
        </w:rPr>
        <w:t xml:space="preserve">орота </w:t>
      </w:r>
      <w:r w:rsidR="00C15AA8" w:rsidRPr="00012E71">
        <w:rPr>
          <w:b/>
        </w:rPr>
        <w:t>габаритные</w:t>
      </w:r>
      <w:r w:rsidR="00C15AA8" w:rsidRPr="00012E71">
        <w:rPr>
          <w:b/>
          <w:bCs/>
        </w:rPr>
        <w:t xml:space="preserve"> </w:t>
      </w:r>
      <w:r w:rsidR="004F6B9E" w:rsidRPr="00012E71">
        <w:rPr>
          <w:b/>
          <w:bCs/>
        </w:rPr>
        <w:t>на железнодорожном пути</w:t>
      </w:r>
      <w:r w:rsidR="00F93275" w:rsidRPr="00012E71">
        <w:rPr>
          <w:b/>
          <w:bCs/>
        </w:rPr>
        <w:t>:</w:t>
      </w:r>
      <w:r w:rsidR="004F6B9E" w:rsidRPr="00012E71">
        <w:rPr>
          <w:b/>
          <w:bCs/>
        </w:rPr>
        <w:t xml:space="preserve"> </w:t>
      </w:r>
      <w:r w:rsidR="0035467C" w:rsidRPr="00012E71">
        <w:rPr>
          <w:bCs/>
        </w:rPr>
        <w:t>К</w:t>
      </w:r>
      <w:r w:rsidR="004F6B9E" w:rsidRPr="00012E71">
        <w:t xml:space="preserve">онструкция, устанавливаемая на путях грузовых пунктов и состоящая из двух вертикальных стоек и горизонтальной перекладины с подвешенными к ним планками, которые своими очертаниями повторяют предельные очертания габарита погрузки грузов на открытом подвижном составе. При касании груза к планкам срабатывают устройства, сигнализирующие о </w:t>
      </w:r>
      <w:proofErr w:type="spellStart"/>
      <w:r w:rsidR="004F6B9E" w:rsidRPr="00012E71">
        <w:t>негабаритности</w:t>
      </w:r>
      <w:proofErr w:type="spellEnd"/>
      <w:r w:rsidR="004F6B9E" w:rsidRPr="00012E71">
        <w:t xml:space="preserve">. </w:t>
      </w:r>
    </w:p>
    <w:p w14:paraId="13EEC72E" w14:textId="77777777" w:rsidR="004F6B9E" w:rsidRPr="00012E71" w:rsidRDefault="003C5462" w:rsidP="00DC0FB9">
      <w:pPr>
        <w:ind w:firstLine="567"/>
        <w:jc w:val="both"/>
      </w:pPr>
      <w:r w:rsidRPr="00012E71">
        <w:t>Б.1</w:t>
      </w:r>
      <w:r w:rsidR="00171C70" w:rsidRPr="00012E71">
        <w:t>3 </w:t>
      </w:r>
      <w:r w:rsidR="00631AA7" w:rsidRPr="00012E71">
        <w:rPr>
          <w:b/>
        </w:rPr>
        <w:t>г</w:t>
      </w:r>
      <w:r w:rsidR="004F6B9E" w:rsidRPr="00012E71">
        <w:rPr>
          <w:b/>
        </w:rPr>
        <w:t>абарит железнодорожного подвижного состава</w:t>
      </w:r>
      <w:r w:rsidR="00F93275" w:rsidRPr="00012E71">
        <w:rPr>
          <w:b/>
        </w:rPr>
        <w:t>:</w:t>
      </w:r>
      <w:r w:rsidR="004F6B9E" w:rsidRPr="00012E71">
        <w:t xml:space="preserve"> </w:t>
      </w:r>
      <w:r w:rsidR="00631AA7" w:rsidRPr="00012E71">
        <w:t>П</w:t>
      </w:r>
      <w:r w:rsidR="004F6B9E" w:rsidRPr="00012E71">
        <w:t>оперечное перпендикулярное оси пути очертание, в котором, не выходя наружу, должен помещаться установленный на прямом горизонтальном пути (при наиболее неблагоприятном положении в колее и отсутствии боковых наклонений на рессорах и динамических колебаний) как в порожнем, так и в нагруженном состоянии железнодорожный подвижной состав, в том числе имеющий максимально нормируемые износы.</w:t>
      </w:r>
    </w:p>
    <w:p w14:paraId="4A5BE223" w14:textId="77777777" w:rsidR="004F6B9E" w:rsidRPr="00012E71" w:rsidRDefault="003C5462" w:rsidP="00DC0FB9">
      <w:pPr>
        <w:ind w:firstLine="567"/>
        <w:jc w:val="both"/>
        <w:rPr>
          <w:bCs/>
        </w:rPr>
      </w:pPr>
      <w:r w:rsidRPr="00012E71">
        <w:t>Б.1</w:t>
      </w:r>
      <w:r w:rsidR="00171C70" w:rsidRPr="00012E71">
        <w:t>4 </w:t>
      </w:r>
      <w:r w:rsidR="00631AA7" w:rsidRPr="00012E71">
        <w:rPr>
          <w:b/>
        </w:rPr>
        <w:t>г</w:t>
      </w:r>
      <w:r w:rsidR="004F6B9E" w:rsidRPr="00012E71">
        <w:rPr>
          <w:b/>
          <w:bCs/>
        </w:rPr>
        <w:t>абарит приближения строений</w:t>
      </w:r>
      <w:r w:rsidR="00F93275" w:rsidRPr="00012E71">
        <w:rPr>
          <w:b/>
          <w:bCs/>
        </w:rPr>
        <w:t>:</w:t>
      </w:r>
      <w:r w:rsidR="004F6B9E" w:rsidRPr="00012E71">
        <w:rPr>
          <w:b/>
          <w:bCs/>
        </w:rPr>
        <w:t xml:space="preserve"> </w:t>
      </w:r>
      <w:r w:rsidR="00631AA7" w:rsidRPr="00012E71">
        <w:rPr>
          <w:bCs/>
        </w:rPr>
        <w:t>п</w:t>
      </w:r>
      <w:r w:rsidR="004F6B9E" w:rsidRPr="00012E71">
        <w:rPr>
          <w:bCs/>
        </w:rPr>
        <w:t>редельное поперечное перпендикулярное оси пути очертание, внутрь которого помимо подвижного состава не должны попадать никакие части сооружений и устройств, а также лежащие около пути материалы, запасные части и оборудование, за исключением частей устройств, предназначенных для непосредственного взаимодействия с подвижным составом.</w:t>
      </w:r>
    </w:p>
    <w:p w14:paraId="41FF3BEC" w14:textId="77777777" w:rsidR="004F6B9E" w:rsidRPr="00012E71" w:rsidRDefault="003C5462" w:rsidP="00DC0FB9">
      <w:pPr>
        <w:ind w:firstLine="567"/>
        <w:jc w:val="both"/>
      </w:pPr>
      <w:r w:rsidRPr="00012E71">
        <w:t>Б.1</w:t>
      </w:r>
      <w:r w:rsidR="00171C70" w:rsidRPr="00012E71">
        <w:t>5 </w:t>
      </w:r>
      <w:r w:rsidR="000B0BB8" w:rsidRPr="00012E71">
        <w:rPr>
          <w:b/>
        </w:rPr>
        <w:t>г</w:t>
      </w:r>
      <w:r w:rsidR="004F6B9E" w:rsidRPr="00012E71">
        <w:rPr>
          <w:b/>
        </w:rPr>
        <w:t>идравлический транспорт</w:t>
      </w:r>
      <w:r w:rsidR="00C10A5B" w:rsidRPr="00012E71">
        <w:rPr>
          <w:b/>
        </w:rPr>
        <w:t>:</w:t>
      </w:r>
      <w:r w:rsidR="004F6B9E" w:rsidRPr="00012E71">
        <w:rPr>
          <w:b/>
        </w:rPr>
        <w:t xml:space="preserve"> </w:t>
      </w:r>
      <w:r w:rsidR="000B0BB8" w:rsidRPr="00012E71">
        <w:t>В</w:t>
      </w:r>
      <w:r w:rsidR="004F6B9E" w:rsidRPr="00012E71">
        <w:t xml:space="preserve">ид промышленного транспорта, осуществляющий перемещения груза в виде </w:t>
      </w:r>
      <w:proofErr w:type="spellStart"/>
      <w:r w:rsidR="004F6B9E" w:rsidRPr="00012E71">
        <w:t>гидросмеси</w:t>
      </w:r>
      <w:proofErr w:type="spellEnd"/>
      <w:r w:rsidR="004F6B9E" w:rsidRPr="00012E71">
        <w:t xml:space="preserve"> (пульпы) в трубопроводах или лотках.</w:t>
      </w:r>
    </w:p>
    <w:p w14:paraId="77AA9317" w14:textId="77777777" w:rsidR="004F6B9E" w:rsidRPr="00012E71" w:rsidRDefault="003C5462" w:rsidP="00DC0FB9">
      <w:pPr>
        <w:ind w:firstLine="567"/>
        <w:jc w:val="both"/>
      </w:pPr>
      <w:r w:rsidRPr="00012E71">
        <w:t>Б.1</w:t>
      </w:r>
      <w:r w:rsidR="00171C70" w:rsidRPr="00012E71">
        <w:t>6 </w:t>
      </w:r>
      <w:proofErr w:type="spellStart"/>
      <w:r w:rsidR="00E45263" w:rsidRPr="00012E71">
        <w:rPr>
          <w:b/>
        </w:rPr>
        <w:t>г</w:t>
      </w:r>
      <w:r w:rsidR="004F6B9E" w:rsidRPr="00012E71">
        <w:rPr>
          <w:b/>
        </w:rPr>
        <w:t>идросмесь</w:t>
      </w:r>
      <w:proofErr w:type="spellEnd"/>
      <w:r w:rsidR="004F6B9E" w:rsidRPr="00012E71">
        <w:rPr>
          <w:b/>
        </w:rPr>
        <w:t xml:space="preserve"> (пульпа</w:t>
      </w:r>
      <w:r w:rsidR="004F6B9E" w:rsidRPr="00012E71">
        <w:rPr>
          <w:b/>
          <w:smallCaps/>
        </w:rPr>
        <w:t>)</w:t>
      </w:r>
      <w:r w:rsidR="00C10A5B" w:rsidRPr="00012E71">
        <w:rPr>
          <w:b/>
          <w:smallCaps/>
        </w:rPr>
        <w:t>:</w:t>
      </w:r>
      <w:r w:rsidR="004F6B9E" w:rsidRPr="00012E71">
        <w:t xml:space="preserve"> </w:t>
      </w:r>
      <w:r w:rsidR="00E45263" w:rsidRPr="00012E71">
        <w:t>М</w:t>
      </w:r>
      <w:r w:rsidR="004F6B9E" w:rsidRPr="00012E71">
        <w:t>еханическая смесь с водой частиц сыпучих или измельч</w:t>
      </w:r>
      <w:r w:rsidR="003936DE" w:rsidRPr="00012E71">
        <w:t>е</w:t>
      </w:r>
      <w:r w:rsidR="004F6B9E" w:rsidRPr="00012E71">
        <w:t>нных тв</w:t>
      </w:r>
      <w:r w:rsidR="003936DE" w:rsidRPr="00012E71">
        <w:t>е</w:t>
      </w:r>
      <w:r w:rsidR="004F6B9E" w:rsidRPr="00012E71">
        <w:t xml:space="preserve">рдых материалов различной крупности. </w:t>
      </w:r>
    </w:p>
    <w:p w14:paraId="65D9C8B2" w14:textId="77777777" w:rsidR="004F6B9E" w:rsidRPr="00012E71" w:rsidRDefault="003C5462" w:rsidP="00DC0FB9">
      <w:pPr>
        <w:ind w:firstLine="567"/>
        <w:jc w:val="both"/>
      </w:pPr>
      <w:r w:rsidRPr="00012E71">
        <w:t>Б.1</w:t>
      </w:r>
      <w:r w:rsidR="00171C70" w:rsidRPr="00012E71">
        <w:t>7 </w:t>
      </w:r>
      <w:r w:rsidR="00E45263" w:rsidRPr="00012E71">
        <w:rPr>
          <w:b/>
        </w:rPr>
        <w:t>г</w:t>
      </w:r>
      <w:r w:rsidR="004F6B9E" w:rsidRPr="00012E71">
        <w:rPr>
          <w:b/>
        </w:rPr>
        <w:t>орка сортировочная</w:t>
      </w:r>
      <w:r w:rsidR="00C10A5B" w:rsidRPr="00012E71">
        <w:rPr>
          <w:b/>
        </w:rPr>
        <w:t>:</w:t>
      </w:r>
      <w:r w:rsidR="00E45263" w:rsidRPr="00012E71">
        <w:t xml:space="preserve"> Э</w:t>
      </w:r>
      <w:r w:rsidR="004F6B9E" w:rsidRPr="00012E71">
        <w:t>лемент железнодорожного сортировочного устройства с искусственно повышенным участком пути и уклоном, по которому вагоны под воздействием собственной силы тяжести скатываются на пути сортировочного парка.</w:t>
      </w:r>
    </w:p>
    <w:p w14:paraId="6EF551DE" w14:textId="77777777" w:rsidR="004F6B9E" w:rsidRPr="00012E71" w:rsidRDefault="003C5462" w:rsidP="00DC0FB9">
      <w:pPr>
        <w:ind w:firstLine="567"/>
        <w:jc w:val="both"/>
      </w:pPr>
      <w:r w:rsidRPr="00012E71">
        <w:t>Б.1</w:t>
      </w:r>
      <w:r w:rsidR="00171C70" w:rsidRPr="00012E71">
        <w:t>8 </w:t>
      </w:r>
      <w:r w:rsidR="000A1AF3" w:rsidRPr="00012E71">
        <w:rPr>
          <w:b/>
        </w:rPr>
        <w:t>г</w:t>
      </w:r>
      <w:r w:rsidR="004F6B9E" w:rsidRPr="00012E71">
        <w:rPr>
          <w:b/>
        </w:rPr>
        <w:t>орловина станции (парка)</w:t>
      </w:r>
      <w:r w:rsidR="00C10A5B" w:rsidRPr="00012E71">
        <w:rPr>
          <w:b/>
        </w:rPr>
        <w:t>:</w:t>
      </w:r>
      <w:r w:rsidR="000A1AF3" w:rsidRPr="00012E71">
        <w:t xml:space="preserve"> В</w:t>
      </w:r>
      <w:r w:rsidR="004F6B9E" w:rsidRPr="00012E71">
        <w:t xml:space="preserve">ходная (выходная) часть путевого развития железнодорожной станции с группой стрелочных переводов, соединяющих парковые пути между собой с вытяжными, соединительными и подъездными путями. </w:t>
      </w:r>
    </w:p>
    <w:p w14:paraId="54529F7E" w14:textId="77777777" w:rsidR="004F6B9E" w:rsidRPr="00012E71" w:rsidRDefault="003C5462" w:rsidP="00DC0FB9">
      <w:pPr>
        <w:ind w:firstLine="567"/>
        <w:jc w:val="both"/>
      </w:pPr>
      <w:r w:rsidRPr="00012E71">
        <w:t>Б.1</w:t>
      </w:r>
      <w:r w:rsidR="00171C70" w:rsidRPr="00012E71">
        <w:t>9 </w:t>
      </w:r>
      <w:r w:rsidR="000A1AF3" w:rsidRPr="00012E71">
        <w:rPr>
          <w:b/>
        </w:rPr>
        <w:t>д</w:t>
      </w:r>
      <w:r w:rsidR="004F6B9E" w:rsidRPr="00012E71">
        <w:rPr>
          <w:b/>
        </w:rPr>
        <w:t>лина станционного пути полезная</w:t>
      </w:r>
      <w:r w:rsidR="00C10A5B" w:rsidRPr="00012E71">
        <w:rPr>
          <w:b/>
        </w:rPr>
        <w:t>:</w:t>
      </w:r>
      <w:r w:rsidR="000A1AF3" w:rsidRPr="00012E71">
        <w:t xml:space="preserve"> Ч</w:t>
      </w:r>
      <w:r w:rsidR="004F6B9E" w:rsidRPr="00012E71">
        <w:t>асть полной длины пути, на которой устанавливается подвижной состав без нарушения безопасности движения по смежным путям. Полезная длина может ограничиваться предельными столбиками, выходными или маневровыми сигналами, стрелочными переводами и упорами (началом засыпки балластной призмы упора).</w:t>
      </w:r>
    </w:p>
    <w:p w14:paraId="00BD89B5" w14:textId="77777777" w:rsidR="00AE0C44" w:rsidRPr="00012E71" w:rsidRDefault="003C5462" w:rsidP="00DC0FB9">
      <w:pPr>
        <w:pStyle w:val="10"/>
        <w:ind w:firstLine="567"/>
        <w:rPr>
          <w:b w:val="0"/>
          <w:bCs w:val="0"/>
          <w:smallCaps w:val="0"/>
        </w:rPr>
      </w:pPr>
      <w:r w:rsidRPr="00012E71">
        <w:rPr>
          <w:b w:val="0"/>
        </w:rPr>
        <w:t>Б.2</w:t>
      </w:r>
      <w:r w:rsidR="00171C70" w:rsidRPr="00012E71">
        <w:rPr>
          <w:b w:val="0"/>
          <w:bCs w:val="0"/>
          <w:smallCaps w:val="0"/>
        </w:rPr>
        <w:t>0 </w:t>
      </w:r>
      <w:r w:rsidR="00F45EFD" w:rsidRPr="00012E71">
        <w:rPr>
          <w:bCs w:val="0"/>
          <w:smallCaps w:val="0"/>
        </w:rPr>
        <w:t>ж</w:t>
      </w:r>
      <w:r w:rsidR="00AE0C44" w:rsidRPr="00012E71">
        <w:rPr>
          <w:bCs w:val="0"/>
          <w:smallCaps w:val="0"/>
        </w:rPr>
        <w:t>елезнодорожный транспорт необщего пользования</w:t>
      </w:r>
      <w:r w:rsidR="00C10A5B" w:rsidRPr="00012E71">
        <w:rPr>
          <w:bCs w:val="0"/>
          <w:smallCaps w:val="0"/>
        </w:rPr>
        <w:t>:</w:t>
      </w:r>
      <w:r w:rsidR="00F45EFD" w:rsidRPr="00012E71">
        <w:rPr>
          <w:b w:val="0"/>
          <w:bCs w:val="0"/>
          <w:smallCaps w:val="0"/>
        </w:rPr>
        <w:t xml:space="preserve"> С</w:t>
      </w:r>
      <w:r w:rsidR="00AE0C44" w:rsidRPr="00012E71">
        <w:rPr>
          <w:b w:val="0"/>
          <w:bCs w:val="0"/>
          <w:smallCaps w:val="0"/>
        </w:rPr>
        <w:t>овокупность производственно-технологических комплексов, включающих в себя железнодорожные пути необщего пользования, здания и сооружения, в отдельных случаях железнодорожный подвижной состав, а также другое имущество, предназначенное для обеспечения потребностей физических и юридических лиц в работах (услугах) в местах необщего пользования на основе договоров или для собственных нужд;</w:t>
      </w:r>
    </w:p>
    <w:p w14:paraId="02588B92" w14:textId="77777777" w:rsidR="008235EF" w:rsidRPr="00012E71" w:rsidRDefault="003C5462" w:rsidP="00DC0FB9">
      <w:pPr>
        <w:pStyle w:val="10"/>
        <w:ind w:firstLine="567"/>
        <w:rPr>
          <w:b w:val="0"/>
          <w:bCs w:val="0"/>
          <w:smallCaps w:val="0"/>
        </w:rPr>
      </w:pPr>
      <w:r w:rsidRPr="00012E71">
        <w:rPr>
          <w:b w:val="0"/>
        </w:rPr>
        <w:t>Б.2</w:t>
      </w:r>
      <w:r w:rsidR="00171C70" w:rsidRPr="00012E71">
        <w:rPr>
          <w:b w:val="0"/>
          <w:bCs w:val="0"/>
          <w:smallCaps w:val="0"/>
        </w:rPr>
        <w:t>1 </w:t>
      </w:r>
      <w:r w:rsidR="001F21AB" w:rsidRPr="00012E71">
        <w:rPr>
          <w:smallCaps w:val="0"/>
        </w:rPr>
        <w:t>ж</w:t>
      </w:r>
      <w:r w:rsidR="008235EF" w:rsidRPr="00012E71">
        <w:rPr>
          <w:bCs w:val="0"/>
          <w:smallCaps w:val="0"/>
        </w:rPr>
        <w:t>елезнодорожный транспорт технологический</w:t>
      </w:r>
      <w:r w:rsidR="008235EF" w:rsidRPr="00012E71">
        <w:rPr>
          <w:b w:val="0"/>
          <w:bCs w:val="0"/>
          <w:smallCaps w:val="0"/>
        </w:rPr>
        <w:t xml:space="preserve"> </w:t>
      </w:r>
      <w:r w:rsidR="008235EF" w:rsidRPr="00012E71">
        <w:rPr>
          <w:bCs w:val="0"/>
          <w:smallCaps w:val="0"/>
        </w:rPr>
        <w:t>предприятий</w:t>
      </w:r>
      <w:r w:rsidR="00C10A5B" w:rsidRPr="00012E71">
        <w:rPr>
          <w:bCs w:val="0"/>
          <w:smallCaps w:val="0"/>
        </w:rPr>
        <w:t>:</w:t>
      </w:r>
      <w:r w:rsidR="00747AC3" w:rsidRPr="00012E71">
        <w:rPr>
          <w:b w:val="0"/>
          <w:bCs w:val="0"/>
          <w:smallCaps w:val="0"/>
        </w:rPr>
        <w:t xml:space="preserve"> </w:t>
      </w:r>
      <w:r w:rsidR="001F21AB" w:rsidRPr="00012E71">
        <w:rPr>
          <w:b w:val="0"/>
          <w:bCs w:val="0"/>
          <w:smallCaps w:val="0"/>
        </w:rPr>
        <w:t>Ж</w:t>
      </w:r>
      <w:r w:rsidR="008235EF" w:rsidRPr="00012E71">
        <w:rPr>
          <w:b w:val="0"/>
          <w:bCs w:val="0"/>
          <w:smallCaps w:val="0"/>
        </w:rPr>
        <w:t xml:space="preserve">елезнодорожный транспорт, предназначенный для перемещения </w:t>
      </w:r>
      <w:r w:rsidR="00747AC3" w:rsidRPr="00012E71">
        <w:rPr>
          <w:b w:val="0"/>
          <w:bCs w:val="0"/>
          <w:smallCaps w:val="0"/>
        </w:rPr>
        <w:t>товаро</w:t>
      </w:r>
      <w:r w:rsidR="008235EF" w:rsidRPr="00012E71">
        <w:rPr>
          <w:b w:val="0"/>
          <w:bCs w:val="0"/>
          <w:smallCaps w:val="0"/>
        </w:rPr>
        <w:t xml:space="preserve">в на территориях </w:t>
      </w:r>
      <w:r w:rsidR="00E47FA7" w:rsidRPr="00012E71">
        <w:rPr>
          <w:b w:val="0"/>
          <w:bCs w:val="0"/>
          <w:smallCaps w:val="0"/>
        </w:rPr>
        <w:t>предприятий</w:t>
      </w:r>
      <w:r w:rsidR="008235EF" w:rsidRPr="00012E71">
        <w:rPr>
          <w:b w:val="0"/>
          <w:bCs w:val="0"/>
          <w:smallCaps w:val="0"/>
        </w:rPr>
        <w:t xml:space="preserve"> и выполнения начально-конечных операций с железнодорожным подвижным составом для собственных нужд </w:t>
      </w:r>
      <w:r w:rsidR="00E47FA7" w:rsidRPr="00012E71">
        <w:rPr>
          <w:b w:val="0"/>
          <w:bCs w:val="0"/>
          <w:smallCaps w:val="0"/>
        </w:rPr>
        <w:t>предприятий</w:t>
      </w:r>
      <w:r w:rsidR="00D55397" w:rsidRPr="00012E71">
        <w:rPr>
          <w:b w:val="0"/>
          <w:bCs w:val="0"/>
          <w:smallCaps w:val="0"/>
        </w:rPr>
        <w:t>.</w:t>
      </w:r>
    </w:p>
    <w:p w14:paraId="19EF16F7" w14:textId="77777777" w:rsidR="008F01FF" w:rsidRPr="00012E71" w:rsidRDefault="003C5462" w:rsidP="00DC0FB9">
      <w:pPr>
        <w:ind w:firstLine="567"/>
        <w:jc w:val="both"/>
        <w:rPr>
          <w:bCs/>
        </w:rPr>
      </w:pPr>
      <w:r w:rsidRPr="00012E71">
        <w:t>Б.2</w:t>
      </w:r>
      <w:r w:rsidR="00171C70" w:rsidRPr="00012E71">
        <w:t>2 </w:t>
      </w:r>
      <w:r w:rsidR="001F21AB" w:rsidRPr="00012E71">
        <w:rPr>
          <w:b/>
          <w:bCs/>
        </w:rPr>
        <w:t>з</w:t>
      </w:r>
      <w:r w:rsidR="008F01FF" w:rsidRPr="00012E71">
        <w:rPr>
          <w:b/>
          <w:bCs/>
        </w:rPr>
        <w:t>емляное полотно</w:t>
      </w:r>
      <w:r w:rsidR="00C10A5B" w:rsidRPr="00012E71">
        <w:rPr>
          <w:b/>
          <w:bCs/>
        </w:rPr>
        <w:t>:</w:t>
      </w:r>
      <w:r w:rsidR="008F01FF" w:rsidRPr="00012E71">
        <w:rPr>
          <w:b/>
          <w:bCs/>
        </w:rPr>
        <w:t xml:space="preserve"> </w:t>
      </w:r>
      <w:r w:rsidR="001F21AB" w:rsidRPr="00012E71">
        <w:t>К</w:t>
      </w:r>
      <w:r w:rsidR="008F01FF" w:rsidRPr="00012E71">
        <w:t xml:space="preserve">омплекс грунтовых сооружений, получаемых в результате обработки земной поверхности и предназначенных для укладки </w:t>
      </w:r>
      <w:hyperlink r:id="rId32" w:tooltip="Верхнее строение пути" w:history="1">
        <w:r w:rsidR="008F01FF" w:rsidRPr="00012E71">
          <w:rPr>
            <w:rStyle w:val="afc"/>
            <w:color w:val="auto"/>
            <w:u w:val="none"/>
          </w:rPr>
          <w:t xml:space="preserve">верхнего строения </w:t>
        </w:r>
        <w:r w:rsidR="008F01FF" w:rsidRPr="00012E71">
          <w:t>ж</w:t>
        </w:r>
        <w:r w:rsidR="00C95031" w:rsidRPr="00012E71">
          <w:t>елезнодорожного</w:t>
        </w:r>
        <w:r w:rsidR="008F01FF" w:rsidRPr="00012E71">
          <w:t xml:space="preserve"> </w:t>
        </w:r>
        <w:r w:rsidR="008F01FF" w:rsidRPr="00012E71">
          <w:rPr>
            <w:rStyle w:val="afc"/>
            <w:color w:val="auto"/>
            <w:u w:val="none"/>
          </w:rPr>
          <w:t>пути</w:t>
        </w:r>
      </w:hyperlink>
      <w:r w:rsidR="008F01FF" w:rsidRPr="00012E71">
        <w:t xml:space="preserve"> или дорожной одежды автомобильной дороги, обеспечения устойчивости </w:t>
      </w:r>
      <w:hyperlink r:id="rId33" w:tooltip="Железнодорожный путь" w:history="1">
        <w:r w:rsidR="008F01FF" w:rsidRPr="00012E71">
          <w:rPr>
            <w:rStyle w:val="afc"/>
            <w:color w:val="auto"/>
            <w:u w:val="none"/>
          </w:rPr>
          <w:t>пути</w:t>
        </w:r>
      </w:hyperlink>
      <w:r w:rsidR="008F01FF" w:rsidRPr="00012E71">
        <w:t xml:space="preserve"> и защиты его от воздействия атмосферных и грунтовых вод. В состав земляного полотна железных дорог входят насыпи, выемки, а также резервы, кавальеры и водоотводные устройства (кюветы, лотки, нагорные и </w:t>
      </w:r>
      <w:proofErr w:type="spellStart"/>
      <w:r w:rsidR="008F01FF" w:rsidRPr="00012E71">
        <w:t>забанкетные</w:t>
      </w:r>
      <w:proofErr w:type="spellEnd"/>
      <w:r w:rsidR="008F01FF" w:rsidRPr="00012E71">
        <w:t xml:space="preserve"> канавы, дренажи и др.), укрепительные и защитные сооружения. Земляное полотно автомобильных дорог слагается из проезжей части, двух обочин, разделительной полосы или парапетов.</w:t>
      </w:r>
    </w:p>
    <w:p w14:paraId="0450C62E" w14:textId="77777777" w:rsidR="004F6B9E" w:rsidRPr="00012E71" w:rsidRDefault="003C5462" w:rsidP="00DC0FB9">
      <w:pPr>
        <w:ind w:firstLine="567"/>
        <w:jc w:val="both"/>
      </w:pPr>
      <w:r w:rsidRPr="00012E71">
        <w:t>Б.2</w:t>
      </w:r>
      <w:r w:rsidR="00171C70" w:rsidRPr="00012E71">
        <w:t>3 </w:t>
      </w:r>
      <w:r w:rsidR="00E512B2" w:rsidRPr="00012E71">
        <w:rPr>
          <w:b/>
          <w:bCs/>
        </w:rPr>
        <w:t>з</w:t>
      </w:r>
      <w:r w:rsidR="004F6B9E" w:rsidRPr="00012E71">
        <w:rPr>
          <w:b/>
          <w:bCs/>
        </w:rPr>
        <w:t>начения геометрических элементов дороги</w:t>
      </w:r>
      <w:r w:rsidR="00C10A5B" w:rsidRPr="00012E71">
        <w:rPr>
          <w:b/>
          <w:bCs/>
        </w:rPr>
        <w:t>:</w:t>
      </w:r>
      <w:r w:rsidR="004F6B9E" w:rsidRPr="00012E71">
        <w:t xml:space="preserve"> </w:t>
      </w:r>
      <w:r w:rsidR="00E512B2" w:rsidRPr="00012E71">
        <w:t>Н</w:t>
      </w:r>
      <w:r w:rsidR="004F6B9E" w:rsidRPr="00012E71">
        <w:t xml:space="preserve">ормативные, либо расчетные численные значения элементов плана и профиля участков дороги и сооружений на ней </w:t>
      </w:r>
      <w:r w:rsidR="004F6B9E" w:rsidRPr="00012E71">
        <w:lastRenderedPageBreak/>
        <w:t>(ширина конструктивных элементов, радиусы кривых в плане и продольном профиле, уклоны и др.)</w:t>
      </w:r>
      <w:r w:rsidR="00436425" w:rsidRPr="00012E71">
        <w:t>.</w:t>
      </w:r>
    </w:p>
    <w:p w14:paraId="29CF7FA2" w14:textId="77777777" w:rsidR="004F6B9E" w:rsidRPr="00012E71" w:rsidRDefault="003C5462" w:rsidP="00DC0FB9">
      <w:pPr>
        <w:pStyle w:val="10"/>
        <w:ind w:firstLine="567"/>
        <w:rPr>
          <w:b w:val="0"/>
          <w:bCs w:val="0"/>
          <w:smallCaps w:val="0"/>
        </w:rPr>
      </w:pPr>
      <w:r w:rsidRPr="00012E71">
        <w:rPr>
          <w:b w:val="0"/>
        </w:rPr>
        <w:t>Б.2</w:t>
      </w:r>
      <w:r w:rsidR="00171C70" w:rsidRPr="00012E71">
        <w:rPr>
          <w:b w:val="0"/>
        </w:rPr>
        <w:t>4 </w:t>
      </w:r>
      <w:r w:rsidR="00443FFD" w:rsidRPr="00012E71">
        <w:rPr>
          <w:bCs w:val="0"/>
          <w:smallCaps w:val="0"/>
        </w:rPr>
        <w:t>и</w:t>
      </w:r>
      <w:r w:rsidR="004F6B9E" w:rsidRPr="00012E71">
        <w:rPr>
          <w:bCs w:val="0"/>
          <w:smallCaps w:val="0"/>
        </w:rPr>
        <w:t>нфраструктура железнодорожного транспорта необщего пользования</w:t>
      </w:r>
      <w:r w:rsidR="00C10A5B" w:rsidRPr="00012E71">
        <w:rPr>
          <w:bCs w:val="0"/>
          <w:smallCaps w:val="0"/>
        </w:rPr>
        <w:t>:</w:t>
      </w:r>
      <w:r w:rsidR="004F6B9E" w:rsidRPr="00012E71">
        <w:rPr>
          <w:b w:val="0"/>
          <w:bCs w:val="0"/>
          <w:smallCaps w:val="0"/>
        </w:rPr>
        <w:t xml:space="preserve"> </w:t>
      </w:r>
      <w:r w:rsidR="00443FFD" w:rsidRPr="00012E71">
        <w:rPr>
          <w:b w:val="0"/>
          <w:bCs w:val="0"/>
          <w:smallCaps w:val="0"/>
        </w:rPr>
        <w:t>Т</w:t>
      </w:r>
      <w:r w:rsidR="004F6B9E" w:rsidRPr="00012E71">
        <w:rPr>
          <w:b w:val="0"/>
          <w:bCs w:val="0"/>
          <w:smallCaps w:val="0"/>
        </w:rPr>
        <w:t>ехнологический комплекс, включающий в себя железнодорожные пути необщего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и систему управления движением и иные обеспечивающие функционирование этого комплекса здания, строения, сооружения, устройства и оборудование.</w:t>
      </w:r>
    </w:p>
    <w:p w14:paraId="18602C6E" w14:textId="77777777" w:rsidR="00FE6171" w:rsidRPr="00012E71" w:rsidRDefault="003C5462" w:rsidP="00DC0FB9">
      <w:pPr>
        <w:ind w:firstLine="567"/>
        <w:jc w:val="both"/>
      </w:pPr>
      <w:r w:rsidRPr="00012E71">
        <w:t>Б.2</w:t>
      </w:r>
      <w:r w:rsidR="00171C70" w:rsidRPr="00012E71">
        <w:t>5 </w:t>
      </w:r>
      <w:proofErr w:type="spellStart"/>
      <w:r w:rsidR="004D42B0" w:rsidRPr="00012E71">
        <w:rPr>
          <w:b/>
        </w:rPr>
        <w:t>м</w:t>
      </w:r>
      <w:r w:rsidR="00FE6171" w:rsidRPr="00012E71">
        <w:rPr>
          <w:b/>
        </w:rPr>
        <w:t>ежплощадочные</w:t>
      </w:r>
      <w:proofErr w:type="spellEnd"/>
      <w:r w:rsidR="00FE6171" w:rsidRPr="00012E71">
        <w:t xml:space="preserve"> </w:t>
      </w:r>
      <w:r w:rsidR="00FE6171" w:rsidRPr="00012E71">
        <w:rPr>
          <w:b/>
        </w:rPr>
        <w:t>железные и автомобильные дороги, линии конвейерного, гидравлического, канатного подвесного транспорта</w:t>
      </w:r>
      <w:r w:rsidR="00846E4F" w:rsidRPr="00012E71">
        <w:rPr>
          <w:b/>
        </w:rPr>
        <w:t>:</w:t>
      </w:r>
      <w:r w:rsidR="00FE6171" w:rsidRPr="00012E71">
        <w:t xml:space="preserve"> </w:t>
      </w:r>
      <w:r w:rsidR="00967B9C" w:rsidRPr="00012E71">
        <w:t>Ж</w:t>
      </w:r>
      <w:r w:rsidR="00FE6171" w:rsidRPr="00012E71">
        <w:t xml:space="preserve">елезнодорожные пути, автомобильные дороги, линии непрерывного транспорта, соединяющие территории обособленных производств предприятия. </w:t>
      </w:r>
    </w:p>
    <w:p w14:paraId="3C952721" w14:textId="77777777" w:rsidR="004F6B9E" w:rsidRPr="00012E71" w:rsidRDefault="003C5462" w:rsidP="00DC0FB9">
      <w:pPr>
        <w:ind w:firstLine="567"/>
        <w:jc w:val="both"/>
        <w:rPr>
          <w:b/>
        </w:rPr>
      </w:pPr>
      <w:r w:rsidRPr="00012E71">
        <w:t>Б.2</w:t>
      </w:r>
      <w:r w:rsidR="00171C70" w:rsidRPr="00012E71">
        <w:t>6 </w:t>
      </w:r>
      <w:r w:rsidR="00846E4F" w:rsidRPr="00012E71">
        <w:rPr>
          <w:b/>
        </w:rPr>
        <w:t>п</w:t>
      </w:r>
      <w:r w:rsidR="004F6B9E" w:rsidRPr="00012E71">
        <w:rPr>
          <w:b/>
        </w:rPr>
        <w:t>ерегон</w:t>
      </w:r>
      <w:r w:rsidR="00846E4F" w:rsidRPr="00012E71">
        <w:rPr>
          <w:b/>
        </w:rPr>
        <w:t>:</w:t>
      </w:r>
      <w:r w:rsidR="004F6B9E" w:rsidRPr="00012E71">
        <w:rPr>
          <w:b/>
        </w:rPr>
        <w:t xml:space="preserve"> </w:t>
      </w:r>
      <w:r w:rsidR="00E1117A" w:rsidRPr="00012E71">
        <w:t>Ч</w:t>
      </w:r>
      <w:r w:rsidR="004F6B9E" w:rsidRPr="00012E71">
        <w:t>асть подъездного, соединительного или внутриплощадочного (внутризаводского) железнодорожного пути, ограниченная станцией примыкания, разъездами, обгонными пунктами, промышленными станциями или путевыми постами.</w:t>
      </w:r>
    </w:p>
    <w:p w14:paraId="410AF0CC" w14:textId="77777777" w:rsidR="004F6B9E" w:rsidRPr="00012E71" w:rsidRDefault="003C5462" w:rsidP="00DC0FB9">
      <w:pPr>
        <w:ind w:firstLine="567"/>
        <w:jc w:val="both"/>
      </w:pPr>
      <w:r w:rsidRPr="00012E71">
        <w:t>Б.2</w:t>
      </w:r>
      <w:r w:rsidR="00171C70" w:rsidRPr="00012E71">
        <w:t>7 </w:t>
      </w:r>
      <w:r w:rsidR="00E60123" w:rsidRPr="00012E71">
        <w:rPr>
          <w:b/>
        </w:rPr>
        <w:t>п</w:t>
      </w:r>
      <w:r w:rsidR="004F6B9E" w:rsidRPr="00012E71">
        <w:rPr>
          <w:b/>
        </w:rPr>
        <w:t>ересечение глухое</w:t>
      </w:r>
      <w:r w:rsidR="00846E4F" w:rsidRPr="00012E71">
        <w:rPr>
          <w:b/>
        </w:rPr>
        <w:t>:</w:t>
      </w:r>
      <w:r w:rsidR="004F6B9E" w:rsidRPr="00012E71">
        <w:t xml:space="preserve"> </w:t>
      </w:r>
      <w:r w:rsidR="00E60123" w:rsidRPr="00012E71">
        <w:t>П</w:t>
      </w:r>
      <w:r w:rsidR="004F6B9E" w:rsidRPr="00012E71">
        <w:t xml:space="preserve">ересечение железнодорожных путей в одном уровне, устраиваемое без применения стрелочных переводов и исключающее возможность перехода подвижного состава с одного пути на другой. </w:t>
      </w:r>
    </w:p>
    <w:p w14:paraId="5BC48F22" w14:textId="77777777" w:rsidR="004F6B9E" w:rsidRPr="00012E71" w:rsidRDefault="003C5462" w:rsidP="00DC0FB9">
      <w:pPr>
        <w:ind w:firstLine="567"/>
        <w:jc w:val="both"/>
      </w:pPr>
      <w:r w:rsidRPr="00012E71">
        <w:t>Б.2</w:t>
      </w:r>
      <w:r w:rsidR="00171C70" w:rsidRPr="00012E71">
        <w:t>8 </w:t>
      </w:r>
      <w:r w:rsidR="00846E4F" w:rsidRPr="00012E71">
        <w:rPr>
          <w:b/>
        </w:rPr>
        <w:t>п</w:t>
      </w:r>
      <w:r w:rsidR="004F6B9E" w:rsidRPr="00012E71">
        <w:rPr>
          <w:b/>
        </w:rPr>
        <w:t>одача</w:t>
      </w:r>
      <w:r w:rsidR="00846E4F" w:rsidRPr="00012E71">
        <w:rPr>
          <w:b/>
        </w:rPr>
        <w:t>:</w:t>
      </w:r>
      <w:r w:rsidR="004F6B9E" w:rsidRPr="00012E71">
        <w:rPr>
          <w:b/>
          <w:smallCaps/>
        </w:rPr>
        <w:t xml:space="preserve"> </w:t>
      </w:r>
      <w:r w:rsidR="00C81E6D" w:rsidRPr="00012E71">
        <w:t>Г</w:t>
      </w:r>
      <w:r w:rsidR="004F6B9E" w:rsidRPr="00012E71">
        <w:t>руппа вагонов, сцепл</w:t>
      </w:r>
      <w:r w:rsidR="003936DE" w:rsidRPr="00012E71">
        <w:t>е</w:t>
      </w:r>
      <w:r w:rsidR="004F6B9E" w:rsidRPr="00012E71">
        <w:t xml:space="preserve">нных между собой для перестановки локомотивом на грузовые пункты или уборки их обратно. </w:t>
      </w:r>
    </w:p>
    <w:p w14:paraId="1EB40111" w14:textId="77777777" w:rsidR="004F6B9E" w:rsidRPr="00012E71" w:rsidRDefault="003C5462" w:rsidP="00DC0FB9">
      <w:pPr>
        <w:ind w:firstLine="567"/>
        <w:jc w:val="both"/>
      </w:pPr>
      <w:r w:rsidRPr="00012E71">
        <w:t>Б.2</w:t>
      </w:r>
      <w:r w:rsidR="00171C70" w:rsidRPr="00012E71">
        <w:t>9 </w:t>
      </w:r>
      <w:r w:rsidR="00C81E6D" w:rsidRPr="00012E71">
        <w:rPr>
          <w:b/>
        </w:rPr>
        <w:t>п</w:t>
      </w:r>
      <w:r w:rsidR="004F6B9E" w:rsidRPr="00012E71">
        <w:rPr>
          <w:b/>
        </w:rPr>
        <w:t>одвесная канатная дорога грузовая</w:t>
      </w:r>
      <w:r w:rsidR="00846E4F" w:rsidRPr="00012E71">
        <w:rPr>
          <w:b/>
        </w:rPr>
        <w:t>:</w:t>
      </w:r>
      <w:r w:rsidR="004F6B9E" w:rsidRPr="00012E71">
        <w:t xml:space="preserve"> </w:t>
      </w:r>
      <w:r w:rsidR="00C81E6D" w:rsidRPr="00012E71">
        <w:t>К</w:t>
      </w:r>
      <w:r w:rsidR="004F6B9E" w:rsidRPr="00012E71">
        <w:t xml:space="preserve">омплекс сооружений и устройств промышленного канатного подвесного транспорта, предназначенный для перевозки грузов от пункта погрузки к пункту выгрузки. </w:t>
      </w:r>
    </w:p>
    <w:p w14:paraId="7A99AA5C" w14:textId="77777777" w:rsidR="004F6B9E" w:rsidRPr="00012E71" w:rsidRDefault="003C5462" w:rsidP="00DC0FB9">
      <w:pPr>
        <w:ind w:firstLine="567"/>
        <w:jc w:val="both"/>
      </w:pPr>
      <w:r w:rsidRPr="00012E71">
        <w:t>Б.3</w:t>
      </w:r>
      <w:r w:rsidR="00171C70" w:rsidRPr="00012E71">
        <w:t>0 </w:t>
      </w:r>
      <w:r w:rsidR="00C81E6D" w:rsidRPr="00012E71">
        <w:rPr>
          <w:b/>
        </w:rPr>
        <w:t>п</w:t>
      </w:r>
      <w:r w:rsidR="004F6B9E" w:rsidRPr="00012E71">
        <w:rPr>
          <w:b/>
        </w:rPr>
        <w:t>орядок движения маневровый</w:t>
      </w:r>
      <w:r w:rsidR="00846E4F" w:rsidRPr="00012E71">
        <w:rPr>
          <w:b/>
        </w:rPr>
        <w:t>:</w:t>
      </w:r>
      <w:r w:rsidR="004F6B9E" w:rsidRPr="00012E71">
        <w:t xml:space="preserve"> </w:t>
      </w:r>
      <w:r w:rsidR="00C81E6D" w:rsidRPr="00012E71">
        <w:t>О</w:t>
      </w:r>
      <w:r w:rsidR="00293865" w:rsidRPr="00012E71">
        <w:t>рганизация движения на путях промышленных предприятий, при которой при</w:t>
      </w:r>
      <w:r w:rsidR="003936DE" w:rsidRPr="00012E71">
        <w:t>е</w:t>
      </w:r>
      <w:r w:rsidR="00293865" w:rsidRPr="00012E71">
        <w:t xml:space="preserve">м и отправление маневровых составов и выполнение маневровых </w:t>
      </w:r>
      <w:proofErr w:type="spellStart"/>
      <w:r w:rsidR="00293865" w:rsidRPr="00012E71">
        <w:t>полурейсов</w:t>
      </w:r>
      <w:proofErr w:type="spellEnd"/>
      <w:r w:rsidR="00293865" w:rsidRPr="00012E71">
        <w:t xml:space="preserve"> осуществляются по маневровым сигналам порядком, установленным в технико-распорядительном акте и инструкции о порядке обслуживания и организации движения.</w:t>
      </w:r>
      <w:r w:rsidR="004F6B9E" w:rsidRPr="00012E71">
        <w:t xml:space="preserve"> </w:t>
      </w:r>
    </w:p>
    <w:p w14:paraId="74298CAC" w14:textId="77777777" w:rsidR="004F6B9E" w:rsidRPr="00012E71" w:rsidRDefault="003C5462" w:rsidP="00DC0FB9">
      <w:pPr>
        <w:ind w:firstLine="567"/>
        <w:jc w:val="both"/>
      </w:pPr>
      <w:r w:rsidRPr="00012E71">
        <w:t>Б.3</w:t>
      </w:r>
      <w:r w:rsidR="00171C70" w:rsidRPr="00012E71">
        <w:t>1 </w:t>
      </w:r>
      <w:r w:rsidR="00084645" w:rsidRPr="00012E71">
        <w:rPr>
          <w:b/>
        </w:rPr>
        <w:t>п</w:t>
      </w:r>
      <w:r w:rsidR="004F6B9E" w:rsidRPr="00012E71">
        <w:rPr>
          <w:b/>
        </w:rPr>
        <w:t>орядок движения поездной</w:t>
      </w:r>
      <w:r w:rsidR="00846E4F" w:rsidRPr="00012E71">
        <w:rPr>
          <w:b/>
        </w:rPr>
        <w:t>:</w:t>
      </w:r>
      <w:r w:rsidR="004F6B9E" w:rsidRPr="00012E71">
        <w:t xml:space="preserve"> </w:t>
      </w:r>
      <w:r w:rsidR="00084645" w:rsidRPr="00012E71">
        <w:t>О</w:t>
      </w:r>
      <w:r w:rsidR="00293865" w:rsidRPr="00012E71">
        <w:t>рганизация движения на подъездных и соединительных железнодорожных путях, при которой при</w:t>
      </w:r>
      <w:r w:rsidR="003936DE" w:rsidRPr="00012E71">
        <w:t>е</w:t>
      </w:r>
      <w:r w:rsidR="00293865" w:rsidRPr="00012E71">
        <w:t>м и отправление поездов осуществляются по одному из средств сигнализации и связи при движении поездов, установленным в Правилах технической эксплуатации промышленного железнодорожного транспорта.</w:t>
      </w:r>
    </w:p>
    <w:p w14:paraId="7906890F" w14:textId="77777777" w:rsidR="004F6B9E" w:rsidRPr="00012E71" w:rsidRDefault="003C5462" w:rsidP="00DC0FB9">
      <w:pPr>
        <w:ind w:firstLine="567"/>
        <w:jc w:val="both"/>
      </w:pPr>
      <w:r w:rsidRPr="00012E71">
        <w:t>Б.3</w:t>
      </w:r>
      <w:r w:rsidR="00171C70" w:rsidRPr="00012E71">
        <w:t>2 </w:t>
      </w:r>
      <w:r w:rsidR="00084645" w:rsidRPr="00012E71">
        <w:rPr>
          <w:b/>
        </w:rPr>
        <w:t>п</w:t>
      </w:r>
      <w:r w:rsidR="004F6B9E" w:rsidRPr="00012E71">
        <w:rPr>
          <w:b/>
        </w:rPr>
        <w:t>ост (заводской, карьерный или распределительный)</w:t>
      </w:r>
      <w:r w:rsidR="00846E4F" w:rsidRPr="00012E71">
        <w:rPr>
          <w:b/>
        </w:rPr>
        <w:t>:</w:t>
      </w:r>
      <w:r w:rsidR="004F6B9E" w:rsidRPr="00012E71">
        <w:t xml:space="preserve"> </w:t>
      </w:r>
      <w:r w:rsidR="00084645" w:rsidRPr="00012E71">
        <w:t>Р</w:t>
      </w:r>
      <w:r w:rsidR="004F6B9E" w:rsidRPr="00012E71">
        <w:t xml:space="preserve">аздельный пункт, имеющий путевое развитие для производства маневровой работы по обслуживанию грузовых фронтов или регулирования движения поездов (подач). </w:t>
      </w:r>
    </w:p>
    <w:p w14:paraId="0AC4F7EB" w14:textId="77777777" w:rsidR="004F6B9E" w:rsidRPr="00012E71" w:rsidRDefault="003C5462" w:rsidP="00DC0FB9">
      <w:pPr>
        <w:ind w:firstLine="567"/>
        <w:jc w:val="both"/>
      </w:pPr>
      <w:r w:rsidRPr="00012E71">
        <w:t>Б.3</w:t>
      </w:r>
      <w:r w:rsidR="00171C70" w:rsidRPr="00012E71">
        <w:t>3 </w:t>
      </w:r>
      <w:r w:rsidR="00084645" w:rsidRPr="00012E71">
        <w:rPr>
          <w:b/>
        </w:rPr>
        <w:t>п</w:t>
      </w:r>
      <w:r w:rsidR="004F6B9E" w:rsidRPr="00012E71">
        <w:rPr>
          <w:b/>
        </w:rPr>
        <w:t>ричальный перегружатель</w:t>
      </w:r>
      <w:r w:rsidR="00846E4F" w:rsidRPr="00012E71">
        <w:rPr>
          <w:b/>
        </w:rPr>
        <w:t>:</w:t>
      </w:r>
      <w:r w:rsidR="004F6B9E" w:rsidRPr="00012E71">
        <w:t xml:space="preserve"> </w:t>
      </w:r>
      <w:r w:rsidR="00084645" w:rsidRPr="00012E71">
        <w:t>Т</w:t>
      </w:r>
      <w:r w:rsidR="004F6B9E" w:rsidRPr="00012E71">
        <w:t>ехническое средство, обеспечивающее перегрузку контейнеров с транспортного судна на перевозочные средства других видов транспорта, а также на контейнерную площадку и обратно.</w:t>
      </w:r>
    </w:p>
    <w:p w14:paraId="4167A266" w14:textId="77777777" w:rsidR="004F6B9E" w:rsidRPr="00012E71" w:rsidRDefault="003C5462" w:rsidP="00DC0FB9">
      <w:pPr>
        <w:ind w:firstLine="567"/>
        <w:jc w:val="both"/>
      </w:pPr>
      <w:r w:rsidRPr="00012E71">
        <w:t>Б.3</w:t>
      </w:r>
      <w:r w:rsidR="00171C70" w:rsidRPr="00012E71">
        <w:t>4 </w:t>
      </w:r>
      <w:r w:rsidR="00846E4F" w:rsidRPr="00012E71">
        <w:rPr>
          <w:b/>
        </w:rPr>
        <w:t>п</w:t>
      </w:r>
      <w:r w:rsidR="004F6B9E" w:rsidRPr="00012E71">
        <w:rPr>
          <w:b/>
        </w:rPr>
        <w:t>ункт грузовой</w:t>
      </w:r>
      <w:r w:rsidR="00846E4F" w:rsidRPr="00012E71">
        <w:rPr>
          <w:b/>
        </w:rPr>
        <w:t>:</w:t>
      </w:r>
      <w:r w:rsidR="004F6B9E" w:rsidRPr="00012E71">
        <w:t xml:space="preserve"> </w:t>
      </w:r>
      <w:r w:rsidR="00846E4F" w:rsidRPr="00012E71">
        <w:t>Ч</w:t>
      </w:r>
      <w:r w:rsidR="004F6B9E" w:rsidRPr="00012E71">
        <w:t>асть территории предприятия или промышленного узла с комплексом складского хозяйства, погрузочно-разгрузочных устройств и оборудования, площадок, железн</w:t>
      </w:r>
      <w:r w:rsidR="00293865" w:rsidRPr="00012E71">
        <w:t>ых</w:t>
      </w:r>
      <w:r w:rsidR="004F6B9E" w:rsidRPr="00012E71">
        <w:t xml:space="preserve"> и (или) авто</w:t>
      </w:r>
      <w:r w:rsidR="00293865" w:rsidRPr="00012E71">
        <w:t>мобильных дорог</w:t>
      </w:r>
      <w:r w:rsidR="004F6B9E" w:rsidRPr="00012E71">
        <w:t xml:space="preserve"> и других коммуникаций, обеспечивающих выполнение грузовых операций. </w:t>
      </w:r>
    </w:p>
    <w:p w14:paraId="3FCE0D74" w14:textId="77777777" w:rsidR="004F6B9E" w:rsidRPr="00012E71" w:rsidRDefault="003C5462" w:rsidP="00DC0FB9">
      <w:pPr>
        <w:ind w:firstLine="567"/>
        <w:jc w:val="both"/>
      </w:pPr>
      <w:r w:rsidRPr="00012E71">
        <w:t>Б.3</w:t>
      </w:r>
      <w:r w:rsidR="00171C70" w:rsidRPr="00012E71">
        <w:t>5 </w:t>
      </w:r>
      <w:r w:rsidR="00B9558E" w:rsidRPr="00012E71">
        <w:rPr>
          <w:b/>
        </w:rPr>
        <w:t>п</w:t>
      </w:r>
      <w:r w:rsidR="004F6B9E" w:rsidRPr="00012E71">
        <w:rPr>
          <w:b/>
        </w:rPr>
        <w:t>ункт обгонный</w:t>
      </w:r>
      <w:r w:rsidR="00B9558E" w:rsidRPr="00012E71">
        <w:rPr>
          <w:b/>
        </w:rPr>
        <w:t>:</w:t>
      </w:r>
      <w:r w:rsidR="004F6B9E" w:rsidRPr="00012E71">
        <w:t xml:space="preserve"> </w:t>
      </w:r>
      <w:r w:rsidR="00B9558E" w:rsidRPr="00012E71">
        <w:t>Р</w:t>
      </w:r>
      <w:r w:rsidR="004F6B9E" w:rsidRPr="00012E71">
        <w:t>аздельный пункт на двухпутной железнодорожной линии, имеющий путевое развитие, предназначенный для обгона поездов и перевода при необходимости с одного главного пути на другой.</w:t>
      </w:r>
    </w:p>
    <w:p w14:paraId="5EE6F248" w14:textId="77777777" w:rsidR="00BD4D18" w:rsidRPr="00012E71" w:rsidRDefault="003C5462" w:rsidP="00DC0FB9">
      <w:pPr>
        <w:ind w:firstLine="567"/>
        <w:jc w:val="both"/>
      </w:pPr>
      <w:r w:rsidRPr="00012E71">
        <w:t>Б.3</w:t>
      </w:r>
      <w:r w:rsidR="00171C70" w:rsidRPr="00012E71">
        <w:t>6 </w:t>
      </w:r>
      <w:r w:rsidR="00B9558E" w:rsidRPr="00012E71">
        <w:rPr>
          <w:b/>
        </w:rPr>
        <w:t>п</w:t>
      </w:r>
      <w:r w:rsidR="00BD4D18" w:rsidRPr="00012E71">
        <w:rPr>
          <w:b/>
        </w:rPr>
        <w:t>ути соединительные</w:t>
      </w:r>
      <w:r w:rsidR="00B9558E" w:rsidRPr="00012E71">
        <w:rPr>
          <w:b/>
        </w:rPr>
        <w:t>:</w:t>
      </w:r>
      <w:r w:rsidR="00BD4D18" w:rsidRPr="00012E71">
        <w:t xml:space="preserve"> </w:t>
      </w:r>
      <w:r w:rsidR="00D07F8F" w:rsidRPr="00012E71">
        <w:t>Ж</w:t>
      </w:r>
      <w:r w:rsidR="00BD4D18" w:rsidRPr="00012E71">
        <w:t xml:space="preserve">елезнодорожные пути, связывающие пути промышленных станций или отдельных производств, расположенных на обособленных площадках, между собой или с погрузочно-разгрузочными путями грузовых фронтов, с путями локомотивно-вагонного хозяйства, вагонных весов и других сооружений. </w:t>
      </w:r>
    </w:p>
    <w:p w14:paraId="5CE99782" w14:textId="77777777" w:rsidR="00BD4D18" w:rsidRPr="00012E71" w:rsidRDefault="003C5462" w:rsidP="00DC0FB9">
      <w:pPr>
        <w:ind w:firstLine="567"/>
        <w:jc w:val="both"/>
        <w:rPr>
          <w:b/>
        </w:rPr>
      </w:pPr>
      <w:r w:rsidRPr="00012E71">
        <w:lastRenderedPageBreak/>
        <w:t>Б.3</w:t>
      </w:r>
      <w:r w:rsidR="00171C70" w:rsidRPr="00012E71">
        <w:t>7 </w:t>
      </w:r>
      <w:r w:rsidR="002C6CEF" w:rsidRPr="00012E71">
        <w:rPr>
          <w:b/>
        </w:rPr>
        <w:t>п</w:t>
      </w:r>
      <w:r w:rsidR="00BD4D18" w:rsidRPr="00012E71">
        <w:rPr>
          <w:b/>
        </w:rPr>
        <w:t>ути технологические специальные</w:t>
      </w:r>
      <w:r w:rsidR="002C6CEF" w:rsidRPr="00012E71">
        <w:rPr>
          <w:b/>
        </w:rPr>
        <w:t>:</w:t>
      </w:r>
      <w:r w:rsidR="00BD4D18" w:rsidRPr="00012E71">
        <w:rPr>
          <w:b/>
        </w:rPr>
        <w:t xml:space="preserve"> </w:t>
      </w:r>
      <w:r w:rsidR="002C6CEF" w:rsidRPr="00012E71">
        <w:t>Ж</w:t>
      </w:r>
      <w:r w:rsidR="00BD4D18" w:rsidRPr="00012E71">
        <w:t>елезнодорожные пути</w:t>
      </w:r>
      <w:r w:rsidR="0047112E" w:rsidRPr="00012E71">
        <w:t xml:space="preserve">, на которых перевозки и погрузочно-разгрузочные операции осуществляются в специальном подвижном составе (думпкары, </w:t>
      </w:r>
      <w:proofErr w:type="spellStart"/>
      <w:r w:rsidR="0047112E" w:rsidRPr="00012E71">
        <w:t>трансферкары</w:t>
      </w:r>
      <w:proofErr w:type="spellEnd"/>
      <w:r w:rsidR="0047112E" w:rsidRPr="00012E71">
        <w:t>, ковши, тележки для перевозки слябов, хопперы для перевозки горячих агломератов и т.п.).</w:t>
      </w:r>
    </w:p>
    <w:p w14:paraId="086650E3" w14:textId="77777777" w:rsidR="004F6B9E" w:rsidRPr="00012E71" w:rsidRDefault="003C5462" w:rsidP="00DC0FB9">
      <w:pPr>
        <w:ind w:firstLine="567"/>
        <w:jc w:val="both"/>
      </w:pPr>
      <w:r w:rsidRPr="00012E71">
        <w:t>Б.3</w:t>
      </w:r>
      <w:r w:rsidR="00171C70" w:rsidRPr="00012E71">
        <w:t>8 </w:t>
      </w:r>
      <w:r w:rsidR="002C6CEF" w:rsidRPr="00012E71">
        <w:rPr>
          <w:b/>
        </w:rPr>
        <w:t>п</w:t>
      </w:r>
      <w:r w:rsidR="004F6B9E" w:rsidRPr="00012E71">
        <w:rPr>
          <w:b/>
        </w:rPr>
        <w:t>уть вытяжной</w:t>
      </w:r>
      <w:r w:rsidR="002C6CEF" w:rsidRPr="00012E71">
        <w:rPr>
          <w:b/>
        </w:rPr>
        <w:t>:</w:t>
      </w:r>
      <w:r w:rsidR="008A417C" w:rsidRPr="00012E71">
        <w:rPr>
          <w:b/>
        </w:rPr>
        <w:t xml:space="preserve"> </w:t>
      </w:r>
      <w:r w:rsidR="002C6CEF" w:rsidRPr="00012E71">
        <w:t>С</w:t>
      </w:r>
      <w:r w:rsidR="004F6B9E" w:rsidRPr="00012E71">
        <w:t>танционный или внутриплощадочный, как правило, тупиковый железнодорожный путь, служащий для вытягивания составов и отдельных вагонов при ман</w:t>
      </w:r>
      <w:r w:rsidR="003936DE" w:rsidRPr="00012E71">
        <w:t>е</w:t>
      </w:r>
      <w:r w:rsidR="004F6B9E" w:rsidRPr="00012E71">
        <w:t>врах по сортировке или перестановке их с одного пути на другой.</w:t>
      </w:r>
    </w:p>
    <w:p w14:paraId="5839D534" w14:textId="77777777" w:rsidR="004F6B9E" w:rsidRPr="00012E71" w:rsidRDefault="003C5462" w:rsidP="00DC0FB9">
      <w:pPr>
        <w:ind w:firstLine="567"/>
        <w:jc w:val="both"/>
      </w:pPr>
      <w:r w:rsidRPr="00012E71">
        <w:t>Б.3</w:t>
      </w:r>
      <w:r w:rsidR="00171C70" w:rsidRPr="00012E71">
        <w:t>9 </w:t>
      </w:r>
      <w:r w:rsidR="002C6CEF" w:rsidRPr="00012E71">
        <w:rPr>
          <w:b/>
        </w:rPr>
        <w:t>п</w:t>
      </w:r>
      <w:r w:rsidR="004F6B9E" w:rsidRPr="00012E71">
        <w:rPr>
          <w:b/>
        </w:rPr>
        <w:t>уть железнодорожный передвижной</w:t>
      </w:r>
      <w:r w:rsidR="002C6CEF" w:rsidRPr="00012E71">
        <w:rPr>
          <w:b/>
        </w:rPr>
        <w:t>:</w:t>
      </w:r>
      <w:r w:rsidR="004F6B9E" w:rsidRPr="00012E71">
        <w:t xml:space="preserve"> </w:t>
      </w:r>
      <w:r w:rsidR="002C6CEF" w:rsidRPr="00012E71">
        <w:t>В</w:t>
      </w:r>
      <w:r w:rsidR="004F6B9E" w:rsidRPr="00012E71">
        <w:t xml:space="preserve">ременный железнодорожный путь, устраиваемый в карьерах и на породных или шлаковых отвалах (погрузочно-разгрузочный – в пределах фронта подачи или грузового фронта, соединительный – на подходе к этим фронтам), периодически передвигаемый или перекладываемый без разборки путевой решетки. </w:t>
      </w:r>
    </w:p>
    <w:p w14:paraId="3DB50355" w14:textId="77777777" w:rsidR="004F6B9E" w:rsidRPr="00012E71" w:rsidRDefault="003C5462" w:rsidP="00DC0FB9">
      <w:pPr>
        <w:ind w:firstLine="567"/>
        <w:jc w:val="both"/>
      </w:pPr>
      <w:r w:rsidRPr="00012E71">
        <w:t>Б.4</w:t>
      </w:r>
      <w:r w:rsidR="00171C70" w:rsidRPr="00012E71">
        <w:t>0 </w:t>
      </w:r>
      <w:r w:rsidR="00743474" w:rsidRPr="00012E71">
        <w:rPr>
          <w:b/>
        </w:rPr>
        <w:t>п</w:t>
      </w:r>
      <w:r w:rsidR="004F6B9E" w:rsidRPr="00012E71">
        <w:rPr>
          <w:b/>
        </w:rPr>
        <w:t>уть</w:t>
      </w:r>
      <w:r w:rsidR="004F6B9E" w:rsidRPr="00012E71">
        <w:t xml:space="preserve"> </w:t>
      </w:r>
      <w:r w:rsidR="004F6B9E" w:rsidRPr="00012E71">
        <w:rPr>
          <w:b/>
        </w:rPr>
        <w:t>отсевной</w:t>
      </w:r>
      <w:r w:rsidR="00743474" w:rsidRPr="00012E71">
        <w:rPr>
          <w:b/>
        </w:rPr>
        <w:t>:</w:t>
      </w:r>
      <w:r w:rsidR="004F6B9E" w:rsidRPr="00012E71">
        <w:t xml:space="preserve"> </w:t>
      </w:r>
      <w:r w:rsidR="00743474" w:rsidRPr="00012E71">
        <w:t>Ж</w:t>
      </w:r>
      <w:r w:rsidR="004F6B9E" w:rsidRPr="00012E71">
        <w:t xml:space="preserve">елезнодорожный путь в сортировочном парке станции, предназначенный для накопления вагонов, требующих повторной сортировки. </w:t>
      </w:r>
    </w:p>
    <w:p w14:paraId="644DACBE" w14:textId="77777777" w:rsidR="004F6B9E" w:rsidRPr="00012E71" w:rsidRDefault="003C5462" w:rsidP="00DC0FB9">
      <w:pPr>
        <w:ind w:firstLine="567"/>
        <w:jc w:val="both"/>
      </w:pPr>
      <w:r w:rsidRPr="00012E71">
        <w:t>Б.4</w:t>
      </w:r>
      <w:r w:rsidR="00171C70" w:rsidRPr="00012E71">
        <w:t>1 </w:t>
      </w:r>
      <w:r w:rsidR="00E10D0E" w:rsidRPr="00012E71">
        <w:rPr>
          <w:b/>
        </w:rPr>
        <w:t>р</w:t>
      </w:r>
      <w:r w:rsidR="004F6B9E" w:rsidRPr="00012E71">
        <w:rPr>
          <w:b/>
        </w:rPr>
        <w:t>аздельный пункт</w:t>
      </w:r>
      <w:r w:rsidR="00E10D0E" w:rsidRPr="00012E71">
        <w:rPr>
          <w:b/>
        </w:rPr>
        <w:t>:</w:t>
      </w:r>
      <w:r w:rsidR="004F6B9E" w:rsidRPr="00012E71">
        <w:t xml:space="preserve"> </w:t>
      </w:r>
      <w:r w:rsidR="00E10D0E" w:rsidRPr="00012E71">
        <w:t>М</w:t>
      </w:r>
      <w:r w:rsidR="004F6B9E" w:rsidRPr="00012E71">
        <w:t>есто разграничения линии по перегонам, в котором осуществляется регулирование движения поездов. К раздельным пунктам с путевым развитием относятся разъезды, обгонные пункты и станции. Раздельные пункты без путевого развития это путевые посты при использовании полуавтоматической блокировки, проходные светофоры при наличии автоблокировки, а в случае их отсутствия при применении автоматич</w:t>
      </w:r>
      <w:r w:rsidR="00707626" w:rsidRPr="00012E71">
        <w:t xml:space="preserve">еской локомотивной сигнализации </w:t>
      </w:r>
      <w:r w:rsidR="004F6B9E" w:rsidRPr="00012E71">
        <w:t xml:space="preserve">обозначенные границы блок-участков. </w:t>
      </w:r>
    </w:p>
    <w:p w14:paraId="12E8DF33" w14:textId="77777777" w:rsidR="004F6B9E" w:rsidRPr="00012E71" w:rsidRDefault="003C5462" w:rsidP="00DC0FB9">
      <w:pPr>
        <w:ind w:firstLine="567"/>
        <w:jc w:val="both"/>
      </w:pPr>
      <w:r w:rsidRPr="00012E71">
        <w:t>Б.4</w:t>
      </w:r>
      <w:r w:rsidR="00171C70" w:rsidRPr="00012E71">
        <w:t>2 </w:t>
      </w:r>
      <w:r w:rsidR="0095331C" w:rsidRPr="00012E71">
        <w:rPr>
          <w:b/>
        </w:rPr>
        <w:t>р</w:t>
      </w:r>
      <w:r w:rsidR="004F6B9E" w:rsidRPr="00012E71">
        <w:rPr>
          <w:b/>
        </w:rPr>
        <w:t>айон маневровый</w:t>
      </w:r>
      <w:r w:rsidR="0095331C" w:rsidRPr="00012E71">
        <w:rPr>
          <w:b/>
        </w:rPr>
        <w:t>:</w:t>
      </w:r>
      <w:r w:rsidR="004F6B9E" w:rsidRPr="00012E71">
        <w:t xml:space="preserve"> </w:t>
      </w:r>
      <w:r w:rsidR="0095331C" w:rsidRPr="00012E71">
        <w:t>Ч</w:t>
      </w:r>
      <w:r w:rsidR="004F6B9E" w:rsidRPr="00012E71">
        <w:t xml:space="preserve">асть путевого развития железнодорожной станции или внутриплощадочных путей предприятий, на которых маневровая работа закреплена за одним локомотивом и бригадой. </w:t>
      </w:r>
    </w:p>
    <w:p w14:paraId="0AC769C4" w14:textId="77777777" w:rsidR="00C215E0" w:rsidRPr="00012E71" w:rsidRDefault="003C5462" w:rsidP="00DC0FB9">
      <w:pPr>
        <w:ind w:firstLine="567"/>
        <w:jc w:val="both"/>
      </w:pPr>
      <w:r w:rsidRPr="00012E71">
        <w:t>Б.4</w:t>
      </w:r>
      <w:r w:rsidR="00171C70" w:rsidRPr="00012E71">
        <w:t>3 </w:t>
      </w:r>
      <w:r w:rsidR="0095331C" w:rsidRPr="00012E71">
        <w:rPr>
          <w:b/>
          <w:bCs/>
        </w:rPr>
        <w:t>с</w:t>
      </w:r>
      <w:r w:rsidR="00C215E0" w:rsidRPr="00012E71">
        <w:rPr>
          <w:b/>
          <w:bCs/>
        </w:rPr>
        <w:t>ерпантина</w:t>
      </w:r>
      <w:r w:rsidR="0095331C" w:rsidRPr="00012E71">
        <w:rPr>
          <w:b/>
          <w:bCs/>
        </w:rPr>
        <w:t>:</w:t>
      </w:r>
      <w:r w:rsidR="00C215E0" w:rsidRPr="00012E71">
        <w:rPr>
          <w:b/>
          <w:bCs/>
        </w:rPr>
        <w:t xml:space="preserve"> </w:t>
      </w:r>
      <w:r w:rsidR="0095331C" w:rsidRPr="00012E71">
        <w:rPr>
          <w:bCs/>
        </w:rPr>
        <w:t>В</w:t>
      </w:r>
      <w:r w:rsidR="00C215E0" w:rsidRPr="00012E71">
        <w:t>ид кривой в плане,</w:t>
      </w:r>
      <w:r w:rsidR="00F2357F" w:rsidRPr="00012E71">
        <w:t xml:space="preserve"> </w:t>
      </w:r>
      <w:r w:rsidR="00C215E0" w:rsidRPr="00012E71">
        <w:t>описываемой с внешней стороны угла поворота трассы между двумя ее направлениями</w:t>
      </w:r>
      <w:r w:rsidR="00C95031" w:rsidRPr="00012E71">
        <w:t>,</w:t>
      </w:r>
      <w:r w:rsidR="007F5CFB" w:rsidRPr="00012E71">
        <w:t xml:space="preserve"> </w:t>
      </w:r>
      <w:r w:rsidR="00C95031" w:rsidRPr="00012E71">
        <w:t>сходящимися под острым углом.</w:t>
      </w:r>
    </w:p>
    <w:p w14:paraId="1F314D8F" w14:textId="77777777" w:rsidR="004F6B9E" w:rsidRPr="00012E71" w:rsidRDefault="003C5462" w:rsidP="00DC0FB9">
      <w:pPr>
        <w:ind w:firstLine="567"/>
        <w:jc w:val="both"/>
      </w:pPr>
      <w:r w:rsidRPr="00012E71">
        <w:t>Б.4</w:t>
      </w:r>
      <w:r w:rsidR="00171C70" w:rsidRPr="00012E71">
        <w:t>4 </w:t>
      </w:r>
      <w:r w:rsidR="00DE1EBC" w:rsidRPr="00012E71">
        <w:rPr>
          <w:b/>
        </w:rPr>
        <w:t>с</w:t>
      </w:r>
      <w:r w:rsidR="004F6B9E" w:rsidRPr="00012E71">
        <w:rPr>
          <w:b/>
        </w:rPr>
        <w:t>плетение путей</w:t>
      </w:r>
      <w:r w:rsidR="00DE1EBC" w:rsidRPr="00012E71">
        <w:rPr>
          <w:b/>
        </w:rPr>
        <w:t>:</w:t>
      </w:r>
      <w:r w:rsidR="004F6B9E" w:rsidRPr="00012E71">
        <w:t xml:space="preserve"> </w:t>
      </w:r>
      <w:r w:rsidR="00DE1EBC" w:rsidRPr="00012E71">
        <w:t>У</w:t>
      </w:r>
      <w:r w:rsidR="004F6B9E" w:rsidRPr="00012E71">
        <w:t>часток двухпутного железнодорожного пути, на котором одна рельсовая колея надвинута на другую и уложена по е</w:t>
      </w:r>
      <w:r w:rsidR="003936DE" w:rsidRPr="00012E71">
        <w:t>е</w:t>
      </w:r>
      <w:r w:rsidR="004F6B9E" w:rsidRPr="00012E71">
        <w:t xml:space="preserve"> шпалам с помощью двух крестовин без стрелок, что исключает возможность перехода подвижного состава с одного пути на другой. </w:t>
      </w:r>
    </w:p>
    <w:p w14:paraId="41793A1F" w14:textId="77777777" w:rsidR="00936B41" w:rsidRPr="00012E71" w:rsidRDefault="003C5462" w:rsidP="00DC0FB9">
      <w:pPr>
        <w:overflowPunct w:val="0"/>
        <w:autoSpaceDE w:val="0"/>
        <w:autoSpaceDN w:val="0"/>
        <w:ind w:firstLine="567"/>
        <w:jc w:val="both"/>
      </w:pPr>
      <w:r w:rsidRPr="00012E71">
        <w:t>Б.4</w:t>
      </w:r>
      <w:r w:rsidR="00171C70" w:rsidRPr="00012E71">
        <w:t>5 </w:t>
      </w:r>
      <w:r w:rsidR="008F7149" w:rsidRPr="00012E71">
        <w:rPr>
          <w:b/>
        </w:rPr>
        <w:t>с</w:t>
      </w:r>
      <w:r w:rsidR="00936B41" w:rsidRPr="00012E71">
        <w:rPr>
          <w:b/>
        </w:rPr>
        <w:t>танция</w:t>
      </w:r>
      <w:r w:rsidR="00936B41" w:rsidRPr="00012E71">
        <w:t xml:space="preserve"> г</w:t>
      </w:r>
      <w:r w:rsidR="00936B41" w:rsidRPr="00012E71">
        <w:rPr>
          <w:b/>
        </w:rPr>
        <w:t>рузовая</w:t>
      </w:r>
      <w:r w:rsidR="008F7149" w:rsidRPr="00012E71">
        <w:rPr>
          <w:b/>
        </w:rPr>
        <w:t>:</w:t>
      </w:r>
      <w:r w:rsidR="00936B41" w:rsidRPr="00012E71">
        <w:t xml:space="preserve"> </w:t>
      </w:r>
      <w:r w:rsidR="008F7149" w:rsidRPr="00012E71">
        <w:t>П</w:t>
      </w:r>
      <w:r w:rsidR="00936B41" w:rsidRPr="00012E71">
        <w:t>ромышленная железнодорожная станция, обеспечивающая обслуживание грузовых пунктов, а также производящая погрузку и выгрузку грузов предприятий, не имеющих собственных подъездных железнодорожных путей.</w:t>
      </w:r>
    </w:p>
    <w:p w14:paraId="62B78290" w14:textId="77777777" w:rsidR="004F6B9E" w:rsidRPr="00012E71" w:rsidRDefault="003C5462" w:rsidP="00DC0FB9">
      <w:pPr>
        <w:ind w:firstLine="567"/>
        <w:jc w:val="both"/>
      </w:pPr>
      <w:r w:rsidRPr="00012E71">
        <w:t>Б.4</w:t>
      </w:r>
      <w:r w:rsidR="00171C70" w:rsidRPr="00012E71">
        <w:t>6 </w:t>
      </w:r>
      <w:r w:rsidR="008F7149" w:rsidRPr="00012E71">
        <w:rPr>
          <w:b/>
        </w:rPr>
        <w:t>с</w:t>
      </w:r>
      <w:r w:rsidR="004F6B9E" w:rsidRPr="00012E71">
        <w:rPr>
          <w:b/>
        </w:rPr>
        <w:t>танция железнодорожная</w:t>
      </w:r>
      <w:r w:rsidR="004F6B9E" w:rsidRPr="00012E71">
        <w:t xml:space="preserve"> </w:t>
      </w:r>
      <w:r w:rsidR="004F6B9E" w:rsidRPr="00012E71">
        <w:rPr>
          <w:b/>
        </w:rPr>
        <w:t>промышленная</w:t>
      </w:r>
      <w:r w:rsidR="008F7149" w:rsidRPr="00012E71">
        <w:rPr>
          <w:b/>
        </w:rPr>
        <w:t>:</w:t>
      </w:r>
      <w:r w:rsidR="004F6B9E" w:rsidRPr="00012E71">
        <w:t xml:space="preserve"> </w:t>
      </w:r>
      <w:r w:rsidR="008F7149" w:rsidRPr="00012E71">
        <w:t>С</w:t>
      </w:r>
      <w:r w:rsidR="004F6B9E" w:rsidRPr="00012E71">
        <w:t>танция необщего пользования, имеющая путевое развитие и технические устройства, позволяющие производить операции по при</w:t>
      </w:r>
      <w:r w:rsidR="003936DE" w:rsidRPr="00012E71">
        <w:t>е</w:t>
      </w:r>
      <w:r w:rsidR="004F6B9E" w:rsidRPr="00012E71">
        <w:t>му и отправлению поездов (подач), маневровую работу по их расформированию и формированию, подборку вагонов по погрузочно-разгрузочным фронтам и другие технические операции с уч</w:t>
      </w:r>
      <w:r w:rsidR="003936DE" w:rsidRPr="00012E71">
        <w:t>е</w:t>
      </w:r>
      <w:r w:rsidR="004F6B9E" w:rsidRPr="00012E71">
        <w:t>том производственного процесса предприятия.</w:t>
      </w:r>
    </w:p>
    <w:p w14:paraId="3518BD35" w14:textId="77777777" w:rsidR="004F6B9E" w:rsidRPr="00012E71" w:rsidRDefault="003C5462" w:rsidP="00DC0FB9">
      <w:pPr>
        <w:ind w:firstLine="567"/>
        <w:jc w:val="both"/>
      </w:pPr>
      <w:r w:rsidRPr="00012E71">
        <w:t>Б.4</w:t>
      </w:r>
      <w:r w:rsidR="00171C70" w:rsidRPr="00012E71">
        <w:t>7 </w:t>
      </w:r>
      <w:r w:rsidR="008F7149" w:rsidRPr="00012E71">
        <w:rPr>
          <w:b/>
        </w:rPr>
        <w:t>с</w:t>
      </w:r>
      <w:r w:rsidR="004F6B9E" w:rsidRPr="00012E71">
        <w:rPr>
          <w:b/>
        </w:rPr>
        <w:t>танция примыкания</w:t>
      </w:r>
      <w:r w:rsidR="008F7149" w:rsidRPr="00012E71">
        <w:rPr>
          <w:b/>
        </w:rPr>
        <w:t>:</w:t>
      </w:r>
      <w:r w:rsidR="004F6B9E" w:rsidRPr="00012E71">
        <w:t xml:space="preserve"> </w:t>
      </w:r>
      <w:r w:rsidR="008F7149" w:rsidRPr="00012E71">
        <w:t>Ж</w:t>
      </w:r>
      <w:r w:rsidR="004F6B9E" w:rsidRPr="00012E71">
        <w:t>елезнодорожная станция сети железных дорог общего пользования, к которой примыкает один или несколько подъездных железнодорожных путей необщего пользования.</w:t>
      </w:r>
    </w:p>
    <w:p w14:paraId="111F6D81" w14:textId="3352F85E" w:rsidR="004F6B9E" w:rsidRPr="00012E71" w:rsidRDefault="003C5462" w:rsidP="00DC0FB9">
      <w:pPr>
        <w:ind w:firstLine="567"/>
        <w:jc w:val="both"/>
      </w:pPr>
      <w:r w:rsidRPr="00012E71">
        <w:t>Б.4</w:t>
      </w:r>
      <w:r w:rsidR="00171C70" w:rsidRPr="00012E71">
        <w:t>8 </w:t>
      </w:r>
      <w:r w:rsidR="00F8614D" w:rsidRPr="00012E71">
        <w:rPr>
          <w:b/>
        </w:rPr>
        <w:t>с</w:t>
      </w:r>
      <w:r w:rsidR="004F6B9E" w:rsidRPr="00012E71">
        <w:rPr>
          <w:b/>
        </w:rPr>
        <w:t>танция сортировочная</w:t>
      </w:r>
      <w:r w:rsidR="004F6B9E" w:rsidRPr="00012E71">
        <w:t xml:space="preserve"> </w:t>
      </w:r>
      <w:r w:rsidR="004F6B9E" w:rsidRPr="00012E71">
        <w:rPr>
          <w:b/>
        </w:rPr>
        <w:t>промышленная</w:t>
      </w:r>
      <w:r w:rsidR="00F8614D" w:rsidRPr="00012E71">
        <w:rPr>
          <w:b/>
        </w:rPr>
        <w:t>:</w:t>
      </w:r>
      <w:r w:rsidR="004F6B9E" w:rsidRPr="00012E71">
        <w:t xml:space="preserve"> </w:t>
      </w:r>
      <w:r w:rsidR="00F8614D" w:rsidRPr="00012E71">
        <w:t>С</w:t>
      </w:r>
      <w:r w:rsidR="004F6B9E" w:rsidRPr="00012E71">
        <w:t xml:space="preserve">танция необщего пользования, предназначенная преимущественно для формирования и расформирования составов, накопления вагонов и распределения их по станциям, маневровым районам или по фронтам погрузки и разгрузки. </w:t>
      </w:r>
    </w:p>
    <w:p w14:paraId="110EF7CE" w14:textId="06456285" w:rsidR="005D69C7" w:rsidRPr="00012E71" w:rsidRDefault="005D69C7" w:rsidP="00DC0FB9">
      <w:pPr>
        <w:ind w:firstLine="567"/>
        <w:jc w:val="both"/>
      </w:pPr>
      <w:r w:rsidRPr="00012E71">
        <w:t xml:space="preserve">Б.48а </w:t>
      </w:r>
      <w:r w:rsidRPr="00012E71">
        <w:rPr>
          <w:b/>
        </w:rPr>
        <w:t>стесненные условия:</w:t>
      </w:r>
      <w:r w:rsidRPr="00012E71">
        <w:t xml:space="preserve"> Наличие железнодорожных путей, болот, водных потоков, массивных сооружений и прочих объектов, находящихся в пределах 15–25 м от края проезжей части.</w:t>
      </w:r>
    </w:p>
    <w:p w14:paraId="08159EB1" w14:textId="419B2FB5" w:rsidR="004668FB" w:rsidRPr="00012E71" w:rsidRDefault="004668FB" w:rsidP="004668FB">
      <w:pPr>
        <w:ind w:firstLine="567"/>
        <w:jc w:val="both"/>
        <w:rPr>
          <w:b/>
        </w:rPr>
      </w:pPr>
      <w:r w:rsidRPr="00012E71">
        <w:rPr>
          <w:b/>
        </w:rPr>
        <w:t>(Введен дополнительно, Изм. № 2).</w:t>
      </w:r>
    </w:p>
    <w:p w14:paraId="34FA798B" w14:textId="77777777" w:rsidR="004668FB" w:rsidRPr="00012E71" w:rsidRDefault="004668FB" w:rsidP="00DC0FB9">
      <w:pPr>
        <w:ind w:firstLine="567"/>
        <w:jc w:val="both"/>
        <w:rPr>
          <w:sz w:val="22"/>
          <w:szCs w:val="22"/>
        </w:rPr>
      </w:pPr>
    </w:p>
    <w:p w14:paraId="7DB899C5" w14:textId="77777777" w:rsidR="004F6B9E" w:rsidRPr="00012E71" w:rsidRDefault="003C5462" w:rsidP="00DC0FB9">
      <w:pPr>
        <w:ind w:firstLine="567"/>
        <w:jc w:val="both"/>
      </w:pPr>
      <w:r w:rsidRPr="00012E71">
        <w:t>Б.4</w:t>
      </w:r>
      <w:r w:rsidR="00171C70" w:rsidRPr="00012E71">
        <w:t>9 </w:t>
      </w:r>
      <w:r w:rsidR="007C344C" w:rsidRPr="00012E71">
        <w:rPr>
          <w:b/>
          <w:lang w:val="en-US"/>
        </w:rPr>
        <w:t>c</w:t>
      </w:r>
      <w:proofErr w:type="spellStart"/>
      <w:r w:rsidR="004F6B9E" w:rsidRPr="00012E71">
        <w:rPr>
          <w:b/>
        </w:rPr>
        <w:t>уббалласт</w:t>
      </w:r>
      <w:proofErr w:type="spellEnd"/>
      <w:r w:rsidR="00F8614D" w:rsidRPr="00012E71">
        <w:rPr>
          <w:b/>
        </w:rPr>
        <w:t>:</w:t>
      </w:r>
      <w:r w:rsidR="004F6B9E" w:rsidRPr="00012E71">
        <w:rPr>
          <w:b/>
        </w:rPr>
        <w:t xml:space="preserve"> </w:t>
      </w:r>
      <w:r w:rsidR="00F8614D" w:rsidRPr="00012E71">
        <w:t>П</w:t>
      </w:r>
      <w:r w:rsidR="004F6B9E" w:rsidRPr="00012E71">
        <w:rPr>
          <w:bCs/>
        </w:rPr>
        <w:t>есчаная подушка (под щеб</w:t>
      </w:r>
      <w:r w:rsidR="003936DE" w:rsidRPr="00012E71">
        <w:rPr>
          <w:bCs/>
        </w:rPr>
        <w:t>е</w:t>
      </w:r>
      <w:r w:rsidR="004F6B9E" w:rsidRPr="00012E71">
        <w:rPr>
          <w:bCs/>
        </w:rPr>
        <w:t>ночным балластом); нижний слой балластной призмы.</w:t>
      </w:r>
    </w:p>
    <w:p w14:paraId="2DF00557" w14:textId="77777777" w:rsidR="004F6B9E" w:rsidRPr="00012E71" w:rsidRDefault="003C5462" w:rsidP="00DC0FB9">
      <w:pPr>
        <w:ind w:firstLine="567"/>
        <w:jc w:val="both"/>
      </w:pPr>
      <w:r w:rsidRPr="00012E71">
        <w:lastRenderedPageBreak/>
        <w:t>Б.5</w:t>
      </w:r>
      <w:r w:rsidR="00171C70" w:rsidRPr="00012E71">
        <w:t>0 </w:t>
      </w:r>
      <w:r w:rsidR="007C344C" w:rsidRPr="00012E71">
        <w:rPr>
          <w:b/>
        </w:rPr>
        <w:t>с</w:t>
      </w:r>
      <w:r w:rsidR="004F6B9E" w:rsidRPr="00012E71">
        <w:rPr>
          <w:b/>
        </w:rPr>
        <w:t>ъ</w:t>
      </w:r>
      <w:r w:rsidR="003936DE" w:rsidRPr="00012E71">
        <w:rPr>
          <w:b/>
        </w:rPr>
        <w:t>е</w:t>
      </w:r>
      <w:r w:rsidR="004F6B9E" w:rsidRPr="00012E71">
        <w:rPr>
          <w:b/>
        </w:rPr>
        <w:t>м вагонов</w:t>
      </w:r>
      <w:r w:rsidR="007C344C" w:rsidRPr="00012E71">
        <w:rPr>
          <w:b/>
        </w:rPr>
        <w:t>:</w:t>
      </w:r>
      <w:r w:rsidR="004F6B9E" w:rsidRPr="00012E71">
        <w:t xml:space="preserve"> </w:t>
      </w:r>
      <w:r w:rsidR="007C344C" w:rsidRPr="00012E71">
        <w:t>Ч</w:t>
      </w:r>
      <w:r w:rsidR="004F6B9E" w:rsidRPr="00012E71">
        <w:t>исло вагонов, отправляемых с одного станционного пути в сутки.</w:t>
      </w:r>
    </w:p>
    <w:p w14:paraId="6C09AE4C" w14:textId="77777777" w:rsidR="004F6B9E" w:rsidRPr="00012E71" w:rsidRDefault="005B04EA" w:rsidP="00DC0FB9">
      <w:pPr>
        <w:ind w:firstLine="567"/>
        <w:jc w:val="both"/>
      </w:pPr>
      <w:r w:rsidRPr="00012E71">
        <w:t>Б.5</w:t>
      </w:r>
      <w:r w:rsidR="00171C70" w:rsidRPr="00012E71">
        <w:t>1 </w:t>
      </w:r>
      <w:r w:rsidR="007C344C" w:rsidRPr="00012E71">
        <w:rPr>
          <w:b/>
        </w:rPr>
        <w:t>т</w:t>
      </w:r>
      <w:r w:rsidR="004F6B9E" w:rsidRPr="00012E71">
        <w:rPr>
          <w:b/>
        </w:rPr>
        <w:t>упик предохранительный</w:t>
      </w:r>
      <w:r w:rsidR="007C344C" w:rsidRPr="00012E71">
        <w:rPr>
          <w:b/>
        </w:rPr>
        <w:t>:</w:t>
      </w:r>
      <w:r w:rsidR="004F6B9E" w:rsidRPr="00012E71">
        <w:t xml:space="preserve"> </w:t>
      </w:r>
      <w:r w:rsidR="007C344C" w:rsidRPr="00012E71">
        <w:t>Т</w:t>
      </w:r>
      <w:r w:rsidR="004F6B9E" w:rsidRPr="00012E71">
        <w:t xml:space="preserve">упиковый путь, предназначенный для предупреждения выхода подвижного состава на маршруты следования поездов. </w:t>
      </w:r>
    </w:p>
    <w:p w14:paraId="4A7095B1" w14:textId="77777777" w:rsidR="00CB1E62" w:rsidRPr="00012E71" w:rsidRDefault="005B04EA" w:rsidP="00DC0FB9">
      <w:pPr>
        <w:ind w:firstLine="567"/>
        <w:jc w:val="both"/>
      </w:pPr>
      <w:r w:rsidRPr="00012E71">
        <w:t>Б.5</w:t>
      </w:r>
      <w:r w:rsidR="00171C70" w:rsidRPr="00012E71">
        <w:t>2 </w:t>
      </w:r>
      <w:r w:rsidR="005973C4" w:rsidRPr="00012E71">
        <w:rPr>
          <w:b/>
        </w:rPr>
        <w:t>т</w:t>
      </w:r>
      <w:r w:rsidR="00CB1E62" w:rsidRPr="00012E71">
        <w:rPr>
          <w:b/>
        </w:rPr>
        <w:t>упик улавливающий</w:t>
      </w:r>
      <w:r w:rsidR="005973C4" w:rsidRPr="00012E71">
        <w:rPr>
          <w:b/>
        </w:rPr>
        <w:t>:</w:t>
      </w:r>
      <w:r w:rsidR="00CB1E62" w:rsidRPr="00012E71">
        <w:rPr>
          <w:b/>
        </w:rPr>
        <w:t xml:space="preserve"> </w:t>
      </w:r>
      <w:r w:rsidR="005973C4" w:rsidRPr="00012E71">
        <w:t>Т</w:t>
      </w:r>
      <w:r w:rsidR="00CB1E62" w:rsidRPr="00012E71">
        <w:t>упиковый железнодо</w:t>
      </w:r>
      <w:r w:rsidR="00707626" w:rsidRPr="00012E71">
        <w:t>р</w:t>
      </w:r>
      <w:r w:rsidR="00CB1E62" w:rsidRPr="00012E71">
        <w:t xml:space="preserve">ожный </w:t>
      </w:r>
      <w:r w:rsidR="00707626" w:rsidRPr="00012E71">
        <w:t>путь</w:t>
      </w:r>
      <w:r w:rsidR="00CB1E62" w:rsidRPr="00012E71">
        <w:t>, предназначенный для остано</w:t>
      </w:r>
      <w:r w:rsidR="00F90966" w:rsidRPr="00012E71">
        <w:t>в</w:t>
      </w:r>
      <w:r w:rsidR="00CB1E62" w:rsidRPr="00012E71">
        <w:t xml:space="preserve">ки потерявшего управление поезда или части поезда при движении по затяжному </w:t>
      </w:r>
      <w:r w:rsidR="00A559DF" w:rsidRPr="00012E71">
        <w:t>с</w:t>
      </w:r>
      <w:r w:rsidR="00CB1E62" w:rsidRPr="00012E71">
        <w:t>пу</w:t>
      </w:r>
      <w:r w:rsidR="00A559DF" w:rsidRPr="00012E71">
        <w:t>с</w:t>
      </w:r>
      <w:r w:rsidR="00CB1E62" w:rsidRPr="00012E71">
        <w:t>ку.</w:t>
      </w:r>
    </w:p>
    <w:p w14:paraId="5C2B7959" w14:textId="77777777" w:rsidR="004F6B9E" w:rsidRPr="00012E71" w:rsidRDefault="005B04EA" w:rsidP="00DC0FB9">
      <w:pPr>
        <w:ind w:firstLine="567"/>
        <w:jc w:val="both"/>
      </w:pPr>
      <w:r w:rsidRPr="00012E71">
        <w:t>Б.5</w:t>
      </w:r>
      <w:r w:rsidR="00171C70" w:rsidRPr="00012E71">
        <w:t>3 </w:t>
      </w:r>
      <w:r w:rsidR="00455125" w:rsidRPr="00012E71">
        <w:rPr>
          <w:b/>
        </w:rPr>
        <w:t>у</w:t>
      </w:r>
      <w:r w:rsidR="004F6B9E" w:rsidRPr="00012E71">
        <w:rPr>
          <w:b/>
        </w:rPr>
        <w:t>зел промышленный</w:t>
      </w:r>
      <w:r w:rsidR="00455125" w:rsidRPr="00012E71">
        <w:rPr>
          <w:b/>
        </w:rPr>
        <w:t>:</w:t>
      </w:r>
      <w:r w:rsidR="004F6B9E" w:rsidRPr="00012E71">
        <w:t xml:space="preserve"> </w:t>
      </w:r>
      <w:r w:rsidR="00455125" w:rsidRPr="00012E71">
        <w:t>Г</w:t>
      </w:r>
      <w:r w:rsidR="004F6B9E" w:rsidRPr="00012E71">
        <w:t>руппа предприятий с общими объектами инфраструктуры.</w:t>
      </w:r>
    </w:p>
    <w:p w14:paraId="0ADB2134" w14:textId="77777777" w:rsidR="004F6B9E" w:rsidRPr="00012E71" w:rsidRDefault="005B04EA" w:rsidP="00DC0FB9">
      <w:pPr>
        <w:ind w:firstLine="567"/>
        <w:jc w:val="both"/>
      </w:pPr>
      <w:r w:rsidRPr="00012E71">
        <w:t>Б.5</w:t>
      </w:r>
      <w:r w:rsidR="00171C70" w:rsidRPr="00012E71">
        <w:t>4 </w:t>
      </w:r>
      <w:r w:rsidR="00AF3502" w:rsidRPr="00012E71">
        <w:rPr>
          <w:b/>
        </w:rPr>
        <w:t>у</w:t>
      </w:r>
      <w:r w:rsidR="004F6B9E" w:rsidRPr="00012E71">
        <w:rPr>
          <w:b/>
        </w:rPr>
        <w:t>клон руководящий</w:t>
      </w:r>
      <w:r w:rsidR="00AF3502" w:rsidRPr="00012E71">
        <w:rPr>
          <w:b/>
        </w:rPr>
        <w:t>:</w:t>
      </w:r>
      <w:r w:rsidR="004F6B9E" w:rsidRPr="00012E71">
        <w:t xml:space="preserve"> </w:t>
      </w:r>
      <w:r w:rsidR="00AF3502" w:rsidRPr="00012E71">
        <w:t>Н</w:t>
      </w:r>
      <w:r w:rsidR="00707626" w:rsidRPr="00012E71">
        <w:t>аибольший продольный уклон, обеспечивающий движение поезда установленной весовой нормы с расчетной скоростью</w:t>
      </w:r>
      <w:r w:rsidR="004F6B9E" w:rsidRPr="00012E71">
        <w:t xml:space="preserve">. </w:t>
      </w:r>
    </w:p>
    <w:p w14:paraId="13958183" w14:textId="7E40DA98" w:rsidR="004F6B9E" w:rsidRPr="00012E71" w:rsidRDefault="005B04EA" w:rsidP="00DC0FB9">
      <w:pPr>
        <w:ind w:firstLine="567"/>
        <w:jc w:val="both"/>
      </w:pPr>
      <w:r w:rsidRPr="00012E71">
        <w:t>Б.5</w:t>
      </w:r>
      <w:r w:rsidR="00171C70" w:rsidRPr="00012E71">
        <w:t>5 </w:t>
      </w:r>
      <w:r w:rsidR="00596CE5" w:rsidRPr="00012E71">
        <w:rPr>
          <w:b/>
        </w:rPr>
        <w:t>у</w:t>
      </w:r>
      <w:r w:rsidR="004F6B9E" w:rsidRPr="00012E71">
        <w:rPr>
          <w:b/>
        </w:rPr>
        <w:t>лица стрелочная</w:t>
      </w:r>
      <w:r w:rsidR="00596CE5" w:rsidRPr="00012E71">
        <w:rPr>
          <w:b/>
        </w:rPr>
        <w:t>:</w:t>
      </w:r>
      <w:r w:rsidR="004F6B9E" w:rsidRPr="00012E71">
        <w:t xml:space="preserve"> </w:t>
      </w:r>
      <w:r w:rsidR="00596CE5" w:rsidRPr="00012E71">
        <w:t>П</w:t>
      </w:r>
      <w:r w:rsidR="004F6B9E" w:rsidRPr="00012E71">
        <w:t>уть, на котором последовательно расположено несколько стрелочных переводов для примыкания группы параллельных путей.</w:t>
      </w:r>
    </w:p>
    <w:p w14:paraId="190F063D" w14:textId="0EAE8D4B" w:rsidR="005D69C7" w:rsidRDefault="00FD64F2" w:rsidP="00DC0FB9">
      <w:pPr>
        <w:ind w:firstLine="567"/>
        <w:jc w:val="both"/>
        <w:rPr>
          <w:shd w:val="clear" w:color="auto" w:fill="FFFFFF"/>
        </w:rPr>
      </w:pPr>
      <w:r w:rsidRPr="0061098E">
        <w:rPr>
          <w:shd w:val="clear" w:color="auto" w:fill="FFFFFF"/>
        </w:rPr>
        <w:t xml:space="preserve">Б.56 </w:t>
      </w:r>
      <w:r w:rsidRPr="0061098E">
        <w:rPr>
          <w:b/>
          <w:bCs/>
          <w:shd w:val="clear" w:color="auto" w:fill="FFFFFF"/>
        </w:rPr>
        <w:t xml:space="preserve">базовые параметры: </w:t>
      </w:r>
      <w:r w:rsidRPr="0061098E">
        <w:rPr>
          <w:shd w:val="clear" w:color="auto" w:fill="FFFFFF"/>
        </w:rPr>
        <w:t>основные параметры автомобильных дорог, которые могут быть приняты без учета влияния факторов, снижающих их значения.</w:t>
      </w:r>
    </w:p>
    <w:p w14:paraId="3AB950D6" w14:textId="77777777" w:rsidR="00980829" w:rsidRPr="00E04F66" w:rsidRDefault="00980829" w:rsidP="00980829">
      <w:pPr>
        <w:pStyle w:val="aff0"/>
        <w:ind w:firstLine="567"/>
        <w:rPr>
          <w:rFonts w:ascii="Times New Roman" w:hAnsi="Times New Roman"/>
          <w:b/>
          <w:szCs w:val="24"/>
        </w:rPr>
      </w:pPr>
      <w:r w:rsidRPr="00E04F66">
        <w:rPr>
          <w:rFonts w:ascii="Times New Roman" w:hAnsi="Times New Roman"/>
          <w:b/>
          <w:szCs w:val="24"/>
        </w:rPr>
        <w:t>(Введен дополнительно, Изм. № 4).</w:t>
      </w:r>
    </w:p>
    <w:p w14:paraId="596F2A9F" w14:textId="77777777" w:rsidR="00FD64F2" w:rsidRPr="00012E71" w:rsidRDefault="00FD64F2" w:rsidP="00DC0FB9">
      <w:pPr>
        <w:ind w:firstLine="567"/>
        <w:jc w:val="both"/>
      </w:pPr>
    </w:p>
    <w:p w14:paraId="6D5D99B7" w14:textId="77777777" w:rsidR="005D69C7" w:rsidRPr="00012E71" w:rsidRDefault="005D69C7" w:rsidP="00DC0FB9">
      <w:pPr>
        <w:ind w:firstLine="567"/>
        <w:jc w:val="both"/>
      </w:pPr>
    </w:p>
    <w:p w14:paraId="69964C37" w14:textId="77777777" w:rsidR="00C04FAC" w:rsidRPr="00012E71" w:rsidRDefault="004F6B9E" w:rsidP="00DC0FB9">
      <w:pPr>
        <w:spacing w:after="60"/>
        <w:jc w:val="center"/>
        <w:rPr>
          <w:b/>
          <w:iCs/>
          <w:sz w:val="22"/>
          <w:szCs w:val="22"/>
        </w:rPr>
      </w:pPr>
      <w:r w:rsidRPr="00012E71">
        <w:br w:type="page"/>
      </w:r>
      <w:r w:rsidR="00C04FAC" w:rsidRPr="00012E71">
        <w:rPr>
          <w:b/>
          <w:iCs/>
          <w:sz w:val="22"/>
          <w:szCs w:val="22"/>
        </w:rPr>
        <w:lastRenderedPageBreak/>
        <w:t xml:space="preserve">Приложение </w:t>
      </w:r>
      <w:r w:rsidR="00363105" w:rsidRPr="00012E71">
        <w:rPr>
          <w:b/>
          <w:iCs/>
          <w:sz w:val="22"/>
          <w:szCs w:val="22"/>
        </w:rPr>
        <w:t>В</w:t>
      </w:r>
    </w:p>
    <w:p w14:paraId="45F6BAB6" w14:textId="77777777" w:rsidR="00C04FAC" w:rsidRPr="00012E71" w:rsidRDefault="00C04FAC" w:rsidP="00BD654E">
      <w:pPr>
        <w:shd w:val="clear" w:color="auto" w:fill="FFFFFF"/>
        <w:autoSpaceDE w:val="0"/>
        <w:autoSpaceDN w:val="0"/>
        <w:adjustRightInd w:val="0"/>
        <w:jc w:val="center"/>
        <w:rPr>
          <w:b/>
          <w:iCs/>
          <w:sz w:val="20"/>
          <w:szCs w:val="20"/>
        </w:rPr>
      </w:pPr>
      <w:r w:rsidRPr="00012E71">
        <w:rPr>
          <w:b/>
          <w:iCs/>
          <w:sz w:val="20"/>
          <w:szCs w:val="20"/>
        </w:rPr>
        <w:t>(обязательное)</w:t>
      </w:r>
    </w:p>
    <w:p w14:paraId="2565C511" w14:textId="77777777" w:rsidR="00C04FAC" w:rsidRPr="00012E71" w:rsidRDefault="00C04FAC" w:rsidP="00DC0FB9">
      <w:pPr>
        <w:pStyle w:val="af0"/>
        <w:widowControl/>
        <w:spacing w:before="120" w:after="240" w:line="240" w:lineRule="auto"/>
        <w:ind w:left="0" w:right="0" w:firstLine="0"/>
        <w:rPr>
          <w:color w:val="auto"/>
          <w:sz w:val="26"/>
          <w:szCs w:val="26"/>
        </w:rPr>
      </w:pPr>
      <w:r w:rsidRPr="00012E71">
        <w:rPr>
          <w:b/>
          <w:color w:val="auto"/>
          <w:sz w:val="26"/>
          <w:szCs w:val="26"/>
        </w:rPr>
        <w:t xml:space="preserve">Число </w:t>
      </w:r>
      <w:proofErr w:type="spellStart"/>
      <w:r w:rsidRPr="00012E71">
        <w:rPr>
          <w:b/>
          <w:color w:val="auto"/>
          <w:sz w:val="26"/>
          <w:szCs w:val="26"/>
        </w:rPr>
        <w:t>приемо</w:t>
      </w:r>
      <w:proofErr w:type="spellEnd"/>
      <w:r w:rsidR="00F8108E" w:rsidRPr="00012E71">
        <w:rPr>
          <w:b/>
          <w:color w:val="auto"/>
          <w:sz w:val="26"/>
          <w:szCs w:val="26"/>
        </w:rPr>
        <w:t>-</w:t>
      </w:r>
      <w:r w:rsidRPr="00012E71">
        <w:rPr>
          <w:b/>
          <w:color w:val="auto"/>
          <w:sz w:val="26"/>
          <w:szCs w:val="26"/>
        </w:rPr>
        <w:t xml:space="preserve">отправочных путей на промышленных сортировочных </w:t>
      </w:r>
      <w:r w:rsidR="00DC0FB9" w:rsidRPr="00012E71">
        <w:rPr>
          <w:b/>
          <w:color w:val="auto"/>
          <w:sz w:val="26"/>
          <w:szCs w:val="26"/>
        </w:rPr>
        <w:br/>
      </w:r>
      <w:r w:rsidRPr="00012E71">
        <w:rPr>
          <w:b/>
          <w:color w:val="auto"/>
          <w:sz w:val="26"/>
          <w:szCs w:val="26"/>
        </w:rPr>
        <w:t>и грузовых станциях</w:t>
      </w:r>
    </w:p>
    <w:p w14:paraId="4C45D4B2" w14:textId="77777777" w:rsidR="00C04FAC" w:rsidRPr="00012E71" w:rsidRDefault="00BC4078" w:rsidP="00171C70">
      <w:pPr>
        <w:autoSpaceDE w:val="0"/>
        <w:autoSpaceDN w:val="0"/>
        <w:adjustRightInd w:val="0"/>
        <w:spacing w:before="240" w:after="120"/>
      </w:pPr>
      <w:r w:rsidRPr="00012E71">
        <w:t>Т а б л и ц а  </w:t>
      </w:r>
      <w:r w:rsidR="008D3326" w:rsidRPr="00012E71">
        <w:t>В</w:t>
      </w:r>
      <w:r w:rsidR="00C04FAC" w:rsidRPr="00012E71">
        <w:t>.</w:t>
      </w:r>
      <w:r w:rsidR="00171C70" w:rsidRPr="00012E71">
        <w:t>1 </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firstRow="0" w:lastRow="0" w:firstColumn="0" w:lastColumn="0" w:noHBand="0" w:noVBand="0"/>
      </w:tblPr>
      <w:tblGrid>
        <w:gridCol w:w="4105"/>
        <w:gridCol w:w="354"/>
        <w:gridCol w:w="355"/>
        <w:gridCol w:w="355"/>
        <w:gridCol w:w="355"/>
        <w:gridCol w:w="354"/>
        <w:gridCol w:w="355"/>
        <w:gridCol w:w="355"/>
        <w:gridCol w:w="355"/>
        <w:gridCol w:w="355"/>
        <w:gridCol w:w="354"/>
        <w:gridCol w:w="355"/>
        <w:gridCol w:w="355"/>
        <w:gridCol w:w="355"/>
        <w:gridCol w:w="355"/>
      </w:tblGrid>
      <w:tr w:rsidR="00C04FAC" w:rsidRPr="00012E71" w14:paraId="5E4AB1CF" w14:textId="77777777">
        <w:trPr>
          <w:cantSplit/>
          <w:trHeight w:val="432"/>
          <w:jc w:val="center"/>
        </w:trPr>
        <w:tc>
          <w:tcPr>
            <w:tcW w:w="4105" w:type="dxa"/>
            <w:vMerge w:val="restart"/>
            <w:tcBorders>
              <w:top w:val="single" w:sz="4" w:space="0" w:color="auto"/>
              <w:left w:val="single" w:sz="4" w:space="0" w:color="auto"/>
              <w:bottom w:val="single" w:sz="4" w:space="0" w:color="auto"/>
              <w:right w:val="single" w:sz="4" w:space="0" w:color="auto"/>
            </w:tcBorders>
            <w:shd w:val="clear" w:color="auto" w:fill="FFFFFF"/>
            <w:tcMar>
              <w:bottom w:w="28" w:type="dxa"/>
            </w:tcMar>
            <w:vAlign w:val="center"/>
          </w:tcPr>
          <w:p w14:paraId="2DFDA15C" w14:textId="77777777" w:rsidR="00C04FAC" w:rsidRPr="00012E71" w:rsidRDefault="00C04FAC" w:rsidP="00BD654E">
            <w:pPr>
              <w:pStyle w:val="2"/>
              <w:rPr>
                <w:b w:val="0"/>
                <w:bCs w:val="0"/>
                <w:smallCaps w:val="0"/>
                <w:sz w:val="20"/>
                <w:szCs w:val="20"/>
              </w:rPr>
            </w:pPr>
            <w:proofErr w:type="spellStart"/>
            <w:r w:rsidRPr="00012E71">
              <w:rPr>
                <w:b w:val="0"/>
                <w:bCs w:val="0"/>
                <w:smallCaps w:val="0"/>
                <w:sz w:val="20"/>
                <w:szCs w:val="20"/>
              </w:rPr>
              <w:t>Приемо</w:t>
            </w:r>
            <w:proofErr w:type="spellEnd"/>
            <w:r w:rsidRPr="00012E71">
              <w:rPr>
                <w:b w:val="0"/>
                <w:bCs w:val="0"/>
                <w:smallCaps w:val="0"/>
                <w:sz w:val="20"/>
                <w:szCs w:val="20"/>
              </w:rPr>
              <w:t>-отправочные пути</w:t>
            </w:r>
          </w:p>
        </w:tc>
        <w:tc>
          <w:tcPr>
            <w:tcW w:w="4967" w:type="dxa"/>
            <w:gridSpan w:val="14"/>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76240116" w14:textId="77777777" w:rsidR="00C04FAC" w:rsidRPr="00012E71" w:rsidRDefault="00C04FAC" w:rsidP="00BD654E">
            <w:pPr>
              <w:shd w:val="clear" w:color="auto" w:fill="FFFFFF"/>
              <w:autoSpaceDE w:val="0"/>
              <w:autoSpaceDN w:val="0"/>
              <w:adjustRightInd w:val="0"/>
              <w:ind w:left="-57" w:right="-85"/>
              <w:jc w:val="center"/>
              <w:rPr>
                <w:sz w:val="20"/>
                <w:szCs w:val="20"/>
              </w:rPr>
            </w:pPr>
            <w:r w:rsidRPr="00012E71">
              <w:rPr>
                <w:sz w:val="20"/>
                <w:szCs w:val="20"/>
              </w:rPr>
              <w:t xml:space="preserve">Число </w:t>
            </w:r>
            <w:proofErr w:type="spellStart"/>
            <w:r w:rsidRPr="00012E71">
              <w:rPr>
                <w:sz w:val="20"/>
                <w:szCs w:val="20"/>
              </w:rPr>
              <w:t>приемо</w:t>
            </w:r>
            <w:proofErr w:type="spellEnd"/>
            <w:r w:rsidRPr="00012E71">
              <w:rPr>
                <w:sz w:val="20"/>
                <w:szCs w:val="20"/>
              </w:rPr>
              <w:t>-отправочных путей (без ходовых и главных) при среднесуточном числе принимаемых или отправляемых поездов (подач)</w:t>
            </w:r>
          </w:p>
        </w:tc>
      </w:tr>
      <w:tr w:rsidR="006363E3" w:rsidRPr="00012E71" w14:paraId="7DDFA1F9" w14:textId="77777777">
        <w:trPr>
          <w:cantSplit/>
          <w:trHeight w:val="842"/>
          <w:jc w:val="center"/>
        </w:trPr>
        <w:tc>
          <w:tcPr>
            <w:tcW w:w="4105" w:type="dxa"/>
            <w:vMerge/>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7294461C" w14:textId="77777777" w:rsidR="00C04FAC" w:rsidRPr="00012E71" w:rsidRDefault="00C04FAC" w:rsidP="00BD654E">
            <w:pPr>
              <w:shd w:val="clear" w:color="auto" w:fill="FFFFFF"/>
              <w:autoSpaceDE w:val="0"/>
              <w:autoSpaceDN w:val="0"/>
              <w:adjustRightInd w:val="0"/>
              <w:rPr>
                <w:sz w:val="20"/>
                <w:szCs w:val="20"/>
              </w:rPr>
            </w:pP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extDirection w:val="btLr"/>
            <w:vAlign w:val="center"/>
          </w:tcPr>
          <w:p w14:paraId="3D52A04D" w14:textId="77777777" w:rsidR="00C04FAC" w:rsidRPr="00012E71" w:rsidRDefault="00C95031" w:rsidP="00DC0FB9">
            <w:pPr>
              <w:shd w:val="clear" w:color="auto" w:fill="FFFFFF"/>
              <w:autoSpaceDE w:val="0"/>
              <w:autoSpaceDN w:val="0"/>
              <w:adjustRightInd w:val="0"/>
              <w:jc w:val="center"/>
              <w:rPr>
                <w:sz w:val="20"/>
                <w:szCs w:val="20"/>
              </w:rPr>
            </w:pPr>
            <w:r w:rsidRPr="00012E71">
              <w:rPr>
                <w:bCs/>
                <w:sz w:val="20"/>
                <w:szCs w:val="20"/>
              </w:rPr>
              <w:t>Д</w:t>
            </w:r>
            <w:r w:rsidR="00C04FAC" w:rsidRPr="00012E71">
              <w:rPr>
                <w:bCs/>
                <w:sz w:val="20"/>
                <w:szCs w:val="20"/>
              </w:rPr>
              <w:t>о</w:t>
            </w:r>
            <w:r w:rsidRPr="00012E71">
              <w:rPr>
                <w:bCs/>
                <w:sz w:val="20"/>
                <w:szCs w:val="20"/>
              </w:rPr>
              <w:t xml:space="preserve"> </w:t>
            </w:r>
            <w:r w:rsidR="00C04FAC" w:rsidRPr="00012E71">
              <w:rPr>
                <w:bCs/>
                <w:sz w:val="20"/>
                <w:szCs w:val="20"/>
              </w:rPr>
              <w:t xml:space="preserve"> 5</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extDirection w:val="btLr"/>
            <w:vAlign w:val="center"/>
          </w:tcPr>
          <w:p w14:paraId="25DC74D4" w14:textId="77777777" w:rsidR="00C04FAC" w:rsidRPr="00012E71" w:rsidRDefault="00C04FAC" w:rsidP="00DC0FB9">
            <w:pPr>
              <w:shd w:val="clear" w:color="auto" w:fill="FFFFFF"/>
              <w:autoSpaceDE w:val="0"/>
              <w:autoSpaceDN w:val="0"/>
              <w:adjustRightInd w:val="0"/>
              <w:jc w:val="center"/>
              <w:rPr>
                <w:sz w:val="20"/>
                <w:szCs w:val="20"/>
              </w:rPr>
            </w:pPr>
            <w:r w:rsidRPr="00012E71">
              <w:rPr>
                <w:bCs/>
                <w:sz w:val="20"/>
                <w:szCs w:val="20"/>
              </w:rPr>
              <w:t>6</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extDirection w:val="btLr"/>
            <w:vAlign w:val="center"/>
          </w:tcPr>
          <w:p w14:paraId="157AAE1A" w14:textId="77777777" w:rsidR="00C04FAC" w:rsidRPr="00012E71" w:rsidRDefault="00C04FAC" w:rsidP="00DC0FB9">
            <w:pPr>
              <w:shd w:val="clear" w:color="auto" w:fill="FFFFFF"/>
              <w:autoSpaceDE w:val="0"/>
              <w:autoSpaceDN w:val="0"/>
              <w:adjustRightInd w:val="0"/>
              <w:jc w:val="center"/>
              <w:rPr>
                <w:sz w:val="20"/>
                <w:szCs w:val="20"/>
              </w:rPr>
            </w:pPr>
            <w:r w:rsidRPr="00012E71">
              <w:rPr>
                <w:bCs/>
                <w:sz w:val="20"/>
                <w:szCs w:val="20"/>
              </w:rPr>
              <w:t>7</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extDirection w:val="btLr"/>
            <w:vAlign w:val="center"/>
          </w:tcPr>
          <w:p w14:paraId="1E75E10E" w14:textId="77777777" w:rsidR="00C04FAC" w:rsidRPr="00012E71" w:rsidRDefault="00C04FAC" w:rsidP="00DC0FB9">
            <w:pPr>
              <w:shd w:val="clear" w:color="auto" w:fill="FFFFFF"/>
              <w:autoSpaceDE w:val="0"/>
              <w:autoSpaceDN w:val="0"/>
              <w:adjustRightInd w:val="0"/>
              <w:jc w:val="center"/>
              <w:rPr>
                <w:sz w:val="20"/>
                <w:szCs w:val="20"/>
              </w:rPr>
            </w:pPr>
            <w:r w:rsidRPr="00012E71">
              <w:rPr>
                <w:bCs/>
                <w:sz w:val="20"/>
                <w:szCs w:val="20"/>
              </w:rPr>
              <w:t>8</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extDirection w:val="btLr"/>
            <w:vAlign w:val="center"/>
          </w:tcPr>
          <w:p w14:paraId="2B47A61C" w14:textId="77777777" w:rsidR="00C04FAC" w:rsidRPr="00012E71" w:rsidRDefault="00C04FAC" w:rsidP="00DC0FB9">
            <w:pPr>
              <w:shd w:val="clear" w:color="auto" w:fill="FFFFFF"/>
              <w:autoSpaceDE w:val="0"/>
              <w:autoSpaceDN w:val="0"/>
              <w:adjustRightInd w:val="0"/>
              <w:jc w:val="center"/>
              <w:rPr>
                <w:sz w:val="20"/>
                <w:szCs w:val="20"/>
              </w:rPr>
            </w:pPr>
            <w:r w:rsidRPr="00012E71">
              <w:rPr>
                <w:bCs/>
                <w:sz w:val="20"/>
                <w:szCs w:val="20"/>
              </w:rPr>
              <w:t>9</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extDirection w:val="btLr"/>
            <w:vAlign w:val="center"/>
          </w:tcPr>
          <w:p w14:paraId="76BC59B5" w14:textId="77777777" w:rsidR="00C04FAC" w:rsidRPr="00012E71" w:rsidRDefault="00C04FAC" w:rsidP="00DC0FB9">
            <w:pPr>
              <w:shd w:val="clear" w:color="auto" w:fill="FFFFFF"/>
              <w:autoSpaceDE w:val="0"/>
              <w:autoSpaceDN w:val="0"/>
              <w:adjustRightInd w:val="0"/>
              <w:jc w:val="center"/>
              <w:rPr>
                <w:sz w:val="20"/>
                <w:szCs w:val="20"/>
              </w:rPr>
            </w:pPr>
            <w:r w:rsidRPr="00012E71">
              <w:rPr>
                <w:bCs/>
                <w:sz w:val="20"/>
                <w:szCs w:val="20"/>
              </w:rPr>
              <w:t>10</w:t>
            </w:r>
            <w:r w:rsidR="0012628D" w:rsidRPr="00012E71">
              <w:rPr>
                <w:bCs/>
                <w:sz w:val="20"/>
                <w:szCs w:val="20"/>
              </w:rPr>
              <w:t>–</w:t>
            </w:r>
            <w:r w:rsidRPr="00012E71">
              <w:rPr>
                <w:bCs/>
                <w:sz w:val="20"/>
                <w:szCs w:val="20"/>
              </w:rPr>
              <w:t>15</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extDirection w:val="btLr"/>
            <w:vAlign w:val="center"/>
          </w:tcPr>
          <w:p w14:paraId="32CA7748" w14:textId="77777777" w:rsidR="00C04FAC" w:rsidRPr="00012E71" w:rsidRDefault="00C04FAC" w:rsidP="00DC0FB9">
            <w:pPr>
              <w:shd w:val="clear" w:color="auto" w:fill="FFFFFF"/>
              <w:autoSpaceDE w:val="0"/>
              <w:autoSpaceDN w:val="0"/>
              <w:adjustRightInd w:val="0"/>
              <w:jc w:val="center"/>
              <w:rPr>
                <w:sz w:val="20"/>
                <w:szCs w:val="20"/>
              </w:rPr>
            </w:pPr>
            <w:r w:rsidRPr="00012E71">
              <w:rPr>
                <w:bCs/>
                <w:sz w:val="20"/>
                <w:szCs w:val="20"/>
              </w:rPr>
              <w:t>16</w:t>
            </w:r>
            <w:r w:rsidR="0012628D" w:rsidRPr="00012E71">
              <w:rPr>
                <w:bCs/>
                <w:sz w:val="20"/>
                <w:szCs w:val="20"/>
              </w:rPr>
              <w:t>–</w:t>
            </w:r>
            <w:r w:rsidRPr="00012E71">
              <w:rPr>
                <w:bCs/>
                <w:sz w:val="20"/>
                <w:szCs w:val="20"/>
              </w:rPr>
              <w:t>18</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extDirection w:val="btLr"/>
            <w:vAlign w:val="center"/>
          </w:tcPr>
          <w:p w14:paraId="1C4EC8D2" w14:textId="77777777" w:rsidR="00C04FAC" w:rsidRPr="00012E71" w:rsidRDefault="00C04FAC" w:rsidP="00DC0FB9">
            <w:pPr>
              <w:shd w:val="clear" w:color="auto" w:fill="FFFFFF"/>
              <w:autoSpaceDE w:val="0"/>
              <w:autoSpaceDN w:val="0"/>
              <w:adjustRightInd w:val="0"/>
              <w:jc w:val="center"/>
              <w:rPr>
                <w:sz w:val="20"/>
                <w:szCs w:val="20"/>
              </w:rPr>
            </w:pPr>
            <w:r w:rsidRPr="00012E71">
              <w:rPr>
                <w:bCs/>
                <w:sz w:val="20"/>
                <w:szCs w:val="20"/>
              </w:rPr>
              <w:t>19</w:t>
            </w:r>
            <w:r w:rsidR="0012628D" w:rsidRPr="00012E71">
              <w:rPr>
                <w:bCs/>
                <w:sz w:val="20"/>
                <w:szCs w:val="20"/>
              </w:rPr>
              <w:t>–</w:t>
            </w:r>
            <w:r w:rsidRPr="00012E71">
              <w:rPr>
                <w:bCs/>
                <w:sz w:val="20"/>
                <w:szCs w:val="20"/>
              </w:rPr>
              <w:t>21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extDirection w:val="btLr"/>
            <w:vAlign w:val="center"/>
          </w:tcPr>
          <w:p w14:paraId="157AD498" w14:textId="77777777" w:rsidR="00C04FAC" w:rsidRPr="00012E71" w:rsidRDefault="00C04FAC" w:rsidP="00DC0FB9">
            <w:pPr>
              <w:shd w:val="clear" w:color="auto" w:fill="FFFFFF"/>
              <w:autoSpaceDE w:val="0"/>
              <w:autoSpaceDN w:val="0"/>
              <w:adjustRightInd w:val="0"/>
              <w:jc w:val="center"/>
              <w:rPr>
                <w:sz w:val="20"/>
                <w:szCs w:val="20"/>
              </w:rPr>
            </w:pPr>
            <w:r w:rsidRPr="00012E71">
              <w:rPr>
                <w:bCs/>
                <w:sz w:val="20"/>
                <w:szCs w:val="20"/>
              </w:rPr>
              <w:t>22</w:t>
            </w:r>
            <w:r w:rsidR="0012628D" w:rsidRPr="00012E71">
              <w:rPr>
                <w:bCs/>
                <w:sz w:val="20"/>
                <w:szCs w:val="20"/>
              </w:rPr>
              <w:t>–</w:t>
            </w:r>
            <w:r w:rsidRPr="00012E71">
              <w:rPr>
                <w:bCs/>
                <w:sz w:val="20"/>
                <w:szCs w:val="20"/>
              </w:rPr>
              <w:t>24</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extDirection w:val="btLr"/>
            <w:vAlign w:val="center"/>
          </w:tcPr>
          <w:p w14:paraId="243A7674" w14:textId="77777777" w:rsidR="00C04FAC" w:rsidRPr="00012E71" w:rsidRDefault="00C04FAC" w:rsidP="00DC0FB9">
            <w:pPr>
              <w:shd w:val="clear" w:color="auto" w:fill="FFFFFF"/>
              <w:autoSpaceDE w:val="0"/>
              <w:autoSpaceDN w:val="0"/>
              <w:adjustRightInd w:val="0"/>
              <w:jc w:val="center"/>
              <w:rPr>
                <w:sz w:val="20"/>
                <w:szCs w:val="20"/>
              </w:rPr>
            </w:pPr>
            <w:r w:rsidRPr="00012E71">
              <w:rPr>
                <w:bCs/>
                <w:sz w:val="20"/>
                <w:szCs w:val="20"/>
              </w:rPr>
              <w:t>25</w:t>
            </w:r>
            <w:r w:rsidR="0012628D" w:rsidRPr="00012E71">
              <w:rPr>
                <w:bCs/>
                <w:sz w:val="20"/>
                <w:szCs w:val="20"/>
              </w:rPr>
              <w:t>–</w:t>
            </w:r>
            <w:r w:rsidRPr="00012E71">
              <w:rPr>
                <w:bCs/>
                <w:sz w:val="20"/>
                <w:szCs w:val="20"/>
              </w:rPr>
              <w:t>36</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extDirection w:val="btLr"/>
            <w:vAlign w:val="center"/>
          </w:tcPr>
          <w:p w14:paraId="71DF128F" w14:textId="77777777" w:rsidR="00C04FAC" w:rsidRPr="00012E71" w:rsidRDefault="00C04FAC" w:rsidP="00DC0FB9">
            <w:pPr>
              <w:shd w:val="clear" w:color="auto" w:fill="FFFFFF"/>
              <w:autoSpaceDE w:val="0"/>
              <w:autoSpaceDN w:val="0"/>
              <w:adjustRightInd w:val="0"/>
              <w:jc w:val="center"/>
              <w:rPr>
                <w:sz w:val="20"/>
                <w:szCs w:val="20"/>
              </w:rPr>
            </w:pPr>
            <w:r w:rsidRPr="00012E71">
              <w:rPr>
                <w:bCs/>
                <w:sz w:val="20"/>
                <w:szCs w:val="20"/>
              </w:rPr>
              <w:t>37</w:t>
            </w:r>
            <w:r w:rsidR="0012628D" w:rsidRPr="00012E71">
              <w:rPr>
                <w:bCs/>
                <w:sz w:val="20"/>
                <w:szCs w:val="20"/>
              </w:rPr>
              <w:t>–</w:t>
            </w:r>
            <w:r w:rsidRPr="00012E71">
              <w:rPr>
                <w:bCs/>
                <w:sz w:val="20"/>
                <w:szCs w:val="20"/>
              </w:rPr>
              <w:t>48</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extDirection w:val="btLr"/>
            <w:vAlign w:val="center"/>
          </w:tcPr>
          <w:p w14:paraId="15D7F0A9" w14:textId="77777777" w:rsidR="00C04FAC" w:rsidRPr="00012E71" w:rsidRDefault="00C04FAC" w:rsidP="00DC0FB9">
            <w:pPr>
              <w:shd w:val="clear" w:color="auto" w:fill="FFFFFF"/>
              <w:autoSpaceDE w:val="0"/>
              <w:autoSpaceDN w:val="0"/>
              <w:adjustRightInd w:val="0"/>
              <w:jc w:val="center"/>
              <w:rPr>
                <w:sz w:val="20"/>
                <w:szCs w:val="20"/>
              </w:rPr>
            </w:pPr>
            <w:r w:rsidRPr="00012E71">
              <w:rPr>
                <w:bCs/>
                <w:sz w:val="20"/>
                <w:szCs w:val="20"/>
              </w:rPr>
              <w:t>49</w:t>
            </w:r>
            <w:r w:rsidR="0012628D" w:rsidRPr="00012E71">
              <w:rPr>
                <w:bCs/>
                <w:sz w:val="20"/>
                <w:szCs w:val="20"/>
              </w:rPr>
              <w:t>–</w:t>
            </w:r>
            <w:r w:rsidRPr="00012E71">
              <w:rPr>
                <w:bCs/>
                <w:sz w:val="20"/>
                <w:szCs w:val="20"/>
              </w:rPr>
              <w:t>60</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extDirection w:val="btLr"/>
            <w:vAlign w:val="center"/>
          </w:tcPr>
          <w:p w14:paraId="18384EDA" w14:textId="77777777" w:rsidR="00C04FAC" w:rsidRPr="00012E71" w:rsidRDefault="00C04FAC" w:rsidP="00DC0FB9">
            <w:pPr>
              <w:shd w:val="clear" w:color="auto" w:fill="FFFFFF"/>
              <w:autoSpaceDE w:val="0"/>
              <w:autoSpaceDN w:val="0"/>
              <w:adjustRightInd w:val="0"/>
              <w:jc w:val="center"/>
              <w:rPr>
                <w:sz w:val="20"/>
                <w:szCs w:val="20"/>
              </w:rPr>
            </w:pPr>
            <w:r w:rsidRPr="00012E71">
              <w:rPr>
                <w:bCs/>
                <w:sz w:val="20"/>
                <w:szCs w:val="20"/>
              </w:rPr>
              <w:t>61</w:t>
            </w:r>
            <w:r w:rsidR="0012628D" w:rsidRPr="00012E71">
              <w:rPr>
                <w:bCs/>
                <w:sz w:val="20"/>
                <w:szCs w:val="20"/>
              </w:rPr>
              <w:t>–</w:t>
            </w:r>
            <w:r w:rsidRPr="00012E71">
              <w:rPr>
                <w:bCs/>
                <w:sz w:val="20"/>
                <w:szCs w:val="20"/>
              </w:rPr>
              <w:t>72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extDirection w:val="btLr"/>
            <w:vAlign w:val="center"/>
          </w:tcPr>
          <w:p w14:paraId="4335B14D" w14:textId="77777777" w:rsidR="00C04FAC" w:rsidRPr="00012E71" w:rsidRDefault="00C04FAC" w:rsidP="00DC0FB9">
            <w:pPr>
              <w:shd w:val="clear" w:color="auto" w:fill="FFFFFF"/>
              <w:autoSpaceDE w:val="0"/>
              <w:autoSpaceDN w:val="0"/>
              <w:adjustRightInd w:val="0"/>
              <w:jc w:val="center"/>
              <w:rPr>
                <w:sz w:val="20"/>
                <w:szCs w:val="20"/>
              </w:rPr>
            </w:pPr>
            <w:r w:rsidRPr="00012E71">
              <w:rPr>
                <w:bCs/>
                <w:sz w:val="20"/>
                <w:szCs w:val="20"/>
              </w:rPr>
              <w:t>73</w:t>
            </w:r>
            <w:r w:rsidR="0012628D" w:rsidRPr="00012E71">
              <w:rPr>
                <w:bCs/>
                <w:sz w:val="20"/>
                <w:szCs w:val="20"/>
              </w:rPr>
              <w:t>–</w:t>
            </w:r>
            <w:r w:rsidRPr="00012E71">
              <w:rPr>
                <w:bCs/>
                <w:sz w:val="20"/>
                <w:szCs w:val="20"/>
              </w:rPr>
              <w:t>120</w:t>
            </w:r>
          </w:p>
        </w:tc>
      </w:tr>
      <w:tr w:rsidR="006363E3" w:rsidRPr="00012E71" w14:paraId="49EB57B2" w14:textId="77777777">
        <w:trPr>
          <w:cantSplit/>
          <w:trHeight w:val="1210"/>
          <w:jc w:val="center"/>
        </w:trPr>
        <w:tc>
          <w:tcPr>
            <w:tcW w:w="410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0755C6D8" w14:textId="77777777" w:rsidR="00C04FAC" w:rsidRPr="00012E71" w:rsidRDefault="00171C70" w:rsidP="00DC0FB9">
            <w:pPr>
              <w:shd w:val="clear" w:color="auto" w:fill="FFFFFF"/>
              <w:autoSpaceDE w:val="0"/>
              <w:autoSpaceDN w:val="0"/>
              <w:adjustRightInd w:val="0"/>
              <w:rPr>
                <w:sz w:val="22"/>
                <w:szCs w:val="22"/>
              </w:rPr>
            </w:pPr>
            <w:r w:rsidRPr="00012E71">
              <w:rPr>
                <w:bCs/>
                <w:sz w:val="22"/>
                <w:szCs w:val="22"/>
              </w:rPr>
              <w:t>1 </w:t>
            </w:r>
            <w:r w:rsidR="00C04FAC" w:rsidRPr="00012E71">
              <w:rPr>
                <w:bCs/>
                <w:sz w:val="22"/>
                <w:szCs w:val="22"/>
              </w:rPr>
              <w:t>При</w:t>
            </w:r>
            <w:r w:rsidR="003936DE" w:rsidRPr="00012E71">
              <w:rPr>
                <w:bCs/>
                <w:sz w:val="22"/>
                <w:szCs w:val="22"/>
              </w:rPr>
              <w:t>е</w:t>
            </w:r>
            <w:r w:rsidR="00C04FAC" w:rsidRPr="00012E71">
              <w:rPr>
                <w:bCs/>
                <w:sz w:val="22"/>
                <w:szCs w:val="22"/>
              </w:rPr>
              <w:t>м поездов с внешней сети в расформирование при отсутствии формирования на внешнюю сеть и оборудование станции:</w:t>
            </w:r>
          </w:p>
          <w:p w14:paraId="00BA09D7" w14:textId="77777777" w:rsidR="00C04FAC" w:rsidRPr="00012E71" w:rsidRDefault="00C95031" w:rsidP="00DC0FB9">
            <w:pPr>
              <w:shd w:val="clear" w:color="auto" w:fill="FFFFFF"/>
              <w:autoSpaceDE w:val="0"/>
              <w:autoSpaceDN w:val="0"/>
              <w:adjustRightInd w:val="0"/>
              <w:ind w:left="284"/>
              <w:rPr>
                <w:sz w:val="22"/>
                <w:szCs w:val="22"/>
              </w:rPr>
            </w:pPr>
            <w:r w:rsidRPr="00012E71">
              <w:rPr>
                <w:bCs/>
                <w:sz w:val="22"/>
                <w:szCs w:val="22"/>
              </w:rPr>
              <w:t>вытяжным путем</w:t>
            </w:r>
          </w:p>
          <w:p w14:paraId="7C182783" w14:textId="77777777" w:rsidR="00C04FAC" w:rsidRPr="00012E71" w:rsidRDefault="00C04FAC" w:rsidP="00DC0FB9">
            <w:pPr>
              <w:shd w:val="clear" w:color="auto" w:fill="FFFFFF"/>
              <w:autoSpaceDE w:val="0"/>
              <w:autoSpaceDN w:val="0"/>
              <w:adjustRightInd w:val="0"/>
              <w:ind w:left="284"/>
              <w:rPr>
                <w:sz w:val="22"/>
                <w:szCs w:val="22"/>
              </w:rPr>
            </w:pPr>
            <w:r w:rsidRPr="00012E71">
              <w:rPr>
                <w:bCs/>
                <w:sz w:val="22"/>
                <w:szCs w:val="22"/>
              </w:rPr>
              <w:t>горкой</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45B0C573" w14:textId="77777777" w:rsidR="00F8108E" w:rsidRPr="00012E71" w:rsidRDefault="00F8108E" w:rsidP="00DC0FB9">
            <w:pPr>
              <w:shd w:val="clear" w:color="auto" w:fill="FFFFFF"/>
              <w:autoSpaceDE w:val="0"/>
              <w:autoSpaceDN w:val="0"/>
              <w:adjustRightInd w:val="0"/>
              <w:jc w:val="center"/>
              <w:rPr>
                <w:bCs/>
                <w:sz w:val="22"/>
                <w:szCs w:val="22"/>
              </w:rPr>
            </w:pPr>
          </w:p>
          <w:p w14:paraId="2993B1B5" w14:textId="77777777" w:rsidR="00C04FAC" w:rsidRPr="00012E71" w:rsidRDefault="00C04FAC" w:rsidP="00DC0FB9">
            <w:pPr>
              <w:shd w:val="clear" w:color="auto" w:fill="FFFFFF"/>
              <w:autoSpaceDE w:val="0"/>
              <w:autoSpaceDN w:val="0"/>
              <w:adjustRightInd w:val="0"/>
              <w:jc w:val="center"/>
              <w:rPr>
                <w:bCs/>
                <w:sz w:val="22"/>
                <w:szCs w:val="22"/>
              </w:rPr>
            </w:pPr>
          </w:p>
          <w:p w14:paraId="221539EF" w14:textId="77777777" w:rsidR="00C04FAC" w:rsidRPr="00012E71" w:rsidRDefault="00C04FAC" w:rsidP="00DC0FB9">
            <w:pPr>
              <w:shd w:val="clear" w:color="auto" w:fill="FFFFFF"/>
              <w:autoSpaceDE w:val="0"/>
              <w:autoSpaceDN w:val="0"/>
              <w:adjustRightInd w:val="0"/>
              <w:jc w:val="center"/>
              <w:rPr>
                <w:bCs/>
                <w:sz w:val="22"/>
                <w:szCs w:val="22"/>
              </w:rPr>
            </w:pPr>
          </w:p>
          <w:p w14:paraId="235C3CC0" w14:textId="77777777" w:rsidR="00DC0FB9" w:rsidRPr="00012E71" w:rsidRDefault="00DC0FB9" w:rsidP="00DC0FB9">
            <w:pPr>
              <w:shd w:val="clear" w:color="auto" w:fill="FFFFFF"/>
              <w:autoSpaceDE w:val="0"/>
              <w:autoSpaceDN w:val="0"/>
              <w:adjustRightInd w:val="0"/>
              <w:jc w:val="center"/>
              <w:rPr>
                <w:bCs/>
                <w:sz w:val="22"/>
                <w:szCs w:val="22"/>
              </w:rPr>
            </w:pPr>
          </w:p>
          <w:p w14:paraId="24934AB3"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41A56A4D"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01EBEB6F" w14:textId="77777777" w:rsidR="00C04FAC" w:rsidRPr="00012E71" w:rsidRDefault="00C04FAC" w:rsidP="00DC0FB9">
            <w:pPr>
              <w:shd w:val="clear" w:color="auto" w:fill="FFFFFF"/>
              <w:autoSpaceDE w:val="0"/>
              <w:autoSpaceDN w:val="0"/>
              <w:adjustRightInd w:val="0"/>
              <w:jc w:val="center"/>
              <w:rPr>
                <w:bCs/>
                <w:sz w:val="22"/>
                <w:szCs w:val="22"/>
              </w:rPr>
            </w:pPr>
          </w:p>
          <w:p w14:paraId="52B3C489" w14:textId="77777777" w:rsidR="00C04FAC" w:rsidRPr="00012E71" w:rsidRDefault="00C04FAC" w:rsidP="00DC0FB9">
            <w:pPr>
              <w:shd w:val="clear" w:color="auto" w:fill="FFFFFF"/>
              <w:autoSpaceDE w:val="0"/>
              <w:autoSpaceDN w:val="0"/>
              <w:adjustRightInd w:val="0"/>
              <w:jc w:val="center"/>
              <w:rPr>
                <w:bCs/>
                <w:sz w:val="22"/>
                <w:szCs w:val="22"/>
              </w:rPr>
            </w:pPr>
          </w:p>
          <w:p w14:paraId="558792FD" w14:textId="77777777" w:rsidR="00C04FAC" w:rsidRPr="00012E71" w:rsidRDefault="00C04FAC" w:rsidP="00DC0FB9">
            <w:pPr>
              <w:shd w:val="clear" w:color="auto" w:fill="FFFFFF"/>
              <w:autoSpaceDE w:val="0"/>
              <w:autoSpaceDN w:val="0"/>
              <w:adjustRightInd w:val="0"/>
              <w:jc w:val="center"/>
              <w:rPr>
                <w:bCs/>
                <w:sz w:val="22"/>
                <w:szCs w:val="22"/>
              </w:rPr>
            </w:pPr>
          </w:p>
          <w:p w14:paraId="4D1ECEDF" w14:textId="77777777" w:rsidR="00DC0FB9" w:rsidRPr="00012E71" w:rsidRDefault="00DC0FB9" w:rsidP="00DC0FB9">
            <w:pPr>
              <w:shd w:val="clear" w:color="auto" w:fill="FFFFFF"/>
              <w:autoSpaceDE w:val="0"/>
              <w:autoSpaceDN w:val="0"/>
              <w:adjustRightInd w:val="0"/>
              <w:jc w:val="center"/>
              <w:rPr>
                <w:bCs/>
                <w:sz w:val="22"/>
                <w:szCs w:val="22"/>
              </w:rPr>
            </w:pPr>
          </w:p>
          <w:p w14:paraId="31F32E7C"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594B0CFC"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2F3DF365" w14:textId="77777777" w:rsidR="00C04FAC" w:rsidRPr="00012E71" w:rsidRDefault="00C04FAC" w:rsidP="00DC0FB9">
            <w:pPr>
              <w:shd w:val="clear" w:color="auto" w:fill="FFFFFF"/>
              <w:autoSpaceDE w:val="0"/>
              <w:autoSpaceDN w:val="0"/>
              <w:adjustRightInd w:val="0"/>
              <w:jc w:val="center"/>
              <w:rPr>
                <w:bCs/>
                <w:sz w:val="22"/>
                <w:szCs w:val="22"/>
              </w:rPr>
            </w:pPr>
          </w:p>
          <w:p w14:paraId="76AF26FB" w14:textId="77777777" w:rsidR="00C04FAC" w:rsidRPr="00012E71" w:rsidRDefault="00C04FAC" w:rsidP="00DC0FB9">
            <w:pPr>
              <w:shd w:val="clear" w:color="auto" w:fill="FFFFFF"/>
              <w:autoSpaceDE w:val="0"/>
              <w:autoSpaceDN w:val="0"/>
              <w:adjustRightInd w:val="0"/>
              <w:jc w:val="center"/>
              <w:rPr>
                <w:bCs/>
                <w:sz w:val="22"/>
                <w:szCs w:val="22"/>
              </w:rPr>
            </w:pPr>
          </w:p>
          <w:p w14:paraId="38775B5A" w14:textId="77777777" w:rsidR="00DC0FB9" w:rsidRPr="00012E71" w:rsidRDefault="00DC0FB9" w:rsidP="00DC0FB9">
            <w:pPr>
              <w:shd w:val="clear" w:color="auto" w:fill="FFFFFF"/>
              <w:autoSpaceDE w:val="0"/>
              <w:autoSpaceDN w:val="0"/>
              <w:adjustRightInd w:val="0"/>
              <w:jc w:val="center"/>
              <w:rPr>
                <w:bCs/>
                <w:sz w:val="22"/>
                <w:szCs w:val="22"/>
              </w:rPr>
            </w:pPr>
          </w:p>
          <w:p w14:paraId="55F86263" w14:textId="77777777" w:rsidR="00C04FAC" w:rsidRPr="00012E71" w:rsidRDefault="00C04FAC" w:rsidP="00DC0FB9">
            <w:pPr>
              <w:shd w:val="clear" w:color="auto" w:fill="FFFFFF"/>
              <w:autoSpaceDE w:val="0"/>
              <w:autoSpaceDN w:val="0"/>
              <w:adjustRightInd w:val="0"/>
              <w:jc w:val="center"/>
              <w:rPr>
                <w:bCs/>
                <w:sz w:val="22"/>
                <w:szCs w:val="22"/>
              </w:rPr>
            </w:pPr>
          </w:p>
          <w:p w14:paraId="34E34FE0"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0F7C0B09"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24C016C3" w14:textId="77777777" w:rsidR="00C04FAC" w:rsidRPr="00012E71" w:rsidRDefault="00C04FAC" w:rsidP="00DC0FB9">
            <w:pPr>
              <w:shd w:val="clear" w:color="auto" w:fill="FFFFFF"/>
              <w:autoSpaceDE w:val="0"/>
              <w:autoSpaceDN w:val="0"/>
              <w:adjustRightInd w:val="0"/>
              <w:jc w:val="center"/>
              <w:rPr>
                <w:bCs/>
                <w:sz w:val="22"/>
                <w:szCs w:val="22"/>
              </w:rPr>
            </w:pPr>
          </w:p>
          <w:p w14:paraId="7835FD0B" w14:textId="77777777" w:rsidR="00C04FAC" w:rsidRPr="00012E71" w:rsidRDefault="00C04FAC" w:rsidP="00DC0FB9">
            <w:pPr>
              <w:shd w:val="clear" w:color="auto" w:fill="FFFFFF"/>
              <w:autoSpaceDE w:val="0"/>
              <w:autoSpaceDN w:val="0"/>
              <w:adjustRightInd w:val="0"/>
              <w:jc w:val="center"/>
              <w:rPr>
                <w:bCs/>
                <w:sz w:val="22"/>
                <w:szCs w:val="22"/>
              </w:rPr>
            </w:pPr>
          </w:p>
          <w:p w14:paraId="4A3996C4" w14:textId="77777777" w:rsidR="00DC0FB9" w:rsidRPr="00012E71" w:rsidRDefault="00DC0FB9" w:rsidP="00DC0FB9">
            <w:pPr>
              <w:shd w:val="clear" w:color="auto" w:fill="FFFFFF"/>
              <w:autoSpaceDE w:val="0"/>
              <w:autoSpaceDN w:val="0"/>
              <w:adjustRightInd w:val="0"/>
              <w:jc w:val="center"/>
              <w:rPr>
                <w:bCs/>
                <w:sz w:val="22"/>
                <w:szCs w:val="22"/>
              </w:rPr>
            </w:pPr>
          </w:p>
          <w:p w14:paraId="1E59BC24" w14:textId="77777777" w:rsidR="00C04FAC" w:rsidRPr="00012E71" w:rsidRDefault="00C04FAC" w:rsidP="00DC0FB9">
            <w:pPr>
              <w:shd w:val="clear" w:color="auto" w:fill="FFFFFF"/>
              <w:autoSpaceDE w:val="0"/>
              <w:autoSpaceDN w:val="0"/>
              <w:adjustRightInd w:val="0"/>
              <w:jc w:val="center"/>
              <w:rPr>
                <w:bCs/>
                <w:sz w:val="22"/>
                <w:szCs w:val="22"/>
              </w:rPr>
            </w:pPr>
          </w:p>
          <w:p w14:paraId="739369DF"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79518413"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4744B4AE" w14:textId="77777777" w:rsidR="00C04FAC" w:rsidRPr="00012E71" w:rsidRDefault="00C04FAC" w:rsidP="00DC0FB9">
            <w:pPr>
              <w:shd w:val="clear" w:color="auto" w:fill="FFFFFF"/>
              <w:autoSpaceDE w:val="0"/>
              <w:autoSpaceDN w:val="0"/>
              <w:adjustRightInd w:val="0"/>
              <w:jc w:val="center"/>
              <w:rPr>
                <w:bCs/>
                <w:sz w:val="22"/>
                <w:szCs w:val="22"/>
              </w:rPr>
            </w:pPr>
          </w:p>
          <w:p w14:paraId="31D440B7" w14:textId="77777777" w:rsidR="00C04FAC" w:rsidRPr="00012E71" w:rsidRDefault="00C04FAC" w:rsidP="00DC0FB9">
            <w:pPr>
              <w:shd w:val="clear" w:color="auto" w:fill="FFFFFF"/>
              <w:autoSpaceDE w:val="0"/>
              <w:autoSpaceDN w:val="0"/>
              <w:adjustRightInd w:val="0"/>
              <w:jc w:val="center"/>
              <w:rPr>
                <w:bCs/>
                <w:sz w:val="22"/>
                <w:szCs w:val="22"/>
              </w:rPr>
            </w:pPr>
          </w:p>
          <w:p w14:paraId="36C38D97" w14:textId="77777777" w:rsidR="00DC0FB9" w:rsidRPr="00012E71" w:rsidRDefault="00DC0FB9" w:rsidP="00DC0FB9">
            <w:pPr>
              <w:shd w:val="clear" w:color="auto" w:fill="FFFFFF"/>
              <w:autoSpaceDE w:val="0"/>
              <w:autoSpaceDN w:val="0"/>
              <w:adjustRightInd w:val="0"/>
              <w:jc w:val="center"/>
              <w:rPr>
                <w:bCs/>
                <w:sz w:val="22"/>
                <w:szCs w:val="22"/>
              </w:rPr>
            </w:pPr>
          </w:p>
          <w:p w14:paraId="071B9CEC" w14:textId="77777777" w:rsidR="00C04FAC" w:rsidRPr="00012E71" w:rsidRDefault="00C04FAC" w:rsidP="00DC0FB9">
            <w:pPr>
              <w:shd w:val="clear" w:color="auto" w:fill="FFFFFF"/>
              <w:autoSpaceDE w:val="0"/>
              <w:autoSpaceDN w:val="0"/>
              <w:adjustRightInd w:val="0"/>
              <w:jc w:val="center"/>
              <w:rPr>
                <w:bCs/>
                <w:sz w:val="22"/>
                <w:szCs w:val="22"/>
              </w:rPr>
            </w:pPr>
          </w:p>
          <w:p w14:paraId="495FACA7"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766F4EDE"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27319070" w14:textId="77777777" w:rsidR="00C04FAC" w:rsidRPr="00012E71" w:rsidRDefault="00C04FAC" w:rsidP="00DC0FB9">
            <w:pPr>
              <w:shd w:val="clear" w:color="auto" w:fill="FFFFFF"/>
              <w:autoSpaceDE w:val="0"/>
              <w:autoSpaceDN w:val="0"/>
              <w:adjustRightInd w:val="0"/>
              <w:jc w:val="center"/>
              <w:rPr>
                <w:bCs/>
                <w:sz w:val="22"/>
                <w:szCs w:val="22"/>
              </w:rPr>
            </w:pPr>
          </w:p>
          <w:p w14:paraId="337EE0D8" w14:textId="77777777" w:rsidR="00C04FAC" w:rsidRPr="00012E71" w:rsidRDefault="00C04FAC" w:rsidP="00DC0FB9">
            <w:pPr>
              <w:shd w:val="clear" w:color="auto" w:fill="FFFFFF"/>
              <w:autoSpaceDE w:val="0"/>
              <w:autoSpaceDN w:val="0"/>
              <w:adjustRightInd w:val="0"/>
              <w:jc w:val="center"/>
              <w:rPr>
                <w:bCs/>
                <w:sz w:val="22"/>
                <w:szCs w:val="22"/>
              </w:rPr>
            </w:pPr>
          </w:p>
          <w:p w14:paraId="2584953D" w14:textId="77777777" w:rsidR="00DC0FB9" w:rsidRPr="00012E71" w:rsidRDefault="00DC0FB9" w:rsidP="00DC0FB9">
            <w:pPr>
              <w:shd w:val="clear" w:color="auto" w:fill="FFFFFF"/>
              <w:autoSpaceDE w:val="0"/>
              <w:autoSpaceDN w:val="0"/>
              <w:adjustRightInd w:val="0"/>
              <w:jc w:val="center"/>
              <w:rPr>
                <w:bCs/>
                <w:sz w:val="22"/>
                <w:szCs w:val="22"/>
              </w:rPr>
            </w:pPr>
          </w:p>
          <w:p w14:paraId="6A5E05AC" w14:textId="77777777" w:rsidR="00C04FAC" w:rsidRPr="00012E71" w:rsidRDefault="00C04FAC" w:rsidP="00DC0FB9">
            <w:pPr>
              <w:shd w:val="clear" w:color="auto" w:fill="FFFFFF"/>
              <w:autoSpaceDE w:val="0"/>
              <w:autoSpaceDN w:val="0"/>
              <w:adjustRightInd w:val="0"/>
              <w:jc w:val="center"/>
              <w:rPr>
                <w:bCs/>
                <w:sz w:val="22"/>
                <w:szCs w:val="22"/>
              </w:rPr>
            </w:pPr>
          </w:p>
          <w:p w14:paraId="340C8063"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p w14:paraId="5EA614D4"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2479F211" w14:textId="77777777" w:rsidR="00C04FAC" w:rsidRPr="00012E71" w:rsidRDefault="00C04FAC" w:rsidP="00DC0FB9">
            <w:pPr>
              <w:shd w:val="clear" w:color="auto" w:fill="FFFFFF"/>
              <w:autoSpaceDE w:val="0"/>
              <w:autoSpaceDN w:val="0"/>
              <w:adjustRightInd w:val="0"/>
              <w:jc w:val="center"/>
              <w:rPr>
                <w:bCs/>
                <w:sz w:val="22"/>
                <w:szCs w:val="22"/>
              </w:rPr>
            </w:pPr>
          </w:p>
          <w:p w14:paraId="754842F9" w14:textId="77777777" w:rsidR="00C04FAC" w:rsidRPr="00012E71" w:rsidRDefault="00C04FAC" w:rsidP="00DC0FB9">
            <w:pPr>
              <w:shd w:val="clear" w:color="auto" w:fill="FFFFFF"/>
              <w:autoSpaceDE w:val="0"/>
              <w:autoSpaceDN w:val="0"/>
              <w:adjustRightInd w:val="0"/>
              <w:jc w:val="center"/>
              <w:rPr>
                <w:bCs/>
                <w:sz w:val="22"/>
                <w:szCs w:val="22"/>
              </w:rPr>
            </w:pPr>
          </w:p>
          <w:p w14:paraId="703E51A0" w14:textId="77777777" w:rsidR="00DC0FB9" w:rsidRPr="00012E71" w:rsidRDefault="00DC0FB9" w:rsidP="00DC0FB9">
            <w:pPr>
              <w:shd w:val="clear" w:color="auto" w:fill="FFFFFF"/>
              <w:autoSpaceDE w:val="0"/>
              <w:autoSpaceDN w:val="0"/>
              <w:adjustRightInd w:val="0"/>
              <w:jc w:val="center"/>
              <w:rPr>
                <w:bCs/>
                <w:sz w:val="22"/>
                <w:szCs w:val="22"/>
              </w:rPr>
            </w:pPr>
          </w:p>
          <w:p w14:paraId="21CE5B0B" w14:textId="77777777" w:rsidR="00C04FAC" w:rsidRPr="00012E71" w:rsidRDefault="00C04FAC" w:rsidP="00DC0FB9">
            <w:pPr>
              <w:shd w:val="clear" w:color="auto" w:fill="FFFFFF"/>
              <w:autoSpaceDE w:val="0"/>
              <w:autoSpaceDN w:val="0"/>
              <w:adjustRightInd w:val="0"/>
              <w:jc w:val="center"/>
              <w:rPr>
                <w:bCs/>
                <w:sz w:val="22"/>
                <w:szCs w:val="22"/>
              </w:rPr>
            </w:pPr>
          </w:p>
          <w:p w14:paraId="0487687A"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4</w:t>
            </w:r>
          </w:p>
          <w:p w14:paraId="59BFBBA1"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2B8DE8E1" w14:textId="77777777" w:rsidR="00C04FAC" w:rsidRPr="00012E71" w:rsidRDefault="00C04FAC" w:rsidP="00DC0FB9">
            <w:pPr>
              <w:shd w:val="clear" w:color="auto" w:fill="FFFFFF"/>
              <w:autoSpaceDE w:val="0"/>
              <w:autoSpaceDN w:val="0"/>
              <w:adjustRightInd w:val="0"/>
              <w:jc w:val="center"/>
              <w:rPr>
                <w:sz w:val="22"/>
                <w:szCs w:val="22"/>
              </w:rPr>
            </w:pPr>
          </w:p>
          <w:p w14:paraId="7E2BCDF6" w14:textId="77777777" w:rsidR="00C04FAC" w:rsidRPr="00012E71" w:rsidRDefault="00C04FAC" w:rsidP="00DC0FB9">
            <w:pPr>
              <w:shd w:val="clear" w:color="auto" w:fill="FFFFFF"/>
              <w:autoSpaceDE w:val="0"/>
              <w:autoSpaceDN w:val="0"/>
              <w:adjustRightInd w:val="0"/>
              <w:jc w:val="center"/>
              <w:rPr>
                <w:sz w:val="22"/>
                <w:szCs w:val="22"/>
              </w:rPr>
            </w:pPr>
          </w:p>
          <w:p w14:paraId="7189487B" w14:textId="77777777" w:rsidR="00DC0FB9" w:rsidRPr="00012E71" w:rsidRDefault="00DC0FB9" w:rsidP="00DC0FB9">
            <w:pPr>
              <w:shd w:val="clear" w:color="auto" w:fill="FFFFFF"/>
              <w:autoSpaceDE w:val="0"/>
              <w:autoSpaceDN w:val="0"/>
              <w:adjustRightInd w:val="0"/>
              <w:jc w:val="center"/>
              <w:rPr>
                <w:sz w:val="22"/>
                <w:szCs w:val="22"/>
              </w:rPr>
            </w:pPr>
          </w:p>
          <w:p w14:paraId="3AAE891A" w14:textId="77777777" w:rsidR="00C04FAC" w:rsidRPr="00012E71" w:rsidRDefault="00C04FAC" w:rsidP="00DC0FB9">
            <w:pPr>
              <w:shd w:val="clear" w:color="auto" w:fill="FFFFFF"/>
              <w:autoSpaceDE w:val="0"/>
              <w:autoSpaceDN w:val="0"/>
              <w:adjustRightInd w:val="0"/>
              <w:jc w:val="center"/>
              <w:rPr>
                <w:sz w:val="22"/>
                <w:szCs w:val="22"/>
              </w:rPr>
            </w:pPr>
          </w:p>
          <w:p w14:paraId="54CE6C02"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0E126019"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71FD4A9D" w14:textId="77777777" w:rsidR="00C04FAC" w:rsidRPr="00012E71" w:rsidRDefault="00C04FAC" w:rsidP="00DC0FB9">
            <w:pPr>
              <w:shd w:val="clear" w:color="auto" w:fill="FFFFFF"/>
              <w:autoSpaceDE w:val="0"/>
              <w:autoSpaceDN w:val="0"/>
              <w:adjustRightInd w:val="0"/>
              <w:jc w:val="center"/>
              <w:rPr>
                <w:sz w:val="22"/>
                <w:szCs w:val="22"/>
              </w:rPr>
            </w:pPr>
          </w:p>
          <w:p w14:paraId="1D245755" w14:textId="77777777" w:rsidR="00C04FAC" w:rsidRPr="00012E71" w:rsidRDefault="00C04FAC" w:rsidP="00DC0FB9">
            <w:pPr>
              <w:shd w:val="clear" w:color="auto" w:fill="FFFFFF"/>
              <w:autoSpaceDE w:val="0"/>
              <w:autoSpaceDN w:val="0"/>
              <w:adjustRightInd w:val="0"/>
              <w:jc w:val="center"/>
              <w:rPr>
                <w:sz w:val="22"/>
                <w:szCs w:val="22"/>
              </w:rPr>
            </w:pPr>
          </w:p>
          <w:p w14:paraId="163719BE" w14:textId="77777777" w:rsidR="00DC0FB9" w:rsidRPr="00012E71" w:rsidRDefault="00DC0FB9" w:rsidP="00DC0FB9">
            <w:pPr>
              <w:shd w:val="clear" w:color="auto" w:fill="FFFFFF"/>
              <w:autoSpaceDE w:val="0"/>
              <w:autoSpaceDN w:val="0"/>
              <w:adjustRightInd w:val="0"/>
              <w:jc w:val="center"/>
              <w:rPr>
                <w:sz w:val="22"/>
                <w:szCs w:val="22"/>
              </w:rPr>
            </w:pPr>
          </w:p>
          <w:p w14:paraId="5AE35AE6" w14:textId="77777777" w:rsidR="00C04FAC" w:rsidRPr="00012E71" w:rsidRDefault="00C04FAC" w:rsidP="00DC0FB9">
            <w:pPr>
              <w:shd w:val="clear" w:color="auto" w:fill="FFFFFF"/>
              <w:autoSpaceDE w:val="0"/>
              <w:autoSpaceDN w:val="0"/>
              <w:adjustRightInd w:val="0"/>
              <w:jc w:val="center"/>
              <w:rPr>
                <w:sz w:val="22"/>
                <w:szCs w:val="22"/>
              </w:rPr>
            </w:pPr>
          </w:p>
          <w:p w14:paraId="5F231154"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5F5CB34F"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0257B7D8" w14:textId="77777777" w:rsidR="00C04FAC" w:rsidRPr="00012E71" w:rsidRDefault="00C04FAC" w:rsidP="00DC0FB9">
            <w:pPr>
              <w:shd w:val="clear" w:color="auto" w:fill="FFFFFF"/>
              <w:autoSpaceDE w:val="0"/>
              <w:autoSpaceDN w:val="0"/>
              <w:adjustRightInd w:val="0"/>
              <w:jc w:val="center"/>
              <w:rPr>
                <w:sz w:val="22"/>
                <w:szCs w:val="22"/>
              </w:rPr>
            </w:pPr>
          </w:p>
          <w:p w14:paraId="7A347A49" w14:textId="77777777" w:rsidR="00C04FAC" w:rsidRPr="00012E71" w:rsidRDefault="00C04FAC" w:rsidP="00DC0FB9">
            <w:pPr>
              <w:shd w:val="clear" w:color="auto" w:fill="FFFFFF"/>
              <w:autoSpaceDE w:val="0"/>
              <w:autoSpaceDN w:val="0"/>
              <w:adjustRightInd w:val="0"/>
              <w:jc w:val="center"/>
              <w:rPr>
                <w:sz w:val="22"/>
                <w:szCs w:val="22"/>
              </w:rPr>
            </w:pPr>
          </w:p>
          <w:p w14:paraId="4A4431CA" w14:textId="77777777" w:rsidR="00DC0FB9" w:rsidRPr="00012E71" w:rsidRDefault="00DC0FB9" w:rsidP="00DC0FB9">
            <w:pPr>
              <w:shd w:val="clear" w:color="auto" w:fill="FFFFFF"/>
              <w:autoSpaceDE w:val="0"/>
              <w:autoSpaceDN w:val="0"/>
              <w:adjustRightInd w:val="0"/>
              <w:jc w:val="center"/>
              <w:rPr>
                <w:sz w:val="22"/>
                <w:szCs w:val="22"/>
              </w:rPr>
            </w:pPr>
          </w:p>
          <w:p w14:paraId="3536F91C" w14:textId="77777777" w:rsidR="00C04FAC" w:rsidRPr="00012E71" w:rsidRDefault="00C04FAC" w:rsidP="00DC0FB9">
            <w:pPr>
              <w:shd w:val="clear" w:color="auto" w:fill="FFFFFF"/>
              <w:autoSpaceDE w:val="0"/>
              <w:autoSpaceDN w:val="0"/>
              <w:adjustRightInd w:val="0"/>
              <w:jc w:val="center"/>
              <w:rPr>
                <w:sz w:val="22"/>
                <w:szCs w:val="22"/>
              </w:rPr>
            </w:pPr>
          </w:p>
          <w:p w14:paraId="18FF8223"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1D303FD3"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5F0D4396" w14:textId="77777777" w:rsidR="00F8108E" w:rsidRPr="00012E71" w:rsidRDefault="00F8108E" w:rsidP="00DC0FB9">
            <w:pPr>
              <w:shd w:val="clear" w:color="auto" w:fill="FFFFFF"/>
              <w:autoSpaceDE w:val="0"/>
              <w:autoSpaceDN w:val="0"/>
              <w:adjustRightInd w:val="0"/>
              <w:jc w:val="center"/>
              <w:rPr>
                <w:sz w:val="22"/>
                <w:szCs w:val="22"/>
              </w:rPr>
            </w:pPr>
          </w:p>
          <w:p w14:paraId="1AE6CBB4" w14:textId="77777777" w:rsidR="00C04FAC" w:rsidRPr="00012E71" w:rsidRDefault="00C04FAC" w:rsidP="00DC0FB9">
            <w:pPr>
              <w:shd w:val="clear" w:color="auto" w:fill="FFFFFF"/>
              <w:autoSpaceDE w:val="0"/>
              <w:autoSpaceDN w:val="0"/>
              <w:adjustRightInd w:val="0"/>
              <w:jc w:val="center"/>
              <w:rPr>
                <w:sz w:val="22"/>
                <w:szCs w:val="22"/>
              </w:rPr>
            </w:pPr>
          </w:p>
          <w:p w14:paraId="232175AF" w14:textId="77777777" w:rsidR="00DC0FB9" w:rsidRPr="00012E71" w:rsidRDefault="00DC0FB9" w:rsidP="00DC0FB9">
            <w:pPr>
              <w:shd w:val="clear" w:color="auto" w:fill="FFFFFF"/>
              <w:autoSpaceDE w:val="0"/>
              <w:autoSpaceDN w:val="0"/>
              <w:adjustRightInd w:val="0"/>
              <w:jc w:val="center"/>
              <w:rPr>
                <w:sz w:val="22"/>
                <w:szCs w:val="22"/>
              </w:rPr>
            </w:pPr>
          </w:p>
          <w:p w14:paraId="55AC8461" w14:textId="77777777" w:rsidR="00C04FAC" w:rsidRPr="00012E71" w:rsidRDefault="00C04FAC" w:rsidP="00DC0FB9">
            <w:pPr>
              <w:shd w:val="clear" w:color="auto" w:fill="FFFFFF"/>
              <w:autoSpaceDE w:val="0"/>
              <w:autoSpaceDN w:val="0"/>
              <w:adjustRightInd w:val="0"/>
              <w:jc w:val="center"/>
              <w:rPr>
                <w:sz w:val="22"/>
                <w:szCs w:val="22"/>
              </w:rPr>
            </w:pPr>
          </w:p>
          <w:p w14:paraId="565F53DB"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2220D180"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4</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6011E647" w14:textId="77777777" w:rsidR="00C04FAC" w:rsidRPr="00012E71" w:rsidRDefault="00C04FAC" w:rsidP="00DC0FB9">
            <w:pPr>
              <w:shd w:val="clear" w:color="auto" w:fill="FFFFFF"/>
              <w:autoSpaceDE w:val="0"/>
              <w:autoSpaceDN w:val="0"/>
              <w:adjustRightInd w:val="0"/>
              <w:jc w:val="center"/>
              <w:rPr>
                <w:sz w:val="22"/>
                <w:szCs w:val="22"/>
              </w:rPr>
            </w:pPr>
          </w:p>
          <w:p w14:paraId="29BC1646" w14:textId="77777777" w:rsidR="00C04FAC" w:rsidRPr="00012E71" w:rsidRDefault="00C04FAC" w:rsidP="00DC0FB9">
            <w:pPr>
              <w:shd w:val="clear" w:color="auto" w:fill="FFFFFF"/>
              <w:autoSpaceDE w:val="0"/>
              <w:autoSpaceDN w:val="0"/>
              <w:adjustRightInd w:val="0"/>
              <w:jc w:val="center"/>
              <w:rPr>
                <w:sz w:val="22"/>
                <w:szCs w:val="22"/>
              </w:rPr>
            </w:pPr>
          </w:p>
          <w:p w14:paraId="2FAF4529" w14:textId="77777777" w:rsidR="00DC0FB9" w:rsidRPr="00012E71" w:rsidRDefault="00DC0FB9" w:rsidP="00DC0FB9">
            <w:pPr>
              <w:shd w:val="clear" w:color="auto" w:fill="FFFFFF"/>
              <w:autoSpaceDE w:val="0"/>
              <w:autoSpaceDN w:val="0"/>
              <w:adjustRightInd w:val="0"/>
              <w:jc w:val="center"/>
              <w:rPr>
                <w:sz w:val="22"/>
                <w:szCs w:val="22"/>
              </w:rPr>
            </w:pPr>
          </w:p>
          <w:p w14:paraId="71FD058A" w14:textId="77777777" w:rsidR="00F8108E" w:rsidRPr="00012E71" w:rsidRDefault="00F8108E" w:rsidP="00DC0FB9">
            <w:pPr>
              <w:shd w:val="clear" w:color="auto" w:fill="FFFFFF"/>
              <w:autoSpaceDE w:val="0"/>
              <w:autoSpaceDN w:val="0"/>
              <w:adjustRightInd w:val="0"/>
              <w:jc w:val="center"/>
              <w:rPr>
                <w:sz w:val="22"/>
                <w:szCs w:val="22"/>
              </w:rPr>
            </w:pPr>
          </w:p>
          <w:p w14:paraId="12CA828F"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7DFF7280"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5</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4BD88E70" w14:textId="77777777" w:rsidR="00F8108E" w:rsidRPr="00012E71" w:rsidRDefault="00F8108E" w:rsidP="00DC0FB9">
            <w:pPr>
              <w:shd w:val="clear" w:color="auto" w:fill="FFFFFF"/>
              <w:autoSpaceDE w:val="0"/>
              <w:autoSpaceDN w:val="0"/>
              <w:adjustRightInd w:val="0"/>
              <w:jc w:val="center"/>
              <w:rPr>
                <w:sz w:val="22"/>
                <w:szCs w:val="22"/>
              </w:rPr>
            </w:pPr>
          </w:p>
          <w:p w14:paraId="4DDD34EE" w14:textId="77777777" w:rsidR="00C04FAC" w:rsidRPr="00012E71" w:rsidRDefault="00C04FAC" w:rsidP="00DC0FB9">
            <w:pPr>
              <w:shd w:val="clear" w:color="auto" w:fill="FFFFFF"/>
              <w:autoSpaceDE w:val="0"/>
              <w:autoSpaceDN w:val="0"/>
              <w:adjustRightInd w:val="0"/>
              <w:jc w:val="center"/>
              <w:rPr>
                <w:sz w:val="22"/>
                <w:szCs w:val="22"/>
              </w:rPr>
            </w:pPr>
          </w:p>
          <w:p w14:paraId="3A446AEC" w14:textId="77777777" w:rsidR="00DC0FB9" w:rsidRPr="00012E71" w:rsidRDefault="00DC0FB9" w:rsidP="00DC0FB9">
            <w:pPr>
              <w:shd w:val="clear" w:color="auto" w:fill="FFFFFF"/>
              <w:autoSpaceDE w:val="0"/>
              <w:autoSpaceDN w:val="0"/>
              <w:adjustRightInd w:val="0"/>
              <w:jc w:val="center"/>
              <w:rPr>
                <w:sz w:val="22"/>
                <w:szCs w:val="22"/>
              </w:rPr>
            </w:pPr>
          </w:p>
          <w:p w14:paraId="6DC6BF1E" w14:textId="77777777" w:rsidR="00C04FAC" w:rsidRPr="00012E71" w:rsidRDefault="00C04FAC" w:rsidP="00DC0FB9">
            <w:pPr>
              <w:shd w:val="clear" w:color="auto" w:fill="FFFFFF"/>
              <w:autoSpaceDE w:val="0"/>
              <w:autoSpaceDN w:val="0"/>
              <w:adjustRightInd w:val="0"/>
              <w:jc w:val="center"/>
              <w:rPr>
                <w:sz w:val="22"/>
                <w:szCs w:val="22"/>
              </w:rPr>
            </w:pPr>
          </w:p>
          <w:p w14:paraId="7C9EC480"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71E56433"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5</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0841E28E" w14:textId="77777777" w:rsidR="00C04FAC" w:rsidRPr="00012E71" w:rsidRDefault="00C04FAC" w:rsidP="00DC0FB9">
            <w:pPr>
              <w:shd w:val="clear" w:color="auto" w:fill="FFFFFF"/>
              <w:autoSpaceDE w:val="0"/>
              <w:autoSpaceDN w:val="0"/>
              <w:adjustRightInd w:val="0"/>
              <w:jc w:val="center"/>
              <w:rPr>
                <w:sz w:val="22"/>
                <w:szCs w:val="22"/>
              </w:rPr>
            </w:pPr>
          </w:p>
          <w:p w14:paraId="629D15F6" w14:textId="77777777" w:rsidR="00C04FAC" w:rsidRPr="00012E71" w:rsidRDefault="00C04FAC" w:rsidP="00DC0FB9">
            <w:pPr>
              <w:shd w:val="clear" w:color="auto" w:fill="FFFFFF"/>
              <w:autoSpaceDE w:val="0"/>
              <w:autoSpaceDN w:val="0"/>
              <w:adjustRightInd w:val="0"/>
              <w:jc w:val="center"/>
              <w:rPr>
                <w:sz w:val="22"/>
                <w:szCs w:val="22"/>
              </w:rPr>
            </w:pPr>
          </w:p>
          <w:p w14:paraId="3F6056EF" w14:textId="77777777" w:rsidR="00DC0FB9" w:rsidRPr="00012E71" w:rsidRDefault="00DC0FB9" w:rsidP="00DC0FB9">
            <w:pPr>
              <w:shd w:val="clear" w:color="auto" w:fill="FFFFFF"/>
              <w:autoSpaceDE w:val="0"/>
              <w:autoSpaceDN w:val="0"/>
              <w:adjustRightInd w:val="0"/>
              <w:jc w:val="center"/>
              <w:rPr>
                <w:sz w:val="22"/>
                <w:szCs w:val="22"/>
              </w:rPr>
            </w:pPr>
          </w:p>
          <w:p w14:paraId="6DF3DD1F" w14:textId="77777777" w:rsidR="00C04FAC" w:rsidRPr="00012E71" w:rsidRDefault="00C04FAC" w:rsidP="00DC0FB9">
            <w:pPr>
              <w:shd w:val="clear" w:color="auto" w:fill="FFFFFF"/>
              <w:autoSpaceDE w:val="0"/>
              <w:autoSpaceDN w:val="0"/>
              <w:adjustRightInd w:val="0"/>
              <w:jc w:val="center"/>
              <w:rPr>
                <w:sz w:val="22"/>
                <w:szCs w:val="22"/>
              </w:rPr>
            </w:pPr>
          </w:p>
          <w:p w14:paraId="3F76E759"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4F960930"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w:t>
            </w:r>
          </w:p>
        </w:tc>
      </w:tr>
      <w:tr w:rsidR="006363E3" w:rsidRPr="00012E71" w14:paraId="46C713B1" w14:textId="77777777">
        <w:trPr>
          <w:cantSplit/>
          <w:trHeight w:val="1279"/>
          <w:jc w:val="center"/>
        </w:trPr>
        <w:tc>
          <w:tcPr>
            <w:tcW w:w="410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649018A9" w14:textId="77777777" w:rsidR="00C04FAC" w:rsidRPr="00012E71" w:rsidRDefault="00171C70" w:rsidP="00DC0FB9">
            <w:pPr>
              <w:shd w:val="clear" w:color="auto" w:fill="FFFFFF"/>
              <w:autoSpaceDE w:val="0"/>
              <w:autoSpaceDN w:val="0"/>
              <w:adjustRightInd w:val="0"/>
              <w:rPr>
                <w:sz w:val="22"/>
                <w:szCs w:val="22"/>
              </w:rPr>
            </w:pPr>
            <w:r w:rsidRPr="00012E71">
              <w:rPr>
                <w:bCs/>
                <w:sz w:val="22"/>
                <w:szCs w:val="22"/>
              </w:rPr>
              <w:t>2 </w:t>
            </w:r>
            <w:r w:rsidR="00C04FAC" w:rsidRPr="00012E71">
              <w:rPr>
                <w:bCs/>
                <w:sz w:val="22"/>
                <w:szCs w:val="22"/>
              </w:rPr>
              <w:t xml:space="preserve">То же, при формировании поездов на </w:t>
            </w:r>
            <w:r w:rsidR="00C04FAC" w:rsidRPr="00012E71">
              <w:rPr>
                <w:bCs/>
                <w:spacing w:val="-2"/>
                <w:sz w:val="22"/>
                <w:szCs w:val="22"/>
              </w:rPr>
              <w:t xml:space="preserve">внешнюю сеть из </w:t>
            </w:r>
            <w:proofErr w:type="spellStart"/>
            <w:r w:rsidR="00C04FAC" w:rsidRPr="00012E71">
              <w:rPr>
                <w:bCs/>
                <w:spacing w:val="-2"/>
                <w:sz w:val="22"/>
                <w:szCs w:val="22"/>
              </w:rPr>
              <w:t>немаршрутизированного</w:t>
            </w:r>
            <w:proofErr w:type="spellEnd"/>
            <w:r w:rsidR="00C04FAC" w:rsidRPr="00012E71">
              <w:rPr>
                <w:bCs/>
                <w:sz w:val="22"/>
                <w:szCs w:val="22"/>
              </w:rPr>
              <w:t xml:space="preserve"> вагонопотока и оборудование станции:</w:t>
            </w:r>
          </w:p>
          <w:p w14:paraId="070EF2CD" w14:textId="77777777" w:rsidR="00C04FAC" w:rsidRPr="00012E71" w:rsidRDefault="00C95031" w:rsidP="00DC0FB9">
            <w:pPr>
              <w:shd w:val="clear" w:color="auto" w:fill="FFFFFF"/>
              <w:autoSpaceDE w:val="0"/>
              <w:autoSpaceDN w:val="0"/>
              <w:adjustRightInd w:val="0"/>
              <w:ind w:left="284"/>
              <w:rPr>
                <w:bCs/>
                <w:sz w:val="22"/>
                <w:szCs w:val="22"/>
              </w:rPr>
            </w:pPr>
            <w:r w:rsidRPr="00012E71">
              <w:rPr>
                <w:bCs/>
                <w:sz w:val="22"/>
                <w:szCs w:val="22"/>
              </w:rPr>
              <w:t>вытяжным путем</w:t>
            </w:r>
          </w:p>
          <w:p w14:paraId="6385490F" w14:textId="77777777" w:rsidR="00C04FAC" w:rsidRPr="00012E71" w:rsidRDefault="00C04FAC" w:rsidP="00DC0FB9">
            <w:pPr>
              <w:shd w:val="clear" w:color="auto" w:fill="FFFFFF"/>
              <w:autoSpaceDE w:val="0"/>
              <w:autoSpaceDN w:val="0"/>
              <w:adjustRightInd w:val="0"/>
              <w:ind w:left="284"/>
              <w:rPr>
                <w:sz w:val="22"/>
                <w:szCs w:val="22"/>
              </w:rPr>
            </w:pPr>
            <w:r w:rsidRPr="00012E71">
              <w:rPr>
                <w:bCs/>
                <w:sz w:val="22"/>
                <w:szCs w:val="22"/>
              </w:rPr>
              <w:t>горкой</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0B50B332" w14:textId="77777777" w:rsidR="00C04FAC" w:rsidRPr="00012E71" w:rsidRDefault="00C04FAC" w:rsidP="00DC0FB9">
            <w:pPr>
              <w:shd w:val="clear" w:color="auto" w:fill="FFFFFF"/>
              <w:autoSpaceDE w:val="0"/>
              <w:autoSpaceDN w:val="0"/>
              <w:adjustRightInd w:val="0"/>
              <w:jc w:val="center"/>
              <w:rPr>
                <w:bCs/>
                <w:sz w:val="22"/>
                <w:szCs w:val="22"/>
              </w:rPr>
            </w:pPr>
          </w:p>
          <w:p w14:paraId="31F74A79" w14:textId="77777777" w:rsidR="00886EE5" w:rsidRPr="00012E71" w:rsidRDefault="00886EE5" w:rsidP="00DC0FB9">
            <w:pPr>
              <w:shd w:val="clear" w:color="auto" w:fill="FFFFFF"/>
              <w:autoSpaceDE w:val="0"/>
              <w:autoSpaceDN w:val="0"/>
              <w:adjustRightInd w:val="0"/>
              <w:jc w:val="center"/>
              <w:rPr>
                <w:bCs/>
                <w:sz w:val="22"/>
                <w:szCs w:val="22"/>
              </w:rPr>
            </w:pPr>
          </w:p>
          <w:p w14:paraId="76F0DE78" w14:textId="77777777" w:rsidR="00C04FAC" w:rsidRPr="00012E71" w:rsidRDefault="00C04FAC" w:rsidP="00DC0FB9">
            <w:pPr>
              <w:shd w:val="clear" w:color="auto" w:fill="FFFFFF"/>
              <w:autoSpaceDE w:val="0"/>
              <w:autoSpaceDN w:val="0"/>
              <w:adjustRightInd w:val="0"/>
              <w:jc w:val="center"/>
              <w:rPr>
                <w:bCs/>
                <w:sz w:val="22"/>
                <w:szCs w:val="22"/>
              </w:rPr>
            </w:pPr>
          </w:p>
          <w:p w14:paraId="11938B9F"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64600722"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52FEA247" w14:textId="77777777" w:rsidR="00C04FAC" w:rsidRPr="00012E71" w:rsidRDefault="00C04FAC" w:rsidP="00DC0FB9">
            <w:pPr>
              <w:shd w:val="clear" w:color="auto" w:fill="FFFFFF"/>
              <w:autoSpaceDE w:val="0"/>
              <w:autoSpaceDN w:val="0"/>
              <w:adjustRightInd w:val="0"/>
              <w:jc w:val="center"/>
              <w:rPr>
                <w:bCs/>
                <w:sz w:val="22"/>
                <w:szCs w:val="22"/>
              </w:rPr>
            </w:pPr>
          </w:p>
          <w:p w14:paraId="0DA47276" w14:textId="77777777" w:rsidR="00886EE5" w:rsidRPr="00012E71" w:rsidRDefault="00886EE5" w:rsidP="00DC0FB9">
            <w:pPr>
              <w:shd w:val="clear" w:color="auto" w:fill="FFFFFF"/>
              <w:autoSpaceDE w:val="0"/>
              <w:autoSpaceDN w:val="0"/>
              <w:adjustRightInd w:val="0"/>
              <w:jc w:val="center"/>
              <w:rPr>
                <w:bCs/>
                <w:sz w:val="22"/>
                <w:szCs w:val="22"/>
              </w:rPr>
            </w:pPr>
          </w:p>
          <w:p w14:paraId="78C7C539" w14:textId="77777777" w:rsidR="00C04FAC" w:rsidRPr="00012E71" w:rsidRDefault="00C04FAC" w:rsidP="00DC0FB9">
            <w:pPr>
              <w:shd w:val="clear" w:color="auto" w:fill="FFFFFF"/>
              <w:autoSpaceDE w:val="0"/>
              <w:autoSpaceDN w:val="0"/>
              <w:adjustRightInd w:val="0"/>
              <w:jc w:val="center"/>
              <w:rPr>
                <w:bCs/>
                <w:sz w:val="22"/>
                <w:szCs w:val="22"/>
              </w:rPr>
            </w:pPr>
          </w:p>
          <w:p w14:paraId="22E609EE"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6E17AA6D"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1CF215EE" w14:textId="77777777" w:rsidR="00C04FAC" w:rsidRPr="00012E71" w:rsidRDefault="00C04FAC" w:rsidP="00DC0FB9">
            <w:pPr>
              <w:shd w:val="clear" w:color="auto" w:fill="FFFFFF"/>
              <w:autoSpaceDE w:val="0"/>
              <w:autoSpaceDN w:val="0"/>
              <w:adjustRightInd w:val="0"/>
              <w:jc w:val="center"/>
              <w:rPr>
                <w:bCs/>
                <w:sz w:val="22"/>
                <w:szCs w:val="22"/>
              </w:rPr>
            </w:pPr>
          </w:p>
          <w:p w14:paraId="0E400888" w14:textId="77777777" w:rsidR="00886EE5" w:rsidRPr="00012E71" w:rsidRDefault="00886EE5" w:rsidP="00DC0FB9">
            <w:pPr>
              <w:shd w:val="clear" w:color="auto" w:fill="FFFFFF"/>
              <w:autoSpaceDE w:val="0"/>
              <w:autoSpaceDN w:val="0"/>
              <w:adjustRightInd w:val="0"/>
              <w:jc w:val="center"/>
              <w:rPr>
                <w:bCs/>
                <w:sz w:val="22"/>
                <w:szCs w:val="22"/>
              </w:rPr>
            </w:pPr>
          </w:p>
          <w:p w14:paraId="4993FE4E" w14:textId="77777777" w:rsidR="00C04FAC" w:rsidRPr="00012E71" w:rsidRDefault="00C04FAC" w:rsidP="00DC0FB9">
            <w:pPr>
              <w:shd w:val="clear" w:color="auto" w:fill="FFFFFF"/>
              <w:autoSpaceDE w:val="0"/>
              <w:autoSpaceDN w:val="0"/>
              <w:adjustRightInd w:val="0"/>
              <w:jc w:val="center"/>
              <w:rPr>
                <w:bCs/>
                <w:sz w:val="22"/>
                <w:szCs w:val="22"/>
              </w:rPr>
            </w:pPr>
          </w:p>
          <w:p w14:paraId="4D8FD951"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2290D03E"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2891AFDE" w14:textId="77777777" w:rsidR="00C04FAC" w:rsidRPr="00012E71" w:rsidRDefault="00C04FAC" w:rsidP="00DC0FB9">
            <w:pPr>
              <w:shd w:val="clear" w:color="auto" w:fill="FFFFFF"/>
              <w:autoSpaceDE w:val="0"/>
              <w:autoSpaceDN w:val="0"/>
              <w:adjustRightInd w:val="0"/>
              <w:jc w:val="center"/>
              <w:rPr>
                <w:bCs/>
                <w:sz w:val="22"/>
                <w:szCs w:val="22"/>
              </w:rPr>
            </w:pPr>
          </w:p>
          <w:p w14:paraId="7814AD37" w14:textId="77777777" w:rsidR="00886EE5" w:rsidRPr="00012E71" w:rsidRDefault="00886EE5" w:rsidP="00DC0FB9">
            <w:pPr>
              <w:shd w:val="clear" w:color="auto" w:fill="FFFFFF"/>
              <w:autoSpaceDE w:val="0"/>
              <w:autoSpaceDN w:val="0"/>
              <w:adjustRightInd w:val="0"/>
              <w:jc w:val="center"/>
              <w:rPr>
                <w:bCs/>
                <w:sz w:val="22"/>
                <w:szCs w:val="22"/>
              </w:rPr>
            </w:pPr>
          </w:p>
          <w:p w14:paraId="4C460174" w14:textId="77777777" w:rsidR="00C04FAC" w:rsidRPr="00012E71" w:rsidRDefault="00C04FAC" w:rsidP="00DC0FB9">
            <w:pPr>
              <w:shd w:val="clear" w:color="auto" w:fill="FFFFFF"/>
              <w:autoSpaceDE w:val="0"/>
              <w:autoSpaceDN w:val="0"/>
              <w:adjustRightInd w:val="0"/>
              <w:jc w:val="center"/>
              <w:rPr>
                <w:bCs/>
                <w:sz w:val="22"/>
                <w:szCs w:val="22"/>
              </w:rPr>
            </w:pPr>
          </w:p>
          <w:p w14:paraId="34B29D54"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434A5F5B"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1738F69C" w14:textId="77777777" w:rsidR="00C04FAC" w:rsidRPr="00012E71" w:rsidRDefault="00C04FAC" w:rsidP="00DC0FB9">
            <w:pPr>
              <w:shd w:val="clear" w:color="auto" w:fill="FFFFFF"/>
              <w:autoSpaceDE w:val="0"/>
              <w:autoSpaceDN w:val="0"/>
              <w:adjustRightInd w:val="0"/>
              <w:jc w:val="center"/>
              <w:rPr>
                <w:bCs/>
                <w:sz w:val="22"/>
                <w:szCs w:val="22"/>
              </w:rPr>
            </w:pPr>
          </w:p>
          <w:p w14:paraId="7F597C42" w14:textId="77777777" w:rsidR="00886EE5" w:rsidRPr="00012E71" w:rsidRDefault="00886EE5" w:rsidP="00DC0FB9">
            <w:pPr>
              <w:shd w:val="clear" w:color="auto" w:fill="FFFFFF"/>
              <w:autoSpaceDE w:val="0"/>
              <w:autoSpaceDN w:val="0"/>
              <w:adjustRightInd w:val="0"/>
              <w:jc w:val="center"/>
              <w:rPr>
                <w:bCs/>
                <w:sz w:val="22"/>
                <w:szCs w:val="22"/>
              </w:rPr>
            </w:pPr>
          </w:p>
          <w:p w14:paraId="2700FC05" w14:textId="77777777" w:rsidR="00C04FAC" w:rsidRPr="00012E71" w:rsidRDefault="00C04FAC" w:rsidP="00DC0FB9">
            <w:pPr>
              <w:shd w:val="clear" w:color="auto" w:fill="FFFFFF"/>
              <w:autoSpaceDE w:val="0"/>
              <w:autoSpaceDN w:val="0"/>
              <w:adjustRightInd w:val="0"/>
              <w:jc w:val="center"/>
              <w:rPr>
                <w:bCs/>
                <w:sz w:val="22"/>
                <w:szCs w:val="22"/>
              </w:rPr>
            </w:pPr>
          </w:p>
          <w:p w14:paraId="6BD11206"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4EAD5196"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6A1FC66D" w14:textId="77777777" w:rsidR="00C04FAC" w:rsidRPr="00012E71" w:rsidRDefault="00C04FAC" w:rsidP="00DC0FB9">
            <w:pPr>
              <w:shd w:val="clear" w:color="auto" w:fill="FFFFFF"/>
              <w:autoSpaceDE w:val="0"/>
              <w:autoSpaceDN w:val="0"/>
              <w:adjustRightInd w:val="0"/>
              <w:jc w:val="center"/>
              <w:rPr>
                <w:bCs/>
                <w:sz w:val="22"/>
                <w:szCs w:val="22"/>
              </w:rPr>
            </w:pPr>
          </w:p>
          <w:p w14:paraId="600C22C1" w14:textId="77777777" w:rsidR="00886EE5" w:rsidRPr="00012E71" w:rsidRDefault="00886EE5" w:rsidP="00DC0FB9">
            <w:pPr>
              <w:shd w:val="clear" w:color="auto" w:fill="FFFFFF"/>
              <w:autoSpaceDE w:val="0"/>
              <w:autoSpaceDN w:val="0"/>
              <w:adjustRightInd w:val="0"/>
              <w:jc w:val="center"/>
              <w:rPr>
                <w:bCs/>
                <w:sz w:val="22"/>
                <w:szCs w:val="22"/>
              </w:rPr>
            </w:pPr>
          </w:p>
          <w:p w14:paraId="4C9E3A2D" w14:textId="77777777" w:rsidR="00C04FAC" w:rsidRPr="00012E71" w:rsidRDefault="00C04FAC" w:rsidP="00DC0FB9">
            <w:pPr>
              <w:shd w:val="clear" w:color="auto" w:fill="FFFFFF"/>
              <w:autoSpaceDE w:val="0"/>
              <w:autoSpaceDN w:val="0"/>
              <w:adjustRightInd w:val="0"/>
              <w:jc w:val="center"/>
              <w:rPr>
                <w:bCs/>
                <w:sz w:val="22"/>
                <w:szCs w:val="22"/>
              </w:rPr>
            </w:pPr>
          </w:p>
          <w:p w14:paraId="6D2AB80C"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p w14:paraId="1AE38D30"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26AC2269" w14:textId="77777777" w:rsidR="00C04FAC" w:rsidRPr="00012E71" w:rsidRDefault="00C04FAC" w:rsidP="00DC0FB9">
            <w:pPr>
              <w:shd w:val="clear" w:color="auto" w:fill="FFFFFF"/>
              <w:autoSpaceDE w:val="0"/>
              <w:autoSpaceDN w:val="0"/>
              <w:adjustRightInd w:val="0"/>
              <w:jc w:val="center"/>
              <w:rPr>
                <w:sz w:val="22"/>
                <w:szCs w:val="22"/>
              </w:rPr>
            </w:pPr>
          </w:p>
          <w:p w14:paraId="34B0E3EC" w14:textId="77777777" w:rsidR="00886EE5" w:rsidRPr="00012E71" w:rsidRDefault="00886EE5" w:rsidP="00DC0FB9">
            <w:pPr>
              <w:shd w:val="clear" w:color="auto" w:fill="FFFFFF"/>
              <w:autoSpaceDE w:val="0"/>
              <w:autoSpaceDN w:val="0"/>
              <w:adjustRightInd w:val="0"/>
              <w:jc w:val="center"/>
              <w:rPr>
                <w:sz w:val="22"/>
                <w:szCs w:val="22"/>
              </w:rPr>
            </w:pPr>
          </w:p>
          <w:p w14:paraId="01249D0B" w14:textId="77777777" w:rsidR="00C04FAC" w:rsidRPr="00012E71" w:rsidRDefault="00C04FAC" w:rsidP="00DC0FB9">
            <w:pPr>
              <w:shd w:val="clear" w:color="auto" w:fill="FFFFFF"/>
              <w:autoSpaceDE w:val="0"/>
              <w:autoSpaceDN w:val="0"/>
              <w:adjustRightInd w:val="0"/>
              <w:jc w:val="center"/>
              <w:rPr>
                <w:sz w:val="22"/>
                <w:szCs w:val="22"/>
              </w:rPr>
            </w:pPr>
          </w:p>
          <w:p w14:paraId="74A96D55"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22D45AE1"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47AF38A3" w14:textId="77777777" w:rsidR="00C04FAC" w:rsidRPr="00012E71" w:rsidRDefault="00C04FAC" w:rsidP="00DC0FB9">
            <w:pPr>
              <w:shd w:val="clear" w:color="auto" w:fill="FFFFFF"/>
              <w:autoSpaceDE w:val="0"/>
              <w:autoSpaceDN w:val="0"/>
              <w:adjustRightInd w:val="0"/>
              <w:jc w:val="center"/>
              <w:rPr>
                <w:sz w:val="22"/>
                <w:szCs w:val="22"/>
              </w:rPr>
            </w:pPr>
          </w:p>
          <w:p w14:paraId="281CA952" w14:textId="77777777" w:rsidR="00886EE5" w:rsidRPr="00012E71" w:rsidRDefault="00886EE5" w:rsidP="00DC0FB9">
            <w:pPr>
              <w:shd w:val="clear" w:color="auto" w:fill="FFFFFF"/>
              <w:autoSpaceDE w:val="0"/>
              <w:autoSpaceDN w:val="0"/>
              <w:adjustRightInd w:val="0"/>
              <w:jc w:val="center"/>
              <w:rPr>
                <w:sz w:val="22"/>
                <w:szCs w:val="22"/>
              </w:rPr>
            </w:pPr>
          </w:p>
          <w:p w14:paraId="6E987C0A" w14:textId="77777777" w:rsidR="00C04FAC" w:rsidRPr="00012E71" w:rsidRDefault="00C04FAC" w:rsidP="00DC0FB9">
            <w:pPr>
              <w:shd w:val="clear" w:color="auto" w:fill="FFFFFF"/>
              <w:autoSpaceDE w:val="0"/>
              <w:autoSpaceDN w:val="0"/>
              <w:adjustRightInd w:val="0"/>
              <w:jc w:val="center"/>
              <w:rPr>
                <w:sz w:val="22"/>
                <w:szCs w:val="22"/>
              </w:rPr>
            </w:pPr>
          </w:p>
          <w:p w14:paraId="6ADB6FE2"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7F6032CD"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2889CC7F" w14:textId="77777777" w:rsidR="00C04FAC" w:rsidRPr="00012E71" w:rsidRDefault="00C04FAC" w:rsidP="00DC0FB9">
            <w:pPr>
              <w:shd w:val="clear" w:color="auto" w:fill="FFFFFF"/>
              <w:autoSpaceDE w:val="0"/>
              <w:autoSpaceDN w:val="0"/>
              <w:adjustRightInd w:val="0"/>
              <w:jc w:val="center"/>
              <w:rPr>
                <w:sz w:val="22"/>
                <w:szCs w:val="22"/>
              </w:rPr>
            </w:pPr>
          </w:p>
          <w:p w14:paraId="4976FEE0" w14:textId="77777777" w:rsidR="00886EE5" w:rsidRPr="00012E71" w:rsidRDefault="00886EE5" w:rsidP="00DC0FB9">
            <w:pPr>
              <w:shd w:val="clear" w:color="auto" w:fill="FFFFFF"/>
              <w:autoSpaceDE w:val="0"/>
              <w:autoSpaceDN w:val="0"/>
              <w:adjustRightInd w:val="0"/>
              <w:jc w:val="center"/>
              <w:rPr>
                <w:sz w:val="22"/>
                <w:szCs w:val="22"/>
              </w:rPr>
            </w:pPr>
          </w:p>
          <w:p w14:paraId="751CAFF0" w14:textId="77777777" w:rsidR="00C04FAC" w:rsidRPr="00012E71" w:rsidRDefault="00C04FAC" w:rsidP="00DC0FB9">
            <w:pPr>
              <w:shd w:val="clear" w:color="auto" w:fill="FFFFFF"/>
              <w:autoSpaceDE w:val="0"/>
              <w:autoSpaceDN w:val="0"/>
              <w:adjustRightInd w:val="0"/>
              <w:jc w:val="center"/>
              <w:rPr>
                <w:sz w:val="22"/>
                <w:szCs w:val="22"/>
              </w:rPr>
            </w:pPr>
          </w:p>
          <w:p w14:paraId="68967ED9"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708D43FD"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76763618" w14:textId="77777777" w:rsidR="00C04FAC" w:rsidRPr="00012E71" w:rsidRDefault="00C04FAC" w:rsidP="00DC0FB9">
            <w:pPr>
              <w:shd w:val="clear" w:color="auto" w:fill="FFFFFF"/>
              <w:autoSpaceDE w:val="0"/>
              <w:autoSpaceDN w:val="0"/>
              <w:adjustRightInd w:val="0"/>
              <w:jc w:val="center"/>
              <w:rPr>
                <w:sz w:val="22"/>
                <w:szCs w:val="22"/>
              </w:rPr>
            </w:pPr>
          </w:p>
          <w:p w14:paraId="30063A38" w14:textId="77777777" w:rsidR="00886EE5" w:rsidRPr="00012E71" w:rsidRDefault="00886EE5" w:rsidP="00DC0FB9">
            <w:pPr>
              <w:shd w:val="clear" w:color="auto" w:fill="FFFFFF"/>
              <w:autoSpaceDE w:val="0"/>
              <w:autoSpaceDN w:val="0"/>
              <w:adjustRightInd w:val="0"/>
              <w:jc w:val="center"/>
              <w:rPr>
                <w:sz w:val="22"/>
                <w:szCs w:val="22"/>
              </w:rPr>
            </w:pPr>
          </w:p>
          <w:p w14:paraId="79F447CA" w14:textId="77777777" w:rsidR="00C04FAC" w:rsidRPr="00012E71" w:rsidRDefault="00C04FAC" w:rsidP="00DC0FB9">
            <w:pPr>
              <w:shd w:val="clear" w:color="auto" w:fill="FFFFFF"/>
              <w:autoSpaceDE w:val="0"/>
              <w:autoSpaceDN w:val="0"/>
              <w:adjustRightInd w:val="0"/>
              <w:jc w:val="center"/>
              <w:rPr>
                <w:sz w:val="22"/>
                <w:szCs w:val="22"/>
              </w:rPr>
            </w:pPr>
          </w:p>
          <w:p w14:paraId="2B72FB3B"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751CE12B"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4</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6FF72D8C" w14:textId="77777777" w:rsidR="00C04FAC" w:rsidRPr="00012E71" w:rsidRDefault="00C04FAC" w:rsidP="00DC0FB9">
            <w:pPr>
              <w:shd w:val="clear" w:color="auto" w:fill="FFFFFF"/>
              <w:autoSpaceDE w:val="0"/>
              <w:autoSpaceDN w:val="0"/>
              <w:adjustRightInd w:val="0"/>
              <w:jc w:val="center"/>
              <w:rPr>
                <w:sz w:val="22"/>
                <w:szCs w:val="22"/>
              </w:rPr>
            </w:pPr>
          </w:p>
          <w:p w14:paraId="789B48AB" w14:textId="77777777" w:rsidR="00886EE5" w:rsidRPr="00012E71" w:rsidRDefault="00886EE5" w:rsidP="00DC0FB9">
            <w:pPr>
              <w:shd w:val="clear" w:color="auto" w:fill="FFFFFF"/>
              <w:autoSpaceDE w:val="0"/>
              <w:autoSpaceDN w:val="0"/>
              <w:adjustRightInd w:val="0"/>
              <w:jc w:val="center"/>
              <w:rPr>
                <w:sz w:val="22"/>
                <w:szCs w:val="22"/>
              </w:rPr>
            </w:pPr>
          </w:p>
          <w:p w14:paraId="783FCF37" w14:textId="77777777" w:rsidR="00C04FAC" w:rsidRPr="00012E71" w:rsidRDefault="00C04FAC" w:rsidP="00DC0FB9">
            <w:pPr>
              <w:shd w:val="clear" w:color="auto" w:fill="FFFFFF"/>
              <w:autoSpaceDE w:val="0"/>
              <w:autoSpaceDN w:val="0"/>
              <w:adjustRightInd w:val="0"/>
              <w:jc w:val="center"/>
              <w:rPr>
                <w:sz w:val="22"/>
                <w:szCs w:val="22"/>
              </w:rPr>
            </w:pPr>
          </w:p>
          <w:p w14:paraId="42FD5E00"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0D0C0AEF"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5</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220C19A4" w14:textId="77777777" w:rsidR="00C04FAC" w:rsidRPr="00012E71" w:rsidRDefault="00C04FAC" w:rsidP="00DC0FB9">
            <w:pPr>
              <w:shd w:val="clear" w:color="auto" w:fill="FFFFFF"/>
              <w:autoSpaceDE w:val="0"/>
              <w:autoSpaceDN w:val="0"/>
              <w:adjustRightInd w:val="0"/>
              <w:jc w:val="center"/>
              <w:rPr>
                <w:sz w:val="22"/>
                <w:szCs w:val="22"/>
              </w:rPr>
            </w:pPr>
          </w:p>
          <w:p w14:paraId="45405F80" w14:textId="77777777" w:rsidR="00886EE5" w:rsidRPr="00012E71" w:rsidRDefault="00886EE5" w:rsidP="00DC0FB9">
            <w:pPr>
              <w:shd w:val="clear" w:color="auto" w:fill="FFFFFF"/>
              <w:autoSpaceDE w:val="0"/>
              <w:autoSpaceDN w:val="0"/>
              <w:adjustRightInd w:val="0"/>
              <w:jc w:val="center"/>
              <w:rPr>
                <w:sz w:val="22"/>
                <w:szCs w:val="22"/>
              </w:rPr>
            </w:pPr>
          </w:p>
          <w:p w14:paraId="519C90CF" w14:textId="77777777" w:rsidR="00F8108E" w:rsidRPr="00012E71" w:rsidRDefault="00F8108E" w:rsidP="00DC0FB9">
            <w:pPr>
              <w:shd w:val="clear" w:color="auto" w:fill="FFFFFF"/>
              <w:autoSpaceDE w:val="0"/>
              <w:autoSpaceDN w:val="0"/>
              <w:adjustRightInd w:val="0"/>
              <w:jc w:val="center"/>
              <w:rPr>
                <w:sz w:val="22"/>
                <w:szCs w:val="22"/>
              </w:rPr>
            </w:pPr>
          </w:p>
          <w:p w14:paraId="7E6C30D5"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179A6134"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6</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188FCB41" w14:textId="77777777" w:rsidR="00C04FAC" w:rsidRPr="00012E71" w:rsidRDefault="00C04FAC" w:rsidP="00DC0FB9">
            <w:pPr>
              <w:shd w:val="clear" w:color="auto" w:fill="FFFFFF"/>
              <w:autoSpaceDE w:val="0"/>
              <w:autoSpaceDN w:val="0"/>
              <w:adjustRightInd w:val="0"/>
              <w:jc w:val="center"/>
              <w:rPr>
                <w:sz w:val="22"/>
                <w:szCs w:val="22"/>
              </w:rPr>
            </w:pPr>
          </w:p>
          <w:p w14:paraId="5F753B67" w14:textId="77777777" w:rsidR="00886EE5" w:rsidRPr="00012E71" w:rsidRDefault="00886EE5" w:rsidP="00DC0FB9">
            <w:pPr>
              <w:shd w:val="clear" w:color="auto" w:fill="FFFFFF"/>
              <w:autoSpaceDE w:val="0"/>
              <w:autoSpaceDN w:val="0"/>
              <w:adjustRightInd w:val="0"/>
              <w:jc w:val="center"/>
              <w:rPr>
                <w:sz w:val="22"/>
                <w:szCs w:val="22"/>
              </w:rPr>
            </w:pPr>
          </w:p>
          <w:p w14:paraId="2F74C080" w14:textId="77777777" w:rsidR="00C04FAC" w:rsidRPr="00012E71" w:rsidRDefault="00C04FAC" w:rsidP="00DC0FB9">
            <w:pPr>
              <w:shd w:val="clear" w:color="auto" w:fill="FFFFFF"/>
              <w:autoSpaceDE w:val="0"/>
              <w:autoSpaceDN w:val="0"/>
              <w:adjustRightInd w:val="0"/>
              <w:jc w:val="center"/>
              <w:rPr>
                <w:sz w:val="22"/>
                <w:szCs w:val="22"/>
              </w:rPr>
            </w:pPr>
          </w:p>
          <w:p w14:paraId="2D09BF6D"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6A0172AA"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6</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5498DB31" w14:textId="77777777" w:rsidR="00C04FAC" w:rsidRPr="00012E71" w:rsidRDefault="00C04FAC" w:rsidP="00DC0FB9">
            <w:pPr>
              <w:shd w:val="clear" w:color="auto" w:fill="FFFFFF"/>
              <w:autoSpaceDE w:val="0"/>
              <w:autoSpaceDN w:val="0"/>
              <w:adjustRightInd w:val="0"/>
              <w:jc w:val="center"/>
              <w:rPr>
                <w:sz w:val="22"/>
                <w:szCs w:val="22"/>
              </w:rPr>
            </w:pPr>
          </w:p>
          <w:p w14:paraId="071DD52D" w14:textId="77777777" w:rsidR="00886EE5" w:rsidRPr="00012E71" w:rsidRDefault="00886EE5" w:rsidP="00DC0FB9">
            <w:pPr>
              <w:shd w:val="clear" w:color="auto" w:fill="FFFFFF"/>
              <w:autoSpaceDE w:val="0"/>
              <w:autoSpaceDN w:val="0"/>
              <w:adjustRightInd w:val="0"/>
              <w:jc w:val="center"/>
              <w:rPr>
                <w:sz w:val="22"/>
                <w:szCs w:val="22"/>
              </w:rPr>
            </w:pPr>
          </w:p>
          <w:p w14:paraId="1E87C1D1" w14:textId="77777777" w:rsidR="00C04FAC" w:rsidRPr="00012E71" w:rsidRDefault="00C04FAC" w:rsidP="00DC0FB9">
            <w:pPr>
              <w:shd w:val="clear" w:color="auto" w:fill="FFFFFF"/>
              <w:autoSpaceDE w:val="0"/>
              <w:autoSpaceDN w:val="0"/>
              <w:adjustRightInd w:val="0"/>
              <w:jc w:val="center"/>
              <w:rPr>
                <w:sz w:val="22"/>
                <w:szCs w:val="22"/>
              </w:rPr>
            </w:pPr>
          </w:p>
          <w:p w14:paraId="592337AE"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371BF65D"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tc>
      </w:tr>
      <w:tr w:rsidR="006363E3" w:rsidRPr="00012E71" w14:paraId="0BE8A273" w14:textId="77777777">
        <w:trPr>
          <w:cantSplit/>
          <w:trHeight w:val="999"/>
          <w:jc w:val="center"/>
        </w:trPr>
        <w:tc>
          <w:tcPr>
            <w:tcW w:w="410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5E4B5932" w14:textId="77777777" w:rsidR="00C04FAC" w:rsidRPr="00012E71" w:rsidRDefault="00171C70" w:rsidP="00DC0FB9">
            <w:pPr>
              <w:shd w:val="clear" w:color="auto" w:fill="FFFFFF"/>
              <w:autoSpaceDE w:val="0"/>
              <w:autoSpaceDN w:val="0"/>
              <w:adjustRightInd w:val="0"/>
              <w:rPr>
                <w:sz w:val="22"/>
                <w:szCs w:val="22"/>
              </w:rPr>
            </w:pPr>
            <w:r w:rsidRPr="00012E71">
              <w:rPr>
                <w:bCs/>
                <w:sz w:val="22"/>
                <w:szCs w:val="22"/>
              </w:rPr>
              <w:t>3 </w:t>
            </w:r>
            <w:r w:rsidR="00C04FAC" w:rsidRPr="00012E71">
              <w:rPr>
                <w:bCs/>
                <w:sz w:val="22"/>
                <w:szCs w:val="22"/>
              </w:rPr>
              <w:t>При</w:t>
            </w:r>
            <w:r w:rsidR="003936DE" w:rsidRPr="00012E71">
              <w:rPr>
                <w:bCs/>
                <w:sz w:val="22"/>
                <w:szCs w:val="22"/>
              </w:rPr>
              <w:t>е</w:t>
            </w:r>
            <w:r w:rsidR="00C04FAC" w:rsidRPr="00012E71">
              <w:rPr>
                <w:bCs/>
                <w:sz w:val="22"/>
                <w:szCs w:val="22"/>
              </w:rPr>
              <w:t>м подач с предприятий в расформирование при оборудовании станции:</w:t>
            </w:r>
          </w:p>
          <w:p w14:paraId="0BA9C296" w14:textId="77777777" w:rsidR="00C04FAC" w:rsidRPr="00012E71" w:rsidRDefault="00C95031" w:rsidP="00DC0FB9">
            <w:pPr>
              <w:shd w:val="clear" w:color="auto" w:fill="FFFFFF"/>
              <w:autoSpaceDE w:val="0"/>
              <w:autoSpaceDN w:val="0"/>
              <w:adjustRightInd w:val="0"/>
              <w:ind w:left="284"/>
              <w:rPr>
                <w:bCs/>
                <w:sz w:val="22"/>
                <w:szCs w:val="22"/>
              </w:rPr>
            </w:pPr>
            <w:r w:rsidRPr="00012E71">
              <w:rPr>
                <w:bCs/>
                <w:sz w:val="22"/>
                <w:szCs w:val="22"/>
              </w:rPr>
              <w:t>вытяжным путем</w:t>
            </w:r>
          </w:p>
          <w:p w14:paraId="0A9AABCB" w14:textId="77777777" w:rsidR="00C04FAC" w:rsidRPr="00012E71" w:rsidRDefault="00C04FAC" w:rsidP="00DC0FB9">
            <w:pPr>
              <w:shd w:val="clear" w:color="auto" w:fill="FFFFFF"/>
              <w:autoSpaceDE w:val="0"/>
              <w:autoSpaceDN w:val="0"/>
              <w:adjustRightInd w:val="0"/>
              <w:ind w:left="284"/>
              <w:rPr>
                <w:sz w:val="22"/>
                <w:szCs w:val="22"/>
              </w:rPr>
            </w:pPr>
            <w:r w:rsidRPr="00012E71">
              <w:rPr>
                <w:bCs/>
                <w:sz w:val="22"/>
                <w:szCs w:val="22"/>
              </w:rPr>
              <w:t>горкой</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6ABD402B" w14:textId="77777777" w:rsidR="00C04FAC" w:rsidRPr="00012E71" w:rsidRDefault="00C04FAC" w:rsidP="00DC0FB9">
            <w:pPr>
              <w:shd w:val="clear" w:color="auto" w:fill="FFFFFF"/>
              <w:autoSpaceDE w:val="0"/>
              <w:autoSpaceDN w:val="0"/>
              <w:adjustRightInd w:val="0"/>
              <w:jc w:val="center"/>
              <w:rPr>
                <w:bCs/>
                <w:sz w:val="22"/>
                <w:szCs w:val="22"/>
              </w:rPr>
            </w:pPr>
          </w:p>
          <w:p w14:paraId="79539F03" w14:textId="77777777" w:rsidR="00C04FAC" w:rsidRPr="00012E71" w:rsidRDefault="00C04FAC" w:rsidP="00DC0FB9">
            <w:pPr>
              <w:shd w:val="clear" w:color="auto" w:fill="FFFFFF"/>
              <w:autoSpaceDE w:val="0"/>
              <w:autoSpaceDN w:val="0"/>
              <w:adjustRightInd w:val="0"/>
              <w:jc w:val="center"/>
              <w:rPr>
                <w:bCs/>
                <w:sz w:val="22"/>
                <w:szCs w:val="22"/>
              </w:rPr>
            </w:pPr>
          </w:p>
          <w:p w14:paraId="18083DCA" w14:textId="77777777" w:rsidR="00886EE5" w:rsidRPr="00012E71" w:rsidRDefault="00886EE5" w:rsidP="00DC0FB9">
            <w:pPr>
              <w:shd w:val="clear" w:color="auto" w:fill="FFFFFF"/>
              <w:autoSpaceDE w:val="0"/>
              <w:autoSpaceDN w:val="0"/>
              <w:adjustRightInd w:val="0"/>
              <w:jc w:val="center"/>
              <w:rPr>
                <w:bCs/>
                <w:sz w:val="22"/>
                <w:szCs w:val="22"/>
              </w:rPr>
            </w:pPr>
          </w:p>
          <w:p w14:paraId="0F372010"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50D5C9B2"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34A7A13C" w14:textId="77777777" w:rsidR="00C04FAC" w:rsidRPr="00012E71" w:rsidRDefault="00C04FAC" w:rsidP="00DC0FB9">
            <w:pPr>
              <w:shd w:val="clear" w:color="auto" w:fill="FFFFFF"/>
              <w:autoSpaceDE w:val="0"/>
              <w:autoSpaceDN w:val="0"/>
              <w:adjustRightInd w:val="0"/>
              <w:jc w:val="center"/>
              <w:rPr>
                <w:bCs/>
                <w:sz w:val="22"/>
                <w:szCs w:val="22"/>
              </w:rPr>
            </w:pPr>
          </w:p>
          <w:p w14:paraId="1DE14008" w14:textId="77777777" w:rsidR="00C04FAC" w:rsidRPr="00012E71" w:rsidRDefault="00C04FAC" w:rsidP="00DC0FB9">
            <w:pPr>
              <w:shd w:val="clear" w:color="auto" w:fill="FFFFFF"/>
              <w:autoSpaceDE w:val="0"/>
              <w:autoSpaceDN w:val="0"/>
              <w:adjustRightInd w:val="0"/>
              <w:jc w:val="center"/>
              <w:rPr>
                <w:bCs/>
                <w:sz w:val="22"/>
                <w:szCs w:val="22"/>
              </w:rPr>
            </w:pPr>
          </w:p>
          <w:p w14:paraId="65624673" w14:textId="77777777" w:rsidR="00886EE5" w:rsidRPr="00012E71" w:rsidRDefault="00886EE5" w:rsidP="00DC0FB9">
            <w:pPr>
              <w:shd w:val="clear" w:color="auto" w:fill="FFFFFF"/>
              <w:autoSpaceDE w:val="0"/>
              <w:autoSpaceDN w:val="0"/>
              <w:adjustRightInd w:val="0"/>
              <w:jc w:val="center"/>
              <w:rPr>
                <w:bCs/>
                <w:sz w:val="22"/>
                <w:szCs w:val="22"/>
              </w:rPr>
            </w:pPr>
          </w:p>
          <w:p w14:paraId="063597ED"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51121306"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3D70A24C" w14:textId="77777777" w:rsidR="00C04FAC" w:rsidRPr="00012E71" w:rsidRDefault="00C04FAC" w:rsidP="00DC0FB9">
            <w:pPr>
              <w:shd w:val="clear" w:color="auto" w:fill="FFFFFF"/>
              <w:autoSpaceDE w:val="0"/>
              <w:autoSpaceDN w:val="0"/>
              <w:adjustRightInd w:val="0"/>
              <w:jc w:val="center"/>
              <w:rPr>
                <w:bCs/>
                <w:sz w:val="22"/>
                <w:szCs w:val="22"/>
              </w:rPr>
            </w:pPr>
          </w:p>
          <w:p w14:paraId="250F24A3" w14:textId="77777777" w:rsidR="00886EE5" w:rsidRPr="00012E71" w:rsidRDefault="00886EE5" w:rsidP="00DC0FB9">
            <w:pPr>
              <w:shd w:val="clear" w:color="auto" w:fill="FFFFFF"/>
              <w:autoSpaceDE w:val="0"/>
              <w:autoSpaceDN w:val="0"/>
              <w:adjustRightInd w:val="0"/>
              <w:jc w:val="center"/>
              <w:rPr>
                <w:bCs/>
                <w:sz w:val="22"/>
                <w:szCs w:val="22"/>
              </w:rPr>
            </w:pPr>
          </w:p>
          <w:p w14:paraId="50FD51B0" w14:textId="77777777" w:rsidR="00C04FAC" w:rsidRPr="00012E71" w:rsidRDefault="00C04FAC" w:rsidP="00DC0FB9">
            <w:pPr>
              <w:shd w:val="clear" w:color="auto" w:fill="FFFFFF"/>
              <w:autoSpaceDE w:val="0"/>
              <w:autoSpaceDN w:val="0"/>
              <w:adjustRightInd w:val="0"/>
              <w:jc w:val="center"/>
              <w:rPr>
                <w:bCs/>
                <w:sz w:val="22"/>
                <w:szCs w:val="22"/>
              </w:rPr>
            </w:pPr>
          </w:p>
          <w:p w14:paraId="2133A9ED"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560AAC88"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7289C986" w14:textId="77777777" w:rsidR="00C04FAC" w:rsidRPr="00012E71" w:rsidRDefault="00C04FAC" w:rsidP="00DC0FB9">
            <w:pPr>
              <w:shd w:val="clear" w:color="auto" w:fill="FFFFFF"/>
              <w:autoSpaceDE w:val="0"/>
              <w:autoSpaceDN w:val="0"/>
              <w:adjustRightInd w:val="0"/>
              <w:jc w:val="center"/>
              <w:rPr>
                <w:bCs/>
                <w:sz w:val="22"/>
                <w:szCs w:val="22"/>
              </w:rPr>
            </w:pPr>
          </w:p>
          <w:p w14:paraId="2B051E01" w14:textId="77777777" w:rsidR="00C04FAC" w:rsidRPr="00012E71" w:rsidRDefault="00C04FAC" w:rsidP="00DC0FB9">
            <w:pPr>
              <w:shd w:val="clear" w:color="auto" w:fill="FFFFFF"/>
              <w:autoSpaceDE w:val="0"/>
              <w:autoSpaceDN w:val="0"/>
              <w:adjustRightInd w:val="0"/>
              <w:jc w:val="center"/>
              <w:rPr>
                <w:bCs/>
                <w:sz w:val="22"/>
                <w:szCs w:val="22"/>
              </w:rPr>
            </w:pPr>
          </w:p>
          <w:p w14:paraId="7E5CDDCF" w14:textId="77777777" w:rsidR="00886EE5" w:rsidRPr="00012E71" w:rsidRDefault="00886EE5" w:rsidP="00DC0FB9">
            <w:pPr>
              <w:shd w:val="clear" w:color="auto" w:fill="FFFFFF"/>
              <w:autoSpaceDE w:val="0"/>
              <w:autoSpaceDN w:val="0"/>
              <w:adjustRightInd w:val="0"/>
              <w:jc w:val="center"/>
              <w:rPr>
                <w:bCs/>
                <w:sz w:val="22"/>
                <w:szCs w:val="22"/>
              </w:rPr>
            </w:pPr>
          </w:p>
          <w:p w14:paraId="4BB6390C"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28B75C19"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1D5503A6" w14:textId="77777777" w:rsidR="00C04FAC" w:rsidRPr="00012E71" w:rsidRDefault="00C04FAC" w:rsidP="00DC0FB9">
            <w:pPr>
              <w:shd w:val="clear" w:color="auto" w:fill="FFFFFF"/>
              <w:autoSpaceDE w:val="0"/>
              <w:autoSpaceDN w:val="0"/>
              <w:adjustRightInd w:val="0"/>
              <w:jc w:val="center"/>
              <w:rPr>
                <w:bCs/>
                <w:sz w:val="22"/>
                <w:szCs w:val="22"/>
              </w:rPr>
            </w:pPr>
          </w:p>
          <w:p w14:paraId="6179C59A" w14:textId="77777777" w:rsidR="00C04FAC" w:rsidRPr="00012E71" w:rsidRDefault="00C04FAC" w:rsidP="00DC0FB9">
            <w:pPr>
              <w:shd w:val="clear" w:color="auto" w:fill="FFFFFF"/>
              <w:autoSpaceDE w:val="0"/>
              <w:autoSpaceDN w:val="0"/>
              <w:adjustRightInd w:val="0"/>
              <w:jc w:val="center"/>
              <w:rPr>
                <w:bCs/>
                <w:sz w:val="22"/>
                <w:szCs w:val="22"/>
              </w:rPr>
            </w:pPr>
          </w:p>
          <w:p w14:paraId="179E9E08" w14:textId="77777777" w:rsidR="00886EE5" w:rsidRPr="00012E71" w:rsidRDefault="00886EE5" w:rsidP="00DC0FB9">
            <w:pPr>
              <w:shd w:val="clear" w:color="auto" w:fill="FFFFFF"/>
              <w:autoSpaceDE w:val="0"/>
              <w:autoSpaceDN w:val="0"/>
              <w:adjustRightInd w:val="0"/>
              <w:jc w:val="center"/>
              <w:rPr>
                <w:bCs/>
                <w:sz w:val="22"/>
                <w:szCs w:val="22"/>
              </w:rPr>
            </w:pPr>
          </w:p>
          <w:p w14:paraId="3B2160C3"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0A89FA1A"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6A4C6214" w14:textId="77777777" w:rsidR="00C04FAC" w:rsidRPr="00012E71" w:rsidRDefault="00C04FAC" w:rsidP="00DC0FB9">
            <w:pPr>
              <w:shd w:val="clear" w:color="auto" w:fill="FFFFFF"/>
              <w:autoSpaceDE w:val="0"/>
              <w:autoSpaceDN w:val="0"/>
              <w:adjustRightInd w:val="0"/>
              <w:jc w:val="center"/>
              <w:rPr>
                <w:bCs/>
                <w:sz w:val="22"/>
                <w:szCs w:val="22"/>
              </w:rPr>
            </w:pPr>
          </w:p>
          <w:p w14:paraId="0F5B80AC" w14:textId="77777777" w:rsidR="00886EE5" w:rsidRPr="00012E71" w:rsidRDefault="00886EE5" w:rsidP="00DC0FB9">
            <w:pPr>
              <w:shd w:val="clear" w:color="auto" w:fill="FFFFFF"/>
              <w:autoSpaceDE w:val="0"/>
              <w:autoSpaceDN w:val="0"/>
              <w:adjustRightInd w:val="0"/>
              <w:jc w:val="center"/>
              <w:rPr>
                <w:bCs/>
                <w:sz w:val="22"/>
                <w:szCs w:val="22"/>
              </w:rPr>
            </w:pPr>
          </w:p>
          <w:p w14:paraId="4463ED13" w14:textId="77777777" w:rsidR="00C04FAC" w:rsidRPr="00012E71" w:rsidRDefault="00C04FAC" w:rsidP="00DC0FB9">
            <w:pPr>
              <w:shd w:val="clear" w:color="auto" w:fill="FFFFFF"/>
              <w:autoSpaceDE w:val="0"/>
              <w:autoSpaceDN w:val="0"/>
              <w:adjustRightInd w:val="0"/>
              <w:jc w:val="center"/>
              <w:rPr>
                <w:bCs/>
                <w:sz w:val="22"/>
                <w:szCs w:val="22"/>
              </w:rPr>
            </w:pPr>
          </w:p>
          <w:p w14:paraId="488ABA48"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0D1947D5"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1DE56A88" w14:textId="77777777" w:rsidR="00C04FAC" w:rsidRPr="00012E71" w:rsidRDefault="00C04FAC" w:rsidP="00DC0FB9">
            <w:pPr>
              <w:shd w:val="clear" w:color="auto" w:fill="FFFFFF"/>
              <w:autoSpaceDE w:val="0"/>
              <w:autoSpaceDN w:val="0"/>
              <w:adjustRightInd w:val="0"/>
              <w:jc w:val="center"/>
              <w:rPr>
                <w:bCs/>
                <w:sz w:val="22"/>
                <w:szCs w:val="22"/>
              </w:rPr>
            </w:pPr>
          </w:p>
          <w:p w14:paraId="0534A712" w14:textId="77777777" w:rsidR="00886EE5" w:rsidRPr="00012E71" w:rsidRDefault="00886EE5" w:rsidP="00DC0FB9">
            <w:pPr>
              <w:shd w:val="clear" w:color="auto" w:fill="FFFFFF"/>
              <w:autoSpaceDE w:val="0"/>
              <w:autoSpaceDN w:val="0"/>
              <w:adjustRightInd w:val="0"/>
              <w:jc w:val="center"/>
              <w:rPr>
                <w:bCs/>
                <w:sz w:val="22"/>
                <w:szCs w:val="22"/>
              </w:rPr>
            </w:pPr>
          </w:p>
          <w:p w14:paraId="4FFA11D7" w14:textId="77777777" w:rsidR="00C04FAC" w:rsidRPr="00012E71" w:rsidRDefault="00C04FAC" w:rsidP="00DC0FB9">
            <w:pPr>
              <w:shd w:val="clear" w:color="auto" w:fill="FFFFFF"/>
              <w:autoSpaceDE w:val="0"/>
              <w:autoSpaceDN w:val="0"/>
              <w:adjustRightInd w:val="0"/>
              <w:jc w:val="center"/>
              <w:rPr>
                <w:bCs/>
                <w:sz w:val="22"/>
                <w:szCs w:val="22"/>
              </w:rPr>
            </w:pPr>
          </w:p>
          <w:p w14:paraId="478B36B4"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42BE69D0"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1DEE22E9" w14:textId="77777777" w:rsidR="00C04FAC" w:rsidRPr="00012E71" w:rsidRDefault="00C04FAC" w:rsidP="00DC0FB9">
            <w:pPr>
              <w:shd w:val="clear" w:color="auto" w:fill="FFFFFF"/>
              <w:autoSpaceDE w:val="0"/>
              <w:autoSpaceDN w:val="0"/>
              <w:adjustRightInd w:val="0"/>
              <w:jc w:val="center"/>
              <w:rPr>
                <w:bCs/>
                <w:sz w:val="22"/>
                <w:szCs w:val="22"/>
              </w:rPr>
            </w:pPr>
          </w:p>
          <w:p w14:paraId="53BE1006" w14:textId="77777777" w:rsidR="00C04FAC" w:rsidRPr="00012E71" w:rsidRDefault="00C04FAC" w:rsidP="00DC0FB9">
            <w:pPr>
              <w:shd w:val="clear" w:color="auto" w:fill="FFFFFF"/>
              <w:autoSpaceDE w:val="0"/>
              <w:autoSpaceDN w:val="0"/>
              <w:adjustRightInd w:val="0"/>
              <w:jc w:val="center"/>
              <w:rPr>
                <w:bCs/>
                <w:sz w:val="22"/>
                <w:szCs w:val="22"/>
              </w:rPr>
            </w:pPr>
          </w:p>
          <w:p w14:paraId="3D7985AE" w14:textId="77777777" w:rsidR="00886EE5" w:rsidRPr="00012E71" w:rsidRDefault="00886EE5" w:rsidP="00DC0FB9">
            <w:pPr>
              <w:shd w:val="clear" w:color="auto" w:fill="FFFFFF"/>
              <w:autoSpaceDE w:val="0"/>
              <w:autoSpaceDN w:val="0"/>
              <w:adjustRightInd w:val="0"/>
              <w:jc w:val="center"/>
              <w:rPr>
                <w:bCs/>
                <w:sz w:val="22"/>
                <w:szCs w:val="22"/>
              </w:rPr>
            </w:pPr>
          </w:p>
          <w:p w14:paraId="7A0A3355"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74603CE3"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2B0CB7CB" w14:textId="77777777" w:rsidR="00C04FAC" w:rsidRPr="00012E71" w:rsidRDefault="00C04FAC" w:rsidP="00DC0FB9">
            <w:pPr>
              <w:shd w:val="clear" w:color="auto" w:fill="FFFFFF"/>
              <w:autoSpaceDE w:val="0"/>
              <w:autoSpaceDN w:val="0"/>
              <w:adjustRightInd w:val="0"/>
              <w:jc w:val="center"/>
              <w:rPr>
                <w:bCs/>
                <w:sz w:val="22"/>
                <w:szCs w:val="22"/>
              </w:rPr>
            </w:pPr>
          </w:p>
          <w:p w14:paraId="21F3ACCE" w14:textId="77777777" w:rsidR="00C04FAC" w:rsidRPr="00012E71" w:rsidRDefault="00C04FAC" w:rsidP="00DC0FB9">
            <w:pPr>
              <w:shd w:val="clear" w:color="auto" w:fill="FFFFFF"/>
              <w:autoSpaceDE w:val="0"/>
              <w:autoSpaceDN w:val="0"/>
              <w:adjustRightInd w:val="0"/>
              <w:jc w:val="center"/>
              <w:rPr>
                <w:bCs/>
                <w:sz w:val="22"/>
                <w:szCs w:val="22"/>
              </w:rPr>
            </w:pPr>
          </w:p>
          <w:p w14:paraId="1C392E4F" w14:textId="77777777" w:rsidR="00886EE5" w:rsidRPr="00012E71" w:rsidRDefault="00886EE5" w:rsidP="00DC0FB9">
            <w:pPr>
              <w:shd w:val="clear" w:color="auto" w:fill="FFFFFF"/>
              <w:autoSpaceDE w:val="0"/>
              <w:autoSpaceDN w:val="0"/>
              <w:adjustRightInd w:val="0"/>
              <w:jc w:val="center"/>
              <w:rPr>
                <w:bCs/>
                <w:sz w:val="22"/>
                <w:szCs w:val="22"/>
              </w:rPr>
            </w:pPr>
          </w:p>
          <w:p w14:paraId="58B24D83"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4B547900"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02B2C9BF" w14:textId="77777777" w:rsidR="00C04FAC" w:rsidRPr="00012E71" w:rsidRDefault="00C04FAC" w:rsidP="00DC0FB9">
            <w:pPr>
              <w:shd w:val="clear" w:color="auto" w:fill="FFFFFF"/>
              <w:autoSpaceDE w:val="0"/>
              <w:autoSpaceDN w:val="0"/>
              <w:adjustRightInd w:val="0"/>
              <w:jc w:val="center"/>
              <w:rPr>
                <w:bCs/>
                <w:sz w:val="22"/>
                <w:szCs w:val="22"/>
              </w:rPr>
            </w:pPr>
          </w:p>
          <w:p w14:paraId="1FF26893" w14:textId="77777777" w:rsidR="00C04FAC" w:rsidRPr="00012E71" w:rsidRDefault="00C04FAC" w:rsidP="00DC0FB9">
            <w:pPr>
              <w:shd w:val="clear" w:color="auto" w:fill="FFFFFF"/>
              <w:autoSpaceDE w:val="0"/>
              <w:autoSpaceDN w:val="0"/>
              <w:adjustRightInd w:val="0"/>
              <w:jc w:val="center"/>
              <w:rPr>
                <w:bCs/>
                <w:sz w:val="22"/>
                <w:szCs w:val="22"/>
              </w:rPr>
            </w:pPr>
          </w:p>
          <w:p w14:paraId="31A28E1F" w14:textId="77777777" w:rsidR="00886EE5" w:rsidRPr="00012E71" w:rsidRDefault="00886EE5" w:rsidP="00DC0FB9">
            <w:pPr>
              <w:shd w:val="clear" w:color="auto" w:fill="FFFFFF"/>
              <w:autoSpaceDE w:val="0"/>
              <w:autoSpaceDN w:val="0"/>
              <w:adjustRightInd w:val="0"/>
              <w:jc w:val="center"/>
              <w:rPr>
                <w:bCs/>
                <w:sz w:val="22"/>
                <w:szCs w:val="22"/>
              </w:rPr>
            </w:pPr>
          </w:p>
          <w:p w14:paraId="44330704"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p w14:paraId="74A0F06D"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5D348CD7" w14:textId="77777777" w:rsidR="00C04FAC" w:rsidRPr="00012E71" w:rsidRDefault="00C04FAC" w:rsidP="00DC0FB9">
            <w:pPr>
              <w:shd w:val="clear" w:color="auto" w:fill="FFFFFF"/>
              <w:autoSpaceDE w:val="0"/>
              <w:autoSpaceDN w:val="0"/>
              <w:adjustRightInd w:val="0"/>
              <w:jc w:val="center"/>
              <w:rPr>
                <w:bCs/>
                <w:sz w:val="22"/>
                <w:szCs w:val="22"/>
              </w:rPr>
            </w:pPr>
          </w:p>
          <w:p w14:paraId="440C0F10" w14:textId="77777777" w:rsidR="00886EE5" w:rsidRPr="00012E71" w:rsidRDefault="00886EE5" w:rsidP="00DC0FB9">
            <w:pPr>
              <w:shd w:val="clear" w:color="auto" w:fill="FFFFFF"/>
              <w:autoSpaceDE w:val="0"/>
              <w:autoSpaceDN w:val="0"/>
              <w:adjustRightInd w:val="0"/>
              <w:jc w:val="center"/>
              <w:rPr>
                <w:bCs/>
                <w:sz w:val="22"/>
                <w:szCs w:val="22"/>
              </w:rPr>
            </w:pPr>
          </w:p>
          <w:p w14:paraId="1DAAB56D" w14:textId="77777777" w:rsidR="00886EE5" w:rsidRPr="00012E71" w:rsidRDefault="00886EE5" w:rsidP="00DC0FB9">
            <w:pPr>
              <w:shd w:val="clear" w:color="auto" w:fill="FFFFFF"/>
              <w:autoSpaceDE w:val="0"/>
              <w:autoSpaceDN w:val="0"/>
              <w:adjustRightInd w:val="0"/>
              <w:jc w:val="center"/>
              <w:rPr>
                <w:bCs/>
                <w:sz w:val="22"/>
                <w:szCs w:val="22"/>
              </w:rPr>
            </w:pPr>
          </w:p>
          <w:p w14:paraId="38FEDD8E"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p w14:paraId="24866AF4"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53C1C85D" w14:textId="77777777" w:rsidR="00C04FAC" w:rsidRPr="00012E71" w:rsidRDefault="00C04FAC" w:rsidP="00DC0FB9">
            <w:pPr>
              <w:shd w:val="clear" w:color="auto" w:fill="FFFFFF"/>
              <w:autoSpaceDE w:val="0"/>
              <w:autoSpaceDN w:val="0"/>
              <w:adjustRightInd w:val="0"/>
              <w:jc w:val="center"/>
              <w:rPr>
                <w:sz w:val="22"/>
                <w:szCs w:val="22"/>
              </w:rPr>
            </w:pPr>
          </w:p>
          <w:p w14:paraId="4C307AB1" w14:textId="77777777" w:rsidR="00C04FAC" w:rsidRPr="00012E71" w:rsidRDefault="00C04FAC" w:rsidP="00DC0FB9">
            <w:pPr>
              <w:shd w:val="clear" w:color="auto" w:fill="FFFFFF"/>
              <w:autoSpaceDE w:val="0"/>
              <w:autoSpaceDN w:val="0"/>
              <w:adjustRightInd w:val="0"/>
              <w:jc w:val="center"/>
              <w:rPr>
                <w:sz w:val="22"/>
                <w:szCs w:val="22"/>
              </w:rPr>
            </w:pPr>
          </w:p>
          <w:p w14:paraId="7ADFA925" w14:textId="77777777" w:rsidR="00886EE5" w:rsidRPr="00012E71" w:rsidRDefault="00886EE5" w:rsidP="00DC0FB9">
            <w:pPr>
              <w:shd w:val="clear" w:color="auto" w:fill="FFFFFF"/>
              <w:autoSpaceDE w:val="0"/>
              <w:autoSpaceDN w:val="0"/>
              <w:adjustRightInd w:val="0"/>
              <w:jc w:val="center"/>
              <w:rPr>
                <w:sz w:val="22"/>
                <w:szCs w:val="22"/>
              </w:rPr>
            </w:pPr>
          </w:p>
          <w:p w14:paraId="7168F044"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61D65C68"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4</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77A3FDC9" w14:textId="77777777" w:rsidR="00C04FAC" w:rsidRPr="00012E71" w:rsidRDefault="00C04FAC" w:rsidP="00DC0FB9">
            <w:pPr>
              <w:shd w:val="clear" w:color="auto" w:fill="FFFFFF"/>
              <w:autoSpaceDE w:val="0"/>
              <w:autoSpaceDN w:val="0"/>
              <w:adjustRightInd w:val="0"/>
              <w:jc w:val="center"/>
              <w:rPr>
                <w:sz w:val="22"/>
                <w:szCs w:val="22"/>
              </w:rPr>
            </w:pPr>
          </w:p>
          <w:p w14:paraId="694BF975" w14:textId="77777777" w:rsidR="00C04FAC" w:rsidRPr="00012E71" w:rsidRDefault="00C04FAC" w:rsidP="00DC0FB9">
            <w:pPr>
              <w:shd w:val="clear" w:color="auto" w:fill="FFFFFF"/>
              <w:autoSpaceDE w:val="0"/>
              <w:autoSpaceDN w:val="0"/>
              <w:adjustRightInd w:val="0"/>
              <w:jc w:val="center"/>
              <w:rPr>
                <w:sz w:val="22"/>
                <w:szCs w:val="22"/>
              </w:rPr>
            </w:pPr>
          </w:p>
          <w:p w14:paraId="22ADFE02" w14:textId="77777777" w:rsidR="00886EE5" w:rsidRPr="00012E71" w:rsidRDefault="00886EE5" w:rsidP="00DC0FB9">
            <w:pPr>
              <w:shd w:val="clear" w:color="auto" w:fill="FFFFFF"/>
              <w:autoSpaceDE w:val="0"/>
              <w:autoSpaceDN w:val="0"/>
              <w:adjustRightInd w:val="0"/>
              <w:jc w:val="center"/>
              <w:rPr>
                <w:sz w:val="22"/>
                <w:szCs w:val="22"/>
              </w:rPr>
            </w:pPr>
          </w:p>
          <w:p w14:paraId="07F659EA"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10E4088E"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5</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1728D8F3" w14:textId="77777777" w:rsidR="00C04FAC" w:rsidRPr="00012E71" w:rsidRDefault="00C04FAC" w:rsidP="00DC0FB9">
            <w:pPr>
              <w:shd w:val="clear" w:color="auto" w:fill="FFFFFF"/>
              <w:autoSpaceDE w:val="0"/>
              <w:autoSpaceDN w:val="0"/>
              <w:adjustRightInd w:val="0"/>
              <w:jc w:val="center"/>
              <w:rPr>
                <w:sz w:val="22"/>
                <w:szCs w:val="22"/>
              </w:rPr>
            </w:pPr>
          </w:p>
          <w:p w14:paraId="15179FF2" w14:textId="77777777" w:rsidR="002667AD" w:rsidRPr="00012E71" w:rsidRDefault="002667AD" w:rsidP="00DC0FB9">
            <w:pPr>
              <w:shd w:val="clear" w:color="auto" w:fill="FFFFFF"/>
              <w:autoSpaceDE w:val="0"/>
              <w:autoSpaceDN w:val="0"/>
              <w:adjustRightInd w:val="0"/>
              <w:jc w:val="center"/>
              <w:rPr>
                <w:sz w:val="22"/>
                <w:szCs w:val="22"/>
              </w:rPr>
            </w:pPr>
          </w:p>
          <w:p w14:paraId="465FCD32" w14:textId="77777777" w:rsidR="00886EE5" w:rsidRPr="00012E71" w:rsidRDefault="00886EE5" w:rsidP="00DC0FB9">
            <w:pPr>
              <w:shd w:val="clear" w:color="auto" w:fill="FFFFFF"/>
              <w:autoSpaceDE w:val="0"/>
              <w:autoSpaceDN w:val="0"/>
              <w:adjustRightInd w:val="0"/>
              <w:jc w:val="center"/>
              <w:rPr>
                <w:sz w:val="22"/>
                <w:szCs w:val="22"/>
              </w:rPr>
            </w:pPr>
          </w:p>
          <w:p w14:paraId="644FDF8A"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673F8BF2" w14:textId="77777777" w:rsidR="00C04FAC" w:rsidRPr="00012E71" w:rsidRDefault="00C04FAC" w:rsidP="00886EE5">
            <w:pPr>
              <w:shd w:val="clear" w:color="auto" w:fill="FFFFFF"/>
              <w:autoSpaceDE w:val="0"/>
              <w:autoSpaceDN w:val="0"/>
              <w:adjustRightInd w:val="0"/>
              <w:ind w:left="-57" w:right="-57"/>
              <w:jc w:val="center"/>
              <w:rPr>
                <w:sz w:val="22"/>
                <w:szCs w:val="22"/>
              </w:rPr>
            </w:pPr>
            <w:r w:rsidRPr="00012E71">
              <w:rPr>
                <w:bCs/>
                <w:sz w:val="22"/>
                <w:szCs w:val="22"/>
              </w:rPr>
              <w:t>6</w:t>
            </w:r>
            <w:r w:rsidR="0012628D" w:rsidRPr="00012E71">
              <w:rPr>
                <w:bCs/>
                <w:sz w:val="20"/>
                <w:szCs w:val="20"/>
              </w:rPr>
              <w:t>–</w:t>
            </w:r>
            <w:r w:rsidRPr="00012E71">
              <w:rPr>
                <w:bCs/>
                <w:sz w:val="22"/>
                <w:szCs w:val="22"/>
              </w:rPr>
              <w:t>7</w:t>
            </w:r>
          </w:p>
        </w:tc>
      </w:tr>
      <w:tr w:rsidR="006363E3" w:rsidRPr="00012E71" w14:paraId="449B89A7" w14:textId="77777777">
        <w:trPr>
          <w:cantSplit/>
          <w:trHeight w:val="1280"/>
          <w:jc w:val="center"/>
        </w:trPr>
        <w:tc>
          <w:tcPr>
            <w:tcW w:w="410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76ACDFF4" w14:textId="77777777" w:rsidR="00C04FAC" w:rsidRPr="00012E71" w:rsidRDefault="00171C70" w:rsidP="00DC0FB9">
            <w:pPr>
              <w:shd w:val="clear" w:color="auto" w:fill="FFFFFF"/>
              <w:autoSpaceDE w:val="0"/>
              <w:autoSpaceDN w:val="0"/>
              <w:adjustRightInd w:val="0"/>
              <w:rPr>
                <w:sz w:val="22"/>
                <w:szCs w:val="22"/>
              </w:rPr>
            </w:pPr>
            <w:r w:rsidRPr="00012E71">
              <w:rPr>
                <w:bCs/>
                <w:sz w:val="22"/>
                <w:szCs w:val="22"/>
              </w:rPr>
              <w:t>4 </w:t>
            </w:r>
            <w:r w:rsidR="00C04FAC" w:rsidRPr="00012E71">
              <w:rPr>
                <w:bCs/>
                <w:sz w:val="22"/>
                <w:szCs w:val="22"/>
              </w:rPr>
              <w:t>При</w:t>
            </w:r>
            <w:r w:rsidR="003936DE" w:rsidRPr="00012E71">
              <w:rPr>
                <w:bCs/>
                <w:sz w:val="22"/>
                <w:szCs w:val="22"/>
              </w:rPr>
              <w:t>е</w:t>
            </w:r>
            <w:r w:rsidR="00C04FAC" w:rsidRPr="00012E71">
              <w:rPr>
                <w:bCs/>
                <w:sz w:val="22"/>
                <w:szCs w:val="22"/>
              </w:rPr>
              <w:t xml:space="preserve">м с предприятий подач </w:t>
            </w:r>
            <w:proofErr w:type="spellStart"/>
            <w:r w:rsidR="00C04FAC" w:rsidRPr="00012E71">
              <w:rPr>
                <w:bCs/>
                <w:sz w:val="22"/>
                <w:szCs w:val="22"/>
              </w:rPr>
              <w:t>немаршрутизированного</w:t>
            </w:r>
            <w:proofErr w:type="spellEnd"/>
            <w:r w:rsidR="00C04FAC" w:rsidRPr="00012E71">
              <w:rPr>
                <w:bCs/>
                <w:sz w:val="22"/>
                <w:szCs w:val="22"/>
              </w:rPr>
              <w:t xml:space="preserve"> вагонопотока с накоплением до установленной массы поезда и последующим отправлением на станцию примыкания с одним назначением</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61188D19"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05E9E2DC"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78B0BF2D"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2FA31676"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1EA1831D"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352FA5A2"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7FF2173B"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05723B68"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0A5DB9C2"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48AC0B10"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0B313883"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7A51A8F1"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29CB1DF6"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70493C4F"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r>
      <w:tr w:rsidR="006363E3" w:rsidRPr="00012E71" w14:paraId="5A52B9BA" w14:textId="77777777">
        <w:trPr>
          <w:cantSplit/>
          <w:trHeight w:val="1232"/>
          <w:jc w:val="center"/>
        </w:trPr>
        <w:tc>
          <w:tcPr>
            <w:tcW w:w="410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1DFC9553" w14:textId="77777777" w:rsidR="00C04FAC" w:rsidRPr="00012E71" w:rsidRDefault="00171C70" w:rsidP="00DC0FB9">
            <w:pPr>
              <w:shd w:val="clear" w:color="auto" w:fill="FFFFFF"/>
              <w:autoSpaceDE w:val="0"/>
              <w:autoSpaceDN w:val="0"/>
              <w:adjustRightInd w:val="0"/>
              <w:rPr>
                <w:sz w:val="22"/>
                <w:szCs w:val="22"/>
              </w:rPr>
            </w:pPr>
            <w:r w:rsidRPr="00012E71">
              <w:rPr>
                <w:sz w:val="22"/>
                <w:szCs w:val="22"/>
              </w:rPr>
              <w:t>5 </w:t>
            </w:r>
            <w:r w:rsidR="00C04FAC" w:rsidRPr="00012E71">
              <w:rPr>
                <w:sz w:val="22"/>
                <w:szCs w:val="22"/>
              </w:rPr>
              <w:t>При</w:t>
            </w:r>
            <w:r w:rsidR="003936DE" w:rsidRPr="00012E71">
              <w:rPr>
                <w:sz w:val="22"/>
                <w:szCs w:val="22"/>
              </w:rPr>
              <w:t>е</w:t>
            </w:r>
            <w:r w:rsidR="00C04FAC" w:rsidRPr="00012E71">
              <w:rPr>
                <w:sz w:val="22"/>
                <w:szCs w:val="22"/>
              </w:rPr>
              <w:t>м с внешней сети маршрутов с последующей подачей их на предприятие:</w:t>
            </w:r>
          </w:p>
          <w:p w14:paraId="7DF959D4" w14:textId="77777777" w:rsidR="00C04FAC" w:rsidRPr="00012E71" w:rsidRDefault="00C04FAC" w:rsidP="00DC0FB9">
            <w:pPr>
              <w:shd w:val="clear" w:color="auto" w:fill="FFFFFF"/>
              <w:autoSpaceDE w:val="0"/>
              <w:autoSpaceDN w:val="0"/>
              <w:adjustRightInd w:val="0"/>
              <w:ind w:left="284"/>
              <w:rPr>
                <w:bCs/>
                <w:sz w:val="22"/>
                <w:szCs w:val="22"/>
              </w:rPr>
            </w:pPr>
            <w:r w:rsidRPr="00012E71">
              <w:rPr>
                <w:bCs/>
                <w:sz w:val="22"/>
                <w:szCs w:val="22"/>
              </w:rPr>
              <w:t>без деления на час</w:t>
            </w:r>
            <w:r w:rsidR="00C95031" w:rsidRPr="00012E71">
              <w:rPr>
                <w:bCs/>
                <w:sz w:val="22"/>
                <w:szCs w:val="22"/>
              </w:rPr>
              <w:t>ти</w:t>
            </w:r>
          </w:p>
          <w:p w14:paraId="61F8218F" w14:textId="77777777" w:rsidR="00C04FAC" w:rsidRPr="00012E71" w:rsidRDefault="00C04FAC" w:rsidP="00DC0FB9">
            <w:pPr>
              <w:shd w:val="clear" w:color="auto" w:fill="FFFFFF"/>
              <w:autoSpaceDE w:val="0"/>
              <w:autoSpaceDN w:val="0"/>
              <w:adjustRightInd w:val="0"/>
              <w:ind w:left="284"/>
              <w:rPr>
                <w:bCs/>
                <w:sz w:val="22"/>
                <w:szCs w:val="22"/>
              </w:rPr>
            </w:pPr>
            <w:r w:rsidRPr="00012E71">
              <w:rPr>
                <w:bCs/>
                <w:sz w:val="22"/>
                <w:szCs w:val="22"/>
              </w:rPr>
              <w:t>с делением</w:t>
            </w:r>
            <w:r w:rsidR="00C95031" w:rsidRPr="00012E71">
              <w:rPr>
                <w:bCs/>
                <w:sz w:val="22"/>
                <w:szCs w:val="22"/>
              </w:rPr>
              <w:t xml:space="preserve"> на две части</w:t>
            </w:r>
          </w:p>
          <w:p w14:paraId="072C5B6C" w14:textId="77777777" w:rsidR="00C04FAC" w:rsidRPr="00012E71" w:rsidRDefault="00C04FAC" w:rsidP="00DC0FB9">
            <w:pPr>
              <w:shd w:val="clear" w:color="auto" w:fill="FFFFFF"/>
              <w:autoSpaceDE w:val="0"/>
              <w:autoSpaceDN w:val="0"/>
              <w:adjustRightInd w:val="0"/>
              <w:ind w:left="284"/>
              <w:rPr>
                <w:sz w:val="22"/>
                <w:szCs w:val="22"/>
              </w:rPr>
            </w:pPr>
            <w:r w:rsidRPr="00012E71">
              <w:rPr>
                <w:bCs/>
                <w:sz w:val="22"/>
                <w:szCs w:val="22"/>
              </w:rPr>
              <w:t>с делением на три части</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4BBBE3FF" w14:textId="77777777" w:rsidR="00C04FAC" w:rsidRPr="00012E71" w:rsidRDefault="00C04FAC" w:rsidP="00DC0FB9">
            <w:pPr>
              <w:shd w:val="clear" w:color="auto" w:fill="FFFFFF"/>
              <w:autoSpaceDE w:val="0"/>
              <w:autoSpaceDN w:val="0"/>
              <w:adjustRightInd w:val="0"/>
              <w:jc w:val="center"/>
              <w:rPr>
                <w:bCs/>
                <w:sz w:val="22"/>
                <w:szCs w:val="22"/>
              </w:rPr>
            </w:pPr>
          </w:p>
          <w:p w14:paraId="02269C76" w14:textId="77777777" w:rsidR="00400EA1" w:rsidRPr="00012E71" w:rsidRDefault="00400EA1" w:rsidP="00DC0FB9">
            <w:pPr>
              <w:shd w:val="clear" w:color="auto" w:fill="FFFFFF"/>
              <w:autoSpaceDE w:val="0"/>
              <w:autoSpaceDN w:val="0"/>
              <w:adjustRightInd w:val="0"/>
              <w:jc w:val="center"/>
              <w:rPr>
                <w:bCs/>
                <w:sz w:val="22"/>
                <w:szCs w:val="22"/>
              </w:rPr>
            </w:pPr>
          </w:p>
          <w:p w14:paraId="1E4D00C9"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0B23CF0E"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77CB00C2"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41E906EA" w14:textId="77777777" w:rsidR="00C04FAC" w:rsidRPr="00012E71" w:rsidRDefault="00C04FAC" w:rsidP="00DC0FB9">
            <w:pPr>
              <w:shd w:val="clear" w:color="auto" w:fill="FFFFFF"/>
              <w:autoSpaceDE w:val="0"/>
              <w:autoSpaceDN w:val="0"/>
              <w:adjustRightInd w:val="0"/>
              <w:jc w:val="center"/>
              <w:rPr>
                <w:bCs/>
                <w:sz w:val="22"/>
                <w:szCs w:val="22"/>
              </w:rPr>
            </w:pPr>
          </w:p>
          <w:p w14:paraId="23BB2357" w14:textId="77777777" w:rsidR="00400EA1" w:rsidRPr="00012E71" w:rsidRDefault="00400EA1" w:rsidP="00DC0FB9">
            <w:pPr>
              <w:shd w:val="clear" w:color="auto" w:fill="FFFFFF"/>
              <w:autoSpaceDE w:val="0"/>
              <w:autoSpaceDN w:val="0"/>
              <w:adjustRightInd w:val="0"/>
              <w:jc w:val="center"/>
              <w:rPr>
                <w:bCs/>
                <w:sz w:val="22"/>
                <w:szCs w:val="22"/>
              </w:rPr>
            </w:pPr>
          </w:p>
          <w:p w14:paraId="5D477C66"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1A7C2CF3"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28D51C3A"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12A8AE85" w14:textId="77777777" w:rsidR="00C04FAC" w:rsidRPr="00012E71" w:rsidRDefault="00C04FAC" w:rsidP="00DC0FB9">
            <w:pPr>
              <w:shd w:val="clear" w:color="auto" w:fill="FFFFFF"/>
              <w:autoSpaceDE w:val="0"/>
              <w:autoSpaceDN w:val="0"/>
              <w:adjustRightInd w:val="0"/>
              <w:jc w:val="center"/>
              <w:rPr>
                <w:bCs/>
                <w:sz w:val="22"/>
                <w:szCs w:val="22"/>
              </w:rPr>
            </w:pPr>
          </w:p>
          <w:p w14:paraId="6C3BE8CC" w14:textId="77777777" w:rsidR="00C04FAC" w:rsidRPr="00012E71" w:rsidRDefault="00C04FAC" w:rsidP="00DC0FB9">
            <w:pPr>
              <w:shd w:val="clear" w:color="auto" w:fill="FFFFFF"/>
              <w:autoSpaceDE w:val="0"/>
              <w:autoSpaceDN w:val="0"/>
              <w:adjustRightInd w:val="0"/>
              <w:jc w:val="center"/>
              <w:rPr>
                <w:bCs/>
                <w:sz w:val="22"/>
                <w:szCs w:val="22"/>
              </w:rPr>
            </w:pPr>
          </w:p>
          <w:p w14:paraId="515EDB0F"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3F06BF84"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00EE0878"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46C78B15" w14:textId="77777777" w:rsidR="00C04FAC" w:rsidRPr="00012E71" w:rsidRDefault="00C04FAC" w:rsidP="00DC0FB9">
            <w:pPr>
              <w:shd w:val="clear" w:color="auto" w:fill="FFFFFF"/>
              <w:autoSpaceDE w:val="0"/>
              <w:autoSpaceDN w:val="0"/>
              <w:adjustRightInd w:val="0"/>
              <w:jc w:val="center"/>
              <w:rPr>
                <w:bCs/>
                <w:sz w:val="22"/>
                <w:szCs w:val="22"/>
              </w:rPr>
            </w:pPr>
          </w:p>
          <w:p w14:paraId="702F73E7" w14:textId="77777777" w:rsidR="00C04FAC" w:rsidRPr="00012E71" w:rsidRDefault="00C04FAC" w:rsidP="00DC0FB9">
            <w:pPr>
              <w:shd w:val="clear" w:color="auto" w:fill="FFFFFF"/>
              <w:autoSpaceDE w:val="0"/>
              <w:autoSpaceDN w:val="0"/>
              <w:adjustRightInd w:val="0"/>
              <w:jc w:val="center"/>
              <w:rPr>
                <w:bCs/>
                <w:sz w:val="22"/>
                <w:szCs w:val="22"/>
              </w:rPr>
            </w:pPr>
          </w:p>
          <w:p w14:paraId="677E50F6"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73F4EADF"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15E3505F"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4C8EFA98" w14:textId="77777777" w:rsidR="00C04FAC" w:rsidRPr="00012E71" w:rsidRDefault="00C04FAC" w:rsidP="00DC0FB9">
            <w:pPr>
              <w:shd w:val="clear" w:color="auto" w:fill="FFFFFF"/>
              <w:autoSpaceDE w:val="0"/>
              <w:autoSpaceDN w:val="0"/>
              <w:adjustRightInd w:val="0"/>
              <w:jc w:val="center"/>
              <w:rPr>
                <w:bCs/>
                <w:sz w:val="22"/>
                <w:szCs w:val="22"/>
              </w:rPr>
            </w:pPr>
          </w:p>
          <w:p w14:paraId="243067E5" w14:textId="77777777" w:rsidR="00C04FAC" w:rsidRPr="00012E71" w:rsidRDefault="00C04FAC" w:rsidP="00DC0FB9">
            <w:pPr>
              <w:shd w:val="clear" w:color="auto" w:fill="FFFFFF"/>
              <w:autoSpaceDE w:val="0"/>
              <w:autoSpaceDN w:val="0"/>
              <w:adjustRightInd w:val="0"/>
              <w:jc w:val="center"/>
              <w:rPr>
                <w:bCs/>
                <w:sz w:val="22"/>
                <w:szCs w:val="22"/>
              </w:rPr>
            </w:pPr>
          </w:p>
          <w:p w14:paraId="700E8B63"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790654F0"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02F584AF"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1FEFED0A" w14:textId="77777777" w:rsidR="00C04FAC" w:rsidRPr="00012E71" w:rsidRDefault="00C04FAC" w:rsidP="00DC0FB9">
            <w:pPr>
              <w:shd w:val="clear" w:color="auto" w:fill="FFFFFF"/>
              <w:autoSpaceDE w:val="0"/>
              <w:autoSpaceDN w:val="0"/>
              <w:adjustRightInd w:val="0"/>
              <w:jc w:val="center"/>
              <w:rPr>
                <w:bCs/>
                <w:sz w:val="22"/>
                <w:szCs w:val="22"/>
              </w:rPr>
            </w:pPr>
          </w:p>
          <w:p w14:paraId="52656CB4" w14:textId="77777777" w:rsidR="00C04FAC" w:rsidRPr="00012E71" w:rsidRDefault="00C04FAC" w:rsidP="00DC0FB9">
            <w:pPr>
              <w:shd w:val="clear" w:color="auto" w:fill="FFFFFF"/>
              <w:autoSpaceDE w:val="0"/>
              <w:autoSpaceDN w:val="0"/>
              <w:adjustRightInd w:val="0"/>
              <w:jc w:val="center"/>
              <w:rPr>
                <w:bCs/>
                <w:sz w:val="22"/>
                <w:szCs w:val="22"/>
              </w:rPr>
            </w:pPr>
          </w:p>
          <w:p w14:paraId="18081E98"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0A8A6199"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79CEDCC8"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0FF8D953" w14:textId="77777777" w:rsidR="00C04FAC" w:rsidRPr="00012E71" w:rsidRDefault="00C04FAC" w:rsidP="00DC0FB9">
            <w:pPr>
              <w:shd w:val="clear" w:color="auto" w:fill="FFFFFF"/>
              <w:autoSpaceDE w:val="0"/>
              <w:autoSpaceDN w:val="0"/>
              <w:adjustRightInd w:val="0"/>
              <w:jc w:val="center"/>
              <w:rPr>
                <w:bCs/>
                <w:sz w:val="22"/>
                <w:szCs w:val="22"/>
              </w:rPr>
            </w:pPr>
          </w:p>
          <w:p w14:paraId="58B5F195" w14:textId="77777777" w:rsidR="00C04FAC" w:rsidRPr="00012E71" w:rsidRDefault="00C04FAC" w:rsidP="00DC0FB9">
            <w:pPr>
              <w:shd w:val="clear" w:color="auto" w:fill="FFFFFF"/>
              <w:autoSpaceDE w:val="0"/>
              <w:autoSpaceDN w:val="0"/>
              <w:adjustRightInd w:val="0"/>
              <w:jc w:val="center"/>
              <w:rPr>
                <w:bCs/>
                <w:sz w:val="22"/>
                <w:szCs w:val="22"/>
              </w:rPr>
            </w:pPr>
          </w:p>
          <w:p w14:paraId="5701D651"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7C87BE8F"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7EA66BAE"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517DFC9A" w14:textId="77777777" w:rsidR="00C04FAC" w:rsidRPr="00012E71" w:rsidRDefault="00C04FAC" w:rsidP="00DC0FB9">
            <w:pPr>
              <w:shd w:val="clear" w:color="auto" w:fill="FFFFFF"/>
              <w:autoSpaceDE w:val="0"/>
              <w:autoSpaceDN w:val="0"/>
              <w:adjustRightInd w:val="0"/>
              <w:jc w:val="center"/>
              <w:rPr>
                <w:bCs/>
                <w:sz w:val="22"/>
                <w:szCs w:val="22"/>
              </w:rPr>
            </w:pPr>
          </w:p>
          <w:p w14:paraId="69508CAA" w14:textId="77777777" w:rsidR="00C04FAC" w:rsidRPr="00012E71" w:rsidRDefault="00C04FAC" w:rsidP="00DC0FB9">
            <w:pPr>
              <w:shd w:val="clear" w:color="auto" w:fill="FFFFFF"/>
              <w:autoSpaceDE w:val="0"/>
              <w:autoSpaceDN w:val="0"/>
              <w:adjustRightInd w:val="0"/>
              <w:jc w:val="center"/>
              <w:rPr>
                <w:bCs/>
                <w:sz w:val="22"/>
                <w:szCs w:val="22"/>
              </w:rPr>
            </w:pPr>
          </w:p>
          <w:p w14:paraId="5231451A"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4734CD23"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4FAE979F"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77FB9BC7" w14:textId="77777777" w:rsidR="00C04FAC" w:rsidRPr="00012E71" w:rsidRDefault="00C04FAC" w:rsidP="00DC0FB9">
            <w:pPr>
              <w:shd w:val="clear" w:color="auto" w:fill="FFFFFF"/>
              <w:autoSpaceDE w:val="0"/>
              <w:autoSpaceDN w:val="0"/>
              <w:adjustRightInd w:val="0"/>
              <w:jc w:val="center"/>
              <w:rPr>
                <w:bCs/>
                <w:sz w:val="22"/>
                <w:szCs w:val="22"/>
              </w:rPr>
            </w:pPr>
          </w:p>
          <w:p w14:paraId="0A942C83" w14:textId="77777777" w:rsidR="00C04FAC" w:rsidRPr="00012E71" w:rsidRDefault="00C04FAC" w:rsidP="00DC0FB9">
            <w:pPr>
              <w:shd w:val="clear" w:color="auto" w:fill="FFFFFF"/>
              <w:autoSpaceDE w:val="0"/>
              <w:autoSpaceDN w:val="0"/>
              <w:adjustRightInd w:val="0"/>
              <w:jc w:val="center"/>
              <w:rPr>
                <w:bCs/>
                <w:sz w:val="22"/>
                <w:szCs w:val="22"/>
              </w:rPr>
            </w:pPr>
          </w:p>
          <w:p w14:paraId="717C63F2"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4C132A42"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1648FCD2"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0917CBC6" w14:textId="77777777" w:rsidR="00C04FAC" w:rsidRPr="00012E71" w:rsidRDefault="00C04FAC" w:rsidP="00DC0FB9">
            <w:pPr>
              <w:shd w:val="clear" w:color="auto" w:fill="FFFFFF"/>
              <w:autoSpaceDE w:val="0"/>
              <w:autoSpaceDN w:val="0"/>
              <w:adjustRightInd w:val="0"/>
              <w:jc w:val="center"/>
              <w:rPr>
                <w:bCs/>
                <w:sz w:val="22"/>
                <w:szCs w:val="22"/>
              </w:rPr>
            </w:pPr>
          </w:p>
          <w:p w14:paraId="70F12958" w14:textId="77777777" w:rsidR="00C04FAC" w:rsidRPr="00012E71" w:rsidRDefault="00C04FAC" w:rsidP="00DC0FB9">
            <w:pPr>
              <w:shd w:val="clear" w:color="auto" w:fill="FFFFFF"/>
              <w:autoSpaceDE w:val="0"/>
              <w:autoSpaceDN w:val="0"/>
              <w:adjustRightInd w:val="0"/>
              <w:jc w:val="center"/>
              <w:rPr>
                <w:bCs/>
                <w:sz w:val="22"/>
                <w:szCs w:val="22"/>
              </w:rPr>
            </w:pPr>
          </w:p>
          <w:p w14:paraId="6ECBFA92"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22589892"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3BE1D150"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6127AD59" w14:textId="77777777" w:rsidR="00C04FAC" w:rsidRPr="00012E71" w:rsidRDefault="00C04FAC" w:rsidP="00DC0FB9">
            <w:pPr>
              <w:shd w:val="clear" w:color="auto" w:fill="FFFFFF"/>
              <w:autoSpaceDE w:val="0"/>
              <w:autoSpaceDN w:val="0"/>
              <w:adjustRightInd w:val="0"/>
              <w:jc w:val="center"/>
              <w:rPr>
                <w:bCs/>
                <w:sz w:val="22"/>
                <w:szCs w:val="22"/>
              </w:rPr>
            </w:pPr>
          </w:p>
          <w:p w14:paraId="4A320D84" w14:textId="77777777" w:rsidR="00C04FAC" w:rsidRPr="00012E71" w:rsidRDefault="00C04FAC" w:rsidP="00DC0FB9">
            <w:pPr>
              <w:shd w:val="clear" w:color="auto" w:fill="FFFFFF"/>
              <w:autoSpaceDE w:val="0"/>
              <w:autoSpaceDN w:val="0"/>
              <w:adjustRightInd w:val="0"/>
              <w:jc w:val="center"/>
              <w:rPr>
                <w:bCs/>
                <w:sz w:val="22"/>
                <w:szCs w:val="22"/>
              </w:rPr>
            </w:pPr>
          </w:p>
          <w:p w14:paraId="7D3D6727"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37AB3A14"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p w14:paraId="3EDFF54C"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4</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30D22AE5" w14:textId="77777777" w:rsidR="00C04FAC" w:rsidRPr="00012E71" w:rsidRDefault="00C04FAC" w:rsidP="00DC0FB9">
            <w:pPr>
              <w:shd w:val="clear" w:color="auto" w:fill="FFFFFF"/>
              <w:autoSpaceDE w:val="0"/>
              <w:autoSpaceDN w:val="0"/>
              <w:adjustRightInd w:val="0"/>
              <w:jc w:val="center"/>
              <w:rPr>
                <w:bCs/>
                <w:sz w:val="22"/>
                <w:szCs w:val="22"/>
              </w:rPr>
            </w:pPr>
          </w:p>
          <w:p w14:paraId="09C45535" w14:textId="77777777" w:rsidR="00C04FAC" w:rsidRPr="00012E71" w:rsidRDefault="00C04FAC" w:rsidP="00DC0FB9">
            <w:pPr>
              <w:shd w:val="clear" w:color="auto" w:fill="FFFFFF"/>
              <w:autoSpaceDE w:val="0"/>
              <w:autoSpaceDN w:val="0"/>
              <w:adjustRightInd w:val="0"/>
              <w:jc w:val="center"/>
              <w:rPr>
                <w:bCs/>
                <w:sz w:val="22"/>
                <w:szCs w:val="22"/>
              </w:rPr>
            </w:pPr>
          </w:p>
          <w:p w14:paraId="4C0586B4"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p w14:paraId="0B0D86EE"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4</w:t>
            </w:r>
          </w:p>
          <w:p w14:paraId="20FDFC47"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5</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4AC402E3" w14:textId="77777777" w:rsidR="00C04FAC" w:rsidRPr="00012E71" w:rsidRDefault="00C04FAC" w:rsidP="00DC0FB9">
            <w:pPr>
              <w:shd w:val="clear" w:color="auto" w:fill="FFFFFF"/>
              <w:autoSpaceDE w:val="0"/>
              <w:autoSpaceDN w:val="0"/>
              <w:adjustRightInd w:val="0"/>
              <w:jc w:val="center"/>
              <w:rPr>
                <w:sz w:val="22"/>
                <w:szCs w:val="22"/>
              </w:rPr>
            </w:pPr>
          </w:p>
          <w:p w14:paraId="5CAFA929" w14:textId="77777777" w:rsidR="00C04FAC" w:rsidRPr="00012E71" w:rsidRDefault="00C04FAC" w:rsidP="00DC0FB9">
            <w:pPr>
              <w:shd w:val="clear" w:color="auto" w:fill="FFFFFF"/>
              <w:autoSpaceDE w:val="0"/>
              <w:autoSpaceDN w:val="0"/>
              <w:adjustRightInd w:val="0"/>
              <w:jc w:val="center"/>
              <w:rPr>
                <w:sz w:val="22"/>
                <w:szCs w:val="22"/>
              </w:rPr>
            </w:pPr>
          </w:p>
          <w:p w14:paraId="59F97CE8"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5339C984"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w:t>
            </w:r>
          </w:p>
          <w:p w14:paraId="6AF4A2BE"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46145267" w14:textId="77777777" w:rsidR="00C04FAC" w:rsidRPr="00012E71" w:rsidRDefault="00C04FAC" w:rsidP="00DC0FB9">
            <w:pPr>
              <w:shd w:val="clear" w:color="auto" w:fill="FFFFFF"/>
              <w:autoSpaceDE w:val="0"/>
              <w:autoSpaceDN w:val="0"/>
              <w:adjustRightInd w:val="0"/>
              <w:jc w:val="center"/>
              <w:rPr>
                <w:sz w:val="22"/>
                <w:szCs w:val="22"/>
              </w:rPr>
            </w:pPr>
          </w:p>
          <w:p w14:paraId="14AA0B2B" w14:textId="77777777" w:rsidR="00C04FAC" w:rsidRPr="00012E71" w:rsidRDefault="00C04FAC" w:rsidP="00DC0FB9">
            <w:pPr>
              <w:shd w:val="clear" w:color="auto" w:fill="FFFFFF"/>
              <w:autoSpaceDE w:val="0"/>
              <w:autoSpaceDN w:val="0"/>
              <w:adjustRightInd w:val="0"/>
              <w:jc w:val="center"/>
              <w:rPr>
                <w:sz w:val="22"/>
                <w:szCs w:val="22"/>
              </w:rPr>
            </w:pPr>
          </w:p>
          <w:p w14:paraId="5A7B2A9D"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421EB981"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w:t>
            </w:r>
          </w:p>
          <w:p w14:paraId="2FBF55FE"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w:t>
            </w:r>
          </w:p>
        </w:tc>
      </w:tr>
      <w:tr w:rsidR="006363E3" w:rsidRPr="00012E71" w14:paraId="7D363B5A" w14:textId="77777777">
        <w:trPr>
          <w:cantSplit/>
          <w:trHeight w:val="1705"/>
          <w:jc w:val="center"/>
        </w:trPr>
        <w:tc>
          <w:tcPr>
            <w:tcW w:w="410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32AC0736" w14:textId="77777777" w:rsidR="00C04FAC" w:rsidRPr="00012E71" w:rsidRDefault="00171C70" w:rsidP="00DC0FB9">
            <w:pPr>
              <w:shd w:val="clear" w:color="auto" w:fill="FFFFFF"/>
              <w:autoSpaceDE w:val="0"/>
              <w:autoSpaceDN w:val="0"/>
              <w:adjustRightInd w:val="0"/>
              <w:rPr>
                <w:sz w:val="22"/>
                <w:szCs w:val="22"/>
              </w:rPr>
            </w:pPr>
            <w:r w:rsidRPr="00012E71">
              <w:rPr>
                <w:sz w:val="22"/>
                <w:szCs w:val="22"/>
              </w:rPr>
              <w:t>6 </w:t>
            </w:r>
            <w:r w:rsidR="00C04FAC" w:rsidRPr="00012E71">
              <w:rPr>
                <w:sz w:val="22"/>
                <w:szCs w:val="22"/>
              </w:rPr>
              <w:t>При</w:t>
            </w:r>
            <w:r w:rsidR="003936DE" w:rsidRPr="00012E71">
              <w:rPr>
                <w:sz w:val="22"/>
                <w:szCs w:val="22"/>
              </w:rPr>
              <w:t>е</w:t>
            </w:r>
            <w:r w:rsidR="00C04FAC" w:rsidRPr="00012E71">
              <w:rPr>
                <w:sz w:val="22"/>
                <w:szCs w:val="22"/>
              </w:rPr>
              <w:t>м с предприятий маршрутных групп вагонов с накоплением их до установленной массы поезда и последующим отправлением на внешнюю сеть:</w:t>
            </w:r>
          </w:p>
          <w:p w14:paraId="0C9D7903" w14:textId="77777777" w:rsidR="00C04FAC" w:rsidRPr="00012E71" w:rsidRDefault="00C04FAC" w:rsidP="00DC0FB9">
            <w:pPr>
              <w:shd w:val="clear" w:color="auto" w:fill="FFFFFF"/>
              <w:autoSpaceDE w:val="0"/>
              <w:autoSpaceDN w:val="0"/>
              <w:adjustRightInd w:val="0"/>
              <w:ind w:left="284"/>
              <w:rPr>
                <w:bCs/>
                <w:sz w:val="22"/>
                <w:szCs w:val="22"/>
              </w:rPr>
            </w:pPr>
            <w:r w:rsidRPr="00012E71">
              <w:rPr>
                <w:bCs/>
                <w:sz w:val="22"/>
                <w:szCs w:val="22"/>
              </w:rPr>
              <w:t>целыми маршрута</w:t>
            </w:r>
            <w:r w:rsidR="00C95031" w:rsidRPr="00012E71">
              <w:rPr>
                <w:bCs/>
                <w:sz w:val="22"/>
                <w:szCs w:val="22"/>
              </w:rPr>
              <w:t>ми</w:t>
            </w:r>
          </w:p>
          <w:p w14:paraId="10382C21" w14:textId="77777777" w:rsidR="00C04FAC" w:rsidRPr="00012E71" w:rsidRDefault="00C04FAC" w:rsidP="00DC0FB9">
            <w:pPr>
              <w:shd w:val="clear" w:color="auto" w:fill="FFFFFF"/>
              <w:autoSpaceDE w:val="0"/>
              <w:autoSpaceDN w:val="0"/>
              <w:adjustRightInd w:val="0"/>
              <w:ind w:left="284"/>
              <w:rPr>
                <w:bCs/>
                <w:sz w:val="22"/>
                <w:szCs w:val="22"/>
              </w:rPr>
            </w:pPr>
            <w:r w:rsidRPr="00012E71">
              <w:rPr>
                <w:bCs/>
                <w:sz w:val="22"/>
                <w:szCs w:val="22"/>
              </w:rPr>
              <w:t>двух подач по 1/</w:t>
            </w:r>
            <w:r w:rsidR="00171C70" w:rsidRPr="00012E71">
              <w:rPr>
                <w:bCs/>
                <w:sz w:val="22"/>
                <w:szCs w:val="22"/>
              </w:rPr>
              <w:t>2 </w:t>
            </w:r>
            <w:r w:rsidR="00C95031" w:rsidRPr="00012E71">
              <w:rPr>
                <w:bCs/>
                <w:sz w:val="22"/>
                <w:szCs w:val="22"/>
              </w:rPr>
              <w:t>маршрута</w:t>
            </w:r>
          </w:p>
          <w:p w14:paraId="56019EC4" w14:textId="77777777" w:rsidR="00C04FAC" w:rsidRPr="00012E71" w:rsidRDefault="00C04FAC" w:rsidP="00DC0FB9">
            <w:pPr>
              <w:shd w:val="clear" w:color="auto" w:fill="FFFFFF"/>
              <w:autoSpaceDE w:val="0"/>
              <w:autoSpaceDN w:val="0"/>
              <w:adjustRightInd w:val="0"/>
              <w:ind w:left="284"/>
              <w:rPr>
                <w:sz w:val="22"/>
                <w:szCs w:val="22"/>
              </w:rPr>
            </w:pPr>
            <w:r w:rsidRPr="00012E71">
              <w:rPr>
                <w:bCs/>
                <w:sz w:val="22"/>
                <w:szCs w:val="22"/>
              </w:rPr>
              <w:t>трех подач по 1/</w:t>
            </w:r>
            <w:r w:rsidR="00171C70" w:rsidRPr="00012E71">
              <w:rPr>
                <w:bCs/>
                <w:sz w:val="22"/>
                <w:szCs w:val="22"/>
              </w:rPr>
              <w:t>3 </w:t>
            </w:r>
            <w:r w:rsidRPr="00012E71">
              <w:rPr>
                <w:bCs/>
                <w:sz w:val="22"/>
                <w:szCs w:val="22"/>
              </w:rPr>
              <w:t>маршрута</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1734A890" w14:textId="77777777" w:rsidR="00C04FAC" w:rsidRPr="00012E71" w:rsidRDefault="00C04FAC" w:rsidP="00DC0FB9">
            <w:pPr>
              <w:shd w:val="clear" w:color="auto" w:fill="FFFFFF"/>
              <w:autoSpaceDE w:val="0"/>
              <w:autoSpaceDN w:val="0"/>
              <w:adjustRightInd w:val="0"/>
              <w:jc w:val="center"/>
              <w:rPr>
                <w:bCs/>
                <w:sz w:val="22"/>
                <w:szCs w:val="22"/>
              </w:rPr>
            </w:pPr>
          </w:p>
          <w:p w14:paraId="5A334A3E" w14:textId="77777777" w:rsidR="00400EA1" w:rsidRPr="00012E71" w:rsidRDefault="00400EA1" w:rsidP="00DC0FB9">
            <w:pPr>
              <w:shd w:val="clear" w:color="auto" w:fill="FFFFFF"/>
              <w:autoSpaceDE w:val="0"/>
              <w:autoSpaceDN w:val="0"/>
              <w:adjustRightInd w:val="0"/>
              <w:jc w:val="center"/>
              <w:rPr>
                <w:bCs/>
                <w:sz w:val="22"/>
                <w:szCs w:val="22"/>
              </w:rPr>
            </w:pPr>
          </w:p>
          <w:p w14:paraId="7CB4139F" w14:textId="77777777" w:rsidR="00C04FAC" w:rsidRPr="00012E71" w:rsidRDefault="00C04FAC" w:rsidP="00DC0FB9">
            <w:pPr>
              <w:shd w:val="clear" w:color="auto" w:fill="FFFFFF"/>
              <w:autoSpaceDE w:val="0"/>
              <w:autoSpaceDN w:val="0"/>
              <w:adjustRightInd w:val="0"/>
              <w:jc w:val="center"/>
              <w:rPr>
                <w:bCs/>
                <w:sz w:val="22"/>
                <w:szCs w:val="22"/>
              </w:rPr>
            </w:pPr>
          </w:p>
          <w:p w14:paraId="2361B892" w14:textId="77777777" w:rsidR="00886EE5" w:rsidRPr="00012E71" w:rsidRDefault="00886EE5" w:rsidP="00DC0FB9">
            <w:pPr>
              <w:shd w:val="clear" w:color="auto" w:fill="FFFFFF"/>
              <w:autoSpaceDE w:val="0"/>
              <w:autoSpaceDN w:val="0"/>
              <w:adjustRightInd w:val="0"/>
              <w:jc w:val="center"/>
              <w:rPr>
                <w:bCs/>
                <w:sz w:val="22"/>
                <w:szCs w:val="22"/>
              </w:rPr>
            </w:pPr>
          </w:p>
          <w:p w14:paraId="76F26B9D" w14:textId="77777777" w:rsidR="00C04FAC" w:rsidRPr="00012E71" w:rsidRDefault="00C04FAC" w:rsidP="00DC0FB9">
            <w:pPr>
              <w:shd w:val="clear" w:color="auto" w:fill="FFFFFF"/>
              <w:autoSpaceDE w:val="0"/>
              <w:autoSpaceDN w:val="0"/>
              <w:adjustRightInd w:val="0"/>
              <w:jc w:val="center"/>
              <w:rPr>
                <w:bCs/>
                <w:sz w:val="22"/>
                <w:szCs w:val="22"/>
              </w:rPr>
            </w:pPr>
          </w:p>
          <w:p w14:paraId="4D17572D"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13783DFB"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06EE777D"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056ABDD2" w14:textId="77777777" w:rsidR="00C04FAC" w:rsidRPr="00012E71" w:rsidRDefault="00C04FAC" w:rsidP="00DC0FB9">
            <w:pPr>
              <w:shd w:val="clear" w:color="auto" w:fill="FFFFFF"/>
              <w:autoSpaceDE w:val="0"/>
              <w:autoSpaceDN w:val="0"/>
              <w:adjustRightInd w:val="0"/>
              <w:jc w:val="center"/>
              <w:rPr>
                <w:bCs/>
                <w:sz w:val="22"/>
                <w:szCs w:val="22"/>
              </w:rPr>
            </w:pPr>
          </w:p>
          <w:p w14:paraId="6B00D8BC" w14:textId="77777777" w:rsidR="00400EA1" w:rsidRPr="00012E71" w:rsidRDefault="00400EA1" w:rsidP="00DC0FB9">
            <w:pPr>
              <w:shd w:val="clear" w:color="auto" w:fill="FFFFFF"/>
              <w:autoSpaceDE w:val="0"/>
              <w:autoSpaceDN w:val="0"/>
              <w:adjustRightInd w:val="0"/>
              <w:jc w:val="center"/>
              <w:rPr>
                <w:bCs/>
                <w:sz w:val="22"/>
                <w:szCs w:val="22"/>
              </w:rPr>
            </w:pPr>
          </w:p>
          <w:p w14:paraId="1A878E06" w14:textId="77777777" w:rsidR="00C04FAC" w:rsidRPr="00012E71" w:rsidRDefault="00C04FAC" w:rsidP="00DC0FB9">
            <w:pPr>
              <w:shd w:val="clear" w:color="auto" w:fill="FFFFFF"/>
              <w:autoSpaceDE w:val="0"/>
              <w:autoSpaceDN w:val="0"/>
              <w:adjustRightInd w:val="0"/>
              <w:jc w:val="center"/>
              <w:rPr>
                <w:bCs/>
                <w:sz w:val="22"/>
                <w:szCs w:val="22"/>
              </w:rPr>
            </w:pPr>
          </w:p>
          <w:p w14:paraId="5D603B0B" w14:textId="77777777" w:rsidR="00886EE5" w:rsidRPr="00012E71" w:rsidRDefault="00886EE5" w:rsidP="00DC0FB9">
            <w:pPr>
              <w:shd w:val="clear" w:color="auto" w:fill="FFFFFF"/>
              <w:autoSpaceDE w:val="0"/>
              <w:autoSpaceDN w:val="0"/>
              <w:adjustRightInd w:val="0"/>
              <w:jc w:val="center"/>
              <w:rPr>
                <w:bCs/>
                <w:sz w:val="22"/>
                <w:szCs w:val="22"/>
              </w:rPr>
            </w:pPr>
          </w:p>
          <w:p w14:paraId="4FC5FE0B" w14:textId="77777777" w:rsidR="00C04FAC" w:rsidRPr="00012E71" w:rsidRDefault="00C04FAC" w:rsidP="00DC0FB9">
            <w:pPr>
              <w:shd w:val="clear" w:color="auto" w:fill="FFFFFF"/>
              <w:autoSpaceDE w:val="0"/>
              <w:autoSpaceDN w:val="0"/>
              <w:adjustRightInd w:val="0"/>
              <w:jc w:val="center"/>
              <w:rPr>
                <w:bCs/>
                <w:sz w:val="22"/>
                <w:szCs w:val="22"/>
              </w:rPr>
            </w:pPr>
          </w:p>
          <w:p w14:paraId="79AFDF28"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6B1108B3"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0787AEF2"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7B4F2D63" w14:textId="77777777" w:rsidR="00C04FAC" w:rsidRPr="00012E71" w:rsidRDefault="00C04FAC" w:rsidP="00DC0FB9">
            <w:pPr>
              <w:shd w:val="clear" w:color="auto" w:fill="FFFFFF"/>
              <w:autoSpaceDE w:val="0"/>
              <w:autoSpaceDN w:val="0"/>
              <w:adjustRightInd w:val="0"/>
              <w:jc w:val="center"/>
              <w:rPr>
                <w:bCs/>
                <w:sz w:val="22"/>
                <w:szCs w:val="22"/>
              </w:rPr>
            </w:pPr>
          </w:p>
          <w:p w14:paraId="278D2700" w14:textId="77777777" w:rsidR="00C04FAC" w:rsidRPr="00012E71" w:rsidRDefault="00C04FAC" w:rsidP="00DC0FB9">
            <w:pPr>
              <w:shd w:val="clear" w:color="auto" w:fill="FFFFFF"/>
              <w:autoSpaceDE w:val="0"/>
              <w:autoSpaceDN w:val="0"/>
              <w:adjustRightInd w:val="0"/>
              <w:jc w:val="center"/>
              <w:rPr>
                <w:bCs/>
                <w:sz w:val="22"/>
                <w:szCs w:val="22"/>
              </w:rPr>
            </w:pPr>
          </w:p>
          <w:p w14:paraId="6D1E0489" w14:textId="77777777" w:rsidR="00C04FAC" w:rsidRPr="00012E71" w:rsidRDefault="00C04FAC" w:rsidP="00DC0FB9">
            <w:pPr>
              <w:shd w:val="clear" w:color="auto" w:fill="FFFFFF"/>
              <w:autoSpaceDE w:val="0"/>
              <w:autoSpaceDN w:val="0"/>
              <w:adjustRightInd w:val="0"/>
              <w:jc w:val="center"/>
              <w:rPr>
                <w:bCs/>
                <w:sz w:val="22"/>
                <w:szCs w:val="22"/>
              </w:rPr>
            </w:pPr>
          </w:p>
          <w:p w14:paraId="33A0FE4C" w14:textId="77777777" w:rsidR="00886EE5" w:rsidRPr="00012E71" w:rsidRDefault="00886EE5" w:rsidP="00DC0FB9">
            <w:pPr>
              <w:shd w:val="clear" w:color="auto" w:fill="FFFFFF"/>
              <w:autoSpaceDE w:val="0"/>
              <w:autoSpaceDN w:val="0"/>
              <w:adjustRightInd w:val="0"/>
              <w:jc w:val="center"/>
              <w:rPr>
                <w:bCs/>
                <w:sz w:val="22"/>
                <w:szCs w:val="22"/>
              </w:rPr>
            </w:pPr>
          </w:p>
          <w:p w14:paraId="42486D45" w14:textId="77777777" w:rsidR="00C04FAC" w:rsidRPr="00012E71" w:rsidRDefault="00C04FAC" w:rsidP="00DC0FB9">
            <w:pPr>
              <w:shd w:val="clear" w:color="auto" w:fill="FFFFFF"/>
              <w:autoSpaceDE w:val="0"/>
              <w:autoSpaceDN w:val="0"/>
              <w:adjustRightInd w:val="0"/>
              <w:jc w:val="center"/>
              <w:rPr>
                <w:bCs/>
                <w:sz w:val="22"/>
                <w:szCs w:val="22"/>
              </w:rPr>
            </w:pPr>
          </w:p>
          <w:p w14:paraId="6F94CABA"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3A323988"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33D5E8E7"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3054BF3C" w14:textId="77777777" w:rsidR="00C04FAC" w:rsidRPr="00012E71" w:rsidRDefault="00C04FAC" w:rsidP="00DC0FB9">
            <w:pPr>
              <w:shd w:val="clear" w:color="auto" w:fill="FFFFFF"/>
              <w:autoSpaceDE w:val="0"/>
              <w:autoSpaceDN w:val="0"/>
              <w:adjustRightInd w:val="0"/>
              <w:jc w:val="center"/>
              <w:rPr>
                <w:bCs/>
                <w:sz w:val="22"/>
                <w:szCs w:val="22"/>
              </w:rPr>
            </w:pPr>
          </w:p>
          <w:p w14:paraId="3E39280E" w14:textId="77777777" w:rsidR="00C04FAC" w:rsidRPr="00012E71" w:rsidRDefault="00C04FAC" w:rsidP="00DC0FB9">
            <w:pPr>
              <w:shd w:val="clear" w:color="auto" w:fill="FFFFFF"/>
              <w:autoSpaceDE w:val="0"/>
              <w:autoSpaceDN w:val="0"/>
              <w:adjustRightInd w:val="0"/>
              <w:jc w:val="center"/>
              <w:rPr>
                <w:bCs/>
                <w:sz w:val="22"/>
                <w:szCs w:val="22"/>
              </w:rPr>
            </w:pPr>
          </w:p>
          <w:p w14:paraId="31C270F6" w14:textId="77777777" w:rsidR="00886EE5" w:rsidRPr="00012E71" w:rsidRDefault="00886EE5" w:rsidP="00DC0FB9">
            <w:pPr>
              <w:shd w:val="clear" w:color="auto" w:fill="FFFFFF"/>
              <w:autoSpaceDE w:val="0"/>
              <w:autoSpaceDN w:val="0"/>
              <w:adjustRightInd w:val="0"/>
              <w:jc w:val="center"/>
              <w:rPr>
                <w:bCs/>
                <w:sz w:val="22"/>
                <w:szCs w:val="22"/>
              </w:rPr>
            </w:pPr>
          </w:p>
          <w:p w14:paraId="0B7458F9" w14:textId="77777777" w:rsidR="00C04FAC" w:rsidRPr="00012E71" w:rsidRDefault="00C04FAC" w:rsidP="00DC0FB9">
            <w:pPr>
              <w:shd w:val="clear" w:color="auto" w:fill="FFFFFF"/>
              <w:autoSpaceDE w:val="0"/>
              <w:autoSpaceDN w:val="0"/>
              <w:adjustRightInd w:val="0"/>
              <w:jc w:val="center"/>
              <w:rPr>
                <w:bCs/>
                <w:sz w:val="22"/>
                <w:szCs w:val="22"/>
              </w:rPr>
            </w:pPr>
          </w:p>
          <w:p w14:paraId="09860680" w14:textId="77777777" w:rsidR="00C04FAC" w:rsidRPr="00012E71" w:rsidRDefault="00C04FAC" w:rsidP="00DC0FB9">
            <w:pPr>
              <w:shd w:val="clear" w:color="auto" w:fill="FFFFFF"/>
              <w:autoSpaceDE w:val="0"/>
              <w:autoSpaceDN w:val="0"/>
              <w:adjustRightInd w:val="0"/>
              <w:jc w:val="center"/>
              <w:rPr>
                <w:bCs/>
                <w:sz w:val="22"/>
                <w:szCs w:val="22"/>
              </w:rPr>
            </w:pPr>
          </w:p>
          <w:p w14:paraId="75B41F42"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1A20211D"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5DA30C02"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53108496" w14:textId="77777777" w:rsidR="00C04FAC" w:rsidRPr="00012E71" w:rsidRDefault="00C04FAC" w:rsidP="00DC0FB9">
            <w:pPr>
              <w:shd w:val="clear" w:color="auto" w:fill="FFFFFF"/>
              <w:autoSpaceDE w:val="0"/>
              <w:autoSpaceDN w:val="0"/>
              <w:adjustRightInd w:val="0"/>
              <w:jc w:val="center"/>
              <w:rPr>
                <w:bCs/>
                <w:sz w:val="22"/>
                <w:szCs w:val="22"/>
              </w:rPr>
            </w:pPr>
          </w:p>
          <w:p w14:paraId="3BBB62DB" w14:textId="77777777" w:rsidR="00C04FAC" w:rsidRPr="00012E71" w:rsidRDefault="00C04FAC" w:rsidP="00DC0FB9">
            <w:pPr>
              <w:shd w:val="clear" w:color="auto" w:fill="FFFFFF"/>
              <w:autoSpaceDE w:val="0"/>
              <w:autoSpaceDN w:val="0"/>
              <w:adjustRightInd w:val="0"/>
              <w:jc w:val="center"/>
              <w:rPr>
                <w:bCs/>
                <w:sz w:val="22"/>
                <w:szCs w:val="22"/>
              </w:rPr>
            </w:pPr>
          </w:p>
          <w:p w14:paraId="1ECC48C6" w14:textId="77777777" w:rsidR="00886EE5" w:rsidRPr="00012E71" w:rsidRDefault="00886EE5" w:rsidP="00DC0FB9">
            <w:pPr>
              <w:shd w:val="clear" w:color="auto" w:fill="FFFFFF"/>
              <w:autoSpaceDE w:val="0"/>
              <w:autoSpaceDN w:val="0"/>
              <w:adjustRightInd w:val="0"/>
              <w:jc w:val="center"/>
              <w:rPr>
                <w:bCs/>
                <w:sz w:val="22"/>
                <w:szCs w:val="22"/>
              </w:rPr>
            </w:pPr>
          </w:p>
          <w:p w14:paraId="1E1085E9" w14:textId="77777777" w:rsidR="00C04FAC" w:rsidRPr="00012E71" w:rsidRDefault="00C04FAC" w:rsidP="00DC0FB9">
            <w:pPr>
              <w:shd w:val="clear" w:color="auto" w:fill="FFFFFF"/>
              <w:autoSpaceDE w:val="0"/>
              <w:autoSpaceDN w:val="0"/>
              <w:adjustRightInd w:val="0"/>
              <w:jc w:val="center"/>
              <w:rPr>
                <w:bCs/>
                <w:sz w:val="22"/>
                <w:szCs w:val="22"/>
              </w:rPr>
            </w:pPr>
          </w:p>
          <w:p w14:paraId="7AEDF509" w14:textId="77777777" w:rsidR="00C04FAC" w:rsidRPr="00012E71" w:rsidRDefault="00C04FAC" w:rsidP="00DC0FB9">
            <w:pPr>
              <w:shd w:val="clear" w:color="auto" w:fill="FFFFFF"/>
              <w:autoSpaceDE w:val="0"/>
              <w:autoSpaceDN w:val="0"/>
              <w:adjustRightInd w:val="0"/>
              <w:jc w:val="center"/>
              <w:rPr>
                <w:bCs/>
                <w:sz w:val="22"/>
                <w:szCs w:val="22"/>
              </w:rPr>
            </w:pPr>
          </w:p>
          <w:p w14:paraId="15DE5FB8"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0F0ADCA8"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2EBFBF19"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0D12E00D" w14:textId="77777777" w:rsidR="00C04FAC" w:rsidRPr="00012E71" w:rsidRDefault="00C04FAC" w:rsidP="00DC0FB9">
            <w:pPr>
              <w:shd w:val="clear" w:color="auto" w:fill="FFFFFF"/>
              <w:autoSpaceDE w:val="0"/>
              <w:autoSpaceDN w:val="0"/>
              <w:adjustRightInd w:val="0"/>
              <w:jc w:val="center"/>
              <w:rPr>
                <w:bCs/>
                <w:sz w:val="22"/>
                <w:szCs w:val="22"/>
              </w:rPr>
            </w:pPr>
          </w:p>
          <w:p w14:paraId="282A0E84" w14:textId="77777777" w:rsidR="00400EA1" w:rsidRPr="00012E71" w:rsidRDefault="00400EA1" w:rsidP="00DC0FB9">
            <w:pPr>
              <w:shd w:val="clear" w:color="auto" w:fill="FFFFFF"/>
              <w:autoSpaceDE w:val="0"/>
              <w:autoSpaceDN w:val="0"/>
              <w:adjustRightInd w:val="0"/>
              <w:jc w:val="center"/>
              <w:rPr>
                <w:bCs/>
                <w:sz w:val="22"/>
                <w:szCs w:val="22"/>
              </w:rPr>
            </w:pPr>
          </w:p>
          <w:p w14:paraId="707BB5D7" w14:textId="77777777" w:rsidR="00886EE5" w:rsidRPr="00012E71" w:rsidRDefault="00886EE5" w:rsidP="00DC0FB9">
            <w:pPr>
              <w:shd w:val="clear" w:color="auto" w:fill="FFFFFF"/>
              <w:autoSpaceDE w:val="0"/>
              <w:autoSpaceDN w:val="0"/>
              <w:adjustRightInd w:val="0"/>
              <w:jc w:val="center"/>
              <w:rPr>
                <w:bCs/>
                <w:sz w:val="22"/>
                <w:szCs w:val="22"/>
              </w:rPr>
            </w:pPr>
          </w:p>
          <w:p w14:paraId="54FBFBC8" w14:textId="77777777" w:rsidR="00C04FAC" w:rsidRPr="00012E71" w:rsidRDefault="00C04FAC" w:rsidP="00DC0FB9">
            <w:pPr>
              <w:shd w:val="clear" w:color="auto" w:fill="FFFFFF"/>
              <w:autoSpaceDE w:val="0"/>
              <w:autoSpaceDN w:val="0"/>
              <w:adjustRightInd w:val="0"/>
              <w:jc w:val="center"/>
              <w:rPr>
                <w:bCs/>
                <w:sz w:val="22"/>
                <w:szCs w:val="22"/>
              </w:rPr>
            </w:pPr>
          </w:p>
          <w:p w14:paraId="61F6F91A" w14:textId="77777777" w:rsidR="00C04FAC" w:rsidRPr="00012E71" w:rsidRDefault="00C04FAC" w:rsidP="00DC0FB9">
            <w:pPr>
              <w:shd w:val="clear" w:color="auto" w:fill="FFFFFF"/>
              <w:autoSpaceDE w:val="0"/>
              <w:autoSpaceDN w:val="0"/>
              <w:adjustRightInd w:val="0"/>
              <w:jc w:val="center"/>
              <w:rPr>
                <w:bCs/>
                <w:sz w:val="22"/>
                <w:szCs w:val="22"/>
              </w:rPr>
            </w:pPr>
          </w:p>
          <w:p w14:paraId="5ABF454B"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76D228D5"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7775645E"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6D98670D" w14:textId="77777777" w:rsidR="00C04FAC" w:rsidRPr="00012E71" w:rsidRDefault="00C04FAC" w:rsidP="00DC0FB9">
            <w:pPr>
              <w:shd w:val="clear" w:color="auto" w:fill="FFFFFF"/>
              <w:autoSpaceDE w:val="0"/>
              <w:autoSpaceDN w:val="0"/>
              <w:adjustRightInd w:val="0"/>
              <w:jc w:val="center"/>
              <w:rPr>
                <w:bCs/>
                <w:sz w:val="22"/>
                <w:szCs w:val="22"/>
              </w:rPr>
            </w:pPr>
          </w:p>
          <w:p w14:paraId="0AB65623" w14:textId="77777777" w:rsidR="00C04FAC" w:rsidRPr="00012E71" w:rsidRDefault="00C04FAC" w:rsidP="00DC0FB9">
            <w:pPr>
              <w:shd w:val="clear" w:color="auto" w:fill="FFFFFF"/>
              <w:autoSpaceDE w:val="0"/>
              <w:autoSpaceDN w:val="0"/>
              <w:adjustRightInd w:val="0"/>
              <w:jc w:val="center"/>
              <w:rPr>
                <w:bCs/>
                <w:sz w:val="22"/>
                <w:szCs w:val="22"/>
              </w:rPr>
            </w:pPr>
          </w:p>
          <w:p w14:paraId="10132C4C" w14:textId="77777777" w:rsidR="00886EE5" w:rsidRPr="00012E71" w:rsidRDefault="00886EE5" w:rsidP="00DC0FB9">
            <w:pPr>
              <w:shd w:val="clear" w:color="auto" w:fill="FFFFFF"/>
              <w:autoSpaceDE w:val="0"/>
              <w:autoSpaceDN w:val="0"/>
              <w:adjustRightInd w:val="0"/>
              <w:jc w:val="center"/>
              <w:rPr>
                <w:bCs/>
                <w:sz w:val="22"/>
                <w:szCs w:val="22"/>
              </w:rPr>
            </w:pPr>
          </w:p>
          <w:p w14:paraId="4A972032" w14:textId="77777777" w:rsidR="00C04FAC" w:rsidRPr="00012E71" w:rsidRDefault="00C04FAC" w:rsidP="00DC0FB9">
            <w:pPr>
              <w:shd w:val="clear" w:color="auto" w:fill="FFFFFF"/>
              <w:autoSpaceDE w:val="0"/>
              <w:autoSpaceDN w:val="0"/>
              <w:adjustRightInd w:val="0"/>
              <w:jc w:val="center"/>
              <w:rPr>
                <w:bCs/>
                <w:sz w:val="22"/>
                <w:szCs w:val="22"/>
              </w:rPr>
            </w:pPr>
          </w:p>
          <w:p w14:paraId="22BB0E09" w14:textId="77777777" w:rsidR="00C04FAC" w:rsidRPr="00012E71" w:rsidRDefault="00C04FAC" w:rsidP="00DC0FB9">
            <w:pPr>
              <w:shd w:val="clear" w:color="auto" w:fill="FFFFFF"/>
              <w:autoSpaceDE w:val="0"/>
              <w:autoSpaceDN w:val="0"/>
              <w:adjustRightInd w:val="0"/>
              <w:jc w:val="center"/>
              <w:rPr>
                <w:bCs/>
                <w:sz w:val="22"/>
                <w:szCs w:val="22"/>
              </w:rPr>
            </w:pPr>
          </w:p>
          <w:p w14:paraId="7D162A03"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56569E83"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540BF74F"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6A1B64DE" w14:textId="77777777" w:rsidR="00C04FAC" w:rsidRPr="00012E71" w:rsidRDefault="00C04FAC" w:rsidP="00DC0FB9">
            <w:pPr>
              <w:shd w:val="clear" w:color="auto" w:fill="FFFFFF"/>
              <w:autoSpaceDE w:val="0"/>
              <w:autoSpaceDN w:val="0"/>
              <w:adjustRightInd w:val="0"/>
              <w:jc w:val="center"/>
              <w:rPr>
                <w:bCs/>
                <w:sz w:val="22"/>
                <w:szCs w:val="22"/>
              </w:rPr>
            </w:pPr>
          </w:p>
          <w:p w14:paraId="37F98A51" w14:textId="77777777" w:rsidR="00C04FAC" w:rsidRPr="00012E71" w:rsidRDefault="00C04FAC" w:rsidP="00DC0FB9">
            <w:pPr>
              <w:shd w:val="clear" w:color="auto" w:fill="FFFFFF"/>
              <w:autoSpaceDE w:val="0"/>
              <w:autoSpaceDN w:val="0"/>
              <w:adjustRightInd w:val="0"/>
              <w:jc w:val="center"/>
              <w:rPr>
                <w:bCs/>
                <w:sz w:val="22"/>
                <w:szCs w:val="22"/>
              </w:rPr>
            </w:pPr>
          </w:p>
          <w:p w14:paraId="7B3C0DF4" w14:textId="77777777" w:rsidR="00886EE5" w:rsidRPr="00012E71" w:rsidRDefault="00886EE5" w:rsidP="00DC0FB9">
            <w:pPr>
              <w:shd w:val="clear" w:color="auto" w:fill="FFFFFF"/>
              <w:autoSpaceDE w:val="0"/>
              <w:autoSpaceDN w:val="0"/>
              <w:adjustRightInd w:val="0"/>
              <w:jc w:val="center"/>
              <w:rPr>
                <w:bCs/>
                <w:sz w:val="22"/>
                <w:szCs w:val="22"/>
              </w:rPr>
            </w:pPr>
          </w:p>
          <w:p w14:paraId="49F04340" w14:textId="77777777" w:rsidR="00C04FAC" w:rsidRPr="00012E71" w:rsidRDefault="00C04FAC" w:rsidP="00DC0FB9">
            <w:pPr>
              <w:shd w:val="clear" w:color="auto" w:fill="FFFFFF"/>
              <w:autoSpaceDE w:val="0"/>
              <w:autoSpaceDN w:val="0"/>
              <w:adjustRightInd w:val="0"/>
              <w:jc w:val="center"/>
              <w:rPr>
                <w:bCs/>
                <w:sz w:val="22"/>
                <w:szCs w:val="22"/>
              </w:rPr>
            </w:pPr>
          </w:p>
          <w:p w14:paraId="2150C099" w14:textId="77777777" w:rsidR="00C04FAC" w:rsidRPr="00012E71" w:rsidRDefault="00C04FAC" w:rsidP="00DC0FB9">
            <w:pPr>
              <w:shd w:val="clear" w:color="auto" w:fill="FFFFFF"/>
              <w:autoSpaceDE w:val="0"/>
              <w:autoSpaceDN w:val="0"/>
              <w:adjustRightInd w:val="0"/>
              <w:jc w:val="center"/>
              <w:rPr>
                <w:bCs/>
                <w:sz w:val="22"/>
                <w:szCs w:val="22"/>
              </w:rPr>
            </w:pPr>
          </w:p>
          <w:p w14:paraId="31F978F6"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4AA244DE"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4E38C7C6"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7354C993" w14:textId="77777777" w:rsidR="00C04FAC" w:rsidRPr="00012E71" w:rsidRDefault="00C04FAC" w:rsidP="00DC0FB9">
            <w:pPr>
              <w:shd w:val="clear" w:color="auto" w:fill="FFFFFF"/>
              <w:autoSpaceDE w:val="0"/>
              <w:autoSpaceDN w:val="0"/>
              <w:adjustRightInd w:val="0"/>
              <w:jc w:val="center"/>
              <w:rPr>
                <w:bCs/>
                <w:sz w:val="22"/>
                <w:szCs w:val="22"/>
              </w:rPr>
            </w:pPr>
          </w:p>
          <w:p w14:paraId="16C5F3A8" w14:textId="77777777" w:rsidR="00C04FAC" w:rsidRPr="00012E71" w:rsidRDefault="00C04FAC" w:rsidP="00DC0FB9">
            <w:pPr>
              <w:shd w:val="clear" w:color="auto" w:fill="FFFFFF"/>
              <w:autoSpaceDE w:val="0"/>
              <w:autoSpaceDN w:val="0"/>
              <w:adjustRightInd w:val="0"/>
              <w:jc w:val="center"/>
              <w:rPr>
                <w:bCs/>
                <w:sz w:val="22"/>
                <w:szCs w:val="22"/>
              </w:rPr>
            </w:pPr>
          </w:p>
          <w:p w14:paraId="43213332" w14:textId="77777777" w:rsidR="00886EE5" w:rsidRPr="00012E71" w:rsidRDefault="00886EE5" w:rsidP="00DC0FB9">
            <w:pPr>
              <w:shd w:val="clear" w:color="auto" w:fill="FFFFFF"/>
              <w:autoSpaceDE w:val="0"/>
              <w:autoSpaceDN w:val="0"/>
              <w:adjustRightInd w:val="0"/>
              <w:jc w:val="center"/>
              <w:rPr>
                <w:bCs/>
                <w:sz w:val="22"/>
                <w:szCs w:val="22"/>
              </w:rPr>
            </w:pPr>
          </w:p>
          <w:p w14:paraId="6BB5E3B9" w14:textId="77777777" w:rsidR="00C04FAC" w:rsidRPr="00012E71" w:rsidRDefault="00C04FAC" w:rsidP="00DC0FB9">
            <w:pPr>
              <w:shd w:val="clear" w:color="auto" w:fill="FFFFFF"/>
              <w:autoSpaceDE w:val="0"/>
              <w:autoSpaceDN w:val="0"/>
              <w:adjustRightInd w:val="0"/>
              <w:jc w:val="center"/>
              <w:rPr>
                <w:bCs/>
                <w:sz w:val="22"/>
                <w:szCs w:val="22"/>
              </w:rPr>
            </w:pPr>
          </w:p>
          <w:p w14:paraId="3BEE12E3" w14:textId="77777777" w:rsidR="00C04FAC" w:rsidRPr="00012E71" w:rsidRDefault="00C04FAC" w:rsidP="00DC0FB9">
            <w:pPr>
              <w:shd w:val="clear" w:color="auto" w:fill="FFFFFF"/>
              <w:autoSpaceDE w:val="0"/>
              <w:autoSpaceDN w:val="0"/>
              <w:adjustRightInd w:val="0"/>
              <w:jc w:val="center"/>
              <w:rPr>
                <w:bCs/>
                <w:sz w:val="22"/>
                <w:szCs w:val="22"/>
              </w:rPr>
            </w:pPr>
          </w:p>
          <w:p w14:paraId="375770D9"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1</w:t>
            </w:r>
          </w:p>
          <w:p w14:paraId="3090FB44"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45042FA7"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4"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4CA4EC3D" w14:textId="77777777" w:rsidR="00C04FAC" w:rsidRPr="00012E71" w:rsidRDefault="00C04FAC" w:rsidP="00DC0FB9">
            <w:pPr>
              <w:shd w:val="clear" w:color="auto" w:fill="FFFFFF"/>
              <w:autoSpaceDE w:val="0"/>
              <w:autoSpaceDN w:val="0"/>
              <w:adjustRightInd w:val="0"/>
              <w:jc w:val="center"/>
              <w:rPr>
                <w:bCs/>
                <w:sz w:val="22"/>
                <w:szCs w:val="22"/>
              </w:rPr>
            </w:pPr>
          </w:p>
          <w:p w14:paraId="6E07C071" w14:textId="77777777" w:rsidR="00400EA1" w:rsidRPr="00012E71" w:rsidRDefault="00400EA1" w:rsidP="00DC0FB9">
            <w:pPr>
              <w:shd w:val="clear" w:color="auto" w:fill="FFFFFF"/>
              <w:autoSpaceDE w:val="0"/>
              <w:autoSpaceDN w:val="0"/>
              <w:adjustRightInd w:val="0"/>
              <w:jc w:val="center"/>
              <w:rPr>
                <w:bCs/>
                <w:sz w:val="22"/>
                <w:szCs w:val="22"/>
              </w:rPr>
            </w:pPr>
          </w:p>
          <w:p w14:paraId="3A6E988D" w14:textId="77777777" w:rsidR="00886EE5" w:rsidRPr="00012E71" w:rsidRDefault="00886EE5" w:rsidP="00DC0FB9">
            <w:pPr>
              <w:shd w:val="clear" w:color="auto" w:fill="FFFFFF"/>
              <w:autoSpaceDE w:val="0"/>
              <w:autoSpaceDN w:val="0"/>
              <w:adjustRightInd w:val="0"/>
              <w:jc w:val="center"/>
              <w:rPr>
                <w:bCs/>
                <w:sz w:val="22"/>
                <w:szCs w:val="22"/>
              </w:rPr>
            </w:pPr>
          </w:p>
          <w:p w14:paraId="3FDF2979" w14:textId="77777777" w:rsidR="00C04FAC" w:rsidRPr="00012E71" w:rsidRDefault="00C04FAC" w:rsidP="00DC0FB9">
            <w:pPr>
              <w:shd w:val="clear" w:color="auto" w:fill="FFFFFF"/>
              <w:autoSpaceDE w:val="0"/>
              <w:autoSpaceDN w:val="0"/>
              <w:adjustRightInd w:val="0"/>
              <w:jc w:val="center"/>
              <w:rPr>
                <w:bCs/>
                <w:sz w:val="22"/>
                <w:szCs w:val="22"/>
              </w:rPr>
            </w:pPr>
          </w:p>
          <w:p w14:paraId="6F46CF09" w14:textId="77777777" w:rsidR="00C04FAC" w:rsidRPr="00012E71" w:rsidRDefault="00C04FAC" w:rsidP="00DC0FB9">
            <w:pPr>
              <w:shd w:val="clear" w:color="auto" w:fill="FFFFFF"/>
              <w:autoSpaceDE w:val="0"/>
              <w:autoSpaceDN w:val="0"/>
              <w:adjustRightInd w:val="0"/>
              <w:jc w:val="center"/>
              <w:rPr>
                <w:bCs/>
                <w:sz w:val="22"/>
                <w:szCs w:val="22"/>
              </w:rPr>
            </w:pPr>
          </w:p>
          <w:p w14:paraId="0A81826F"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2575A109"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2CAF9F67"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6882F0AE" w14:textId="77777777" w:rsidR="00C04FAC" w:rsidRPr="00012E71" w:rsidRDefault="00C04FAC" w:rsidP="00DC0FB9">
            <w:pPr>
              <w:shd w:val="clear" w:color="auto" w:fill="FFFFFF"/>
              <w:autoSpaceDE w:val="0"/>
              <w:autoSpaceDN w:val="0"/>
              <w:adjustRightInd w:val="0"/>
              <w:jc w:val="center"/>
              <w:rPr>
                <w:bCs/>
                <w:sz w:val="22"/>
                <w:szCs w:val="22"/>
              </w:rPr>
            </w:pPr>
          </w:p>
          <w:p w14:paraId="0258413F" w14:textId="77777777" w:rsidR="00400EA1" w:rsidRPr="00012E71" w:rsidRDefault="00400EA1" w:rsidP="00DC0FB9">
            <w:pPr>
              <w:shd w:val="clear" w:color="auto" w:fill="FFFFFF"/>
              <w:autoSpaceDE w:val="0"/>
              <w:autoSpaceDN w:val="0"/>
              <w:adjustRightInd w:val="0"/>
              <w:jc w:val="center"/>
              <w:rPr>
                <w:bCs/>
                <w:sz w:val="22"/>
                <w:szCs w:val="22"/>
              </w:rPr>
            </w:pPr>
          </w:p>
          <w:p w14:paraId="0ECBAEEF" w14:textId="77777777" w:rsidR="00886EE5" w:rsidRPr="00012E71" w:rsidRDefault="00886EE5" w:rsidP="00DC0FB9">
            <w:pPr>
              <w:shd w:val="clear" w:color="auto" w:fill="FFFFFF"/>
              <w:autoSpaceDE w:val="0"/>
              <w:autoSpaceDN w:val="0"/>
              <w:adjustRightInd w:val="0"/>
              <w:jc w:val="center"/>
              <w:rPr>
                <w:bCs/>
                <w:sz w:val="22"/>
                <w:szCs w:val="22"/>
              </w:rPr>
            </w:pPr>
          </w:p>
          <w:p w14:paraId="3702BE46" w14:textId="77777777" w:rsidR="00C04FAC" w:rsidRPr="00012E71" w:rsidRDefault="00C04FAC" w:rsidP="00DC0FB9">
            <w:pPr>
              <w:shd w:val="clear" w:color="auto" w:fill="FFFFFF"/>
              <w:autoSpaceDE w:val="0"/>
              <w:autoSpaceDN w:val="0"/>
              <w:adjustRightInd w:val="0"/>
              <w:jc w:val="center"/>
              <w:rPr>
                <w:bCs/>
                <w:sz w:val="22"/>
                <w:szCs w:val="22"/>
              </w:rPr>
            </w:pPr>
          </w:p>
          <w:p w14:paraId="7F4A5DCA" w14:textId="77777777" w:rsidR="00C04FAC" w:rsidRPr="00012E71" w:rsidRDefault="00C04FAC" w:rsidP="00DC0FB9">
            <w:pPr>
              <w:shd w:val="clear" w:color="auto" w:fill="FFFFFF"/>
              <w:autoSpaceDE w:val="0"/>
              <w:autoSpaceDN w:val="0"/>
              <w:adjustRightInd w:val="0"/>
              <w:jc w:val="center"/>
              <w:rPr>
                <w:bCs/>
                <w:sz w:val="22"/>
                <w:szCs w:val="22"/>
              </w:rPr>
            </w:pPr>
          </w:p>
          <w:p w14:paraId="62FD10D5"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2</w:t>
            </w:r>
          </w:p>
          <w:p w14:paraId="217B9E5D"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p w14:paraId="1E77073D"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4</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575D8481" w14:textId="77777777" w:rsidR="00C04FAC" w:rsidRPr="00012E71" w:rsidRDefault="00C04FAC" w:rsidP="00DC0FB9">
            <w:pPr>
              <w:shd w:val="clear" w:color="auto" w:fill="FFFFFF"/>
              <w:autoSpaceDE w:val="0"/>
              <w:autoSpaceDN w:val="0"/>
              <w:adjustRightInd w:val="0"/>
              <w:jc w:val="center"/>
              <w:rPr>
                <w:bCs/>
                <w:sz w:val="22"/>
                <w:szCs w:val="22"/>
              </w:rPr>
            </w:pPr>
          </w:p>
          <w:p w14:paraId="39B11E6F" w14:textId="77777777" w:rsidR="00C04FAC" w:rsidRPr="00012E71" w:rsidRDefault="00C04FAC" w:rsidP="00DC0FB9">
            <w:pPr>
              <w:shd w:val="clear" w:color="auto" w:fill="FFFFFF"/>
              <w:autoSpaceDE w:val="0"/>
              <w:autoSpaceDN w:val="0"/>
              <w:adjustRightInd w:val="0"/>
              <w:jc w:val="center"/>
              <w:rPr>
                <w:bCs/>
                <w:sz w:val="22"/>
                <w:szCs w:val="22"/>
              </w:rPr>
            </w:pPr>
          </w:p>
          <w:p w14:paraId="5AE94C6F" w14:textId="77777777" w:rsidR="00886EE5" w:rsidRPr="00012E71" w:rsidRDefault="00886EE5" w:rsidP="00DC0FB9">
            <w:pPr>
              <w:shd w:val="clear" w:color="auto" w:fill="FFFFFF"/>
              <w:autoSpaceDE w:val="0"/>
              <w:autoSpaceDN w:val="0"/>
              <w:adjustRightInd w:val="0"/>
              <w:jc w:val="center"/>
              <w:rPr>
                <w:bCs/>
                <w:sz w:val="22"/>
                <w:szCs w:val="22"/>
              </w:rPr>
            </w:pPr>
          </w:p>
          <w:p w14:paraId="43261C6F" w14:textId="77777777" w:rsidR="00C04FAC" w:rsidRPr="00012E71" w:rsidRDefault="00C04FAC" w:rsidP="00DC0FB9">
            <w:pPr>
              <w:shd w:val="clear" w:color="auto" w:fill="FFFFFF"/>
              <w:autoSpaceDE w:val="0"/>
              <w:autoSpaceDN w:val="0"/>
              <w:adjustRightInd w:val="0"/>
              <w:jc w:val="center"/>
              <w:rPr>
                <w:bCs/>
                <w:sz w:val="22"/>
                <w:szCs w:val="22"/>
              </w:rPr>
            </w:pPr>
          </w:p>
          <w:p w14:paraId="281DAD8F" w14:textId="77777777" w:rsidR="00C04FAC" w:rsidRPr="00012E71" w:rsidRDefault="00C04FAC" w:rsidP="00DC0FB9">
            <w:pPr>
              <w:shd w:val="clear" w:color="auto" w:fill="FFFFFF"/>
              <w:autoSpaceDE w:val="0"/>
              <w:autoSpaceDN w:val="0"/>
              <w:adjustRightInd w:val="0"/>
              <w:jc w:val="center"/>
              <w:rPr>
                <w:bCs/>
                <w:sz w:val="22"/>
                <w:szCs w:val="22"/>
              </w:rPr>
            </w:pPr>
          </w:p>
          <w:p w14:paraId="15981B9F"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3</w:t>
            </w:r>
          </w:p>
          <w:p w14:paraId="07685FFB"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4</w:t>
            </w:r>
          </w:p>
          <w:p w14:paraId="4A36E305"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5</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36B0118E" w14:textId="77777777" w:rsidR="00C04FAC" w:rsidRPr="00012E71" w:rsidRDefault="00C04FAC" w:rsidP="00DC0FB9">
            <w:pPr>
              <w:shd w:val="clear" w:color="auto" w:fill="FFFFFF"/>
              <w:autoSpaceDE w:val="0"/>
              <w:autoSpaceDN w:val="0"/>
              <w:adjustRightInd w:val="0"/>
              <w:jc w:val="center"/>
              <w:rPr>
                <w:sz w:val="22"/>
                <w:szCs w:val="22"/>
              </w:rPr>
            </w:pPr>
          </w:p>
          <w:p w14:paraId="1B9E4D27" w14:textId="77777777" w:rsidR="00C04FAC" w:rsidRPr="00012E71" w:rsidRDefault="00C04FAC" w:rsidP="00DC0FB9">
            <w:pPr>
              <w:shd w:val="clear" w:color="auto" w:fill="FFFFFF"/>
              <w:autoSpaceDE w:val="0"/>
              <w:autoSpaceDN w:val="0"/>
              <w:adjustRightInd w:val="0"/>
              <w:jc w:val="center"/>
              <w:rPr>
                <w:sz w:val="22"/>
                <w:szCs w:val="22"/>
              </w:rPr>
            </w:pPr>
          </w:p>
          <w:p w14:paraId="23029F78" w14:textId="77777777" w:rsidR="00886EE5" w:rsidRPr="00012E71" w:rsidRDefault="00886EE5" w:rsidP="00DC0FB9">
            <w:pPr>
              <w:shd w:val="clear" w:color="auto" w:fill="FFFFFF"/>
              <w:autoSpaceDE w:val="0"/>
              <w:autoSpaceDN w:val="0"/>
              <w:adjustRightInd w:val="0"/>
              <w:jc w:val="center"/>
              <w:rPr>
                <w:sz w:val="22"/>
                <w:szCs w:val="22"/>
              </w:rPr>
            </w:pPr>
          </w:p>
          <w:p w14:paraId="36AC9151" w14:textId="77777777" w:rsidR="00C04FAC" w:rsidRPr="00012E71" w:rsidRDefault="00C04FAC" w:rsidP="00DC0FB9">
            <w:pPr>
              <w:shd w:val="clear" w:color="auto" w:fill="FFFFFF"/>
              <w:autoSpaceDE w:val="0"/>
              <w:autoSpaceDN w:val="0"/>
              <w:adjustRightInd w:val="0"/>
              <w:jc w:val="center"/>
              <w:rPr>
                <w:sz w:val="22"/>
                <w:szCs w:val="22"/>
              </w:rPr>
            </w:pPr>
          </w:p>
          <w:p w14:paraId="154F9849" w14:textId="77777777" w:rsidR="00C04FAC" w:rsidRPr="00012E71" w:rsidRDefault="00C04FAC" w:rsidP="00DC0FB9">
            <w:pPr>
              <w:shd w:val="clear" w:color="auto" w:fill="FFFFFF"/>
              <w:autoSpaceDE w:val="0"/>
              <w:autoSpaceDN w:val="0"/>
              <w:adjustRightInd w:val="0"/>
              <w:jc w:val="center"/>
              <w:rPr>
                <w:sz w:val="22"/>
                <w:szCs w:val="22"/>
              </w:rPr>
            </w:pPr>
          </w:p>
          <w:p w14:paraId="2991E36A"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5CCE2A81"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6C417E43" w14:textId="77777777" w:rsidR="00C04FAC" w:rsidRPr="00012E71" w:rsidRDefault="00C04FAC" w:rsidP="00DC0FB9">
            <w:pPr>
              <w:shd w:val="clear" w:color="auto" w:fill="FFFFFF"/>
              <w:autoSpaceDE w:val="0"/>
              <w:autoSpaceDN w:val="0"/>
              <w:adjustRightInd w:val="0"/>
              <w:jc w:val="center"/>
              <w:rPr>
                <w:sz w:val="22"/>
                <w:szCs w:val="22"/>
              </w:rPr>
            </w:pPr>
            <w:r w:rsidRPr="00012E71">
              <w:rPr>
                <w:bCs/>
                <w:sz w:val="22"/>
                <w:szCs w:val="22"/>
              </w:rPr>
              <w:t>–</w:t>
            </w:r>
          </w:p>
        </w:tc>
        <w:tc>
          <w:tcPr>
            <w:tcW w:w="355"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2795C3A8" w14:textId="77777777" w:rsidR="00C04FAC" w:rsidRPr="00012E71" w:rsidRDefault="00C04FAC" w:rsidP="00DC0FB9">
            <w:pPr>
              <w:shd w:val="clear" w:color="auto" w:fill="FFFFFF"/>
              <w:autoSpaceDE w:val="0"/>
              <w:autoSpaceDN w:val="0"/>
              <w:adjustRightInd w:val="0"/>
              <w:jc w:val="center"/>
              <w:rPr>
                <w:sz w:val="22"/>
                <w:szCs w:val="22"/>
              </w:rPr>
            </w:pPr>
          </w:p>
          <w:p w14:paraId="377FCC7D" w14:textId="77777777" w:rsidR="00C04FAC" w:rsidRPr="00012E71" w:rsidRDefault="00C04FAC" w:rsidP="00DC0FB9">
            <w:pPr>
              <w:shd w:val="clear" w:color="auto" w:fill="FFFFFF"/>
              <w:autoSpaceDE w:val="0"/>
              <w:autoSpaceDN w:val="0"/>
              <w:adjustRightInd w:val="0"/>
              <w:jc w:val="center"/>
              <w:rPr>
                <w:sz w:val="22"/>
                <w:szCs w:val="22"/>
              </w:rPr>
            </w:pPr>
          </w:p>
          <w:p w14:paraId="3CD4A3B0" w14:textId="77777777" w:rsidR="00886EE5" w:rsidRPr="00012E71" w:rsidRDefault="00886EE5" w:rsidP="00DC0FB9">
            <w:pPr>
              <w:shd w:val="clear" w:color="auto" w:fill="FFFFFF"/>
              <w:autoSpaceDE w:val="0"/>
              <w:autoSpaceDN w:val="0"/>
              <w:adjustRightInd w:val="0"/>
              <w:jc w:val="center"/>
              <w:rPr>
                <w:sz w:val="22"/>
                <w:szCs w:val="22"/>
              </w:rPr>
            </w:pPr>
          </w:p>
          <w:p w14:paraId="44986D54" w14:textId="77777777" w:rsidR="00C04FAC" w:rsidRPr="00012E71" w:rsidRDefault="00C04FAC" w:rsidP="00DC0FB9">
            <w:pPr>
              <w:shd w:val="clear" w:color="auto" w:fill="FFFFFF"/>
              <w:autoSpaceDE w:val="0"/>
              <w:autoSpaceDN w:val="0"/>
              <w:adjustRightInd w:val="0"/>
              <w:jc w:val="center"/>
              <w:rPr>
                <w:sz w:val="22"/>
                <w:szCs w:val="22"/>
              </w:rPr>
            </w:pPr>
          </w:p>
          <w:p w14:paraId="26A719EA" w14:textId="77777777" w:rsidR="00C04FAC" w:rsidRPr="00012E71" w:rsidRDefault="00C04FAC" w:rsidP="00DC0FB9">
            <w:pPr>
              <w:shd w:val="clear" w:color="auto" w:fill="FFFFFF"/>
              <w:autoSpaceDE w:val="0"/>
              <w:autoSpaceDN w:val="0"/>
              <w:adjustRightInd w:val="0"/>
              <w:jc w:val="center"/>
              <w:rPr>
                <w:sz w:val="22"/>
                <w:szCs w:val="22"/>
              </w:rPr>
            </w:pPr>
          </w:p>
          <w:p w14:paraId="7399FD26"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75917E28"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p w14:paraId="69A1BF56" w14:textId="77777777" w:rsidR="00C04FAC" w:rsidRPr="00012E71" w:rsidRDefault="00C04FAC" w:rsidP="00DC0FB9">
            <w:pPr>
              <w:shd w:val="clear" w:color="auto" w:fill="FFFFFF"/>
              <w:autoSpaceDE w:val="0"/>
              <w:autoSpaceDN w:val="0"/>
              <w:adjustRightInd w:val="0"/>
              <w:jc w:val="center"/>
              <w:rPr>
                <w:sz w:val="22"/>
                <w:szCs w:val="22"/>
              </w:rPr>
            </w:pPr>
            <w:r w:rsidRPr="00012E71">
              <w:rPr>
                <w:sz w:val="22"/>
                <w:szCs w:val="22"/>
              </w:rPr>
              <w:t>–</w:t>
            </w:r>
          </w:p>
        </w:tc>
      </w:tr>
    </w:tbl>
    <w:p w14:paraId="248FE83A" w14:textId="77777777" w:rsidR="00886EE5" w:rsidRPr="00012E71" w:rsidRDefault="00886EE5" w:rsidP="00886EE5">
      <w:pPr>
        <w:spacing w:after="120"/>
        <w:rPr>
          <w:i/>
          <w:sz w:val="22"/>
          <w:szCs w:val="22"/>
        </w:rPr>
      </w:pPr>
      <w:r w:rsidRPr="00012E71">
        <w:br w:type="page"/>
      </w:r>
      <w:r w:rsidRPr="00012E71">
        <w:rPr>
          <w:i/>
          <w:sz w:val="22"/>
          <w:szCs w:val="22"/>
        </w:rPr>
        <w:lastRenderedPageBreak/>
        <w:t>Окончание таблицы В.1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072"/>
      </w:tblGrid>
      <w:tr w:rsidR="00C04FAC" w:rsidRPr="00012E71" w14:paraId="55D92141" w14:textId="77777777">
        <w:trPr>
          <w:cantSplit/>
          <w:trHeight w:val="413"/>
          <w:jc w:val="center"/>
        </w:trPr>
        <w:tc>
          <w:tcPr>
            <w:tcW w:w="9072" w:type="dxa"/>
            <w:shd w:val="clear" w:color="auto" w:fill="FFFFFF"/>
            <w:tcMar>
              <w:bottom w:w="28" w:type="dxa"/>
            </w:tcMar>
          </w:tcPr>
          <w:p w14:paraId="3FCCCEB7" w14:textId="77777777" w:rsidR="00C04FAC" w:rsidRPr="00012E71" w:rsidRDefault="00BC4078" w:rsidP="00886EE5">
            <w:pPr>
              <w:shd w:val="clear" w:color="auto" w:fill="FFFFFF"/>
              <w:autoSpaceDE w:val="0"/>
              <w:autoSpaceDN w:val="0"/>
              <w:adjustRightInd w:val="0"/>
              <w:spacing w:before="60"/>
              <w:ind w:right="-57" w:firstLine="567"/>
              <w:rPr>
                <w:sz w:val="20"/>
                <w:szCs w:val="20"/>
              </w:rPr>
            </w:pPr>
            <w:r w:rsidRPr="00012E71">
              <w:rPr>
                <w:sz w:val="20"/>
                <w:szCs w:val="20"/>
              </w:rPr>
              <w:t>П р и м е ч а н и я</w:t>
            </w:r>
          </w:p>
          <w:p w14:paraId="2F230D8F" w14:textId="77777777" w:rsidR="00C04FAC" w:rsidRPr="00012E71" w:rsidRDefault="00171C70" w:rsidP="00886EE5">
            <w:pPr>
              <w:shd w:val="clear" w:color="auto" w:fill="FFFFFF"/>
              <w:autoSpaceDE w:val="0"/>
              <w:autoSpaceDN w:val="0"/>
              <w:adjustRightInd w:val="0"/>
              <w:ind w:firstLine="567"/>
              <w:jc w:val="both"/>
              <w:rPr>
                <w:sz w:val="20"/>
                <w:szCs w:val="20"/>
              </w:rPr>
            </w:pPr>
            <w:r w:rsidRPr="00012E71">
              <w:rPr>
                <w:sz w:val="20"/>
                <w:szCs w:val="20"/>
              </w:rPr>
              <w:t>1 </w:t>
            </w:r>
            <w:r w:rsidR="00C04FAC" w:rsidRPr="00012E71">
              <w:rPr>
                <w:sz w:val="20"/>
                <w:szCs w:val="20"/>
              </w:rPr>
              <w:t xml:space="preserve">В позиции </w:t>
            </w:r>
            <w:r w:rsidRPr="00012E71">
              <w:rPr>
                <w:sz w:val="20"/>
                <w:szCs w:val="20"/>
              </w:rPr>
              <w:t>3 </w:t>
            </w:r>
            <w:r w:rsidR="00C04FAC" w:rsidRPr="00012E71">
              <w:rPr>
                <w:sz w:val="20"/>
                <w:szCs w:val="20"/>
              </w:rPr>
              <w:t>указано число приема подач, полезная длина которых соответствует расчетной длине обращающихся подач. При увеличении полезной длины этих путей до значений, кратных расчетной длине подачи, их число пропорционально сокращается.</w:t>
            </w:r>
          </w:p>
          <w:p w14:paraId="6ECC00F0" w14:textId="77777777" w:rsidR="00C04FAC" w:rsidRPr="00012E71" w:rsidRDefault="00171C70" w:rsidP="00886EE5">
            <w:pPr>
              <w:shd w:val="clear" w:color="auto" w:fill="FFFFFF"/>
              <w:autoSpaceDE w:val="0"/>
              <w:autoSpaceDN w:val="0"/>
              <w:adjustRightInd w:val="0"/>
              <w:ind w:firstLine="567"/>
              <w:jc w:val="both"/>
              <w:rPr>
                <w:sz w:val="20"/>
                <w:szCs w:val="20"/>
              </w:rPr>
            </w:pPr>
            <w:r w:rsidRPr="00012E71">
              <w:rPr>
                <w:sz w:val="20"/>
                <w:szCs w:val="20"/>
              </w:rPr>
              <w:t>2 </w:t>
            </w:r>
            <w:r w:rsidR="00C04FAC" w:rsidRPr="00012E71">
              <w:rPr>
                <w:sz w:val="20"/>
                <w:szCs w:val="20"/>
              </w:rPr>
              <w:t>Число путей для приема с внешней сети маршрутов и последующей передачи их на предприятия указано без учета времени ожидания окончания грузовых операций с предыдущим маршрутом. При необходимости это время должно определяться по специальному расчету с соответствующим увеличением числа путей.</w:t>
            </w:r>
          </w:p>
          <w:p w14:paraId="234CD6CC" w14:textId="77777777" w:rsidR="00C04FAC" w:rsidRPr="00012E71" w:rsidRDefault="00171C70" w:rsidP="00886EE5">
            <w:pPr>
              <w:shd w:val="clear" w:color="auto" w:fill="FFFFFF"/>
              <w:autoSpaceDE w:val="0"/>
              <w:autoSpaceDN w:val="0"/>
              <w:adjustRightInd w:val="0"/>
              <w:spacing w:after="60"/>
              <w:ind w:firstLine="567"/>
              <w:jc w:val="both"/>
            </w:pPr>
            <w:r w:rsidRPr="00012E71">
              <w:rPr>
                <w:sz w:val="20"/>
                <w:szCs w:val="20"/>
              </w:rPr>
              <w:t>3 </w:t>
            </w:r>
            <w:r w:rsidR="00C04FAC" w:rsidRPr="00012E71">
              <w:rPr>
                <w:sz w:val="20"/>
                <w:szCs w:val="20"/>
              </w:rPr>
              <w:t>При формировании на промышленной станции поездов на внешнюю сеть и выполнении на ней приемо-сдаточных операций при среднесуточном отправляемом вагонопотоке более 20</w:t>
            </w:r>
            <w:r w:rsidRPr="00012E71">
              <w:rPr>
                <w:sz w:val="20"/>
                <w:szCs w:val="20"/>
              </w:rPr>
              <w:t>0 </w:t>
            </w:r>
            <w:r w:rsidR="00C04FAC" w:rsidRPr="00012E71">
              <w:rPr>
                <w:sz w:val="20"/>
                <w:szCs w:val="20"/>
              </w:rPr>
              <w:t>вагонов следует предусматривать один дополнительный путь.</w:t>
            </w:r>
          </w:p>
        </w:tc>
      </w:tr>
    </w:tbl>
    <w:p w14:paraId="05DDAFF4" w14:textId="77777777" w:rsidR="00C04FAC" w:rsidRPr="00012E71" w:rsidRDefault="00C04FAC" w:rsidP="00DC0FB9">
      <w:pPr>
        <w:pStyle w:val="a5"/>
        <w:spacing w:after="60" w:line="240" w:lineRule="auto"/>
        <w:jc w:val="center"/>
        <w:rPr>
          <w:b/>
          <w:iCs/>
          <w:sz w:val="22"/>
          <w:szCs w:val="22"/>
        </w:rPr>
      </w:pPr>
      <w:r w:rsidRPr="00012E71">
        <w:rPr>
          <w:sz w:val="24"/>
        </w:rPr>
        <w:br w:type="page"/>
      </w:r>
      <w:r w:rsidRPr="00012E71">
        <w:rPr>
          <w:b/>
          <w:iCs/>
          <w:sz w:val="22"/>
          <w:szCs w:val="22"/>
        </w:rPr>
        <w:lastRenderedPageBreak/>
        <w:t xml:space="preserve">Приложение </w:t>
      </w:r>
      <w:r w:rsidR="00363105" w:rsidRPr="00012E71">
        <w:rPr>
          <w:b/>
          <w:iCs/>
          <w:sz w:val="22"/>
          <w:szCs w:val="22"/>
        </w:rPr>
        <w:t>Г</w:t>
      </w:r>
    </w:p>
    <w:p w14:paraId="24B3E85A" w14:textId="77777777" w:rsidR="00C04FAC" w:rsidRPr="00012E71" w:rsidRDefault="00C04FAC" w:rsidP="00BD654E">
      <w:pPr>
        <w:pStyle w:val="a5"/>
        <w:spacing w:line="240" w:lineRule="auto"/>
        <w:jc w:val="center"/>
        <w:rPr>
          <w:b/>
          <w:iCs/>
          <w:sz w:val="20"/>
          <w:szCs w:val="20"/>
        </w:rPr>
      </w:pPr>
      <w:r w:rsidRPr="00012E71">
        <w:rPr>
          <w:b/>
          <w:iCs/>
          <w:sz w:val="20"/>
          <w:szCs w:val="20"/>
        </w:rPr>
        <w:t>(справочное)</w:t>
      </w:r>
    </w:p>
    <w:p w14:paraId="24E58DD4" w14:textId="77777777" w:rsidR="00C04FAC" w:rsidRPr="00012E71" w:rsidRDefault="00C04FAC" w:rsidP="00DC0FB9">
      <w:pPr>
        <w:pStyle w:val="a5"/>
        <w:spacing w:before="120" w:after="240" w:line="240" w:lineRule="auto"/>
        <w:jc w:val="center"/>
        <w:rPr>
          <w:b/>
          <w:sz w:val="26"/>
          <w:szCs w:val="26"/>
        </w:rPr>
      </w:pPr>
      <w:r w:rsidRPr="00012E71">
        <w:rPr>
          <w:b/>
          <w:sz w:val="26"/>
          <w:szCs w:val="26"/>
        </w:rPr>
        <w:t>Доро</w:t>
      </w:r>
      <w:r w:rsidR="00C95031" w:rsidRPr="00012E71">
        <w:rPr>
          <w:b/>
          <w:sz w:val="26"/>
          <w:szCs w:val="26"/>
        </w:rPr>
        <w:t>жно-климатическое районирование</w:t>
      </w:r>
    </w:p>
    <w:p w14:paraId="157EBC49" w14:textId="77777777" w:rsidR="00C04FAC" w:rsidRPr="00012E71" w:rsidRDefault="00BC4078" w:rsidP="00886EE5">
      <w:pPr>
        <w:pStyle w:val="a5"/>
        <w:spacing w:before="240" w:after="120" w:line="240" w:lineRule="auto"/>
        <w:rPr>
          <w:bCs/>
          <w:sz w:val="24"/>
          <w:highlight w:val="green"/>
        </w:rPr>
      </w:pPr>
      <w:r w:rsidRPr="00012E71">
        <w:rPr>
          <w:bCs/>
          <w:sz w:val="24"/>
        </w:rPr>
        <w:t>Т а б л и ц а  </w:t>
      </w:r>
      <w:r w:rsidR="008D3326" w:rsidRPr="00012E71">
        <w:rPr>
          <w:bCs/>
          <w:sz w:val="24"/>
        </w:rPr>
        <w:t>Г</w:t>
      </w:r>
      <w:r w:rsidR="00C04FAC" w:rsidRPr="00012E71">
        <w:rPr>
          <w:bCs/>
          <w:sz w:val="24"/>
        </w:rPr>
        <w:t>.1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1"/>
        <w:gridCol w:w="6871"/>
      </w:tblGrid>
      <w:tr w:rsidR="00C04FAC" w:rsidRPr="00012E71" w14:paraId="4A184042" w14:textId="77777777">
        <w:trPr>
          <w:trHeight w:val="20"/>
          <w:jc w:val="center"/>
        </w:trPr>
        <w:tc>
          <w:tcPr>
            <w:tcW w:w="2276" w:type="dxa"/>
            <w:tcMar>
              <w:bottom w:w="28" w:type="dxa"/>
            </w:tcMar>
          </w:tcPr>
          <w:p w14:paraId="3A09EDD3" w14:textId="77777777" w:rsidR="00C04FAC" w:rsidRPr="00012E71" w:rsidRDefault="00C04FAC" w:rsidP="00BD654E">
            <w:pPr>
              <w:pStyle w:val="a5"/>
              <w:spacing w:line="240" w:lineRule="auto"/>
              <w:jc w:val="center"/>
              <w:rPr>
                <w:bCs/>
                <w:sz w:val="20"/>
                <w:szCs w:val="20"/>
              </w:rPr>
            </w:pPr>
            <w:r w:rsidRPr="00012E71">
              <w:rPr>
                <w:bCs/>
                <w:sz w:val="20"/>
                <w:szCs w:val="20"/>
              </w:rPr>
              <w:t>Дорожно-климатическая зона</w:t>
            </w:r>
          </w:p>
        </w:tc>
        <w:tc>
          <w:tcPr>
            <w:tcW w:w="7125" w:type="dxa"/>
            <w:tcMar>
              <w:bottom w:w="28" w:type="dxa"/>
            </w:tcMar>
          </w:tcPr>
          <w:p w14:paraId="29F57F10" w14:textId="77777777" w:rsidR="00C04FAC" w:rsidRPr="00012E71" w:rsidRDefault="00C04FAC" w:rsidP="00BD654E">
            <w:pPr>
              <w:pStyle w:val="a5"/>
              <w:spacing w:line="240" w:lineRule="auto"/>
              <w:jc w:val="center"/>
              <w:rPr>
                <w:bCs/>
                <w:sz w:val="20"/>
                <w:szCs w:val="20"/>
              </w:rPr>
            </w:pPr>
            <w:r w:rsidRPr="00012E71">
              <w:rPr>
                <w:bCs/>
                <w:sz w:val="20"/>
                <w:szCs w:val="20"/>
              </w:rPr>
              <w:t>Примерная географическая граница и краткая характеристика дорожно-климатической зоны</w:t>
            </w:r>
          </w:p>
        </w:tc>
      </w:tr>
      <w:tr w:rsidR="00C04FAC" w:rsidRPr="00012E71" w14:paraId="5BEBE3AB" w14:textId="77777777">
        <w:trPr>
          <w:trHeight w:val="20"/>
          <w:jc w:val="center"/>
        </w:trPr>
        <w:tc>
          <w:tcPr>
            <w:tcW w:w="2276" w:type="dxa"/>
            <w:tcMar>
              <w:bottom w:w="28" w:type="dxa"/>
            </w:tcMar>
            <w:vAlign w:val="center"/>
          </w:tcPr>
          <w:p w14:paraId="1F660DB4" w14:textId="77777777" w:rsidR="00C04FAC" w:rsidRPr="00012E71" w:rsidRDefault="00C04FAC" w:rsidP="00BD654E">
            <w:pPr>
              <w:pStyle w:val="a5"/>
              <w:spacing w:line="240" w:lineRule="auto"/>
              <w:jc w:val="center"/>
              <w:rPr>
                <w:sz w:val="22"/>
                <w:szCs w:val="22"/>
              </w:rPr>
            </w:pPr>
            <w:r w:rsidRPr="00012E71">
              <w:rPr>
                <w:sz w:val="22"/>
                <w:szCs w:val="22"/>
                <w:lang w:val="en-US"/>
              </w:rPr>
              <w:t>I</w:t>
            </w:r>
          </w:p>
        </w:tc>
        <w:tc>
          <w:tcPr>
            <w:tcW w:w="7125" w:type="dxa"/>
            <w:tcMar>
              <w:bottom w:w="28" w:type="dxa"/>
            </w:tcMar>
          </w:tcPr>
          <w:p w14:paraId="2928712F" w14:textId="77777777" w:rsidR="00C04FAC" w:rsidRPr="00012E71" w:rsidRDefault="00C04FAC" w:rsidP="00886EE5">
            <w:pPr>
              <w:pStyle w:val="4"/>
              <w:jc w:val="left"/>
              <w:rPr>
                <w:bCs/>
                <w:sz w:val="22"/>
                <w:szCs w:val="22"/>
              </w:rPr>
            </w:pPr>
            <w:r w:rsidRPr="00012E71">
              <w:rPr>
                <w:bCs/>
                <w:sz w:val="22"/>
                <w:szCs w:val="22"/>
              </w:rPr>
              <w:t xml:space="preserve">Севернее линии Мончегорск – Поной – Несь – </w:t>
            </w:r>
            <w:proofErr w:type="spellStart"/>
            <w:r w:rsidRPr="00012E71">
              <w:rPr>
                <w:bCs/>
                <w:sz w:val="22"/>
                <w:szCs w:val="22"/>
              </w:rPr>
              <w:t>Ошкурья</w:t>
            </w:r>
            <w:proofErr w:type="spellEnd"/>
            <w:r w:rsidRPr="00012E71">
              <w:rPr>
                <w:bCs/>
                <w:sz w:val="22"/>
                <w:szCs w:val="22"/>
              </w:rPr>
              <w:t xml:space="preserve"> – Сухая – Тунгуска –</w:t>
            </w:r>
            <w:r w:rsidR="00171C70" w:rsidRPr="00012E71">
              <w:rPr>
                <w:bCs/>
                <w:sz w:val="22"/>
                <w:szCs w:val="22"/>
              </w:rPr>
              <w:t xml:space="preserve"> </w:t>
            </w:r>
            <w:r w:rsidRPr="00012E71">
              <w:rPr>
                <w:bCs/>
                <w:sz w:val="22"/>
                <w:szCs w:val="22"/>
              </w:rPr>
              <w:t>Канск – государственная граница – Биробиджан –</w:t>
            </w:r>
            <w:r w:rsidR="00886EE5" w:rsidRPr="00012E71">
              <w:rPr>
                <w:bCs/>
                <w:sz w:val="22"/>
                <w:szCs w:val="22"/>
              </w:rPr>
              <w:br/>
            </w:r>
            <w:r w:rsidR="00C95031" w:rsidRPr="00012E71">
              <w:rPr>
                <w:bCs/>
                <w:sz w:val="22"/>
                <w:szCs w:val="22"/>
              </w:rPr>
              <w:t>Де-Кастри</w:t>
            </w:r>
          </w:p>
          <w:p w14:paraId="0F8AD3CC" w14:textId="77777777" w:rsidR="00C04FAC" w:rsidRPr="00012E71" w:rsidRDefault="00C04FAC" w:rsidP="00886EE5">
            <w:pPr>
              <w:pStyle w:val="4"/>
              <w:jc w:val="left"/>
              <w:rPr>
                <w:bCs/>
                <w:sz w:val="22"/>
                <w:szCs w:val="22"/>
              </w:rPr>
            </w:pPr>
            <w:r w:rsidRPr="00012E71">
              <w:rPr>
                <w:bCs/>
                <w:sz w:val="22"/>
                <w:szCs w:val="22"/>
              </w:rPr>
              <w:t>Включает географические зоны тундры, лесотундры и северо-восточную часть лесной зоны с распространением вечномерзлых гру</w:t>
            </w:r>
            <w:r w:rsidR="00C95031" w:rsidRPr="00012E71">
              <w:rPr>
                <w:bCs/>
                <w:sz w:val="22"/>
                <w:szCs w:val="22"/>
              </w:rPr>
              <w:t>нтов</w:t>
            </w:r>
          </w:p>
        </w:tc>
      </w:tr>
      <w:tr w:rsidR="00C04FAC" w:rsidRPr="00012E71" w14:paraId="711CB23F" w14:textId="77777777">
        <w:trPr>
          <w:trHeight w:val="20"/>
          <w:jc w:val="center"/>
        </w:trPr>
        <w:tc>
          <w:tcPr>
            <w:tcW w:w="2276" w:type="dxa"/>
            <w:tcMar>
              <w:bottom w:w="28" w:type="dxa"/>
            </w:tcMar>
            <w:vAlign w:val="center"/>
          </w:tcPr>
          <w:p w14:paraId="0389F78F" w14:textId="77777777" w:rsidR="00C04FAC" w:rsidRPr="00012E71" w:rsidRDefault="00C04FAC" w:rsidP="00BD654E">
            <w:pPr>
              <w:pStyle w:val="a5"/>
              <w:spacing w:line="240" w:lineRule="auto"/>
              <w:jc w:val="center"/>
              <w:rPr>
                <w:sz w:val="22"/>
                <w:szCs w:val="22"/>
              </w:rPr>
            </w:pPr>
            <w:r w:rsidRPr="00012E71">
              <w:rPr>
                <w:sz w:val="22"/>
                <w:szCs w:val="22"/>
                <w:lang w:val="en-US"/>
              </w:rPr>
              <w:t>II</w:t>
            </w:r>
          </w:p>
        </w:tc>
        <w:tc>
          <w:tcPr>
            <w:tcW w:w="7125" w:type="dxa"/>
            <w:tcMar>
              <w:bottom w:w="28" w:type="dxa"/>
            </w:tcMar>
          </w:tcPr>
          <w:p w14:paraId="5EEAD3A8" w14:textId="77777777" w:rsidR="00C04FAC" w:rsidRPr="00012E71" w:rsidRDefault="00C04FAC" w:rsidP="00886EE5">
            <w:pPr>
              <w:rPr>
                <w:sz w:val="22"/>
                <w:szCs w:val="22"/>
              </w:rPr>
            </w:pPr>
            <w:r w:rsidRPr="00012E71">
              <w:rPr>
                <w:sz w:val="22"/>
                <w:szCs w:val="22"/>
              </w:rPr>
              <w:t xml:space="preserve">От границы </w:t>
            </w:r>
            <w:r w:rsidRPr="00012E71">
              <w:rPr>
                <w:sz w:val="22"/>
                <w:szCs w:val="22"/>
                <w:lang w:val="en-US"/>
              </w:rPr>
              <w:t>I</w:t>
            </w:r>
            <w:r w:rsidRPr="00012E71">
              <w:rPr>
                <w:sz w:val="22"/>
                <w:szCs w:val="22"/>
              </w:rPr>
              <w:t xml:space="preserve"> зоны до линии Житомир – Тула – Нижний Новгород –</w:t>
            </w:r>
            <w:r w:rsidR="00171C70" w:rsidRPr="00012E71">
              <w:rPr>
                <w:sz w:val="22"/>
                <w:szCs w:val="22"/>
              </w:rPr>
              <w:t xml:space="preserve"> </w:t>
            </w:r>
            <w:r w:rsidRPr="00012E71">
              <w:rPr>
                <w:sz w:val="22"/>
                <w:szCs w:val="22"/>
              </w:rPr>
              <w:t xml:space="preserve">Ижевск – Кыштым – Томск – Канск до государственной границы. </w:t>
            </w:r>
          </w:p>
          <w:p w14:paraId="71C6C266" w14:textId="77777777" w:rsidR="00C04FAC" w:rsidRPr="00012E71" w:rsidRDefault="00C04FAC" w:rsidP="00886EE5">
            <w:pPr>
              <w:rPr>
                <w:sz w:val="22"/>
                <w:szCs w:val="22"/>
              </w:rPr>
            </w:pPr>
            <w:r w:rsidRPr="00012E71">
              <w:rPr>
                <w:sz w:val="22"/>
                <w:szCs w:val="22"/>
              </w:rPr>
              <w:t>Включает географическую зону лесов с избыточным увлажнени</w:t>
            </w:r>
            <w:r w:rsidR="00C95031" w:rsidRPr="00012E71">
              <w:rPr>
                <w:sz w:val="22"/>
                <w:szCs w:val="22"/>
              </w:rPr>
              <w:t>ем грунтов</w:t>
            </w:r>
          </w:p>
        </w:tc>
      </w:tr>
      <w:tr w:rsidR="00C04FAC" w:rsidRPr="00012E71" w14:paraId="52499694" w14:textId="77777777">
        <w:trPr>
          <w:trHeight w:val="20"/>
          <w:jc w:val="center"/>
        </w:trPr>
        <w:tc>
          <w:tcPr>
            <w:tcW w:w="2276" w:type="dxa"/>
            <w:tcMar>
              <w:bottom w:w="28" w:type="dxa"/>
            </w:tcMar>
            <w:vAlign w:val="center"/>
          </w:tcPr>
          <w:p w14:paraId="74EF0A01" w14:textId="77777777" w:rsidR="00C04FAC" w:rsidRPr="00012E71" w:rsidRDefault="00C04FAC" w:rsidP="00BD654E">
            <w:pPr>
              <w:pStyle w:val="a5"/>
              <w:spacing w:line="240" w:lineRule="auto"/>
              <w:jc w:val="center"/>
              <w:rPr>
                <w:sz w:val="22"/>
                <w:szCs w:val="22"/>
              </w:rPr>
            </w:pPr>
            <w:r w:rsidRPr="00012E71">
              <w:rPr>
                <w:sz w:val="22"/>
                <w:szCs w:val="22"/>
                <w:lang w:val="en-US"/>
              </w:rPr>
              <w:t>III</w:t>
            </w:r>
          </w:p>
        </w:tc>
        <w:tc>
          <w:tcPr>
            <w:tcW w:w="7125" w:type="dxa"/>
            <w:tcMar>
              <w:bottom w:w="28" w:type="dxa"/>
            </w:tcMar>
          </w:tcPr>
          <w:p w14:paraId="115FB097" w14:textId="77777777" w:rsidR="00C04FAC" w:rsidRPr="00012E71" w:rsidRDefault="00C04FAC" w:rsidP="00886EE5">
            <w:pPr>
              <w:rPr>
                <w:sz w:val="22"/>
                <w:szCs w:val="22"/>
              </w:rPr>
            </w:pPr>
            <w:r w:rsidRPr="00012E71">
              <w:rPr>
                <w:sz w:val="22"/>
                <w:szCs w:val="22"/>
              </w:rPr>
              <w:t xml:space="preserve">От границы </w:t>
            </w:r>
            <w:r w:rsidRPr="00012E71">
              <w:rPr>
                <w:sz w:val="22"/>
                <w:szCs w:val="22"/>
                <w:lang w:val="en-US"/>
              </w:rPr>
              <w:t>II</w:t>
            </w:r>
            <w:r w:rsidRPr="00012E71">
              <w:rPr>
                <w:sz w:val="22"/>
                <w:szCs w:val="22"/>
              </w:rPr>
              <w:t xml:space="preserve"> зоны до линии Кировоград – Белгород – Самара – Магни</w:t>
            </w:r>
            <w:r w:rsidR="00C95031" w:rsidRPr="00012E71">
              <w:rPr>
                <w:sz w:val="22"/>
                <w:szCs w:val="22"/>
              </w:rPr>
              <w:t>тогорск – Омск – Бийск – Туран</w:t>
            </w:r>
          </w:p>
          <w:p w14:paraId="1F065DCF" w14:textId="77777777" w:rsidR="00C04FAC" w:rsidRPr="00012E71" w:rsidRDefault="00C04FAC" w:rsidP="00886EE5">
            <w:pPr>
              <w:rPr>
                <w:sz w:val="22"/>
                <w:szCs w:val="22"/>
              </w:rPr>
            </w:pPr>
            <w:r w:rsidRPr="00012E71">
              <w:rPr>
                <w:sz w:val="22"/>
                <w:szCs w:val="22"/>
              </w:rPr>
              <w:t>Включает лесостепную географическую зону со з</w:t>
            </w:r>
            <w:r w:rsidR="00C95031" w:rsidRPr="00012E71">
              <w:rPr>
                <w:sz w:val="22"/>
                <w:szCs w:val="22"/>
              </w:rPr>
              <w:t>начительным увлажнением грунтов</w:t>
            </w:r>
          </w:p>
        </w:tc>
      </w:tr>
      <w:tr w:rsidR="00C04FAC" w:rsidRPr="00012E71" w14:paraId="5EEE7FE2" w14:textId="77777777">
        <w:trPr>
          <w:trHeight w:val="20"/>
          <w:jc w:val="center"/>
        </w:trPr>
        <w:tc>
          <w:tcPr>
            <w:tcW w:w="2276" w:type="dxa"/>
            <w:tcMar>
              <w:bottom w:w="28" w:type="dxa"/>
            </w:tcMar>
            <w:vAlign w:val="center"/>
          </w:tcPr>
          <w:p w14:paraId="6C22976F" w14:textId="77777777" w:rsidR="00C04FAC" w:rsidRPr="00012E71" w:rsidRDefault="00C04FAC" w:rsidP="00BD654E">
            <w:pPr>
              <w:pStyle w:val="a5"/>
              <w:spacing w:line="240" w:lineRule="auto"/>
              <w:jc w:val="center"/>
              <w:rPr>
                <w:sz w:val="22"/>
                <w:szCs w:val="22"/>
              </w:rPr>
            </w:pPr>
            <w:r w:rsidRPr="00012E71">
              <w:rPr>
                <w:sz w:val="22"/>
                <w:szCs w:val="22"/>
                <w:lang w:val="en-US"/>
              </w:rPr>
              <w:t>IV</w:t>
            </w:r>
          </w:p>
        </w:tc>
        <w:tc>
          <w:tcPr>
            <w:tcW w:w="7125" w:type="dxa"/>
            <w:tcMar>
              <w:bottom w:w="28" w:type="dxa"/>
            </w:tcMar>
          </w:tcPr>
          <w:p w14:paraId="06187E34" w14:textId="77777777" w:rsidR="00C04FAC" w:rsidRPr="00012E71" w:rsidRDefault="00C04FAC" w:rsidP="00886EE5">
            <w:pPr>
              <w:rPr>
                <w:sz w:val="22"/>
                <w:szCs w:val="22"/>
              </w:rPr>
            </w:pPr>
            <w:r w:rsidRPr="00012E71">
              <w:rPr>
                <w:sz w:val="22"/>
                <w:szCs w:val="22"/>
              </w:rPr>
              <w:t xml:space="preserve">От границы </w:t>
            </w:r>
            <w:r w:rsidRPr="00012E71">
              <w:rPr>
                <w:sz w:val="22"/>
                <w:szCs w:val="22"/>
                <w:lang w:val="en-US"/>
              </w:rPr>
              <w:t>III</w:t>
            </w:r>
            <w:r w:rsidRPr="00012E71">
              <w:rPr>
                <w:sz w:val="22"/>
                <w:szCs w:val="22"/>
              </w:rPr>
              <w:t xml:space="preserve"> зоны до линии Буйнакск – Волгоград, далее проходит на </w:t>
            </w:r>
            <w:smartTag w:uri="urn:schemas-microsoft-com:office:smarttags" w:element="metricconverter">
              <w:smartTagPr>
                <w:attr w:name="ProductID" w:val="200 км"/>
              </w:smartTagPr>
              <w:r w:rsidRPr="00012E71">
                <w:rPr>
                  <w:sz w:val="22"/>
                  <w:szCs w:val="22"/>
                </w:rPr>
                <w:t>20</w:t>
              </w:r>
              <w:r w:rsidR="00171C70" w:rsidRPr="00012E71">
                <w:rPr>
                  <w:sz w:val="22"/>
                  <w:szCs w:val="22"/>
                </w:rPr>
                <w:t>0 </w:t>
              </w:r>
              <w:r w:rsidRPr="00012E71">
                <w:rPr>
                  <w:sz w:val="22"/>
                  <w:szCs w:val="22"/>
                </w:rPr>
                <w:t>км</w:t>
              </w:r>
            </w:smartTag>
            <w:r w:rsidRPr="00012E71">
              <w:rPr>
                <w:sz w:val="22"/>
                <w:szCs w:val="22"/>
              </w:rPr>
              <w:t xml:space="preserve"> южнее от линии Уральск – Ак</w:t>
            </w:r>
            <w:r w:rsidR="00C95031" w:rsidRPr="00012E71">
              <w:rPr>
                <w:sz w:val="22"/>
                <w:szCs w:val="22"/>
              </w:rPr>
              <w:t>тюбинск</w:t>
            </w:r>
          </w:p>
          <w:p w14:paraId="74AE548C" w14:textId="77777777" w:rsidR="00C04FAC" w:rsidRPr="00012E71" w:rsidRDefault="00C04FAC" w:rsidP="00886EE5">
            <w:pPr>
              <w:rPr>
                <w:sz w:val="22"/>
                <w:szCs w:val="22"/>
              </w:rPr>
            </w:pPr>
            <w:r w:rsidRPr="00012E71">
              <w:rPr>
                <w:sz w:val="22"/>
                <w:szCs w:val="22"/>
              </w:rPr>
              <w:t>Включает географическую степную зону с недостаточным ув</w:t>
            </w:r>
            <w:r w:rsidR="00C95031" w:rsidRPr="00012E71">
              <w:rPr>
                <w:sz w:val="22"/>
                <w:szCs w:val="22"/>
              </w:rPr>
              <w:t>лажнением грунтов</w:t>
            </w:r>
          </w:p>
        </w:tc>
      </w:tr>
      <w:tr w:rsidR="00C04FAC" w:rsidRPr="00012E71" w14:paraId="4FB11BF7" w14:textId="77777777">
        <w:trPr>
          <w:trHeight w:val="20"/>
          <w:jc w:val="center"/>
        </w:trPr>
        <w:tc>
          <w:tcPr>
            <w:tcW w:w="2276" w:type="dxa"/>
            <w:tcMar>
              <w:bottom w:w="28" w:type="dxa"/>
            </w:tcMar>
            <w:vAlign w:val="center"/>
          </w:tcPr>
          <w:p w14:paraId="7EACF935" w14:textId="77777777" w:rsidR="00C04FAC" w:rsidRPr="00012E71" w:rsidRDefault="00C04FAC" w:rsidP="00BD654E">
            <w:pPr>
              <w:pStyle w:val="a5"/>
              <w:spacing w:line="240" w:lineRule="auto"/>
              <w:jc w:val="center"/>
              <w:rPr>
                <w:sz w:val="22"/>
                <w:szCs w:val="22"/>
              </w:rPr>
            </w:pPr>
            <w:r w:rsidRPr="00012E71">
              <w:rPr>
                <w:sz w:val="22"/>
                <w:szCs w:val="22"/>
                <w:lang w:val="en-US"/>
              </w:rPr>
              <w:t>V</w:t>
            </w:r>
          </w:p>
        </w:tc>
        <w:tc>
          <w:tcPr>
            <w:tcW w:w="7125" w:type="dxa"/>
            <w:tcMar>
              <w:bottom w:w="28" w:type="dxa"/>
            </w:tcMar>
          </w:tcPr>
          <w:p w14:paraId="4CE16CF9" w14:textId="77777777" w:rsidR="00C04FAC" w:rsidRPr="00012E71" w:rsidRDefault="00C04FAC" w:rsidP="00886EE5">
            <w:pPr>
              <w:rPr>
                <w:sz w:val="22"/>
                <w:szCs w:val="22"/>
              </w:rPr>
            </w:pPr>
            <w:r w:rsidRPr="00012E71">
              <w:rPr>
                <w:sz w:val="22"/>
                <w:szCs w:val="22"/>
              </w:rPr>
              <w:t xml:space="preserve">Расположение к юго-западу и югу от границы </w:t>
            </w:r>
            <w:r w:rsidRPr="00012E71">
              <w:rPr>
                <w:sz w:val="22"/>
                <w:szCs w:val="22"/>
                <w:lang w:val="en-US"/>
              </w:rPr>
              <w:t>IV</w:t>
            </w:r>
            <w:r w:rsidR="00C95031" w:rsidRPr="00012E71">
              <w:rPr>
                <w:sz w:val="22"/>
                <w:szCs w:val="22"/>
              </w:rPr>
              <w:t xml:space="preserve"> зоны</w:t>
            </w:r>
          </w:p>
          <w:p w14:paraId="7F1E7D12" w14:textId="77777777" w:rsidR="00C04FAC" w:rsidRPr="00012E71" w:rsidRDefault="00C04FAC" w:rsidP="00886EE5">
            <w:pPr>
              <w:rPr>
                <w:sz w:val="22"/>
                <w:szCs w:val="22"/>
              </w:rPr>
            </w:pPr>
            <w:r w:rsidRPr="00012E71">
              <w:rPr>
                <w:sz w:val="22"/>
                <w:szCs w:val="22"/>
              </w:rPr>
              <w:t>Включает пустынную и пустынно-степную географическ</w:t>
            </w:r>
            <w:r w:rsidR="00C95031" w:rsidRPr="00012E71">
              <w:rPr>
                <w:sz w:val="22"/>
                <w:szCs w:val="22"/>
              </w:rPr>
              <w:t>ие</w:t>
            </w:r>
            <w:r w:rsidRPr="00012E71">
              <w:rPr>
                <w:sz w:val="22"/>
                <w:szCs w:val="22"/>
              </w:rPr>
              <w:t xml:space="preserve"> зоны с засушливым климатом и распространением за</w:t>
            </w:r>
            <w:r w:rsidR="00C95031" w:rsidRPr="00012E71">
              <w:rPr>
                <w:sz w:val="22"/>
                <w:szCs w:val="22"/>
              </w:rPr>
              <w:t>соленных грунтов</w:t>
            </w:r>
          </w:p>
        </w:tc>
      </w:tr>
      <w:tr w:rsidR="00C04FAC" w:rsidRPr="00012E71" w14:paraId="33508D54" w14:textId="77777777">
        <w:trPr>
          <w:trHeight w:val="20"/>
          <w:jc w:val="center"/>
        </w:trPr>
        <w:tc>
          <w:tcPr>
            <w:tcW w:w="9401" w:type="dxa"/>
            <w:gridSpan w:val="2"/>
            <w:tcMar>
              <w:bottom w:w="28" w:type="dxa"/>
            </w:tcMar>
          </w:tcPr>
          <w:p w14:paraId="588AB975" w14:textId="77777777" w:rsidR="00C04FAC" w:rsidRPr="00012E71" w:rsidRDefault="00BC4078" w:rsidP="00886EE5">
            <w:pPr>
              <w:spacing w:before="60"/>
              <w:ind w:firstLine="567"/>
              <w:jc w:val="both"/>
              <w:rPr>
                <w:sz w:val="20"/>
                <w:szCs w:val="20"/>
              </w:rPr>
            </w:pPr>
            <w:r w:rsidRPr="00012E71">
              <w:rPr>
                <w:sz w:val="20"/>
                <w:szCs w:val="20"/>
              </w:rPr>
              <w:t>П р и м е ч а н и я</w:t>
            </w:r>
            <w:r w:rsidR="00D14DEC" w:rsidRPr="00012E71">
              <w:rPr>
                <w:sz w:val="20"/>
                <w:szCs w:val="20"/>
              </w:rPr>
              <w:t> </w:t>
            </w:r>
          </w:p>
          <w:p w14:paraId="5CF99877" w14:textId="77777777" w:rsidR="00C04FAC" w:rsidRPr="00012E71" w:rsidRDefault="00C95031" w:rsidP="00886EE5">
            <w:pPr>
              <w:ind w:firstLine="567"/>
              <w:jc w:val="both"/>
              <w:rPr>
                <w:iCs/>
                <w:sz w:val="20"/>
                <w:szCs w:val="20"/>
              </w:rPr>
            </w:pPr>
            <w:r w:rsidRPr="00012E71">
              <w:rPr>
                <w:iCs/>
                <w:sz w:val="20"/>
                <w:szCs w:val="20"/>
              </w:rPr>
              <w:t>1</w:t>
            </w:r>
            <w:r w:rsidR="00C04FAC" w:rsidRPr="00012E71">
              <w:rPr>
                <w:iCs/>
                <w:sz w:val="20"/>
                <w:szCs w:val="20"/>
              </w:rPr>
              <w:t xml:space="preserve"> Кубань и западную часть Северного Кавказа следует относить к </w:t>
            </w:r>
            <w:r w:rsidR="00C04FAC" w:rsidRPr="00012E71">
              <w:rPr>
                <w:iCs/>
                <w:sz w:val="20"/>
                <w:szCs w:val="20"/>
                <w:lang w:val="en-US"/>
              </w:rPr>
              <w:t>III</w:t>
            </w:r>
            <w:r w:rsidR="00C04FAC" w:rsidRPr="00012E71">
              <w:rPr>
                <w:iCs/>
                <w:sz w:val="20"/>
                <w:szCs w:val="20"/>
              </w:rPr>
              <w:t xml:space="preserve"> дорожно-климатической зоне.</w:t>
            </w:r>
          </w:p>
          <w:p w14:paraId="6E5AFAB3" w14:textId="77777777" w:rsidR="00C04FAC" w:rsidRPr="00012E71" w:rsidRDefault="00C04FAC" w:rsidP="00886EE5">
            <w:pPr>
              <w:pStyle w:val="a5"/>
              <w:spacing w:after="120" w:line="240" w:lineRule="auto"/>
              <w:ind w:firstLine="567"/>
              <w:rPr>
                <w:sz w:val="22"/>
                <w:szCs w:val="22"/>
              </w:rPr>
            </w:pPr>
            <w:r w:rsidRPr="00012E71">
              <w:rPr>
                <w:iCs/>
                <w:sz w:val="20"/>
                <w:szCs w:val="20"/>
              </w:rPr>
              <w:t>2 При проектировании участков дорог в приграничных зонах при обосновании грунтово-гидрологических и почвенных условий, а также, исходя из практики эксплуатации дорог в районе, допускается принимать проектные решения как для смежной (северной или южной) зоны.</w:t>
            </w:r>
            <w:r w:rsidRPr="00012E71">
              <w:rPr>
                <w:iCs/>
                <w:sz w:val="22"/>
                <w:szCs w:val="22"/>
              </w:rPr>
              <w:t xml:space="preserve"> </w:t>
            </w:r>
          </w:p>
        </w:tc>
      </w:tr>
    </w:tbl>
    <w:p w14:paraId="344AA35D" w14:textId="77777777" w:rsidR="00C04FAC" w:rsidRPr="00012E71" w:rsidRDefault="00C04FAC" w:rsidP="00DC0FB9">
      <w:pPr>
        <w:pStyle w:val="a5"/>
        <w:spacing w:after="60" w:line="240" w:lineRule="auto"/>
        <w:jc w:val="center"/>
        <w:rPr>
          <w:b/>
          <w:iCs/>
          <w:sz w:val="22"/>
          <w:szCs w:val="22"/>
        </w:rPr>
      </w:pPr>
      <w:r w:rsidRPr="00012E71">
        <w:rPr>
          <w:b/>
          <w:iCs/>
        </w:rPr>
        <w:br w:type="page"/>
      </w:r>
      <w:r w:rsidRPr="00012E71">
        <w:rPr>
          <w:b/>
          <w:iCs/>
          <w:sz w:val="22"/>
          <w:szCs w:val="22"/>
        </w:rPr>
        <w:lastRenderedPageBreak/>
        <w:t xml:space="preserve">Приложение </w:t>
      </w:r>
      <w:r w:rsidR="00363105" w:rsidRPr="00012E71">
        <w:rPr>
          <w:b/>
          <w:iCs/>
          <w:sz w:val="22"/>
          <w:szCs w:val="22"/>
        </w:rPr>
        <w:t>Д</w:t>
      </w:r>
    </w:p>
    <w:p w14:paraId="2E69E414" w14:textId="77777777" w:rsidR="00C04FAC" w:rsidRPr="00012E71" w:rsidRDefault="00C04FAC" w:rsidP="00BD654E">
      <w:pPr>
        <w:shd w:val="clear" w:color="auto" w:fill="FFFFFF"/>
        <w:autoSpaceDE w:val="0"/>
        <w:autoSpaceDN w:val="0"/>
        <w:adjustRightInd w:val="0"/>
        <w:jc w:val="center"/>
        <w:rPr>
          <w:b/>
          <w:iCs/>
          <w:sz w:val="20"/>
          <w:szCs w:val="20"/>
        </w:rPr>
      </w:pPr>
      <w:r w:rsidRPr="00012E71">
        <w:rPr>
          <w:b/>
          <w:iCs/>
          <w:sz w:val="20"/>
          <w:szCs w:val="20"/>
        </w:rPr>
        <w:t>(обязательное)</w:t>
      </w:r>
    </w:p>
    <w:p w14:paraId="2F5F9D12" w14:textId="77777777" w:rsidR="00C04FAC" w:rsidRPr="00012E71" w:rsidRDefault="00C04FAC" w:rsidP="00DC0FB9">
      <w:pPr>
        <w:pStyle w:val="a5"/>
        <w:spacing w:before="120" w:after="240" w:line="240" w:lineRule="auto"/>
        <w:jc w:val="center"/>
        <w:rPr>
          <w:b/>
          <w:sz w:val="26"/>
          <w:szCs w:val="26"/>
        </w:rPr>
      </w:pPr>
      <w:r w:rsidRPr="00012E71">
        <w:rPr>
          <w:b/>
          <w:sz w:val="26"/>
          <w:szCs w:val="26"/>
        </w:rPr>
        <w:t xml:space="preserve">Нормативные эквивалентные нагрузки для </w:t>
      </w:r>
      <w:proofErr w:type="spellStart"/>
      <w:r w:rsidRPr="00012E71">
        <w:rPr>
          <w:b/>
          <w:sz w:val="26"/>
          <w:szCs w:val="26"/>
        </w:rPr>
        <w:t>загружения</w:t>
      </w:r>
      <w:proofErr w:type="spellEnd"/>
      <w:r w:rsidRPr="00012E71">
        <w:rPr>
          <w:b/>
          <w:sz w:val="26"/>
          <w:szCs w:val="26"/>
        </w:rPr>
        <w:t xml:space="preserve"> однозначных </w:t>
      </w:r>
      <w:r w:rsidR="00886EE5" w:rsidRPr="00012E71">
        <w:rPr>
          <w:b/>
          <w:sz w:val="26"/>
          <w:szCs w:val="26"/>
        </w:rPr>
        <w:br/>
      </w:r>
      <w:r w:rsidRPr="00012E71">
        <w:rPr>
          <w:b/>
          <w:sz w:val="26"/>
          <w:szCs w:val="26"/>
        </w:rPr>
        <w:t>и отдельных участков двузначных линий влияния</w:t>
      </w:r>
    </w:p>
    <w:p w14:paraId="02199229" w14:textId="77777777" w:rsidR="00C04FAC" w:rsidRPr="00012E71" w:rsidRDefault="00BC4078" w:rsidP="00171C70">
      <w:pPr>
        <w:pStyle w:val="aa"/>
        <w:tabs>
          <w:tab w:val="clear" w:pos="4677"/>
          <w:tab w:val="clear" w:pos="9355"/>
        </w:tabs>
        <w:autoSpaceDE w:val="0"/>
        <w:autoSpaceDN w:val="0"/>
        <w:adjustRightInd w:val="0"/>
        <w:spacing w:before="240" w:after="120"/>
      </w:pPr>
      <w:r w:rsidRPr="00012E71">
        <w:t>Т а б л и ц а  </w:t>
      </w:r>
      <w:r w:rsidR="008D3326" w:rsidRPr="00012E71">
        <w:t>Д</w:t>
      </w:r>
      <w:r w:rsidR="00C04FAC" w:rsidRPr="00012E71">
        <w:t>.1</w:t>
      </w:r>
    </w:p>
    <w:tbl>
      <w:tblPr>
        <w:tblW w:w="9072" w:type="dxa"/>
        <w:jc w:val="center"/>
        <w:tblLayout w:type="fixed"/>
        <w:tblCellMar>
          <w:left w:w="40" w:type="dxa"/>
          <w:right w:w="40" w:type="dxa"/>
        </w:tblCellMar>
        <w:tblLook w:val="0000" w:firstRow="0" w:lastRow="0" w:firstColumn="0" w:lastColumn="0" w:noHBand="0" w:noVBand="0"/>
      </w:tblPr>
      <w:tblGrid>
        <w:gridCol w:w="1644"/>
        <w:gridCol w:w="1847"/>
        <w:gridCol w:w="1829"/>
        <w:gridCol w:w="10"/>
        <w:gridCol w:w="1866"/>
        <w:gridCol w:w="1876"/>
      </w:tblGrid>
      <w:tr w:rsidR="00C04FAC" w:rsidRPr="00012E71" w14:paraId="56F03B56" w14:textId="77777777">
        <w:trPr>
          <w:cantSplit/>
          <w:trHeight w:val="65"/>
          <w:jc w:val="center"/>
        </w:trPr>
        <w:tc>
          <w:tcPr>
            <w:tcW w:w="1690" w:type="dxa"/>
            <w:vMerge w:val="restart"/>
            <w:tcBorders>
              <w:top w:val="single" w:sz="4" w:space="0" w:color="auto"/>
              <w:left w:val="single" w:sz="4" w:space="0" w:color="auto"/>
              <w:bottom w:val="single" w:sz="4" w:space="0" w:color="auto"/>
              <w:right w:val="single" w:sz="4" w:space="0" w:color="auto"/>
            </w:tcBorders>
            <w:shd w:val="clear" w:color="auto" w:fill="FFFFFF"/>
            <w:tcMar>
              <w:bottom w:w="28" w:type="dxa"/>
            </w:tcMar>
            <w:vAlign w:val="center"/>
          </w:tcPr>
          <w:p w14:paraId="2A08E179" w14:textId="77777777" w:rsidR="00C04FAC" w:rsidRPr="00012E71" w:rsidRDefault="00C04FAC" w:rsidP="00886EE5">
            <w:pPr>
              <w:shd w:val="clear" w:color="auto" w:fill="FFFFFF"/>
              <w:autoSpaceDE w:val="0"/>
              <w:autoSpaceDN w:val="0"/>
              <w:adjustRightInd w:val="0"/>
              <w:jc w:val="center"/>
              <w:rPr>
                <w:bCs/>
                <w:sz w:val="20"/>
                <w:szCs w:val="20"/>
              </w:rPr>
            </w:pPr>
            <w:r w:rsidRPr="00012E71">
              <w:rPr>
                <w:bCs/>
                <w:sz w:val="20"/>
                <w:szCs w:val="20"/>
              </w:rPr>
              <w:t>Длина</w:t>
            </w:r>
          </w:p>
          <w:p w14:paraId="31BEA9BD" w14:textId="77777777" w:rsidR="00C04FAC" w:rsidRPr="00012E71" w:rsidRDefault="00C04FAC" w:rsidP="00886EE5">
            <w:pPr>
              <w:shd w:val="clear" w:color="auto" w:fill="FFFFFF"/>
              <w:autoSpaceDE w:val="0"/>
              <w:autoSpaceDN w:val="0"/>
              <w:adjustRightInd w:val="0"/>
              <w:jc w:val="center"/>
              <w:rPr>
                <w:bCs/>
                <w:sz w:val="20"/>
                <w:szCs w:val="20"/>
              </w:rPr>
            </w:pPr>
            <w:proofErr w:type="spellStart"/>
            <w:r w:rsidRPr="00012E71">
              <w:rPr>
                <w:bCs/>
                <w:sz w:val="20"/>
                <w:szCs w:val="20"/>
              </w:rPr>
              <w:t>загружения</w:t>
            </w:r>
            <w:proofErr w:type="spellEnd"/>
            <w:r w:rsidRPr="00012E71">
              <w:rPr>
                <w:bCs/>
                <w:sz w:val="20"/>
                <w:szCs w:val="20"/>
              </w:rPr>
              <w:t xml:space="preserve">, </w:t>
            </w:r>
          </w:p>
          <w:p w14:paraId="7A828CC7" w14:textId="77777777" w:rsidR="00C04FAC" w:rsidRPr="00012E71" w:rsidRDefault="00C04FAC" w:rsidP="00886EE5">
            <w:pPr>
              <w:shd w:val="clear" w:color="auto" w:fill="FFFFFF"/>
              <w:autoSpaceDE w:val="0"/>
              <w:autoSpaceDN w:val="0"/>
              <w:adjustRightInd w:val="0"/>
              <w:jc w:val="center"/>
              <w:rPr>
                <w:sz w:val="20"/>
                <w:szCs w:val="20"/>
              </w:rPr>
            </w:pPr>
            <w:r w:rsidRPr="00012E71">
              <w:rPr>
                <w:bCs/>
                <w:sz w:val="20"/>
                <w:szCs w:val="20"/>
              </w:rPr>
              <w:t>м</w:t>
            </w:r>
          </w:p>
        </w:tc>
        <w:tc>
          <w:tcPr>
            <w:tcW w:w="7642" w:type="dxa"/>
            <w:gridSpan w:val="5"/>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7D5F9551" w14:textId="77777777" w:rsidR="00C04FAC" w:rsidRPr="00012E71" w:rsidRDefault="00C04FAC" w:rsidP="00886EE5">
            <w:pPr>
              <w:shd w:val="clear" w:color="auto" w:fill="FFFFFF"/>
              <w:autoSpaceDE w:val="0"/>
              <w:autoSpaceDN w:val="0"/>
              <w:adjustRightInd w:val="0"/>
              <w:jc w:val="center"/>
              <w:rPr>
                <w:sz w:val="20"/>
                <w:szCs w:val="20"/>
              </w:rPr>
            </w:pPr>
            <w:r w:rsidRPr="00012E71">
              <w:rPr>
                <w:sz w:val="20"/>
                <w:szCs w:val="20"/>
              </w:rPr>
              <w:t>Интенсивность эквивалентной нагрузки</w:t>
            </w:r>
            <w:r w:rsidR="00C95031" w:rsidRPr="00012E71">
              <w:rPr>
                <w:sz w:val="20"/>
                <w:szCs w:val="20"/>
              </w:rPr>
              <w:t>,</w:t>
            </w:r>
            <w:r w:rsidRPr="00012E71">
              <w:rPr>
                <w:sz w:val="20"/>
                <w:szCs w:val="20"/>
              </w:rPr>
              <w:t xml:space="preserve"> кН/м</w:t>
            </w:r>
            <w:r w:rsidR="00C95031" w:rsidRPr="00012E71">
              <w:rPr>
                <w:sz w:val="20"/>
                <w:szCs w:val="20"/>
              </w:rPr>
              <w:t>,</w:t>
            </w:r>
            <w:r w:rsidRPr="00012E71">
              <w:rPr>
                <w:sz w:val="20"/>
                <w:szCs w:val="20"/>
              </w:rPr>
              <w:t xml:space="preserve"> пути при классе</w:t>
            </w:r>
          </w:p>
        </w:tc>
      </w:tr>
      <w:tr w:rsidR="00C04FAC" w:rsidRPr="00012E71" w14:paraId="101D1B97" w14:textId="77777777">
        <w:trPr>
          <w:cantSplit/>
          <w:trHeight w:val="210"/>
          <w:jc w:val="center"/>
        </w:trPr>
        <w:tc>
          <w:tcPr>
            <w:tcW w:w="1690" w:type="dxa"/>
            <w:vMerge/>
            <w:tcBorders>
              <w:top w:val="single" w:sz="4" w:space="0" w:color="auto"/>
              <w:left w:val="single" w:sz="4" w:space="0" w:color="auto"/>
              <w:bottom w:val="single" w:sz="4" w:space="0" w:color="auto"/>
              <w:right w:val="single" w:sz="4" w:space="0" w:color="auto"/>
            </w:tcBorders>
            <w:tcMar>
              <w:bottom w:w="28" w:type="dxa"/>
            </w:tcMar>
          </w:tcPr>
          <w:p w14:paraId="59213645" w14:textId="77777777" w:rsidR="00C04FAC" w:rsidRPr="00012E71" w:rsidRDefault="00C04FAC" w:rsidP="00886EE5">
            <w:pPr>
              <w:jc w:val="center"/>
              <w:rPr>
                <w:sz w:val="20"/>
                <w:szCs w:val="20"/>
              </w:rPr>
            </w:pPr>
          </w:p>
        </w:tc>
        <w:tc>
          <w:tcPr>
            <w:tcW w:w="3782" w:type="dxa"/>
            <w:gridSpan w:val="2"/>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6A2BE1B6" w14:textId="77777777" w:rsidR="00C04FAC" w:rsidRPr="00012E71" w:rsidRDefault="00C04FAC" w:rsidP="00886EE5">
            <w:pPr>
              <w:pStyle w:val="1"/>
              <w:rPr>
                <w:sz w:val="20"/>
                <w:szCs w:val="20"/>
              </w:rPr>
            </w:pPr>
            <w:r w:rsidRPr="00012E71">
              <w:rPr>
                <w:i/>
                <w:sz w:val="20"/>
                <w:szCs w:val="20"/>
              </w:rPr>
              <w:t>К</w:t>
            </w:r>
            <w:r w:rsidRPr="00012E71">
              <w:rPr>
                <w:sz w:val="20"/>
                <w:szCs w:val="20"/>
              </w:rPr>
              <w:t>=1</w:t>
            </w:r>
          </w:p>
        </w:tc>
        <w:tc>
          <w:tcPr>
            <w:tcW w:w="3860" w:type="dxa"/>
            <w:gridSpan w:val="3"/>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307EEB7E" w14:textId="77777777" w:rsidR="00C04FAC" w:rsidRPr="00012E71" w:rsidRDefault="00C04FAC" w:rsidP="00886EE5">
            <w:pPr>
              <w:pStyle w:val="1"/>
              <w:rPr>
                <w:sz w:val="20"/>
                <w:szCs w:val="20"/>
              </w:rPr>
            </w:pPr>
            <w:r w:rsidRPr="00012E71">
              <w:rPr>
                <w:i/>
                <w:sz w:val="20"/>
                <w:szCs w:val="20"/>
              </w:rPr>
              <w:t>К</w:t>
            </w:r>
            <w:r w:rsidRPr="00012E71">
              <w:rPr>
                <w:sz w:val="20"/>
                <w:szCs w:val="20"/>
              </w:rPr>
              <w:t>=4</w:t>
            </w:r>
          </w:p>
        </w:tc>
      </w:tr>
      <w:tr w:rsidR="00C04FAC" w:rsidRPr="00012E71" w14:paraId="022F5D7B" w14:textId="77777777">
        <w:trPr>
          <w:cantSplit/>
          <w:trHeight w:val="246"/>
          <w:jc w:val="center"/>
        </w:trPr>
        <w:tc>
          <w:tcPr>
            <w:tcW w:w="1690" w:type="dxa"/>
            <w:vMerge/>
            <w:tcBorders>
              <w:top w:val="single" w:sz="4" w:space="0" w:color="auto"/>
              <w:left w:val="single" w:sz="4" w:space="0" w:color="auto"/>
              <w:bottom w:val="single" w:sz="4" w:space="0" w:color="auto"/>
              <w:right w:val="single" w:sz="4" w:space="0" w:color="auto"/>
            </w:tcBorders>
            <w:tcMar>
              <w:bottom w:w="28" w:type="dxa"/>
            </w:tcMar>
          </w:tcPr>
          <w:p w14:paraId="47B82907" w14:textId="77777777" w:rsidR="00C04FAC" w:rsidRPr="00012E71" w:rsidRDefault="00C04FAC" w:rsidP="00886EE5">
            <w:pPr>
              <w:jc w:val="center"/>
              <w:rPr>
                <w:sz w:val="20"/>
                <w:szCs w:val="20"/>
              </w:rPr>
            </w:pP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7F0ABBB8" w14:textId="77777777" w:rsidR="00C04FAC" w:rsidRPr="00012E71" w:rsidRDefault="00C04FAC" w:rsidP="00886EE5">
            <w:pPr>
              <w:shd w:val="clear" w:color="auto" w:fill="FFFFFF"/>
              <w:autoSpaceDE w:val="0"/>
              <w:autoSpaceDN w:val="0"/>
              <w:adjustRightInd w:val="0"/>
              <w:jc w:val="center"/>
              <w:rPr>
                <w:sz w:val="20"/>
                <w:szCs w:val="20"/>
              </w:rPr>
            </w:pPr>
            <w:r w:rsidRPr="00012E71">
              <w:rPr>
                <w:bCs/>
                <w:sz w:val="20"/>
                <w:szCs w:val="20"/>
              </w:rPr>
              <w:sym w:font="Symbol" w:char="F061"/>
            </w:r>
            <w:r w:rsidRPr="00012E71">
              <w:rPr>
                <w:bCs/>
                <w:sz w:val="20"/>
                <w:szCs w:val="20"/>
              </w:rPr>
              <w:t xml:space="preserve"> = 0</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59D07B4D" w14:textId="77777777" w:rsidR="00C04FAC" w:rsidRPr="00012E71" w:rsidRDefault="00C04FAC" w:rsidP="00886EE5">
            <w:pPr>
              <w:shd w:val="clear" w:color="auto" w:fill="FFFFFF"/>
              <w:autoSpaceDE w:val="0"/>
              <w:autoSpaceDN w:val="0"/>
              <w:adjustRightInd w:val="0"/>
              <w:jc w:val="center"/>
              <w:rPr>
                <w:sz w:val="20"/>
                <w:szCs w:val="20"/>
              </w:rPr>
            </w:pPr>
            <w:r w:rsidRPr="00012E71">
              <w:rPr>
                <w:bCs/>
                <w:sz w:val="20"/>
                <w:szCs w:val="20"/>
              </w:rPr>
              <w:sym w:font="Symbol" w:char="F061"/>
            </w:r>
            <w:r w:rsidRPr="00012E71">
              <w:rPr>
                <w:bCs/>
                <w:sz w:val="20"/>
                <w:szCs w:val="20"/>
              </w:rPr>
              <w:t xml:space="preserve"> = 0,5</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2E1723BF" w14:textId="77777777" w:rsidR="00C04FAC" w:rsidRPr="00012E71" w:rsidRDefault="00C04FAC" w:rsidP="00886EE5">
            <w:pPr>
              <w:shd w:val="clear" w:color="auto" w:fill="FFFFFF"/>
              <w:autoSpaceDE w:val="0"/>
              <w:autoSpaceDN w:val="0"/>
              <w:adjustRightInd w:val="0"/>
              <w:jc w:val="center"/>
              <w:rPr>
                <w:sz w:val="20"/>
                <w:szCs w:val="20"/>
              </w:rPr>
            </w:pPr>
            <w:r w:rsidRPr="00012E71">
              <w:rPr>
                <w:bCs/>
                <w:sz w:val="20"/>
                <w:szCs w:val="20"/>
              </w:rPr>
              <w:sym w:font="Symbol" w:char="F061"/>
            </w:r>
            <w:r w:rsidRPr="00012E71">
              <w:rPr>
                <w:bCs/>
                <w:sz w:val="20"/>
                <w:szCs w:val="20"/>
              </w:rPr>
              <w:t xml:space="preserve"> = 0</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48C32A02" w14:textId="77777777" w:rsidR="00C04FAC" w:rsidRPr="00012E71" w:rsidRDefault="00C04FAC" w:rsidP="00886EE5">
            <w:pPr>
              <w:shd w:val="clear" w:color="auto" w:fill="FFFFFF"/>
              <w:autoSpaceDE w:val="0"/>
              <w:autoSpaceDN w:val="0"/>
              <w:adjustRightInd w:val="0"/>
              <w:jc w:val="center"/>
              <w:rPr>
                <w:sz w:val="20"/>
                <w:szCs w:val="20"/>
                <w:lang w:val="en-US"/>
              </w:rPr>
            </w:pPr>
            <w:r w:rsidRPr="00012E71">
              <w:rPr>
                <w:bCs/>
                <w:sz w:val="20"/>
                <w:szCs w:val="20"/>
              </w:rPr>
              <w:sym w:font="Symbol" w:char="F061"/>
            </w:r>
            <w:r w:rsidRPr="00012E71">
              <w:rPr>
                <w:bCs/>
                <w:sz w:val="20"/>
                <w:szCs w:val="20"/>
              </w:rPr>
              <w:t xml:space="preserve"> = </w:t>
            </w:r>
            <w:r w:rsidRPr="00012E71">
              <w:rPr>
                <w:bCs/>
                <w:sz w:val="20"/>
                <w:szCs w:val="20"/>
                <w:lang w:val="en-US"/>
              </w:rPr>
              <w:t>0</w:t>
            </w:r>
            <w:r w:rsidRPr="00012E71">
              <w:rPr>
                <w:bCs/>
                <w:sz w:val="20"/>
                <w:szCs w:val="20"/>
              </w:rPr>
              <w:t>,</w:t>
            </w:r>
            <w:r w:rsidRPr="00012E71">
              <w:rPr>
                <w:bCs/>
                <w:sz w:val="20"/>
                <w:szCs w:val="20"/>
                <w:lang w:val="en-US"/>
              </w:rPr>
              <w:t>5</w:t>
            </w:r>
          </w:p>
        </w:tc>
      </w:tr>
      <w:tr w:rsidR="00C04FAC" w:rsidRPr="00012E71" w14:paraId="1349E58A"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E21E77C" w14:textId="77777777" w:rsidR="00C04FAC" w:rsidRPr="00012E71" w:rsidRDefault="00C04FAC" w:rsidP="00886EE5">
            <w:pPr>
              <w:shd w:val="clear" w:color="auto" w:fill="FFFFFF"/>
              <w:autoSpaceDE w:val="0"/>
              <w:autoSpaceDN w:val="0"/>
              <w:adjustRightInd w:val="0"/>
              <w:jc w:val="center"/>
              <w:rPr>
                <w:sz w:val="22"/>
                <w:szCs w:val="22"/>
                <w:lang w:val="en-US"/>
              </w:rPr>
            </w:pPr>
            <w:r w:rsidRPr="00012E71">
              <w:rPr>
                <w:bCs/>
                <w:sz w:val="22"/>
                <w:szCs w:val="22"/>
                <w:lang w:val="en-US"/>
              </w:rPr>
              <w:t>1</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25BA7BE8" w14:textId="77777777" w:rsidR="00C04FAC" w:rsidRPr="00012E71" w:rsidRDefault="00C04FAC" w:rsidP="00886EE5">
            <w:pPr>
              <w:shd w:val="clear" w:color="auto" w:fill="FFFFFF"/>
              <w:autoSpaceDE w:val="0"/>
              <w:autoSpaceDN w:val="0"/>
              <w:adjustRightInd w:val="0"/>
              <w:jc w:val="center"/>
              <w:rPr>
                <w:sz w:val="22"/>
                <w:szCs w:val="22"/>
                <w:lang w:val="en-US"/>
              </w:rPr>
            </w:pPr>
            <w:r w:rsidRPr="00012E71">
              <w:rPr>
                <w:bCs/>
                <w:sz w:val="22"/>
                <w:szCs w:val="22"/>
                <w:lang w:val="en-US"/>
              </w:rPr>
              <w:t>49,0</w:t>
            </w:r>
            <w:r w:rsidR="00171C70" w:rsidRPr="00012E71">
              <w:rPr>
                <w:bCs/>
                <w:sz w:val="22"/>
                <w:szCs w:val="22"/>
                <w:lang w:val="en-US"/>
              </w:rPr>
              <w:t>5 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E30476C" w14:textId="77777777" w:rsidR="00C04FAC" w:rsidRPr="00012E71" w:rsidRDefault="00C04FAC" w:rsidP="00886EE5">
            <w:pPr>
              <w:shd w:val="clear" w:color="auto" w:fill="FFFFFF"/>
              <w:autoSpaceDE w:val="0"/>
              <w:autoSpaceDN w:val="0"/>
              <w:adjustRightInd w:val="0"/>
              <w:jc w:val="center"/>
              <w:rPr>
                <w:sz w:val="22"/>
                <w:szCs w:val="22"/>
                <w:lang w:val="en-US"/>
              </w:rPr>
            </w:pPr>
            <w:r w:rsidRPr="00012E71">
              <w:rPr>
                <w:bCs/>
                <w:sz w:val="22"/>
                <w:szCs w:val="22"/>
                <w:lang w:val="en-US"/>
              </w:rPr>
              <w:t>49,0</w:t>
            </w:r>
            <w:r w:rsidR="00171C70" w:rsidRPr="00012E71">
              <w:rPr>
                <w:bCs/>
                <w:sz w:val="22"/>
                <w:szCs w:val="22"/>
                <w:lang w:val="en-US"/>
              </w:rPr>
              <w:t>5 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D30F9C4" w14:textId="77777777" w:rsidR="00C04FAC" w:rsidRPr="00012E71" w:rsidRDefault="00C04FAC" w:rsidP="00886EE5">
            <w:pPr>
              <w:shd w:val="clear" w:color="auto" w:fill="FFFFFF"/>
              <w:autoSpaceDE w:val="0"/>
              <w:autoSpaceDN w:val="0"/>
              <w:adjustRightInd w:val="0"/>
              <w:jc w:val="center"/>
              <w:rPr>
                <w:sz w:val="22"/>
                <w:szCs w:val="22"/>
                <w:lang w:val="en-US"/>
              </w:rPr>
            </w:pPr>
            <w:r w:rsidRPr="00012E71">
              <w:rPr>
                <w:bCs/>
                <w:sz w:val="22"/>
                <w:szCs w:val="22"/>
                <w:lang w:val="en-US"/>
              </w:rPr>
              <w:t>196</w:t>
            </w:r>
            <w:r w:rsidRPr="00012E71">
              <w:rPr>
                <w:bCs/>
                <w:sz w:val="22"/>
                <w:szCs w:val="22"/>
              </w:rPr>
              <w:t>,</w:t>
            </w:r>
            <w:r w:rsidRPr="00012E71">
              <w:rPr>
                <w:bCs/>
                <w:sz w:val="22"/>
                <w:szCs w:val="22"/>
                <w:lang w:val="en-US"/>
              </w:rPr>
              <w:t>2</w:t>
            </w:r>
            <w:r w:rsidR="00171C70" w:rsidRPr="00012E71">
              <w:rPr>
                <w:bCs/>
                <w:sz w:val="22"/>
                <w:szCs w:val="22"/>
                <w:lang w:val="en-US"/>
              </w:rPr>
              <w:t>0 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AEA8DAB" w14:textId="77777777" w:rsidR="00C04FAC" w:rsidRPr="00012E71" w:rsidRDefault="00C04FAC" w:rsidP="00886EE5">
            <w:pPr>
              <w:shd w:val="clear" w:color="auto" w:fill="FFFFFF"/>
              <w:autoSpaceDE w:val="0"/>
              <w:autoSpaceDN w:val="0"/>
              <w:adjustRightInd w:val="0"/>
              <w:jc w:val="center"/>
              <w:rPr>
                <w:sz w:val="22"/>
                <w:szCs w:val="22"/>
                <w:lang w:val="en-US"/>
              </w:rPr>
            </w:pPr>
            <w:r w:rsidRPr="00012E71">
              <w:rPr>
                <w:bCs/>
                <w:sz w:val="22"/>
                <w:szCs w:val="22"/>
                <w:lang w:val="en-US"/>
              </w:rPr>
              <w:t>196,2</w:t>
            </w:r>
            <w:r w:rsidR="00171C70" w:rsidRPr="00012E71">
              <w:rPr>
                <w:bCs/>
                <w:sz w:val="22"/>
                <w:szCs w:val="22"/>
                <w:lang w:val="en-US"/>
              </w:rPr>
              <w:t>0 </w:t>
            </w:r>
          </w:p>
        </w:tc>
      </w:tr>
      <w:tr w:rsidR="00C04FAC" w:rsidRPr="00012E71" w14:paraId="7804FA3A"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4F7A1E6" w14:textId="77777777" w:rsidR="00C04FAC" w:rsidRPr="00012E71" w:rsidRDefault="00C04FAC" w:rsidP="00886EE5">
            <w:pPr>
              <w:shd w:val="clear" w:color="auto" w:fill="FFFFFF"/>
              <w:autoSpaceDE w:val="0"/>
              <w:autoSpaceDN w:val="0"/>
              <w:adjustRightInd w:val="0"/>
              <w:jc w:val="center"/>
              <w:rPr>
                <w:sz w:val="22"/>
                <w:szCs w:val="22"/>
                <w:lang w:val="en-US"/>
              </w:rPr>
            </w:pPr>
            <w:r w:rsidRPr="00012E71">
              <w:rPr>
                <w:bCs/>
                <w:sz w:val="22"/>
                <w:szCs w:val="22"/>
                <w:lang w:val="en-US"/>
              </w:rPr>
              <w:t>1,5</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B0AA1F5" w14:textId="77777777" w:rsidR="00C04FAC" w:rsidRPr="00012E71" w:rsidRDefault="00C04FAC" w:rsidP="00886EE5">
            <w:pPr>
              <w:shd w:val="clear" w:color="auto" w:fill="FFFFFF"/>
              <w:autoSpaceDE w:val="0"/>
              <w:autoSpaceDN w:val="0"/>
              <w:adjustRightInd w:val="0"/>
              <w:jc w:val="center"/>
              <w:rPr>
                <w:sz w:val="22"/>
                <w:szCs w:val="22"/>
              </w:rPr>
            </w:pPr>
            <w:r w:rsidRPr="00012E71">
              <w:rPr>
                <w:bCs/>
                <w:sz w:val="22"/>
                <w:szCs w:val="22"/>
              </w:rPr>
              <w:t>35,89</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1F4370D" w14:textId="77777777" w:rsidR="00C04FAC" w:rsidRPr="00012E71" w:rsidRDefault="00C04FAC" w:rsidP="00886EE5">
            <w:pPr>
              <w:shd w:val="clear" w:color="auto" w:fill="FFFFFF"/>
              <w:autoSpaceDE w:val="0"/>
              <w:autoSpaceDN w:val="0"/>
              <w:adjustRightInd w:val="0"/>
              <w:jc w:val="center"/>
              <w:rPr>
                <w:sz w:val="22"/>
                <w:szCs w:val="22"/>
                <w:lang w:val="en-US"/>
              </w:rPr>
            </w:pPr>
            <w:r w:rsidRPr="00012E71">
              <w:rPr>
                <w:bCs/>
                <w:sz w:val="22"/>
                <w:szCs w:val="22"/>
                <w:lang w:val="en-US"/>
              </w:rPr>
              <w:t>31,7</w:t>
            </w:r>
            <w:r w:rsidR="00171C70" w:rsidRPr="00012E71">
              <w:rPr>
                <w:bCs/>
                <w:sz w:val="22"/>
                <w:szCs w:val="22"/>
                <w:lang w:val="en-US"/>
              </w:rPr>
              <w:t>9 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0F0E215" w14:textId="77777777" w:rsidR="00C04FAC" w:rsidRPr="00012E71" w:rsidRDefault="00C04FAC" w:rsidP="00886EE5">
            <w:pPr>
              <w:shd w:val="clear" w:color="auto" w:fill="FFFFFF"/>
              <w:autoSpaceDE w:val="0"/>
              <w:autoSpaceDN w:val="0"/>
              <w:adjustRightInd w:val="0"/>
              <w:jc w:val="center"/>
              <w:rPr>
                <w:sz w:val="22"/>
                <w:szCs w:val="22"/>
                <w:lang w:val="en-US"/>
              </w:rPr>
            </w:pPr>
            <w:r w:rsidRPr="00012E71">
              <w:rPr>
                <w:bCs/>
                <w:sz w:val="22"/>
                <w:szCs w:val="22"/>
              </w:rPr>
              <w:t>143,3</w:t>
            </w:r>
            <w:r w:rsidR="00171C70" w:rsidRPr="00012E71">
              <w:rPr>
                <w:bCs/>
                <w:sz w:val="22"/>
                <w:szCs w:val="22"/>
              </w:rPr>
              <w:t>7 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41E4333" w14:textId="77777777" w:rsidR="00C04FAC" w:rsidRPr="00012E71" w:rsidRDefault="00C04FAC" w:rsidP="00886EE5">
            <w:pPr>
              <w:shd w:val="clear" w:color="auto" w:fill="FFFFFF"/>
              <w:autoSpaceDE w:val="0"/>
              <w:autoSpaceDN w:val="0"/>
              <w:adjustRightInd w:val="0"/>
              <w:jc w:val="center"/>
              <w:rPr>
                <w:sz w:val="22"/>
                <w:szCs w:val="22"/>
                <w:lang w:val="en-US"/>
              </w:rPr>
            </w:pPr>
            <w:r w:rsidRPr="00012E71">
              <w:rPr>
                <w:bCs/>
                <w:sz w:val="22"/>
                <w:szCs w:val="22"/>
                <w:lang w:val="en-US"/>
              </w:rPr>
              <w:t>127</w:t>
            </w:r>
            <w:r w:rsidRPr="00012E71">
              <w:rPr>
                <w:bCs/>
                <w:sz w:val="22"/>
                <w:szCs w:val="22"/>
              </w:rPr>
              <w:t>,</w:t>
            </w:r>
            <w:r w:rsidRPr="00012E71">
              <w:rPr>
                <w:bCs/>
                <w:sz w:val="22"/>
                <w:szCs w:val="22"/>
                <w:lang w:val="en-US"/>
              </w:rPr>
              <w:t>1</w:t>
            </w:r>
            <w:r w:rsidR="00171C70" w:rsidRPr="00012E71">
              <w:rPr>
                <w:bCs/>
                <w:sz w:val="22"/>
                <w:szCs w:val="22"/>
                <w:lang w:val="en-US"/>
              </w:rPr>
              <w:t>4 </w:t>
            </w:r>
          </w:p>
        </w:tc>
      </w:tr>
      <w:tr w:rsidR="00C04FAC" w:rsidRPr="00012E71" w14:paraId="2FED895C"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2008930" w14:textId="77777777" w:rsidR="00C04FAC" w:rsidRPr="00012E71" w:rsidRDefault="00C04FAC" w:rsidP="00886EE5">
            <w:pPr>
              <w:shd w:val="clear" w:color="auto" w:fill="FFFFFF"/>
              <w:autoSpaceDE w:val="0"/>
              <w:autoSpaceDN w:val="0"/>
              <w:adjustRightInd w:val="0"/>
              <w:jc w:val="center"/>
              <w:rPr>
                <w:sz w:val="22"/>
                <w:szCs w:val="22"/>
                <w:lang w:val="en-US"/>
              </w:rPr>
            </w:pPr>
            <w:r w:rsidRPr="00012E71">
              <w:rPr>
                <w:bCs/>
                <w:sz w:val="22"/>
                <w:szCs w:val="22"/>
                <w:lang w:val="en-US"/>
              </w:rPr>
              <w:t>2</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99BFC0A" w14:textId="77777777" w:rsidR="00C04FAC" w:rsidRPr="00012E71" w:rsidRDefault="00C04FAC" w:rsidP="00886EE5">
            <w:pPr>
              <w:shd w:val="clear" w:color="auto" w:fill="FFFFFF"/>
              <w:autoSpaceDE w:val="0"/>
              <w:autoSpaceDN w:val="0"/>
              <w:adjustRightInd w:val="0"/>
              <w:jc w:val="center"/>
              <w:rPr>
                <w:sz w:val="22"/>
                <w:szCs w:val="22"/>
              </w:rPr>
            </w:pPr>
            <w:r w:rsidRPr="00012E71">
              <w:rPr>
                <w:bCs/>
                <w:sz w:val="22"/>
                <w:szCs w:val="22"/>
                <w:lang w:val="en-US"/>
              </w:rPr>
              <w:t>33,33</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020BA04" w14:textId="77777777" w:rsidR="00C04FAC" w:rsidRPr="00012E71" w:rsidRDefault="00C04FAC" w:rsidP="00886EE5">
            <w:pPr>
              <w:shd w:val="clear" w:color="auto" w:fill="FFFFFF"/>
              <w:autoSpaceDE w:val="0"/>
              <w:autoSpaceDN w:val="0"/>
              <w:adjustRightInd w:val="0"/>
              <w:jc w:val="center"/>
              <w:rPr>
                <w:sz w:val="22"/>
                <w:szCs w:val="22"/>
                <w:lang w:val="en-US"/>
              </w:rPr>
            </w:pPr>
            <w:r w:rsidRPr="00012E71">
              <w:rPr>
                <w:bCs/>
                <w:sz w:val="22"/>
                <w:szCs w:val="22"/>
                <w:lang w:val="en-US"/>
              </w:rPr>
              <w:t>26,7</w:t>
            </w:r>
            <w:r w:rsidR="00171C70" w:rsidRPr="00012E71">
              <w:rPr>
                <w:bCs/>
                <w:sz w:val="22"/>
                <w:szCs w:val="22"/>
                <w:lang w:val="en-US"/>
              </w:rPr>
              <w:t>0 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528CEFA3" w14:textId="77777777" w:rsidR="00C04FAC" w:rsidRPr="00012E71" w:rsidRDefault="00C04FAC" w:rsidP="00886EE5">
            <w:pPr>
              <w:shd w:val="clear" w:color="auto" w:fill="FFFFFF"/>
              <w:autoSpaceDE w:val="0"/>
              <w:autoSpaceDN w:val="0"/>
              <w:adjustRightInd w:val="0"/>
              <w:jc w:val="center"/>
              <w:rPr>
                <w:sz w:val="22"/>
                <w:szCs w:val="22"/>
                <w:lang w:val="en-US"/>
              </w:rPr>
            </w:pPr>
            <w:r w:rsidRPr="00012E71">
              <w:rPr>
                <w:bCs/>
                <w:sz w:val="22"/>
                <w:szCs w:val="22"/>
                <w:lang w:val="en-US"/>
              </w:rPr>
              <w:t>133,3</w:t>
            </w:r>
            <w:r w:rsidR="00171C70" w:rsidRPr="00012E71">
              <w:rPr>
                <w:bCs/>
                <w:sz w:val="22"/>
                <w:szCs w:val="22"/>
                <w:lang w:val="en-US"/>
              </w:rPr>
              <w:t>2 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03D2254C" w14:textId="77777777" w:rsidR="00C04FAC" w:rsidRPr="00012E71" w:rsidRDefault="00C04FAC" w:rsidP="00886EE5">
            <w:pPr>
              <w:shd w:val="clear" w:color="auto" w:fill="FFFFFF"/>
              <w:autoSpaceDE w:val="0"/>
              <w:autoSpaceDN w:val="0"/>
              <w:adjustRightInd w:val="0"/>
              <w:jc w:val="center"/>
              <w:rPr>
                <w:sz w:val="22"/>
                <w:szCs w:val="22"/>
                <w:lang w:val="en-US"/>
              </w:rPr>
            </w:pPr>
            <w:r w:rsidRPr="00012E71">
              <w:rPr>
                <w:bCs/>
                <w:sz w:val="22"/>
                <w:szCs w:val="22"/>
                <w:lang w:val="en-US"/>
              </w:rPr>
              <w:t>106,7</w:t>
            </w:r>
            <w:r w:rsidR="00171C70" w:rsidRPr="00012E71">
              <w:rPr>
                <w:bCs/>
                <w:sz w:val="22"/>
                <w:szCs w:val="22"/>
                <w:lang w:val="en-US"/>
              </w:rPr>
              <w:t>9 </w:t>
            </w:r>
          </w:p>
        </w:tc>
      </w:tr>
      <w:tr w:rsidR="00C04FAC" w:rsidRPr="00012E71" w14:paraId="4065F505"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6BB6377"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DE3AC4A"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28,8</w:t>
            </w:r>
            <w:r w:rsidR="00171C70" w:rsidRPr="00012E71">
              <w:rPr>
                <w:bCs/>
                <w:sz w:val="22"/>
                <w:szCs w:val="22"/>
                <w:lang w:val="en-US"/>
              </w:rPr>
              <w:t>5 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255677A"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23,7</w:t>
            </w:r>
            <w:r w:rsidR="00171C70" w:rsidRPr="00012E71">
              <w:rPr>
                <w:bCs/>
                <w:sz w:val="22"/>
                <w:szCs w:val="22"/>
                <w:lang w:val="en-US"/>
              </w:rPr>
              <w:t>3 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16F8FEE"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115,3</w:t>
            </w:r>
            <w:r w:rsidR="00171C70" w:rsidRPr="00012E71">
              <w:rPr>
                <w:bCs/>
                <w:sz w:val="22"/>
                <w:szCs w:val="22"/>
                <w:lang w:val="en-US"/>
              </w:rPr>
              <w:t>9 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0FF18AC9"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94,9</w:t>
            </w:r>
            <w:r w:rsidR="00171C70" w:rsidRPr="00012E71">
              <w:rPr>
                <w:bCs/>
                <w:sz w:val="22"/>
                <w:szCs w:val="22"/>
                <w:lang w:val="en-US"/>
              </w:rPr>
              <w:t>3 </w:t>
            </w:r>
          </w:p>
        </w:tc>
      </w:tr>
      <w:tr w:rsidR="00C04FAC" w:rsidRPr="00012E71" w14:paraId="63FB59BA"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22759CE8"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5112CD4"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25,0</w:t>
            </w:r>
            <w:r w:rsidR="00171C70" w:rsidRPr="00012E71">
              <w:rPr>
                <w:bCs/>
                <w:sz w:val="22"/>
                <w:szCs w:val="22"/>
                <w:lang w:val="en-US"/>
              </w:rPr>
              <w:t>0 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EF16B80"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22,2</w:t>
            </w:r>
            <w:r w:rsidR="00171C70" w:rsidRPr="00012E71">
              <w:rPr>
                <w:bCs/>
                <w:sz w:val="22"/>
                <w:szCs w:val="22"/>
                <w:lang w:val="en-US"/>
              </w:rPr>
              <w:t>5 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EB5E6F7"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99,9</w:t>
            </w:r>
            <w:r w:rsidR="00171C70" w:rsidRPr="00012E71">
              <w:rPr>
                <w:bCs/>
                <w:sz w:val="22"/>
                <w:szCs w:val="22"/>
                <w:lang w:val="en-US"/>
              </w:rPr>
              <w:t>8 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36A66ED"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98,0</w:t>
            </w:r>
            <w:r w:rsidR="00171C70" w:rsidRPr="00012E71">
              <w:rPr>
                <w:bCs/>
                <w:sz w:val="22"/>
                <w:szCs w:val="22"/>
                <w:lang w:val="en-US"/>
              </w:rPr>
              <w:t>0 </w:t>
            </w:r>
          </w:p>
        </w:tc>
      </w:tr>
      <w:tr w:rsidR="00C04FAC" w:rsidRPr="00012E71" w14:paraId="38391452"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CAE2749"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5</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0025F8E2"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21,6</w:t>
            </w:r>
            <w:r w:rsidR="00171C70" w:rsidRPr="00012E71">
              <w:rPr>
                <w:bCs/>
                <w:sz w:val="22"/>
                <w:szCs w:val="22"/>
                <w:lang w:val="en-US"/>
              </w:rPr>
              <w:t>1 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BC9B604"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19,9</w:t>
            </w:r>
            <w:r w:rsidR="00171C70" w:rsidRPr="00012E71">
              <w:rPr>
                <w:bCs/>
                <w:sz w:val="22"/>
                <w:szCs w:val="22"/>
                <w:lang w:val="en-US"/>
              </w:rPr>
              <w:t>4 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4588EF9"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86,4</w:t>
            </w:r>
            <w:r w:rsidR="00171C70" w:rsidRPr="00012E71">
              <w:rPr>
                <w:bCs/>
                <w:sz w:val="22"/>
                <w:szCs w:val="22"/>
                <w:lang w:val="en-US"/>
              </w:rPr>
              <w:t>4 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2471AE51"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79,7</w:t>
            </w:r>
            <w:r w:rsidR="00171C70" w:rsidRPr="00012E71">
              <w:rPr>
                <w:bCs/>
                <w:sz w:val="22"/>
                <w:szCs w:val="22"/>
                <w:lang w:val="en-US"/>
              </w:rPr>
              <w:t>5 </w:t>
            </w:r>
          </w:p>
        </w:tc>
      </w:tr>
      <w:tr w:rsidR="00C04FAC" w:rsidRPr="00012E71" w14:paraId="4CFF935E"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00CD5ECA"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6</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1BA2C6B"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19,0</w:t>
            </w:r>
            <w:r w:rsidR="00171C70" w:rsidRPr="00012E71">
              <w:rPr>
                <w:bCs/>
                <w:sz w:val="22"/>
                <w:szCs w:val="22"/>
                <w:lang w:val="en-US"/>
              </w:rPr>
              <w:t>4 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E46F830"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17,8</w:t>
            </w:r>
            <w:r w:rsidR="00171C70" w:rsidRPr="00012E71">
              <w:rPr>
                <w:bCs/>
                <w:sz w:val="22"/>
                <w:szCs w:val="22"/>
                <w:lang w:val="en-US"/>
              </w:rPr>
              <w:t>0 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3AC1D48"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76,1</w:t>
            </w:r>
            <w:r w:rsidR="00171C70" w:rsidRPr="00012E71">
              <w:rPr>
                <w:bCs/>
                <w:sz w:val="22"/>
                <w:szCs w:val="22"/>
                <w:lang w:val="en-US"/>
              </w:rPr>
              <w:t>6 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CEC36D0"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71,2</w:t>
            </w:r>
            <w:r w:rsidR="00171C70" w:rsidRPr="00012E71">
              <w:rPr>
                <w:bCs/>
                <w:sz w:val="22"/>
                <w:szCs w:val="22"/>
                <w:lang w:val="en-US"/>
              </w:rPr>
              <w:t>0 </w:t>
            </w:r>
          </w:p>
        </w:tc>
      </w:tr>
      <w:tr w:rsidR="00C04FAC" w:rsidRPr="00012E71" w14:paraId="7AB80C3F"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03C553C5"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7</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42B5F25"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17,5</w:t>
            </w:r>
            <w:r w:rsidR="00171C70" w:rsidRPr="00012E71">
              <w:rPr>
                <w:bCs/>
                <w:sz w:val="22"/>
                <w:szCs w:val="22"/>
                <w:lang w:val="en-US"/>
              </w:rPr>
              <w:t>1 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EEDD938"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15,9</w:t>
            </w:r>
            <w:r w:rsidR="00171C70" w:rsidRPr="00012E71">
              <w:rPr>
                <w:bCs/>
                <w:sz w:val="22"/>
                <w:szCs w:val="22"/>
                <w:lang w:val="en-US"/>
              </w:rPr>
              <w:t>8 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5B31DD3"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70,0</w:t>
            </w:r>
            <w:r w:rsidR="00171C70" w:rsidRPr="00012E71">
              <w:rPr>
                <w:bCs/>
                <w:sz w:val="22"/>
                <w:szCs w:val="22"/>
                <w:lang w:val="en-US"/>
              </w:rPr>
              <w:t>2 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38BF163"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63,9</w:t>
            </w:r>
            <w:r w:rsidR="00171C70" w:rsidRPr="00012E71">
              <w:rPr>
                <w:bCs/>
                <w:sz w:val="22"/>
                <w:szCs w:val="22"/>
                <w:lang w:val="en-US"/>
              </w:rPr>
              <w:t>3 </w:t>
            </w:r>
          </w:p>
        </w:tc>
      </w:tr>
      <w:tr w:rsidR="00C04FAC" w:rsidRPr="00012E71" w14:paraId="45B10956"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01BAD051"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8</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6D6579D"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16,4</w:t>
            </w:r>
            <w:r w:rsidR="00171C70" w:rsidRPr="00012E71">
              <w:rPr>
                <w:bCs/>
                <w:sz w:val="22"/>
                <w:szCs w:val="22"/>
                <w:lang w:val="en-US"/>
              </w:rPr>
              <w:t>8 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7EC17FA"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14,6</w:t>
            </w:r>
            <w:r w:rsidR="00171C70" w:rsidRPr="00012E71">
              <w:rPr>
                <w:bCs/>
                <w:sz w:val="22"/>
                <w:szCs w:val="22"/>
                <w:lang w:val="en-US"/>
              </w:rPr>
              <w:t>3 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576098A0"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65,9</w:t>
            </w:r>
            <w:r w:rsidR="00171C70" w:rsidRPr="00012E71">
              <w:rPr>
                <w:bCs/>
                <w:sz w:val="22"/>
                <w:szCs w:val="22"/>
                <w:lang w:val="en-US"/>
              </w:rPr>
              <w:t>0 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2FCC24EB"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58,5</w:t>
            </w:r>
            <w:r w:rsidR="00171C70" w:rsidRPr="00012E71">
              <w:rPr>
                <w:bCs/>
                <w:sz w:val="22"/>
                <w:szCs w:val="22"/>
                <w:lang w:val="en-US"/>
              </w:rPr>
              <w:t>0 </w:t>
            </w:r>
          </w:p>
        </w:tc>
      </w:tr>
      <w:tr w:rsidR="00C04FAC" w:rsidRPr="00012E71" w14:paraId="6B425F72"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3C00A66"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95BC2F2"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15,5</w:t>
            </w:r>
            <w:r w:rsidR="00171C70" w:rsidRPr="00012E71">
              <w:rPr>
                <w:bCs/>
                <w:sz w:val="22"/>
                <w:szCs w:val="22"/>
                <w:lang w:val="en-US"/>
              </w:rPr>
              <w:t>5 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00529A3B"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13,7</w:t>
            </w:r>
            <w:r w:rsidR="00171C70" w:rsidRPr="00012E71">
              <w:rPr>
                <w:bCs/>
                <w:sz w:val="22"/>
                <w:szCs w:val="22"/>
                <w:lang w:val="en-US"/>
              </w:rPr>
              <w:t>4 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BF37484"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62,1</w:t>
            </w:r>
            <w:r w:rsidR="00171C70" w:rsidRPr="00012E71">
              <w:rPr>
                <w:bCs/>
                <w:sz w:val="22"/>
                <w:szCs w:val="22"/>
                <w:lang w:val="en-US"/>
              </w:rPr>
              <w:t>8 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5C9D6CD"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54,9</w:t>
            </w:r>
            <w:r w:rsidR="00171C70" w:rsidRPr="00012E71">
              <w:rPr>
                <w:bCs/>
                <w:sz w:val="22"/>
                <w:szCs w:val="22"/>
                <w:lang w:val="en-US"/>
              </w:rPr>
              <w:t>7 </w:t>
            </w:r>
          </w:p>
        </w:tc>
      </w:tr>
      <w:tr w:rsidR="00C04FAC" w:rsidRPr="00012E71" w14:paraId="23819BAD"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C54849C"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10</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0170399B"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14,6</w:t>
            </w:r>
            <w:r w:rsidR="00171C70" w:rsidRPr="00012E71">
              <w:rPr>
                <w:bCs/>
                <w:sz w:val="22"/>
                <w:szCs w:val="22"/>
                <w:lang w:val="en-US"/>
              </w:rPr>
              <w:t>4 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95E9632"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12,9</w:t>
            </w:r>
            <w:r w:rsidR="00171C70" w:rsidRPr="00012E71">
              <w:rPr>
                <w:bCs/>
                <w:sz w:val="22"/>
                <w:szCs w:val="22"/>
                <w:lang w:val="en-US"/>
              </w:rPr>
              <w:t>4 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CB4E06B"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58,5</w:t>
            </w:r>
            <w:r w:rsidR="00171C70" w:rsidRPr="00012E71">
              <w:rPr>
                <w:bCs/>
                <w:sz w:val="22"/>
                <w:szCs w:val="22"/>
                <w:lang w:val="en-US"/>
              </w:rPr>
              <w:t>5 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52124F86"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51,7</w:t>
            </w:r>
            <w:r w:rsidR="00171C70" w:rsidRPr="00012E71">
              <w:rPr>
                <w:bCs/>
                <w:sz w:val="22"/>
                <w:szCs w:val="22"/>
                <w:lang w:val="en-US"/>
              </w:rPr>
              <w:t>5 </w:t>
            </w:r>
          </w:p>
        </w:tc>
      </w:tr>
      <w:tr w:rsidR="00C04FAC" w:rsidRPr="00012E71" w14:paraId="390B25F8"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E3E0713"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12</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CA24BD3"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13,3</w:t>
            </w:r>
            <w:r w:rsidR="00171C70" w:rsidRPr="00012E71">
              <w:rPr>
                <w:bCs/>
                <w:sz w:val="22"/>
                <w:szCs w:val="22"/>
                <w:lang w:val="en-US"/>
              </w:rPr>
              <w:t>4 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2943DB62"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11,9</w:t>
            </w:r>
            <w:r w:rsidR="00171C70" w:rsidRPr="00012E71">
              <w:rPr>
                <w:bCs/>
                <w:sz w:val="22"/>
                <w:szCs w:val="22"/>
                <w:lang w:val="en-US"/>
              </w:rPr>
              <w:t>8 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2B4410A6"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53,3</w:t>
            </w:r>
            <w:r w:rsidR="00171C70" w:rsidRPr="00012E71">
              <w:rPr>
                <w:bCs/>
                <w:sz w:val="22"/>
                <w:szCs w:val="22"/>
                <w:lang w:val="en-US"/>
              </w:rPr>
              <w:t>7 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D3F862C"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47,9</w:t>
            </w:r>
            <w:r w:rsidR="00171C70" w:rsidRPr="00012E71">
              <w:rPr>
                <w:bCs/>
                <w:sz w:val="22"/>
                <w:szCs w:val="22"/>
                <w:lang w:val="en-US"/>
              </w:rPr>
              <w:t>3 </w:t>
            </w:r>
          </w:p>
        </w:tc>
      </w:tr>
      <w:tr w:rsidR="00C04FAC" w:rsidRPr="00012E71" w14:paraId="296F6380"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BBC68CB"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14</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060D1B73"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12,6</w:t>
            </w:r>
            <w:r w:rsidR="00171C70" w:rsidRPr="00012E71">
              <w:rPr>
                <w:bCs/>
                <w:sz w:val="22"/>
                <w:szCs w:val="22"/>
                <w:lang w:val="en-US"/>
              </w:rPr>
              <w:t>9 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FE2CD3D"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11,0</w:t>
            </w:r>
            <w:r w:rsidR="00171C70" w:rsidRPr="00012E71">
              <w:rPr>
                <w:bCs/>
                <w:sz w:val="22"/>
                <w:szCs w:val="22"/>
                <w:lang w:val="en-US"/>
              </w:rPr>
              <w:t>5 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AE87B6B"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50,7</w:t>
            </w:r>
            <w:r w:rsidR="00171C70" w:rsidRPr="00012E71">
              <w:rPr>
                <w:bCs/>
                <w:sz w:val="22"/>
                <w:szCs w:val="22"/>
                <w:lang w:val="en-US"/>
              </w:rPr>
              <w:t>6 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3D3A50B"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44,1</w:t>
            </w:r>
            <w:r w:rsidR="00171C70" w:rsidRPr="00012E71">
              <w:rPr>
                <w:bCs/>
                <w:sz w:val="22"/>
                <w:szCs w:val="22"/>
                <w:lang w:val="en-US"/>
              </w:rPr>
              <w:t>8 </w:t>
            </w:r>
          </w:p>
        </w:tc>
      </w:tr>
      <w:tr w:rsidR="00C04FAC" w:rsidRPr="00012E71" w14:paraId="56263185"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148EA6F"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16</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5556825C"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12,4</w:t>
            </w:r>
            <w:r w:rsidR="00171C70" w:rsidRPr="00012E71">
              <w:rPr>
                <w:bCs/>
                <w:sz w:val="22"/>
                <w:szCs w:val="22"/>
                <w:lang w:val="en-US"/>
              </w:rPr>
              <w:t>9 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2D3DBAF"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10,5</w:t>
            </w:r>
            <w:r w:rsidR="00171C70" w:rsidRPr="00012E71">
              <w:rPr>
                <w:bCs/>
                <w:sz w:val="22"/>
                <w:szCs w:val="22"/>
                <w:lang w:val="en-US"/>
              </w:rPr>
              <w:t>6 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49FC7BA"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49,9</w:t>
            </w:r>
            <w:r w:rsidR="00171C70" w:rsidRPr="00012E71">
              <w:rPr>
                <w:bCs/>
                <w:sz w:val="22"/>
                <w:szCs w:val="22"/>
                <w:lang w:val="en-US"/>
              </w:rPr>
              <w:t>5 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0BE0DDA"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42,24</w:t>
            </w:r>
          </w:p>
        </w:tc>
      </w:tr>
      <w:tr w:rsidR="00C04FAC" w:rsidRPr="00012E71" w14:paraId="441A0D55"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246A68B"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18</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B6FD333"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12,0</w:t>
            </w:r>
            <w:r w:rsidR="00171C70" w:rsidRPr="00012E71">
              <w:rPr>
                <w:bCs/>
                <w:sz w:val="22"/>
                <w:szCs w:val="22"/>
                <w:lang w:val="en-US"/>
              </w:rPr>
              <w:t>6 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C0627EA"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10,4</w:t>
            </w:r>
            <w:r w:rsidR="00171C70" w:rsidRPr="00012E71">
              <w:rPr>
                <w:bCs/>
                <w:sz w:val="22"/>
                <w:szCs w:val="22"/>
                <w:lang w:val="en-US"/>
              </w:rPr>
              <w:t>3 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2336146D"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48,2</w:t>
            </w:r>
            <w:r w:rsidR="00171C70" w:rsidRPr="00012E71">
              <w:rPr>
                <w:bCs/>
                <w:sz w:val="22"/>
                <w:szCs w:val="22"/>
                <w:lang w:val="en-US"/>
              </w:rPr>
              <w:t>2 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CBA59F5"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41,7</w:t>
            </w:r>
            <w:r w:rsidR="00171C70" w:rsidRPr="00012E71">
              <w:rPr>
                <w:bCs/>
                <w:sz w:val="22"/>
                <w:szCs w:val="22"/>
                <w:lang w:val="en-US"/>
              </w:rPr>
              <w:t>0 </w:t>
            </w:r>
          </w:p>
        </w:tc>
      </w:tr>
      <w:tr w:rsidR="00C04FAC" w:rsidRPr="00012E71" w14:paraId="56D6118D"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67E3D23"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20</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23FC3797"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11,6</w:t>
            </w:r>
            <w:r w:rsidR="00171C70" w:rsidRPr="00012E71">
              <w:rPr>
                <w:bCs/>
                <w:sz w:val="22"/>
                <w:szCs w:val="22"/>
                <w:lang w:val="en-US"/>
              </w:rPr>
              <w:t>9 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DED6776"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10,3</w:t>
            </w:r>
            <w:r w:rsidR="00171C70" w:rsidRPr="00012E71">
              <w:rPr>
                <w:bCs/>
                <w:sz w:val="22"/>
                <w:szCs w:val="22"/>
                <w:lang w:val="en-US"/>
              </w:rPr>
              <w:t>0 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7A6D7E9"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46,7</w:t>
            </w:r>
            <w:r w:rsidR="00171C70" w:rsidRPr="00012E71">
              <w:rPr>
                <w:bCs/>
                <w:sz w:val="22"/>
                <w:szCs w:val="22"/>
                <w:lang w:val="en-US"/>
              </w:rPr>
              <w:t>5 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6B5C869"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41,2</w:t>
            </w:r>
            <w:r w:rsidR="00171C70" w:rsidRPr="00012E71">
              <w:rPr>
                <w:bCs/>
                <w:sz w:val="22"/>
                <w:szCs w:val="22"/>
                <w:lang w:val="en-US"/>
              </w:rPr>
              <w:t>0 </w:t>
            </w:r>
          </w:p>
        </w:tc>
      </w:tr>
      <w:tr w:rsidR="00C04FAC" w:rsidRPr="00012E71" w14:paraId="21F6BA44"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D6C2AE8"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25</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9B6FA91"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11,3</w:t>
            </w:r>
            <w:r w:rsidR="00171C70" w:rsidRPr="00012E71">
              <w:rPr>
                <w:bCs/>
                <w:sz w:val="22"/>
                <w:szCs w:val="22"/>
                <w:lang w:val="en-US"/>
              </w:rPr>
              <w:t>6 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2BB78948"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10,1</w:t>
            </w:r>
            <w:r w:rsidR="00171C70" w:rsidRPr="00012E71">
              <w:rPr>
                <w:bCs/>
                <w:sz w:val="22"/>
                <w:szCs w:val="22"/>
                <w:lang w:val="en-US"/>
              </w:rPr>
              <w:t>3 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B1A6B9E"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45,4</w:t>
            </w:r>
            <w:r w:rsidR="00171C70" w:rsidRPr="00012E71">
              <w:rPr>
                <w:bCs/>
                <w:sz w:val="22"/>
                <w:szCs w:val="22"/>
                <w:lang w:val="en-US"/>
              </w:rPr>
              <w:t>4 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F9F6BC7"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40,5</w:t>
            </w:r>
            <w:r w:rsidR="00171C70" w:rsidRPr="00012E71">
              <w:rPr>
                <w:bCs/>
                <w:sz w:val="22"/>
                <w:szCs w:val="22"/>
                <w:lang w:val="en-US"/>
              </w:rPr>
              <w:t>0 </w:t>
            </w:r>
          </w:p>
        </w:tc>
      </w:tr>
      <w:tr w:rsidR="00C04FAC" w:rsidRPr="00012E71" w14:paraId="06E1A98F"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15477AE"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30</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08011CB"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10,9</w:t>
            </w:r>
            <w:r w:rsidR="00171C70" w:rsidRPr="00012E71">
              <w:rPr>
                <w:bCs/>
                <w:sz w:val="22"/>
                <w:szCs w:val="22"/>
                <w:lang w:val="en-US"/>
              </w:rPr>
              <w:t>8 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C3792CD"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10,0</w:t>
            </w:r>
            <w:r w:rsidR="00171C70" w:rsidRPr="00012E71">
              <w:rPr>
                <w:bCs/>
                <w:sz w:val="22"/>
                <w:szCs w:val="22"/>
                <w:lang w:val="en-US"/>
              </w:rPr>
              <w:t>2 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B07BEA0"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43,9</w:t>
            </w:r>
            <w:r w:rsidR="00171C70" w:rsidRPr="00012E71">
              <w:rPr>
                <w:bCs/>
                <w:sz w:val="22"/>
                <w:szCs w:val="22"/>
                <w:lang w:val="en-US"/>
              </w:rPr>
              <w:t>1 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328FF93"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40,0</w:t>
            </w:r>
            <w:r w:rsidR="00171C70" w:rsidRPr="00012E71">
              <w:rPr>
                <w:bCs/>
                <w:sz w:val="22"/>
                <w:szCs w:val="22"/>
                <w:lang w:val="en-US"/>
              </w:rPr>
              <w:t>6 </w:t>
            </w:r>
          </w:p>
        </w:tc>
      </w:tr>
      <w:tr w:rsidR="00C04FAC" w:rsidRPr="00012E71" w14:paraId="66456220"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A328FDE"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35</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20C604FA"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10,8</w:t>
            </w:r>
            <w:r w:rsidR="00171C70" w:rsidRPr="00012E71">
              <w:rPr>
                <w:bCs/>
                <w:sz w:val="22"/>
                <w:szCs w:val="22"/>
                <w:lang w:val="en-US"/>
              </w:rPr>
              <w:t>1 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7B9AFAD"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9,9</w:t>
            </w:r>
            <w:r w:rsidR="00171C70" w:rsidRPr="00012E71">
              <w:rPr>
                <w:bCs/>
                <w:sz w:val="22"/>
                <w:szCs w:val="22"/>
                <w:lang w:val="en-US"/>
              </w:rPr>
              <w:t>5 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59957D47"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43,2</w:t>
            </w:r>
            <w:r w:rsidR="00171C70" w:rsidRPr="00012E71">
              <w:rPr>
                <w:bCs/>
                <w:sz w:val="22"/>
                <w:szCs w:val="22"/>
                <w:lang w:val="en-US"/>
              </w:rPr>
              <w:t>5 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56F3E92E"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39,8</w:t>
            </w:r>
            <w:r w:rsidR="00171C70" w:rsidRPr="00012E71">
              <w:rPr>
                <w:bCs/>
                <w:sz w:val="22"/>
                <w:szCs w:val="22"/>
                <w:lang w:val="en-US"/>
              </w:rPr>
              <w:t>1 </w:t>
            </w:r>
          </w:p>
        </w:tc>
      </w:tr>
      <w:tr w:rsidR="00C04FAC" w:rsidRPr="00012E71" w14:paraId="7B330E27"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0ED24C5B"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40</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4C7F3A9"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10,6</w:t>
            </w:r>
            <w:r w:rsidR="00171C70" w:rsidRPr="00012E71">
              <w:rPr>
                <w:bCs/>
                <w:sz w:val="22"/>
                <w:szCs w:val="22"/>
                <w:lang w:val="en-US"/>
              </w:rPr>
              <w:t>1 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5DB6180"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9,9</w:t>
            </w:r>
            <w:r w:rsidR="00171C70" w:rsidRPr="00012E71">
              <w:rPr>
                <w:bCs/>
                <w:sz w:val="22"/>
                <w:szCs w:val="22"/>
                <w:lang w:val="en-US"/>
              </w:rPr>
              <w:t>2 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C3853CC"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42,4</w:t>
            </w:r>
            <w:r w:rsidR="00171C70" w:rsidRPr="00012E71">
              <w:rPr>
                <w:bCs/>
                <w:sz w:val="22"/>
                <w:szCs w:val="22"/>
                <w:lang w:val="en-US"/>
              </w:rPr>
              <w:t>4 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7F3B352"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39,6</w:t>
            </w:r>
            <w:r w:rsidR="00171C70" w:rsidRPr="00012E71">
              <w:rPr>
                <w:bCs/>
                <w:sz w:val="22"/>
                <w:szCs w:val="22"/>
                <w:lang w:val="en-US"/>
              </w:rPr>
              <w:t>9 </w:t>
            </w:r>
          </w:p>
        </w:tc>
      </w:tr>
      <w:tr w:rsidR="00C04FAC" w:rsidRPr="00012E71" w14:paraId="15DAD1B8"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0B2E54D"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45</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A13B3FC"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10,5</w:t>
            </w:r>
            <w:r w:rsidR="00171C70" w:rsidRPr="00012E71">
              <w:rPr>
                <w:bCs/>
                <w:sz w:val="22"/>
                <w:szCs w:val="22"/>
                <w:lang w:val="en-US"/>
              </w:rPr>
              <w:t>1 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00EC8B84"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9,9</w:t>
            </w:r>
            <w:r w:rsidR="00171C70" w:rsidRPr="00012E71">
              <w:rPr>
                <w:bCs/>
                <w:sz w:val="22"/>
                <w:szCs w:val="22"/>
                <w:lang w:val="en-US"/>
              </w:rPr>
              <w:t>0 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0DB0E694"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42,0</w:t>
            </w:r>
            <w:r w:rsidR="00171C70" w:rsidRPr="00012E71">
              <w:rPr>
                <w:bCs/>
                <w:sz w:val="22"/>
                <w:szCs w:val="22"/>
                <w:lang w:val="en-US"/>
              </w:rPr>
              <w:t>5 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568A61E7"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39,5</w:t>
            </w:r>
            <w:r w:rsidR="00171C70" w:rsidRPr="00012E71">
              <w:rPr>
                <w:bCs/>
                <w:sz w:val="22"/>
                <w:szCs w:val="22"/>
                <w:lang w:val="en-US"/>
              </w:rPr>
              <w:t>8 </w:t>
            </w:r>
          </w:p>
        </w:tc>
      </w:tr>
      <w:tr w:rsidR="00C04FAC" w:rsidRPr="00012E71" w14:paraId="30774970"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06AC4621"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50</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A0B2201"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10,3</w:t>
            </w:r>
            <w:r w:rsidR="00171C70" w:rsidRPr="00012E71">
              <w:rPr>
                <w:bCs/>
                <w:sz w:val="22"/>
                <w:szCs w:val="22"/>
                <w:lang w:val="en-US"/>
              </w:rPr>
              <w:t>8 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82434D0"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9,8</w:t>
            </w:r>
            <w:r w:rsidR="00171C70" w:rsidRPr="00012E71">
              <w:rPr>
                <w:bCs/>
                <w:sz w:val="22"/>
                <w:szCs w:val="22"/>
                <w:lang w:val="en-US"/>
              </w:rPr>
              <w:t>7 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00AEF18"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41,48</w:t>
            </w:r>
            <w:r w:rsidR="00171C70" w:rsidRPr="00012E71">
              <w:rPr>
                <w:bCs/>
                <w:sz w:val="22"/>
                <w:szCs w:val="22"/>
                <w:lang w:val="en-US"/>
              </w:rPr>
              <w:t>2 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E835C43"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39,4</w:t>
            </w:r>
            <w:r w:rsidR="00171C70" w:rsidRPr="00012E71">
              <w:rPr>
                <w:bCs/>
                <w:sz w:val="22"/>
                <w:szCs w:val="22"/>
                <w:lang w:val="en-US"/>
              </w:rPr>
              <w:t>8 </w:t>
            </w:r>
          </w:p>
        </w:tc>
      </w:tr>
      <w:tr w:rsidR="00C04FAC" w:rsidRPr="00012E71" w14:paraId="54CC68EE"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B491205"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60</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D453CD4"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10,2</w:t>
            </w:r>
            <w:r w:rsidR="00171C70" w:rsidRPr="00012E71">
              <w:rPr>
                <w:bCs/>
                <w:sz w:val="22"/>
                <w:szCs w:val="22"/>
                <w:lang w:val="en-US"/>
              </w:rPr>
              <w:t>4 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43B8A54"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9,8</w:t>
            </w:r>
            <w:r w:rsidR="00171C70" w:rsidRPr="00012E71">
              <w:rPr>
                <w:bCs/>
                <w:sz w:val="22"/>
                <w:szCs w:val="22"/>
                <w:lang w:val="en-US"/>
              </w:rPr>
              <w:t>5 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B366EFD"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40,9</w:t>
            </w:r>
            <w:r w:rsidR="00171C70" w:rsidRPr="00012E71">
              <w:rPr>
                <w:bCs/>
                <w:sz w:val="22"/>
                <w:szCs w:val="22"/>
                <w:lang w:val="en-US"/>
              </w:rPr>
              <w:t>6 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024CBBC7"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39,4</w:t>
            </w:r>
            <w:r w:rsidR="00171C70" w:rsidRPr="00012E71">
              <w:rPr>
                <w:bCs/>
                <w:sz w:val="22"/>
                <w:szCs w:val="22"/>
                <w:lang w:val="en-US"/>
              </w:rPr>
              <w:t>1 </w:t>
            </w:r>
          </w:p>
        </w:tc>
      </w:tr>
      <w:tr w:rsidR="00C04FAC" w:rsidRPr="00012E71" w14:paraId="35172D5D"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0E24FAD"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70</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51768D4"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10,1</w:t>
            </w:r>
            <w:r w:rsidR="00171C70" w:rsidRPr="00012E71">
              <w:rPr>
                <w:bCs/>
                <w:sz w:val="22"/>
                <w:szCs w:val="22"/>
                <w:lang w:val="en-US"/>
              </w:rPr>
              <w:t>4 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2E1D63B6"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9,8</w:t>
            </w:r>
            <w:r w:rsidR="00171C70" w:rsidRPr="00012E71">
              <w:rPr>
                <w:bCs/>
                <w:sz w:val="22"/>
                <w:szCs w:val="22"/>
                <w:lang w:val="en-US"/>
              </w:rPr>
              <w:t>4 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886F6AA"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40,5</w:t>
            </w:r>
            <w:r w:rsidR="00171C70" w:rsidRPr="00012E71">
              <w:rPr>
                <w:bCs/>
                <w:sz w:val="22"/>
                <w:szCs w:val="22"/>
                <w:lang w:val="en-US"/>
              </w:rPr>
              <w:t>4 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2CB19E6B"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39,3</w:t>
            </w:r>
            <w:r w:rsidR="00171C70" w:rsidRPr="00012E71">
              <w:rPr>
                <w:bCs/>
                <w:sz w:val="22"/>
                <w:szCs w:val="22"/>
                <w:lang w:val="en-US"/>
              </w:rPr>
              <w:t>5 </w:t>
            </w:r>
          </w:p>
        </w:tc>
      </w:tr>
      <w:tr w:rsidR="00C04FAC" w:rsidRPr="00012E71" w14:paraId="182509A5"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55340EFE"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80</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93007AE"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10,0</w:t>
            </w:r>
            <w:r w:rsidR="00171C70" w:rsidRPr="00012E71">
              <w:rPr>
                <w:bCs/>
                <w:sz w:val="22"/>
                <w:szCs w:val="22"/>
                <w:lang w:val="en-US"/>
              </w:rPr>
              <w:t>6 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52A37D25"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9,8</w:t>
            </w:r>
            <w:r w:rsidR="00171C70" w:rsidRPr="00012E71">
              <w:rPr>
                <w:bCs/>
                <w:sz w:val="22"/>
                <w:szCs w:val="22"/>
                <w:lang w:val="en-US"/>
              </w:rPr>
              <w:t>3 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504D399"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40,2</w:t>
            </w:r>
            <w:r w:rsidR="00171C70" w:rsidRPr="00012E71">
              <w:rPr>
                <w:bCs/>
                <w:sz w:val="22"/>
                <w:szCs w:val="22"/>
                <w:lang w:val="en-US"/>
              </w:rPr>
              <w:t>9 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053688A6"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39,3</w:t>
            </w:r>
            <w:r w:rsidR="00171C70" w:rsidRPr="00012E71">
              <w:rPr>
                <w:bCs/>
                <w:sz w:val="22"/>
                <w:szCs w:val="22"/>
                <w:lang w:val="en-US"/>
              </w:rPr>
              <w:t>1 </w:t>
            </w:r>
          </w:p>
        </w:tc>
      </w:tr>
      <w:tr w:rsidR="00C04FAC" w:rsidRPr="00012E71" w14:paraId="34E8FB5A"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5FEFC167"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90</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0BDB6AAE"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10,0</w:t>
            </w:r>
            <w:r w:rsidR="00171C70" w:rsidRPr="00012E71">
              <w:rPr>
                <w:bCs/>
                <w:sz w:val="22"/>
                <w:szCs w:val="22"/>
                <w:lang w:val="en-US"/>
              </w:rPr>
              <w:t>0 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B985C04"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9,8</w:t>
            </w:r>
            <w:r w:rsidR="00171C70" w:rsidRPr="00012E71">
              <w:rPr>
                <w:bCs/>
                <w:sz w:val="22"/>
                <w:szCs w:val="22"/>
                <w:lang w:val="en-US"/>
              </w:rPr>
              <w:t>2 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F0EF83F"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39,9</w:t>
            </w:r>
            <w:r w:rsidR="00171C70" w:rsidRPr="00012E71">
              <w:rPr>
                <w:bCs/>
                <w:sz w:val="22"/>
                <w:szCs w:val="22"/>
                <w:lang w:val="en-US"/>
              </w:rPr>
              <w:t>9 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C5646DB"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39,3</w:t>
            </w:r>
            <w:r w:rsidR="00171C70" w:rsidRPr="00012E71">
              <w:rPr>
                <w:bCs/>
                <w:sz w:val="22"/>
                <w:szCs w:val="22"/>
                <w:lang w:val="en-US"/>
              </w:rPr>
              <w:t>2 </w:t>
            </w:r>
          </w:p>
        </w:tc>
      </w:tr>
      <w:tr w:rsidR="00C04FAC" w:rsidRPr="00012E71" w14:paraId="69B66544"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8FF8396"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100</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2D67EDCE"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9,9</w:t>
            </w:r>
            <w:r w:rsidR="00171C70" w:rsidRPr="00012E71">
              <w:rPr>
                <w:bCs/>
                <w:sz w:val="22"/>
                <w:szCs w:val="22"/>
                <w:lang w:val="en-US"/>
              </w:rPr>
              <w:t>5 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071AC949"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9,8</w:t>
            </w:r>
            <w:r w:rsidR="00171C70" w:rsidRPr="00012E71">
              <w:rPr>
                <w:bCs/>
                <w:sz w:val="22"/>
                <w:szCs w:val="22"/>
                <w:lang w:val="en-US"/>
              </w:rPr>
              <w:t>2 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29A8BA01"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39,7</w:t>
            </w:r>
            <w:r w:rsidR="00171C70" w:rsidRPr="00012E71">
              <w:rPr>
                <w:bCs/>
                <w:sz w:val="22"/>
                <w:szCs w:val="22"/>
                <w:lang w:val="en-US"/>
              </w:rPr>
              <w:t>9 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8F492F4"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39,2</w:t>
            </w:r>
            <w:r w:rsidR="00171C70" w:rsidRPr="00012E71">
              <w:rPr>
                <w:bCs/>
                <w:sz w:val="22"/>
                <w:szCs w:val="22"/>
                <w:lang w:val="en-US"/>
              </w:rPr>
              <w:t>7 </w:t>
            </w:r>
          </w:p>
        </w:tc>
      </w:tr>
      <w:tr w:rsidR="00C04FAC" w:rsidRPr="00012E71" w14:paraId="2BBAF8E7"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557DE9D"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110</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703D8A4"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9,9</w:t>
            </w:r>
            <w:r w:rsidR="00171C70" w:rsidRPr="00012E71">
              <w:rPr>
                <w:bCs/>
                <w:sz w:val="22"/>
                <w:szCs w:val="22"/>
                <w:lang w:val="en-US"/>
              </w:rPr>
              <w:t>1 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99B00D8"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9,8</w:t>
            </w:r>
            <w:r w:rsidR="00171C70" w:rsidRPr="00012E71">
              <w:rPr>
                <w:bCs/>
                <w:sz w:val="22"/>
                <w:szCs w:val="22"/>
                <w:lang w:val="en-US"/>
              </w:rPr>
              <w:t>2 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A7C1C35"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39,6</w:t>
            </w:r>
            <w:r w:rsidR="00171C70" w:rsidRPr="00012E71">
              <w:rPr>
                <w:bCs/>
                <w:sz w:val="22"/>
                <w:szCs w:val="22"/>
                <w:lang w:val="en-US"/>
              </w:rPr>
              <w:t>3 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65310DF"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39,2</w:t>
            </w:r>
            <w:r w:rsidR="00171C70" w:rsidRPr="00012E71">
              <w:rPr>
                <w:bCs/>
                <w:sz w:val="22"/>
                <w:szCs w:val="22"/>
                <w:lang w:val="en-US"/>
              </w:rPr>
              <w:t>6 </w:t>
            </w:r>
          </w:p>
        </w:tc>
      </w:tr>
      <w:tr w:rsidR="00C04FAC" w:rsidRPr="00012E71" w14:paraId="185881B0"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EEB911B"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120</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E2A94D1"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9,8</w:t>
            </w:r>
            <w:r w:rsidR="00171C70" w:rsidRPr="00012E71">
              <w:rPr>
                <w:bCs/>
                <w:sz w:val="22"/>
                <w:szCs w:val="22"/>
                <w:lang w:val="en-US"/>
              </w:rPr>
              <w:t>7 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29C1839"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9,8</w:t>
            </w:r>
            <w:r w:rsidR="00171C70" w:rsidRPr="00012E71">
              <w:rPr>
                <w:bCs/>
                <w:sz w:val="22"/>
                <w:szCs w:val="22"/>
                <w:lang w:val="en-US"/>
              </w:rPr>
              <w:t>1 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95A3E1D"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39,4</w:t>
            </w:r>
            <w:r w:rsidR="00171C70" w:rsidRPr="00012E71">
              <w:rPr>
                <w:bCs/>
                <w:sz w:val="22"/>
                <w:szCs w:val="22"/>
                <w:lang w:val="en-US"/>
              </w:rPr>
              <w:t>9 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60DBEAB"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39,2</w:t>
            </w:r>
            <w:r w:rsidR="00171C70" w:rsidRPr="00012E71">
              <w:rPr>
                <w:bCs/>
                <w:sz w:val="22"/>
                <w:szCs w:val="22"/>
                <w:lang w:val="en-US"/>
              </w:rPr>
              <w:t>5 </w:t>
            </w:r>
          </w:p>
        </w:tc>
      </w:tr>
      <w:tr w:rsidR="00C04FAC" w:rsidRPr="00012E71" w14:paraId="746114B6"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1673EF11"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130</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8A72681"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9,8</w:t>
            </w:r>
            <w:r w:rsidR="00171C70" w:rsidRPr="00012E71">
              <w:rPr>
                <w:bCs/>
                <w:sz w:val="22"/>
                <w:szCs w:val="22"/>
                <w:lang w:val="en-US"/>
              </w:rPr>
              <w:t>4 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F7D2012"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9,8</w:t>
            </w:r>
            <w:r w:rsidR="00171C70" w:rsidRPr="00012E71">
              <w:rPr>
                <w:bCs/>
                <w:sz w:val="22"/>
                <w:szCs w:val="22"/>
                <w:lang w:val="en-US"/>
              </w:rPr>
              <w:t>1 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E441A19"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39,3</w:t>
            </w:r>
            <w:r w:rsidR="00171C70" w:rsidRPr="00012E71">
              <w:rPr>
                <w:bCs/>
                <w:sz w:val="22"/>
                <w:szCs w:val="22"/>
                <w:lang w:val="en-US"/>
              </w:rPr>
              <w:t>7 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55A9F677"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39,2</w:t>
            </w:r>
            <w:r w:rsidR="00171C70" w:rsidRPr="00012E71">
              <w:rPr>
                <w:bCs/>
                <w:sz w:val="22"/>
                <w:szCs w:val="22"/>
                <w:lang w:val="en-US"/>
              </w:rPr>
              <w:t>4 </w:t>
            </w:r>
          </w:p>
        </w:tc>
      </w:tr>
      <w:tr w:rsidR="00C04FAC" w:rsidRPr="00012E71" w14:paraId="108A7EC3"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B647005"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140</w:t>
            </w:r>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672A4ADA"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9,8</w:t>
            </w:r>
            <w:r w:rsidR="00171C70" w:rsidRPr="00012E71">
              <w:rPr>
                <w:bCs/>
                <w:sz w:val="22"/>
                <w:szCs w:val="22"/>
                <w:lang w:val="en-US"/>
              </w:rPr>
              <w:t>2 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5C8681A2"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9,8</w:t>
            </w:r>
            <w:r w:rsidR="00171C70" w:rsidRPr="00012E71">
              <w:rPr>
                <w:bCs/>
                <w:sz w:val="22"/>
                <w:szCs w:val="22"/>
                <w:lang w:val="en-US"/>
              </w:rPr>
              <w:t>1 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2F280808"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39,2</w:t>
            </w:r>
            <w:r w:rsidR="00171C70" w:rsidRPr="00012E71">
              <w:rPr>
                <w:bCs/>
                <w:sz w:val="22"/>
                <w:szCs w:val="22"/>
                <w:lang w:val="en-US"/>
              </w:rPr>
              <w:t>8 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2DC8EF21"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39,2</w:t>
            </w:r>
            <w:r w:rsidR="00171C70" w:rsidRPr="00012E71">
              <w:rPr>
                <w:bCs/>
                <w:sz w:val="22"/>
                <w:szCs w:val="22"/>
                <w:lang w:val="en-US"/>
              </w:rPr>
              <w:t>4 </w:t>
            </w:r>
          </w:p>
        </w:tc>
      </w:tr>
      <w:tr w:rsidR="00C04FAC" w:rsidRPr="00012E71" w14:paraId="17DB88FE" w14:textId="77777777">
        <w:trPr>
          <w:cantSplit/>
          <w:trHeight w:val="284"/>
          <w:jc w:val="center"/>
        </w:trPr>
        <w:tc>
          <w:tcPr>
            <w:tcW w:w="169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2C2DB40A"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15</w:t>
            </w:r>
            <w:r w:rsidR="00171C70" w:rsidRPr="00012E71">
              <w:rPr>
                <w:bCs/>
                <w:sz w:val="22"/>
                <w:szCs w:val="22"/>
                <w:lang w:val="en-US"/>
              </w:rPr>
              <w:t>0 </w:t>
            </w:r>
            <w:r w:rsidRPr="00012E71">
              <w:rPr>
                <w:bCs/>
                <w:sz w:val="22"/>
                <w:szCs w:val="22"/>
                <w:lang w:val="en-US"/>
              </w:rPr>
              <w:t xml:space="preserve">и </w:t>
            </w:r>
            <w:proofErr w:type="spellStart"/>
            <w:r w:rsidRPr="00012E71">
              <w:rPr>
                <w:bCs/>
                <w:sz w:val="22"/>
                <w:szCs w:val="22"/>
                <w:lang w:val="en-US"/>
              </w:rPr>
              <w:t>более</w:t>
            </w:r>
            <w:proofErr w:type="spellEnd"/>
          </w:p>
        </w:tc>
        <w:tc>
          <w:tcPr>
            <w:tcW w:w="190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060BC1F"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9,8</w:t>
            </w:r>
            <w:r w:rsidR="00171C70" w:rsidRPr="00012E71">
              <w:rPr>
                <w:bCs/>
                <w:sz w:val="22"/>
                <w:szCs w:val="22"/>
                <w:lang w:val="en-US"/>
              </w:rPr>
              <w:t>1 </w:t>
            </w:r>
          </w:p>
        </w:tc>
        <w:tc>
          <w:tcPr>
            <w:tcW w:w="1892" w:type="dxa"/>
            <w:gridSpan w:val="2"/>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4A1DDEF5"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9,8</w:t>
            </w:r>
            <w:r w:rsidR="00171C70" w:rsidRPr="00012E71">
              <w:rPr>
                <w:bCs/>
                <w:sz w:val="22"/>
                <w:szCs w:val="22"/>
                <w:lang w:val="en-US"/>
              </w:rPr>
              <w:t>1 </w:t>
            </w:r>
          </w:p>
        </w:tc>
        <w:tc>
          <w:tcPr>
            <w:tcW w:w="192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76FF33D8"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39,2</w:t>
            </w:r>
            <w:r w:rsidR="00171C70" w:rsidRPr="00012E71">
              <w:rPr>
                <w:bCs/>
                <w:sz w:val="22"/>
                <w:szCs w:val="22"/>
                <w:lang w:val="en-US"/>
              </w:rPr>
              <w:t>2 </w:t>
            </w:r>
          </w:p>
        </w:tc>
        <w:tc>
          <w:tcPr>
            <w:tcW w:w="1930" w:type="dxa"/>
            <w:tcBorders>
              <w:top w:val="single" w:sz="4" w:space="0" w:color="auto"/>
              <w:left w:val="single" w:sz="4" w:space="0" w:color="auto"/>
              <w:bottom w:val="single" w:sz="4" w:space="0" w:color="auto"/>
              <w:right w:val="single" w:sz="4" w:space="0" w:color="auto"/>
            </w:tcBorders>
            <w:shd w:val="clear" w:color="auto" w:fill="FFFFFF"/>
            <w:tcMar>
              <w:bottom w:w="0" w:type="dxa"/>
            </w:tcMar>
            <w:vAlign w:val="center"/>
          </w:tcPr>
          <w:p w14:paraId="3774D351" w14:textId="77777777" w:rsidR="00C04FAC" w:rsidRPr="00012E71" w:rsidRDefault="00C04FAC" w:rsidP="00886EE5">
            <w:pPr>
              <w:shd w:val="clear" w:color="auto" w:fill="FFFFFF"/>
              <w:autoSpaceDE w:val="0"/>
              <w:autoSpaceDN w:val="0"/>
              <w:adjustRightInd w:val="0"/>
              <w:jc w:val="center"/>
              <w:rPr>
                <w:bCs/>
                <w:sz w:val="22"/>
                <w:szCs w:val="22"/>
                <w:lang w:val="en-US"/>
              </w:rPr>
            </w:pPr>
            <w:r w:rsidRPr="00012E71">
              <w:rPr>
                <w:bCs/>
                <w:sz w:val="22"/>
                <w:szCs w:val="22"/>
                <w:lang w:val="en-US"/>
              </w:rPr>
              <w:t>39,2</w:t>
            </w:r>
            <w:r w:rsidR="00171C70" w:rsidRPr="00012E71">
              <w:rPr>
                <w:bCs/>
                <w:sz w:val="22"/>
                <w:szCs w:val="22"/>
                <w:lang w:val="en-US"/>
              </w:rPr>
              <w:t>2 </w:t>
            </w:r>
          </w:p>
        </w:tc>
      </w:tr>
      <w:tr w:rsidR="00C04FAC" w:rsidRPr="00012E71" w14:paraId="502C2A10" w14:textId="77777777">
        <w:trPr>
          <w:cantSplit/>
          <w:trHeight w:hRule="exact" w:val="227"/>
          <w:jc w:val="center"/>
        </w:trPr>
        <w:tc>
          <w:tcPr>
            <w:tcW w:w="9332" w:type="dxa"/>
            <w:gridSpan w:val="6"/>
            <w:vMerge w:val="restart"/>
            <w:tcBorders>
              <w:top w:val="single" w:sz="4" w:space="0" w:color="auto"/>
              <w:left w:val="single" w:sz="4" w:space="0" w:color="auto"/>
              <w:bottom w:val="single" w:sz="4" w:space="0" w:color="auto"/>
              <w:right w:val="single" w:sz="4" w:space="0" w:color="auto"/>
            </w:tcBorders>
            <w:shd w:val="clear" w:color="auto" w:fill="FFFFFF"/>
            <w:tcMar>
              <w:bottom w:w="28" w:type="dxa"/>
            </w:tcMar>
          </w:tcPr>
          <w:p w14:paraId="5C234573" w14:textId="77777777" w:rsidR="00C04FAC" w:rsidRPr="00012E71" w:rsidRDefault="00BC4078" w:rsidP="00886EE5">
            <w:pPr>
              <w:shd w:val="clear" w:color="auto" w:fill="FFFFFF"/>
              <w:autoSpaceDE w:val="0"/>
              <w:autoSpaceDN w:val="0"/>
              <w:adjustRightInd w:val="0"/>
              <w:spacing w:before="60" w:after="60"/>
              <w:ind w:firstLine="567"/>
              <w:jc w:val="both"/>
              <w:rPr>
                <w:sz w:val="20"/>
                <w:szCs w:val="20"/>
                <w:highlight w:val="yellow"/>
              </w:rPr>
            </w:pPr>
            <w:r w:rsidRPr="00012E71">
              <w:rPr>
                <w:sz w:val="20"/>
                <w:szCs w:val="20"/>
              </w:rPr>
              <w:t>П р и м е ч а н и е  </w:t>
            </w:r>
            <w:r w:rsidR="00C04FAC" w:rsidRPr="00012E71">
              <w:rPr>
                <w:sz w:val="20"/>
                <w:szCs w:val="20"/>
              </w:rPr>
              <w:t xml:space="preserve">– Показатель </w:t>
            </w:r>
            <w:r w:rsidR="00C04FAC" w:rsidRPr="00012E71">
              <w:rPr>
                <w:i/>
                <w:sz w:val="20"/>
                <w:szCs w:val="20"/>
              </w:rPr>
              <w:t>К</w:t>
            </w:r>
            <w:r w:rsidR="00C04FAC" w:rsidRPr="00012E71">
              <w:rPr>
                <w:sz w:val="20"/>
                <w:szCs w:val="20"/>
              </w:rPr>
              <w:t xml:space="preserve"> обозначает класс устанавливаемой нагрузки, который для железнодорожных мостов колеи </w:t>
            </w:r>
            <w:smartTag w:uri="urn:schemas-microsoft-com:office:smarttags" w:element="metricconverter">
              <w:smartTagPr>
                <w:attr w:name="ProductID" w:val="750 мм"/>
              </w:smartTagPr>
              <w:r w:rsidR="00C04FAC" w:rsidRPr="00012E71">
                <w:rPr>
                  <w:sz w:val="20"/>
                  <w:szCs w:val="20"/>
                </w:rPr>
                <w:t>75</w:t>
              </w:r>
              <w:r w:rsidR="00171C70" w:rsidRPr="00012E71">
                <w:rPr>
                  <w:sz w:val="20"/>
                  <w:szCs w:val="20"/>
                </w:rPr>
                <w:t>0 </w:t>
              </w:r>
              <w:r w:rsidR="00C04FAC" w:rsidRPr="00012E71">
                <w:rPr>
                  <w:sz w:val="20"/>
                  <w:szCs w:val="20"/>
                </w:rPr>
                <w:t>мм</w:t>
              </w:r>
            </w:smartTag>
            <w:r w:rsidR="00C04FAC" w:rsidRPr="00012E71">
              <w:rPr>
                <w:sz w:val="20"/>
                <w:szCs w:val="20"/>
              </w:rPr>
              <w:t xml:space="preserve"> принимается равным 4.</w:t>
            </w:r>
          </w:p>
        </w:tc>
      </w:tr>
      <w:tr w:rsidR="00C04FAC" w:rsidRPr="00012E71" w14:paraId="178A8BE7" w14:textId="77777777">
        <w:trPr>
          <w:cantSplit/>
          <w:trHeight w:val="322"/>
          <w:jc w:val="center"/>
        </w:trPr>
        <w:tc>
          <w:tcPr>
            <w:tcW w:w="9332" w:type="dxa"/>
            <w:gridSpan w:val="6"/>
            <w:vMerge/>
            <w:tcBorders>
              <w:top w:val="single" w:sz="4" w:space="0" w:color="auto"/>
              <w:left w:val="single" w:sz="4" w:space="0" w:color="auto"/>
              <w:bottom w:val="single" w:sz="4" w:space="0" w:color="auto"/>
              <w:right w:val="single" w:sz="4" w:space="0" w:color="auto"/>
            </w:tcBorders>
            <w:tcMar>
              <w:bottom w:w="28" w:type="dxa"/>
            </w:tcMar>
            <w:vAlign w:val="center"/>
          </w:tcPr>
          <w:p w14:paraId="4956871F" w14:textId="77777777" w:rsidR="00C04FAC" w:rsidRPr="00012E71" w:rsidRDefault="00C04FAC" w:rsidP="00BD654E">
            <w:pPr>
              <w:rPr>
                <w:highlight w:val="yellow"/>
              </w:rPr>
            </w:pPr>
          </w:p>
        </w:tc>
      </w:tr>
    </w:tbl>
    <w:p w14:paraId="5AE67B77" w14:textId="77777777" w:rsidR="00EE54CC" w:rsidRPr="00012E71" w:rsidRDefault="00C04FAC" w:rsidP="00EE54CC">
      <w:pPr>
        <w:tabs>
          <w:tab w:val="right" w:leader="dot" w:pos="9072"/>
        </w:tabs>
        <w:ind w:left="285"/>
        <w:jc w:val="both"/>
      </w:pPr>
      <w:r w:rsidRPr="00012E71">
        <w:rPr>
          <w:b/>
          <w:iCs/>
        </w:rPr>
        <w:br w:type="page"/>
      </w:r>
      <w:r w:rsidR="00EE54CC" w:rsidRPr="00EE54CC">
        <w:rPr>
          <w:b/>
          <w:bCs/>
        </w:rPr>
        <w:lastRenderedPageBreak/>
        <w:t>Приложение Е (</w:t>
      </w:r>
      <w:r w:rsidR="00EE54CC" w:rsidRPr="00E04F66">
        <w:rPr>
          <w:b/>
        </w:rPr>
        <w:t>Исключен</w:t>
      </w:r>
      <w:r w:rsidR="00EE54CC">
        <w:rPr>
          <w:b/>
        </w:rPr>
        <w:t>о</w:t>
      </w:r>
      <w:r w:rsidR="00EE54CC" w:rsidRPr="00E04F66">
        <w:rPr>
          <w:b/>
        </w:rPr>
        <w:t>, Изм. № 4).</w:t>
      </w:r>
    </w:p>
    <w:p w14:paraId="382B941F" w14:textId="571B6BB5" w:rsidR="003758C6" w:rsidRPr="00012E71" w:rsidRDefault="003758C6" w:rsidP="00EE54CC">
      <w:pPr>
        <w:pStyle w:val="a5"/>
        <w:spacing w:after="60" w:line="240" w:lineRule="auto"/>
        <w:jc w:val="center"/>
      </w:pPr>
    </w:p>
    <w:p w14:paraId="7ADE3B88" w14:textId="77777777" w:rsidR="003758C6" w:rsidRPr="00012E71" w:rsidRDefault="003758C6" w:rsidP="00BD654E"/>
    <w:p w14:paraId="3A9EBB2E" w14:textId="77777777" w:rsidR="003758C6" w:rsidRPr="00012E71" w:rsidRDefault="003758C6" w:rsidP="00BD654E"/>
    <w:p w14:paraId="767FA767" w14:textId="77777777" w:rsidR="003758C6" w:rsidRPr="00012E71" w:rsidRDefault="003758C6" w:rsidP="00BD654E"/>
    <w:p w14:paraId="1A461680" w14:textId="2E90C7C2" w:rsidR="00EE54CC" w:rsidRPr="00980829" w:rsidRDefault="0025661A" w:rsidP="00EE54CC">
      <w:pPr>
        <w:spacing w:after="120"/>
        <w:jc w:val="both"/>
        <w:rPr>
          <w:b/>
          <w:iCs/>
        </w:rPr>
      </w:pPr>
      <w:r w:rsidRPr="00012E71">
        <w:br w:type="page"/>
      </w:r>
      <w:r w:rsidR="00EE54CC" w:rsidRPr="00980829">
        <w:rPr>
          <w:b/>
          <w:iCs/>
        </w:rPr>
        <w:lastRenderedPageBreak/>
        <w:t xml:space="preserve"> </w:t>
      </w:r>
    </w:p>
    <w:p w14:paraId="5E412730" w14:textId="0F6E1E33" w:rsidR="00980829" w:rsidRPr="00980829" w:rsidRDefault="00C04FAC" w:rsidP="00980829">
      <w:pPr>
        <w:pStyle w:val="aff0"/>
        <w:ind w:firstLine="567"/>
        <w:rPr>
          <w:rFonts w:ascii="Times New Roman" w:hAnsi="Times New Roman"/>
          <w:b/>
          <w:szCs w:val="24"/>
        </w:rPr>
      </w:pPr>
      <w:r w:rsidRPr="00980829">
        <w:rPr>
          <w:rFonts w:ascii="Times New Roman" w:hAnsi="Times New Roman"/>
          <w:b/>
          <w:iCs/>
          <w:szCs w:val="24"/>
        </w:rPr>
        <w:t xml:space="preserve">Приложение </w:t>
      </w:r>
      <w:r w:rsidR="00363105" w:rsidRPr="00980829">
        <w:rPr>
          <w:rFonts w:ascii="Times New Roman" w:hAnsi="Times New Roman"/>
          <w:b/>
          <w:iCs/>
          <w:szCs w:val="24"/>
        </w:rPr>
        <w:t>Ж</w:t>
      </w:r>
      <w:r w:rsidRPr="00980829">
        <w:rPr>
          <w:rFonts w:ascii="Times New Roman" w:hAnsi="Times New Roman"/>
          <w:b/>
          <w:iCs/>
          <w:szCs w:val="24"/>
        </w:rPr>
        <w:t xml:space="preserve"> </w:t>
      </w:r>
      <w:r w:rsidR="00980829" w:rsidRPr="00980829">
        <w:rPr>
          <w:rFonts w:ascii="Times New Roman" w:hAnsi="Times New Roman"/>
          <w:b/>
          <w:szCs w:val="24"/>
        </w:rPr>
        <w:t>(Исключено, Изм. № 4).</w:t>
      </w:r>
    </w:p>
    <w:p w14:paraId="7D2FD2A1" w14:textId="7872E33C" w:rsidR="00C04FAC" w:rsidRPr="00012E71" w:rsidRDefault="00C04FAC" w:rsidP="00FB036D">
      <w:pPr>
        <w:pStyle w:val="a5"/>
        <w:spacing w:line="240" w:lineRule="auto"/>
        <w:ind w:firstLine="567"/>
        <w:rPr>
          <w:sz w:val="24"/>
        </w:rPr>
      </w:pPr>
    </w:p>
    <w:p w14:paraId="2EB0600D" w14:textId="77777777" w:rsidR="00F71D71" w:rsidRPr="00012E71" w:rsidRDefault="00C04FAC" w:rsidP="00FB036D">
      <w:pPr>
        <w:pStyle w:val="a5"/>
        <w:spacing w:after="60" w:line="240" w:lineRule="auto"/>
        <w:jc w:val="center"/>
        <w:rPr>
          <w:b/>
          <w:iCs/>
          <w:sz w:val="22"/>
          <w:szCs w:val="22"/>
        </w:rPr>
      </w:pPr>
      <w:r w:rsidRPr="00012E71">
        <w:rPr>
          <w:bCs/>
          <w:iCs/>
        </w:rPr>
        <w:br w:type="page"/>
      </w:r>
      <w:r w:rsidR="00F71D71" w:rsidRPr="00012E71">
        <w:rPr>
          <w:b/>
          <w:iCs/>
          <w:sz w:val="22"/>
          <w:szCs w:val="22"/>
        </w:rPr>
        <w:lastRenderedPageBreak/>
        <w:t xml:space="preserve">Приложение </w:t>
      </w:r>
      <w:r w:rsidR="00AB5D07" w:rsidRPr="00012E71">
        <w:rPr>
          <w:b/>
          <w:iCs/>
          <w:sz w:val="22"/>
          <w:szCs w:val="22"/>
        </w:rPr>
        <w:t>И</w:t>
      </w:r>
    </w:p>
    <w:p w14:paraId="3F61AC6A" w14:textId="77777777" w:rsidR="00F71D71" w:rsidRPr="00012E71" w:rsidRDefault="00F71D71" w:rsidP="00FB036D">
      <w:pPr>
        <w:shd w:val="clear" w:color="auto" w:fill="FFFFFF"/>
        <w:autoSpaceDE w:val="0"/>
        <w:autoSpaceDN w:val="0"/>
        <w:adjustRightInd w:val="0"/>
        <w:jc w:val="center"/>
        <w:rPr>
          <w:b/>
          <w:iCs/>
        </w:rPr>
      </w:pPr>
      <w:r w:rsidRPr="00012E71">
        <w:rPr>
          <w:b/>
          <w:iCs/>
          <w:sz w:val="20"/>
          <w:szCs w:val="20"/>
        </w:rPr>
        <w:t>(обязательное</w:t>
      </w:r>
      <w:r w:rsidRPr="00012E71">
        <w:rPr>
          <w:b/>
          <w:iCs/>
        </w:rPr>
        <w:t>)</w:t>
      </w:r>
    </w:p>
    <w:p w14:paraId="2120223F" w14:textId="77777777" w:rsidR="00F71D71" w:rsidRPr="00012E71" w:rsidRDefault="00F71D71" w:rsidP="00FB036D">
      <w:pPr>
        <w:pStyle w:val="a5"/>
        <w:spacing w:before="120" w:after="240" w:line="240" w:lineRule="auto"/>
        <w:jc w:val="center"/>
        <w:rPr>
          <w:b/>
          <w:sz w:val="26"/>
          <w:szCs w:val="26"/>
        </w:rPr>
      </w:pPr>
      <w:r w:rsidRPr="00012E71">
        <w:rPr>
          <w:b/>
          <w:sz w:val="26"/>
          <w:szCs w:val="26"/>
        </w:rPr>
        <w:t>Наибольший угол наклона ленточных конвейеров при транспортировании сыпучих грузов на подъем</w:t>
      </w:r>
    </w:p>
    <w:p w14:paraId="68CE8627" w14:textId="77777777" w:rsidR="00F71D71" w:rsidRPr="00012E71" w:rsidRDefault="00BC4078" w:rsidP="00171C70">
      <w:pPr>
        <w:shd w:val="clear" w:color="auto" w:fill="FFFFFF"/>
        <w:tabs>
          <w:tab w:val="center" w:pos="4876"/>
        </w:tabs>
        <w:autoSpaceDE w:val="0"/>
        <w:autoSpaceDN w:val="0"/>
        <w:adjustRightInd w:val="0"/>
        <w:spacing w:before="240" w:after="120"/>
        <w:rPr>
          <w:bCs/>
          <w:iCs/>
        </w:rPr>
      </w:pPr>
      <w:r w:rsidRPr="00012E71">
        <w:rPr>
          <w:bCs/>
          <w:iCs/>
        </w:rPr>
        <w:t>Т а б л и ц а  </w:t>
      </w:r>
      <w:r w:rsidR="00AB5D07" w:rsidRPr="00012E71">
        <w:rPr>
          <w:bCs/>
          <w:iCs/>
        </w:rPr>
        <w:t>И</w:t>
      </w:r>
      <w:r w:rsidR="00F71D71" w:rsidRPr="00012E71">
        <w:rPr>
          <w:bCs/>
          <w:iCs/>
        </w:rPr>
        <w:t>.1</w:t>
      </w:r>
    </w:p>
    <w:tbl>
      <w:tblPr>
        <w:tblW w:w="9072" w:type="dxa"/>
        <w:jc w:val="center"/>
        <w:tblBorders>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92"/>
        <w:gridCol w:w="1194"/>
        <w:gridCol w:w="2004"/>
        <w:gridCol w:w="2282"/>
      </w:tblGrid>
      <w:tr w:rsidR="00F71D71" w:rsidRPr="00012E71" w14:paraId="3F685E5C" w14:textId="77777777">
        <w:trPr>
          <w:trHeight w:val="20"/>
          <w:jc w:val="center"/>
        </w:trPr>
        <w:tc>
          <w:tcPr>
            <w:tcW w:w="3592" w:type="dxa"/>
            <w:tcBorders>
              <w:top w:val="single" w:sz="4" w:space="0" w:color="auto"/>
              <w:bottom w:val="single" w:sz="4" w:space="0" w:color="auto"/>
            </w:tcBorders>
            <w:shd w:val="clear" w:color="auto" w:fill="FFFFFF"/>
            <w:tcMar>
              <w:bottom w:w="28" w:type="dxa"/>
            </w:tcMar>
            <w:vAlign w:val="center"/>
          </w:tcPr>
          <w:p w14:paraId="55FD7A02" w14:textId="77777777" w:rsidR="00A820A8" w:rsidRPr="00012E71" w:rsidRDefault="00A820A8" w:rsidP="00A820A8">
            <w:pPr>
              <w:shd w:val="clear" w:color="auto" w:fill="FFFFFF"/>
              <w:autoSpaceDE w:val="0"/>
              <w:autoSpaceDN w:val="0"/>
              <w:adjustRightInd w:val="0"/>
              <w:jc w:val="center"/>
              <w:rPr>
                <w:sz w:val="10"/>
                <w:szCs w:val="10"/>
              </w:rPr>
            </w:pPr>
          </w:p>
          <w:p w14:paraId="783E7185" w14:textId="15D073F7" w:rsidR="00F71D71" w:rsidRPr="00012E71" w:rsidRDefault="00FC3A03" w:rsidP="00A820A8">
            <w:pPr>
              <w:shd w:val="clear" w:color="auto" w:fill="FFFFFF"/>
              <w:autoSpaceDE w:val="0"/>
              <w:autoSpaceDN w:val="0"/>
              <w:adjustRightInd w:val="0"/>
              <w:jc w:val="center"/>
              <w:rPr>
                <w:sz w:val="20"/>
                <w:szCs w:val="20"/>
              </w:rPr>
            </w:pPr>
            <w:r w:rsidRPr="00012E71">
              <w:rPr>
                <w:noProof/>
              </w:rPr>
              <mc:AlternateContent>
                <mc:Choice Requires="wps">
                  <w:drawing>
                    <wp:anchor distT="0" distB="0" distL="114300" distR="114300" simplePos="0" relativeHeight="251653120" behindDoc="0" locked="0" layoutInCell="1" allowOverlap="1" wp14:anchorId="304897A8" wp14:editId="669C50B1">
                      <wp:simplePos x="0" y="0"/>
                      <wp:positionH relativeFrom="margin">
                        <wp:posOffset>-24130</wp:posOffset>
                      </wp:positionH>
                      <wp:positionV relativeFrom="paragraph">
                        <wp:posOffset>29210</wp:posOffset>
                      </wp:positionV>
                      <wp:extent cx="0" cy="0"/>
                      <wp:effectExtent l="0" t="3175" r="3810"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A16F14F" id="Line 5" o:spid="_x0000_s1026" style="position:absolute;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pt,2.3pt" to="-1.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" stroked="f" strokeweight="0">
                      <w10:wrap anchorx="margin"/>
                    </v:line>
                  </w:pict>
                </mc:Fallback>
              </mc:AlternateContent>
            </w:r>
            <w:r w:rsidR="00F71D71" w:rsidRPr="00012E71">
              <w:rPr>
                <w:sz w:val="20"/>
                <w:szCs w:val="20"/>
              </w:rPr>
              <w:t>Транспортируемый материал, крупность, мм</w:t>
            </w:r>
          </w:p>
        </w:tc>
        <w:tc>
          <w:tcPr>
            <w:tcW w:w="1194" w:type="dxa"/>
            <w:tcBorders>
              <w:top w:val="single" w:sz="4" w:space="0" w:color="auto"/>
              <w:bottom w:val="single" w:sz="4" w:space="0" w:color="auto"/>
            </w:tcBorders>
            <w:shd w:val="clear" w:color="auto" w:fill="FFFFFF"/>
            <w:tcMar>
              <w:bottom w:w="28" w:type="dxa"/>
            </w:tcMar>
            <w:vAlign w:val="center"/>
          </w:tcPr>
          <w:p w14:paraId="0E95F082" w14:textId="77777777" w:rsidR="00F71D71" w:rsidRPr="00012E71" w:rsidRDefault="00F71D71" w:rsidP="00A820A8">
            <w:pPr>
              <w:shd w:val="clear" w:color="auto" w:fill="FFFFFF"/>
              <w:autoSpaceDE w:val="0"/>
              <w:autoSpaceDN w:val="0"/>
              <w:adjustRightInd w:val="0"/>
              <w:jc w:val="center"/>
              <w:rPr>
                <w:sz w:val="20"/>
                <w:szCs w:val="20"/>
              </w:rPr>
            </w:pPr>
            <w:r w:rsidRPr="00012E71">
              <w:rPr>
                <w:sz w:val="20"/>
                <w:szCs w:val="20"/>
              </w:rPr>
              <w:t>Насыпная</w:t>
            </w:r>
          </w:p>
          <w:p w14:paraId="29386200" w14:textId="77777777" w:rsidR="00F71D71" w:rsidRPr="00012E71" w:rsidRDefault="00F71D71" w:rsidP="00A820A8">
            <w:pPr>
              <w:shd w:val="clear" w:color="auto" w:fill="FFFFFF"/>
              <w:autoSpaceDE w:val="0"/>
              <w:autoSpaceDN w:val="0"/>
              <w:adjustRightInd w:val="0"/>
              <w:jc w:val="center"/>
              <w:rPr>
                <w:sz w:val="20"/>
                <w:szCs w:val="20"/>
              </w:rPr>
            </w:pPr>
            <w:r w:rsidRPr="00012E71">
              <w:rPr>
                <w:sz w:val="20"/>
                <w:szCs w:val="20"/>
              </w:rPr>
              <w:t>плотность,</w:t>
            </w:r>
          </w:p>
          <w:p w14:paraId="73146B5F" w14:textId="77777777" w:rsidR="00F71D71" w:rsidRPr="00012E71" w:rsidRDefault="00F71D71" w:rsidP="00A820A8">
            <w:pPr>
              <w:shd w:val="clear" w:color="auto" w:fill="FFFFFF"/>
              <w:autoSpaceDE w:val="0"/>
              <w:autoSpaceDN w:val="0"/>
              <w:adjustRightInd w:val="0"/>
              <w:jc w:val="center"/>
              <w:rPr>
                <w:sz w:val="20"/>
                <w:szCs w:val="20"/>
                <w:vertAlign w:val="superscript"/>
              </w:rPr>
            </w:pPr>
            <w:r w:rsidRPr="00012E71">
              <w:rPr>
                <w:sz w:val="20"/>
                <w:szCs w:val="20"/>
              </w:rPr>
              <w:t>т/м</w:t>
            </w:r>
            <w:r w:rsidRPr="00012E71">
              <w:rPr>
                <w:sz w:val="20"/>
                <w:szCs w:val="20"/>
                <w:vertAlign w:val="superscript"/>
              </w:rPr>
              <w:t>3</w:t>
            </w:r>
          </w:p>
        </w:tc>
        <w:tc>
          <w:tcPr>
            <w:tcW w:w="2004" w:type="dxa"/>
            <w:tcBorders>
              <w:top w:val="single" w:sz="4" w:space="0" w:color="auto"/>
              <w:bottom w:val="single" w:sz="4" w:space="0" w:color="auto"/>
            </w:tcBorders>
            <w:shd w:val="clear" w:color="auto" w:fill="FFFFFF"/>
            <w:tcMar>
              <w:bottom w:w="28" w:type="dxa"/>
            </w:tcMar>
            <w:vAlign w:val="center"/>
          </w:tcPr>
          <w:p w14:paraId="7167FF63" w14:textId="77777777" w:rsidR="00F71D71" w:rsidRPr="00012E71" w:rsidRDefault="00F71D71" w:rsidP="00A820A8">
            <w:pPr>
              <w:shd w:val="clear" w:color="auto" w:fill="FFFFFF"/>
              <w:autoSpaceDE w:val="0"/>
              <w:autoSpaceDN w:val="0"/>
              <w:adjustRightInd w:val="0"/>
              <w:jc w:val="center"/>
              <w:rPr>
                <w:sz w:val="20"/>
                <w:szCs w:val="20"/>
              </w:rPr>
            </w:pPr>
            <w:r w:rsidRPr="00012E71">
              <w:rPr>
                <w:sz w:val="20"/>
                <w:szCs w:val="20"/>
              </w:rPr>
              <w:t>Угол</w:t>
            </w:r>
          </w:p>
          <w:p w14:paraId="3DBD7E1D" w14:textId="77777777" w:rsidR="00F71D71" w:rsidRPr="00012E71" w:rsidRDefault="00F71D71" w:rsidP="00A820A8">
            <w:pPr>
              <w:shd w:val="clear" w:color="auto" w:fill="FFFFFF"/>
              <w:autoSpaceDE w:val="0"/>
              <w:autoSpaceDN w:val="0"/>
              <w:adjustRightInd w:val="0"/>
              <w:jc w:val="center"/>
              <w:rPr>
                <w:sz w:val="20"/>
                <w:szCs w:val="20"/>
              </w:rPr>
            </w:pPr>
            <w:r w:rsidRPr="00012E71">
              <w:rPr>
                <w:sz w:val="20"/>
                <w:szCs w:val="20"/>
              </w:rPr>
              <w:t>естественного откоса</w:t>
            </w:r>
          </w:p>
          <w:p w14:paraId="299BEFD6" w14:textId="77777777" w:rsidR="00F71D71" w:rsidRPr="00012E71" w:rsidRDefault="00F71D71" w:rsidP="00A820A8">
            <w:pPr>
              <w:shd w:val="clear" w:color="auto" w:fill="FFFFFF"/>
              <w:autoSpaceDE w:val="0"/>
              <w:autoSpaceDN w:val="0"/>
              <w:adjustRightInd w:val="0"/>
              <w:jc w:val="center"/>
              <w:rPr>
                <w:sz w:val="20"/>
                <w:szCs w:val="20"/>
              </w:rPr>
            </w:pPr>
            <w:r w:rsidRPr="00012E71">
              <w:rPr>
                <w:sz w:val="20"/>
                <w:szCs w:val="20"/>
              </w:rPr>
              <w:t xml:space="preserve">в покое, </w:t>
            </w:r>
            <w:r w:rsidRPr="00012E71">
              <w:rPr>
                <w:sz w:val="20"/>
                <w:szCs w:val="20"/>
              </w:rPr>
              <w:sym w:font="Symbol" w:char="F06A"/>
            </w:r>
            <w:r w:rsidRPr="00012E71">
              <w:rPr>
                <w:sz w:val="20"/>
                <w:szCs w:val="20"/>
              </w:rPr>
              <w:t>, град</w:t>
            </w:r>
          </w:p>
        </w:tc>
        <w:tc>
          <w:tcPr>
            <w:tcW w:w="2282" w:type="dxa"/>
            <w:tcBorders>
              <w:top w:val="single" w:sz="4" w:space="0" w:color="auto"/>
              <w:bottom w:val="single" w:sz="4" w:space="0" w:color="auto"/>
            </w:tcBorders>
            <w:shd w:val="clear" w:color="auto" w:fill="FFFFFF"/>
            <w:tcMar>
              <w:bottom w:w="28" w:type="dxa"/>
            </w:tcMar>
            <w:vAlign w:val="center"/>
          </w:tcPr>
          <w:p w14:paraId="5E4C9B4A" w14:textId="77777777" w:rsidR="00F71D71" w:rsidRPr="00012E71" w:rsidRDefault="00F71D71" w:rsidP="00A820A8">
            <w:pPr>
              <w:shd w:val="clear" w:color="auto" w:fill="FFFFFF"/>
              <w:autoSpaceDE w:val="0"/>
              <w:autoSpaceDN w:val="0"/>
              <w:adjustRightInd w:val="0"/>
              <w:jc w:val="center"/>
              <w:rPr>
                <w:sz w:val="20"/>
                <w:szCs w:val="20"/>
              </w:rPr>
            </w:pPr>
            <w:r w:rsidRPr="00012E71">
              <w:rPr>
                <w:sz w:val="20"/>
                <w:szCs w:val="20"/>
              </w:rPr>
              <w:t>Допустимый</w:t>
            </w:r>
          </w:p>
          <w:p w14:paraId="3BEE48B7" w14:textId="77777777" w:rsidR="00F71D71" w:rsidRPr="00012E71" w:rsidRDefault="00F71D71" w:rsidP="00A820A8">
            <w:pPr>
              <w:shd w:val="clear" w:color="auto" w:fill="FFFFFF"/>
              <w:autoSpaceDE w:val="0"/>
              <w:autoSpaceDN w:val="0"/>
              <w:adjustRightInd w:val="0"/>
              <w:jc w:val="center"/>
              <w:rPr>
                <w:sz w:val="20"/>
                <w:szCs w:val="20"/>
              </w:rPr>
            </w:pPr>
            <w:r w:rsidRPr="00012E71">
              <w:rPr>
                <w:sz w:val="20"/>
                <w:szCs w:val="20"/>
              </w:rPr>
              <w:t xml:space="preserve">угол наклона конвейера на подъем </w:t>
            </w:r>
            <w:r w:rsidRPr="00012E71">
              <w:rPr>
                <w:iCs/>
                <w:sz w:val="20"/>
                <w:szCs w:val="20"/>
              </w:rPr>
              <w:sym w:font="Symbol" w:char="F062"/>
            </w:r>
            <w:r w:rsidRPr="00012E71">
              <w:rPr>
                <w:sz w:val="20"/>
                <w:szCs w:val="20"/>
                <w:vertAlign w:val="subscript"/>
                <w:lang w:val="en-US"/>
              </w:rPr>
              <w:t>max</w:t>
            </w:r>
            <w:r w:rsidRPr="00012E71">
              <w:rPr>
                <w:sz w:val="20"/>
                <w:szCs w:val="20"/>
              </w:rPr>
              <w:t>, град</w:t>
            </w:r>
          </w:p>
        </w:tc>
      </w:tr>
      <w:tr w:rsidR="00F71D71" w:rsidRPr="00012E71" w14:paraId="523B311B" w14:textId="77777777">
        <w:trPr>
          <w:trHeight w:val="20"/>
          <w:jc w:val="center"/>
        </w:trPr>
        <w:tc>
          <w:tcPr>
            <w:tcW w:w="3592" w:type="dxa"/>
            <w:shd w:val="clear" w:color="auto" w:fill="FFFFFF"/>
            <w:tcMar>
              <w:bottom w:w="28" w:type="dxa"/>
            </w:tcMar>
          </w:tcPr>
          <w:p w14:paraId="21F8CD02"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Агломерат:</w:t>
            </w:r>
          </w:p>
          <w:p w14:paraId="60DD9A8B" w14:textId="77777777" w:rsidR="00F71D71" w:rsidRPr="00012E71" w:rsidRDefault="00956E3C" w:rsidP="00951F15">
            <w:pPr>
              <w:shd w:val="clear" w:color="auto" w:fill="FFFFFF"/>
              <w:autoSpaceDE w:val="0"/>
              <w:autoSpaceDN w:val="0"/>
              <w:adjustRightInd w:val="0"/>
              <w:ind w:left="284"/>
              <w:rPr>
                <w:sz w:val="22"/>
                <w:szCs w:val="22"/>
              </w:rPr>
            </w:pPr>
            <w:r w:rsidRPr="00012E71">
              <w:rPr>
                <w:sz w:val="22"/>
                <w:szCs w:val="22"/>
              </w:rPr>
              <w:t>железной руды, 0–150</w:t>
            </w:r>
          </w:p>
          <w:p w14:paraId="307EB804" w14:textId="77777777" w:rsidR="00F71D71" w:rsidRPr="00012E71" w:rsidRDefault="00956E3C" w:rsidP="00951F15">
            <w:pPr>
              <w:shd w:val="clear" w:color="auto" w:fill="FFFFFF"/>
              <w:autoSpaceDE w:val="0"/>
              <w:autoSpaceDN w:val="0"/>
              <w:adjustRightInd w:val="0"/>
              <w:ind w:left="284"/>
              <w:rPr>
                <w:sz w:val="22"/>
                <w:szCs w:val="22"/>
              </w:rPr>
            </w:pPr>
            <w:r w:rsidRPr="00012E71">
              <w:rPr>
                <w:sz w:val="22"/>
                <w:szCs w:val="22"/>
              </w:rPr>
              <w:t>свинцовой руды</w:t>
            </w:r>
          </w:p>
        </w:tc>
        <w:tc>
          <w:tcPr>
            <w:tcW w:w="1194" w:type="dxa"/>
            <w:shd w:val="clear" w:color="auto" w:fill="FFFFFF"/>
            <w:tcMar>
              <w:bottom w:w="28" w:type="dxa"/>
            </w:tcMar>
          </w:tcPr>
          <w:p w14:paraId="08662C0D" w14:textId="77777777" w:rsidR="00F71D71" w:rsidRPr="00012E71" w:rsidRDefault="00F71D71" w:rsidP="00951F15">
            <w:pPr>
              <w:shd w:val="clear" w:color="auto" w:fill="FFFFFF"/>
              <w:autoSpaceDE w:val="0"/>
              <w:autoSpaceDN w:val="0"/>
              <w:adjustRightInd w:val="0"/>
              <w:jc w:val="center"/>
              <w:rPr>
                <w:sz w:val="22"/>
                <w:szCs w:val="22"/>
              </w:rPr>
            </w:pPr>
          </w:p>
          <w:p w14:paraId="52B4A3D9"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1,7–2,0</w:t>
            </w:r>
          </w:p>
          <w:p w14:paraId="76FE8D5A"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2,5–3,5</w:t>
            </w:r>
          </w:p>
        </w:tc>
        <w:tc>
          <w:tcPr>
            <w:tcW w:w="2004" w:type="dxa"/>
            <w:shd w:val="clear" w:color="auto" w:fill="FFFFFF"/>
            <w:tcMar>
              <w:bottom w:w="28" w:type="dxa"/>
            </w:tcMar>
          </w:tcPr>
          <w:p w14:paraId="1E81A784" w14:textId="77777777" w:rsidR="00F71D71" w:rsidRPr="00012E71" w:rsidRDefault="00F71D71" w:rsidP="00951F15">
            <w:pPr>
              <w:shd w:val="clear" w:color="auto" w:fill="FFFFFF"/>
              <w:autoSpaceDE w:val="0"/>
              <w:autoSpaceDN w:val="0"/>
              <w:adjustRightInd w:val="0"/>
              <w:jc w:val="center"/>
              <w:rPr>
                <w:sz w:val="22"/>
                <w:szCs w:val="22"/>
              </w:rPr>
            </w:pPr>
          </w:p>
          <w:p w14:paraId="6F042321"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45</w:t>
            </w:r>
          </w:p>
          <w:p w14:paraId="0CC4A154"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40–50</w:t>
            </w:r>
          </w:p>
        </w:tc>
        <w:tc>
          <w:tcPr>
            <w:tcW w:w="2282" w:type="dxa"/>
            <w:shd w:val="clear" w:color="auto" w:fill="FFFFFF"/>
            <w:tcMar>
              <w:bottom w:w="28" w:type="dxa"/>
            </w:tcMar>
            <w:vAlign w:val="center"/>
          </w:tcPr>
          <w:p w14:paraId="6E6DBC33" w14:textId="77777777" w:rsidR="00F71D71" w:rsidRPr="00012E71" w:rsidRDefault="00F71D71" w:rsidP="00951F15">
            <w:pPr>
              <w:shd w:val="clear" w:color="auto" w:fill="FFFFFF"/>
              <w:autoSpaceDE w:val="0"/>
              <w:autoSpaceDN w:val="0"/>
              <w:adjustRightInd w:val="0"/>
              <w:jc w:val="center"/>
              <w:rPr>
                <w:sz w:val="22"/>
                <w:szCs w:val="22"/>
              </w:rPr>
            </w:pPr>
          </w:p>
          <w:p w14:paraId="02D9E293"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16–18</w:t>
            </w:r>
          </w:p>
          <w:p w14:paraId="7BD5C03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682DD866" w14:textId="77777777">
        <w:trPr>
          <w:trHeight w:val="20"/>
          <w:jc w:val="center"/>
        </w:trPr>
        <w:tc>
          <w:tcPr>
            <w:tcW w:w="3592" w:type="dxa"/>
            <w:shd w:val="clear" w:color="auto" w:fill="FFFFFF"/>
            <w:tcMar>
              <w:bottom w:w="28" w:type="dxa"/>
            </w:tcMar>
          </w:tcPr>
          <w:p w14:paraId="43D7BBCA"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Антрацит:</w:t>
            </w:r>
          </w:p>
          <w:p w14:paraId="464C0C33" w14:textId="77777777" w:rsidR="00F71D71" w:rsidRPr="00012E71" w:rsidRDefault="00956E3C" w:rsidP="00951F15">
            <w:pPr>
              <w:shd w:val="clear" w:color="auto" w:fill="FFFFFF"/>
              <w:autoSpaceDE w:val="0"/>
              <w:autoSpaceDN w:val="0"/>
              <w:adjustRightInd w:val="0"/>
              <w:ind w:left="284"/>
              <w:rPr>
                <w:sz w:val="22"/>
                <w:szCs w:val="22"/>
              </w:rPr>
            </w:pPr>
            <w:r w:rsidRPr="00012E71">
              <w:rPr>
                <w:sz w:val="22"/>
                <w:szCs w:val="22"/>
              </w:rPr>
              <w:t>рядовой</w:t>
            </w:r>
          </w:p>
          <w:p w14:paraId="6E7CD5DE" w14:textId="77777777" w:rsidR="00F71D71" w:rsidRPr="00012E71" w:rsidRDefault="00956E3C" w:rsidP="00951F15">
            <w:pPr>
              <w:shd w:val="clear" w:color="auto" w:fill="FFFFFF"/>
              <w:autoSpaceDE w:val="0"/>
              <w:autoSpaceDN w:val="0"/>
              <w:adjustRightInd w:val="0"/>
              <w:ind w:left="284"/>
              <w:rPr>
                <w:sz w:val="22"/>
                <w:szCs w:val="22"/>
              </w:rPr>
            </w:pPr>
            <w:r w:rsidRPr="00012E71">
              <w:rPr>
                <w:sz w:val="22"/>
                <w:szCs w:val="22"/>
              </w:rPr>
              <w:t>мелкий сухой</w:t>
            </w:r>
          </w:p>
        </w:tc>
        <w:tc>
          <w:tcPr>
            <w:tcW w:w="1194" w:type="dxa"/>
            <w:shd w:val="clear" w:color="auto" w:fill="FFFFFF"/>
            <w:tcMar>
              <w:bottom w:w="28" w:type="dxa"/>
            </w:tcMar>
          </w:tcPr>
          <w:p w14:paraId="4625A194" w14:textId="77777777" w:rsidR="00F71D71" w:rsidRPr="00012E71" w:rsidRDefault="00F71D71" w:rsidP="00951F15">
            <w:pPr>
              <w:shd w:val="clear" w:color="auto" w:fill="FFFFFF"/>
              <w:autoSpaceDE w:val="0"/>
              <w:autoSpaceDN w:val="0"/>
              <w:adjustRightInd w:val="0"/>
              <w:jc w:val="center"/>
              <w:rPr>
                <w:sz w:val="22"/>
                <w:szCs w:val="22"/>
              </w:rPr>
            </w:pPr>
          </w:p>
          <w:p w14:paraId="2CB49564"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0,8–1,0</w:t>
            </w:r>
          </w:p>
          <w:p w14:paraId="26D3E303"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0,9–0,95</w:t>
            </w:r>
          </w:p>
        </w:tc>
        <w:tc>
          <w:tcPr>
            <w:tcW w:w="2004" w:type="dxa"/>
            <w:shd w:val="clear" w:color="auto" w:fill="FFFFFF"/>
            <w:tcMar>
              <w:bottom w:w="28" w:type="dxa"/>
            </w:tcMar>
          </w:tcPr>
          <w:p w14:paraId="29B8C115" w14:textId="77777777" w:rsidR="00F71D71" w:rsidRPr="00012E71" w:rsidRDefault="00F71D71" w:rsidP="00951F15">
            <w:pPr>
              <w:shd w:val="clear" w:color="auto" w:fill="FFFFFF"/>
              <w:autoSpaceDE w:val="0"/>
              <w:autoSpaceDN w:val="0"/>
              <w:adjustRightInd w:val="0"/>
              <w:jc w:val="center"/>
              <w:rPr>
                <w:sz w:val="22"/>
                <w:szCs w:val="22"/>
              </w:rPr>
            </w:pPr>
          </w:p>
          <w:p w14:paraId="2FD4180C"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40–45</w:t>
            </w:r>
          </w:p>
          <w:p w14:paraId="76AB60E5"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35–45</w:t>
            </w:r>
          </w:p>
        </w:tc>
        <w:tc>
          <w:tcPr>
            <w:tcW w:w="2282" w:type="dxa"/>
            <w:shd w:val="clear" w:color="auto" w:fill="FFFFFF"/>
            <w:tcMar>
              <w:bottom w:w="28" w:type="dxa"/>
            </w:tcMar>
            <w:vAlign w:val="center"/>
          </w:tcPr>
          <w:p w14:paraId="27B1178C" w14:textId="77777777" w:rsidR="00F71D71" w:rsidRPr="00012E71" w:rsidRDefault="00F71D71" w:rsidP="00951F15">
            <w:pPr>
              <w:shd w:val="clear" w:color="auto" w:fill="FFFFFF"/>
              <w:autoSpaceDE w:val="0"/>
              <w:autoSpaceDN w:val="0"/>
              <w:adjustRightInd w:val="0"/>
              <w:jc w:val="center"/>
              <w:rPr>
                <w:sz w:val="22"/>
                <w:szCs w:val="22"/>
              </w:rPr>
            </w:pPr>
          </w:p>
          <w:p w14:paraId="4FE10E21"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16–17</w:t>
            </w:r>
          </w:p>
          <w:p w14:paraId="07E7F1A4"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17–18</w:t>
            </w:r>
          </w:p>
        </w:tc>
      </w:tr>
      <w:tr w:rsidR="00F71D71" w:rsidRPr="00012E71" w14:paraId="0E387649" w14:textId="77777777">
        <w:trPr>
          <w:trHeight w:val="20"/>
          <w:jc w:val="center"/>
        </w:trPr>
        <w:tc>
          <w:tcPr>
            <w:tcW w:w="3592" w:type="dxa"/>
            <w:shd w:val="clear" w:color="auto" w:fill="FFFFFF"/>
            <w:tcMar>
              <w:bottom w:w="28" w:type="dxa"/>
            </w:tcMar>
          </w:tcPr>
          <w:p w14:paraId="41D3A742" w14:textId="77777777" w:rsidR="00F71D71" w:rsidRPr="00012E71" w:rsidRDefault="00BC6C76" w:rsidP="00951F15">
            <w:pPr>
              <w:shd w:val="clear" w:color="auto" w:fill="FFFFFF"/>
              <w:autoSpaceDE w:val="0"/>
              <w:autoSpaceDN w:val="0"/>
              <w:adjustRightInd w:val="0"/>
              <w:rPr>
                <w:sz w:val="22"/>
                <w:szCs w:val="22"/>
              </w:rPr>
            </w:pPr>
            <w:r w:rsidRPr="00012E71">
              <w:rPr>
                <w:sz w:val="22"/>
                <w:szCs w:val="22"/>
              </w:rPr>
              <w:t>Хризотил</w:t>
            </w:r>
          </w:p>
        </w:tc>
        <w:tc>
          <w:tcPr>
            <w:tcW w:w="1194" w:type="dxa"/>
            <w:shd w:val="clear" w:color="auto" w:fill="FFFFFF"/>
            <w:tcMar>
              <w:bottom w:w="28" w:type="dxa"/>
            </w:tcMar>
          </w:tcPr>
          <w:p w14:paraId="6FC45F86"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0,4–0,7</w:t>
            </w:r>
          </w:p>
        </w:tc>
        <w:tc>
          <w:tcPr>
            <w:tcW w:w="2004" w:type="dxa"/>
            <w:shd w:val="clear" w:color="auto" w:fill="FFFFFF"/>
            <w:tcMar>
              <w:bottom w:w="28" w:type="dxa"/>
            </w:tcMar>
          </w:tcPr>
          <w:p w14:paraId="5B917BA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45–50</w:t>
            </w:r>
          </w:p>
        </w:tc>
        <w:tc>
          <w:tcPr>
            <w:tcW w:w="2282" w:type="dxa"/>
            <w:shd w:val="clear" w:color="auto" w:fill="FFFFFF"/>
            <w:tcMar>
              <w:bottom w:w="28" w:type="dxa"/>
            </w:tcMar>
            <w:vAlign w:val="center"/>
          </w:tcPr>
          <w:p w14:paraId="7740DBAD"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16–18</w:t>
            </w:r>
          </w:p>
        </w:tc>
      </w:tr>
      <w:tr w:rsidR="00F71D71" w:rsidRPr="00012E71" w14:paraId="3EBF4B56" w14:textId="77777777">
        <w:trPr>
          <w:trHeight w:val="20"/>
          <w:jc w:val="center"/>
        </w:trPr>
        <w:tc>
          <w:tcPr>
            <w:tcW w:w="3592" w:type="dxa"/>
            <w:shd w:val="clear" w:color="auto" w:fill="FFFFFF"/>
            <w:tcMar>
              <w:bottom w:w="28" w:type="dxa"/>
            </w:tcMar>
          </w:tcPr>
          <w:p w14:paraId="271E7A81"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Брикеты:</w:t>
            </w:r>
          </w:p>
          <w:p w14:paraId="574E723D"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бурого угля</w:t>
            </w:r>
          </w:p>
          <w:p w14:paraId="77818405"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угольные сухие</w:t>
            </w:r>
          </w:p>
        </w:tc>
        <w:tc>
          <w:tcPr>
            <w:tcW w:w="1194" w:type="dxa"/>
            <w:shd w:val="clear" w:color="auto" w:fill="FFFFFF"/>
            <w:tcMar>
              <w:bottom w:w="28" w:type="dxa"/>
            </w:tcMar>
          </w:tcPr>
          <w:p w14:paraId="3EB2A94E" w14:textId="77777777" w:rsidR="00F71D71" w:rsidRPr="00012E71" w:rsidRDefault="00F71D71" w:rsidP="00951F15">
            <w:pPr>
              <w:shd w:val="clear" w:color="auto" w:fill="FFFFFF"/>
              <w:autoSpaceDE w:val="0"/>
              <w:autoSpaceDN w:val="0"/>
              <w:adjustRightInd w:val="0"/>
              <w:jc w:val="center"/>
              <w:rPr>
                <w:sz w:val="22"/>
                <w:szCs w:val="22"/>
              </w:rPr>
            </w:pPr>
          </w:p>
          <w:p w14:paraId="6715E7FB"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0,7–1,0</w:t>
            </w:r>
          </w:p>
          <w:p w14:paraId="4E716F6F"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1,0–1,1</w:t>
            </w:r>
          </w:p>
        </w:tc>
        <w:tc>
          <w:tcPr>
            <w:tcW w:w="2004" w:type="dxa"/>
            <w:shd w:val="clear" w:color="auto" w:fill="FFFFFF"/>
            <w:tcMar>
              <w:bottom w:w="28" w:type="dxa"/>
            </w:tcMar>
          </w:tcPr>
          <w:p w14:paraId="70CCDAB3" w14:textId="77777777" w:rsidR="00F71D71" w:rsidRPr="00012E71" w:rsidRDefault="00F71D71" w:rsidP="00951F15">
            <w:pPr>
              <w:shd w:val="clear" w:color="auto" w:fill="FFFFFF"/>
              <w:autoSpaceDE w:val="0"/>
              <w:autoSpaceDN w:val="0"/>
              <w:adjustRightInd w:val="0"/>
              <w:jc w:val="center"/>
              <w:rPr>
                <w:sz w:val="22"/>
                <w:szCs w:val="22"/>
              </w:rPr>
            </w:pPr>
          </w:p>
          <w:p w14:paraId="7DEEFC03"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35–40</w:t>
            </w:r>
          </w:p>
          <w:p w14:paraId="5446EA03"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35–40</w:t>
            </w:r>
          </w:p>
        </w:tc>
        <w:tc>
          <w:tcPr>
            <w:tcW w:w="2282" w:type="dxa"/>
            <w:shd w:val="clear" w:color="auto" w:fill="FFFFFF"/>
            <w:tcMar>
              <w:bottom w:w="28" w:type="dxa"/>
            </w:tcMar>
            <w:vAlign w:val="center"/>
          </w:tcPr>
          <w:p w14:paraId="3F8C56B9" w14:textId="77777777" w:rsidR="00F71D71" w:rsidRPr="00012E71" w:rsidRDefault="00F71D71" w:rsidP="00951F15">
            <w:pPr>
              <w:shd w:val="clear" w:color="auto" w:fill="FFFFFF"/>
              <w:autoSpaceDE w:val="0"/>
              <w:autoSpaceDN w:val="0"/>
              <w:adjustRightInd w:val="0"/>
              <w:jc w:val="center"/>
              <w:rPr>
                <w:sz w:val="22"/>
                <w:szCs w:val="22"/>
              </w:rPr>
            </w:pPr>
          </w:p>
          <w:p w14:paraId="05E7C4B0"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14</w:t>
            </w:r>
          </w:p>
          <w:p w14:paraId="2771405F"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16–18</w:t>
            </w:r>
          </w:p>
        </w:tc>
      </w:tr>
      <w:tr w:rsidR="00F71D71" w:rsidRPr="00012E71" w14:paraId="5F503877" w14:textId="77777777">
        <w:trPr>
          <w:trHeight w:val="20"/>
          <w:jc w:val="center"/>
        </w:trPr>
        <w:tc>
          <w:tcPr>
            <w:tcW w:w="3592" w:type="dxa"/>
            <w:shd w:val="clear" w:color="auto" w:fill="FFFFFF"/>
            <w:tcMar>
              <w:bottom w:w="28" w:type="dxa"/>
            </w:tcMar>
          </w:tcPr>
          <w:p w14:paraId="4BB9FF61"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Боксит:</w:t>
            </w:r>
          </w:p>
          <w:p w14:paraId="3986FD9C"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дробленый, 0–</w:t>
            </w:r>
            <w:r w:rsidR="00956E3C" w:rsidRPr="00012E71">
              <w:rPr>
                <w:sz w:val="22"/>
                <w:szCs w:val="22"/>
              </w:rPr>
              <w:t>60</w:t>
            </w:r>
          </w:p>
          <w:p w14:paraId="0ABC2D8E"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то же, 0–350</w:t>
            </w:r>
          </w:p>
        </w:tc>
        <w:tc>
          <w:tcPr>
            <w:tcW w:w="1194" w:type="dxa"/>
            <w:shd w:val="clear" w:color="auto" w:fill="FFFFFF"/>
            <w:tcMar>
              <w:bottom w:w="28" w:type="dxa"/>
            </w:tcMar>
          </w:tcPr>
          <w:p w14:paraId="702C58EE" w14:textId="77777777" w:rsidR="00F71D71" w:rsidRPr="00012E71" w:rsidRDefault="00F71D71" w:rsidP="00951F15">
            <w:pPr>
              <w:shd w:val="clear" w:color="auto" w:fill="FFFFFF"/>
              <w:autoSpaceDE w:val="0"/>
              <w:autoSpaceDN w:val="0"/>
              <w:adjustRightInd w:val="0"/>
              <w:jc w:val="center"/>
              <w:rPr>
                <w:sz w:val="22"/>
                <w:szCs w:val="22"/>
              </w:rPr>
            </w:pPr>
          </w:p>
          <w:p w14:paraId="705C9313"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1,4–2,0</w:t>
            </w:r>
          </w:p>
          <w:p w14:paraId="2A834068"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1,5–2,2</w:t>
            </w:r>
          </w:p>
        </w:tc>
        <w:tc>
          <w:tcPr>
            <w:tcW w:w="2004" w:type="dxa"/>
            <w:shd w:val="clear" w:color="auto" w:fill="FFFFFF"/>
            <w:tcMar>
              <w:bottom w:w="28" w:type="dxa"/>
            </w:tcMar>
          </w:tcPr>
          <w:p w14:paraId="084A9D0B" w14:textId="77777777" w:rsidR="00F71D71" w:rsidRPr="00012E71" w:rsidRDefault="00F71D71" w:rsidP="00951F15">
            <w:pPr>
              <w:shd w:val="clear" w:color="auto" w:fill="FFFFFF"/>
              <w:autoSpaceDE w:val="0"/>
              <w:autoSpaceDN w:val="0"/>
              <w:adjustRightInd w:val="0"/>
              <w:jc w:val="center"/>
              <w:rPr>
                <w:sz w:val="22"/>
                <w:szCs w:val="22"/>
              </w:rPr>
            </w:pPr>
          </w:p>
          <w:p w14:paraId="3177588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30–40</w:t>
            </w:r>
          </w:p>
          <w:p w14:paraId="4A8B3ED4"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35–45</w:t>
            </w:r>
          </w:p>
        </w:tc>
        <w:tc>
          <w:tcPr>
            <w:tcW w:w="2282" w:type="dxa"/>
            <w:shd w:val="clear" w:color="auto" w:fill="FFFFFF"/>
            <w:tcMar>
              <w:bottom w:w="28" w:type="dxa"/>
            </w:tcMar>
            <w:vAlign w:val="center"/>
          </w:tcPr>
          <w:p w14:paraId="5AF62F6B" w14:textId="77777777" w:rsidR="00F71D71" w:rsidRPr="00012E71" w:rsidRDefault="00F71D71" w:rsidP="00951F15">
            <w:pPr>
              <w:shd w:val="clear" w:color="auto" w:fill="FFFFFF"/>
              <w:autoSpaceDE w:val="0"/>
              <w:autoSpaceDN w:val="0"/>
              <w:adjustRightInd w:val="0"/>
              <w:jc w:val="center"/>
              <w:rPr>
                <w:sz w:val="22"/>
                <w:szCs w:val="22"/>
              </w:rPr>
            </w:pPr>
          </w:p>
          <w:p w14:paraId="318604FF"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16–18</w:t>
            </w:r>
          </w:p>
          <w:p w14:paraId="7D7A7E67"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12</w:t>
            </w:r>
          </w:p>
        </w:tc>
      </w:tr>
      <w:tr w:rsidR="00F71D71" w:rsidRPr="00012E71" w14:paraId="18DF232C" w14:textId="77777777">
        <w:trPr>
          <w:trHeight w:val="20"/>
          <w:jc w:val="center"/>
        </w:trPr>
        <w:tc>
          <w:tcPr>
            <w:tcW w:w="3592" w:type="dxa"/>
            <w:shd w:val="clear" w:color="auto" w:fill="FFFFFF"/>
            <w:tcMar>
              <w:bottom w:w="28" w:type="dxa"/>
            </w:tcMar>
          </w:tcPr>
          <w:p w14:paraId="23932199"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Бурый железняк</w:t>
            </w:r>
          </w:p>
        </w:tc>
        <w:tc>
          <w:tcPr>
            <w:tcW w:w="1194" w:type="dxa"/>
            <w:shd w:val="clear" w:color="auto" w:fill="FFFFFF"/>
            <w:tcMar>
              <w:bottom w:w="28" w:type="dxa"/>
            </w:tcMar>
          </w:tcPr>
          <w:p w14:paraId="5E7CA16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1,8–2,1</w:t>
            </w:r>
          </w:p>
        </w:tc>
        <w:tc>
          <w:tcPr>
            <w:tcW w:w="2004" w:type="dxa"/>
            <w:shd w:val="clear" w:color="auto" w:fill="FFFFFF"/>
            <w:tcMar>
              <w:bottom w:w="28" w:type="dxa"/>
            </w:tcMar>
          </w:tcPr>
          <w:p w14:paraId="6E49D14D"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35–45</w:t>
            </w:r>
          </w:p>
        </w:tc>
        <w:tc>
          <w:tcPr>
            <w:tcW w:w="2282" w:type="dxa"/>
            <w:shd w:val="clear" w:color="auto" w:fill="FFFFFF"/>
            <w:tcMar>
              <w:bottom w:w="28" w:type="dxa"/>
            </w:tcMar>
            <w:vAlign w:val="center"/>
          </w:tcPr>
          <w:p w14:paraId="20EF56BC" w14:textId="77777777" w:rsidR="00F71D71" w:rsidRPr="00012E71" w:rsidRDefault="00F71D71" w:rsidP="00951F15">
            <w:pPr>
              <w:shd w:val="clear" w:color="auto" w:fill="FFFFFF"/>
              <w:autoSpaceDE w:val="0"/>
              <w:autoSpaceDN w:val="0"/>
              <w:adjustRightInd w:val="0"/>
              <w:jc w:val="center"/>
              <w:rPr>
                <w:sz w:val="22"/>
                <w:szCs w:val="22"/>
                <w:highlight w:val="red"/>
              </w:rPr>
            </w:pPr>
            <w:r w:rsidRPr="00012E71">
              <w:rPr>
                <w:sz w:val="22"/>
                <w:szCs w:val="22"/>
              </w:rPr>
              <w:t>18</w:t>
            </w:r>
          </w:p>
        </w:tc>
      </w:tr>
      <w:tr w:rsidR="00F71D71" w:rsidRPr="00012E71" w14:paraId="1D1EBE93" w14:textId="77777777">
        <w:trPr>
          <w:trHeight w:val="20"/>
          <w:jc w:val="center"/>
        </w:trPr>
        <w:tc>
          <w:tcPr>
            <w:tcW w:w="3592" w:type="dxa"/>
            <w:shd w:val="clear" w:color="auto" w:fill="FFFFFF"/>
            <w:tcMar>
              <w:bottom w:w="28" w:type="dxa"/>
            </w:tcMar>
          </w:tcPr>
          <w:p w14:paraId="4354FD4A"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Галька круглая сухая</w:t>
            </w:r>
          </w:p>
        </w:tc>
        <w:tc>
          <w:tcPr>
            <w:tcW w:w="1194" w:type="dxa"/>
            <w:shd w:val="clear" w:color="auto" w:fill="FFFFFF"/>
            <w:tcMar>
              <w:bottom w:w="28" w:type="dxa"/>
            </w:tcMar>
          </w:tcPr>
          <w:p w14:paraId="2E85E377"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1,5–</w:t>
            </w:r>
            <w:r w:rsidR="00171C70" w:rsidRPr="00012E71">
              <w:rPr>
                <w:sz w:val="22"/>
                <w:szCs w:val="22"/>
              </w:rPr>
              <w:t>1 </w:t>
            </w:r>
            <w:r w:rsidRPr="00012E71">
              <w:rPr>
                <w:sz w:val="22"/>
                <w:szCs w:val="22"/>
              </w:rPr>
              <w:t>,8</w:t>
            </w:r>
          </w:p>
        </w:tc>
        <w:tc>
          <w:tcPr>
            <w:tcW w:w="2004" w:type="dxa"/>
            <w:shd w:val="clear" w:color="auto" w:fill="FFFFFF"/>
            <w:tcMar>
              <w:bottom w:w="28" w:type="dxa"/>
            </w:tcMar>
          </w:tcPr>
          <w:p w14:paraId="61740F11"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w:t>
            </w:r>
          </w:p>
        </w:tc>
        <w:tc>
          <w:tcPr>
            <w:tcW w:w="2282" w:type="dxa"/>
            <w:shd w:val="clear" w:color="auto" w:fill="FFFFFF"/>
            <w:tcMar>
              <w:bottom w:w="28" w:type="dxa"/>
            </w:tcMar>
            <w:vAlign w:val="center"/>
          </w:tcPr>
          <w:p w14:paraId="3C72D9EA"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10</w:t>
            </w:r>
          </w:p>
        </w:tc>
      </w:tr>
      <w:tr w:rsidR="00F71D71" w:rsidRPr="00012E71" w14:paraId="5AF9A474" w14:textId="77777777">
        <w:trPr>
          <w:trHeight w:val="20"/>
          <w:jc w:val="center"/>
        </w:trPr>
        <w:tc>
          <w:tcPr>
            <w:tcW w:w="3592" w:type="dxa"/>
            <w:shd w:val="clear" w:color="auto" w:fill="FFFFFF"/>
            <w:tcMar>
              <w:bottom w:w="28" w:type="dxa"/>
            </w:tcMar>
          </w:tcPr>
          <w:p w14:paraId="3F81DBB4"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Гипс:</w:t>
            </w:r>
          </w:p>
          <w:p w14:paraId="73D65B1C"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порошкообразный</w:t>
            </w:r>
          </w:p>
          <w:p w14:paraId="01722F65"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мелкокусковой</w:t>
            </w:r>
          </w:p>
        </w:tc>
        <w:tc>
          <w:tcPr>
            <w:tcW w:w="1194" w:type="dxa"/>
            <w:shd w:val="clear" w:color="auto" w:fill="FFFFFF"/>
            <w:tcMar>
              <w:bottom w:w="28" w:type="dxa"/>
            </w:tcMar>
          </w:tcPr>
          <w:p w14:paraId="1490F0AA" w14:textId="77777777" w:rsidR="00F71D71" w:rsidRPr="00012E71" w:rsidRDefault="00F71D71" w:rsidP="00951F15">
            <w:pPr>
              <w:shd w:val="clear" w:color="auto" w:fill="FFFFFF"/>
              <w:autoSpaceDE w:val="0"/>
              <w:autoSpaceDN w:val="0"/>
              <w:adjustRightInd w:val="0"/>
              <w:jc w:val="center"/>
              <w:rPr>
                <w:sz w:val="22"/>
                <w:szCs w:val="22"/>
              </w:rPr>
            </w:pPr>
          </w:p>
          <w:p w14:paraId="176D5B5D"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0,6–0,95</w:t>
            </w:r>
          </w:p>
          <w:p w14:paraId="5956C734"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1,2–1,35</w:t>
            </w:r>
          </w:p>
        </w:tc>
        <w:tc>
          <w:tcPr>
            <w:tcW w:w="2004" w:type="dxa"/>
            <w:shd w:val="clear" w:color="auto" w:fill="FFFFFF"/>
            <w:tcMar>
              <w:bottom w:w="28" w:type="dxa"/>
            </w:tcMar>
          </w:tcPr>
          <w:p w14:paraId="7124F1DD" w14:textId="77777777" w:rsidR="00F71D71" w:rsidRPr="00012E71" w:rsidRDefault="00F71D71" w:rsidP="00951F15">
            <w:pPr>
              <w:shd w:val="clear" w:color="auto" w:fill="FFFFFF"/>
              <w:autoSpaceDE w:val="0"/>
              <w:autoSpaceDN w:val="0"/>
              <w:adjustRightInd w:val="0"/>
              <w:jc w:val="center"/>
              <w:rPr>
                <w:sz w:val="22"/>
                <w:szCs w:val="22"/>
              </w:rPr>
            </w:pPr>
          </w:p>
          <w:p w14:paraId="315F96E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w:t>
            </w:r>
          </w:p>
          <w:p w14:paraId="3B2C2FA6"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w:t>
            </w:r>
          </w:p>
        </w:tc>
        <w:tc>
          <w:tcPr>
            <w:tcW w:w="2282" w:type="dxa"/>
            <w:shd w:val="clear" w:color="auto" w:fill="FFFFFF"/>
            <w:tcMar>
              <w:bottom w:w="28" w:type="dxa"/>
            </w:tcMar>
            <w:vAlign w:val="center"/>
          </w:tcPr>
          <w:p w14:paraId="292CBB16" w14:textId="77777777" w:rsidR="00F71D71" w:rsidRPr="00012E71" w:rsidRDefault="00F71D71" w:rsidP="00951F15">
            <w:pPr>
              <w:shd w:val="clear" w:color="auto" w:fill="FFFFFF"/>
              <w:autoSpaceDE w:val="0"/>
              <w:autoSpaceDN w:val="0"/>
              <w:adjustRightInd w:val="0"/>
              <w:jc w:val="center"/>
              <w:rPr>
                <w:sz w:val="22"/>
                <w:szCs w:val="22"/>
              </w:rPr>
            </w:pPr>
          </w:p>
          <w:p w14:paraId="34121548"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22</w:t>
            </w:r>
          </w:p>
          <w:p w14:paraId="34C74047"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0B758A76" w14:textId="77777777">
        <w:trPr>
          <w:trHeight w:val="20"/>
          <w:jc w:val="center"/>
        </w:trPr>
        <w:tc>
          <w:tcPr>
            <w:tcW w:w="3592" w:type="dxa"/>
            <w:shd w:val="clear" w:color="auto" w:fill="FFFFFF"/>
            <w:tcMar>
              <w:bottom w:w="28" w:type="dxa"/>
            </w:tcMar>
          </w:tcPr>
          <w:p w14:paraId="3626ECFA"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Глина:</w:t>
            </w:r>
          </w:p>
          <w:p w14:paraId="0E5E0FCF"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мелкокуск</w:t>
            </w:r>
            <w:r w:rsidR="00956E3C" w:rsidRPr="00012E71">
              <w:rPr>
                <w:sz w:val="22"/>
                <w:szCs w:val="22"/>
              </w:rPr>
              <w:t>овая сухая</w:t>
            </w:r>
          </w:p>
          <w:p w14:paraId="49913BA2"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крупнокусковая влаж</w:t>
            </w:r>
            <w:r w:rsidR="00956E3C" w:rsidRPr="00012E71">
              <w:rPr>
                <w:sz w:val="22"/>
                <w:szCs w:val="22"/>
              </w:rPr>
              <w:t>ная</w:t>
            </w:r>
          </w:p>
        </w:tc>
        <w:tc>
          <w:tcPr>
            <w:tcW w:w="1194" w:type="dxa"/>
            <w:shd w:val="clear" w:color="auto" w:fill="FFFFFF"/>
            <w:tcMar>
              <w:bottom w:w="28" w:type="dxa"/>
            </w:tcMar>
          </w:tcPr>
          <w:p w14:paraId="63A9A1F9" w14:textId="77777777" w:rsidR="00F71D71" w:rsidRPr="00012E71" w:rsidRDefault="00F71D71" w:rsidP="00951F15">
            <w:pPr>
              <w:shd w:val="clear" w:color="auto" w:fill="FFFFFF"/>
              <w:autoSpaceDE w:val="0"/>
              <w:autoSpaceDN w:val="0"/>
              <w:adjustRightInd w:val="0"/>
              <w:jc w:val="center"/>
              <w:rPr>
                <w:sz w:val="22"/>
                <w:szCs w:val="22"/>
              </w:rPr>
            </w:pPr>
          </w:p>
          <w:p w14:paraId="7DB7AB6A"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0,9–1,6</w:t>
            </w:r>
          </w:p>
          <w:p w14:paraId="0A37F92C"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1,4–1,6</w:t>
            </w:r>
          </w:p>
        </w:tc>
        <w:tc>
          <w:tcPr>
            <w:tcW w:w="2004" w:type="dxa"/>
            <w:shd w:val="clear" w:color="auto" w:fill="FFFFFF"/>
            <w:tcMar>
              <w:bottom w:w="28" w:type="dxa"/>
            </w:tcMar>
          </w:tcPr>
          <w:p w14:paraId="205EC39C" w14:textId="77777777" w:rsidR="00F71D71" w:rsidRPr="00012E71" w:rsidRDefault="00F71D71" w:rsidP="00951F15">
            <w:pPr>
              <w:shd w:val="clear" w:color="auto" w:fill="FFFFFF"/>
              <w:autoSpaceDE w:val="0"/>
              <w:autoSpaceDN w:val="0"/>
              <w:adjustRightInd w:val="0"/>
              <w:jc w:val="center"/>
              <w:rPr>
                <w:sz w:val="22"/>
                <w:szCs w:val="22"/>
              </w:rPr>
            </w:pPr>
          </w:p>
          <w:p w14:paraId="6E82FB1B"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w:t>
            </w:r>
          </w:p>
          <w:p w14:paraId="31E826E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45–50</w:t>
            </w:r>
          </w:p>
        </w:tc>
        <w:tc>
          <w:tcPr>
            <w:tcW w:w="2282" w:type="dxa"/>
            <w:shd w:val="clear" w:color="auto" w:fill="FFFFFF"/>
            <w:tcMar>
              <w:bottom w:w="28" w:type="dxa"/>
            </w:tcMar>
          </w:tcPr>
          <w:p w14:paraId="322A567F"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 xml:space="preserve"> </w:t>
            </w:r>
          </w:p>
          <w:p w14:paraId="1D451E68"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16</w:t>
            </w:r>
          </w:p>
          <w:p w14:paraId="7FAC2E34"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20–22</w:t>
            </w:r>
          </w:p>
        </w:tc>
      </w:tr>
      <w:tr w:rsidR="00F71D71" w:rsidRPr="00012E71" w14:paraId="7430C387" w14:textId="77777777">
        <w:trPr>
          <w:trHeight w:val="20"/>
          <w:jc w:val="center"/>
        </w:trPr>
        <w:tc>
          <w:tcPr>
            <w:tcW w:w="3592" w:type="dxa"/>
            <w:shd w:val="clear" w:color="auto" w:fill="FFFFFF"/>
            <w:tcMar>
              <w:bottom w:w="28" w:type="dxa"/>
            </w:tcMar>
          </w:tcPr>
          <w:p w14:paraId="374D973A"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Глинозем порошкообразный сухой</w:t>
            </w:r>
          </w:p>
        </w:tc>
        <w:tc>
          <w:tcPr>
            <w:tcW w:w="1194" w:type="dxa"/>
            <w:shd w:val="clear" w:color="auto" w:fill="FFFFFF"/>
            <w:tcMar>
              <w:bottom w:w="28" w:type="dxa"/>
            </w:tcMar>
          </w:tcPr>
          <w:p w14:paraId="36AF550D"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0,8–1,2</w:t>
            </w:r>
          </w:p>
        </w:tc>
        <w:tc>
          <w:tcPr>
            <w:tcW w:w="2004" w:type="dxa"/>
            <w:shd w:val="clear" w:color="auto" w:fill="FFFFFF"/>
            <w:tcMar>
              <w:bottom w:w="28" w:type="dxa"/>
            </w:tcMar>
          </w:tcPr>
          <w:p w14:paraId="7F5EAA69"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25–30</w:t>
            </w:r>
          </w:p>
        </w:tc>
        <w:tc>
          <w:tcPr>
            <w:tcW w:w="2282" w:type="dxa"/>
            <w:shd w:val="clear" w:color="auto" w:fill="FFFFFF"/>
            <w:tcMar>
              <w:bottom w:w="28" w:type="dxa"/>
            </w:tcMar>
          </w:tcPr>
          <w:p w14:paraId="6DBC846A"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10</w:t>
            </w:r>
          </w:p>
        </w:tc>
      </w:tr>
      <w:tr w:rsidR="00F71D71" w:rsidRPr="00012E71" w14:paraId="1BB78927" w14:textId="77777777">
        <w:trPr>
          <w:trHeight w:val="20"/>
          <w:jc w:val="center"/>
        </w:trPr>
        <w:tc>
          <w:tcPr>
            <w:tcW w:w="3592" w:type="dxa"/>
            <w:shd w:val="clear" w:color="auto" w:fill="FFFFFF"/>
            <w:tcMar>
              <w:bottom w:w="28" w:type="dxa"/>
            </w:tcMar>
          </w:tcPr>
          <w:p w14:paraId="0DC9F6FA"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Гравий:</w:t>
            </w:r>
          </w:p>
          <w:p w14:paraId="18147BB6"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влажный мытый</w:t>
            </w:r>
          </w:p>
          <w:p w14:paraId="64DAB302"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несортированный</w:t>
            </w:r>
          </w:p>
          <w:p w14:paraId="35122EEA"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сортированный сухой</w:t>
            </w:r>
          </w:p>
          <w:p w14:paraId="159EA306"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керамзитовый</w:t>
            </w:r>
          </w:p>
        </w:tc>
        <w:tc>
          <w:tcPr>
            <w:tcW w:w="1194" w:type="dxa"/>
            <w:shd w:val="clear" w:color="auto" w:fill="FFFFFF"/>
            <w:tcMar>
              <w:bottom w:w="28" w:type="dxa"/>
            </w:tcMar>
          </w:tcPr>
          <w:p w14:paraId="01E0D2C2" w14:textId="77777777" w:rsidR="00F71D71" w:rsidRPr="00012E71" w:rsidRDefault="00F71D71" w:rsidP="00951F15">
            <w:pPr>
              <w:shd w:val="clear" w:color="auto" w:fill="FFFFFF"/>
              <w:autoSpaceDE w:val="0"/>
              <w:autoSpaceDN w:val="0"/>
              <w:adjustRightInd w:val="0"/>
              <w:jc w:val="center"/>
              <w:rPr>
                <w:sz w:val="22"/>
                <w:szCs w:val="22"/>
              </w:rPr>
            </w:pPr>
          </w:p>
          <w:p w14:paraId="29020B15"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1,8–1,</w:t>
            </w:r>
            <w:r w:rsidR="00171C70" w:rsidRPr="00012E71">
              <w:rPr>
                <w:sz w:val="22"/>
                <w:szCs w:val="22"/>
              </w:rPr>
              <w:t>9 </w:t>
            </w:r>
          </w:p>
          <w:p w14:paraId="4E6FFDB8"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1,3–1,5</w:t>
            </w:r>
          </w:p>
          <w:p w14:paraId="39656B90"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1,2–1,45</w:t>
            </w:r>
          </w:p>
          <w:p w14:paraId="02DC467D"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0,6–0,8</w:t>
            </w:r>
          </w:p>
        </w:tc>
        <w:tc>
          <w:tcPr>
            <w:tcW w:w="2004" w:type="dxa"/>
            <w:shd w:val="clear" w:color="auto" w:fill="FFFFFF"/>
            <w:tcMar>
              <w:bottom w:w="28" w:type="dxa"/>
            </w:tcMar>
          </w:tcPr>
          <w:p w14:paraId="5788CE59" w14:textId="77777777" w:rsidR="00F71D71" w:rsidRPr="00012E71" w:rsidRDefault="00F71D71" w:rsidP="00951F15">
            <w:pPr>
              <w:shd w:val="clear" w:color="auto" w:fill="FFFFFF"/>
              <w:autoSpaceDE w:val="0"/>
              <w:autoSpaceDN w:val="0"/>
              <w:adjustRightInd w:val="0"/>
              <w:jc w:val="center"/>
              <w:rPr>
                <w:sz w:val="22"/>
                <w:szCs w:val="22"/>
              </w:rPr>
            </w:pPr>
          </w:p>
          <w:p w14:paraId="36611B3B"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40–50</w:t>
            </w:r>
          </w:p>
          <w:p w14:paraId="465E6A5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35–40</w:t>
            </w:r>
          </w:p>
          <w:p w14:paraId="2F2194FF"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30–35</w:t>
            </w:r>
          </w:p>
          <w:p w14:paraId="365DBFDF"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30–40</w:t>
            </w:r>
          </w:p>
        </w:tc>
        <w:tc>
          <w:tcPr>
            <w:tcW w:w="2282" w:type="dxa"/>
            <w:shd w:val="clear" w:color="auto" w:fill="FFFFFF"/>
            <w:tcMar>
              <w:bottom w:w="28" w:type="dxa"/>
            </w:tcMar>
          </w:tcPr>
          <w:p w14:paraId="4596A18F" w14:textId="77777777" w:rsidR="00F71D71" w:rsidRPr="00012E71" w:rsidRDefault="00F71D71" w:rsidP="00951F15">
            <w:pPr>
              <w:shd w:val="clear" w:color="auto" w:fill="FFFFFF"/>
              <w:autoSpaceDE w:val="0"/>
              <w:autoSpaceDN w:val="0"/>
              <w:adjustRightInd w:val="0"/>
              <w:jc w:val="center"/>
              <w:rPr>
                <w:sz w:val="22"/>
                <w:szCs w:val="22"/>
              </w:rPr>
            </w:pPr>
          </w:p>
          <w:p w14:paraId="3EC0B2BB"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20</w:t>
            </w:r>
          </w:p>
          <w:p w14:paraId="01958A3A"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p w14:paraId="60E481D3"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p w14:paraId="395562A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13–15</w:t>
            </w:r>
          </w:p>
        </w:tc>
      </w:tr>
      <w:tr w:rsidR="00F71D71" w:rsidRPr="00012E71" w14:paraId="3EBD4350" w14:textId="77777777">
        <w:trPr>
          <w:trHeight w:val="20"/>
          <w:jc w:val="center"/>
        </w:trPr>
        <w:tc>
          <w:tcPr>
            <w:tcW w:w="3592" w:type="dxa"/>
            <w:shd w:val="clear" w:color="auto" w:fill="FFFFFF"/>
            <w:tcMar>
              <w:bottom w:w="28" w:type="dxa"/>
            </w:tcMar>
          </w:tcPr>
          <w:p w14:paraId="6B154BC5"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Гранит, 0</w:t>
            </w:r>
            <w:r w:rsidR="0012628D" w:rsidRPr="00012E71">
              <w:rPr>
                <w:sz w:val="22"/>
                <w:szCs w:val="22"/>
              </w:rPr>
              <w:t>–</w:t>
            </w:r>
            <w:r w:rsidRPr="00012E71">
              <w:rPr>
                <w:sz w:val="22"/>
                <w:szCs w:val="22"/>
              </w:rPr>
              <w:t>80</w:t>
            </w:r>
          </w:p>
        </w:tc>
        <w:tc>
          <w:tcPr>
            <w:tcW w:w="1194" w:type="dxa"/>
            <w:shd w:val="clear" w:color="auto" w:fill="FFFFFF"/>
            <w:tcMar>
              <w:bottom w:w="28" w:type="dxa"/>
            </w:tcMar>
          </w:tcPr>
          <w:p w14:paraId="2B08C405"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1,5</w:t>
            </w:r>
          </w:p>
        </w:tc>
        <w:tc>
          <w:tcPr>
            <w:tcW w:w="2004" w:type="dxa"/>
            <w:shd w:val="clear" w:color="auto" w:fill="FFFFFF"/>
            <w:tcMar>
              <w:bottom w:w="28" w:type="dxa"/>
            </w:tcMar>
          </w:tcPr>
          <w:p w14:paraId="0A54CC9C"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35–45</w:t>
            </w:r>
          </w:p>
        </w:tc>
        <w:tc>
          <w:tcPr>
            <w:tcW w:w="2282" w:type="dxa"/>
            <w:shd w:val="clear" w:color="auto" w:fill="FFFFFF"/>
            <w:tcMar>
              <w:bottom w:w="28" w:type="dxa"/>
            </w:tcMar>
          </w:tcPr>
          <w:p w14:paraId="723A3983"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786E4FDB" w14:textId="77777777">
        <w:trPr>
          <w:trHeight w:val="20"/>
          <w:jc w:val="center"/>
        </w:trPr>
        <w:tc>
          <w:tcPr>
            <w:tcW w:w="3592" w:type="dxa"/>
            <w:shd w:val="clear" w:color="auto" w:fill="FFFFFF"/>
            <w:tcMar>
              <w:bottom w:w="28" w:type="dxa"/>
            </w:tcMar>
          </w:tcPr>
          <w:p w14:paraId="7DCC1D1D"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Доломит:</w:t>
            </w:r>
          </w:p>
          <w:p w14:paraId="1A85E590"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сырой</w:t>
            </w:r>
          </w:p>
          <w:p w14:paraId="1DC47AE3"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необожженный, 50–80</w:t>
            </w:r>
          </w:p>
        </w:tc>
        <w:tc>
          <w:tcPr>
            <w:tcW w:w="1194" w:type="dxa"/>
            <w:shd w:val="clear" w:color="auto" w:fill="FFFFFF"/>
            <w:tcMar>
              <w:bottom w:w="28" w:type="dxa"/>
            </w:tcMar>
          </w:tcPr>
          <w:p w14:paraId="15AB2B70" w14:textId="77777777" w:rsidR="00F71D71" w:rsidRPr="00012E71" w:rsidRDefault="00F71D71" w:rsidP="00951F15">
            <w:pPr>
              <w:shd w:val="clear" w:color="auto" w:fill="FFFFFF"/>
              <w:autoSpaceDE w:val="0"/>
              <w:autoSpaceDN w:val="0"/>
              <w:adjustRightInd w:val="0"/>
              <w:jc w:val="center"/>
              <w:rPr>
                <w:sz w:val="22"/>
                <w:szCs w:val="22"/>
              </w:rPr>
            </w:pPr>
          </w:p>
          <w:p w14:paraId="62AE1A6A"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1,5–1,6</w:t>
            </w:r>
          </w:p>
          <w:p w14:paraId="4C382D39"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1,6–1,7</w:t>
            </w:r>
          </w:p>
        </w:tc>
        <w:tc>
          <w:tcPr>
            <w:tcW w:w="2004" w:type="dxa"/>
            <w:shd w:val="clear" w:color="auto" w:fill="FFFFFF"/>
            <w:tcMar>
              <w:bottom w:w="28" w:type="dxa"/>
            </w:tcMar>
          </w:tcPr>
          <w:p w14:paraId="222BBFF2" w14:textId="77777777" w:rsidR="00F71D71" w:rsidRPr="00012E71" w:rsidRDefault="00F71D71" w:rsidP="00951F15">
            <w:pPr>
              <w:shd w:val="clear" w:color="auto" w:fill="FFFFFF"/>
              <w:autoSpaceDE w:val="0"/>
              <w:autoSpaceDN w:val="0"/>
              <w:adjustRightInd w:val="0"/>
              <w:jc w:val="center"/>
              <w:rPr>
                <w:sz w:val="22"/>
                <w:szCs w:val="22"/>
              </w:rPr>
            </w:pPr>
          </w:p>
          <w:p w14:paraId="036F7166"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w:t>
            </w:r>
          </w:p>
          <w:p w14:paraId="655DF84C"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w:t>
            </w:r>
          </w:p>
        </w:tc>
        <w:tc>
          <w:tcPr>
            <w:tcW w:w="2282" w:type="dxa"/>
            <w:shd w:val="clear" w:color="auto" w:fill="FFFFFF"/>
            <w:tcMar>
              <w:bottom w:w="28" w:type="dxa"/>
            </w:tcMar>
          </w:tcPr>
          <w:p w14:paraId="610B55D2" w14:textId="77777777" w:rsidR="00F71D71" w:rsidRPr="00012E71" w:rsidRDefault="00F71D71" w:rsidP="00951F15">
            <w:pPr>
              <w:shd w:val="clear" w:color="auto" w:fill="FFFFFF"/>
              <w:autoSpaceDE w:val="0"/>
              <w:autoSpaceDN w:val="0"/>
              <w:adjustRightInd w:val="0"/>
              <w:jc w:val="center"/>
              <w:rPr>
                <w:sz w:val="22"/>
                <w:szCs w:val="22"/>
              </w:rPr>
            </w:pPr>
          </w:p>
          <w:p w14:paraId="0AE84DC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18–20</w:t>
            </w:r>
          </w:p>
          <w:p w14:paraId="0CFD9CA0"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6F0B5C5D" w14:textId="77777777">
        <w:trPr>
          <w:trHeight w:val="20"/>
          <w:jc w:val="center"/>
        </w:trPr>
        <w:tc>
          <w:tcPr>
            <w:tcW w:w="3592" w:type="dxa"/>
            <w:shd w:val="clear" w:color="auto" w:fill="FFFFFF"/>
            <w:tcMar>
              <w:bottom w:w="28" w:type="dxa"/>
            </w:tcMar>
          </w:tcPr>
          <w:p w14:paraId="3AFA8B6E"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Земля грунтовая:</w:t>
            </w:r>
          </w:p>
          <w:p w14:paraId="38C3D301"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влажная</w:t>
            </w:r>
          </w:p>
          <w:p w14:paraId="4B82913F"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сухая</w:t>
            </w:r>
          </w:p>
        </w:tc>
        <w:tc>
          <w:tcPr>
            <w:tcW w:w="1194" w:type="dxa"/>
            <w:shd w:val="clear" w:color="auto" w:fill="FFFFFF"/>
            <w:tcMar>
              <w:bottom w:w="28" w:type="dxa"/>
            </w:tcMar>
          </w:tcPr>
          <w:p w14:paraId="6B0B0D74" w14:textId="77777777" w:rsidR="00F71D71" w:rsidRPr="00012E71" w:rsidRDefault="00F71D71" w:rsidP="00951F15">
            <w:pPr>
              <w:shd w:val="clear" w:color="auto" w:fill="FFFFFF"/>
              <w:autoSpaceDE w:val="0"/>
              <w:autoSpaceDN w:val="0"/>
              <w:adjustRightInd w:val="0"/>
              <w:jc w:val="center"/>
              <w:rPr>
                <w:sz w:val="22"/>
                <w:szCs w:val="22"/>
              </w:rPr>
            </w:pPr>
          </w:p>
          <w:p w14:paraId="221006BD"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1,6–2,0</w:t>
            </w:r>
          </w:p>
          <w:p w14:paraId="5BDF5434"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1,1–1,6</w:t>
            </w:r>
          </w:p>
        </w:tc>
        <w:tc>
          <w:tcPr>
            <w:tcW w:w="2004" w:type="dxa"/>
            <w:shd w:val="clear" w:color="auto" w:fill="FFFFFF"/>
            <w:tcMar>
              <w:bottom w:w="28" w:type="dxa"/>
            </w:tcMar>
          </w:tcPr>
          <w:p w14:paraId="21AE3D0A" w14:textId="77777777" w:rsidR="00F71D71" w:rsidRPr="00012E71" w:rsidRDefault="00F71D71" w:rsidP="00951F15">
            <w:pPr>
              <w:shd w:val="clear" w:color="auto" w:fill="FFFFFF"/>
              <w:autoSpaceDE w:val="0"/>
              <w:autoSpaceDN w:val="0"/>
              <w:adjustRightInd w:val="0"/>
              <w:jc w:val="center"/>
              <w:rPr>
                <w:sz w:val="22"/>
                <w:szCs w:val="22"/>
              </w:rPr>
            </w:pPr>
          </w:p>
          <w:p w14:paraId="34685C8F"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35–45</w:t>
            </w:r>
          </w:p>
          <w:p w14:paraId="22B3AF1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30–45</w:t>
            </w:r>
          </w:p>
        </w:tc>
        <w:tc>
          <w:tcPr>
            <w:tcW w:w="2282" w:type="dxa"/>
            <w:shd w:val="clear" w:color="auto" w:fill="FFFFFF"/>
            <w:tcMar>
              <w:bottom w:w="28" w:type="dxa"/>
            </w:tcMar>
          </w:tcPr>
          <w:p w14:paraId="62500633" w14:textId="77777777" w:rsidR="00F71D71" w:rsidRPr="00012E71" w:rsidRDefault="00F71D71" w:rsidP="00951F15">
            <w:pPr>
              <w:shd w:val="clear" w:color="auto" w:fill="FFFFFF"/>
              <w:autoSpaceDE w:val="0"/>
              <w:autoSpaceDN w:val="0"/>
              <w:adjustRightInd w:val="0"/>
              <w:jc w:val="center"/>
              <w:rPr>
                <w:sz w:val="22"/>
                <w:szCs w:val="22"/>
              </w:rPr>
            </w:pPr>
          </w:p>
          <w:p w14:paraId="330AC95D"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22</w:t>
            </w:r>
          </w:p>
          <w:p w14:paraId="3FDBD1C6"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0E000CA4" w14:textId="77777777">
        <w:trPr>
          <w:trHeight w:val="20"/>
          <w:jc w:val="center"/>
        </w:trPr>
        <w:tc>
          <w:tcPr>
            <w:tcW w:w="3592" w:type="dxa"/>
            <w:tcBorders>
              <w:bottom w:val="single" w:sz="4" w:space="0" w:color="auto"/>
            </w:tcBorders>
            <w:shd w:val="clear" w:color="auto" w:fill="FFFFFF"/>
            <w:tcMar>
              <w:bottom w:w="28" w:type="dxa"/>
            </w:tcMar>
          </w:tcPr>
          <w:p w14:paraId="21E347E9" w14:textId="77777777" w:rsidR="00DF4B89" w:rsidRPr="00012E71" w:rsidRDefault="00F71D71" w:rsidP="00951F15">
            <w:pPr>
              <w:shd w:val="clear" w:color="auto" w:fill="FFFFFF"/>
              <w:autoSpaceDE w:val="0"/>
              <w:autoSpaceDN w:val="0"/>
              <w:adjustRightInd w:val="0"/>
              <w:rPr>
                <w:sz w:val="22"/>
                <w:szCs w:val="22"/>
              </w:rPr>
            </w:pPr>
            <w:r w:rsidRPr="00012E71">
              <w:rPr>
                <w:sz w:val="22"/>
                <w:szCs w:val="22"/>
              </w:rPr>
              <w:t>Зола сухая</w:t>
            </w:r>
          </w:p>
        </w:tc>
        <w:tc>
          <w:tcPr>
            <w:tcW w:w="1194" w:type="dxa"/>
            <w:tcBorders>
              <w:bottom w:val="single" w:sz="4" w:space="0" w:color="auto"/>
            </w:tcBorders>
            <w:shd w:val="clear" w:color="auto" w:fill="FFFFFF"/>
            <w:tcMar>
              <w:bottom w:w="28" w:type="dxa"/>
            </w:tcMar>
          </w:tcPr>
          <w:p w14:paraId="274A6D51"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0,6–0,9</w:t>
            </w:r>
          </w:p>
        </w:tc>
        <w:tc>
          <w:tcPr>
            <w:tcW w:w="2004" w:type="dxa"/>
            <w:tcBorders>
              <w:bottom w:val="single" w:sz="4" w:space="0" w:color="auto"/>
            </w:tcBorders>
            <w:shd w:val="clear" w:color="auto" w:fill="FFFFFF"/>
            <w:tcMar>
              <w:bottom w:w="28" w:type="dxa"/>
            </w:tcMar>
          </w:tcPr>
          <w:p w14:paraId="6D5094B0"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45–50</w:t>
            </w:r>
          </w:p>
        </w:tc>
        <w:tc>
          <w:tcPr>
            <w:tcW w:w="2282" w:type="dxa"/>
            <w:tcBorders>
              <w:bottom w:val="single" w:sz="4" w:space="0" w:color="auto"/>
            </w:tcBorders>
            <w:shd w:val="clear" w:color="auto" w:fill="FFFFFF"/>
            <w:tcMar>
              <w:bottom w:w="28" w:type="dxa"/>
            </w:tcMar>
          </w:tcPr>
          <w:p w14:paraId="47652317"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2E1676DB" w14:textId="77777777">
        <w:trPr>
          <w:trHeight w:val="20"/>
          <w:jc w:val="center"/>
        </w:trPr>
        <w:tc>
          <w:tcPr>
            <w:tcW w:w="3592" w:type="dxa"/>
            <w:tcBorders>
              <w:top w:val="single" w:sz="4" w:space="0" w:color="auto"/>
              <w:bottom w:val="single" w:sz="4" w:space="0" w:color="auto"/>
            </w:tcBorders>
            <w:shd w:val="clear" w:color="auto" w:fill="FFFFFF"/>
            <w:tcMar>
              <w:bottom w:w="28" w:type="dxa"/>
            </w:tcMar>
          </w:tcPr>
          <w:p w14:paraId="32F1968B"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Известняк:</w:t>
            </w:r>
          </w:p>
          <w:p w14:paraId="7929175A"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мелкокусковой</w:t>
            </w:r>
          </w:p>
          <w:p w14:paraId="3871D520"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средне- и крупнокуско</w:t>
            </w:r>
            <w:r w:rsidR="00956E3C" w:rsidRPr="00012E71">
              <w:rPr>
                <w:sz w:val="22"/>
                <w:szCs w:val="22"/>
              </w:rPr>
              <w:t>вой</w:t>
            </w:r>
          </w:p>
          <w:p w14:paraId="020A092A"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флюсовый</w:t>
            </w:r>
          </w:p>
          <w:p w14:paraId="560E503F"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дробленый</w:t>
            </w:r>
          </w:p>
        </w:tc>
        <w:tc>
          <w:tcPr>
            <w:tcW w:w="1194" w:type="dxa"/>
            <w:tcBorders>
              <w:top w:val="single" w:sz="4" w:space="0" w:color="auto"/>
              <w:bottom w:val="single" w:sz="4" w:space="0" w:color="auto"/>
            </w:tcBorders>
            <w:shd w:val="clear" w:color="auto" w:fill="FFFFFF"/>
            <w:tcMar>
              <w:bottom w:w="28" w:type="dxa"/>
            </w:tcMar>
          </w:tcPr>
          <w:p w14:paraId="7E295F5F" w14:textId="77777777" w:rsidR="00F71D71" w:rsidRPr="00012E71" w:rsidRDefault="00F71D71" w:rsidP="00951F15">
            <w:pPr>
              <w:shd w:val="clear" w:color="auto" w:fill="FFFFFF"/>
              <w:autoSpaceDE w:val="0"/>
              <w:autoSpaceDN w:val="0"/>
              <w:adjustRightInd w:val="0"/>
              <w:jc w:val="center"/>
              <w:rPr>
                <w:sz w:val="22"/>
                <w:szCs w:val="22"/>
              </w:rPr>
            </w:pPr>
          </w:p>
          <w:p w14:paraId="143CB23B"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1,4–1,5</w:t>
            </w:r>
          </w:p>
          <w:p w14:paraId="778E3881"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1,5–1,7</w:t>
            </w:r>
          </w:p>
          <w:p w14:paraId="261A9A1C"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1,6</w:t>
            </w:r>
          </w:p>
          <w:p w14:paraId="6596F7B7"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1,4–1,7</w:t>
            </w:r>
          </w:p>
        </w:tc>
        <w:tc>
          <w:tcPr>
            <w:tcW w:w="2004" w:type="dxa"/>
            <w:tcBorders>
              <w:top w:val="single" w:sz="4" w:space="0" w:color="auto"/>
              <w:bottom w:val="single" w:sz="4" w:space="0" w:color="auto"/>
            </w:tcBorders>
            <w:shd w:val="clear" w:color="auto" w:fill="FFFFFF"/>
            <w:tcMar>
              <w:bottom w:w="28" w:type="dxa"/>
            </w:tcMar>
          </w:tcPr>
          <w:p w14:paraId="6BAA159F" w14:textId="77777777" w:rsidR="00F71D71" w:rsidRPr="00012E71" w:rsidRDefault="00F71D71" w:rsidP="00951F15">
            <w:pPr>
              <w:shd w:val="clear" w:color="auto" w:fill="FFFFFF"/>
              <w:autoSpaceDE w:val="0"/>
              <w:autoSpaceDN w:val="0"/>
              <w:adjustRightInd w:val="0"/>
              <w:jc w:val="center"/>
              <w:rPr>
                <w:sz w:val="22"/>
                <w:szCs w:val="22"/>
              </w:rPr>
            </w:pPr>
          </w:p>
          <w:p w14:paraId="770C7569"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35–40</w:t>
            </w:r>
          </w:p>
          <w:p w14:paraId="340138B4"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40–45</w:t>
            </w:r>
          </w:p>
          <w:p w14:paraId="2DE91919"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w:t>
            </w:r>
          </w:p>
          <w:p w14:paraId="6274A767"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40–45</w:t>
            </w:r>
          </w:p>
        </w:tc>
        <w:tc>
          <w:tcPr>
            <w:tcW w:w="2282" w:type="dxa"/>
            <w:tcBorders>
              <w:top w:val="single" w:sz="4" w:space="0" w:color="auto"/>
              <w:bottom w:val="single" w:sz="4" w:space="0" w:color="auto"/>
            </w:tcBorders>
            <w:shd w:val="clear" w:color="auto" w:fill="FFFFFF"/>
            <w:tcMar>
              <w:bottom w:w="28" w:type="dxa"/>
            </w:tcMar>
          </w:tcPr>
          <w:p w14:paraId="3046F3A9" w14:textId="77777777" w:rsidR="00F71D71" w:rsidRPr="00012E71" w:rsidRDefault="00F71D71" w:rsidP="00951F15">
            <w:pPr>
              <w:shd w:val="clear" w:color="auto" w:fill="FFFFFF"/>
              <w:autoSpaceDE w:val="0"/>
              <w:autoSpaceDN w:val="0"/>
              <w:adjustRightInd w:val="0"/>
              <w:jc w:val="center"/>
              <w:rPr>
                <w:sz w:val="22"/>
                <w:szCs w:val="22"/>
              </w:rPr>
            </w:pPr>
          </w:p>
          <w:p w14:paraId="2CFE5AAF"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p w14:paraId="34E9BF9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16</w:t>
            </w:r>
          </w:p>
          <w:p w14:paraId="06670F45"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p w14:paraId="3AC18BA1"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bl>
    <w:p w14:paraId="2EDA8175" w14:textId="77777777" w:rsidR="00A820A8" w:rsidRPr="00012E71" w:rsidRDefault="00A820A8" w:rsidP="00A820A8">
      <w:pPr>
        <w:spacing w:after="120"/>
        <w:rPr>
          <w:i/>
          <w:sz w:val="22"/>
          <w:szCs w:val="22"/>
        </w:rPr>
      </w:pPr>
      <w:r w:rsidRPr="00012E71">
        <w:br w:type="page"/>
      </w:r>
      <w:r w:rsidRPr="00012E71">
        <w:rPr>
          <w:i/>
          <w:sz w:val="22"/>
          <w:szCs w:val="22"/>
        </w:rPr>
        <w:lastRenderedPageBreak/>
        <w:t>Продолжение таблицы И.1</w:t>
      </w:r>
    </w:p>
    <w:tbl>
      <w:tblPr>
        <w:tblW w:w="9072" w:type="dxa"/>
        <w:jc w:val="center"/>
        <w:tblBorders>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92"/>
        <w:gridCol w:w="1194"/>
        <w:gridCol w:w="2004"/>
        <w:gridCol w:w="2282"/>
      </w:tblGrid>
      <w:tr w:rsidR="00A820A8" w:rsidRPr="00012E71" w14:paraId="4C4BB1E5" w14:textId="77777777">
        <w:trPr>
          <w:trHeight w:val="20"/>
          <w:jc w:val="center"/>
        </w:trPr>
        <w:tc>
          <w:tcPr>
            <w:tcW w:w="3592" w:type="dxa"/>
            <w:tcBorders>
              <w:top w:val="single" w:sz="4" w:space="0" w:color="auto"/>
              <w:bottom w:val="single" w:sz="4" w:space="0" w:color="auto"/>
            </w:tcBorders>
            <w:shd w:val="clear" w:color="auto" w:fill="FFFFFF"/>
            <w:tcMar>
              <w:bottom w:w="28" w:type="dxa"/>
            </w:tcMar>
            <w:vAlign w:val="bottom"/>
          </w:tcPr>
          <w:p w14:paraId="0FA52D70" w14:textId="77777777" w:rsidR="00A820A8" w:rsidRPr="00012E71" w:rsidRDefault="00A820A8" w:rsidP="00A820A8">
            <w:pPr>
              <w:shd w:val="clear" w:color="auto" w:fill="FFFFFF"/>
              <w:autoSpaceDE w:val="0"/>
              <w:autoSpaceDN w:val="0"/>
              <w:adjustRightInd w:val="0"/>
              <w:jc w:val="center"/>
              <w:rPr>
                <w:sz w:val="10"/>
                <w:szCs w:val="10"/>
              </w:rPr>
            </w:pPr>
          </w:p>
          <w:p w14:paraId="4ECCE38D" w14:textId="46DB470A" w:rsidR="00A820A8" w:rsidRPr="00012E71" w:rsidRDefault="00FC3A03" w:rsidP="00A820A8">
            <w:pPr>
              <w:shd w:val="clear" w:color="auto" w:fill="FFFFFF"/>
              <w:autoSpaceDE w:val="0"/>
              <w:autoSpaceDN w:val="0"/>
              <w:adjustRightInd w:val="0"/>
              <w:jc w:val="center"/>
              <w:rPr>
                <w:sz w:val="20"/>
                <w:szCs w:val="20"/>
              </w:rPr>
            </w:pPr>
            <w:r w:rsidRPr="00012E71">
              <w:rPr>
                <w:noProof/>
              </w:rPr>
              <mc:AlternateContent>
                <mc:Choice Requires="wps">
                  <w:drawing>
                    <wp:anchor distT="0" distB="0" distL="114300" distR="114300" simplePos="0" relativeHeight="251657216" behindDoc="0" locked="0" layoutInCell="1" allowOverlap="1" wp14:anchorId="6BEEC9E4" wp14:editId="58CCE0DC">
                      <wp:simplePos x="0" y="0"/>
                      <wp:positionH relativeFrom="margin">
                        <wp:posOffset>-24130</wp:posOffset>
                      </wp:positionH>
                      <wp:positionV relativeFrom="paragraph">
                        <wp:posOffset>29210</wp:posOffset>
                      </wp:positionV>
                      <wp:extent cx="0" cy="0"/>
                      <wp:effectExtent l="0" t="0" r="3810" b="3175"/>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BF9B41F" id="Line 9"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pt,2.3pt" to="-1.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" stroked="f" strokeweight="0">
                      <w10:wrap anchorx="margin"/>
                    </v:line>
                  </w:pict>
                </mc:Fallback>
              </mc:AlternateContent>
            </w:r>
            <w:r w:rsidR="00A820A8" w:rsidRPr="00012E71">
              <w:rPr>
                <w:sz w:val="20"/>
                <w:szCs w:val="20"/>
              </w:rPr>
              <w:t>Транспортируемый материал, крупность, мм</w:t>
            </w:r>
          </w:p>
        </w:tc>
        <w:tc>
          <w:tcPr>
            <w:tcW w:w="1194" w:type="dxa"/>
            <w:tcBorders>
              <w:top w:val="single" w:sz="4" w:space="0" w:color="auto"/>
              <w:bottom w:val="single" w:sz="4" w:space="0" w:color="auto"/>
            </w:tcBorders>
            <w:shd w:val="clear" w:color="auto" w:fill="FFFFFF"/>
            <w:tcMar>
              <w:bottom w:w="28" w:type="dxa"/>
            </w:tcMar>
            <w:vAlign w:val="center"/>
          </w:tcPr>
          <w:p w14:paraId="2542651A" w14:textId="77777777" w:rsidR="00A820A8" w:rsidRPr="00012E71" w:rsidRDefault="00A820A8" w:rsidP="00A820A8">
            <w:pPr>
              <w:shd w:val="clear" w:color="auto" w:fill="FFFFFF"/>
              <w:autoSpaceDE w:val="0"/>
              <w:autoSpaceDN w:val="0"/>
              <w:adjustRightInd w:val="0"/>
              <w:jc w:val="center"/>
              <w:rPr>
                <w:sz w:val="20"/>
                <w:szCs w:val="20"/>
              </w:rPr>
            </w:pPr>
            <w:r w:rsidRPr="00012E71">
              <w:rPr>
                <w:sz w:val="20"/>
                <w:szCs w:val="20"/>
              </w:rPr>
              <w:t>Насыпная</w:t>
            </w:r>
          </w:p>
          <w:p w14:paraId="7F2D57DB" w14:textId="77777777" w:rsidR="00A820A8" w:rsidRPr="00012E71" w:rsidRDefault="00A820A8" w:rsidP="00A820A8">
            <w:pPr>
              <w:shd w:val="clear" w:color="auto" w:fill="FFFFFF"/>
              <w:autoSpaceDE w:val="0"/>
              <w:autoSpaceDN w:val="0"/>
              <w:adjustRightInd w:val="0"/>
              <w:jc w:val="center"/>
              <w:rPr>
                <w:sz w:val="20"/>
                <w:szCs w:val="20"/>
              </w:rPr>
            </w:pPr>
            <w:r w:rsidRPr="00012E71">
              <w:rPr>
                <w:sz w:val="20"/>
                <w:szCs w:val="20"/>
              </w:rPr>
              <w:t>плотность,</w:t>
            </w:r>
          </w:p>
          <w:p w14:paraId="09905C5B" w14:textId="77777777" w:rsidR="00A820A8" w:rsidRPr="00012E71" w:rsidRDefault="00A820A8" w:rsidP="00A820A8">
            <w:pPr>
              <w:shd w:val="clear" w:color="auto" w:fill="FFFFFF"/>
              <w:autoSpaceDE w:val="0"/>
              <w:autoSpaceDN w:val="0"/>
              <w:adjustRightInd w:val="0"/>
              <w:jc w:val="center"/>
              <w:rPr>
                <w:sz w:val="20"/>
                <w:szCs w:val="20"/>
                <w:vertAlign w:val="superscript"/>
              </w:rPr>
            </w:pPr>
            <w:r w:rsidRPr="00012E71">
              <w:rPr>
                <w:sz w:val="20"/>
                <w:szCs w:val="20"/>
              </w:rPr>
              <w:t>т/м</w:t>
            </w:r>
            <w:r w:rsidRPr="00012E71">
              <w:rPr>
                <w:sz w:val="20"/>
                <w:szCs w:val="20"/>
                <w:vertAlign w:val="superscript"/>
              </w:rPr>
              <w:t>3</w:t>
            </w:r>
          </w:p>
        </w:tc>
        <w:tc>
          <w:tcPr>
            <w:tcW w:w="2004" w:type="dxa"/>
            <w:tcBorders>
              <w:top w:val="single" w:sz="4" w:space="0" w:color="auto"/>
              <w:bottom w:val="single" w:sz="4" w:space="0" w:color="auto"/>
            </w:tcBorders>
            <w:shd w:val="clear" w:color="auto" w:fill="FFFFFF"/>
            <w:tcMar>
              <w:bottom w:w="28" w:type="dxa"/>
            </w:tcMar>
            <w:vAlign w:val="center"/>
          </w:tcPr>
          <w:p w14:paraId="0233C2D7" w14:textId="77777777" w:rsidR="00A820A8" w:rsidRPr="00012E71" w:rsidRDefault="00A820A8" w:rsidP="00A820A8">
            <w:pPr>
              <w:shd w:val="clear" w:color="auto" w:fill="FFFFFF"/>
              <w:autoSpaceDE w:val="0"/>
              <w:autoSpaceDN w:val="0"/>
              <w:adjustRightInd w:val="0"/>
              <w:jc w:val="center"/>
              <w:rPr>
                <w:sz w:val="20"/>
                <w:szCs w:val="20"/>
              </w:rPr>
            </w:pPr>
            <w:r w:rsidRPr="00012E71">
              <w:rPr>
                <w:sz w:val="20"/>
                <w:szCs w:val="20"/>
              </w:rPr>
              <w:t>Угол</w:t>
            </w:r>
          </w:p>
          <w:p w14:paraId="16C652ED" w14:textId="77777777" w:rsidR="00A820A8" w:rsidRPr="00012E71" w:rsidRDefault="00A820A8" w:rsidP="00A820A8">
            <w:pPr>
              <w:shd w:val="clear" w:color="auto" w:fill="FFFFFF"/>
              <w:autoSpaceDE w:val="0"/>
              <w:autoSpaceDN w:val="0"/>
              <w:adjustRightInd w:val="0"/>
              <w:jc w:val="center"/>
              <w:rPr>
                <w:sz w:val="20"/>
                <w:szCs w:val="20"/>
              </w:rPr>
            </w:pPr>
            <w:r w:rsidRPr="00012E71">
              <w:rPr>
                <w:sz w:val="20"/>
                <w:szCs w:val="20"/>
              </w:rPr>
              <w:t>естественного откоса</w:t>
            </w:r>
          </w:p>
          <w:p w14:paraId="51681701" w14:textId="77777777" w:rsidR="00A820A8" w:rsidRPr="00012E71" w:rsidRDefault="00A820A8" w:rsidP="00A820A8">
            <w:pPr>
              <w:shd w:val="clear" w:color="auto" w:fill="FFFFFF"/>
              <w:autoSpaceDE w:val="0"/>
              <w:autoSpaceDN w:val="0"/>
              <w:adjustRightInd w:val="0"/>
              <w:jc w:val="center"/>
              <w:rPr>
                <w:sz w:val="20"/>
                <w:szCs w:val="20"/>
              </w:rPr>
            </w:pPr>
            <w:r w:rsidRPr="00012E71">
              <w:rPr>
                <w:sz w:val="20"/>
                <w:szCs w:val="20"/>
              </w:rPr>
              <w:t xml:space="preserve">в покое, </w:t>
            </w:r>
            <w:r w:rsidRPr="00012E71">
              <w:rPr>
                <w:sz w:val="20"/>
                <w:szCs w:val="20"/>
              </w:rPr>
              <w:sym w:font="Symbol" w:char="F06A"/>
            </w:r>
            <w:r w:rsidRPr="00012E71">
              <w:rPr>
                <w:sz w:val="20"/>
                <w:szCs w:val="20"/>
              </w:rPr>
              <w:t>, град</w:t>
            </w:r>
          </w:p>
        </w:tc>
        <w:tc>
          <w:tcPr>
            <w:tcW w:w="2282" w:type="dxa"/>
            <w:tcBorders>
              <w:top w:val="single" w:sz="4" w:space="0" w:color="auto"/>
              <w:bottom w:val="single" w:sz="4" w:space="0" w:color="auto"/>
            </w:tcBorders>
            <w:shd w:val="clear" w:color="auto" w:fill="FFFFFF"/>
            <w:tcMar>
              <w:bottom w:w="28" w:type="dxa"/>
            </w:tcMar>
            <w:vAlign w:val="center"/>
          </w:tcPr>
          <w:p w14:paraId="21476818" w14:textId="77777777" w:rsidR="00A820A8" w:rsidRPr="00012E71" w:rsidRDefault="00A820A8" w:rsidP="00A820A8">
            <w:pPr>
              <w:shd w:val="clear" w:color="auto" w:fill="FFFFFF"/>
              <w:autoSpaceDE w:val="0"/>
              <w:autoSpaceDN w:val="0"/>
              <w:adjustRightInd w:val="0"/>
              <w:jc w:val="center"/>
              <w:rPr>
                <w:sz w:val="20"/>
                <w:szCs w:val="20"/>
              </w:rPr>
            </w:pPr>
            <w:r w:rsidRPr="00012E71">
              <w:rPr>
                <w:sz w:val="20"/>
                <w:szCs w:val="20"/>
              </w:rPr>
              <w:t>Допустимый</w:t>
            </w:r>
          </w:p>
          <w:p w14:paraId="4B711551" w14:textId="77777777" w:rsidR="00A820A8" w:rsidRPr="00012E71" w:rsidRDefault="00A820A8" w:rsidP="00A820A8">
            <w:pPr>
              <w:shd w:val="clear" w:color="auto" w:fill="FFFFFF"/>
              <w:autoSpaceDE w:val="0"/>
              <w:autoSpaceDN w:val="0"/>
              <w:adjustRightInd w:val="0"/>
              <w:jc w:val="center"/>
              <w:rPr>
                <w:sz w:val="20"/>
                <w:szCs w:val="20"/>
              </w:rPr>
            </w:pPr>
            <w:r w:rsidRPr="00012E71">
              <w:rPr>
                <w:sz w:val="20"/>
                <w:szCs w:val="20"/>
              </w:rPr>
              <w:t xml:space="preserve">угол наклона конвейера на подъем </w:t>
            </w:r>
            <w:r w:rsidRPr="00012E71">
              <w:rPr>
                <w:iCs/>
                <w:sz w:val="20"/>
                <w:szCs w:val="20"/>
              </w:rPr>
              <w:sym w:font="Symbol" w:char="F062"/>
            </w:r>
            <w:r w:rsidRPr="00012E71">
              <w:rPr>
                <w:sz w:val="20"/>
                <w:szCs w:val="20"/>
                <w:vertAlign w:val="subscript"/>
                <w:lang w:val="en-US"/>
              </w:rPr>
              <w:t>max</w:t>
            </w:r>
            <w:r w:rsidRPr="00012E71">
              <w:rPr>
                <w:sz w:val="20"/>
                <w:szCs w:val="20"/>
              </w:rPr>
              <w:t>, град</w:t>
            </w:r>
          </w:p>
        </w:tc>
      </w:tr>
      <w:tr w:rsidR="00F71D71" w:rsidRPr="00012E71" w14:paraId="46F9AC3A" w14:textId="77777777">
        <w:trPr>
          <w:trHeight w:val="20"/>
          <w:jc w:val="center"/>
        </w:trPr>
        <w:tc>
          <w:tcPr>
            <w:tcW w:w="3592" w:type="dxa"/>
            <w:shd w:val="clear" w:color="auto" w:fill="FFFFFF"/>
            <w:tcMar>
              <w:bottom w:w="28" w:type="dxa"/>
            </w:tcMar>
          </w:tcPr>
          <w:p w14:paraId="0EF4867F"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Известь:</w:t>
            </w:r>
          </w:p>
          <w:p w14:paraId="55D8639E"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негашеная средне- и круп</w:t>
            </w:r>
            <w:r w:rsidR="00956E3C" w:rsidRPr="00012E71">
              <w:rPr>
                <w:sz w:val="22"/>
                <w:szCs w:val="22"/>
              </w:rPr>
              <w:t>нокусковая</w:t>
            </w:r>
          </w:p>
          <w:p w14:paraId="6972880D"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порошкообразная су</w:t>
            </w:r>
            <w:r w:rsidR="00956E3C" w:rsidRPr="00012E71">
              <w:rPr>
                <w:sz w:val="22"/>
                <w:szCs w:val="22"/>
              </w:rPr>
              <w:t>хая</w:t>
            </w:r>
          </w:p>
          <w:p w14:paraId="69DA4AE3"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гашеная</w:t>
            </w:r>
          </w:p>
          <w:p w14:paraId="7677E371"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хлорная воздушно-сухая</w:t>
            </w:r>
          </w:p>
        </w:tc>
        <w:tc>
          <w:tcPr>
            <w:tcW w:w="1194" w:type="dxa"/>
            <w:shd w:val="clear" w:color="auto" w:fill="FFFFFF"/>
            <w:tcMar>
              <w:bottom w:w="28" w:type="dxa"/>
            </w:tcMar>
          </w:tcPr>
          <w:p w14:paraId="705D655A" w14:textId="77777777" w:rsidR="00F71D71" w:rsidRPr="00012E71" w:rsidRDefault="00F71D71" w:rsidP="00951F15">
            <w:pPr>
              <w:shd w:val="clear" w:color="auto" w:fill="FFFFFF"/>
              <w:autoSpaceDE w:val="0"/>
              <w:autoSpaceDN w:val="0"/>
              <w:adjustRightInd w:val="0"/>
              <w:jc w:val="center"/>
              <w:rPr>
                <w:sz w:val="22"/>
                <w:szCs w:val="22"/>
              </w:rPr>
            </w:pPr>
          </w:p>
          <w:p w14:paraId="4A061EE9"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1,6</w:t>
            </w:r>
            <w:r w:rsidR="00171C70" w:rsidRPr="00012E71">
              <w:rPr>
                <w:sz w:val="22"/>
                <w:szCs w:val="22"/>
              </w:rPr>
              <w:t>5 </w:t>
            </w:r>
            <w:r w:rsidRPr="00012E71">
              <w:rPr>
                <w:sz w:val="22"/>
                <w:szCs w:val="22"/>
              </w:rPr>
              <w:t>–1,75</w:t>
            </w:r>
          </w:p>
          <w:p w14:paraId="67DCBC2A" w14:textId="77777777" w:rsidR="00A820A8" w:rsidRPr="00012E71" w:rsidRDefault="00A820A8" w:rsidP="00951F15">
            <w:pPr>
              <w:shd w:val="clear" w:color="auto" w:fill="FFFFFF"/>
              <w:autoSpaceDE w:val="0"/>
              <w:autoSpaceDN w:val="0"/>
              <w:adjustRightInd w:val="0"/>
              <w:jc w:val="center"/>
              <w:rPr>
                <w:sz w:val="22"/>
                <w:szCs w:val="22"/>
              </w:rPr>
            </w:pPr>
          </w:p>
          <w:p w14:paraId="1A2B8A33"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0,5–0,9</w:t>
            </w:r>
          </w:p>
          <w:p w14:paraId="1361926F"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w:t>
            </w:r>
            <w:r w:rsidR="00171C70" w:rsidRPr="00012E71">
              <w:rPr>
                <w:sz w:val="22"/>
                <w:szCs w:val="22"/>
              </w:rPr>
              <w:t>4 </w:t>
            </w:r>
            <w:r w:rsidRPr="00012E71">
              <w:rPr>
                <w:sz w:val="22"/>
                <w:szCs w:val="22"/>
              </w:rPr>
              <w:t>– 0,8</w:t>
            </w:r>
          </w:p>
          <w:p w14:paraId="213B5FE1"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0,6–0,8</w:t>
            </w:r>
          </w:p>
        </w:tc>
        <w:tc>
          <w:tcPr>
            <w:tcW w:w="2004" w:type="dxa"/>
            <w:shd w:val="clear" w:color="auto" w:fill="FFFFFF"/>
            <w:tcMar>
              <w:bottom w:w="28" w:type="dxa"/>
            </w:tcMar>
          </w:tcPr>
          <w:p w14:paraId="7DD9ED03" w14:textId="77777777" w:rsidR="00F71D71" w:rsidRPr="00012E71" w:rsidRDefault="00F71D71" w:rsidP="00951F15">
            <w:pPr>
              <w:shd w:val="clear" w:color="auto" w:fill="FFFFFF"/>
              <w:autoSpaceDE w:val="0"/>
              <w:autoSpaceDN w:val="0"/>
              <w:adjustRightInd w:val="0"/>
              <w:jc w:val="center"/>
              <w:rPr>
                <w:sz w:val="22"/>
                <w:szCs w:val="22"/>
              </w:rPr>
            </w:pPr>
          </w:p>
          <w:p w14:paraId="2C6687B9"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40–50</w:t>
            </w:r>
          </w:p>
          <w:p w14:paraId="747192F4" w14:textId="77777777" w:rsidR="00A820A8" w:rsidRPr="00012E71" w:rsidRDefault="00A820A8" w:rsidP="00951F15">
            <w:pPr>
              <w:shd w:val="clear" w:color="auto" w:fill="FFFFFF"/>
              <w:autoSpaceDE w:val="0"/>
              <w:autoSpaceDN w:val="0"/>
              <w:adjustRightInd w:val="0"/>
              <w:jc w:val="center"/>
              <w:rPr>
                <w:sz w:val="22"/>
                <w:szCs w:val="22"/>
              </w:rPr>
            </w:pPr>
          </w:p>
          <w:p w14:paraId="441F972C"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40–50</w:t>
            </w:r>
          </w:p>
          <w:p w14:paraId="0AF748A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40–50</w:t>
            </w:r>
          </w:p>
          <w:p w14:paraId="4BAA1391"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40–45</w:t>
            </w:r>
          </w:p>
        </w:tc>
        <w:tc>
          <w:tcPr>
            <w:tcW w:w="2282" w:type="dxa"/>
            <w:shd w:val="clear" w:color="auto" w:fill="FFFFFF"/>
            <w:tcMar>
              <w:bottom w:w="28" w:type="dxa"/>
            </w:tcMar>
          </w:tcPr>
          <w:p w14:paraId="56BD7BAA" w14:textId="77777777" w:rsidR="00F71D71" w:rsidRPr="00012E71" w:rsidRDefault="00F71D71" w:rsidP="00951F15">
            <w:pPr>
              <w:shd w:val="clear" w:color="auto" w:fill="FFFFFF"/>
              <w:autoSpaceDE w:val="0"/>
              <w:autoSpaceDN w:val="0"/>
              <w:adjustRightInd w:val="0"/>
              <w:jc w:val="center"/>
              <w:rPr>
                <w:sz w:val="22"/>
                <w:szCs w:val="22"/>
              </w:rPr>
            </w:pPr>
          </w:p>
          <w:p w14:paraId="3E3E085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p w14:paraId="6CD3CF4B" w14:textId="77777777" w:rsidR="00A820A8" w:rsidRPr="00012E71" w:rsidRDefault="00A820A8" w:rsidP="00951F15">
            <w:pPr>
              <w:shd w:val="clear" w:color="auto" w:fill="FFFFFF"/>
              <w:autoSpaceDE w:val="0"/>
              <w:autoSpaceDN w:val="0"/>
              <w:adjustRightInd w:val="0"/>
              <w:jc w:val="center"/>
              <w:rPr>
                <w:sz w:val="22"/>
                <w:szCs w:val="22"/>
              </w:rPr>
            </w:pPr>
          </w:p>
          <w:p w14:paraId="14C46596"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22</w:t>
            </w:r>
          </w:p>
          <w:p w14:paraId="4D79F05A"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p w14:paraId="5A0683C3"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79391FCC" w14:textId="77777777">
        <w:trPr>
          <w:trHeight w:val="20"/>
          <w:jc w:val="center"/>
        </w:trPr>
        <w:tc>
          <w:tcPr>
            <w:tcW w:w="3592" w:type="dxa"/>
            <w:shd w:val="clear" w:color="auto" w:fill="FFFFFF"/>
            <w:tcMar>
              <w:bottom w:w="28" w:type="dxa"/>
            </w:tcMar>
          </w:tcPr>
          <w:p w14:paraId="7351057C"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Камень мелко- и среднекусковой</w:t>
            </w:r>
          </w:p>
        </w:tc>
        <w:tc>
          <w:tcPr>
            <w:tcW w:w="1194" w:type="dxa"/>
            <w:shd w:val="clear" w:color="auto" w:fill="FFFFFF"/>
            <w:tcMar>
              <w:bottom w:w="28" w:type="dxa"/>
            </w:tcMar>
          </w:tcPr>
          <w:p w14:paraId="064C4CC7"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w:t>
            </w:r>
            <w:r w:rsidR="00171C70" w:rsidRPr="00012E71">
              <w:rPr>
                <w:sz w:val="22"/>
                <w:szCs w:val="22"/>
              </w:rPr>
              <w:t>3 </w:t>
            </w:r>
            <w:r w:rsidRPr="00012E71">
              <w:rPr>
                <w:sz w:val="22"/>
                <w:szCs w:val="22"/>
              </w:rPr>
              <w:t>– 1,5</w:t>
            </w:r>
          </w:p>
        </w:tc>
        <w:tc>
          <w:tcPr>
            <w:tcW w:w="2004" w:type="dxa"/>
            <w:shd w:val="clear" w:color="auto" w:fill="FFFFFF"/>
            <w:tcMar>
              <w:bottom w:w="28" w:type="dxa"/>
            </w:tcMar>
          </w:tcPr>
          <w:p w14:paraId="382A22F8"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35–40</w:t>
            </w:r>
          </w:p>
        </w:tc>
        <w:tc>
          <w:tcPr>
            <w:tcW w:w="2282" w:type="dxa"/>
            <w:shd w:val="clear" w:color="auto" w:fill="FFFFFF"/>
            <w:tcMar>
              <w:bottom w:w="28" w:type="dxa"/>
            </w:tcMar>
          </w:tcPr>
          <w:p w14:paraId="438C522B"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16514C14" w14:textId="77777777">
        <w:trPr>
          <w:trHeight w:val="20"/>
          <w:jc w:val="center"/>
        </w:trPr>
        <w:tc>
          <w:tcPr>
            <w:tcW w:w="3592" w:type="dxa"/>
            <w:shd w:val="clear" w:color="auto" w:fill="FFFFFF"/>
            <w:tcMar>
              <w:bottom w:w="28" w:type="dxa"/>
            </w:tcMar>
          </w:tcPr>
          <w:p w14:paraId="1F85CFB2"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Кокс металлургический</w:t>
            </w:r>
          </w:p>
        </w:tc>
        <w:tc>
          <w:tcPr>
            <w:tcW w:w="1194" w:type="dxa"/>
            <w:shd w:val="clear" w:color="auto" w:fill="FFFFFF"/>
            <w:tcMar>
              <w:bottom w:w="28" w:type="dxa"/>
            </w:tcMar>
          </w:tcPr>
          <w:p w14:paraId="6B7D996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0,45–0,5</w:t>
            </w:r>
          </w:p>
        </w:tc>
        <w:tc>
          <w:tcPr>
            <w:tcW w:w="2004" w:type="dxa"/>
            <w:shd w:val="clear" w:color="auto" w:fill="FFFFFF"/>
            <w:tcMar>
              <w:bottom w:w="28" w:type="dxa"/>
            </w:tcMar>
          </w:tcPr>
          <w:p w14:paraId="4C7412E3"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30–40</w:t>
            </w:r>
          </w:p>
        </w:tc>
        <w:tc>
          <w:tcPr>
            <w:tcW w:w="2282" w:type="dxa"/>
            <w:shd w:val="clear" w:color="auto" w:fill="FFFFFF"/>
            <w:tcMar>
              <w:bottom w:w="28" w:type="dxa"/>
            </w:tcMar>
          </w:tcPr>
          <w:p w14:paraId="1C05671C"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15</w:t>
            </w:r>
          </w:p>
        </w:tc>
      </w:tr>
      <w:tr w:rsidR="00F71D71" w:rsidRPr="00012E71" w14:paraId="74539563" w14:textId="77777777">
        <w:trPr>
          <w:trHeight w:val="20"/>
          <w:jc w:val="center"/>
        </w:trPr>
        <w:tc>
          <w:tcPr>
            <w:tcW w:w="3592" w:type="dxa"/>
            <w:shd w:val="clear" w:color="auto" w:fill="FFFFFF"/>
            <w:tcMar>
              <w:bottom w:w="28" w:type="dxa"/>
            </w:tcMar>
          </w:tcPr>
          <w:p w14:paraId="47E069DE" w14:textId="77777777" w:rsidR="00F71D71" w:rsidRPr="00012E71" w:rsidRDefault="00F71D71" w:rsidP="00951F15">
            <w:pPr>
              <w:shd w:val="clear" w:color="auto" w:fill="FFFFFF"/>
              <w:autoSpaceDE w:val="0"/>
              <w:autoSpaceDN w:val="0"/>
              <w:adjustRightInd w:val="0"/>
              <w:rPr>
                <w:sz w:val="22"/>
                <w:szCs w:val="22"/>
              </w:rPr>
            </w:pPr>
            <w:proofErr w:type="spellStart"/>
            <w:r w:rsidRPr="00012E71">
              <w:rPr>
                <w:sz w:val="22"/>
                <w:szCs w:val="22"/>
              </w:rPr>
              <w:t>Коксик</w:t>
            </w:r>
            <w:proofErr w:type="spellEnd"/>
            <w:r w:rsidRPr="00012E71">
              <w:rPr>
                <w:sz w:val="22"/>
                <w:szCs w:val="22"/>
              </w:rPr>
              <w:t xml:space="preserve"> и коксовая пыль</w:t>
            </w:r>
          </w:p>
        </w:tc>
        <w:tc>
          <w:tcPr>
            <w:tcW w:w="1194" w:type="dxa"/>
            <w:shd w:val="clear" w:color="auto" w:fill="FFFFFF"/>
            <w:tcMar>
              <w:bottom w:w="28" w:type="dxa"/>
            </w:tcMar>
          </w:tcPr>
          <w:p w14:paraId="074A31E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0,6–0,9</w:t>
            </w:r>
          </w:p>
        </w:tc>
        <w:tc>
          <w:tcPr>
            <w:tcW w:w="2004" w:type="dxa"/>
            <w:shd w:val="clear" w:color="auto" w:fill="FFFFFF"/>
            <w:tcMar>
              <w:bottom w:w="28" w:type="dxa"/>
            </w:tcMar>
          </w:tcPr>
          <w:p w14:paraId="44686279"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35–45</w:t>
            </w:r>
          </w:p>
        </w:tc>
        <w:tc>
          <w:tcPr>
            <w:tcW w:w="2282" w:type="dxa"/>
            <w:shd w:val="clear" w:color="auto" w:fill="FFFFFF"/>
            <w:tcMar>
              <w:bottom w:w="28" w:type="dxa"/>
            </w:tcMar>
          </w:tcPr>
          <w:p w14:paraId="73969EB6"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414F64EB" w14:textId="77777777">
        <w:trPr>
          <w:trHeight w:val="20"/>
          <w:jc w:val="center"/>
        </w:trPr>
        <w:tc>
          <w:tcPr>
            <w:tcW w:w="3592" w:type="dxa"/>
            <w:shd w:val="clear" w:color="auto" w:fill="FFFFFF"/>
            <w:tcMar>
              <w:bottom w:w="28" w:type="dxa"/>
            </w:tcMar>
          </w:tcPr>
          <w:p w14:paraId="4596FF1C"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Колчедан:</w:t>
            </w:r>
          </w:p>
          <w:p w14:paraId="4CC5B0A9"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серный рядовой</w:t>
            </w:r>
          </w:p>
          <w:p w14:paraId="571714EA"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флотационный</w:t>
            </w:r>
          </w:p>
        </w:tc>
        <w:tc>
          <w:tcPr>
            <w:tcW w:w="1194" w:type="dxa"/>
            <w:shd w:val="clear" w:color="auto" w:fill="FFFFFF"/>
            <w:tcMar>
              <w:bottom w:w="28" w:type="dxa"/>
            </w:tcMar>
          </w:tcPr>
          <w:p w14:paraId="2B8A46D3" w14:textId="77777777" w:rsidR="00F71D71" w:rsidRPr="00012E71" w:rsidRDefault="00F71D71" w:rsidP="00951F15">
            <w:pPr>
              <w:shd w:val="clear" w:color="auto" w:fill="FFFFFF"/>
              <w:autoSpaceDE w:val="0"/>
              <w:autoSpaceDN w:val="0"/>
              <w:adjustRightInd w:val="0"/>
              <w:jc w:val="center"/>
              <w:rPr>
                <w:sz w:val="22"/>
                <w:szCs w:val="22"/>
              </w:rPr>
            </w:pPr>
          </w:p>
          <w:p w14:paraId="72CBE31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1,25–2,5</w:t>
            </w:r>
          </w:p>
          <w:p w14:paraId="12D4E745"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1,8–2,2</w:t>
            </w:r>
          </w:p>
        </w:tc>
        <w:tc>
          <w:tcPr>
            <w:tcW w:w="2004" w:type="dxa"/>
            <w:shd w:val="clear" w:color="auto" w:fill="FFFFFF"/>
            <w:tcMar>
              <w:bottom w:w="28" w:type="dxa"/>
            </w:tcMar>
          </w:tcPr>
          <w:p w14:paraId="0CB8EECD" w14:textId="77777777" w:rsidR="00F71D71" w:rsidRPr="00012E71" w:rsidRDefault="00F71D71" w:rsidP="00951F15">
            <w:pPr>
              <w:shd w:val="clear" w:color="auto" w:fill="FFFFFF"/>
              <w:autoSpaceDE w:val="0"/>
              <w:autoSpaceDN w:val="0"/>
              <w:adjustRightInd w:val="0"/>
              <w:jc w:val="center"/>
              <w:rPr>
                <w:sz w:val="22"/>
                <w:szCs w:val="22"/>
              </w:rPr>
            </w:pPr>
          </w:p>
          <w:p w14:paraId="2DADF2CF"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45</w:t>
            </w:r>
          </w:p>
          <w:p w14:paraId="0548BBDB"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38–40</w:t>
            </w:r>
          </w:p>
        </w:tc>
        <w:tc>
          <w:tcPr>
            <w:tcW w:w="2282" w:type="dxa"/>
            <w:shd w:val="clear" w:color="auto" w:fill="FFFFFF"/>
            <w:tcMar>
              <w:bottom w:w="28" w:type="dxa"/>
            </w:tcMar>
          </w:tcPr>
          <w:p w14:paraId="525B6D11" w14:textId="77777777" w:rsidR="00F71D71" w:rsidRPr="00012E71" w:rsidRDefault="00F71D71" w:rsidP="00951F15">
            <w:pPr>
              <w:shd w:val="clear" w:color="auto" w:fill="FFFFFF"/>
              <w:autoSpaceDE w:val="0"/>
              <w:autoSpaceDN w:val="0"/>
              <w:adjustRightInd w:val="0"/>
              <w:jc w:val="center"/>
              <w:rPr>
                <w:sz w:val="22"/>
                <w:szCs w:val="22"/>
              </w:rPr>
            </w:pPr>
          </w:p>
          <w:p w14:paraId="1873FAF9"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17</w:t>
            </w:r>
          </w:p>
          <w:p w14:paraId="346FD51C"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17</w:t>
            </w:r>
          </w:p>
        </w:tc>
      </w:tr>
      <w:tr w:rsidR="00F71D71" w:rsidRPr="00012E71" w14:paraId="7E9AA03A" w14:textId="77777777">
        <w:trPr>
          <w:trHeight w:val="20"/>
          <w:jc w:val="center"/>
        </w:trPr>
        <w:tc>
          <w:tcPr>
            <w:tcW w:w="3592" w:type="dxa"/>
            <w:shd w:val="clear" w:color="auto" w:fill="FFFFFF"/>
            <w:tcMar>
              <w:bottom w:w="28" w:type="dxa"/>
            </w:tcMar>
          </w:tcPr>
          <w:p w14:paraId="1DDF6BBB"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Концентрат:</w:t>
            </w:r>
          </w:p>
          <w:p w14:paraId="1F34AF0A" w14:textId="77777777" w:rsidR="00F71D71" w:rsidRPr="00012E71" w:rsidRDefault="007F5CFB" w:rsidP="00A820A8">
            <w:pPr>
              <w:shd w:val="clear" w:color="auto" w:fill="FFFFFF"/>
              <w:autoSpaceDE w:val="0"/>
              <w:autoSpaceDN w:val="0"/>
              <w:adjustRightInd w:val="0"/>
              <w:ind w:left="284"/>
              <w:rPr>
                <w:sz w:val="22"/>
                <w:szCs w:val="22"/>
              </w:rPr>
            </w:pPr>
            <w:r w:rsidRPr="00012E71">
              <w:rPr>
                <w:sz w:val="22"/>
                <w:szCs w:val="22"/>
              </w:rPr>
              <w:t>апатитовый</w:t>
            </w:r>
          </w:p>
          <w:p w14:paraId="432BDEC3"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железный влажный, 0–0,1</w:t>
            </w:r>
          </w:p>
          <w:p w14:paraId="050DA74D"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железных и полиметаллических руд</w:t>
            </w:r>
          </w:p>
          <w:p w14:paraId="77D7DAE2"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сухой, 0–1:</w:t>
            </w:r>
          </w:p>
          <w:p w14:paraId="2EF50CDC" w14:textId="77777777" w:rsidR="00F71D71" w:rsidRPr="00012E71" w:rsidRDefault="00956E3C" w:rsidP="00A820A8">
            <w:pPr>
              <w:shd w:val="clear" w:color="auto" w:fill="FFFFFF"/>
              <w:autoSpaceDE w:val="0"/>
              <w:autoSpaceDN w:val="0"/>
              <w:adjustRightInd w:val="0"/>
              <w:ind w:left="567"/>
              <w:rPr>
                <w:sz w:val="22"/>
                <w:szCs w:val="22"/>
              </w:rPr>
            </w:pPr>
            <w:r w:rsidRPr="00012E71">
              <w:rPr>
                <w:sz w:val="22"/>
                <w:szCs w:val="22"/>
              </w:rPr>
              <w:t>марганцевых руд, 0–3</w:t>
            </w:r>
          </w:p>
          <w:p w14:paraId="09FB1809" w14:textId="77777777" w:rsidR="00F71D71" w:rsidRPr="00012E71" w:rsidRDefault="00956E3C" w:rsidP="00A820A8">
            <w:pPr>
              <w:shd w:val="clear" w:color="auto" w:fill="FFFFFF"/>
              <w:autoSpaceDE w:val="0"/>
              <w:autoSpaceDN w:val="0"/>
              <w:adjustRightInd w:val="0"/>
              <w:ind w:left="567"/>
              <w:rPr>
                <w:sz w:val="22"/>
                <w:szCs w:val="22"/>
              </w:rPr>
            </w:pPr>
            <w:r w:rsidRPr="00012E71">
              <w:rPr>
                <w:sz w:val="22"/>
                <w:szCs w:val="22"/>
              </w:rPr>
              <w:t>медный</w:t>
            </w:r>
          </w:p>
          <w:p w14:paraId="00D5C905" w14:textId="77777777" w:rsidR="00F71D71" w:rsidRPr="00012E71" w:rsidRDefault="00956E3C" w:rsidP="00A820A8">
            <w:pPr>
              <w:shd w:val="clear" w:color="auto" w:fill="FFFFFF"/>
              <w:autoSpaceDE w:val="0"/>
              <w:autoSpaceDN w:val="0"/>
              <w:adjustRightInd w:val="0"/>
              <w:ind w:left="567"/>
              <w:rPr>
                <w:sz w:val="22"/>
                <w:szCs w:val="22"/>
              </w:rPr>
            </w:pPr>
            <w:r w:rsidRPr="00012E71">
              <w:rPr>
                <w:sz w:val="22"/>
                <w:szCs w:val="22"/>
              </w:rPr>
              <w:t>нефелиновый</w:t>
            </w:r>
          </w:p>
          <w:p w14:paraId="248D7DB0" w14:textId="77777777" w:rsidR="00F71D71" w:rsidRPr="00012E71" w:rsidRDefault="00956E3C" w:rsidP="00A820A8">
            <w:pPr>
              <w:shd w:val="clear" w:color="auto" w:fill="FFFFFF"/>
              <w:autoSpaceDE w:val="0"/>
              <w:autoSpaceDN w:val="0"/>
              <w:adjustRightInd w:val="0"/>
              <w:ind w:left="567"/>
              <w:rPr>
                <w:sz w:val="22"/>
                <w:szCs w:val="22"/>
              </w:rPr>
            </w:pPr>
            <w:r w:rsidRPr="00012E71">
              <w:rPr>
                <w:sz w:val="22"/>
                <w:szCs w:val="22"/>
              </w:rPr>
              <w:t>никелевый</w:t>
            </w:r>
          </w:p>
          <w:p w14:paraId="631B9D9B" w14:textId="77777777" w:rsidR="00F71D71" w:rsidRPr="00012E71" w:rsidRDefault="00956E3C" w:rsidP="00A820A8">
            <w:pPr>
              <w:shd w:val="clear" w:color="auto" w:fill="FFFFFF"/>
              <w:autoSpaceDE w:val="0"/>
              <w:autoSpaceDN w:val="0"/>
              <w:adjustRightInd w:val="0"/>
              <w:ind w:left="567"/>
              <w:rPr>
                <w:sz w:val="22"/>
                <w:szCs w:val="22"/>
              </w:rPr>
            </w:pPr>
            <w:r w:rsidRPr="00012E71">
              <w:rPr>
                <w:sz w:val="22"/>
                <w:szCs w:val="22"/>
              </w:rPr>
              <w:t>цинковый</w:t>
            </w:r>
          </w:p>
        </w:tc>
        <w:tc>
          <w:tcPr>
            <w:tcW w:w="1194" w:type="dxa"/>
            <w:shd w:val="clear" w:color="auto" w:fill="FFFFFF"/>
            <w:tcMar>
              <w:bottom w:w="28" w:type="dxa"/>
            </w:tcMar>
          </w:tcPr>
          <w:p w14:paraId="357A3264" w14:textId="77777777" w:rsidR="00F71D71" w:rsidRPr="00012E71" w:rsidRDefault="00F71D71" w:rsidP="00951F15">
            <w:pPr>
              <w:shd w:val="clear" w:color="auto" w:fill="FFFFFF"/>
              <w:autoSpaceDE w:val="0"/>
              <w:autoSpaceDN w:val="0"/>
              <w:adjustRightInd w:val="0"/>
              <w:jc w:val="center"/>
              <w:rPr>
                <w:sz w:val="22"/>
                <w:szCs w:val="22"/>
              </w:rPr>
            </w:pPr>
          </w:p>
          <w:p w14:paraId="2BEBF7DA"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1,3–1,7</w:t>
            </w:r>
          </w:p>
          <w:p w14:paraId="169031A7"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3,0–5,0</w:t>
            </w:r>
          </w:p>
          <w:p w14:paraId="34CD83C6"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2,8–3,0</w:t>
            </w:r>
          </w:p>
          <w:p w14:paraId="4B450DEF" w14:textId="77777777" w:rsidR="00A820A8" w:rsidRPr="00012E71" w:rsidRDefault="00A820A8" w:rsidP="00951F15">
            <w:pPr>
              <w:shd w:val="clear" w:color="auto" w:fill="FFFFFF"/>
              <w:autoSpaceDE w:val="0"/>
              <w:autoSpaceDN w:val="0"/>
              <w:adjustRightInd w:val="0"/>
              <w:jc w:val="center"/>
              <w:rPr>
                <w:sz w:val="22"/>
                <w:szCs w:val="22"/>
              </w:rPr>
            </w:pPr>
          </w:p>
          <w:p w14:paraId="33345CD9" w14:textId="77777777" w:rsidR="00363105" w:rsidRPr="00012E71" w:rsidRDefault="00363105" w:rsidP="00951F15">
            <w:pPr>
              <w:shd w:val="clear" w:color="auto" w:fill="FFFFFF"/>
              <w:autoSpaceDE w:val="0"/>
              <w:autoSpaceDN w:val="0"/>
              <w:adjustRightInd w:val="0"/>
              <w:jc w:val="center"/>
              <w:rPr>
                <w:sz w:val="22"/>
                <w:szCs w:val="22"/>
              </w:rPr>
            </w:pPr>
          </w:p>
          <w:p w14:paraId="7ADAAE3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1,5–1,8</w:t>
            </w:r>
          </w:p>
          <w:p w14:paraId="3259AB4D"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2,0–2,2</w:t>
            </w:r>
          </w:p>
          <w:p w14:paraId="350D7B9F"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w:t>
            </w:r>
            <w:r w:rsidR="00171C70" w:rsidRPr="00012E71">
              <w:rPr>
                <w:sz w:val="22"/>
                <w:szCs w:val="22"/>
              </w:rPr>
              <w:t>3 </w:t>
            </w:r>
            <w:r w:rsidRPr="00012E71">
              <w:rPr>
                <w:sz w:val="22"/>
                <w:szCs w:val="22"/>
              </w:rPr>
              <w:t>–1,7</w:t>
            </w:r>
          </w:p>
          <w:p w14:paraId="614C43A6"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2,2–2,3</w:t>
            </w:r>
          </w:p>
          <w:p w14:paraId="45CC1CAF"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1,8–2,1</w:t>
            </w:r>
          </w:p>
        </w:tc>
        <w:tc>
          <w:tcPr>
            <w:tcW w:w="2004" w:type="dxa"/>
            <w:shd w:val="clear" w:color="auto" w:fill="FFFFFF"/>
            <w:tcMar>
              <w:bottom w:w="28" w:type="dxa"/>
            </w:tcMar>
          </w:tcPr>
          <w:p w14:paraId="42753632" w14:textId="77777777" w:rsidR="00F71D71" w:rsidRPr="00012E71" w:rsidRDefault="00F71D71" w:rsidP="00951F15">
            <w:pPr>
              <w:shd w:val="clear" w:color="auto" w:fill="FFFFFF"/>
              <w:autoSpaceDE w:val="0"/>
              <w:autoSpaceDN w:val="0"/>
              <w:adjustRightInd w:val="0"/>
              <w:jc w:val="center"/>
              <w:rPr>
                <w:sz w:val="22"/>
                <w:szCs w:val="22"/>
              </w:rPr>
            </w:pPr>
          </w:p>
          <w:p w14:paraId="25AD0717"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30–40</w:t>
            </w:r>
          </w:p>
          <w:p w14:paraId="79F5B88C"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30–50</w:t>
            </w:r>
          </w:p>
          <w:p w14:paraId="62B5BFBA"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30–50</w:t>
            </w:r>
          </w:p>
          <w:p w14:paraId="71893FEC" w14:textId="77777777" w:rsidR="00F71D71" w:rsidRPr="00012E71" w:rsidRDefault="00F71D71" w:rsidP="00951F15">
            <w:pPr>
              <w:shd w:val="clear" w:color="auto" w:fill="FFFFFF"/>
              <w:autoSpaceDE w:val="0"/>
              <w:autoSpaceDN w:val="0"/>
              <w:adjustRightInd w:val="0"/>
              <w:jc w:val="center"/>
              <w:rPr>
                <w:sz w:val="22"/>
                <w:szCs w:val="22"/>
              </w:rPr>
            </w:pPr>
          </w:p>
          <w:p w14:paraId="39663C84" w14:textId="77777777" w:rsidR="00A820A8" w:rsidRPr="00012E71" w:rsidRDefault="00A820A8" w:rsidP="00951F15">
            <w:pPr>
              <w:shd w:val="clear" w:color="auto" w:fill="FFFFFF"/>
              <w:autoSpaceDE w:val="0"/>
              <w:autoSpaceDN w:val="0"/>
              <w:adjustRightInd w:val="0"/>
              <w:jc w:val="center"/>
              <w:rPr>
                <w:sz w:val="22"/>
                <w:szCs w:val="22"/>
              </w:rPr>
            </w:pPr>
          </w:p>
          <w:p w14:paraId="222C707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30–50</w:t>
            </w:r>
          </w:p>
          <w:p w14:paraId="1DE451C4"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30–50</w:t>
            </w:r>
          </w:p>
          <w:p w14:paraId="5B218453"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25–35</w:t>
            </w:r>
          </w:p>
          <w:p w14:paraId="2FDE3FD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40–50</w:t>
            </w:r>
          </w:p>
          <w:p w14:paraId="7C44E7B5"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40–50</w:t>
            </w:r>
          </w:p>
        </w:tc>
        <w:tc>
          <w:tcPr>
            <w:tcW w:w="2282" w:type="dxa"/>
            <w:shd w:val="clear" w:color="auto" w:fill="FFFFFF"/>
            <w:tcMar>
              <w:bottom w:w="28" w:type="dxa"/>
            </w:tcMar>
          </w:tcPr>
          <w:p w14:paraId="7A7A1691" w14:textId="77777777" w:rsidR="00F71D71" w:rsidRPr="00012E71" w:rsidRDefault="00F71D71" w:rsidP="00951F15">
            <w:pPr>
              <w:shd w:val="clear" w:color="auto" w:fill="FFFFFF"/>
              <w:autoSpaceDE w:val="0"/>
              <w:autoSpaceDN w:val="0"/>
              <w:adjustRightInd w:val="0"/>
              <w:jc w:val="center"/>
              <w:rPr>
                <w:sz w:val="22"/>
                <w:szCs w:val="22"/>
              </w:rPr>
            </w:pPr>
          </w:p>
          <w:p w14:paraId="38C0B6C8"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16</w:t>
            </w:r>
          </w:p>
          <w:p w14:paraId="5430E51B"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22</w:t>
            </w:r>
          </w:p>
          <w:p w14:paraId="72D21D77"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p w14:paraId="01C14436" w14:textId="77777777" w:rsidR="00363105" w:rsidRPr="00012E71" w:rsidRDefault="00363105" w:rsidP="00951F15">
            <w:pPr>
              <w:shd w:val="clear" w:color="auto" w:fill="FFFFFF"/>
              <w:autoSpaceDE w:val="0"/>
              <w:autoSpaceDN w:val="0"/>
              <w:adjustRightInd w:val="0"/>
              <w:jc w:val="center"/>
              <w:rPr>
                <w:sz w:val="22"/>
                <w:szCs w:val="22"/>
              </w:rPr>
            </w:pPr>
          </w:p>
          <w:p w14:paraId="6E628755" w14:textId="77777777" w:rsidR="00A820A8" w:rsidRPr="00012E71" w:rsidRDefault="00A820A8" w:rsidP="00951F15">
            <w:pPr>
              <w:shd w:val="clear" w:color="auto" w:fill="FFFFFF"/>
              <w:autoSpaceDE w:val="0"/>
              <w:autoSpaceDN w:val="0"/>
              <w:adjustRightInd w:val="0"/>
              <w:jc w:val="center"/>
              <w:rPr>
                <w:sz w:val="22"/>
                <w:szCs w:val="22"/>
              </w:rPr>
            </w:pPr>
          </w:p>
          <w:p w14:paraId="54EEBF2B"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20</w:t>
            </w:r>
          </w:p>
          <w:p w14:paraId="6628A5C4"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20</w:t>
            </w:r>
          </w:p>
          <w:p w14:paraId="406C458B"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15–17</w:t>
            </w:r>
          </w:p>
          <w:p w14:paraId="14B4AA35"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20</w:t>
            </w:r>
          </w:p>
          <w:p w14:paraId="71F27C6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20</w:t>
            </w:r>
          </w:p>
        </w:tc>
      </w:tr>
      <w:tr w:rsidR="00F71D71" w:rsidRPr="00012E71" w14:paraId="1F7814B8" w14:textId="77777777">
        <w:trPr>
          <w:trHeight w:val="20"/>
          <w:jc w:val="center"/>
        </w:trPr>
        <w:tc>
          <w:tcPr>
            <w:tcW w:w="3592" w:type="dxa"/>
            <w:shd w:val="clear" w:color="auto" w:fill="FFFFFF"/>
            <w:tcMar>
              <w:bottom w:w="28" w:type="dxa"/>
            </w:tcMar>
          </w:tcPr>
          <w:p w14:paraId="0D01CF2E"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Мел мелкокусковой</w:t>
            </w:r>
          </w:p>
        </w:tc>
        <w:tc>
          <w:tcPr>
            <w:tcW w:w="1194" w:type="dxa"/>
            <w:shd w:val="clear" w:color="auto" w:fill="FFFFFF"/>
            <w:tcMar>
              <w:bottom w:w="28" w:type="dxa"/>
            </w:tcMar>
          </w:tcPr>
          <w:p w14:paraId="1975BFCD"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1,2–1,4</w:t>
            </w:r>
          </w:p>
        </w:tc>
        <w:tc>
          <w:tcPr>
            <w:tcW w:w="2004" w:type="dxa"/>
            <w:shd w:val="clear" w:color="auto" w:fill="FFFFFF"/>
            <w:tcMar>
              <w:bottom w:w="28" w:type="dxa"/>
            </w:tcMar>
          </w:tcPr>
          <w:p w14:paraId="554BD5C4"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w:t>
            </w:r>
          </w:p>
        </w:tc>
        <w:tc>
          <w:tcPr>
            <w:tcW w:w="2282" w:type="dxa"/>
            <w:shd w:val="clear" w:color="auto" w:fill="FFFFFF"/>
            <w:tcMar>
              <w:bottom w:w="28" w:type="dxa"/>
            </w:tcMar>
          </w:tcPr>
          <w:p w14:paraId="5954A62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51179C57" w14:textId="77777777">
        <w:trPr>
          <w:trHeight w:val="20"/>
          <w:jc w:val="center"/>
        </w:trPr>
        <w:tc>
          <w:tcPr>
            <w:tcW w:w="3592" w:type="dxa"/>
            <w:shd w:val="clear" w:color="auto" w:fill="FFFFFF"/>
            <w:tcMar>
              <w:bottom w:w="28" w:type="dxa"/>
            </w:tcMar>
          </w:tcPr>
          <w:p w14:paraId="5CBFA0CC"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Огарок колчеданный, охлажденный</w:t>
            </w:r>
          </w:p>
        </w:tc>
        <w:tc>
          <w:tcPr>
            <w:tcW w:w="1194" w:type="dxa"/>
            <w:shd w:val="clear" w:color="auto" w:fill="FFFFFF"/>
            <w:tcMar>
              <w:bottom w:w="28" w:type="dxa"/>
            </w:tcMar>
          </w:tcPr>
          <w:p w14:paraId="3E8896AA"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1,4–1,8</w:t>
            </w:r>
          </w:p>
        </w:tc>
        <w:tc>
          <w:tcPr>
            <w:tcW w:w="2004" w:type="dxa"/>
            <w:shd w:val="clear" w:color="auto" w:fill="FFFFFF"/>
            <w:tcMar>
              <w:bottom w:w="28" w:type="dxa"/>
            </w:tcMar>
          </w:tcPr>
          <w:p w14:paraId="1908C875"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w:t>
            </w:r>
          </w:p>
        </w:tc>
        <w:tc>
          <w:tcPr>
            <w:tcW w:w="2282" w:type="dxa"/>
            <w:shd w:val="clear" w:color="auto" w:fill="FFFFFF"/>
            <w:tcMar>
              <w:bottom w:w="28" w:type="dxa"/>
            </w:tcMar>
          </w:tcPr>
          <w:p w14:paraId="00FEFC09"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20FB1C5D" w14:textId="77777777">
        <w:trPr>
          <w:trHeight w:val="20"/>
          <w:jc w:val="center"/>
        </w:trPr>
        <w:tc>
          <w:tcPr>
            <w:tcW w:w="3592" w:type="dxa"/>
            <w:shd w:val="clear" w:color="auto" w:fill="FFFFFF"/>
            <w:tcMar>
              <w:bottom w:w="28" w:type="dxa"/>
            </w:tcMar>
          </w:tcPr>
          <w:p w14:paraId="11D5A2DB"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Окатыши железорудные</w:t>
            </w:r>
          </w:p>
        </w:tc>
        <w:tc>
          <w:tcPr>
            <w:tcW w:w="1194" w:type="dxa"/>
            <w:shd w:val="clear" w:color="auto" w:fill="FFFFFF"/>
            <w:tcMar>
              <w:bottom w:w="28" w:type="dxa"/>
            </w:tcMar>
          </w:tcPr>
          <w:p w14:paraId="4BD5640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1,8–2,5</w:t>
            </w:r>
          </w:p>
        </w:tc>
        <w:tc>
          <w:tcPr>
            <w:tcW w:w="2004" w:type="dxa"/>
            <w:shd w:val="clear" w:color="auto" w:fill="FFFFFF"/>
            <w:tcMar>
              <w:bottom w:w="28" w:type="dxa"/>
            </w:tcMar>
          </w:tcPr>
          <w:p w14:paraId="546C4547"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30–35</w:t>
            </w:r>
          </w:p>
        </w:tc>
        <w:tc>
          <w:tcPr>
            <w:tcW w:w="2282" w:type="dxa"/>
            <w:shd w:val="clear" w:color="auto" w:fill="FFFFFF"/>
            <w:tcMar>
              <w:bottom w:w="28" w:type="dxa"/>
            </w:tcMar>
          </w:tcPr>
          <w:p w14:paraId="58AA869D"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12–13</w:t>
            </w:r>
          </w:p>
        </w:tc>
      </w:tr>
      <w:tr w:rsidR="00F71D71" w:rsidRPr="00012E71" w14:paraId="13C1C20B" w14:textId="77777777">
        <w:trPr>
          <w:trHeight w:val="20"/>
          <w:jc w:val="center"/>
        </w:trPr>
        <w:tc>
          <w:tcPr>
            <w:tcW w:w="3592" w:type="dxa"/>
            <w:shd w:val="clear" w:color="auto" w:fill="FFFFFF"/>
            <w:tcMar>
              <w:bottom w:w="28" w:type="dxa"/>
            </w:tcMar>
          </w:tcPr>
          <w:p w14:paraId="5C7BE1C4"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Песок:</w:t>
            </w:r>
          </w:p>
          <w:p w14:paraId="17910F12"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природный и дробленый при влажности</w:t>
            </w:r>
            <w:r w:rsidR="00171C70" w:rsidRPr="00012E71">
              <w:rPr>
                <w:sz w:val="22"/>
                <w:szCs w:val="22"/>
              </w:rPr>
              <w:t xml:space="preserve"> </w:t>
            </w:r>
            <w:r w:rsidRPr="00012E71">
              <w:rPr>
                <w:sz w:val="22"/>
                <w:szCs w:val="22"/>
              </w:rPr>
              <w:t xml:space="preserve">до </w:t>
            </w:r>
            <w:r w:rsidR="00171C70" w:rsidRPr="00012E71">
              <w:rPr>
                <w:sz w:val="22"/>
                <w:szCs w:val="22"/>
              </w:rPr>
              <w:t>5 %</w:t>
            </w:r>
          </w:p>
          <w:p w14:paraId="32FBEA79"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природный и дробленый при влажности</w:t>
            </w:r>
            <w:r w:rsidR="00171C70" w:rsidRPr="00012E71">
              <w:rPr>
                <w:sz w:val="22"/>
                <w:szCs w:val="22"/>
              </w:rPr>
              <w:t xml:space="preserve"> </w:t>
            </w:r>
            <w:r w:rsidRPr="00012E71">
              <w:rPr>
                <w:sz w:val="22"/>
                <w:szCs w:val="22"/>
              </w:rPr>
              <w:t>до 2</w:t>
            </w:r>
            <w:r w:rsidR="00171C70" w:rsidRPr="00012E71">
              <w:rPr>
                <w:sz w:val="22"/>
                <w:szCs w:val="22"/>
              </w:rPr>
              <w:t>0 %</w:t>
            </w:r>
          </w:p>
          <w:p w14:paraId="055F01FF"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чистый формовочный сухой</w:t>
            </w:r>
          </w:p>
        </w:tc>
        <w:tc>
          <w:tcPr>
            <w:tcW w:w="1194" w:type="dxa"/>
            <w:shd w:val="clear" w:color="auto" w:fill="FFFFFF"/>
            <w:tcMar>
              <w:bottom w:w="28" w:type="dxa"/>
            </w:tcMar>
          </w:tcPr>
          <w:p w14:paraId="28DC458A" w14:textId="77777777" w:rsidR="00F71D71" w:rsidRPr="00012E71" w:rsidRDefault="00F71D71" w:rsidP="00951F15">
            <w:pPr>
              <w:shd w:val="clear" w:color="auto" w:fill="FFFFFF"/>
              <w:autoSpaceDE w:val="0"/>
              <w:autoSpaceDN w:val="0"/>
              <w:adjustRightInd w:val="0"/>
              <w:jc w:val="center"/>
              <w:rPr>
                <w:sz w:val="22"/>
                <w:szCs w:val="22"/>
              </w:rPr>
            </w:pPr>
          </w:p>
          <w:p w14:paraId="256497ED"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w:t>
            </w:r>
            <w:r w:rsidR="00171C70" w:rsidRPr="00012E71">
              <w:rPr>
                <w:sz w:val="22"/>
                <w:szCs w:val="22"/>
              </w:rPr>
              <w:t>5 </w:t>
            </w:r>
            <w:r w:rsidRPr="00012E71">
              <w:rPr>
                <w:sz w:val="22"/>
                <w:szCs w:val="22"/>
              </w:rPr>
              <w:t>–1,65</w:t>
            </w:r>
          </w:p>
          <w:p w14:paraId="1F251BF1" w14:textId="77777777" w:rsidR="00F71D71" w:rsidRPr="00012E71" w:rsidRDefault="00F71D71" w:rsidP="00951F15">
            <w:pPr>
              <w:shd w:val="clear" w:color="auto" w:fill="FFFFFF"/>
              <w:autoSpaceDE w:val="0"/>
              <w:autoSpaceDN w:val="0"/>
              <w:adjustRightInd w:val="0"/>
              <w:jc w:val="center"/>
              <w:rPr>
                <w:sz w:val="22"/>
                <w:szCs w:val="22"/>
              </w:rPr>
            </w:pPr>
          </w:p>
          <w:p w14:paraId="6DADB2E8"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w:t>
            </w:r>
            <w:r w:rsidR="00171C70" w:rsidRPr="00012E71">
              <w:rPr>
                <w:sz w:val="22"/>
                <w:szCs w:val="22"/>
              </w:rPr>
              <w:t>5 </w:t>
            </w:r>
            <w:r w:rsidRPr="00012E71">
              <w:rPr>
                <w:sz w:val="22"/>
                <w:szCs w:val="22"/>
              </w:rPr>
              <w:t>–1,65</w:t>
            </w:r>
          </w:p>
          <w:p w14:paraId="3BB55DA0" w14:textId="77777777" w:rsidR="00A820A8" w:rsidRPr="00012E71" w:rsidRDefault="00A820A8" w:rsidP="00951F15">
            <w:pPr>
              <w:shd w:val="clear" w:color="auto" w:fill="FFFFFF"/>
              <w:autoSpaceDE w:val="0"/>
              <w:autoSpaceDN w:val="0"/>
              <w:adjustRightInd w:val="0"/>
              <w:jc w:val="center"/>
              <w:rPr>
                <w:sz w:val="22"/>
                <w:szCs w:val="22"/>
              </w:rPr>
            </w:pPr>
          </w:p>
          <w:p w14:paraId="37D599F8"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1,4–1,5</w:t>
            </w:r>
          </w:p>
        </w:tc>
        <w:tc>
          <w:tcPr>
            <w:tcW w:w="2004" w:type="dxa"/>
            <w:shd w:val="clear" w:color="auto" w:fill="FFFFFF"/>
            <w:tcMar>
              <w:bottom w:w="28" w:type="dxa"/>
            </w:tcMar>
          </w:tcPr>
          <w:p w14:paraId="18808694" w14:textId="77777777" w:rsidR="00F71D71" w:rsidRPr="00012E71" w:rsidRDefault="00F71D71" w:rsidP="00951F15">
            <w:pPr>
              <w:shd w:val="clear" w:color="auto" w:fill="FFFFFF"/>
              <w:autoSpaceDE w:val="0"/>
              <w:autoSpaceDN w:val="0"/>
              <w:adjustRightInd w:val="0"/>
              <w:jc w:val="center"/>
              <w:rPr>
                <w:sz w:val="22"/>
                <w:szCs w:val="22"/>
              </w:rPr>
            </w:pPr>
          </w:p>
          <w:p w14:paraId="15B79A2F"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35–45</w:t>
            </w:r>
          </w:p>
          <w:p w14:paraId="3FA2BC50" w14:textId="77777777" w:rsidR="00F71D71" w:rsidRPr="00012E71" w:rsidRDefault="00F71D71" w:rsidP="00951F15">
            <w:pPr>
              <w:shd w:val="clear" w:color="auto" w:fill="FFFFFF"/>
              <w:autoSpaceDE w:val="0"/>
              <w:autoSpaceDN w:val="0"/>
              <w:adjustRightInd w:val="0"/>
              <w:jc w:val="center"/>
              <w:rPr>
                <w:sz w:val="22"/>
                <w:szCs w:val="22"/>
              </w:rPr>
            </w:pPr>
          </w:p>
          <w:p w14:paraId="611F2E97"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25–30</w:t>
            </w:r>
          </w:p>
          <w:p w14:paraId="044B356B" w14:textId="77777777" w:rsidR="00A820A8" w:rsidRPr="00012E71" w:rsidRDefault="00A820A8" w:rsidP="00951F15">
            <w:pPr>
              <w:shd w:val="clear" w:color="auto" w:fill="FFFFFF"/>
              <w:autoSpaceDE w:val="0"/>
              <w:autoSpaceDN w:val="0"/>
              <w:adjustRightInd w:val="0"/>
              <w:jc w:val="center"/>
              <w:rPr>
                <w:sz w:val="22"/>
                <w:szCs w:val="22"/>
              </w:rPr>
            </w:pPr>
          </w:p>
          <w:p w14:paraId="544D0630"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35–40</w:t>
            </w:r>
          </w:p>
        </w:tc>
        <w:tc>
          <w:tcPr>
            <w:tcW w:w="2282" w:type="dxa"/>
            <w:shd w:val="clear" w:color="auto" w:fill="FFFFFF"/>
            <w:tcMar>
              <w:bottom w:w="28" w:type="dxa"/>
            </w:tcMar>
          </w:tcPr>
          <w:p w14:paraId="29F341BF" w14:textId="77777777" w:rsidR="00F71D71" w:rsidRPr="00012E71" w:rsidRDefault="00F71D71" w:rsidP="00951F15">
            <w:pPr>
              <w:shd w:val="clear" w:color="auto" w:fill="FFFFFF"/>
              <w:autoSpaceDE w:val="0"/>
              <w:autoSpaceDN w:val="0"/>
              <w:adjustRightInd w:val="0"/>
              <w:jc w:val="center"/>
              <w:rPr>
                <w:sz w:val="22"/>
                <w:szCs w:val="22"/>
              </w:rPr>
            </w:pPr>
          </w:p>
          <w:p w14:paraId="742DFBD9"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18–20</w:t>
            </w:r>
          </w:p>
          <w:p w14:paraId="2323AE44" w14:textId="77777777" w:rsidR="00F71D71" w:rsidRPr="00012E71" w:rsidRDefault="00F71D71" w:rsidP="00951F15">
            <w:pPr>
              <w:shd w:val="clear" w:color="auto" w:fill="FFFFFF"/>
              <w:autoSpaceDE w:val="0"/>
              <w:autoSpaceDN w:val="0"/>
              <w:adjustRightInd w:val="0"/>
              <w:jc w:val="center"/>
              <w:rPr>
                <w:sz w:val="22"/>
                <w:szCs w:val="22"/>
              </w:rPr>
            </w:pPr>
          </w:p>
          <w:p w14:paraId="2AE1390D"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14</w:t>
            </w:r>
          </w:p>
          <w:p w14:paraId="1D56731A" w14:textId="77777777" w:rsidR="00A820A8" w:rsidRPr="00012E71" w:rsidRDefault="00A820A8" w:rsidP="00951F15">
            <w:pPr>
              <w:shd w:val="clear" w:color="auto" w:fill="FFFFFF"/>
              <w:autoSpaceDE w:val="0"/>
              <w:autoSpaceDN w:val="0"/>
              <w:adjustRightInd w:val="0"/>
              <w:jc w:val="center"/>
              <w:rPr>
                <w:sz w:val="22"/>
                <w:szCs w:val="22"/>
              </w:rPr>
            </w:pPr>
          </w:p>
          <w:p w14:paraId="188A7BF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15</w:t>
            </w:r>
          </w:p>
        </w:tc>
      </w:tr>
      <w:tr w:rsidR="00F71D71" w:rsidRPr="00012E71" w14:paraId="3532E00F" w14:textId="77777777">
        <w:trPr>
          <w:trHeight w:val="20"/>
          <w:jc w:val="center"/>
        </w:trPr>
        <w:tc>
          <w:tcPr>
            <w:tcW w:w="3592" w:type="dxa"/>
            <w:shd w:val="clear" w:color="auto" w:fill="FFFFFF"/>
            <w:tcMar>
              <w:bottom w:w="28" w:type="dxa"/>
            </w:tcMar>
          </w:tcPr>
          <w:p w14:paraId="0B3DCC48"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Песчано-гравийная смесь природная</w:t>
            </w:r>
            <w:r w:rsidR="00A820A8" w:rsidRPr="00012E71">
              <w:rPr>
                <w:sz w:val="22"/>
                <w:szCs w:val="22"/>
              </w:rPr>
              <w:t xml:space="preserve"> </w:t>
            </w:r>
            <w:r w:rsidRPr="00012E71">
              <w:rPr>
                <w:sz w:val="22"/>
                <w:szCs w:val="22"/>
              </w:rPr>
              <w:t xml:space="preserve">при влажности до </w:t>
            </w:r>
            <w:r w:rsidR="00171C70" w:rsidRPr="00012E71">
              <w:rPr>
                <w:sz w:val="22"/>
                <w:szCs w:val="22"/>
              </w:rPr>
              <w:t>5 %</w:t>
            </w:r>
          </w:p>
        </w:tc>
        <w:tc>
          <w:tcPr>
            <w:tcW w:w="1194" w:type="dxa"/>
            <w:shd w:val="clear" w:color="auto" w:fill="FFFFFF"/>
            <w:tcMar>
              <w:bottom w:w="28" w:type="dxa"/>
            </w:tcMar>
          </w:tcPr>
          <w:p w14:paraId="5CD2A70B"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1,5–2,0</w:t>
            </w:r>
          </w:p>
        </w:tc>
        <w:tc>
          <w:tcPr>
            <w:tcW w:w="2004" w:type="dxa"/>
            <w:shd w:val="clear" w:color="auto" w:fill="FFFFFF"/>
            <w:tcMar>
              <w:bottom w:w="28" w:type="dxa"/>
            </w:tcMar>
          </w:tcPr>
          <w:p w14:paraId="185F3660"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40–50</w:t>
            </w:r>
          </w:p>
        </w:tc>
        <w:tc>
          <w:tcPr>
            <w:tcW w:w="2282" w:type="dxa"/>
            <w:shd w:val="clear" w:color="auto" w:fill="FFFFFF"/>
            <w:tcMar>
              <w:bottom w:w="28" w:type="dxa"/>
            </w:tcMar>
          </w:tcPr>
          <w:p w14:paraId="17B5D180"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7EAB2B01" w14:textId="77777777">
        <w:trPr>
          <w:trHeight w:val="20"/>
          <w:jc w:val="center"/>
        </w:trPr>
        <w:tc>
          <w:tcPr>
            <w:tcW w:w="3592" w:type="dxa"/>
            <w:tcBorders>
              <w:bottom w:val="single" w:sz="4" w:space="0" w:color="auto"/>
            </w:tcBorders>
            <w:shd w:val="clear" w:color="auto" w:fill="FFFFFF"/>
            <w:tcMar>
              <w:bottom w:w="28" w:type="dxa"/>
            </w:tcMar>
          </w:tcPr>
          <w:p w14:paraId="7BCA8101" w14:textId="77777777" w:rsidR="006B1525" w:rsidRPr="00012E71" w:rsidRDefault="00F71D71" w:rsidP="00951F15">
            <w:pPr>
              <w:shd w:val="clear" w:color="auto" w:fill="FFFFFF"/>
              <w:autoSpaceDE w:val="0"/>
              <w:autoSpaceDN w:val="0"/>
              <w:adjustRightInd w:val="0"/>
              <w:rPr>
                <w:sz w:val="22"/>
                <w:szCs w:val="22"/>
              </w:rPr>
            </w:pPr>
            <w:r w:rsidRPr="00012E71">
              <w:rPr>
                <w:sz w:val="22"/>
                <w:szCs w:val="22"/>
              </w:rPr>
              <w:t>Порода грунтовая (вскрыша)</w:t>
            </w:r>
          </w:p>
        </w:tc>
        <w:tc>
          <w:tcPr>
            <w:tcW w:w="1194" w:type="dxa"/>
            <w:tcBorders>
              <w:bottom w:val="single" w:sz="4" w:space="0" w:color="auto"/>
            </w:tcBorders>
            <w:shd w:val="clear" w:color="auto" w:fill="FFFFFF"/>
            <w:tcMar>
              <w:bottom w:w="28" w:type="dxa"/>
            </w:tcMar>
          </w:tcPr>
          <w:p w14:paraId="22C3F03C"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1,6–1,7</w:t>
            </w:r>
          </w:p>
        </w:tc>
        <w:tc>
          <w:tcPr>
            <w:tcW w:w="2004" w:type="dxa"/>
            <w:tcBorders>
              <w:bottom w:val="single" w:sz="4" w:space="0" w:color="auto"/>
            </w:tcBorders>
            <w:shd w:val="clear" w:color="auto" w:fill="FFFFFF"/>
            <w:tcMar>
              <w:bottom w:w="28" w:type="dxa"/>
            </w:tcMar>
          </w:tcPr>
          <w:p w14:paraId="51E404CA"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45–50</w:t>
            </w:r>
          </w:p>
        </w:tc>
        <w:tc>
          <w:tcPr>
            <w:tcW w:w="2282" w:type="dxa"/>
            <w:tcBorders>
              <w:bottom w:val="single" w:sz="4" w:space="0" w:color="auto"/>
            </w:tcBorders>
            <w:shd w:val="clear" w:color="auto" w:fill="FFFFFF"/>
            <w:tcMar>
              <w:bottom w:w="28" w:type="dxa"/>
            </w:tcMar>
          </w:tcPr>
          <w:p w14:paraId="33988ECD"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20</w:t>
            </w:r>
          </w:p>
        </w:tc>
      </w:tr>
      <w:tr w:rsidR="00F71D71" w:rsidRPr="00012E71" w14:paraId="0D0D8A3D" w14:textId="77777777">
        <w:trPr>
          <w:trHeight w:val="20"/>
          <w:jc w:val="center"/>
        </w:trPr>
        <w:tc>
          <w:tcPr>
            <w:tcW w:w="3592" w:type="dxa"/>
            <w:tcBorders>
              <w:top w:val="single" w:sz="4" w:space="0" w:color="auto"/>
              <w:bottom w:val="single" w:sz="4" w:space="0" w:color="auto"/>
            </w:tcBorders>
            <w:shd w:val="clear" w:color="auto" w:fill="FFFFFF"/>
            <w:tcMar>
              <w:bottom w:w="28" w:type="dxa"/>
            </w:tcMar>
          </w:tcPr>
          <w:p w14:paraId="079DD215"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Руда:</w:t>
            </w:r>
          </w:p>
          <w:p w14:paraId="4C9127E6" w14:textId="77777777" w:rsidR="00F71D71" w:rsidRPr="00012E71" w:rsidRDefault="00071FE8" w:rsidP="00A820A8">
            <w:pPr>
              <w:shd w:val="clear" w:color="auto" w:fill="FFFFFF"/>
              <w:autoSpaceDE w:val="0"/>
              <w:autoSpaceDN w:val="0"/>
              <w:adjustRightInd w:val="0"/>
              <w:ind w:left="284"/>
              <w:rPr>
                <w:sz w:val="22"/>
                <w:szCs w:val="22"/>
              </w:rPr>
            </w:pPr>
            <w:proofErr w:type="spellStart"/>
            <w:r w:rsidRPr="00012E71">
              <w:rPr>
                <w:sz w:val="22"/>
                <w:szCs w:val="22"/>
              </w:rPr>
              <w:t>хризотиловая</w:t>
            </w:r>
            <w:proofErr w:type="spellEnd"/>
          </w:p>
          <w:p w14:paraId="77B48C33"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вольфрамомолибдено</w:t>
            </w:r>
            <w:r w:rsidR="00956E3C" w:rsidRPr="00012E71">
              <w:rPr>
                <w:sz w:val="22"/>
                <w:szCs w:val="22"/>
              </w:rPr>
              <w:t>вая</w:t>
            </w:r>
          </w:p>
          <w:p w14:paraId="64738513"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железная крупнокусковая, 0–350</w:t>
            </w:r>
          </w:p>
          <w:p w14:paraId="3EC5102E"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марганц</w:t>
            </w:r>
            <w:r w:rsidR="00956E3C" w:rsidRPr="00012E71">
              <w:rPr>
                <w:sz w:val="22"/>
                <w:szCs w:val="22"/>
              </w:rPr>
              <w:t>евая, 0–25</w:t>
            </w:r>
          </w:p>
          <w:p w14:paraId="290A8C3B"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медная</w:t>
            </w:r>
          </w:p>
          <w:p w14:paraId="14B26CE8"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никелевая</w:t>
            </w:r>
          </w:p>
          <w:p w14:paraId="1C08BFF9"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полиметаллическая, 0–120</w:t>
            </w:r>
          </w:p>
          <w:p w14:paraId="16B97612"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свинцово-цинковая</w:t>
            </w:r>
          </w:p>
        </w:tc>
        <w:tc>
          <w:tcPr>
            <w:tcW w:w="1194" w:type="dxa"/>
            <w:tcBorders>
              <w:top w:val="single" w:sz="4" w:space="0" w:color="auto"/>
              <w:bottom w:val="single" w:sz="4" w:space="0" w:color="auto"/>
            </w:tcBorders>
            <w:shd w:val="clear" w:color="auto" w:fill="FFFFFF"/>
            <w:tcMar>
              <w:bottom w:w="28" w:type="dxa"/>
            </w:tcMar>
          </w:tcPr>
          <w:p w14:paraId="63F3565F" w14:textId="77777777" w:rsidR="00F71D71" w:rsidRPr="00012E71" w:rsidRDefault="00F71D71" w:rsidP="00951F15">
            <w:pPr>
              <w:shd w:val="clear" w:color="auto" w:fill="FFFFFF"/>
              <w:autoSpaceDE w:val="0"/>
              <w:autoSpaceDN w:val="0"/>
              <w:adjustRightInd w:val="0"/>
              <w:jc w:val="center"/>
              <w:rPr>
                <w:sz w:val="22"/>
                <w:szCs w:val="22"/>
              </w:rPr>
            </w:pPr>
          </w:p>
          <w:p w14:paraId="09455F72" w14:textId="77777777" w:rsidR="00F71D71" w:rsidRPr="00012E71" w:rsidRDefault="00171C70" w:rsidP="00951F15">
            <w:pPr>
              <w:shd w:val="clear" w:color="auto" w:fill="FFFFFF"/>
              <w:autoSpaceDE w:val="0"/>
              <w:autoSpaceDN w:val="0"/>
              <w:adjustRightInd w:val="0"/>
              <w:jc w:val="center"/>
              <w:rPr>
                <w:sz w:val="22"/>
                <w:szCs w:val="22"/>
              </w:rPr>
            </w:pPr>
            <w:r w:rsidRPr="00012E71">
              <w:rPr>
                <w:sz w:val="22"/>
                <w:szCs w:val="22"/>
              </w:rPr>
              <w:t>1 </w:t>
            </w:r>
            <w:r w:rsidR="00F71D71" w:rsidRPr="00012E71">
              <w:rPr>
                <w:sz w:val="22"/>
                <w:szCs w:val="22"/>
              </w:rPr>
              <w:t>,6–1,8</w:t>
            </w:r>
          </w:p>
          <w:p w14:paraId="456B3F3A"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1,9–2,0</w:t>
            </w:r>
          </w:p>
          <w:p w14:paraId="3E65715B"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2,2–З,6</w:t>
            </w:r>
          </w:p>
          <w:p w14:paraId="54BA8F5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1,7–1,9</w:t>
            </w:r>
          </w:p>
          <w:p w14:paraId="141AE4CA"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1,7–1,8</w:t>
            </w:r>
          </w:p>
          <w:p w14:paraId="66C7D27A"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2,0–2,5</w:t>
            </w:r>
          </w:p>
          <w:p w14:paraId="1AE27BE6"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2,0–4,5</w:t>
            </w:r>
          </w:p>
          <w:p w14:paraId="7DB7D768"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2,0–2,4</w:t>
            </w:r>
          </w:p>
        </w:tc>
        <w:tc>
          <w:tcPr>
            <w:tcW w:w="2004" w:type="dxa"/>
            <w:tcBorders>
              <w:top w:val="single" w:sz="4" w:space="0" w:color="auto"/>
              <w:bottom w:val="single" w:sz="4" w:space="0" w:color="auto"/>
            </w:tcBorders>
            <w:shd w:val="clear" w:color="auto" w:fill="FFFFFF"/>
            <w:tcMar>
              <w:bottom w:w="28" w:type="dxa"/>
            </w:tcMar>
          </w:tcPr>
          <w:p w14:paraId="10CF9B1C" w14:textId="77777777" w:rsidR="00F71D71" w:rsidRPr="00012E71" w:rsidRDefault="00F71D71" w:rsidP="00951F15">
            <w:pPr>
              <w:shd w:val="clear" w:color="auto" w:fill="FFFFFF"/>
              <w:autoSpaceDE w:val="0"/>
              <w:autoSpaceDN w:val="0"/>
              <w:adjustRightInd w:val="0"/>
              <w:jc w:val="center"/>
              <w:rPr>
                <w:sz w:val="22"/>
                <w:szCs w:val="22"/>
              </w:rPr>
            </w:pPr>
          </w:p>
          <w:p w14:paraId="077E2B10"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35–40</w:t>
            </w:r>
          </w:p>
          <w:p w14:paraId="0E46A689"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35–40</w:t>
            </w:r>
          </w:p>
          <w:p w14:paraId="476F7F34"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35–45</w:t>
            </w:r>
          </w:p>
          <w:p w14:paraId="1B6FD8E4"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35–45</w:t>
            </w:r>
          </w:p>
          <w:p w14:paraId="2CE064F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35–45</w:t>
            </w:r>
          </w:p>
          <w:p w14:paraId="378F26A9"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35–45</w:t>
            </w:r>
          </w:p>
          <w:p w14:paraId="09CAF8B1"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35–45</w:t>
            </w:r>
          </w:p>
          <w:p w14:paraId="4AB342D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40–45</w:t>
            </w:r>
          </w:p>
        </w:tc>
        <w:tc>
          <w:tcPr>
            <w:tcW w:w="2282" w:type="dxa"/>
            <w:tcBorders>
              <w:top w:val="single" w:sz="4" w:space="0" w:color="auto"/>
              <w:bottom w:val="single" w:sz="4" w:space="0" w:color="auto"/>
            </w:tcBorders>
            <w:shd w:val="clear" w:color="auto" w:fill="FFFFFF"/>
            <w:tcMar>
              <w:bottom w:w="28" w:type="dxa"/>
            </w:tcMar>
          </w:tcPr>
          <w:p w14:paraId="5A190AB3" w14:textId="77777777" w:rsidR="00F71D71" w:rsidRPr="00012E71" w:rsidRDefault="00F71D71" w:rsidP="00951F15">
            <w:pPr>
              <w:shd w:val="clear" w:color="auto" w:fill="FFFFFF"/>
              <w:autoSpaceDE w:val="0"/>
              <w:autoSpaceDN w:val="0"/>
              <w:adjustRightInd w:val="0"/>
              <w:jc w:val="center"/>
              <w:rPr>
                <w:sz w:val="22"/>
                <w:szCs w:val="22"/>
              </w:rPr>
            </w:pPr>
          </w:p>
          <w:p w14:paraId="0DBC5CE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p w14:paraId="0E43F424"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18–20</w:t>
            </w:r>
          </w:p>
          <w:p w14:paraId="5FF9B8BB"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16</w:t>
            </w:r>
          </w:p>
          <w:p w14:paraId="0A30CBDB"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18–20</w:t>
            </w:r>
          </w:p>
          <w:p w14:paraId="0D0955F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18–20</w:t>
            </w:r>
          </w:p>
          <w:p w14:paraId="3A32E008"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18–20</w:t>
            </w:r>
          </w:p>
          <w:p w14:paraId="4CC978CF"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18–20</w:t>
            </w:r>
          </w:p>
          <w:p w14:paraId="682C783C"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18–20</w:t>
            </w:r>
          </w:p>
        </w:tc>
      </w:tr>
    </w:tbl>
    <w:p w14:paraId="5B7D03FA" w14:textId="77777777" w:rsidR="00A820A8" w:rsidRPr="00012E71" w:rsidRDefault="00A820A8" w:rsidP="00A820A8">
      <w:pPr>
        <w:spacing w:after="120"/>
        <w:rPr>
          <w:i/>
          <w:sz w:val="22"/>
          <w:szCs w:val="22"/>
        </w:rPr>
      </w:pPr>
      <w:r w:rsidRPr="00012E71">
        <w:br w:type="page"/>
      </w:r>
      <w:r w:rsidRPr="00012E71">
        <w:rPr>
          <w:i/>
          <w:sz w:val="22"/>
          <w:szCs w:val="22"/>
        </w:rPr>
        <w:lastRenderedPageBreak/>
        <w:t>Окончание таблицы И.1</w:t>
      </w:r>
    </w:p>
    <w:tbl>
      <w:tblPr>
        <w:tblW w:w="9072" w:type="dxa"/>
        <w:jc w:val="center"/>
        <w:tblBorders>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92"/>
        <w:gridCol w:w="1194"/>
        <w:gridCol w:w="2004"/>
        <w:gridCol w:w="2282"/>
      </w:tblGrid>
      <w:tr w:rsidR="00A820A8" w:rsidRPr="00012E71" w14:paraId="0E5A0120" w14:textId="77777777">
        <w:trPr>
          <w:trHeight w:val="20"/>
          <w:jc w:val="center"/>
        </w:trPr>
        <w:tc>
          <w:tcPr>
            <w:tcW w:w="3592" w:type="dxa"/>
            <w:tcBorders>
              <w:top w:val="single" w:sz="4" w:space="0" w:color="auto"/>
              <w:bottom w:val="single" w:sz="4" w:space="0" w:color="auto"/>
            </w:tcBorders>
            <w:shd w:val="clear" w:color="auto" w:fill="FFFFFF"/>
            <w:tcMar>
              <w:bottom w:w="28" w:type="dxa"/>
            </w:tcMar>
            <w:vAlign w:val="bottom"/>
          </w:tcPr>
          <w:p w14:paraId="660E620A" w14:textId="77777777" w:rsidR="00A820A8" w:rsidRPr="00012E71" w:rsidRDefault="00A820A8" w:rsidP="009E22AB">
            <w:pPr>
              <w:shd w:val="clear" w:color="auto" w:fill="FFFFFF"/>
              <w:autoSpaceDE w:val="0"/>
              <w:autoSpaceDN w:val="0"/>
              <w:adjustRightInd w:val="0"/>
              <w:jc w:val="center"/>
              <w:rPr>
                <w:sz w:val="10"/>
                <w:szCs w:val="10"/>
              </w:rPr>
            </w:pPr>
          </w:p>
          <w:p w14:paraId="50D3F9C4" w14:textId="1C3B7CB9" w:rsidR="00A820A8" w:rsidRPr="00012E71" w:rsidRDefault="00FC3A03" w:rsidP="009E22AB">
            <w:pPr>
              <w:shd w:val="clear" w:color="auto" w:fill="FFFFFF"/>
              <w:autoSpaceDE w:val="0"/>
              <w:autoSpaceDN w:val="0"/>
              <w:adjustRightInd w:val="0"/>
              <w:jc w:val="center"/>
              <w:rPr>
                <w:sz w:val="20"/>
                <w:szCs w:val="20"/>
              </w:rPr>
            </w:pPr>
            <w:r w:rsidRPr="00012E71">
              <w:rPr>
                <w:noProof/>
              </w:rPr>
              <mc:AlternateContent>
                <mc:Choice Requires="wps">
                  <w:drawing>
                    <wp:anchor distT="0" distB="0" distL="114300" distR="114300" simplePos="0" relativeHeight="251658240" behindDoc="0" locked="0" layoutInCell="1" allowOverlap="1" wp14:anchorId="42C42E92" wp14:editId="0E45863D">
                      <wp:simplePos x="0" y="0"/>
                      <wp:positionH relativeFrom="margin">
                        <wp:posOffset>-24130</wp:posOffset>
                      </wp:positionH>
                      <wp:positionV relativeFrom="paragraph">
                        <wp:posOffset>29210</wp:posOffset>
                      </wp:positionV>
                      <wp:extent cx="0" cy="0"/>
                      <wp:effectExtent l="0" t="0" r="3810" b="3175"/>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11D0FFE" id="Line 10"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pt,2.3pt" to="-1.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" stroked="f" strokeweight="0">
                      <w10:wrap anchorx="margin"/>
                    </v:line>
                  </w:pict>
                </mc:Fallback>
              </mc:AlternateContent>
            </w:r>
            <w:r w:rsidR="00A820A8" w:rsidRPr="00012E71">
              <w:rPr>
                <w:sz w:val="20"/>
                <w:szCs w:val="20"/>
              </w:rPr>
              <w:t>Транспортируемый материал, крупность, мм</w:t>
            </w:r>
          </w:p>
        </w:tc>
        <w:tc>
          <w:tcPr>
            <w:tcW w:w="1194" w:type="dxa"/>
            <w:tcBorders>
              <w:top w:val="single" w:sz="4" w:space="0" w:color="auto"/>
              <w:bottom w:val="single" w:sz="4" w:space="0" w:color="auto"/>
            </w:tcBorders>
            <w:shd w:val="clear" w:color="auto" w:fill="FFFFFF"/>
            <w:tcMar>
              <w:bottom w:w="28" w:type="dxa"/>
            </w:tcMar>
            <w:vAlign w:val="center"/>
          </w:tcPr>
          <w:p w14:paraId="6F21AFC3" w14:textId="77777777" w:rsidR="00A820A8" w:rsidRPr="00012E71" w:rsidRDefault="00A820A8" w:rsidP="009E22AB">
            <w:pPr>
              <w:shd w:val="clear" w:color="auto" w:fill="FFFFFF"/>
              <w:autoSpaceDE w:val="0"/>
              <w:autoSpaceDN w:val="0"/>
              <w:adjustRightInd w:val="0"/>
              <w:jc w:val="center"/>
              <w:rPr>
                <w:sz w:val="20"/>
                <w:szCs w:val="20"/>
              </w:rPr>
            </w:pPr>
            <w:r w:rsidRPr="00012E71">
              <w:rPr>
                <w:sz w:val="20"/>
                <w:szCs w:val="20"/>
              </w:rPr>
              <w:t>Насыпная</w:t>
            </w:r>
          </w:p>
          <w:p w14:paraId="7A60CAB1" w14:textId="77777777" w:rsidR="00A820A8" w:rsidRPr="00012E71" w:rsidRDefault="00A820A8" w:rsidP="009E22AB">
            <w:pPr>
              <w:shd w:val="clear" w:color="auto" w:fill="FFFFFF"/>
              <w:autoSpaceDE w:val="0"/>
              <w:autoSpaceDN w:val="0"/>
              <w:adjustRightInd w:val="0"/>
              <w:jc w:val="center"/>
              <w:rPr>
                <w:sz w:val="20"/>
                <w:szCs w:val="20"/>
              </w:rPr>
            </w:pPr>
            <w:r w:rsidRPr="00012E71">
              <w:rPr>
                <w:sz w:val="20"/>
                <w:szCs w:val="20"/>
              </w:rPr>
              <w:t>плотность,</w:t>
            </w:r>
          </w:p>
          <w:p w14:paraId="6E4CD611" w14:textId="77777777" w:rsidR="00A820A8" w:rsidRPr="00012E71" w:rsidRDefault="00A820A8" w:rsidP="009E22AB">
            <w:pPr>
              <w:shd w:val="clear" w:color="auto" w:fill="FFFFFF"/>
              <w:autoSpaceDE w:val="0"/>
              <w:autoSpaceDN w:val="0"/>
              <w:adjustRightInd w:val="0"/>
              <w:jc w:val="center"/>
              <w:rPr>
                <w:sz w:val="20"/>
                <w:szCs w:val="20"/>
                <w:vertAlign w:val="superscript"/>
              </w:rPr>
            </w:pPr>
            <w:r w:rsidRPr="00012E71">
              <w:rPr>
                <w:sz w:val="20"/>
                <w:szCs w:val="20"/>
              </w:rPr>
              <w:t>т/м</w:t>
            </w:r>
            <w:r w:rsidRPr="00012E71">
              <w:rPr>
                <w:sz w:val="20"/>
                <w:szCs w:val="20"/>
                <w:vertAlign w:val="superscript"/>
              </w:rPr>
              <w:t>3</w:t>
            </w:r>
          </w:p>
        </w:tc>
        <w:tc>
          <w:tcPr>
            <w:tcW w:w="2004" w:type="dxa"/>
            <w:tcBorders>
              <w:top w:val="single" w:sz="4" w:space="0" w:color="auto"/>
              <w:bottom w:val="single" w:sz="4" w:space="0" w:color="auto"/>
            </w:tcBorders>
            <w:shd w:val="clear" w:color="auto" w:fill="FFFFFF"/>
            <w:tcMar>
              <w:bottom w:w="28" w:type="dxa"/>
            </w:tcMar>
            <w:vAlign w:val="center"/>
          </w:tcPr>
          <w:p w14:paraId="14BD4E6D" w14:textId="77777777" w:rsidR="00A820A8" w:rsidRPr="00012E71" w:rsidRDefault="00A820A8" w:rsidP="009E22AB">
            <w:pPr>
              <w:shd w:val="clear" w:color="auto" w:fill="FFFFFF"/>
              <w:autoSpaceDE w:val="0"/>
              <w:autoSpaceDN w:val="0"/>
              <w:adjustRightInd w:val="0"/>
              <w:jc w:val="center"/>
              <w:rPr>
                <w:sz w:val="20"/>
                <w:szCs w:val="20"/>
              </w:rPr>
            </w:pPr>
            <w:r w:rsidRPr="00012E71">
              <w:rPr>
                <w:sz w:val="20"/>
                <w:szCs w:val="20"/>
              </w:rPr>
              <w:t>Угол</w:t>
            </w:r>
          </w:p>
          <w:p w14:paraId="3D767600" w14:textId="77777777" w:rsidR="00A820A8" w:rsidRPr="00012E71" w:rsidRDefault="00A820A8" w:rsidP="009E22AB">
            <w:pPr>
              <w:shd w:val="clear" w:color="auto" w:fill="FFFFFF"/>
              <w:autoSpaceDE w:val="0"/>
              <w:autoSpaceDN w:val="0"/>
              <w:adjustRightInd w:val="0"/>
              <w:jc w:val="center"/>
              <w:rPr>
                <w:sz w:val="20"/>
                <w:szCs w:val="20"/>
              </w:rPr>
            </w:pPr>
            <w:r w:rsidRPr="00012E71">
              <w:rPr>
                <w:sz w:val="20"/>
                <w:szCs w:val="20"/>
              </w:rPr>
              <w:t>естественного откоса</w:t>
            </w:r>
          </w:p>
          <w:p w14:paraId="0499C601" w14:textId="77777777" w:rsidR="00A820A8" w:rsidRPr="00012E71" w:rsidRDefault="00A820A8" w:rsidP="009E22AB">
            <w:pPr>
              <w:shd w:val="clear" w:color="auto" w:fill="FFFFFF"/>
              <w:autoSpaceDE w:val="0"/>
              <w:autoSpaceDN w:val="0"/>
              <w:adjustRightInd w:val="0"/>
              <w:jc w:val="center"/>
              <w:rPr>
                <w:sz w:val="20"/>
                <w:szCs w:val="20"/>
              </w:rPr>
            </w:pPr>
            <w:r w:rsidRPr="00012E71">
              <w:rPr>
                <w:sz w:val="20"/>
                <w:szCs w:val="20"/>
              </w:rPr>
              <w:t xml:space="preserve">в покое, </w:t>
            </w:r>
            <w:r w:rsidRPr="00012E71">
              <w:rPr>
                <w:sz w:val="20"/>
                <w:szCs w:val="20"/>
              </w:rPr>
              <w:sym w:font="Symbol" w:char="F06A"/>
            </w:r>
            <w:r w:rsidRPr="00012E71">
              <w:rPr>
                <w:sz w:val="20"/>
                <w:szCs w:val="20"/>
              </w:rPr>
              <w:t>, град</w:t>
            </w:r>
          </w:p>
        </w:tc>
        <w:tc>
          <w:tcPr>
            <w:tcW w:w="2282" w:type="dxa"/>
            <w:tcBorders>
              <w:top w:val="single" w:sz="4" w:space="0" w:color="auto"/>
              <w:bottom w:val="single" w:sz="4" w:space="0" w:color="auto"/>
            </w:tcBorders>
            <w:shd w:val="clear" w:color="auto" w:fill="FFFFFF"/>
            <w:tcMar>
              <w:bottom w:w="28" w:type="dxa"/>
            </w:tcMar>
            <w:vAlign w:val="center"/>
          </w:tcPr>
          <w:p w14:paraId="1A4DCC56" w14:textId="77777777" w:rsidR="00A820A8" w:rsidRPr="00012E71" w:rsidRDefault="00A820A8" w:rsidP="009E22AB">
            <w:pPr>
              <w:shd w:val="clear" w:color="auto" w:fill="FFFFFF"/>
              <w:autoSpaceDE w:val="0"/>
              <w:autoSpaceDN w:val="0"/>
              <w:adjustRightInd w:val="0"/>
              <w:jc w:val="center"/>
              <w:rPr>
                <w:sz w:val="20"/>
                <w:szCs w:val="20"/>
              </w:rPr>
            </w:pPr>
            <w:r w:rsidRPr="00012E71">
              <w:rPr>
                <w:sz w:val="20"/>
                <w:szCs w:val="20"/>
              </w:rPr>
              <w:t>Допустимый</w:t>
            </w:r>
          </w:p>
          <w:p w14:paraId="35A4CD05" w14:textId="77777777" w:rsidR="00A820A8" w:rsidRPr="00012E71" w:rsidRDefault="00A820A8" w:rsidP="009E22AB">
            <w:pPr>
              <w:shd w:val="clear" w:color="auto" w:fill="FFFFFF"/>
              <w:autoSpaceDE w:val="0"/>
              <w:autoSpaceDN w:val="0"/>
              <w:adjustRightInd w:val="0"/>
              <w:jc w:val="center"/>
              <w:rPr>
                <w:sz w:val="20"/>
                <w:szCs w:val="20"/>
              </w:rPr>
            </w:pPr>
            <w:r w:rsidRPr="00012E71">
              <w:rPr>
                <w:sz w:val="20"/>
                <w:szCs w:val="20"/>
              </w:rPr>
              <w:t xml:space="preserve">угол наклона конвейера на подъем </w:t>
            </w:r>
            <w:r w:rsidRPr="00012E71">
              <w:rPr>
                <w:iCs/>
                <w:sz w:val="20"/>
                <w:szCs w:val="20"/>
              </w:rPr>
              <w:sym w:font="Symbol" w:char="F062"/>
            </w:r>
            <w:r w:rsidRPr="00012E71">
              <w:rPr>
                <w:sz w:val="20"/>
                <w:szCs w:val="20"/>
                <w:vertAlign w:val="subscript"/>
                <w:lang w:val="en-US"/>
              </w:rPr>
              <w:t>max</w:t>
            </w:r>
            <w:r w:rsidRPr="00012E71">
              <w:rPr>
                <w:sz w:val="20"/>
                <w:szCs w:val="20"/>
              </w:rPr>
              <w:t>, град</w:t>
            </w:r>
          </w:p>
        </w:tc>
      </w:tr>
      <w:tr w:rsidR="00F71D71" w:rsidRPr="00012E71" w14:paraId="75297DE4" w14:textId="77777777">
        <w:trPr>
          <w:trHeight w:val="20"/>
          <w:jc w:val="center"/>
        </w:trPr>
        <w:tc>
          <w:tcPr>
            <w:tcW w:w="3592" w:type="dxa"/>
            <w:shd w:val="clear" w:color="auto" w:fill="FFFFFF"/>
            <w:tcMar>
              <w:bottom w:w="28" w:type="dxa"/>
            </w:tcMar>
          </w:tcPr>
          <w:p w14:paraId="2DE9E6F7"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Сера гранулированная</w:t>
            </w:r>
          </w:p>
        </w:tc>
        <w:tc>
          <w:tcPr>
            <w:tcW w:w="1194" w:type="dxa"/>
            <w:shd w:val="clear" w:color="auto" w:fill="FFFFFF"/>
            <w:tcMar>
              <w:bottom w:w="28" w:type="dxa"/>
            </w:tcMar>
          </w:tcPr>
          <w:p w14:paraId="014E705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1,4</w:t>
            </w:r>
          </w:p>
        </w:tc>
        <w:tc>
          <w:tcPr>
            <w:tcW w:w="2004" w:type="dxa"/>
            <w:shd w:val="clear" w:color="auto" w:fill="FFFFFF"/>
            <w:tcMar>
              <w:bottom w:w="28" w:type="dxa"/>
            </w:tcMar>
          </w:tcPr>
          <w:p w14:paraId="3939896F"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45</w:t>
            </w:r>
          </w:p>
        </w:tc>
        <w:tc>
          <w:tcPr>
            <w:tcW w:w="2282" w:type="dxa"/>
            <w:shd w:val="clear" w:color="auto" w:fill="FFFFFF"/>
            <w:tcMar>
              <w:bottom w:w="28" w:type="dxa"/>
            </w:tcMar>
          </w:tcPr>
          <w:p w14:paraId="6F5A458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652632A3" w14:textId="77777777">
        <w:trPr>
          <w:trHeight w:val="20"/>
          <w:jc w:val="center"/>
        </w:trPr>
        <w:tc>
          <w:tcPr>
            <w:tcW w:w="3592" w:type="dxa"/>
            <w:shd w:val="clear" w:color="auto" w:fill="FFFFFF"/>
            <w:tcMar>
              <w:bottom w:w="28" w:type="dxa"/>
            </w:tcMar>
          </w:tcPr>
          <w:p w14:paraId="53CF82CC"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 xml:space="preserve">Сода </w:t>
            </w:r>
            <w:proofErr w:type="spellStart"/>
            <w:r w:rsidRPr="00012E71">
              <w:rPr>
                <w:sz w:val="22"/>
                <w:szCs w:val="22"/>
              </w:rPr>
              <w:t>двукислая</w:t>
            </w:r>
            <w:proofErr w:type="spellEnd"/>
            <w:r w:rsidRPr="00012E71">
              <w:rPr>
                <w:sz w:val="22"/>
                <w:szCs w:val="22"/>
              </w:rPr>
              <w:t xml:space="preserve"> порошкооб</w:t>
            </w:r>
            <w:r w:rsidRPr="00012E71">
              <w:rPr>
                <w:sz w:val="22"/>
                <w:szCs w:val="22"/>
              </w:rPr>
              <w:softHyphen/>
              <w:t>разная</w:t>
            </w:r>
          </w:p>
        </w:tc>
        <w:tc>
          <w:tcPr>
            <w:tcW w:w="1194" w:type="dxa"/>
            <w:shd w:val="clear" w:color="auto" w:fill="FFFFFF"/>
            <w:tcMar>
              <w:bottom w:w="28" w:type="dxa"/>
            </w:tcMar>
          </w:tcPr>
          <w:p w14:paraId="5AD9A666"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1,0</w:t>
            </w:r>
          </w:p>
        </w:tc>
        <w:tc>
          <w:tcPr>
            <w:tcW w:w="2004" w:type="dxa"/>
            <w:shd w:val="clear" w:color="auto" w:fill="FFFFFF"/>
            <w:tcMar>
              <w:bottom w:w="28" w:type="dxa"/>
            </w:tcMar>
          </w:tcPr>
          <w:p w14:paraId="6AD16C2C"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44</w:t>
            </w:r>
          </w:p>
        </w:tc>
        <w:tc>
          <w:tcPr>
            <w:tcW w:w="2282" w:type="dxa"/>
            <w:shd w:val="clear" w:color="auto" w:fill="FFFFFF"/>
            <w:tcMar>
              <w:bottom w:w="28" w:type="dxa"/>
            </w:tcMar>
          </w:tcPr>
          <w:p w14:paraId="7F2FBB0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7BE8C8E2" w14:textId="77777777">
        <w:trPr>
          <w:trHeight w:val="20"/>
          <w:jc w:val="center"/>
        </w:trPr>
        <w:tc>
          <w:tcPr>
            <w:tcW w:w="3592" w:type="dxa"/>
            <w:shd w:val="clear" w:color="auto" w:fill="FFFFFF"/>
            <w:tcMar>
              <w:bottom w:w="28" w:type="dxa"/>
            </w:tcMar>
          </w:tcPr>
          <w:p w14:paraId="05717B3F"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Соль:</w:t>
            </w:r>
          </w:p>
          <w:p w14:paraId="6D91E62B"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калийн</w:t>
            </w:r>
            <w:r w:rsidR="00956E3C" w:rsidRPr="00012E71">
              <w:rPr>
                <w:sz w:val="22"/>
                <w:szCs w:val="22"/>
              </w:rPr>
              <w:t>ая</w:t>
            </w:r>
          </w:p>
          <w:p w14:paraId="1137E800"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каменная кусковая</w:t>
            </w:r>
          </w:p>
        </w:tc>
        <w:tc>
          <w:tcPr>
            <w:tcW w:w="1194" w:type="dxa"/>
            <w:shd w:val="clear" w:color="auto" w:fill="FFFFFF"/>
            <w:tcMar>
              <w:bottom w:w="28" w:type="dxa"/>
            </w:tcMar>
          </w:tcPr>
          <w:p w14:paraId="28CBFC87" w14:textId="77777777" w:rsidR="00F71D71" w:rsidRPr="00012E71" w:rsidRDefault="00F71D71" w:rsidP="00951F15">
            <w:pPr>
              <w:shd w:val="clear" w:color="auto" w:fill="FFFFFF"/>
              <w:autoSpaceDE w:val="0"/>
              <w:autoSpaceDN w:val="0"/>
              <w:adjustRightInd w:val="0"/>
              <w:jc w:val="center"/>
              <w:rPr>
                <w:sz w:val="22"/>
                <w:szCs w:val="22"/>
              </w:rPr>
            </w:pPr>
          </w:p>
          <w:p w14:paraId="34A3872F"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1,1</w:t>
            </w:r>
          </w:p>
          <w:p w14:paraId="0085DC23"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0,8–1,8</w:t>
            </w:r>
          </w:p>
        </w:tc>
        <w:tc>
          <w:tcPr>
            <w:tcW w:w="2004" w:type="dxa"/>
            <w:shd w:val="clear" w:color="auto" w:fill="FFFFFF"/>
            <w:tcMar>
              <w:bottom w:w="28" w:type="dxa"/>
            </w:tcMar>
          </w:tcPr>
          <w:p w14:paraId="2A5AD7D3" w14:textId="77777777" w:rsidR="00F71D71" w:rsidRPr="00012E71" w:rsidRDefault="00F71D71" w:rsidP="00951F15">
            <w:pPr>
              <w:shd w:val="clear" w:color="auto" w:fill="FFFFFF"/>
              <w:autoSpaceDE w:val="0"/>
              <w:autoSpaceDN w:val="0"/>
              <w:adjustRightInd w:val="0"/>
              <w:jc w:val="center"/>
              <w:rPr>
                <w:sz w:val="22"/>
                <w:szCs w:val="22"/>
              </w:rPr>
            </w:pPr>
          </w:p>
          <w:p w14:paraId="7A167A77"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45</w:t>
            </w:r>
          </w:p>
          <w:p w14:paraId="4B651124"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30–50</w:t>
            </w:r>
          </w:p>
        </w:tc>
        <w:tc>
          <w:tcPr>
            <w:tcW w:w="2282" w:type="dxa"/>
            <w:shd w:val="clear" w:color="auto" w:fill="FFFFFF"/>
            <w:tcMar>
              <w:bottom w:w="28" w:type="dxa"/>
            </w:tcMar>
          </w:tcPr>
          <w:p w14:paraId="7F4F7581" w14:textId="77777777" w:rsidR="00F71D71" w:rsidRPr="00012E71" w:rsidRDefault="00F71D71" w:rsidP="00951F15">
            <w:pPr>
              <w:shd w:val="clear" w:color="auto" w:fill="FFFFFF"/>
              <w:autoSpaceDE w:val="0"/>
              <w:autoSpaceDN w:val="0"/>
              <w:adjustRightInd w:val="0"/>
              <w:jc w:val="center"/>
              <w:rPr>
                <w:sz w:val="22"/>
                <w:szCs w:val="22"/>
              </w:rPr>
            </w:pPr>
          </w:p>
          <w:p w14:paraId="265BD77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p w14:paraId="2C66B98B"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23A7A1DA" w14:textId="77777777">
        <w:trPr>
          <w:trHeight w:val="20"/>
          <w:jc w:val="center"/>
        </w:trPr>
        <w:tc>
          <w:tcPr>
            <w:tcW w:w="3592" w:type="dxa"/>
            <w:shd w:val="clear" w:color="auto" w:fill="FFFFFF"/>
            <w:tcMar>
              <w:bottom w:w="28" w:type="dxa"/>
            </w:tcMar>
          </w:tcPr>
          <w:p w14:paraId="2C6F7991"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Суперфосфат из апатита гранулированного</w:t>
            </w:r>
          </w:p>
        </w:tc>
        <w:tc>
          <w:tcPr>
            <w:tcW w:w="1194" w:type="dxa"/>
            <w:shd w:val="clear" w:color="auto" w:fill="FFFFFF"/>
            <w:tcMar>
              <w:bottom w:w="28" w:type="dxa"/>
            </w:tcMar>
          </w:tcPr>
          <w:p w14:paraId="4B978611"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1,0</w:t>
            </w:r>
          </w:p>
        </w:tc>
        <w:tc>
          <w:tcPr>
            <w:tcW w:w="2004" w:type="dxa"/>
            <w:shd w:val="clear" w:color="auto" w:fill="FFFFFF"/>
            <w:tcMar>
              <w:bottom w:w="28" w:type="dxa"/>
            </w:tcMar>
          </w:tcPr>
          <w:p w14:paraId="0EFF2494"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45</w:t>
            </w:r>
          </w:p>
        </w:tc>
        <w:tc>
          <w:tcPr>
            <w:tcW w:w="2282" w:type="dxa"/>
            <w:shd w:val="clear" w:color="auto" w:fill="FFFFFF"/>
            <w:tcMar>
              <w:bottom w:w="28" w:type="dxa"/>
            </w:tcMar>
          </w:tcPr>
          <w:p w14:paraId="6D2AF28B"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0903FC2E" w14:textId="77777777">
        <w:trPr>
          <w:trHeight w:val="20"/>
          <w:jc w:val="center"/>
        </w:trPr>
        <w:tc>
          <w:tcPr>
            <w:tcW w:w="3592" w:type="dxa"/>
            <w:shd w:val="clear" w:color="auto" w:fill="FFFFFF"/>
            <w:tcMar>
              <w:bottom w:w="28" w:type="dxa"/>
            </w:tcMar>
          </w:tcPr>
          <w:p w14:paraId="70F8FCA3"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Уголь:</w:t>
            </w:r>
          </w:p>
          <w:p w14:paraId="1B00EE41"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бурый сухой</w:t>
            </w:r>
          </w:p>
          <w:p w14:paraId="0DC102F7"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бурый влажный</w:t>
            </w:r>
          </w:p>
          <w:p w14:paraId="409B7EEB"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каменный рядовой</w:t>
            </w:r>
          </w:p>
        </w:tc>
        <w:tc>
          <w:tcPr>
            <w:tcW w:w="1194" w:type="dxa"/>
            <w:shd w:val="clear" w:color="auto" w:fill="FFFFFF"/>
            <w:tcMar>
              <w:bottom w:w="28" w:type="dxa"/>
            </w:tcMar>
          </w:tcPr>
          <w:p w14:paraId="2860D843" w14:textId="77777777" w:rsidR="00F71D71" w:rsidRPr="00012E71" w:rsidRDefault="00F71D71" w:rsidP="00951F15">
            <w:pPr>
              <w:shd w:val="clear" w:color="auto" w:fill="FFFFFF"/>
              <w:autoSpaceDE w:val="0"/>
              <w:autoSpaceDN w:val="0"/>
              <w:adjustRightInd w:val="0"/>
              <w:jc w:val="center"/>
              <w:rPr>
                <w:sz w:val="22"/>
                <w:szCs w:val="22"/>
              </w:rPr>
            </w:pPr>
          </w:p>
          <w:p w14:paraId="2655427B"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0,6– 0,9</w:t>
            </w:r>
          </w:p>
          <w:p w14:paraId="2FE42EB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0,8–1,0</w:t>
            </w:r>
          </w:p>
          <w:p w14:paraId="5FE2027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0,8–1,1</w:t>
            </w:r>
          </w:p>
        </w:tc>
        <w:tc>
          <w:tcPr>
            <w:tcW w:w="2004" w:type="dxa"/>
            <w:shd w:val="clear" w:color="auto" w:fill="FFFFFF"/>
            <w:tcMar>
              <w:bottom w:w="28" w:type="dxa"/>
            </w:tcMar>
          </w:tcPr>
          <w:p w14:paraId="7C8682F2" w14:textId="77777777" w:rsidR="00F71D71" w:rsidRPr="00012E71" w:rsidRDefault="00F71D71" w:rsidP="00951F15">
            <w:pPr>
              <w:shd w:val="clear" w:color="auto" w:fill="FFFFFF"/>
              <w:autoSpaceDE w:val="0"/>
              <w:autoSpaceDN w:val="0"/>
              <w:adjustRightInd w:val="0"/>
              <w:jc w:val="center"/>
              <w:rPr>
                <w:sz w:val="22"/>
                <w:szCs w:val="22"/>
              </w:rPr>
            </w:pPr>
          </w:p>
          <w:p w14:paraId="4F5A82B0"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35–45</w:t>
            </w:r>
          </w:p>
          <w:p w14:paraId="5E546EA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40–50</w:t>
            </w:r>
          </w:p>
          <w:p w14:paraId="6826F3C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30–45</w:t>
            </w:r>
          </w:p>
        </w:tc>
        <w:tc>
          <w:tcPr>
            <w:tcW w:w="2282" w:type="dxa"/>
            <w:shd w:val="clear" w:color="auto" w:fill="FFFFFF"/>
            <w:tcMar>
              <w:bottom w:w="28" w:type="dxa"/>
            </w:tcMar>
          </w:tcPr>
          <w:p w14:paraId="39623E8E" w14:textId="77777777" w:rsidR="00F71D71" w:rsidRPr="00012E71" w:rsidRDefault="00F71D71" w:rsidP="00951F15">
            <w:pPr>
              <w:shd w:val="clear" w:color="auto" w:fill="FFFFFF"/>
              <w:autoSpaceDE w:val="0"/>
              <w:autoSpaceDN w:val="0"/>
              <w:adjustRightInd w:val="0"/>
              <w:jc w:val="center"/>
              <w:rPr>
                <w:sz w:val="22"/>
                <w:szCs w:val="22"/>
              </w:rPr>
            </w:pPr>
          </w:p>
          <w:p w14:paraId="0906A8B4"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16–18</w:t>
            </w:r>
          </w:p>
          <w:p w14:paraId="5F82B01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p w14:paraId="33A98299"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5B12CE4F" w14:textId="77777777">
        <w:trPr>
          <w:trHeight w:val="20"/>
          <w:jc w:val="center"/>
        </w:trPr>
        <w:tc>
          <w:tcPr>
            <w:tcW w:w="3592" w:type="dxa"/>
            <w:shd w:val="clear" w:color="auto" w:fill="FFFFFF"/>
            <w:tcMar>
              <w:bottom w:w="28" w:type="dxa"/>
            </w:tcMar>
          </w:tcPr>
          <w:p w14:paraId="78EE26F5"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Формовочная смесь:</w:t>
            </w:r>
          </w:p>
          <w:p w14:paraId="63597253"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выбитая (горелая)</w:t>
            </w:r>
          </w:p>
          <w:p w14:paraId="7983B496"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г</w:t>
            </w:r>
            <w:r w:rsidR="00956E3C" w:rsidRPr="00012E71">
              <w:rPr>
                <w:sz w:val="22"/>
                <w:szCs w:val="22"/>
              </w:rPr>
              <w:t>отовая</w:t>
            </w:r>
          </w:p>
        </w:tc>
        <w:tc>
          <w:tcPr>
            <w:tcW w:w="1194" w:type="dxa"/>
            <w:shd w:val="clear" w:color="auto" w:fill="FFFFFF"/>
            <w:tcMar>
              <w:bottom w:w="28" w:type="dxa"/>
            </w:tcMar>
          </w:tcPr>
          <w:p w14:paraId="4CB3E7E9" w14:textId="77777777" w:rsidR="00F71D71" w:rsidRPr="00012E71" w:rsidRDefault="00F71D71" w:rsidP="00951F15">
            <w:pPr>
              <w:shd w:val="clear" w:color="auto" w:fill="FFFFFF"/>
              <w:autoSpaceDE w:val="0"/>
              <w:autoSpaceDN w:val="0"/>
              <w:adjustRightInd w:val="0"/>
              <w:jc w:val="center"/>
              <w:rPr>
                <w:sz w:val="22"/>
                <w:szCs w:val="22"/>
              </w:rPr>
            </w:pPr>
          </w:p>
          <w:p w14:paraId="2CD4B495"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1,2–1,3</w:t>
            </w:r>
          </w:p>
          <w:p w14:paraId="772070EC"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1,6</w:t>
            </w:r>
          </w:p>
        </w:tc>
        <w:tc>
          <w:tcPr>
            <w:tcW w:w="2004" w:type="dxa"/>
            <w:shd w:val="clear" w:color="auto" w:fill="FFFFFF"/>
            <w:tcMar>
              <w:bottom w:w="28" w:type="dxa"/>
            </w:tcMar>
          </w:tcPr>
          <w:p w14:paraId="329901CD" w14:textId="77777777" w:rsidR="00F71D71" w:rsidRPr="00012E71" w:rsidRDefault="00F71D71" w:rsidP="00951F15">
            <w:pPr>
              <w:shd w:val="clear" w:color="auto" w:fill="FFFFFF"/>
              <w:autoSpaceDE w:val="0"/>
              <w:autoSpaceDN w:val="0"/>
              <w:adjustRightInd w:val="0"/>
              <w:jc w:val="center"/>
              <w:rPr>
                <w:sz w:val="22"/>
                <w:szCs w:val="22"/>
              </w:rPr>
            </w:pPr>
          </w:p>
          <w:p w14:paraId="32E6D6E3"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30–45</w:t>
            </w:r>
          </w:p>
          <w:p w14:paraId="5CCE8BE5"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40–45</w:t>
            </w:r>
          </w:p>
        </w:tc>
        <w:tc>
          <w:tcPr>
            <w:tcW w:w="2282" w:type="dxa"/>
            <w:shd w:val="clear" w:color="auto" w:fill="FFFFFF"/>
            <w:tcMar>
              <w:bottom w:w="28" w:type="dxa"/>
            </w:tcMar>
          </w:tcPr>
          <w:p w14:paraId="7AD9AA54" w14:textId="77777777" w:rsidR="00F71D71" w:rsidRPr="00012E71" w:rsidRDefault="00F71D71" w:rsidP="00951F15">
            <w:pPr>
              <w:shd w:val="clear" w:color="auto" w:fill="FFFFFF"/>
              <w:autoSpaceDE w:val="0"/>
              <w:autoSpaceDN w:val="0"/>
              <w:adjustRightInd w:val="0"/>
              <w:jc w:val="center"/>
              <w:rPr>
                <w:sz w:val="22"/>
                <w:szCs w:val="22"/>
              </w:rPr>
            </w:pPr>
          </w:p>
          <w:p w14:paraId="0B684610"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22</w:t>
            </w:r>
          </w:p>
          <w:p w14:paraId="3A549CD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20–24</w:t>
            </w:r>
          </w:p>
        </w:tc>
      </w:tr>
      <w:tr w:rsidR="00F71D71" w:rsidRPr="00012E71" w14:paraId="44CA8AF5" w14:textId="77777777">
        <w:trPr>
          <w:trHeight w:val="20"/>
          <w:jc w:val="center"/>
        </w:trPr>
        <w:tc>
          <w:tcPr>
            <w:tcW w:w="3592" w:type="dxa"/>
            <w:shd w:val="clear" w:color="auto" w:fill="FFFFFF"/>
            <w:tcMar>
              <w:bottom w:w="28" w:type="dxa"/>
            </w:tcMar>
          </w:tcPr>
          <w:p w14:paraId="7B81887C"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Цемент воздушно-сухой</w:t>
            </w:r>
          </w:p>
        </w:tc>
        <w:tc>
          <w:tcPr>
            <w:tcW w:w="1194" w:type="dxa"/>
            <w:shd w:val="clear" w:color="auto" w:fill="FFFFFF"/>
            <w:tcMar>
              <w:bottom w:w="28" w:type="dxa"/>
            </w:tcMar>
          </w:tcPr>
          <w:p w14:paraId="335DEA71"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1,0–1,5</w:t>
            </w:r>
          </w:p>
        </w:tc>
        <w:tc>
          <w:tcPr>
            <w:tcW w:w="2004" w:type="dxa"/>
            <w:shd w:val="clear" w:color="auto" w:fill="FFFFFF"/>
            <w:tcMar>
              <w:bottom w:w="28" w:type="dxa"/>
            </w:tcMar>
          </w:tcPr>
          <w:p w14:paraId="34F7D26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30–40</w:t>
            </w:r>
          </w:p>
        </w:tc>
        <w:tc>
          <w:tcPr>
            <w:tcW w:w="2282" w:type="dxa"/>
            <w:shd w:val="clear" w:color="auto" w:fill="FFFFFF"/>
            <w:tcMar>
              <w:bottom w:w="28" w:type="dxa"/>
            </w:tcMar>
          </w:tcPr>
          <w:p w14:paraId="224ED192"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20</w:t>
            </w:r>
          </w:p>
        </w:tc>
      </w:tr>
      <w:tr w:rsidR="00F71D71" w:rsidRPr="00012E71" w14:paraId="6268ECE0" w14:textId="77777777">
        <w:trPr>
          <w:trHeight w:val="20"/>
          <w:jc w:val="center"/>
        </w:trPr>
        <w:tc>
          <w:tcPr>
            <w:tcW w:w="3592" w:type="dxa"/>
            <w:shd w:val="clear" w:color="auto" w:fill="FFFFFF"/>
            <w:tcMar>
              <w:bottom w:w="28" w:type="dxa"/>
            </w:tcMar>
          </w:tcPr>
          <w:p w14:paraId="2941A655"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Шлак:</w:t>
            </w:r>
          </w:p>
          <w:p w14:paraId="5696CFBD"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каменноугольный</w:t>
            </w:r>
          </w:p>
          <w:p w14:paraId="72AC5CB9"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гранулированный</w:t>
            </w:r>
          </w:p>
        </w:tc>
        <w:tc>
          <w:tcPr>
            <w:tcW w:w="1194" w:type="dxa"/>
            <w:shd w:val="clear" w:color="auto" w:fill="FFFFFF"/>
            <w:tcMar>
              <w:bottom w:w="28" w:type="dxa"/>
            </w:tcMar>
            <w:vAlign w:val="center"/>
          </w:tcPr>
          <w:p w14:paraId="596E27F5" w14:textId="77777777" w:rsidR="00F71D71" w:rsidRPr="00012E71" w:rsidRDefault="00F71D71" w:rsidP="00951F15">
            <w:pPr>
              <w:shd w:val="clear" w:color="auto" w:fill="FFFFFF"/>
              <w:autoSpaceDE w:val="0"/>
              <w:autoSpaceDN w:val="0"/>
              <w:adjustRightInd w:val="0"/>
              <w:jc w:val="center"/>
              <w:rPr>
                <w:sz w:val="22"/>
                <w:szCs w:val="22"/>
              </w:rPr>
            </w:pPr>
          </w:p>
          <w:p w14:paraId="71FFBA7E"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0,6–0,9</w:t>
            </w:r>
          </w:p>
          <w:p w14:paraId="7AA26177"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0,6</w:t>
            </w:r>
            <w:r w:rsidR="00A820A8" w:rsidRPr="00012E71">
              <w:rPr>
                <w:sz w:val="22"/>
                <w:szCs w:val="22"/>
              </w:rPr>
              <w:t>–</w:t>
            </w:r>
            <w:r w:rsidRPr="00012E71">
              <w:rPr>
                <w:sz w:val="22"/>
                <w:szCs w:val="22"/>
              </w:rPr>
              <w:t>1,0</w:t>
            </w:r>
          </w:p>
        </w:tc>
        <w:tc>
          <w:tcPr>
            <w:tcW w:w="2004" w:type="dxa"/>
            <w:shd w:val="clear" w:color="auto" w:fill="FFFFFF"/>
            <w:tcMar>
              <w:bottom w:w="28" w:type="dxa"/>
            </w:tcMar>
          </w:tcPr>
          <w:p w14:paraId="42820F70" w14:textId="77777777" w:rsidR="00F71D71" w:rsidRPr="00012E71" w:rsidRDefault="00F71D71" w:rsidP="00951F15">
            <w:pPr>
              <w:shd w:val="clear" w:color="auto" w:fill="FFFFFF"/>
              <w:autoSpaceDE w:val="0"/>
              <w:autoSpaceDN w:val="0"/>
              <w:adjustRightInd w:val="0"/>
              <w:jc w:val="center"/>
              <w:rPr>
                <w:sz w:val="22"/>
                <w:szCs w:val="22"/>
              </w:rPr>
            </w:pPr>
          </w:p>
          <w:p w14:paraId="1297033F"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35–50</w:t>
            </w:r>
          </w:p>
          <w:p w14:paraId="46644D45"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45</w:t>
            </w:r>
            <w:r w:rsidR="00A820A8" w:rsidRPr="00012E71">
              <w:rPr>
                <w:sz w:val="22"/>
                <w:szCs w:val="22"/>
              </w:rPr>
              <w:t>–</w:t>
            </w:r>
            <w:r w:rsidRPr="00012E71">
              <w:rPr>
                <w:sz w:val="22"/>
                <w:szCs w:val="22"/>
              </w:rPr>
              <w:t>55</w:t>
            </w:r>
          </w:p>
        </w:tc>
        <w:tc>
          <w:tcPr>
            <w:tcW w:w="2282" w:type="dxa"/>
            <w:shd w:val="clear" w:color="auto" w:fill="FFFFFF"/>
            <w:tcMar>
              <w:bottom w:w="28" w:type="dxa"/>
            </w:tcMar>
          </w:tcPr>
          <w:p w14:paraId="10F5318D" w14:textId="77777777" w:rsidR="00F71D71" w:rsidRPr="00012E71" w:rsidRDefault="00F71D71" w:rsidP="00951F15">
            <w:pPr>
              <w:shd w:val="clear" w:color="auto" w:fill="FFFFFF"/>
              <w:autoSpaceDE w:val="0"/>
              <w:autoSpaceDN w:val="0"/>
              <w:adjustRightInd w:val="0"/>
              <w:jc w:val="center"/>
              <w:rPr>
                <w:sz w:val="22"/>
                <w:szCs w:val="22"/>
              </w:rPr>
            </w:pPr>
          </w:p>
          <w:p w14:paraId="297AADC3"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20</w:t>
            </w:r>
          </w:p>
        </w:tc>
      </w:tr>
      <w:tr w:rsidR="00F71D71" w:rsidRPr="00012E71" w14:paraId="197C3007" w14:textId="77777777">
        <w:trPr>
          <w:trHeight w:val="20"/>
          <w:jc w:val="center"/>
        </w:trPr>
        <w:tc>
          <w:tcPr>
            <w:tcW w:w="3592" w:type="dxa"/>
            <w:shd w:val="clear" w:color="auto" w:fill="FFFFFF"/>
            <w:tcMar>
              <w:bottom w:w="28" w:type="dxa"/>
            </w:tcMar>
          </w:tcPr>
          <w:p w14:paraId="6E5441D0" w14:textId="77777777" w:rsidR="00A820A8" w:rsidRPr="00012E71" w:rsidRDefault="00F71D71" w:rsidP="00951F15">
            <w:pPr>
              <w:shd w:val="clear" w:color="auto" w:fill="FFFFFF"/>
              <w:autoSpaceDE w:val="0"/>
              <w:autoSpaceDN w:val="0"/>
              <w:adjustRightInd w:val="0"/>
              <w:rPr>
                <w:sz w:val="22"/>
                <w:szCs w:val="22"/>
              </w:rPr>
            </w:pPr>
            <w:r w:rsidRPr="00012E71">
              <w:rPr>
                <w:sz w:val="22"/>
                <w:szCs w:val="22"/>
              </w:rPr>
              <w:t xml:space="preserve">Штыб </w:t>
            </w:r>
          </w:p>
          <w:p w14:paraId="316DACBE"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сухой</w:t>
            </w:r>
          </w:p>
          <w:p w14:paraId="5788C951" w14:textId="77777777" w:rsidR="00A820A8" w:rsidRPr="00012E71" w:rsidRDefault="00A820A8" w:rsidP="00A820A8">
            <w:pPr>
              <w:shd w:val="clear" w:color="auto" w:fill="FFFFFF"/>
              <w:autoSpaceDE w:val="0"/>
              <w:autoSpaceDN w:val="0"/>
              <w:adjustRightInd w:val="0"/>
              <w:ind w:left="284"/>
              <w:rPr>
                <w:sz w:val="22"/>
                <w:szCs w:val="22"/>
              </w:rPr>
            </w:pPr>
            <w:r w:rsidRPr="00012E71">
              <w:rPr>
                <w:sz w:val="22"/>
                <w:szCs w:val="22"/>
              </w:rPr>
              <w:t>гранулированный</w:t>
            </w:r>
          </w:p>
        </w:tc>
        <w:tc>
          <w:tcPr>
            <w:tcW w:w="1194" w:type="dxa"/>
            <w:shd w:val="clear" w:color="auto" w:fill="FFFFFF"/>
            <w:tcMar>
              <w:bottom w:w="28" w:type="dxa"/>
            </w:tcMar>
          </w:tcPr>
          <w:p w14:paraId="35A00F87" w14:textId="77777777" w:rsidR="00A820A8" w:rsidRPr="00012E71" w:rsidRDefault="00A820A8" w:rsidP="00951F15">
            <w:pPr>
              <w:shd w:val="clear" w:color="auto" w:fill="FFFFFF"/>
              <w:autoSpaceDE w:val="0"/>
              <w:autoSpaceDN w:val="0"/>
              <w:adjustRightInd w:val="0"/>
              <w:jc w:val="center"/>
              <w:rPr>
                <w:sz w:val="22"/>
                <w:szCs w:val="22"/>
              </w:rPr>
            </w:pPr>
          </w:p>
          <w:p w14:paraId="5880857C"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0,9</w:t>
            </w:r>
          </w:p>
          <w:p w14:paraId="558DBEE9" w14:textId="77777777" w:rsidR="00A820A8" w:rsidRPr="00012E71" w:rsidRDefault="00A820A8" w:rsidP="00951F15">
            <w:pPr>
              <w:shd w:val="clear" w:color="auto" w:fill="FFFFFF"/>
              <w:autoSpaceDE w:val="0"/>
              <w:autoSpaceDN w:val="0"/>
              <w:adjustRightInd w:val="0"/>
              <w:jc w:val="center"/>
              <w:rPr>
                <w:sz w:val="22"/>
                <w:szCs w:val="22"/>
              </w:rPr>
            </w:pPr>
            <w:r w:rsidRPr="00012E71">
              <w:rPr>
                <w:sz w:val="22"/>
                <w:szCs w:val="22"/>
              </w:rPr>
              <w:t>0,6–1,0</w:t>
            </w:r>
          </w:p>
        </w:tc>
        <w:tc>
          <w:tcPr>
            <w:tcW w:w="2004" w:type="dxa"/>
            <w:shd w:val="clear" w:color="auto" w:fill="FFFFFF"/>
            <w:tcMar>
              <w:bottom w:w="28" w:type="dxa"/>
            </w:tcMar>
          </w:tcPr>
          <w:p w14:paraId="39E1DAD2" w14:textId="77777777" w:rsidR="00A820A8" w:rsidRPr="00012E71" w:rsidRDefault="00A820A8" w:rsidP="00951F15">
            <w:pPr>
              <w:shd w:val="clear" w:color="auto" w:fill="FFFFFF"/>
              <w:autoSpaceDE w:val="0"/>
              <w:autoSpaceDN w:val="0"/>
              <w:adjustRightInd w:val="0"/>
              <w:jc w:val="center"/>
              <w:rPr>
                <w:sz w:val="22"/>
                <w:szCs w:val="22"/>
              </w:rPr>
            </w:pPr>
          </w:p>
          <w:p w14:paraId="28946C87"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30</w:t>
            </w:r>
            <w:r w:rsidR="00A820A8" w:rsidRPr="00012E71">
              <w:rPr>
                <w:sz w:val="22"/>
                <w:szCs w:val="22"/>
              </w:rPr>
              <w:t>–</w:t>
            </w:r>
            <w:r w:rsidRPr="00012E71">
              <w:rPr>
                <w:sz w:val="22"/>
                <w:szCs w:val="22"/>
              </w:rPr>
              <w:t>45</w:t>
            </w:r>
          </w:p>
          <w:p w14:paraId="61144065" w14:textId="77777777" w:rsidR="00A820A8" w:rsidRPr="00012E71" w:rsidRDefault="00A820A8" w:rsidP="00951F15">
            <w:pPr>
              <w:shd w:val="clear" w:color="auto" w:fill="FFFFFF"/>
              <w:autoSpaceDE w:val="0"/>
              <w:autoSpaceDN w:val="0"/>
              <w:adjustRightInd w:val="0"/>
              <w:jc w:val="center"/>
              <w:rPr>
                <w:sz w:val="22"/>
                <w:szCs w:val="22"/>
              </w:rPr>
            </w:pPr>
            <w:r w:rsidRPr="00012E71">
              <w:rPr>
                <w:sz w:val="22"/>
                <w:szCs w:val="22"/>
              </w:rPr>
              <w:t>45–55</w:t>
            </w:r>
          </w:p>
        </w:tc>
        <w:tc>
          <w:tcPr>
            <w:tcW w:w="2282" w:type="dxa"/>
            <w:shd w:val="clear" w:color="auto" w:fill="FFFFFF"/>
            <w:tcMar>
              <w:bottom w:w="28" w:type="dxa"/>
            </w:tcMar>
          </w:tcPr>
          <w:p w14:paraId="60F75C39" w14:textId="77777777" w:rsidR="00A820A8" w:rsidRPr="00012E71" w:rsidRDefault="00A820A8" w:rsidP="00951F15">
            <w:pPr>
              <w:shd w:val="clear" w:color="auto" w:fill="FFFFFF"/>
              <w:autoSpaceDE w:val="0"/>
              <w:autoSpaceDN w:val="0"/>
              <w:adjustRightInd w:val="0"/>
              <w:jc w:val="center"/>
              <w:rPr>
                <w:sz w:val="22"/>
                <w:szCs w:val="22"/>
              </w:rPr>
            </w:pPr>
          </w:p>
          <w:p w14:paraId="0C99E860"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20</w:t>
            </w:r>
          </w:p>
          <w:p w14:paraId="07747369" w14:textId="77777777" w:rsidR="00A820A8" w:rsidRPr="00012E71" w:rsidRDefault="00A820A8"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3506B87E" w14:textId="77777777">
        <w:trPr>
          <w:trHeight w:val="20"/>
          <w:jc w:val="center"/>
        </w:trPr>
        <w:tc>
          <w:tcPr>
            <w:tcW w:w="3592" w:type="dxa"/>
            <w:tcBorders>
              <w:bottom w:val="single" w:sz="4" w:space="0" w:color="auto"/>
            </w:tcBorders>
            <w:shd w:val="clear" w:color="auto" w:fill="FFFFFF"/>
            <w:tcMar>
              <w:bottom w:w="28" w:type="dxa"/>
            </w:tcMar>
          </w:tcPr>
          <w:p w14:paraId="4C4B4ED0" w14:textId="77777777" w:rsidR="00F71D71" w:rsidRPr="00012E71" w:rsidRDefault="00F71D71" w:rsidP="00951F15">
            <w:pPr>
              <w:shd w:val="clear" w:color="auto" w:fill="FFFFFF"/>
              <w:autoSpaceDE w:val="0"/>
              <w:autoSpaceDN w:val="0"/>
              <w:adjustRightInd w:val="0"/>
              <w:rPr>
                <w:sz w:val="22"/>
                <w:szCs w:val="22"/>
              </w:rPr>
            </w:pPr>
            <w:r w:rsidRPr="00012E71">
              <w:rPr>
                <w:sz w:val="22"/>
                <w:szCs w:val="22"/>
              </w:rPr>
              <w:t>Щебень:</w:t>
            </w:r>
          </w:p>
          <w:p w14:paraId="001B6C57" w14:textId="77777777" w:rsidR="00F71D71" w:rsidRPr="00012E71" w:rsidRDefault="00956E3C" w:rsidP="00A820A8">
            <w:pPr>
              <w:shd w:val="clear" w:color="auto" w:fill="FFFFFF"/>
              <w:autoSpaceDE w:val="0"/>
              <w:autoSpaceDN w:val="0"/>
              <w:adjustRightInd w:val="0"/>
              <w:ind w:left="284"/>
              <w:rPr>
                <w:sz w:val="22"/>
                <w:szCs w:val="22"/>
              </w:rPr>
            </w:pPr>
            <w:r w:rsidRPr="00012E71">
              <w:rPr>
                <w:sz w:val="22"/>
                <w:szCs w:val="22"/>
              </w:rPr>
              <w:t>гранитный сухой</w:t>
            </w:r>
          </w:p>
          <w:p w14:paraId="3717F2DD" w14:textId="77777777" w:rsidR="00F71D71" w:rsidRPr="00012E71" w:rsidRDefault="00F71D71" w:rsidP="00A820A8">
            <w:pPr>
              <w:shd w:val="clear" w:color="auto" w:fill="FFFFFF"/>
              <w:autoSpaceDE w:val="0"/>
              <w:autoSpaceDN w:val="0"/>
              <w:adjustRightInd w:val="0"/>
              <w:ind w:left="284"/>
              <w:rPr>
                <w:sz w:val="22"/>
                <w:szCs w:val="22"/>
              </w:rPr>
            </w:pPr>
            <w:r w:rsidRPr="00012E71">
              <w:rPr>
                <w:sz w:val="22"/>
                <w:szCs w:val="22"/>
              </w:rPr>
              <w:t>известняковый доломи</w:t>
            </w:r>
            <w:r w:rsidR="00956E3C" w:rsidRPr="00012E71">
              <w:rPr>
                <w:sz w:val="22"/>
                <w:szCs w:val="22"/>
              </w:rPr>
              <w:t>товый</w:t>
            </w:r>
          </w:p>
        </w:tc>
        <w:tc>
          <w:tcPr>
            <w:tcW w:w="1194" w:type="dxa"/>
            <w:tcBorders>
              <w:bottom w:val="single" w:sz="4" w:space="0" w:color="auto"/>
            </w:tcBorders>
            <w:shd w:val="clear" w:color="auto" w:fill="FFFFFF"/>
            <w:tcMar>
              <w:bottom w:w="28" w:type="dxa"/>
            </w:tcMar>
          </w:tcPr>
          <w:p w14:paraId="2CCCD70A" w14:textId="77777777" w:rsidR="00A820A8" w:rsidRPr="00012E71" w:rsidRDefault="00A820A8" w:rsidP="00951F15">
            <w:pPr>
              <w:shd w:val="clear" w:color="auto" w:fill="FFFFFF"/>
              <w:autoSpaceDE w:val="0"/>
              <w:autoSpaceDN w:val="0"/>
              <w:adjustRightInd w:val="0"/>
              <w:jc w:val="center"/>
              <w:rPr>
                <w:sz w:val="22"/>
                <w:szCs w:val="22"/>
              </w:rPr>
            </w:pPr>
          </w:p>
          <w:p w14:paraId="496258D3"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1,35–1,8</w:t>
            </w:r>
          </w:p>
          <w:p w14:paraId="5CF66759"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1,25–1,35</w:t>
            </w:r>
          </w:p>
        </w:tc>
        <w:tc>
          <w:tcPr>
            <w:tcW w:w="2004" w:type="dxa"/>
            <w:tcBorders>
              <w:bottom w:val="single" w:sz="4" w:space="0" w:color="auto"/>
            </w:tcBorders>
            <w:shd w:val="clear" w:color="auto" w:fill="FFFFFF"/>
            <w:tcMar>
              <w:bottom w:w="28" w:type="dxa"/>
            </w:tcMar>
          </w:tcPr>
          <w:p w14:paraId="73E7B338" w14:textId="77777777" w:rsidR="00A820A8" w:rsidRPr="00012E71" w:rsidRDefault="00A820A8" w:rsidP="00951F15">
            <w:pPr>
              <w:shd w:val="clear" w:color="auto" w:fill="FFFFFF"/>
              <w:autoSpaceDE w:val="0"/>
              <w:autoSpaceDN w:val="0"/>
              <w:adjustRightInd w:val="0"/>
              <w:jc w:val="center"/>
              <w:rPr>
                <w:sz w:val="22"/>
                <w:szCs w:val="22"/>
              </w:rPr>
            </w:pPr>
          </w:p>
          <w:p w14:paraId="1AD36F25"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35–45</w:t>
            </w:r>
          </w:p>
          <w:p w14:paraId="3C5BA566"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35–45</w:t>
            </w:r>
          </w:p>
        </w:tc>
        <w:tc>
          <w:tcPr>
            <w:tcW w:w="2282" w:type="dxa"/>
            <w:tcBorders>
              <w:bottom w:val="single" w:sz="4" w:space="0" w:color="auto"/>
            </w:tcBorders>
            <w:shd w:val="clear" w:color="auto" w:fill="FFFFFF"/>
            <w:tcMar>
              <w:bottom w:w="28" w:type="dxa"/>
            </w:tcMar>
          </w:tcPr>
          <w:p w14:paraId="22E5146C" w14:textId="77777777" w:rsidR="00A820A8" w:rsidRPr="00012E71" w:rsidRDefault="00A820A8" w:rsidP="00951F15">
            <w:pPr>
              <w:shd w:val="clear" w:color="auto" w:fill="FFFFFF"/>
              <w:autoSpaceDE w:val="0"/>
              <w:autoSpaceDN w:val="0"/>
              <w:adjustRightInd w:val="0"/>
              <w:jc w:val="center"/>
              <w:rPr>
                <w:sz w:val="22"/>
                <w:szCs w:val="22"/>
              </w:rPr>
            </w:pPr>
          </w:p>
          <w:p w14:paraId="494D28F5"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p w14:paraId="302921E9" w14:textId="77777777" w:rsidR="00F71D71" w:rsidRPr="00012E71" w:rsidRDefault="00F71D71" w:rsidP="00951F15">
            <w:pPr>
              <w:shd w:val="clear" w:color="auto" w:fill="FFFFFF"/>
              <w:autoSpaceDE w:val="0"/>
              <w:autoSpaceDN w:val="0"/>
              <w:adjustRightInd w:val="0"/>
              <w:jc w:val="center"/>
              <w:rPr>
                <w:sz w:val="22"/>
                <w:szCs w:val="22"/>
              </w:rPr>
            </w:pPr>
            <w:r w:rsidRPr="00012E71">
              <w:rPr>
                <w:sz w:val="22"/>
                <w:szCs w:val="22"/>
              </w:rPr>
              <w:t>18</w:t>
            </w:r>
          </w:p>
        </w:tc>
      </w:tr>
      <w:tr w:rsidR="00F71D71" w:rsidRPr="00012E71" w14:paraId="0B7D605B" w14:textId="77777777">
        <w:trPr>
          <w:trHeight w:val="20"/>
          <w:jc w:val="center"/>
        </w:trPr>
        <w:tc>
          <w:tcPr>
            <w:tcW w:w="9072" w:type="dxa"/>
            <w:gridSpan w:val="4"/>
            <w:tcBorders>
              <w:top w:val="single" w:sz="4" w:space="0" w:color="auto"/>
              <w:bottom w:val="single" w:sz="4" w:space="0" w:color="auto"/>
            </w:tcBorders>
            <w:shd w:val="clear" w:color="auto" w:fill="FFFFFF"/>
            <w:tcMar>
              <w:bottom w:w="28" w:type="dxa"/>
            </w:tcMar>
          </w:tcPr>
          <w:p w14:paraId="5DE0933C" w14:textId="77777777" w:rsidR="00F71D71" w:rsidRPr="00012E71" w:rsidRDefault="00BC4078" w:rsidP="00A820A8">
            <w:pPr>
              <w:shd w:val="clear" w:color="auto" w:fill="FFFFFF"/>
              <w:autoSpaceDE w:val="0"/>
              <w:autoSpaceDN w:val="0"/>
              <w:adjustRightInd w:val="0"/>
              <w:spacing w:before="60" w:after="60"/>
              <w:ind w:firstLine="567"/>
              <w:jc w:val="both"/>
              <w:rPr>
                <w:sz w:val="20"/>
                <w:szCs w:val="20"/>
              </w:rPr>
            </w:pPr>
            <w:r w:rsidRPr="00012E71">
              <w:rPr>
                <w:sz w:val="20"/>
                <w:szCs w:val="20"/>
              </w:rPr>
              <w:t>П р и м е ч а н и е  </w:t>
            </w:r>
            <w:r w:rsidR="00F71D71" w:rsidRPr="00012E71">
              <w:rPr>
                <w:sz w:val="20"/>
                <w:szCs w:val="20"/>
              </w:rPr>
              <w:t xml:space="preserve">– Приведенные значения углов </w:t>
            </w:r>
            <w:r w:rsidR="00F71D71" w:rsidRPr="00012E71">
              <w:rPr>
                <w:iCs/>
                <w:sz w:val="20"/>
                <w:szCs w:val="20"/>
              </w:rPr>
              <w:sym w:font="Symbol" w:char="F062"/>
            </w:r>
            <w:r w:rsidR="00F71D71" w:rsidRPr="00012E71">
              <w:rPr>
                <w:sz w:val="20"/>
                <w:szCs w:val="20"/>
                <w:vertAlign w:val="subscript"/>
                <w:lang w:val="en-US"/>
              </w:rPr>
              <w:t>max</w:t>
            </w:r>
            <w:r w:rsidR="00F71D71" w:rsidRPr="00012E71">
              <w:rPr>
                <w:sz w:val="20"/>
                <w:szCs w:val="20"/>
              </w:rPr>
              <w:t xml:space="preserve"> могут отличаться от фактических значений в зависимости от степени заполнения ленты грузом и ее </w:t>
            </w:r>
            <w:proofErr w:type="spellStart"/>
            <w:r w:rsidR="00F71D71" w:rsidRPr="00012E71">
              <w:rPr>
                <w:sz w:val="20"/>
                <w:szCs w:val="20"/>
              </w:rPr>
              <w:t>желобчатости</w:t>
            </w:r>
            <w:proofErr w:type="spellEnd"/>
            <w:r w:rsidR="00F71D71" w:rsidRPr="00012E71">
              <w:rPr>
                <w:sz w:val="20"/>
                <w:szCs w:val="20"/>
              </w:rPr>
              <w:t>, наличия подпора грузов и др</w:t>
            </w:r>
            <w:r w:rsidR="00956E3C" w:rsidRPr="00012E71">
              <w:rPr>
                <w:sz w:val="20"/>
                <w:szCs w:val="20"/>
              </w:rPr>
              <w:t>угого.</w:t>
            </w:r>
          </w:p>
        </w:tc>
      </w:tr>
    </w:tbl>
    <w:p w14:paraId="63E64AB0" w14:textId="3A665DDE" w:rsidR="0078136A" w:rsidRPr="00012E71" w:rsidRDefault="0078136A" w:rsidP="0078136A">
      <w:pPr>
        <w:ind w:firstLine="567"/>
        <w:jc w:val="both"/>
      </w:pPr>
      <w:r w:rsidRPr="00012E71">
        <w:br w:type="page"/>
      </w:r>
    </w:p>
    <w:p w14:paraId="73ABE030" w14:textId="02CC885B" w:rsidR="006B7E02" w:rsidRPr="00012E71" w:rsidRDefault="006B7E02" w:rsidP="006B7E02">
      <w:pPr>
        <w:pStyle w:val="a5"/>
        <w:spacing w:after="60" w:line="240" w:lineRule="auto"/>
        <w:jc w:val="center"/>
        <w:rPr>
          <w:b/>
          <w:iCs/>
          <w:sz w:val="22"/>
          <w:szCs w:val="22"/>
        </w:rPr>
      </w:pPr>
      <w:r w:rsidRPr="00012E71">
        <w:rPr>
          <w:b/>
          <w:iCs/>
          <w:sz w:val="22"/>
          <w:szCs w:val="22"/>
        </w:rPr>
        <w:lastRenderedPageBreak/>
        <w:t xml:space="preserve">Приложение </w:t>
      </w:r>
      <w:r w:rsidR="00744EC9" w:rsidRPr="00012E71">
        <w:rPr>
          <w:b/>
          <w:iCs/>
          <w:sz w:val="22"/>
          <w:szCs w:val="22"/>
        </w:rPr>
        <w:t>К</w:t>
      </w:r>
    </w:p>
    <w:p w14:paraId="23C48654" w14:textId="61E08AE1" w:rsidR="006B7E02" w:rsidRPr="00012E71" w:rsidRDefault="006B7E02" w:rsidP="006B7E02">
      <w:pPr>
        <w:shd w:val="clear" w:color="auto" w:fill="FFFFFF"/>
        <w:autoSpaceDE w:val="0"/>
        <w:autoSpaceDN w:val="0"/>
        <w:adjustRightInd w:val="0"/>
        <w:jc w:val="center"/>
        <w:rPr>
          <w:b/>
          <w:iCs/>
        </w:rPr>
      </w:pPr>
      <w:r w:rsidRPr="00012E71">
        <w:rPr>
          <w:b/>
          <w:iCs/>
          <w:sz w:val="20"/>
          <w:szCs w:val="20"/>
        </w:rPr>
        <w:t>(</w:t>
      </w:r>
      <w:r w:rsidR="00744EC9" w:rsidRPr="00012E71">
        <w:rPr>
          <w:b/>
          <w:iCs/>
          <w:sz w:val="20"/>
          <w:szCs w:val="20"/>
        </w:rPr>
        <w:t>справочное</w:t>
      </w:r>
      <w:r w:rsidRPr="00012E71">
        <w:rPr>
          <w:b/>
          <w:iCs/>
        </w:rPr>
        <w:t>)</w:t>
      </w:r>
    </w:p>
    <w:p w14:paraId="78FEDC32" w14:textId="77777777" w:rsidR="0078136A" w:rsidRPr="00012E71" w:rsidRDefault="0078136A" w:rsidP="00744EC9">
      <w:pPr>
        <w:pStyle w:val="a5"/>
        <w:spacing w:before="120" w:after="240" w:line="240" w:lineRule="auto"/>
        <w:jc w:val="center"/>
        <w:rPr>
          <w:b/>
          <w:sz w:val="26"/>
          <w:szCs w:val="26"/>
        </w:rPr>
      </w:pPr>
      <w:r w:rsidRPr="00012E71">
        <w:rPr>
          <w:b/>
          <w:sz w:val="26"/>
          <w:szCs w:val="26"/>
        </w:rPr>
        <w:t>Методика расчета дорожных одежд нежесткого типа для карьерных автосамосвалов грузоподъемностью 30–450 т</w:t>
      </w:r>
    </w:p>
    <w:p w14:paraId="64526D70" w14:textId="77777777" w:rsidR="0078136A" w:rsidRPr="00012E71" w:rsidRDefault="0078136A" w:rsidP="0078136A">
      <w:pPr>
        <w:pStyle w:val="10"/>
        <w:spacing w:before="120" w:after="120"/>
        <w:ind w:firstLine="567"/>
        <w:rPr>
          <w:smallCaps w:val="0"/>
        </w:rPr>
      </w:pPr>
      <w:r w:rsidRPr="00012E71">
        <w:rPr>
          <w:smallCaps w:val="0"/>
        </w:rPr>
        <w:t>К.1 Общие положения по методике расчета дорожных одежд</w:t>
      </w:r>
    </w:p>
    <w:p w14:paraId="493D4485" w14:textId="77777777" w:rsidR="0078136A" w:rsidRPr="00012E71" w:rsidRDefault="0078136A" w:rsidP="0078136A">
      <w:pPr>
        <w:pStyle w:val="10"/>
        <w:ind w:firstLine="567"/>
        <w:rPr>
          <w:b w:val="0"/>
          <w:bCs w:val="0"/>
          <w:smallCaps w:val="0"/>
        </w:rPr>
      </w:pPr>
      <w:r w:rsidRPr="00012E71">
        <w:rPr>
          <w:b w:val="0"/>
          <w:bCs w:val="0"/>
          <w:smallCaps w:val="0"/>
        </w:rPr>
        <w:t>К.1.1 Общие положения по методике расчета и конструированию дорожных одежд необходимо принимать в соответствии с [6].</w:t>
      </w:r>
    </w:p>
    <w:p w14:paraId="4E7A6C32" w14:textId="77777777" w:rsidR="0078136A" w:rsidRPr="00012E71" w:rsidRDefault="0078136A" w:rsidP="0078136A">
      <w:pPr>
        <w:pStyle w:val="10"/>
        <w:ind w:firstLine="567"/>
        <w:rPr>
          <w:b w:val="0"/>
          <w:bCs w:val="0"/>
          <w:smallCaps w:val="0"/>
        </w:rPr>
      </w:pPr>
      <w:r w:rsidRPr="00012E71">
        <w:rPr>
          <w:b w:val="0"/>
          <w:bCs w:val="0"/>
          <w:smallCaps w:val="0"/>
        </w:rPr>
        <w:t>Типы местности по характеру и степени увлажнения принимают в соответствии с СП 34.13330.</w:t>
      </w:r>
    </w:p>
    <w:p w14:paraId="499597C0" w14:textId="77777777" w:rsidR="0078136A" w:rsidRPr="00012E71" w:rsidRDefault="0078136A" w:rsidP="0078136A">
      <w:pPr>
        <w:pStyle w:val="10"/>
        <w:spacing w:before="120" w:after="120"/>
        <w:ind w:firstLine="567"/>
        <w:rPr>
          <w:smallCaps w:val="0"/>
        </w:rPr>
      </w:pPr>
      <w:r w:rsidRPr="00012E71">
        <w:rPr>
          <w:smallCaps w:val="0"/>
        </w:rPr>
        <w:t>К.2 Расчет дорожных одежд на прочность</w:t>
      </w:r>
    </w:p>
    <w:p w14:paraId="0AEB7593" w14:textId="77777777" w:rsidR="0078136A" w:rsidRPr="00012E71" w:rsidRDefault="0078136A" w:rsidP="0078136A">
      <w:pPr>
        <w:pStyle w:val="10"/>
        <w:spacing w:before="120" w:after="120"/>
        <w:ind w:firstLine="567"/>
        <w:rPr>
          <w:smallCaps w:val="0"/>
        </w:rPr>
      </w:pPr>
      <w:r w:rsidRPr="00012E71">
        <w:rPr>
          <w:smallCaps w:val="0"/>
        </w:rPr>
        <w:t>К.2.1 Общие положения при расчете дорожных одежд</w:t>
      </w:r>
    </w:p>
    <w:p w14:paraId="060A2D32" w14:textId="77777777" w:rsidR="0078136A" w:rsidRPr="00012E71" w:rsidRDefault="0078136A" w:rsidP="0078136A">
      <w:pPr>
        <w:pStyle w:val="10"/>
        <w:ind w:firstLine="567"/>
        <w:rPr>
          <w:b w:val="0"/>
          <w:bCs w:val="0"/>
          <w:smallCaps w:val="0"/>
        </w:rPr>
      </w:pPr>
      <w:r w:rsidRPr="00012E71">
        <w:rPr>
          <w:b w:val="0"/>
          <w:bCs w:val="0"/>
          <w:smallCaps w:val="0"/>
        </w:rPr>
        <w:t>К.2.1.1 Дорожную одежду следует проектировать в соответствии с требуемым уровнем надежности, под которой понимают вероятность безотказной работы в течение межремонтного периода.</w:t>
      </w:r>
    </w:p>
    <w:p w14:paraId="4F7491C2" w14:textId="77777777" w:rsidR="0078136A" w:rsidRPr="00012E71" w:rsidRDefault="0078136A" w:rsidP="0078136A">
      <w:pPr>
        <w:pStyle w:val="10"/>
        <w:ind w:firstLine="567"/>
        <w:rPr>
          <w:b w:val="0"/>
          <w:bCs w:val="0"/>
          <w:smallCaps w:val="0"/>
        </w:rPr>
      </w:pPr>
      <w:bookmarkStart w:id="16" w:name="i155521"/>
      <w:r w:rsidRPr="00012E71">
        <w:rPr>
          <w:b w:val="0"/>
          <w:bCs w:val="0"/>
          <w:smallCaps w:val="0"/>
        </w:rPr>
        <w:t xml:space="preserve">В качестве количественного показателя отказа дорожной одежды как элемента инженерного сооружения линейного характера используют предельный коэффициент разрушения </w:t>
      </w:r>
      <w:proofErr w:type="spellStart"/>
      <w:r w:rsidRPr="00012E71">
        <w:rPr>
          <w:b w:val="0"/>
          <w:bCs w:val="0"/>
          <w:smallCaps w:val="0"/>
        </w:rPr>
        <w:t>Крпр</w:t>
      </w:r>
      <w:proofErr w:type="spellEnd"/>
      <w:r w:rsidRPr="00012E71">
        <w:rPr>
          <w:b w:val="0"/>
          <w:bCs w:val="0"/>
          <w:smallCaps w:val="0"/>
        </w:rPr>
        <w:t xml:space="preserve">, представляющий собой отношение суммарной протяженности (или суммарной площади) участков дороги, требующих ремонта из-за недостаточной прочности дорожной одежды, к общей протяженности (или общей площади) дороги между корреспондирующими пунктами. Значения </w:t>
      </w:r>
      <w:proofErr w:type="spellStart"/>
      <w:r w:rsidRPr="00012E71">
        <w:rPr>
          <w:b w:val="0"/>
          <w:bCs w:val="0"/>
          <w:smallCaps w:val="0"/>
        </w:rPr>
        <w:t>Крпр</w:t>
      </w:r>
      <w:proofErr w:type="spellEnd"/>
      <w:r w:rsidRPr="00012E71">
        <w:rPr>
          <w:b w:val="0"/>
          <w:bCs w:val="0"/>
          <w:smallCaps w:val="0"/>
        </w:rPr>
        <w:t xml:space="preserve"> на последний год службы в зависимости от капитальности дорожной одежды и категории дороги следует принимать в соответствии с </w:t>
      </w:r>
      <w:hyperlink r:id="rId34" w:anchor="i194091" w:tooltip="Таблица 3.1" w:history="1">
        <w:r w:rsidRPr="00012E71">
          <w:rPr>
            <w:b w:val="0"/>
            <w:bCs w:val="0"/>
            <w:smallCaps w:val="0"/>
          </w:rPr>
          <w:t>таблицей К.1.</w:t>
        </w:r>
      </w:hyperlink>
    </w:p>
    <w:p w14:paraId="46089AF7" w14:textId="77777777" w:rsidR="0078136A" w:rsidRPr="00012E71" w:rsidRDefault="0078136A" w:rsidP="0078136A">
      <w:pPr>
        <w:pStyle w:val="10"/>
        <w:ind w:firstLine="567"/>
        <w:rPr>
          <w:b w:val="0"/>
          <w:bCs w:val="0"/>
          <w:smallCaps w:val="0"/>
        </w:rPr>
      </w:pPr>
      <w:r w:rsidRPr="00012E71">
        <w:rPr>
          <w:b w:val="0"/>
          <w:bCs w:val="0"/>
          <w:smallCaps w:val="0"/>
        </w:rPr>
        <w:t xml:space="preserve">К.2.1.2 Коэффициент прочности вновь проектируемой конструкции должен быть таким, чтобы в заданный межремонтный период не наступил отказ по прочности с вероятностью более заданной, т. е. чтобы была обеспечена заданная (требуемая) надежность. Требуемые минимальные коэффициенты прочности при заданных уровнях надежности для расчета дорожных одежд по различным критериям прочности приведены в таблице К.1. </w:t>
      </w:r>
    </w:p>
    <w:p w14:paraId="532DC740" w14:textId="77777777" w:rsidR="0078136A" w:rsidRPr="00012E71" w:rsidRDefault="0078136A" w:rsidP="00D0197A">
      <w:pPr>
        <w:pStyle w:val="10"/>
        <w:spacing w:before="120" w:after="120"/>
        <w:ind w:firstLine="0"/>
        <w:rPr>
          <w:b w:val="0"/>
          <w:bCs w:val="0"/>
          <w:smallCaps w:val="0"/>
        </w:rPr>
      </w:pPr>
      <w:r w:rsidRPr="00012E71">
        <w:rPr>
          <w:b w:val="0"/>
          <w:bCs w:val="0"/>
          <w:smallCaps w:val="0"/>
        </w:rPr>
        <w:t>Таблица К.1</w:t>
      </w:r>
    </w:p>
    <w:tbl>
      <w:tblPr>
        <w:tblStyle w:val="af3"/>
        <w:tblW w:w="9174" w:type="dxa"/>
        <w:tblInd w:w="-5" w:type="dxa"/>
        <w:tblLayout w:type="fixed"/>
        <w:tblLook w:val="04A0" w:firstRow="1" w:lastRow="0" w:firstColumn="1" w:lastColumn="0" w:noHBand="0" w:noVBand="1"/>
      </w:tblPr>
      <w:tblGrid>
        <w:gridCol w:w="2410"/>
        <w:gridCol w:w="532"/>
        <w:gridCol w:w="488"/>
        <w:gridCol w:w="596"/>
        <w:gridCol w:w="596"/>
        <w:gridCol w:w="488"/>
        <w:gridCol w:w="596"/>
        <w:gridCol w:w="596"/>
        <w:gridCol w:w="488"/>
        <w:gridCol w:w="488"/>
        <w:gridCol w:w="596"/>
        <w:gridCol w:w="596"/>
        <w:gridCol w:w="704"/>
      </w:tblGrid>
      <w:tr w:rsidR="0078136A" w:rsidRPr="00012E71" w14:paraId="3F7B92F2" w14:textId="77777777" w:rsidTr="00D0197A">
        <w:tc>
          <w:tcPr>
            <w:tcW w:w="2410" w:type="dxa"/>
            <w:vMerge w:val="restart"/>
          </w:tcPr>
          <w:p w14:paraId="1E41D412" w14:textId="77777777" w:rsidR="0078136A" w:rsidRPr="00012E71" w:rsidRDefault="0078136A" w:rsidP="00F86E74">
            <w:pPr>
              <w:widowControl w:val="0"/>
              <w:autoSpaceDE w:val="0"/>
              <w:autoSpaceDN w:val="0"/>
              <w:adjustRightInd w:val="0"/>
              <w:spacing w:line="23" w:lineRule="atLeast"/>
              <w:mirrorIndents/>
              <w:jc w:val="center"/>
              <w:rPr>
                <w:sz w:val="20"/>
                <w:szCs w:val="20"/>
              </w:rPr>
            </w:pPr>
            <w:r w:rsidRPr="00012E71">
              <w:rPr>
                <w:sz w:val="20"/>
                <w:szCs w:val="20"/>
              </w:rPr>
              <w:t>Критерии прочности</w:t>
            </w:r>
          </w:p>
        </w:tc>
        <w:tc>
          <w:tcPr>
            <w:tcW w:w="6764" w:type="dxa"/>
            <w:gridSpan w:val="12"/>
          </w:tcPr>
          <w:p w14:paraId="5E7166A4" w14:textId="77777777" w:rsidR="0078136A" w:rsidRPr="00012E71" w:rsidRDefault="0078136A" w:rsidP="00F86E74">
            <w:pPr>
              <w:widowControl w:val="0"/>
              <w:autoSpaceDE w:val="0"/>
              <w:autoSpaceDN w:val="0"/>
              <w:adjustRightInd w:val="0"/>
              <w:spacing w:line="23" w:lineRule="atLeast"/>
              <w:mirrorIndents/>
              <w:jc w:val="center"/>
              <w:rPr>
                <w:sz w:val="20"/>
                <w:szCs w:val="20"/>
              </w:rPr>
            </w:pPr>
            <w:r w:rsidRPr="00012E71">
              <w:rPr>
                <w:sz w:val="20"/>
                <w:szCs w:val="20"/>
              </w:rPr>
              <w:t>Тип дорожной одежды</w:t>
            </w:r>
          </w:p>
        </w:tc>
      </w:tr>
      <w:tr w:rsidR="0078136A" w:rsidRPr="00012E71" w14:paraId="2FEA53FC" w14:textId="77777777" w:rsidTr="00D0197A">
        <w:tc>
          <w:tcPr>
            <w:tcW w:w="2410" w:type="dxa"/>
            <w:vMerge/>
          </w:tcPr>
          <w:p w14:paraId="02C120F0" w14:textId="77777777" w:rsidR="0078136A" w:rsidRPr="00012E71" w:rsidRDefault="0078136A" w:rsidP="00F86E74">
            <w:pPr>
              <w:widowControl w:val="0"/>
              <w:autoSpaceDE w:val="0"/>
              <w:autoSpaceDN w:val="0"/>
              <w:adjustRightInd w:val="0"/>
              <w:spacing w:line="23" w:lineRule="atLeast"/>
              <w:mirrorIndents/>
              <w:jc w:val="both"/>
              <w:rPr>
                <w:sz w:val="20"/>
                <w:szCs w:val="20"/>
              </w:rPr>
            </w:pPr>
          </w:p>
        </w:tc>
        <w:tc>
          <w:tcPr>
            <w:tcW w:w="2212" w:type="dxa"/>
            <w:gridSpan w:val="4"/>
          </w:tcPr>
          <w:p w14:paraId="4619548E" w14:textId="77777777" w:rsidR="0078136A" w:rsidRPr="00012E71" w:rsidRDefault="0078136A" w:rsidP="00F86E74">
            <w:pPr>
              <w:widowControl w:val="0"/>
              <w:autoSpaceDE w:val="0"/>
              <w:autoSpaceDN w:val="0"/>
              <w:adjustRightInd w:val="0"/>
              <w:spacing w:line="23" w:lineRule="atLeast"/>
              <w:mirrorIndents/>
              <w:jc w:val="center"/>
              <w:rPr>
                <w:sz w:val="20"/>
                <w:szCs w:val="20"/>
              </w:rPr>
            </w:pPr>
            <w:r w:rsidRPr="00012E71">
              <w:rPr>
                <w:sz w:val="20"/>
                <w:szCs w:val="20"/>
              </w:rPr>
              <w:t>Капитальный</w:t>
            </w:r>
          </w:p>
        </w:tc>
        <w:tc>
          <w:tcPr>
            <w:tcW w:w="2168" w:type="dxa"/>
            <w:gridSpan w:val="4"/>
          </w:tcPr>
          <w:p w14:paraId="54CD9C5C" w14:textId="77777777" w:rsidR="0078136A" w:rsidRPr="00012E71" w:rsidRDefault="0078136A" w:rsidP="00F86E74">
            <w:pPr>
              <w:widowControl w:val="0"/>
              <w:autoSpaceDE w:val="0"/>
              <w:autoSpaceDN w:val="0"/>
              <w:adjustRightInd w:val="0"/>
              <w:spacing w:line="23" w:lineRule="atLeast"/>
              <w:mirrorIndents/>
              <w:jc w:val="center"/>
              <w:rPr>
                <w:sz w:val="20"/>
                <w:szCs w:val="20"/>
              </w:rPr>
            </w:pPr>
            <w:r w:rsidRPr="00012E71">
              <w:rPr>
                <w:sz w:val="20"/>
                <w:szCs w:val="20"/>
              </w:rPr>
              <w:t>Облегченный</w:t>
            </w:r>
          </w:p>
        </w:tc>
        <w:tc>
          <w:tcPr>
            <w:tcW w:w="2384" w:type="dxa"/>
            <w:gridSpan w:val="4"/>
          </w:tcPr>
          <w:p w14:paraId="6EF45EEB" w14:textId="77777777" w:rsidR="0078136A" w:rsidRPr="00012E71" w:rsidRDefault="0078136A" w:rsidP="00F86E74">
            <w:pPr>
              <w:widowControl w:val="0"/>
              <w:autoSpaceDE w:val="0"/>
              <w:autoSpaceDN w:val="0"/>
              <w:adjustRightInd w:val="0"/>
              <w:spacing w:line="23" w:lineRule="atLeast"/>
              <w:mirrorIndents/>
              <w:jc w:val="center"/>
              <w:rPr>
                <w:sz w:val="20"/>
                <w:szCs w:val="20"/>
              </w:rPr>
            </w:pPr>
            <w:r w:rsidRPr="00012E71">
              <w:rPr>
                <w:sz w:val="20"/>
                <w:szCs w:val="20"/>
              </w:rPr>
              <w:t>Переходной</w:t>
            </w:r>
          </w:p>
        </w:tc>
      </w:tr>
      <w:tr w:rsidR="0078136A" w:rsidRPr="00012E71" w14:paraId="1675ED71" w14:textId="77777777" w:rsidTr="00D0197A">
        <w:tc>
          <w:tcPr>
            <w:tcW w:w="2410" w:type="dxa"/>
            <w:vMerge/>
          </w:tcPr>
          <w:p w14:paraId="4BA4B2B4" w14:textId="77777777" w:rsidR="0078136A" w:rsidRPr="00012E71" w:rsidRDefault="0078136A" w:rsidP="00F86E74">
            <w:pPr>
              <w:widowControl w:val="0"/>
              <w:autoSpaceDE w:val="0"/>
              <w:autoSpaceDN w:val="0"/>
              <w:adjustRightInd w:val="0"/>
              <w:spacing w:line="23" w:lineRule="atLeast"/>
              <w:mirrorIndents/>
              <w:jc w:val="both"/>
              <w:rPr>
                <w:sz w:val="20"/>
                <w:szCs w:val="20"/>
              </w:rPr>
            </w:pPr>
          </w:p>
        </w:tc>
        <w:tc>
          <w:tcPr>
            <w:tcW w:w="2212" w:type="dxa"/>
            <w:gridSpan w:val="4"/>
          </w:tcPr>
          <w:p w14:paraId="08687A29" w14:textId="77777777" w:rsidR="0078136A" w:rsidRPr="00012E71" w:rsidRDefault="0078136A" w:rsidP="00F86E74">
            <w:pPr>
              <w:widowControl w:val="0"/>
              <w:autoSpaceDE w:val="0"/>
              <w:autoSpaceDN w:val="0"/>
              <w:adjustRightInd w:val="0"/>
              <w:spacing w:line="23" w:lineRule="atLeast"/>
              <w:mirrorIndents/>
              <w:jc w:val="center"/>
              <w:rPr>
                <w:sz w:val="20"/>
                <w:szCs w:val="20"/>
              </w:rPr>
            </w:pPr>
            <w:r w:rsidRPr="00012E71">
              <w:rPr>
                <w:sz w:val="20"/>
                <w:szCs w:val="20"/>
              </w:rPr>
              <w:t>для дорог категорий</w:t>
            </w:r>
          </w:p>
        </w:tc>
        <w:tc>
          <w:tcPr>
            <w:tcW w:w="2168" w:type="dxa"/>
            <w:gridSpan w:val="4"/>
          </w:tcPr>
          <w:p w14:paraId="2B233769" w14:textId="77777777" w:rsidR="0078136A" w:rsidRPr="00012E71" w:rsidRDefault="0078136A" w:rsidP="00F86E74">
            <w:pPr>
              <w:widowControl w:val="0"/>
              <w:autoSpaceDE w:val="0"/>
              <w:autoSpaceDN w:val="0"/>
              <w:adjustRightInd w:val="0"/>
              <w:spacing w:line="23" w:lineRule="atLeast"/>
              <w:mirrorIndents/>
              <w:jc w:val="center"/>
              <w:rPr>
                <w:sz w:val="20"/>
                <w:szCs w:val="20"/>
              </w:rPr>
            </w:pPr>
            <w:r w:rsidRPr="00012E71">
              <w:rPr>
                <w:sz w:val="20"/>
                <w:szCs w:val="20"/>
              </w:rPr>
              <w:t>для дорог категорий</w:t>
            </w:r>
          </w:p>
        </w:tc>
        <w:tc>
          <w:tcPr>
            <w:tcW w:w="2384" w:type="dxa"/>
            <w:gridSpan w:val="4"/>
          </w:tcPr>
          <w:p w14:paraId="011179AF" w14:textId="77777777" w:rsidR="0078136A" w:rsidRPr="00012E71" w:rsidRDefault="0078136A" w:rsidP="00F86E74">
            <w:pPr>
              <w:widowControl w:val="0"/>
              <w:autoSpaceDE w:val="0"/>
              <w:autoSpaceDN w:val="0"/>
              <w:adjustRightInd w:val="0"/>
              <w:spacing w:line="23" w:lineRule="atLeast"/>
              <w:mirrorIndents/>
              <w:jc w:val="center"/>
              <w:rPr>
                <w:sz w:val="20"/>
                <w:szCs w:val="20"/>
              </w:rPr>
            </w:pPr>
            <w:r w:rsidRPr="00012E71">
              <w:rPr>
                <w:sz w:val="20"/>
                <w:szCs w:val="20"/>
              </w:rPr>
              <w:t>для дорог категорий</w:t>
            </w:r>
          </w:p>
        </w:tc>
      </w:tr>
      <w:tr w:rsidR="0078136A" w:rsidRPr="00012E71" w14:paraId="25A5712C" w14:textId="77777777" w:rsidTr="00D0197A">
        <w:tc>
          <w:tcPr>
            <w:tcW w:w="2410" w:type="dxa"/>
            <w:vMerge/>
          </w:tcPr>
          <w:p w14:paraId="4522CABD" w14:textId="77777777" w:rsidR="0078136A" w:rsidRPr="00012E71" w:rsidRDefault="0078136A" w:rsidP="00F86E74">
            <w:pPr>
              <w:widowControl w:val="0"/>
              <w:autoSpaceDE w:val="0"/>
              <w:autoSpaceDN w:val="0"/>
              <w:adjustRightInd w:val="0"/>
              <w:spacing w:line="23" w:lineRule="atLeast"/>
              <w:mirrorIndents/>
              <w:jc w:val="both"/>
              <w:rPr>
                <w:sz w:val="20"/>
                <w:szCs w:val="20"/>
              </w:rPr>
            </w:pPr>
          </w:p>
        </w:tc>
        <w:tc>
          <w:tcPr>
            <w:tcW w:w="532" w:type="dxa"/>
            <w:vAlign w:val="center"/>
          </w:tcPr>
          <w:p w14:paraId="62C88CF6" w14:textId="77777777" w:rsidR="0078136A" w:rsidRPr="00012E71" w:rsidRDefault="0078136A" w:rsidP="00F86E74">
            <w:pPr>
              <w:spacing w:line="23" w:lineRule="atLeast"/>
              <w:ind w:left="-66" w:right="-62"/>
              <w:mirrorIndents/>
              <w:jc w:val="center"/>
              <w:rPr>
                <w:sz w:val="20"/>
                <w:szCs w:val="20"/>
              </w:rPr>
            </w:pPr>
            <w:r w:rsidRPr="00012E71">
              <w:rPr>
                <w:sz w:val="20"/>
                <w:szCs w:val="20"/>
                <w:lang w:val="en-US"/>
              </w:rPr>
              <w:t>I</w:t>
            </w:r>
            <w:r w:rsidRPr="00012E71">
              <w:rPr>
                <w:sz w:val="20"/>
                <w:szCs w:val="20"/>
              </w:rPr>
              <w:t>-к</w:t>
            </w:r>
          </w:p>
        </w:tc>
        <w:tc>
          <w:tcPr>
            <w:tcW w:w="488" w:type="dxa"/>
            <w:vAlign w:val="center"/>
          </w:tcPr>
          <w:p w14:paraId="42D4A8DC" w14:textId="77777777" w:rsidR="0078136A" w:rsidRPr="00012E71" w:rsidRDefault="0078136A" w:rsidP="00F86E74">
            <w:pPr>
              <w:spacing w:line="23" w:lineRule="atLeast"/>
              <w:ind w:left="-66" w:right="-62"/>
              <w:mirrorIndents/>
              <w:jc w:val="center"/>
              <w:rPr>
                <w:sz w:val="20"/>
                <w:szCs w:val="20"/>
              </w:rPr>
            </w:pPr>
            <w:r w:rsidRPr="00012E71">
              <w:rPr>
                <w:sz w:val="20"/>
                <w:szCs w:val="20"/>
                <w:lang w:val="en-US"/>
              </w:rPr>
              <w:t>II</w:t>
            </w:r>
            <w:r w:rsidRPr="00012E71">
              <w:rPr>
                <w:sz w:val="20"/>
                <w:szCs w:val="20"/>
              </w:rPr>
              <w:t>-к</w:t>
            </w:r>
          </w:p>
        </w:tc>
        <w:tc>
          <w:tcPr>
            <w:tcW w:w="596" w:type="dxa"/>
            <w:vAlign w:val="center"/>
          </w:tcPr>
          <w:p w14:paraId="735EE48C" w14:textId="77777777" w:rsidR="0078136A" w:rsidRPr="00012E71" w:rsidRDefault="0078136A" w:rsidP="00F86E74">
            <w:pPr>
              <w:spacing w:line="23" w:lineRule="atLeast"/>
              <w:ind w:left="-66" w:right="-62"/>
              <w:mirrorIndents/>
              <w:jc w:val="center"/>
              <w:rPr>
                <w:sz w:val="20"/>
                <w:szCs w:val="20"/>
              </w:rPr>
            </w:pPr>
            <w:r w:rsidRPr="00012E71">
              <w:rPr>
                <w:sz w:val="20"/>
                <w:szCs w:val="20"/>
                <w:lang w:val="en-US"/>
              </w:rPr>
              <w:t>III</w:t>
            </w:r>
            <w:r w:rsidRPr="00012E71">
              <w:rPr>
                <w:sz w:val="20"/>
                <w:szCs w:val="20"/>
              </w:rPr>
              <w:t>-к</w:t>
            </w:r>
          </w:p>
        </w:tc>
        <w:tc>
          <w:tcPr>
            <w:tcW w:w="596" w:type="dxa"/>
            <w:vAlign w:val="center"/>
          </w:tcPr>
          <w:p w14:paraId="1A72CCE4" w14:textId="77777777" w:rsidR="0078136A" w:rsidRPr="00012E71" w:rsidRDefault="0078136A" w:rsidP="00F86E74">
            <w:pPr>
              <w:spacing w:line="23" w:lineRule="atLeast"/>
              <w:ind w:left="-66" w:right="-62"/>
              <w:mirrorIndents/>
              <w:jc w:val="center"/>
              <w:rPr>
                <w:sz w:val="20"/>
                <w:szCs w:val="20"/>
              </w:rPr>
            </w:pPr>
            <w:r w:rsidRPr="00012E71">
              <w:rPr>
                <w:sz w:val="20"/>
                <w:szCs w:val="20"/>
                <w:lang w:val="en-US"/>
              </w:rPr>
              <w:t>IV</w:t>
            </w:r>
            <w:r w:rsidRPr="00012E71">
              <w:rPr>
                <w:sz w:val="20"/>
                <w:szCs w:val="20"/>
              </w:rPr>
              <w:t>-к</w:t>
            </w:r>
          </w:p>
        </w:tc>
        <w:tc>
          <w:tcPr>
            <w:tcW w:w="488" w:type="dxa"/>
            <w:vAlign w:val="center"/>
          </w:tcPr>
          <w:p w14:paraId="412B0E63" w14:textId="77777777" w:rsidR="0078136A" w:rsidRPr="00012E71" w:rsidRDefault="0078136A" w:rsidP="00F86E74">
            <w:pPr>
              <w:spacing w:line="23" w:lineRule="atLeast"/>
              <w:ind w:left="-66" w:right="-62"/>
              <w:mirrorIndents/>
              <w:jc w:val="center"/>
              <w:rPr>
                <w:sz w:val="20"/>
                <w:szCs w:val="20"/>
              </w:rPr>
            </w:pPr>
            <w:r w:rsidRPr="00012E71">
              <w:rPr>
                <w:sz w:val="20"/>
                <w:szCs w:val="20"/>
                <w:lang w:val="en-US"/>
              </w:rPr>
              <w:t>I</w:t>
            </w:r>
            <w:r w:rsidRPr="00012E71">
              <w:rPr>
                <w:sz w:val="20"/>
                <w:szCs w:val="20"/>
              </w:rPr>
              <w:t>-к</w:t>
            </w:r>
          </w:p>
        </w:tc>
        <w:tc>
          <w:tcPr>
            <w:tcW w:w="596" w:type="dxa"/>
            <w:vAlign w:val="center"/>
          </w:tcPr>
          <w:p w14:paraId="2BD3B15A" w14:textId="77777777" w:rsidR="0078136A" w:rsidRPr="00012E71" w:rsidRDefault="0078136A" w:rsidP="00F86E74">
            <w:pPr>
              <w:spacing w:line="23" w:lineRule="atLeast"/>
              <w:ind w:left="-66" w:right="-62"/>
              <w:mirrorIndents/>
              <w:jc w:val="center"/>
              <w:rPr>
                <w:sz w:val="20"/>
                <w:szCs w:val="20"/>
              </w:rPr>
            </w:pPr>
            <w:r w:rsidRPr="00012E71">
              <w:rPr>
                <w:sz w:val="20"/>
                <w:szCs w:val="20"/>
                <w:lang w:val="en-US"/>
              </w:rPr>
              <w:t>II</w:t>
            </w:r>
            <w:r w:rsidRPr="00012E71">
              <w:rPr>
                <w:sz w:val="20"/>
                <w:szCs w:val="20"/>
              </w:rPr>
              <w:t>-к</w:t>
            </w:r>
          </w:p>
        </w:tc>
        <w:tc>
          <w:tcPr>
            <w:tcW w:w="596" w:type="dxa"/>
            <w:vAlign w:val="center"/>
          </w:tcPr>
          <w:p w14:paraId="734784D0" w14:textId="77777777" w:rsidR="0078136A" w:rsidRPr="00012E71" w:rsidRDefault="0078136A" w:rsidP="00F86E74">
            <w:pPr>
              <w:spacing w:line="23" w:lineRule="atLeast"/>
              <w:ind w:left="-66" w:right="-62"/>
              <w:mirrorIndents/>
              <w:jc w:val="center"/>
              <w:rPr>
                <w:sz w:val="20"/>
                <w:szCs w:val="20"/>
              </w:rPr>
            </w:pPr>
            <w:r w:rsidRPr="00012E71">
              <w:rPr>
                <w:sz w:val="20"/>
                <w:szCs w:val="20"/>
                <w:lang w:val="en-US"/>
              </w:rPr>
              <w:t>III</w:t>
            </w:r>
            <w:r w:rsidRPr="00012E71">
              <w:rPr>
                <w:sz w:val="20"/>
                <w:szCs w:val="20"/>
              </w:rPr>
              <w:t>-к</w:t>
            </w:r>
          </w:p>
        </w:tc>
        <w:tc>
          <w:tcPr>
            <w:tcW w:w="488" w:type="dxa"/>
            <w:vAlign w:val="center"/>
          </w:tcPr>
          <w:p w14:paraId="19BF0578" w14:textId="77777777" w:rsidR="0078136A" w:rsidRPr="00012E71" w:rsidRDefault="0078136A" w:rsidP="00F86E74">
            <w:pPr>
              <w:spacing w:line="23" w:lineRule="atLeast"/>
              <w:ind w:left="-66" w:right="-62"/>
              <w:mirrorIndents/>
              <w:jc w:val="center"/>
              <w:rPr>
                <w:sz w:val="20"/>
                <w:szCs w:val="20"/>
              </w:rPr>
            </w:pPr>
            <w:r w:rsidRPr="00012E71">
              <w:rPr>
                <w:sz w:val="20"/>
                <w:szCs w:val="20"/>
                <w:lang w:val="en-US"/>
              </w:rPr>
              <w:t>IV</w:t>
            </w:r>
            <w:r w:rsidRPr="00012E71">
              <w:rPr>
                <w:sz w:val="20"/>
                <w:szCs w:val="20"/>
              </w:rPr>
              <w:t>-к</w:t>
            </w:r>
          </w:p>
        </w:tc>
        <w:tc>
          <w:tcPr>
            <w:tcW w:w="488" w:type="dxa"/>
            <w:vAlign w:val="center"/>
          </w:tcPr>
          <w:p w14:paraId="50418145" w14:textId="77777777" w:rsidR="0078136A" w:rsidRPr="00012E71" w:rsidRDefault="0078136A" w:rsidP="00F86E74">
            <w:pPr>
              <w:spacing w:line="23" w:lineRule="atLeast"/>
              <w:ind w:left="-66" w:right="-62"/>
              <w:mirrorIndents/>
              <w:jc w:val="center"/>
              <w:rPr>
                <w:sz w:val="20"/>
                <w:szCs w:val="20"/>
              </w:rPr>
            </w:pPr>
            <w:r w:rsidRPr="00012E71">
              <w:rPr>
                <w:sz w:val="20"/>
                <w:szCs w:val="20"/>
                <w:lang w:val="en-US"/>
              </w:rPr>
              <w:t>I</w:t>
            </w:r>
            <w:r w:rsidRPr="00012E71">
              <w:rPr>
                <w:sz w:val="20"/>
                <w:szCs w:val="20"/>
              </w:rPr>
              <w:t>-к</w:t>
            </w:r>
          </w:p>
        </w:tc>
        <w:tc>
          <w:tcPr>
            <w:tcW w:w="596" w:type="dxa"/>
            <w:vAlign w:val="center"/>
          </w:tcPr>
          <w:p w14:paraId="7C090223" w14:textId="77777777" w:rsidR="0078136A" w:rsidRPr="00012E71" w:rsidRDefault="0078136A" w:rsidP="00F86E74">
            <w:pPr>
              <w:spacing w:line="23" w:lineRule="atLeast"/>
              <w:ind w:left="-66" w:right="-62"/>
              <w:mirrorIndents/>
              <w:jc w:val="center"/>
              <w:rPr>
                <w:sz w:val="20"/>
                <w:szCs w:val="20"/>
              </w:rPr>
            </w:pPr>
            <w:r w:rsidRPr="00012E71">
              <w:rPr>
                <w:sz w:val="20"/>
                <w:szCs w:val="20"/>
                <w:lang w:val="en-US"/>
              </w:rPr>
              <w:t>II</w:t>
            </w:r>
            <w:r w:rsidRPr="00012E71">
              <w:rPr>
                <w:sz w:val="20"/>
                <w:szCs w:val="20"/>
              </w:rPr>
              <w:t>-к</w:t>
            </w:r>
          </w:p>
        </w:tc>
        <w:tc>
          <w:tcPr>
            <w:tcW w:w="596" w:type="dxa"/>
            <w:vAlign w:val="center"/>
          </w:tcPr>
          <w:p w14:paraId="00A40343" w14:textId="77777777" w:rsidR="0078136A" w:rsidRPr="00012E71" w:rsidRDefault="0078136A" w:rsidP="00F86E74">
            <w:pPr>
              <w:spacing w:line="23" w:lineRule="atLeast"/>
              <w:ind w:left="-66" w:right="-62"/>
              <w:mirrorIndents/>
              <w:jc w:val="center"/>
              <w:rPr>
                <w:sz w:val="20"/>
                <w:szCs w:val="20"/>
              </w:rPr>
            </w:pPr>
            <w:r w:rsidRPr="00012E71">
              <w:rPr>
                <w:sz w:val="20"/>
                <w:szCs w:val="20"/>
                <w:lang w:val="en-US"/>
              </w:rPr>
              <w:t>III</w:t>
            </w:r>
            <w:r w:rsidRPr="00012E71">
              <w:rPr>
                <w:sz w:val="20"/>
                <w:szCs w:val="20"/>
              </w:rPr>
              <w:t>-к</w:t>
            </w:r>
          </w:p>
        </w:tc>
        <w:tc>
          <w:tcPr>
            <w:tcW w:w="704" w:type="dxa"/>
            <w:vAlign w:val="center"/>
          </w:tcPr>
          <w:p w14:paraId="2F1DCF46" w14:textId="77777777" w:rsidR="0078136A" w:rsidRPr="00012E71" w:rsidRDefault="0078136A" w:rsidP="00F86E74">
            <w:pPr>
              <w:spacing w:line="23" w:lineRule="atLeast"/>
              <w:ind w:left="-66" w:right="-62"/>
              <w:mirrorIndents/>
              <w:jc w:val="center"/>
              <w:rPr>
                <w:sz w:val="20"/>
                <w:szCs w:val="20"/>
              </w:rPr>
            </w:pPr>
            <w:r w:rsidRPr="00012E71">
              <w:rPr>
                <w:sz w:val="20"/>
                <w:szCs w:val="20"/>
                <w:lang w:val="en-US"/>
              </w:rPr>
              <w:t>IV</w:t>
            </w:r>
            <w:r w:rsidRPr="00012E71">
              <w:rPr>
                <w:sz w:val="20"/>
                <w:szCs w:val="20"/>
              </w:rPr>
              <w:t>-к</w:t>
            </w:r>
          </w:p>
        </w:tc>
      </w:tr>
      <w:tr w:rsidR="0078136A" w:rsidRPr="00012E71" w14:paraId="07856543" w14:textId="77777777" w:rsidTr="00D0197A">
        <w:tc>
          <w:tcPr>
            <w:tcW w:w="2410" w:type="dxa"/>
          </w:tcPr>
          <w:p w14:paraId="56F36190" w14:textId="77777777" w:rsidR="0078136A" w:rsidRPr="00012E71" w:rsidRDefault="0078136A" w:rsidP="00D0197A">
            <w:pPr>
              <w:widowControl w:val="0"/>
              <w:autoSpaceDE w:val="0"/>
              <w:autoSpaceDN w:val="0"/>
              <w:adjustRightInd w:val="0"/>
              <w:mirrorIndents/>
              <w:rPr>
                <w:sz w:val="22"/>
                <w:szCs w:val="22"/>
              </w:rPr>
            </w:pPr>
            <w:r w:rsidRPr="00012E71">
              <w:rPr>
                <w:sz w:val="22"/>
                <w:szCs w:val="22"/>
              </w:rPr>
              <w:t xml:space="preserve">Предельный коэффициент разрушения </w:t>
            </w:r>
            <w:r w:rsidRPr="00012E71">
              <w:rPr>
                <w:i/>
                <w:noProof/>
                <w:sz w:val="22"/>
                <w:szCs w:val="22"/>
              </w:rPr>
              <w:t>К</w:t>
            </w:r>
            <w:r w:rsidRPr="00012E71">
              <w:rPr>
                <w:noProof/>
                <w:sz w:val="22"/>
                <w:szCs w:val="22"/>
                <w:vertAlign w:val="subscript"/>
              </w:rPr>
              <w:t>р</w:t>
            </w:r>
            <w:r w:rsidRPr="00012E71">
              <w:rPr>
                <w:noProof/>
                <w:sz w:val="22"/>
                <w:szCs w:val="22"/>
                <w:vertAlign w:val="superscript"/>
              </w:rPr>
              <w:t>пр</w:t>
            </w:r>
          </w:p>
        </w:tc>
        <w:tc>
          <w:tcPr>
            <w:tcW w:w="532" w:type="dxa"/>
            <w:vAlign w:val="bottom"/>
          </w:tcPr>
          <w:p w14:paraId="51F2B8D3" w14:textId="77777777" w:rsidR="0078136A" w:rsidRPr="00012E71" w:rsidRDefault="0078136A" w:rsidP="00F86E74">
            <w:pPr>
              <w:spacing w:line="23" w:lineRule="atLeast"/>
              <w:ind w:left="-66" w:right="-62"/>
              <w:mirrorIndents/>
              <w:jc w:val="center"/>
              <w:rPr>
                <w:sz w:val="22"/>
                <w:szCs w:val="22"/>
              </w:rPr>
            </w:pPr>
            <w:r w:rsidRPr="00012E71">
              <w:rPr>
                <w:sz w:val="22"/>
                <w:szCs w:val="22"/>
              </w:rPr>
              <w:t>0,05</w:t>
            </w:r>
          </w:p>
        </w:tc>
        <w:tc>
          <w:tcPr>
            <w:tcW w:w="488" w:type="dxa"/>
            <w:vAlign w:val="bottom"/>
          </w:tcPr>
          <w:p w14:paraId="67A96133" w14:textId="77777777" w:rsidR="0078136A" w:rsidRPr="00012E71" w:rsidRDefault="0078136A" w:rsidP="00F86E74">
            <w:pPr>
              <w:spacing w:line="23" w:lineRule="atLeast"/>
              <w:ind w:left="-66" w:right="-62"/>
              <w:mirrorIndents/>
              <w:jc w:val="center"/>
              <w:rPr>
                <w:sz w:val="22"/>
                <w:szCs w:val="22"/>
              </w:rPr>
            </w:pPr>
            <w:r w:rsidRPr="00012E71">
              <w:rPr>
                <w:sz w:val="22"/>
                <w:szCs w:val="22"/>
              </w:rPr>
              <w:t>0,10</w:t>
            </w:r>
          </w:p>
        </w:tc>
        <w:tc>
          <w:tcPr>
            <w:tcW w:w="596" w:type="dxa"/>
            <w:vAlign w:val="bottom"/>
          </w:tcPr>
          <w:p w14:paraId="6802C69A" w14:textId="77777777" w:rsidR="0078136A" w:rsidRPr="00012E71" w:rsidRDefault="0078136A" w:rsidP="00F86E74">
            <w:pPr>
              <w:spacing w:line="23" w:lineRule="atLeast"/>
              <w:ind w:left="-66" w:right="-62"/>
              <w:mirrorIndents/>
              <w:jc w:val="center"/>
              <w:rPr>
                <w:sz w:val="22"/>
                <w:szCs w:val="22"/>
              </w:rPr>
            </w:pPr>
            <w:r w:rsidRPr="00012E71">
              <w:rPr>
                <w:sz w:val="22"/>
                <w:szCs w:val="22"/>
              </w:rPr>
              <w:t>0,10</w:t>
            </w:r>
          </w:p>
        </w:tc>
        <w:tc>
          <w:tcPr>
            <w:tcW w:w="596" w:type="dxa"/>
            <w:vAlign w:val="bottom"/>
          </w:tcPr>
          <w:p w14:paraId="4D8A036C" w14:textId="77777777" w:rsidR="0078136A" w:rsidRPr="00012E71" w:rsidRDefault="0078136A" w:rsidP="00F86E74">
            <w:pPr>
              <w:spacing w:line="23" w:lineRule="atLeast"/>
              <w:ind w:left="-66" w:right="-62"/>
              <w:mirrorIndents/>
              <w:jc w:val="center"/>
              <w:rPr>
                <w:sz w:val="22"/>
                <w:szCs w:val="22"/>
              </w:rPr>
            </w:pPr>
            <w:r w:rsidRPr="00012E71">
              <w:rPr>
                <w:sz w:val="22"/>
                <w:szCs w:val="22"/>
              </w:rPr>
              <w:t>–</w:t>
            </w:r>
          </w:p>
        </w:tc>
        <w:tc>
          <w:tcPr>
            <w:tcW w:w="488" w:type="dxa"/>
            <w:vAlign w:val="bottom"/>
          </w:tcPr>
          <w:p w14:paraId="42B21B47" w14:textId="77777777" w:rsidR="0078136A" w:rsidRPr="00012E71" w:rsidRDefault="0078136A" w:rsidP="00F86E74">
            <w:pPr>
              <w:spacing w:line="23" w:lineRule="atLeast"/>
              <w:ind w:left="-66" w:right="-62"/>
              <w:mirrorIndents/>
              <w:jc w:val="center"/>
              <w:rPr>
                <w:sz w:val="22"/>
                <w:szCs w:val="22"/>
              </w:rPr>
            </w:pPr>
            <w:r w:rsidRPr="00012E71">
              <w:rPr>
                <w:sz w:val="22"/>
                <w:szCs w:val="22"/>
              </w:rPr>
              <w:t>0</w:t>
            </w:r>
            <w:r w:rsidRPr="00012E71">
              <w:rPr>
                <w:sz w:val="22"/>
                <w:szCs w:val="22"/>
                <w:lang w:val="en-US"/>
              </w:rPr>
              <w:t>,</w:t>
            </w:r>
            <w:r w:rsidRPr="00012E71">
              <w:rPr>
                <w:sz w:val="22"/>
                <w:szCs w:val="22"/>
              </w:rPr>
              <w:t>15</w:t>
            </w:r>
          </w:p>
        </w:tc>
        <w:tc>
          <w:tcPr>
            <w:tcW w:w="596" w:type="dxa"/>
            <w:vAlign w:val="bottom"/>
          </w:tcPr>
          <w:p w14:paraId="45CD52DA" w14:textId="77777777" w:rsidR="0078136A" w:rsidRPr="00012E71" w:rsidRDefault="0078136A" w:rsidP="00F86E74">
            <w:pPr>
              <w:spacing w:line="23" w:lineRule="atLeast"/>
              <w:ind w:left="-66" w:right="-62"/>
              <w:mirrorIndents/>
              <w:jc w:val="center"/>
              <w:rPr>
                <w:sz w:val="22"/>
                <w:szCs w:val="22"/>
              </w:rPr>
            </w:pPr>
            <w:r w:rsidRPr="00012E71">
              <w:rPr>
                <w:sz w:val="22"/>
                <w:szCs w:val="22"/>
              </w:rPr>
              <w:t>0</w:t>
            </w:r>
            <w:r w:rsidRPr="00012E71">
              <w:rPr>
                <w:sz w:val="22"/>
                <w:szCs w:val="22"/>
                <w:lang w:val="en-US"/>
              </w:rPr>
              <w:t>,</w:t>
            </w:r>
            <w:r w:rsidRPr="00012E71">
              <w:rPr>
                <w:sz w:val="22"/>
                <w:szCs w:val="22"/>
              </w:rPr>
              <w:t>15</w:t>
            </w:r>
          </w:p>
        </w:tc>
        <w:tc>
          <w:tcPr>
            <w:tcW w:w="596" w:type="dxa"/>
            <w:vAlign w:val="bottom"/>
          </w:tcPr>
          <w:p w14:paraId="70F049C9" w14:textId="77777777" w:rsidR="0078136A" w:rsidRPr="00012E71" w:rsidRDefault="0078136A" w:rsidP="00F86E74">
            <w:pPr>
              <w:spacing w:line="23" w:lineRule="atLeast"/>
              <w:ind w:left="-66" w:right="-62"/>
              <w:mirrorIndents/>
              <w:jc w:val="center"/>
              <w:rPr>
                <w:sz w:val="22"/>
                <w:szCs w:val="22"/>
              </w:rPr>
            </w:pPr>
            <w:r w:rsidRPr="00012E71">
              <w:rPr>
                <w:sz w:val="22"/>
                <w:szCs w:val="22"/>
              </w:rPr>
              <w:t>0</w:t>
            </w:r>
            <w:r w:rsidRPr="00012E71">
              <w:rPr>
                <w:sz w:val="22"/>
                <w:szCs w:val="22"/>
                <w:lang w:val="en-US"/>
              </w:rPr>
              <w:t>,</w:t>
            </w:r>
            <w:r w:rsidRPr="00012E71">
              <w:rPr>
                <w:sz w:val="22"/>
                <w:szCs w:val="22"/>
              </w:rPr>
              <w:t>15</w:t>
            </w:r>
          </w:p>
        </w:tc>
        <w:tc>
          <w:tcPr>
            <w:tcW w:w="488" w:type="dxa"/>
            <w:vAlign w:val="bottom"/>
          </w:tcPr>
          <w:p w14:paraId="4D4BA6FE" w14:textId="77777777" w:rsidR="0078136A" w:rsidRPr="00012E71" w:rsidRDefault="0078136A" w:rsidP="00F86E74">
            <w:pPr>
              <w:spacing w:line="23" w:lineRule="atLeast"/>
              <w:ind w:left="-66" w:right="-62"/>
              <w:mirrorIndents/>
              <w:jc w:val="center"/>
              <w:rPr>
                <w:sz w:val="22"/>
                <w:szCs w:val="22"/>
              </w:rPr>
            </w:pPr>
            <w:r w:rsidRPr="00012E71">
              <w:rPr>
                <w:sz w:val="22"/>
                <w:szCs w:val="22"/>
              </w:rPr>
              <w:t>–</w:t>
            </w:r>
          </w:p>
        </w:tc>
        <w:tc>
          <w:tcPr>
            <w:tcW w:w="488" w:type="dxa"/>
            <w:vAlign w:val="bottom"/>
          </w:tcPr>
          <w:p w14:paraId="6A524B97" w14:textId="77777777" w:rsidR="0078136A" w:rsidRPr="00012E71" w:rsidRDefault="0078136A" w:rsidP="00F86E74">
            <w:pPr>
              <w:spacing w:line="23" w:lineRule="atLeast"/>
              <w:ind w:left="-66" w:right="-62"/>
              <w:mirrorIndents/>
              <w:jc w:val="center"/>
              <w:rPr>
                <w:sz w:val="22"/>
                <w:szCs w:val="22"/>
              </w:rPr>
            </w:pPr>
            <w:r w:rsidRPr="00012E71">
              <w:rPr>
                <w:sz w:val="22"/>
                <w:szCs w:val="22"/>
              </w:rPr>
              <w:t>0,30</w:t>
            </w:r>
          </w:p>
        </w:tc>
        <w:tc>
          <w:tcPr>
            <w:tcW w:w="596" w:type="dxa"/>
            <w:vAlign w:val="bottom"/>
          </w:tcPr>
          <w:p w14:paraId="722AE094" w14:textId="77777777" w:rsidR="0078136A" w:rsidRPr="00012E71" w:rsidRDefault="0078136A" w:rsidP="00F86E74">
            <w:pPr>
              <w:spacing w:line="23" w:lineRule="atLeast"/>
              <w:ind w:left="-66" w:right="-62"/>
              <w:mirrorIndents/>
              <w:jc w:val="center"/>
              <w:rPr>
                <w:sz w:val="22"/>
                <w:szCs w:val="22"/>
              </w:rPr>
            </w:pPr>
            <w:r w:rsidRPr="00012E71">
              <w:rPr>
                <w:sz w:val="22"/>
                <w:szCs w:val="22"/>
              </w:rPr>
              <w:t>0,30</w:t>
            </w:r>
          </w:p>
        </w:tc>
        <w:tc>
          <w:tcPr>
            <w:tcW w:w="596" w:type="dxa"/>
            <w:vAlign w:val="bottom"/>
          </w:tcPr>
          <w:p w14:paraId="71F69037" w14:textId="77777777" w:rsidR="0078136A" w:rsidRPr="00012E71" w:rsidRDefault="0078136A" w:rsidP="00F86E74">
            <w:pPr>
              <w:spacing w:line="23" w:lineRule="atLeast"/>
              <w:ind w:left="-66" w:right="-62"/>
              <w:mirrorIndents/>
              <w:jc w:val="center"/>
              <w:rPr>
                <w:sz w:val="22"/>
                <w:szCs w:val="22"/>
              </w:rPr>
            </w:pPr>
            <w:r w:rsidRPr="00012E71">
              <w:rPr>
                <w:sz w:val="22"/>
                <w:szCs w:val="22"/>
              </w:rPr>
              <w:t>0,30</w:t>
            </w:r>
          </w:p>
        </w:tc>
        <w:tc>
          <w:tcPr>
            <w:tcW w:w="704" w:type="dxa"/>
            <w:vAlign w:val="bottom"/>
          </w:tcPr>
          <w:p w14:paraId="1B0770F7" w14:textId="77777777" w:rsidR="0078136A" w:rsidRPr="00012E71" w:rsidRDefault="0078136A" w:rsidP="00F86E74">
            <w:pPr>
              <w:spacing w:line="23" w:lineRule="atLeast"/>
              <w:ind w:left="-66" w:right="-62"/>
              <w:mirrorIndents/>
              <w:jc w:val="center"/>
              <w:rPr>
                <w:sz w:val="22"/>
                <w:szCs w:val="22"/>
              </w:rPr>
            </w:pPr>
            <w:r w:rsidRPr="00012E71">
              <w:rPr>
                <w:sz w:val="22"/>
                <w:szCs w:val="22"/>
              </w:rPr>
              <w:t>0,30</w:t>
            </w:r>
          </w:p>
        </w:tc>
      </w:tr>
      <w:tr w:rsidR="0078136A" w:rsidRPr="00012E71" w14:paraId="1C30EE00" w14:textId="77777777" w:rsidTr="00D0197A">
        <w:tc>
          <w:tcPr>
            <w:tcW w:w="2410" w:type="dxa"/>
          </w:tcPr>
          <w:p w14:paraId="238A714A" w14:textId="77777777" w:rsidR="0078136A" w:rsidRPr="00012E71" w:rsidRDefault="0078136A" w:rsidP="00D0197A">
            <w:pPr>
              <w:widowControl w:val="0"/>
              <w:autoSpaceDE w:val="0"/>
              <w:autoSpaceDN w:val="0"/>
              <w:adjustRightInd w:val="0"/>
              <w:mirrorIndents/>
              <w:rPr>
                <w:sz w:val="22"/>
                <w:szCs w:val="22"/>
              </w:rPr>
            </w:pPr>
            <w:r w:rsidRPr="00012E71">
              <w:rPr>
                <w:sz w:val="22"/>
                <w:szCs w:val="22"/>
              </w:rPr>
              <w:t>Заданная прочность</w:t>
            </w:r>
          </w:p>
        </w:tc>
        <w:tc>
          <w:tcPr>
            <w:tcW w:w="532" w:type="dxa"/>
            <w:vAlign w:val="bottom"/>
          </w:tcPr>
          <w:p w14:paraId="1128F555" w14:textId="77777777" w:rsidR="0078136A" w:rsidRPr="00012E71" w:rsidRDefault="0078136A" w:rsidP="00F86E74">
            <w:pPr>
              <w:spacing w:line="23" w:lineRule="atLeast"/>
              <w:ind w:left="-66" w:right="-62"/>
              <w:mirrorIndents/>
              <w:jc w:val="center"/>
              <w:rPr>
                <w:sz w:val="22"/>
                <w:szCs w:val="22"/>
              </w:rPr>
            </w:pPr>
            <w:r w:rsidRPr="00012E71">
              <w:rPr>
                <w:sz w:val="22"/>
                <w:szCs w:val="22"/>
              </w:rPr>
              <w:t>0,95</w:t>
            </w:r>
          </w:p>
        </w:tc>
        <w:tc>
          <w:tcPr>
            <w:tcW w:w="488" w:type="dxa"/>
            <w:vAlign w:val="bottom"/>
          </w:tcPr>
          <w:p w14:paraId="6B58825C" w14:textId="77777777" w:rsidR="0078136A" w:rsidRPr="00012E71" w:rsidRDefault="0078136A" w:rsidP="00F86E74">
            <w:pPr>
              <w:spacing w:line="23" w:lineRule="atLeast"/>
              <w:ind w:left="-66" w:right="-62"/>
              <w:mirrorIndents/>
              <w:jc w:val="center"/>
              <w:rPr>
                <w:sz w:val="22"/>
                <w:szCs w:val="22"/>
              </w:rPr>
            </w:pPr>
            <w:r w:rsidRPr="00012E71">
              <w:rPr>
                <w:sz w:val="22"/>
                <w:szCs w:val="22"/>
              </w:rPr>
              <w:t>0,95</w:t>
            </w:r>
          </w:p>
        </w:tc>
        <w:tc>
          <w:tcPr>
            <w:tcW w:w="596" w:type="dxa"/>
            <w:vAlign w:val="bottom"/>
          </w:tcPr>
          <w:p w14:paraId="3D8E0460" w14:textId="77777777" w:rsidR="0078136A" w:rsidRPr="00012E71" w:rsidRDefault="0078136A" w:rsidP="00F86E74">
            <w:pPr>
              <w:spacing w:line="23" w:lineRule="atLeast"/>
              <w:ind w:left="-66" w:right="-62"/>
              <w:mirrorIndents/>
              <w:jc w:val="center"/>
              <w:rPr>
                <w:sz w:val="22"/>
                <w:szCs w:val="22"/>
              </w:rPr>
            </w:pPr>
            <w:r w:rsidRPr="00012E71">
              <w:rPr>
                <w:sz w:val="22"/>
                <w:szCs w:val="22"/>
              </w:rPr>
              <w:t>0,95</w:t>
            </w:r>
          </w:p>
        </w:tc>
        <w:tc>
          <w:tcPr>
            <w:tcW w:w="596" w:type="dxa"/>
            <w:vAlign w:val="bottom"/>
          </w:tcPr>
          <w:p w14:paraId="0C4AA195" w14:textId="77777777" w:rsidR="0078136A" w:rsidRPr="00012E71" w:rsidRDefault="0078136A" w:rsidP="00F86E74">
            <w:pPr>
              <w:spacing w:line="23" w:lineRule="atLeast"/>
              <w:ind w:left="-66" w:right="-62"/>
              <w:mirrorIndents/>
              <w:jc w:val="center"/>
              <w:rPr>
                <w:sz w:val="22"/>
                <w:szCs w:val="22"/>
              </w:rPr>
            </w:pPr>
            <w:r w:rsidRPr="00012E71">
              <w:rPr>
                <w:sz w:val="22"/>
                <w:szCs w:val="22"/>
              </w:rPr>
              <w:t>–</w:t>
            </w:r>
          </w:p>
        </w:tc>
        <w:tc>
          <w:tcPr>
            <w:tcW w:w="488" w:type="dxa"/>
            <w:vAlign w:val="bottom"/>
          </w:tcPr>
          <w:p w14:paraId="26258847" w14:textId="77777777" w:rsidR="0078136A" w:rsidRPr="00012E71" w:rsidRDefault="0078136A" w:rsidP="00F86E74">
            <w:pPr>
              <w:spacing w:line="23" w:lineRule="atLeast"/>
              <w:ind w:left="-66" w:right="-62"/>
              <w:mirrorIndents/>
              <w:jc w:val="center"/>
              <w:rPr>
                <w:sz w:val="22"/>
                <w:szCs w:val="22"/>
              </w:rPr>
            </w:pPr>
            <w:r w:rsidRPr="00012E71">
              <w:rPr>
                <w:sz w:val="22"/>
                <w:szCs w:val="22"/>
              </w:rPr>
              <w:t>0,95</w:t>
            </w:r>
          </w:p>
        </w:tc>
        <w:tc>
          <w:tcPr>
            <w:tcW w:w="596" w:type="dxa"/>
            <w:vAlign w:val="bottom"/>
          </w:tcPr>
          <w:p w14:paraId="08E9D9A6" w14:textId="77777777" w:rsidR="0078136A" w:rsidRPr="00012E71" w:rsidRDefault="0078136A" w:rsidP="00F86E74">
            <w:pPr>
              <w:spacing w:line="23" w:lineRule="atLeast"/>
              <w:ind w:left="-66" w:right="-62"/>
              <w:mirrorIndents/>
              <w:jc w:val="center"/>
              <w:rPr>
                <w:sz w:val="22"/>
                <w:szCs w:val="22"/>
              </w:rPr>
            </w:pPr>
            <w:r w:rsidRPr="00012E71">
              <w:rPr>
                <w:sz w:val="22"/>
                <w:szCs w:val="22"/>
              </w:rPr>
              <w:t>0,95</w:t>
            </w:r>
          </w:p>
        </w:tc>
        <w:tc>
          <w:tcPr>
            <w:tcW w:w="596" w:type="dxa"/>
            <w:vAlign w:val="bottom"/>
          </w:tcPr>
          <w:p w14:paraId="0E4F5E38" w14:textId="77777777" w:rsidR="0078136A" w:rsidRPr="00012E71" w:rsidRDefault="0078136A" w:rsidP="00F86E74">
            <w:pPr>
              <w:spacing w:line="23" w:lineRule="atLeast"/>
              <w:ind w:left="-66" w:right="-62"/>
              <w:mirrorIndents/>
              <w:jc w:val="center"/>
              <w:rPr>
                <w:sz w:val="22"/>
                <w:szCs w:val="22"/>
              </w:rPr>
            </w:pPr>
            <w:r w:rsidRPr="00012E71">
              <w:rPr>
                <w:sz w:val="22"/>
                <w:szCs w:val="22"/>
              </w:rPr>
              <w:t>0,95</w:t>
            </w:r>
          </w:p>
        </w:tc>
        <w:tc>
          <w:tcPr>
            <w:tcW w:w="488" w:type="dxa"/>
            <w:vAlign w:val="bottom"/>
          </w:tcPr>
          <w:p w14:paraId="15DE4491" w14:textId="77777777" w:rsidR="0078136A" w:rsidRPr="00012E71" w:rsidRDefault="0078136A" w:rsidP="00F86E74">
            <w:pPr>
              <w:spacing w:line="23" w:lineRule="atLeast"/>
              <w:ind w:left="-66" w:right="-62"/>
              <w:mirrorIndents/>
              <w:jc w:val="center"/>
              <w:rPr>
                <w:sz w:val="22"/>
                <w:szCs w:val="22"/>
              </w:rPr>
            </w:pPr>
            <w:r w:rsidRPr="00012E71">
              <w:rPr>
                <w:sz w:val="22"/>
                <w:szCs w:val="22"/>
              </w:rPr>
              <w:t>–</w:t>
            </w:r>
          </w:p>
        </w:tc>
        <w:tc>
          <w:tcPr>
            <w:tcW w:w="488" w:type="dxa"/>
            <w:vAlign w:val="bottom"/>
          </w:tcPr>
          <w:p w14:paraId="0AF92753" w14:textId="77777777" w:rsidR="0078136A" w:rsidRPr="00012E71" w:rsidRDefault="0078136A" w:rsidP="00F86E74">
            <w:pPr>
              <w:spacing w:line="23" w:lineRule="atLeast"/>
              <w:ind w:left="-66" w:right="-62"/>
              <w:mirrorIndents/>
              <w:jc w:val="center"/>
              <w:rPr>
                <w:sz w:val="22"/>
                <w:szCs w:val="22"/>
              </w:rPr>
            </w:pPr>
            <w:r w:rsidRPr="00012E71">
              <w:rPr>
                <w:sz w:val="22"/>
                <w:szCs w:val="22"/>
              </w:rPr>
              <w:t>0,95</w:t>
            </w:r>
          </w:p>
        </w:tc>
        <w:tc>
          <w:tcPr>
            <w:tcW w:w="596" w:type="dxa"/>
            <w:vAlign w:val="bottom"/>
          </w:tcPr>
          <w:p w14:paraId="13665AEB" w14:textId="77777777" w:rsidR="0078136A" w:rsidRPr="00012E71" w:rsidRDefault="0078136A" w:rsidP="00F86E74">
            <w:pPr>
              <w:spacing w:line="23" w:lineRule="atLeast"/>
              <w:ind w:left="-66" w:right="-62"/>
              <w:mirrorIndents/>
              <w:jc w:val="center"/>
              <w:rPr>
                <w:sz w:val="22"/>
                <w:szCs w:val="22"/>
              </w:rPr>
            </w:pPr>
            <w:r w:rsidRPr="00012E71">
              <w:rPr>
                <w:sz w:val="22"/>
                <w:szCs w:val="22"/>
              </w:rPr>
              <w:t>0,90</w:t>
            </w:r>
          </w:p>
        </w:tc>
        <w:tc>
          <w:tcPr>
            <w:tcW w:w="596" w:type="dxa"/>
            <w:vAlign w:val="bottom"/>
          </w:tcPr>
          <w:p w14:paraId="58BAB2F3" w14:textId="77777777" w:rsidR="0078136A" w:rsidRPr="00012E71" w:rsidRDefault="0078136A" w:rsidP="00F86E74">
            <w:pPr>
              <w:spacing w:line="23" w:lineRule="atLeast"/>
              <w:ind w:left="-66" w:right="-62"/>
              <w:mirrorIndents/>
              <w:jc w:val="center"/>
              <w:rPr>
                <w:sz w:val="22"/>
                <w:szCs w:val="22"/>
              </w:rPr>
            </w:pPr>
            <w:r w:rsidRPr="00012E71">
              <w:rPr>
                <w:sz w:val="22"/>
                <w:szCs w:val="22"/>
              </w:rPr>
              <w:t>0,80</w:t>
            </w:r>
          </w:p>
        </w:tc>
        <w:tc>
          <w:tcPr>
            <w:tcW w:w="704" w:type="dxa"/>
            <w:vAlign w:val="bottom"/>
          </w:tcPr>
          <w:p w14:paraId="0D6FFC5B" w14:textId="77777777" w:rsidR="0078136A" w:rsidRPr="00012E71" w:rsidRDefault="0078136A" w:rsidP="00F86E74">
            <w:pPr>
              <w:spacing w:line="23" w:lineRule="atLeast"/>
              <w:ind w:left="-66" w:right="-62"/>
              <w:mirrorIndents/>
              <w:jc w:val="center"/>
              <w:rPr>
                <w:sz w:val="22"/>
                <w:szCs w:val="22"/>
              </w:rPr>
            </w:pPr>
            <w:r w:rsidRPr="00012E71">
              <w:rPr>
                <w:sz w:val="22"/>
                <w:szCs w:val="22"/>
              </w:rPr>
              <w:t>0,70</w:t>
            </w:r>
          </w:p>
        </w:tc>
      </w:tr>
      <w:tr w:rsidR="0078136A" w:rsidRPr="00012E71" w14:paraId="201349DB" w14:textId="77777777" w:rsidTr="00D0197A">
        <w:trPr>
          <w:trHeight w:val="387"/>
        </w:trPr>
        <w:tc>
          <w:tcPr>
            <w:tcW w:w="2410" w:type="dxa"/>
            <w:tcBorders>
              <w:bottom w:val="nil"/>
            </w:tcBorders>
          </w:tcPr>
          <w:p w14:paraId="1C273FA8" w14:textId="77777777" w:rsidR="0078136A" w:rsidRPr="00012E71" w:rsidRDefault="0078136A" w:rsidP="00D0197A">
            <w:pPr>
              <w:widowControl w:val="0"/>
              <w:autoSpaceDE w:val="0"/>
              <w:autoSpaceDN w:val="0"/>
              <w:adjustRightInd w:val="0"/>
              <w:mirrorIndents/>
              <w:rPr>
                <w:sz w:val="22"/>
                <w:szCs w:val="22"/>
              </w:rPr>
            </w:pPr>
            <w:r w:rsidRPr="00012E71">
              <w:rPr>
                <w:sz w:val="22"/>
                <w:szCs w:val="22"/>
              </w:rPr>
              <w:t xml:space="preserve">Требуемый коэффициент прочности </w:t>
            </w:r>
            <w:r w:rsidRPr="00012E71">
              <w:rPr>
                <w:i/>
                <w:noProof/>
                <w:sz w:val="22"/>
                <w:szCs w:val="22"/>
              </w:rPr>
              <w:t>К</w:t>
            </w:r>
            <w:r w:rsidRPr="00012E71">
              <w:rPr>
                <w:noProof/>
                <w:sz w:val="22"/>
                <w:szCs w:val="22"/>
                <w:vertAlign w:val="subscript"/>
              </w:rPr>
              <w:t>пр</w:t>
            </w:r>
            <w:r w:rsidRPr="00012E71">
              <w:rPr>
                <w:noProof/>
                <w:sz w:val="22"/>
                <w:szCs w:val="22"/>
                <w:vertAlign w:val="superscript"/>
              </w:rPr>
              <w:t>тр</w:t>
            </w:r>
            <w:r w:rsidRPr="00012E71">
              <w:rPr>
                <w:sz w:val="22"/>
                <w:szCs w:val="22"/>
              </w:rPr>
              <w:t xml:space="preserve"> по условию:</w:t>
            </w:r>
          </w:p>
        </w:tc>
        <w:tc>
          <w:tcPr>
            <w:tcW w:w="532" w:type="dxa"/>
            <w:tcBorders>
              <w:bottom w:val="nil"/>
            </w:tcBorders>
            <w:vAlign w:val="bottom"/>
          </w:tcPr>
          <w:p w14:paraId="28C1D8B7" w14:textId="77777777" w:rsidR="0078136A" w:rsidRPr="00012E71" w:rsidRDefault="0078136A" w:rsidP="00F86E74">
            <w:pPr>
              <w:widowControl w:val="0"/>
              <w:autoSpaceDE w:val="0"/>
              <w:autoSpaceDN w:val="0"/>
              <w:adjustRightInd w:val="0"/>
              <w:spacing w:line="23" w:lineRule="atLeast"/>
              <w:ind w:left="-66" w:right="-62"/>
              <w:mirrorIndents/>
              <w:jc w:val="center"/>
              <w:rPr>
                <w:sz w:val="22"/>
                <w:szCs w:val="22"/>
              </w:rPr>
            </w:pPr>
          </w:p>
        </w:tc>
        <w:tc>
          <w:tcPr>
            <w:tcW w:w="488" w:type="dxa"/>
            <w:tcBorders>
              <w:bottom w:val="nil"/>
            </w:tcBorders>
            <w:vAlign w:val="bottom"/>
          </w:tcPr>
          <w:p w14:paraId="2FA39F4D" w14:textId="77777777" w:rsidR="0078136A" w:rsidRPr="00012E71" w:rsidRDefault="0078136A" w:rsidP="00F86E74">
            <w:pPr>
              <w:widowControl w:val="0"/>
              <w:autoSpaceDE w:val="0"/>
              <w:autoSpaceDN w:val="0"/>
              <w:adjustRightInd w:val="0"/>
              <w:spacing w:line="23" w:lineRule="atLeast"/>
              <w:ind w:left="-66" w:right="-62"/>
              <w:mirrorIndents/>
              <w:jc w:val="center"/>
              <w:rPr>
                <w:sz w:val="22"/>
                <w:szCs w:val="22"/>
              </w:rPr>
            </w:pPr>
          </w:p>
        </w:tc>
        <w:tc>
          <w:tcPr>
            <w:tcW w:w="596" w:type="dxa"/>
            <w:tcBorders>
              <w:bottom w:val="nil"/>
            </w:tcBorders>
            <w:vAlign w:val="bottom"/>
          </w:tcPr>
          <w:p w14:paraId="33231701" w14:textId="77777777" w:rsidR="0078136A" w:rsidRPr="00012E71" w:rsidRDefault="0078136A" w:rsidP="00F86E74">
            <w:pPr>
              <w:widowControl w:val="0"/>
              <w:autoSpaceDE w:val="0"/>
              <w:autoSpaceDN w:val="0"/>
              <w:adjustRightInd w:val="0"/>
              <w:spacing w:line="23" w:lineRule="atLeast"/>
              <w:ind w:left="-66" w:right="-62"/>
              <w:mirrorIndents/>
              <w:jc w:val="center"/>
              <w:rPr>
                <w:sz w:val="22"/>
                <w:szCs w:val="22"/>
              </w:rPr>
            </w:pPr>
          </w:p>
        </w:tc>
        <w:tc>
          <w:tcPr>
            <w:tcW w:w="596" w:type="dxa"/>
            <w:tcBorders>
              <w:bottom w:val="nil"/>
            </w:tcBorders>
            <w:vAlign w:val="bottom"/>
          </w:tcPr>
          <w:p w14:paraId="64364685" w14:textId="77777777" w:rsidR="0078136A" w:rsidRPr="00012E71" w:rsidRDefault="0078136A" w:rsidP="00F86E74">
            <w:pPr>
              <w:widowControl w:val="0"/>
              <w:autoSpaceDE w:val="0"/>
              <w:autoSpaceDN w:val="0"/>
              <w:adjustRightInd w:val="0"/>
              <w:spacing w:line="23" w:lineRule="atLeast"/>
              <w:ind w:left="-66" w:right="-62"/>
              <w:mirrorIndents/>
              <w:jc w:val="center"/>
              <w:rPr>
                <w:sz w:val="22"/>
                <w:szCs w:val="22"/>
              </w:rPr>
            </w:pPr>
          </w:p>
        </w:tc>
        <w:tc>
          <w:tcPr>
            <w:tcW w:w="488" w:type="dxa"/>
            <w:tcBorders>
              <w:bottom w:val="nil"/>
            </w:tcBorders>
            <w:vAlign w:val="bottom"/>
          </w:tcPr>
          <w:p w14:paraId="113C4F42" w14:textId="77777777" w:rsidR="0078136A" w:rsidRPr="00012E71" w:rsidRDefault="0078136A" w:rsidP="00F86E74">
            <w:pPr>
              <w:spacing w:line="23" w:lineRule="atLeast"/>
              <w:ind w:left="-66" w:right="-62"/>
              <w:mirrorIndents/>
              <w:jc w:val="center"/>
              <w:rPr>
                <w:sz w:val="22"/>
                <w:szCs w:val="22"/>
              </w:rPr>
            </w:pPr>
          </w:p>
        </w:tc>
        <w:tc>
          <w:tcPr>
            <w:tcW w:w="596" w:type="dxa"/>
            <w:tcBorders>
              <w:bottom w:val="nil"/>
            </w:tcBorders>
            <w:vAlign w:val="bottom"/>
          </w:tcPr>
          <w:p w14:paraId="51B962E1" w14:textId="77777777" w:rsidR="0078136A" w:rsidRPr="00012E71" w:rsidRDefault="0078136A" w:rsidP="00F86E74">
            <w:pPr>
              <w:spacing w:line="23" w:lineRule="atLeast"/>
              <w:ind w:left="-66" w:right="-62"/>
              <w:mirrorIndents/>
              <w:jc w:val="center"/>
              <w:rPr>
                <w:sz w:val="22"/>
                <w:szCs w:val="22"/>
              </w:rPr>
            </w:pPr>
          </w:p>
        </w:tc>
        <w:tc>
          <w:tcPr>
            <w:tcW w:w="596" w:type="dxa"/>
            <w:tcBorders>
              <w:bottom w:val="nil"/>
            </w:tcBorders>
            <w:vAlign w:val="bottom"/>
          </w:tcPr>
          <w:p w14:paraId="50132BA7" w14:textId="77777777" w:rsidR="0078136A" w:rsidRPr="00012E71" w:rsidRDefault="0078136A" w:rsidP="00F86E74">
            <w:pPr>
              <w:spacing w:line="23" w:lineRule="atLeast"/>
              <w:ind w:left="-66" w:right="-62"/>
              <w:mirrorIndents/>
              <w:jc w:val="center"/>
              <w:rPr>
                <w:sz w:val="22"/>
                <w:szCs w:val="22"/>
              </w:rPr>
            </w:pPr>
          </w:p>
        </w:tc>
        <w:tc>
          <w:tcPr>
            <w:tcW w:w="488" w:type="dxa"/>
            <w:tcBorders>
              <w:bottom w:val="nil"/>
            </w:tcBorders>
            <w:vAlign w:val="bottom"/>
          </w:tcPr>
          <w:p w14:paraId="0A7E7E50" w14:textId="77777777" w:rsidR="0078136A" w:rsidRPr="00012E71" w:rsidRDefault="0078136A" w:rsidP="00F86E74">
            <w:pPr>
              <w:spacing w:line="23" w:lineRule="atLeast"/>
              <w:ind w:left="-66" w:right="-62"/>
              <w:mirrorIndents/>
              <w:jc w:val="center"/>
              <w:rPr>
                <w:sz w:val="22"/>
                <w:szCs w:val="22"/>
              </w:rPr>
            </w:pPr>
          </w:p>
        </w:tc>
        <w:tc>
          <w:tcPr>
            <w:tcW w:w="488" w:type="dxa"/>
            <w:tcBorders>
              <w:bottom w:val="nil"/>
            </w:tcBorders>
            <w:vAlign w:val="bottom"/>
          </w:tcPr>
          <w:p w14:paraId="31C071F8" w14:textId="77777777" w:rsidR="0078136A" w:rsidRPr="00012E71" w:rsidRDefault="0078136A" w:rsidP="00F86E74">
            <w:pPr>
              <w:spacing w:line="23" w:lineRule="atLeast"/>
              <w:ind w:left="-66" w:right="-62"/>
              <w:mirrorIndents/>
              <w:jc w:val="center"/>
              <w:rPr>
                <w:sz w:val="22"/>
                <w:szCs w:val="22"/>
              </w:rPr>
            </w:pPr>
          </w:p>
        </w:tc>
        <w:tc>
          <w:tcPr>
            <w:tcW w:w="596" w:type="dxa"/>
            <w:tcBorders>
              <w:bottom w:val="nil"/>
            </w:tcBorders>
            <w:vAlign w:val="bottom"/>
          </w:tcPr>
          <w:p w14:paraId="3EE105B2" w14:textId="77777777" w:rsidR="0078136A" w:rsidRPr="00012E71" w:rsidRDefault="0078136A" w:rsidP="00F86E74">
            <w:pPr>
              <w:spacing w:line="23" w:lineRule="atLeast"/>
              <w:ind w:left="-66" w:right="-62"/>
              <w:mirrorIndents/>
              <w:jc w:val="center"/>
              <w:rPr>
                <w:sz w:val="22"/>
                <w:szCs w:val="22"/>
              </w:rPr>
            </w:pPr>
          </w:p>
        </w:tc>
        <w:tc>
          <w:tcPr>
            <w:tcW w:w="596" w:type="dxa"/>
            <w:tcBorders>
              <w:bottom w:val="nil"/>
            </w:tcBorders>
            <w:vAlign w:val="bottom"/>
          </w:tcPr>
          <w:p w14:paraId="59A445E5" w14:textId="77777777" w:rsidR="0078136A" w:rsidRPr="00012E71" w:rsidRDefault="0078136A" w:rsidP="00F86E74">
            <w:pPr>
              <w:spacing w:line="23" w:lineRule="atLeast"/>
              <w:ind w:left="-66" w:right="-62"/>
              <w:mirrorIndents/>
              <w:jc w:val="center"/>
              <w:rPr>
                <w:sz w:val="22"/>
                <w:szCs w:val="22"/>
              </w:rPr>
            </w:pPr>
          </w:p>
        </w:tc>
        <w:tc>
          <w:tcPr>
            <w:tcW w:w="704" w:type="dxa"/>
            <w:tcBorders>
              <w:bottom w:val="nil"/>
            </w:tcBorders>
            <w:vAlign w:val="bottom"/>
          </w:tcPr>
          <w:p w14:paraId="0E1A3FEE" w14:textId="77777777" w:rsidR="0078136A" w:rsidRPr="00012E71" w:rsidRDefault="0078136A" w:rsidP="00F86E74">
            <w:pPr>
              <w:spacing w:line="23" w:lineRule="atLeast"/>
              <w:ind w:left="-66" w:right="-62"/>
              <w:mirrorIndents/>
              <w:jc w:val="center"/>
              <w:rPr>
                <w:sz w:val="22"/>
                <w:szCs w:val="22"/>
              </w:rPr>
            </w:pPr>
          </w:p>
        </w:tc>
      </w:tr>
      <w:tr w:rsidR="0078136A" w:rsidRPr="00012E71" w14:paraId="12D8A393" w14:textId="77777777" w:rsidTr="00D0197A">
        <w:trPr>
          <w:trHeight w:val="327"/>
        </w:trPr>
        <w:tc>
          <w:tcPr>
            <w:tcW w:w="2410" w:type="dxa"/>
            <w:tcBorders>
              <w:top w:val="nil"/>
              <w:bottom w:val="nil"/>
            </w:tcBorders>
          </w:tcPr>
          <w:p w14:paraId="1F051979" w14:textId="77777777" w:rsidR="0078136A" w:rsidRPr="00012E71" w:rsidRDefault="0078136A" w:rsidP="00D0197A">
            <w:pPr>
              <w:widowControl w:val="0"/>
              <w:autoSpaceDE w:val="0"/>
              <w:autoSpaceDN w:val="0"/>
              <w:adjustRightInd w:val="0"/>
              <w:mirrorIndents/>
              <w:rPr>
                <w:sz w:val="22"/>
                <w:szCs w:val="22"/>
              </w:rPr>
            </w:pPr>
            <w:r w:rsidRPr="00012E71">
              <w:rPr>
                <w:sz w:val="22"/>
                <w:szCs w:val="22"/>
              </w:rPr>
              <w:t>- упругого прогиба</w:t>
            </w:r>
          </w:p>
        </w:tc>
        <w:tc>
          <w:tcPr>
            <w:tcW w:w="532" w:type="dxa"/>
            <w:tcBorders>
              <w:top w:val="nil"/>
              <w:bottom w:val="nil"/>
            </w:tcBorders>
            <w:vAlign w:val="bottom"/>
          </w:tcPr>
          <w:p w14:paraId="21AEF24D" w14:textId="77777777" w:rsidR="0078136A" w:rsidRPr="00012E71" w:rsidRDefault="0078136A" w:rsidP="00F86E74">
            <w:pPr>
              <w:spacing w:line="23" w:lineRule="atLeast"/>
              <w:ind w:left="-66" w:right="-62"/>
              <w:mirrorIndents/>
              <w:jc w:val="center"/>
              <w:rPr>
                <w:sz w:val="22"/>
                <w:szCs w:val="22"/>
              </w:rPr>
            </w:pPr>
            <w:r w:rsidRPr="00012E71">
              <w:rPr>
                <w:sz w:val="22"/>
                <w:szCs w:val="22"/>
              </w:rPr>
              <w:t>1,20</w:t>
            </w:r>
          </w:p>
        </w:tc>
        <w:tc>
          <w:tcPr>
            <w:tcW w:w="488" w:type="dxa"/>
            <w:tcBorders>
              <w:top w:val="nil"/>
              <w:bottom w:val="nil"/>
            </w:tcBorders>
            <w:vAlign w:val="bottom"/>
          </w:tcPr>
          <w:p w14:paraId="4F92486B" w14:textId="77777777" w:rsidR="0078136A" w:rsidRPr="00012E71" w:rsidRDefault="0078136A" w:rsidP="00F86E74">
            <w:pPr>
              <w:spacing w:line="23" w:lineRule="atLeast"/>
              <w:ind w:left="-66" w:right="-62"/>
              <w:mirrorIndents/>
              <w:jc w:val="center"/>
              <w:rPr>
                <w:sz w:val="22"/>
                <w:szCs w:val="22"/>
              </w:rPr>
            </w:pPr>
            <w:r w:rsidRPr="00012E71">
              <w:rPr>
                <w:sz w:val="22"/>
                <w:szCs w:val="22"/>
              </w:rPr>
              <w:t>1,15</w:t>
            </w:r>
          </w:p>
        </w:tc>
        <w:tc>
          <w:tcPr>
            <w:tcW w:w="596" w:type="dxa"/>
            <w:tcBorders>
              <w:top w:val="nil"/>
              <w:bottom w:val="nil"/>
            </w:tcBorders>
            <w:vAlign w:val="bottom"/>
          </w:tcPr>
          <w:p w14:paraId="39F0FF8C" w14:textId="77777777" w:rsidR="0078136A" w:rsidRPr="00012E71" w:rsidRDefault="0078136A" w:rsidP="00F86E74">
            <w:pPr>
              <w:spacing w:line="23" w:lineRule="atLeast"/>
              <w:ind w:left="-66" w:right="-62"/>
              <w:mirrorIndents/>
              <w:jc w:val="center"/>
              <w:rPr>
                <w:sz w:val="22"/>
                <w:szCs w:val="22"/>
              </w:rPr>
            </w:pPr>
            <w:r w:rsidRPr="00012E71">
              <w:rPr>
                <w:sz w:val="22"/>
                <w:szCs w:val="22"/>
              </w:rPr>
              <w:t>1,10</w:t>
            </w:r>
          </w:p>
        </w:tc>
        <w:tc>
          <w:tcPr>
            <w:tcW w:w="596" w:type="dxa"/>
            <w:tcBorders>
              <w:top w:val="nil"/>
              <w:bottom w:val="nil"/>
            </w:tcBorders>
            <w:vAlign w:val="bottom"/>
          </w:tcPr>
          <w:p w14:paraId="6D886D0E" w14:textId="77777777" w:rsidR="0078136A" w:rsidRPr="00012E71" w:rsidRDefault="0078136A" w:rsidP="00F86E74">
            <w:pPr>
              <w:spacing w:line="23" w:lineRule="atLeast"/>
              <w:ind w:left="-66" w:right="-62"/>
              <w:mirrorIndents/>
              <w:jc w:val="center"/>
              <w:rPr>
                <w:sz w:val="22"/>
                <w:szCs w:val="22"/>
              </w:rPr>
            </w:pPr>
            <w:r w:rsidRPr="00012E71">
              <w:rPr>
                <w:sz w:val="22"/>
                <w:szCs w:val="22"/>
              </w:rPr>
              <w:t>–</w:t>
            </w:r>
          </w:p>
        </w:tc>
        <w:tc>
          <w:tcPr>
            <w:tcW w:w="488" w:type="dxa"/>
            <w:tcBorders>
              <w:top w:val="nil"/>
              <w:bottom w:val="nil"/>
            </w:tcBorders>
            <w:vAlign w:val="bottom"/>
          </w:tcPr>
          <w:p w14:paraId="25CCB211" w14:textId="77777777" w:rsidR="0078136A" w:rsidRPr="00012E71" w:rsidRDefault="0078136A" w:rsidP="00F86E74">
            <w:pPr>
              <w:spacing w:line="23" w:lineRule="atLeast"/>
              <w:ind w:left="-66" w:right="-62"/>
              <w:mirrorIndents/>
              <w:jc w:val="center"/>
              <w:rPr>
                <w:sz w:val="22"/>
                <w:szCs w:val="22"/>
              </w:rPr>
            </w:pPr>
            <w:r w:rsidRPr="00012E71">
              <w:rPr>
                <w:sz w:val="22"/>
                <w:szCs w:val="22"/>
              </w:rPr>
              <w:t>1,15</w:t>
            </w:r>
          </w:p>
        </w:tc>
        <w:tc>
          <w:tcPr>
            <w:tcW w:w="596" w:type="dxa"/>
            <w:tcBorders>
              <w:top w:val="nil"/>
              <w:bottom w:val="nil"/>
            </w:tcBorders>
            <w:vAlign w:val="bottom"/>
          </w:tcPr>
          <w:p w14:paraId="38D7F2F2" w14:textId="77777777" w:rsidR="0078136A" w:rsidRPr="00012E71" w:rsidRDefault="0078136A" w:rsidP="00F86E74">
            <w:pPr>
              <w:spacing w:line="23" w:lineRule="atLeast"/>
              <w:ind w:left="-66" w:right="-62"/>
              <w:mirrorIndents/>
              <w:jc w:val="center"/>
              <w:rPr>
                <w:sz w:val="22"/>
                <w:szCs w:val="22"/>
              </w:rPr>
            </w:pPr>
            <w:r w:rsidRPr="00012E71">
              <w:rPr>
                <w:sz w:val="22"/>
                <w:szCs w:val="22"/>
              </w:rPr>
              <w:t>1,15</w:t>
            </w:r>
          </w:p>
        </w:tc>
        <w:tc>
          <w:tcPr>
            <w:tcW w:w="596" w:type="dxa"/>
            <w:tcBorders>
              <w:top w:val="nil"/>
              <w:bottom w:val="nil"/>
            </w:tcBorders>
            <w:vAlign w:val="bottom"/>
          </w:tcPr>
          <w:p w14:paraId="4F8FED4E" w14:textId="77777777" w:rsidR="0078136A" w:rsidRPr="00012E71" w:rsidRDefault="0078136A" w:rsidP="00F86E74">
            <w:pPr>
              <w:spacing w:line="23" w:lineRule="atLeast"/>
              <w:ind w:left="-66" w:right="-62"/>
              <w:mirrorIndents/>
              <w:jc w:val="center"/>
              <w:rPr>
                <w:sz w:val="22"/>
                <w:szCs w:val="22"/>
              </w:rPr>
            </w:pPr>
            <w:r w:rsidRPr="00012E71">
              <w:rPr>
                <w:sz w:val="22"/>
                <w:szCs w:val="22"/>
              </w:rPr>
              <w:t>1,10</w:t>
            </w:r>
          </w:p>
        </w:tc>
        <w:tc>
          <w:tcPr>
            <w:tcW w:w="488" w:type="dxa"/>
            <w:tcBorders>
              <w:top w:val="nil"/>
              <w:bottom w:val="nil"/>
            </w:tcBorders>
            <w:vAlign w:val="bottom"/>
          </w:tcPr>
          <w:p w14:paraId="5F8F9670" w14:textId="77777777" w:rsidR="0078136A" w:rsidRPr="00012E71" w:rsidRDefault="0078136A" w:rsidP="00F86E74">
            <w:pPr>
              <w:spacing w:line="23" w:lineRule="atLeast"/>
              <w:ind w:left="-66" w:right="-62"/>
              <w:mirrorIndents/>
              <w:jc w:val="center"/>
              <w:rPr>
                <w:sz w:val="22"/>
                <w:szCs w:val="22"/>
              </w:rPr>
            </w:pPr>
            <w:r w:rsidRPr="00012E71">
              <w:rPr>
                <w:sz w:val="22"/>
                <w:szCs w:val="22"/>
              </w:rPr>
              <w:t>–</w:t>
            </w:r>
          </w:p>
        </w:tc>
        <w:tc>
          <w:tcPr>
            <w:tcW w:w="488" w:type="dxa"/>
            <w:tcBorders>
              <w:top w:val="nil"/>
              <w:bottom w:val="nil"/>
            </w:tcBorders>
            <w:vAlign w:val="bottom"/>
          </w:tcPr>
          <w:p w14:paraId="228B1D02" w14:textId="77777777" w:rsidR="0078136A" w:rsidRPr="00012E71" w:rsidRDefault="0078136A" w:rsidP="00F86E74">
            <w:pPr>
              <w:spacing w:line="23" w:lineRule="atLeast"/>
              <w:ind w:left="-66" w:right="-62"/>
              <w:mirrorIndents/>
              <w:jc w:val="center"/>
              <w:rPr>
                <w:sz w:val="22"/>
                <w:szCs w:val="22"/>
              </w:rPr>
            </w:pPr>
            <w:r w:rsidRPr="00012E71">
              <w:rPr>
                <w:sz w:val="22"/>
                <w:szCs w:val="22"/>
              </w:rPr>
              <w:t>1,15</w:t>
            </w:r>
          </w:p>
        </w:tc>
        <w:tc>
          <w:tcPr>
            <w:tcW w:w="596" w:type="dxa"/>
            <w:tcBorders>
              <w:top w:val="nil"/>
              <w:bottom w:val="nil"/>
            </w:tcBorders>
            <w:vAlign w:val="bottom"/>
          </w:tcPr>
          <w:p w14:paraId="4DE492CB" w14:textId="77777777" w:rsidR="0078136A" w:rsidRPr="00012E71" w:rsidRDefault="0078136A" w:rsidP="00F86E74">
            <w:pPr>
              <w:spacing w:line="23" w:lineRule="atLeast"/>
              <w:ind w:left="-66" w:right="-62"/>
              <w:mirrorIndents/>
              <w:jc w:val="center"/>
              <w:rPr>
                <w:sz w:val="22"/>
                <w:szCs w:val="22"/>
              </w:rPr>
            </w:pPr>
            <w:r w:rsidRPr="00012E71">
              <w:rPr>
                <w:sz w:val="22"/>
                <w:szCs w:val="22"/>
              </w:rPr>
              <w:t>1,10</w:t>
            </w:r>
          </w:p>
        </w:tc>
        <w:tc>
          <w:tcPr>
            <w:tcW w:w="596" w:type="dxa"/>
            <w:tcBorders>
              <w:top w:val="nil"/>
              <w:bottom w:val="nil"/>
            </w:tcBorders>
            <w:vAlign w:val="bottom"/>
          </w:tcPr>
          <w:p w14:paraId="54E05102" w14:textId="77777777" w:rsidR="0078136A" w:rsidRPr="00012E71" w:rsidRDefault="0078136A" w:rsidP="00F86E74">
            <w:pPr>
              <w:spacing w:line="23" w:lineRule="atLeast"/>
              <w:ind w:left="-66" w:right="-62"/>
              <w:mirrorIndents/>
              <w:jc w:val="center"/>
              <w:rPr>
                <w:sz w:val="22"/>
                <w:szCs w:val="22"/>
              </w:rPr>
            </w:pPr>
            <w:r w:rsidRPr="00012E71">
              <w:rPr>
                <w:sz w:val="22"/>
                <w:szCs w:val="22"/>
              </w:rPr>
              <w:t>1,00</w:t>
            </w:r>
          </w:p>
        </w:tc>
        <w:tc>
          <w:tcPr>
            <w:tcW w:w="704" w:type="dxa"/>
            <w:tcBorders>
              <w:top w:val="nil"/>
              <w:bottom w:val="nil"/>
            </w:tcBorders>
            <w:vAlign w:val="bottom"/>
          </w:tcPr>
          <w:p w14:paraId="3C909CB5" w14:textId="77777777" w:rsidR="0078136A" w:rsidRPr="00012E71" w:rsidRDefault="0078136A" w:rsidP="00F86E74">
            <w:pPr>
              <w:spacing w:line="23" w:lineRule="atLeast"/>
              <w:ind w:left="-66" w:right="-62"/>
              <w:mirrorIndents/>
              <w:jc w:val="center"/>
              <w:rPr>
                <w:sz w:val="22"/>
                <w:szCs w:val="22"/>
              </w:rPr>
            </w:pPr>
            <w:r w:rsidRPr="00012E71">
              <w:rPr>
                <w:sz w:val="22"/>
                <w:szCs w:val="22"/>
              </w:rPr>
              <w:t>1,00</w:t>
            </w:r>
          </w:p>
        </w:tc>
      </w:tr>
      <w:tr w:rsidR="0078136A" w:rsidRPr="00012E71" w14:paraId="2CB699D5" w14:textId="77777777" w:rsidTr="00D0197A">
        <w:trPr>
          <w:trHeight w:val="468"/>
        </w:trPr>
        <w:tc>
          <w:tcPr>
            <w:tcW w:w="2410" w:type="dxa"/>
            <w:tcBorders>
              <w:top w:val="nil"/>
            </w:tcBorders>
          </w:tcPr>
          <w:p w14:paraId="1C07ED63" w14:textId="77777777" w:rsidR="0078136A" w:rsidRPr="00012E71" w:rsidRDefault="0078136A" w:rsidP="00D0197A">
            <w:pPr>
              <w:widowControl w:val="0"/>
              <w:autoSpaceDE w:val="0"/>
              <w:autoSpaceDN w:val="0"/>
              <w:adjustRightInd w:val="0"/>
              <w:mirrorIndents/>
              <w:rPr>
                <w:sz w:val="22"/>
                <w:szCs w:val="22"/>
              </w:rPr>
            </w:pPr>
            <w:r w:rsidRPr="00012E71">
              <w:rPr>
                <w:sz w:val="22"/>
                <w:szCs w:val="22"/>
              </w:rPr>
              <w:t>- сдвига и растяжения при изгибе</w:t>
            </w:r>
          </w:p>
        </w:tc>
        <w:tc>
          <w:tcPr>
            <w:tcW w:w="532" w:type="dxa"/>
            <w:tcBorders>
              <w:top w:val="nil"/>
            </w:tcBorders>
            <w:vAlign w:val="bottom"/>
          </w:tcPr>
          <w:p w14:paraId="772A9E2B" w14:textId="77777777" w:rsidR="0078136A" w:rsidRPr="00012E71" w:rsidRDefault="0078136A" w:rsidP="00F86E74">
            <w:pPr>
              <w:spacing w:line="23" w:lineRule="atLeast"/>
              <w:ind w:left="-66" w:right="-62"/>
              <w:mirrorIndents/>
              <w:jc w:val="center"/>
              <w:rPr>
                <w:sz w:val="22"/>
                <w:szCs w:val="22"/>
              </w:rPr>
            </w:pPr>
            <w:r w:rsidRPr="00012E71">
              <w:rPr>
                <w:sz w:val="22"/>
                <w:szCs w:val="22"/>
              </w:rPr>
              <w:t>1,00</w:t>
            </w:r>
          </w:p>
        </w:tc>
        <w:tc>
          <w:tcPr>
            <w:tcW w:w="488" w:type="dxa"/>
            <w:tcBorders>
              <w:top w:val="nil"/>
            </w:tcBorders>
            <w:vAlign w:val="bottom"/>
          </w:tcPr>
          <w:p w14:paraId="3902C218" w14:textId="77777777" w:rsidR="0078136A" w:rsidRPr="00012E71" w:rsidRDefault="0078136A" w:rsidP="00F86E74">
            <w:pPr>
              <w:spacing w:line="23" w:lineRule="atLeast"/>
              <w:ind w:left="-66" w:right="-62"/>
              <w:mirrorIndents/>
              <w:jc w:val="center"/>
              <w:rPr>
                <w:sz w:val="22"/>
                <w:szCs w:val="22"/>
              </w:rPr>
            </w:pPr>
            <w:r w:rsidRPr="00012E71">
              <w:rPr>
                <w:sz w:val="22"/>
                <w:szCs w:val="22"/>
              </w:rPr>
              <w:t>1,00</w:t>
            </w:r>
          </w:p>
        </w:tc>
        <w:tc>
          <w:tcPr>
            <w:tcW w:w="596" w:type="dxa"/>
            <w:tcBorders>
              <w:top w:val="nil"/>
            </w:tcBorders>
            <w:vAlign w:val="bottom"/>
          </w:tcPr>
          <w:p w14:paraId="39DCF0E8" w14:textId="77777777" w:rsidR="0078136A" w:rsidRPr="00012E71" w:rsidRDefault="0078136A" w:rsidP="00F86E74">
            <w:pPr>
              <w:spacing w:line="23" w:lineRule="atLeast"/>
              <w:ind w:left="-66" w:right="-62"/>
              <w:mirrorIndents/>
              <w:jc w:val="center"/>
              <w:rPr>
                <w:sz w:val="22"/>
                <w:szCs w:val="22"/>
              </w:rPr>
            </w:pPr>
            <w:r w:rsidRPr="00012E71">
              <w:rPr>
                <w:sz w:val="22"/>
                <w:szCs w:val="22"/>
              </w:rPr>
              <w:t>1,00</w:t>
            </w:r>
          </w:p>
        </w:tc>
        <w:tc>
          <w:tcPr>
            <w:tcW w:w="596" w:type="dxa"/>
            <w:tcBorders>
              <w:top w:val="nil"/>
            </w:tcBorders>
            <w:vAlign w:val="bottom"/>
          </w:tcPr>
          <w:p w14:paraId="6C12B41E" w14:textId="77777777" w:rsidR="0078136A" w:rsidRPr="00012E71" w:rsidRDefault="0078136A" w:rsidP="00F86E74">
            <w:pPr>
              <w:spacing w:line="23" w:lineRule="atLeast"/>
              <w:ind w:left="-66" w:right="-62"/>
              <w:mirrorIndents/>
              <w:jc w:val="center"/>
              <w:rPr>
                <w:sz w:val="22"/>
                <w:szCs w:val="22"/>
              </w:rPr>
            </w:pPr>
            <w:r w:rsidRPr="00012E71">
              <w:rPr>
                <w:sz w:val="22"/>
                <w:szCs w:val="22"/>
              </w:rPr>
              <w:t>–</w:t>
            </w:r>
          </w:p>
        </w:tc>
        <w:tc>
          <w:tcPr>
            <w:tcW w:w="488" w:type="dxa"/>
            <w:tcBorders>
              <w:top w:val="nil"/>
            </w:tcBorders>
            <w:vAlign w:val="bottom"/>
          </w:tcPr>
          <w:p w14:paraId="2494D9D0" w14:textId="77777777" w:rsidR="0078136A" w:rsidRPr="00012E71" w:rsidRDefault="0078136A" w:rsidP="00F86E74">
            <w:pPr>
              <w:spacing w:line="23" w:lineRule="atLeast"/>
              <w:ind w:left="-66" w:right="-62"/>
              <w:mirrorIndents/>
              <w:jc w:val="center"/>
              <w:rPr>
                <w:sz w:val="22"/>
                <w:szCs w:val="22"/>
              </w:rPr>
            </w:pPr>
            <w:r w:rsidRPr="00012E71">
              <w:rPr>
                <w:sz w:val="22"/>
                <w:szCs w:val="22"/>
              </w:rPr>
              <w:t>1,00</w:t>
            </w:r>
          </w:p>
        </w:tc>
        <w:tc>
          <w:tcPr>
            <w:tcW w:w="596" w:type="dxa"/>
            <w:tcBorders>
              <w:top w:val="nil"/>
            </w:tcBorders>
            <w:vAlign w:val="bottom"/>
          </w:tcPr>
          <w:p w14:paraId="7D74BE3A" w14:textId="77777777" w:rsidR="0078136A" w:rsidRPr="00012E71" w:rsidRDefault="0078136A" w:rsidP="00F86E74">
            <w:pPr>
              <w:spacing w:line="23" w:lineRule="atLeast"/>
              <w:ind w:left="-66" w:right="-62"/>
              <w:mirrorIndents/>
              <w:jc w:val="center"/>
              <w:rPr>
                <w:sz w:val="22"/>
                <w:szCs w:val="22"/>
              </w:rPr>
            </w:pPr>
            <w:r w:rsidRPr="00012E71">
              <w:rPr>
                <w:sz w:val="22"/>
                <w:szCs w:val="22"/>
              </w:rPr>
              <w:t>1,00</w:t>
            </w:r>
          </w:p>
        </w:tc>
        <w:tc>
          <w:tcPr>
            <w:tcW w:w="596" w:type="dxa"/>
            <w:tcBorders>
              <w:top w:val="nil"/>
            </w:tcBorders>
            <w:vAlign w:val="bottom"/>
          </w:tcPr>
          <w:p w14:paraId="02B2A3B8" w14:textId="77777777" w:rsidR="0078136A" w:rsidRPr="00012E71" w:rsidRDefault="0078136A" w:rsidP="00F86E74">
            <w:pPr>
              <w:spacing w:line="23" w:lineRule="atLeast"/>
              <w:ind w:left="-66" w:right="-62"/>
              <w:mirrorIndents/>
              <w:jc w:val="center"/>
              <w:rPr>
                <w:sz w:val="22"/>
                <w:szCs w:val="22"/>
              </w:rPr>
            </w:pPr>
            <w:r w:rsidRPr="00012E71">
              <w:rPr>
                <w:sz w:val="22"/>
                <w:szCs w:val="22"/>
              </w:rPr>
              <w:t>1,00</w:t>
            </w:r>
          </w:p>
        </w:tc>
        <w:tc>
          <w:tcPr>
            <w:tcW w:w="488" w:type="dxa"/>
            <w:tcBorders>
              <w:top w:val="nil"/>
            </w:tcBorders>
            <w:vAlign w:val="bottom"/>
          </w:tcPr>
          <w:p w14:paraId="1A3F8C02" w14:textId="77777777" w:rsidR="0078136A" w:rsidRPr="00012E71" w:rsidRDefault="0078136A" w:rsidP="00F86E74">
            <w:pPr>
              <w:spacing w:line="23" w:lineRule="atLeast"/>
              <w:ind w:left="-66" w:right="-62"/>
              <w:mirrorIndents/>
              <w:jc w:val="center"/>
              <w:rPr>
                <w:sz w:val="22"/>
                <w:szCs w:val="22"/>
              </w:rPr>
            </w:pPr>
            <w:r w:rsidRPr="00012E71">
              <w:rPr>
                <w:sz w:val="22"/>
                <w:szCs w:val="22"/>
              </w:rPr>
              <w:t>–</w:t>
            </w:r>
          </w:p>
        </w:tc>
        <w:tc>
          <w:tcPr>
            <w:tcW w:w="488" w:type="dxa"/>
            <w:tcBorders>
              <w:top w:val="nil"/>
            </w:tcBorders>
            <w:vAlign w:val="bottom"/>
          </w:tcPr>
          <w:p w14:paraId="12EAEB1E" w14:textId="77777777" w:rsidR="0078136A" w:rsidRPr="00012E71" w:rsidRDefault="0078136A" w:rsidP="00F86E74">
            <w:pPr>
              <w:spacing w:line="23" w:lineRule="atLeast"/>
              <w:ind w:left="-66" w:right="-62"/>
              <w:mirrorIndents/>
              <w:jc w:val="center"/>
              <w:rPr>
                <w:sz w:val="22"/>
                <w:szCs w:val="22"/>
              </w:rPr>
            </w:pPr>
            <w:r w:rsidRPr="00012E71">
              <w:rPr>
                <w:sz w:val="22"/>
                <w:szCs w:val="22"/>
              </w:rPr>
              <w:t>1,00</w:t>
            </w:r>
          </w:p>
        </w:tc>
        <w:tc>
          <w:tcPr>
            <w:tcW w:w="596" w:type="dxa"/>
            <w:tcBorders>
              <w:top w:val="nil"/>
            </w:tcBorders>
            <w:vAlign w:val="bottom"/>
          </w:tcPr>
          <w:p w14:paraId="594AA5D4" w14:textId="77777777" w:rsidR="0078136A" w:rsidRPr="00012E71" w:rsidRDefault="0078136A" w:rsidP="00F86E74">
            <w:pPr>
              <w:spacing w:line="23" w:lineRule="atLeast"/>
              <w:ind w:left="-66" w:right="-62"/>
              <w:mirrorIndents/>
              <w:jc w:val="center"/>
              <w:rPr>
                <w:sz w:val="22"/>
                <w:szCs w:val="22"/>
              </w:rPr>
            </w:pPr>
            <w:r w:rsidRPr="00012E71">
              <w:rPr>
                <w:sz w:val="22"/>
                <w:szCs w:val="22"/>
              </w:rPr>
              <w:t>1,00</w:t>
            </w:r>
          </w:p>
        </w:tc>
        <w:tc>
          <w:tcPr>
            <w:tcW w:w="596" w:type="dxa"/>
            <w:tcBorders>
              <w:top w:val="nil"/>
            </w:tcBorders>
            <w:vAlign w:val="bottom"/>
          </w:tcPr>
          <w:p w14:paraId="1FC89E3E" w14:textId="77777777" w:rsidR="0078136A" w:rsidRPr="00012E71" w:rsidRDefault="0078136A" w:rsidP="00F86E74">
            <w:pPr>
              <w:spacing w:line="23" w:lineRule="atLeast"/>
              <w:ind w:left="-66" w:right="-62"/>
              <w:mirrorIndents/>
              <w:jc w:val="center"/>
              <w:rPr>
                <w:sz w:val="22"/>
                <w:szCs w:val="22"/>
              </w:rPr>
            </w:pPr>
            <w:r w:rsidRPr="00012E71">
              <w:rPr>
                <w:sz w:val="22"/>
                <w:szCs w:val="22"/>
              </w:rPr>
              <w:t>0,85</w:t>
            </w:r>
          </w:p>
        </w:tc>
        <w:tc>
          <w:tcPr>
            <w:tcW w:w="704" w:type="dxa"/>
            <w:tcBorders>
              <w:top w:val="nil"/>
            </w:tcBorders>
            <w:vAlign w:val="bottom"/>
          </w:tcPr>
          <w:p w14:paraId="6E6B7D66" w14:textId="77777777" w:rsidR="0078136A" w:rsidRPr="00012E71" w:rsidRDefault="0078136A" w:rsidP="00F86E74">
            <w:pPr>
              <w:spacing w:line="23" w:lineRule="atLeast"/>
              <w:ind w:left="-66" w:right="-62"/>
              <w:mirrorIndents/>
              <w:jc w:val="center"/>
              <w:rPr>
                <w:sz w:val="22"/>
                <w:szCs w:val="22"/>
              </w:rPr>
            </w:pPr>
            <w:r w:rsidRPr="00012E71">
              <w:rPr>
                <w:sz w:val="22"/>
                <w:szCs w:val="22"/>
              </w:rPr>
              <w:t>0,80</w:t>
            </w:r>
          </w:p>
        </w:tc>
      </w:tr>
    </w:tbl>
    <w:p w14:paraId="2E774436" w14:textId="325F1174" w:rsidR="0078136A" w:rsidRPr="00012E71" w:rsidRDefault="0078136A" w:rsidP="0078136A">
      <w:pPr>
        <w:pStyle w:val="10"/>
        <w:ind w:firstLine="567"/>
        <w:rPr>
          <w:b w:val="0"/>
          <w:bCs w:val="0"/>
          <w:smallCaps w:val="0"/>
        </w:rPr>
      </w:pPr>
      <w:bookmarkStart w:id="17" w:name="i207613"/>
      <w:r w:rsidRPr="00012E71">
        <w:rPr>
          <w:b w:val="0"/>
          <w:bCs w:val="0"/>
          <w:smallCaps w:val="0"/>
        </w:rPr>
        <w:t xml:space="preserve">К.2.1.3 Для обеспечения заданной надежности (обеспеченности по прочности) коэффициент прочности проектируемой конструкции по каждому из расчетных критериев не должен быть ниже минимального требуемого значения, определяемого по </w:t>
      </w:r>
      <w:bookmarkEnd w:id="17"/>
      <w:r w:rsidRPr="00012E71">
        <w:rPr>
          <w:b w:val="0"/>
          <w:bCs w:val="0"/>
          <w:smallCaps w:val="0"/>
        </w:rPr>
        <w:fldChar w:fldCharType="begin"/>
      </w:r>
      <w:r w:rsidRPr="00012E71">
        <w:rPr>
          <w:b w:val="0"/>
          <w:bCs w:val="0"/>
          <w:smallCaps w:val="0"/>
        </w:rPr>
        <w:instrText xml:space="preserve"> HYPERLINK "http://files.stroyinf.ru/Data1/8/8740/" \l "i194091" \o "Таблица 3.1" </w:instrText>
      </w:r>
      <w:r w:rsidRPr="00012E71">
        <w:rPr>
          <w:b w:val="0"/>
          <w:bCs w:val="0"/>
          <w:smallCaps w:val="0"/>
        </w:rPr>
        <w:fldChar w:fldCharType="separate"/>
      </w:r>
      <w:r w:rsidRPr="00012E71">
        <w:rPr>
          <w:b w:val="0"/>
          <w:bCs w:val="0"/>
          <w:smallCaps w:val="0"/>
        </w:rPr>
        <w:t>таблице К.1</w:t>
      </w:r>
      <w:r w:rsidRPr="00012E71">
        <w:rPr>
          <w:b w:val="0"/>
          <w:bCs w:val="0"/>
          <w:smallCaps w:val="0"/>
        </w:rPr>
        <w:fldChar w:fldCharType="end"/>
      </w:r>
      <w:r w:rsidRPr="00012E71">
        <w:rPr>
          <w:b w:val="0"/>
          <w:bCs w:val="0"/>
          <w:smallCaps w:val="0"/>
        </w:rPr>
        <w:t>.</w:t>
      </w:r>
    </w:p>
    <w:p w14:paraId="042D5F8B" w14:textId="77777777" w:rsidR="009453F5" w:rsidRPr="00012E71" w:rsidRDefault="009453F5" w:rsidP="0078136A">
      <w:pPr>
        <w:pStyle w:val="10"/>
        <w:ind w:firstLine="567"/>
        <w:rPr>
          <w:b w:val="0"/>
          <w:bCs w:val="0"/>
          <w:smallCaps w:val="0"/>
        </w:rPr>
      </w:pPr>
    </w:p>
    <w:p w14:paraId="30808EAE" w14:textId="77777777" w:rsidR="0078136A" w:rsidRPr="00012E71" w:rsidRDefault="0078136A" w:rsidP="0078136A">
      <w:pPr>
        <w:pStyle w:val="10"/>
        <w:spacing w:before="240" w:after="120"/>
        <w:ind w:firstLine="567"/>
        <w:rPr>
          <w:smallCaps w:val="0"/>
        </w:rPr>
      </w:pPr>
      <w:bookmarkStart w:id="18" w:name="i214005"/>
      <w:r w:rsidRPr="00012E71">
        <w:rPr>
          <w:smallCaps w:val="0"/>
        </w:rPr>
        <w:lastRenderedPageBreak/>
        <w:t>К.2.2 Расчет дорожных одежд на прочность</w:t>
      </w:r>
      <w:bookmarkEnd w:id="18"/>
    </w:p>
    <w:p w14:paraId="4EEE727D" w14:textId="77777777" w:rsidR="0078136A" w:rsidRPr="00012E71" w:rsidRDefault="0078136A" w:rsidP="0078136A">
      <w:pPr>
        <w:pStyle w:val="10"/>
        <w:ind w:firstLine="567"/>
        <w:rPr>
          <w:b w:val="0"/>
          <w:bCs w:val="0"/>
          <w:smallCaps w:val="0"/>
        </w:rPr>
      </w:pPr>
      <w:r w:rsidRPr="00012E71">
        <w:rPr>
          <w:b w:val="0"/>
          <w:bCs w:val="0"/>
          <w:smallCaps w:val="0"/>
        </w:rPr>
        <w:t>К.2.2.1 Последовательность расчета:</w:t>
      </w:r>
    </w:p>
    <w:p w14:paraId="2CAB17FA" w14:textId="77777777" w:rsidR="0078136A" w:rsidRPr="00012E71" w:rsidRDefault="0078136A" w:rsidP="0078136A">
      <w:pPr>
        <w:pStyle w:val="10"/>
        <w:ind w:firstLine="567"/>
        <w:rPr>
          <w:b w:val="0"/>
          <w:bCs w:val="0"/>
          <w:smallCaps w:val="0"/>
        </w:rPr>
      </w:pPr>
      <w:r w:rsidRPr="00012E71">
        <w:rPr>
          <w:b w:val="0"/>
          <w:bCs w:val="0"/>
          <w:smallCaps w:val="0"/>
        </w:rPr>
        <w:t>- определяют требуемый модуль упругости конструкции в зависимости от суммарного числа приложений расчетной нагрузки;</w:t>
      </w:r>
    </w:p>
    <w:p w14:paraId="3AC3A13F" w14:textId="77777777" w:rsidR="0078136A" w:rsidRPr="00012E71" w:rsidRDefault="0078136A" w:rsidP="0078136A">
      <w:pPr>
        <w:pStyle w:val="10"/>
        <w:ind w:firstLine="567"/>
        <w:rPr>
          <w:b w:val="0"/>
          <w:bCs w:val="0"/>
          <w:smallCaps w:val="0"/>
        </w:rPr>
      </w:pPr>
      <w:r w:rsidRPr="00012E71">
        <w:rPr>
          <w:b w:val="0"/>
          <w:bCs w:val="0"/>
          <w:smallCaps w:val="0"/>
        </w:rPr>
        <w:t xml:space="preserve">- определяют </w:t>
      </w:r>
      <w:proofErr w:type="spellStart"/>
      <w:r w:rsidRPr="00012E71">
        <w:rPr>
          <w:b w:val="0"/>
          <w:bCs w:val="0"/>
          <w:smallCaps w:val="0"/>
        </w:rPr>
        <w:t>сдвигоустойчивость</w:t>
      </w:r>
      <w:proofErr w:type="spellEnd"/>
      <w:r w:rsidRPr="00012E71">
        <w:rPr>
          <w:b w:val="0"/>
          <w:bCs w:val="0"/>
          <w:smallCaps w:val="0"/>
        </w:rPr>
        <w:t xml:space="preserve"> </w:t>
      </w:r>
      <w:proofErr w:type="spellStart"/>
      <w:r w:rsidRPr="00012E71">
        <w:rPr>
          <w:b w:val="0"/>
          <w:bCs w:val="0"/>
          <w:smallCaps w:val="0"/>
        </w:rPr>
        <w:t>слабосвязных</w:t>
      </w:r>
      <w:proofErr w:type="spellEnd"/>
      <w:r w:rsidRPr="00012E71">
        <w:rPr>
          <w:b w:val="0"/>
          <w:bCs w:val="0"/>
          <w:smallCaps w:val="0"/>
        </w:rPr>
        <w:t xml:space="preserve"> материалов конструктивных слоев и грунта;</w:t>
      </w:r>
    </w:p>
    <w:p w14:paraId="7E0DB60A" w14:textId="77777777" w:rsidR="0078136A" w:rsidRPr="00012E71" w:rsidRDefault="0078136A" w:rsidP="0078136A">
      <w:pPr>
        <w:pStyle w:val="10"/>
        <w:ind w:firstLine="567"/>
        <w:rPr>
          <w:b w:val="0"/>
          <w:bCs w:val="0"/>
          <w:smallCaps w:val="0"/>
        </w:rPr>
      </w:pPr>
      <w:r w:rsidRPr="00012E71">
        <w:rPr>
          <w:b w:val="0"/>
          <w:bCs w:val="0"/>
          <w:smallCaps w:val="0"/>
        </w:rPr>
        <w:t>- определяют растягивающие напряжения в монолитных слоях.</w:t>
      </w:r>
    </w:p>
    <w:p w14:paraId="6F0D9AC3" w14:textId="77777777" w:rsidR="0078136A" w:rsidRPr="00012E71" w:rsidRDefault="0078136A" w:rsidP="0078136A">
      <w:pPr>
        <w:pStyle w:val="10"/>
        <w:ind w:firstLine="567"/>
        <w:rPr>
          <w:b w:val="0"/>
          <w:bCs w:val="0"/>
          <w:smallCaps w:val="0"/>
        </w:rPr>
      </w:pPr>
      <w:r w:rsidRPr="00012E71">
        <w:rPr>
          <w:b w:val="0"/>
          <w:bCs w:val="0"/>
          <w:smallCaps w:val="0"/>
        </w:rPr>
        <w:t xml:space="preserve">Коэффициенты прочности по этим критериям должны быть не менее значений, указанных в </w:t>
      </w:r>
      <w:hyperlink r:id="rId35" w:anchor="i194091" w:tooltip="Таблица 3.1" w:history="1">
        <w:r w:rsidRPr="00012E71">
          <w:rPr>
            <w:b w:val="0"/>
            <w:bCs w:val="0"/>
            <w:smallCaps w:val="0"/>
          </w:rPr>
          <w:t>таблице К.1.</w:t>
        </w:r>
      </w:hyperlink>
    </w:p>
    <w:p w14:paraId="77F711DD" w14:textId="77777777" w:rsidR="0078136A" w:rsidRPr="00012E71" w:rsidRDefault="0078136A" w:rsidP="0078136A">
      <w:pPr>
        <w:pStyle w:val="10"/>
        <w:ind w:firstLine="567"/>
        <w:rPr>
          <w:b w:val="0"/>
          <w:bCs w:val="0"/>
          <w:smallCaps w:val="0"/>
        </w:rPr>
      </w:pPr>
      <w:r w:rsidRPr="00012E71">
        <w:rPr>
          <w:b w:val="0"/>
          <w:bCs w:val="0"/>
          <w:smallCaps w:val="0"/>
        </w:rPr>
        <w:t>Если конструкция не удовлетворяет требованиям прочности, необходимо или увеличить толщины слоев, или заменить материалы на более прочные.</w:t>
      </w:r>
    </w:p>
    <w:p w14:paraId="5C754232" w14:textId="77777777" w:rsidR="0078136A" w:rsidRPr="00012E71" w:rsidRDefault="0078136A" w:rsidP="0078136A">
      <w:pPr>
        <w:pStyle w:val="10"/>
        <w:ind w:firstLine="567"/>
        <w:rPr>
          <w:b w:val="0"/>
          <w:bCs w:val="0"/>
          <w:smallCaps w:val="0"/>
        </w:rPr>
      </w:pPr>
      <w:r w:rsidRPr="00012E71">
        <w:rPr>
          <w:b w:val="0"/>
          <w:bCs w:val="0"/>
          <w:smallCaps w:val="0"/>
        </w:rPr>
        <w:t xml:space="preserve">К.2.2.2 Дорожные одежды переходного и облегченного типов рассчитывают по упругому прогибу и </w:t>
      </w:r>
      <w:proofErr w:type="spellStart"/>
      <w:r w:rsidRPr="00012E71">
        <w:rPr>
          <w:b w:val="0"/>
          <w:bCs w:val="0"/>
          <w:smallCaps w:val="0"/>
        </w:rPr>
        <w:t>сдвигоустойчивости</w:t>
      </w:r>
      <w:proofErr w:type="spellEnd"/>
      <w:r w:rsidRPr="00012E71">
        <w:rPr>
          <w:b w:val="0"/>
          <w:bCs w:val="0"/>
          <w:smallCaps w:val="0"/>
        </w:rPr>
        <w:t>.</w:t>
      </w:r>
    </w:p>
    <w:p w14:paraId="19795C32" w14:textId="77777777" w:rsidR="0078136A" w:rsidRPr="00012E71" w:rsidRDefault="0078136A" w:rsidP="0078136A">
      <w:pPr>
        <w:pStyle w:val="10"/>
        <w:ind w:firstLine="567"/>
        <w:rPr>
          <w:b w:val="0"/>
          <w:bCs w:val="0"/>
          <w:smallCaps w:val="0"/>
        </w:rPr>
      </w:pPr>
      <w:r w:rsidRPr="00012E71">
        <w:rPr>
          <w:b w:val="0"/>
          <w:bCs w:val="0"/>
          <w:smallCaps w:val="0"/>
        </w:rPr>
        <w:t>В качестве расчетной нагрузки принята нагрузка на заднее колесо груженого автомобиля грузоподъемностью 130 т.</w:t>
      </w:r>
    </w:p>
    <w:p w14:paraId="5FD2B072" w14:textId="77777777" w:rsidR="0078136A" w:rsidRPr="00012E71" w:rsidRDefault="0078136A" w:rsidP="0078136A">
      <w:pPr>
        <w:pStyle w:val="10"/>
        <w:ind w:firstLine="567"/>
        <w:rPr>
          <w:b w:val="0"/>
          <w:bCs w:val="0"/>
          <w:smallCaps w:val="0"/>
        </w:rPr>
      </w:pPr>
      <w:r w:rsidRPr="00012E71">
        <w:rPr>
          <w:b w:val="0"/>
          <w:bCs w:val="0"/>
          <w:smallCaps w:val="0"/>
        </w:rPr>
        <w:t>Параметры подвижного состава приведены в таблицах К.2 и К.3.</w:t>
      </w:r>
    </w:p>
    <w:p w14:paraId="30C7EDCA" w14:textId="77777777" w:rsidR="0078136A" w:rsidRPr="00012E71" w:rsidRDefault="0078136A" w:rsidP="0078136A">
      <w:pPr>
        <w:pStyle w:val="10"/>
        <w:ind w:firstLine="567"/>
        <w:rPr>
          <w:b w:val="0"/>
          <w:bCs w:val="0"/>
          <w:smallCaps w:val="0"/>
        </w:rPr>
      </w:pPr>
      <w:r w:rsidRPr="00012E71">
        <w:rPr>
          <w:b w:val="0"/>
          <w:bCs w:val="0"/>
          <w:smallCaps w:val="0"/>
        </w:rPr>
        <w:t>К.2.2.3 Учет характера действующей нагрузки (кратковременное многократное нагружение, статическое нагружение) осуществляется через принятие соответствующих расчетных характеристик конструктивных слоев, а также через введение коэффициента динамичности при назначении величины нагрузки.</w:t>
      </w:r>
    </w:p>
    <w:bookmarkEnd w:id="16"/>
    <w:p w14:paraId="042BD3A3" w14:textId="52F81EED" w:rsidR="00E53252" w:rsidRPr="00012E71" w:rsidRDefault="00E53252" w:rsidP="0078136A">
      <w:pPr>
        <w:ind w:firstLine="567"/>
        <w:jc w:val="both"/>
      </w:pPr>
      <w:r w:rsidRPr="00012E71">
        <w:br w:type="page"/>
      </w:r>
    </w:p>
    <w:p w14:paraId="13C74E34" w14:textId="4FA37268" w:rsidR="00493485" w:rsidRPr="00012E71" w:rsidRDefault="00493485" w:rsidP="0078136A">
      <w:pPr>
        <w:ind w:firstLine="567"/>
        <w:jc w:val="both"/>
      </w:pPr>
    </w:p>
    <w:p w14:paraId="7FA57542" w14:textId="4C68DD5E" w:rsidR="00E53252" w:rsidRPr="00012E71" w:rsidRDefault="00E53252" w:rsidP="0078136A">
      <w:pPr>
        <w:ind w:firstLine="567"/>
        <w:jc w:val="both"/>
      </w:pPr>
      <w:r w:rsidRPr="00012E71">
        <w:rPr>
          <w:noProof/>
        </w:rPr>
        <mc:AlternateContent>
          <mc:Choice Requires="wps">
            <w:drawing>
              <wp:anchor distT="0" distB="0" distL="114300" distR="114300" simplePos="0" relativeHeight="251667456" behindDoc="0" locked="0" layoutInCell="1" allowOverlap="1" wp14:anchorId="75F591C6" wp14:editId="2B661974">
                <wp:simplePos x="0" y="0"/>
                <wp:positionH relativeFrom="column">
                  <wp:posOffset>-1609725</wp:posOffset>
                </wp:positionH>
                <wp:positionV relativeFrom="paragraph">
                  <wp:posOffset>1795145</wp:posOffset>
                </wp:positionV>
                <wp:extent cx="8277225" cy="5057775"/>
                <wp:effectExtent l="0" t="0" r="0" b="0"/>
                <wp:wrapNone/>
                <wp:docPr id="21" name="Надпись 21"/>
                <wp:cNvGraphicFramePr/>
                <a:graphic xmlns:a="http://schemas.openxmlformats.org/drawingml/2006/main">
                  <a:graphicData uri="http://schemas.microsoft.com/office/word/2010/wordprocessingShape">
                    <wps:wsp>
                      <wps:cNvSpPr txBox="1"/>
                      <wps:spPr>
                        <a:xfrm rot="16200000">
                          <a:off x="0" y="0"/>
                          <a:ext cx="8277225" cy="5057775"/>
                        </a:xfrm>
                        <a:prstGeom prst="rect">
                          <a:avLst/>
                        </a:prstGeom>
                        <a:noFill/>
                        <a:ln w="6350">
                          <a:noFill/>
                        </a:ln>
                      </wps:spPr>
                      <wps:txbx>
                        <w:txbxContent>
                          <w:p w14:paraId="376D8BB4" w14:textId="77777777" w:rsidR="00AC48FD" w:rsidRPr="00E53252" w:rsidRDefault="00AC48FD" w:rsidP="00E53252">
                            <w:pPr>
                              <w:widowControl w:val="0"/>
                              <w:autoSpaceDE w:val="0"/>
                              <w:autoSpaceDN w:val="0"/>
                              <w:adjustRightInd w:val="0"/>
                              <w:spacing w:line="360" w:lineRule="auto"/>
                              <w:ind w:left="142"/>
                              <w:mirrorIndents/>
                              <w:jc w:val="both"/>
                            </w:pPr>
                            <w:r w:rsidRPr="00E53252">
                              <w:rPr>
                                <w:spacing w:val="50"/>
                              </w:rPr>
                              <w:t>Таблица</w:t>
                            </w:r>
                            <w:r w:rsidRPr="00E53252">
                              <w:t xml:space="preserve"> К.2</w:t>
                            </w:r>
                          </w:p>
                          <w:tbl>
                            <w:tblPr>
                              <w:tblW w:w="121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051"/>
                              <w:gridCol w:w="1285"/>
                              <w:gridCol w:w="1235"/>
                              <w:gridCol w:w="1185"/>
                              <w:gridCol w:w="1340"/>
                              <w:gridCol w:w="1086"/>
                              <w:gridCol w:w="1040"/>
                              <w:gridCol w:w="1138"/>
                              <w:gridCol w:w="1272"/>
                            </w:tblGrid>
                            <w:tr w:rsidR="00AC48FD" w:rsidRPr="00E53252" w14:paraId="1B9D579E" w14:textId="77777777" w:rsidTr="00F86E74">
                              <w:tc>
                                <w:tcPr>
                                  <w:tcW w:w="1559" w:type="dxa"/>
                                  <w:vMerge w:val="restart"/>
                                  <w:shd w:val="clear" w:color="auto" w:fill="auto"/>
                                  <w:vAlign w:val="center"/>
                                </w:tcPr>
                                <w:p w14:paraId="00954532" w14:textId="77777777" w:rsidR="00AC48FD" w:rsidRPr="00E53252" w:rsidRDefault="00AC48FD" w:rsidP="00E53252">
                                  <w:pPr>
                                    <w:ind w:left="-108" w:right="-50"/>
                                    <w:jc w:val="center"/>
                                    <w:rPr>
                                      <w:sz w:val="20"/>
                                      <w:szCs w:val="20"/>
                                    </w:rPr>
                                  </w:pPr>
                                  <w:proofErr w:type="spellStart"/>
                                  <w:proofErr w:type="gramStart"/>
                                  <w:r w:rsidRPr="00E53252">
                                    <w:rPr>
                                      <w:sz w:val="20"/>
                                      <w:szCs w:val="20"/>
                                    </w:rPr>
                                    <w:t>Грузоподъем-ность</w:t>
                                  </w:r>
                                  <w:proofErr w:type="spellEnd"/>
                                  <w:proofErr w:type="gramEnd"/>
                                  <w:r w:rsidRPr="00E53252">
                                    <w:rPr>
                                      <w:sz w:val="20"/>
                                      <w:szCs w:val="20"/>
                                    </w:rPr>
                                    <w:t xml:space="preserve"> автомобиля, т</w:t>
                                  </w:r>
                                </w:p>
                              </w:tc>
                              <w:tc>
                                <w:tcPr>
                                  <w:tcW w:w="4756" w:type="dxa"/>
                                  <w:gridSpan w:val="4"/>
                                  <w:shd w:val="clear" w:color="auto" w:fill="auto"/>
                                  <w:vAlign w:val="center"/>
                                </w:tcPr>
                                <w:p w14:paraId="798C499B" w14:textId="77777777" w:rsidR="00AC48FD" w:rsidRPr="00E53252" w:rsidRDefault="00AC48FD" w:rsidP="00E53252">
                                  <w:pPr>
                                    <w:ind w:left="-108" w:right="-50"/>
                                    <w:jc w:val="center"/>
                                    <w:rPr>
                                      <w:sz w:val="20"/>
                                      <w:szCs w:val="20"/>
                                    </w:rPr>
                                  </w:pPr>
                                  <w:r w:rsidRPr="00E53252">
                                    <w:rPr>
                                      <w:sz w:val="20"/>
                                      <w:szCs w:val="20"/>
                                    </w:rPr>
                                    <w:t>Нагрузка на колесо, кН</w:t>
                                  </w:r>
                                </w:p>
                              </w:tc>
                              <w:tc>
                                <w:tcPr>
                                  <w:tcW w:w="1340" w:type="dxa"/>
                                  <w:vMerge w:val="restart"/>
                                  <w:shd w:val="clear" w:color="auto" w:fill="auto"/>
                                  <w:vAlign w:val="center"/>
                                </w:tcPr>
                                <w:p w14:paraId="15F0B33A" w14:textId="77777777" w:rsidR="00AC48FD" w:rsidRPr="00E53252" w:rsidRDefault="00AC48FD" w:rsidP="00E53252">
                                  <w:pPr>
                                    <w:ind w:left="-108" w:right="-50"/>
                                    <w:jc w:val="center"/>
                                    <w:rPr>
                                      <w:sz w:val="20"/>
                                      <w:szCs w:val="20"/>
                                    </w:rPr>
                                  </w:pPr>
                                  <w:r w:rsidRPr="00E53252">
                                    <w:rPr>
                                      <w:sz w:val="20"/>
                                      <w:szCs w:val="20"/>
                                    </w:rPr>
                                    <w:t>Удельное давление на покрытие, МПа</w:t>
                                  </w:r>
                                </w:p>
                              </w:tc>
                              <w:tc>
                                <w:tcPr>
                                  <w:tcW w:w="4536" w:type="dxa"/>
                                  <w:gridSpan w:val="4"/>
                                  <w:shd w:val="clear" w:color="auto" w:fill="auto"/>
                                  <w:vAlign w:val="center"/>
                                </w:tcPr>
                                <w:p w14:paraId="4E187716" w14:textId="77777777" w:rsidR="00AC48FD" w:rsidRPr="00E53252" w:rsidRDefault="00AC48FD" w:rsidP="00E53252">
                                  <w:pPr>
                                    <w:ind w:left="-108" w:right="-50"/>
                                    <w:jc w:val="center"/>
                                    <w:rPr>
                                      <w:sz w:val="20"/>
                                      <w:szCs w:val="20"/>
                                    </w:rPr>
                                  </w:pPr>
                                  <w:r w:rsidRPr="00E53252">
                                    <w:rPr>
                                      <w:sz w:val="20"/>
                                      <w:szCs w:val="20"/>
                                    </w:rPr>
                                    <w:t>Диаметр отпечатка, см</w:t>
                                  </w:r>
                                </w:p>
                              </w:tc>
                            </w:tr>
                            <w:tr w:rsidR="00AC48FD" w:rsidRPr="00E53252" w14:paraId="32F47313" w14:textId="77777777" w:rsidTr="00F86E74">
                              <w:tc>
                                <w:tcPr>
                                  <w:tcW w:w="1559" w:type="dxa"/>
                                  <w:vMerge/>
                                  <w:shd w:val="clear" w:color="auto" w:fill="auto"/>
                                  <w:vAlign w:val="center"/>
                                </w:tcPr>
                                <w:p w14:paraId="7E370CF4" w14:textId="77777777" w:rsidR="00AC48FD" w:rsidRPr="00E53252" w:rsidRDefault="00AC48FD" w:rsidP="00E53252">
                                  <w:pPr>
                                    <w:ind w:left="-108" w:right="-50"/>
                                    <w:jc w:val="center"/>
                                    <w:rPr>
                                      <w:sz w:val="20"/>
                                      <w:szCs w:val="20"/>
                                    </w:rPr>
                                  </w:pPr>
                                </w:p>
                              </w:tc>
                              <w:tc>
                                <w:tcPr>
                                  <w:tcW w:w="2336" w:type="dxa"/>
                                  <w:gridSpan w:val="2"/>
                                  <w:shd w:val="clear" w:color="auto" w:fill="auto"/>
                                  <w:vAlign w:val="center"/>
                                </w:tcPr>
                                <w:p w14:paraId="20F8F490" w14:textId="77777777" w:rsidR="00AC48FD" w:rsidRPr="00E53252" w:rsidRDefault="00AC48FD" w:rsidP="00E53252">
                                  <w:pPr>
                                    <w:ind w:left="-108" w:right="-50"/>
                                    <w:jc w:val="center"/>
                                    <w:rPr>
                                      <w:sz w:val="20"/>
                                      <w:szCs w:val="20"/>
                                    </w:rPr>
                                  </w:pPr>
                                  <w:r w:rsidRPr="00E53252">
                                    <w:rPr>
                                      <w:sz w:val="20"/>
                                      <w:szCs w:val="20"/>
                                    </w:rPr>
                                    <w:t>Порожний автомобиль</w:t>
                                  </w:r>
                                </w:p>
                              </w:tc>
                              <w:tc>
                                <w:tcPr>
                                  <w:tcW w:w="2420" w:type="dxa"/>
                                  <w:gridSpan w:val="2"/>
                                  <w:shd w:val="clear" w:color="auto" w:fill="auto"/>
                                  <w:vAlign w:val="center"/>
                                </w:tcPr>
                                <w:p w14:paraId="09CAFEF9" w14:textId="77777777" w:rsidR="00AC48FD" w:rsidRPr="00E53252" w:rsidRDefault="00AC48FD" w:rsidP="00E53252">
                                  <w:pPr>
                                    <w:ind w:left="-108" w:right="-50"/>
                                    <w:jc w:val="center"/>
                                    <w:rPr>
                                      <w:sz w:val="20"/>
                                      <w:szCs w:val="20"/>
                                    </w:rPr>
                                  </w:pPr>
                                  <w:r w:rsidRPr="00E53252">
                                    <w:rPr>
                                      <w:sz w:val="20"/>
                                      <w:szCs w:val="20"/>
                                    </w:rPr>
                                    <w:t>Груженый автомобиль</w:t>
                                  </w:r>
                                </w:p>
                              </w:tc>
                              <w:tc>
                                <w:tcPr>
                                  <w:tcW w:w="1340" w:type="dxa"/>
                                  <w:vMerge/>
                                  <w:shd w:val="clear" w:color="auto" w:fill="auto"/>
                                  <w:vAlign w:val="center"/>
                                </w:tcPr>
                                <w:p w14:paraId="4BA454F2" w14:textId="77777777" w:rsidR="00AC48FD" w:rsidRPr="00E53252" w:rsidRDefault="00AC48FD" w:rsidP="00E53252">
                                  <w:pPr>
                                    <w:ind w:left="-108" w:right="-50"/>
                                    <w:jc w:val="center"/>
                                    <w:rPr>
                                      <w:sz w:val="20"/>
                                      <w:szCs w:val="20"/>
                                    </w:rPr>
                                  </w:pPr>
                                </w:p>
                              </w:tc>
                              <w:tc>
                                <w:tcPr>
                                  <w:tcW w:w="2126" w:type="dxa"/>
                                  <w:gridSpan w:val="2"/>
                                  <w:shd w:val="clear" w:color="auto" w:fill="auto"/>
                                  <w:vAlign w:val="center"/>
                                </w:tcPr>
                                <w:p w14:paraId="7A5BB47B" w14:textId="77777777" w:rsidR="00AC48FD" w:rsidRPr="00E53252" w:rsidRDefault="00AC48FD" w:rsidP="00E53252">
                                  <w:pPr>
                                    <w:ind w:left="-108" w:right="-50"/>
                                    <w:jc w:val="center"/>
                                    <w:rPr>
                                      <w:sz w:val="20"/>
                                      <w:szCs w:val="20"/>
                                    </w:rPr>
                                  </w:pPr>
                                  <w:r w:rsidRPr="00E53252">
                                    <w:rPr>
                                      <w:sz w:val="20"/>
                                      <w:szCs w:val="20"/>
                                    </w:rPr>
                                    <w:t>Порожний автомобиль</w:t>
                                  </w:r>
                                </w:p>
                              </w:tc>
                              <w:tc>
                                <w:tcPr>
                                  <w:tcW w:w="2410" w:type="dxa"/>
                                  <w:gridSpan w:val="2"/>
                                  <w:shd w:val="clear" w:color="auto" w:fill="auto"/>
                                  <w:vAlign w:val="center"/>
                                </w:tcPr>
                                <w:p w14:paraId="2B27DA75" w14:textId="77777777" w:rsidR="00AC48FD" w:rsidRPr="00E53252" w:rsidRDefault="00AC48FD" w:rsidP="00E53252">
                                  <w:pPr>
                                    <w:ind w:left="-108" w:right="-50"/>
                                    <w:jc w:val="center"/>
                                    <w:rPr>
                                      <w:sz w:val="20"/>
                                      <w:szCs w:val="20"/>
                                    </w:rPr>
                                  </w:pPr>
                                  <w:r w:rsidRPr="00E53252">
                                    <w:rPr>
                                      <w:sz w:val="20"/>
                                      <w:szCs w:val="20"/>
                                    </w:rPr>
                                    <w:t>Груженый автомобиль</w:t>
                                  </w:r>
                                </w:p>
                              </w:tc>
                            </w:tr>
                            <w:tr w:rsidR="00AC48FD" w:rsidRPr="00E53252" w14:paraId="5F794333" w14:textId="77777777" w:rsidTr="00F86E74">
                              <w:tc>
                                <w:tcPr>
                                  <w:tcW w:w="1559" w:type="dxa"/>
                                  <w:vMerge/>
                                  <w:shd w:val="clear" w:color="auto" w:fill="auto"/>
                                  <w:vAlign w:val="center"/>
                                </w:tcPr>
                                <w:p w14:paraId="66EF7F0F" w14:textId="77777777" w:rsidR="00AC48FD" w:rsidRPr="00E53252" w:rsidRDefault="00AC48FD" w:rsidP="00E53252">
                                  <w:pPr>
                                    <w:ind w:left="-108" w:right="-50"/>
                                    <w:jc w:val="center"/>
                                    <w:rPr>
                                      <w:sz w:val="20"/>
                                      <w:szCs w:val="20"/>
                                    </w:rPr>
                                  </w:pPr>
                                </w:p>
                              </w:tc>
                              <w:tc>
                                <w:tcPr>
                                  <w:tcW w:w="1051" w:type="dxa"/>
                                  <w:shd w:val="clear" w:color="auto" w:fill="auto"/>
                                  <w:vAlign w:val="center"/>
                                </w:tcPr>
                                <w:p w14:paraId="0CEA5684" w14:textId="77777777" w:rsidR="00AC48FD" w:rsidRPr="00E53252" w:rsidRDefault="00AC48FD" w:rsidP="00E53252">
                                  <w:pPr>
                                    <w:ind w:left="-108" w:right="-50"/>
                                    <w:jc w:val="center"/>
                                    <w:rPr>
                                      <w:sz w:val="20"/>
                                      <w:szCs w:val="20"/>
                                    </w:rPr>
                                  </w:pPr>
                                  <w:r w:rsidRPr="00E53252">
                                    <w:rPr>
                                      <w:sz w:val="20"/>
                                      <w:szCs w:val="20"/>
                                    </w:rPr>
                                    <w:t>Переднее колесо</w:t>
                                  </w:r>
                                </w:p>
                              </w:tc>
                              <w:tc>
                                <w:tcPr>
                                  <w:tcW w:w="1285" w:type="dxa"/>
                                  <w:shd w:val="clear" w:color="auto" w:fill="auto"/>
                                  <w:vAlign w:val="center"/>
                                </w:tcPr>
                                <w:p w14:paraId="1505C74B" w14:textId="77777777" w:rsidR="00AC48FD" w:rsidRPr="00E53252" w:rsidRDefault="00AC48FD" w:rsidP="00E53252">
                                  <w:pPr>
                                    <w:ind w:left="-108" w:right="-50"/>
                                    <w:jc w:val="center"/>
                                    <w:rPr>
                                      <w:sz w:val="20"/>
                                      <w:szCs w:val="20"/>
                                    </w:rPr>
                                  </w:pPr>
                                  <w:r w:rsidRPr="00E53252">
                                    <w:rPr>
                                      <w:sz w:val="20"/>
                                      <w:szCs w:val="20"/>
                                    </w:rPr>
                                    <w:t>Заднее колесо</w:t>
                                  </w:r>
                                </w:p>
                              </w:tc>
                              <w:tc>
                                <w:tcPr>
                                  <w:tcW w:w="1235" w:type="dxa"/>
                                  <w:shd w:val="clear" w:color="auto" w:fill="auto"/>
                                  <w:vAlign w:val="center"/>
                                </w:tcPr>
                                <w:p w14:paraId="19BB4AB6" w14:textId="77777777" w:rsidR="00AC48FD" w:rsidRPr="00E53252" w:rsidRDefault="00AC48FD" w:rsidP="00E53252">
                                  <w:pPr>
                                    <w:ind w:left="-108" w:right="-50"/>
                                    <w:jc w:val="center"/>
                                    <w:rPr>
                                      <w:sz w:val="20"/>
                                      <w:szCs w:val="20"/>
                                    </w:rPr>
                                  </w:pPr>
                                  <w:r w:rsidRPr="00E53252">
                                    <w:rPr>
                                      <w:sz w:val="20"/>
                                      <w:szCs w:val="20"/>
                                    </w:rPr>
                                    <w:t>Переднее колесо</w:t>
                                  </w:r>
                                </w:p>
                              </w:tc>
                              <w:tc>
                                <w:tcPr>
                                  <w:tcW w:w="1185" w:type="dxa"/>
                                  <w:shd w:val="clear" w:color="auto" w:fill="auto"/>
                                  <w:vAlign w:val="center"/>
                                </w:tcPr>
                                <w:p w14:paraId="412DE004" w14:textId="77777777" w:rsidR="00AC48FD" w:rsidRPr="00E53252" w:rsidRDefault="00AC48FD" w:rsidP="00E53252">
                                  <w:pPr>
                                    <w:ind w:left="-108" w:right="-50"/>
                                    <w:jc w:val="center"/>
                                    <w:rPr>
                                      <w:sz w:val="20"/>
                                      <w:szCs w:val="20"/>
                                    </w:rPr>
                                  </w:pPr>
                                  <w:r w:rsidRPr="00E53252">
                                    <w:rPr>
                                      <w:sz w:val="20"/>
                                      <w:szCs w:val="20"/>
                                    </w:rPr>
                                    <w:t>Заднее колесо</w:t>
                                  </w:r>
                                </w:p>
                              </w:tc>
                              <w:tc>
                                <w:tcPr>
                                  <w:tcW w:w="1340" w:type="dxa"/>
                                  <w:vMerge/>
                                  <w:shd w:val="clear" w:color="auto" w:fill="auto"/>
                                  <w:vAlign w:val="center"/>
                                </w:tcPr>
                                <w:p w14:paraId="17F7C043" w14:textId="77777777" w:rsidR="00AC48FD" w:rsidRPr="00E53252" w:rsidRDefault="00AC48FD" w:rsidP="00E53252">
                                  <w:pPr>
                                    <w:ind w:left="-108" w:right="-50"/>
                                    <w:jc w:val="center"/>
                                    <w:rPr>
                                      <w:sz w:val="20"/>
                                      <w:szCs w:val="20"/>
                                    </w:rPr>
                                  </w:pPr>
                                </w:p>
                              </w:tc>
                              <w:tc>
                                <w:tcPr>
                                  <w:tcW w:w="1086" w:type="dxa"/>
                                  <w:shd w:val="clear" w:color="auto" w:fill="auto"/>
                                  <w:vAlign w:val="center"/>
                                </w:tcPr>
                                <w:p w14:paraId="169796C5" w14:textId="77777777" w:rsidR="00AC48FD" w:rsidRPr="00E53252" w:rsidRDefault="00AC48FD" w:rsidP="00E53252">
                                  <w:pPr>
                                    <w:ind w:left="-108" w:right="-50"/>
                                    <w:jc w:val="center"/>
                                    <w:rPr>
                                      <w:sz w:val="20"/>
                                      <w:szCs w:val="20"/>
                                    </w:rPr>
                                  </w:pPr>
                                  <w:r w:rsidRPr="00E53252">
                                    <w:rPr>
                                      <w:sz w:val="20"/>
                                      <w:szCs w:val="20"/>
                                    </w:rPr>
                                    <w:t>Переднее колесо</w:t>
                                  </w:r>
                                </w:p>
                              </w:tc>
                              <w:tc>
                                <w:tcPr>
                                  <w:tcW w:w="1040" w:type="dxa"/>
                                  <w:shd w:val="clear" w:color="auto" w:fill="auto"/>
                                  <w:vAlign w:val="center"/>
                                </w:tcPr>
                                <w:p w14:paraId="507FC188" w14:textId="77777777" w:rsidR="00AC48FD" w:rsidRPr="00E53252" w:rsidRDefault="00AC48FD" w:rsidP="00E53252">
                                  <w:pPr>
                                    <w:ind w:left="-108" w:right="-50"/>
                                    <w:jc w:val="center"/>
                                    <w:rPr>
                                      <w:sz w:val="20"/>
                                      <w:szCs w:val="20"/>
                                    </w:rPr>
                                  </w:pPr>
                                  <w:r w:rsidRPr="00E53252">
                                    <w:rPr>
                                      <w:sz w:val="20"/>
                                      <w:szCs w:val="20"/>
                                    </w:rPr>
                                    <w:t>Заднее колесо</w:t>
                                  </w:r>
                                </w:p>
                              </w:tc>
                              <w:tc>
                                <w:tcPr>
                                  <w:tcW w:w="1138" w:type="dxa"/>
                                  <w:shd w:val="clear" w:color="auto" w:fill="auto"/>
                                  <w:vAlign w:val="center"/>
                                </w:tcPr>
                                <w:p w14:paraId="50306090" w14:textId="77777777" w:rsidR="00AC48FD" w:rsidRPr="00E53252" w:rsidRDefault="00AC48FD" w:rsidP="00E53252">
                                  <w:pPr>
                                    <w:ind w:left="-108" w:right="-50"/>
                                    <w:jc w:val="center"/>
                                    <w:rPr>
                                      <w:sz w:val="20"/>
                                      <w:szCs w:val="20"/>
                                    </w:rPr>
                                  </w:pPr>
                                  <w:r w:rsidRPr="00E53252">
                                    <w:rPr>
                                      <w:sz w:val="20"/>
                                      <w:szCs w:val="20"/>
                                    </w:rPr>
                                    <w:t>Переднее колесо</w:t>
                                  </w:r>
                                </w:p>
                              </w:tc>
                              <w:tc>
                                <w:tcPr>
                                  <w:tcW w:w="1272" w:type="dxa"/>
                                  <w:shd w:val="clear" w:color="auto" w:fill="auto"/>
                                  <w:vAlign w:val="center"/>
                                </w:tcPr>
                                <w:p w14:paraId="6AF54C33" w14:textId="77777777" w:rsidR="00AC48FD" w:rsidRPr="00E53252" w:rsidRDefault="00AC48FD" w:rsidP="00E53252">
                                  <w:pPr>
                                    <w:ind w:left="-108" w:right="-50"/>
                                    <w:jc w:val="center"/>
                                    <w:rPr>
                                      <w:sz w:val="20"/>
                                      <w:szCs w:val="20"/>
                                    </w:rPr>
                                  </w:pPr>
                                  <w:r w:rsidRPr="00E53252">
                                    <w:rPr>
                                      <w:sz w:val="20"/>
                                      <w:szCs w:val="20"/>
                                    </w:rPr>
                                    <w:t>Заднее колесо</w:t>
                                  </w:r>
                                </w:p>
                              </w:tc>
                            </w:tr>
                            <w:tr w:rsidR="00AC48FD" w:rsidRPr="00E53252" w14:paraId="7DC9D820" w14:textId="77777777" w:rsidTr="00F86E74">
                              <w:tc>
                                <w:tcPr>
                                  <w:tcW w:w="1559" w:type="dxa"/>
                                  <w:shd w:val="clear" w:color="auto" w:fill="auto"/>
                                  <w:vAlign w:val="center"/>
                                </w:tcPr>
                                <w:p w14:paraId="4A13F356" w14:textId="77777777" w:rsidR="00AC48FD" w:rsidRPr="00E53252" w:rsidRDefault="00AC48FD" w:rsidP="00E53252">
                                  <w:pPr>
                                    <w:ind w:left="-108" w:right="-50"/>
                                    <w:jc w:val="center"/>
                                    <w:rPr>
                                      <w:sz w:val="22"/>
                                      <w:szCs w:val="22"/>
                                    </w:rPr>
                                  </w:pPr>
                                  <w:r w:rsidRPr="00E53252">
                                    <w:rPr>
                                      <w:sz w:val="22"/>
                                      <w:szCs w:val="22"/>
                                    </w:rPr>
                                    <w:t>30</w:t>
                                  </w:r>
                                </w:p>
                              </w:tc>
                              <w:tc>
                                <w:tcPr>
                                  <w:tcW w:w="1051" w:type="dxa"/>
                                  <w:shd w:val="clear" w:color="auto" w:fill="auto"/>
                                  <w:vAlign w:val="center"/>
                                </w:tcPr>
                                <w:p w14:paraId="7A6B1516" w14:textId="77777777" w:rsidR="00AC48FD" w:rsidRPr="00E53252" w:rsidRDefault="00AC48FD" w:rsidP="00E53252">
                                  <w:pPr>
                                    <w:ind w:left="-108" w:right="-50"/>
                                    <w:jc w:val="center"/>
                                    <w:rPr>
                                      <w:sz w:val="22"/>
                                      <w:szCs w:val="22"/>
                                    </w:rPr>
                                  </w:pPr>
                                  <w:r w:rsidRPr="00E53252">
                                    <w:rPr>
                                      <w:sz w:val="22"/>
                                      <w:szCs w:val="22"/>
                                    </w:rPr>
                                    <w:t>55</w:t>
                                  </w:r>
                                </w:p>
                              </w:tc>
                              <w:tc>
                                <w:tcPr>
                                  <w:tcW w:w="1285" w:type="dxa"/>
                                  <w:shd w:val="clear" w:color="auto" w:fill="auto"/>
                                  <w:vAlign w:val="center"/>
                                </w:tcPr>
                                <w:p w14:paraId="7914EDF1" w14:textId="77777777" w:rsidR="00AC48FD" w:rsidRPr="00E53252" w:rsidRDefault="00AC48FD" w:rsidP="00E53252">
                                  <w:pPr>
                                    <w:ind w:left="-108" w:right="-50"/>
                                    <w:jc w:val="center"/>
                                    <w:rPr>
                                      <w:sz w:val="22"/>
                                      <w:szCs w:val="22"/>
                                    </w:rPr>
                                  </w:pPr>
                                  <w:r w:rsidRPr="00E53252">
                                    <w:rPr>
                                      <w:sz w:val="22"/>
                                      <w:szCs w:val="22"/>
                                    </w:rPr>
                                    <w:t>58</w:t>
                                  </w:r>
                                </w:p>
                              </w:tc>
                              <w:tc>
                                <w:tcPr>
                                  <w:tcW w:w="1235" w:type="dxa"/>
                                  <w:shd w:val="clear" w:color="auto" w:fill="auto"/>
                                  <w:vAlign w:val="center"/>
                                </w:tcPr>
                                <w:p w14:paraId="32F9279E" w14:textId="77777777" w:rsidR="00AC48FD" w:rsidRPr="00E53252" w:rsidRDefault="00AC48FD" w:rsidP="00E53252">
                                  <w:pPr>
                                    <w:ind w:left="-108" w:right="-50"/>
                                    <w:jc w:val="center"/>
                                    <w:rPr>
                                      <w:sz w:val="22"/>
                                      <w:szCs w:val="22"/>
                                    </w:rPr>
                                  </w:pPr>
                                  <w:r w:rsidRPr="00E53252">
                                    <w:rPr>
                                      <w:sz w:val="22"/>
                                      <w:szCs w:val="22"/>
                                    </w:rPr>
                                    <w:t>87</w:t>
                                  </w:r>
                                </w:p>
                              </w:tc>
                              <w:tc>
                                <w:tcPr>
                                  <w:tcW w:w="1185" w:type="dxa"/>
                                  <w:shd w:val="clear" w:color="auto" w:fill="auto"/>
                                  <w:vAlign w:val="center"/>
                                </w:tcPr>
                                <w:p w14:paraId="1B71B5FD" w14:textId="77777777" w:rsidR="00AC48FD" w:rsidRPr="00E53252" w:rsidRDefault="00AC48FD" w:rsidP="00E53252">
                                  <w:pPr>
                                    <w:ind w:left="-108" w:right="-50"/>
                                    <w:jc w:val="center"/>
                                    <w:rPr>
                                      <w:sz w:val="22"/>
                                      <w:szCs w:val="22"/>
                                    </w:rPr>
                                  </w:pPr>
                                  <w:r w:rsidRPr="00E53252">
                                    <w:rPr>
                                      <w:sz w:val="22"/>
                                      <w:szCs w:val="22"/>
                                    </w:rPr>
                                    <w:t>176</w:t>
                                  </w:r>
                                </w:p>
                              </w:tc>
                              <w:tc>
                                <w:tcPr>
                                  <w:tcW w:w="1340" w:type="dxa"/>
                                  <w:shd w:val="clear" w:color="auto" w:fill="auto"/>
                                  <w:vAlign w:val="center"/>
                                </w:tcPr>
                                <w:p w14:paraId="745F595D" w14:textId="77777777" w:rsidR="00AC48FD" w:rsidRPr="00E53252" w:rsidRDefault="00AC48FD" w:rsidP="00E53252">
                                  <w:pPr>
                                    <w:ind w:left="-108" w:right="-50"/>
                                    <w:jc w:val="center"/>
                                    <w:rPr>
                                      <w:sz w:val="22"/>
                                      <w:szCs w:val="22"/>
                                    </w:rPr>
                                  </w:pPr>
                                  <w:r w:rsidRPr="00E53252">
                                    <w:rPr>
                                      <w:sz w:val="22"/>
                                      <w:szCs w:val="22"/>
                                    </w:rPr>
                                    <w:t>0,6</w:t>
                                  </w:r>
                                </w:p>
                              </w:tc>
                              <w:tc>
                                <w:tcPr>
                                  <w:tcW w:w="1086" w:type="dxa"/>
                                  <w:shd w:val="clear" w:color="auto" w:fill="auto"/>
                                  <w:vAlign w:val="center"/>
                                </w:tcPr>
                                <w:p w14:paraId="08F4364E" w14:textId="77777777" w:rsidR="00AC48FD" w:rsidRPr="00E53252" w:rsidRDefault="00AC48FD" w:rsidP="00E53252">
                                  <w:pPr>
                                    <w:ind w:left="-108" w:right="-50"/>
                                    <w:jc w:val="center"/>
                                    <w:rPr>
                                      <w:sz w:val="22"/>
                                      <w:szCs w:val="22"/>
                                    </w:rPr>
                                  </w:pPr>
                                  <w:r w:rsidRPr="00E53252">
                                    <w:rPr>
                                      <w:sz w:val="22"/>
                                      <w:szCs w:val="22"/>
                                    </w:rPr>
                                    <w:t>34</w:t>
                                  </w:r>
                                </w:p>
                              </w:tc>
                              <w:tc>
                                <w:tcPr>
                                  <w:tcW w:w="1040" w:type="dxa"/>
                                  <w:shd w:val="clear" w:color="auto" w:fill="auto"/>
                                  <w:vAlign w:val="center"/>
                                </w:tcPr>
                                <w:p w14:paraId="1BD40902" w14:textId="77777777" w:rsidR="00AC48FD" w:rsidRPr="00E53252" w:rsidRDefault="00AC48FD" w:rsidP="00E53252">
                                  <w:pPr>
                                    <w:ind w:left="-108" w:right="-50"/>
                                    <w:jc w:val="center"/>
                                    <w:rPr>
                                      <w:sz w:val="22"/>
                                      <w:szCs w:val="22"/>
                                    </w:rPr>
                                  </w:pPr>
                                  <w:r w:rsidRPr="00E53252">
                                    <w:rPr>
                                      <w:sz w:val="22"/>
                                      <w:szCs w:val="22"/>
                                    </w:rPr>
                                    <w:t>32</w:t>
                                  </w:r>
                                </w:p>
                              </w:tc>
                              <w:tc>
                                <w:tcPr>
                                  <w:tcW w:w="1138" w:type="dxa"/>
                                  <w:shd w:val="clear" w:color="auto" w:fill="auto"/>
                                  <w:vAlign w:val="center"/>
                                </w:tcPr>
                                <w:p w14:paraId="306A4DD2" w14:textId="77777777" w:rsidR="00AC48FD" w:rsidRPr="00E53252" w:rsidRDefault="00AC48FD" w:rsidP="00E53252">
                                  <w:pPr>
                                    <w:ind w:left="-108" w:right="-50"/>
                                    <w:jc w:val="center"/>
                                    <w:rPr>
                                      <w:sz w:val="22"/>
                                      <w:szCs w:val="22"/>
                                    </w:rPr>
                                  </w:pPr>
                                  <w:r w:rsidRPr="00E53252">
                                    <w:rPr>
                                      <w:sz w:val="22"/>
                                      <w:szCs w:val="22"/>
                                    </w:rPr>
                                    <w:t>43</w:t>
                                  </w:r>
                                </w:p>
                              </w:tc>
                              <w:tc>
                                <w:tcPr>
                                  <w:tcW w:w="1272" w:type="dxa"/>
                                  <w:shd w:val="clear" w:color="auto" w:fill="auto"/>
                                  <w:vAlign w:val="center"/>
                                </w:tcPr>
                                <w:p w14:paraId="79383EB0" w14:textId="77777777" w:rsidR="00AC48FD" w:rsidRPr="00E53252" w:rsidRDefault="00AC48FD" w:rsidP="00E53252">
                                  <w:pPr>
                                    <w:ind w:left="-108" w:right="-50"/>
                                    <w:jc w:val="center"/>
                                    <w:rPr>
                                      <w:sz w:val="22"/>
                                      <w:szCs w:val="22"/>
                                    </w:rPr>
                                  </w:pPr>
                                  <w:r w:rsidRPr="00E53252">
                                    <w:rPr>
                                      <w:sz w:val="22"/>
                                      <w:szCs w:val="22"/>
                                    </w:rPr>
                                    <w:t>55</w:t>
                                  </w:r>
                                </w:p>
                              </w:tc>
                            </w:tr>
                            <w:tr w:rsidR="00AC48FD" w:rsidRPr="00E53252" w14:paraId="317DC8BA" w14:textId="77777777" w:rsidTr="00F86E74">
                              <w:tc>
                                <w:tcPr>
                                  <w:tcW w:w="1559" w:type="dxa"/>
                                  <w:shd w:val="clear" w:color="auto" w:fill="auto"/>
                                  <w:vAlign w:val="center"/>
                                </w:tcPr>
                                <w:p w14:paraId="43753CEF" w14:textId="77777777" w:rsidR="00AC48FD" w:rsidRPr="00E53252" w:rsidRDefault="00AC48FD" w:rsidP="00E53252">
                                  <w:pPr>
                                    <w:ind w:left="-108" w:right="-50"/>
                                    <w:jc w:val="center"/>
                                    <w:rPr>
                                      <w:sz w:val="22"/>
                                      <w:szCs w:val="22"/>
                                    </w:rPr>
                                  </w:pPr>
                                  <w:r w:rsidRPr="00E53252">
                                    <w:rPr>
                                      <w:sz w:val="22"/>
                                      <w:szCs w:val="22"/>
                                    </w:rPr>
                                    <w:t>45</w:t>
                                  </w:r>
                                </w:p>
                              </w:tc>
                              <w:tc>
                                <w:tcPr>
                                  <w:tcW w:w="1051" w:type="dxa"/>
                                  <w:shd w:val="clear" w:color="auto" w:fill="auto"/>
                                  <w:vAlign w:val="center"/>
                                </w:tcPr>
                                <w:p w14:paraId="03AF79AA" w14:textId="77777777" w:rsidR="00AC48FD" w:rsidRPr="00E53252" w:rsidRDefault="00AC48FD" w:rsidP="00E53252">
                                  <w:pPr>
                                    <w:ind w:left="-108" w:right="-50"/>
                                    <w:jc w:val="center"/>
                                    <w:rPr>
                                      <w:sz w:val="22"/>
                                      <w:szCs w:val="22"/>
                                    </w:rPr>
                                  </w:pPr>
                                  <w:r w:rsidRPr="00E53252">
                                    <w:rPr>
                                      <w:sz w:val="22"/>
                                      <w:szCs w:val="22"/>
                                    </w:rPr>
                                    <w:t>74</w:t>
                                  </w:r>
                                </w:p>
                              </w:tc>
                              <w:tc>
                                <w:tcPr>
                                  <w:tcW w:w="1285" w:type="dxa"/>
                                  <w:shd w:val="clear" w:color="auto" w:fill="auto"/>
                                  <w:vAlign w:val="center"/>
                                </w:tcPr>
                                <w:p w14:paraId="7DDB2441" w14:textId="77777777" w:rsidR="00AC48FD" w:rsidRPr="00E53252" w:rsidRDefault="00AC48FD" w:rsidP="00E53252">
                                  <w:pPr>
                                    <w:ind w:left="-108" w:right="-50"/>
                                    <w:jc w:val="center"/>
                                    <w:rPr>
                                      <w:sz w:val="22"/>
                                      <w:szCs w:val="22"/>
                                    </w:rPr>
                                  </w:pPr>
                                  <w:r w:rsidRPr="00E53252">
                                    <w:rPr>
                                      <w:sz w:val="22"/>
                                      <w:szCs w:val="22"/>
                                    </w:rPr>
                                    <w:t>91</w:t>
                                  </w:r>
                                </w:p>
                              </w:tc>
                              <w:tc>
                                <w:tcPr>
                                  <w:tcW w:w="1235" w:type="dxa"/>
                                  <w:shd w:val="clear" w:color="auto" w:fill="auto"/>
                                  <w:vAlign w:val="center"/>
                                </w:tcPr>
                                <w:p w14:paraId="5B0AC5FA" w14:textId="77777777" w:rsidR="00AC48FD" w:rsidRPr="00E53252" w:rsidRDefault="00AC48FD" w:rsidP="00E53252">
                                  <w:pPr>
                                    <w:ind w:left="-108" w:right="-50"/>
                                    <w:jc w:val="center"/>
                                    <w:rPr>
                                      <w:sz w:val="22"/>
                                      <w:szCs w:val="22"/>
                                    </w:rPr>
                                  </w:pPr>
                                  <w:r w:rsidRPr="00E53252">
                                    <w:rPr>
                                      <w:sz w:val="22"/>
                                      <w:szCs w:val="22"/>
                                    </w:rPr>
                                    <w:t>129</w:t>
                                  </w:r>
                                </w:p>
                              </w:tc>
                              <w:tc>
                                <w:tcPr>
                                  <w:tcW w:w="1185" w:type="dxa"/>
                                  <w:shd w:val="clear" w:color="auto" w:fill="auto"/>
                                  <w:vAlign w:val="center"/>
                                </w:tcPr>
                                <w:p w14:paraId="4759E51B" w14:textId="77777777" w:rsidR="00AC48FD" w:rsidRPr="00E53252" w:rsidRDefault="00AC48FD" w:rsidP="00E53252">
                                  <w:pPr>
                                    <w:ind w:left="-108" w:right="-50"/>
                                    <w:jc w:val="center"/>
                                    <w:rPr>
                                      <w:sz w:val="22"/>
                                      <w:szCs w:val="22"/>
                                    </w:rPr>
                                  </w:pPr>
                                  <w:r w:rsidRPr="00E53252">
                                    <w:rPr>
                                      <w:sz w:val="22"/>
                                      <w:szCs w:val="22"/>
                                    </w:rPr>
                                    <w:t>262</w:t>
                                  </w:r>
                                </w:p>
                              </w:tc>
                              <w:tc>
                                <w:tcPr>
                                  <w:tcW w:w="1340" w:type="dxa"/>
                                  <w:shd w:val="clear" w:color="auto" w:fill="auto"/>
                                  <w:vAlign w:val="center"/>
                                </w:tcPr>
                                <w:p w14:paraId="5EB71C1E" w14:textId="77777777" w:rsidR="00AC48FD" w:rsidRPr="00E53252" w:rsidRDefault="00AC48FD" w:rsidP="00E53252">
                                  <w:pPr>
                                    <w:ind w:left="-108" w:right="-50"/>
                                    <w:jc w:val="center"/>
                                    <w:rPr>
                                      <w:sz w:val="22"/>
                                      <w:szCs w:val="22"/>
                                    </w:rPr>
                                  </w:pPr>
                                  <w:r w:rsidRPr="00E53252">
                                    <w:rPr>
                                      <w:sz w:val="22"/>
                                      <w:szCs w:val="22"/>
                                    </w:rPr>
                                    <w:t>0,57</w:t>
                                  </w:r>
                                </w:p>
                              </w:tc>
                              <w:tc>
                                <w:tcPr>
                                  <w:tcW w:w="1086" w:type="dxa"/>
                                  <w:shd w:val="clear" w:color="auto" w:fill="auto"/>
                                  <w:vAlign w:val="center"/>
                                </w:tcPr>
                                <w:p w14:paraId="31BE8689" w14:textId="77777777" w:rsidR="00AC48FD" w:rsidRPr="00E53252" w:rsidRDefault="00AC48FD" w:rsidP="00E53252">
                                  <w:pPr>
                                    <w:ind w:left="-108" w:right="-50"/>
                                    <w:jc w:val="center"/>
                                    <w:rPr>
                                      <w:sz w:val="22"/>
                                      <w:szCs w:val="22"/>
                                    </w:rPr>
                                  </w:pPr>
                                  <w:r w:rsidRPr="00E53252">
                                    <w:rPr>
                                      <w:sz w:val="22"/>
                                      <w:szCs w:val="22"/>
                                    </w:rPr>
                                    <w:t>41</w:t>
                                  </w:r>
                                </w:p>
                              </w:tc>
                              <w:tc>
                                <w:tcPr>
                                  <w:tcW w:w="1040" w:type="dxa"/>
                                  <w:shd w:val="clear" w:color="auto" w:fill="auto"/>
                                  <w:vAlign w:val="center"/>
                                </w:tcPr>
                                <w:p w14:paraId="753C153A" w14:textId="77777777" w:rsidR="00AC48FD" w:rsidRPr="00E53252" w:rsidRDefault="00AC48FD" w:rsidP="00E53252">
                                  <w:pPr>
                                    <w:ind w:left="-108" w:right="-50"/>
                                    <w:jc w:val="center"/>
                                    <w:rPr>
                                      <w:sz w:val="22"/>
                                      <w:szCs w:val="22"/>
                                    </w:rPr>
                                  </w:pPr>
                                  <w:r w:rsidRPr="00E53252">
                                    <w:rPr>
                                      <w:sz w:val="22"/>
                                      <w:szCs w:val="22"/>
                                    </w:rPr>
                                    <w:t>37</w:t>
                                  </w:r>
                                </w:p>
                              </w:tc>
                              <w:tc>
                                <w:tcPr>
                                  <w:tcW w:w="1138" w:type="dxa"/>
                                  <w:shd w:val="clear" w:color="auto" w:fill="auto"/>
                                  <w:vAlign w:val="center"/>
                                </w:tcPr>
                                <w:p w14:paraId="1D073BA6" w14:textId="77777777" w:rsidR="00AC48FD" w:rsidRPr="00E53252" w:rsidRDefault="00AC48FD" w:rsidP="00E53252">
                                  <w:pPr>
                                    <w:ind w:left="-108" w:right="-50"/>
                                    <w:jc w:val="center"/>
                                    <w:rPr>
                                      <w:sz w:val="22"/>
                                      <w:szCs w:val="22"/>
                                    </w:rPr>
                                  </w:pPr>
                                  <w:r w:rsidRPr="00E53252">
                                    <w:rPr>
                                      <w:sz w:val="22"/>
                                      <w:szCs w:val="22"/>
                                    </w:rPr>
                                    <w:t>45</w:t>
                                  </w:r>
                                </w:p>
                              </w:tc>
                              <w:tc>
                                <w:tcPr>
                                  <w:tcW w:w="1272" w:type="dxa"/>
                                  <w:shd w:val="clear" w:color="auto" w:fill="auto"/>
                                  <w:vAlign w:val="center"/>
                                </w:tcPr>
                                <w:p w14:paraId="3988003C" w14:textId="77777777" w:rsidR="00AC48FD" w:rsidRPr="00E53252" w:rsidRDefault="00AC48FD" w:rsidP="00E53252">
                                  <w:pPr>
                                    <w:ind w:left="-108" w:right="-50"/>
                                    <w:jc w:val="center"/>
                                    <w:rPr>
                                      <w:sz w:val="22"/>
                                      <w:szCs w:val="22"/>
                                    </w:rPr>
                                  </w:pPr>
                                  <w:r w:rsidRPr="00E53252">
                                    <w:rPr>
                                      <w:sz w:val="22"/>
                                      <w:szCs w:val="22"/>
                                    </w:rPr>
                                    <w:t>59</w:t>
                                  </w:r>
                                </w:p>
                              </w:tc>
                            </w:tr>
                            <w:tr w:rsidR="00AC48FD" w:rsidRPr="00E53252" w14:paraId="1ABCAE0E" w14:textId="77777777" w:rsidTr="00F86E74">
                              <w:tc>
                                <w:tcPr>
                                  <w:tcW w:w="1559" w:type="dxa"/>
                                  <w:shd w:val="clear" w:color="auto" w:fill="auto"/>
                                  <w:vAlign w:val="center"/>
                                </w:tcPr>
                                <w:p w14:paraId="418A539F" w14:textId="77777777" w:rsidR="00AC48FD" w:rsidRPr="00E53252" w:rsidRDefault="00AC48FD" w:rsidP="00E53252">
                                  <w:pPr>
                                    <w:ind w:left="-108" w:right="-50"/>
                                    <w:jc w:val="center"/>
                                    <w:rPr>
                                      <w:sz w:val="22"/>
                                      <w:szCs w:val="22"/>
                                    </w:rPr>
                                  </w:pPr>
                                  <w:r w:rsidRPr="00E53252">
                                    <w:rPr>
                                      <w:sz w:val="22"/>
                                      <w:szCs w:val="22"/>
                                    </w:rPr>
                                    <w:t>90</w:t>
                                  </w:r>
                                </w:p>
                              </w:tc>
                              <w:tc>
                                <w:tcPr>
                                  <w:tcW w:w="1051" w:type="dxa"/>
                                  <w:shd w:val="clear" w:color="auto" w:fill="auto"/>
                                  <w:vAlign w:val="center"/>
                                </w:tcPr>
                                <w:p w14:paraId="72B6E29C" w14:textId="77777777" w:rsidR="00AC48FD" w:rsidRPr="00E53252" w:rsidRDefault="00AC48FD" w:rsidP="00E53252">
                                  <w:pPr>
                                    <w:ind w:left="-108" w:right="-50"/>
                                    <w:jc w:val="center"/>
                                    <w:rPr>
                                      <w:sz w:val="22"/>
                                      <w:szCs w:val="22"/>
                                    </w:rPr>
                                  </w:pPr>
                                  <w:r w:rsidRPr="00E53252">
                                    <w:rPr>
                                      <w:sz w:val="22"/>
                                      <w:szCs w:val="22"/>
                                    </w:rPr>
                                    <w:t>186</w:t>
                                  </w:r>
                                </w:p>
                              </w:tc>
                              <w:tc>
                                <w:tcPr>
                                  <w:tcW w:w="1285" w:type="dxa"/>
                                  <w:shd w:val="clear" w:color="auto" w:fill="auto"/>
                                  <w:vAlign w:val="center"/>
                                </w:tcPr>
                                <w:p w14:paraId="6D20716E" w14:textId="77777777" w:rsidR="00AC48FD" w:rsidRPr="00E53252" w:rsidRDefault="00AC48FD" w:rsidP="00E53252">
                                  <w:pPr>
                                    <w:ind w:left="-108" w:right="-50"/>
                                    <w:jc w:val="center"/>
                                    <w:rPr>
                                      <w:sz w:val="22"/>
                                      <w:szCs w:val="22"/>
                                    </w:rPr>
                                  </w:pPr>
                                  <w:r w:rsidRPr="00E53252">
                                    <w:rPr>
                                      <w:sz w:val="22"/>
                                      <w:szCs w:val="22"/>
                                    </w:rPr>
                                    <w:t>179</w:t>
                                  </w:r>
                                </w:p>
                              </w:tc>
                              <w:tc>
                                <w:tcPr>
                                  <w:tcW w:w="1235" w:type="dxa"/>
                                  <w:shd w:val="clear" w:color="auto" w:fill="auto"/>
                                  <w:vAlign w:val="center"/>
                                </w:tcPr>
                                <w:p w14:paraId="10AC856C" w14:textId="77777777" w:rsidR="00AC48FD" w:rsidRPr="00E53252" w:rsidRDefault="00AC48FD" w:rsidP="00E53252">
                                  <w:pPr>
                                    <w:ind w:left="-108" w:right="-50"/>
                                    <w:jc w:val="center"/>
                                    <w:rPr>
                                      <w:sz w:val="22"/>
                                      <w:szCs w:val="22"/>
                                    </w:rPr>
                                  </w:pPr>
                                  <w:r w:rsidRPr="00E53252">
                                    <w:rPr>
                                      <w:sz w:val="22"/>
                                      <w:szCs w:val="22"/>
                                    </w:rPr>
                                    <w:t>269</w:t>
                                  </w:r>
                                </w:p>
                              </w:tc>
                              <w:tc>
                                <w:tcPr>
                                  <w:tcW w:w="1185" w:type="dxa"/>
                                  <w:shd w:val="clear" w:color="auto" w:fill="auto"/>
                                  <w:vAlign w:val="center"/>
                                </w:tcPr>
                                <w:p w14:paraId="45872879" w14:textId="77777777" w:rsidR="00AC48FD" w:rsidRPr="00E53252" w:rsidRDefault="00AC48FD" w:rsidP="00E53252">
                                  <w:pPr>
                                    <w:ind w:left="-108" w:right="-50"/>
                                    <w:jc w:val="center"/>
                                    <w:rPr>
                                      <w:sz w:val="22"/>
                                      <w:szCs w:val="22"/>
                                    </w:rPr>
                                  </w:pPr>
                                  <w:r w:rsidRPr="00E53252">
                                    <w:rPr>
                                      <w:sz w:val="22"/>
                                      <w:szCs w:val="22"/>
                                    </w:rPr>
                                    <w:t>546</w:t>
                                  </w:r>
                                </w:p>
                              </w:tc>
                              <w:tc>
                                <w:tcPr>
                                  <w:tcW w:w="1340" w:type="dxa"/>
                                  <w:shd w:val="clear" w:color="auto" w:fill="auto"/>
                                  <w:vAlign w:val="center"/>
                                </w:tcPr>
                                <w:p w14:paraId="6D28722F" w14:textId="77777777" w:rsidR="00AC48FD" w:rsidRPr="00E53252" w:rsidRDefault="00AC48FD" w:rsidP="00E53252">
                                  <w:pPr>
                                    <w:ind w:left="-108" w:right="-50"/>
                                    <w:jc w:val="center"/>
                                    <w:rPr>
                                      <w:sz w:val="22"/>
                                      <w:szCs w:val="22"/>
                                    </w:rPr>
                                  </w:pPr>
                                  <w:r w:rsidRPr="00E53252">
                                    <w:rPr>
                                      <w:sz w:val="22"/>
                                      <w:szCs w:val="22"/>
                                    </w:rPr>
                                    <w:t>0,6</w:t>
                                  </w:r>
                                </w:p>
                              </w:tc>
                              <w:tc>
                                <w:tcPr>
                                  <w:tcW w:w="1086" w:type="dxa"/>
                                  <w:shd w:val="clear" w:color="auto" w:fill="auto"/>
                                  <w:vAlign w:val="center"/>
                                </w:tcPr>
                                <w:p w14:paraId="43B1792C" w14:textId="77777777" w:rsidR="00AC48FD" w:rsidRPr="00E53252" w:rsidRDefault="00AC48FD" w:rsidP="00E53252">
                                  <w:pPr>
                                    <w:ind w:left="-108" w:right="-50"/>
                                    <w:jc w:val="center"/>
                                    <w:rPr>
                                      <w:sz w:val="22"/>
                                      <w:szCs w:val="22"/>
                                    </w:rPr>
                                  </w:pPr>
                                  <w:r w:rsidRPr="00E53252">
                                    <w:rPr>
                                      <w:sz w:val="22"/>
                                      <w:szCs w:val="22"/>
                                    </w:rPr>
                                    <w:t>63</w:t>
                                  </w:r>
                                </w:p>
                              </w:tc>
                              <w:tc>
                                <w:tcPr>
                                  <w:tcW w:w="1040" w:type="dxa"/>
                                  <w:shd w:val="clear" w:color="auto" w:fill="auto"/>
                                  <w:vAlign w:val="center"/>
                                </w:tcPr>
                                <w:p w14:paraId="0A826FD2" w14:textId="77777777" w:rsidR="00AC48FD" w:rsidRPr="00E53252" w:rsidRDefault="00AC48FD" w:rsidP="00E53252">
                                  <w:pPr>
                                    <w:ind w:left="-108" w:right="-50"/>
                                    <w:jc w:val="center"/>
                                    <w:rPr>
                                      <w:sz w:val="22"/>
                                      <w:szCs w:val="22"/>
                                    </w:rPr>
                                  </w:pPr>
                                  <w:r w:rsidRPr="00E53252">
                                    <w:rPr>
                                      <w:sz w:val="22"/>
                                      <w:szCs w:val="22"/>
                                    </w:rPr>
                                    <w:t>48</w:t>
                                  </w:r>
                                </w:p>
                              </w:tc>
                              <w:tc>
                                <w:tcPr>
                                  <w:tcW w:w="1138" w:type="dxa"/>
                                  <w:shd w:val="clear" w:color="auto" w:fill="auto"/>
                                  <w:vAlign w:val="center"/>
                                </w:tcPr>
                                <w:p w14:paraId="49086ECE" w14:textId="77777777" w:rsidR="00AC48FD" w:rsidRPr="00E53252" w:rsidRDefault="00AC48FD" w:rsidP="00E53252">
                                  <w:pPr>
                                    <w:ind w:left="-108" w:right="-50"/>
                                    <w:jc w:val="center"/>
                                    <w:rPr>
                                      <w:sz w:val="22"/>
                                      <w:szCs w:val="22"/>
                                    </w:rPr>
                                  </w:pPr>
                                  <w:r w:rsidRPr="00E53252">
                                    <w:rPr>
                                      <w:sz w:val="22"/>
                                      <w:szCs w:val="22"/>
                                    </w:rPr>
                                    <w:t>76</w:t>
                                  </w:r>
                                </w:p>
                              </w:tc>
                              <w:tc>
                                <w:tcPr>
                                  <w:tcW w:w="1272" w:type="dxa"/>
                                  <w:shd w:val="clear" w:color="auto" w:fill="auto"/>
                                  <w:vAlign w:val="center"/>
                                </w:tcPr>
                                <w:p w14:paraId="638FB26B" w14:textId="77777777" w:rsidR="00AC48FD" w:rsidRPr="00E53252" w:rsidRDefault="00AC48FD" w:rsidP="00E53252">
                                  <w:pPr>
                                    <w:ind w:left="-108" w:right="-50"/>
                                    <w:jc w:val="center"/>
                                    <w:rPr>
                                      <w:sz w:val="22"/>
                                      <w:szCs w:val="22"/>
                                    </w:rPr>
                                  </w:pPr>
                                  <w:r w:rsidRPr="00E53252">
                                    <w:rPr>
                                      <w:sz w:val="22"/>
                                      <w:szCs w:val="22"/>
                                    </w:rPr>
                                    <w:t>78</w:t>
                                  </w:r>
                                </w:p>
                              </w:tc>
                            </w:tr>
                            <w:tr w:rsidR="00AC48FD" w:rsidRPr="00E53252" w14:paraId="5A12E5D7" w14:textId="77777777" w:rsidTr="00F86E74">
                              <w:tc>
                                <w:tcPr>
                                  <w:tcW w:w="1559" w:type="dxa"/>
                                  <w:shd w:val="clear" w:color="auto" w:fill="auto"/>
                                  <w:vAlign w:val="center"/>
                                </w:tcPr>
                                <w:p w14:paraId="536E1A3D" w14:textId="77777777" w:rsidR="00AC48FD" w:rsidRPr="00E53252" w:rsidRDefault="00AC48FD" w:rsidP="00E53252">
                                  <w:pPr>
                                    <w:ind w:left="-108" w:right="-50"/>
                                    <w:jc w:val="center"/>
                                    <w:rPr>
                                      <w:sz w:val="22"/>
                                      <w:szCs w:val="22"/>
                                    </w:rPr>
                                  </w:pPr>
                                  <w:r w:rsidRPr="00E53252">
                                    <w:rPr>
                                      <w:sz w:val="22"/>
                                      <w:szCs w:val="22"/>
                                    </w:rPr>
                                    <w:t>130</w:t>
                                  </w:r>
                                </w:p>
                              </w:tc>
                              <w:tc>
                                <w:tcPr>
                                  <w:tcW w:w="1051" w:type="dxa"/>
                                  <w:shd w:val="clear" w:color="auto" w:fill="auto"/>
                                  <w:vAlign w:val="center"/>
                                </w:tcPr>
                                <w:p w14:paraId="41F1771E" w14:textId="77777777" w:rsidR="00AC48FD" w:rsidRPr="00E53252" w:rsidRDefault="00AC48FD" w:rsidP="00E53252">
                                  <w:pPr>
                                    <w:ind w:left="-108" w:right="-50"/>
                                    <w:jc w:val="center"/>
                                    <w:rPr>
                                      <w:sz w:val="22"/>
                                      <w:szCs w:val="22"/>
                                    </w:rPr>
                                  </w:pPr>
                                  <w:r w:rsidRPr="00E53252">
                                    <w:rPr>
                                      <w:sz w:val="22"/>
                                      <w:szCs w:val="22"/>
                                    </w:rPr>
                                    <w:t>275</w:t>
                                  </w:r>
                                </w:p>
                              </w:tc>
                              <w:tc>
                                <w:tcPr>
                                  <w:tcW w:w="1285" w:type="dxa"/>
                                  <w:shd w:val="clear" w:color="auto" w:fill="auto"/>
                                  <w:vAlign w:val="center"/>
                                </w:tcPr>
                                <w:p w14:paraId="67739562" w14:textId="77777777" w:rsidR="00AC48FD" w:rsidRPr="00E53252" w:rsidRDefault="00AC48FD" w:rsidP="00E53252">
                                  <w:pPr>
                                    <w:ind w:left="-108" w:right="-50"/>
                                    <w:jc w:val="center"/>
                                    <w:rPr>
                                      <w:sz w:val="22"/>
                                      <w:szCs w:val="22"/>
                                    </w:rPr>
                                  </w:pPr>
                                  <w:r w:rsidRPr="00E53252">
                                    <w:rPr>
                                      <w:sz w:val="22"/>
                                      <w:szCs w:val="22"/>
                                    </w:rPr>
                                    <w:t>265</w:t>
                                  </w:r>
                                </w:p>
                              </w:tc>
                              <w:tc>
                                <w:tcPr>
                                  <w:tcW w:w="1235" w:type="dxa"/>
                                  <w:shd w:val="clear" w:color="auto" w:fill="auto"/>
                                  <w:vAlign w:val="center"/>
                                </w:tcPr>
                                <w:p w14:paraId="5836C87C" w14:textId="77777777" w:rsidR="00AC48FD" w:rsidRPr="00E53252" w:rsidRDefault="00AC48FD" w:rsidP="00E53252">
                                  <w:pPr>
                                    <w:ind w:left="-108" w:right="-50"/>
                                    <w:jc w:val="center"/>
                                    <w:rPr>
                                      <w:sz w:val="22"/>
                                      <w:szCs w:val="22"/>
                                    </w:rPr>
                                  </w:pPr>
                                  <w:r w:rsidRPr="00E53252">
                                    <w:rPr>
                                      <w:sz w:val="22"/>
                                      <w:szCs w:val="22"/>
                                    </w:rPr>
                                    <w:t>403</w:t>
                                  </w:r>
                                </w:p>
                              </w:tc>
                              <w:tc>
                                <w:tcPr>
                                  <w:tcW w:w="1185" w:type="dxa"/>
                                  <w:shd w:val="clear" w:color="auto" w:fill="auto"/>
                                  <w:vAlign w:val="center"/>
                                </w:tcPr>
                                <w:p w14:paraId="48B62EDD" w14:textId="77777777" w:rsidR="00AC48FD" w:rsidRPr="00E53252" w:rsidRDefault="00AC48FD" w:rsidP="00E53252">
                                  <w:pPr>
                                    <w:ind w:left="-108" w:right="-50"/>
                                    <w:jc w:val="center"/>
                                    <w:rPr>
                                      <w:sz w:val="22"/>
                                      <w:szCs w:val="22"/>
                                    </w:rPr>
                                  </w:pPr>
                                  <w:r w:rsidRPr="00E53252">
                                    <w:rPr>
                                      <w:sz w:val="22"/>
                                      <w:szCs w:val="22"/>
                                    </w:rPr>
                                    <w:t>817</w:t>
                                  </w:r>
                                </w:p>
                              </w:tc>
                              <w:tc>
                                <w:tcPr>
                                  <w:tcW w:w="1340" w:type="dxa"/>
                                  <w:shd w:val="clear" w:color="auto" w:fill="auto"/>
                                  <w:vAlign w:val="center"/>
                                </w:tcPr>
                                <w:p w14:paraId="1030AAC1" w14:textId="77777777" w:rsidR="00AC48FD" w:rsidRPr="00E53252" w:rsidRDefault="00AC48FD" w:rsidP="00E53252">
                                  <w:pPr>
                                    <w:ind w:left="-108" w:right="-50"/>
                                    <w:jc w:val="center"/>
                                    <w:rPr>
                                      <w:sz w:val="22"/>
                                      <w:szCs w:val="22"/>
                                    </w:rPr>
                                  </w:pPr>
                                  <w:r w:rsidRPr="00E53252">
                                    <w:rPr>
                                      <w:sz w:val="22"/>
                                      <w:szCs w:val="22"/>
                                    </w:rPr>
                                    <w:t>0,5</w:t>
                                  </w:r>
                                </w:p>
                              </w:tc>
                              <w:tc>
                                <w:tcPr>
                                  <w:tcW w:w="1086" w:type="dxa"/>
                                  <w:shd w:val="clear" w:color="auto" w:fill="auto"/>
                                  <w:vAlign w:val="center"/>
                                </w:tcPr>
                                <w:p w14:paraId="3613791E" w14:textId="77777777" w:rsidR="00AC48FD" w:rsidRPr="00E53252" w:rsidRDefault="00AC48FD" w:rsidP="00E53252">
                                  <w:pPr>
                                    <w:ind w:left="-108" w:right="-50"/>
                                    <w:jc w:val="center"/>
                                    <w:rPr>
                                      <w:sz w:val="22"/>
                                      <w:szCs w:val="22"/>
                                    </w:rPr>
                                  </w:pPr>
                                  <w:r w:rsidRPr="00E53252">
                                    <w:rPr>
                                      <w:sz w:val="22"/>
                                      <w:szCs w:val="22"/>
                                    </w:rPr>
                                    <w:t>84</w:t>
                                  </w:r>
                                </w:p>
                              </w:tc>
                              <w:tc>
                                <w:tcPr>
                                  <w:tcW w:w="1040" w:type="dxa"/>
                                  <w:shd w:val="clear" w:color="auto" w:fill="auto"/>
                                  <w:vAlign w:val="center"/>
                                </w:tcPr>
                                <w:p w14:paraId="241A46EC" w14:textId="77777777" w:rsidR="00AC48FD" w:rsidRPr="00E53252" w:rsidRDefault="00AC48FD" w:rsidP="00E53252">
                                  <w:pPr>
                                    <w:ind w:left="-108" w:right="-50"/>
                                    <w:jc w:val="center"/>
                                    <w:rPr>
                                      <w:sz w:val="22"/>
                                      <w:szCs w:val="22"/>
                                    </w:rPr>
                                  </w:pPr>
                                  <w:r w:rsidRPr="00E53252">
                                    <w:rPr>
                                      <w:sz w:val="22"/>
                                      <w:szCs w:val="22"/>
                                    </w:rPr>
                                    <w:t>67</w:t>
                                  </w:r>
                                </w:p>
                              </w:tc>
                              <w:tc>
                                <w:tcPr>
                                  <w:tcW w:w="1138" w:type="dxa"/>
                                  <w:shd w:val="clear" w:color="auto" w:fill="auto"/>
                                  <w:vAlign w:val="center"/>
                                </w:tcPr>
                                <w:p w14:paraId="1F1F891A" w14:textId="77777777" w:rsidR="00AC48FD" w:rsidRPr="00E53252" w:rsidRDefault="00AC48FD" w:rsidP="00E53252">
                                  <w:pPr>
                                    <w:ind w:left="-108" w:right="-50"/>
                                    <w:jc w:val="center"/>
                                    <w:rPr>
                                      <w:sz w:val="22"/>
                                      <w:szCs w:val="22"/>
                                    </w:rPr>
                                  </w:pPr>
                                  <w:r w:rsidRPr="00E53252">
                                    <w:rPr>
                                      <w:sz w:val="22"/>
                                      <w:szCs w:val="22"/>
                                    </w:rPr>
                                    <w:t>101</w:t>
                                  </w:r>
                                </w:p>
                              </w:tc>
                              <w:tc>
                                <w:tcPr>
                                  <w:tcW w:w="1272" w:type="dxa"/>
                                  <w:shd w:val="clear" w:color="auto" w:fill="auto"/>
                                  <w:vAlign w:val="center"/>
                                </w:tcPr>
                                <w:p w14:paraId="17DB7B39" w14:textId="77777777" w:rsidR="00AC48FD" w:rsidRPr="00E53252" w:rsidRDefault="00AC48FD" w:rsidP="00E53252">
                                  <w:pPr>
                                    <w:ind w:left="-108" w:right="-50"/>
                                    <w:jc w:val="center"/>
                                    <w:rPr>
                                      <w:sz w:val="22"/>
                                      <w:szCs w:val="22"/>
                                    </w:rPr>
                                  </w:pPr>
                                  <w:r w:rsidRPr="00E53252">
                                    <w:rPr>
                                      <w:sz w:val="22"/>
                                      <w:szCs w:val="22"/>
                                    </w:rPr>
                                    <w:t>108</w:t>
                                  </w:r>
                                </w:p>
                              </w:tc>
                            </w:tr>
                            <w:tr w:rsidR="00AC48FD" w:rsidRPr="00E53252" w14:paraId="432170F1" w14:textId="77777777" w:rsidTr="00F86E74">
                              <w:tc>
                                <w:tcPr>
                                  <w:tcW w:w="1559" w:type="dxa"/>
                                  <w:shd w:val="clear" w:color="auto" w:fill="auto"/>
                                  <w:vAlign w:val="center"/>
                                </w:tcPr>
                                <w:p w14:paraId="2208426C" w14:textId="77777777" w:rsidR="00AC48FD" w:rsidRPr="00E53252" w:rsidRDefault="00AC48FD" w:rsidP="00E53252">
                                  <w:pPr>
                                    <w:ind w:left="-108" w:right="-50"/>
                                    <w:jc w:val="center"/>
                                    <w:rPr>
                                      <w:sz w:val="22"/>
                                      <w:szCs w:val="22"/>
                                    </w:rPr>
                                  </w:pPr>
                                  <w:r w:rsidRPr="00E53252">
                                    <w:rPr>
                                      <w:sz w:val="22"/>
                                      <w:szCs w:val="22"/>
                                    </w:rPr>
                                    <w:t>180</w:t>
                                  </w:r>
                                </w:p>
                              </w:tc>
                              <w:tc>
                                <w:tcPr>
                                  <w:tcW w:w="1051" w:type="dxa"/>
                                  <w:shd w:val="clear" w:color="auto" w:fill="auto"/>
                                  <w:vAlign w:val="center"/>
                                </w:tcPr>
                                <w:p w14:paraId="31E8F07E" w14:textId="77777777" w:rsidR="00AC48FD" w:rsidRPr="00E53252" w:rsidRDefault="00AC48FD" w:rsidP="00E53252">
                                  <w:pPr>
                                    <w:ind w:left="-108" w:right="-50"/>
                                    <w:jc w:val="center"/>
                                    <w:rPr>
                                      <w:sz w:val="22"/>
                                      <w:szCs w:val="22"/>
                                    </w:rPr>
                                  </w:pPr>
                                  <w:r w:rsidRPr="00E53252">
                                    <w:rPr>
                                      <w:sz w:val="22"/>
                                      <w:szCs w:val="22"/>
                                    </w:rPr>
                                    <w:t>343</w:t>
                                  </w:r>
                                </w:p>
                              </w:tc>
                              <w:tc>
                                <w:tcPr>
                                  <w:tcW w:w="1285" w:type="dxa"/>
                                  <w:shd w:val="clear" w:color="auto" w:fill="auto"/>
                                  <w:vAlign w:val="center"/>
                                </w:tcPr>
                                <w:p w14:paraId="505EE1A5" w14:textId="77777777" w:rsidR="00AC48FD" w:rsidRPr="00E53252" w:rsidRDefault="00AC48FD" w:rsidP="00E53252">
                                  <w:pPr>
                                    <w:ind w:left="-108" w:right="-50"/>
                                    <w:jc w:val="center"/>
                                    <w:rPr>
                                      <w:sz w:val="22"/>
                                      <w:szCs w:val="22"/>
                                    </w:rPr>
                                  </w:pPr>
                                  <w:r w:rsidRPr="00E53252">
                                    <w:rPr>
                                      <w:sz w:val="22"/>
                                      <w:szCs w:val="22"/>
                                    </w:rPr>
                                    <w:t>357</w:t>
                                  </w:r>
                                </w:p>
                              </w:tc>
                              <w:tc>
                                <w:tcPr>
                                  <w:tcW w:w="1235" w:type="dxa"/>
                                  <w:shd w:val="clear" w:color="auto" w:fill="auto"/>
                                  <w:vAlign w:val="center"/>
                                </w:tcPr>
                                <w:p w14:paraId="630368E8" w14:textId="77777777" w:rsidR="00AC48FD" w:rsidRPr="00E53252" w:rsidRDefault="00AC48FD" w:rsidP="00E53252">
                                  <w:pPr>
                                    <w:ind w:left="-108" w:right="-50"/>
                                    <w:jc w:val="center"/>
                                    <w:rPr>
                                      <w:sz w:val="22"/>
                                      <w:szCs w:val="22"/>
                                    </w:rPr>
                                  </w:pPr>
                                  <w:r w:rsidRPr="00E53252">
                                    <w:rPr>
                                      <w:sz w:val="22"/>
                                      <w:szCs w:val="22"/>
                                    </w:rPr>
                                    <w:t>528</w:t>
                                  </w:r>
                                </w:p>
                              </w:tc>
                              <w:tc>
                                <w:tcPr>
                                  <w:tcW w:w="1185" w:type="dxa"/>
                                  <w:shd w:val="clear" w:color="auto" w:fill="auto"/>
                                  <w:vAlign w:val="center"/>
                                </w:tcPr>
                                <w:p w14:paraId="14DC70B0" w14:textId="77777777" w:rsidR="00AC48FD" w:rsidRPr="00E53252" w:rsidRDefault="00AC48FD" w:rsidP="00E53252">
                                  <w:pPr>
                                    <w:ind w:left="-108" w:right="-50"/>
                                    <w:jc w:val="center"/>
                                    <w:rPr>
                                      <w:sz w:val="22"/>
                                      <w:szCs w:val="22"/>
                                    </w:rPr>
                                  </w:pPr>
                                  <w:r w:rsidRPr="00E53252">
                                    <w:rPr>
                                      <w:sz w:val="22"/>
                                      <w:szCs w:val="22"/>
                                    </w:rPr>
                                    <w:t>1072</w:t>
                                  </w:r>
                                </w:p>
                              </w:tc>
                              <w:tc>
                                <w:tcPr>
                                  <w:tcW w:w="1340" w:type="dxa"/>
                                  <w:shd w:val="clear" w:color="auto" w:fill="auto"/>
                                  <w:vAlign w:val="center"/>
                                </w:tcPr>
                                <w:p w14:paraId="67DBD2B2" w14:textId="77777777" w:rsidR="00AC48FD" w:rsidRPr="00E53252" w:rsidRDefault="00AC48FD" w:rsidP="00E53252">
                                  <w:pPr>
                                    <w:ind w:left="-108" w:right="-50"/>
                                    <w:jc w:val="center"/>
                                    <w:rPr>
                                      <w:sz w:val="22"/>
                                      <w:szCs w:val="22"/>
                                    </w:rPr>
                                  </w:pPr>
                                  <w:r w:rsidRPr="00E53252">
                                    <w:rPr>
                                      <w:sz w:val="22"/>
                                      <w:szCs w:val="22"/>
                                    </w:rPr>
                                    <w:t>0,55</w:t>
                                  </w:r>
                                </w:p>
                              </w:tc>
                              <w:tc>
                                <w:tcPr>
                                  <w:tcW w:w="1086" w:type="dxa"/>
                                  <w:shd w:val="clear" w:color="auto" w:fill="auto"/>
                                  <w:vAlign w:val="center"/>
                                </w:tcPr>
                                <w:p w14:paraId="772EF0CB" w14:textId="77777777" w:rsidR="00AC48FD" w:rsidRPr="00E53252" w:rsidRDefault="00AC48FD" w:rsidP="00E53252">
                                  <w:pPr>
                                    <w:ind w:left="-108" w:right="-50"/>
                                    <w:jc w:val="center"/>
                                    <w:rPr>
                                      <w:sz w:val="22"/>
                                      <w:szCs w:val="22"/>
                                    </w:rPr>
                                  </w:pPr>
                                  <w:r w:rsidRPr="00E53252">
                                    <w:rPr>
                                      <w:sz w:val="22"/>
                                      <w:szCs w:val="22"/>
                                    </w:rPr>
                                    <w:t>89</w:t>
                                  </w:r>
                                </w:p>
                              </w:tc>
                              <w:tc>
                                <w:tcPr>
                                  <w:tcW w:w="1040" w:type="dxa"/>
                                  <w:shd w:val="clear" w:color="auto" w:fill="auto"/>
                                  <w:vAlign w:val="center"/>
                                </w:tcPr>
                                <w:p w14:paraId="5ED89ECB" w14:textId="77777777" w:rsidR="00AC48FD" w:rsidRPr="00E53252" w:rsidRDefault="00AC48FD" w:rsidP="00E53252">
                                  <w:pPr>
                                    <w:ind w:left="-108" w:right="-50"/>
                                    <w:jc w:val="center"/>
                                    <w:rPr>
                                      <w:sz w:val="22"/>
                                      <w:szCs w:val="22"/>
                                    </w:rPr>
                                  </w:pPr>
                                  <w:r w:rsidRPr="00E53252">
                                    <w:rPr>
                                      <w:sz w:val="22"/>
                                      <w:szCs w:val="22"/>
                                    </w:rPr>
                                    <w:t>77</w:t>
                                  </w:r>
                                </w:p>
                              </w:tc>
                              <w:tc>
                                <w:tcPr>
                                  <w:tcW w:w="1138" w:type="dxa"/>
                                  <w:shd w:val="clear" w:color="auto" w:fill="auto"/>
                                  <w:vAlign w:val="center"/>
                                </w:tcPr>
                                <w:p w14:paraId="3750C61C" w14:textId="77777777" w:rsidR="00AC48FD" w:rsidRPr="00E53252" w:rsidRDefault="00AC48FD" w:rsidP="00E53252">
                                  <w:pPr>
                                    <w:ind w:left="-108" w:right="-50"/>
                                    <w:jc w:val="center"/>
                                    <w:rPr>
                                      <w:sz w:val="22"/>
                                      <w:szCs w:val="22"/>
                                    </w:rPr>
                                  </w:pPr>
                                  <w:r w:rsidRPr="00E53252">
                                    <w:rPr>
                                      <w:sz w:val="22"/>
                                      <w:szCs w:val="22"/>
                                    </w:rPr>
                                    <w:t>110</w:t>
                                  </w:r>
                                </w:p>
                              </w:tc>
                              <w:tc>
                                <w:tcPr>
                                  <w:tcW w:w="1272" w:type="dxa"/>
                                  <w:shd w:val="clear" w:color="auto" w:fill="auto"/>
                                  <w:vAlign w:val="center"/>
                                </w:tcPr>
                                <w:p w14:paraId="30CCFD62" w14:textId="77777777" w:rsidR="00AC48FD" w:rsidRPr="00E53252" w:rsidRDefault="00AC48FD" w:rsidP="00E53252">
                                  <w:pPr>
                                    <w:ind w:left="-108" w:right="-50"/>
                                    <w:jc w:val="center"/>
                                    <w:rPr>
                                      <w:sz w:val="22"/>
                                      <w:szCs w:val="22"/>
                                    </w:rPr>
                                  </w:pPr>
                                  <w:r w:rsidRPr="00E53252">
                                    <w:rPr>
                                      <w:sz w:val="22"/>
                                      <w:szCs w:val="22"/>
                                    </w:rPr>
                                    <w:t>120</w:t>
                                  </w:r>
                                </w:p>
                              </w:tc>
                            </w:tr>
                            <w:tr w:rsidR="00AC48FD" w:rsidRPr="00E53252" w14:paraId="4FAD7F1E" w14:textId="77777777" w:rsidTr="00F86E74">
                              <w:tc>
                                <w:tcPr>
                                  <w:tcW w:w="1559" w:type="dxa"/>
                                  <w:shd w:val="clear" w:color="auto" w:fill="auto"/>
                                  <w:vAlign w:val="center"/>
                                </w:tcPr>
                                <w:p w14:paraId="74F6AD4E" w14:textId="77777777" w:rsidR="00AC48FD" w:rsidRPr="00E53252" w:rsidRDefault="00AC48FD" w:rsidP="00E53252">
                                  <w:pPr>
                                    <w:ind w:left="-108" w:right="-50"/>
                                    <w:jc w:val="center"/>
                                    <w:rPr>
                                      <w:sz w:val="22"/>
                                      <w:szCs w:val="22"/>
                                    </w:rPr>
                                  </w:pPr>
                                  <w:r w:rsidRPr="00E53252">
                                    <w:rPr>
                                      <w:sz w:val="22"/>
                                      <w:szCs w:val="22"/>
                                    </w:rPr>
                                    <w:t>240</w:t>
                                  </w:r>
                                </w:p>
                              </w:tc>
                              <w:tc>
                                <w:tcPr>
                                  <w:tcW w:w="1051" w:type="dxa"/>
                                  <w:shd w:val="clear" w:color="auto" w:fill="auto"/>
                                  <w:vAlign w:val="center"/>
                                </w:tcPr>
                                <w:p w14:paraId="36638EC9" w14:textId="77777777" w:rsidR="00AC48FD" w:rsidRPr="00E53252" w:rsidRDefault="00AC48FD" w:rsidP="00E53252">
                                  <w:pPr>
                                    <w:ind w:left="-108" w:right="-50"/>
                                    <w:jc w:val="center"/>
                                    <w:rPr>
                                      <w:sz w:val="22"/>
                                      <w:szCs w:val="22"/>
                                    </w:rPr>
                                  </w:pPr>
                                  <w:r w:rsidRPr="00E53252">
                                    <w:rPr>
                                      <w:sz w:val="22"/>
                                      <w:szCs w:val="22"/>
                                    </w:rPr>
                                    <w:t>363</w:t>
                                  </w:r>
                                </w:p>
                              </w:tc>
                              <w:tc>
                                <w:tcPr>
                                  <w:tcW w:w="1285" w:type="dxa"/>
                                  <w:shd w:val="clear" w:color="auto" w:fill="auto"/>
                                  <w:vAlign w:val="center"/>
                                </w:tcPr>
                                <w:p w14:paraId="24697BD4" w14:textId="77777777" w:rsidR="00AC48FD" w:rsidRPr="00E53252" w:rsidRDefault="00AC48FD" w:rsidP="00E53252">
                                  <w:pPr>
                                    <w:ind w:left="-108" w:right="-50"/>
                                    <w:jc w:val="center"/>
                                    <w:rPr>
                                      <w:sz w:val="22"/>
                                      <w:szCs w:val="22"/>
                                    </w:rPr>
                                  </w:pPr>
                                  <w:r w:rsidRPr="00E53252">
                                    <w:rPr>
                                      <w:sz w:val="22"/>
                                      <w:szCs w:val="22"/>
                                    </w:rPr>
                                    <w:t>441</w:t>
                                  </w:r>
                                </w:p>
                              </w:tc>
                              <w:tc>
                                <w:tcPr>
                                  <w:tcW w:w="1235" w:type="dxa"/>
                                  <w:shd w:val="clear" w:color="auto" w:fill="auto"/>
                                  <w:vAlign w:val="center"/>
                                </w:tcPr>
                                <w:p w14:paraId="7DC04070" w14:textId="77777777" w:rsidR="00AC48FD" w:rsidRPr="00E53252" w:rsidRDefault="00AC48FD" w:rsidP="00E53252">
                                  <w:pPr>
                                    <w:ind w:left="-108" w:right="-50"/>
                                    <w:jc w:val="center"/>
                                    <w:rPr>
                                      <w:sz w:val="22"/>
                                      <w:szCs w:val="22"/>
                                    </w:rPr>
                                  </w:pPr>
                                  <w:r w:rsidRPr="00E53252">
                                    <w:rPr>
                                      <w:sz w:val="22"/>
                                      <w:szCs w:val="22"/>
                                    </w:rPr>
                                    <w:t>662</w:t>
                                  </w:r>
                                </w:p>
                              </w:tc>
                              <w:tc>
                                <w:tcPr>
                                  <w:tcW w:w="1185" w:type="dxa"/>
                                  <w:shd w:val="clear" w:color="auto" w:fill="auto"/>
                                  <w:vAlign w:val="center"/>
                                </w:tcPr>
                                <w:p w14:paraId="53751361" w14:textId="77777777" w:rsidR="00AC48FD" w:rsidRPr="00E53252" w:rsidRDefault="00AC48FD" w:rsidP="00E53252">
                                  <w:pPr>
                                    <w:ind w:left="-108" w:right="-50"/>
                                    <w:jc w:val="center"/>
                                    <w:rPr>
                                      <w:sz w:val="22"/>
                                      <w:szCs w:val="22"/>
                                    </w:rPr>
                                  </w:pPr>
                                  <w:r w:rsidRPr="00E53252">
                                    <w:rPr>
                                      <w:sz w:val="22"/>
                                      <w:szCs w:val="22"/>
                                    </w:rPr>
                                    <w:t>1345</w:t>
                                  </w:r>
                                </w:p>
                              </w:tc>
                              <w:tc>
                                <w:tcPr>
                                  <w:tcW w:w="1340" w:type="dxa"/>
                                  <w:shd w:val="clear" w:color="auto" w:fill="auto"/>
                                  <w:vAlign w:val="center"/>
                                </w:tcPr>
                                <w:p w14:paraId="4D755278" w14:textId="77777777" w:rsidR="00AC48FD" w:rsidRPr="00E53252" w:rsidRDefault="00AC48FD" w:rsidP="00E53252">
                                  <w:pPr>
                                    <w:ind w:left="-108" w:right="-50"/>
                                    <w:jc w:val="center"/>
                                    <w:rPr>
                                      <w:sz w:val="22"/>
                                      <w:szCs w:val="22"/>
                                    </w:rPr>
                                  </w:pPr>
                                  <w:r w:rsidRPr="00E53252">
                                    <w:rPr>
                                      <w:sz w:val="22"/>
                                      <w:szCs w:val="22"/>
                                    </w:rPr>
                                    <w:t>0,7</w:t>
                                  </w:r>
                                </w:p>
                              </w:tc>
                              <w:tc>
                                <w:tcPr>
                                  <w:tcW w:w="1086" w:type="dxa"/>
                                  <w:shd w:val="clear" w:color="auto" w:fill="auto"/>
                                  <w:vAlign w:val="center"/>
                                </w:tcPr>
                                <w:p w14:paraId="28E9A474" w14:textId="77777777" w:rsidR="00AC48FD" w:rsidRPr="00E53252" w:rsidRDefault="00AC48FD" w:rsidP="00E53252">
                                  <w:pPr>
                                    <w:ind w:left="-108" w:right="-50"/>
                                    <w:jc w:val="center"/>
                                    <w:rPr>
                                      <w:sz w:val="22"/>
                                      <w:szCs w:val="22"/>
                                    </w:rPr>
                                  </w:pPr>
                                  <w:r w:rsidRPr="00E53252">
                                    <w:rPr>
                                      <w:sz w:val="22"/>
                                      <w:szCs w:val="22"/>
                                    </w:rPr>
                                    <w:t>81</w:t>
                                  </w:r>
                                </w:p>
                              </w:tc>
                              <w:tc>
                                <w:tcPr>
                                  <w:tcW w:w="1040" w:type="dxa"/>
                                  <w:shd w:val="clear" w:color="auto" w:fill="auto"/>
                                  <w:vAlign w:val="center"/>
                                </w:tcPr>
                                <w:p w14:paraId="2656CE55" w14:textId="77777777" w:rsidR="00AC48FD" w:rsidRPr="00E53252" w:rsidRDefault="00AC48FD" w:rsidP="00E53252">
                                  <w:pPr>
                                    <w:ind w:left="-108" w:right="-50"/>
                                    <w:jc w:val="center"/>
                                    <w:rPr>
                                      <w:sz w:val="22"/>
                                      <w:szCs w:val="22"/>
                                    </w:rPr>
                                  </w:pPr>
                                  <w:r w:rsidRPr="00E53252">
                                    <w:rPr>
                                      <w:sz w:val="22"/>
                                      <w:szCs w:val="22"/>
                                    </w:rPr>
                                    <w:t>75</w:t>
                                  </w:r>
                                </w:p>
                              </w:tc>
                              <w:tc>
                                <w:tcPr>
                                  <w:tcW w:w="1138" w:type="dxa"/>
                                  <w:shd w:val="clear" w:color="auto" w:fill="auto"/>
                                  <w:vAlign w:val="center"/>
                                </w:tcPr>
                                <w:p w14:paraId="6B3664B3" w14:textId="77777777" w:rsidR="00AC48FD" w:rsidRPr="00E53252" w:rsidRDefault="00AC48FD" w:rsidP="00E53252">
                                  <w:pPr>
                                    <w:ind w:left="-108" w:right="-50"/>
                                    <w:jc w:val="center"/>
                                    <w:rPr>
                                      <w:sz w:val="22"/>
                                      <w:szCs w:val="22"/>
                                    </w:rPr>
                                  </w:pPr>
                                  <w:r w:rsidRPr="00E53252">
                                    <w:rPr>
                                      <w:sz w:val="22"/>
                                      <w:szCs w:val="22"/>
                                    </w:rPr>
                                    <w:t>110</w:t>
                                  </w:r>
                                </w:p>
                              </w:tc>
                              <w:tc>
                                <w:tcPr>
                                  <w:tcW w:w="1272" w:type="dxa"/>
                                  <w:shd w:val="clear" w:color="auto" w:fill="auto"/>
                                  <w:vAlign w:val="center"/>
                                </w:tcPr>
                                <w:p w14:paraId="20C20E5B" w14:textId="77777777" w:rsidR="00AC48FD" w:rsidRPr="00E53252" w:rsidRDefault="00AC48FD" w:rsidP="00E53252">
                                  <w:pPr>
                                    <w:ind w:left="-108" w:right="-50"/>
                                    <w:jc w:val="center"/>
                                    <w:rPr>
                                      <w:sz w:val="22"/>
                                      <w:szCs w:val="22"/>
                                    </w:rPr>
                                  </w:pPr>
                                  <w:r w:rsidRPr="00E53252">
                                    <w:rPr>
                                      <w:sz w:val="22"/>
                                      <w:szCs w:val="22"/>
                                    </w:rPr>
                                    <w:t>120</w:t>
                                  </w:r>
                                </w:p>
                              </w:tc>
                            </w:tr>
                            <w:tr w:rsidR="00AC48FD" w:rsidRPr="00E53252" w14:paraId="0ACCA4FE" w14:textId="77777777" w:rsidTr="00F86E74">
                              <w:tc>
                                <w:tcPr>
                                  <w:tcW w:w="1559" w:type="dxa"/>
                                  <w:shd w:val="clear" w:color="auto" w:fill="auto"/>
                                  <w:vAlign w:val="center"/>
                                </w:tcPr>
                                <w:p w14:paraId="4DF2755E" w14:textId="77777777" w:rsidR="00AC48FD" w:rsidRPr="00E53252" w:rsidRDefault="00AC48FD" w:rsidP="00E53252">
                                  <w:pPr>
                                    <w:ind w:left="-108" w:right="-50"/>
                                    <w:jc w:val="center"/>
                                    <w:rPr>
                                      <w:sz w:val="22"/>
                                      <w:szCs w:val="22"/>
                                    </w:rPr>
                                  </w:pPr>
                                  <w:r w:rsidRPr="00E53252">
                                    <w:rPr>
                                      <w:sz w:val="22"/>
                                      <w:szCs w:val="22"/>
                                    </w:rPr>
                                    <w:t>360</w:t>
                                  </w:r>
                                </w:p>
                              </w:tc>
                              <w:tc>
                                <w:tcPr>
                                  <w:tcW w:w="1051" w:type="dxa"/>
                                  <w:shd w:val="clear" w:color="auto" w:fill="auto"/>
                                  <w:vAlign w:val="center"/>
                                </w:tcPr>
                                <w:p w14:paraId="698D7E53" w14:textId="77777777" w:rsidR="00AC48FD" w:rsidRPr="00E53252" w:rsidRDefault="00AC48FD" w:rsidP="00E53252">
                                  <w:pPr>
                                    <w:ind w:left="-108" w:right="-50"/>
                                    <w:jc w:val="center"/>
                                    <w:rPr>
                                      <w:sz w:val="22"/>
                                      <w:szCs w:val="22"/>
                                    </w:rPr>
                                  </w:pPr>
                                  <w:r w:rsidRPr="00E53252">
                                    <w:rPr>
                                      <w:sz w:val="22"/>
                                      <w:szCs w:val="22"/>
                                    </w:rPr>
                                    <w:t>639</w:t>
                                  </w:r>
                                </w:p>
                              </w:tc>
                              <w:tc>
                                <w:tcPr>
                                  <w:tcW w:w="1285" w:type="dxa"/>
                                  <w:shd w:val="clear" w:color="auto" w:fill="auto"/>
                                  <w:vAlign w:val="center"/>
                                </w:tcPr>
                                <w:p w14:paraId="7434148F" w14:textId="77777777" w:rsidR="00AC48FD" w:rsidRPr="00E53252" w:rsidRDefault="00AC48FD" w:rsidP="00E53252">
                                  <w:pPr>
                                    <w:ind w:left="-108" w:right="-50"/>
                                    <w:jc w:val="center"/>
                                    <w:rPr>
                                      <w:sz w:val="22"/>
                                      <w:szCs w:val="22"/>
                                    </w:rPr>
                                  </w:pPr>
                                  <w:r w:rsidRPr="00E53252">
                                    <w:rPr>
                                      <w:sz w:val="22"/>
                                      <w:szCs w:val="22"/>
                                    </w:rPr>
                                    <w:t>665</w:t>
                                  </w:r>
                                </w:p>
                              </w:tc>
                              <w:tc>
                                <w:tcPr>
                                  <w:tcW w:w="1235" w:type="dxa"/>
                                  <w:shd w:val="clear" w:color="auto" w:fill="auto"/>
                                  <w:vAlign w:val="center"/>
                                </w:tcPr>
                                <w:p w14:paraId="0D05AD0F" w14:textId="77777777" w:rsidR="00AC48FD" w:rsidRPr="00E53252" w:rsidRDefault="00AC48FD" w:rsidP="00E53252">
                                  <w:pPr>
                                    <w:ind w:left="-108" w:right="-50"/>
                                    <w:jc w:val="center"/>
                                    <w:rPr>
                                      <w:sz w:val="22"/>
                                      <w:szCs w:val="22"/>
                                    </w:rPr>
                                  </w:pPr>
                                  <w:r w:rsidRPr="00E53252">
                                    <w:rPr>
                                      <w:sz w:val="22"/>
                                      <w:szCs w:val="22"/>
                                    </w:rPr>
                                    <w:t>1025</w:t>
                                  </w:r>
                                </w:p>
                              </w:tc>
                              <w:tc>
                                <w:tcPr>
                                  <w:tcW w:w="1185" w:type="dxa"/>
                                  <w:shd w:val="clear" w:color="auto" w:fill="auto"/>
                                  <w:vAlign w:val="center"/>
                                </w:tcPr>
                                <w:p w14:paraId="2DCCDCB6" w14:textId="77777777" w:rsidR="00AC48FD" w:rsidRPr="00E53252" w:rsidRDefault="00AC48FD" w:rsidP="00E53252">
                                  <w:pPr>
                                    <w:ind w:left="-108" w:right="-50"/>
                                    <w:jc w:val="center"/>
                                    <w:rPr>
                                      <w:sz w:val="22"/>
                                      <w:szCs w:val="22"/>
                                    </w:rPr>
                                  </w:pPr>
                                  <w:r w:rsidRPr="00E53252">
                                    <w:rPr>
                                      <w:sz w:val="22"/>
                                      <w:szCs w:val="22"/>
                                    </w:rPr>
                                    <w:t>2030</w:t>
                                  </w:r>
                                </w:p>
                              </w:tc>
                              <w:tc>
                                <w:tcPr>
                                  <w:tcW w:w="1340" w:type="dxa"/>
                                  <w:shd w:val="clear" w:color="auto" w:fill="auto"/>
                                  <w:vAlign w:val="center"/>
                                </w:tcPr>
                                <w:p w14:paraId="273BF7CD" w14:textId="77777777" w:rsidR="00AC48FD" w:rsidRPr="00E53252" w:rsidRDefault="00AC48FD" w:rsidP="00E53252">
                                  <w:pPr>
                                    <w:ind w:left="-108" w:right="-50"/>
                                    <w:jc w:val="center"/>
                                    <w:rPr>
                                      <w:sz w:val="22"/>
                                      <w:szCs w:val="22"/>
                                    </w:rPr>
                                  </w:pPr>
                                  <w:r w:rsidRPr="00E53252">
                                    <w:rPr>
                                      <w:sz w:val="22"/>
                                      <w:szCs w:val="22"/>
                                    </w:rPr>
                                    <w:t>0,7</w:t>
                                  </w:r>
                                </w:p>
                              </w:tc>
                              <w:tc>
                                <w:tcPr>
                                  <w:tcW w:w="1086" w:type="dxa"/>
                                  <w:shd w:val="clear" w:color="auto" w:fill="auto"/>
                                  <w:vAlign w:val="center"/>
                                </w:tcPr>
                                <w:p w14:paraId="429E4A77" w14:textId="77777777" w:rsidR="00AC48FD" w:rsidRPr="00E53252" w:rsidRDefault="00AC48FD" w:rsidP="00E53252">
                                  <w:pPr>
                                    <w:ind w:left="-108" w:right="-50"/>
                                    <w:jc w:val="center"/>
                                    <w:rPr>
                                      <w:sz w:val="22"/>
                                      <w:szCs w:val="22"/>
                                    </w:rPr>
                                  </w:pPr>
                                  <w:r w:rsidRPr="00E53252">
                                    <w:rPr>
                                      <w:sz w:val="22"/>
                                      <w:szCs w:val="22"/>
                                    </w:rPr>
                                    <w:t>108</w:t>
                                  </w:r>
                                </w:p>
                              </w:tc>
                              <w:tc>
                                <w:tcPr>
                                  <w:tcW w:w="1040" w:type="dxa"/>
                                  <w:shd w:val="clear" w:color="auto" w:fill="auto"/>
                                  <w:vAlign w:val="center"/>
                                </w:tcPr>
                                <w:p w14:paraId="4D9B8CA6" w14:textId="77777777" w:rsidR="00AC48FD" w:rsidRPr="00E53252" w:rsidRDefault="00AC48FD" w:rsidP="00E53252">
                                  <w:pPr>
                                    <w:ind w:left="-108" w:right="-50"/>
                                    <w:jc w:val="center"/>
                                    <w:rPr>
                                      <w:sz w:val="22"/>
                                      <w:szCs w:val="22"/>
                                    </w:rPr>
                                  </w:pPr>
                                  <w:r w:rsidRPr="00E53252">
                                    <w:rPr>
                                      <w:sz w:val="22"/>
                                      <w:szCs w:val="22"/>
                                    </w:rPr>
                                    <w:t>95</w:t>
                                  </w:r>
                                </w:p>
                              </w:tc>
                              <w:tc>
                                <w:tcPr>
                                  <w:tcW w:w="1138" w:type="dxa"/>
                                  <w:shd w:val="clear" w:color="auto" w:fill="auto"/>
                                  <w:vAlign w:val="center"/>
                                </w:tcPr>
                                <w:p w14:paraId="636F98D7" w14:textId="77777777" w:rsidR="00AC48FD" w:rsidRPr="00E53252" w:rsidRDefault="00AC48FD" w:rsidP="00E53252">
                                  <w:pPr>
                                    <w:ind w:left="-108" w:right="-50"/>
                                    <w:jc w:val="center"/>
                                    <w:rPr>
                                      <w:sz w:val="22"/>
                                      <w:szCs w:val="22"/>
                                    </w:rPr>
                                  </w:pPr>
                                  <w:r w:rsidRPr="00E53252">
                                    <w:rPr>
                                      <w:sz w:val="22"/>
                                      <w:szCs w:val="22"/>
                                    </w:rPr>
                                    <w:t>137</w:t>
                                  </w:r>
                                </w:p>
                              </w:tc>
                              <w:tc>
                                <w:tcPr>
                                  <w:tcW w:w="1272" w:type="dxa"/>
                                  <w:shd w:val="clear" w:color="auto" w:fill="auto"/>
                                  <w:vAlign w:val="center"/>
                                </w:tcPr>
                                <w:p w14:paraId="4B475675" w14:textId="77777777" w:rsidR="00AC48FD" w:rsidRPr="00E53252" w:rsidRDefault="00AC48FD" w:rsidP="00E53252">
                                  <w:pPr>
                                    <w:ind w:left="-108" w:right="-50"/>
                                    <w:jc w:val="center"/>
                                    <w:rPr>
                                      <w:sz w:val="22"/>
                                      <w:szCs w:val="22"/>
                                    </w:rPr>
                                  </w:pPr>
                                  <w:r w:rsidRPr="00E53252">
                                    <w:rPr>
                                      <w:sz w:val="22"/>
                                      <w:szCs w:val="22"/>
                                    </w:rPr>
                                    <w:t>161</w:t>
                                  </w:r>
                                </w:p>
                              </w:tc>
                            </w:tr>
                            <w:tr w:rsidR="00AC48FD" w:rsidRPr="00E53252" w14:paraId="1E3E027B" w14:textId="77777777" w:rsidTr="00F86E74">
                              <w:tc>
                                <w:tcPr>
                                  <w:tcW w:w="1559" w:type="dxa"/>
                                  <w:shd w:val="clear" w:color="auto" w:fill="auto"/>
                                  <w:vAlign w:val="center"/>
                                </w:tcPr>
                                <w:p w14:paraId="67E2599F" w14:textId="77777777" w:rsidR="00AC48FD" w:rsidRPr="00E53252" w:rsidRDefault="00AC48FD" w:rsidP="00E53252">
                                  <w:pPr>
                                    <w:ind w:left="-108" w:right="-50"/>
                                    <w:jc w:val="center"/>
                                    <w:rPr>
                                      <w:sz w:val="22"/>
                                      <w:szCs w:val="22"/>
                                    </w:rPr>
                                  </w:pPr>
                                  <w:r w:rsidRPr="00E53252">
                                    <w:rPr>
                                      <w:sz w:val="22"/>
                                      <w:szCs w:val="22"/>
                                    </w:rPr>
                                    <w:t>450</w:t>
                                  </w:r>
                                </w:p>
                              </w:tc>
                              <w:tc>
                                <w:tcPr>
                                  <w:tcW w:w="1051" w:type="dxa"/>
                                  <w:shd w:val="clear" w:color="auto" w:fill="auto"/>
                                  <w:vAlign w:val="center"/>
                                </w:tcPr>
                                <w:p w14:paraId="71950F30" w14:textId="77777777" w:rsidR="00AC48FD" w:rsidRPr="00E53252" w:rsidRDefault="00AC48FD" w:rsidP="00E53252">
                                  <w:pPr>
                                    <w:ind w:left="-108" w:right="-50"/>
                                    <w:jc w:val="center"/>
                                    <w:rPr>
                                      <w:sz w:val="22"/>
                                      <w:szCs w:val="22"/>
                                    </w:rPr>
                                  </w:pPr>
                                  <w:r w:rsidRPr="00E53252">
                                    <w:rPr>
                                      <w:sz w:val="22"/>
                                      <w:szCs w:val="22"/>
                                    </w:rPr>
                                    <w:t>1300</w:t>
                                  </w:r>
                                </w:p>
                              </w:tc>
                              <w:tc>
                                <w:tcPr>
                                  <w:tcW w:w="1285" w:type="dxa"/>
                                  <w:shd w:val="clear" w:color="auto" w:fill="auto"/>
                                  <w:vAlign w:val="center"/>
                                </w:tcPr>
                                <w:p w14:paraId="7E7489E3" w14:textId="77777777" w:rsidR="00AC48FD" w:rsidRPr="00E53252" w:rsidRDefault="00AC48FD" w:rsidP="00E53252">
                                  <w:pPr>
                                    <w:ind w:left="-108" w:right="-50"/>
                                    <w:jc w:val="center"/>
                                    <w:rPr>
                                      <w:sz w:val="22"/>
                                      <w:szCs w:val="22"/>
                                    </w:rPr>
                                  </w:pPr>
                                  <w:r w:rsidRPr="00E53252">
                                    <w:rPr>
                                      <w:sz w:val="22"/>
                                      <w:szCs w:val="22"/>
                                    </w:rPr>
                                    <w:t>500</w:t>
                                  </w:r>
                                </w:p>
                              </w:tc>
                              <w:tc>
                                <w:tcPr>
                                  <w:tcW w:w="1235" w:type="dxa"/>
                                  <w:shd w:val="clear" w:color="auto" w:fill="auto"/>
                                  <w:vAlign w:val="center"/>
                                </w:tcPr>
                                <w:p w14:paraId="57DAC791" w14:textId="77777777" w:rsidR="00AC48FD" w:rsidRPr="00E53252" w:rsidRDefault="00AC48FD" w:rsidP="00E53252">
                                  <w:pPr>
                                    <w:ind w:left="-108" w:right="-50"/>
                                    <w:jc w:val="center"/>
                                    <w:rPr>
                                      <w:sz w:val="22"/>
                                      <w:szCs w:val="22"/>
                                    </w:rPr>
                                  </w:pPr>
                                  <w:r w:rsidRPr="00E53252">
                                    <w:rPr>
                                      <w:sz w:val="22"/>
                                      <w:szCs w:val="22"/>
                                    </w:rPr>
                                    <w:t>2025</w:t>
                                  </w:r>
                                </w:p>
                              </w:tc>
                              <w:tc>
                                <w:tcPr>
                                  <w:tcW w:w="1185" w:type="dxa"/>
                                  <w:shd w:val="clear" w:color="auto" w:fill="auto"/>
                                  <w:vAlign w:val="center"/>
                                </w:tcPr>
                                <w:p w14:paraId="7F26FA7C" w14:textId="77777777" w:rsidR="00AC48FD" w:rsidRPr="00E53252" w:rsidRDefault="00AC48FD" w:rsidP="00E53252">
                                  <w:pPr>
                                    <w:ind w:left="-108" w:right="-50"/>
                                    <w:jc w:val="center"/>
                                    <w:rPr>
                                      <w:sz w:val="22"/>
                                      <w:szCs w:val="22"/>
                                    </w:rPr>
                                  </w:pPr>
                                  <w:r w:rsidRPr="00E53252">
                                    <w:rPr>
                                      <w:sz w:val="22"/>
                                      <w:szCs w:val="22"/>
                                    </w:rPr>
                                    <w:t>2025</w:t>
                                  </w:r>
                                </w:p>
                              </w:tc>
                              <w:tc>
                                <w:tcPr>
                                  <w:tcW w:w="1340" w:type="dxa"/>
                                  <w:shd w:val="clear" w:color="auto" w:fill="auto"/>
                                  <w:vAlign w:val="center"/>
                                </w:tcPr>
                                <w:p w14:paraId="15646E12" w14:textId="77777777" w:rsidR="00AC48FD" w:rsidRPr="00E53252" w:rsidRDefault="00AC48FD" w:rsidP="00E53252">
                                  <w:pPr>
                                    <w:ind w:left="-108" w:right="-50"/>
                                    <w:jc w:val="center"/>
                                    <w:rPr>
                                      <w:sz w:val="22"/>
                                      <w:szCs w:val="22"/>
                                    </w:rPr>
                                  </w:pPr>
                                  <w:r w:rsidRPr="00E53252">
                                    <w:rPr>
                                      <w:sz w:val="22"/>
                                      <w:szCs w:val="22"/>
                                    </w:rPr>
                                    <w:t>0,7</w:t>
                                  </w:r>
                                </w:p>
                              </w:tc>
                              <w:tc>
                                <w:tcPr>
                                  <w:tcW w:w="1086" w:type="dxa"/>
                                  <w:shd w:val="clear" w:color="auto" w:fill="auto"/>
                                  <w:vAlign w:val="center"/>
                                </w:tcPr>
                                <w:p w14:paraId="48DF684E" w14:textId="77777777" w:rsidR="00AC48FD" w:rsidRPr="00E53252" w:rsidRDefault="00AC48FD" w:rsidP="00E53252">
                                  <w:pPr>
                                    <w:ind w:left="-108" w:right="-50"/>
                                    <w:jc w:val="center"/>
                                    <w:rPr>
                                      <w:sz w:val="22"/>
                                      <w:szCs w:val="22"/>
                                    </w:rPr>
                                  </w:pPr>
                                  <w:r w:rsidRPr="00E53252">
                                    <w:rPr>
                                      <w:sz w:val="22"/>
                                      <w:szCs w:val="22"/>
                                    </w:rPr>
                                    <w:t>173</w:t>
                                  </w:r>
                                </w:p>
                              </w:tc>
                              <w:tc>
                                <w:tcPr>
                                  <w:tcW w:w="1040" w:type="dxa"/>
                                  <w:shd w:val="clear" w:color="auto" w:fill="auto"/>
                                  <w:vAlign w:val="center"/>
                                </w:tcPr>
                                <w:p w14:paraId="3DB141EA" w14:textId="77777777" w:rsidR="00AC48FD" w:rsidRPr="00E53252" w:rsidRDefault="00AC48FD" w:rsidP="00E53252">
                                  <w:pPr>
                                    <w:ind w:left="-108" w:right="-50"/>
                                    <w:jc w:val="center"/>
                                    <w:rPr>
                                      <w:sz w:val="22"/>
                                      <w:szCs w:val="22"/>
                                    </w:rPr>
                                  </w:pPr>
                                  <w:r w:rsidRPr="00E53252">
                                    <w:rPr>
                                      <w:sz w:val="22"/>
                                      <w:szCs w:val="22"/>
                                    </w:rPr>
                                    <w:t>82</w:t>
                                  </w:r>
                                </w:p>
                              </w:tc>
                              <w:tc>
                                <w:tcPr>
                                  <w:tcW w:w="1138" w:type="dxa"/>
                                  <w:shd w:val="clear" w:color="auto" w:fill="auto"/>
                                  <w:vAlign w:val="center"/>
                                </w:tcPr>
                                <w:p w14:paraId="543A9615" w14:textId="77777777" w:rsidR="00AC48FD" w:rsidRPr="00E53252" w:rsidRDefault="00AC48FD" w:rsidP="00E53252">
                                  <w:pPr>
                                    <w:ind w:left="-108" w:right="-50"/>
                                    <w:jc w:val="center"/>
                                    <w:rPr>
                                      <w:sz w:val="22"/>
                                      <w:szCs w:val="22"/>
                                    </w:rPr>
                                  </w:pPr>
                                  <w:r w:rsidRPr="00E53252">
                                    <w:rPr>
                                      <w:sz w:val="22"/>
                                      <w:szCs w:val="22"/>
                                    </w:rPr>
                                    <w:t>158</w:t>
                                  </w:r>
                                </w:p>
                              </w:tc>
                              <w:tc>
                                <w:tcPr>
                                  <w:tcW w:w="1272" w:type="dxa"/>
                                  <w:shd w:val="clear" w:color="auto" w:fill="auto"/>
                                  <w:vAlign w:val="center"/>
                                </w:tcPr>
                                <w:p w14:paraId="669C88EE" w14:textId="77777777" w:rsidR="00AC48FD" w:rsidRPr="00E53252" w:rsidRDefault="00AC48FD" w:rsidP="00E53252">
                                  <w:pPr>
                                    <w:ind w:left="-108" w:right="-50"/>
                                    <w:jc w:val="center"/>
                                    <w:rPr>
                                      <w:sz w:val="22"/>
                                      <w:szCs w:val="22"/>
                                    </w:rPr>
                                  </w:pPr>
                                  <w:r w:rsidRPr="00E53252">
                                    <w:rPr>
                                      <w:sz w:val="22"/>
                                      <w:szCs w:val="22"/>
                                    </w:rPr>
                                    <w:t>158</w:t>
                                  </w:r>
                                </w:p>
                              </w:tc>
                            </w:tr>
                          </w:tbl>
                          <w:p w14:paraId="4BF1F15D" w14:textId="77777777" w:rsidR="00AC48FD" w:rsidRPr="006C18CF" w:rsidRDefault="00AC48FD" w:rsidP="00E53252">
                            <w:pPr>
                              <w:widowControl w:val="0"/>
                              <w:autoSpaceDE w:val="0"/>
                              <w:autoSpaceDN w:val="0"/>
                              <w:adjustRightInd w:val="0"/>
                              <w:spacing w:line="360" w:lineRule="auto"/>
                              <w:ind w:left="142"/>
                              <w:mirrorIndents/>
                              <w:jc w:val="both"/>
                              <w:rPr>
                                <w:spacing w:val="50"/>
                                <w:sz w:val="28"/>
                                <w:szCs w:val="28"/>
                              </w:rPr>
                            </w:pPr>
                          </w:p>
                          <w:p w14:paraId="1BC55DF8" w14:textId="77777777" w:rsidR="00AC48FD" w:rsidRPr="00E53252" w:rsidRDefault="00AC48FD" w:rsidP="00E53252">
                            <w:pPr>
                              <w:widowControl w:val="0"/>
                              <w:autoSpaceDE w:val="0"/>
                              <w:autoSpaceDN w:val="0"/>
                              <w:adjustRightInd w:val="0"/>
                              <w:spacing w:line="360" w:lineRule="auto"/>
                              <w:ind w:left="142"/>
                              <w:mirrorIndents/>
                              <w:jc w:val="both"/>
                            </w:pPr>
                            <w:r w:rsidRPr="00E53252">
                              <w:rPr>
                                <w:spacing w:val="50"/>
                              </w:rPr>
                              <w:t>Таблица</w:t>
                            </w:r>
                            <w:r w:rsidRPr="00E53252">
                              <w:t xml:space="preserve"> К.3</w:t>
                            </w:r>
                          </w:p>
                          <w:tbl>
                            <w:tblPr>
                              <w:tblW w:w="121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1050"/>
                              <w:gridCol w:w="1285"/>
                              <w:gridCol w:w="1235"/>
                              <w:gridCol w:w="1185"/>
                              <w:gridCol w:w="1340"/>
                              <w:gridCol w:w="1086"/>
                              <w:gridCol w:w="1042"/>
                              <w:gridCol w:w="1134"/>
                              <w:gridCol w:w="1276"/>
                            </w:tblGrid>
                            <w:tr w:rsidR="00AC48FD" w:rsidRPr="00E53252" w14:paraId="24D6ADDA" w14:textId="77777777" w:rsidTr="00F86E74">
                              <w:trPr>
                                <w:tblHeader/>
                              </w:trPr>
                              <w:tc>
                                <w:tcPr>
                                  <w:tcW w:w="1558" w:type="dxa"/>
                                  <w:vMerge w:val="restart"/>
                                  <w:shd w:val="clear" w:color="auto" w:fill="auto"/>
                                  <w:vAlign w:val="center"/>
                                </w:tcPr>
                                <w:p w14:paraId="7DB2BD1F" w14:textId="77777777" w:rsidR="00AC48FD" w:rsidRPr="00E53252" w:rsidRDefault="00AC48FD" w:rsidP="00E53252">
                                  <w:pPr>
                                    <w:ind w:left="-108" w:right="-50"/>
                                    <w:jc w:val="center"/>
                                    <w:rPr>
                                      <w:sz w:val="20"/>
                                      <w:szCs w:val="20"/>
                                    </w:rPr>
                                  </w:pPr>
                                  <w:proofErr w:type="spellStart"/>
                                  <w:proofErr w:type="gramStart"/>
                                  <w:r w:rsidRPr="00E53252">
                                    <w:rPr>
                                      <w:sz w:val="20"/>
                                      <w:szCs w:val="20"/>
                                    </w:rPr>
                                    <w:t>Грузоподъем-ность</w:t>
                                  </w:r>
                                  <w:proofErr w:type="spellEnd"/>
                                  <w:proofErr w:type="gramEnd"/>
                                  <w:r w:rsidRPr="00E53252">
                                    <w:rPr>
                                      <w:sz w:val="20"/>
                                      <w:szCs w:val="20"/>
                                    </w:rPr>
                                    <w:t xml:space="preserve"> автомобиля, т</w:t>
                                  </w:r>
                                </w:p>
                              </w:tc>
                              <w:tc>
                                <w:tcPr>
                                  <w:tcW w:w="4755" w:type="dxa"/>
                                  <w:gridSpan w:val="4"/>
                                  <w:shd w:val="clear" w:color="auto" w:fill="auto"/>
                                  <w:vAlign w:val="center"/>
                                </w:tcPr>
                                <w:p w14:paraId="4D0E39C9" w14:textId="77777777" w:rsidR="00AC48FD" w:rsidRPr="00E53252" w:rsidRDefault="00AC48FD" w:rsidP="00E53252">
                                  <w:pPr>
                                    <w:ind w:left="-108" w:right="-50"/>
                                    <w:jc w:val="center"/>
                                    <w:rPr>
                                      <w:sz w:val="20"/>
                                      <w:szCs w:val="20"/>
                                    </w:rPr>
                                  </w:pPr>
                                  <w:r w:rsidRPr="00E53252">
                                    <w:rPr>
                                      <w:sz w:val="20"/>
                                      <w:szCs w:val="20"/>
                                    </w:rPr>
                                    <w:t>Нагрузка на колесо, кН</w:t>
                                  </w:r>
                                </w:p>
                              </w:tc>
                              <w:tc>
                                <w:tcPr>
                                  <w:tcW w:w="1340" w:type="dxa"/>
                                  <w:vMerge w:val="restart"/>
                                  <w:shd w:val="clear" w:color="auto" w:fill="auto"/>
                                  <w:vAlign w:val="center"/>
                                </w:tcPr>
                                <w:p w14:paraId="35CBA0AC" w14:textId="77777777" w:rsidR="00AC48FD" w:rsidRPr="00E53252" w:rsidRDefault="00AC48FD" w:rsidP="00E53252">
                                  <w:pPr>
                                    <w:ind w:left="-108" w:right="-50"/>
                                    <w:jc w:val="center"/>
                                    <w:rPr>
                                      <w:sz w:val="20"/>
                                      <w:szCs w:val="20"/>
                                    </w:rPr>
                                  </w:pPr>
                                  <w:r w:rsidRPr="00E53252">
                                    <w:rPr>
                                      <w:sz w:val="20"/>
                                      <w:szCs w:val="20"/>
                                    </w:rPr>
                                    <w:t>Удельное давление на покрытие, МПа</w:t>
                                  </w:r>
                                </w:p>
                              </w:tc>
                              <w:tc>
                                <w:tcPr>
                                  <w:tcW w:w="4538" w:type="dxa"/>
                                  <w:gridSpan w:val="4"/>
                                  <w:shd w:val="clear" w:color="auto" w:fill="auto"/>
                                  <w:vAlign w:val="center"/>
                                </w:tcPr>
                                <w:p w14:paraId="5FDFB95A" w14:textId="77777777" w:rsidR="00AC48FD" w:rsidRPr="00E53252" w:rsidRDefault="00AC48FD" w:rsidP="00E53252">
                                  <w:pPr>
                                    <w:ind w:left="-108" w:right="-50"/>
                                    <w:jc w:val="center"/>
                                    <w:rPr>
                                      <w:sz w:val="20"/>
                                      <w:szCs w:val="20"/>
                                    </w:rPr>
                                  </w:pPr>
                                  <w:r w:rsidRPr="00E53252">
                                    <w:rPr>
                                      <w:sz w:val="20"/>
                                      <w:szCs w:val="20"/>
                                    </w:rPr>
                                    <w:t>Диаметр отпечатка, см</w:t>
                                  </w:r>
                                </w:p>
                              </w:tc>
                            </w:tr>
                            <w:tr w:rsidR="00AC48FD" w:rsidRPr="00E53252" w14:paraId="026D8F31" w14:textId="77777777" w:rsidTr="00F86E74">
                              <w:trPr>
                                <w:tblHeader/>
                              </w:trPr>
                              <w:tc>
                                <w:tcPr>
                                  <w:tcW w:w="1558" w:type="dxa"/>
                                  <w:vMerge/>
                                  <w:shd w:val="clear" w:color="auto" w:fill="auto"/>
                                  <w:vAlign w:val="center"/>
                                </w:tcPr>
                                <w:p w14:paraId="5AD85D35" w14:textId="77777777" w:rsidR="00AC48FD" w:rsidRPr="00E53252" w:rsidRDefault="00AC48FD" w:rsidP="00E53252">
                                  <w:pPr>
                                    <w:ind w:left="-108" w:right="-50"/>
                                    <w:jc w:val="center"/>
                                    <w:rPr>
                                      <w:sz w:val="20"/>
                                      <w:szCs w:val="20"/>
                                    </w:rPr>
                                  </w:pPr>
                                </w:p>
                              </w:tc>
                              <w:tc>
                                <w:tcPr>
                                  <w:tcW w:w="2335" w:type="dxa"/>
                                  <w:gridSpan w:val="2"/>
                                  <w:shd w:val="clear" w:color="auto" w:fill="auto"/>
                                  <w:vAlign w:val="center"/>
                                </w:tcPr>
                                <w:p w14:paraId="397CB25D" w14:textId="77777777" w:rsidR="00AC48FD" w:rsidRPr="00E53252" w:rsidRDefault="00AC48FD" w:rsidP="00E53252">
                                  <w:pPr>
                                    <w:ind w:left="-108" w:right="-50"/>
                                    <w:jc w:val="center"/>
                                    <w:rPr>
                                      <w:sz w:val="20"/>
                                      <w:szCs w:val="20"/>
                                    </w:rPr>
                                  </w:pPr>
                                  <w:r w:rsidRPr="00E53252">
                                    <w:rPr>
                                      <w:sz w:val="20"/>
                                      <w:szCs w:val="20"/>
                                    </w:rPr>
                                    <w:t>Порожний автомобиль</w:t>
                                  </w:r>
                                </w:p>
                              </w:tc>
                              <w:tc>
                                <w:tcPr>
                                  <w:tcW w:w="2420" w:type="dxa"/>
                                  <w:gridSpan w:val="2"/>
                                  <w:shd w:val="clear" w:color="auto" w:fill="auto"/>
                                  <w:vAlign w:val="center"/>
                                </w:tcPr>
                                <w:p w14:paraId="7FD37A24" w14:textId="77777777" w:rsidR="00AC48FD" w:rsidRPr="00E53252" w:rsidRDefault="00AC48FD" w:rsidP="00E53252">
                                  <w:pPr>
                                    <w:ind w:left="-108" w:right="-50"/>
                                    <w:jc w:val="center"/>
                                    <w:rPr>
                                      <w:sz w:val="20"/>
                                      <w:szCs w:val="20"/>
                                    </w:rPr>
                                  </w:pPr>
                                  <w:r w:rsidRPr="00E53252">
                                    <w:rPr>
                                      <w:sz w:val="20"/>
                                      <w:szCs w:val="20"/>
                                    </w:rPr>
                                    <w:t>Груженый автомобиль</w:t>
                                  </w:r>
                                </w:p>
                              </w:tc>
                              <w:tc>
                                <w:tcPr>
                                  <w:tcW w:w="1340" w:type="dxa"/>
                                  <w:vMerge/>
                                  <w:shd w:val="clear" w:color="auto" w:fill="auto"/>
                                  <w:vAlign w:val="center"/>
                                </w:tcPr>
                                <w:p w14:paraId="6F01A78B" w14:textId="77777777" w:rsidR="00AC48FD" w:rsidRPr="00E53252" w:rsidRDefault="00AC48FD" w:rsidP="00E53252">
                                  <w:pPr>
                                    <w:ind w:left="-108" w:right="-50"/>
                                    <w:jc w:val="center"/>
                                    <w:rPr>
                                      <w:sz w:val="20"/>
                                      <w:szCs w:val="20"/>
                                    </w:rPr>
                                  </w:pPr>
                                </w:p>
                              </w:tc>
                              <w:tc>
                                <w:tcPr>
                                  <w:tcW w:w="2128" w:type="dxa"/>
                                  <w:gridSpan w:val="2"/>
                                  <w:shd w:val="clear" w:color="auto" w:fill="auto"/>
                                  <w:vAlign w:val="center"/>
                                </w:tcPr>
                                <w:p w14:paraId="2D857210" w14:textId="77777777" w:rsidR="00AC48FD" w:rsidRPr="00E53252" w:rsidRDefault="00AC48FD" w:rsidP="00E53252">
                                  <w:pPr>
                                    <w:ind w:left="-108" w:right="-50"/>
                                    <w:jc w:val="center"/>
                                    <w:rPr>
                                      <w:sz w:val="20"/>
                                      <w:szCs w:val="20"/>
                                    </w:rPr>
                                  </w:pPr>
                                  <w:r w:rsidRPr="00E53252">
                                    <w:rPr>
                                      <w:sz w:val="20"/>
                                      <w:szCs w:val="20"/>
                                    </w:rPr>
                                    <w:t>Порожний автомобиль</w:t>
                                  </w:r>
                                </w:p>
                              </w:tc>
                              <w:tc>
                                <w:tcPr>
                                  <w:tcW w:w="2410" w:type="dxa"/>
                                  <w:gridSpan w:val="2"/>
                                  <w:shd w:val="clear" w:color="auto" w:fill="auto"/>
                                  <w:vAlign w:val="center"/>
                                </w:tcPr>
                                <w:p w14:paraId="73759F4F" w14:textId="77777777" w:rsidR="00AC48FD" w:rsidRPr="00E53252" w:rsidRDefault="00AC48FD" w:rsidP="00E53252">
                                  <w:pPr>
                                    <w:ind w:left="-108" w:right="-50"/>
                                    <w:jc w:val="center"/>
                                    <w:rPr>
                                      <w:sz w:val="20"/>
                                      <w:szCs w:val="20"/>
                                    </w:rPr>
                                  </w:pPr>
                                  <w:r w:rsidRPr="00E53252">
                                    <w:rPr>
                                      <w:sz w:val="20"/>
                                      <w:szCs w:val="20"/>
                                    </w:rPr>
                                    <w:t>Груженый автомобиль</w:t>
                                  </w:r>
                                </w:p>
                              </w:tc>
                            </w:tr>
                            <w:tr w:rsidR="00AC48FD" w:rsidRPr="00E53252" w14:paraId="06612E61" w14:textId="77777777" w:rsidTr="00F86E74">
                              <w:trPr>
                                <w:tblHeader/>
                              </w:trPr>
                              <w:tc>
                                <w:tcPr>
                                  <w:tcW w:w="1558" w:type="dxa"/>
                                  <w:vMerge/>
                                  <w:shd w:val="clear" w:color="auto" w:fill="auto"/>
                                  <w:vAlign w:val="center"/>
                                </w:tcPr>
                                <w:p w14:paraId="401AF715" w14:textId="77777777" w:rsidR="00AC48FD" w:rsidRPr="00E53252" w:rsidRDefault="00AC48FD" w:rsidP="00E53252">
                                  <w:pPr>
                                    <w:ind w:left="-108" w:right="-50"/>
                                    <w:jc w:val="center"/>
                                    <w:rPr>
                                      <w:sz w:val="20"/>
                                      <w:szCs w:val="20"/>
                                    </w:rPr>
                                  </w:pPr>
                                </w:p>
                              </w:tc>
                              <w:tc>
                                <w:tcPr>
                                  <w:tcW w:w="1050" w:type="dxa"/>
                                  <w:shd w:val="clear" w:color="auto" w:fill="auto"/>
                                  <w:vAlign w:val="center"/>
                                </w:tcPr>
                                <w:p w14:paraId="6585C7E1" w14:textId="77777777" w:rsidR="00AC48FD" w:rsidRPr="00E53252" w:rsidRDefault="00AC48FD" w:rsidP="00E53252">
                                  <w:pPr>
                                    <w:ind w:left="-108" w:right="-50"/>
                                    <w:jc w:val="center"/>
                                    <w:rPr>
                                      <w:sz w:val="20"/>
                                      <w:szCs w:val="20"/>
                                    </w:rPr>
                                  </w:pPr>
                                  <w:r w:rsidRPr="00E53252">
                                    <w:rPr>
                                      <w:sz w:val="20"/>
                                      <w:szCs w:val="20"/>
                                    </w:rPr>
                                    <w:t>Переднее колесо</w:t>
                                  </w:r>
                                </w:p>
                              </w:tc>
                              <w:tc>
                                <w:tcPr>
                                  <w:tcW w:w="1285" w:type="dxa"/>
                                  <w:shd w:val="clear" w:color="auto" w:fill="auto"/>
                                  <w:vAlign w:val="center"/>
                                </w:tcPr>
                                <w:p w14:paraId="5851FF1E" w14:textId="77777777" w:rsidR="00AC48FD" w:rsidRPr="00E53252" w:rsidRDefault="00AC48FD" w:rsidP="00E53252">
                                  <w:pPr>
                                    <w:ind w:left="-108" w:right="-50"/>
                                    <w:jc w:val="center"/>
                                    <w:rPr>
                                      <w:sz w:val="20"/>
                                      <w:szCs w:val="20"/>
                                    </w:rPr>
                                  </w:pPr>
                                  <w:r w:rsidRPr="00E53252">
                                    <w:rPr>
                                      <w:sz w:val="20"/>
                                      <w:szCs w:val="20"/>
                                    </w:rPr>
                                    <w:t>Заднее колесо</w:t>
                                  </w:r>
                                </w:p>
                              </w:tc>
                              <w:tc>
                                <w:tcPr>
                                  <w:tcW w:w="1235" w:type="dxa"/>
                                  <w:shd w:val="clear" w:color="auto" w:fill="auto"/>
                                  <w:vAlign w:val="center"/>
                                </w:tcPr>
                                <w:p w14:paraId="5CB50FD1" w14:textId="77777777" w:rsidR="00AC48FD" w:rsidRPr="00E53252" w:rsidRDefault="00AC48FD" w:rsidP="00E53252">
                                  <w:pPr>
                                    <w:ind w:left="-108" w:right="-50"/>
                                    <w:jc w:val="center"/>
                                    <w:rPr>
                                      <w:sz w:val="20"/>
                                      <w:szCs w:val="20"/>
                                    </w:rPr>
                                  </w:pPr>
                                  <w:r w:rsidRPr="00E53252">
                                    <w:rPr>
                                      <w:sz w:val="20"/>
                                      <w:szCs w:val="20"/>
                                    </w:rPr>
                                    <w:t>Переднее колесо</w:t>
                                  </w:r>
                                </w:p>
                              </w:tc>
                              <w:tc>
                                <w:tcPr>
                                  <w:tcW w:w="1185" w:type="dxa"/>
                                  <w:shd w:val="clear" w:color="auto" w:fill="auto"/>
                                  <w:vAlign w:val="center"/>
                                </w:tcPr>
                                <w:p w14:paraId="292CB0AD" w14:textId="77777777" w:rsidR="00AC48FD" w:rsidRPr="00E53252" w:rsidRDefault="00AC48FD" w:rsidP="00E53252">
                                  <w:pPr>
                                    <w:ind w:left="-108" w:right="-50"/>
                                    <w:jc w:val="center"/>
                                    <w:rPr>
                                      <w:sz w:val="20"/>
                                      <w:szCs w:val="20"/>
                                    </w:rPr>
                                  </w:pPr>
                                  <w:r w:rsidRPr="00E53252">
                                    <w:rPr>
                                      <w:sz w:val="20"/>
                                      <w:szCs w:val="20"/>
                                    </w:rPr>
                                    <w:t>Заднее колесо</w:t>
                                  </w:r>
                                </w:p>
                              </w:tc>
                              <w:tc>
                                <w:tcPr>
                                  <w:tcW w:w="1340" w:type="dxa"/>
                                  <w:vMerge/>
                                  <w:shd w:val="clear" w:color="auto" w:fill="auto"/>
                                  <w:vAlign w:val="center"/>
                                </w:tcPr>
                                <w:p w14:paraId="328297F8" w14:textId="77777777" w:rsidR="00AC48FD" w:rsidRPr="00E53252" w:rsidRDefault="00AC48FD" w:rsidP="00E53252">
                                  <w:pPr>
                                    <w:ind w:left="-108" w:right="-50"/>
                                    <w:jc w:val="center"/>
                                    <w:rPr>
                                      <w:sz w:val="20"/>
                                      <w:szCs w:val="20"/>
                                    </w:rPr>
                                  </w:pPr>
                                </w:p>
                              </w:tc>
                              <w:tc>
                                <w:tcPr>
                                  <w:tcW w:w="1086" w:type="dxa"/>
                                  <w:shd w:val="clear" w:color="auto" w:fill="auto"/>
                                  <w:vAlign w:val="center"/>
                                </w:tcPr>
                                <w:p w14:paraId="570CC4A2" w14:textId="77777777" w:rsidR="00AC48FD" w:rsidRPr="00E53252" w:rsidRDefault="00AC48FD" w:rsidP="00E53252">
                                  <w:pPr>
                                    <w:ind w:left="-108" w:right="-50"/>
                                    <w:jc w:val="center"/>
                                    <w:rPr>
                                      <w:sz w:val="20"/>
                                      <w:szCs w:val="20"/>
                                    </w:rPr>
                                  </w:pPr>
                                  <w:r w:rsidRPr="00E53252">
                                    <w:rPr>
                                      <w:sz w:val="20"/>
                                      <w:szCs w:val="20"/>
                                    </w:rPr>
                                    <w:t>Переднее колесо</w:t>
                                  </w:r>
                                </w:p>
                              </w:tc>
                              <w:tc>
                                <w:tcPr>
                                  <w:tcW w:w="1042" w:type="dxa"/>
                                  <w:shd w:val="clear" w:color="auto" w:fill="auto"/>
                                  <w:vAlign w:val="center"/>
                                </w:tcPr>
                                <w:p w14:paraId="1FE055E4" w14:textId="77777777" w:rsidR="00AC48FD" w:rsidRPr="00E53252" w:rsidRDefault="00AC48FD" w:rsidP="00E53252">
                                  <w:pPr>
                                    <w:ind w:left="-108" w:right="-50"/>
                                    <w:jc w:val="center"/>
                                    <w:rPr>
                                      <w:sz w:val="20"/>
                                      <w:szCs w:val="20"/>
                                    </w:rPr>
                                  </w:pPr>
                                  <w:r w:rsidRPr="00E53252">
                                    <w:rPr>
                                      <w:sz w:val="20"/>
                                      <w:szCs w:val="20"/>
                                    </w:rPr>
                                    <w:t>Заднее колесо</w:t>
                                  </w:r>
                                </w:p>
                              </w:tc>
                              <w:tc>
                                <w:tcPr>
                                  <w:tcW w:w="1134" w:type="dxa"/>
                                  <w:shd w:val="clear" w:color="auto" w:fill="auto"/>
                                  <w:vAlign w:val="center"/>
                                </w:tcPr>
                                <w:p w14:paraId="7C4BD9E6" w14:textId="77777777" w:rsidR="00AC48FD" w:rsidRPr="00E53252" w:rsidRDefault="00AC48FD" w:rsidP="00E53252">
                                  <w:pPr>
                                    <w:ind w:left="-108" w:right="-50"/>
                                    <w:jc w:val="center"/>
                                    <w:rPr>
                                      <w:sz w:val="20"/>
                                      <w:szCs w:val="20"/>
                                    </w:rPr>
                                  </w:pPr>
                                  <w:r w:rsidRPr="00E53252">
                                    <w:rPr>
                                      <w:sz w:val="20"/>
                                      <w:szCs w:val="20"/>
                                    </w:rPr>
                                    <w:t>Переднее колесо</w:t>
                                  </w:r>
                                </w:p>
                              </w:tc>
                              <w:tc>
                                <w:tcPr>
                                  <w:tcW w:w="1276" w:type="dxa"/>
                                  <w:shd w:val="clear" w:color="auto" w:fill="auto"/>
                                  <w:vAlign w:val="center"/>
                                </w:tcPr>
                                <w:p w14:paraId="04F3571A" w14:textId="77777777" w:rsidR="00AC48FD" w:rsidRPr="00E53252" w:rsidRDefault="00AC48FD" w:rsidP="00E53252">
                                  <w:pPr>
                                    <w:ind w:left="-108" w:right="-50"/>
                                    <w:jc w:val="center"/>
                                    <w:rPr>
                                      <w:sz w:val="20"/>
                                      <w:szCs w:val="20"/>
                                    </w:rPr>
                                  </w:pPr>
                                  <w:r w:rsidRPr="00E53252">
                                    <w:rPr>
                                      <w:sz w:val="20"/>
                                      <w:szCs w:val="20"/>
                                    </w:rPr>
                                    <w:t>Заднее колесо</w:t>
                                  </w:r>
                                </w:p>
                              </w:tc>
                            </w:tr>
                            <w:tr w:rsidR="00AC48FD" w:rsidRPr="00E53252" w14:paraId="3C5CC222" w14:textId="77777777" w:rsidTr="00F86E74">
                              <w:tc>
                                <w:tcPr>
                                  <w:tcW w:w="1558" w:type="dxa"/>
                                  <w:shd w:val="clear" w:color="auto" w:fill="auto"/>
                                  <w:vAlign w:val="center"/>
                                </w:tcPr>
                                <w:p w14:paraId="593CFFFA" w14:textId="77777777" w:rsidR="00AC48FD" w:rsidRPr="00E53252" w:rsidRDefault="00AC48FD" w:rsidP="00E53252">
                                  <w:pPr>
                                    <w:ind w:left="-108" w:right="-50"/>
                                    <w:jc w:val="center"/>
                                    <w:rPr>
                                      <w:sz w:val="22"/>
                                      <w:szCs w:val="22"/>
                                    </w:rPr>
                                  </w:pPr>
                                  <w:r w:rsidRPr="00E53252">
                                    <w:rPr>
                                      <w:sz w:val="22"/>
                                      <w:szCs w:val="22"/>
                                    </w:rPr>
                                    <w:t>30</w:t>
                                  </w:r>
                                </w:p>
                              </w:tc>
                              <w:tc>
                                <w:tcPr>
                                  <w:tcW w:w="1050" w:type="dxa"/>
                                  <w:shd w:val="clear" w:color="auto" w:fill="auto"/>
                                  <w:vAlign w:val="center"/>
                                </w:tcPr>
                                <w:p w14:paraId="1434F144" w14:textId="77777777" w:rsidR="00AC48FD" w:rsidRPr="00E53252" w:rsidRDefault="00AC48FD" w:rsidP="00E53252">
                                  <w:pPr>
                                    <w:ind w:left="-108" w:right="-50"/>
                                    <w:jc w:val="center"/>
                                    <w:rPr>
                                      <w:sz w:val="22"/>
                                      <w:szCs w:val="22"/>
                                    </w:rPr>
                                  </w:pPr>
                                  <w:r w:rsidRPr="00E53252">
                                    <w:rPr>
                                      <w:sz w:val="22"/>
                                      <w:szCs w:val="22"/>
                                    </w:rPr>
                                    <w:t>69</w:t>
                                  </w:r>
                                </w:p>
                              </w:tc>
                              <w:tc>
                                <w:tcPr>
                                  <w:tcW w:w="1285" w:type="dxa"/>
                                  <w:shd w:val="clear" w:color="auto" w:fill="auto"/>
                                  <w:vAlign w:val="center"/>
                                </w:tcPr>
                                <w:p w14:paraId="4E187034" w14:textId="77777777" w:rsidR="00AC48FD" w:rsidRPr="00E53252" w:rsidRDefault="00AC48FD" w:rsidP="00E53252">
                                  <w:pPr>
                                    <w:ind w:left="-108" w:right="-50"/>
                                    <w:jc w:val="center"/>
                                    <w:rPr>
                                      <w:sz w:val="22"/>
                                      <w:szCs w:val="22"/>
                                    </w:rPr>
                                  </w:pPr>
                                  <w:r w:rsidRPr="00E53252">
                                    <w:rPr>
                                      <w:sz w:val="22"/>
                                      <w:szCs w:val="22"/>
                                    </w:rPr>
                                    <w:t>73</w:t>
                                  </w:r>
                                </w:p>
                              </w:tc>
                              <w:tc>
                                <w:tcPr>
                                  <w:tcW w:w="1235" w:type="dxa"/>
                                  <w:shd w:val="clear" w:color="auto" w:fill="auto"/>
                                  <w:vAlign w:val="center"/>
                                </w:tcPr>
                                <w:p w14:paraId="1A956511" w14:textId="77777777" w:rsidR="00AC48FD" w:rsidRPr="00E53252" w:rsidRDefault="00AC48FD" w:rsidP="00E53252">
                                  <w:pPr>
                                    <w:ind w:left="-108" w:right="-50"/>
                                    <w:jc w:val="center"/>
                                    <w:rPr>
                                      <w:sz w:val="22"/>
                                      <w:szCs w:val="22"/>
                                    </w:rPr>
                                  </w:pPr>
                                  <w:r w:rsidRPr="00E53252">
                                    <w:rPr>
                                      <w:sz w:val="22"/>
                                      <w:szCs w:val="22"/>
                                    </w:rPr>
                                    <w:t>109</w:t>
                                  </w:r>
                                </w:p>
                              </w:tc>
                              <w:tc>
                                <w:tcPr>
                                  <w:tcW w:w="1185" w:type="dxa"/>
                                  <w:shd w:val="clear" w:color="auto" w:fill="auto"/>
                                  <w:vAlign w:val="center"/>
                                </w:tcPr>
                                <w:p w14:paraId="7052FF69" w14:textId="77777777" w:rsidR="00AC48FD" w:rsidRPr="00E53252" w:rsidRDefault="00AC48FD" w:rsidP="00E53252">
                                  <w:pPr>
                                    <w:ind w:left="-108" w:right="-50"/>
                                    <w:jc w:val="center"/>
                                    <w:rPr>
                                      <w:sz w:val="22"/>
                                      <w:szCs w:val="22"/>
                                    </w:rPr>
                                  </w:pPr>
                                  <w:r w:rsidRPr="00E53252">
                                    <w:rPr>
                                      <w:sz w:val="22"/>
                                      <w:szCs w:val="22"/>
                                    </w:rPr>
                                    <w:t>220</w:t>
                                  </w:r>
                                </w:p>
                              </w:tc>
                              <w:tc>
                                <w:tcPr>
                                  <w:tcW w:w="1340" w:type="dxa"/>
                                  <w:shd w:val="clear" w:color="auto" w:fill="auto"/>
                                  <w:vAlign w:val="center"/>
                                </w:tcPr>
                                <w:p w14:paraId="3B1D4EDD" w14:textId="77777777" w:rsidR="00AC48FD" w:rsidRPr="00E53252" w:rsidRDefault="00AC48FD" w:rsidP="00E53252">
                                  <w:pPr>
                                    <w:ind w:left="-108" w:right="-50"/>
                                    <w:jc w:val="center"/>
                                    <w:rPr>
                                      <w:sz w:val="22"/>
                                      <w:szCs w:val="22"/>
                                    </w:rPr>
                                  </w:pPr>
                                  <w:r w:rsidRPr="00E53252">
                                    <w:rPr>
                                      <w:sz w:val="22"/>
                                      <w:szCs w:val="22"/>
                                    </w:rPr>
                                    <w:t>0,6</w:t>
                                  </w:r>
                                </w:p>
                              </w:tc>
                              <w:tc>
                                <w:tcPr>
                                  <w:tcW w:w="1086" w:type="dxa"/>
                                  <w:shd w:val="clear" w:color="auto" w:fill="auto"/>
                                  <w:vAlign w:val="center"/>
                                </w:tcPr>
                                <w:p w14:paraId="6E674787" w14:textId="77777777" w:rsidR="00AC48FD" w:rsidRPr="00E53252" w:rsidRDefault="00AC48FD" w:rsidP="00E53252">
                                  <w:pPr>
                                    <w:ind w:left="-108" w:right="-50"/>
                                    <w:jc w:val="center"/>
                                    <w:rPr>
                                      <w:sz w:val="22"/>
                                      <w:szCs w:val="22"/>
                                    </w:rPr>
                                  </w:pPr>
                                  <w:r w:rsidRPr="00E53252">
                                    <w:rPr>
                                      <w:sz w:val="22"/>
                                      <w:szCs w:val="22"/>
                                    </w:rPr>
                                    <w:t>38</w:t>
                                  </w:r>
                                </w:p>
                              </w:tc>
                              <w:tc>
                                <w:tcPr>
                                  <w:tcW w:w="1042" w:type="dxa"/>
                                  <w:shd w:val="clear" w:color="auto" w:fill="auto"/>
                                  <w:vAlign w:val="center"/>
                                </w:tcPr>
                                <w:p w14:paraId="0B2FFEAE" w14:textId="77777777" w:rsidR="00AC48FD" w:rsidRPr="00E53252" w:rsidRDefault="00AC48FD" w:rsidP="00E53252">
                                  <w:pPr>
                                    <w:ind w:left="-108" w:right="-50"/>
                                    <w:jc w:val="center"/>
                                    <w:rPr>
                                      <w:sz w:val="22"/>
                                      <w:szCs w:val="22"/>
                                    </w:rPr>
                                  </w:pPr>
                                  <w:r w:rsidRPr="00E53252">
                                    <w:rPr>
                                      <w:sz w:val="22"/>
                                      <w:szCs w:val="22"/>
                                    </w:rPr>
                                    <w:t>34</w:t>
                                  </w:r>
                                </w:p>
                              </w:tc>
                              <w:tc>
                                <w:tcPr>
                                  <w:tcW w:w="1134" w:type="dxa"/>
                                  <w:shd w:val="clear" w:color="auto" w:fill="auto"/>
                                  <w:vAlign w:val="center"/>
                                </w:tcPr>
                                <w:p w14:paraId="4B4A1DC5" w14:textId="77777777" w:rsidR="00AC48FD" w:rsidRPr="00E53252" w:rsidRDefault="00AC48FD" w:rsidP="00E53252">
                                  <w:pPr>
                                    <w:ind w:left="-108" w:right="-50"/>
                                    <w:jc w:val="center"/>
                                    <w:rPr>
                                      <w:sz w:val="22"/>
                                      <w:szCs w:val="22"/>
                                    </w:rPr>
                                  </w:pPr>
                                  <w:r w:rsidRPr="00E53252">
                                    <w:rPr>
                                      <w:sz w:val="22"/>
                                      <w:szCs w:val="22"/>
                                    </w:rPr>
                                    <w:t>48</w:t>
                                  </w:r>
                                </w:p>
                              </w:tc>
                              <w:tc>
                                <w:tcPr>
                                  <w:tcW w:w="1276" w:type="dxa"/>
                                  <w:shd w:val="clear" w:color="auto" w:fill="auto"/>
                                  <w:vAlign w:val="center"/>
                                </w:tcPr>
                                <w:p w14:paraId="7564F01F" w14:textId="77777777" w:rsidR="00AC48FD" w:rsidRPr="00E53252" w:rsidRDefault="00AC48FD" w:rsidP="00E53252">
                                  <w:pPr>
                                    <w:ind w:left="-108" w:right="-50"/>
                                    <w:jc w:val="center"/>
                                    <w:rPr>
                                      <w:sz w:val="22"/>
                                      <w:szCs w:val="22"/>
                                    </w:rPr>
                                  </w:pPr>
                                  <w:r w:rsidRPr="00E53252">
                                    <w:rPr>
                                      <w:sz w:val="22"/>
                                      <w:szCs w:val="22"/>
                                    </w:rPr>
                                    <w:t>57</w:t>
                                  </w:r>
                                </w:p>
                              </w:tc>
                            </w:tr>
                            <w:tr w:rsidR="00AC48FD" w:rsidRPr="00E53252" w14:paraId="395747FB" w14:textId="77777777" w:rsidTr="00F86E74">
                              <w:tc>
                                <w:tcPr>
                                  <w:tcW w:w="1558" w:type="dxa"/>
                                  <w:shd w:val="clear" w:color="auto" w:fill="auto"/>
                                  <w:vAlign w:val="center"/>
                                </w:tcPr>
                                <w:p w14:paraId="4D906958" w14:textId="77777777" w:rsidR="00AC48FD" w:rsidRPr="00E53252" w:rsidRDefault="00AC48FD" w:rsidP="00E53252">
                                  <w:pPr>
                                    <w:ind w:left="-108" w:right="-50"/>
                                    <w:jc w:val="center"/>
                                    <w:rPr>
                                      <w:sz w:val="22"/>
                                      <w:szCs w:val="22"/>
                                    </w:rPr>
                                  </w:pPr>
                                  <w:r w:rsidRPr="00E53252">
                                    <w:rPr>
                                      <w:sz w:val="22"/>
                                      <w:szCs w:val="22"/>
                                    </w:rPr>
                                    <w:t>45</w:t>
                                  </w:r>
                                </w:p>
                              </w:tc>
                              <w:tc>
                                <w:tcPr>
                                  <w:tcW w:w="1050" w:type="dxa"/>
                                  <w:shd w:val="clear" w:color="auto" w:fill="auto"/>
                                  <w:vAlign w:val="center"/>
                                </w:tcPr>
                                <w:p w14:paraId="38262A63" w14:textId="77777777" w:rsidR="00AC48FD" w:rsidRPr="00E53252" w:rsidRDefault="00AC48FD" w:rsidP="00E53252">
                                  <w:pPr>
                                    <w:ind w:left="-108" w:right="-50"/>
                                    <w:jc w:val="center"/>
                                    <w:rPr>
                                      <w:sz w:val="22"/>
                                      <w:szCs w:val="22"/>
                                    </w:rPr>
                                  </w:pPr>
                                  <w:r w:rsidRPr="00E53252">
                                    <w:rPr>
                                      <w:sz w:val="22"/>
                                      <w:szCs w:val="22"/>
                                    </w:rPr>
                                    <w:t>93</w:t>
                                  </w:r>
                                </w:p>
                              </w:tc>
                              <w:tc>
                                <w:tcPr>
                                  <w:tcW w:w="1285" w:type="dxa"/>
                                  <w:shd w:val="clear" w:color="auto" w:fill="auto"/>
                                  <w:vAlign w:val="center"/>
                                </w:tcPr>
                                <w:p w14:paraId="2B34F481" w14:textId="77777777" w:rsidR="00AC48FD" w:rsidRPr="00E53252" w:rsidRDefault="00AC48FD" w:rsidP="00E53252">
                                  <w:pPr>
                                    <w:ind w:left="-108" w:right="-50"/>
                                    <w:jc w:val="center"/>
                                    <w:rPr>
                                      <w:sz w:val="22"/>
                                      <w:szCs w:val="22"/>
                                    </w:rPr>
                                  </w:pPr>
                                  <w:r w:rsidRPr="00E53252">
                                    <w:rPr>
                                      <w:sz w:val="22"/>
                                      <w:szCs w:val="22"/>
                                    </w:rPr>
                                    <w:t>114</w:t>
                                  </w:r>
                                </w:p>
                              </w:tc>
                              <w:tc>
                                <w:tcPr>
                                  <w:tcW w:w="1235" w:type="dxa"/>
                                  <w:shd w:val="clear" w:color="auto" w:fill="auto"/>
                                  <w:vAlign w:val="center"/>
                                </w:tcPr>
                                <w:p w14:paraId="2994B8DB" w14:textId="77777777" w:rsidR="00AC48FD" w:rsidRPr="00E53252" w:rsidRDefault="00AC48FD" w:rsidP="00E53252">
                                  <w:pPr>
                                    <w:ind w:left="-108" w:right="-50"/>
                                    <w:jc w:val="center"/>
                                    <w:rPr>
                                      <w:sz w:val="22"/>
                                      <w:szCs w:val="22"/>
                                    </w:rPr>
                                  </w:pPr>
                                  <w:r w:rsidRPr="00E53252">
                                    <w:rPr>
                                      <w:sz w:val="22"/>
                                      <w:szCs w:val="22"/>
                                    </w:rPr>
                                    <w:t>161</w:t>
                                  </w:r>
                                </w:p>
                              </w:tc>
                              <w:tc>
                                <w:tcPr>
                                  <w:tcW w:w="1185" w:type="dxa"/>
                                  <w:shd w:val="clear" w:color="auto" w:fill="auto"/>
                                  <w:vAlign w:val="center"/>
                                </w:tcPr>
                                <w:p w14:paraId="498461AE" w14:textId="77777777" w:rsidR="00AC48FD" w:rsidRPr="00E53252" w:rsidRDefault="00AC48FD" w:rsidP="00E53252">
                                  <w:pPr>
                                    <w:ind w:left="-108" w:right="-50"/>
                                    <w:jc w:val="center"/>
                                    <w:rPr>
                                      <w:sz w:val="22"/>
                                      <w:szCs w:val="22"/>
                                    </w:rPr>
                                  </w:pPr>
                                  <w:r w:rsidRPr="00E53252">
                                    <w:rPr>
                                      <w:sz w:val="22"/>
                                      <w:szCs w:val="22"/>
                                    </w:rPr>
                                    <w:t>328</w:t>
                                  </w:r>
                                </w:p>
                              </w:tc>
                              <w:tc>
                                <w:tcPr>
                                  <w:tcW w:w="1340" w:type="dxa"/>
                                  <w:shd w:val="clear" w:color="auto" w:fill="auto"/>
                                  <w:vAlign w:val="center"/>
                                </w:tcPr>
                                <w:p w14:paraId="76A42BEC" w14:textId="77777777" w:rsidR="00AC48FD" w:rsidRPr="00E53252" w:rsidRDefault="00AC48FD" w:rsidP="00E53252">
                                  <w:pPr>
                                    <w:ind w:left="-108" w:right="-50"/>
                                    <w:jc w:val="center"/>
                                    <w:rPr>
                                      <w:sz w:val="22"/>
                                      <w:szCs w:val="22"/>
                                    </w:rPr>
                                  </w:pPr>
                                  <w:r w:rsidRPr="00E53252">
                                    <w:rPr>
                                      <w:sz w:val="22"/>
                                      <w:szCs w:val="22"/>
                                    </w:rPr>
                                    <w:t>0,57</w:t>
                                  </w:r>
                                </w:p>
                              </w:tc>
                              <w:tc>
                                <w:tcPr>
                                  <w:tcW w:w="1086" w:type="dxa"/>
                                  <w:shd w:val="clear" w:color="auto" w:fill="auto"/>
                                  <w:vAlign w:val="center"/>
                                </w:tcPr>
                                <w:p w14:paraId="1335E32A" w14:textId="77777777" w:rsidR="00AC48FD" w:rsidRPr="00E53252" w:rsidRDefault="00AC48FD" w:rsidP="00E53252">
                                  <w:pPr>
                                    <w:ind w:left="-108" w:right="-50"/>
                                    <w:jc w:val="center"/>
                                    <w:rPr>
                                      <w:sz w:val="22"/>
                                      <w:szCs w:val="22"/>
                                    </w:rPr>
                                  </w:pPr>
                                  <w:r w:rsidRPr="00E53252">
                                    <w:rPr>
                                      <w:sz w:val="22"/>
                                      <w:szCs w:val="22"/>
                                    </w:rPr>
                                    <w:t>46</w:t>
                                  </w:r>
                                </w:p>
                              </w:tc>
                              <w:tc>
                                <w:tcPr>
                                  <w:tcW w:w="1042" w:type="dxa"/>
                                  <w:shd w:val="clear" w:color="auto" w:fill="auto"/>
                                  <w:vAlign w:val="center"/>
                                </w:tcPr>
                                <w:p w14:paraId="1558816D" w14:textId="77777777" w:rsidR="00AC48FD" w:rsidRPr="00E53252" w:rsidRDefault="00AC48FD" w:rsidP="00E53252">
                                  <w:pPr>
                                    <w:ind w:left="-108" w:right="-50"/>
                                    <w:jc w:val="center"/>
                                    <w:rPr>
                                      <w:sz w:val="22"/>
                                      <w:szCs w:val="22"/>
                                    </w:rPr>
                                  </w:pPr>
                                  <w:r w:rsidRPr="00E53252">
                                    <w:rPr>
                                      <w:sz w:val="22"/>
                                      <w:szCs w:val="22"/>
                                    </w:rPr>
                                    <w:t>41</w:t>
                                  </w:r>
                                </w:p>
                              </w:tc>
                              <w:tc>
                                <w:tcPr>
                                  <w:tcW w:w="1134" w:type="dxa"/>
                                  <w:shd w:val="clear" w:color="auto" w:fill="auto"/>
                                  <w:vAlign w:val="center"/>
                                </w:tcPr>
                                <w:p w14:paraId="7F69EACA" w14:textId="77777777" w:rsidR="00AC48FD" w:rsidRPr="00E53252" w:rsidRDefault="00AC48FD" w:rsidP="00E53252">
                                  <w:pPr>
                                    <w:ind w:left="-108" w:right="-50"/>
                                    <w:jc w:val="center"/>
                                    <w:rPr>
                                      <w:sz w:val="22"/>
                                      <w:szCs w:val="22"/>
                                    </w:rPr>
                                  </w:pPr>
                                  <w:r w:rsidRPr="00E53252">
                                    <w:rPr>
                                      <w:sz w:val="22"/>
                                      <w:szCs w:val="22"/>
                                    </w:rPr>
                                    <w:t>60</w:t>
                                  </w:r>
                                </w:p>
                              </w:tc>
                              <w:tc>
                                <w:tcPr>
                                  <w:tcW w:w="1276" w:type="dxa"/>
                                  <w:shd w:val="clear" w:color="auto" w:fill="auto"/>
                                  <w:vAlign w:val="center"/>
                                </w:tcPr>
                                <w:p w14:paraId="1D61506E" w14:textId="77777777" w:rsidR="00AC48FD" w:rsidRPr="00E53252" w:rsidRDefault="00AC48FD" w:rsidP="00E53252">
                                  <w:pPr>
                                    <w:ind w:left="-108" w:right="-50"/>
                                    <w:jc w:val="center"/>
                                    <w:rPr>
                                      <w:sz w:val="22"/>
                                      <w:szCs w:val="22"/>
                                    </w:rPr>
                                  </w:pPr>
                                  <w:r w:rsidRPr="00E53252">
                                    <w:rPr>
                                      <w:sz w:val="22"/>
                                      <w:szCs w:val="22"/>
                                    </w:rPr>
                                    <w:t>66</w:t>
                                  </w:r>
                                </w:p>
                              </w:tc>
                            </w:tr>
                            <w:tr w:rsidR="00AC48FD" w:rsidRPr="00E53252" w14:paraId="656004B4" w14:textId="77777777" w:rsidTr="00F86E74">
                              <w:tc>
                                <w:tcPr>
                                  <w:tcW w:w="1558" w:type="dxa"/>
                                  <w:shd w:val="clear" w:color="auto" w:fill="auto"/>
                                  <w:vAlign w:val="center"/>
                                </w:tcPr>
                                <w:p w14:paraId="64712E9D" w14:textId="77777777" w:rsidR="00AC48FD" w:rsidRPr="00E53252" w:rsidRDefault="00AC48FD" w:rsidP="00E53252">
                                  <w:pPr>
                                    <w:ind w:left="-108" w:right="-50"/>
                                    <w:jc w:val="center"/>
                                    <w:rPr>
                                      <w:sz w:val="22"/>
                                      <w:szCs w:val="22"/>
                                    </w:rPr>
                                  </w:pPr>
                                  <w:r w:rsidRPr="00E53252">
                                    <w:rPr>
                                      <w:sz w:val="22"/>
                                      <w:szCs w:val="22"/>
                                    </w:rPr>
                                    <w:t>90</w:t>
                                  </w:r>
                                </w:p>
                              </w:tc>
                              <w:tc>
                                <w:tcPr>
                                  <w:tcW w:w="1050" w:type="dxa"/>
                                  <w:shd w:val="clear" w:color="auto" w:fill="auto"/>
                                  <w:vAlign w:val="center"/>
                                </w:tcPr>
                                <w:p w14:paraId="65163358" w14:textId="77777777" w:rsidR="00AC48FD" w:rsidRPr="00E53252" w:rsidRDefault="00AC48FD" w:rsidP="00E53252">
                                  <w:pPr>
                                    <w:ind w:left="-108" w:right="-50"/>
                                    <w:jc w:val="center"/>
                                    <w:rPr>
                                      <w:sz w:val="22"/>
                                      <w:szCs w:val="22"/>
                                    </w:rPr>
                                  </w:pPr>
                                  <w:r w:rsidRPr="00E53252">
                                    <w:rPr>
                                      <w:sz w:val="22"/>
                                      <w:szCs w:val="22"/>
                                    </w:rPr>
                                    <w:t>233</w:t>
                                  </w:r>
                                </w:p>
                              </w:tc>
                              <w:tc>
                                <w:tcPr>
                                  <w:tcW w:w="1285" w:type="dxa"/>
                                  <w:shd w:val="clear" w:color="auto" w:fill="auto"/>
                                  <w:vAlign w:val="center"/>
                                </w:tcPr>
                                <w:p w14:paraId="1FBCAFE8" w14:textId="77777777" w:rsidR="00AC48FD" w:rsidRPr="00E53252" w:rsidRDefault="00AC48FD" w:rsidP="00E53252">
                                  <w:pPr>
                                    <w:ind w:left="-108" w:right="-50"/>
                                    <w:jc w:val="center"/>
                                    <w:rPr>
                                      <w:sz w:val="22"/>
                                      <w:szCs w:val="22"/>
                                    </w:rPr>
                                  </w:pPr>
                                  <w:r w:rsidRPr="00E53252">
                                    <w:rPr>
                                      <w:sz w:val="22"/>
                                      <w:szCs w:val="22"/>
                                    </w:rPr>
                                    <w:t>224</w:t>
                                  </w:r>
                                </w:p>
                              </w:tc>
                              <w:tc>
                                <w:tcPr>
                                  <w:tcW w:w="1235" w:type="dxa"/>
                                  <w:shd w:val="clear" w:color="auto" w:fill="auto"/>
                                  <w:vAlign w:val="center"/>
                                </w:tcPr>
                                <w:p w14:paraId="24B51134" w14:textId="77777777" w:rsidR="00AC48FD" w:rsidRPr="00E53252" w:rsidRDefault="00AC48FD" w:rsidP="00E53252">
                                  <w:pPr>
                                    <w:ind w:left="-108" w:right="-50"/>
                                    <w:jc w:val="center"/>
                                    <w:rPr>
                                      <w:sz w:val="22"/>
                                      <w:szCs w:val="22"/>
                                    </w:rPr>
                                  </w:pPr>
                                  <w:r w:rsidRPr="00E53252">
                                    <w:rPr>
                                      <w:sz w:val="22"/>
                                      <w:szCs w:val="22"/>
                                    </w:rPr>
                                    <w:t>336</w:t>
                                  </w:r>
                                </w:p>
                              </w:tc>
                              <w:tc>
                                <w:tcPr>
                                  <w:tcW w:w="1185" w:type="dxa"/>
                                  <w:shd w:val="clear" w:color="auto" w:fill="auto"/>
                                  <w:vAlign w:val="center"/>
                                </w:tcPr>
                                <w:p w14:paraId="5161BB07" w14:textId="77777777" w:rsidR="00AC48FD" w:rsidRPr="00E53252" w:rsidRDefault="00AC48FD" w:rsidP="00E53252">
                                  <w:pPr>
                                    <w:ind w:left="-108" w:right="-50"/>
                                    <w:jc w:val="center"/>
                                    <w:rPr>
                                      <w:sz w:val="22"/>
                                      <w:szCs w:val="22"/>
                                    </w:rPr>
                                  </w:pPr>
                                  <w:r w:rsidRPr="00E53252">
                                    <w:rPr>
                                      <w:sz w:val="22"/>
                                      <w:szCs w:val="22"/>
                                    </w:rPr>
                                    <w:t>682</w:t>
                                  </w:r>
                                </w:p>
                              </w:tc>
                              <w:tc>
                                <w:tcPr>
                                  <w:tcW w:w="1340" w:type="dxa"/>
                                  <w:shd w:val="clear" w:color="auto" w:fill="auto"/>
                                  <w:vAlign w:val="center"/>
                                </w:tcPr>
                                <w:p w14:paraId="2D50CBCB" w14:textId="77777777" w:rsidR="00AC48FD" w:rsidRPr="00E53252" w:rsidRDefault="00AC48FD" w:rsidP="00E53252">
                                  <w:pPr>
                                    <w:ind w:left="-108" w:right="-50"/>
                                    <w:jc w:val="center"/>
                                    <w:rPr>
                                      <w:sz w:val="22"/>
                                      <w:szCs w:val="22"/>
                                    </w:rPr>
                                  </w:pPr>
                                  <w:r w:rsidRPr="00E53252">
                                    <w:rPr>
                                      <w:sz w:val="22"/>
                                      <w:szCs w:val="22"/>
                                    </w:rPr>
                                    <w:t>0,6</w:t>
                                  </w:r>
                                </w:p>
                              </w:tc>
                              <w:tc>
                                <w:tcPr>
                                  <w:tcW w:w="1086" w:type="dxa"/>
                                  <w:shd w:val="clear" w:color="auto" w:fill="auto"/>
                                  <w:vAlign w:val="center"/>
                                </w:tcPr>
                                <w:p w14:paraId="0FA6F2D5" w14:textId="77777777" w:rsidR="00AC48FD" w:rsidRPr="00E53252" w:rsidRDefault="00AC48FD" w:rsidP="00E53252">
                                  <w:pPr>
                                    <w:ind w:left="-108" w:right="-50"/>
                                    <w:jc w:val="center"/>
                                    <w:rPr>
                                      <w:sz w:val="22"/>
                                      <w:szCs w:val="22"/>
                                    </w:rPr>
                                  </w:pPr>
                                  <w:r w:rsidRPr="00E53252">
                                    <w:rPr>
                                      <w:sz w:val="22"/>
                                      <w:szCs w:val="22"/>
                                    </w:rPr>
                                    <w:t>70</w:t>
                                  </w:r>
                                </w:p>
                              </w:tc>
                              <w:tc>
                                <w:tcPr>
                                  <w:tcW w:w="1042" w:type="dxa"/>
                                  <w:shd w:val="clear" w:color="auto" w:fill="auto"/>
                                  <w:vAlign w:val="center"/>
                                </w:tcPr>
                                <w:p w14:paraId="12BE7ED1" w14:textId="77777777" w:rsidR="00AC48FD" w:rsidRPr="00E53252" w:rsidRDefault="00AC48FD" w:rsidP="00E53252">
                                  <w:pPr>
                                    <w:ind w:left="-108" w:right="-50"/>
                                    <w:jc w:val="center"/>
                                    <w:rPr>
                                      <w:sz w:val="22"/>
                                      <w:szCs w:val="22"/>
                                    </w:rPr>
                                  </w:pPr>
                                  <w:r w:rsidRPr="00E53252">
                                    <w:rPr>
                                      <w:sz w:val="22"/>
                                      <w:szCs w:val="22"/>
                                    </w:rPr>
                                    <w:t>54</w:t>
                                  </w:r>
                                </w:p>
                              </w:tc>
                              <w:tc>
                                <w:tcPr>
                                  <w:tcW w:w="1134" w:type="dxa"/>
                                  <w:shd w:val="clear" w:color="auto" w:fill="auto"/>
                                  <w:vAlign w:val="center"/>
                                </w:tcPr>
                                <w:p w14:paraId="3113DC90" w14:textId="77777777" w:rsidR="00AC48FD" w:rsidRPr="00E53252" w:rsidRDefault="00AC48FD" w:rsidP="00E53252">
                                  <w:pPr>
                                    <w:ind w:left="-108" w:right="-50"/>
                                    <w:jc w:val="center"/>
                                    <w:rPr>
                                      <w:sz w:val="22"/>
                                      <w:szCs w:val="22"/>
                                    </w:rPr>
                                  </w:pPr>
                                  <w:r w:rsidRPr="00E53252">
                                    <w:rPr>
                                      <w:sz w:val="22"/>
                                      <w:szCs w:val="22"/>
                                    </w:rPr>
                                    <w:t>84</w:t>
                                  </w:r>
                                </w:p>
                              </w:tc>
                              <w:tc>
                                <w:tcPr>
                                  <w:tcW w:w="1276" w:type="dxa"/>
                                  <w:shd w:val="clear" w:color="auto" w:fill="auto"/>
                                  <w:vAlign w:val="center"/>
                                </w:tcPr>
                                <w:p w14:paraId="62014279" w14:textId="77777777" w:rsidR="00AC48FD" w:rsidRPr="00E53252" w:rsidRDefault="00AC48FD" w:rsidP="00E53252">
                                  <w:pPr>
                                    <w:ind w:left="-108" w:right="-50"/>
                                    <w:jc w:val="center"/>
                                    <w:rPr>
                                      <w:sz w:val="22"/>
                                      <w:szCs w:val="22"/>
                                    </w:rPr>
                                  </w:pPr>
                                  <w:r w:rsidRPr="00E53252">
                                    <w:rPr>
                                      <w:sz w:val="22"/>
                                      <w:szCs w:val="22"/>
                                    </w:rPr>
                                    <w:t>88</w:t>
                                  </w:r>
                                </w:p>
                              </w:tc>
                            </w:tr>
                            <w:tr w:rsidR="00AC48FD" w:rsidRPr="00E53252" w14:paraId="6B6CB0A8" w14:textId="77777777" w:rsidTr="00F86E74">
                              <w:tc>
                                <w:tcPr>
                                  <w:tcW w:w="1558" w:type="dxa"/>
                                  <w:shd w:val="clear" w:color="auto" w:fill="auto"/>
                                  <w:vAlign w:val="center"/>
                                </w:tcPr>
                                <w:p w14:paraId="2FA16B0C" w14:textId="77777777" w:rsidR="00AC48FD" w:rsidRPr="00E53252" w:rsidRDefault="00AC48FD" w:rsidP="00E53252">
                                  <w:pPr>
                                    <w:ind w:left="-108" w:right="-50"/>
                                    <w:jc w:val="center"/>
                                    <w:rPr>
                                      <w:sz w:val="22"/>
                                      <w:szCs w:val="22"/>
                                    </w:rPr>
                                  </w:pPr>
                                  <w:r w:rsidRPr="00E53252">
                                    <w:rPr>
                                      <w:sz w:val="22"/>
                                      <w:szCs w:val="22"/>
                                    </w:rPr>
                                    <w:t>130</w:t>
                                  </w:r>
                                </w:p>
                              </w:tc>
                              <w:tc>
                                <w:tcPr>
                                  <w:tcW w:w="1050" w:type="dxa"/>
                                  <w:shd w:val="clear" w:color="auto" w:fill="auto"/>
                                  <w:vAlign w:val="center"/>
                                </w:tcPr>
                                <w:p w14:paraId="5E947649" w14:textId="77777777" w:rsidR="00AC48FD" w:rsidRPr="00E53252" w:rsidRDefault="00AC48FD" w:rsidP="00E53252">
                                  <w:pPr>
                                    <w:ind w:left="-108" w:right="-50"/>
                                    <w:jc w:val="center"/>
                                    <w:rPr>
                                      <w:sz w:val="22"/>
                                      <w:szCs w:val="22"/>
                                    </w:rPr>
                                  </w:pPr>
                                  <w:r w:rsidRPr="00E53252">
                                    <w:rPr>
                                      <w:sz w:val="22"/>
                                      <w:szCs w:val="22"/>
                                    </w:rPr>
                                    <w:t>344</w:t>
                                  </w:r>
                                </w:p>
                              </w:tc>
                              <w:tc>
                                <w:tcPr>
                                  <w:tcW w:w="1285" w:type="dxa"/>
                                  <w:shd w:val="clear" w:color="auto" w:fill="auto"/>
                                  <w:vAlign w:val="center"/>
                                </w:tcPr>
                                <w:p w14:paraId="008AC0F0" w14:textId="77777777" w:rsidR="00AC48FD" w:rsidRPr="00E53252" w:rsidRDefault="00AC48FD" w:rsidP="00E53252">
                                  <w:pPr>
                                    <w:ind w:left="-108" w:right="-50"/>
                                    <w:jc w:val="center"/>
                                    <w:rPr>
                                      <w:sz w:val="22"/>
                                      <w:szCs w:val="22"/>
                                    </w:rPr>
                                  </w:pPr>
                                  <w:r w:rsidRPr="00E53252">
                                    <w:rPr>
                                      <w:sz w:val="22"/>
                                      <w:szCs w:val="22"/>
                                    </w:rPr>
                                    <w:t>331</w:t>
                                  </w:r>
                                </w:p>
                              </w:tc>
                              <w:tc>
                                <w:tcPr>
                                  <w:tcW w:w="1235" w:type="dxa"/>
                                  <w:shd w:val="clear" w:color="auto" w:fill="auto"/>
                                  <w:vAlign w:val="center"/>
                                </w:tcPr>
                                <w:p w14:paraId="661878AC" w14:textId="77777777" w:rsidR="00AC48FD" w:rsidRPr="00E53252" w:rsidRDefault="00AC48FD" w:rsidP="00E53252">
                                  <w:pPr>
                                    <w:ind w:left="-108" w:right="-50"/>
                                    <w:jc w:val="center"/>
                                    <w:rPr>
                                      <w:sz w:val="22"/>
                                      <w:szCs w:val="22"/>
                                    </w:rPr>
                                  </w:pPr>
                                  <w:r w:rsidRPr="00E53252">
                                    <w:rPr>
                                      <w:sz w:val="22"/>
                                      <w:szCs w:val="22"/>
                                    </w:rPr>
                                    <w:t>504</w:t>
                                  </w:r>
                                </w:p>
                              </w:tc>
                              <w:tc>
                                <w:tcPr>
                                  <w:tcW w:w="1185" w:type="dxa"/>
                                  <w:shd w:val="clear" w:color="auto" w:fill="auto"/>
                                  <w:vAlign w:val="center"/>
                                </w:tcPr>
                                <w:p w14:paraId="53DA553F" w14:textId="77777777" w:rsidR="00AC48FD" w:rsidRPr="00E53252" w:rsidRDefault="00AC48FD" w:rsidP="00E53252">
                                  <w:pPr>
                                    <w:ind w:left="-108" w:right="-50"/>
                                    <w:jc w:val="center"/>
                                    <w:rPr>
                                      <w:sz w:val="22"/>
                                      <w:szCs w:val="22"/>
                                    </w:rPr>
                                  </w:pPr>
                                  <w:r w:rsidRPr="00E53252">
                                    <w:rPr>
                                      <w:sz w:val="22"/>
                                      <w:szCs w:val="22"/>
                                    </w:rPr>
                                    <w:t>1021</w:t>
                                  </w:r>
                                </w:p>
                              </w:tc>
                              <w:tc>
                                <w:tcPr>
                                  <w:tcW w:w="1340" w:type="dxa"/>
                                  <w:shd w:val="clear" w:color="auto" w:fill="auto"/>
                                  <w:vAlign w:val="center"/>
                                </w:tcPr>
                                <w:p w14:paraId="7A05335D" w14:textId="77777777" w:rsidR="00AC48FD" w:rsidRPr="00E53252" w:rsidRDefault="00AC48FD" w:rsidP="00E53252">
                                  <w:pPr>
                                    <w:ind w:left="-108" w:right="-50"/>
                                    <w:jc w:val="center"/>
                                    <w:rPr>
                                      <w:sz w:val="22"/>
                                      <w:szCs w:val="22"/>
                                    </w:rPr>
                                  </w:pPr>
                                  <w:r w:rsidRPr="00E53252">
                                    <w:rPr>
                                      <w:sz w:val="22"/>
                                      <w:szCs w:val="22"/>
                                    </w:rPr>
                                    <w:t>0,5</w:t>
                                  </w:r>
                                </w:p>
                              </w:tc>
                              <w:tc>
                                <w:tcPr>
                                  <w:tcW w:w="1086" w:type="dxa"/>
                                  <w:shd w:val="clear" w:color="auto" w:fill="auto"/>
                                  <w:vAlign w:val="center"/>
                                </w:tcPr>
                                <w:p w14:paraId="3490830D" w14:textId="77777777" w:rsidR="00AC48FD" w:rsidRPr="00E53252" w:rsidRDefault="00AC48FD" w:rsidP="00E53252">
                                  <w:pPr>
                                    <w:ind w:left="-108" w:right="-50"/>
                                    <w:jc w:val="center"/>
                                    <w:rPr>
                                      <w:sz w:val="22"/>
                                      <w:szCs w:val="22"/>
                                    </w:rPr>
                                  </w:pPr>
                                  <w:r w:rsidRPr="00E53252">
                                    <w:rPr>
                                      <w:sz w:val="22"/>
                                      <w:szCs w:val="22"/>
                                    </w:rPr>
                                    <w:t>94</w:t>
                                  </w:r>
                                </w:p>
                              </w:tc>
                              <w:tc>
                                <w:tcPr>
                                  <w:tcW w:w="1042" w:type="dxa"/>
                                  <w:shd w:val="clear" w:color="auto" w:fill="auto"/>
                                  <w:vAlign w:val="center"/>
                                </w:tcPr>
                                <w:p w14:paraId="270064C3" w14:textId="77777777" w:rsidR="00AC48FD" w:rsidRPr="00E53252" w:rsidRDefault="00AC48FD" w:rsidP="00E53252">
                                  <w:pPr>
                                    <w:ind w:left="-108" w:right="-50"/>
                                    <w:jc w:val="center"/>
                                    <w:rPr>
                                      <w:sz w:val="22"/>
                                      <w:szCs w:val="22"/>
                                    </w:rPr>
                                  </w:pPr>
                                  <w:r w:rsidRPr="00E53252">
                                    <w:rPr>
                                      <w:sz w:val="22"/>
                                      <w:szCs w:val="22"/>
                                    </w:rPr>
                                    <w:t>78</w:t>
                                  </w:r>
                                </w:p>
                              </w:tc>
                              <w:tc>
                                <w:tcPr>
                                  <w:tcW w:w="1134" w:type="dxa"/>
                                  <w:shd w:val="clear" w:color="auto" w:fill="auto"/>
                                  <w:vAlign w:val="center"/>
                                </w:tcPr>
                                <w:p w14:paraId="55265AEA" w14:textId="77777777" w:rsidR="00AC48FD" w:rsidRPr="00E53252" w:rsidRDefault="00AC48FD" w:rsidP="00E53252">
                                  <w:pPr>
                                    <w:ind w:left="-108" w:right="-50"/>
                                    <w:jc w:val="center"/>
                                    <w:rPr>
                                      <w:sz w:val="22"/>
                                      <w:szCs w:val="22"/>
                                    </w:rPr>
                                  </w:pPr>
                                  <w:r w:rsidRPr="00E53252">
                                    <w:rPr>
                                      <w:sz w:val="22"/>
                                      <w:szCs w:val="22"/>
                                    </w:rPr>
                                    <w:t>113</w:t>
                                  </w:r>
                                </w:p>
                              </w:tc>
                              <w:tc>
                                <w:tcPr>
                                  <w:tcW w:w="1276" w:type="dxa"/>
                                  <w:shd w:val="clear" w:color="auto" w:fill="auto"/>
                                  <w:vAlign w:val="center"/>
                                </w:tcPr>
                                <w:p w14:paraId="3B7AA730" w14:textId="77777777" w:rsidR="00AC48FD" w:rsidRPr="00E53252" w:rsidRDefault="00AC48FD" w:rsidP="00E53252">
                                  <w:pPr>
                                    <w:ind w:left="-108" w:right="-50"/>
                                    <w:jc w:val="center"/>
                                    <w:rPr>
                                      <w:sz w:val="22"/>
                                      <w:szCs w:val="22"/>
                                    </w:rPr>
                                  </w:pPr>
                                  <w:r w:rsidRPr="00E53252">
                                    <w:rPr>
                                      <w:sz w:val="22"/>
                                      <w:szCs w:val="22"/>
                                    </w:rPr>
                                    <w:t>124</w:t>
                                  </w:r>
                                </w:p>
                              </w:tc>
                            </w:tr>
                            <w:tr w:rsidR="00AC48FD" w:rsidRPr="00E53252" w14:paraId="1A45CE3B" w14:textId="77777777" w:rsidTr="00F86E74">
                              <w:tc>
                                <w:tcPr>
                                  <w:tcW w:w="1558" w:type="dxa"/>
                                  <w:shd w:val="clear" w:color="auto" w:fill="auto"/>
                                  <w:vAlign w:val="center"/>
                                </w:tcPr>
                                <w:p w14:paraId="43C1FD2A" w14:textId="77777777" w:rsidR="00AC48FD" w:rsidRPr="00E53252" w:rsidRDefault="00AC48FD" w:rsidP="00E53252">
                                  <w:pPr>
                                    <w:ind w:left="-108" w:right="-50"/>
                                    <w:jc w:val="center"/>
                                    <w:rPr>
                                      <w:sz w:val="22"/>
                                      <w:szCs w:val="22"/>
                                    </w:rPr>
                                  </w:pPr>
                                  <w:r w:rsidRPr="00E53252">
                                    <w:rPr>
                                      <w:sz w:val="22"/>
                                      <w:szCs w:val="22"/>
                                    </w:rPr>
                                    <w:t>180</w:t>
                                  </w:r>
                                </w:p>
                              </w:tc>
                              <w:tc>
                                <w:tcPr>
                                  <w:tcW w:w="1050" w:type="dxa"/>
                                  <w:shd w:val="clear" w:color="auto" w:fill="auto"/>
                                  <w:vAlign w:val="center"/>
                                </w:tcPr>
                                <w:p w14:paraId="041A0FE6" w14:textId="77777777" w:rsidR="00AC48FD" w:rsidRPr="00E53252" w:rsidRDefault="00AC48FD" w:rsidP="00E53252">
                                  <w:pPr>
                                    <w:ind w:left="-108" w:right="-50"/>
                                    <w:jc w:val="center"/>
                                    <w:rPr>
                                      <w:sz w:val="22"/>
                                      <w:szCs w:val="22"/>
                                    </w:rPr>
                                  </w:pPr>
                                  <w:r w:rsidRPr="00E53252">
                                    <w:rPr>
                                      <w:sz w:val="22"/>
                                      <w:szCs w:val="22"/>
                                    </w:rPr>
                                    <w:t>429</w:t>
                                  </w:r>
                                </w:p>
                              </w:tc>
                              <w:tc>
                                <w:tcPr>
                                  <w:tcW w:w="1285" w:type="dxa"/>
                                  <w:shd w:val="clear" w:color="auto" w:fill="auto"/>
                                  <w:vAlign w:val="center"/>
                                </w:tcPr>
                                <w:p w14:paraId="76E0A3A6" w14:textId="77777777" w:rsidR="00AC48FD" w:rsidRPr="00E53252" w:rsidRDefault="00AC48FD" w:rsidP="00E53252">
                                  <w:pPr>
                                    <w:ind w:left="-108" w:right="-50"/>
                                    <w:jc w:val="center"/>
                                    <w:rPr>
                                      <w:sz w:val="22"/>
                                      <w:szCs w:val="22"/>
                                    </w:rPr>
                                  </w:pPr>
                                  <w:r w:rsidRPr="00E53252">
                                    <w:rPr>
                                      <w:sz w:val="22"/>
                                      <w:szCs w:val="22"/>
                                    </w:rPr>
                                    <w:t>446</w:t>
                                  </w:r>
                                </w:p>
                              </w:tc>
                              <w:tc>
                                <w:tcPr>
                                  <w:tcW w:w="1235" w:type="dxa"/>
                                  <w:shd w:val="clear" w:color="auto" w:fill="auto"/>
                                  <w:vAlign w:val="center"/>
                                </w:tcPr>
                                <w:p w14:paraId="22F300E1" w14:textId="77777777" w:rsidR="00AC48FD" w:rsidRPr="00E53252" w:rsidRDefault="00AC48FD" w:rsidP="00E53252">
                                  <w:pPr>
                                    <w:ind w:left="-108" w:right="-50"/>
                                    <w:jc w:val="center"/>
                                    <w:rPr>
                                      <w:sz w:val="22"/>
                                      <w:szCs w:val="22"/>
                                    </w:rPr>
                                  </w:pPr>
                                  <w:r w:rsidRPr="00E53252">
                                    <w:rPr>
                                      <w:sz w:val="22"/>
                                      <w:szCs w:val="22"/>
                                    </w:rPr>
                                    <w:t>660</w:t>
                                  </w:r>
                                </w:p>
                              </w:tc>
                              <w:tc>
                                <w:tcPr>
                                  <w:tcW w:w="1185" w:type="dxa"/>
                                  <w:shd w:val="clear" w:color="auto" w:fill="auto"/>
                                  <w:vAlign w:val="center"/>
                                </w:tcPr>
                                <w:p w14:paraId="5F758F07" w14:textId="77777777" w:rsidR="00AC48FD" w:rsidRPr="00E53252" w:rsidRDefault="00AC48FD" w:rsidP="00E53252">
                                  <w:pPr>
                                    <w:ind w:left="-108" w:right="-50"/>
                                    <w:jc w:val="center"/>
                                    <w:rPr>
                                      <w:sz w:val="22"/>
                                      <w:szCs w:val="22"/>
                                    </w:rPr>
                                  </w:pPr>
                                  <w:r w:rsidRPr="00E53252">
                                    <w:rPr>
                                      <w:sz w:val="22"/>
                                      <w:szCs w:val="22"/>
                                    </w:rPr>
                                    <w:t>1340</w:t>
                                  </w:r>
                                </w:p>
                              </w:tc>
                              <w:tc>
                                <w:tcPr>
                                  <w:tcW w:w="1340" w:type="dxa"/>
                                  <w:shd w:val="clear" w:color="auto" w:fill="auto"/>
                                  <w:vAlign w:val="center"/>
                                </w:tcPr>
                                <w:p w14:paraId="3BFCF0D6" w14:textId="77777777" w:rsidR="00AC48FD" w:rsidRPr="00E53252" w:rsidRDefault="00AC48FD" w:rsidP="00E53252">
                                  <w:pPr>
                                    <w:ind w:left="-108" w:right="-50"/>
                                    <w:jc w:val="center"/>
                                    <w:rPr>
                                      <w:sz w:val="22"/>
                                      <w:szCs w:val="22"/>
                                    </w:rPr>
                                  </w:pPr>
                                  <w:r w:rsidRPr="00E53252">
                                    <w:rPr>
                                      <w:sz w:val="22"/>
                                      <w:szCs w:val="22"/>
                                    </w:rPr>
                                    <w:t>0,55</w:t>
                                  </w:r>
                                </w:p>
                              </w:tc>
                              <w:tc>
                                <w:tcPr>
                                  <w:tcW w:w="1086" w:type="dxa"/>
                                  <w:shd w:val="clear" w:color="auto" w:fill="auto"/>
                                  <w:vAlign w:val="center"/>
                                </w:tcPr>
                                <w:p w14:paraId="71B00DCB" w14:textId="77777777" w:rsidR="00AC48FD" w:rsidRPr="00E53252" w:rsidRDefault="00AC48FD" w:rsidP="00E53252">
                                  <w:pPr>
                                    <w:ind w:left="-108" w:right="-50"/>
                                    <w:jc w:val="center"/>
                                    <w:rPr>
                                      <w:sz w:val="22"/>
                                      <w:szCs w:val="22"/>
                                    </w:rPr>
                                  </w:pPr>
                                  <w:r w:rsidRPr="00E53252">
                                    <w:rPr>
                                      <w:sz w:val="22"/>
                                      <w:szCs w:val="22"/>
                                    </w:rPr>
                                    <w:t>100</w:t>
                                  </w:r>
                                </w:p>
                              </w:tc>
                              <w:tc>
                                <w:tcPr>
                                  <w:tcW w:w="1042" w:type="dxa"/>
                                  <w:shd w:val="clear" w:color="auto" w:fill="auto"/>
                                  <w:vAlign w:val="center"/>
                                </w:tcPr>
                                <w:p w14:paraId="0A0E0C9A" w14:textId="77777777" w:rsidR="00AC48FD" w:rsidRPr="00E53252" w:rsidRDefault="00AC48FD" w:rsidP="00E53252">
                                  <w:pPr>
                                    <w:ind w:left="-108" w:right="-50"/>
                                    <w:jc w:val="center"/>
                                    <w:rPr>
                                      <w:sz w:val="22"/>
                                      <w:szCs w:val="22"/>
                                    </w:rPr>
                                  </w:pPr>
                                  <w:r w:rsidRPr="00E53252">
                                    <w:rPr>
                                      <w:sz w:val="22"/>
                                      <w:szCs w:val="22"/>
                                    </w:rPr>
                                    <w:t>90</w:t>
                                  </w:r>
                                </w:p>
                              </w:tc>
                              <w:tc>
                                <w:tcPr>
                                  <w:tcW w:w="1134" w:type="dxa"/>
                                  <w:shd w:val="clear" w:color="auto" w:fill="auto"/>
                                  <w:vAlign w:val="center"/>
                                </w:tcPr>
                                <w:p w14:paraId="58061A21" w14:textId="77777777" w:rsidR="00AC48FD" w:rsidRPr="00E53252" w:rsidRDefault="00AC48FD" w:rsidP="00E53252">
                                  <w:pPr>
                                    <w:ind w:left="-108" w:right="-50"/>
                                    <w:jc w:val="center"/>
                                    <w:rPr>
                                      <w:sz w:val="22"/>
                                      <w:szCs w:val="22"/>
                                    </w:rPr>
                                  </w:pPr>
                                  <w:r w:rsidRPr="00E53252">
                                    <w:rPr>
                                      <w:sz w:val="22"/>
                                      <w:szCs w:val="22"/>
                                    </w:rPr>
                                    <w:t>124</w:t>
                                  </w:r>
                                </w:p>
                              </w:tc>
                              <w:tc>
                                <w:tcPr>
                                  <w:tcW w:w="1276" w:type="dxa"/>
                                  <w:shd w:val="clear" w:color="auto" w:fill="auto"/>
                                  <w:vAlign w:val="center"/>
                                </w:tcPr>
                                <w:p w14:paraId="7D2547F0" w14:textId="77777777" w:rsidR="00AC48FD" w:rsidRPr="00E53252" w:rsidRDefault="00AC48FD" w:rsidP="00E53252">
                                  <w:pPr>
                                    <w:ind w:left="-108" w:right="-50"/>
                                    <w:jc w:val="center"/>
                                    <w:rPr>
                                      <w:sz w:val="22"/>
                                      <w:szCs w:val="22"/>
                                    </w:rPr>
                                  </w:pPr>
                                  <w:r w:rsidRPr="00E53252">
                                    <w:rPr>
                                      <w:sz w:val="22"/>
                                      <w:szCs w:val="22"/>
                                    </w:rPr>
                                    <w:t>140</w:t>
                                  </w:r>
                                </w:p>
                              </w:tc>
                            </w:tr>
                            <w:tr w:rsidR="00AC48FD" w:rsidRPr="00E53252" w14:paraId="6659A191" w14:textId="77777777" w:rsidTr="00F86E74">
                              <w:tc>
                                <w:tcPr>
                                  <w:tcW w:w="1558" w:type="dxa"/>
                                  <w:shd w:val="clear" w:color="auto" w:fill="auto"/>
                                  <w:vAlign w:val="center"/>
                                </w:tcPr>
                                <w:p w14:paraId="030573A5" w14:textId="77777777" w:rsidR="00AC48FD" w:rsidRPr="00E53252" w:rsidRDefault="00AC48FD" w:rsidP="00E53252">
                                  <w:pPr>
                                    <w:ind w:left="-108" w:right="-50"/>
                                    <w:jc w:val="center"/>
                                    <w:rPr>
                                      <w:sz w:val="22"/>
                                      <w:szCs w:val="22"/>
                                    </w:rPr>
                                  </w:pPr>
                                  <w:r w:rsidRPr="00E53252">
                                    <w:rPr>
                                      <w:sz w:val="22"/>
                                      <w:szCs w:val="22"/>
                                    </w:rPr>
                                    <w:t>240</w:t>
                                  </w:r>
                                </w:p>
                              </w:tc>
                              <w:tc>
                                <w:tcPr>
                                  <w:tcW w:w="1050" w:type="dxa"/>
                                  <w:shd w:val="clear" w:color="auto" w:fill="auto"/>
                                  <w:vAlign w:val="center"/>
                                </w:tcPr>
                                <w:p w14:paraId="03323BFD" w14:textId="77777777" w:rsidR="00AC48FD" w:rsidRPr="00E53252" w:rsidRDefault="00AC48FD" w:rsidP="00E53252">
                                  <w:pPr>
                                    <w:ind w:left="-108" w:right="-50"/>
                                    <w:jc w:val="center"/>
                                    <w:rPr>
                                      <w:sz w:val="22"/>
                                      <w:szCs w:val="22"/>
                                    </w:rPr>
                                  </w:pPr>
                                  <w:r w:rsidRPr="00E53252">
                                    <w:rPr>
                                      <w:sz w:val="22"/>
                                      <w:szCs w:val="22"/>
                                    </w:rPr>
                                    <w:t>454</w:t>
                                  </w:r>
                                </w:p>
                              </w:tc>
                              <w:tc>
                                <w:tcPr>
                                  <w:tcW w:w="1285" w:type="dxa"/>
                                  <w:shd w:val="clear" w:color="auto" w:fill="auto"/>
                                  <w:vAlign w:val="center"/>
                                </w:tcPr>
                                <w:p w14:paraId="3934117C" w14:textId="77777777" w:rsidR="00AC48FD" w:rsidRPr="00E53252" w:rsidRDefault="00AC48FD" w:rsidP="00E53252">
                                  <w:pPr>
                                    <w:ind w:left="-108" w:right="-50"/>
                                    <w:jc w:val="center"/>
                                    <w:rPr>
                                      <w:sz w:val="22"/>
                                      <w:szCs w:val="22"/>
                                    </w:rPr>
                                  </w:pPr>
                                  <w:r w:rsidRPr="00E53252">
                                    <w:rPr>
                                      <w:sz w:val="22"/>
                                      <w:szCs w:val="22"/>
                                    </w:rPr>
                                    <w:t>551</w:t>
                                  </w:r>
                                </w:p>
                              </w:tc>
                              <w:tc>
                                <w:tcPr>
                                  <w:tcW w:w="1235" w:type="dxa"/>
                                  <w:shd w:val="clear" w:color="auto" w:fill="auto"/>
                                  <w:vAlign w:val="center"/>
                                </w:tcPr>
                                <w:p w14:paraId="1D8F91D8" w14:textId="77777777" w:rsidR="00AC48FD" w:rsidRPr="00E53252" w:rsidRDefault="00AC48FD" w:rsidP="00E53252">
                                  <w:pPr>
                                    <w:ind w:left="-108" w:right="-50"/>
                                    <w:jc w:val="center"/>
                                    <w:rPr>
                                      <w:sz w:val="22"/>
                                      <w:szCs w:val="22"/>
                                    </w:rPr>
                                  </w:pPr>
                                  <w:r w:rsidRPr="00E53252">
                                    <w:rPr>
                                      <w:sz w:val="22"/>
                                      <w:szCs w:val="22"/>
                                    </w:rPr>
                                    <w:t>828</w:t>
                                  </w:r>
                                </w:p>
                              </w:tc>
                              <w:tc>
                                <w:tcPr>
                                  <w:tcW w:w="1185" w:type="dxa"/>
                                  <w:shd w:val="clear" w:color="auto" w:fill="auto"/>
                                  <w:vAlign w:val="center"/>
                                </w:tcPr>
                                <w:p w14:paraId="27DAC876" w14:textId="77777777" w:rsidR="00AC48FD" w:rsidRPr="00E53252" w:rsidRDefault="00AC48FD" w:rsidP="00E53252">
                                  <w:pPr>
                                    <w:ind w:left="-108" w:right="-50"/>
                                    <w:jc w:val="center"/>
                                    <w:rPr>
                                      <w:sz w:val="22"/>
                                      <w:szCs w:val="22"/>
                                    </w:rPr>
                                  </w:pPr>
                                  <w:r w:rsidRPr="00E53252">
                                    <w:rPr>
                                      <w:sz w:val="22"/>
                                      <w:szCs w:val="22"/>
                                    </w:rPr>
                                    <w:t>1681</w:t>
                                  </w:r>
                                </w:p>
                              </w:tc>
                              <w:tc>
                                <w:tcPr>
                                  <w:tcW w:w="1340" w:type="dxa"/>
                                  <w:shd w:val="clear" w:color="auto" w:fill="auto"/>
                                  <w:vAlign w:val="center"/>
                                </w:tcPr>
                                <w:p w14:paraId="0F492B2A" w14:textId="77777777" w:rsidR="00AC48FD" w:rsidRPr="00E53252" w:rsidRDefault="00AC48FD" w:rsidP="00E53252">
                                  <w:pPr>
                                    <w:ind w:left="-108" w:right="-50"/>
                                    <w:jc w:val="center"/>
                                    <w:rPr>
                                      <w:sz w:val="22"/>
                                      <w:szCs w:val="22"/>
                                    </w:rPr>
                                  </w:pPr>
                                  <w:r w:rsidRPr="00E53252">
                                    <w:rPr>
                                      <w:sz w:val="22"/>
                                      <w:szCs w:val="22"/>
                                    </w:rPr>
                                    <w:t>0,7</w:t>
                                  </w:r>
                                </w:p>
                              </w:tc>
                              <w:tc>
                                <w:tcPr>
                                  <w:tcW w:w="1086" w:type="dxa"/>
                                  <w:shd w:val="clear" w:color="auto" w:fill="auto"/>
                                  <w:vAlign w:val="center"/>
                                </w:tcPr>
                                <w:p w14:paraId="0509AB00" w14:textId="77777777" w:rsidR="00AC48FD" w:rsidRPr="00E53252" w:rsidRDefault="00AC48FD" w:rsidP="00E53252">
                                  <w:pPr>
                                    <w:ind w:left="-108" w:right="-50"/>
                                    <w:jc w:val="center"/>
                                    <w:rPr>
                                      <w:sz w:val="22"/>
                                      <w:szCs w:val="22"/>
                                    </w:rPr>
                                  </w:pPr>
                                  <w:r w:rsidRPr="00E53252">
                                    <w:rPr>
                                      <w:sz w:val="22"/>
                                      <w:szCs w:val="22"/>
                                    </w:rPr>
                                    <w:t>91</w:t>
                                  </w:r>
                                </w:p>
                              </w:tc>
                              <w:tc>
                                <w:tcPr>
                                  <w:tcW w:w="1042" w:type="dxa"/>
                                  <w:shd w:val="clear" w:color="auto" w:fill="auto"/>
                                  <w:vAlign w:val="center"/>
                                </w:tcPr>
                                <w:p w14:paraId="5EF1D014" w14:textId="77777777" w:rsidR="00AC48FD" w:rsidRPr="00E53252" w:rsidRDefault="00AC48FD" w:rsidP="00E53252">
                                  <w:pPr>
                                    <w:ind w:left="-108" w:right="-50"/>
                                    <w:jc w:val="center"/>
                                    <w:rPr>
                                      <w:sz w:val="22"/>
                                      <w:szCs w:val="22"/>
                                    </w:rPr>
                                  </w:pPr>
                                  <w:r w:rsidRPr="00E53252">
                                    <w:rPr>
                                      <w:sz w:val="22"/>
                                      <w:szCs w:val="22"/>
                                    </w:rPr>
                                    <w:t>88</w:t>
                                  </w:r>
                                </w:p>
                              </w:tc>
                              <w:tc>
                                <w:tcPr>
                                  <w:tcW w:w="1134" w:type="dxa"/>
                                  <w:shd w:val="clear" w:color="auto" w:fill="auto"/>
                                  <w:vAlign w:val="center"/>
                                </w:tcPr>
                                <w:p w14:paraId="7DC86821" w14:textId="77777777" w:rsidR="00AC48FD" w:rsidRPr="00E53252" w:rsidRDefault="00AC48FD" w:rsidP="00E53252">
                                  <w:pPr>
                                    <w:ind w:left="-108" w:right="-50"/>
                                    <w:jc w:val="center"/>
                                    <w:rPr>
                                      <w:sz w:val="22"/>
                                      <w:szCs w:val="22"/>
                                    </w:rPr>
                                  </w:pPr>
                                  <w:r w:rsidRPr="00E53252">
                                    <w:rPr>
                                      <w:sz w:val="22"/>
                                      <w:szCs w:val="22"/>
                                    </w:rPr>
                                    <w:t>123</w:t>
                                  </w:r>
                                </w:p>
                              </w:tc>
                              <w:tc>
                                <w:tcPr>
                                  <w:tcW w:w="1276" w:type="dxa"/>
                                  <w:shd w:val="clear" w:color="auto" w:fill="auto"/>
                                  <w:vAlign w:val="center"/>
                                </w:tcPr>
                                <w:p w14:paraId="0C4FA42A" w14:textId="77777777" w:rsidR="00AC48FD" w:rsidRPr="00E53252" w:rsidRDefault="00AC48FD" w:rsidP="00E53252">
                                  <w:pPr>
                                    <w:ind w:left="-108" w:right="-50"/>
                                    <w:jc w:val="center"/>
                                    <w:rPr>
                                      <w:sz w:val="22"/>
                                      <w:szCs w:val="22"/>
                                    </w:rPr>
                                  </w:pPr>
                                  <w:r w:rsidRPr="00E53252">
                                    <w:rPr>
                                      <w:sz w:val="22"/>
                                      <w:szCs w:val="22"/>
                                    </w:rPr>
                                    <w:t>139</w:t>
                                  </w:r>
                                </w:p>
                              </w:tc>
                            </w:tr>
                            <w:tr w:rsidR="00AC48FD" w:rsidRPr="00E53252" w14:paraId="0784EB1B" w14:textId="77777777" w:rsidTr="00F86E74">
                              <w:tc>
                                <w:tcPr>
                                  <w:tcW w:w="1558" w:type="dxa"/>
                                  <w:shd w:val="clear" w:color="auto" w:fill="auto"/>
                                  <w:vAlign w:val="center"/>
                                </w:tcPr>
                                <w:p w14:paraId="17982E5D" w14:textId="77777777" w:rsidR="00AC48FD" w:rsidRPr="00E53252" w:rsidRDefault="00AC48FD" w:rsidP="00E53252">
                                  <w:pPr>
                                    <w:ind w:left="-108" w:right="-50"/>
                                    <w:jc w:val="center"/>
                                    <w:rPr>
                                      <w:sz w:val="22"/>
                                      <w:szCs w:val="22"/>
                                    </w:rPr>
                                  </w:pPr>
                                  <w:r w:rsidRPr="00E53252">
                                    <w:rPr>
                                      <w:sz w:val="22"/>
                                      <w:szCs w:val="22"/>
                                    </w:rPr>
                                    <w:t>360</w:t>
                                  </w:r>
                                </w:p>
                              </w:tc>
                              <w:tc>
                                <w:tcPr>
                                  <w:tcW w:w="1050" w:type="dxa"/>
                                  <w:shd w:val="clear" w:color="auto" w:fill="auto"/>
                                  <w:vAlign w:val="center"/>
                                </w:tcPr>
                                <w:p w14:paraId="443774D6" w14:textId="77777777" w:rsidR="00AC48FD" w:rsidRPr="00E53252" w:rsidRDefault="00AC48FD" w:rsidP="00E53252">
                                  <w:pPr>
                                    <w:ind w:left="-108" w:right="-50"/>
                                    <w:jc w:val="center"/>
                                    <w:rPr>
                                      <w:sz w:val="22"/>
                                      <w:szCs w:val="22"/>
                                    </w:rPr>
                                  </w:pPr>
                                  <w:r w:rsidRPr="00E53252">
                                    <w:rPr>
                                      <w:sz w:val="22"/>
                                      <w:szCs w:val="22"/>
                                    </w:rPr>
                                    <w:t>799</w:t>
                                  </w:r>
                                </w:p>
                              </w:tc>
                              <w:tc>
                                <w:tcPr>
                                  <w:tcW w:w="1285" w:type="dxa"/>
                                  <w:shd w:val="clear" w:color="auto" w:fill="auto"/>
                                  <w:vAlign w:val="center"/>
                                </w:tcPr>
                                <w:p w14:paraId="1E8A016C" w14:textId="77777777" w:rsidR="00AC48FD" w:rsidRPr="00E53252" w:rsidRDefault="00AC48FD" w:rsidP="00E53252">
                                  <w:pPr>
                                    <w:ind w:left="-108" w:right="-50"/>
                                    <w:jc w:val="center"/>
                                    <w:rPr>
                                      <w:sz w:val="22"/>
                                      <w:szCs w:val="22"/>
                                    </w:rPr>
                                  </w:pPr>
                                  <w:r w:rsidRPr="00E53252">
                                    <w:rPr>
                                      <w:sz w:val="22"/>
                                      <w:szCs w:val="22"/>
                                    </w:rPr>
                                    <w:t>831</w:t>
                                  </w:r>
                                </w:p>
                              </w:tc>
                              <w:tc>
                                <w:tcPr>
                                  <w:tcW w:w="1235" w:type="dxa"/>
                                  <w:shd w:val="clear" w:color="auto" w:fill="auto"/>
                                  <w:vAlign w:val="center"/>
                                </w:tcPr>
                                <w:p w14:paraId="2F65513F" w14:textId="77777777" w:rsidR="00AC48FD" w:rsidRPr="00E53252" w:rsidRDefault="00AC48FD" w:rsidP="00E53252">
                                  <w:pPr>
                                    <w:ind w:left="-108" w:right="-50"/>
                                    <w:jc w:val="center"/>
                                    <w:rPr>
                                      <w:sz w:val="22"/>
                                      <w:szCs w:val="22"/>
                                    </w:rPr>
                                  </w:pPr>
                                  <w:r w:rsidRPr="00E53252">
                                    <w:rPr>
                                      <w:sz w:val="22"/>
                                      <w:szCs w:val="22"/>
                                    </w:rPr>
                                    <w:t>1281</w:t>
                                  </w:r>
                                </w:p>
                              </w:tc>
                              <w:tc>
                                <w:tcPr>
                                  <w:tcW w:w="1185" w:type="dxa"/>
                                  <w:shd w:val="clear" w:color="auto" w:fill="auto"/>
                                  <w:vAlign w:val="center"/>
                                </w:tcPr>
                                <w:p w14:paraId="5CEA9C86" w14:textId="77777777" w:rsidR="00AC48FD" w:rsidRPr="00E53252" w:rsidRDefault="00AC48FD" w:rsidP="00E53252">
                                  <w:pPr>
                                    <w:ind w:left="-108" w:right="-50"/>
                                    <w:jc w:val="center"/>
                                    <w:rPr>
                                      <w:sz w:val="22"/>
                                      <w:szCs w:val="22"/>
                                    </w:rPr>
                                  </w:pPr>
                                  <w:r w:rsidRPr="00E53252">
                                    <w:rPr>
                                      <w:sz w:val="22"/>
                                      <w:szCs w:val="22"/>
                                    </w:rPr>
                                    <w:t>2600</w:t>
                                  </w:r>
                                </w:p>
                              </w:tc>
                              <w:tc>
                                <w:tcPr>
                                  <w:tcW w:w="1340" w:type="dxa"/>
                                  <w:shd w:val="clear" w:color="auto" w:fill="auto"/>
                                  <w:vAlign w:val="center"/>
                                </w:tcPr>
                                <w:p w14:paraId="2F83BB30" w14:textId="77777777" w:rsidR="00AC48FD" w:rsidRPr="00E53252" w:rsidRDefault="00AC48FD" w:rsidP="00E53252">
                                  <w:pPr>
                                    <w:ind w:left="-108" w:right="-50"/>
                                    <w:jc w:val="center"/>
                                    <w:rPr>
                                      <w:sz w:val="22"/>
                                      <w:szCs w:val="22"/>
                                    </w:rPr>
                                  </w:pPr>
                                  <w:r w:rsidRPr="00E53252">
                                    <w:rPr>
                                      <w:sz w:val="22"/>
                                      <w:szCs w:val="22"/>
                                    </w:rPr>
                                    <w:t>0,7</w:t>
                                  </w:r>
                                </w:p>
                              </w:tc>
                              <w:tc>
                                <w:tcPr>
                                  <w:tcW w:w="1086" w:type="dxa"/>
                                  <w:shd w:val="clear" w:color="auto" w:fill="auto"/>
                                  <w:vAlign w:val="center"/>
                                </w:tcPr>
                                <w:p w14:paraId="6BB0F99A" w14:textId="77777777" w:rsidR="00AC48FD" w:rsidRPr="00E53252" w:rsidRDefault="00AC48FD" w:rsidP="00E53252">
                                  <w:pPr>
                                    <w:ind w:left="-108" w:right="-50"/>
                                    <w:jc w:val="center"/>
                                    <w:rPr>
                                      <w:sz w:val="22"/>
                                      <w:szCs w:val="22"/>
                                    </w:rPr>
                                  </w:pPr>
                                  <w:r w:rsidRPr="00E53252">
                                    <w:rPr>
                                      <w:sz w:val="22"/>
                                      <w:szCs w:val="22"/>
                                    </w:rPr>
                                    <w:t>121</w:t>
                                  </w:r>
                                </w:p>
                              </w:tc>
                              <w:tc>
                                <w:tcPr>
                                  <w:tcW w:w="1042" w:type="dxa"/>
                                  <w:shd w:val="clear" w:color="auto" w:fill="auto"/>
                                  <w:vAlign w:val="center"/>
                                </w:tcPr>
                                <w:p w14:paraId="7F6468A0" w14:textId="77777777" w:rsidR="00AC48FD" w:rsidRPr="00E53252" w:rsidRDefault="00AC48FD" w:rsidP="00E53252">
                                  <w:pPr>
                                    <w:ind w:left="-108" w:right="-50"/>
                                    <w:jc w:val="center"/>
                                    <w:rPr>
                                      <w:sz w:val="22"/>
                                      <w:szCs w:val="22"/>
                                    </w:rPr>
                                  </w:pPr>
                                  <w:r w:rsidRPr="00E53252">
                                    <w:rPr>
                                      <w:sz w:val="22"/>
                                      <w:szCs w:val="22"/>
                                    </w:rPr>
                                    <w:t>120</w:t>
                                  </w:r>
                                </w:p>
                              </w:tc>
                              <w:tc>
                                <w:tcPr>
                                  <w:tcW w:w="1134" w:type="dxa"/>
                                  <w:shd w:val="clear" w:color="auto" w:fill="auto"/>
                                  <w:vAlign w:val="center"/>
                                </w:tcPr>
                                <w:p w14:paraId="4A0EC0AE" w14:textId="77777777" w:rsidR="00AC48FD" w:rsidRPr="00E53252" w:rsidRDefault="00AC48FD" w:rsidP="00E53252">
                                  <w:pPr>
                                    <w:ind w:left="-108" w:right="-50"/>
                                    <w:jc w:val="center"/>
                                    <w:rPr>
                                      <w:sz w:val="22"/>
                                      <w:szCs w:val="22"/>
                                    </w:rPr>
                                  </w:pPr>
                                  <w:r w:rsidRPr="00E53252">
                                    <w:rPr>
                                      <w:sz w:val="22"/>
                                      <w:szCs w:val="22"/>
                                    </w:rPr>
                                    <w:t>153</w:t>
                                  </w:r>
                                </w:p>
                              </w:tc>
                              <w:tc>
                                <w:tcPr>
                                  <w:tcW w:w="1276" w:type="dxa"/>
                                  <w:shd w:val="clear" w:color="auto" w:fill="auto"/>
                                  <w:vAlign w:val="center"/>
                                </w:tcPr>
                                <w:p w14:paraId="3302A51C" w14:textId="77777777" w:rsidR="00AC48FD" w:rsidRPr="00E53252" w:rsidRDefault="00AC48FD" w:rsidP="00E53252">
                                  <w:pPr>
                                    <w:ind w:left="-108" w:right="-50"/>
                                    <w:jc w:val="center"/>
                                    <w:rPr>
                                      <w:sz w:val="22"/>
                                      <w:szCs w:val="22"/>
                                    </w:rPr>
                                  </w:pPr>
                                  <w:r w:rsidRPr="00E53252">
                                    <w:rPr>
                                      <w:sz w:val="22"/>
                                      <w:szCs w:val="22"/>
                                    </w:rPr>
                                    <w:t>191</w:t>
                                  </w:r>
                                </w:p>
                              </w:tc>
                            </w:tr>
                            <w:tr w:rsidR="00AC48FD" w:rsidRPr="00E53252" w14:paraId="46926FC1" w14:textId="77777777" w:rsidTr="00F86E74">
                              <w:tc>
                                <w:tcPr>
                                  <w:tcW w:w="1558" w:type="dxa"/>
                                  <w:shd w:val="clear" w:color="auto" w:fill="auto"/>
                                  <w:vAlign w:val="center"/>
                                </w:tcPr>
                                <w:p w14:paraId="113C2CAC" w14:textId="77777777" w:rsidR="00AC48FD" w:rsidRPr="00E53252" w:rsidRDefault="00AC48FD" w:rsidP="00E53252">
                                  <w:pPr>
                                    <w:ind w:left="-108" w:right="-50"/>
                                    <w:jc w:val="center"/>
                                    <w:rPr>
                                      <w:sz w:val="22"/>
                                      <w:szCs w:val="22"/>
                                    </w:rPr>
                                  </w:pPr>
                                  <w:r w:rsidRPr="00E53252">
                                    <w:rPr>
                                      <w:sz w:val="22"/>
                                      <w:szCs w:val="22"/>
                                    </w:rPr>
                                    <w:t>450</w:t>
                                  </w:r>
                                </w:p>
                              </w:tc>
                              <w:tc>
                                <w:tcPr>
                                  <w:tcW w:w="1050" w:type="dxa"/>
                                  <w:shd w:val="clear" w:color="auto" w:fill="auto"/>
                                  <w:vAlign w:val="center"/>
                                </w:tcPr>
                                <w:p w14:paraId="4C8A8F5C" w14:textId="77777777" w:rsidR="00AC48FD" w:rsidRPr="00E53252" w:rsidRDefault="00AC48FD" w:rsidP="00E53252">
                                  <w:pPr>
                                    <w:ind w:left="-108" w:right="-50"/>
                                    <w:jc w:val="center"/>
                                    <w:rPr>
                                      <w:sz w:val="22"/>
                                      <w:szCs w:val="22"/>
                                    </w:rPr>
                                  </w:pPr>
                                  <w:r w:rsidRPr="00E53252">
                                    <w:rPr>
                                      <w:sz w:val="22"/>
                                      <w:szCs w:val="22"/>
                                    </w:rPr>
                                    <w:t>1625</w:t>
                                  </w:r>
                                </w:p>
                              </w:tc>
                              <w:tc>
                                <w:tcPr>
                                  <w:tcW w:w="1285" w:type="dxa"/>
                                  <w:shd w:val="clear" w:color="auto" w:fill="auto"/>
                                  <w:vAlign w:val="center"/>
                                </w:tcPr>
                                <w:p w14:paraId="7AAAA432" w14:textId="77777777" w:rsidR="00AC48FD" w:rsidRPr="00E53252" w:rsidRDefault="00AC48FD" w:rsidP="00E53252">
                                  <w:pPr>
                                    <w:ind w:left="-108" w:right="-50"/>
                                    <w:jc w:val="center"/>
                                    <w:rPr>
                                      <w:sz w:val="22"/>
                                      <w:szCs w:val="22"/>
                                    </w:rPr>
                                  </w:pPr>
                                  <w:r w:rsidRPr="00E53252">
                                    <w:rPr>
                                      <w:sz w:val="22"/>
                                      <w:szCs w:val="22"/>
                                    </w:rPr>
                                    <w:t>625</w:t>
                                  </w:r>
                                </w:p>
                              </w:tc>
                              <w:tc>
                                <w:tcPr>
                                  <w:tcW w:w="1235" w:type="dxa"/>
                                  <w:shd w:val="clear" w:color="auto" w:fill="auto"/>
                                  <w:vAlign w:val="center"/>
                                </w:tcPr>
                                <w:p w14:paraId="7F6A01F4" w14:textId="77777777" w:rsidR="00AC48FD" w:rsidRPr="00E53252" w:rsidRDefault="00AC48FD" w:rsidP="00E53252">
                                  <w:pPr>
                                    <w:ind w:left="-108" w:right="-50"/>
                                    <w:jc w:val="center"/>
                                    <w:rPr>
                                      <w:sz w:val="22"/>
                                      <w:szCs w:val="22"/>
                                    </w:rPr>
                                  </w:pPr>
                                  <w:r w:rsidRPr="00E53252">
                                    <w:rPr>
                                      <w:sz w:val="22"/>
                                      <w:szCs w:val="22"/>
                                    </w:rPr>
                                    <w:t>2531</w:t>
                                  </w:r>
                                </w:p>
                              </w:tc>
                              <w:tc>
                                <w:tcPr>
                                  <w:tcW w:w="1185" w:type="dxa"/>
                                  <w:shd w:val="clear" w:color="auto" w:fill="auto"/>
                                  <w:vAlign w:val="center"/>
                                </w:tcPr>
                                <w:p w14:paraId="20D9EE25" w14:textId="77777777" w:rsidR="00AC48FD" w:rsidRPr="00E53252" w:rsidRDefault="00AC48FD" w:rsidP="00E53252">
                                  <w:pPr>
                                    <w:ind w:left="-108" w:right="-50"/>
                                    <w:jc w:val="center"/>
                                    <w:rPr>
                                      <w:sz w:val="22"/>
                                      <w:szCs w:val="22"/>
                                    </w:rPr>
                                  </w:pPr>
                                  <w:r w:rsidRPr="00E53252">
                                    <w:rPr>
                                      <w:sz w:val="22"/>
                                      <w:szCs w:val="22"/>
                                    </w:rPr>
                                    <w:t>2531</w:t>
                                  </w:r>
                                </w:p>
                              </w:tc>
                              <w:tc>
                                <w:tcPr>
                                  <w:tcW w:w="1340" w:type="dxa"/>
                                  <w:shd w:val="clear" w:color="auto" w:fill="auto"/>
                                  <w:vAlign w:val="center"/>
                                </w:tcPr>
                                <w:p w14:paraId="6391C8B2" w14:textId="77777777" w:rsidR="00AC48FD" w:rsidRPr="00E53252" w:rsidRDefault="00AC48FD" w:rsidP="00E53252">
                                  <w:pPr>
                                    <w:ind w:left="-108" w:right="-50"/>
                                    <w:jc w:val="center"/>
                                    <w:rPr>
                                      <w:sz w:val="22"/>
                                      <w:szCs w:val="22"/>
                                    </w:rPr>
                                  </w:pPr>
                                  <w:r w:rsidRPr="00E53252">
                                    <w:rPr>
                                      <w:sz w:val="22"/>
                                      <w:szCs w:val="22"/>
                                    </w:rPr>
                                    <w:t>0,7</w:t>
                                  </w:r>
                                </w:p>
                              </w:tc>
                              <w:tc>
                                <w:tcPr>
                                  <w:tcW w:w="1086" w:type="dxa"/>
                                  <w:shd w:val="clear" w:color="auto" w:fill="auto"/>
                                  <w:vAlign w:val="center"/>
                                </w:tcPr>
                                <w:p w14:paraId="6ACD4AE6" w14:textId="77777777" w:rsidR="00AC48FD" w:rsidRPr="00E53252" w:rsidRDefault="00AC48FD" w:rsidP="00E53252">
                                  <w:pPr>
                                    <w:ind w:left="-108" w:right="-50"/>
                                    <w:jc w:val="center"/>
                                    <w:rPr>
                                      <w:sz w:val="22"/>
                                      <w:szCs w:val="22"/>
                                    </w:rPr>
                                  </w:pPr>
                                  <w:r w:rsidRPr="00E53252">
                                    <w:rPr>
                                      <w:sz w:val="22"/>
                                      <w:szCs w:val="22"/>
                                    </w:rPr>
                                    <w:t>210</w:t>
                                  </w:r>
                                </w:p>
                              </w:tc>
                              <w:tc>
                                <w:tcPr>
                                  <w:tcW w:w="1042" w:type="dxa"/>
                                  <w:shd w:val="clear" w:color="auto" w:fill="auto"/>
                                  <w:vAlign w:val="center"/>
                                </w:tcPr>
                                <w:p w14:paraId="60BF4B85" w14:textId="77777777" w:rsidR="00AC48FD" w:rsidRPr="00E53252" w:rsidRDefault="00AC48FD" w:rsidP="00E53252">
                                  <w:pPr>
                                    <w:ind w:left="-108" w:right="-50"/>
                                    <w:jc w:val="center"/>
                                    <w:rPr>
                                      <w:sz w:val="22"/>
                                      <w:szCs w:val="22"/>
                                    </w:rPr>
                                  </w:pPr>
                                  <w:r w:rsidRPr="00E53252">
                                    <w:rPr>
                                      <w:sz w:val="22"/>
                                      <w:szCs w:val="22"/>
                                    </w:rPr>
                                    <w:t>96</w:t>
                                  </w:r>
                                </w:p>
                              </w:tc>
                              <w:tc>
                                <w:tcPr>
                                  <w:tcW w:w="1134" w:type="dxa"/>
                                  <w:shd w:val="clear" w:color="auto" w:fill="auto"/>
                                  <w:vAlign w:val="center"/>
                                </w:tcPr>
                                <w:p w14:paraId="25C111CC" w14:textId="77777777" w:rsidR="00AC48FD" w:rsidRPr="00E53252" w:rsidRDefault="00AC48FD" w:rsidP="00E53252">
                                  <w:pPr>
                                    <w:ind w:left="-108" w:right="-50"/>
                                    <w:jc w:val="center"/>
                                    <w:rPr>
                                      <w:sz w:val="22"/>
                                      <w:szCs w:val="22"/>
                                    </w:rPr>
                                  </w:pPr>
                                  <w:r w:rsidRPr="00E53252">
                                    <w:rPr>
                                      <w:sz w:val="22"/>
                                      <w:szCs w:val="22"/>
                                    </w:rPr>
                                    <w:t>187</w:t>
                                  </w:r>
                                </w:p>
                              </w:tc>
                              <w:tc>
                                <w:tcPr>
                                  <w:tcW w:w="1276" w:type="dxa"/>
                                  <w:shd w:val="clear" w:color="auto" w:fill="auto"/>
                                  <w:vAlign w:val="center"/>
                                </w:tcPr>
                                <w:p w14:paraId="7AD488D6" w14:textId="77777777" w:rsidR="00AC48FD" w:rsidRPr="00E53252" w:rsidRDefault="00AC48FD" w:rsidP="00E53252">
                                  <w:pPr>
                                    <w:ind w:left="-108" w:right="-50"/>
                                    <w:jc w:val="center"/>
                                    <w:rPr>
                                      <w:sz w:val="22"/>
                                      <w:szCs w:val="22"/>
                                    </w:rPr>
                                  </w:pPr>
                                  <w:r w:rsidRPr="00E53252">
                                    <w:rPr>
                                      <w:sz w:val="22"/>
                                      <w:szCs w:val="22"/>
                                    </w:rPr>
                                    <w:t>187</w:t>
                                  </w:r>
                                </w:p>
                              </w:tc>
                            </w:tr>
                          </w:tbl>
                          <w:p w14:paraId="49AA906F" w14:textId="77777777" w:rsidR="00AC48FD" w:rsidRDefault="00AC48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591C6" id="_x0000_t202" coordsize="21600,21600" o:spt="202" path="m,l,21600r21600,l21600,xe">
                <v:stroke joinstyle="miter"/>
                <v:path gradientshapeok="t" o:connecttype="rect"/>
              </v:shapetype>
              <v:shape id="Надпись 21" o:spid="_x0000_s1026" type="#_x0000_t202" style="position:absolute;left:0;text-align:left;margin-left:-126.75pt;margin-top:141.35pt;width:651.75pt;height:398.2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" filled="f" stroked="f" strokeweight=".5pt">
                <v:textbox>
                  <w:txbxContent>
                    <w:p w14:paraId="376D8BB4" w14:textId="77777777" w:rsidR="00AC48FD" w:rsidRPr="00E53252" w:rsidRDefault="00AC48FD" w:rsidP="00E53252">
                      <w:pPr>
                        <w:widowControl w:val="0"/>
                        <w:autoSpaceDE w:val="0"/>
                        <w:autoSpaceDN w:val="0"/>
                        <w:adjustRightInd w:val="0"/>
                        <w:spacing w:line="360" w:lineRule="auto"/>
                        <w:ind w:left="142"/>
                        <w:mirrorIndents/>
                        <w:jc w:val="both"/>
                      </w:pPr>
                      <w:r w:rsidRPr="00E53252">
                        <w:rPr>
                          <w:spacing w:val="50"/>
                        </w:rPr>
                        <w:t>Таблица</w:t>
                      </w:r>
                      <w:r w:rsidRPr="00E53252">
                        <w:t xml:space="preserve"> К.2</w:t>
                      </w:r>
                    </w:p>
                    <w:tbl>
                      <w:tblPr>
                        <w:tblW w:w="121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051"/>
                        <w:gridCol w:w="1285"/>
                        <w:gridCol w:w="1235"/>
                        <w:gridCol w:w="1185"/>
                        <w:gridCol w:w="1340"/>
                        <w:gridCol w:w="1086"/>
                        <w:gridCol w:w="1040"/>
                        <w:gridCol w:w="1138"/>
                        <w:gridCol w:w="1272"/>
                      </w:tblGrid>
                      <w:tr w:rsidR="00AC48FD" w:rsidRPr="00E53252" w14:paraId="1B9D579E" w14:textId="77777777" w:rsidTr="00F86E74">
                        <w:tc>
                          <w:tcPr>
                            <w:tcW w:w="1559" w:type="dxa"/>
                            <w:vMerge w:val="restart"/>
                            <w:shd w:val="clear" w:color="auto" w:fill="auto"/>
                            <w:vAlign w:val="center"/>
                          </w:tcPr>
                          <w:p w14:paraId="00954532" w14:textId="77777777" w:rsidR="00AC48FD" w:rsidRPr="00E53252" w:rsidRDefault="00AC48FD" w:rsidP="00E53252">
                            <w:pPr>
                              <w:ind w:left="-108" w:right="-50"/>
                              <w:jc w:val="center"/>
                              <w:rPr>
                                <w:sz w:val="20"/>
                                <w:szCs w:val="20"/>
                              </w:rPr>
                            </w:pPr>
                            <w:proofErr w:type="spellStart"/>
                            <w:proofErr w:type="gramStart"/>
                            <w:r w:rsidRPr="00E53252">
                              <w:rPr>
                                <w:sz w:val="20"/>
                                <w:szCs w:val="20"/>
                              </w:rPr>
                              <w:t>Грузоподъем-ность</w:t>
                            </w:r>
                            <w:proofErr w:type="spellEnd"/>
                            <w:proofErr w:type="gramEnd"/>
                            <w:r w:rsidRPr="00E53252">
                              <w:rPr>
                                <w:sz w:val="20"/>
                                <w:szCs w:val="20"/>
                              </w:rPr>
                              <w:t xml:space="preserve"> автомобиля, т</w:t>
                            </w:r>
                          </w:p>
                        </w:tc>
                        <w:tc>
                          <w:tcPr>
                            <w:tcW w:w="4756" w:type="dxa"/>
                            <w:gridSpan w:val="4"/>
                            <w:shd w:val="clear" w:color="auto" w:fill="auto"/>
                            <w:vAlign w:val="center"/>
                          </w:tcPr>
                          <w:p w14:paraId="798C499B" w14:textId="77777777" w:rsidR="00AC48FD" w:rsidRPr="00E53252" w:rsidRDefault="00AC48FD" w:rsidP="00E53252">
                            <w:pPr>
                              <w:ind w:left="-108" w:right="-50"/>
                              <w:jc w:val="center"/>
                              <w:rPr>
                                <w:sz w:val="20"/>
                                <w:szCs w:val="20"/>
                              </w:rPr>
                            </w:pPr>
                            <w:r w:rsidRPr="00E53252">
                              <w:rPr>
                                <w:sz w:val="20"/>
                                <w:szCs w:val="20"/>
                              </w:rPr>
                              <w:t>Нагрузка на колесо, кН</w:t>
                            </w:r>
                          </w:p>
                        </w:tc>
                        <w:tc>
                          <w:tcPr>
                            <w:tcW w:w="1340" w:type="dxa"/>
                            <w:vMerge w:val="restart"/>
                            <w:shd w:val="clear" w:color="auto" w:fill="auto"/>
                            <w:vAlign w:val="center"/>
                          </w:tcPr>
                          <w:p w14:paraId="15F0B33A" w14:textId="77777777" w:rsidR="00AC48FD" w:rsidRPr="00E53252" w:rsidRDefault="00AC48FD" w:rsidP="00E53252">
                            <w:pPr>
                              <w:ind w:left="-108" w:right="-50"/>
                              <w:jc w:val="center"/>
                              <w:rPr>
                                <w:sz w:val="20"/>
                                <w:szCs w:val="20"/>
                              </w:rPr>
                            </w:pPr>
                            <w:r w:rsidRPr="00E53252">
                              <w:rPr>
                                <w:sz w:val="20"/>
                                <w:szCs w:val="20"/>
                              </w:rPr>
                              <w:t>Удельное давление на покрытие, МПа</w:t>
                            </w:r>
                          </w:p>
                        </w:tc>
                        <w:tc>
                          <w:tcPr>
                            <w:tcW w:w="4536" w:type="dxa"/>
                            <w:gridSpan w:val="4"/>
                            <w:shd w:val="clear" w:color="auto" w:fill="auto"/>
                            <w:vAlign w:val="center"/>
                          </w:tcPr>
                          <w:p w14:paraId="4E187716" w14:textId="77777777" w:rsidR="00AC48FD" w:rsidRPr="00E53252" w:rsidRDefault="00AC48FD" w:rsidP="00E53252">
                            <w:pPr>
                              <w:ind w:left="-108" w:right="-50"/>
                              <w:jc w:val="center"/>
                              <w:rPr>
                                <w:sz w:val="20"/>
                                <w:szCs w:val="20"/>
                              </w:rPr>
                            </w:pPr>
                            <w:r w:rsidRPr="00E53252">
                              <w:rPr>
                                <w:sz w:val="20"/>
                                <w:szCs w:val="20"/>
                              </w:rPr>
                              <w:t>Диаметр отпечатка, см</w:t>
                            </w:r>
                          </w:p>
                        </w:tc>
                      </w:tr>
                      <w:tr w:rsidR="00AC48FD" w:rsidRPr="00E53252" w14:paraId="32F47313" w14:textId="77777777" w:rsidTr="00F86E74">
                        <w:tc>
                          <w:tcPr>
                            <w:tcW w:w="1559" w:type="dxa"/>
                            <w:vMerge/>
                            <w:shd w:val="clear" w:color="auto" w:fill="auto"/>
                            <w:vAlign w:val="center"/>
                          </w:tcPr>
                          <w:p w14:paraId="7E370CF4" w14:textId="77777777" w:rsidR="00AC48FD" w:rsidRPr="00E53252" w:rsidRDefault="00AC48FD" w:rsidP="00E53252">
                            <w:pPr>
                              <w:ind w:left="-108" w:right="-50"/>
                              <w:jc w:val="center"/>
                              <w:rPr>
                                <w:sz w:val="20"/>
                                <w:szCs w:val="20"/>
                              </w:rPr>
                            </w:pPr>
                          </w:p>
                        </w:tc>
                        <w:tc>
                          <w:tcPr>
                            <w:tcW w:w="2336" w:type="dxa"/>
                            <w:gridSpan w:val="2"/>
                            <w:shd w:val="clear" w:color="auto" w:fill="auto"/>
                            <w:vAlign w:val="center"/>
                          </w:tcPr>
                          <w:p w14:paraId="20F8F490" w14:textId="77777777" w:rsidR="00AC48FD" w:rsidRPr="00E53252" w:rsidRDefault="00AC48FD" w:rsidP="00E53252">
                            <w:pPr>
                              <w:ind w:left="-108" w:right="-50"/>
                              <w:jc w:val="center"/>
                              <w:rPr>
                                <w:sz w:val="20"/>
                                <w:szCs w:val="20"/>
                              </w:rPr>
                            </w:pPr>
                            <w:r w:rsidRPr="00E53252">
                              <w:rPr>
                                <w:sz w:val="20"/>
                                <w:szCs w:val="20"/>
                              </w:rPr>
                              <w:t>Порожний автомобиль</w:t>
                            </w:r>
                          </w:p>
                        </w:tc>
                        <w:tc>
                          <w:tcPr>
                            <w:tcW w:w="2420" w:type="dxa"/>
                            <w:gridSpan w:val="2"/>
                            <w:shd w:val="clear" w:color="auto" w:fill="auto"/>
                            <w:vAlign w:val="center"/>
                          </w:tcPr>
                          <w:p w14:paraId="09CAFEF9" w14:textId="77777777" w:rsidR="00AC48FD" w:rsidRPr="00E53252" w:rsidRDefault="00AC48FD" w:rsidP="00E53252">
                            <w:pPr>
                              <w:ind w:left="-108" w:right="-50"/>
                              <w:jc w:val="center"/>
                              <w:rPr>
                                <w:sz w:val="20"/>
                                <w:szCs w:val="20"/>
                              </w:rPr>
                            </w:pPr>
                            <w:r w:rsidRPr="00E53252">
                              <w:rPr>
                                <w:sz w:val="20"/>
                                <w:szCs w:val="20"/>
                              </w:rPr>
                              <w:t>Груженый автомобиль</w:t>
                            </w:r>
                          </w:p>
                        </w:tc>
                        <w:tc>
                          <w:tcPr>
                            <w:tcW w:w="1340" w:type="dxa"/>
                            <w:vMerge/>
                            <w:shd w:val="clear" w:color="auto" w:fill="auto"/>
                            <w:vAlign w:val="center"/>
                          </w:tcPr>
                          <w:p w14:paraId="4BA454F2" w14:textId="77777777" w:rsidR="00AC48FD" w:rsidRPr="00E53252" w:rsidRDefault="00AC48FD" w:rsidP="00E53252">
                            <w:pPr>
                              <w:ind w:left="-108" w:right="-50"/>
                              <w:jc w:val="center"/>
                              <w:rPr>
                                <w:sz w:val="20"/>
                                <w:szCs w:val="20"/>
                              </w:rPr>
                            </w:pPr>
                          </w:p>
                        </w:tc>
                        <w:tc>
                          <w:tcPr>
                            <w:tcW w:w="2126" w:type="dxa"/>
                            <w:gridSpan w:val="2"/>
                            <w:shd w:val="clear" w:color="auto" w:fill="auto"/>
                            <w:vAlign w:val="center"/>
                          </w:tcPr>
                          <w:p w14:paraId="7A5BB47B" w14:textId="77777777" w:rsidR="00AC48FD" w:rsidRPr="00E53252" w:rsidRDefault="00AC48FD" w:rsidP="00E53252">
                            <w:pPr>
                              <w:ind w:left="-108" w:right="-50"/>
                              <w:jc w:val="center"/>
                              <w:rPr>
                                <w:sz w:val="20"/>
                                <w:szCs w:val="20"/>
                              </w:rPr>
                            </w:pPr>
                            <w:r w:rsidRPr="00E53252">
                              <w:rPr>
                                <w:sz w:val="20"/>
                                <w:szCs w:val="20"/>
                              </w:rPr>
                              <w:t>Порожний автомобиль</w:t>
                            </w:r>
                          </w:p>
                        </w:tc>
                        <w:tc>
                          <w:tcPr>
                            <w:tcW w:w="2410" w:type="dxa"/>
                            <w:gridSpan w:val="2"/>
                            <w:shd w:val="clear" w:color="auto" w:fill="auto"/>
                            <w:vAlign w:val="center"/>
                          </w:tcPr>
                          <w:p w14:paraId="2B27DA75" w14:textId="77777777" w:rsidR="00AC48FD" w:rsidRPr="00E53252" w:rsidRDefault="00AC48FD" w:rsidP="00E53252">
                            <w:pPr>
                              <w:ind w:left="-108" w:right="-50"/>
                              <w:jc w:val="center"/>
                              <w:rPr>
                                <w:sz w:val="20"/>
                                <w:szCs w:val="20"/>
                              </w:rPr>
                            </w:pPr>
                            <w:r w:rsidRPr="00E53252">
                              <w:rPr>
                                <w:sz w:val="20"/>
                                <w:szCs w:val="20"/>
                              </w:rPr>
                              <w:t>Груженый автомобиль</w:t>
                            </w:r>
                          </w:p>
                        </w:tc>
                      </w:tr>
                      <w:tr w:rsidR="00AC48FD" w:rsidRPr="00E53252" w14:paraId="5F794333" w14:textId="77777777" w:rsidTr="00F86E74">
                        <w:tc>
                          <w:tcPr>
                            <w:tcW w:w="1559" w:type="dxa"/>
                            <w:vMerge/>
                            <w:shd w:val="clear" w:color="auto" w:fill="auto"/>
                            <w:vAlign w:val="center"/>
                          </w:tcPr>
                          <w:p w14:paraId="66EF7F0F" w14:textId="77777777" w:rsidR="00AC48FD" w:rsidRPr="00E53252" w:rsidRDefault="00AC48FD" w:rsidP="00E53252">
                            <w:pPr>
                              <w:ind w:left="-108" w:right="-50"/>
                              <w:jc w:val="center"/>
                              <w:rPr>
                                <w:sz w:val="20"/>
                                <w:szCs w:val="20"/>
                              </w:rPr>
                            </w:pPr>
                          </w:p>
                        </w:tc>
                        <w:tc>
                          <w:tcPr>
                            <w:tcW w:w="1051" w:type="dxa"/>
                            <w:shd w:val="clear" w:color="auto" w:fill="auto"/>
                            <w:vAlign w:val="center"/>
                          </w:tcPr>
                          <w:p w14:paraId="0CEA5684" w14:textId="77777777" w:rsidR="00AC48FD" w:rsidRPr="00E53252" w:rsidRDefault="00AC48FD" w:rsidP="00E53252">
                            <w:pPr>
                              <w:ind w:left="-108" w:right="-50"/>
                              <w:jc w:val="center"/>
                              <w:rPr>
                                <w:sz w:val="20"/>
                                <w:szCs w:val="20"/>
                              </w:rPr>
                            </w:pPr>
                            <w:r w:rsidRPr="00E53252">
                              <w:rPr>
                                <w:sz w:val="20"/>
                                <w:szCs w:val="20"/>
                              </w:rPr>
                              <w:t>Переднее колесо</w:t>
                            </w:r>
                          </w:p>
                        </w:tc>
                        <w:tc>
                          <w:tcPr>
                            <w:tcW w:w="1285" w:type="dxa"/>
                            <w:shd w:val="clear" w:color="auto" w:fill="auto"/>
                            <w:vAlign w:val="center"/>
                          </w:tcPr>
                          <w:p w14:paraId="1505C74B" w14:textId="77777777" w:rsidR="00AC48FD" w:rsidRPr="00E53252" w:rsidRDefault="00AC48FD" w:rsidP="00E53252">
                            <w:pPr>
                              <w:ind w:left="-108" w:right="-50"/>
                              <w:jc w:val="center"/>
                              <w:rPr>
                                <w:sz w:val="20"/>
                                <w:szCs w:val="20"/>
                              </w:rPr>
                            </w:pPr>
                            <w:r w:rsidRPr="00E53252">
                              <w:rPr>
                                <w:sz w:val="20"/>
                                <w:szCs w:val="20"/>
                              </w:rPr>
                              <w:t>Заднее колесо</w:t>
                            </w:r>
                          </w:p>
                        </w:tc>
                        <w:tc>
                          <w:tcPr>
                            <w:tcW w:w="1235" w:type="dxa"/>
                            <w:shd w:val="clear" w:color="auto" w:fill="auto"/>
                            <w:vAlign w:val="center"/>
                          </w:tcPr>
                          <w:p w14:paraId="19BB4AB6" w14:textId="77777777" w:rsidR="00AC48FD" w:rsidRPr="00E53252" w:rsidRDefault="00AC48FD" w:rsidP="00E53252">
                            <w:pPr>
                              <w:ind w:left="-108" w:right="-50"/>
                              <w:jc w:val="center"/>
                              <w:rPr>
                                <w:sz w:val="20"/>
                                <w:szCs w:val="20"/>
                              </w:rPr>
                            </w:pPr>
                            <w:r w:rsidRPr="00E53252">
                              <w:rPr>
                                <w:sz w:val="20"/>
                                <w:szCs w:val="20"/>
                              </w:rPr>
                              <w:t>Переднее колесо</w:t>
                            </w:r>
                          </w:p>
                        </w:tc>
                        <w:tc>
                          <w:tcPr>
                            <w:tcW w:w="1185" w:type="dxa"/>
                            <w:shd w:val="clear" w:color="auto" w:fill="auto"/>
                            <w:vAlign w:val="center"/>
                          </w:tcPr>
                          <w:p w14:paraId="412DE004" w14:textId="77777777" w:rsidR="00AC48FD" w:rsidRPr="00E53252" w:rsidRDefault="00AC48FD" w:rsidP="00E53252">
                            <w:pPr>
                              <w:ind w:left="-108" w:right="-50"/>
                              <w:jc w:val="center"/>
                              <w:rPr>
                                <w:sz w:val="20"/>
                                <w:szCs w:val="20"/>
                              </w:rPr>
                            </w:pPr>
                            <w:r w:rsidRPr="00E53252">
                              <w:rPr>
                                <w:sz w:val="20"/>
                                <w:szCs w:val="20"/>
                              </w:rPr>
                              <w:t>Заднее колесо</w:t>
                            </w:r>
                          </w:p>
                        </w:tc>
                        <w:tc>
                          <w:tcPr>
                            <w:tcW w:w="1340" w:type="dxa"/>
                            <w:vMerge/>
                            <w:shd w:val="clear" w:color="auto" w:fill="auto"/>
                            <w:vAlign w:val="center"/>
                          </w:tcPr>
                          <w:p w14:paraId="17F7C043" w14:textId="77777777" w:rsidR="00AC48FD" w:rsidRPr="00E53252" w:rsidRDefault="00AC48FD" w:rsidP="00E53252">
                            <w:pPr>
                              <w:ind w:left="-108" w:right="-50"/>
                              <w:jc w:val="center"/>
                              <w:rPr>
                                <w:sz w:val="20"/>
                                <w:szCs w:val="20"/>
                              </w:rPr>
                            </w:pPr>
                          </w:p>
                        </w:tc>
                        <w:tc>
                          <w:tcPr>
                            <w:tcW w:w="1086" w:type="dxa"/>
                            <w:shd w:val="clear" w:color="auto" w:fill="auto"/>
                            <w:vAlign w:val="center"/>
                          </w:tcPr>
                          <w:p w14:paraId="169796C5" w14:textId="77777777" w:rsidR="00AC48FD" w:rsidRPr="00E53252" w:rsidRDefault="00AC48FD" w:rsidP="00E53252">
                            <w:pPr>
                              <w:ind w:left="-108" w:right="-50"/>
                              <w:jc w:val="center"/>
                              <w:rPr>
                                <w:sz w:val="20"/>
                                <w:szCs w:val="20"/>
                              </w:rPr>
                            </w:pPr>
                            <w:r w:rsidRPr="00E53252">
                              <w:rPr>
                                <w:sz w:val="20"/>
                                <w:szCs w:val="20"/>
                              </w:rPr>
                              <w:t>Переднее колесо</w:t>
                            </w:r>
                          </w:p>
                        </w:tc>
                        <w:tc>
                          <w:tcPr>
                            <w:tcW w:w="1040" w:type="dxa"/>
                            <w:shd w:val="clear" w:color="auto" w:fill="auto"/>
                            <w:vAlign w:val="center"/>
                          </w:tcPr>
                          <w:p w14:paraId="507FC188" w14:textId="77777777" w:rsidR="00AC48FD" w:rsidRPr="00E53252" w:rsidRDefault="00AC48FD" w:rsidP="00E53252">
                            <w:pPr>
                              <w:ind w:left="-108" w:right="-50"/>
                              <w:jc w:val="center"/>
                              <w:rPr>
                                <w:sz w:val="20"/>
                                <w:szCs w:val="20"/>
                              </w:rPr>
                            </w:pPr>
                            <w:r w:rsidRPr="00E53252">
                              <w:rPr>
                                <w:sz w:val="20"/>
                                <w:szCs w:val="20"/>
                              </w:rPr>
                              <w:t>Заднее колесо</w:t>
                            </w:r>
                          </w:p>
                        </w:tc>
                        <w:tc>
                          <w:tcPr>
                            <w:tcW w:w="1138" w:type="dxa"/>
                            <w:shd w:val="clear" w:color="auto" w:fill="auto"/>
                            <w:vAlign w:val="center"/>
                          </w:tcPr>
                          <w:p w14:paraId="50306090" w14:textId="77777777" w:rsidR="00AC48FD" w:rsidRPr="00E53252" w:rsidRDefault="00AC48FD" w:rsidP="00E53252">
                            <w:pPr>
                              <w:ind w:left="-108" w:right="-50"/>
                              <w:jc w:val="center"/>
                              <w:rPr>
                                <w:sz w:val="20"/>
                                <w:szCs w:val="20"/>
                              </w:rPr>
                            </w:pPr>
                            <w:r w:rsidRPr="00E53252">
                              <w:rPr>
                                <w:sz w:val="20"/>
                                <w:szCs w:val="20"/>
                              </w:rPr>
                              <w:t>Переднее колесо</w:t>
                            </w:r>
                          </w:p>
                        </w:tc>
                        <w:tc>
                          <w:tcPr>
                            <w:tcW w:w="1272" w:type="dxa"/>
                            <w:shd w:val="clear" w:color="auto" w:fill="auto"/>
                            <w:vAlign w:val="center"/>
                          </w:tcPr>
                          <w:p w14:paraId="6AF54C33" w14:textId="77777777" w:rsidR="00AC48FD" w:rsidRPr="00E53252" w:rsidRDefault="00AC48FD" w:rsidP="00E53252">
                            <w:pPr>
                              <w:ind w:left="-108" w:right="-50"/>
                              <w:jc w:val="center"/>
                              <w:rPr>
                                <w:sz w:val="20"/>
                                <w:szCs w:val="20"/>
                              </w:rPr>
                            </w:pPr>
                            <w:r w:rsidRPr="00E53252">
                              <w:rPr>
                                <w:sz w:val="20"/>
                                <w:szCs w:val="20"/>
                              </w:rPr>
                              <w:t>Заднее колесо</w:t>
                            </w:r>
                          </w:p>
                        </w:tc>
                      </w:tr>
                      <w:tr w:rsidR="00AC48FD" w:rsidRPr="00E53252" w14:paraId="7DC9D820" w14:textId="77777777" w:rsidTr="00F86E74">
                        <w:tc>
                          <w:tcPr>
                            <w:tcW w:w="1559" w:type="dxa"/>
                            <w:shd w:val="clear" w:color="auto" w:fill="auto"/>
                            <w:vAlign w:val="center"/>
                          </w:tcPr>
                          <w:p w14:paraId="4A13F356" w14:textId="77777777" w:rsidR="00AC48FD" w:rsidRPr="00E53252" w:rsidRDefault="00AC48FD" w:rsidP="00E53252">
                            <w:pPr>
                              <w:ind w:left="-108" w:right="-50"/>
                              <w:jc w:val="center"/>
                              <w:rPr>
                                <w:sz w:val="22"/>
                                <w:szCs w:val="22"/>
                              </w:rPr>
                            </w:pPr>
                            <w:r w:rsidRPr="00E53252">
                              <w:rPr>
                                <w:sz w:val="22"/>
                                <w:szCs w:val="22"/>
                              </w:rPr>
                              <w:t>30</w:t>
                            </w:r>
                          </w:p>
                        </w:tc>
                        <w:tc>
                          <w:tcPr>
                            <w:tcW w:w="1051" w:type="dxa"/>
                            <w:shd w:val="clear" w:color="auto" w:fill="auto"/>
                            <w:vAlign w:val="center"/>
                          </w:tcPr>
                          <w:p w14:paraId="7A6B1516" w14:textId="77777777" w:rsidR="00AC48FD" w:rsidRPr="00E53252" w:rsidRDefault="00AC48FD" w:rsidP="00E53252">
                            <w:pPr>
                              <w:ind w:left="-108" w:right="-50"/>
                              <w:jc w:val="center"/>
                              <w:rPr>
                                <w:sz w:val="22"/>
                                <w:szCs w:val="22"/>
                              </w:rPr>
                            </w:pPr>
                            <w:r w:rsidRPr="00E53252">
                              <w:rPr>
                                <w:sz w:val="22"/>
                                <w:szCs w:val="22"/>
                              </w:rPr>
                              <w:t>55</w:t>
                            </w:r>
                          </w:p>
                        </w:tc>
                        <w:tc>
                          <w:tcPr>
                            <w:tcW w:w="1285" w:type="dxa"/>
                            <w:shd w:val="clear" w:color="auto" w:fill="auto"/>
                            <w:vAlign w:val="center"/>
                          </w:tcPr>
                          <w:p w14:paraId="7914EDF1" w14:textId="77777777" w:rsidR="00AC48FD" w:rsidRPr="00E53252" w:rsidRDefault="00AC48FD" w:rsidP="00E53252">
                            <w:pPr>
                              <w:ind w:left="-108" w:right="-50"/>
                              <w:jc w:val="center"/>
                              <w:rPr>
                                <w:sz w:val="22"/>
                                <w:szCs w:val="22"/>
                              </w:rPr>
                            </w:pPr>
                            <w:r w:rsidRPr="00E53252">
                              <w:rPr>
                                <w:sz w:val="22"/>
                                <w:szCs w:val="22"/>
                              </w:rPr>
                              <w:t>58</w:t>
                            </w:r>
                          </w:p>
                        </w:tc>
                        <w:tc>
                          <w:tcPr>
                            <w:tcW w:w="1235" w:type="dxa"/>
                            <w:shd w:val="clear" w:color="auto" w:fill="auto"/>
                            <w:vAlign w:val="center"/>
                          </w:tcPr>
                          <w:p w14:paraId="32F9279E" w14:textId="77777777" w:rsidR="00AC48FD" w:rsidRPr="00E53252" w:rsidRDefault="00AC48FD" w:rsidP="00E53252">
                            <w:pPr>
                              <w:ind w:left="-108" w:right="-50"/>
                              <w:jc w:val="center"/>
                              <w:rPr>
                                <w:sz w:val="22"/>
                                <w:szCs w:val="22"/>
                              </w:rPr>
                            </w:pPr>
                            <w:r w:rsidRPr="00E53252">
                              <w:rPr>
                                <w:sz w:val="22"/>
                                <w:szCs w:val="22"/>
                              </w:rPr>
                              <w:t>87</w:t>
                            </w:r>
                          </w:p>
                        </w:tc>
                        <w:tc>
                          <w:tcPr>
                            <w:tcW w:w="1185" w:type="dxa"/>
                            <w:shd w:val="clear" w:color="auto" w:fill="auto"/>
                            <w:vAlign w:val="center"/>
                          </w:tcPr>
                          <w:p w14:paraId="1B71B5FD" w14:textId="77777777" w:rsidR="00AC48FD" w:rsidRPr="00E53252" w:rsidRDefault="00AC48FD" w:rsidP="00E53252">
                            <w:pPr>
                              <w:ind w:left="-108" w:right="-50"/>
                              <w:jc w:val="center"/>
                              <w:rPr>
                                <w:sz w:val="22"/>
                                <w:szCs w:val="22"/>
                              </w:rPr>
                            </w:pPr>
                            <w:r w:rsidRPr="00E53252">
                              <w:rPr>
                                <w:sz w:val="22"/>
                                <w:szCs w:val="22"/>
                              </w:rPr>
                              <w:t>176</w:t>
                            </w:r>
                          </w:p>
                        </w:tc>
                        <w:tc>
                          <w:tcPr>
                            <w:tcW w:w="1340" w:type="dxa"/>
                            <w:shd w:val="clear" w:color="auto" w:fill="auto"/>
                            <w:vAlign w:val="center"/>
                          </w:tcPr>
                          <w:p w14:paraId="745F595D" w14:textId="77777777" w:rsidR="00AC48FD" w:rsidRPr="00E53252" w:rsidRDefault="00AC48FD" w:rsidP="00E53252">
                            <w:pPr>
                              <w:ind w:left="-108" w:right="-50"/>
                              <w:jc w:val="center"/>
                              <w:rPr>
                                <w:sz w:val="22"/>
                                <w:szCs w:val="22"/>
                              </w:rPr>
                            </w:pPr>
                            <w:r w:rsidRPr="00E53252">
                              <w:rPr>
                                <w:sz w:val="22"/>
                                <w:szCs w:val="22"/>
                              </w:rPr>
                              <w:t>0,6</w:t>
                            </w:r>
                          </w:p>
                        </w:tc>
                        <w:tc>
                          <w:tcPr>
                            <w:tcW w:w="1086" w:type="dxa"/>
                            <w:shd w:val="clear" w:color="auto" w:fill="auto"/>
                            <w:vAlign w:val="center"/>
                          </w:tcPr>
                          <w:p w14:paraId="08F4364E" w14:textId="77777777" w:rsidR="00AC48FD" w:rsidRPr="00E53252" w:rsidRDefault="00AC48FD" w:rsidP="00E53252">
                            <w:pPr>
                              <w:ind w:left="-108" w:right="-50"/>
                              <w:jc w:val="center"/>
                              <w:rPr>
                                <w:sz w:val="22"/>
                                <w:szCs w:val="22"/>
                              </w:rPr>
                            </w:pPr>
                            <w:r w:rsidRPr="00E53252">
                              <w:rPr>
                                <w:sz w:val="22"/>
                                <w:szCs w:val="22"/>
                              </w:rPr>
                              <w:t>34</w:t>
                            </w:r>
                          </w:p>
                        </w:tc>
                        <w:tc>
                          <w:tcPr>
                            <w:tcW w:w="1040" w:type="dxa"/>
                            <w:shd w:val="clear" w:color="auto" w:fill="auto"/>
                            <w:vAlign w:val="center"/>
                          </w:tcPr>
                          <w:p w14:paraId="1BD40902" w14:textId="77777777" w:rsidR="00AC48FD" w:rsidRPr="00E53252" w:rsidRDefault="00AC48FD" w:rsidP="00E53252">
                            <w:pPr>
                              <w:ind w:left="-108" w:right="-50"/>
                              <w:jc w:val="center"/>
                              <w:rPr>
                                <w:sz w:val="22"/>
                                <w:szCs w:val="22"/>
                              </w:rPr>
                            </w:pPr>
                            <w:r w:rsidRPr="00E53252">
                              <w:rPr>
                                <w:sz w:val="22"/>
                                <w:szCs w:val="22"/>
                              </w:rPr>
                              <w:t>32</w:t>
                            </w:r>
                          </w:p>
                        </w:tc>
                        <w:tc>
                          <w:tcPr>
                            <w:tcW w:w="1138" w:type="dxa"/>
                            <w:shd w:val="clear" w:color="auto" w:fill="auto"/>
                            <w:vAlign w:val="center"/>
                          </w:tcPr>
                          <w:p w14:paraId="306A4DD2" w14:textId="77777777" w:rsidR="00AC48FD" w:rsidRPr="00E53252" w:rsidRDefault="00AC48FD" w:rsidP="00E53252">
                            <w:pPr>
                              <w:ind w:left="-108" w:right="-50"/>
                              <w:jc w:val="center"/>
                              <w:rPr>
                                <w:sz w:val="22"/>
                                <w:szCs w:val="22"/>
                              </w:rPr>
                            </w:pPr>
                            <w:r w:rsidRPr="00E53252">
                              <w:rPr>
                                <w:sz w:val="22"/>
                                <w:szCs w:val="22"/>
                              </w:rPr>
                              <w:t>43</w:t>
                            </w:r>
                          </w:p>
                        </w:tc>
                        <w:tc>
                          <w:tcPr>
                            <w:tcW w:w="1272" w:type="dxa"/>
                            <w:shd w:val="clear" w:color="auto" w:fill="auto"/>
                            <w:vAlign w:val="center"/>
                          </w:tcPr>
                          <w:p w14:paraId="79383EB0" w14:textId="77777777" w:rsidR="00AC48FD" w:rsidRPr="00E53252" w:rsidRDefault="00AC48FD" w:rsidP="00E53252">
                            <w:pPr>
                              <w:ind w:left="-108" w:right="-50"/>
                              <w:jc w:val="center"/>
                              <w:rPr>
                                <w:sz w:val="22"/>
                                <w:szCs w:val="22"/>
                              </w:rPr>
                            </w:pPr>
                            <w:r w:rsidRPr="00E53252">
                              <w:rPr>
                                <w:sz w:val="22"/>
                                <w:szCs w:val="22"/>
                              </w:rPr>
                              <w:t>55</w:t>
                            </w:r>
                          </w:p>
                        </w:tc>
                      </w:tr>
                      <w:tr w:rsidR="00AC48FD" w:rsidRPr="00E53252" w14:paraId="317DC8BA" w14:textId="77777777" w:rsidTr="00F86E74">
                        <w:tc>
                          <w:tcPr>
                            <w:tcW w:w="1559" w:type="dxa"/>
                            <w:shd w:val="clear" w:color="auto" w:fill="auto"/>
                            <w:vAlign w:val="center"/>
                          </w:tcPr>
                          <w:p w14:paraId="43753CEF" w14:textId="77777777" w:rsidR="00AC48FD" w:rsidRPr="00E53252" w:rsidRDefault="00AC48FD" w:rsidP="00E53252">
                            <w:pPr>
                              <w:ind w:left="-108" w:right="-50"/>
                              <w:jc w:val="center"/>
                              <w:rPr>
                                <w:sz w:val="22"/>
                                <w:szCs w:val="22"/>
                              </w:rPr>
                            </w:pPr>
                            <w:r w:rsidRPr="00E53252">
                              <w:rPr>
                                <w:sz w:val="22"/>
                                <w:szCs w:val="22"/>
                              </w:rPr>
                              <w:t>45</w:t>
                            </w:r>
                          </w:p>
                        </w:tc>
                        <w:tc>
                          <w:tcPr>
                            <w:tcW w:w="1051" w:type="dxa"/>
                            <w:shd w:val="clear" w:color="auto" w:fill="auto"/>
                            <w:vAlign w:val="center"/>
                          </w:tcPr>
                          <w:p w14:paraId="03AF79AA" w14:textId="77777777" w:rsidR="00AC48FD" w:rsidRPr="00E53252" w:rsidRDefault="00AC48FD" w:rsidP="00E53252">
                            <w:pPr>
                              <w:ind w:left="-108" w:right="-50"/>
                              <w:jc w:val="center"/>
                              <w:rPr>
                                <w:sz w:val="22"/>
                                <w:szCs w:val="22"/>
                              </w:rPr>
                            </w:pPr>
                            <w:r w:rsidRPr="00E53252">
                              <w:rPr>
                                <w:sz w:val="22"/>
                                <w:szCs w:val="22"/>
                              </w:rPr>
                              <w:t>74</w:t>
                            </w:r>
                          </w:p>
                        </w:tc>
                        <w:tc>
                          <w:tcPr>
                            <w:tcW w:w="1285" w:type="dxa"/>
                            <w:shd w:val="clear" w:color="auto" w:fill="auto"/>
                            <w:vAlign w:val="center"/>
                          </w:tcPr>
                          <w:p w14:paraId="7DDB2441" w14:textId="77777777" w:rsidR="00AC48FD" w:rsidRPr="00E53252" w:rsidRDefault="00AC48FD" w:rsidP="00E53252">
                            <w:pPr>
                              <w:ind w:left="-108" w:right="-50"/>
                              <w:jc w:val="center"/>
                              <w:rPr>
                                <w:sz w:val="22"/>
                                <w:szCs w:val="22"/>
                              </w:rPr>
                            </w:pPr>
                            <w:r w:rsidRPr="00E53252">
                              <w:rPr>
                                <w:sz w:val="22"/>
                                <w:szCs w:val="22"/>
                              </w:rPr>
                              <w:t>91</w:t>
                            </w:r>
                          </w:p>
                        </w:tc>
                        <w:tc>
                          <w:tcPr>
                            <w:tcW w:w="1235" w:type="dxa"/>
                            <w:shd w:val="clear" w:color="auto" w:fill="auto"/>
                            <w:vAlign w:val="center"/>
                          </w:tcPr>
                          <w:p w14:paraId="5B0AC5FA" w14:textId="77777777" w:rsidR="00AC48FD" w:rsidRPr="00E53252" w:rsidRDefault="00AC48FD" w:rsidP="00E53252">
                            <w:pPr>
                              <w:ind w:left="-108" w:right="-50"/>
                              <w:jc w:val="center"/>
                              <w:rPr>
                                <w:sz w:val="22"/>
                                <w:szCs w:val="22"/>
                              </w:rPr>
                            </w:pPr>
                            <w:r w:rsidRPr="00E53252">
                              <w:rPr>
                                <w:sz w:val="22"/>
                                <w:szCs w:val="22"/>
                              </w:rPr>
                              <w:t>129</w:t>
                            </w:r>
                          </w:p>
                        </w:tc>
                        <w:tc>
                          <w:tcPr>
                            <w:tcW w:w="1185" w:type="dxa"/>
                            <w:shd w:val="clear" w:color="auto" w:fill="auto"/>
                            <w:vAlign w:val="center"/>
                          </w:tcPr>
                          <w:p w14:paraId="4759E51B" w14:textId="77777777" w:rsidR="00AC48FD" w:rsidRPr="00E53252" w:rsidRDefault="00AC48FD" w:rsidP="00E53252">
                            <w:pPr>
                              <w:ind w:left="-108" w:right="-50"/>
                              <w:jc w:val="center"/>
                              <w:rPr>
                                <w:sz w:val="22"/>
                                <w:szCs w:val="22"/>
                              </w:rPr>
                            </w:pPr>
                            <w:r w:rsidRPr="00E53252">
                              <w:rPr>
                                <w:sz w:val="22"/>
                                <w:szCs w:val="22"/>
                              </w:rPr>
                              <w:t>262</w:t>
                            </w:r>
                          </w:p>
                        </w:tc>
                        <w:tc>
                          <w:tcPr>
                            <w:tcW w:w="1340" w:type="dxa"/>
                            <w:shd w:val="clear" w:color="auto" w:fill="auto"/>
                            <w:vAlign w:val="center"/>
                          </w:tcPr>
                          <w:p w14:paraId="5EB71C1E" w14:textId="77777777" w:rsidR="00AC48FD" w:rsidRPr="00E53252" w:rsidRDefault="00AC48FD" w:rsidP="00E53252">
                            <w:pPr>
                              <w:ind w:left="-108" w:right="-50"/>
                              <w:jc w:val="center"/>
                              <w:rPr>
                                <w:sz w:val="22"/>
                                <w:szCs w:val="22"/>
                              </w:rPr>
                            </w:pPr>
                            <w:r w:rsidRPr="00E53252">
                              <w:rPr>
                                <w:sz w:val="22"/>
                                <w:szCs w:val="22"/>
                              </w:rPr>
                              <w:t>0,57</w:t>
                            </w:r>
                          </w:p>
                        </w:tc>
                        <w:tc>
                          <w:tcPr>
                            <w:tcW w:w="1086" w:type="dxa"/>
                            <w:shd w:val="clear" w:color="auto" w:fill="auto"/>
                            <w:vAlign w:val="center"/>
                          </w:tcPr>
                          <w:p w14:paraId="31BE8689" w14:textId="77777777" w:rsidR="00AC48FD" w:rsidRPr="00E53252" w:rsidRDefault="00AC48FD" w:rsidP="00E53252">
                            <w:pPr>
                              <w:ind w:left="-108" w:right="-50"/>
                              <w:jc w:val="center"/>
                              <w:rPr>
                                <w:sz w:val="22"/>
                                <w:szCs w:val="22"/>
                              </w:rPr>
                            </w:pPr>
                            <w:r w:rsidRPr="00E53252">
                              <w:rPr>
                                <w:sz w:val="22"/>
                                <w:szCs w:val="22"/>
                              </w:rPr>
                              <w:t>41</w:t>
                            </w:r>
                          </w:p>
                        </w:tc>
                        <w:tc>
                          <w:tcPr>
                            <w:tcW w:w="1040" w:type="dxa"/>
                            <w:shd w:val="clear" w:color="auto" w:fill="auto"/>
                            <w:vAlign w:val="center"/>
                          </w:tcPr>
                          <w:p w14:paraId="753C153A" w14:textId="77777777" w:rsidR="00AC48FD" w:rsidRPr="00E53252" w:rsidRDefault="00AC48FD" w:rsidP="00E53252">
                            <w:pPr>
                              <w:ind w:left="-108" w:right="-50"/>
                              <w:jc w:val="center"/>
                              <w:rPr>
                                <w:sz w:val="22"/>
                                <w:szCs w:val="22"/>
                              </w:rPr>
                            </w:pPr>
                            <w:r w:rsidRPr="00E53252">
                              <w:rPr>
                                <w:sz w:val="22"/>
                                <w:szCs w:val="22"/>
                              </w:rPr>
                              <w:t>37</w:t>
                            </w:r>
                          </w:p>
                        </w:tc>
                        <w:tc>
                          <w:tcPr>
                            <w:tcW w:w="1138" w:type="dxa"/>
                            <w:shd w:val="clear" w:color="auto" w:fill="auto"/>
                            <w:vAlign w:val="center"/>
                          </w:tcPr>
                          <w:p w14:paraId="1D073BA6" w14:textId="77777777" w:rsidR="00AC48FD" w:rsidRPr="00E53252" w:rsidRDefault="00AC48FD" w:rsidP="00E53252">
                            <w:pPr>
                              <w:ind w:left="-108" w:right="-50"/>
                              <w:jc w:val="center"/>
                              <w:rPr>
                                <w:sz w:val="22"/>
                                <w:szCs w:val="22"/>
                              </w:rPr>
                            </w:pPr>
                            <w:r w:rsidRPr="00E53252">
                              <w:rPr>
                                <w:sz w:val="22"/>
                                <w:szCs w:val="22"/>
                              </w:rPr>
                              <w:t>45</w:t>
                            </w:r>
                          </w:p>
                        </w:tc>
                        <w:tc>
                          <w:tcPr>
                            <w:tcW w:w="1272" w:type="dxa"/>
                            <w:shd w:val="clear" w:color="auto" w:fill="auto"/>
                            <w:vAlign w:val="center"/>
                          </w:tcPr>
                          <w:p w14:paraId="3988003C" w14:textId="77777777" w:rsidR="00AC48FD" w:rsidRPr="00E53252" w:rsidRDefault="00AC48FD" w:rsidP="00E53252">
                            <w:pPr>
                              <w:ind w:left="-108" w:right="-50"/>
                              <w:jc w:val="center"/>
                              <w:rPr>
                                <w:sz w:val="22"/>
                                <w:szCs w:val="22"/>
                              </w:rPr>
                            </w:pPr>
                            <w:r w:rsidRPr="00E53252">
                              <w:rPr>
                                <w:sz w:val="22"/>
                                <w:szCs w:val="22"/>
                              </w:rPr>
                              <w:t>59</w:t>
                            </w:r>
                          </w:p>
                        </w:tc>
                      </w:tr>
                      <w:tr w:rsidR="00AC48FD" w:rsidRPr="00E53252" w14:paraId="1ABCAE0E" w14:textId="77777777" w:rsidTr="00F86E74">
                        <w:tc>
                          <w:tcPr>
                            <w:tcW w:w="1559" w:type="dxa"/>
                            <w:shd w:val="clear" w:color="auto" w:fill="auto"/>
                            <w:vAlign w:val="center"/>
                          </w:tcPr>
                          <w:p w14:paraId="418A539F" w14:textId="77777777" w:rsidR="00AC48FD" w:rsidRPr="00E53252" w:rsidRDefault="00AC48FD" w:rsidP="00E53252">
                            <w:pPr>
                              <w:ind w:left="-108" w:right="-50"/>
                              <w:jc w:val="center"/>
                              <w:rPr>
                                <w:sz w:val="22"/>
                                <w:szCs w:val="22"/>
                              </w:rPr>
                            </w:pPr>
                            <w:r w:rsidRPr="00E53252">
                              <w:rPr>
                                <w:sz w:val="22"/>
                                <w:szCs w:val="22"/>
                              </w:rPr>
                              <w:t>90</w:t>
                            </w:r>
                          </w:p>
                        </w:tc>
                        <w:tc>
                          <w:tcPr>
                            <w:tcW w:w="1051" w:type="dxa"/>
                            <w:shd w:val="clear" w:color="auto" w:fill="auto"/>
                            <w:vAlign w:val="center"/>
                          </w:tcPr>
                          <w:p w14:paraId="72B6E29C" w14:textId="77777777" w:rsidR="00AC48FD" w:rsidRPr="00E53252" w:rsidRDefault="00AC48FD" w:rsidP="00E53252">
                            <w:pPr>
                              <w:ind w:left="-108" w:right="-50"/>
                              <w:jc w:val="center"/>
                              <w:rPr>
                                <w:sz w:val="22"/>
                                <w:szCs w:val="22"/>
                              </w:rPr>
                            </w:pPr>
                            <w:r w:rsidRPr="00E53252">
                              <w:rPr>
                                <w:sz w:val="22"/>
                                <w:szCs w:val="22"/>
                              </w:rPr>
                              <w:t>186</w:t>
                            </w:r>
                          </w:p>
                        </w:tc>
                        <w:tc>
                          <w:tcPr>
                            <w:tcW w:w="1285" w:type="dxa"/>
                            <w:shd w:val="clear" w:color="auto" w:fill="auto"/>
                            <w:vAlign w:val="center"/>
                          </w:tcPr>
                          <w:p w14:paraId="6D20716E" w14:textId="77777777" w:rsidR="00AC48FD" w:rsidRPr="00E53252" w:rsidRDefault="00AC48FD" w:rsidP="00E53252">
                            <w:pPr>
                              <w:ind w:left="-108" w:right="-50"/>
                              <w:jc w:val="center"/>
                              <w:rPr>
                                <w:sz w:val="22"/>
                                <w:szCs w:val="22"/>
                              </w:rPr>
                            </w:pPr>
                            <w:r w:rsidRPr="00E53252">
                              <w:rPr>
                                <w:sz w:val="22"/>
                                <w:szCs w:val="22"/>
                              </w:rPr>
                              <w:t>179</w:t>
                            </w:r>
                          </w:p>
                        </w:tc>
                        <w:tc>
                          <w:tcPr>
                            <w:tcW w:w="1235" w:type="dxa"/>
                            <w:shd w:val="clear" w:color="auto" w:fill="auto"/>
                            <w:vAlign w:val="center"/>
                          </w:tcPr>
                          <w:p w14:paraId="10AC856C" w14:textId="77777777" w:rsidR="00AC48FD" w:rsidRPr="00E53252" w:rsidRDefault="00AC48FD" w:rsidP="00E53252">
                            <w:pPr>
                              <w:ind w:left="-108" w:right="-50"/>
                              <w:jc w:val="center"/>
                              <w:rPr>
                                <w:sz w:val="22"/>
                                <w:szCs w:val="22"/>
                              </w:rPr>
                            </w:pPr>
                            <w:r w:rsidRPr="00E53252">
                              <w:rPr>
                                <w:sz w:val="22"/>
                                <w:szCs w:val="22"/>
                              </w:rPr>
                              <w:t>269</w:t>
                            </w:r>
                          </w:p>
                        </w:tc>
                        <w:tc>
                          <w:tcPr>
                            <w:tcW w:w="1185" w:type="dxa"/>
                            <w:shd w:val="clear" w:color="auto" w:fill="auto"/>
                            <w:vAlign w:val="center"/>
                          </w:tcPr>
                          <w:p w14:paraId="45872879" w14:textId="77777777" w:rsidR="00AC48FD" w:rsidRPr="00E53252" w:rsidRDefault="00AC48FD" w:rsidP="00E53252">
                            <w:pPr>
                              <w:ind w:left="-108" w:right="-50"/>
                              <w:jc w:val="center"/>
                              <w:rPr>
                                <w:sz w:val="22"/>
                                <w:szCs w:val="22"/>
                              </w:rPr>
                            </w:pPr>
                            <w:r w:rsidRPr="00E53252">
                              <w:rPr>
                                <w:sz w:val="22"/>
                                <w:szCs w:val="22"/>
                              </w:rPr>
                              <w:t>546</w:t>
                            </w:r>
                          </w:p>
                        </w:tc>
                        <w:tc>
                          <w:tcPr>
                            <w:tcW w:w="1340" w:type="dxa"/>
                            <w:shd w:val="clear" w:color="auto" w:fill="auto"/>
                            <w:vAlign w:val="center"/>
                          </w:tcPr>
                          <w:p w14:paraId="6D28722F" w14:textId="77777777" w:rsidR="00AC48FD" w:rsidRPr="00E53252" w:rsidRDefault="00AC48FD" w:rsidP="00E53252">
                            <w:pPr>
                              <w:ind w:left="-108" w:right="-50"/>
                              <w:jc w:val="center"/>
                              <w:rPr>
                                <w:sz w:val="22"/>
                                <w:szCs w:val="22"/>
                              </w:rPr>
                            </w:pPr>
                            <w:r w:rsidRPr="00E53252">
                              <w:rPr>
                                <w:sz w:val="22"/>
                                <w:szCs w:val="22"/>
                              </w:rPr>
                              <w:t>0,6</w:t>
                            </w:r>
                          </w:p>
                        </w:tc>
                        <w:tc>
                          <w:tcPr>
                            <w:tcW w:w="1086" w:type="dxa"/>
                            <w:shd w:val="clear" w:color="auto" w:fill="auto"/>
                            <w:vAlign w:val="center"/>
                          </w:tcPr>
                          <w:p w14:paraId="43B1792C" w14:textId="77777777" w:rsidR="00AC48FD" w:rsidRPr="00E53252" w:rsidRDefault="00AC48FD" w:rsidP="00E53252">
                            <w:pPr>
                              <w:ind w:left="-108" w:right="-50"/>
                              <w:jc w:val="center"/>
                              <w:rPr>
                                <w:sz w:val="22"/>
                                <w:szCs w:val="22"/>
                              </w:rPr>
                            </w:pPr>
                            <w:r w:rsidRPr="00E53252">
                              <w:rPr>
                                <w:sz w:val="22"/>
                                <w:szCs w:val="22"/>
                              </w:rPr>
                              <w:t>63</w:t>
                            </w:r>
                          </w:p>
                        </w:tc>
                        <w:tc>
                          <w:tcPr>
                            <w:tcW w:w="1040" w:type="dxa"/>
                            <w:shd w:val="clear" w:color="auto" w:fill="auto"/>
                            <w:vAlign w:val="center"/>
                          </w:tcPr>
                          <w:p w14:paraId="0A826FD2" w14:textId="77777777" w:rsidR="00AC48FD" w:rsidRPr="00E53252" w:rsidRDefault="00AC48FD" w:rsidP="00E53252">
                            <w:pPr>
                              <w:ind w:left="-108" w:right="-50"/>
                              <w:jc w:val="center"/>
                              <w:rPr>
                                <w:sz w:val="22"/>
                                <w:szCs w:val="22"/>
                              </w:rPr>
                            </w:pPr>
                            <w:r w:rsidRPr="00E53252">
                              <w:rPr>
                                <w:sz w:val="22"/>
                                <w:szCs w:val="22"/>
                              </w:rPr>
                              <w:t>48</w:t>
                            </w:r>
                          </w:p>
                        </w:tc>
                        <w:tc>
                          <w:tcPr>
                            <w:tcW w:w="1138" w:type="dxa"/>
                            <w:shd w:val="clear" w:color="auto" w:fill="auto"/>
                            <w:vAlign w:val="center"/>
                          </w:tcPr>
                          <w:p w14:paraId="49086ECE" w14:textId="77777777" w:rsidR="00AC48FD" w:rsidRPr="00E53252" w:rsidRDefault="00AC48FD" w:rsidP="00E53252">
                            <w:pPr>
                              <w:ind w:left="-108" w:right="-50"/>
                              <w:jc w:val="center"/>
                              <w:rPr>
                                <w:sz w:val="22"/>
                                <w:szCs w:val="22"/>
                              </w:rPr>
                            </w:pPr>
                            <w:r w:rsidRPr="00E53252">
                              <w:rPr>
                                <w:sz w:val="22"/>
                                <w:szCs w:val="22"/>
                              </w:rPr>
                              <w:t>76</w:t>
                            </w:r>
                          </w:p>
                        </w:tc>
                        <w:tc>
                          <w:tcPr>
                            <w:tcW w:w="1272" w:type="dxa"/>
                            <w:shd w:val="clear" w:color="auto" w:fill="auto"/>
                            <w:vAlign w:val="center"/>
                          </w:tcPr>
                          <w:p w14:paraId="638FB26B" w14:textId="77777777" w:rsidR="00AC48FD" w:rsidRPr="00E53252" w:rsidRDefault="00AC48FD" w:rsidP="00E53252">
                            <w:pPr>
                              <w:ind w:left="-108" w:right="-50"/>
                              <w:jc w:val="center"/>
                              <w:rPr>
                                <w:sz w:val="22"/>
                                <w:szCs w:val="22"/>
                              </w:rPr>
                            </w:pPr>
                            <w:r w:rsidRPr="00E53252">
                              <w:rPr>
                                <w:sz w:val="22"/>
                                <w:szCs w:val="22"/>
                              </w:rPr>
                              <w:t>78</w:t>
                            </w:r>
                          </w:p>
                        </w:tc>
                      </w:tr>
                      <w:tr w:rsidR="00AC48FD" w:rsidRPr="00E53252" w14:paraId="5A12E5D7" w14:textId="77777777" w:rsidTr="00F86E74">
                        <w:tc>
                          <w:tcPr>
                            <w:tcW w:w="1559" w:type="dxa"/>
                            <w:shd w:val="clear" w:color="auto" w:fill="auto"/>
                            <w:vAlign w:val="center"/>
                          </w:tcPr>
                          <w:p w14:paraId="536E1A3D" w14:textId="77777777" w:rsidR="00AC48FD" w:rsidRPr="00E53252" w:rsidRDefault="00AC48FD" w:rsidP="00E53252">
                            <w:pPr>
                              <w:ind w:left="-108" w:right="-50"/>
                              <w:jc w:val="center"/>
                              <w:rPr>
                                <w:sz w:val="22"/>
                                <w:szCs w:val="22"/>
                              </w:rPr>
                            </w:pPr>
                            <w:r w:rsidRPr="00E53252">
                              <w:rPr>
                                <w:sz w:val="22"/>
                                <w:szCs w:val="22"/>
                              </w:rPr>
                              <w:t>130</w:t>
                            </w:r>
                          </w:p>
                        </w:tc>
                        <w:tc>
                          <w:tcPr>
                            <w:tcW w:w="1051" w:type="dxa"/>
                            <w:shd w:val="clear" w:color="auto" w:fill="auto"/>
                            <w:vAlign w:val="center"/>
                          </w:tcPr>
                          <w:p w14:paraId="41F1771E" w14:textId="77777777" w:rsidR="00AC48FD" w:rsidRPr="00E53252" w:rsidRDefault="00AC48FD" w:rsidP="00E53252">
                            <w:pPr>
                              <w:ind w:left="-108" w:right="-50"/>
                              <w:jc w:val="center"/>
                              <w:rPr>
                                <w:sz w:val="22"/>
                                <w:szCs w:val="22"/>
                              </w:rPr>
                            </w:pPr>
                            <w:r w:rsidRPr="00E53252">
                              <w:rPr>
                                <w:sz w:val="22"/>
                                <w:szCs w:val="22"/>
                              </w:rPr>
                              <w:t>275</w:t>
                            </w:r>
                          </w:p>
                        </w:tc>
                        <w:tc>
                          <w:tcPr>
                            <w:tcW w:w="1285" w:type="dxa"/>
                            <w:shd w:val="clear" w:color="auto" w:fill="auto"/>
                            <w:vAlign w:val="center"/>
                          </w:tcPr>
                          <w:p w14:paraId="67739562" w14:textId="77777777" w:rsidR="00AC48FD" w:rsidRPr="00E53252" w:rsidRDefault="00AC48FD" w:rsidP="00E53252">
                            <w:pPr>
                              <w:ind w:left="-108" w:right="-50"/>
                              <w:jc w:val="center"/>
                              <w:rPr>
                                <w:sz w:val="22"/>
                                <w:szCs w:val="22"/>
                              </w:rPr>
                            </w:pPr>
                            <w:r w:rsidRPr="00E53252">
                              <w:rPr>
                                <w:sz w:val="22"/>
                                <w:szCs w:val="22"/>
                              </w:rPr>
                              <w:t>265</w:t>
                            </w:r>
                          </w:p>
                        </w:tc>
                        <w:tc>
                          <w:tcPr>
                            <w:tcW w:w="1235" w:type="dxa"/>
                            <w:shd w:val="clear" w:color="auto" w:fill="auto"/>
                            <w:vAlign w:val="center"/>
                          </w:tcPr>
                          <w:p w14:paraId="5836C87C" w14:textId="77777777" w:rsidR="00AC48FD" w:rsidRPr="00E53252" w:rsidRDefault="00AC48FD" w:rsidP="00E53252">
                            <w:pPr>
                              <w:ind w:left="-108" w:right="-50"/>
                              <w:jc w:val="center"/>
                              <w:rPr>
                                <w:sz w:val="22"/>
                                <w:szCs w:val="22"/>
                              </w:rPr>
                            </w:pPr>
                            <w:r w:rsidRPr="00E53252">
                              <w:rPr>
                                <w:sz w:val="22"/>
                                <w:szCs w:val="22"/>
                              </w:rPr>
                              <w:t>403</w:t>
                            </w:r>
                          </w:p>
                        </w:tc>
                        <w:tc>
                          <w:tcPr>
                            <w:tcW w:w="1185" w:type="dxa"/>
                            <w:shd w:val="clear" w:color="auto" w:fill="auto"/>
                            <w:vAlign w:val="center"/>
                          </w:tcPr>
                          <w:p w14:paraId="48B62EDD" w14:textId="77777777" w:rsidR="00AC48FD" w:rsidRPr="00E53252" w:rsidRDefault="00AC48FD" w:rsidP="00E53252">
                            <w:pPr>
                              <w:ind w:left="-108" w:right="-50"/>
                              <w:jc w:val="center"/>
                              <w:rPr>
                                <w:sz w:val="22"/>
                                <w:szCs w:val="22"/>
                              </w:rPr>
                            </w:pPr>
                            <w:r w:rsidRPr="00E53252">
                              <w:rPr>
                                <w:sz w:val="22"/>
                                <w:szCs w:val="22"/>
                              </w:rPr>
                              <w:t>817</w:t>
                            </w:r>
                          </w:p>
                        </w:tc>
                        <w:tc>
                          <w:tcPr>
                            <w:tcW w:w="1340" w:type="dxa"/>
                            <w:shd w:val="clear" w:color="auto" w:fill="auto"/>
                            <w:vAlign w:val="center"/>
                          </w:tcPr>
                          <w:p w14:paraId="1030AAC1" w14:textId="77777777" w:rsidR="00AC48FD" w:rsidRPr="00E53252" w:rsidRDefault="00AC48FD" w:rsidP="00E53252">
                            <w:pPr>
                              <w:ind w:left="-108" w:right="-50"/>
                              <w:jc w:val="center"/>
                              <w:rPr>
                                <w:sz w:val="22"/>
                                <w:szCs w:val="22"/>
                              </w:rPr>
                            </w:pPr>
                            <w:r w:rsidRPr="00E53252">
                              <w:rPr>
                                <w:sz w:val="22"/>
                                <w:szCs w:val="22"/>
                              </w:rPr>
                              <w:t>0,5</w:t>
                            </w:r>
                          </w:p>
                        </w:tc>
                        <w:tc>
                          <w:tcPr>
                            <w:tcW w:w="1086" w:type="dxa"/>
                            <w:shd w:val="clear" w:color="auto" w:fill="auto"/>
                            <w:vAlign w:val="center"/>
                          </w:tcPr>
                          <w:p w14:paraId="3613791E" w14:textId="77777777" w:rsidR="00AC48FD" w:rsidRPr="00E53252" w:rsidRDefault="00AC48FD" w:rsidP="00E53252">
                            <w:pPr>
                              <w:ind w:left="-108" w:right="-50"/>
                              <w:jc w:val="center"/>
                              <w:rPr>
                                <w:sz w:val="22"/>
                                <w:szCs w:val="22"/>
                              </w:rPr>
                            </w:pPr>
                            <w:r w:rsidRPr="00E53252">
                              <w:rPr>
                                <w:sz w:val="22"/>
                                <w:szCs w:val="22"/>
                              </w:rPr>
                              <w:t>84</w:t>
                            </w:r>
                          </w:p>
                        </w:tc>
                        <w:tc>
                          <w:tcPr>
                            <w:tcW w:w="1040" w:type="dxa"/>
                            <w:shd w:val="clear" w:color="auto" w:fill="auto"/>
                            <w:vAlign w:val="center"/>
                          </w:tcPr>
                          <w:p w14:paraId="241A46EC" w14:textId="77777777" w:rsidR="00AC48FD" w:rsidRPr="00E53252" w:rsidRDefault="00AC48FD" w:rsidP="00E53252">
                            <w:pPr>
                              <w:ind w:left="-108" w:right="-50"/>
                              <w:jc w:val="center"/>
                              <w:rPr>
                                <w:sz w:val="22"/>
                                <w:szCs w:val="22"/>
                              </w:rPr>
                            </w:pPr>
                            <w:r w:rsidRPr="00E53252">
                              <w:rPr>
                                <w:sz w:val="22"/>
                                <w:szCs w:val="22"/>
                              </w:rPr>
                              <w:t>67</w:t>
                            </w:r>
                          </w:p>
                        </w:tc>
                        <w:tc>
                          <w:tcPr>
                            <w:tcW w:w="1138" w:type="dxa"/>
                            <w:shd w:val="clear" w:color="auto" w:fill="auto"/>
                            <w:vAlign w:val="center"/>
                          </w:tcPr>
                          <w:p w14:paraId="1F1F891A" w14:textId="77777777" w:rsidR="00AC48FD" w:rsidRPr="00E53252" w:rsidRDefault="00AC48FD" w:rsidP="00E53252">
                            <w:pPr>
                              <w:ind w:left="-108" w:right="-50"/>
                              <w:jc w:val="center"/>
                              <w:rPr>
                                <w:sz w:val="22"/>
                                <w:szCs w:val="22"/>
                              </w:rPr>
                            </w:pPr>
                            <w:r w:rsidRPr="00E53252">
                              <w:rPr>
                                <w:sz w:val="22"/>
                                <w:szCs w:val="22"/>
                              </w:rPr>
                              <w:t>101</w:t>
                            </w:r>
                          </w:p>
                        </w:tc>
                        <w:tc>
                          <w:tcPr>
                            <w:tcW w:w="1272" w:type="dxa"/>
                            <w:shd w:val="clear" w:color="auto" w:fill="auto"/>
                            <w:vAlign w:val="center"/>
                          </w:tcPr>
                          <w:p w14:paraId="17DB7B39" w14:textId="77777777" w:rsidR="00AC48FD" w:rsidRPr="00E53252" w:rsidRDefault="00AC48FD" w:rsidP="00E53252">
                            <w:pPr>
                              <w:ind w:left="-108" w:right="-50"/>
                              <w:jc w:val="center"/>
                              <w:rPr>
                                <w:sz w:val="22"/>
                                <w:szCs w:val="22"/>
                              </w:rPr>
                            </w:pPr>
                            <w:r w:rsidRPr="00E53252">
                              <w:rPr>
                                <w:sz w:val="22"/>
                                <w:szCs w:val="22"/>
                              </w:rPr>
                              <w:t>108</w:t>
                            </w:r>
                          </w:p>
                        </w:tc>
                      </w:tr>
                      <w:tr w:rsidR="00AC48FD" w:rsidRPr="00E53252" w14:paraId="432170F1" w14:textId="77777777" w:rsidTr="00F86E74">
                        <w:tc>
                          <w:tcPr>
                            <w:tcW w:w="1559" w:type="dxa"/>
                            <w:shd w:val="clear" w:color="auto" w:fill="auto"/>
                            <w:vAlign w:val="center"/>
                          </w:tcPr>
                          <w:p w14:paraId="2208426C" w14:textId="77777777" w:rsidR="00AC48FD" w:rsidRPr="00E53252" w:rsidRDefault="00AC48FD" w:rsidP="00E53252">
                            <w:pPr>
                              <w:ind w:left="-108" w:right="-50"/>
                              <w:jc w:val="center"/>
                              <w:rPr>
                                <w:sz w:val="22"/>
                                <w:szCs w:val="22"/>
                              </w:rPr>
                            </w:pPr>
                            <w:r w:rsidRPr="00E53252">
                              <w:rPr>
                                <w:sz w:val="22"/>
                                <w:szCs w:val="22"/>
                              </w:rPr>
                              <w:t>180</w:t>
                            </w:r>
                          </w:p>
                        </w:tc>
                        <w:tc>
                          <w:tcPr>
                            <w:tcW w:w="1051" w:type="dxa"/>
                            <w:shd w:val="clear" w:color="auto" w:fill="auto"/>
                            <w:vAlign w:val="center"/>
                          </w:tcPr>
                          <w:p w14:paraId="31E8F07E" w14:textId="77777777" w:rsidR="00AC48FD" w:rsidRPr="00E53252" w:rsidRDefault="00AC48FD" w:rsidP="00E53252">
                            <w:pPr>
                              <w:ind w:left="-108" w:right="-50"/>
                              <w:jc w:val="center"/>
                              <w:rPr>
                                <w:sz w:val="22"/>
                                <w:szCs w:val="22"/>
                              </w:rPr>
                            </w:pPr>
                            <w:r w:rsidRPr="00E53252">
                              <w:rPr>
                                <w:sz w:val="22"/>
                                <w:szCs w:val="22"/>
                              </w:rPr>
                              <w:t>343</w:t>
                            </w:r>
                          </w:p>
                        </w:tc>
                        <w:tc>
                          <w:tcPr>
                            <w:tcW w:w="1285" w:type="dxa"/>
                            <w:shd w:val="clear" w:color="auto" w:fill="auto"/>
                            <w:vAlign w:val="center"/>
                          </w:tcPr>
                          <w:p w14:paraId="505EE1A5" w14:textId="77777777" w:rsidR="00AC48FD" w:rsidRPr="00E53252" w:rsidRDefault="00AC48FD" w:rsidP="00E53252">
                            <w:pPr>
                              <w:ind w:left="-108" w:right="-50"/>
                              <w:jc w:val="center"/>
                              <w:rPr>
                                <w:sz w:val="22"/>
                                <w:szCs w:val="22"/>
                              </w:rPr>
                            </w:pPr>
                            <w:r w:rsidRPr="00E53252">
                              <w:rPr>
                                <w:sz w:val="22"/>
                                <w:szCs w:val="22"/>
                              </w:rPr>
                              <w:t>357</w:t>
                            </w:r>
                          </w:p>
                        </w:tc>
                        <w:tc>
                          <w:tcPr>
                            <w:tcW w:w="1235" w:type="dxa"/>
                            <w:shd w:val="clear" w:color="auto" w:fill="auto"/>
                            <w:vAlign w:val="center"/>
                          </w:tcPr>
                          <w:p w14:paraId="630368E8" w14:textId="77777777" w:rsidR="00AC48FD" w:rsidRPr="00E53252" w:rsidRDefault="00AC48FD" w:rsidP="00E53252">
                            <w:pPr>
                              <w:ind w:left="-108" w:right="-50"/>
                              <w:jc w:val="center"/>
                              <w:rPr>
                                <w:sz w:val="22"/>
                                <w:szCs w:val="22"/>
                              </w:rPr>
                            </w:pPr>
                            <w:r w:rsidRPr="00E53252">
                              <w:rPr>
                                <w:sz w:val="22"/>
                                <w:szCs w:val="22"/>
                              </w:rPr>
                              <w:t>528</w:t>
                            </w:r>
                          </w:p>
                        </w:tc>
                        <w:tc>
                          <w:tcPr>
                            <w:tcW w:w="1185" w:type="dxa"/>
                            <w:shd w:val="clear" w:color="auto" w:fill="auto"/>
                            <w:vAlign w:val="center"/>
                          </w:tcPr>
                          <w:p w14:paraId="14DC70B0" w14:textId="77777777" w:rsidR="00AC48FD" w:rsidRPr="00E53252" w:rsidRDefault="00AC48FD" w:rsidP="00E53252">
                            <w:pPr>
                              <w:ind w:left="-108" w:right="-50"/>
                              <w:jc w:val="center"/>
                              <w:rPr>
                                <w:sz w:val="22"/>
                                <w:szCs w:val="22"/>
                              </w:rPr>
                            </w:pPr>
                            <w:r w:rsidRPr="00E53252">
                              <w:rPr>
                                <w:sz w:val="22"/>
                                <w:szCs w:val="22"/>
                              </w:rPr>
                              <w:t>1072</w:t>
                            </w:r>
                          </w:p>
                        </w:tc>
                        <w:tc>
                          <w:tcPr>
                            <w:tcW w:w="1340" w:type="dxa"/>
                            <w:shd w:val="clear" w:color="auto" w:fill="auto"/>
                            <w:vAlign w:val="center"/>
                          </w:tcPr>
                          <w:p w14:paraId="67DBD2B2" w14:textId="77777777" w:rsidR="00AC48FD" w:rsidRPr="00E53252" w:rsidRDefault="00AC48FD" w:rsidP="00E53252">
                            <w:pPr>
                              <w:ind w:left="-108" w:right="-50"/>
                              <w:jc w:val="center"/>
                              <w:rPr>
                                <w:sz w:val="22"/>
                                <w:szCs w:val="22"/>
                              </w:rPr>
                            </w:pPr>
                            <w:r w:rsidRPr="00E53252">
                              <w:rPr>
                                <w:sz w:val="22"/>
                                <w:szCs w:val="22"/>
                              </w:rPr>
                              <w:t>0,55</w:t>
                            </w:r>
                          </w:p>
                        </w:tc>
                        <w:tc>
                          <w:tcPr>
                            <w:tcW w:w="1086" w:type="dxa"/>
                            <w:shd w:val="clear" w:color="auto" w:fill="auto"/>
                            <w:vAlign w:val="center"/>
                          </w:tcPr>
                          <w:p w14:paraId="772EF0CB" w14:textId="77777777" w:rsidR="00AC48FD" w:rsidRPr="00E53252" w:rsidRDefault="00AC48FD" w:rsidP="00E53252">
                            <w:pPr>
                              <w:ind w:left="-108" w:right="-50"/>
                              <w:jc w:val="center"/>
                              <w:rPr>
                                <w:sz w:val="22"/>
                                <w:szCs w:val="22"/>
                              </w:rPr>
                            </w:pPr>
                            <w:r w:rsidRPr="00E53252">
                              <w:rPr>
                                <w:sz w:val="22"/>
                                <w:szCs w:val="22"/>
                              </w:rPr>
                              <w:t>89</w:t>
                            </w:r>
                          </w:p>
                        </w:tc>
                        <w:tc>
                          <w:tcPr>
                            <w:tcW w:w="1040" w:type="dxa"/>
                            <w:shd w:val="clear" w:color="auto" w:fill="auto"/>
                            <w:vAlign w:val="center"/>
                          </w:tcPr>
                          <w:p w14:paraId="5ED89ECB" w14:textId="77777777" w:rsidR="00AC48FD" w:rsidRPr="00E53252" w:rsidRDefault="00AC48FD" w:rsidP="00E53252">
                            <w:pPr>
                              <w:ind w:left="-108" w:right="-50"/>
                              <w:jc w:val="center"/>
                              <w:rPr>
                                <w:sz w:val="22"/>
                                <w:szCs w:val="22"/>
                              </w:rPr>
                            </w:pPr>
                            <w:r w:rsidRPr="00E53252">
                              <w:rPr>
                                <w:sz w:val="22"/>
                                <w:szCs w:val="22"/>
                              </w:rPr>
                              <w:t>77</w:t>
                            </w:r>
                          </w:p>
                        </w:tc>
                        <w:tc>
                          <w:tcPr>
                            <w:tcW w:w="1138" w:type="dxa"/>
                            <w:shd w:val="clear" w:color="auto" w:fill="auto"/>
                            <w:vAlign w:val="center"/>
                          </w:tcPr>
                          <w:p w14:paraId="3750C61C" w14:textId="77777777" w:rsidR="00AC48FD" w:rsidRPr="00E53252" w:rsidRDefault="00AC48FD" w:rsidP="00E53252">
                            <w:pPr>
                              <w:ind w:left="-108" w:right="-50"/>
                              <w:jc w:val="center"/>
                              <w:rPr>
                                <w:sz w:val="22"/>
                                <w:szCs w:val="22"/>
                              </w:rPr>
                            </w:pPr>
                            <w:r w:rsidRPr="00E53252">
                              <w:rPr>
                                <w:sz w:val="22"/>
                                <w:szCs w:val="22"/>
                              </w:rPr>
                              <w:t>110</w:t>
                            </w:r>
                          </w:p>
                        </w:tc>
                        <w:tc>
                          <w:tcPr>
                            <w:tcW w:w="1272" w:type="dxa"/>
                            <w:shd w:val="clear" w:color="auto" w:fill="auto"/>
                            <w:vAlign w:val="center"/>
                          </w:tcPr>
                          <w:p w14:paraId="30CCFD62" w14:textId="77777777" w:rsidR="00AC48FD" w:rsidRPr="00E53252" w:rsidRDefault="00AC48FD" w:rsidP="00E53252">
                            <w:pPr>
                              <w:ind w:left="-108" w:right="-50"/>
                              <w:jc w:val="center"/>
                              <w:rPr>
                                <w:sz w:val="22"/>
                                <w:szCs w:val="22"/>
                              </w:rPr>
                            </w:pPr>
                            <w:r w:rsidRPr="00E53252">
                              <w:rPr>
                                <w:sz w:val="22"/>
                                <w:szCs w:val="22"/>
                              </w:rPr>
                              <w:t>120</w:t>
                            </w:r>
                          </w:p>
                        </w:tc>
                      </w:tr>
                      <w:tr w:rsidR="00AC48FD" w:rsidRPr="00E53252" w14:paraId="4FAD7F1E" w14:textId="77777777" w:rsidTr="00F86E74">
                        <w:tc>
                          <w:tcPr>
                            <w:tcW w:w="1559" w:type="dxa"/>
                            <w:shd w:val="clear" w:color="auto" w:fill="auto"/>
                            <w:vAlign w:val="center"/>
                          </w:tcPr>
                          <w:p w14:paraId="74F6AD4E" w14:textId="77777777" w:rsidR="00AC48FD" w:rsidRPr="00E53252" w:rsidRDefault="00AC48FD" w:rsidP="00E53252">
                            <w:pPr>
                              <w:ind w:left="-108" w:right="-50"/>
                              <w:jc w:val="center"/>
                              <w:rPr>
                                <w:sz w:val="22"/>
                                <w:szCs w:val="22"/>
                              </w:rPr>
                            </w:pPr>
                            <w:r w:rsidRPr="00E53252">
                              <w:rPr>
                                <w:sz w:val="22"/>
                                <w:szCs w:val="22"/>
                              </w:rPr>
                              <w:t>240</w:t>
                            </w:r>
                          </w:p>
                        </w:tc>
                        <w:tc>
                          <w:tcPr>
                            <w:tcW w:w="1051" w:type="dxa"/>
                            <w:shd w:val="clear" w:color="auto" w:fill="auto"/>
                            <w:vAlign w:val="center"/>
                          </w:tcPr>
                          <w:p w14:paraId="36638EC9" w14:textId="77777777" w:rsidR="00AC48FD" w:rsidRPr="00E53252" w:rsidRDefault="00AC48FD" w:rsidP="00E53252">
                            <w:pPr>
                              <w:ind w:left="-108" w:right="-50"/>
                              <w:jc w:val="center"/>
                              <w:rPr>
                                <w:sz w:val="22"/>
                                <w:szCs w:val="22"/>
                              </w:rPr>
                            </w:pPr>
                            <w:r w:rsidRPr="00E53252">
                              <w:rPr>
                                <w:sz w:val="22"/>
                                <w:szCs w:val="22"/>
                              </w:rPr>
                              <w:t>363</w:t>
                            </w:r>
                          </w:p>
                        </w:tc>
                        <w:tc>
                          <w:tcPr>
                            <w:tcW w:w="1285" w:type="dxa"/>
                            <w:shd w:val="clear" w:color="auto" w:fill="auto"/>
                            <w:vAlign w:val="center"/>
                          </w:tcPr>
                          <w:p w14:paraId="24697BD4" w14:textId="77777777" w:rsidR="00AC48FD" w:rsidRPr="00E53252" w:rsidRDefault="00AC48FD" w:rsidP="00E53252">
                            <w:pPr>
                              <w:ind w:left="-108" w:right="-50"/>
                              <w:jc w:val="center"/>
                              <w:rPr>
                                <w:sz w:val="22"/>
                                <w:szCs w:val="22"/>
                              </w:rPr>
                            </w:pPr>
                            <w:r w:rsidRPr="00E53252">
                              <w:rPr>
                                <w:sz w:val="22"/>
                                <w:szCs w:val="22"/>
                              </w:rPr>
                              <w:t>441</w:t>
                            </w:r>
                          </w:p>
                        </w:tc>
                        <w:tc>
                          <w:tcPr>
                            <w:tcW w:w="1235" w:type="dxa"/>
                            <w:shd w:val="clear" w:color="auto" w:fill="auto"/>
                            <w:vAlign w:val="center"/>
                          </w:tcPr>
                          <w:p w14:paraId="7DC04070" w14:textId="77777777" w:rsidR="00AC48FD" w:rsidRPr="00E53252" w:rsidRDefault="00AC48FD" w:rsidP="00E53252">
                            <w:pPr>
                              <w:ind w:left="-108" w:right="-50"/>
                              <w:jc w:val="center"/>
                              <w:rPr>
                                <w:sz w:val="22"/>
                                <w:szCs w:val="22"/>
                              </w:rPr>
                            </w:pPr>
                            <w:r w:rsidRPr="00E53252">
                              <w:rPr>
                                <w:sz w:val="22"/>
                                <w:szCs w:val="22"/>
                              </w:rPr>
                              <w:t>662</w:t>
                            </w:r>
                          </w:p>
                        </w:tc>
                        <w:tc>
                          <w:tcPr>
                            <w:tcW w:w="1185" w:type="dxa"/>
                            <w:shd w:val="clear" w:color="auto" w:fill="auto"/>
                            <w:vAlign w:val="center"/>
                          </w:tcPr>
                          <w:p w14:paraId="53751361" w14:textId="77777777" w:rsidR="00AC48FD" w:rsidRPr="00E53252" w:rsidRDefault="00AC48FD" w:rsidP="00E53252">
                            <w:pPr>
                              <w:ind w:left="-108" w:right="-50"/>
                              <w:jc w:val="center"/>
                              <w:rPr>
                                <w:sz w:val="22"/>
                                <w:szCs w:val="22"/>
                              </w:rPr>
                            </w:pPr>
                            <w:r w:rsidRPr="00E53252">
                              <w:rPr>
                                <w:sz w:val="22"/>
                                <w:szCs w:val="22"/>
                              </w:rPr>
                              <w:t>1345</w:t>
                            </w:r>
                          </w:p>
                        </w:tc>
                        <w:tc>
                          <w:tcPr>
                            <w:tcW w:w="1340" w:type="dxa"/>
                            <w:shd w:val="clear" w:color="auto" w:fill="auto"/>
                            <w:vAlign w:val="center"/>
                          </w:tcPr>
                          <w:p w14:paraId="4D755278" w14:textId="77777777" w:rsidR="00AC48FD" w:rsidRPr="00E53252" w:rsidRDefault="00AC48FD" w:rsidP="00E53252">
                            <w:pPr>
                              <w:ind w:left="-108" w:right="-50"/>
                              <w:jc w:val="center"/>
                              <w:rPr>
                                <w:sz w:val="22"/>
                                <w:szCs w:val="22"/>
                              </w:rPr>
                            </w:pPr>
                            <w:r w:rsidRPr="00E53252">
                              <w:rPr>
                                <w:sz w:val="22"/>
                                <w:szCs w:val="22"/>
                              </w:rPr>
                              <w:t>0,7</w:t>
                            </w:r>
                          </w:p>
                        </w:tc>
                        <w:tc>
                          <w:tcPr>
                            <w:tcW w:w="1086" w:type="dxa"/>
                            <w:shd w:val="clear" w:color="auto" w:fill="auto"/>
                            <w:vAlign w:val="center"/>
                          </w:tcPr>
                          <w:p w14:paraId="28E9A474" w14:textId="77777777" w:rsidR="00AC48FD" w:rsidRPr="00E53252" w:rsidRDefault="00AC48FD" w:rsidP="00E53252">
                            <w:pPr>
                              <w:ind w:left="-108" w:right="-50"/>
                              <w:jc w:val="center"/>
                              <w:rPr>
                                <w:sz w:val="22"/>
                                <w:szCs w:val="22"/>
                              </w:rPr>
                            </w:pPr>
                            <w:r w:rsidRPr="00E53252">
                              <w:rPr>
                                <w:sz w:val="22"/>
                                <w:szCs w:val="22"/>
                              </w:rPr>
                              <w:t>81</w:t>
                            </w:r>
                          </w:p>
                        </w:tc>
                        <w:tc>
                          <w:tcPr>
                            <w:tcW w:w="1040" w:type="dxa"/>
                            <w:shd w:val="clear" w:color="auto" w:fill="auto"/>
                            <w:vAlign w:val="center"/>
                          </w:tcPr>
                          <w:p w14:paraId="2656CE55" w14:textId="77777777" w:rsidR="00AC48FD" w:rsidRPr="00E53252" w:rsidRDefault="00AC48FD" w:rsidP="00E53252">
                            <w:pPr>
                              <w:ind w:left="-108" w:right="-50"/>
                              <w:jc w:val="center"/>
                              <w:rPr>
                                <w:sz w:val="22"/>
                                <w:szCs w:val="22"/>
                              </w:rPr>
                            </w:pPr>
                            <w:r w:rsidRPr="00E53252">
                              <w:rPr>
                                <w:sz w:val="22"/>
                                <w:szCs w:val="22"/>
                              </w:rPr>
                              <w:t>75</w:t>
                            </w:r>
                          </w:p>
                        </w:tc>
                        <w:tc>
                          <w:tcPr>
                            <w:tcW w:w="1138" w:type="dxa"/>
                            <w:shd w:val="clear" w:color="auto" w:fill="auto"/>
                            <w:vAlign w:val="center"/>
                          </w:tcPr>
                          <w:p w14:paraId="6B3664B3" w14:textId="77777777" w:rsidR="00AC48FD" w:rsidRPr="00E53252" w:rsidRDefault="00AC48FD" w:rsidP="00E53252">
                            <w:pPr>
                              <w:ind w:left="-108" w:right="-50"/>
                              <w:jc w:val="center"/>
                              <w:rPr>
                                <w:sz w:val="22"/>
                                <w:szCs w:val="22"/>
                              </w:rPr>
                            </w:pPr>
                            <w:r w:rsidRPr="00E53252">
                              <w:rPr>
                                <w:sz w:val="22"/>
                                <w:szCs w:val="22"/>
                              </w:rPr>
                              <w:t>110</w:t>
                            </w:r>
                          </w:p>
                        </w:tc>
                        <w:tc>
                          <w:tcPr>
                            <w:tcW w:w="1272" w:type="dxa"/>
                            <w:shd w:val="clear" w:color="auto" w:fill="auto"/>
                            <w:vAlign w:val="center"/>
                          </w:tcPr>
                          <w:p w14:paraId="20C20E5B" w14:textId="77777777" w:rsidR="00AC48FD" w:rsidRPr="00E53252" w:rsidRDefault="00AC48FD" w:rsidP="00E53252">
                            <w:pPr>
                              <w:ind w:left="-108" w:right="-50"/>
                              <w:jc w:val="center"/>
                              <w:rPr>
                                <w:sz w:val="22"/>
                                <w:szCs w:val="22"/>
                              </w:rPr>
                            </w:pPr>
                            <w:r w:rsidRPr="00E53252">
                              <w:rPr>
                                <w:sz w:val="22"/>
                                <w:szCs w:val="22"/>
                              </w:rPr>
                              <w:t>120</w:t>
                            </w:r>
                          </w:p>
                        </w:tc>
                      </w:tr>
                      <w:tr w:rsidR="00AC48FD" w:rsidRPr="00E53252" w14:paraId="0ACCA4FE" w14:textId="77777777" w:rsidTr="00F86E74">
                        <w:tc>
                          <w:tcPr>
                            <w:tcW w:w="1559" w:type="dxa"/>
                            <w:shd w:val="clear" w:color="auto" w:fill="auto"/>
                            <w:vAlign w:val="center"/>
                          </w:tcPr>
                          <w:p w14:paraId="4DF2755E" w14:textId="77777777" w:rsidR="00AC48FD" w:rsidRPr="00E53252" w:rsidRDefault="00AC48FD" w:rsidP="00E53252">
                            <w:pPr>
                              <w:ind w:left="-108" w:right="-50"/>
                              <w:jc w:val="center"/>
                              <w:rPr>
                                <w:sz w:val="22"/>
                                <w:szCs w:val="22"/>
                              </w:rPr>
                            </w:pPr>
                            <w:r w:rsidRPr="00E53252">
                              <w:rPr>
                                <w:sz w:val="22"/>
                                <w:szCs w:val="22"/>
                              </w:rPr>
                              <w:t>360</w:t>
                            </w:r>
                          </w:p>
                        </w:tc>
                        <w:tc>
                          <w:tcPr>
                            <w:tcW w:w="1051" w:type="dxa"/>
                            <w:shd w:val="clear" w:color="auto" w:fill="auto"/>
                            <w:vAlign w:val="center"/>
                          </w:tcPr>
                          <w:p w14:paraId="698D7E53" w14:textId="77777777" w:rsidR="00AC48FD" w:rsidRPr="00E53252" w:rsidRDefault="00AC48FD" w:rsidP="00E53252">
                            <w:pPr>
                              <w:ind w:left="-108" w:right="-50"/>
                              <w:jc w:val="center"/>
                              <w:rPr>
                                <w:sz w:val="22"/>
                                <w:szCs w:val="22"/>
                              </w:rPr>
                            </w:pPr>
                            <w:r w:rsidRPr="00E53252">
                              <w:rPr>
                                <w:sz w:val="22"/>
                                <w:szCs w:val="22"/>
                              </w:rPr>
                              <w:t>639</w:t>
                            </w:r>
                          </w:p>
                        </w:tc>
                        <w:tc>
                          <w:tcPr>
                            <w:tcW w:w="1285" w:type="dxa"/>
                            <w:shd w:val="clear" w:color="auto" w:fill="auto"/>
                            <w:vAlign w:val="center"/>
                          </w:tcPr>
                          <w:p w14:paraId="7434148F" w14:textId="77777777" w:rsidR="00AC48FD" w:rsidRPr="00E53252" w:rsidRDefault="00AC48FD" w:rsidP="00E53252">
                            <w:pPr>
                              <w:ind w:left="-108" w:right="-50"/>
                              <w:jc w:val="center"/>
                              <w:rPr>
                                <w:sz w:val="22"/>
                                <w:szCs w:val="22"/>
                              </w:rPr>
                            </w:pPr>
                            <w:r w:rsidRPr="00E53252">
                              <w:rPr>
                                <w:sz w:val="22"/>
                                <w:szCs w:val="22"/>
                              </w:rPr>
                              <w:t>665</w:t>
                            </w:r>
                          </w:p>
                        </w:tc>
                        <w:tc>
                          <w:tcPr>
                            <w:tcW w:w="1235" w:type="dxa"/>
                            <w:shd w:val="clear" w:color="auto" w:fill="auto"/>
                            <w:vAlign w:val="center"/>
                          </w:tcPr>
                          <w:p w14:paraId="0D05AD0F" w14:textId="77777777" w:rsidR="00AC48FD" w:rsidRPr="00E53252" w:rsidRDefault="00AC48FD" w:rsidP="00E53252">
                            <w:pPr>
                              <w:ind w:left="-108" w:right="-50"/>
                              <w:jc w:val="center"/>
                              <w:rPr>
                                <w:sz w:val="22"/>
                                <w:szCs w:val="22"/>
                              </w:rPr>
                            </w:pPr>
                            <w:r w:rsidRPr="00E53252">
                              <w:rPr>
                                <w:sz w:val="22"/>
                                <w:szCs w:val="22"/>
                              </w:rPr>
                              <w:t>1025</w:t>
                            </w:r>
                          </w:p>
                        </w:tc>
                        <w:tc>
                          <w:tcPr>
                            <w:tcW w:w="1185" w:type="dxa"/>
                            <w:shd w:val="clear" w:color="auto" w:fill="auto"/>
                            <w:vAlign w:val="center"/>
                          </w:tcPr>
                          <w:p w14:paraId="2DCCDCB6" w14:textId="77777777" w:rsidR="00AC48FD" w:rsidRPr="00E53252" w:rsidRDefault="00AC48FD" w:rsidP="00E53252">
                            <w:pPr>
                              <w:ind w:left="-108" w:right="-50"/>
                              <w:jc w:val="center"/>
                              <w:rPr>
                                <w:sz w:val="22"/>
                                <w:szCs w:val="22"/>
                              </w:rPr>
                            </w:pPr>
                            <w:r w:rsidRPr="00E53252">
                              <w:rPr>
                                <w:sz w:val="22"/>
                                <w:szCs w:val="22"/>
                              </w:rPr>
                              <w:t>2030</w:t>
                            </w:r>
                          </w:p>
                        </w:tc>
                        <w:tc>
                          <w:tcPr>
                            <w:tcW w:w="1340" w:type="dxa"/>
                            <w:shd w:val="clear" w:color="auto" w:fill="auto"/>
                            <w:vAlign w:val="center"/>
                          </w:tcPr>
                          <w:p w14:paraId="273BF7CD" w14:textId="77777777" w:rsidR="00AC48FD" w:rsidRPr="00E53252" w:rsidRDefault="00AC48FD" w:rsidP="00E53252">
                            <w:pPr>
                              <w:ind w:left="-108" w:right="-50"/>
                              <w:jc w:val="center"/>
                              <w:rPr>
                                <w:sz w:val="22"/>
                                <w:szCs w:val="22"/>
                              </w:rPr>
                            </w:pPr>
                            <w:r w:rsidRPr="00E53252">
                              <w:rPr>
                                <w:sz w:val="22"/>
                                <w:szCs w:val="22"/>
                              </w:rPr>
                              <w:t>0,7</w:t>
                            </w:r>
                          </w:p>
                        </w:tc>
                        <w:tc>
                          <w:tcPr>
                            <w:tcW w:w="1086" w:type="dxa"/>
                            <w:shd w:val="clear" w:color="auto" w:fill="auto"/>
                            <w:vAlign w:val="center"/>
                          </w:tcPr>
                          <w:p w14:paraId="429E4A77" w14:textId="77777777" w:rsidR="00AC48FD" w:rsidRPr="00E53252" w:rsidRDefault="00AC48FD" w:rsidP="00E53252">
                            <w:pPr>
                              <w:ind w:left="-108" w:right="-50"/>
                              <w:jc w:val="center"/>
                              <w:rPr>
                                <w:sz w:val="22"/>
                                <w:szCs w:val="22"/>
                              </w:rPr>
                            </w:pPr>
                            <w:r w:rsidRPr="00E53252">
                              <w:rPr>
                                <w:sz w:val="22"/>
                                <w:szCs w:val="22"/>
                              </w:rPr>
                              <w:t>108</w:t>
                            </w:r>
                          </w:p>
                        </w:tc>
                        <w:tc>
                          <w:tcPr>
                            <w:tcW w:w="1040" w:type="dxa"/>
                            <w:shd w:val="clear" w:color="auto" w:fill="auto"/>
                            <w:vAlign w:val="center"/>
                          </w:tcPr>
                          <w:p w14:paraId="4D9B8CA6" w14:textId="77777777" w:rsidR="00AC48FD" w:rsidRPr="00E53252" w:rsidRDefault="00AC48FD" w:rsidP="00E53252">
                            <w:pPr>
                              <w:ind w:left="-108" w:right="-50"/>
                              <w:jc w:val="center"/>
                              <w:rPr>
                                <w:sz w:val="22"/>
                                <w:szCs w:val="22"/>
                              </w:rPr>
                            </w:pPr>
                            <w:r w:rsidRPr="00E53252">
                              <w:rPr>
                                <w:sz w:val="22"/>
                                <w:szCs w:val="22"/>
                              </w:rPr>
                              <w:t>95</w:t>
                            </w:r>
                          </w:p>
                        </w:tc>
                        <w:tc>
                          <w:tcPr>
                            <w:tcW w:w="1138" w:type="dxa"/>
                            <w:shd w:val="clear" w:color="auto" w:fill="auto"/>
                            <w:vAlign w:val="center"/>
                          </w:tcPr>
                          <w:p w14:paraId="636F98D7" w14:textId="77777777" w:rsidR="00AC48FD" w:rsidRPr="00E53252" w:rsidRDefault="00AC48FD" w:rsidP="00E53252">
                            <w:pPr>
                              <w:ind w:left="-108" w:right="-50"/>
                              <w:jc w:val="center"/>
                              <w:rPr>
                                <w:sz w:val="22"/>
                                <w:szCs w:val="22"/>
                              </w:rPr>
                            </w:pPr>
                            <w:r w:rsidRPr="00E53252">
                              <w:rPr>
                                <w:sz w:val="22"/>
                                <w:szCs w:val="22"/>
                              </w:rPr>
                              <w:t>137</w:t>
                            </w:r>
                          </w:p>
                        </w:tc>
                        <w:tc>
                          <w:tcPr>
                            <w:tcW w:w="1272" w:type="dxa"/>
                            <w:shd w:val="clear" w:color="auto" w:fill="auto"/>
                            <w:vAlign w:val="center"/>
                          </w:tcPr>
                          <w:p w14:paraId="4B475675" w14:textId="77777777" w:rsidR="00AC48FD" w:rsidRPr="00E53252" w:rsidRDefault="00AC48FD" w:rsidP="00E53252">
                            <w:pPr>
                              <w:ind w:left="-108" w:right="-50"/>
                              <w:jc w:val="center"/>
                              <w:rPr>
                                <w:sz w:val="22"/>
                                <w:szCs w:val="22"/>
                              </w:rPr>
                            </w:pPr>
                            <w:r w:rsidRPr="00E53252">
                              <w:rPr>
                                <w:sz w:val="22"/>
                                <w:szCs w:val="22"/>
                              </w:rPr>
                              <w:t>161</w:t>
                            </w:r>
                          </w:p>
                        </w:tc>
                      </w:tr>
                      <w:tr w:rsidR="00AC48FD" w:rsidRPr="00E53252" w14:paraId="1E3E027B" w14:textId="77777777" w:rsidTr="00F86E74">
                        <w:tc>
                          <w:tcPr>
                            <w:tcW w:w="1559" w:type="dxa"/>
                            <w:shd w:val="clear" w:color="auto" w:fill="auto"/>
                            <w:vAlign w:val="center"/>
                          </w:tcPr>
                          <w:p w14:paraId="67E2599F" w14:textId="77777777" w:rsidR="00AC48FD" w:rsidRPr="00E53252" w:rsidRDefault="00AC48FD" w:rsidP="00E53252">
                            <w:pPr>
                              <w:ind w:left="-108" w:right="-50"/>
                              <w:jc w:val="center"/>
                              <w:rPr>
                                <w:sz w:val="22"/>
                                <w:szCs w:val="22"/>
                              </w:rPr>
                            </w:pPr>
                            <w:r w:rsidRPr="00E53252">
                              <w:rPr>
                                <w:sz w:val="22"/>
                                <w:szCs w:val="22"/>
                              </w:rPr>
                              <w:t>450</w:t>
                            </w:r>
                          </w:p>
                        </w:tc>
                        <w:tc>
                          <w:tcPr>
                            <w:tcW w:w="1051" w:type="dxa"/>
                            <w:shd w:val="clear" w:color="auto" w:fill="auto"/>
                            <w:vAlign w:val="center"/>
                          </w:tcPr>
                          <w:p w14:paraId="71950F30" w14:textId="77777777" w:rsidR="00AC48FD" w:rsidRPr="00E53252" w:rsidRDefault="00AC48FD" w:rsidP="00E53252">
                            <w:pPr>
                              <w:ind w:left="-108" w:right="-50"/>
                              <w:jc w:val="center"/>
                              <w:rPr>
                                <w:sz w:val="22"/>
                                <w:szCs w:val="22"/>
                              </w:rPr>
                            </w:pPr>
                            <w:r w:rsidRPr="00E53252">
                              <w:rPr>
                                <w:sz w:val="22"/>
                                <w:szCs w:val="22"/>
                              </w:rPr>
                              <w:t>1300</w:t>
                            </w:r>
                          </w:p>
                        </w:tc>
                        <w:tc>
                          <w:tcPr>
                            <w:tcW w:w="1285" w:type="dxa"/>
                            <w:shd w:val="clear" w:color="auto" w:fill="auto"/>
                            <w:vAlign w:val="center"/>
                          </w:tcPr>
                          <w:p w14:paraId="7E7489E3" w14:textId="77777777" w:rsidR="00AC48FD" w:rsidRPr="00E53252" w:rsidRDefault="00AC48FD" w:rsidP="00E53252">
                            <w:pPr>
                              <w:ind w:left="-108" w:right="-50"/>
                              <w:jc w:val="center"/>
                              <w:rPr>
                                <w:sz w:val="22"/>
                                <w:szCs w:val="22"/>
                              </w:rPr>
                            </w:pPr>
                            <w:r w:rsidRPr="00E53252">
                              <w:rPr>
                                <w:sz w:val="22"/>
                                <w:szCs w:val="22"/>
                              </w:rPr>
                              <w:t>500</w:t>
                            </w:r>
                          </w:p>
                        </w:tc>
                        <w:tc>
                          <w:tcPr>
                            <w:tcW w:w="1235" w:type="dxa"/>
                            <w:shd w:val="clear" w:color="auto" w:fill="auto"/>
                            <w:vAlign w:val="center"/>
                          </w:tcPr>
                          <w:p w14:paraId="57DAC791" w14:textId="77777777" w:rsidR="00AC48FD" w:rsidRPr="00E53252" w:rsidRDefault="00AC48FD" w:rsidP="00E53252">
                            <w:pPr>
                              <w:ind w:left="-108" w:right="-50"/>
                              <w:jc w:val="center"/>
                              <w:rPr>
                                <w:sz w:val="22"/>
                                <w:szCs w:val="22"/>
                              </w:rPr>
                            </w:pPr>
                            <w:r w:rsidRPr="00E53252">
                              <w:rPr>
                                <w:sz w:val="22"/>
                                <w:szCs w:val="22"/>
                              </w:rPr>
                              <w:t>2025</w:t>
                            </w:r>
                          </w:p>
                        </w:tc>
                        <w:tc>
                          <w:tcPr>
                            <w:tcW w:w="1185" w:type="dxa"/>
                            <w:shd w:val="clear" w:color="auto" w:fill="auto"/>
                            <w:vAlign w:val="center"/>
                          </w:tcPr>
                          <w:p w14:paraId="7F26FA7C" w14:textId="77777777" w:rsidR="00AC48FD" w:rsidRPr="00E53252" w:rsidRDefault="00AC48FD" w:rsidP="00E53252">
                            <w:pPr>
                              <w:ind w:left="-108" w:right="-50"/>
                              <w:jc w:val="center"/>
                              <w:rPr>
                                <w:sz w:val="22"/>
                                <w:szCs w:val="22"/>
                              </w:rPr>
                            </w:pPr>
                            <w:r w:rsidRPr="00E53252">
                              <w:rPr>
                                <w:sz w:val="22"/>
                                <w:szCs w:val="22"/>
                              </w:rPr>
                              <w:t>2025</w:t>
                            </w:r>
                          </w:p>
                        </w:tc>
                        <w:tc>
                          <w:tcPr>
                            <w:tcW w:w="1340" w:type="dxa"/>
                            <w:shd w:val="clear" w:color="auto" w:fill="auto"/>
                            <w:vAlign w:val="center"/>
                          </w:tcPr>
                          <w:p w14:paraId="15646E12" w14:textId="77777777" w:rsidR="00AC48FD" w:rsidRPr="00E53252" w:rsidRDefault="00AC48FD" w:rsidP="00E53252">
                            <w:pPr>
                              <w:ind w:left="-108" w:right="-50"/>
                              <w:jc w:val="center"/>
                              <w:rPr>
                                <w:sz w:val="22"/>
                                <w:szCs w:val="22"/>
                              </w:rPr>
                            </w:pPr>
                            <w:r w:rsidRPr="00E53252">
                              <w:rPr>
                                <w:sz w:val="22"/>
                                <w:szCs w:val="22"/>
                              </w:rPr>
                              <w:t>0,7</w:t>
                            </w:r>
                          </w:p>
                        </w:tc>
                        <w:tc>
                          <w:tcPr>
                            <w:tcW w:w="1086" w:type="dxa"/>
                            <w:shd w:val="clear" w:color="auto" w:fill="auto"/>
                            <w:vAlign w:val="center"/>
                          </w:tcPr>
                          <w:p w14:paraId="48DF684E" w14:textId="77777777" w:rsidR="00AC48FD" w:rsidRPr="00E53252" w:rsidRDefault="00AC48FD" w:rsidP="00E53252">
                            <w:pPr>
                              <w:ind w:left="-108" w:right="-50"/>
                              <w:jc w:val="center"/>
                              <w:rPr>
                                <w:sz w:val="22"/>
                                <w:szCs w:val="22"/>
                              </w:rPr>
                            </w:pPr>
                            <w:r w:rsidRPr="00E53252">
                              <w:rPr>
                                <w:sz w:val="22"/>
                                <w:szCs w:val="22"/>
                              </w:rPr>
                              <w:t>173</w:t>
                            </w:r>
                          </w:p>
                        </w:tc>
                        <w:tc>
                          <w:tcPr>
                            <w:tcW w:w="1040" w:type="dxa"/>
                            <w:shd w:val="clear" w:color="auto" w:fill="auto"/>
                            <w:vAlign w:val="center"/>
                          </w:tcPr>
                          <w:p w14:paraId="3DB141EA" w14:textId="77777777" w:rsidR="00AC48FD" w:rsidRPr="00E53252" w:rsidRDefault="00AC48FD" w:rsidP="00E53252">
                            <w:pPr>
                              <w:ind w:left="-108" w:right="-50"/>
                              <w:jc w:val="center"/>
                              <w:rPr>
                                <w:sz w:val="22"/>
                                <w:szCs w:val="22"/>
                              </w:rPr>
                            </w:pPr>
                            <w:r w:rsidRPr="00E53252">
                              <w:rPr>
                                <w:sz w:val="22"/>
                                <w:szCs w:val="22"/>
                              </w:rPr>
                              <w:t>82</w:t>
                            </w:r>
                          </w:p>
                        </w:tc>
                        <w:tc>
                          <w:tcPr>
                            <w:tcW w:w="1138" w:type="dxa"/>
                            <w:shd w:val="clear" w:color="auto" w:fill="auto"/>
                            <w:vAlign w:val="center"/>
                          </w:tcPr>
                          <w:p w14:paraId="543A9615" w14:textId="77777777" w:rsidR="00AC48FD" w:rsidRPr="00E53252" w:rsidRDefault="00AC48FD" w:rsidP="00E53252">
                            <w:pPr>
                              <w:ind w:left="-108" w:right="-50"/>
                              <w:jc w:val="center"/>
                              <w:rPr>
                                <w:sz w:val="22"/>
                                <w:szCs w:val="22"/>
                              </w:rPr>
                            </w:pPr>
                            <w:r w:rsidRPr="00E53252">
                              <w:rPr>
                                <w:sz w:val="22"/>
                                <w:szCs w:val="22"/>
                              </w:rPr>
                              <w:t>158</w:t>
                            </w:r>
                          </w:p>
                        </w:tc>
                        <w:tc>
                          <w:tcPr>
                            <w:tcW w:w="1272" w:type="dxa"/>
                            <w:shd w:val="clear" w:color="auto" w:fill="auto"/>
                            <w:vAlign w:val="center"/>
                          </w:tcPr>
                          <w:p w14:paraId="669C88EE" w14:textId="77777777" w:rsidR="00AC48FD" w:rsidRPr="00E53252" w:rsidRDefault="00AC48FD" w:rsidP="00E53252">
                            <w:pPr>
                              <w:ind w:left="-108" w:right="-50"/>
                              <w:jc w:val="center"/>
                              <w:rPr>
                                <w:sz w:val="22"/>
                                <w:szCs w:val="22"/>
                              </w:rPr>
                            </w:pPr>
                            <w:r w:rsidRPr="00E53252">
                              <w:rPr>
                                <w:sz w:val="22"/>
                                <w:szCs w:val="22"/>
                              </w:rPr>
                              <w:t>158</w:t>
                            </w:r>
                          </w:p>
                        </w:tc>
                      </w:tr>
                    </w:tbl>
                    <w:p w14:paraId="4BF1F15D" w14:textId="77777777" w:rsidR="00AC48FD" w:rsidRPr="006C18CF" w:rsidRDefault="00AC48FD" w:rsidP="00E53252">
                      <w:pPr>
                        <w:widowControl w:val="0"/>
                        <w:autoSpaceDE w:val="0"/>
                        <w:autoSpaceDN w:val="0"/>
                        <w:adjustRightInd w:val="0"/>
                        <w:spacing w:line="360" w:lineRule="auto"/>
                        <w:ind w:left="142"/>
                        <w:mirrorIndents/>
                        <w:jc w:val="both"/>
                        <w:rPr>
                          <w:spacing w:val="50"/>
                          <w:sz w:val="28"/>
                          <w:szCs w:val="28"/>
                        </w:rPr>
                      </w:pPr>
                    </w:p>
                    <w:p w14:paraId="1BC55DF8" w14:textId="77777777" w:rsidR="00AC48FD" w:rsidRPr="00E53252" w:rsidRDefault="00AC48FD" w:rsidP="00E53252">
                      <w:pPr>
                        <w:widowControl w:val="0"/>
                        <w:autoSpaceDE w:val="0"/>
                        <w:autoSpaceDN w:val="0"/>
                        <w:adjustRightInd w:val="0"/>
                        <w:spacing w:line="360" w:lineRule="auto"/>
                        <w:ind w:left="142"/>
                        <w:mirrorIndents/>
                        <w:jc w:val="both"/>
                      </w:pPr>
                      <w:r w:rsidRPr="00E53252">
                        <w:rPr>
                          <w:spacing w:val="50"/>
                        </w:rPr>
                        <w:t>Таблица</w:t>
                      </w:r>
                      <w:r w:rsidRPr="00E53252">
                        <w:t xml:space="preserve"> К.3</w:t>
                      </w:r>
                    </w:p>
                    <w:tbl>
                      <w:tblPr>
                        <w:tblW w:w="121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1050"/>
                        <w:gridCol w:w="1285"/>
                        <w:gridCol w:w="1235"/>
                        <w:gridCol w:w="1185"/>
                        <w:gridCol w:w="1340"/>
                        <w:gridCol w:w="1086"/>
                        <w:gridCol w:w="1042"/>
                        <w:gridCol w:w="1134"/>
                        <w:gridCol w:w="1276"/>
                      </w:tblGrid>
                      <w:tr w:rsidR="00AC48FD" w:rsidRPr="00E53252" w14:paraId="24D6ADDA" w14:textId="77777777" w:rsidTr="00F86E74">
                        <w:trPr>
                          <w:tblHeader/>
                        </w:trPr>
                        <w:tc>
                          <w:tcPr>
                            <w:tcW w:w="1558" w:type="dxa"/>
                            <w:vMerge w:val="restart"/>
                            <w:shd w:val="clear" w:color="auto" w:fill="auto"/>
                            <w:vAlign w:val="center"/>
                          </w:tcPr>
                          <w:p w14:paraId="7DB2BD1F" w14:textId="77777777" w:rsidR="00AC48FD" w:rsidRPr="00E53252" w:rsidRDefault="00AC48FD" w:rsidP="00E53252">
                            <w:pPr>
                              <w:ind w:left="-108" w:right="-50"/>
                              <w:jc w:val="center"/>
                              <w:rPr>
                                <w:sz w:val="20"/>
                                <w:szCs w:val="20"/>
                              </w:rPr>
                            </w:pPr>
                            <w:proofErr w:type="spellStart"/>
                            <w:proofErr w:type="gramStart"/>
                            <w:r w:rsidRPr="00E53252">
                              <w:rPr>
                                <w:sz w:val="20"/>
                                <w:szCs w:val="20"/>
                              </w:rPr>
                              <w:t>Грузоподъем-ность</w:t>
                            </w:r>
                            <w:proofErr w:type="spellEnd"/>
                            <w:proofErr w:type="gramEnd"/>
                            <w:r w:rsidRPr="00E53252">
                              <w:rPr>
                                <w:sz w:val="20"/>
                                <w:szCs w:val="20"/>
                              </w:rPr>
                              <w:t xml:space="preserve"> автомобиля, т</w:t>
                            </w:r>
                          </w:p>
                        </w:tc>
                        <w:tc>
                          <w:tcPr>
                            <w:tcW w:w="4755" w:type="dxa"/>
                            <w:gridSpan w:val="4"/>
                            <w:shd w:val="clear" w:color="auto" w:fill="auto"/>
                            <w:vAlign w:val="center"/>
                          </w:tcPr>
                          <w:p w14:paraId="4D0E39C9" w14:textId="77777777" w:rsidR="00AC48FD" w:rsidRPr="00E53252" w:rsidRDefault="00AC48FD" w:rsidP="00E53252">
                            <w:pPr>
                              <w:ind w:left="-108" w:right="-50"/>
                              <w:jc w:val="center"/>
                              <w:rPr>
                                <w:sz w:val="20"/>
                                <w:szCs w:val="20"/>
                              </w:rPr>
                            </w:pPr>
                            <w:r w:rsidRPr="00E53252">
                              <w:rPr>
                                <w:sz w:val="20"/>
                                <w:szCs w:val="20"/>
                              </w:rPr>
                              <w:t>Нагрузка на колесо, кН</w:t>
                            </w:r>
                          </w:p>
                        </w:tc>
                        <w:tc>
                          <w:tcPr>
                            <w:tcW w:w="1340" w:type="dxa"/>
                            <w:vMerge w:val="restart"/>
                            <w:shd w:val="clear" w:color="auto" w:fill="auto"/>
                            <w:vAlign w:val="center"/>
                          </w:tcPr>
                          <w:p w14:paraId="35CBA0AC" w14:textId="77777777" w:rsidR="00AC48FD" w:rsidRPr="00E53252" w:rsidRDefault="00AC48FD" w:rsidP="00E53252">
                            <w:pPr>
                              <w:ind w:left="-108" w:right="-50"/>
                              <w:jc w:val="center"/>
                              <w:rPr>
                                <w:sz w:val="20"/>
                                <w:szCs w:val="20"/>
                              </w:rPr>
                            </w:pPr>
                            <w:r w:rsidRPr="00E53252">
                              <w:rPr>
                                <w:sz w:val="20"/>
                                <w:szCs w:val="20"/>
                              </w:rPr>
                              <w:t>Удельное давление на покрытие, МПа</w:t>
                            </w:r>
                          </w:p>
                        </w:tc>
                        <w:tc>
                          <w:tcPr>
                            <w:tcW w:w="4538" w:type="dxa"/>
                            <w:gridSpan w:val="4"/>
                            <w:shd w:val="clear" w:color="auto" w:fill="auto"/>
                            <w:vAlign w:val="center"/>
                          </w:tcPr>
                          <w:p w14:paraId="5FDFB95A" w14:textId="77777777" w:rsidR="00AC48FD" w:rsidRPr="00E53252" w:rsidRDefault="00AC48FD" w:rsidP="00E53252">
                            <w:pPr>
                              <w:ind w:left="-108" w:right="-50"/>
                              <w:jc w:val="center"/>
                              <w:rPr>
                                <w:sz w:val="20"/>
                                <w:szCs w:val="20"/>
                              </w:rPr>
                            </w:pPr>
                            <w:r w:rsidRPr="00E53252">
                              <w:rPr>
                                <w:sz w:val="20"/>
                                <w:szCs w:val="20"/>
                              </w:rPr>
                              <w:t>Диаметр отпечатка, см</w:t>
                            </w:r>
                          </w:p>
                        </w:tc>
                      </w:tr>
                      <w:tr w:rsidR="00AC48FD" w:rsidRPr="00E53252" w14:paraId="026D8F31" w14:textId="77777777" w:rsidTr="00F86E74">
                        <w:trPr>
                          <w:tblHeader/>
                        </w:trPr>
                        <w:tc>
                          <w:tcPr>
                            <w:tcW w:w="1558" w:type="dxa"/>
                            <w:vMerge/>
                            <w:shd w:val="clear" w:color="auto" w:fill="auto"/>
                            <w:vAlign w:val="center"/>
                          </w:tcPr>
                          <w:p w14:paraId="5AD85D35" w14:textId="77777777" w:rsidR="00AC48FD" w:rsidRPr="00E53252" w:rsidRDefault="00AC48FD" w:rsidP="00E53252">
                            <w:pPr>
                              <w:ind w:left="-108" w:right="-50"/>
                              <w:jc w:val="center"/>
                              <w:rPr>
                                <w:sz w:val="20"/>
                                <w:szCs w:val="20"/>
                              </w:rPr>
                            </w:pPr>
                          </w:p>
                        </w:tc>
                        <w:tc>
                          <w:tcPr>
                            <w:tcW w:w="2335" w:type="dxa"/>
                            <w:gridSpan w:val="2"/>
                            <w:shd w:val="clear" w:color="auto" w:fill="auto"/>
                            <w:vAlign w:val="center"/>
                          </w:tcPr>
                          <w:p w14:paraId="397CB25D" w14:textId="77777777" w:rsidR="00AC48FD" w:rsidRPr="00E53252" w:rsidRDefault="00AC48FD" w:rsidP="00E53252">
                            <w:pPr>
                              <w:ind w:left="-108" w:right="-50"/>
                              <w:jc w:val="center"/>
                              <w:rPr>
                                <w:sz w:val="20"/>
                                <w:szCs w:val="20"/>
                              </w:rPr>
                            </w:pPr>
                            <w:r w:rsidRPr="00E53252">
                              <w:rPr>
                                <w:sz w:val="20"/>
                                <w:szCs w:val="20"/>
                              </w:rPr>
                              <w:t>Порожний автомобиль</w:t>
                            </w:r>
                          </w:p>
                        </w:tc>
                        <w:tc>
                          <w:tcPr>
                            <w:tcW w:w="2420" w:type="dxa"/>
                            <w:gridSpan w:val="2"/>
                            <w:shd w:val="clear" w:color="auto" w:fill="auto"/>
                            <w:vAlign w:val="center"/>
                          </w:tcPr>
                          <w:p w14:paraId="7FD37A24" w14:textId="77777777" w:rsidR="00AC48FD" w:rsidRPr="00E53252" w:rsidRDefault="00AC48FD" w:rsidP="00E53252">
                            <w:pPr>
                              <w:ind w:left="-108" w:right="-50"/>
                              <w:jc w:val="center"/>
                              <w:rPr>
                                <w:sz w:val="20"/>
                                <w:szCs w:val="20"/>
                              </w:rPr>
                            </w:pPr>
                            <w:r w:rsidRPr="00E53252">
                              <w:rPr>
                                <w:sz w:val="20"/>
                                <w:szCs w:val="20"/>
                              </w:rPr>
                              <w:t>Груженый автомобиль</w:t>
                            </w:r>
                          </w:p>
                        </w:tc>
                        <w:tc>
                          <w:tcPr>
                            <w:tcW w:w="1340" w:type="dxa"/>
                            <w:vMerge/>
                            <w:shd w:val="clear" w:color="auto" w:fill="auto"/>
                            <w:vAlign w:val="center"/>
                          </w:tcPr>
                          <w:p w14:paraId="6F01A78B" w14:textId="77777777" w:rsidR="00AC48FD" w:rsidRPr="00E53252" w:rsidRDefault="00AC48FD" w:rsidP="00E53252">
                            <w:pPr>
                              <w:ind w:left="-108" w:right="-50"/>
                              <w:jc w:val="center"/>
                              <w:rPr>
                                <w:sz w:val="20"/>
                                <w:szCs w:val="20"/>
                              </w:rPr>
                            </w:pPr>
                          </w:p>
                        </w:tc>
                        <w:tc>
                          <w:tcPr>
                            <w:tcW w:w="2128" w:type="dxa"/>
                            <w:gridSpan w:val="2"/>
                            <w:shd w:val="clear" w:color="auto" w:fill="auto"/>
                            <w:vAlign w:val="center"/>
                          </w:tcPr>
                          <w:p w14:paraId="2D857210" w14:textId="77777777" w:rsidR="00AC48FD" w:rsidRPr="00E53252" w:rsidRDefault="00AC48FD" w:rsidP="00E53252">
                            <w:pPr>
                              <w:ind w:left="-108" w:right="-50"/>
                              <w:jc w:val="center"/>
                              <w:rPr>
                                <w:sz w:val="20"/>
                                <w:szCs w:val="20"/>
                              </w:rPr>
                            </w:pPr>
                            <w:r w:rsidRPr="00E53252">
                              <w:rPr>
                                <w:sz w:val="20"/>
                                <w:szCs w:val="20"/>
                              </w:rPr>
                              <w:t>Порожний автомобиль</w:t>
                            </w:r>
                          </w:p>
                        </w:tc>
                        <w:tc>
                          <w:tcPr>
                            <w:tcW w:w="2410" w:type="dxa"/>
                            <w:gridSpan w:val="2"/>
                            <w:shd w:val="clear" w:color="auto" w:fill="auto"/>
                            <w:vAlign w:val="center"/>
                          </w:tcPr>
                          <w:p w14:paraId="73759F4F" w14:textId="77777777" w:rsidR="00AC48FD" w:rsidRPr="00E53252" w:rsidRDefault="00AC48FD" w:rsidP="00E53252">
                            <w:pPr>
                              <w:ind w:left="-108" w:right="-50"/>
                              <w:jc w:val="center"/>
                              <w:rPr>
                                <w:sz w:val="20"/>
                                <w:szCs w:val="20"/>
                              </w:rPr>
                            </w:pPr>
                            <w:r w:rsidRPr="00E53252">
                              <w:rPr>
                                <w:sz w:val="20"/>
                                <w:szCs w:val="20"/>
                              </w:rPr>
                              <w:t>Груженый автомобиль</w:t>
                            </w:r>
                          </w:p>
                        </w:tc>
                      </w:tr>
                      <w:tr w:rsidR="00AC48FD" w:rsidRPr="00E53252" w14:paraId="06612E61" w14:textId="77777777" w:rsidTr="00F86E74">
                        <w:trPr>
                          <w:tblHeader/>
                        </w:trPr>
                        <w:tc>
                          <w:tcPr>
                            <w:tcW w:w="1558" w:type="dxa"/>
                            <w:vMerge/>
                            <w:shd w:val="clear" w:color="auto" w:fill="auto"/>
                            <w:vAlign w:val="center"/>
                          </w:tcPr>
                          <w:p w14:paraId="401AF715" w14:textId="77777777" w:rsidR="00AC48FD" w:rsidRPr="00E53252" w:rsidRDefault="00AC48FD" w:rsidP="00E53252">
                            <w:pPr>
                              <w:ind w:left="-108" w:right="-50"/>
                              <w:jc w:val="center"/>
                              <w:rPr>
                                <w:sz w:val="20"/>
                                <w:szCs w:val="20"/>
                              </w:rPr>
                            </w:pPr>
                          </w:p>
                        </w:tc>
                        <w:tc>
                          <w:tcPr>
                            <w:tcW w:w="1050" w:type="dxa"/>
                            <w:shd w:val="clear" w:color="auto" w:fill="auto"/>
                            <w:vAlign w:val="center"/>
                          </w:tcPr>
                          <w:p w14:paraId="6585C7E1" w14:textId="77777777" w:rsidR="00AC48FD" w:rsidRPr="00E53252" w:rsidRDefault="00AC48FD" w:rsidP="00E53252">
                            <w:pPr>
                              <w:ind w:left="-108" w:right="-50"/>
                              <w:jc w:val="center"/>
                              <w:rPr>
                                <w:sz w:val="20"/>
                                <w:szCs w:val="20"/>
                              </w:rPr>
                            </w:pPr>
                            <w:r w:rsidRPr="00E53252">
                              <w:rPr>
                                <w:sz w:val="20"/>
                                <w:szCs w:val="20"/>
                              </w:rPr>
                              <w:t>Переднее колесо</w:t>
                            </w:r>
                          </w:p>
                        </w:tc>
                        <w:tc>
                          <w:tcPr>
                            <w:tcW w:w="1285" w:type="dxa"/>
                            <w:shd w:val="clear" w:color="auto" w:fill="auto"/>
                            <w:vAlign w:val="center"/>
                          </w:tcPr>
                          <w:p w14:paraId="5851FF1E" w14:textId="77777777" w:rsidR="00AC48FD" w:rsidRPr="00E53252" w:rsidRDefault="00AC48FD" w:rsidP="00E53252">
                            <w:pPr>
                              <w:ind w:left="-108" w:right="-50"/>
                              <w:jc w:val="center"/>
                              <w:rPr>
                                <w:sz w:val="20"/>
                                <w:szCs w:val="20"/>
                              </w:rPr>
                            </w:pPr>
                            <w:r w:rsidRPr="00E53252">
                              <w:rPr>
                                <w:sz w:val="20"/>
                                <w:szCs w:val="20"/>
                              </w:rPr>
                              <w:t>Заднее колесо</w:t>
                            </w:r>
                          </w:p>
                        </w:tc>
                        <w:tc>
                          <w:tcPr>
                            <w:tcW w:w="1235" w:type="dxa"/>
                            <w:shd w:val="clear" w:color="auto" w:fill="auto"/>
                            <w:vAlign w:val="center"/>
                          </w:tcPr>
                          <w:p w14:paraId="5CB50FD1" w14:textId="77777777" w:rsidR="00AC48FD" w:rsidRPr="00E53252" w:rsidRDefault="00AC48FD" w:rsidP="00E53252">
                            <w:pPr>
                              <w:ind w:left="-108" w:right="-50"/>
                              <w:jc w:val="center"/>
                              <w:rPr>
                                <w:sz w:val="20"/>
                                <w:szCs w:val="20"/>
                              </w:rPr>
                            </w:pPr>
                            <w:r w:rsidRPr="00E53252">
                              <w:rPr>
                                <w:sz w:val="20"/>
                                <w:szCs w:val="20"/>
                              </w:rPr>
                              <w:t>Переднее колесо</w:t>
                            </w:r>
                          </w:p>
                        </w:tc>
                        <w:tc>
                          <w:tcPr>
                            <w:tcW w:w="1185" w:type="dxa"/>
                            <w:shd w:val="clear" w:color="auto" w:fill="auto"/>
                            <w:vAlign w:val="center"/>
                          </w:tcPr>
                          <w:p w14:paraId="292CB0AD" w14:textId="77777777" w:rsidR="00AC48FD" w:rsidRPr="00E53252" w:rsidRDefault="00AC48FD" w:rsidP="00E53252">
                            <w:pPr>
                              <w:ind w:left="-108" w:right="-50"/>
                              <w:jc w:val="center"/>
                              <w:rPr>
                                <w:sz w:val="20"/>
                                <w:szCs w:val="20"/>
                              </w:rPr>
                            </w:pPr>
                            <w:r w:rsidRPr="00E53252">
                              <w:rPr>
                                <w:sz w:val="20"/>
                                <w:szCs w:val="20"/>
                              </w:rPr>
                              <w:t>Заднее колесо</w:t>
                            </w:r>
                          </w:p>
                        </w:tc>
                        <w:tc>
                          <w:tcPr>
                            <w:tcW w:w="1340" w:type="dxa"/>
                            <w:vMerge/>
                            <w:shd w:val="clear" w:color="auto" w:fill="auto"/>
                            <w:vAlign w:val="center"/>
                          </w:tcPr>
                          <w:p w14:paraId="328297F8" w14:textId="77777777" w:rsidR="00AC48FD" w:rsidRPr="00E53252" w:rsidRDefault="00AC48FD" w:rsidP="00E53252">
                            <w:pPr>
                              <w:ind w:left="-108" w:right="-50"/>
                              <w:jc w:val="center"/>
                              <w:rPr>
                                <w:sz w:val="20"/>
                                <w:szCs w:val="20"/>
                              </w:rPr>
                            </w:pPr>
                          </w:p>
                        </w:tc>
                        <w:tc>
                          <w:tcPr>
                            <w:tcW w:w="1086" w:type="dxa"/>
                            <w:shd w:val="clear" w:color="auto" w:fill="auto"/>
                            <w:vAlign w:val="center"/>
                          </w:tcPr>
                          <w:p w14:paraId="570CC4A2" w14:textId="77777777" w:rsidR="00AC48FD" w:rsidRPr="00E53252" w:rsidRDefault="00AC48FD" w:rsidP="00E53252">
                            <w:pPr>
                              <w:ind w:left="-108" w:right="-50"/>
                              <w:jc w:val="center"/>
                              <w:rPr>
                                <w:sz w:val="20"/>
                                <w:szCs w:val="20"/>
                              </w:rPr>
                            </w:pPr>
                            <w:r w:rsidRPr="00E53252">
                              <w:rPr>
                                <w:sz w:val="20"/>
                                <w:szCs w:val="20"/>
                              </w:rPr>
                              <w:t>Переднее колесо</w:t>
                            </w:r>
                          </w:p>
                        </w:tc>
                        <w:tc>
                          <w:tcPr>
                            <w:tcW w:w="1042" w:type="dxa"/>
                            <w:shd w:val="clear" w:color="auto" w:fill="auto"/>
                            <w:vAlign w:val="center"/>
                          </w:tcPr>
                          <w:p w14:paraId="1FE055E4" w14:textId="77777777" w:rsidR="00AC48FD" w:rsidRPr="00E53252" w:rsidRDefault="00AC48FD" w:rsidP="00E53252">
                            <w:pPr>
                              <w:ind w:left="-108" w:right="-50"/>
                              <w:jc w:val="center"/>
                              <w:rPr>
                                <w:sz w:val="20"/>
                                <w:szCs w:val="20"/>
                              </w:rPr>
                            </w:pPr>
                            <w:r w:rsidRPr="00E53252">
                              <w:rPr>
                                <w:sz w:val="20"/>
                                <w:szCs w:val="20"/>
                              </w:rPr>
                              <w:t>Заднее колесо</w:t>
                            </w:r>
                          </w:p>
                        </w:tc>
                        <w:tc>
                          <w:tcPr>
                            <w:tcW w:w="1134" w:type="dxa"/>
                            <w:shd w:val="clear" w:color="auto" w:fill="auto"/>
                            <w:vAlign w:val="center"/>
                          </w:tcPr>
                          <w:p w14:paraId="7C4BD9E6" w14:textId="77777777" w:rsidR="00AC48FD" w:rsidRPr="00E53252" w:rsidRDefault="00AC48FD" w:rsidP="00E53252">
                            <w:pPr>
                              <w:ind w:left="-108" w:right="-50"/>
                              <w:jc w:val="center"/>
                              <w:rPr>
                                <w:sz w:val="20"/>
                                <w:szCs w:val="20"/>
                              </w:rPr>
                            </w:pPr>
                            <w:r w:rsidRPr="00E53252">
                              <w:rPr>
                                <w:sz w:val="20"/>
                                <w:szCs w:val="20"/>
                              </w:rPr>
                              <w:t>Переднее колесо</w:t>
                            </w:r>
                          </w:p>
                        </w:tc>
                        <w:tc>
                          <w:tcPr>
                            <w:tcW w:w="1276" w:type="dxa"/>
                            <w:shd w:val="clear" w:color="auto" w:fill="auto"/>
                            <w:vAlign w:val="center"/>
                          </w:tcPr>
                          <w:p w14:paraId="04F3571A" w14:textId="77777777" w:rsidR="00AC48FD" w:rsidRPr="00E53252" w:rsidRDefault="00AC48FD" w:rsidP="00E53252">
                            <w:pPr>
                              <w:ind w:left="-108" w:right="-50"/>
                              <w:jc w:val="center"/>
                              <w:rPr>
                                <w:sz w:val="20"/>
                                <w:szCs w:val="20"/>
                              </w:rPr>
                            </w:pPr>
                            <w:r w:rsidRPr="00E53252">
                              <w:rPr>
                                <w:sz w:val="20"/>
                                <w:szCs w:val="20"/>
                              </w:rPr>
                              <w:t>Заднее колесо</w:t>
                            </w:r>
                          </w:p>
                        </w:tc>
                      </w:tr>
                      <w:tr w:rsidR="00AC48FD" w:rsidRPr="00E53252" w14:paraId="3C5CC222" w14:textId="77777777" w:rsidTr="00F86E74">
                        <w:tc>
                          <w:tcPr>
                            <w:tcW w:w="1558" w:type="dxa"/>
                            <w:shd w:val="clear" w:color="auto" w:fill="auto"/>
                            <w:vAlign w:val="center"/>
                          </w:tcPr>
                          <w:p w14:paraId="593CFFFA" w14:textId="77777777" w:rsidR="00AC48FD" w:rsidRPr="00E53252" w:rsidRDefault="00AC48FD" w:rsidP="00E53252">
                            <w:pPr>
                              <w:ind w:left="-108" w:right="-50"/>
                              <w:jc w:val="center"/>
                              <w:rPr>
                                <w:sz w:val="22"/>
                                <w:szCs w:val="22"/>
                              </w:rPr>
                            </w:pPr>
                            <w:r w:rsidRPr="00E53252">
                              <w:rPr>
                                <w:sz w:val="22"/>
                                <w:szCs w:val="22"/>
                              </w:rPr>
                              <w:t>30</w:t>
                            </w:r>
                          </w:p>
                        </w:tc>
                        <w:tc>
                          <w:tcPr>
                            <w:tcW w:w="1050" w:type="dxa"/>
                            <w:shd w:val="clear" w:color="auto" w:fill="auto"/>
                            <w:vAlign w:val="center"/>
                          </w:tcPr>
                          <w:p w14:paraId="1434F144" w14:textId="77777777" w:rsidR="00AC48FD" w:rsidRPr="00E53252" w:rsidRDefault="00AC48FD" w:rsidP="00E53252">
                            <w:pPr>
                              <w:ind w:left="-108" w:right="-50"/>
                              <w:jc w:val="center"/>
                              <w:rPr>
                                <w:sz w:val="22"/>
                                <w:szCs w:val="22"/>
                              </w:rPr>
                            </w:pPr>
                            <w:r w:rsidRPr="00E53252">
                              <w:rPr>
                                <w:sz w:val="22"/>
                                <w:szCs w:val="22"/>
                              </w:rPr>
                              <w:t>69</w:t>
                            </w:r>
                          </w:p>
                        </w:tc>
                        <w:tc>
                          <w:tcPr>
                            <w:tcW w:w="1285" w:type="dxa"/>
                            <w:shd w:val="clear" w:color="auto" w:fill="auto"/>
                            <w:vAlign w:val="center"/>
                          </w:tcPr>
                          <w:p w14:paraId="4E187034" w14:textId="77777777" w:rsidR="00AC48FD" w:rsidRPr="00E53252" w:rsidRDefault="00AC48FD" w:rsidP="00E53252">
                            <w:pPr>
                              <w:ind w:left="-108" w:right="-50"/>
                              <w:jc w:val="center"/>
                              <w:rPr>
                                <w:sz w:val="22"/>
                                <w:szCs w:val="22"/>
                              </w:rPr>
                            </w:pPr>
                            <w:r w:rsidRPr="00E53252">
                              <w:rPr>
                                <w:sz w:val="22"/>
                                <w:szCs w:val="22"/>
                              </w:rPr>
                              <w:t>73</w:t>
                            </w:r>
                          </w:p>
                        </w:tc>
                        <w:tc>
                          <w:tcPr>
                            <w:tcW w:w="1235" w:type="dxa"/>
                            <w:shd w:val="clear" w:color="auto" w:fill="auto"/>
                            <w:vAlign w:val="center"/>
                          </w:tcPr>
                          <w:p w14:paraId="1A956511" w14:textId="77777777" w:rsidR="00AC48FD" w:rsidRPr="00E53252" w:rsidRDefault="00AC48FD" w:rsidP="00E53252">
                            <w:pPr>
                              <w:ind w:left="-108" w:right="-50"/>
                              <w:jc w:val="center"/>
                              <w:rPr>
                                <w:sz w:val="22"/>
                                <w:szCs w:val="22"/>
                              </w:rPr>
                            </w:pPr>
                            <w:r w:rsidRPr="00E53252">
                              <w:rPr>
                                <w:sz w:val="22"/>
                                <w:szCs w:val="22"/>
                              </w:rPr>
                              <w:t>109</w:t>
                            </w:r>
                          </w:p>
                        </w:tc>
                        <w:tc>
                          <w:tcPr>
                            <w:tcW w:w="1185" w:type="dxa"/>
                            <w:shd w:val="clear" w:color="auto" w:fill="auto"/>
                            <w:vAlign w:val="center"/>
                          </w:tcPr>
                          <w:p w14:paraId="7052FF69" w14:textId="77777777" w:rsidR="00AC48FD" w:rsidRPr="00E53252" w:rsidRDefault="00AC48FD" w:rsidP="00E53252">
                            <w:pPr>
                              <w:ind w:left="-108" w:right="-50"/>
                              <w:jc w:val="center"/>
                              <w:rPr>
                                <w:sz w:val="22"/>
                                <w:szCs w:val="22"/>
                              </w:rPr>
                            </w:pPr>
                            <w:r w:rsidRPr="00E53252">
                              <w:rPr>
                                <w:sz w:val="22"/>
                                <w:szCs w:val="22"/>
                              </w:rPr>
                              <w:t>220</w:t>
                            </w:r>
                          </w:p>
                        </w:tc>
                        <w:tc>
                          <w:tcPr>
                            <w:tcW w:w="1340" w:type="dxa"/>
                            <w:shd w:val="clear" w:color="auto" w:fill="auto"/>
                            <w:vAlign w:val="center"/>
                          </w:tcPr>
                          <w:p w14:paraId="3B1D4EDD" w14:textId="77777777" w:rsidR="00AC48FD" w:rsidRPr="00E53252" w:rsidRDefault="00AC48FD" w:rsidP="00E53252">
                            <w:pPr>
                              <w:ind w:left="-108" w:right="-50"/>
                              <w:jc w:val="center"/>
                              <w:rPr>
                                <w:sz w:val="22"/>
                                <w:szCs w:val="22"/>
                              </w:rPr>
                            </w:pPr>
                            <w:r w:rsidRPr="00E53252">
                              <w:rPr>
                                <w:sz w:val="22"/>
                                <w:szCs w:val="22"/>
                              </w:rPr>
                              <w:t>0,6</w:t>
                            </w:r>
                          </w:p>
                        </w:tc>
                        <w:tc>
                          <w:tcPr>
                            <w:tcW w:w="1086" w:type="dxa"/>
                            <w:shd w:val="clear" w:color="auto" w:fill="auto"/>
                            <w:vAlign w:val="center"/>
                          </w:tcPr>
                          <w:p w14:paraId="6E674787" w14:textId="77777777" w:rsidR="00AC48FD" w:rsidRPr="00E53252" w:rsidRDefault="00AC48FD" w:rsidP="00E53252">
                            <w:pPr>
                              <w:ind w:left="-108" w:right="-50"/>
                              <w:jc w:val="center"/>
                              <w:rPr>
                                <w:sz w:val="22"/>
                                <w:szCs w:val="22"/>
                              </w:rPr>
                            </w:pPr>
                            <w:r w:rsidRPr="00E53252">
                              <w:rPr>
                                <w:sz w:val="22"/>
                                <w:szCs w:val="22"/>
                              </w:rPr>
                              <w:t>38</w:t>
                            </w:r>
                          </w:p>
                        </w:tc>
                        <w:tc>
                          <w:tcPr>
                            <w:tcW w:w="1042" w:type="dxa"/>
                            <w:shd w:val="clear" w:color="auto" w:fill="auto"/>
                            <w:vAlign w:val="center"/>
                          </w:tcPr>
                          <w:p w14:paraId="0B2FFEAE" w14:textId="77777777" w:rsidR="00AC48FD" w:rsidRPr="00E53252" w:rsidRDefault="00AC48FD" w:rsidP="00E53252">
                            <w:pPr>
                              <w:ind w:left="-108" w:right="-50"/>
                              <w:jc w:val="center"/>
                              <w:rPr>
                                <w:sz w:val="22"/>
                                <w:szCs w:val="22"/>
                              </w:rPr>
                            </w:pPr>
                            <w:r w:rsidRPr="00E53252">
                              <w:rPr>
                                <w:sz w:val="22"/>
                                <w:szCs w:val="22"/>
                              </w:rPr>
                              <w:t>34</w:t>
                            </w:r>
                          </w:p>
                        </w:tc>
                        <w:tc>
                          <w:tcPr>
                            <w:tcW w:w="1134" w:type="dxa"/>
                            <w:shd w:val="clear" w:color="auto" w:fill="auto"/>
                            <w:vAlign w:val="center"/>
                          </w:tcPr>
                          <w:p w14:paraId="4B4A1DC5" w14:textId="77777777" w:rsidR="00AC48FD" w:rsidRPr="00E53252" w:rsidRDefault="00AC48FD" w:rsidP="00E53252">
                            <w:pPr>
                              <w:ind w:left="-108" w:right="-50"/>
                              <w:jc w:val="center"/>
                              <w:rPr>
                                <w:sz w:val="22"/>
                                <w:szCs w:val="22"/>
                              </w:rPr>
                            </w:pPr>
                            <w:r w:rsidRPr="00E53252">
                              <w:rPr>
                                <w:sz w:val="22"/>
                                <w:szCs w:val="22"/>
                              </w:rPr>
                              <w:t>48</w:t>
                            </w:r>
                          </w:p>
                        </w:tc>
                        <w:tc>
                          <w:tcPr>
                            <w:tcW w:w="1276" w:type="dxa"/>
                            <w:shd w:val="clear" w:color="auto" w:fill="auto"/>
                            <w:vAlign w:val="center"/>
                          </w:tcPr>
                          <w:p w14:paraId="7564F01F" w14:textId="77777777" w:rsidR="00AC48FD" w:rsidRPr="00E53252" w:rsidRDefault="00AC48FD" w:rsidP="00E53252">
                            <w:pPr>
                              <w:ind w:left="-108" w:right="-50"/>
                              <w:jc w:val="center"/>
                              <w:rPr>
                                <w:sz w:val="22"/>
                                <w:szCs w:val="22"/>
                              </w:rPr>
                            </w:pPr>
                            <w:r w:rsidRPr="00E53252">
                              <w:rPr>
                                <w:sz w:val="22"/>
                                <w:szCs w:val="22"/>
                              </w:rPr>
                              <w:t>57</w:t>
                            </w:r>
                          </w:p>
                        </w:tc>
                      </w:tr>
                      <w:tr w:rsidR="00AC48FD" w:rsidRPr="00E53252" w14:paraId="395747FB" w14:textId="77777777" w:rsidTr="00F86E74">
                        <w:tc>
                          <w:tcPr>
                            <w:tcW w:w="1558" w:type="dxa"/>
                            <w:shd w:val="clear" w:color="auto" w:fill="auto"/>
                            <w:vAlign w:val="center"/>
                          </w:tcPr>
                          <w:p w14:paraId="4D906958" w14:textId="77777777" w:rsidR="00AC48FD" w:rsidRPr="00E53252" w:rsidRDefault="00AC48FD" w:rsidP="00E53252">
                            <w:pPr>
                              <w:ind w:left="-108" w:right="-50"/>
                              <w:jc w:val="center"/>
                              <w:rPr>
                                <w:sz w:val="22"/>
                                <w:szCs w:val="22"/>
                              </w:rPr>
                            </w:pPr>
                            <w:r w:rsidRPr="00E53252">
                              <w:rPr>
                                <w:sz w:val="22"/>
                                <w:szCs w:val="22"/>
                              </w:rPr>
                              <w:t>45</w:t>
                            </w:r>
                          </w:p>
                        </w:tc>
                        <w:tc>
                          <w:tcPr>
                            <w:tcW w:w="1050" w:type="dxa"/>
                            <w:shd w:val="clear" w:color="auto" w:fill="auto"/>
                            <w:vAlign w:val="center"/>
                          </w:tcPr>
                          <w:p w14:paraId="38262A63" w14:textId="77777777" w:rsidR="00AC48FD" w:rsidRPr="00E53252" w:rsidRDefault="00AC48FD" w:rsidP="00E53252">
                            <w:pPr>
                              <w:ind w:left="-108" w:right="-50"/>
                              <w:jc w:val="center"/>
                              <w:rPr>
                                <w:sz w:val="22"/>
                                <w:szCs w:val="22"/>
                              </w:rPr>
                            </w:pPr>
                            <w:r w:rsidRPr="00E53252">
                              <w:rPr>
                                <w:sz w:val="22"/>
                                <w:szCs w:val="22"/>
                              </w:rPr>
                              <w:t>93</w:t>
                            </w:r>
                          </w:p>
                        </w:tc>
                        <w:tc>
                          <w:tcPr>
                            <w:tcW w:w="1285" w:type="dxa"/>
                            <w:shd w:val="clear" w:color="auto" w:fill="auto"/>
                            <w:vAlign w:val="center"/>
                          </w:tcPr>
                          <w:p w14:paraId="2B34F481" w14:textId="77777777" w:rsidR="00AC48FD" w:rsidRPr="00E53252" w:rsidRDefault="00AC48FD" w:rsidP="00E53252">
                            <w:pPr>
                              <w:ind w:left="-108" w:right="-50"/>
                              <w:jc w:val="center"/>
                              <w:rPr>
                                <w:sz w:val="22"/>
                                <w:szCs w:val="22"/>
                              </w:rPr>
                            </w:pPr>
                            <w:r w:rsidRPr="00E53252">
                              <w:rPr>
                                <w:sz w:val="22"/>
                                <w:szCs w:val="22"/>
                              </w:rPr>
                              <w:t>114</w:t>
                            </w:r>
                          </w:p>
                        </w:tc>
                        <w:tc>
                          <w:tcPr>
                            <w:tcW w:w="1235" w:type="dxa"/>
                            <w:shd w:val="clear" w:color="auto" w:fill="auto"/>
                            <w:vAlign w:val="center"/>
                          </w:tcPr>
                          <w:p w14:paraId="2994B8DB" w14:textId="77777777" w:rsidR="00AC48FD" w:rsidRPr="00E53252" w:rsidRDefault="00AC48FD" w:rsidP="00E53252">
                            <w:pPr>
                              <w:ind w:left="-108" w:right="-50"/>
                              <w:jc w:val="center"/>
                              <w:rPr>
                                <w:sz w:val="22"/>
                                <w:szCs w:val="22"/>
                              </w:rPr>
                            </w:pPr>
                            <w:r w:rsidRPr="00E53252">
                              <w:rPr>
                                <w:sz w:val="22"/>
                                <w:szCs w:val="22"/>
                              </w:rPr>
                              <w:t>161</w:t>
                            </w:r>
                          </w:p>
                        </w:tc>
                        <w:tc>
                          <w:tcPr>
                            <w:tcW w:w="1185" w:type="dxa"/>
                            <w:shd w:val="clear" w:color="auto" w:fill="auto"/>
                            <w:vAlign w:val="center"/>
                          </w:tcPr>
                          <w:p w14:paraId="498461AE" w14:textId="77777777" w:rsidR="00AC48FD" w:rsidRPr="00E53252" w:rsidRDefault="00AC48FD" w:rsidP="00E53252">
                            <w:pPr>
                              <w:ind w:left="-108" w:right="-50"/>
                              <w:jc w:val="center"/>
                              <w:rPr>
                                <w:sz w:val="22"/>
                                <w:szCs w:val="22"/>
                              </w:rPr>
                            </w:pPr>
                            <w:r w:rsidRPr="00E53252">
                              <w:rPr>
                                <w:sz w:val="22"/>
                                <w:szCs w:val="22"/>
                              </w:rPr>
                              <w:t>328</w:t>
                            </w:r>
                          </w:p>
                        </w:tc>
                        <w:tc>
                          <w:tcPr>
                            <w:tcW w:w="1340" w:type="dxa"/>
                            <w:shd w:val="clear" w:color="auto" w:fill="auto"/>
                            <w:vAlign w:val="center"/>
                          </w:tcPr>
                          <w:p w14:paraId="76A42BEC" w14:textId="77777777" w:rsidR="00AC48FD" w:rsidRPr="00E53252" w:rsidRDefault="00AC48FD" w:rsidP="00E53252">
                            <w:pPr>
                              <w:ind w:left="-108" w:right="-50"/>
                              <w:jc w:val="center"/>
                              <w:rPr>
                                <w:sz w:val="22"/>
                                <w:szCs w:val="22"/>
                              </w:rPr>
                            </w:pPr>
                            <w:r w:rsidRPr="00E53252">
                              <w:rPr>
                                <w:sz w:val="22"/>
                                <w:szCs w:val="22"/>
                              </w:rPr>
                              <w:t>0,57</w:t>
                            </w:r>
                          </w:p>
                        </w:tc>
                        <w:tc>
                          <w:tcPr>
                            <w:tcW w:w="1086" w:type="dxa"/>
                            <w:shd w:val="clear" w:color="auto" w:fill="auto"/>
                            <w:vAlign w:val="center"/>
                          </w:tcPr>
                          <w:p w14:paraId="1335E32A" w14:textId="77777777" w:rsidR="00AC48FD" w:rsidRPr="00E53252" w:rsidRDefault="00AC48FD" w:rsidP="00E53252">
                            <w:pPr>
                              <w:ind w:left="-108" w:right="-50"/>
                              <w:jc w:val="center"/>
                              <w:rPr>
                                <w:sz w:val="22"/>
                                <w:szCs w:val="22"/>
                              </w:rPr>
                            </w:pPr>
                            <w:r w:rsidRPr="00E53252">
                              <w:rPr>
                                <w:sz w:val="22"/>
                                <w:szCs w:val="22"/>
                              </w:rPr>
                              <w:t>46</w:t>
                            </w:r>
                          </w:p>
                        </w:tc>
                        <w:tc>
                          <w:tcPr>
                            <w:tcW w:w="1042" w:type="dxa"/>
                            <w:shd w:val="clear" w:color="auto" w:fill="auto"/>
                            <w:vAlign w:val="center"/>
                          </w:tcPr>
                          <w:p w14:paraId="1558816D" w14:textId="77777777" w:rsidR="00AC48FD" w:rsidRPr="00E53252" w:rsidRDefault="00AC48FD" w:rsidP="00E53252">
                            <w:pPr>
                              <w:ind w:left="-108" w:right="-50"/>
                              <w:jc w:val="center"/>
                              <w:rPr>
                                <w:sz w:val="22"/>
                                <w:szCs w:val="22"/>
                              </w:rPr>
                            </w:pPr>
                            <w:r w:rsidRPr="00E53252">
                              <w:rPr>
                                <w:sz w:val="22"/>
                                <w:szCs w:val="22"/>
                              </w:rPr>
                              <w:t>41</w:t>
                            </w:r>
                          </w:p>
                        </w:tc>
                        <w:tc>
                          <w:tcPr>
                            <w:tcW w:w="1134" w:type="dxa"/>
                            <w:shd w:val="clear" w:color="auto" w:fill="auto"/>
                            <w:vAlign w:val="center"/>
                          </w:tcPr>
                          <w:p w14:paraId="7F69EACA" w14:textId="77777777" w:rsidR="00AC48FD" w:rsidRPr="00E53252" w:rsidRDefault="00AC48FD" w:rsidP="00E53252">
                            <w:pPr>
                              <w:ind w:left="-108" w:right="-50"/>
                              <w:jc w:val="center"/>
                              <w:rPr>
                                <w:sz w:val="22"/>
                                <w:szCs w:val="22"/>
                              </w:rPr>
                            </w:pPr>
                            <w:r w:rsidRPr="00E53252">
                              <w:rPr>
                                <w:sz w:val="22"/>
                                <w:szCs w:val="22"/>
                              </w:rPr>
                              <w:t>60</w:t>
                            </w:r>
                          </w:p>
                        </w:tc>
                        <w:tc>
                          <w:tcPr>
                            <w:tcW w:w="1276" w:type="dxa"/>
                            <w:shd w:val="clear" w:color="auto" w:fill="auto"/>
                            <w:vAlign w:val="center"/>
                          </w:tcPr>
                          <w:p w14:paraId="1D61506E" w14:textId="77777777" w:rsidR="00AC48FD" w:rsidRPr="00E53252" w:rsidRDefault="00AC48FD" w:rsidP="00E53252">
                            <w:pPr>
                              <w:ind w:left="-108" w:right="-50"/>
                              <w:jc w:val="center"/>
                              <w:rPr>
                                <w:sz w:val="22"/>
                                <w:szCs w:val="22"/>
                              </w:rPr>
                            </w:pPr>
                            <w:r w:rsidRPr="00E53252">
                              <w:rPr>
                                <w:sz w:val="22"/>
                                <w:szCs w:val="22"/>
                              </w:rPr>
                              <w:t>66</w:t>
                            </w:r>
                          </w:p>
                        </w:tc>
                      </w:tr>
                      <w:tr w:rsidR="00AC48FD" w:rsidRPr="00E53252" w14:paraId="656004B4" w14:textId="77777777" w:rsidTr="00F86E74">
                        <w:tc>
                          <w:tcPr>
                            <w:tcW w:w="1558" w:type="dxa"/>
                            <w:shd w:val="clear" w:color="auto" w:fill="auto"/>
                            <w:vAlign w:val="center"/>
                          </w:tcPr>
                          <w:p w14:paraId="64712E9D" w14:textId="77777777" w:rsidR="00AC48FD" w:rsidRPr="00E53252" w:rsidRDefault="00AC48FD" w:rsidP="00E53252">
                            <w:pPr>
                              <w:ind w:left="-108" w:right="-50"/>
                              <w:jc w:val="center"/>
                              <w:rPr>
                                <w:sz w:val="22"/>
                                <w:szCs w:val="22"/>
                              </w:rPr>
                            </w:pPr>
                            <w:r w:rsidRPr="00E53252">
                              <w:rPr>
                                <w:sz w:val="22"/>
                                <w:szCs w:val="22"/>
                              </w:rPr>
                              <w:t>90</w:t>
                            </w:r>
                          </w:p>
                        </w:tc>
                        <w:tc>
                          <w:tcPr>
                            <w:tcW w:w="1050" w:type="dxa"/>
                            <w:shd w:val="clear" w:color="auto" w:fill="auto"/>
                            <w:vAlign w:val="center"/>
                          </w:tcPr>
                          <w:p w14:paraId="65163358" w14:textId="77777777" w:rsidR="00AC48FD" w:rsidRPr="00E53252" w:rsidRDefault="00AC48FD" w:rsidP="00E53252">
                            <w:pPr>
                              <w:ind w:left="-108" w:right="-50"/>
                              <w:jc w:val="center"/>
                              <w:rPr>
                                <w:sz w:val="22"/>
                                <w:szCs w:val="22"/>
                              </w:rPr>
                            </w:pPr>
                            <w:r w:rsidRPr="00E53252">
                              <w:rPr>
                                <w:sz w:val="22"/>
                                <w:szCs w:val="22"/>
                              </w:rPr>
                              <w:t>233</w:t>
                            </w:r>
                          </w:p>
                        </w:tc>
                        <w:tc>
                          <w:tcPr>
                            <w:tcW w:w="1285" w:type="dxa"/>
                            <w:shd w:val="clear" w:color="auto" w:fill="auto"/>
                            <w:vAlign w:val="center"/>
                          </w:tcPr>
                          <w:p w14:paraId="1FBCAFE8" w14:textId="77777777" w:rsidR="00AC48FD" w:rsidRPr="00E53252" w:rsidRDefault="00AC48FD" w:rsidP="00E53252">
                            <w:pPr>
                              <w:ind w:left="-108" w:right="-50"/>
                              <w:jc w:val="center"/>
                              <w:rPr>
                                <w:sz w:val="22"/>
                                <w:szCs w:val="22"/>
                              </w:rPr>
                            </w:pPr>
                            <w:r w:rsidRPr="00E53252">
                              <w:rPr>
                                <w:sz w:val="22"/>
                                <w:szCs w:val="22"/>
                              </w:rPr>
                              <w:t>224</w:t>
                            </w:r>
                          </w:p>
                        </w:tc>
                        <w:tc>
                          <w:tcPr>
                            <w:tcW w:w="1235" w:type="dxa"/>
                            <w:shd w:val="clear" w:color="auto" w:fill="auto"/>
                            <w:vAlign w:val="center"/>
                          </w:tcPr>
                          <w:p w14:paraId="24B51134" w14:textId="77777777" w:rsidR="00AC48FD" w:rsidRPr="00E53252" w:rsidRDefault="00AC48FD" w:rsidP="00E53252">
                            <w:pPr>
                              <w:ind w:left="-108" w:right="-50"/>
                              <w:jc w:val="center"/>
                              <w:rPr>
                                <w:sz w:val="22"/>
                                <w:szCs w:val="22"/>
                              </w:rPr>
                            </w:pPr>
                            <w:r w:rsidRPr="00E53252">
                              <w:rPr>
                                <w:sz w:val="22"/>
                                <w:szCs w:val="22"/>
                              </w:rPr>
                              <w:t>336</w:t>
                            </w:r>
                          </w:p>
                        </w:tc>
                        <w:tc>
                          <w:tcPr>
                            <w:tcW w:w="1185" w:type="dxa"/>
                            <w:shd w:val="clear" w:color="auto" w:fill="auto"/>
                            <w:vAlign w:val="center"/>
                          </w:tcPr>
                          <w:p w14:paraId="5161BB07" w14:textId="77777777" w:rsidR="00AC48FD" w:rsidRPr="00E53252" w:rsidRDefault="00AC48FD" w:rsidP="00E53252">
                            <w:pPr>
                              <w:ind w:left="-108" w:right="-50"/>
                              <w:jc w:val="center"/>
                              <w:rPr>
                                <w:sz w:val="22"/>
                                <w:szCs w:val="22"/>
                              </w:rPr>
                            </w:pPr>
                            <w:r w:rsidRPr="00E53252">
                              <w:rPr>
                                <w:sz w:val="22"/>
                                <w:szCs w:val="22"/>
                              </w:rPr>
                              <w:t>682</w:t>
                            </w:r>
                          </w:p>
                        </w:tc>
                        <w:tc>
                          <w:tcPr>
                            <w:tcW w:w="1340" w:type="dxa"/>
                            <w:shd w:val="clear" w:color="auto" w:fill="auto"/>
                            <w:vAlign w:val="center"/>
                          </w:tcPr>
                          <w:p w14:paraId="2D50CBCB" w14:textId="77777777" w:rsidR="00AC48FD" w:rsidRPr="00E53252" w:rsidRDefault="00AC48FD" w:rsidP="00E53252">
                            <w:pPr>
                              <w:ind w:left="-108" w:right="-50"/>
                              <w:jc w:val="center"/>
                              <w:rPr>
                                <w:sz w:val="22"/>
                                <w:szCs w:val="22"/>
                              </w:rPr>
                            </w:pPr>
                            <w:r w:rsidRPr="00E53252">
                              <w:rPr>
                                <w:sz w:val="22"/>
                                <w:szCs w:val="22"/>
                              </w:rPr>
                              <w:t>0,6</w:t>
                            </w:r>
                          </w:p>
                        </w:tc>
                        <w:tc>
                          <w:tcPr>
                            <w:tcW w:w="1086" w:type="dxa"/>
                            <w:shd w:val="clear" w:color="auto" w:fill="auto"/>
                            <w:vAlign w:val="center"/>
                          </w:tcPr>
                          <w:p w14:paraId="0FA6F2D5" w14:textId="77777777" w:rsidR="00AC48FD" w:rsidRPr="00E53252" w:rsidRDefault="00AC48FD" w:rsidP="00E53252">
                            <w:pPr>
                              <w:ind w:left="-108" w:right="-50"/>
                              <w:jc w:val="center"/>
                              <w:rPr>
                                <w:sz w:val="22"/>
                                <w:szCs w:val="22"/>
                              </w:rPr>
                            </w:pPr>
                            <w:r w:rsidRPr="00E53252">
                              <w:rPr>
                                <w:sz w:val="22"/>
                                <w:szCs w:val="22"/>
                              </w:rPr>
                              <w:t>70</w:t>
                            </w:r>
                          </w:p>
                        </w:tc>
                        <w:tc>
                          <w:tcPr>
                            <w:tcW w:w="1042" w:type="dxa"/>
                            <w:shd w:val="clear" w:color="auto" w:fill="auto"/>
                            <w:vAlign w:val="center"/>
                          </w:tcPr>
                          <w:p w14:paraId="12BE7ED1" w14:textId="77777777" w:rsidR="00AC48FD" w:rsidRPr="00E53252" w:rsidRDefault="00AC48FD" w:rsidP="00E53252">
                            <w:pPr>
                              <w:ind w:left="-108" w:right="-50"/>
                              <w:jc w:val="center"/>
                              <w:rPr>
                                <w:sz w:val="22"/>
                                <w:szCs w:val="22"/>
                              </w:rPr>
                            </w:pPr>
                            <w:r w:rsidRPr="00E53252">
                              <w:rPr>
                                <w:sz w:val="22"/>
                                <w:szCs w:val="22"/>
                              </w:rPr>
                              <w:t>54</w:t>
                            </w:r>
                          </w:p>
                        </w:tc>
                        <w:tc>
                          <w:tcPr>
                            <w:tcW w:w="1134" w:type="dxa"/>
                            <w:shd w:val="clear" w:color="auto" w:fill="auto"/>
                            <w:vAlign w:val="center"/>
                          </w:tcPr>
                          <w:p w14:paraId="3113DC90" w14:textId="77777777" w:rsidR="00AC48FD" w:rsidRPr="00E53252" w:rsidRDefault="00AC48FD" w:rsidP="00E53252">
                            <w:pPr>
                              <w:ind w:left="-108" w:right="-50"/>
                              <w:jc w:val="center"/>
                              <w:rPr>
                                <w:sz w:val="22"/>
                                <w:szCs w:val="22"/>
                              </w:rPr>
                            </w:pPr>
                            <w:r w:rsidRPr="00E53252">
                              <w:rPr>
                                <w:sz w:val="22"/>
                                <w:szCs w:val="22"/>
                              </w:rPr>
                              <w:t>84</w:t>
                            </w:r>
                          </w:p>
                        </w:tc>
                        <w:tc>
                          <w:tcPr>
                            <w:tcW w:w="1276" w:type="dxa"/>
                            <w:shd w:val="clear" w:color="auto" w:fill="auto"/>
                            <w:vAlign w:val="center"/>
                          </w:tcPr>
                          <w:p w14:paraId="62014279" w14:textId="77777777" w:rsidR="00AC48FD" w:rsidRPr="00E53252" w:rsidRDefault="00AC48FD" w:rsidP="00E53252">
                            <w:pPr>
                              <w:ind w:left="-108" w:right="-50"/>
                              <w:jc w:val="center"/>
                              <w:rPr>
                                <w:sz w:val="22"/>
                                <w:szCs w:val="22"/>
                              </w:rPr>
                            </w:pPr>
                            <w:r w:rsidRPr="00E53252">
                              <w:rPr>
                                <w:sz w:val="22"/>
                                <w:szCs w:val="22"/>
                              </w:rPr>
                              <w:t>88</w:t>
                            </w:r>
                          </w:p>
                        </w:tc>
                      </w:tr>
                      <w:tr w:rsidR="00AC48FD" w:rsidRPr="00E53252" w14:paraId="6B6CB0A8" w14:textId="77777777" w:rsidTr="00F86E74">
                        <w:tc>
                          <w:tcPr>
                            <w:tcW w:w="1558" w:type="dxa"/>
                            <w:shd w:val="clear" w:color="auto" w:fill="auto"/>
                            <w:vAlign w:val="center"/>
                          </w:tcPr>
                          <w:p w14:paraId="2FA16B0C" w14:textId="77777777" w:rsidR="00AC48FD" w:rsidRPr="00E53252" w:rsidRDefault="00AC48FD" w:rsidP="00E53252">
                            <w:pPr>
                              <w:ind w:left="-108" w:right="-50"/>
                              <w:jc w:val="center"/>
                              <w:rPr>
                                <w:sz w:val="22"/>
                                <w:szCs w:val="22"/>
                              </w:rPr>
                            </w:pPr>
                            <w:r w:rsidRPr="00E53252">
                              <w:rPr>
                                <w:sz w:val="22"/>
                                <w:szCs w:val="22"/>
                              </w:rPr>
                              <w:t>130</w:t>
                            </w:r>
                          </w:p>
                        </w:tc>
                        <w:tc>
                          <w:tcPr>
                            <w:tcW w:w="1050" w:type="dxa"/>
                            <w:shd w:val="clear" w:color="auto" w:fill="auto"/>
                            <w:vAlign w:val="center"/>
                          </w:tcPr>
                          <w:p w14:paraId="5E947649" w14:textId="77777777" w:rsidR="00AC48FD" w:rsidRPr="00E53252" w:rsidRDefault="00AC48FD" w:rsidP="00E53252">
                            <w:pPr>
                              <w:ind w:left="-108" w:right="-50"/>
                              <w:jc w:val="center"/>
                              <w:rPr>
                                <w:sz w:val="22"/>
                                <w:szCs w:val="22"/>
                              </w:rPr>
                            </w:pPr>
                            <w:r w:rsidRPr="00E53252">
                              <w:rPr>
                                <w:sz w:val="22"/>
                                <w:szCs w:val="22"/>
                              </w:rPr>
                              <w:t>344</w:t>
                            </w:r>
                          </w:p>
                        </w:tc>
                        <w:tc>
                          <w:tcPr>
                            <w:tcW w:w="1285" w:type="dxa"/>
                            <w:shd w:val="clear" w:color="auto" w:fill="auto"/>
                            <w:vAlign w:val="center"/>
                          </w:tcPr>
                          <w:p w14:paraId="008AC0F0" w14:textId="77777777" w:rsidR="00AC48FD" w:rsidRPr="00E53252" w:rsidRDefault="00AC48FD" w:rsidP="00E53252">
                            <w:pPr>
                              <w:ind w:left="-108" w:right="-50"/>
                              <w:jc w:val="center"/>
                              <w:rPr>
                                <w:sz w:val="22"/>
                                <w:szCs w:val="22"/>
                              </w:rPr>
                            </w:pPr>
                            <w:r w:rsidRPr="00E53252">
                              <w:rPr>
                                <w:sz w:val="22"/>
                                <w:szCs w:val="22"/>
                              </w:rPr>
                              <w:t>331</w:t>
                            </w:r>
                          </w:p>
                        </w:tc>
                        <w:tc>
                          <w:tcPr>
                            <w:tcW w:w="1235" w:type="dxa"/>
                            <w:shd w:val="clear" w:color="auto" w:fill="auto"/>
                            <w:vAlign w:val="center"/>
                          </w:tcPr>
                          <w:p w14:paraId="661878AC" w14:textId="77777777" w:rsidR="00AC48FD" w:rsidRPr="00E53252" w:rsidRDefault="00AC48FD" w:rsidP="00E53252">
                            <w:pPr>
                              <w:ind w:left="-108" w:right="-50"/>
                              <w:jc w:val="center"/>
                              <w:rPr>
                                <w:sz w:val="22"/>
                                <w:szCs w:val="22"/>
                              </w:rPr>
                            </w:pPr>
                            <w:r w:rsidRPr="00E53252">
                              <w:rPr>
                                <w:sz w:val="22"/>
                                <w:szCs w:val="22"/>
                              </w:rPr>
                              <w:t>504</w:t>
                            </w:r>
                          </w:p>
                        </w:tc>
                        <w:tc>
                          <w:tcPr>
                            <w:tcW w:w="1185" w:type="dxa"/>
                            <w:shd w:val="clear" w:color="auto" w:fill="auto"/>
                            <w:vAlign w:val="center"/>
                          </w:tcPr>
                          <w:p w14:paraId="53DA553F" w14:textId="77777777" w:rsidR="00AC48FD" w:rsidRPr="00E53252" w:rsidRDefault="00AC48FD" w:rsidP="00E53252">
                            <w:pPr>
                              <w:ind w:left="-108" w:right="-50"/>
                              <w:jc w:val="center"/>
                              <w:rPr>
                                <w:sz w:val="22"/>
                                <w:szCs w:val="22"/>
                              </w:rPr>
                            </w:pPr>
                            <w:r w:rsidRPr="00E53252">
                              <w:rPr>
                                <w:sz w:val="22"/>
                                <w:szCs w:val="22"/>
                              </w:rPr>
                              <w:t>1021</w:t>
                            </w:r>
                          </w:p>
                        </w:tc>
                        <w:tc>
                          <w:tcPr>
                            <w:tcW w:w="1340" w:type="dxa"/>
                            <w:shd w:val="clear" w:color="auto" w:fill="auto"/>
                            <w:vAlign w:val="center"/>
                          </w:tcPr>
                          <w:p w14:paraId="7A05335D" w14:textId="77777777" w:rsidR="00AC48FD" w:rsidRPr="00E53252" w:rsidRDefault="00AC48FD" w:rsidP="00E53252">
                            <w:pPr>
                              <w:ind w:left="-108" w:right="-50"/>
                              <w:jc w:val="center"/>
                              <w:rPr>
                                <w:sz w:val="22"/>
                                <w:szCs w:val="22"/>
                              </w:rPr>
                            </w:pPr>
                            <w:r w:rsidRPr="00E53252">
                              <w:rPr>
                                <w:sz w:val="22"/>
                                <w:szCs w:val="22"/>
                              </w:rPr>
                              <w:t>0,5</w:t>
                            </w:r>
                          </w:p>
                        </w:tc>
                        <w:tc>
                          <w:tcPr>
                            <w:tcW w:w="1086" w:type="dxa"/>
                            <w:shd w:val="clear" w:color="auto" w:fill="auto"/>
                            <w:vAlign w:val="center"/>
                          </w:tcPr>
                          <w:p w14:paraId="3490830D" w14:textId="77777777" w:rsidR="00AC48FD" w:rsidRPr="00E53252" w:rsidRDefault="00AC48FD" w:rsidP="00E53252">
                            <w:pPr>
                              <w:ind w:left="-108" w:right="-50"/>
                              <w:jc w:val="center"/>
                              <w:rPr>
                                <w:sz w:val="22"/>
                                <w:szCs w:val="22"/>
                              </w:rPr>
                            </w:pPr>
                            <w:r w:rsidRPr="00E53252">
                              <w:rPr>
                                <w:sz w:val="22"/>
                                <w:szCs w:val="22"/>
                              </w:rPr>
                              <w:t>94</w:t>
                            </w:r>
                          </w:p>
                        </w:tc>
                        <w:tc>
                          <w:tcPr>
                            <w:tcW w:w="1042" w:type="dxa"/>
                            <w:shd w:val="clear" w:color="auto" w:fill="auto"/>
                            <w:vAlign w:val="center"/>
                          </w:tcPr>
                          <w:p w14:paraId="270064C3" w14:textId="77777777" w:rsidR="00AC48FD" w:rsidRPr="00E53252" w:rsidRDefault="00AC48FD" w:rsidP="00E53252">
                            <w:pPr>
                              <w:ind w:left="-108" w:right="-50"/>
                              <w:jc w:val="center"/>
                              <w:rPr>
                                <w:sz w:val="22"/>
                                <w:szCs w:val="22"/>
                              </w:rPr>
                            </w:pPr>
                            <w:r w:rsidRPr="00E53252">
                              <w:rPr>
                                <w:sz w:val="22"/>
                                <w:szCs w:val="22"/>
                              </w:rPr>
                              <w:t>78</w:t>
                            </w:r>
                          </w:p>
                        </w:tc>
                        <w:tc>
                          <w:tcPr>
                            <w:tcW w:w="1134" w:type="dxa"/>
                            <w:shd w:val="clear" w:color="auto" w:fill="auto"/>
                            <w:vAlign w:val="center"/>
                          </w:tcPr>
                          <w:p w14:paraId="55265AEA" w14:textId="77777777" w:rsidR="00AC48FD" w:rsidRPr="00E53252" w:rsidRDefault="00AC48FD" w:rsidP="00E53252">
                            <w:pPr>
                              <w:ind w:left="-108" w:right="-50"/>
                              <w:jc w:val="center"/>
                              <w:rPr>
                                <w:sz w:val="22"/>
                                <w:szCs w:val="22"/>
                              </w:rPr>
                            </w:pPr>
                            <w:r w:rsidRPr="00E53252">
                              <w:rPr>
                                <w:sz w:val="22"/>
                                <w:szCs w:val="22"/>
                              </w:rPr>
                              <w:t>113</w:t>
                            </w:r>
                          </w:p>
                        </w:tc>
                        <w:tc>
                          <w:tcPr>
                            <w:tcW w:w="1276" w:type="dxa"/>
                            <w:shd w:val="clear" w:color="auto" w:fill="auto"/>
                            <w:vAlign w:val="center"/>
                          </w:tcPr>
                          <w:p w14:paraId="3B7AA730" w14:textId="77777777" w:rsidR="00AC48FD" w:rsidRPr="00E53252" w:rsidRDefault="00AC48FD" w:rsidP="00E53252">
                            <w:pPr>
                              <w:ind w:left="-108" w:right="-50"/>
                              <w:jc w:val="center"/>
                              <w:rPr>
                                <w:sz w:val="22"/>
                                <w:szCs w:val="22"/>
                              </w:rPr>
                            </w:pPr>
                            <w:r w:rsidRPr="00E53252">
                              <w:rPr>
                                <w:sz w:val="22"/>
                                <w:szCs w:val="22"/>
                              </w:rPr>
                              <w:t>124</w:t>
                            </w:r>
                          </w:p>
                        </w:tc>
                      </w:tr>
                      <w:tr w:rsidR="00AC48FD" w:rsidRPr="00E53252" w14:paraId="1A45CE3B" w14:textId="77777777" w:rsidTr="00F86E74">
                        <w:tc>
                          <w:tcPr>
                            <w:tcW w:w="1558" w:type="dxa"/>
                            <w:shd w:val="clear" w:color="auto" w:fill="auto"/>
                            <w:vAlign w:val="center"/>
                          </w:tcPr>
                          <w:p w14:paraId="43C1FD2A" w14:textId="77777777" w:rsidR="00AC48FD" w:rsidRPr="00E53252" w:rsidRDefault="00AC48FD" w:rsidP="00E53252">
                            <w:pPr>
                              <w:ind w:left="-108" w:right="-50"/>
                              <w:jc w:val="center"/>
                              <w:rPr>
                                <w:sz w:val="22"/>
                                <w:szCs w:val="22"/>
                              </w:rPr>
                            </w:pPr>
                            <w:r w:rsidRPr="00E53252">
                              <w:rPr>
                                <w:sz w:val="22"/>
                                <w:szCs w:val="22"/>
                              </w:rPr>
                              <w:t>180</w:t>
                            </w:r>
                          </w:p>
                        </w:tc>
                        <w:tc>
                          <w:tcPr>
                            <w:tcW w:w="1050" w:type="dxa"/>
                            <w:shd w:val="clear" w:color="auto" w:fill="auto"/>
                            <w:vAlign w:val="center"/>
                          </w:tcPr>
                          <w:p w14:paraId="041A0FE6" w14:textId="77777777" w:rsidR="00AC48FD" w:rsidRPr="00E53252" w:rsidRDefault="00AC48FD" w:rsidP="00E53252">
                            <w:pPr>
                              <w:ind w:left="-108" w:right="-50"/>
                              <w:jc w:val="center"/>
                              <w:rPr>
                                <w:sz w:val="22"/>
                                <w:szCs w:val="22"/>
                              </w:rPr>
                            </w:pPr>
                            <w:r w:rsidRPr="00E53252">
                              <w:rPr>
                                <w:sz w:val="22"/>
                                <w:szCs w:val="22"/>
                              </w:rPr>
                              <w:t>429</w:t>
                            </w:r>
                          </w:p>
                        </w:tc>
                        <w:tc>
                          <w:tcPr>
                            <w:tcW w:w="1285" w:type="dxa"/>
                            <w:shd w:val="clear" w:color="auto" w:fill="auto"/>
                            <w:vAlign w:val="center"/>
                          </w:tcPr>
                          <w:p w14:paraId="76E0A3A6" w14:textId="77777777" w:rsidR="00AC48FD" w:rsidRPr="00E53252" w:rsidRDefault="00AC48FD" w:rsidP="00E53252">
                            <w:pPr>
                              <w:ind w:left="-108" w:right="-50"/>
                              <w:jc w:val="center"/>
                              <w:rPr>
                                <w:sz w:val="22"/>
                                <w:szCs w:val="22"/>
                              </w:rPr>
                            </w:pPr>
                            <w:r w:rsidRPr="00E53252">
                              <w:rPr>
                                <w:sz w:val="22"/>
                                <w:szCs w:val="22"/>
                              </w:rPr>
                              <w:t>446</w:t>
                            </w:r>
                          </w:p>
                        </w:tc>
                        <w:tc>
                          <w:tcPr>
                            <w:tcW w:w="1235" w:type="dxa"/>
                            <w:shd w:val="clear" w:color="auto" w:fill="auto"/>
                            <w:vAlign w:val="center"/>
                          </w:tcPr>
                          <w:p w14:paraId="22F300E1" w14:textId="77777777" w:rsidR="00AC48FD" w:rsidRPr="00E53252" w:rsidRDefault="00AC48FD" w:rsidP="00E53252">
                            <w:pPr>
                              <w:ind w:left="-108" w:right="-50"/>
                              <w:jc w:val="center"/>
                              <w:rPr>
                                <w:sz w:val="22"/>
                                <w:szCs w:val="22"/>
                              </w:rPr>
                            </w:pPr>
                            <w:r w:rsidRPr="00E53252">
                              <w:rPr>
                                <w:sz w:val="22"/>
                                <w:szCs w:val="22"/>
                              </w:rPr>
                              <w:t>660</w:t>
                            </w:r>
                          </w:p>
                        </w:tc>
                        <w:tc>
                          <w:tcPr>
                            <w:tcW w:w="1185" w:type="dxa"/>
                            <w:shd w:val="clear" w:color="auto" w:fill="auto"/>
                            <w:vAlign w:val="center"/>
                          </w:tcPr>
                          <w:p w14:paraId="5F758F07" w14:textId="77777777" w:rsidR="00AC48FD" w:rsidRPr="00E53252" w:rsidRDefault="00AC48FD" w:rsidP="00E53252">
                            <w:pPr>
                              <w:ind w:left="-108" w:right="-50"/>
                              <w:jc w:val="center"/>
                              <w:rPr>
                                <w:sz w:val="22"/>
                                <w:szCs w:val="22"/>
                              </w:rPr>
                            </w:pPr>
                            <w:r w:rsidRPr="00E53252">
                              <w:rPr>
                                <w:sz w:val="22"/>
                                <w:szCs w:val="22"/>
                              </w:rPr>
                              <w:t>1340</w:t>
                            </w:r>
                          </w:p>
                        </w:tc>
                        <w:tc>
                          <w:tcPr>
                            <w:tcW w:w="1340" w:type="dxa"/>
                            <w:shd w:val="clear" w:color="auto" w:fill="auto"/>
                            <w:vAlign w:val="center"/>
                          </w:tcPr>
                          <w:p w14:paraId="3BFCF0D6" w14:textId="77777777" w:rsidR="00AC48FD" w:rsidRPr="00E53252" w:rsidRDefault="00AC48FD" w:rsidP="00E53252">
                            <w:pPr>
                              <w:ind w:left="-108" w:right="-50"/>
                              <w:jc w:val="center"/>
                              <w:rPr>
                                <w:sz w:val="22"/>
                                <w:szCs w:val="22"/>
                              </w:rPr>
                            </w:pPr>
                            <w:r w:rsidRPr="00E53252">
                              <w:rPr>
                                <w:sz w:val="22"/>
                                <w:szCs w:val="22"/>
                              </w:rPr>
                              <w:t>0,55</w:t>
                            </w:r>
                          </w:p>
                        </w:tc>
                        <w:tc>
                          <w:tcPr>
                            <w:tcW w:w="1086" w:type="dxa"/>
                            <w:shd w:val="clear" w:color="auto" w:fill="auto"/>
                            <w:vAlign w:val="center"/>
                          </w:tcPr>
                          <w:p w14:paraId="71B00DCB" w14:textId="77777777" w:rsidR="00AC48FD" w:rsidRPr="00E53252" w:rsidRDefault="00AC48FD" w:rsidP="00E53252">
                            <w:pPr>
                              <w:ind w:left="-108" w:right="-50"/>
                              <w:jc w:val="center"/>
                              <w:rPr>
                                <w:sz w:val="22"/>
                                <w:szCs w:val="22"/>
                              </w:rPr>
                            </w:pPr>
                            <w:r w:rsidRPr="00E53252">
                              <w:rPr>
                                <w:sz w:val="22"/>
                                <w:szCs w:val="22"/>
                              </w:rPr>
                              <w:t>100</w:t>
                            </w:r>
                          </w:p>
                        </w:tc>
                        <w:tc>
                          <w:tcPr>
                            <w:tcW w:w="1042" w:type="dxa"/>
                            <w:shd w:val="clear" w:color="auto" w:fill="auto"/>
                            <w:vAlign w:val="center"/>
                          </w:tcPr>
                          <w:p w14:paraId="0A0E0C9A" w14:textId="77777777" w:rsidR="00AC48FD" w:rsidRPr="00E53252" w:rsidRDefault="00AC48FD" w:rsidP="00E53252">
                            <w:pPr>
                              <w:ind w:left="-108" w:right="-50"/>
                              <w:jc w:val="center"/>
                              <w:rPr>
                                <w:sz w:val="22"/>
                                <w:szCs w:val="22"/>
                              </w:rPr>
                            </w:pPr>
                            <w:r w:rsidRPr="00E53252">
                              <w:rPr>
                                <w:sz w:val="22"/>
                                <w:szCs w:val="22"/>
                              </w:rPr>
                              <w:t>90</w:t>
                            </w:r>
                          </w:p>
                        </w:tc>
                        <w:tc>
                          <w:tcPr>
                            <w:tcW w:w="1134" w:type="dxa"/>
                            <w:shd w:val="clear" w:color="auto" w:fill="auto"/>
                            <w:vAlign w:val="center"/>
                          </w:tcPr>
                          <w:p w14:paraId="58061A21" w14:textId="77777777" w:rsidR="00AC48FD" w:rsidRPr="00E53252" w:rsidRDefault="00AC48FD" w:rsidP="00E53252">
                            <w:pPr>
                              <w:ind w:left="-108" w:right="-50"/>
                              <w:jc w:val="center"/>
                              <w:rPr>
                                <w:sz w:val="22"/>
                                <w:szCs w:val="22"/>
                              </w:rPr>
                            </w:pPr>
                            <w:r w:rsidRPr="00E53252">
                              <w:rPr>
                                <w:sz w:val="22"/>
                                <w:szCs w:val="22"/>
                              </w:rPr>
                              <w:t>124</w:t>
                            </w:r>
                          </w:p>
                        </w:tc>
                        <w:tc>
                          <w:tcPr>
                            <w:tcW w:w="1276" w:type="dxa"/>
                            <w:shd w:val="clear" w:color="auto" w:fill="auto"/>
                            <w:vAlign w:val="center"/>
                          </w:tcPr>
                          <w:p w14:paraId="7D2547F0" w14:textId="77777777" w:rsidR="00AC48FD" w:rsidRPr="00E53252" w:rsidRDefault="00AC48FD" w:rsidP="00E53252">
                            <w:pPr>
                              <w:ind w:left="-108" w:right="-50"/>
                              <w:jc w:val="center"/>
                              <w:rPr>
                                <w:sz w:val="22"/>
                                <w:szCs w:val="22"/>
                              </w:rPr>
                            </w:pPr>
                            <w:r w:rsidRPr="00E53252">
                              <w:rPr>
                                <w:sz w:val="22"/>
                                <w:szCs w:val="22"/>
                              </w:rPr>
                              <w:t>140</w:t>
                            </w:r>
                          </w:p>
                        </w:tc>
                      </w:tr>
                      <w:tr w:rsidR="00AC48FD" w:rsidRPr="00E53252" w14:paraId="6659A191" w14:textId="77777777" w:rsidTr="00F86E74">
                        <w:tc>
                          <w:tcPr>
                            <w:tcW w:w="1558" w:type="dxa"/>
                            <w:shd w:val="clear" w:color="auto" w:fill="auto"/>
                            <w:vAlign w:val="center"/>
                          </w:tcPr>
                          <w:p w14:paraId="030573A5" w14:textId="77777777" w:rsidR="00AC48FD" w:rsidRPr="00E53252" w:rsidRDefault="00AC48FD" w:rsidP="00E53252">
                            <w:pPr>
                              <w:ind w:left="-108" w:right="-50"/>
                              <w:jc w:val="center"/>
                              <w:rPr>
                                <w:sz w:val="22"/>
                                <w:szCs w:val="22"/>
                              </w:rPr>
                            </w:pPr>
                            <w:r w:rsidRPr="00E53252">
                              <w:rPr>
                                <w:sz w:val="22"/>
                                <w:szCs w:val="22"/>
                              </w:rPr>
                              <w:t>240</w:t>
                            </w:r>
                          </w:p>
                        </w:tc>
                        <w:tc>
                          <w:tcPr>
                            <w:tcW w:w="1050" w:type="dxa"/>
                            <w:shd w:val="clear" w:color="auto" w:fill="auto"/>
                            <w:vAlign w:val="center"/>
                          </w:tcPr>
                          <w:p w14:paraId="03323BFD" w14:textId="77777777" w:rsidR="00AC48FD" w:rsidRPr="00E53252" w:rsidRDefault="00AC48FD" w:rsidP="00E53252">
                            <w:pPr>
                              <w:ind w:left="-108" w:right="-50"/>
                              <w:jc w:val="center"/>
                              <w:rPr>
                                <w:sz w:val="22"/>
                                <w:szCs w:val="22"/>
                              </w:rPr>
                            </w:pPr>
                            <w:r w:rsidRPr="00E53252">
                              <w:rPr>
                                <w:sz w:val="22"/>
                                <w:szCs w:val="22"/>
                              </w:rPr>
                              <w:t>454</w:t>
                            </w:r>
                          </w:p>
                        </w:tc>
                        <w:tc>
                          <w:tcPr>
                            <w:tcW w:w="1285" w:type="dxa"/>
                            <w:shd w:val="clear" w:color="auto" w:fill="auto"/>
                            <w:vAlign w:val="center"/>
                          </w:tcPr>
                          <w:p w14:paraId="3934117C" w14:textId="77777777" w:rsidR="00AC48FD" w:rsidRPr="00E53252" w:rsidRDefault="00AC48FD" w:rsidP="00E53252">
                            <w:pPr>
                              <w:ind w:left="-108" w:right="-50"/>
                              <w:jc w:val="center"/>
                              <w:rPr>
                                <w:sz w:val="22"/>
                                <w:szCs w:val="22"/>
                              </w:rPr>
                            </w:pPr>
                            <w:r w:rsidRPr="00E53252">
                              <w:rPr>
                                <w:sz w:val="22"/>
                                <w:szCs w:val="22"/>
                              </w:rPr>
                              <w:t>551</w:t>
                            </w:r>
                          </w:p>
                        </w:tc>
                        <w:tc>
                          <w:tcPr>
                            <w:tcW w:w="1235" w:type="dxa"/>
                            <w:shd w:val="clear" w:color="auto" w:fill="auto"/>
                            <w:vAlign w:val="center"/>
                          </w:tcPr>
                          <w:p w14:paraId="1D8F91D8" w14:textId="77777777" w:rsidR="00AC48FD" w:rsidRPr="00E53252" w:rsidRDefault="00AC48FD" w:rsidP="00E53252">
                            <w:pPr>
                              <w:ind w:left="-108" w:right="-50"/>
                              <w:jc w:val="center"/>
                              <w:rPr>
                                <w:sz w:val="22"/>
                                <w:szCs w:val="22"/>
                              </w:rPr>
                            </w:pPr>
                            <w:r w:rsidRPr="00E53252">
                              <w:rPr>
                                <w:sz w:val="22"/>
                                <w:szCs w:val="22"/>
                              </w:rPr>
                              <w:t>828</w:t>
                            </w:r>
                          </w:p>
                        </w:tc>
                        <w:tc>
                          <w:tcPr>
                            <w:tcW w:w="1185" w:type="dxa"/>
                            <w:shd w:val="clear" w:color="auto" w:fill="auto"/>
                            <w:vAlign w:val="center"/>
                          </w:tcPr>
                          <w:p w14:paraId="27DAC876" w14:textId="77777777" w:rsidR="00AC48FD" w:rsidRPr="00E53252" w:rsidRDefault="00AC48FD" w:rsidP="00E53252">
                            <w:pPr>
                              <w:ind w:left="-108" w:right="-50"/>
                              <w:jc w:val="center"/>
                              <w:rPr>
                                <w:sz w:val="22"/>
                                <w:szCs w:val="22"/>
                              </w:rPr>
                            </w:pPr>
                            <w:r w:rsidRPr="00E53252">
                              <w:rPr>
                                <w:sz w:val="22"/>
                                <w:szCs w:val="22"/>
                              </w:rPr>
                              <w:t>1681</w:t>
                            </w:r>
                          </w:p>
                        </w:tc>
                        <w:tc>
                          <w:tcPr>
                            <w:tcW w:w="1340" w:type="dxa"/>
                            <w:shd w:val="clear" w:color="auto" w:fill="auto"/>
                            <w:vAlign w:val="center"/>
                          </w:tcPr>
                          <w:p w14:paraId="0F492B2A" w14:textId="77777777" w:rsidR="00AC48FD" w:rsidRPr="00E53252" w:rsidRDefault="00AC48FD" w:rsidP="00E53252">
                            <w:pPr>
                              <w:ind w:left="-108" w:right="-50"/>
                              <w:jc w:val="center"/>
                              <w:rPr>
                                <w:sz w:val="22"/>
                                <w:szCs w:val="22"/>
                              </w:rPr>
                            </w:pPr>
                            <w:r w:rsidRPr="00E53252">
                              <w:rPr>
                                <w:sz w:val="22"/>
                                <w:szCs w:val="22"/>
                              </w:rPr>
                              <w:t>0,7</w:t>
                            </w:r>
                          </w:p>
                        </w:tc>
                        <w:tc>
                          <w:tcPr>
                            <w:tcW w:w="1086" w:type="dxa"/>
                            <w:shd w:val="clear" w:color="auto" w:fill="auto"/>
                            <w:vAlign w:val="center"/>
                          </w:tcPr>
                          <w:p w14:paraId="0509AB00" w14:textId="77777777" w:rsidR="00AC48FD" w:rsidRPr="00E53252" w:rsidRDefault="00AC48FD" w:rsidP="00E53252">
                            <w:pPr>
                              <w:ind w:left="-108" w:right="-50"/>
                              <w:jc w:val="center"/>
                              <w:rPr>
                                <w:sz w:val="22"/>
                                <w:szCs w:val="22"/>
                              </w:rPr>
                            </w:pPr>
                            <w:r w:rsidRPr="00E53252">
                              <w:rPr>
                                <w:sz w:val="22"/>
                                <w:szCs w:val="22"/>
                              </w:rPr>
                              <w:t>91</w:t>
                            </w:r>
                          </w:p>
                        </w:tc>
                        <w:tc>
                          <w:tcPr>
                            <w:tcW w:w="1042" w:type="dxa"/>
                            <w:shd w:val="clear" w:color="auto" w:fill="auto"/>
                            <w:vAlign w:val="center"/>
                          </w:tcPr>
                          <w:p w14:paraId="5EF1D014" w14:textId="77777777" w:rsidR="00AC48FD" w:rsidRPr="00E53252" w:rsidRDefault="00AC48FD" w:rsidP="00E53252">
                            <w:pPr>
                              <w:ind w:left="-108" w:right="-50"/>
                              <w:jc w:val="center"/>
                              <w:rPr>
                                <w:sz w:val="22"/>
                                <w:szCs w:val="22"/>
                              </w:rPr>
                            </w:pPr>
                            <w:r w:rsidRPr="00E53252">
                              <w:rPr>
                                <w:sz w:val="22"/>
                                <w:szCs w:val="22"/>
                              </w:rPr>
                              <w:t>88</w:t>
                            </w:r>
                          </w:p>
                        </w:tc>
                        <w:tc>
                          <w:tcPr>
                            <w:tcW w:w="1134" w:type="dxa"/>
                            <w:shd w:val="clear" w:color="auto" w:fill="auto"/>
                            <w:vAlign w:val="center"/>
                          </w:tcPr>
                          <w:p w14:paraId="7DC86821" w14:textId="77777777" w:rsidR="00AC48FD" w:rsidRPr="00E53252" w:rsidRDefault="00AC48FD" w:rsidP="00E53252">
                            <w:pPr>
                              <w:ind w:left="-108" w:right="-50"/>
                              <w:jc w:val="center"/>
                              <w:rPr>
                                <w:sz w:val="22"/>
                                <w:szCs w:val="22"/>
                              </w:rPr>
                            </w:pPr>
                            <w:r w:rsidRPr="00E53252">
                              <w:rPr>
                                <w:sz w:val="22"/>
                                <w:szCs w:val="22"/>
                              </w:rPr>
                              <w:t>123</w:t>
                            </w:r>
                          </w:p>
                        </w:tc>
                        <w:tc>
                          <w:tcPr>
                            <w:tcW w:w="1276" w:type="dxa"/>
                            <w:shd w:val="clear" w:color="auto" w:fill="auto"/>
                            <w:vAlign w:val="center"/>
                          </w:tcPr>
                          <w:p w14:paraId="0C4FA42A" w14:textId="77777777" w:rsidR="00AC48FD" w:rsidRPr="00E53252" w:rsidRDefault="00AC48FD" w:rsidP="00E53252">
                            <w:pPr>
                              <w:ind w:left="-108" w:right="-50"/>
                              <w:jc w:val="center"/>
                              <w:rPr>
                                <w:sz w:val="22"/>
                                <w:szCs w:val="22"/>
                              </w:rPr>
                            </w:pPr>
                            <w:r w:rsidRPr="00E53252">
                              <w:rPr>
                                <w:sz w:val="22"/>
                                <w:szCs w:val="22"/>
                              </w:rPr>
                              <w:t>139</w:t>
                            </w:r>
                          </w:p>
                        </w:tc>
                      </w:tr>
                      <w:tr w:rsidR="00AC48FD" w:rsidRPr="00E53252" w14:paraId="0784EB1B" w14:textId="77777777" w:rsidTr="00F86E74">
                        <w:tc>
                          <w:tcPr>
                            <w:tcW w:w="1558" w:type="dxa"/>
                            <w:shd w:val="clear" w:color="auto" w:fill="auto"/>
                            <w:vAlign w:val="center"/>
                          </w:tcPr>
                          <w:p w14:paraId="17982E5D" w14:textId="77777777" w:rsidR="00AC48FD" w:rsidRPr="00E53252" w:rsidRDefault="00AC48FD" w:rsidP="00E53252">
                            <w:pPr>
                              <w:ind w:left="-108" w:right="-50"/>
                              <w:jc w:val="center"/>
                              <w:rPr>
                                <w:sz w:val="22"/>
                                <w:szCs w:val="22"/>
                              </w:rPr>
                            </w:pPr>
                            <w:r w:rsidRPr="00E53252">
                              <w:rPr>
                                <w:sz w:val="22"/>
                                <w:szCs w:val="22"/>
                              </w:rPr>
                              <w:t>360</w:t>
                            </w:r>
                          </w:p>
                        </w:tc>
                        <w:tc>
                          <w:tcPr>
                            <w:tcW w:w="1050" w:type="dxa"/>
                            <w:shd w:val="clear" w:color="auto" w:fill="auto"/>
                            <w:vAlign w:val="center"/>
                          </w:tcPr>
                          <w:p w14:paraId="443774D6" w14:textId="77777777" w:rsidR="00AC48FD" w:rsidRPr="00E53252" w:rsidRDefault="00AC48FD" w:rsidP="00E53252">
                            <w:pPr>
                              <w:ind w:left="-108" w:right="-50"/>
                              <w:jc w:val="center"/>
                              <w:rPr>
                                <w:sz w:val="22"/>
                                <w:szCs w:val="22"/>
                              </w:rPr>
                            </w:pPr>
                            <w:r w:rsidRPr="00E53252">
                              <w:rPr>
                                <w:sz w:val="22"/>
                                <w:szCs w:val="22"/>
                              </w:rPr>
                              <w:t>799</w:t>
                            </w:r>
                          </w:p>
                        </w:tc>
                        <w:tc>
                          <w:tcPr>
                            <w:tcW w:w="1285" w:type="dxa"/>
                            <w:shd w:val="clear" w:color="auto" w:fill="auto"/>
                            <w:vAlign w:val="center"/>
                          </w:tcPr>
                          <w:p w14:paraId="1E8A016C" w14:textId="77777777" w:rsidR="00AC48FD" w:rsidRPr="00E53252" w:rsidRDefault="00AC48FD" w:rsidP="00E53252">
                            <w:pPr>
                              <w:ind w:left="-108" w:right="-50"/>
                              <w:jc w:val="center"/>
                              <w:rPr>
                                <w:sz w:val="22"/>
                                <w:szCs w:val="22"/>
                              </w:rPr>
                            </w:pPr>
                            <w:r w:rsidRPr="00E53252">
                              <w:rPr>
                                <w:sz w:val="22"/>
                                <w:szCs w:val="22"/>
                              </w:rPr>
                              <w:t>831</w:t>
                            </w:r>
                          </w:p>
                        </w:tc>
                        <w:tc>
                          <w:tcPr>
                            <w:tcW w:w="1235" w:type="dxa"/>
                            <w:shd w:val="clear" w:color="auto" w:fill="auto"/>
                            <w:vAlign w:val="center"/>
                          </w:tcPr>
                          <w:p w14:paraId="2F65513F" w14:textId="77777777" w:rsidR="00AC48FD" w:rsidRPr="00E53252" w:rsidRDefault="00AC48FD" w:rsidP="00E53252">
                            <w:pPr>
                              <w:ind w:left="-108" w:right="-50"/>
                              <w:jc w:val="center"/>
                              <w:rPr>
                                <w:sz w:val="22"/>
                                <w:szCs w:val="22"/>
                              </w:rPr>
                            </w:pPr>
                            <w:r w:rsidRPr="00E53252">
                              <w:rPr>
                                <w:sz w:val="22"/>
                                <w:szCs w:val="22"/>
                              </w:rPr>
                              <w:t>1281</w:t>
                            </w:r>
                          </w:p>
                        </w:tc>
                        <w:tc>
                          <w:tcPr>
                            <w:tcW w:w="1185" w:type="dxa"/>
                            <w:shd w:val="clear" w:color="auto" w:fill="auto"/>
                            <w:vAlign w:val="center"/>
                          </w:tcPr>
                          <w:p w14:paraId="5CEA9C86" w14:textId="77777777" w:rsidR="00AC48FD" w:rsidRPr="00E53252" w:rsidRDefault="00AC48FD" w:rsidP="00E53252">
                            <w:pPr>
                              <w:ind w:left="-108" w:right="-50"/>
                              <w:jc w:val="center"/>
                              <w:rPr>
                                <w:sz w:val="22"/>
                                <w:szCs w:val="22"/>
                              </w:rPr>
                            </w:pPr>
                            <w:r w:rsidRPr="00E53252">
                              <w:rPr>
                                <w:sz w:val="22"/>
                                <w:szCs w:val="22"/>
                              </w:rPr>
                              <w:t>2600</w:t>
                            </w:r>
                          </w:p>
                        </w:tc>
                        <w:tc>
                          <w:tcPr>
                            <w:tcW w:w="1340" w:type="dxa"/>
                            <w:shd w:val="clear" w:color="auto" w:fill="auto"/>
                            <w:vAlign w:val="center"/>
                          </w:tcPr>
                          <w:p w14:paraId="2F83BB30" w14:textId="77777777" w:rsidR="00AC48FD" w:rsidRPr="00E53252" w:rsidRDefault="00AC48FD" w:rsidP="00E53252">
                            <w:pPr>
                              <w:ind w:left="-108" w:right="-50"/>
                              <w:jc w:val="center"/>
                              <w:rPr>
                                <w:sz w:val="22"/>
                                <w:szCs w:val="22"/>
                              </w:rPr>
                            </w:pPr>
                            <w:r w:rsidRPr="00E53252">
                              <w:rPr>
                                <w:sz w:val="22"/>
                                <w:szCs w:val="22"/>
                              </w:rPr>
                              <w:t>0,7</w:t>
                            </w:r>
                          </w:p>
                        </w:tc>
                        <w:tc>
                          <w:tcPr>
                            <w:tcW w:w="1086" w:type="dxa"/>
                            <w:shd w:val="clear" w:color="auto" w:fill="auto"/>
                            <w:vAlign w:val="center"/>
                          </w:tcPr>
                          <w:p w14:paraId="6BB0F99A" w14:textId="77777777" w:rsidR="00AC48FD" w:rsidRPr="00E53252" w:rsidRDefault="00AC48FD" w:rsidP="00E53252">
                            <w:pPr>
                              <w:ind w:left="-108" w:right="-50"/>
                              <w:jc w:val="center"/>
                              <w:rPr>
                                <w:sz w:val="22"/>
                                <w:szCs w:val="22"/>
                              </w:rPr>
                            </w:pPr>
                            <w:r w:rsidRPr="00E53252">
                              <w:rPr>
                                <w:sz w:val="22"/>
                                <w:szCs w:val="22"/>
                              </w:rPr>
                              <w:t>121</w:t>
                            </w:r>
                          </w:p>
                        </w:tc>
                        <w:tc>
                          <w:tcPr>
                            <w:tcW w:w="1042" w:type="dxa"/>
                            <w:shd w:val="clear" w:color="auto" w:fill="auto"/>
                            <w:vAlign w:val="center"/>
                          </w:tcPr>
                          <w:p w14:paraId="7F6468A0" w14:textId="77777777" w:rsidR="00AC48FD" w:rsidRPr="00E53252" w:rsidRDefault="00AC48FD" w:rsidP="00E53252">
                            <w:pPr>
                              <w:ind w:left="-108" w:right="-50"/>
                              <w:jc w:val="center"/>
                              <w:rPr>
                                <w:sz w:val="22"/>
                                <w:szCs w:val="22"/>
                              </w:rPr>
                            </w:pPr>
                            <w:r w:rsidRPr="00E53252">
                              <w:rPr>
                                <w:sz w:val="22"/>
                                <w:szCs w:val="22"/>
                              </w:rPr>
                              <w:t>120</w:t>
                            </w:r>
                          </w:p>
                        </w:tc>
                        <w:tc>
                          <w:tcPr>
                            <w:tcW w:w="1134" w:type="dxa"/>
                            <w:shd w:val="clear" w:color="auto" w:fill="auto"/>
                            <w:vAlign w:val="center"/>
                          </w:tcPr>
                          <w:p w14:paraId="4A0EC0AE" w14:textId="77777777" w:rsidR="00AC48FD" w:rsidRPr="00E53252" w:rsidRDefault="00AC48FD" w:rsidP="00E53252">
                            <w:pPr>
                              <w:ind w:left="-108" w:right="-50"/>
                              <w:jc w:val="center"/>
                              <w:rPr>
                                <w:sz w:val="22"/>
                                <w:szCs w:val="22"/>
                              </w:rPr>
                            </w:pPr>
                            <w:r w:rsidRPr="00E53252">
                              <w:rPr>
                                <w:sz w:val="22"/>
                                <w:szCs w:val="22"/>
                              </w:rPr>
                              <w:t>153</w:t>
                            </w:r>
                          </w:p>
                        </w:tc>
                        <w:tc>
                          <w:tcPr>
                            <w:tcW w:w="1276" w:type="dxa"/>
                            <w:shd w:val="clear" w:color="auto" w:fill="auto"/>
                            <w:vAlign w:val="center"/>
                          </w:tcPr>
                          <w:p w14:paraId="3302A51C" w14:textId="77777777" w:rsidR="00AC48FD" w:rsidRPr="00E53252" w:rsidRDefault="00AC48FD" w:rsidP="00E53252">
                            <w:pPr>
                              <w:ind w:left="-108" w:right="-50"/>
                              <w:jc w:val="center"/>
                              <w:rPr>
                                <w:sz w:val="22"/>
                                <w:szCs w:val="22"/>
                              </w:rPr>
                            </w:pPr>
                            <w:r w:rsidRPr="00E53252">
                              <w:rPr>
                                <w:sz w:val="22"/>
                                <w:szCs w:val="22"/>
                              </w:rPr>
                              <w:t>191</w:t>
                            </w:r>
                          </w:p>
                        </w:tc>
                      </w:tr>
                      <w:tr w:rsidR="00AC48FD" w:rsidRPr="00E53252" w14:paraId="46926FC1" w14:textId="77777777" w:rsidTr="00F86E74">
                        <w:tc>
                          <w:tcPr>
                            <w:tcW w:w="1558" w:type="dxa"/>
                            <w:shd w:val="clear" w:color="auto" w:fill="auto"/>
                            <w:vAlign w:val="center"/>
                          </w:tcPr>
                          <w:p w14:paraId="113C2CAC" w14:textId="77777777" w:rsidR="00AC48FD" w:rsidRPr="00E53252" w:rsidRDefault="00AC48FD" w:rsidP="00E53252">
                            <w:pPr>
                              <w:ind w:left="-108" w:right="-50"/>
                              <w:jc w:val="center"/>
                              <w:rPr>
                                <w:sz w:val="22"/>
                                <w:szCs w:val="22"/>
                              </w:rPr>
                            </w:pPr>
                            <w:r w:rsidRPr="00E53252">
                              <w:rPr>
                                <w:sz w:val="22"/>
                                <w:szCs w:val="22"/>
                              </w:rPr>
                              <w:t>450</w:t>
                            </w:r>
                          </w:p>
                        </w:tc>
                        <w:tc>
                          <w:tcPr>
                            <w:tcW w:w="1050" w:type="dxa"/>
                            <w:shd w:val="clear" w:color="auto" w:fill="auto"/>
                            <w:vAlign w:val="center"/>
                          </w:tcPr>
                          <w:p w14:paraId="4C8A8F5C" w14:textId="77777777" w:rsidR="00AC48FD" w:rsidRPr="00E53252" w:rsidRDefault="00AC48FD" w:rsidP="00E53252">
                            <w:pPr>
                              <w:ind w:left="-108" w:right="-50"/>
                              <w:jc w:val="center"/>
                              <w:rPr>
                                <w:sz w:val="22"/>
                                <w:szCs w:val="22"/>
                              </w:rPr>
                            </w:pPr>
                            <w:r w:rsidRPr="00E53252">
                              <w:rPr>
                                <w:sz w:val="22"/>
                                <w:szCs w:val="22"/>
                              </w:rPr>
                              <w:t>1625</w:t>
                            </w:r>
                          </w:p>
                        </w:tc>
                        <w:tc>
                          <w:tcPr>
                            <w:tcW w:w="1285" w:type="dxa"/>
                            <w:shd w:val="clear" w:color="auto" w:fill="auto"/>
                            <w:vAlign w:val="center"/>
                          </w:tcPr>
                          <w:p w14:paraId="7AAAA432" w14:textId="77777777" w:rsidR="00AC48FD" w:rsidRPr="00E53252" w:rsidRDefault="00AC48FD" w:rsidP="00E53252">
                            <w:pPr>
                              <w:ind w:left="-108" w:right="-50"/>
                              <w:jc w:val="center"/>
                              <w:rPr>
                                <w:sz w:val="22"/>
                                <w:szCs w:val="22"/>
                              </w:rPr>
                            </w:pPr>
                            <w:r w:rsidRPr="00E53252">
                              <w:rPr>
                                <w:sz w:val="22"/>
                                <w:szCs w:val="22"/>
                              </w:rPr>
                              <w:t>625</w:t>
                            </w:r>
                          </w:p>
                        </w:tc>
                        <w:tc>
                          <w:tcPr>
                            <w:tcW w:w="1235" w:type="dxa"/>
                            <w:shd w:val="clear" w:color="auto" w:fill="auto"/>
                            <w:vAlign w:val="center"/>
                          </w:tcPr>
                          <w:p w14:paraId="7F6A01F4" w14:textId="77777777" w:rsidR="00AC48FD" w:rsidRPr="00E53252" w:rsidRDefault="00AC48FD" w:rsidP="00E53252">
                            <w:pPr>
                              <w:ind w:left="-108" w:right="-50"/>
                              <w:jc w:val="center"/>
                              <w:rPr>
                                <w:sz w:val="22"/>
                                <w:szCs w:val="22"/>
                              </w:rPr>
                            </w:pPr>
                            <w:r w:rsidRPr="00E53252">
                              <w:rPr>
                                <w:sz w:val="22"/>
                                <w:szCs w:val="22"/>
                              </w:rPr>
                              <w:t>2531</w:t>
                            </w:r>
                          </w:p>
                        </w:tc>
                        <w:tc>
                          <w:tcPr>
                            <w:tcW w:w="1185" w:type="dxa"/>
                            <w:shd w:val="clear" w:color="auto" w:fill="auto"/>
                            <w:vAlign w:val="center"/>
                          </w:tcPr>
                          <w:p w14:paraId="20D9EE25" w14:textId="77777777" w:rsidR="00AC48FD" w:rsidRPr="00E53252" w:rsidRDefault="00AC48FD" w:rsidP="00E53252">
                            <w:pPr>
                              <w:ind w:left="-108" w:right="-50"/>
                              <w:jc w:val="center"/>
                              <w:rPr>
                                <w:sz w:val="22"/>
                                <w:szCs w:val="22"/>
                              </w:rPr>
                            </w:pPr>
                            <w:r w:rsidRPr="00E53252">
                              <w:rPr>
                                <w:sz w:val="22"/>
                                <w:szCs w:val="22"/>
                              </w:rPr>
                              <w:t>2531</w:t>
                            </w:r>
                          </w:p>
                        </w:tc>
                        <w:tc>
                          <w:tcPr>
                            <w:tcW w:w="1340" w:type="dxa"/>
                            <w:shd w:val="clear" w:color="auto" w:fill="auto"/>
                            <w:vAlign w:val="center"/>
                          </w:tcPr>
                          <w:p w14:paraId="6391C8B2" w14:textId="77777777" w:rsidR="00AC48FD" w:rsidRPr="00E53252" w:rsidRDefault="00AC48FD" w:rsidP="00E53252">
                            <w:pPr>
                              <w:ind w:left="-108" w:right="-50"/>
                              <w:jc w:val="center"/>
                              <w:rPr>
                                <w:sz w:val="22"/>
                                <w:szCs w:val="22"/>
                              </w:rPr>
                            </w:pPr>
                            <w:r w:rsidRPr="00E53252">
                              <w:rPr>
                                <w:sz w:val="22"/>
                                <w:szCs w:val="22"/>
                              </w:rPr>
                              <w:t>0,7</w:t>
                            </w:r>
                          </w:p>
                        </w:tc>
                        <w:tc>
                          <w:tcPr>
                            <w:tcW w:w="1086" w:type="dxa"/>
                            <w:shd w:val="clear" w:color="auto" w:fill="auto"/>
                            <w:vAlign w:val="center"/>
                          </w:tcPr>
                          <w:p w14:paraId="6ACD4AE6" w14:textId="77777777" w:rsidR="00AC48FD" w:rsidRPr="00E53252" w:rsidRDefault="00AC48FD" w:rsidP="00E53252">
                            <w:pPr>
                              <w:ind w:left="-108" w:right="-50"/>
                              <w:jc w:val="center"/>
                              <w:rPr>
                                <w:sz w:val="22"/>
                                <w:szCs w:val="22"/>
                              </w:rPr>
                            </w:pPr>
                            <w:r w:rsidRPr="00E53252">
                              <w:rPr>
                                <w:sz w:val="22"/>
                                <w:szCs w:val="22"/>
                              </w:rPr>
                              <w:t>210</w:t>
                            </w:r>
                          </w:p>
                        </w:tc>
                        <w:tc>
                          <w:tcPr>
                            <w:tcW w:w="1042" w:type="dxa"/>
                            <w:shd w:val="clear" w:color="auto" w:fill="auto"/>
                            <w:vAlign w:val="center"/>
                          </w:tcPr>
                          <w:p w14:paraId="60BF4B85" w14:textId="77777777" w:rsidR="00AC48FD" w:rsidRPr="00E53252" w:rsidRDefault="00AC48FD" w:rsidP="00E53252">
                            <w:pPr>
                              <w:ind w:left="-108" w:right="-50"/>
                              <w:jc w:val="center"/>
                              <w:rPr>
                                <w:sz w:val="22"/>
                                <w:szCs w:val="22"/>
                              </w:rPr>
                            </w:pPr>
                            <w:r w:rsidRPr="00E53252">
                              <w:rPr>
                                <w:sz w:val="22"/>
                                <w:szCs w:val="22"/>
                              </w:rPr>
                              <w:t>96</w:t>
                            </w:r>
                          </w:p>
                        </w:tc>
                        <w:tc>
                          <w:tcPr>
                            <w:tcW w:w="1134" w:type="dxa"/>
                            <w:shd w:val="clear" w:color="auto" w:fill="auto"/>
                            <w:vAlign w:val="center"/>
                          </w:tcPr>
                          <w:p w14:paraId="25C111CC" w14:textId="77777777" w:rsidR="00AC48FD" w:rsidRPr="00E53252" w:rsidRDefault="00AC48FD" w:rsidP="00E53252">
                            <w:pPr>
                              <w:ind w:left="-108" w:right="-50"/>
                              <w:jc w:val="center"/>
                              <w:rPr>
                                <w:sz w:val="22"/>
                                <w:szCs w:val="22"/>
                              </w:rPr>
                            </w:pPr>
                            <w:r w:rsidRPr="00E53252">
                              <w:rPr>
                                <w:sz w:val="22"/>
                                <w:szCs w:val="22"/>
                              </w:rPr>
                              <w:t>187</w:t>
                            </w:r>
                          </w:p>
                        </w:tc>
                        <w:tc>
                          <w:tcPr>
                            <w:tcW w:w="1276" w:type="dxa"/>
                            <w:shd w:val="clear" w:color="auto" w:fill="auto"/>
                            <w:vAlign w:val="center"/>
                          </w:tcPr>
                          <w:p w14:paraId="7AD488D6" w14:textId="77777777" w:rsidR="00AC48FD" w:rsidRPr="00E53252" w:rsidRDefault="00AC48FD" w:rsidP="00E53252">
                            <w:pPr>
                              <w:ind w:left="-108" w:right="-50"/>
                              <w:jc w:val="center"/>
                              <w:rPr>
                                <w:sz w:val="22"/>
                                <w:szCs w:val="22"/>
                              </w:rPr>
                            </w:pPr>
                            <w:r w:rsidRPr="00E53252">
                              <w:rPr>
                                <w:sz w:val="22"/>
                                <w:szCs w:val="22"/>
                              </w:rPr>
                              <w:t>187</w:t>
                            </w:r>
                          </w:p>
                        </w:tc>
                      </w:tr>
                    </w:tbl>
                    <w:p w14:paraId="49AA906F" w14:textId="77777777" w:rsidR="00AC48FD" w:rsidRDefault="00AC48FD"/>
                  </w:txbxContent>
                </v:textbox>
              </v:shape>
            </w:pict>
          </mc:Fallback>
        </mc:AlternateContent>
      </w:r>
      <w:r w:rsidRPr="00012E71">
        <w:br w:type="page"/>
      </w:r>
    </w:p>
    <w:p w14:paraId="4243E6F3" w14:textId="77777777" w:rsidR="00506D4C" w:rsidRPr="00012E71" w:rsidRDefault="00506D4C" w:rsidP="00506D4C">
      <w:pPr>
        <w:shd w:val="clear" w:color="auto" w:fill="FFFFFF"/>
        <w:ind w:firstLine="567"/>
        <w:jc w:val="both"/>
        <w:rPr>
          <w:i/>
        </w:rPr>
      </w:pPr>
      <w:r w:rsidRPr="00012E71">
        <w:rPr>
          <w:i/>
        </w:rPr>
        <w:lastRenderedPageBreak/>
        <w:t>Расчет конструкции по упругому прогибу</w:t>
      </w:r>
    </w:p>
    <w:p w14:paraId="41FFE1B4" w14:textId="77777777" w:rsidR="00506D4C" w:rsidRPr="00012E71" w:rsidRDefault="00506D4C" w:rsidP="00506D4C">
      <w:pPr>
        <w:shd w:val="clear" w:color="auto" w:fill="FFFFFF"/>
        <w:ind w:firstLine="567"/>
        <w:jc w:val="both"/>
      </w:pPr>
      <w:r w:rsidRPr="00012E71">
        <w:t>К.2.2.3 Расчет по допустимому упругому прогибу (по требуемому модулю упругости) ведут в такой последовательности:</w:t>
      </w:r>
    </w:p>
    <w:p w14:paraId="10827FAC" w14:textId="77777777" w:rsidR="00506D4C" w:rsidRPr="00012E71" w:rsidRDefault="00506D4C" w:rsidP="00506D4C">
      <w:pPr>
        <w:shd w:val="clear" w:color="auto" w:fill="FFFFFF"/>
        <w:ind w:firstLine="567"/>
        <w:jc w:val="both"/>
      </w:pPr>
      <w:r w:rsidRPr="00012E71">
        <w:t>1) определяют минимальный требуемый общий модуль конструкции по формулам (К.2)–(К.4);</w:t>
      </w:r>
    </w:p>
    <w:p w14:paraId="7968B5AF" w14:textId="77777777" w:rsidR="00506D4C" w:rsidRPr="00012E71" w:rsidRDefault="00506D4C" w:rsidP="00506D4C">
      <w:pPr>
        <w:shd w:val="clear" w:color="auto" w:fill="FFFFFF"/>
        <w:ind w:firstLine="567"/>
        <w:jc w:val="both"/>
      </w:pPr>
      <w:r w:rsidRPr="00012E71">
        <w:t>2) назначают модули и толщины слоев конструкции (предварительно);</w:t>
      </w:r>
    </w:p>
    <w:p w14:paraId="410EF05D" w14:textId="77777777" w:rsidR="00506D4C" w:rsidRPr="00012E71" w:rsidRDefault="00506D4C" w:rsidP="00506D4C">
      <w:pPr>
        <w:shd w:val="clear" w:color="auto" w:fill="FFFFFF"/>
        <w:ind w:firstLine="567"/>
        <w:jc w:val="both"/>
      </w:pPr>
      <w:r w:rsidRPr="00012E71">
        <w:t>3) вычисляют общий модуль упругости всей конструкции по формуле (К.8);</w:t>
      </w:r>
    </w:p>
    <w:p w14:paraId="7527E7F0" w14:textId="77777777" w:rsidR="00506D4C" w:rsidRPr="00012E71" w:rsidRDefault="00506D4C" w:rsidP="00506D4C">
      <w:pPr>
        <w:shd w:val="clear" w:color="auto" w:fill="FFFFFF"/>
        <w:ind w:firstLine="567"/>
        <w:jc w:val="both"/>
      </w:pPr>
      <w:r w:rsidRPr="00012E71">
        <w:t>4) при необходимости увеличивают толщины слоев, начиная с наиболее дешевых материалов.</w:t>
      </w:r>
    </w:p>
    <w:p w14:paraId="16F9DF52" w14:textId="77777777" w:rsidR="00506D4C" w:rsidRPr="00012E71" w:rsidRDefault="00506D4C" w:rsidP="00506D4C">
      <w:pPr>
        <w:shd w:val="clear" w:color="auto" w:fill="FFFFFF"/>
        <w:ind w:firstLine="567"/>
        <w:jc w:val="both"/>
      </w:pPr>
      <w:r w:rsidRPr="00012E71">
        <w:t>К.2.2.4 Конструкция дорожной одежды в целом удовлетворяет требованиям прочности и надежности по величине упругого прогиба, если соблюдается условие</w:t>
      </w:r>
    </w:p>
    <w:p w14:paraId="0AF90D75" w14:textId="49BD5B64" w:rsidR="00506D4C" w:rsidRPr="00012E71" w:rsidRDefault="00506D4C" w:rsidP="0068464F">
      <w:pPr>
        <w:shd w:val="clear" w:color="auto" w:fill="FFFFFF"/>
        <w:tabs>
          <w:tab w:val="left" w:pos="8505"/>
        </w:tabs>
        <w:ind w:firstLine="3402"/>
        <w:jc w:val="both"/>
      </w:pPr>
      <w:bookmarkStart w:id="19" w:name="i336032"/>
      <w:proofErr w:type="spellStart"/>
      <w:r w:rsidRPr="00012E71">
        <w:rPr>
          <w:i/>
        </w:rPr>
        <w:t>Е</w:t>
      </w:r>
      <w:r w:rsidRPr="00012E71">
        <w:rPr>
          <w:vertAlign w:val="subscript"/>
        </w:rPr>
        <w:t>об</w:t>
      </w:r>
      <w:bookmarkEnd w:id="19"/>
      <w:r w:rsidRPr="00012E71">
        <w:rPr>
          <w:vertAlign w:val="subscript"/>
        </w:rPr>
        <w:t>щ</w:t>
      </w:r>
      <w:proofErr w:type="spellEnd"/>
      <w:r w:rsidRPr="00012E71">
        <w:t xml:space="preserve"> ≥ </w:t>
      </w:r>
      <w:proofErr w:type="spellStart"/>
      <w:r w:rsidRPr="00012E71">
        <w:rPr>
          <w:i/>
        </w:rPr>
        <w:t>Е</w:t>
      </w:r>
      <w:r w:rsidRPr="00012E71">
        <w:rPr>
          <w:vertAlign w:val="subscript"/>
        </w:rPr>
        <w:t>тр</w:t>
      </w:r>
      <w:r w:rsidRPr="00012E71">
        <w:rPr>
          <w:i/>
        </w:rPr>
        <w:t>K</w:t>
      </w:r>
      <w:r w:rsidRPr="00012E71">
        <w:rPr>
          <w:vertAlign w:val="subscript"/>
        </w:rPr>
        <w:t>пр</w:t>
      </w:r>
      <w:r w:rsidRPr="00012E71">
        <w:rPr>
          <w:vertAlign w:val="superscript"/>
        </w:rPr>
        <w:t>тр</w:t>
      </w:r>
      <w:proofErr w:type="spellEnd"/>
      <w:r w:rsidRPr="00012E71">
        <w:t>,</w:t>
      </w:r>
      <w:r w:rsidRPr="00012E71">
        <w:tab/>
      </w:r>
      <w:r w:rsidRPr="00012E71">
        <w:tab/>
        <w:t>(К.1)</w:t>
      </w:r>
    </w:p>
    <w:p w14:paraId="0F85EB9E" w14:textId="77777777" w:rsidR="00506D4C" w:rsidRPr="00012E71" w:rsidRDefault="00506D4C" w:rsidP="00591E6D">
      <w:pPr>
        <w:shd w:val="clear" w:color="auto" w:fill="FFFFFF"/>
        <w:jc w:val="both"/>
      </w:pPr>
      <w:r w:rsidRPr="00012E71">
        <w:t xml:space="preserve">где </w:t>
      </w:r>
      <w:proofErr w:type="spellStart"/>
      <w:r w:rsidRPr="00012E71">
        <w:rPr>
          <w:i/>
        </w:rPr>
        <w:t>Е</w:t>
      </w:r>
      <w:r w:rsidRPr="00012E71">
        <w:rPr>
          <w:vertAlign w:val="subscript"/>
        </w:rPr>
        <w:t>общ</w:t>
      </w:r>
      <w:proofErr w:type="spellEnd"/>
      <w:r w:rsidRPr="00012E71">
        <w:t xml:space="preserve"> – общий расчетный модуль упругости конструкции, МПа;</w:t>
      </w:r>
    </w:p>
    <w:p w14:paraId="1FACC306" w14:textId="77777777" w:rsidR="00506D4C" w:rsidRPr="00012E71" w:rsidRDefault="00506D4C" w:rsidP="00506D4C">
      <w:pPr>
        <w:shd w:val="clear" w:color="auto" w:fill="FFFFFF"/>
        <w:ind w:firstLine="567"/>
        <w:jc w:val="both"/>
      </w:pPr>
      <w:proofErr w:type="spellStart"/>
      <w:r w:rsidRPr="00012E71">
        <w:rPr>
          <w:i/>
        </w:rPr>
        <w:t>Е</w:t>
      </w:r>
      <w:r w:rsidRPr="00012E71">
        <w:rPr>
          <w:vertAlign w:val="subscript"/>
        </w:rPr>
        <w:t>тр</w:t>
      </w:r>
      <w:proofErr w:type="spellEnd"/>
      <w:r w:rsidRPr="00012E71">
        <w:t xml:space="preserve"> – минимальный требуемый общий модуль упругости конструкции, МПа;</w:t>
      </w:r>
    </w:p>
    <w:p w14:paraId="41C2809E" w14:textId="77777777" w:rsidR="00506D4C" w:rsidRPr="00012E71" w:rsidRDefault="00506D4C" w:rsidP="00506D4C">
      <w:pPr>
        <w:shd w:val="clear" w:color="auto" w:fill="FFFFFF"/>
        <w:ind w:firstLine="567"/>
        <w:jc w:val="both"/>
      </w:pPr>
      <w:proofErr w:type="spellStart"/>
      <w:r w:rsidRPr="00012E71">
        <w:rPr>
          <w:i/>
        </w:rPr>
        <w:t>K</w:t>
      </w:r>
      <w:r w:rsidRPr="00012E71">
        <w:rPr>
          <w:vertAlign w:val="subscript"/>
        </w:rPr>
        <w:t>пр</w:t>
      </w:r>
      <w:r w:rsidRPr="00012E71">
        <w:rPr>
          <w:vertAlign w:val="superscript"/>
        </w:rPr>
        <w:t>тр</w:t>
      </w:r>
      <w:proofErr w:type="spellEnd"/>
      <w:r w:rsidRPr="00012E71">
        <w:rPr>
          <w:vertAlign w:val="superscript"/>
        </w:rPr>
        <w:t xml:space="preserve"> </w:t>
      </w:r>
      <w:r w:rsidRPr="00012E71">
        <w:t>– требуемый коэффициент прочности дорожной одежды по критерию упругого прогиба, принимаемый в зависимости от требуемого уровня надежности (</w:t>
      </w:r>
      <w:hyperlink r:id="rId36" w:anchor="i194091" w:tooltip="Таблица 3.1" w:history="1">
        <w:r w:rsidRPr="00012E71">
          <w:t>таблица К.1</w:t>
        </w:r>
      </w:hyperlink>
      <w:r w:rsidRPr="00012E71">
        <w:t>).</w:t>
      </w:r>
    </w:p>
    <w:p w14:paraId="5DCCF328" w14:textId="77777777" w:rsidR="00506D4C" w:rsidRPr="00012E71" w:rsidRDefault="00506D4C" w:rsidP="00506D4C">
      <w:pPr>
        <w:shd w:val="clear" w:color="auto" w:fill="FFFFFF"/>
        <w:ind w:firstLine="567"/>
        <w:jc w:val="both"/>
      </w:pPr>
      <w:r w:rsidRPr="00012E71">
        <w:t>К.2.2.5 Минимальный требуемый общий модуль упругости конструкции вычисляют по эмпирическим формулам:</w:t>
      </w:r>
    </w:p>
    <w:p w14:paraId="1A99237E" w14:textId="77777777" w:rsidR="00506D4C" w:rsidRPr="00012E71" w:rsidRDefault="00506D4C" w:rsidP="00506D4C">
      <w:pPr>
        <w:shd w:val="clear" w:color="auto" w:fill="FFFFFF"/>
        <w:ind w:firstLine="567"/>
        <w:jc w:val="both"/>
      </w:pPr>
      <w:r w:rsidRPr="00012E71">
        <w:t>- для капитальных дорожных одежд</w:t>
      </w:r>
    </w:p>
    <w:p w14:paraId="7FF36A11" w14:textId="39472506" w:rsidR="00506D4C" w:rsidRPr="00012E71" w:rsidRDefault="00506D4C" w:rsidP="0068464F">
      <w:pPr>
        <w:tabs>
          <w:tab w:val="left" w:pos="8505"/>
        </w:tabs>
        <w:autoSpaceDE w:val="0"/>
        <w:autoSpaceDN w:val="0"/>
        <w:adjustRightInd w:val="0"/>
        <w:ind w:firstLine="3402"/>
        <w:mirrorIndents/>
      </w:pPr>
      <w:bookmarkStart w:id="20" w:name="i345034"/>
      <w:proofErr w:type="spellStart"/>
      <w:r w:rsidRPr="00012E71">
        <w:rPr>
          <w:i/>
          <w:iCs/>
        </w:rPr>
        <w:t>Е</w:t>
      </w:r>
      <w:bookmarkEnd w:id="20"/>
      <w:r w:rsidRPr="00012E71">
        <w:rPr>
          <w:iCs/>
          <w:vertAlign w:val="subscript"/>
        </w:rPr>
        <w:t>тр</w:t>
      </w:r>
      <w:proofErr w:type="spellEnd"/>
      <w:r w:rsidRPr="00012E71">
        <w:t xml:space="preserve"> = 90</w:t>
      </w:r>
      <w:r w:rsidRPr="00012E71">
        <w:rPr>
          <w:lang w:val="en-US"/>
        </w:rPr>
        <w:t>lg</w:t>
      </w:r>
      <w:r w:rsidRPr="00012E71">
        <w:rPr>
          <w:iCs/>
        </w:rPr>
        <w:sym w:font="Symbol" w:char="F053"/>
      </w:r>
      <w:proofErr w:type="spellStart"/>
      <w:r w:rsidRPr="00012E71">
        <w:rPr>
          <w:i/>
          <w:iCs/>
        </w:rPr>
        <w:t>N</w:t>
      </w:r>
      <w:r w:rsidRPr="00012E71">
        <w:rPr>
          <w:iCs/>
          <w:vertAlign w:val="subscript"/>
        </w:rPr>
        <w:t>р</w:t>
      </w:r>
      <w:proofErr w:type="spellEnd"/>
      <w:r w:rsidRPr="00012E71">
        <w:t xml:space="preserve"> – </w:t>
      </w:r>
      <w:r w:rsidRPr="00012E71">
        <w:rPr>
          <w:iCs/>
        </w:rPr>
        <w:t>140;</w:t>
      </w:r>
      <w:r w:rsidR="0068464F" w:rsidRPr="00012E71">
        <w:rPr>
          <w:iCs/>
        </w:rPr>
        <w:tab/>
      </w:r>
      <w:r w:rsidRPr="00012E71">
        <w:t>(К.2)</w:t>
      </w:r>
    </w:p>
    <w:p w14:paraId="38391173" w14:textId="77777777" w:rsidR="00506D4C" w:rsidRPr="00012E71" w:rsidRDefault="00506D4C" w:rsidP="00506D4C">
      <w:pPr>
        <w:widowControl w:val="0"/>
        <w:autoSpaceDE w:val="0"/>
        <w:autoSpaceDN w:val="0"/>
        <w:adjustRightInd w:val="0"/>
        <w:ind w:firstLine="567"/>
        <w:mirrorIndents/>
        <w:jc w:val="both"/>
      </w:pPr>
      <w:r w:rsidRPr="00012E71">
        <w:t>- для облегченных дорожных одежд</w:t>
      </w:r>
    </w:p>
    <w:p w14:paraId="005F4B9D" w14:textId="77777777" w:rsidR="00506D4C" w:rsidRPr="00012E71" w:rsidRDefault="00506D4C" w:rsidP="0068464F">
      <w:pPr>
        <w:tabs>
          <w:tab w:val="left" w:pos="8505"/>
        </w:tabs>
        <w:autoSpaceDE w:val="0"/>
        <w:autoSpaceDN w:val="0"/>
        <w:adjustRightInd w:val="0"/>
        <w:ind w:firstLine="3402"/>
        <w:mirrorIndents/>
      </w:pPr>
      <w:proofErr w:type="spellStart"/>
      <w:r w:rsidRPr="00012E71">
        <w:rPr>
          <w:i/>
          <w:iCs/>
        </w:rPr>
        <w:t>Е</w:t>
      </w:r>
      <w:r w:rsidRPr="00012E71">
        <w:rPr>
          <w:iCs/>
          <w:vertAlign w:val="subscript"/>
        </w:rPr>
        <w:t>тр</w:t>
      </w:r>
      <w:proofErr w:type="spellEnd"/>
      <w:r w:rsidRPr="00012E71">
        <w:t xml:space="preserve"> = 83</w:t>
      </w:r>
      <w:r w:rsidRPr="00012E71">
        <w:rPr>
          <w:lang w:val="en-US"/>
        </w:rPr>
        <w:t>lg</w:t>
      </w:r>
      <w:r w:rsidRPr="00012E71">
        <w:rPr>
          <w:iCs/>
        </w:rPr>
        <w:sym w:font="Symbol" w:char="F053"/>
      </w:r>
      <w:proofErr w:type="spellStart"/>
      <w:r w:rsidRPr="00012E71">
        <w:rPr>
          <w:i/>
          <w:iCs/>
        </w:rPr>
        <w:t>N</w:t>
      </w:r>
      <w:r w:rsidRPr="00012E71">
        <w:rPr>
          <w:iCs/>
          <w:vertAlign w:val="subscript"/>
        </w:rPr>
        <w:t>р</w:t>
      </w:r>
      <w:proofErr w:type="spellEnd"/>
      <w:r w:rsidRPr="00012E71">
        <w:t xml:space="preserve"> – </w:t>
      </w:r>
      <w:r w:rsidRPr="00012E71">
        <w:rPr>
          <w:iCs/>
        </w:rPr>
        <w:t>160;</w:t>
      </w:r>
      <w:r w:rsidRPr="00012E71">
        <w:tab/>
        <w:t>(К.3)</w:t>
      </w:r>
    </w:p>
    <w:p w14:paraId="62E4698D" w14:textId="77777777" w:rsidR="00506D4C" w:rsidRPr="00012E71" w:rsidRDefault="00506D4C" w:rsidP="00506D4C">
      <w:pPr>
        <w:widowControl w:val="0"/>
        <w:autoSpaceDE w:val="0"/>
        <w:autoSpaceDN w:val="0"/>
        <w:adjustRightInd w:val="0"/>
        <w:ind w:firstLine="567"/>
        <w:mirrorIndents/>
        <w:jc w:val="both"/>
      </w:pPr>
      <w:r w:rsidRPr="00012E71">
        <w:t>- для переходных дорожных одежд</w:t>
      </w:r>
    </w:p>
    <w:p w14:paraId="6FB223CF" w14:textId="77777777" w:rsidR="00506D4C" w:rsidRPr="00012E71" w:rsidRDefault="00506D4C" w:rsidP="0068464F">
      <w:pPr>
        <w:tabs>
          <w:tab w:val="left" w:pos="8505"/>
          <w:tab w:val="left" w:pos="9498"/>
        </w:tabs>
        <w:autoSpaceDE w:val="0"/>
        <w:autoSpaceDN w:val="0"/>
        <w:adjustRightInd w:val="0"/>
        <w:ind w:firstLine="3402"/>
        <w:mirrorIndents/>
      </w:pPr>
      <w:proofErr w:type="spellStart"/>
      <w:r w:rsidRPr="00012E71">
        <w:rPr>
          <w:i/>
          <w:iCs/>
        </w:rPr>
        <w:t>Е</w:t>
      </w:r>
      <w:r w:rsidRPr="00012E71">
        <w:rPr>
          <w:iCs/>
          <w:vertAlign w:val="subscript"/>
        </w:rPr>
        <w:t>тр</w:t>
      </w:r>
      <w:proofErr w:type="spellEnd"/>
      <w:r w:rsidRPr="00012E71">
        <w:t xml:space="preserve"> = 90</w:t>
      </w:r>
      <w:r w:rsidRPr="00012E71">
        <w:rPr>
          <w:lang w:val="en-US"/>
        </w:rPr>
        <w:t>lg</w:t>
      </w:r>
      <w:r w:rsidRPr="00012E71">
        <w:rPr>
          <w:iCs/>
        </w:rPr>
        <w:sym w:font="Symbol" w:char="F053"/>
      </w:r>
      <w:proofErr w:type="spellStart"/>
      <w:r w:rsidRPr="00012E71">
        <w:rPr>
          <w:i/>
          <w:iCs/>
        </w:rPr>
        <w:t>N</w:t>
      </w:r>
      <w:r w:rsidRPr="00012E71">
        <w:rPr>
          <w:iCs/>
          <w:vertAlign w:val="subscript"/>
        </w:rPr>
        <w:t>р</w:t>
      </w:r>
      <w:proofErr w:type="spellEnd"/>
      <w:r w:rsidRPr="00012E71">
        <w:t xml:space="preserve"> – </w:t>
      </w:r>
      <w:r w:rsidRPr="00012E71">
        <w:rPr>
          <w:iCs/>
        </w:rPr>
        <w:t>240,</w:t>
      </w:r>
      <w:r w:rsidRPr="00012E71">
        <w:tab/>
        <w:t>(К.4)</w:t>
      </w:r>
    </w:p>
    <w:p w14:paraId="20149F68" w14:textId="77777777" w:rsidR="00506D4C" w:rsidRPr="00012E71" w:rsidRDefault="00506D4C" w:rsidP="00506D4C">
      <w:pPr>
        <w:ind w:firstLine="567"/>
        <w:mirrorIndents/>
        <w:jc w:val="both"/>
      </w:pPr>
      <w:r w:rsidRPr="00012E71">
        <w:t xml:space="preserve">где для постоянных дорог </w:t>
      </w:r>
      <w:r w:rsidRPr="00012E71">
        <w:rPr>
          <w:iCs/>
        </w:rPr>
        <w:sym w:font="Symbol" w:char="F053"/>
      </w:r>
      <w:proofErr w:type="spellStart"/>
      <w:r w:rsidRPr="00012E71">
        <w:rPr>
          <w:i/>
          <w:iCs/>
        </w:rPr>
        <w:t>N</w:t>
      </w:r>
      <w:r w:rsidRPr="00012E71">
        <w:rPr>
          <w:iCs/>
          <w:vertAlign w:val="subscript"/>
        </w:rPr>
        <w:t>р</w:t>
      </w:r>
      <w:proofErr w:type="spellEnd"/>
      <w:r w:rsidRPr="00012E71">
        <w:rPr>
          <w:iCs/>
        </w:rPr>
        <w:t xml:space="preserve"> определяют по формуле </w:t>
      </w:r>
    </w:p>
    <w:p w14:paraId="52341F23" w14:textId="77777777" w:rsidR="00506D4C" w:rsidRPr="00012E71" w:rsidRDefault="00506D4C" w:rsidP="0068464F">
      <w:pPr>
        <w:tabs>
          <w:tab w:val="left" w:pos="709"/>
          <w:tab w:val="left" w:pos="9498"/>
        </w:tabs>
        <w:ind w:firstLine="567"/>
        <w:mirrorIndents/>
      </w:pPr>
      <w:proofErr w:type="spellStart"/>
      <w:r w:rsidRPr="00012E71">
        <w:rPr>
          <w:lang w:val="en-US"/>
        </w:rPr>
        <w:t>Σ</w:t>
      </w:r>
      <w:r w:rsidRPr="00012E71">
        <w:rPr>
          <w:i/>
          <w:lang w:val="en-US"/>
        </w:rPr>
        <w:t>N</w:t>
      </w:r>
      <w:r w:rsidRPr="00012E71">
        <w:rPr>
          <w:vertAlign w:val="subscript"/>
          <w:lang w:val="en-US"/>
        </w:rPr>
        <w:t>p</w:t>
      </w:r>
      <w:proofErr w:type="spellEnd"/>
      <w:r w:rsidRPr="00012E71">
        <w:rPr>
          <w:vertAlign w:val="subscript"/>
        </w:rPr>
        <w:t xml:space="preserve"> </w:t>
      </w:r>
      <w:r w:rsidRPr="00012E71">
        <w:t>= (</w:t>
      </w:r>
      <w:r w:rsidRPr="00012E71">
        <w:rPr>
          <w:i/>
          <w:lang w:val="en-US"/>
        </w:rPr>
        <w:t>N</w:t>
      </w:r>
      <w:r w:rsidRPr="00012E71">
        <w:rPr>
          <w:vertAlign w:val="subscript"/>
        </w:rPr>
        <w:t>1</w:t>
      </w:r>
      <w:r w:rsidRPr="00012E71">
        <w:rPr>
          <w:vertAlign w:val="superscript"/>
        </w:rPr>
        <w:t>пер</w:t>
      </w:r>
      <w:r w:rsidRPr="00012E71">
        <w:t>…</w:t>
      </w:r>
      <w:r w:rsidRPr="00012E71">
        <w:rPr>
          <w:i/>
          <w:lang w:val="en-US"/>
        </w:rPr>
        <w:t>S</w:t>
      </w:r>
      <w:r w:rsidRPr="00012E71">
        <w:rPr>
          <w:vertAlign w:val="subscript"/>
        </w:rPr>
        <w:t>1</w:t>
      </w:r>
      <w:r w:rsidRPr="00012E71">
        <w:rPr>
          <w:vertAlign w:val="superscript"/>
        </w:rPr>
        <w:t xml:space="preserve">пер </w:t>
      </w:r>
      <w:r w:rsidRPr="00012E71">
        <w:t xml:space="preserve">+ </w:t>
      </w:r>
      <w:r w:rsidRPr="00012E71">
        <w:rPr>
          <w:i/>
          <w:lang w:val="en-US"/>
        </w:rPr>
        <w:t>N</w:t>
      </w:r>
      <w:r w:rsidRPr="00012E71">
        <w:rPr>
          <w:vertAlign w:val="subscript"/>
        </w:rPr>
        <w:t>1</w:t>
      </w:r>
      <w:r w:rsidRPr="00012E71">
        <w:rPr>
          <w:vertAlign w:val="superscript"/>
        </w:rPr>
        <w:t>зад</w:t>
      </w:r>
      <w:r w:rsidRPr="00012E71">
        <w:t>…</w:t>
      </w:r>
      <w:r w:rsidRPr="00012E71">
        <w:rPr>
          <w:i/>
          <w:lang w:val="en-US"/>
        </w:rPr>
        <w:t>S</w:t>
      </w:r>
      <w:r w:rsidRPr="00012E71">
        <w:rPr>
          <w:vertAlign w:val="subscript"/>
        </w:rPr>
        <w:t>1</w:t>
      </w:r>
      <w:r w:rsidRPr="00012E71">
        <w:rPr>
          <w:vertAlign w:val="superscript"/>
        </w:rPr>
        <w:t xml:space="preserve">зад </w:t>
      </w:r>
      <w:r w:rsidRPr="00012E71">
        <w:t xml:space="preserve">+ </w:t>
      </w:r>
      <w:r w:rsidRPr="00012E71">
        <w:rPr>
          <w:i/>
          <w:lang w:val="en-US"/>
        </w:rPr>
        <w:t>N</w:t>
      </w:r>
      <w:r w:rsidRPr="00012E71">
        <w:rPr>
          <w:vertAlign w:val="subscript"/>
        </w:rPr>
        <w:t>2</w:t>
      </w:r>
      <w:r w:rsidRPr="00012E71">
        <w:rPr>
          <w:vertAlign w:val="superscript"/>
        </w:rPr>
        <w:t>пер</w:t>
      </w:r>
      <w:r w:rsidRPr="00012E71">
        <w:t>…</w:t>
      </w:r>
      <w:r w:rsidRPr="00012E71">
        <w:rPr>
          <w:i/>
          <w:lang w:val="en-US"/>
        </w:rPr>
        <w:t>S</w:t>
      </w:r>
      <w:r w:rsidRPr="00012E71">
        <w:rPr>
          <w:vertAlign w:val="subscript"/>
        </w:rPr>
        <w:t>2</w:t>
      </w:r>
      <w:r w:rsidRPr="00012E71">
        <w:rPr>
          <w:vertAlign w:val="superscript"/>
        </w:rPr>
        <w:t xml:space="preserve">пер </w:t>
      </w:r>
      <w:r w:rsidRPr="00012E71">
        <w:t xml:space="preserve">+ </w:t>
      </w:r>
      <w:r w:rsidRPr="00012E71">
        <w:rPr>
          <w:i/>
          <w:lang w:val="en-US"/>
        </w:rPr>
        <w:t>N</w:t>
      </w:r>
      <w:r w:rsidRPr="00012E71">
        <w:rPr>
          <w:vertAlign w:val="subscript"/>
        </w:rPr>
        <w:t>2</w:t>
      </w:r>
      <w:r w:rsidRPr="00012E71">
        <w:rPr>
          <w:vertAlign w:val="superscript"/>
        </w:rPr>
        <w:t>зад</w:t>
      </w:r>
      <w:r w:rsidRPr="00012E71">
        <w:t>…</w:t>
      </w:r>
      <w:r w:rsidRPr="00012E71">
        <w:rPr>
          <w:i/>
          <w:lang w:val="en-US"/>
        </w:rPr>
        <w:t>S</w:t>
      </w:r>
      <w:r w:rsidRPr="00012E71">
        <w:rPr>
          <w:vertAlign w:val="subscript"/>
        </w:rPr>
        <w:t>2</w:t>
      </w:r>
      <w:r w:rsidRPr="00012E71">
        <w:rPr>
          <w:vertAlign w:val="superscript"/>
        </w:rPr>
        <w:t xml:space="preserve">зад </w:t>
      </w:r>
      <w:r w:rsidRPr="00012E71">
        <w:t xml:space="preserve">+ </w:t>
      </w:r>
      <w:proofErr w:type="spellStart"/>
      <w:r w:rsidRPr="00012E71">
        <w:rPr>
          <w:i/>
          <w:lang w:val="en-US"/>
        </w:rPr>
        <w:t>N</w:t>
      </w:r>
      <w:r w:rsidRPr="00012E71">
        <w:rPr>
          <w:i/>
          <w:vertAlign w:val="subscript"/>
          <w:lang w:val="en-US"/>
        </w:rPr>
        <w:t>n</w:t>
      </w:r>
      <w:proofErr w:type="spellEnd"/>
      <w:r w:rsidRPr="00012E71">
        <w:rPr>
          <w:vertAlign w:val="superscript"/>
        </w:rPr>
        <w:t>пер</w:t>
      </w:r>
      <w:r w:rsidRPr="00012E71">
        <w:t>…</w:t>
      </w:r>
      <w:r w:rsidRPr="00012E71">
        <w:rPr>
          <w:i/>
          <w:lang w:val="en-US"/>
        </w:rPr>
        <w:t>S</w:t>
      </w:r>
      <w:r w:rsidRPr="00012E71">
        <w:rPr>
          <w:i/>
          <w:vertAlign w:val="subscript"/>
          <w:lang w:val="en-US"/>
        </w:rPr>
        <w:t>n</w:t>
      </w:r>
      <w:r w:rsidRPr="00012E71">
        <w:rPr>
          <w:vertAlign w:val="superscript"/>
        </w:rPr>
        <w:t xml:space="preserve">пер </w:t>
      </w:r>
      <w:r w:rsidRPr="00012E71">
        <w:t>+</w:t>
      </w:r>
    </w:p>
    <w:p w14:paraId="349B710F" w14:textId="77777777" w:rsidR="00506D4C" w:rsidRPr="00012E71" w:rsidRDefault="00506D4C" w:rsidP="0068464F">
      <w:pPr>
        <w:tabs>
          <w:tab w:val="left" w:pos="709"/>
          <w:tab w:val="left" w:pos="8505"/>
        </w:tabs>
        <w:ind w:firstLine="567"/>
        <w:mirrorIndents/>
      </w:pPr>
      <w:r w:rsidRPr="00012E71">
        <w:t xml:space="preserve">+ </w:t>
      </w:r>
      <w:proofErr w:type="spellStart"/>
      <w:r w:rsidRPr="00012E71">
        <w:rPr>
          <w:i/>
          <w:lang w:val="en-US"/>
        </w:rPr>
        <w:t>N</w:t>
      </w:r>
      <w:r w:rsidRPr="00012E71">
        <w:rPr>
          <w:i/>
          <w:vertAlign w:val="subscript"/>
          <w:lang w:val="en-US"/>
        </w:rPr>
        <w:t>n</w:t>
      </w:r>
      <w:proofErr w:type="spellEnd"/>
      <w:r w:rsidRPr="00012E71">
        <w:rPr>
          <w:vertAlign w:val="superscript"/>
        </w:rPr>
        <w:t xml:space="preserve">зад </w:t>
      </w:r>
      <w:r w:rsidRPr="00012E71">
        <w:t xml:space="preserve">· </w:t>
      </w:r>
      <w:r w:rsidRPr="00012E71">
        <w:rPr>
          <w:i/>
          <w:lang w:val="en-US"/>
        </w:rPr>
        <w:t>S</w:t>
      </w:r>
      <w:r w:rsidRPr="00012E71">
        <w:rPr>
          <w:i/>
          <w:vertAlign w:val="subscript"/>
          <w:lang w:val="en-US"/>
        </w:rPr>
        <w:t>n</w:t>
      </w:r>
      <w:r w:rsidRPr="00012E71">
        <w:rPr>
          <w:vertAlign w:val="superscript"/>
        </w:rPr>
        <w:t>зад</w:t>
      </w:r>
      <w:r w:rsidRPr="00012E71">
        <w:t xml:space="preserve">) </w:t>
      </w:r>
      <w:proofErr w:type="spellStart"/>
      <w:r w:rsidRPr="00012E71">
        <w:rPr>
          <w:i/>
        </w:rPr>
        <w:t>Т</w:t>
      </w:r>
      <w:r w:rsidRPr="00012E71">
        <w:rPr>
          <w:vertAlign w:val="subscript"/>
        </w:rPr>
        <w:t>рдг</w:t>
      </w:r>
      <w:proofErr w:type="spellEnd"/>
      <w:r w:rsidRPr="00012E71">
        <w:rPr>
          <w:vertAlign w:val="subscript"/>
        </w:rPr>
        <w:t xml:space="preserve"> </w:t>
      </w:r>
      <w:proofErr w:type="spellStart"/>
      <w:r w:rsidRPr="00012E71">
        <w:rPr>
          <w:i/>
        </w:rPr>
        <w:t>Т</w:t>
      </w:r>
      <w:r w:rsidRPr="00012E71">
        <w:rPr>
          <w:vertAlign w:val="subscript"/>
        </w:rPr>
        <w:t>сл</w:t>
      </w:r>
      <w:proofErr w:type="spellEnd"/>
      <w:r w:rsidRPr="00012E71">
        <w:t xml:space="preserve">,  </w:t>
      </w:r>
      <w:r w:rsidRPr="00012E71">
        <w:tab/>
        <w:t>(К.5)</w:t>
      </w:r>
    </w:p>
    <w:p w14:paraId="4A4D2324" w14:textId="77777777" w:rsidR="00506D4C" w:rsidRPr="00012E71" w:rsidRDefault="00506D4C" w:rsidP="00591E6D">
      <w:pPr>
        <w:mirrorIndents/>
        <w:jc w:val="both"/>
      </w:pPr>
      <w:r w:rsidRPr="00012E71">
        <w:t>здесь</w:t>
      </w:r>
      <w:r w:rsidRPr="00012E71">
        <w:rPr>
          <w:vertAlign w:val="subscript"/>
        </w:rPr>
        <w:tab/>
      </w:r>
      <w:r w:rsidRPr="00012E71">
        <w:rPr>
          <w:i/>
          <w:lang w:val="en-US"/>
        </w:rPr>
        <w:t>N</w:t>
      </w:r>
      <w:r w:rsidRPr="00012E71">
        <w:rPr>
          <w:vertAlign w:val="subscript"/>
        </w:rPr>
        <w:t>1</w:t>
      </w:r>
      <w:r w:rsidRPr="00012E71">
        <w:rPr>
          <w:vertAlign w:val="superscript"/>
        </w:rPr>
        <w:t>пер</w:t>
      </w:r>
      <w:r w:rsidRPr="00012E71">
        <w:t xml:space="preserve">, </w:t>
      </w:r>
      <w:r w:rsidRPr="00012E71">
        <w:rPr>
          <w:i/>
          <w:lang w:val="en-US"/>
        </w:rPr>
        <w:t>N</w:t>
      </w:r>
      <w:r w:rsidRPr="00012E71">
        <w:rPr>
          <w:vertAlign w:val="subscript"/>
        </w:rPr>
        <w:t>1</w:t>
      </w:r>
      <w:r w:rsidRPr="00012E71">
        <w:rPr>
          <w:vertAlign w:val="superscript"/>
        </w:rPr>
        <w:t>зад</w:t>
      </w:r>
      <w:r w:rsidRPr="00012E71">
        <w:t xml:space="preserve">,…, </w:t>
      </w:r>
      <w:proofErr w:type="spellStart"/>
      <w:r w:rsidRPr="00012E71">
        <w:rPr>
          <w:i/>
          <w:lang w:val="en-US"/>
        </w:rPr>
        <w:t>N</w:t>
      </w:r>
      <w:r w:rsidRPr="00012E71">
        <w:rPr>
          <w:i/>
          <w:vertAlign w:val="subscript"/>
          <w:lang w:val="en-US"/>
        </w:rPr>
        <w:t>n</w:t>
      </w:r>
      <w:proofErr w:type="spellEnd"/>
      <w:r w:rsidRPr="00012E71">
        <w:rPr>
          <w:vertAlign w:val="superscript"/>
        </w:rPr>
        <w:t>пер</w:t>
      </w:r>
      <w:r w:rsidRPr="00012E71">
        <w:t xml:space="preserve">, </w:t>
      </w:r>
      <w:proofErr w:type="spellStart"/>
      <w:r w:rsidRPr="00012E71">
        <w:rPr>
          <w:i/>
          <w:lang w:val="en-US"/>
        </w:rPr>
        <w:t>N</w:t>
      </w:r>
      <w:r w:rsidRPr="00012E71">
        <w:rPr>
          <w:i/>
          <w:vertAlign w:val="subscript"/>
          <w:lang w:val="en-US"/>
        </w:rPr>
        <w:t>n</w:t>
      </w:r>
      <w:proofErr w:type="spellEnd"/>
      <w:r w:rsidRPr="00012E71">
        <w:rPr>
          <w:vertAlign w:val="superscript"/>
        </w:rPr>
        <w:t xml:space="preserve">зад </w:t>
      </w:r>
      <w:r w:rsidRPr="00012E71">
        <w:t>–</w:t>
      </w:r>
      <w:r w:rsidRPr="00012E71">
        <w:rPr>
          <w:vertAlign w:val="superscript"/>
        </w:rPr>
        <w:t xml:space="preserve"> </w:t>
      </w:r>
      <w:r w:rsidRPr="00012E71">
        <w:t>интенсивность движения карьерных самосвалов различных типов, включая передние и задние оси;</w:t>
      </w:r>
    </w:p>
    <w:p w14:paraId="0C49FBFD" w14:textId="77777777" w:rsidR="00506D4C" w:rsidRPr="00012E71" w:rsidRDefault="00506D4C" w:rsidP="00506D4C">
      <w:pPr>
        <w:shd w:val="clear" w:color="auto" w:fill="FFFFFF"/>
        <w:ind w:firstLine="567"/>
        <w:jc w:val="both"/>
      </w:pPr>
      <w:r w:rsidRPr="00012E71">
        <w:rPr>
          <w:i/>
          <w:lang w:val="en-US"/>
        </w:rPr>
        <w:t>S</w:t>
      </w:r>
      <w:r w:rsidRPr="00012E71">
        <w:rPr>
          <w:vertAlign w:val="subscript"/>
        </w:rPr>
        <w:t>1</w:t>
      </w:r>
      <w:r w:rsidRPr="00012E71">
        <w:rPr>
          <w:vertAlign w:val="superscript"/>
        </w:rPr>
        <w:t>пер</w:t>
      </w:r>
      <w:r w:rsidRPr="00012E71">
        <w:t xml:space="preserve">, </w:t>
      </w:r>
      <w:r w:rsidRPr="00012E71">
        <w:rPr>
          <w:i/>
          <w:lang w:val="en-US"/>
        </w:rPr>
        <w:t>S</w:t>
      </w:r>
      <w:r w:rsidRPr="00012E71">
        <w:rPr>
          <w:vertAlign w:val="subscript"/>
        </w:rPr>
        <w:t>1</w:t>
      </w:r>
      <w:r w:rsidRPr="00012E71">
        <w:rPr>
          <w:vertAlign w:val="superscript"/>
        </w:rPr>
        <w:t>зад</w:t>
      </w:r>
      <w:r w:rsidRPr="00012E71">
        <w:t xml:space="preserve">,…, </w:t>
      </w:r>
      <w:r w:rsidRPr="00012E71">
        <w:rPr>
          <w:i/>
          <w:lang w:val="en-US"/>
        </w:rPr>
        <w:t>S</w:t>
      </w:r>
      <w:r w:rsidRPr="00012E71">
        <w:rPr>
          <w:i/>
          <w:vertAlign w:val="subscript"/>
          <w:lang w:val="en-US"/>
        </w:rPr>
        <w:t>n</w:t>
      </w:r>
      <w:r w:rsidRPr="00012E71">
        <w:rPr>
          <w:vertAlign w:val="superscript"/>
        </w:rPr>
        <w:t>пер</w:t>
      </w:r>
      <w:r w:rsidRPr="00012E71">
        <w:t xml:space="preserve">, </w:t>
      </w:r>
      <w:r w:rsidRPr="00012E71">
        <w:rPr>
          <w:i/>
          <w:lang w:val="en-US"/>
        </w:rPr>
        <w:t>S</w:t>
      </w:r>
      <w:r w:rsidRPr="00012E71">
        <w:rPr>
          <w:i/>
          <w:vertAlign w:val="subscript"/>
          <w:lang w:val="en-US"/>
        </w:rPr>
        <w:t>n</w:t>
      </w:r>
      <w:r w:rsidRPr="00012E71">
        <w:rPr>
          <w:vertAlign w:val="superscript"/>
        </w:rPr>
        <w:t>зад</w:t>
      </w:r>
      <w:r w:rsidRPr="00012E71">
        <w:t xml:space="preserve"> – коэффициент приведения нагрузок на колеса передней и задней осей к расчетной нагрузке на заднее колесо груженого самосвала грузоподъемностью 130 т;</w:t>
      </w:r>
    </w:p>
    <w:p w14:paraId="0D54DF92" w14:textId="77777777" w:rsidR="00506D4C" w:rsidRPr="00012E71" w:rsidRDefault="00506D4C" w:rsidP="00506D4C">
      <w:pPr>
        <w:ind w:firstLine="567"/>
        <w:mirrorIndents/>
        <w:jc w:val="both"/>
      </w:pPr>
      <w:r w:rsidRPr="00012E71">
        <w:rPr>
          <w:i/>
          <w:lang w:val="en-US"/>
        </w:rPr>
        <w:t>S</w:t>
      </w:r>
      <w:r w:rsidRPr="00012E71">
        <w:t xml:space="preserve"> – коэффициент приведения, определяемый по формуле </w:t>
      </w:r>
    </w:p>
    <w:p w14:paraId="0C11A288" w14:textId="71FD3C95" w:rsidR="00506D4C" w:rsidRPr="00012E71" w:rsidRDefault="00506D4C" w:rsidP="00311332">
      <w:pPr>
        <w:tabs>
          <w:tab w:val="left" w:pos="8505"/>
        </w:tabs>
        <w:ind w:firstLine="3402"/>
        <w:mirrorIndents/>
        <w:jc w:val="both"/>
      </w:pPr>
      <w:r w:rsidRPr="00012E71">
        <w:rPr>
          <w:i/>
          <w:lang w:val="en-US"/>
        </w:rPr>
        <w:t>S</w:t>
      </w:r>
      <w:r w:rsidRPr="00012E71">
        <w:t xml:space="preserve"> = (</w:t>
      </w:r>
      <w:r w:rsidRPr="00012E71">
        <w:rPr>
          <w:i/>
          <w:lang w:val="en-US"/>
        </w:rPr>
        <w:t>D</w:t>
      </w:r>
      <w:r w:rsidRPr="00012E71">
        <w:t>²</w:t>
      </w:r>
      <w:r w:rsidRPr="00012E71">
        <w:rPr>
          <w:vertAlign w:val="subscript"/>
        </w:rPr>
        <w:t>ф</w:t>
      </w:r>
      <w:r w:rsidRPr="00012E71">
        <w:rPr>
          <w:i/>
          <w:lang w:val="en-US"/>
        </w:rPr>
        <w:t>P</w:t>
      </w:r>
      <w:r w:rsidRPr="00012E71">
        <w:rPr>
          <w:vertAlign w:val="subscript"/>
        </w:rPr>
        <w:t>ф</w:t>
      </w:r>
      <w:r w:rsidRPr="00012E71">
        <w:t>/</w:t>
      </w:r>
      <w:r w:rsidRPr="00012E71">
        <w:rPr>
          <w:i/>
          <w:lang w:val="en-US"/>
        </w:rPr>
        <w:t>D</w:t>
      </w:r>
      <w:r w:rsidRPr="00012E71">
        <w:t>²</w:t>
      </w:r>
      <w:r w:rsidRPr="00012E71">
        <w:rPr>
          <w:vertAlign w:val="subscript"/>
        </w:rPr>
        <w:t>р</w:t>
      </w:r>
      <w:r w:rsidRPr="00012E71">
        <w:rPr>
          <w:i/>
          <w:lang w:val="en-US"/>
        </w:rPr>
        <w:t>P</w:t>
      </w:r>
      <w:r w:rsidRPr="00012E71">
        <w:rPr>
          <w:vertAlign w:val="subscript"/>
        </w:rPr>
        <w:t>р</w:t>
      </w:r>
      <w:r w:rsidRPr="00012E71">
        <w:t>)</w:t>
      </w:r>
      <w:r w:rsidRPr="00012E71">
        <w:rPr>
          <w:iCs/>
          <w:vertAlign w:val="superscript"/>
        </w:rPr>
        <w:sym w:font="Symbol" w:char="F061"/>
      </w:r>
      <w:r w:rsidRPr="00012E71">
        <w:rPr>
          <w:iCs/>
        </w:rPr>
        <w:t>,</w:t>
      </w:r>
      <w:r w:rsidRPr="00012E71">
        <w:tab/>
        <w:t>(К.6)</w:t>
      </w:r>
    </w:p>
    <w:p w14:paraId="1B95019E" w14:textId="77777777" w:rsidR="00506D4C" w:rsidRPr="00012E71" w:rsidRDefault="00506D4C" w:rsidP="00591E6D">
      <w:pPr>
        <w:mirrorIndents/>
        <w:jc w:val="both"/>
      </w:pPr>
      <w:r w:rsidRPr="00012E71">
        <w:t>здесь</w:t>
      </w:r>
      <w:r w:rsidRPr="00012E71">
        <w:tab/>
      </w:r>
      <w:r w:rsidRPr="00012E71">
        <w:rPr>
          <w:i/>
          <w:lang w:val="en-US"/>
        </w:rPr>
        <w:t>D</w:t>
      </w:r>
      <w:r w:rsidRPr="00012E71">
        <w:rPr>
          <w:vertAlign w:val="subscript"/>
        </w:rPr>
        <w:t>ф</w:t>
      </w:r>
      <w:r w:rsidRPr="00012E71">
        <w:t xml:space="preserve"> – диаметр отпечатка колеса приводимого автомобиля, см;</w:t>
      </w:r>
    </w:p>
    <w:p w14:paraId="3E6BC571" w14:textId="77777777" w:rsidR="00506D4C" w:rsidRPr="00012E71" w:rsidRDefault="00506D4C" w:rsidP="00506D4C">
      <w:pPr>
        <w:ind w:firstLine="567"/>
        <w:mirrorIndents/>
        <w:jc w:val="both"/>
      </w:pPr>
      <w:r w:rsidRPr="00012E71">
        <w:rPr>
          <w:i/>
          <w:lang w:val="en-US"/>
        </w:rPr>
        <w:t>P</w:t>
      </w:r>
      <w:r w:rsidRPr="00012E71">
        <w:rPr>
          <w:vertAlign w:val="subscript"/>
        </w:rPr>
        <w:t>ф</w:t>
      </w:r>
      <w:r w:rsidRPr="00012E71">
        <w:t xml:space="preserve"> – удельное давление на покрытие, Мпа;</w:t>
      </w:r>
    </w:p>
    <w:p w14:paraId="47825EFC" w14:textId="77777777" w:rsidR="00506D4C" w:rsidRPr="00012E71" w:rsidRDefault="00506D4C" w:rsidP="00506D4C">
      <w:pPr>
        <w:ind w:firstLine="567"/>
        <w:mirrorIndents/>
        <w:jc w:val="both"/>
      </w:pPr>
      <w:r w:rsidRPr="00012E71">
        <w:rPr>
          <w:iCs/>
        </w:rPr>
        <w:sym w:font="Symbol" w:char="F061"/>
      </w:r>
      <w:r w:rsidRPr="00012E71">
        <w:rPr>
          <w:iCs/>
        </w:rPr>
        <w:t xml:space="preserve"> – коэффициент приведения;</w:t>
      </w:r>
    </w:p>
    <w:p w14:paraId="6F82C8B4" w14:textId="77777777" w:rsidR="00506D4C" w:rsidRPr="00012E71" w:rsidRDefault="00506D4C" w:rsidP="00506D4C">
      <w:pPr>
        <w:ind w:firstLine="567"/>
        <w:mirrorIndents/>
        <w:jc w:val="both"/>
      </w:pPr>
      <w:r w:rsidRPr="00012E71">
        <w:t xml:space="preserve">Коэффициент приведения </w:t>
      </w:r>
      <w:r w:rsidRPr="00012E71">
        <w:rPr>
          <w:iCs/>
        </w:rPr>
        <w:sym w:font="Symbol" w:char="F061"/>
      </w:r>
      <w:r w:rsidRPr="00012E71">
        <w:t xml:space="preserve"> принимают равным:</w:t>
      </w:r>
    </w:p>
    <w:p w14:paraId="075A9575" w14:textId="77777777" w:rsidR="00506D4C" w:rsidRPr="00012E71" w:rsidRDefault="00506D4C" w:rsidP="00506D4C">
      <w:pPr>
        <w:ind w:firstLine="567"/>
        <w:mirrorIndents/>
        <w:jc w:val="both"/>
      </w:pPr>
      <w:r w:rsidRPr="00012E71">
        <w:t>4,4 – для капитальных дорожных одежд;</w:t>
      </w:r>
    </w:p>
    <w:p w14:paraId="39246AEB" w14:textId="77777777" w:rsidR="00506D4C" w:rsidRPr="00012E71" w:rsidRDefault="00506D4C" w:rsidP="00506D4C">
      <w:pPr>
        <w:ind w:firstLine="567"/>
        <w:mirrorIndents/>
        <w:jc w:val="both"/>
      </w:pPr>
      <w:r w:rsidRPr="00012E71">
        <w:t>3,0 – для облегченных дорожных одежд;</w:t>
      </w:r>
    </w:p>
    <w:p w14:paraId="452682CD" w14:textId="77777777" w:rsidR="00506D4C" w:rsidRPr="00012E71" w:rsidRDefault="00506D4C" w:rsidP="00506D4C">
      <w:pPr>
        <w:ind w:firstLine="567"/>
        <w:mirrorIndents/>
        <w:jc w:val="both"/>
      </w:pPr>
      <w:r w:rsidRPr="00012E71">
        <w:t>2,0 – для переходных дорожных одежд.</w:t>
      </w:r>
    </w:p>
    <w:p w14:paraId="7174CC9C" w14:textId="77777777" w:rsidR="00506D4C" w:rsidRPr="00012E71" w:rsidRDefault="00506D4C" w:rsidP="00506D4C">
      <w:pPr>
        <w:shd w:val="clear" w:color="auto" w:fill="FFFFFF"/>
        <w:ind w:firstLine="567"/>
        <w:jc w:val="both"/>
      </w:pPr>
      <w:r w:rsidRPr="00012E71">
        <w:t>Если колесные нагрузки приводимых автомобилей соответствуют данным, приведенным в таблице К.4, то коэффициенты приведения допускается принимать по таблице К.4;</w:t>
      </w:r>
    </w:p>
    <w:p w14:paraId="28DA6A38" w14:textId="77777777" w:rsidR="00506D4C" w:rsidRPr="00012E71" w:rsidRDefault="00506D4C" w:rsidP="00506D4C">
      <w:pPr>
        <w:shd w:val="clear" w:color="auto" w:fill="FFFFFF"/>
        <w:ind w:firstLine="567"/>
        <w:jc w:val="both"/>
      </w:pPr>
      <w:proofErr w:type="spellStart"/>
      <w:r w:rsidRPr="00012E71">
        <w:rPr>
          <w:i/>
        </w:rPr>
        <w:t>Т</w:t>
      </w:r>
      <w:r w:rsidRPr="00012E71">
        <w:rPr>
          <w:vertAlign w:val="subscript"/>
        </w:rPr>
        <w:t>рдг</w:t>
      </w:r>
      <w:proofErr w:type="spellEnd"/>
      <w:r w:rsidRPr="00012E71">
        <w:t xml:space="preserve"> – число расчетных дней в году, принимают по [6, приложение 6, </w:t>
      </w:r>
      <w:r w:rsidRPr="00012E71">
        <w:br/>
        <w:t>таблица 1];</w:t>
      </w:r>
    </w:p>
    <w:p w14:paraId="5E29AF66" w14:textId="2A7FBB27" w:rsidR="00506D4C" w:rsidRPr="00012E71" w:rsidRDefault="00506D4C" w:rsidP="00506D4C">
      <w:pPr>
        <w:shd w:val="clear" w:color="auto" w:fill="FFFFFF"/>
        <w:ind w:firstLine="567"/>
        <w:jc w:val="both"/>
      </w:pPr>
      <w:proofErr w:type="spellStart"/>
      <w:r w:rsidRPr="00012E71">
        <w:rPr>
          <w:i/>
        </w:rPr>
        <w:t>Т</w:t>
      </w:r>
      <w:r w:rsidRPr="00012E71">
        <w:rPr>
          <w:vertAlign w:val="subscript"/>
        </w:rPr>
        <w:t>сл</w:t>
      </w:r>
      <w:proofErr w:type="spellEnd"/>
      <w:r w:rsidRPr="00012E71">
        <w:t xml:space="preserve"> – срок службы дороги в годах, принимают по таблице К.5.</w:t>
      </w:r>
    </w:p>
    <w:p w14:paraId="013B7FAB" w14:textId="031F91E0" w:rsidR="009453F5" w:rsidRPr="00012E71" w:rsidRDefault="009453F5" w:rsidP="00506D4C">
      <w:pPr>
        <w:shd w:val="clear" w:color="auto" w:fill="FFFFFF"/>
        <w:ind w:firstLine="567"/>
        <w:jc w:val="both"/>
      </w:pPr>
    </w:p>
    <w:p w14:paraId="327635EC" w14:textId="106B977B" w:rsidR="009453F5" w:rsidRPr="00012E71" w:rsidRDefault="009453F5" w:rsidP="00506D4C">
      <w:pPr>
        <w:shd w:val="clear" w:color="auto" w:fill="FFFFFF"/>
        <w:ind w:firstLine="567"/>
        <w:jc w:val="both"/>
      </w:pPr>
      <w:r w:rsidRPr="00012E71">
        <w:br w:type="page"/>
      </w:r>
    </w:p>
    <w:p w14:paraId="0A9EF239" w14:textId="77777777" w:rsidR="009453F5" w:rsidRPr="00012E71" w:rsidRDefault="009453F5" w:rsidP="00506D4C">
      <w:pPr>
        <w:shd w:val="clear" w:color="auto" w:fill="FFFFFF"/>
        <w:ind w:firstLine="567"/>
        <w:jc w:val="both"/>
      </w:pPr>
    </w:p>
    <w:p w14:paraId="78527ADA" w14:textId="37D983A8" w:rsidR="0078136A" w:rsidRPr="00012E71" w:rsidRDefault="0078136A" w:rsidP="00506D4C">
      <w:pPr>
        <w:ind w:firstLine="567"/>
        <w:jc w:val="both"/>
      </w:pPr>
    </w:p>
    <w:p w14:paraId="2DC29B69" w14:textId="67055C75" w:rsidR="00BA074E" w:rsidRPr="00012E71" w:rsidRDefault="00BA074E" w:rsidP="00506D4C">
      <w:pPr>
        <w:ind w:firstLine="567"/>
        <w:jc w:val="both"/>
      </w:pPr>
      <w:r w:rsidRPr="00012E71">
        <w:rPr>
          <w:noProof/>
        </w:rPr>
        <mc:AlternateContent>
          <mc:Choice Requires="wps">
            <w:drawing>
              <wp:anchor distT="0" distB="0" distL="114300" distR="114300" simplePos="0" relativeHeight="251668480" behindDoc="0" locked="0" layoutInCell="1" allowOverlap="1" wp14:anchorId="796B3AAE" wp14:editId="531A9464">
                <wp:simplePos x="0" y="0"/>
                <wp:positionH relativeFrom="column">
                  <wp:posOffset>-3049270</wp:posOffset>
                </wp:positionH>
                <wp:positionV relativeFrom="paragraph">
                  <wp:posOffset>2353401</wp:posOffset>
                </wp:positionV>
                <wp:extent cx="9563100" cy="3467100"/>
                <wp:effectExtent l="0" t="0" r="0" b="0"/>
                <wp:wrapNone/>
                <wp:docPr id="22" name="Надпись 22"/>
                <wp:cNvGraphicFramePr/>
                <a:graphic xmlns:a="http://schemas.openxmlformats.org/drawingml/2006/main">
                  <a:graphicData uri="http://schemas.microsoft.com/office/word/2010/wordprocessingShape">
                    <wps:wsp>
                      <wps:cNvSpPr txBox="1"/>
                      <wps:spPr>
                        <a:xfrm rot="16200000">
                          <a:off x="0" y="0"/>
                          <a:ext cx="9563100" cy="3467100"/>
                        </a:xfrm>
                        <a:prstGeom prst="rect">
                          <a:avLst/>
                        </a:prstGeom>
                        <a:noFill/>
                        <a:ln w="6350">
                          <a:noFill/>
                        </a:ln>
                      </wps:spPr>
                      <wps:txbx>
                        <w:txbxContent>
                          <w:p w14:paraId="7E58DD5F" w14:textId="77777777" w:rsidR="00AC48FD" w:rsidRPr="00BA074E" w:rsidRDefault="00AC48FD" w:rsidP="00BA074E">
                            <w:pPr>
                              <w:spacing w:after="120"/>
                              <w:ind w:right="-1"/>
                            </w:pPr>
                            <w:r w:rsidRPr="00BA074E">
                              <w:rPr>
                                <w:spacing w:val="50"/>
                              </w:rPr>
                              <w:t>Таблица</w:t>
                            </w:r>
                            <w:r w:rsidRPr="00BA074E">
                              <w:t xml:space="preserve"> К.4</w:t>
                            </w:r>
                          </w:p>
                          <w:tbl>
                            <w:tblPr>
                              <w:tblW w:w="134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1045"/>
                              <w:gridCol w:w="1045"/>
                              <w:gridCol w:w="1045"/>
                              <w:gridCol w:w="1046"/>
                              <w:gridCol w:w="1046"/>
                              <w:gridCol w:w="1046"/>
                              <w:gridCol w:w="1046"/>
                              <w:gridCol w:w="1046"/>
                              <w:gridCol w:w="1046"/>
                              <w:gridCol w:w="1046"/>
                              <w:gridCol w:w="1046"/>
                              <w:gridCol w:w="1174"/>
                            </w:tblGrid>
                            <w:tr w:rsidR="00AC48FD" w:rsidRPr="00BA074E" w14:paraId="67E39CE7" w14:textId="77777777" w:rsidTr="00BA074E">
                              <w:tc>
                                <w:tcPr>
                                  <w:tcW w:w="851" w:type="dxa"/>
                                  <w:vMerge w:val="restart"/>
                                  <w:shd w:val="clear" w:color="auto" w:fill="auto"/>
                                  <w:vAlign w:val="center"/>
                                </w:tcPr>
                                <w:p w14:paraId="323186C4" w14:textId="77777777" w:rsidR="00AC48FD" w:rsidRPr="00BA074E" w:rsidRDefault="00AC48FD" w:rsidP="00591E6D">
                                  <w:pPr>
                                    <w:ind w:left="-108" w:right="-108"/>
                                    <w:jc w:val="center"/>
                                    <w:rPr>
                                      <w:sz w:val="20"/>
                                      <w:szCs w:val="20"/>
                                    </w:rPr>
                                  </w:pPr>
                                  <w:proofErr w:type="spellStart"/>
                                  <w:r w:rsidRPr="00BA074E">
                                    <w:rPr>
                                      <w:sz w:val="20"/>
                                      <w:szCs w:val="20"/>
                                    </w:rPr>
                                    <w:t>Грузо</w:t>
                                  </w:r>
                                  <w:proofErr w:type="spellEnd"/>
                                  <w:r w:rsidRPr="00BA074E">
                                    <w:rPr>
                                      <w:sz w:val="20"/>
                                      <w:szCs w:val="20"/>
                                    </w:rPr>
                                    <w:t>-подъем-</w:t>
                                  </w:r>
                                  <w:proofErr w:type="spellStart"/>
                                  <w:r w:rsidRPr="00BA074E">
                                    <w:rPr>
                                      <w:sz w:val="20"/>
                                      <w:szCs w:val="20"/>
                                    </w:rPr>
                                    <w:t>ность</w:t>
                                  </w:r>
                                  <w:proofErr w:type="spellEnd"/>
                                  <w:r w:rsidRPr="00BA074E">
                                    <w:rPr>
                                      <w:sz w:val="20"/>
                                      <w:szCs w:val="20"/>
                                    </w:rPr>
                                    <w:t>, т</w:t>
                                  </w:r>
                                </w:p>
                              </w:tc>
                              <w:tc>
                                <w:tcPr>
                                  <w:tcW w:w="6804" w:type="dxa"/>
                                  <w:gridSpan w:val="6"/>
                                  <w:shd w:val="clear" w:color="auto" w:fill="auto"/>
                                  <w:vAlign w:val="center"/>
                                </w:tcPr>
                                <w:p w14:paraId="310BCD6B" w14:textId="77777777" w:rsidR="00AC48FD" w:rsidRPr="00BA074E" w:rsidRDefault="00AC48FD" w:rsidP="00591E6D">
                                  <w:pPr>
                                    <w:jc w:val="center"/>
                                    <w:rPr>
                                      <w:sz w:val="20"/>
                                      <w:szCs w:val="20"/>
                                    </w:rPr>
                                  </w:pPr>
                                  <w:r w:rsidRPr="00BA074E">
                                    <w:rPr>
                                      <w:sz w:val="20"/>
                                      <w:szCs w:val="20"/>
                                    </w:rPr>
                                    <w:t>Порожний автомобиль</w:t>
                                  </w:r>
                                </w:p>
                              </w:tc>
                              <w:tc>
                                <w:tcPr>
                                  <w:tcW w:w="6946" w:type="dxa"/>
                                  <w:gridSpan w:val="6"/>
                                  <w:shd w:val="clear" w:color="auto" w:fill="auto"/>
                                  <w:vAlign w:val="center"/>
                                </w:tcPr>
                                <w:p w14:paraId="2CD44EE6" w14:textId="77777777" w:rsidR="00AC48FD" w:rsidRPr="00BA074E" w:rsidRDefault="00AC48FD" w:rsidP="00591E6D">
                                  <w:pPr>
                                    <w:jc w:val="center"/>
                                    <w:rPr>
                                      <w:sz w:val="20"/>
                                      <w:szCs w:val="20"/>
                                    </w:rPr>
                                  </w:pPr>
                                  <w:r w:rsidRPr="00BA074E">
                                    <w:rPr>
                                      <w:sz w:val="20"/>
                                      <w:szCs w:val="20"/>
                                    </w:rPr>
                                    <w:t>Груженый автомобиль</w:t>
                                  </w:r>
                                </w:p>
                              </w:tc>
                            </w:tr>
                            <w:tr w:rsidR="00AC48FD" w:rsidRPr="00BA074E" w14:paraId="6D305B7C" w14:textId="77777777" w:rsidTr="00BA074E">
                              <w:tc>
                                <w:tcPr>
                                  <w:tcW w:w="851" w:type="dxa"/>
                                  <w:vMerge/>
                                  <w:tcBorders>
                                    <w:tl2br w:val="single" w:sz="4" w:space="0" w:color="auto"/>
                                  </w:tcBorders>
                                  <w:shd w:val="clear" w:color="auto" w:fill="auto"/>
                                  <w:vAlign w:val="center"/>
                                </w:tcPr>
                                <w:p w14:paraId="22073179" w14:textId="77777777" w:rsidR="00AC48FD" w:rsidRPr="00BA074E" w:rsidRDefault="00AC48FD" w:rsidP="00591E6D">
                                  <w:pPr>
                                    <w:ind w:left="-108" w:right="-108"/>
                                    <w:jc w:val="center"/>
                                    <w:rPr>
                                      <w:sz w:val="20"/>
                                      <w:szCs w:val="20"/>
                                    </w:rPr>
                                  </w:pPr>
                                </w:p>
                              </w:tc>
                              <w:tc>
                                <w:tcPr>
                                  <w:tcW w:w="3402" w:type="dxa"/>
                                  <w:gridSpan w:val="3"/>
                                  <w:shd w:val="clear" w:color="auto" w:fill="auto"/>
                                  <w:vAlign w:val="center"/>
                                </w:tcPr>
                                <w:p w14:paraId="0901A37C" w14:textId="77777777" w:rsidR="00AC48FD" w:rsidRPr="00BA074E" w:rsidRDefault="00AC48FD" w:rsidP="00591E6D">
                                  <w:pPr>
                                    <w:ind w:left="-121" w:right="-40"/>
                                    <w:jc w:val="center"/>
                                    <w:rPr>
                                      <w:sz w:val="20"/>
                                      <w:szCs w:val="20"/>
                                    </w:rPr>
                                  </w:pPr>
                                  <w:r w:rsidRPr="00BA074E">
                                    <w:rPr>
                                      <w:sz w:val="20"/>
                                      <w:szCs w:val="20"/>
                                    </w:rPr>
                                    <w:t>Переднее колесо</w:t>
                                  </w:r>
                                </w:p>
                              </w:tc>
                              <w:tc>
                                <w:tcPr>
                                  <w:tcW w:w="3402" w:type="dxa"/>
                                  <w:gridSpan w:val="3"/>
                                  <w:shd w:val="clear" w:color="auto" w:fill="auto"/>
                                  <w:vAlign w:val="center"/>
                                </w:tcPr>
                                <w:p w14:paraId="1EE98C30" w14:textId="77777777" w:rsidR="00AC48FD" w:rsidRPr="00BA074E" w:rsidRDefault="00AC48FD" w:rsidP="00591E6D">
                                  <w:pPr>
                                    <w:ind w:left="-35" w:right="-108"/>
                                    <w:jc w:val="center"/>
                                    <w:rPr>
                                      <w:sz w:val="20"/>
                                      <w:szCs w:val="20"/>
                                    </w:rPr>
                                  </w:pPr>
                                  <w:r w:rsidRPr="00BA074E">
                                    <w:rPr>
                                      <w:sz w:val="20"/>
                                      <w:szCs w:val="20"/>
                                    </w:rPr>
                                    <w:t>Заднее колесо</w:t>
                                  </w:r>
                                </w:p>
                              </w:tc>
                              <w:tc>
                                <w:tcPr>
                                  <w:tcW w:w="3402" w:type="dxa"/>
                                  <w:gridSpan w:val="3"/>
                                  <w:shd w:val="clear" w:color="auto" w:fill="auto"/>
                                  <w:vAlign w:val="center"/>
                                </w:tcPr>
                                <w:p w14:paraId="00B3D380" w14:textId="77777777" w:rsidR="00AC48FD" w:rsidRPr="00BA074E" w:rsidRDefault="00AC48FD" w:rsidP="00591E6D">
                                  <w:pPr>
                                    <w:ind w:left="-121" w:right="-40"/>
                                    <w:jc w:val="center"/>
                                    <w:rPr>
                                      <w:sz w:val="20"/>
                                      <w:szCs w:val="20"/>
                                    </w:rPr>
                                  </w:pPr>
                                  <w:r w:rsidRPr="00BA074E">
                                    <w:rPr>
                                      <w:sz w:val="20"/>
                                      <w:szCs w:val="20"/>
                                    </w:rPr>
                                    <w:t>Переднее колесо</w:t>
                                  </w:r>
                                </w:p>
                              </w:tc>
                              <w:tc>
                                <w:tcPr>
                                  <w:tcW w:w="3544" w:type="dxa"/>
                                  <w:gridSpan w:val="3"/>
                                  <w:shd w:val="clear" w:color="auto" w:fill="auto"/>
                                  <w:vAlign w:val="center"/>
                                </w:tcPr>
                                <w:p w14:paraId="0DC5829C" w14:textId="77777777" w:rsidR="00AC48FD" w:rsidRPr="00BA074E" w:rsidRDefault="00AC48FD" w:rsidP="00591E6D">
                                  <w:pPr>
                                    <w:ind w:left="-35" w:right="-108"/>
                                    <w:jc w:val="center"/>
                                    <w:rPr>
                                      <w:sz w:val="20"/>
                                      <w:szCs w:val="20"/>
                                    </w:rPr>
                                  </w:pPr>
                                  <w:r w:rsidRPr="00BA074E">
                                    <w:rPr>
                                      <w:sz w:val="20"/>
                                      <w:szCs w:val="20"/>
                                    </w:rPr>
                                    <w:t>Заднее колесо</w:t>
                                  </w:r>
                                </w:p>
                              </w:tc>
                            </w:tr>
                            <w:tr w:rsidR="00AC48FD" w:rsidRPr="00BA074E" w14:paraId="1C8819C6" w14:textId="77777777" w:rsidTr="00BA074E">
                              <w:tc>
                                <w:tcPr>
                                  <w:tcW w:w="851" w:type="dxa"/>
                                  <w:vMerge/>
                                  <w:tcBorders>
                                    <w:tl2br w:val="single" w:sz="4" w:space="0" w:color="auto"/>
                                  </w:tcBorders>
                                  <w:shd w:val="clear" w:color="auto" w:fill="auto"/>
                                  <w:vAlign w:val="center"/>
                                </w:tcPr>
                                <w:p w14:paraId="73328DF5" w14:textId="77777777" w:rsidR="00AC48FD" w:rsidRPr="00BA074E" w:rsidRDefault="00AC48FD" w:rsidP="00591E6D">
                                  <w:pPr>
                                    <w:ind w:left="-108" w:right="-108"/>
                                    <w:jc w:val="center"/>
                                    <w:rPr>
                                      <w:sz w:val="20"/>
                                      <w:szCs w:val="20"/>
                                    </w:rPr>
                                  </w:pPr>
                                </w:p>
                              </w:tc>
                              <w:tc>
                                <w:tcPr>
                                  <w:tcW w:w="1134" w:type="dxa"/>
                                  <w:shd w:val="clear" w:color="auto" w:fill="auto"/>
                                  <w:vAlign w:val="center"/>
                                </w:tcPr>
                                <w:p w14:paraId="757CD36E" w14:textId="77777777" w:rsidR="00AC48FD" w:rsidRPr="00BA074E" w:rsidRDefault="00AC48FD" w:rsidP="00591E6D">
                                  <w:pPr>
                                    <w:ind w:left="-43" w:right="-44"/>
                                    <w:jc w:val="center"/>
                                    <w:rPr>
                                      <w:sz w:val="20"/>
                                      <w:szCs w:val="20"/>
                                    </w:rPr>
                                  </w:pPr>
                                  <w:proofErr w:type="gramStart"/>
                                  <w:r w:rsidRPr="00BA074E">
                                    <w:rPr>
                                      <w:sz w:val="20"/>
                                      <w:szCs w:val="20"/>
                                    </w:rPr>
                                    <w:t>капиталь-</w:t>
                                  </w:r>
                                  <w:proofErr w:type="spellStart"/>
                                  <w:r w:rsidRPr="00BA074E">
                                    <w:rPr>
                                      <w:sz w:val="20"/>
                                      <w:szCs w:val="20"/>
                                    </w:rPr>
                                    <w:t>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50C824A9" w14:textId="77777777" w:rsidR="00AC48FD" w:rsidRPr="00BA074E" w:rsidRDefault="00AC48FD" w:rsidP="00591E6D">
                                  <w:pPr>
                                    <w:jc w:val="center"/>
                                    <w:rPr>
                                      <w:sz w:val="20"/>
                                      <w:szCs w:val="20"/>
                                    </w:rPr>
                                  </w:pPr>
                                  <w:proofErr w:type="spellStart"/>
                                  <w:proofErr w:type="gramStart"/>
                                  <w:r w:rsidRPr="00BA074E">
                                    <w:rPr>
                                      <w:sz w:val="20"/>
                                      <w:szCs w:val="20"/>
                                    </w:rPr>
                                    <w:t>облег-ченные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2933516B" w14:textId="77777777" w:rsidR="00AC48FD" w:rsidRPr="00BA074E" w:rsidRDefault="00AC48FD" w:rsidP="00591E6D">
                                  <w:pPr>
                                    <w:jc w:val="center"/>
                                    <w:rPr>
                                      <w:sz w:val="20"/>
                                      <w:szCs w:val="20"/>
                                    </w:rPr>
                                  </w:pPr>
                                  <w:proofErr w:type="gramStart"/>
                                  <w:r w:rsidRPr="00BA074E">
                                    <w:rPr>
                                      <w:sz w:val="20"/>
                                      <w:szCs w:val="20"/>
                                    </w:rPr>
                                    <w:t>переход-</w:t>
                                  </w:r>
                                  <w:proofErr w:type="spellStart"/>
                                  <w:r w:rsidRPr="00BA074E">
                                    <w:rPr>
                                      <w:sz w:val="20"/>
                                      <w:szCs w:val="20"/>
                                    </w:rPr>
                                    <w:t>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30C75089" w14:textId="77777777" w:rsidR="00AC48FD" w:rsidRPr="00BA074E" w:rsidRDefault="00AC48FD" w:rsidP="00591E6D">
                                  <w:pPr>
                                    <w:ind w:left="-43" w:right="-44"/>
                                    <w:jc w:val="center"/>
                                    <w:rPr>
                                      <w:sz w:val="20"/>
                                      <w:szCs w:val="20"/>
                                    </w:rPr>
                                  </w:pPr>
                                  <w:proofErr w:type="gramStart"/>
                                  <w:r w:rsidRPr="00BA074E">
                                    <w:rPr>
                                      <w:sz w:val="20"/>
                                      <w:szCs w:val="20"/>
                                    </w:rPr>
                                    <w:t>капиталь-</w:t>
                                  </w:r>
                                  <w:proofErr w:type="spellStart"/>
                                  <w:r w:rsidRPr="00BA074E">
                                    <w:rPr>
                                      <w:sz w:val="20"/>
                                      <w:szCs w:val="20"/>
                                    </w:rPr>
                                    <w:t>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6969695D" w14:textId="77777777" w:rsidR="00AC48FD" w:rsidRPr="00BA074E" w:rsidRDefault="00AC48FD" w:rsidP="00591E6D">
                                  <w:pPr>
                                    <w:jc w:val="center"/>
                                    <w:rPr>
                                      <w:sz w:val="20"/>
                                      <w:szCs w:val="20"/>
                                    </w:rPr>
                                  </w:pPr>
                                  <w:proofErr w:type="spellStart"/>
                                  <w:proofErr w:type="gramStart"/>
                                  <w:r w:rsidRPr="00BA074E">
                                    <w:rPr>
                                      <w:sz w:val="20"/>
                                      <w:szCs w:val="20"/>
                                    </w:rPr>
                                    <w:t>облег-ченные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0BFC0D93" w14:textId="77777777" w:rsidR="00AC48FD" w:rsidRPr="00BA074E" w:rsidRDefault="00AC48FD" w:rsidP="00591E6D">
                                  <w:pPr>
                                    <w:jc w:val="center"/>
                                    <w:rPr>
                                      <w:sz w:val="20"/>
                                      <w:szCs w:val="20"/>
                                    </w:rPr>
                                  </w:pPr>
                                  <w:proofErr w:type="gramStart"/>
                                  <w:r w:rsidRPr="00BA074E">
                                    <w:rPr>
                                      <w:sz w:val="20"/>
                                      <w:szCs w:val="20"/>
                                    </w:rPr>
                                    <w:t>переход-</w:t>
                                  </w:r>
                                  <w:proofErr w:type="spellStart"/>
                                  <w:r w:rsidRPr="00BA074E">
                                    <w:rPr>
                                      <w:sz w:val="20"/>
                                      <w:szCs w:val="20"/>
                                    </w:rPr>
                                    <w:t>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5FA16C62" w14:textId="77777777" w:rsidR="00AC48FD" w:rsidRPr="00BA074E" w:rsidRDefault="00AC48FD" w:rsidP="00591E6D">
                                  <w:pPr>
                                    <w:ind w:left="-43" w:right="-44"/>
                                    <w:jc w:val="center"/>
                                    <w:rPr>
                                      <w:sz w:val="20"/>
                                      <w:szCs w:val="20"/>
                                    </w:rPr>
                                  </w:pPr>
                                  <w:proofErr w:type="gramStart"/>
                                  <w:r w:rsidRPr="00BA074E">
                                    <w:rPr>
                                      <w:sz w:val="20"/>
                                      <w:szCs w:val="20"/>
                                    </w:rPr>
                                    <w:t>капиталь-</w:t>
                                  </w:r>
                                  <w:proofErr w:type="spellStart"/>
                                  <w:r w:rsidRPr="00BA074E">
                                    <w:rPr>
                                      <w:sz w:val="20"/>
                                      <w:szCs w:val="20"/>
                                    </w:rPr>
                                    <w:t>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4EC7DD58" w14:textId="77777777" w:rsidR="00AC48FD" w:rsidRPr="00BA074E" w:rsidRDefault="00AC48FD" w:rsidP="00591E6D">
                                  <w:pPr>
                                    <w:jc w:val="center"/>
                                    <w:rPr>
                                      <w:sz w:val="20"/>
                                      <w:szCs w:val="20"/>
                                    </w:rPr>
                                  </w:pPr>
                                  <w:proofErr w:type="spellStart"/>
                                  <w:proofErr w:type="gramStart"/>
                                  <w:r w:rsidRPr="00BA074E">
                                    <w:rPr>
                                      <w:sz w:val="20"/>
                                      <w:szCs w:val="20"/>
                                    </w:rPr>
                                    <w:t>облег-ченные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64834877" w14:textId="77777777" w:rsidR="00AC48FD" w:rsidRPr="00BA074E" w:rsidRDefault="00AC48FD" w:rsidP="00591E6D">
                                  <w:pPr>
                                    <w:jc w:val="center"/>
                                    <w:rPr>
                                      <w:sz w:val="20"/>
                                      <w:szCs w:val="20"/>
                                    </w:rPr>
                                  </w:pPr>
                                  <w:proofErr w:type="gramStart"/>
                                  <w:r w:rsidRPr="00BA074E">
                                    <w:rPr>
                                      <w:sz w:val="20"/>
                                      <w:szCs w:val="20"/>
                                    </w:rPr>
                                    <w:t>переход-</w:t>
                                  </w:r>
                                  <w:proofErr w:type="spellStart"/>
                                  <w:r w:rsidRPr="00BA074E">
                                    <w:rPr>
                                      <w:sz w:val="20"/>
                                      <w:szCs w:val="20"/>
                                    </w:rPr>
                                    <w:t>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1B7FF2B8" w14:textId="77777777" w:rsidR="00AC48FD" w:rsidRPr="00BA074E" w:rsidRDefault="00AC48FD" w:rsidP="00591E6D">
                                  <w:pPr>
                                    <w:ind w:left="-43" w:right="-44"/>
                                    <w:jc w:val="center"/>
                                    <w:rPr>
                                      <w:sz w:val="20"/>
                                      <w:szCs w:val="20"/>
                                    </w:rPr>
                                  </w:pPr>
                                  <w:proofErr w:type="gramStart"/>
                                  <w:r w:rsidRPr="00BA074E">
                                    <w:rPr>
                                      <w:sz w:val="20"/>
                                      <w:szCs w:val="20"/>
                                    </w:rPr>
                                    <w:t>капиталь-</w:t>
                                  </w:r>
                                  <w:proofErr w:type="spellStart"/>
                                  <w:r w:rsidRPr="00BA074E">
                                    <w:rPr>
                                      <w:sz w:val="20"/>
                                      <w:szCs w:val="20"/>
                                    </w:rPr>
                                    <w:t>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168F4F7E" w14:textId="77777777" w:rsidR="00AC48FD" w:rsidRPr="00BA074E" w:rsidRDefault="00AC48FD" w:rsidP="00591E6D">
                                  <w:pPr>
                                    <w:jc w:val="center"/>
                                    <w:rPr>
                                      <w:sz w:val="20"/>
                                      <w:szCs w:val="20"/>
                                    </w:rPr>
                                  </w:pPr>
                                  <w:proofErr w:type="spellStart"/>
                                  <w:proofErr w:type="gramStart"/>
                                  <w:r w:rsidRPr="00BA074E">
                                    <w:rPr>
                                      <w:sz w:val="20"/>
                                      <w:szCs w:val="20"/>
                                    </w:rPr>
                                    <w:t>облег-ченные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276" w:type="dxa"/>
                                  <w:shd w:val="clear" w:color="auto" w:fill="auto"/>
                                  <w:vAlign w:val="center"/>
                                </w:tcPr>
                                <w:p w14:paraId="12E955AA" w14:textId="77777777" w:rsidR="00AC48FD" w:rsidRPr="00BA074E" w:rsidRDefault="00AC48FD" w:rsidP="00591E6D">
                                  <w:pPr>
                                    <w:jc w:val="center"/>
                                    <w:rPr>
                                      <w:sz w:val="20"/>
                                      <w:szCs w:val="20"/>
                                    </w:rPr>
                                  </w:pPr>
                                  <w:proofErr w:type="gramStart"/>
                                  <w:r w:rsidRPr="00BA074E">
                                    <w:rPr>
                                      <w:sz w:val="20"/>
                                      <w:szCs w:val="20"/>
                                    </w:rPr>
                                    <w:t>переход-</w:t>
                                  </w:r>
                                  <w:proofErr w:type="spellStart"/>
                                  <w:r w:rsidRPr="00BA074E">
                                    <w:rPr>
                                      <w:sz w:val="20"/>
                                      <w:szCs w:val="20"/>
                                    </w:rPr>
                                    <w:t>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r>
                            <w:tr w:rsidR="00AC48FD" w:rsidRPr="00BA074E" w14:paraId="43256F70" w14:textId="77777777" w:rsidTr="00BA074E">
                              <w:tc>
                                <w:tcPr>
                                  <w:tcW w:w="851" w:type="dxa"/>
                                  <w:shd w:val="clear" w:color="auto" w:fill="auto"/>
                                  <w:vAlign w:val="center"/>
                                </w:tcPr>
                                <w:p w14:paraId="2C51918E" w14:textId="77777777" w:rsidR="00AC48FD" w:rsidRPr="00BA074E" w:rsidRDefault="00AC48FD" w:rsidP="00591E6D">
                                  <w:pPr>
                                    <w:ind w:left="-108" w:right="-108"/>
                                    <w:jc w:val="center"/>
                                    <w:rPr>
                                      <w:sz w:val="22"/>
                                      <w:szCs w:val="22"/>
                                    </w:rPr>
                                  </w:pPr>
                                  <w:r w:rsidRPr="00BA074E">
                                    <w:rPr>
                                      <w:sz w:val="22"/>
                                      <w:szCs w:val="22"/>
                                    </w:rPr>
                                    <w:t>30</w:t>
                                  </w:r>
                                </w:p>
                              </w:tc>
                              <w:tc>
                                <w:tcPr>
                                  <w:tcW w:w="1134" w:type="dxa"/>
                                  <w:shd w:val="clear" w:color="auto" w:fill="auto"/>
                                  <w:vAlign w:val="center"/>
                                </w:tcPr>
                                <w:p w14:paraId="5049B925" w14:textId="77777777" w:rsidR="00AC48FD" w:rsidRPr="00BA074E" w:rsidRDefault="00AC48FD" w:rsidP="00591E6D">
                                  <w:pPr>
                                    <w:ind w:right="-44"/>
                                    <w:jc w:val="center"/>
                                    <w:rPr>
                                      <w:sz w:val="22"/>
                                      <w:szCs w:val="22"/>
                                    </w:rPr>
                                  </w:pPr>
                                  <w:r w:rsidRPr="00BA074E">
                                    <w:rPr>
                                      <w:sz w:val="22"/>
                                      <w:szCs w:val="22"/>
                                    </w:rPr>
                                    <w:t>–</w:t>
                                  </w:r>
                                </w:p>
                              </w:tc>
                              <w:tc>
                                <w:tcPr>
                                  <w:tcW w:w="1134" w:type="dxa"/>
                                  <w:shd w:val="clear" w:color="auto" w:fill="auto"/>
                                  <w:vAlign w:val="center"/>
                                </w:tcPr>
                                <w:p w14:paraId="3750A200"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2B63A082" w14:textId="77777777" w:rsidR="00AC48FD" w:rsidRPr="00BA074E" w:rsidRDefault="00AC48FD" w:rsidP="00591E6D">
                                  <w:pPr>
                                    <w:ind w:left="-109" w:right="-117"/>
                                    <w:jc w:val="center"/>
                                    <w:rPr>
                                      <w:sz w:val="22"/>
                                      <w:szCs w:val="22"/>
                                    </w:rPr>
                                  </w:pPr>
                                  <w:r w:rsidRPr="00BA074E">
                                    <w:rPr>
                                      <w:sz w:val="22"/>
                                      <w:szCs w:val="22"/>
                                    </w:rPr>
                                    <w:t>0,01</w:t>
                                  </w:r>
                                </w:p>
                              </w:tc>
                              <w:tc>
                                <w:tcPr>
                                  <w:tcW w:w="1134" w:type="dxa"/>
                                  <w:shd w:val="clear" w:color="auto" w:fill="auto"/>
                                  <w:vAlign w:val="center"/>
                                </w:tcPr>
                                <w:p w14:paraId="28117225"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4054C3E4"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0EEBE27D"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0A5C9507"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1CCDE930"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2277A065" w14:textId="77777777" w:rsidR="00AC48FD" w:rsidRPr="00BA074E" w:rsidRDefault="00AC48FD" w:rsidP="00591E6D">
                                  <w:pPr>
                                    <w:jc w:val="center"/>
                                    <w:rPr>
                                      <w:sz w:val="22"/>
                                      <w:szCs w:val="22"/>
                                    </w:rPr>
                                  </w:pPr>
                                  <w:r w:rsidRPr="00BA074E">
                                    <w:rPr>
                                      <w:sz w:val="22"/>
                                      <w:szCs w:val="22"/>
                                    </w:rPr>
                                    <w:t>0,03</w:t>
                                  </w:r>
                                </w:p>
                              </w:tc>
                              <w:tc>
                                <w:tcPr>
                                  <w:tcW w:w="1134" w:type="dxa"/>
                                  <w:shd w:val="clear" w:color="auto" w:fill="auto"/>
                                  <w:vAlign w:val="center"/>
                                </w:tcPr>
                                <w:p w14:paraId="625100E1"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589BAECC" w14:textId="77777777" w:rsidR="00AC48FD" w:rsidRPr="00BA074E" w:rsidRDefault="00AC48FD" w:rsidP="00591E6D">
                                  <w:pPr>
                                    <w:jc w:val="center"/>
                                    <w:rPr>
                                      <w:sz w:val="22"/>
                                      <w:szCs w:val="22"/>
                                    </w:rPr>
                                  </w:pPr>
                                  <w:r w:rsidRPr="00BA074E">
                                    <w:rPr>
                                      <w:sz w:val="22"/>
                                      <w:szCs w:val="22"/>
                                    </w:rPr>
                                    <w:t>0,02</w:t>
                                  </w:r>
                                </w:p>
                              </w:tc>
                              <w:tc>
                                <w:tcPr>
                                  <w:tcW w:w="1276" w:type="dxa"/>
                                  <w:shd w:val="clear" w:color="auto" w:fill="auto"/>
                                  <w:vAlign w:val="center"/>
                                </w:tcPr>
                                <w:p w14:paraId="678DBA00" w14:textId="77777777" w:rsidR="00AC48FD" w:rsidRPr="00BA074E" w:rsidRDefault="00AC48FD" w:rsidP="00591E6D">
                                  <w:pPr>
                                    <w:jc w:val="center"/>
                                    <w:rPr>
                                      <w:sz w:val="22"/>
                                      <w:szCs w:val="22"/>
                                    </w:rPr>
                                  </w:pPr>
                                  <w:r w:rsidRPr="00BA074E">
                                    <w:rPr>
                                      <w:sz w:val="22"/>
                                      <w:szCs w:val="22"/>
                                    </w:rPr>
                                    <w:t>0,06</w:t>
                                  </w:r>
                                </w:p>
                              </w:tc>
                            </w:tr>
                            <w:tr w:rsidR="00AC48FD" w:rsidRPr="00BA074E" w14:paraId="181997B7" w14:textId="77777777" w:rsidTr="00BA074E">
                              <w:tc>
                                <w:tcPr>
                                  <w:tcW w:w="851" w:type="dxa"/>
                                  <w:shd w:val="clear" w:color="auto" w:fill="auto"/>
                                  <w:vAlign w:val="center"/>
                                </w:tcPr>
                                <w:p w14:paraId="0E30E293" w14:textId="77777777" w:rsidR="00AC48FD" w:rsidRPr="00BA074E" w:rsidRDefault="00AC48FD" w:rsidP="00591E6D">
                                  <w:pPr>
                                    <w:ind w:left="-108" w:right="-108"/>
                                    <w:jc w:val="center"/>
                                    <w:rPr>
                                      <w:sz w:val="22"/>
                                      <w:szCs w:val="22"/>
                                    </w:rPr>
                                  </w:pPr>
                                  <w:r w:rsidRPr="00BA074E">
                                    <w:rPr>
                                      <w:sz w:val="22"/>
                                      <w:szCs w:val="22"/>
                                    </w:rPr>
                                    <w:t>45</w:t>
                                  </w:r>
                                </w:p>
                              </w:tc>
                              <w:tc>
                                <w:tcPr>
                                  <w:tcW w:w="1134" w:type="dxa"/>
                                  <w:shd w:val="clear" w:color="auto" w:fill="auto"/>
                                  <w:vAlign w:val="center"/>
                                </w:tcPr>
                                <w:p w14:paraId="0470CE70" w14:textId="77777777" w:rsidR="00AC48FD" w:rsidRPr="00BA074E" w:rsidRDefault="00AC48FD" w:rsidP="00591E6D">
                                  <w:pPr>
                                    <w:ind w:right="-44"/>
                                    <w:jc w:val="center"/>
                                    <w:rPr>
                                      <w:sz w:val="22"/>
                                      <w:szCs w:val="22"/>
                                    </w:rPr>
                                  </w:pPr>
                                  <w:r w:rsidRPr="00BA074E">
                                    <w:rPr>
                                      <w:sz w:val="22"/>
                                      <w:szCs w:val="22"/>
                                    </w:rPr>
                                    <w:t>–</w:t>
                                  </w:r>
                                </w:p>
                              </w:tc>
                              <w:tc>
                                <w:tcPr>
                                  <w:tcW w:w="1134" w:type="dxa"/>
                                  <w:shd w:val="clear" w:color="auto" w:fill="auto"/>
                                  <w:vAlign w:val="center"/>
                                </w:tcPr>
                                <w:p w14:paraId="76AC5887"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4CCD3BF0" w14:textId="77777777" w:rsidR="00AC48FD" w:rsidRPr="00BA074E" w:rsidRDefault="00AC48FD" w:rsidP="00591E6D">
                                  <w:pPr>
                                    <w:ind w:left="-109" w:right="-117"/>
                                    <w:jc w:val="center"/>
                                    <w:rPr>
                                      <w:sz w:val="22"/>
                                      <w:szCs w:val="22"/>
                                    </w:rPr>
                                  </w:pPr>
                                  <w:r w:rsidRPr="00BA074E">
                                    <w:rPr>
                                      <w:sz w:val="22"/>
                                      <w:szCs w:val="22"/>
                                    </w:rPr>
                                    <w:t>0,03</w:t>
                                  </w:r>
                                </w:p>
                              </w:tc>
                              <w:tc>
                                <w:tcPr>
                                  <w:tcW w:w="1134" w:type="dxa"/>
                                  <w:shd w:val="clear" w:color="auto" w:fill="auto"/>
                                  <w:vAlign w:val="center"/>
                                </w:tcPr>
                                <w:p w14:paraId="78813AA1"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10B32788"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44003564" w14:textId="77777777" w:rsidR="00AC48FD" w:rsidRPr="00BA074E" w:rsidRDefault="00AC48FD" w:rsidP="00591E6D">
                                  <w:pPr>
                                    <w:ind w:left="-33"/>
                                    <w:jc w:val="center"/>
                                    <w:rPr>
                                      <w:sz w:val="22"/>
                                      <w:szCs w:val="22"/>
                                    </w:rPr>
                                  </w:pPr>
                                  <w:r w:rsidRPr="00BA074E">
                                    <w:rPr>
                                      <w:sz w:val="22"/>
                                      <w:szCs w:val="22"/>
                                    </w:rPr>
                                    <w:t>0,02</w:t>
                                  </w:r>
                                </w:p>
                              </w:tc>
                              <w:tc>
                                <w:tcPr>
                                  <w:tcW w:w="1134" w:type="dxa"/>
                                  <w:shd w:val="clear" w:color="auto" w:fill="auto"/>
                                  <w:vAlign w:val="center"/>
                                </w:tcPr>
                                <w:p w14:paraId="570D24E1"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2E4CA6A1" w14:textId="77777777" w:rsidR="00AC48FD" w:rsidRPr="00BA074E" w:rsidRDefault="00AC48FD" w:rsidP="00591E6D">
                                  <w:pPr>
                                    <w:jc w:val="center"/>
                                    <w:rPr>
                                      <w:sz w:val="22"/>
                                      <w:szCs w:val="22"/>
                                    </w:rPr>
                                  </w:pPr>
                                  <w:r w:rsidRPr="00BA074E">
                                    <w:rPr>
                                      <w:sz w:val="22"/>
                                      <w:szCs w:val="22"/>
                                    </w:rPr>
                                    <w:t>0,02</w:t>
                                  </w:r>
                                </w:p>
                              </w:tc>
                              <w:tc>
                                <w:tcPr>
                                  <w:tcW w:w="1134" w:type="dxa"/>
                                  <w:shd w:val="clear" w:color="auto" w:fill="auto"/>
                                  <w:vAlign w:val="center"/>
                                </w:tcPr>
                                <w:p w14:paraId="4DA12EA0" w14:textId="77777777" w:rsidR="00AC48FD" w:rsidRPr="00BA074E" w:rsidRDefault="00AC48FD" w:rsidP="00591E6D">
                                  <w:pPr>
                                    <w:jc w:val="center"/>
                                    <w:rPr>
                                      <w:sz w:val="22"/>
                                      <w:szCs w:val="22"/>
                                    </w:rPr>
                                  </w:pPr>
                                  <w:r w:rsidRPr="00BA074E">
                                    <w:rPr>
                                      <w:sz w:val="22"/>
                                      <w:szCs w:val="22"/>
                                    </w:rPr>
                                    <w:t>0,07</w:t>
                                  </w:r>
                                </w:p>
                              </w:tc>
                              <w:tc>
                                <w:tcPr>
                                  <w:tcW w:w="1134" w:type="dxa"/>
                                  <w:shd w:val="clear" w:color="auto" w:fill="auto"/>
                                  <w:vAlign w:val="center"/>
                                </w:tcPr>
                                <w:p w14:paraId="3B869C8C" w14:textId="77777777" w:rsidR="00AC48FD" w:rsidRPr="00BA074E" w:rsidRDefault="00AC48FD" w:rsidP="00591E6D">
                                  <w:pPr>
                                    <w:jc w:val="center"/>
                                    <w:rPr>
                                      <w:sz w:val="22"/>
                                      <w:szCs w:val="22"/>
                                    </w:rPr>
                                  </w:pPr>
                                  <w:r w:rsidRPr="00BA074E">
                                    <w:rPr>
                                      <w:sz w:val="22"/>
                                      <w:szCs w:val="22"/>
                                    </w:rPr>
                                    <w:t>0,01</w:t>
                                  </w:r>
                                </w:p>
                              </w:tc>
                              <w:tc>
                                <w:tcPr>
                                  <w:tcW w:w="1134" w:type="dxa"/>
                                  <w:shd w:val="clear" w:color="auto" w:fill="auto"/>
                                  <w:vAlign w:val="center"/>
                                </w:tcPr>
                                <w:p w14:paraId="36307A55" w14:textId="77777777" w:rsidR="00AC48FD" w:rsidRPr="00BA074E" w:rsidRDefault="00AC48FD" w:rsidP="00591E6D">
                                  <w:pPr>
                                    <w:jc w:val="center"/>
                                    <w:rPr>
                                      <w:sz w:val="22"/>
                                      <w:szCs w:val="22"/>
                                    </w:rPr>
                                  </w:pPr>
                                  <w:r w:rsidRPr="00BA074E">
                                    <w:rPr>
                                      <w:sz w:val="22"/>
                                      <w:szCs w:val="22"/>
                                    </w:rPr>
                                    <w:t>0,03</w:t>
                                  </w:r>
                                </w:p>
                              </w:tc>
                              <w:tc>
                                <w:tcPr>
                                  <w:tcW w:w="1276" w:type="dxa"/>
                                  <w:shd w:val="clear" w:color="auto" w:fill="auto"/>
                                  <w:vAlign w:val="center"/>
                                </w:tcPr>
                                <w:p w14:paraId="7CD1CFB0" w14:textId="77777777" w:rsidR="00AC48FD" w:rsidRPr="00BA074E" w:rsidRDefault="00AC48FD" w:rsidP="00591E6D">
                                  <w:pPr>
                                    <w:jc w:val="center"/>
                                    <w:rPr>
                                      <w:sz w:val="22"/>
                                      <w:szCs w:val="22"/>
                                    </w:rPr>
                                  </w:pPr>
                                  <w:r w:rsidRPr="00BA074E">
                                    <w:rPr>
                                      <w:sz w:val="22"/>
                                      <w:szCs w:val="22"/>
                                    </w:rPr>
                                    <w:t>0,10</w:t>
                                  </w:r>
                                </w:p>
                              </w:tc>
                            </w:tr>
                            <w:tr w:rsidR="00AC48FD" w:rsidRPr="00BA074E" w14:paraId="4BBB7F4E" w14:textId="77777777" w:rsidTr="00BA074E">
                              <w:tc>
                                <w:tcPr>
                                  <w:tcW w:w="851" w:type="dxa"/>
                                  <w:shd w:val="clear" w:color="auto" w:fill="auto"/>
                                  <w:vAlign w:val="center"/>
                                </w:tcPr>
                                <w:p w14:paraId="28DDF5DD" w14:textId="77777777" w:rsidR="00AC48FD" w:rsidRPr="00BA074E" w:rsidRDefault="00AC48FD" w:rsidP="00591E6D">
                                  <w:pPr>
                                    <w:ind w:left="-108" w:right="-108"/>
                                    <w:jc w:val="center"/>
                                    <w:rPr>
                                      <w:sz w:val="22"/>
                                      <w:szCs w:val="22"/>
                                    </w:rPr>
                                  </w:pPr>
                                  <w:r w:rsidRPr="00BA074E">
                                    <w:rPr>
                                      <w:sz w:val="22"/>
                                      <w:szCs w:val="22"/>
                                    </w:rPr>
                                    <w:t>90</w:t>
                                  </w:r>
                                </w:p>
                              </w:tc>
                              <w:tc>
                                <w:tcPr>
                                  <w:tcW w:w="1134" w:type="dxa"/>
                                  <w:shd w:val="clear" w:color="auto" w:fill="auto"/>
                                  <w:vAlign w:val="center"/>
                                </w:tcPr>
                                <w:p w14:paraId="662DE378" w14:textId="77777777" w:rsidR="00AC48FD" w:rsidRPr="00BA074E" w:rsidRDefault="00AC48FD" w:rsidP="00591E6D">
                                  <w:pPr>
                                    <w:ind w:right="-44"/>
                                    <w:jc w:val="center"/>
                                    <w:rPr>
                                      <w:sz w:val="22"/>
                                      <w:szCs w:val="22"/>
                                    </w:rPr>
                                  </w:pPr>
                                  <w:r w:rsidRPr="00BA074E">
                                    <w:rPr>
                                      <w:sz w:val="22"/>
                                      <w:szCs w:val="22"/>
                                    </w:rPr>
                                    <w:t>0,02</w:t>
                                  </w:r>
                                </w:p>
                              </w:tc>
                              <w:tc>
                                <w:tcPr>
                                  <w:tcW w:w="1134" w:type="dxa"/>
                                  <w:shd w:val="clear" w:color="auto" w:fill="auto"/>
                                  <w:vAlign w:val="center"/>
                                </w:tcPr>
                                <w:p w14:paraId="097C57AD" w14:textId="77777777" w:rsidR="00AC48FD" w:rsidRPr="00BA074E" w:rsidRDefault="00AC48FD" w:rsidP="00591E6D">
                                  <w:pPr>
                                    <w:jc w:val="center"/>
                                    <w:rPr>
                                      <w:sz w:val="22"/>
                                      <w:szCs w:val="22"/>
                                    </w:rPr>
                                  </w:pPr>
                                  <w:r w:rsidRPr="00BA074E">
                                    <w:rPr>
                                      <w:sz w:val="22"/>
                                      <w:szCs w:val="22"/>
                                    </w:rPr>
                                    <w:t>0,06</w:t>
                                  </w:r>
                                </w:p>
                              </w:tc>
                              <w:tc>
                                <w:tcPr>
                                  <w:tcW w:w="1134" w:type="dxa"/>
                                  <w:shd w:val="clear" w:color="auto" w:fill="auto"/>
                                  <w:vAlign w:val="center"/>
                                </w:tcPr>
                                <w:p w14:paraId="023C3C9A" w14:textId="77777777" w:rsidR="00AC48FD" w:rsidRPr="00BA074E" w:rsidRDefault="00AC48FD" w:rsidP="00591E6D">
                                  <w:pPr>
                                    <w:ind w:left="-31" w:right="-117"/>
                                    <w:jc w:val="center"/>
                                    <w:rPr>
                                      <w:sz w:val="22"/>
                                      <w:szCs w:val="22"/>
                                    </w:rPr>
                                  </w:pPr>
                                  <w:r w:rsidRPr="00BA074E">
                                    <w:rPr>
                                      <w:sz w:val="22"/>
                                      <w:szCs w:val="22"/>
                                    </w:rPr>
                                    <w:t>0,15</w:t>
                                  </w:r>
                                </w:p>
                              </w:tc>
                              <w:tc>
                                <w:tcPr>
                                  <w:tcW w:w="1134" w:type="dxa"/>
                                  <w:shd w:val="clear" w:color="auto" w:fill="auto"/>
                                  <w:vAlign w:val="center"/>
                                </w:tcPr>
                                <w:p w14:paraId="5BED8EA0" w14:textId="77777777" w:rsidR="00AC48FD" w:rsidRPr="00BA074E" w:rsidRDefault="00AC48FD" w:rsidP="00591E6D">
                                  <w:pPr>
                                    <w:jc w:val="center"/>
                                    <w:rPr>
                                      <w:sz w:val="22"/>
                                      <w:szCs w:val="22"/>
                                    </w:rPr>
                                  </w:pPr>
                                  <w:r w:rsidRPr="00BA074E">
                                    <w:rPr>
                                      <w:sz w:val="22"/>
                                      <w:szCs w:val="22"/>
                                    </w:rPr>
                                    <w:t>0,01</w:t>
                                  </w:r>
                                </w:p>
                              </w:tc>
                              <w:tc>
                                <w:tcPr>
                                  <w:tcW w:w="1134" w:type="dxa"/>
                                  <w:shd w:val="clear" w:color="auto" w:fill="auto"/>
                                  <w:vAlign w:val="center"/>
                                </w:tcPr>
                                <w:p w14:paraId="4385702F" w14:textId="77777777" w:rsidR="00AC48FD" w:rsidRPr="00BA074E" w:rsidRDefault="00AC48FD" w:rsidP="00591E6D">
                                  <w:pPr>
                                    <w:jc w:val="center"/>
                                    <w:rPr>
                                      <w:sz w:val="22"/>
                                      <w:szCs w:val="22"/>
                                    </w:rPr>
                                  </w:pPr>
                                  <w:r w:rsidRPr="00BA074E">
                                    <w:rPr>
                                      <w:sz w:val="22"/>
                                      <w:szCs w:val="22"/>
                                    </w:rPr>
                                    <w:t>0,01</w:t>
                                  </w:r>
                                </w:p>
                              </w:tc>
                              <w:tc>
                                <w:tcPr>
                                  <w:tcW w:w="1134" w:type="dxa"/>
                                  <w:shd w:val="clear" w:color="auto" w:fill="auto"/>
                                  <w:vAlign w:val="center"/>
                                </w:tcPr>
                                <w:p w14:paraId="712DA6AB" w14:textId="77777777" w:rsidR="00AC48FD" w:rsidRPr="00BA074E" w:rsidRDefault="00AC48FD" w:rsidP="00591E6D">
                                  <w:pPr>
                                    <w:jc w:val="center"/>
                                    <w:rPr>
                                      <w:sz w:val="22"/>
                                      <w:szCs w:val="22"/>
                                    </w:rPr>
                                  </w:pPr>
                                  <w:r w:rsidRPr="00BA074E">
                                    <w:rPr>
                                      <w:sz w:val="22"/>
                                      <w:szCs w:val="22"/>
                                    </w:rPr>
                                    <w:t>0,05</w:t>
                                  </w:r>
                                </w:p>
                              </w:tc>
                              <w:tc>
                                <w:tcPr>
                                  <w:tcW w:w="1134" w:type="dxa"/>
                                  <w:shd w:val="clear" w:color="auto" w:fill="auto"/>
                                  <w:vAlign w:val="center"/>
                                </w:tcPr>
                                <w:p w14:paraId="7F5FE807" w14:textId="77777777" w:rsidR="00AC48FD" w:rsidRPr="00BA074E" w:rsidRDefault="00AC48FD" w:rsidP="00591E6D">
                                  <w:pPr>
                                    <w:jc w:val="center"/>
                                    <w:rPr>
                                      <w:sz w:val="22"/>
                                      <w:szCs w:val="22"/>
                                    </w:rPr>
                                  </w:pPr>
                                  <w:r w:rsidRPr="00BA074E">
                                    <w:rPr>
                                      <w:sz w:val="22"/>
                                      <w:szCs w:val="22"/>
                                    </w:rPr>
                                    <w:t>0,07</w:t>
                                  </w:r>
                                </w:p>
                              </w:tc>
                              <w:tc>
                                <w:tcPr>
                                  <w:tcW w:w="1134" w:type="dxa"/>
                                  <w:shd w:val="clear" w:color="auto" w:fill="auto"/>
                                  <w:vAlign w:val="center"/>
                                </w:tcPr>
                                <w:p w14:paraId="1D5542C4" w14:textId="77777777" w:rsidR="00AC48FD" w:rsidRPr="00BA074E" w:rsidRDefault="00AC48FD" w:rsidP="00591E6D">
                                  <w:pPr>
                                    <w:jc w:val="center"/>
                                    <w:rPr>
                                      <w:sz w:val="22"/>
                                      <w:szCs w:val="22"/>
                                    </w:rPr>
                                  </w:pPr>
                                  <w:r w:rsidRPr="00BA074E">
                                    <w:rPr>
                                      <w:sz w:val="22"/>
                                      <w:szCs w:val="22"/>
                                    </w:rPr>
                                    <w:t>0,17</w:t>
                                  </w:r>
                                </w:p>
                              </w:tc>
                              <w:tc>
                                <w:tcPr>
                                  <w:tcW w:w="1134" w:type="dxa"/>
                                  <w:shd w:val="clear" w:color="auto" w:fill="auto"/>
                                  <w:vAlign w:val="center"/>
                                </w:tcPr>
                                <w:p w14:paraId="6AEF142B" w14:textId="77777777" w:rsidR="00AC48FD" w:rsidRPr="00BA074E" w:rsidRDefault="00AC48FD" w:rsidP="00591E6D">
                                  <w:pPr>
                                    <w:jc w:val="center"/>
                                    <w:rPr>
                                      <w:sz w:val="22"/>
                                      <w:szCs w:val="22"/>
                                    </w:rPr>
                                  </w:pPr>
                                  <w:r w:rsidRPr="00BA074E">
                                    <w:rPr>
                                      <w:sz w:val="22"/>
                                      <w:szCs w:val="22"/>
                                    </w:rPr>
                                    <w:t>0,30</w:t>
                                  </w:r>
                                </w:p>
                              </w:tc>
                              <w:tc>
                                <w:tcPr>
                                  <w:tcW w:w="1134" w:type="dxa"/>
                                  <w:shd w:val="clear" w:color="auto" w:fill="auto"/>
                                  <w:vAlign w:val="center"/>
                                </w:tcPr>
                                <w:p w14:paraId="70E5B3F3" w14:textId="77777777" w:rsidR="00AC48FD" w:rsidRPr="00BA074E" w:rsidRDefault="00AC48FD" w:rsidP="00591E6D">
                                  <w:pPr>
                                    <w:jc w:val="center"/>
                                    <w:rPr>
                                      <w:sz w:val="22"/>
                                      <w:szCs w:val="22"/>
                                    </w:rPr>
                                  </w:pPr>
                                  <w:r w:rsidRPr="00BA074E">
                                    <w:rPr>
                                      <w:sz w:val="22"/>
                                      <w:szCs w:val="22"/>
                                    </w:rPr>
                                    <w:t>0,11</w:t>
                                  </w:r>
                                </w:p>
                              </w:tc>
                              <w:tc>
                                <w:tcPr>
                                  <w:tcW w:w="1134" w:type="dxa"/>
                                  <w:shd w:val="clear" w:color="auto" w:fill="auto"/>
                                  <w:vAlign w:val="center"/>
                                </w:tcPr>
                                <w:p w14:paraId="373554B5" w14:textId="77777777" w:rsidR="00AC48FD" w:rsidRPr="00BA074E" w:rsidRDefault="00AC48FD" w:rsidP="00591E6D">
                                  <w:pPr>
                                    <w:jc w:val="center"/>
                                    <w:rPr>
                                      <w:sz w:val="22"/>
                                      <w:szCs w:val="22"/>
                                    </w:rPr>
                                  </w:pPr>
                                  <w:r w:rsidRPr="00BA074E">
                                    <w:rPr>
                                      <w:sz w:val="22"/>
                                      <w:szCs w:val="22"/>
                                    </w:rPr>
                                    <w:t>0,22</w:t>
                                  </w:r>
                                </w:p>
                              </w:tc>
                              <w:tc>
                                <w:tcPr>
                                  <w:tcW w:w="1276" w:type="dxa"/>
                                  <w:shd w:val="clear" w:color="auto" w:fill="auto"/>
                                  <w:vAlign w:val="center"/>
                                </w:tcPr>
                                <w:p w14:paraId="13FF7F18" w14:textId="77777777" w:rsidR="00AC48FD" w:rsidRPr="00BA074E" w:rsidRDefault="00AC48FD" w:rsidP="00591E6D">
                                  <w:pPr>
                                    <w:jc w:val="center"/>
                                    <w:rPr>
                                      <w:sz w:val="22"/>
                                      <w:szCs w:val="22"/>
                                    </w:rPr>
                                  </w:pPr>
                                  <w:r w:rsidRPr="00BA074E">
                                    <w:rPr>
                                      <w:sz w:val="22"/>
                                      <w:szCs w:val="22"/>
                                    </w:rPr>
                                    <w:t>0,37</w:t>
                                  </w:r>
                                </w:p>
                              </w:tc>
                            </w:tr>
                            <w:tr w:rsidR="00AC48FD" w:rsidRPr="00BA074E" w14:paraId="7B24BCC5" w14:textId="77777777" w:rsidTr="00BA074E">
                              <w:tc>
                                <w:tcPr>
                                  <w:tcW w:w="851" w:type="dxa"/>
                                  <w:shd w:val="clear" w:color="auto" w:fill="auto"/>
                                  <w:vAlign w:val="center"/>
                                </w:tcPr>
                                <w:p w14:paraId="730FA707" w14:textId="77777777" w:rsidR="00AC48FD" w:rsidRPr="00BA074E" w:rsidRDefault="00AC48FD" w:rsidP="00591E6D">
                                  <w:pPr>
                                    <w:ind w:left="-108" w:right="-108"/>
                                    <w:jc w:val="center"/>
                                    <w:rPr>
                                      <w:sz w:val="22"/>
                                      <w:szCs w:val="22"/>
                                    </w:rPr>
                                  </w:pPr>
                                  <w:r w:rsidRPr="00BA074E">
                                    <w:rPr>
                                      <w:sz w:val="22"/>
                                      <w:szCs w:val="22"/>
                                    </w:rPr>
                                    <w:t>130</w:t>
                                  </w:r>
                                </w:p>
                              </w:tc>
                              <w:tc>
                                <w:tcPr>
                                  <w:tcW w:w="1134" w:type="dxa"/>
                                  <w:shd w:val="clear" w:color="auto" w:fill="auto"/>
                                  <w:vAlign w:val="center"/>
                                </w:tcPr>
                                <w:p w14:paraId="3A87B3A0" w14:textId="77777777" w:rsidR="00AC48FD" w:rsidRPr="00BA074E" w:rsidRDefault="00AC48FD" w:rsidP="00591E6D">
                                  <w:pPr>
                                    <w:ind w:right="-44"/>
                                    <w:jc w:val="center"/>
                                    <w:rPr>
                                      <w:sz w:val="22"/>
                                      <w:szCs w:val="22"/>
                                    </w:rPr>
                                  </w:pPr>
                                  <w:r w:rsidRPr="00BA074E">
                                    <w:rPr>
                                      <w:sz w:val="22"/>
                                      <w:szCs w:val="22"/>
                                    </w:rPr>
                                    <w:t>0,09</w:t>
                                  </w:r>
                                </w:p>
                              </w:tc>
                              <w:tc>
                                <w:tcPr>
                                  <w:tcW w:w="1134" w:type="dxa"/>
                                  <w:shd w:val="clear" w:color="auto" w:fill="auto"/>
                                  <w:vAlign w:val="center"/>
                                </w:tcPr>
                                <w:p w14:paraId="0302D32D" w14:textId="77777777" w:rsidR="00AC48FD" w:rsidRPr="00BA074E" w:rsidRDefault="00AC48FD" w:rsidP="00591E6D">
                                  <w:pPr>
                                    <w:jc w:val="center"/>
                                    <w:rPr>
                                      <w:sz w:val="22"/>
                                      <w:szCs w:val="22"/>
                                    </w:rPr>
                                  </w:pPr>
                                  <w:r w:rsidRPr="00BA074E">
                                    <w:rPr>
                                      <w:sz w:val="22"/>
                                      <w:szCs w:val="22"/>
                                    </w:rPr>
                                    <w:t>0,19</w:t>
                                  </w:r>
                                </w:p>
                              </w:tc>
                              <w:tc>
                                <w:tcPr>
                                  <w:tcW w:w="1134" w:type="dxa"/>
                                  <w:shd w:val="clear" w:color="auto" w:fill="auto"/>
                                  <w:vAlign w:val="center"/>
                                </w:tcPr>
                                <w:p w14:paraId="1E6C14DB" w14:textId="77777777" w:rsidR="00AC48FD" w:rsidRPr="00BA074E" w:rsidRDefault="00AC48FD" w:rsidP="00591E6D">
                                  <w:pPr>
                                    <w:ind w:left="-31" w:right="-117"/>
                                    <w:jc w:val="center"/>
                                    <w:rPr>
                                      <w:sz w:val="22"/>
                                      <w:szCs w:val="22"/>
                                    </w:rPr>
                                  </w:pPr>
                                  <w:r w:rsidRPr="00BA074E">
                                    <w:rPr>
                                      <w:sz w:val="22"/>
                                      <w:szCs w:val="22"/>
                                    </w:rPr>
                                    <w:t>0,33</w:t>
                                  </w:r>
                                </w:p>
                              </w:tc>
                              <w:tc>
                                <w:tcPr>
                                  <w:tcW w:w="1134" w:type="dxa"/>
                                  <w:shd w:val="clear" w:color="auto" w:fill="auto"/>
                                  <w:vAlign w:val="center"/>
                                </w:tcPr>
                                <w:p w14:paraId="3368CF2F" w14:textId="77777777" w:rsidR="00AC48FD" w:rsidRPr="00BA074E" w:rsidRDefault="00AC48FD" w:rsidP="00591E6D">
                                  <w:pPr>
                                    <w:jc w:val="center"/>
                                    <w:rPr>
                                      <w:sz w:val="22"/>
                                      <w:szCs w:val="22"/>
                                    </w:rPr>
                                  </w:pPr>
                                  <w:r w:rsidRPr="00BA074E">
                                    <w:rPr>
                                      <w:sz w:val="22"/>
                                      <w:szCs w:val="22"/>
                                    </w:rPr>
                                    <w:t>0,02</w:t>
                                  </w:r>
                                </w:p>
                              </w:tc>
                              <w:tc>
                                <w:tcPr>
                                  <w:tcW w:w="1134" w:type="dxa"/>
                                  <w:shd w:val="clear" w:color="auto" w:fill="auto"/>
                                  <w:vAlign w:val="center"/>
                                </w:tcPr>
                                <w:p w14:paraId="56E0FC57" w14:textId="77777777" w:rsidR="00AC48FD" w:rsidRPr="00BA074E" w:rsidRDefault="00AC48FD" w:rsidP="00591E6D">
                                  <w:pPr>
                                    <w:jc w:val="center"/>
                                    <w:rPr>
                                      <w:sz w:val="22"/>
                                      <w:szCs w:val="22"/>
                                    </w:rPr>
                                  </w:pPr>
                                  <w:r w:rsidRPr="00BA074E">
                                    <w:rPr>
                                      <w:sz w:val="22"/>
                                      <w:szCs w:val="22"/>
                                    </w:rPr>
                                    <w:t>0,06</w:t>
                                  </w:r>
                                </w:p>
                              </w:tc>
                              <w:tc>
                                <w:tcPr>
                                  <w:tcW w:w="1134" w:type="dxa"/>
                                  <w:shd w:val="clear" w:color="auto" w:fill="auto"/>
                                  <w:vAlign w:val="center"/>
                                </w:tcPr>
                                <w:p w14:paraId="103D6D46" w14:textId="77777777" w:rsidR="00AC48FD" w:rsidRPr="00BA074E" w:rsidRDefault="00AC48FD" w:rsidP="00591E6D">
                                  <w:pPr>
                                    <w:jc w:val="center"/>
                                    <w:rPr>
                                      <w:sz w:val="22"/>
                                      <w:szCs w:val="22"/>
                                    </w:rPr>
                                  </w:pPr>
                                  <w:r w:rsidRPr="00BA074E">
                                    <w:rPr>
                                      <w:sz w:val="22"/>
                                      <w:szCs w:val="22"/>
                                    </w:rPr>
                                    <w:t>0,16</w:t>
                                  </w:r>
                                </w:p>
                              </w:tc>
                              <w:tc>
                                <w:tcPr>
                                  <w:tcW w:w="1134" w:type="dxa"/>
                                  <w:shd w:val="clear" w:color="auto" w:fill="auto"/>
                                  <w:vAlign w:val="center"/>
                                </w:tcPr>
                                <w:p w14:paraId="1F95DDD7" w14:textId="77777777" w:rsidR="00AC48FD" w:rsidRPr="00BA074E" w:rsidRDefault="00AC48FD" w:rsidP="00591E6D">
                                  <w:pPr>
                                    <w:jc w:val="center"/>
                                    <w:rPr>
                                      <w:sz w:val="22"/>
                                      <w:szCs w:val="22"/>
                                    </w:rPr>
                                  </w:pPr>
                                  <w:r w:rsidRPr="00BA074E">
                                    <w:rPr>
                                      <w:sz w:val="22"/>
                                      <w:szCs w:val="22"/>
                                    </w:rPr>
                                    <w:t>0,44</w:t>
                                  </w:r>
                                </w:p>
                              </w:tc>
                              <w:tc>
                                <w:tcPr>
                                  <w:tcW w:w="1134" w:type="dxa"/>
                                  <w:shd w:val="clear" w:color="auto" w:fill="auto"/>
                                  <w:vAlign w:val="center"/>
                                </w:tcPr>
                                <w:p w14:paraId="536C388D" w14:textId="77777777" w:rsidR="00AC48FD" w:rsidRPr="00BA074E" w:rsidRDefault="00AC48FD" w:rsidP="00591E6D">
                                  <w:pPr>
                                    <w:jc w:val="center"/>
                                    <w:rPr>
                                      <w:sz w:val="22"/>
                                      <w:szCs w:val="22"/>
                                    </w:rPr>
                                  </w:pPr>
                                  <w:r w:rsidRPr="00BA074E">
                                    <w:rPr>
                                      <w:sz w:val="22"/>
                                      <w:szCs w:val="22"/>
                                    </w:rPr>
                                    <w:t>0,57</w:t>
                                  </w:r>
                                </w:p>
                              </w:tc>
                              <w:tc>
                                <w:tcPr>
                                  <w:tcW w:w="1134" w:type="dxa"/>
                                  <w:shd w:val="clear" w:color="auto" w:fill="auto"/>
                                  <w:vAlign w:val="center"/>
                                </w:tcPr>
                                <w:p w14:paraId="79C262F1" w14:textId="77777777" w:rsidR="00AC48FD" w:rsidRPr="00BA074E" w:rsidRDefault="00AC48FD" w:rsidP="00591E6D">
                                  <w:pPr>
                                    <w:jc w:val="center"/>
                                    <w:rPr>
                                      <w:sz w:val="22"/>
                                      <w:szCs w:val="22"/>
                                    </w:rPr>
                                  </w:pPr>
                                  <w:r w:rsidRPr="00BA074E">
                                    <w:rPr>
                                      <w:sz w:val="22"/>
                                      <w:szCs w:val="22"/>
                                    </w:rPr>
                                    <w:t>0,69</w:t>
                                  </w:r>
                                </w:p>
                              </w:tc>
                              <w:tc>
                                <w:tcPr>
                                  <w:tcW w:w="1134" w:type="dxa"/>
                                  <w:shd w:val="clear" w:color="auto" w:fill="auto"/>
                                  <w:vAlign w:val="center"/>
                                </w:tcPr>
                                <w:p w14:paraId="315AC312" w14:textId="77777777" w:rsidR="00AC48FD" w:rsidRPr="00BA074E" w:rsidRDefault="00AC48FD" w:rsidP="00591E6D">
                                  <w:pPr>
                                    <w:jc w:val="center"/>
                                    <w:rPr>
                                      <w:sz w:val="22"/>
                                      <w:szCs w:val="22"/>
                                    </w:rPr>
                                  </w:pPr>
                                  <w:r w:rsidRPr="00BA074E">
                                    <w:rPr>
                                      <w:sz w:val="22"/>
                                      <w:szCs w:val="22"/>
                                    </w:rPr>
                                    <w:t>1,00</w:t>
                                  </w:r>
                                </w:p>
                              </w:tc>
                              <w:tc>
                                <w:tcPr>
                                  <w:tcW w:w="1134" w:type="dxa"/>
                                  <w:shd w:val="clear" w:color="auto" w:fill="auto"/>
                                  <w:vAlign w:val="center"/>
                                </w:tcPr>
                                <w:p w14:paraId="01FA4569" w14:textId="77777777" w:rsidR="00AC48FD" w:rsidRPr="00BA074E" w:rsidRDefault="00AC48FD" w:rsidP="00591E6D">
                                  <w:pPr>
                                    <w:jc w:val="center"/>
                                    <w:rPr>
                                      <w:sz w:val="22"/>
                                      <w:szCs w:val="22"/>
                                    </w:rPr>
                                  </w:pPr>
                                  <w:r w:rsidRPr="00BA074E">
                                    <w:rPr>
                                      <w:sz w:val="22"/>
                                      <w:szCs w:val="22"/>
                                    </w:rPr>
                                    <w:t>1,00</w:t>
                                  </w:r>
                                </w:p>
                              </w:tc>
                              <w:tc>
                                <w:tcPr>
                                  <w:tcW w:w="1276" w:type="dxa"/>
                                  <w:shd w:val="clear" w:color="auto" w:fill="auto"/>
                                  <w:vAlign w:val="center"/>
                                </w:tcPr>
                                <w:p w14:paraId="794585A3" w14:textId="77777777" w:rsidR="00AC48FD" w:rsidRPr="00BA074E" w:rsidRDefault="00AC48FD" w:rsidP="00591E6D">
                                  <w:pPr>
                                    <w:jc w:val="center"/>
                                    <w:rPr>
                                      <w:sz w:val="22"/>
                                      <w:szCs w:val="22"/>
                                    </w:rPr>
                                  </w:pPr>
                                  <w:r w:rsidRPr="00BA074E">
                                    <w:rPr>
                                      <w:sz w:val="22"/>
                                      <w:szCs w:val="22"/>
                                    </w:rPr>
                                    <w:t>1,00</w:t>
                                  </w:r>
                                </w:p>
                              </w:tc>
                            </w:tr>
                            <w:tr w:rsidR="00AC48FD" w:rsidRPr="00BA074E" w14:paraId="53C0DB54" w14:textId="77777777" w:rsidTr="00BA074E">
                              <w:tc>
                                <w:tcPr>
                                  <w:tcW w:w="851" w:type="dxa"/>
                                  <w:shd w:val="clear" w:color="auto" w:fill="auto"/>
                                  <w:vAlign w:val="center"/>
                                </w:tcPr>
                                <w:p w14:paraId="4B6ABA64" w14:textId="77777777" w:rsidR="00AC48FD" w:rsidRPr="00BA074E" w:rsidRDefault="00AC48FD" w:rsidP="00591E6D">
                                  <w:pPr>
                                    <w:ind w:left="-108" w:right="-108"/>
                                    <w:jc w:val="center"/>
                                    <w:rPr>
                                      <w:sz w:val="22"/>
                                      <w:szCs w:val="22"/>
                                    </w:rPr>
                                  </w:pPr>
                                  <w:r w:rsidRPr="00BA074E">
                                    <w:rPr>
                                      <w:sz w:val="22"/>
                                      <w:szCs w:val="22"/>
                                    </w:rPr>
                                    <w:t>180</w:t>
                                  </w:r>
                                </w:p>
                              </w:tc>
                              <w:tc>
                                <w:tcPr>
                                  <w:tcW w:w="1134" w:type="dxa"/>
                                  <w:shd w:val="clear" w:color="auto" w:fill="auto"/>
                                  <w:vAlign w:val="center"/>
                                </w:tcPr>
                                <w:p w14:paraId="587D6CA9" w14:textId="77777777" w:rsidR="00AC48FD" w:rsidRPr="00BA074E" w:rsidRDefault="00AC48FD" w:rsidP="00591E6D">
                                  <w:pPr>
                                    <w:ind w:right="-44"/>
                                    <w:jc w:val="center"/>
                                    <w:rPr>
                                      <w:sz w:val="22"/>
                                      <w:szCs w:val="22"/>
                                    </w:rPr>
                                  </w:pPr>
                                  <w:r w:rsidRPr="00BA074E">
                                    <w:rPr>
                                      <w:sz w:val="22"/>
                                      <w:szCs w:val="22"/>
                                    </w:rPr>
                                    <w:t>0,15</w:t>
                                  </w:r>
                                </w:p>
                              </w:tc>
                              <w:tc>
                                <w:tcPr>
                                  <w:tcW w:w="1134" w:type="dxa"/>
                                  <w:shd w:val="clear" w:color="auto" w:fill="auto"/>
                                  <w:vAlign w:val="center"/>
                                </w:tcPr>
                                <w:p w14:paraId="5EBE8388" w14:textId="77777777" w:rsidR="00AC48FD" w:rsidRPr="00BA074E" w:rsidRDefault="00AC48FD" w:rsidP="00591E6D">
                                  <w:pPr>
                                    <w:jc w:val="center"/>
                                    <w:rPr>
                                      <w:sz w:val="22"/>
                                      <w:szCs w:val="22"/>
                                    </w:rPr>
                                  </w:pPr>
                                  <w:r w:rsidRPr="00BA074E">
                                    <w:rPr>
                                      <w:sz w:val="22"/>
                                      <w:szCs w:val="22"/>
                                    </w:rPr>
                                    <w:t>0,37</w:t>
                                  </w:r>
                                </w:p>
                              </w:tc>
                              <w:tc>
                                <w:tcPr>
                                  <w:tcW w:w="1134" w:type="dxa"/>
                                  <w:shd w:val="clear" w:color="auto" w:fill="auto"/>
                                  <w:vAlign w:val="center"/>
                                </w:tcPr>
                                <w:p w14:paraId="4DC8E713" w14:textId="77777777" w:rsidR="00AC48FD" w:rsidRPr="00BA074E" w:rsidRDefault="00AC48FD" w:rsidP="00591E6D">
                                  <w:pPr>
                                    <w:ind w:left="-31" w:right="-117"/>
                                    <w:jc w:val="center"/>
                                    <w:rPr>
                                      <w:sz w:val="22"/>
                                      <w:szCs w:val="22"/>
                                    </w:rPr>
                                  </w:pPr>
                                  <w:r w:rsidRPr="00BA074E">
                                    <w:rPr>
                                      <w:sz w:val="22"/>
                                      <w:szCs w:val="22"/>
                                    </w:rPr>
                                    <w:t>0,51</w:t>
                                  </w:r>
                                </w:p>
                              </w:tc>
                              <w:tc>
                                <w:tcPr>
                                  <w:tcW w:w="1134" w:type="dxa"/>
                                  <w:shd w:val="clear" w:color="auto" w:fill="auto"/>
                                  <w:vAlign w:val="center"/>
                                </w:tcPr>
                                <w:p w14:paraId="2F55A89B" w14:textId="77777777" w:rsidR="00AC48FD" w:rsidRPr="00BA074E" w:rsidRDefault="00AC48FD" w:rsidP="00591E6D">
                                  <w:pPr>
                                    <w:jc w:val="center"/>
                                    <w:rPr>
                                      <w:sz w:val="22"/>
                                      <w:szCs w:val="22"/>
                                    </w:rPr>
                                  </w:pPr>
                                  <w:r w:rsidRPr="00BA074E">
                                    <w:rPr>
                                      <w:sz w:val="22"/>
                                      <w:szCs w:val="22"/>
                                    </w:rPr>
                                    <w:t>0,09</w:t>
                                  </w:r>
                                </w:p>
                              </w:tc>
                              <w:tc>
                                <w:tcPr>
                                  <w:tcW w:w="1134" w:type="dxa"/>
                                  <w:shd w:val="clear" w:color="auto" w:fill="auto"/>
                                  <w:vAlign w:val="center"/>
                                </w:tcPr>
                                <w:p w14:paraId="043220F2" w14:textId="77777777" w:rsidR="00AC48FD" w:rsidRPr="00BA074E" w:rsidRDefault="00AC48FD" w:rsidP="00591E6D">
                                  <w:pPr>
                                    <w:jc w:val="center"/>
                                    <w:rPr>
                                      <w:sz w:val="22"/>
                                      <w:szCs w:val="22"/>
                                    </w:rPr>
                                  </w:pPr>
                                  <w:r w:rsidRPr="00BA074E">
                                    <w:rPr>
                                      <w:sz w:val="22"/>
                                      <w:szCs w:val="22"/>
                                    </w:rPr>
                                    <w:t>0,20</w:t>
                                  </w:r>
                                </w:p>
                              </w:tc>
                              <w:tc>
                                <w:tcPr>
                                  <w:tcW w:w="1134" w:type="dxa"/>
                                  <w:shd w:val="clear" w:color="auto" w:fill="auto"/>
                                  <w:vAlign w:val="center"/>
                                </w:tcPr>
                                <w:p w14:paraId="1226A734" w14:textId="77777777" w:rsidR="00AC48FD" w:rsidRPr="00BA074E" w:rsidRDefault="00AC48FD" w:rsidP="00591E6D">
                                  <w:pPr>
                                    <w:jc w:val="center"/>
                                    <w:rPr>
                                      <w:sz w:val="22"/>
                                      <w:szCs w:val="22"/>
                                    </w:rPr>
                                  </w:pPr>
                                  <w:r w:rsidRPr="00BA074E">
                                    <w:rPr>
                                      <w:sz w:val="22"/>
                                      <w:szCs w:val="22"/>
                                    </w:rPr>
                                    <w:t>0,34</w:t>
                                  </w:r>
                                </w:p>
                              </w:tc>
                              <w:tc>
                                <w:tcPr>
                                  <w:tcW w:w="1134" w:type="dxa"/>
                                  <w:shd w:val="clear" w:color="auto" w:fill="auto"/>
                                  <w:vAlign w:val="center"/>
                                </w:tcPr>
                                <w:p w14:paraId="6FE92DB6" w14:textId="77777777" w:rsidR="00AC48FD" w:rsidRPr="00BA074E" w:rsidRDefault="00AC48FD" w:rsidP="00591E6D">
                                  <w:pPr>
                                    <w:jc w:val="center"/>
                                    <w:rPr>
                                      <w:sz w:val="22"/>
                                      <w:szCs w:val="22"/>
                                    </w:rPr>
                                  </w:pPr>
                                  <w:r w:rsidRPr="00BA074E">
                                    <w:rPr>
                                      <w:sz w:val="22"/>
                                      <w:szCs w:val="22"/>
                                    </w:rPr>
                                    <w:t>1,52</w:t>
                                  </w:r>
                                </w:p>
                              </w:tc>
                              <w:tc>
                                <w:tcPr>
                                  <w:tcW w:w="1134" w:type="dxa"/>
                                  <w:shd w:val="clear" w:color="auto" w:fill="auto"/>
                                  <w:vAlign w:val="center"/>
                                </w:tcPr>
                                <w:p w14:paraId="5F8B8551" w14:textId="77777777" w:rsidR="00AC48FD" w:rsidRPr="00BA074E" w:rsidRDefault="00AC48FD" w:rsidP="00591E6D">
                                  <w:pPr>
                                    <w:jc w:val="center"/>
                                    <w:rPr>
                                      <w:sz w:val="22"/>
                                      <w:szCs w:val="22"/>
                                    </w:rPr>
                                  </w:pPr>
                                  <w:r w:rsidRPr="00BA074E">
                                    <w:rPr>
                                      <w:sz w:val="22"/>
                                      <w:szCs w:val="22"/>
                                    </w:rPr>
                                    <w:t>1,33</w:t>
                                  </w:r>
                                </w:p>
                              </w:tc>
                              <w:tc>
                                <w:tcPr>
                                  <w:tcW w:w="1134" w:type="dxa"/>
                                  <w:shd w:val="clear" w:color="auto" w:fill="auto"/>
                                  <w:vAlign w:val="center"/>
                                </w:tcPr>
                                <w:p w14:paraId="06866B57" w14:textId="77777777" w:rsidR="00AC48FD" w:rsidRPr="00BA074E" w:rsidRDefault="00AC48FD" w:rsidP="00591E6D">
                                  <w:pPr>
                                    <w:jc w:val="center"/>
                                    <w:rPr>
                                      <w:sz w:val="22"/>
                                      <w:szCs w:val="22"/>
                                    </w:rPr>
                                  </w:pPr>
                                  <w:r w:rsidRPr="00BA074E">
                                    <w:rPr>
                                      <w:sz w:val="22"/>
                                      <w:szCs w:val="22"/>
                                    </w:rPr>
                                    <w:t>1,21</w:t>
                                  </w:r>
                                </w:p>
                              </w:tc>
                              <w:tc>
                                <w:tcPr>
                                  <w:tcW w:w="1134" w:type="dxa"/>
                                  <w:shd w:val="clear" w:color="auto" w:fill="auto"/>
                                  <w:vAlign w:val="center"/>
                                </w:tcPr>
                                <w:p w14:paraId="6DD0A632" w14:textId="77777777" w:rsidR="00AC48FD" w:rsidRPr="00BA074E" w:rsidRDefault="00AC48FD" w:rsidP="00591E6D">
                                  <w:pPr>
                                    <w:jc w:val="center"/>
                                    <w:rPr>
                                      <w:sz w:val="22"/>
                                      <w:szCs w:val="22"/>
                                    </w:rPr>
                                  </w:pPr>
                                  <w:r w:rsidRPr="00BA074E">
                                    <w:rPr>
                                      <w:sz w:val="22"/>
                                      <w:szCs w:val="22"/>
                                    </w:rPr>
                                    <w:t>4,43</w:t>
                                  </w:r>
                                </w:p>
                              </w:tc>
                              <w:tc>
                                <w:tcPr>
                                  <w:tcW w:w="1134" w:type="dxa"/>
                                  <w:shd w:val="clear" w:color="auto" w:fill="auto"/>
                                  <w:vAlign w:val="center"/>
                                </w:tcPr>
                                <w:p w14:paraId="7884B1D7" w14:textId="77777777" w:rsidR="00AC48FD" w:rsidRPr="00BA074E" w:rsidRDefault="00AC48FD" w:rsidP="00591E6D">
                                  <w:pPr>
                                    <w:jc w:val="center"/>
                                    <w:rPr>
                                      <w:sz w:val="22"/>
                                      <w:szCs w:val="22"/>
                                    </w:rPr>
                                  </w:pPr>
                                  <w:r w:rsidRPr="00BA074E">
                                    <w:rPr>
                                      <w:sz w:val="22"/>
                                      <w:szCs w:val="22"/>
                                    </w:rPr>
                                    <w:t>2,76</w:t>
                                  </w:r>
                                </w:p>
                              </w:tc>
                              <w:tc>
                                <w:tcPr>
                                  <w:tcW w:w="1276" w:type="dxa"/>
                                  <w:shd w:val="clear" w:color="auto" w:fill="auto"/>
                                  <w:vAlign w:val="center"/>
                                </w:tcPr>
                                <w:p w14:paraId="15A771AE" w14:textId="77777777" w:rsidR="00AC48FD" w:rsidRPr="00BA074E" w:rsidRDefault="00AC48FD" w:rsidP="00591E6D">
                                  <w:pPr>
                                    <w:jc w:val="center"/>
                                    <w:rPr>
                                      <w:sz w:val="22"/>
                                      <w:szCs w:val="22"/>
                                    </w:rPr>
                                  </w:pPr>
                                  <w:r w:rsidRPr="00BA074E">
                                    <w:rPr>
                                      <w:sz w:val="22"/>
                                      <w:szCs w:val="22"/>
                                    </w:rPr>
                                    <w:t>1,97</w:t>
                                  </w:r>
                                </w:p>
                              </w:tc>
                            </w:tr>
                            <w:tr w:rsidR="00AC48FD" w:rsidRPr="00BA074E" w14:paraId="36CDFD63" w14:textId="77777777" w:rsidTr="00BA074E">
                              <w:tc>
                                <w:tcPr>
                                  <w:tcW w:w="851" w:type="dxa"/>
                                  <w:shd w:val="clear" w:color="auto" w:fill="auto"/>
                                  <w:vAlign w:val="center"/>
                                </w:tcPr>
                                <w:p w14:paraId="28AB0B6B" w14:textId="77777777" w:rsidR="00AC48FD" w:rsidRPr="00BA074E" w:rsidRDefault="00AC48FD" w:rsidP="00591E6D">
                                  <w:pPr>
                                    <w:ind w:left="-108" w:right="-108"/>
                                    <w:jc w:val="center"/>
                                    <w:rPr>
                                      <w:sz w:val="22"/>
                                      <w:szCs w:val="22"/>
                                    </w:rPr>
                                  </w:pPr>
                                  <w:r w:rsidRPr="00BA074E">
                                    <w:rPr>
                                      <w:sz w:val="22"/>
                                      <w:szCs w:val="22"/>
                                    </w:rPr>
                                    <w:t>240</w:t>
                                  </w:r>
                                </w:p>
                              </w:tc>
                              <w:tc>
                                <w:tcPr>
                                  <w:tcW w:w="1134" w:type="dxa"/>
                                  <w:shd w:val="clear" w:color="auto" w:fill="auto"/>
                                  <w:vAlign w:val="center"/>
                                </w:tcPr>
                                <w:p w14:paraId="44E1E2E9" w14:textId="77777777" w:rsidR="00AC48FD" w:rsidRPr="00BA074E" w:rsidRDefault="00AC48FD" w:rsidP="00591E6D">
                                  <w:pPr>
                                    <w:ind w:right="-44"/>
                                    <w:jc w:val="center"/>
                                    <w:rPr>
                                      <w:sz w:val="22"/>
                                      <w:szCs w:val="22"/>
                                    </w:rPr>
                                  </w:pPr>
                                  <w:r w:rsidRPr="00BA074E">
                                    <w:rPr>
                                      <w:sz w:val="22"/>
                                      <w:szCs w:val="22"/>
                                    </w:rPr>
                                    <w:t>0,29</w:t>
                                  </w:r>
                                </w:p>
                              </w:tc>
                              <w:tc>
                                <w:tcPr>
                                  <w:tcW w:w="1134" w:type="dxa"/>
                                  <w:shd w:val="clear" w:color="auto" w:fill="auto"/>
                                  <w:vAlign w:val="center"/>
                                </w:tcPr>
                                <w:p w14:paraId="28CAD2B9" w14:textId="77777777" w:rsidR="00AC48FD" w:rsidRPr="00BA074E" w:rsidRDefault="00AC48FD" w:rsidP="00591E6D">
                                  <w:pPr>
                                    <w:jc w:val="center"/>
                                    <w:rPr>
                                      <w:sz w:val="22"/>
                                      <w:szCs w:val="22"/>
                                    </w:rPr>
                                  </w:pPr>
                                  <w:r w:rsidRPr="00BA074E">
                                    <w:rPr>
                                      <w:sz w:val="22"/>
                                      <w:szCs w:val="22"/>
                                    </w:rPr>
                                    <w:t>0,43</w:t>
                                  </w:r>
                                </w:p>
                              </w:tc>
                              <w:tc>
                                <w:tcPr>
                                  <w:tcW w:w="1134" w:type="dxa"/>
                                  <w:shd w:val="clear" w:color="auto" w:fill="auto"/>
                                  <w:vAlign w:val="center"/>
                                </w:tcPr>
                                <w:p w14:paraId="0802C107" w14:textId="77777777" w:rsidR="00AC48FD" w:rsidRPr="00BA074E" w:rsidRDefault="00AC48FD" w:rsidP="00591E6D">
                                  <w:pPr>
                                    <w:ind w:left="-31" w:right="-117"/>
                                    <w:jc w:val="center"/>
                                    <w:rPr>
                                      <w:sz w:val="22"/>
                                      <w:szCs w:val="22"/>
                                    </w:rPr>
                                  </w:pPr>
                                  <w:r w:rsidRPr="00BA074E">
                                    <w:rPr>
                                      <w:sz w:val="22"/>
                                      <w:szCs w:val="22"/>
                                    </w:rPr>
                                    <w:t>0,57</w:t>
                                  </w:r>
                                </w:p>
                              </w:tc>
                              <w:tc>
                                <w:tcPr>
                                  <w:tcW w:w="1134" w:type="dxa"/>
                                  <w:shd w:val="clear" w:color="auto" w:fill="auto"/>
                                  <w:vAlign w:val="center"/>
                                </w:tcPr>
                                <w:p w14:paraId="6CB3D766" w14:textId="77777777" w:rsidR="00AC48FD" w:rsidRPr="00BA074E" w:rsidRDefault="00AC48FD" w:rsidP="00591E6D">
                                  <w:pPr>
                                    <w:jc w:val="center"/>
                                    <w:rPr>
                                      <w:sz w:val="22"/>
                                      <w:szCs w:val="22"/>
                                    </w:rPr>
                                  </w:pPr>
                                  <w:r w:rsidRPr="00BA074E">
                                    <w:rPr>
                                      <w:sz w:val="22"/>
                                      <w:szCs w:val="22"/>
                                    </w:rPr>
                                    <w:t>0,22</w:t>
                                  </w:r>
                                </w:p>
                              </w:tc>
                              <w:tc>
                                <w:tcPr>
                                  <w:tcW w:w="1134" w:type="dxa"/>
                                  <w:shd w:val="clear" w:color="auto" w:fill="auto"/>
                                  <w:vAlign w:val="center"/>
                                </w:tcPr>
                                <w:p w14:paraId="4A5B4430" w14:textId="77777777" w:rsidR="00AC48FD" w:rsidRPr="00BA074E" w:rsidRDefault="00AC48FD" w:rsidP="00591E6D">
                                  <w:pPr>
                                    <w:jc w:val="center"/>
                                    <w:rPr>
                                      <w:sz w:val="22"/>
                                      <w:szCs w:val="22"/>
                                    </w:rPr>
                                  </w:pPr>
                                  <w:r w:rsidRPr="00BA074E">
                                    <w:rPr>
                                      <w:sz w:val="22"/>
                                      <w:szCs w:val="22"/>
                                    </w:rPr>
                                    <w:t>0,40</w:t>
                                  </w:r>
                                </w:p>
                              </w:tc>
                              <w:tc>
                                <w:tcPr>
                                  <w:tcW w:w="1134" w:type="dxa"/>
                                  <w:shd w:val="clear" w:color="auto" w:fill="auto"/>
                                  <w:vAlign w:val="center"/>
                                </w:tcPr>
                                <w:p w14:paraId="2A53C114" w14:textId="77777777" w:rsidR="00AC48FD" w:rsidRPr="00BA074E" w:rsidRDefault="00AC48FD" w:rsidP="00591E6D">
                                  <w:pPr>
                                    <w:jc w:val="center"/>
                                    <w:rPr>
                                      <w:sz w:val="22"/>
                                      <w:szCs w:val="22"/>
                                    </w:rPr>
                                  </w:pPr>
                                  <w:r w:rsidRPr="00BA074E">
                                    <w:rPr>
                                      <w:sz w:val="22"/>
                                      <w:szCs w:val="22"/>
                                    </w:rPr>
                                    <w:t>0,50</w:t>
                                  </w:r>
                                </w:p>
                              </w:tc>
                              <w:tc>
                                <w:tcPr>
                                  <w:tcW w:w="1134" w:type="dxa"/>
                                  <w:shd w:val="clear" w:color="auto" w:fill="auto"/>
                                  <w:vAlign w:val="center"/>
                                </w:tcPr>
                                <w:p w14:paraId="6A22D55C" w14:textId="77777777" w:rsidR="00AC48FD" w:rsidRPr="00BA074E" w:rsidRDefault="00AC48FD" w:rsidP="00591E6D">
                                  <w:pPr>
                                    <w:jc w:val="center"/>
                                    <w:rPr>
                                      <w:sz w:val="22"/>
                                      <w:szCs w:val="22"/>
                                    </w:rPr>
                                  </w:pPr>
                                  <w:r w:rsidRPr="00BA074E">
                                    <w:rPr>
                                      <w:sz w:val="22"/>
                                      <w:szCs w:val="22"/>
                                    </w:rPr>
                                    <w:t>4,09</w:t>
                                  </w:r>
                                </w:p>
                              </w:tc>
                              <w:tc>
                                <w:tcPr>
                                  <w:tcW w:w="1134" w:type="dxa"/>
                                  <w:shd w:val="clear" w:color="auto" w:fill="auto"/>
                                  <w:vAlign w:val="center"/>
                                </w:tcPr>
                                <w:p w14:paraId="556013FF" w14:textId="77777777" w:rsidR="00AC48FD" w:rsidRPr="00BA074E" w:rsidRDefault="00AC48FD" w:rsidP="00591E6D">
                                  <w:pPr>
                                    <w:jc w:val="center"/>
                                    <w:rPr>
                                      <w:sz w:val="22"/>
                                      <w:szCs w:val="22"/>
                                    </w:rPr>
                                  </w:pPr>
                                  <w:r w:rsidRPr="00BA074E">
                                    <w:rPr>
                                      <w:sz w:val="22"/>
                                      <w:szCs w:val="22"/>
                                    </w:rPr>
                                    <w:t>2,61</w:t>
                                  </w:r>
                                </w:p>
                              </w:tc>
                              <w:tc>
                                <w:tcPr>
                                  <w:tcW w:w="1134" w:type="dxa"/>
                                  <w:shd w:val="clear" w:color="auto" w:fill="auto"/>
                                  <w:vAlign w:val="center"/>
                                </w:tcPr>
                                <w:p w14:paraId="61EBF4DA" w14:textId="77777777" w:rsidR="00AC48FD" w:rsidRPr="00BA074E" w:rsidRDefault="00AC48FD" w:rsidP="00591E6D">
                                  <w:pPr>
                                    <w:jc w:val="center"/>
                                    <w:rPr>
                                      <w:sz w:val="22"/>
                                      <w:szCs w:val="22"/>
                                    </w:rPr>
                                  </w:pPr>
                                  <w:r w:rsidRPr="00BA074E">
                                    <w:rPr>
                                      <w:sz w:val="22"/>
                                      <w:szCs w:val="22"/>
                                    </w:rPr>
                                    <w:t>1,90</w:t>
                                  </w:r>
                                </w:p>
                              </w:tc>
                              <w:tc>
                                <w:tcPr>
                                  <w:tcW w:w="1134" w:type="dxa"/>
                                  <w:shd w:val="clear" w:color="auto" w:fill="auto"/>
                                  <w:vAlign w:val="center"/>
                                </w:tcPr>
                                <w:p w14:paraId="341D3985" w14:textId="77777777" w:rsidR="00AC48FD" w:rsidRPr="00BA074E" w:rsidRDefault="00AC48FD" w:rsidP="00591E6D">
                                  <w:pPr>
                                    <w:jc w:val="center"/>
                                    <w:rPr>
                                      <w:sz w:val="22"/>
                                      <w:szCs w:val="22"/>
                                    </w:rPr>
                                  </w:pPr>
                                  <w:r w:rsidRPr="00BA074E">
                                    <w:rPr>
                                      <w:sz w:val="22"/>
                                      <w:szCs w:val="22"/>
                                    </w:rPr>
                                    <w:t>12,01</w:t>
                                  </w:r>
                                </w:p>
                              </w:tc>
                              <w:tc>
                                <w:tcPr>
                                  <w:tcW w:w="1134" w:type="dxa"/>
                                  <w:shd w:val="clear" w:color="auto" w:fill="auto"/>
                                  <w:vAlign w:val="center"/>
                                </w:tcPr>
                                <w:p w14:paraId="6034737D" w14:textId="77777777" w:rsidR="00AC48FD" w:rsidRPr="00BA074E" w:rsidRDefault="00AC48FD" w:rsidP="00591E6D">
                                  <w:pPr>
                                    <w:jc w:val="center"/>
                                    <w:rPr>
                                      <w:sz w:val="22"/>
                                      <w:szCs w:val="22"/>
                                    </w:rPr>
                                  </w:pPr>
                                  <w:r w:rsidRPr="00BA074E">
                                    <w:rPr>
                                      <w:sz w:val="22"/>
                                      <w:szCs w:val="22"/>
                                    </w:rPr>
                                    <w:t>5,44</w:t>
                                  </w:r>
                                </w:p>
                              </w:tc>
                              <w:tc>
                                <w:tcPr>
                                  <w:tcW w:w="1276" w:type="dxa"/>
                                  <w:shd w:val="clear" w:color="auto" w:fill="auto"/>
                                  <w:vAlign w:val="center"/>
                                </w:tcPr>
                                <w:p w14:paraId="573F69E3" w14:textId="77777777" w:rsidR="00AC48FD" w:rsidRPr="00BA074E" w:rsidRDefault="00AC48FD" w:rsidP="00591E6D">
                                  <w:pPr>
                                    <w:jc w:val="center"/>
                                    <w:rPr>
                                      <w:sz w:val="22"/>
                                      <w:szCs w:val="22"/>
                                    </w:rPr>
                                  </w:pPr>
                                  <w:r w:rsidRPr="00BA074E">
                                    <w:rPr>
                                      <w:sz w:val="22"/>
                                      <w:szCs w:val="22"/>
                                    </w:rPr>
                                    <w:t>3,09</w:t>
                                  </w:r>
                                </w:p>
                              </w:tc>
                            </w:tr>
                            <w:tr w:rsidR="00AC48FD" w:rsidRPr="00BA074E" w14:paraId="63CD89A8" w14:textId="77777777" w:rsidTr="00BA074E">
                              <w:tc>
                                <w:tcPr>
                                  <w:tcW w:w="851" w:type="dxa"/>
                                  <w:shd w:val="clear" w:color="auto" w:fill="auto"/>
                                  <w:vAlign w:val="center"/>
                                </w:tcPr>
                                <w:p w14:paraId="177E833A" w14:textId="77777777" w:rsidR="00AC48FD" w:rsidRPr="00BA074E" w:rsidRDefault="00AC48FD" w:rsidP="00591E6D">
                                  <w:pPr>
                                    <w:ind w:left="-108" w:right="-108"/>
                                    <w:jc w:val="center"/>
                                    <w:rPr>
                                      <w:sz w:val="22"/>
                                      <w:szCs w:val="22"/>
                                    </w:rPr>
                                  </w:pPr>
                                  <w:r w:rsidRPr="00BA074E">
                                    <w:rPr>
                                      <w:sz w:val="22"/>
                                      <w:szCs w:val="22"/>
                                    </w:rPr>
                                    <w:t>360</w:t>
                                  </w:r>
                                </w:p>
                              </w:tc>
                              <w:tc>
                                <w:tcPr>
                                  <w:tcW w:w="1134" w:type="dxa"/>
                                  <w:shd w:val="clear" w:color="auto" w:fill="auto"/>
                                  <w:vAlign w:val="center"/>
                                </w:tcPr>
                                <w:p w14:paraId="6B7D0DC0" w14:textId="77777777" w:rsidR="00AC48FD" w:rsidRPr="00BA074E" w:rsidRDefault="00AC48FD" w:rsidP="00591E6D">
                                  <w:pPr>
                                    <w:ind w:right="-44"/>
                                    <w:jc w:val="center"/>
                                    <w:rPr>
                                      <w:sz w:val="22"/>
                                      <w:szCs w:val="22"/>
                                    </w:rPr>
                                  </w:pPr>
                                  <w:r w:rsidRPr="00BA074E">
                                    <w:rPr>
                                      <w:sz w:val="22"/>
                                      <w:szCs w:val="22"/>
                                    </w:rPr>
                                    <w:t>3,54</w:t>
                                  </w:r>
                                </w:p>
                              </w:tc>
                              <w:tc>
                                <w:tcPr>
                                  <w:tcW w:w="1134" w:type="dxa"/>
                                  <w:shd w:val="clear" w:color="auto" w:fill="auto"/>
                                  <w:vAlign w:val="center"/>
                                </w:tcPr>
                                <w:p w14:paraId="37857C1B" w14:textId="77777777" w:rsidR="00AC48FD" w:rsidRPr="00BA074E" w:rsidRDefault="00AC48FD" w:rsidP="00591E6D">
                                  <w:pPr>
                                    <w:jc w:val="center"/>
                                    <w:rPr>
                                      <w:sz w:val="22"/>
                                      <w:szCs w:val="22"/>
                                    </w:rPr>
                                  </w:pPr>
                                  <w:r w:rsidRPr="00BA074E">
                                    <w:rPr>
                                      <w:sz w:val="22"/>
                                      <w:szCs w:val="22"/>
                                    </w:rPr>
                                    <w:t>2,37</w:t>
                                  </w:r>
                                </w:p>
                              </w:tc>
                              <w:tc>
                                <w:tcPr>
                                  <w:tcW w:w="1134" w:type="dxa"/>
                                  <w:shd w:val="clear" w:color="auto" w:fill="auto"/>
                                  <w:vAlign w:val="center"/>
                                </w:tcPr>
                                <w:p w14:paraId="16F6ED4E" w14:textId="77777777" w:rsidR="00AC48FD" w:rsidRPr="00BA074E" w:rsidRDefault="00AC48FD" w:rsidP="00591E6D">
                                  <w:pPr>
                                    <w:ind w:left="-31" w:right="-117"/>
                                    <w:jc w:val="center"/>
                                    <w:rPr>
                                      <w:sz w:val="22"/>
                                      <w:szCs w:val="22"/>
                                    </w:rPr>
                                  </w:pPr>
                                  <w:r w:rsidRPr="00BA074E">
                                    <w:rPr>
                                      <w:sz w:val="22"/>
                                      <w:szCs w:val="22"/>
                                    </w:rPr>
                                    <w:t>1,78</w:t>
                                  </w:r>
                                </w:p>
                              </w:tc>
                              <w:tc>
                                <w:tcPr>
                                  <w:tcW w:w="1134" w:type="dxa"/>
                                  <w:shd w:val="clear" w:color="auto" w:fill="auto"/>
                                  <w:vAlign w:val="center"/>
                                </w:tcPr>
                                <w:p w14:paraId="19FA867B" w14:textId="77777777" w:rsidR="00AC48FD" w:rsidRPr="00BA074E" w:rsidRDefault="00AC48FD" w:rsidP="00591E6D">
                                  <w:pPr>
                                    <w:jc w:val="center"/>
                                    <w:rPr>
                                      <w:sz w:val="22"/>
                                      <w:szCs w:val="22"/>
                                    </w:rPr>
                                  </w:pPr>
                                  <w:r w:rsidRPr="00BA074E">
                                    <w:rPr>
                                      <w:sz w:val="22"/>
                                      <w:szCs w:val="22"/>
                                    </w:rPr>
                                    <w:t>3,29</w:t>
                                  </w:r>
                                </w:p>
                              </w:tc>
                              <w:tc>
                                <w:tcPr>
                                  <w:tcW w:w="1134" w:type="dxa"/>
                                  <w:shd w:val="clear" w:color="auto" w:fill="auto"/>
                                  <w:vAlign w:val="center"/>
                                </w:tcPr>
                                <w:p w14:paraId="3B05D88D" w14:textId="77777777" w:rsidR="00AC48FD" w:rsidRPr="00BA074E" w:rsidRDefault="00AC48FD" w:rsidP="00591E6D">
                                  <w:pPr>
                                    <w:jc w:val="center"/>
                                    <w:rPr>
                                      <w:sz w:val="22"/>
                                      <w:szCs w:val="22"/>
                                    </w:rPr>
                                  </w:pPr>
                                  <w:r w:rsidRPr="00BA074E">
                                    <w:rPr>
                                      <w:sz w:val="22"/>
                                      <w:szCs w:val="22"/>
                                    </w:rPr>
                                    <w:t>2,25</w:t>
                                  </w:r>
                                </w:p>
                              </w:tc>
                              <w:tc>
                                <w:tcPr>
                                  <w:tcW w:w="1134" w:type="dxa"/>
                                  <w:shd w:val="clear" w:color="auto" w:fill="auto"/>
                                  <w:vAlign w:val="center"/>
                                </w:tcPr>
                                <w:p w14:paraId="6A517814" w14:textId="77777777" w:rsidR="00AC48FD" w:rsidRPr="00BA074E" w:rsidRDefault="00AC48FD" w:rsidP="00591E6D">
                                  <w:pPr>
                                    <w:jc w:val="center"/>
                                    <w:rPr>
                                      <w:sz w:val="22"/>
                                      <w:szCs w:val="22"/>
                                    </w:rPr>
                                  </w:pPr>
                                  <w:r w:rsidRPr="00BA074E">
                                    <w:rPr>
                                      <w:sz w:val="22"/>
                                      <w:szCs w:val="22"/>
                                    </w:rPr>
                                    <w:t>1,72</w:t>
                                  </w:r>
                                </w:p>
                              </w:tc>
                              <w:tc>
                                <w:tcPr>
                                  <w:tcW w:w="1134" w:type="dxa"/>
                                  <w:shd w:val="clear" w:color="auto" w:fill="auto"/>
                                  <w:vAlign w:val="center"/>
                                </w:tcPr>
                                <w:p w14:paraId="527895D2" w14:textId="77777777" w:rsidR="00AC48FD" w:rsidRPr="00BA074E" w:rsidRDefault="00AC48FD" w:rsidP="00591E6D">
                                  <w:pPr>
                                    <w:jc w:val="center"/>
                                    <w:rPr>
                                      <w:sz w:val="22"/>
                                      <w:szCs w:val="22"/>
                                    </w:rPr>
                                  </w:pPr>
                                  <w:r w:rsidRPr="00BA074E">
                                    <w:rPr>
                                      <w:sz w:val="22"/>
                                      <w:szCs w:val="22"/>
                                    </w:rPr>
                                    <w:t>27,93</w:t>
                                  </w:r>
                                </w:p>
                              </w:tc>
                              <w:tc>
                                <w:tcPr>
                                  <w:tcW w:w="1134" w:type="dxa"/>
                                  <w:shd w:val="clear" w:color="auto" w:fill="auto"/>
                                  <w:vAlign w:val="center"/>
                                </w:tcPr>
                                <w:p w14:paraId="77186B1C" w14:textId="77777777" w:rsidR="00AC48FD" w:rsidRPr="00BA074E" w:rsidRDefault="00AC48FD" w:rsidP="00591E6D">
                                  <w:pPr>
                                    <w:jc w:val="center"/>
                                    <w:rPr>
                                      <w:sz w:val="22"/>
                                      <w:szCs w:val="22"/>
                                    </w:rPr>
                                  </w:pPr>
                                  <w:r w:rsidRPr="00BA074E">
                                    <w:rPr>
                                      <w:sz w:val="22"/>
                                      <w:szCs w:val="22"/>
                                    </w:rPr>
                                    <w:t>9,68</w:t>
                                  </w:r>
                                </w:p>
                              </w:tc>
                              <w:tc>
                                <w:tcPr>
                                  <w:tcW w:w="1134" w:type="dxa"/>
                                  <w:shd w:val="clear" w:color="auto" w:fill="auto"/>
                                  <w:vAlign w:val="center"/>
                                </w:tcPr>
                                <w:p w14:paraId="7ED1F87F" w14:textId="77777777" w:rsidR="00AC48FD" w:rsidRPr="00BA074E" w:rsidRDefault="00AC48FD" w:rsidP="00591E6D">
                                  <w:pPr>
                                    <w:jc w:val="center"/>
                                    <w:rPr>
                                      <w:sz w:val="22"/>
                                      <w:szCs w:val="22"/>
                                    </w:rPr>
                                  </w:pPr>
                                  <w:r w:rsidRPr="00BA074E">
                                    <w:rPr>
                                      <w:sz w:val="22"/>
                                      <w:szCs w:val="22"/>
                                    </w:rPr>
                                    <w:t>4,54</w:t>
                                  </w:r>
                                </w:p>
                              </w:tc>
                              <w:tc>
                                <w:tcPr>
                                  <w:tcW w:w="1134" w:type="dxa"/>
                                  <w:shd w:val="clear" w:color="auto" w:fill="auto"/>
                                  <w:vAlign w:val="center"/>
                                </w:tcPr>
                                <w:p w14:paraId="58370C8F" w14:textId="77777777" w:rsidR="00AC48FD" w:rsidRPr="00BA074E" w:rsidRDefault="00AC48FD" w:rsidP="00591E6D">
                                  <w:pPr>
                                    <w:jc w:val="center"/>
                                    <w:rPr>
                                      <w:sz w:val="22"/>
                                      <w:szCs w:val="22"/>
                                    </w:rPr>
                                  </w:pPr>
                                  <w:r w:rsidRPr="00BA074E">
                                    <w:rPr>
                                      <w:sz w:val="22"/>
                                      <w:szCs w:val="22"/>
                                    </w:rPr>
                                    <w:t>196,76</w:t>
                                  </w:r>
                                </w:p>
                              </w:tc>
                              <w:tc>
                                <w:tcPr>
                                  <w:tcW w:w="1134" w:type="dxa"/>
                                  <w:shd w:val="clear" w:color="auto" w:fill="auto"/>
                                  <w:vAlign w:val="center"/>
                                </w:tcPr>
                                <w:p w14:paraId="52E99D7E" w14:textId="77777777" w:rsidR="00AC48FD" w:rsidRPr="00BA074E" w:rsidRDefault="00AC48FD" w:rsidP="00591E6D">
                                  <w:pPr>
                                    <w:jc w:val="center"/>
                                    <w:rPr>
                                      <w:sz w:val="22"/>
                                      <w:szCs w:val="22"/>
                                    </w:rPr>
                                  </w:pPr>
                                  <w:r w:rsidRPr="00BA074E">
                                    <w:rPr>
                                      <w:sz w:val="22"/>
                                      <w:szCs w:val="22"/>
                                    </w:rPr>
                                    <w:t>36,65</w:t>
                                  </w:r>
                                </w:p>
                              </w:tc>
                              <w:tc>
                                <w:tcPr>
                                  <w:tcW w:w="1276" w:type="dxa"/>
                                  <w:shd w:val="clear" w:color="auto" w:fill="auto"/>
                                  <w:vAlign w:val="center"/>
                                </w:tcPr>
                                <w:p w14:paraId="674BD8EA" w14:textId="77777777" w:rsidR="00AC48FD" w:rsidRPr="00BA074E" w:rsidRDefault="00AC48FD" w:rsidP="00591E6D">
                                  <w:pPr>
                                    <w:jc w:val="center"/>
                                    <w:rPr>
                                      <w:sz w:val="22"/>
                                      <w:szCs w:val="22"/>
                                    </w:rPr>
                                  </w:pPr>
                                  <w:r w:rsidRPr="00BA074E">
                                    <w:rPr>
                                      <w:sz w:val="22"/>
                                      <w:szCs w:val="22"/>
                                    </w:rPr>
                                    <w:t>11,03</w:t>
                                  </w:r>
                                </w:p>
                              </w:tc>
                            </w:tr>
                            <w:tr w:rsidR="00AC48FD" w:rsidRPr="00BA074E" w14:paraId="0435735A" w14:textId="77777777" w:rsidTr="00BA074E">
                              <w:tc>
                                <w:tcPr>
                                  <w:tcW w:w="851" w:type="dxa"/>
                                  <w:shd w:val="clear" w:color="auto" w:fill="auto"/>
                                  <w:vAlign w:val="center"/>
                                </w:tcPr>
                                <w:p w14:paraId="5F26ED83" w14:textId="77777777" w:rsidR="00AC48FD" w:rsidRPr="00BA074E" w:rsidRDefault="00AC48FD" w:rsidP="00591E6D">
                                  <w:pPr>
                                    <w:ind w:left="-108" w:right="-108"/>
                                    <w:jc w:val="center"/>
                                    <w:rPr>
                                      <w:sz w:val="22"/>
                                      <w:szCs w:val="22"/>
                                    </w:rPr>
                                  </w:pPr>
                                  <w:r w:rsidRPr="00BA074E">
                                    <w:rPr>
                                      <w:sz w:val="22"/>
                                      <w:szCs w:val="22"/>
                                    </w:rPr>
                                    <w:t>450</w:t>
                                  </w:r>
                                </w:p>
                              </w:tc>
                              <w:tc>
                                <w:tcPr>
                                  <w:tcW w:w="1134" w:type="dxa"/>
                                  <w:shd w:val="clear" w:color="auto" w:fill="auto"/>
                                  <w:vAlign w:val="center"/>
                                </w:tcPr>
                                <w:p w14:paraId="7372A19D" w14:textId="77777777" w:rsidR="00AC48FD" w:rsidRPr="00BA074E" w:rsidRDefault="00AC48FD" w:rsidP="00591E6D">
                                  <w:pPr>
                                    <w:ind w:right="-44"/>
                                    <w:jc w:val="center"/>
                                    <w:rPr>
                                      <w:sz w:val="22"/>
                                      <w:szCs w:val="22"/>
                                    </w:rPr>
                                  </w:pPr>
                                  <w:r w:rsidRPr="00BA074E">
                                    <w:rPr>
                                      <w:sz w:val="22"/>
                                      <w:szCs w:val="22"/>
                                    </w:rPr>
                                    <w:t>453,30</w:t>
                                  </w:r>
                                </w:p>
                              </w:tc>
                              <w:tc>
                                <w:tcPr>
                                  <w:tcW w:w="1134" w:type="dxa"/>
                                  <w:shd w:val="clear" w:color="auto" w:fill="auto"/>
                                  <w:vAlign w:val="center"/>
                                </w:tcPr>
                                <w:p w14:paraId="0FAEFAE0" w14:textId="77777777" w:rsidR="00AC48FD" w:rsidRPr="00BA074E" w:rsidRDefault="00AC48FD" w:rsidP="00591E6D">
                                  <w:pPr>
                                    <w:jc w:val="center"/>
                                    <w:rPr>
                                      <w:sz w:val="22"/>
                                      <w:szCs w:val="22"/>
                                    </w:rPr>
                                  </w:pPr>
                                  <w:r w:rsidRPr="00BA074E">
                                    <w:rPr>
                                      <w:sz w:val="22"/>
                                      <w:szCs w:val="22"/>
                                    </w:rPr>
                                    <w:t>64,74</w:t>
                                  </w:r>
                                </w:p>
                              </w:tc>
                              <w:tc>
                                <w:tcPr>
                                  <w:tcW w:w="1134" w:type="dxa"/>
                                  <w:shd w:val="clear" w:color="auto" w:fill="auto"/>
                                  <w:vAlign w:val="center"/>
                                </w:tcPr>
                                <w:p w14:paraId="46DB1A26" w14:textId="77777777" w:rsidR="00AC48FD" w:rsidRPr="00BA074E" w:rsidRDefault="00AC48FD" w:rsidP="00591E6D">
                                  <w:pPr>
                                    <w:ind w:left="-31" w:right="-117"/>
                                    <w:jc w:val="center"/>
                                    <w:rPr>
                                      <w:sz w:val="22"/>
                                      <w:szCs w:val="22"/>
                                    </w:rPr>
                                  </w:pPr>
                                  <w:r w:rsidRPr="00BA074E">
                                    <w:rPr>
                                      <w:sz w:val="22"/>
                                      <w:szCs w:val="22"/>
                                    </w:rPr>
                                    <w:t>16,12</w:t>
                                  </w:r>
                                </w:p>
                              </w:tc>
                              <w:tc>
                                <w:tcPr>
                                  <w:tcW w:w="1134" w:type="dxa"/>
                                  <w:shd w:val="clear" w:color="auto" w:fill="auto"/>
                                  <w:vAlign w:val="center"/>
                                </w:tcPr>
                                <w:p w14:paraId="5E86F52D" w14:textId="77777777" w:rsidR="00AC48FD" w:rsidRPr="00BA074E" w:rsidRDefault="00AC48FD" w:rsidP="00591E6D">
                                  <w:pPr>
                                    <w:jc w:val="center"/>
                                    <w:rPr>
                                      <w:sz w:val="22"/>
                                      <w:szCs w:val="22"/>
                                    </w:rPr>
                                  </w:pPr>
                                  <w:r w:rsidRPr="00BA074E">
                                    <w:rPr>
                                      <w:sz w:val="22"/>
                                      <w:szCs w:val="22"/>
                                    </w:rPr>
                                    <w:t>0,46</w:t>
                                  </w:r>
                                </w:p>
                              </w:tc>
                              <w:tc>
                                <w:tcPr>
                                  <w:tcW w:w="1134" w:type="dxa"/>
                                  <w:shd w:val="clear" w:color="auto" w:fill="auto"/>
                                  <w:vAlign w:val="center"/>
                                </w:tcPr>
                                <w:p w14:paraId="7A78A339" w14:textId="77777777" w:rsidR="00AC48FD" w:rsidRPr="00BA074E" w:rsidRDefault="00AC48FD" w:rsidP="00591E6D">
                                  <w:pPr>
                                    <w:jc w:val="center"/>
                                    <w:rPr>
                                      <w:sz w:val="22"/>
                                      <w:szCs w:val="22"/>
                                    </w:rPr>
                                  </w:pPr>
                                  <w:r w:rsidRPr="00BA074E">
                                    <w:rPr>
                                      <w:sz w:val="22"/>
                                      <w:szCs w:val="22"/>
                                    </w:rPr>
                                    <w:t>0,59</w:t>
                                  </w:r>
                                </w:p>
                              </w:tc>
                              <w:tc>
                                <w:tcPr>
                                  <w:tcW w:w="1134" w:type="dxa"/>
                                  <w:shd w:val="clear" w:color="auto" w:fill="auto"/>
                                  <w:vAlign w:val="center"/>
                                </w:tcPr>
                                <w:p w14:paraId="011AC6C9" w14:textId="77777777" w:rsidR="00AC48FD" w:rsidRPr="00BA074E" w:rsidRDefault="00AC48FD" w:rsidP="00591E6D">
                                  <w:pPr>
                                    <w:jc w:val="center"/>
                                    <w:rPr>
                                      <w:sz w:val="22"/>
                                      <w:szCs w:val="22"/>
                                    </w:rPr>
                                  </w:pPr>
                                  <w:r w:rsidRPr="00BA074E">
                                    <w:rPr>
                                      <w:sz w:val="22"/>
                                      <w:szCs w:val="22"/>
                                    </w:rPr>
                                    <w:t>0,70</w:t>
                                  </w:r>
                                </w:p>
                              </w:tc>
                              <w:tc>
                                <w:tcPr>
                                  <w:tcW w:w="1134" w:type="dxa"/>
                                  <w:shd w:val="clear" w:color="auto" w:fill="auto"/>
                                  <w:vAlign w:val="center"/>
                                </w:tcPr>
                                <w:p w14:paraId="7B48B0E8" w14:textId="77777777" w:rsidR="00AC48FD" w:rsidRPr="00BA074E" w:rsidRDefault="00AC48FD" w:rsidP="00591E6D">
                                  <w:pPr>
                                    <w:jc w:val="center"/>
                                    <w:rPr>
                                      <w:sz w:val="22"/>
                                      <w:szCs w:val="22"/>
                                    </w:rPr>
                                  </w:pPr>
                                  <w:r w:rsidRPr="00BA074E">
                                    <w:rPr>
                                      <w:sz w:val="22"/>
                                      <w:szCs w:val="22"/>
                                    </w:rPr>
                                    <w:t>163,33</w:t>
                                  </w:r>
                                </w:p>
                              </w:tc>
                              <w:tc>
                                <w:tcPr>
                                  <w:tcW w:w="1134" w:type="dxa"/>
                                  <w:shd w:val="clear" w:color="auto" w:fill="auto"/>
                                  <w:vAlign w:val="center"/>
                                </w:tcPr>
                                <w:p w14:paraId="2EB7B4B6" w14:textId="77777777" w:rsidR="00AC48FD" w:rsidRPr="00BA074E" w:rsidRDefault="00AC48FD" w:rsidP="00591E6D">
                                  <w:pPr>
                                    <w:jc w:val="center"/>
                                    <w:rPr>
                                      <w:sz w:val="22"/>
                                      <w:szCs w:val="22"/>
                                    </w:rPr>
                                  </w:pPr>
                                  <w:r w:rsidRPr="00BA074E">
                                    <w:rPr>
                                      <w:sz w:val="22"/>
                                      <w:szCs w:val="22"/>
                                    </w:rPr>
                                    <w:t>32,28</w:t>
                                  </w:r>
                                </w:p>
                              </w:tc>
                              <w:tc>
                                <w:tcPr>
                                  <w:tcW w:w="1134" w:type="dxa"/>
                                  <w:shd w:val="clear" w:color="auto" w:fill="auto"/>
                                  <w:vAlign w:val="center"/>
                                </w:tcPr>
                                <w:p w14:paraId="589C75DE" w14:textId="77777777" w:rsidR="00AC48FD" w:rsidRPr="00BA074E" w:rsidRDefault="00AC48FD" w:rsidP="00591E6D">
                                  <w:pPr>
                                    <w:jc w:val="center"/>
                                    <w:rPr>
                                      <w:sz w:val="22"/>
                                      <w:szCs w:val="22"/>
                                    </w:rPr>
                                  </w:pPr>
                                  <w:r w:rsidRPr="00BA074E">
                                    <w:rPr>
                                      <w:sz w:val="22"/>
                                      <w:szCs w:val="22"/>
                                    </w:rPr>
                                    <w:t>10,14</w:t>
                                  </w:r>
                                </w:p>
                              </w:tc>
                              <w:tc>
                                <w:tcPr>
                                  <w:tcW w:w="1134" w:type="dxa"/>
                                  <w:shd w:val="clear" w:color="auto" w:fill="auto"/>
                                  <w:vAlign w:val="center"/>
                                </w:tcPr>
                                <w:p w14:paraId="0562B7FE" w14:textId="77777777" w:rsidR="00AC48FD" w:rsidRPr="00BA074E" w:rsidRDefault="00AC48FD" w:rsidP="00591E6D">
                                  <w:pPr>
                                    <w:jc w:val="center"/>
                                    <w:rPr>
                                      <w:sz w:val="22"/>
                                      <w:szCs w:val="22"/>
                                    </w:rPr>
                                  </w:pPr>
                                  <w:r w:rsidRPr="00BA074E">
                                    <w:rPr>
                                      <w:sz w:val="22"/>
                                      <w:szCs w:val="22"/>
                                    </w:rPr>
                                    <w:t>163,33</w:t>
                                  </w:r>
                                </w:p>
                              </w:tc>
                              <w:tc>
                                <w:tcPr>
                                  <w:tcW w:w="1134" w:type="dxa"/>
                                  <w:shd w:val="clear" w:color="auto" w:fill="auto"/>
                                  <w:vAlign w:val="center"/>
                                </w:tcPr>
                                <w:p w14:paraId="373945CB" w14:textId="77777777" w:rsidR="00AC48FD" w:rsidRPr="00BA074E" w:rsidRDefault="00AC48FD" w:rsidP="00591E6D">
                                  <w:pPr>
                                    <w:jc w:val="center"/>
                                    <w:rPr>
                                      <w:sz w:val="22"/>
                                      <w:szCs w:val="22"/>
                                    </w:rPr>
                                  </w:pPr>
                                  <w:r w:rsidRPr="00BA074E">
                                    <w:rPr>
                                      <w:sz w:val="22"/>
                                      <w:szCs w:val="22"/>
                                    </w:rPr>
                                    <w:t>32,28</w:t>
                                  </w:r>
                                </w:p>
                              </w:tc>
                              <w:tc>
                                <w:tcPr>
                                  <w:tcW w:w="1276" w:type="dxa"/>
                                  <w:shd w:val="clear" w:color="auto" w:fill="auto"/>
                                  <w:vAlign w:val="center"/>
                                </w:tcPr>
                                <w:p w14:paraId="2B375144" w14:textId="77777777" w:rsidR="00AC48FD" w:rsidRPr="00BA074E" w:rsidRDefault="00AC48FD" w:rsidP="00591E6D">
                                  <w:pPr>
                                    <w:jc w:val="center"/>
                                    <w:rPr>
                                      <w:sz w:val="22"/>
                                      <w:szCs w:val="22"/>
                                    </w:rPr>
                                  </w:pPr>
                                  <w:r w:rsidRPr="00BA074E">
                                    <w:rPr>
                                      <w:sz w:val="22"/>
                                      <w:szCs w:val="22"/>
                                    </w:rPr>
                                    <w:t>10,14</w:t>
                                  </w:r>
                                </w:p>
                              </w:tc>
                            </w:tr>
                          </w:tbl>
                          <w:p w14:paraId="5FB08994" w14:textId="77777777" w:rsidR="00AC48FD" w:rsidRDefault="00AC48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B3AAE" id="Надпись 22" o:spid="_x0000_s1027" type="#_x0000_t202" style="position:absolute;left:0;text-align:left;margin-left:-240.1pt;margin-top:185.3pt;width:753pt;height:273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" filled="f" stroked="f" strokeweight=".5pt">
                <v:textbox>
                  <w:txbxContent>
                    <w:p w14:paraId="7E58DD5F" w14:textId="77777777" w:rsidR="00AC48FD" w:rsidRPr="00BA074E" w:rsidRDefault="00AC48FD" w:rsidP="00BA074E">
                      <w:pPr>
                        <w:spacing w:after="120"/>
                        <w:ind w:right="-1"/>
                      </w:pPr>
                      <w:r w:rsidRPr="00BA074E">
                        <w:rPr>
                          <w:spacing w:val="50"/>
                        </w:rPr>
                        <w:t>Таблица</w:t>
                      </w:r>
                      <w:r w:rsidRPr="00BA074E">
                        <w:t xml:space="preserve"> К.4</w:t>
                      </w:r>
                    </w:p>
                    <w:tbl>
                      <w:tblPr>
                        <w:tblW w:w="134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1045"/>
                        <w:gridCol w:w="1045"/>
                        <w:gridCol w:w="1045"/>
                        <w:gridCol w:w="1046"/>
                        <w:gridCol w:w="1046"/>
                        <w:gridCol w:w="1046"/>
                        <w:gridCol w:w="1046"/>
                        <w:gridCol w:w="1046"/>
                        <w:gridCol w:w="1046"/>
                        <w:gridCol w:w="1046"/>
                        <w:gridCol w:w="1046"/>
                        <w:gridCol w:w="1174"/>
                      </w:tblGrid>
                      <w:tr w:rsidR="00AC48FD" w:rsidRPr="00BA074E" w14:paraId="67E39CE7" w14:textId="77777777" w:rsidTr="00BA074E">
                        <w:tc>
                          <w:tcPr>
                            <w:tcW w:w="851" w:type="dxa"/>
                            <w:vMerge w:val="restart"/>
                            <w:shd w:val="clear" w:color="auto" w:fill="auto"/>
                            <w:vAlign w:val="center"/>
                          </w:tcPr>
                          <w:p w14:paraId="323186C4" w14:textId="77777777" w:rsidR="00AC48FD" w:rsidRPr="00BA074E" w:rsidRDefault="00AC48FD" w:rsidP="00591E6D">
                            <w:pPr>
                              <w:ind w:left="-108" w:right="-108"/>
                              <w:jc w:val="center"/>
                              <w:rPr>
                                <w:sz w:val="20"/>
                                <w:szCs w:val="20"/>
                              </w:rPr>
                            </w:pPr>
                            <w:proofErr w:type="spellStart"/>
                            <w:r w:rsidRPr="00BA074E">
                              <w:rPr>
                                <w:sz w:val="20"/>
                                <w:szCs w:val="20"/>
                              </w:rPr>
                              <w:t>Грузо</w:t>
                            </w:r>
                            <w:proofErr w:type="spellEnd"/>
                            <w:r w:rsidRPr="00BA074E">
                              <w:rPr>
                                <w:sz w:val="20"/>
                                <w:szCs w:val="20"/>
                              </w:rPr>
                              <w:t>-подъем-</w:t>
                            </w:r>
                            <w:proofErr w:type="spellStart"/>
                            <w:r w:rsidRPr="00BA074E">
                              <w:rPr>
                                <w:sz w:val="20"/>
                                <w:szCs w:val="20"/>
                              </w:rPr>
                              <w:t>ность</w:t>
                            </w:r>
                            <w:proofErr w:type="spellEnd"/>
                            <w:r w:rsidRPr="00BA074E">
                              <w:rPr>
                                <w:sz w:val="20"/>
                                <w:szCs w:val="20"/>
                              </w:rPr>
                              <w:t>, т</w:t>
                            </w:r>
                          </w:p>
                        </w:tc>
                        <w:tc>
                          <w:tcPr>
                            <w:tcW w:w="6804" w:type="dxa"/>
                            <w:gridSpan w:val="6"/>
                            <w:shd w:val="clear" w:color="auto" w:fill="auto"/>
                            <w:vAlign w:val="center"/>
                          </w:tcPr>
                          <w:p w14:paraId="310BCD6B" w14:textId="77777777" w:rsidR="00AC48FD" w:rsidRPr="00BA074E" w:rsidRDefault="00AC48FD" w:rsidP="00591E6D">
                            <w:pPr>
                              <w:jc w:val="center"/>
                              <w:rPr>
                                <w:sz w:val="20"/>
                                <w:szCs w:val="20"/>
                              </w:rPr>
                            </w:pPr>
                            <w:r w:rsidRPr="00BA074E">
                              <w:rPr>
                                <w:sz w:val="20"/>
                                <w:szCs w:val="20"/>
                              </w:rPr>
                              <w:t>Порожний автомобиль</w:t>
                            </w:r>
                          </w:p>
                        </w:tc>
                        <w:tc>
                          <w:tcPr>
                            <w:tcW w:w="6946" w:type="dxa"/>
                            <w:gridSpan w:val="6"/>
                            <w:shd w:val="clear" w:color="auto" w:fill="auto"/>
                            <w:vAlign w:val="center"/>
                          </w:tcPr>
                          <w:p w14:paraId="2CD44EE6" w14:textId="77777777" w:rsidR="00AC48FD" w:rsidRPr="00BA074E" w:rsidRDefault="00AC48FD" w:rsidP="00591E6D">
                            <w:pPr>
                              <w:jc w:val="center"/>
                              <w:rPr>
                                <w:sz w:val="20"/>
                                <w:szCs w:val="20"/>
                              </w:rPr>
                            </w:pPr>
                            <w:r w:rsidRPr="00BA074E">
                              <w:rPr>
                                <w:sz w:val="20"/>
                                <w:szCs w:val="20"/>
                              </w:rPr>
                              <w:t>Груженый автомобиль</w:t>
                            </w:r>
                          </w:p>
                        </w:tc>
                      </w:tr>
                      <w:tr w:rsidR="00AC48FD" w:rsidRPr="00BA074E" w14:paraId="6D305B7C" w14:textId="77777777" w:rsidTr="00BA074E">
                        <w:tc>
                          <w:tcPr>
                            <w:tcW w:w="851" w:type="dxa"/>
                            <w:vMerge/>
                            <w:tcBorders>
                              <w:tl2br w:val="single" w:sz="4" w:space="0" w:color="auto"/>
                            </w:tcBorders>
                            <w:shd w:val="clear" w:color="auto" w:fill="auto"/>
                            <w:vAlign w:val="center"/>
                          </w:tcPr>
                          <w:p w14:paraId="22073179" w14:textId="77777777" w:rsidR="00AC48FD" w:rsidRPr="00BA074E" w:rsidRDefault="00AC48FD" w:rsidP="00591E6D">
                            <w:pPr>
                              <w:ind w:left="-108" w:right="-108"/>
                              <w:jc w:val="center"/>
                              <w:rPr>
                                <w:sz w:val="20"/>
                                <w:szCs w:val="20"/>
                              </w:rPr>
                            </w:pPr>
                          </w:p>
                        </w:tc>
                        <w:tc>
                          <w:tcPr>
                            <w:tcW w:w="3402" w:type="dxa"/>
                            <w:gridSpan w:val="3"/>
                            <w:shd w:val="clear" w:color="auto" w:fill="auto"/>
                            <w:vAlign w:val="center"/>
                          </w:tcPr>
                          <w:p w14:paraId="0901A37C" w14:textId="77777777" w:rsidR="00AC48FD" w:rsidRPr="00BA074E" w:rsidRDefault="00AC48FD" w:rsidP="00591E6D">
                            <w:pPr>
                              <w:ind w:left="-121" w:right="-40"/>
                              <w:jc w:val="center"/>
                              <w:rPr>
                                <w:sz w:val="20"/>
                                <w:szCs w:val="20"/>
                              </w:rPr>
                            </w:pPr>
                            <w:r w:rsidRPr="00BA074E">
                              <w:rPr>
                                <w:sz w:val="20"/>
                                <w:szCs w:val="20"/>
                              </w:rPr>
                              <w:t>Переднее колесо</w:t>
                            </w:r>
                          </w:p>
                        </w:tc>
                        <w:tc>
                          <w:tcPr>
                            <w:tcW w:w="3402" w:type="dxa"/>
                            <w:gridSpan w:val="3"/>
                            <w:shd w:val="clear" w:color="auto" w:fill="auto"/>
                            <w:vAlign w:val="center"/>
                          </w:tcPr>
                          <w:p w14:paraId="1EE98C30" w14:textId="77777777" w:rsidR="00AC48FD" w:rsidRPr="00BA074E" w:rsidRDefault="00AC48FD" w:rsidP="00591E6D">
                            <w:pPr>
                              <w:ind w:left="-35" w:right="-108"/>
                              <w:jc w:val="center"/>
                              <w:rPr>
                                <w:sz w:val="20"/>
                                <w:szCs w:val="20"/>
                              </w:rPr>
                            </w:pPr>
                            <w:r w:rsidRPr="00BA074E">
                              <w:rPr>
                                <w:sz w:val="20"/>
                                <w:szCs w:val="20"/>
                              </w:rPr>
                              <w:t>Заднее колесо</w:t>
                            </w:r>
                          </w:p>
                        </w:tc>
                        <w:tc>
                          <w:tcPr>
                            <w:tcW w:w="3402" w:type="dxa"/>
                            <w:gridSpan w:val="3"/>
                            <w:shd w:val="clear" w:color="auto" w:fill="auto"/>
                            <w:vAlign w:val="center"/>
                          </w:tcPr>
                          <w:p w14:paraId="00B3D380" w14:textId="77777777" w:rsidR="00AC48FD" w:rsidRPr="00BA074E" w:rsidRDefault="00AC48FD" w:rsidP="00591E6D">
                            <w:pPr>
                              <w:ind w:left="-121" w:right="-40"/>
                              <w:jc w:val="center"/>
                              <w:rPr>
                                <w:sz w:val="20"/>
                                <w:szCs w:val="20"/>
                              </w:rPr>
                            </w:pPr>
                            <w:r w:rsidRPr="00BA074E">
                              <w:rPr>
                                <w:sz w:val="20"/>
                                <w:szCs w:val="20"/>
                              </w:rPr>
                              <w:t>Переднее колесо</w:t>
                            </w:r>
                          </w:p>
                        </w:tc>
                        <w:tc>
                          <w:tcPr>
                            <w:tcW w:w="3544" w:type="dxa"/>
                            <w:gridSpan w:val="3"/>
                            <w:shd w:val="clear" w:color="auto" w:fill="auto"/>
                            <w:vAlign w:val="center"/>
                          </w:tcPr>
                          <w:p w14:paraId="0DC5829C" w14:textId="77777777" w:rsidR="00AC48FD" w:rsidRPr="00BA074E" w:rsidRDefault="00AC48FD" w:rsidP="00591E6D">
                            <w:pPr>
                              <w:ind w:left="-35" w:right="-108"/>
                              <w:jc w:val="center"/>
                              <w:rPr>
                                <w:sz w:val="20"/>
                                <w:szCs w:val="20"/>
                              </w:rPr>
                            </w:pPr>
                            <w:r w:rsidRPr="00BA074E">
                              <w:rPr>
                                <w:sz w:val="20"/>
                                <w:szCs w:val="20"/>
                              </w:rPr>
                              <w:t>Заднее колесо</w:t>
                            </w:r>
                          </w:p>
                        </w:tc>
                      </w:tr>
                      <w:tr w:rsidR="00AC48FD" w:rsidRPr="00BA074E" w14:paraId="1C8819C6" w14:textId="77777777" w:rsidTr="00BA074E">
                        <w:tc>
                          <w:tcPr>
                            <w:tcW w:w="851" w:type="dxa"/>
                            <w:vMerge/>
                            <w:tcBorders>
                              <w:tl2br w:val="single" w:sz="4" w:space="0" w:color="auto"/>
                            </w:tcBorders>
                            <w:shd w:val="clear" w:color="auto" w:fill="auto"/>
                            <w:vAlign w:val="center"/>
                          </w:tcPr>
                          <w:p w14:paraId="73328DF5" w14:textId="77777777" w:rsidR="00AC48FD" w:rsidRPr="00BA074E" w:rsidRDefault="00AC48FD" w:rsidP="00591E6D">
                            <w:pPr>
                              <w:ind w:left="-108" w:right="-108"/>
                              <w:jc w:val="center"/>
                              <w:rPr>
                                <w:sz w:val="20"/>
                                <w:szCs w:val="20"/>
                              </w:rPr>
                            </w:pPr>
                          </w:p>
                        </w:tc>
                        <w:tc>
                          <w:tcPr>
                            <w:tcW w:w="1134" w:type="dxa"/>
                            <w:shd w:val="clear" w:color="auto" w:fill="auto"/>
                            <w:vAlign w:val="center"/>
                          </w:tcPr>
                          <w:p w14:paraId="757CD36E" w14:textId="77777777" w:rsidR="00AC48FD" w:rsidRPr="00BA074E" w:rsidRDefault="00AC48FD" w:rsidP="00591E6D">
                            <w:pPr>
                              <w:ind w:left="-43" w:right="-44"/>
                              <w:jc w:val="center"/>
                              <w:rPr>
                                <w:sz w:val="20"/>
                                <w:szCs w:val="20"/>
                              </w:rPr>
                            </w:pPr>
                            <w:proofErr w:type="gramStart"/>
                            <w:r w:rsidRPr="00BA074E">
                              <w:rPr>
                                <w:sz w:val="20"/>
                                <w:szCs w:val="20"/>
                              </w:rPr>
                              <w:t>капиталь-</w:t>
                            </w:r>
                            <w:proofErr w:type="spellStart"/>
                            <w:r w:rsidRPr="00BA074E">
                              <w:rPr>
                                <w:sz w:val="20"/>
                                <w:szCs w:val="20"/>
                              </w:rPr>
                              <w:t>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50C824A9" w14:textId="77777777" w:rsidR="00AC48FD" w:rsidRPr="00BA074E" w:rsidRDefault="00AC48FD" w:rsidP="00591E6D">
                            <w:pPr>
                              <w:jc w:val="center"/>
                              <w:rPr>
                                <w:sz w:val="20"/>
                                <w:szCs w:val="20"/>
                              </w:rPr>
                            </w:pPr>
                            <w:proofErr w:type="spellStart"/>
                            <w:proofErr w:type="gramStart"/>
                            <w:r w:rsidRPr="00BA074E">
                              <w:rPr>
                                <w:sz w:val="20"/>
                                <w:szCs w:val="20"/>
                              </w:rPr>
                              <w:t>облег-ченные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2933516B" w14:textId="77777777" w:rsidR="00AC48FD" w:rsidRPr="00BA074E" w:rsidRDefault="00AC48FD" w:rsidP="00591E6D">
                            <w:pPr>
                              <w:jc w:val="center"/>
                              <w:rPr>
                                <w:sz w:val="20"/>
                                <w:szCs w:val="20"/>
                              </w:rPr>
                            </w:pPr>
                            <w:proofErr w:type="gramStart"/>
                            <w:r w:rsidRPr="00BA074E">
                              <w:rPr>
                                <w:sz w:val="20"/>
                                <w:szCs w:val="20"/>
                              </w:rPr>
                              <w:t>переход-</w:t>
                            </w:r>
                            <w:proofErr w:type="spellStart"/>
                            <w:r w:rsidRPr="00BA074E">
                              <w:rPr>
                                <w:sz w:val="20"/>
                                <w:szCs w:val="20"/>
                              </w:rPr>
                              <w:t>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30C75089" w14:textId="77777777" w:rsidR="00AC48FD" w:rsidRPr="00BA074E" w:rsidRDefault="00AC48FD" w:rsidP="00591E6D">
                            <w:pPr>
                              <w:ind w:left="-43" w:right="-44"/>
                              <w:jc w:val="center"/>
                              <w:rPr>
                                <w:sz w:val="20"/>
                                <w:szCs w:val="20"/>
                              </w:rPr>
                            </w:pPr>
                            <w:proofErr w:type="gramStart"/>
                            <w:r w:rsidRPr="00BA074E">
                              <w:rPr>
                                <w:sz w:val="20"/>
                                <w:szCs w:val="20"/>
                              </w:rPr>
                              <w:t>капиталь-</w:t>
                            </w:r>
                            <w:proofErr w:type="spellStart"/>
                            <w:r w:rsidRPr="00BA074E">
                              <w:rPr>
                                <w:sz w:val="20"/>
                                <w:szCs w:val="20"/>
                              </w:rPr>
                              <w:t>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6969695D" w14:textId="77777777" w:rsidR="00AC48FD" w:rsidRPr="00BA074E" w:rsidRDefault="00AC48FD" w:rsidP="00591E6D">
                            <w:pPr>
                              <w:jc w:val="center"/>
                              <w:rPr>
                                <w:sz w:val="20"/>
                                <w:szCs w:val="20"/>
                              </w:rPr>
                            </w:pPr>
                            <w:proofErr w:type="spellStart"/>
                            <w:proofErr w:type="gramStart"/>
                            <w:r w:rsidRPr="00BA074E">
                              <w:rPr>
                                <w:sz w:val="20"/>
                                <w:szCs w:val="20"/>
                              </w:rPr>
                              <w:t>облег-ченные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0BFC0D93" w14:textId="77777777" w:rsidR="00AC48FD" w:rsidRPr="00BA074E" w:rsidRDefault="00AC48FD" w:rsidP="00591E6D">
                            <w:pPr>
                              <w:jc w:val="center"/>
                              <w:rPr>
                                <w:sz w:val="20"/>
                                <w:szCs w:val="20"/>
                              </w:rPr>
                            </w:pPr>
                            <w:proofErr w:type="gramStart"/>
                            <w:r w:rsidRPr="00BA074E">
                              <w:rPr>
                                <w:sz w:val="20"/>
                                <w:szCs w:val="20"/>
                              </w:rPr>
                              <w:t>переход-</w:t>
                            </w:r>
                            <w:proofErr w:type="spellStart"/>
                            <w:r w:rsidRPr="00BA074E">
                              <w:rPr>
                                <w:sz w:val="20"/>
                                <w:szCs w:val="20"/>
                              </w:rPr>
                              <w:t>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5FA16C62" w14:textId="77777777" w:rsidR="00AC48FD" w:rsidRPr="00BA074E" w:rsidRDefault="00AC48FD" w:rsidP="00591E6D">
                            <w:pPr>
                              <w:ind w:left="-43" w:right="-44"/>
                              <w:jc w:val="center"/>
                              <w:rPr>
                                <w:sz w:val="20"/>
                                <w:szCs w:val="20"/>
                              </w:rPr>
                            </w:pPr>
                            <w:proofErr w:type="gramStart"/>
                            <w:r w:rsidRPr="00BA074E">
                              <w:rPr>
                                <w:sz w:val="20"/>
                                <w:szCs w:val="20"/>
                              </w:rPr>
                              <w:t>капиталь-</w:t>
                            </w:r>
                            <w:proofErr w:type="spellStart"/>
                            <w:r w:rsidRPr="00BA074E">
                              <w:rPr>
                                <w:sz w:val="20"/>
                                <w:szCs w:val="20"/>
                              </w:rPr>
                              <w:t>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4EC7DD58" w14:textId="77777777" w:rsidR="00AC48FD" w:rsidRPr="00BA074E" w:rsidRDefault="00AC48FD" w:rsidP="00591E6D">
                            <w:pPr>
                              <w:jc w:val="center"/>
                              <w:rPr>
                                <w:sz w:val="20"/>
                                <w:szCs w:val="20"/>
                              </w:rPr>
                            </w:pPr>
                            <w:proofErr w:type="spellStart"/>
                            <w:proofErr w:type="gramStart"/>
                            <w:r w:rsidRPr="00BA074E">
                              <w:rPr>
                                <w:sz w:val="20"/>
                                <w:szCs w:val="20"/>
                              </w:rPr>
                              <w:t>облег-ченные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64834877" w14:textId="77777777" w:rsidR="00AC48FD" w:rsidRPr="00BA074E" w:rsidRDefault="00AC48FD" w:rsidP="00591E6D">
                            <w:pPr>
                              <w:jc w:val="center"/>
                              <w:rPr>
                                <w:sz w:val="20"/>
                                <w:szCs w:val="20"/>
                              </w:rPr>
                            </w:pPr>
                            <w:proofErr w:type="gramStart"/>
                            <w:r w:rsidRPr="00BA074E">
                              <w:rPr>
                                <w:sz w:val="20"/>
                                <w:szCs w:val="20"/>
                              </w:rPr>
                              <w:t>переход-</w:t>
                            </w:r>
                            <w:proofErr w:type="spellStart"/>
                            <w:r w:rsidRPr="00BA074E">
                              <w:rPr>
                                <w:sz w:val="20"/>
                                <w:szCs w:val="20"/>
                              </w:rPr>
                              <w:t>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1B7FF2B8" w14:textId="77777777" w:rsidR="00AC48FD" w:rsidRPr="00BA074E" w:rsidRDefault="00AC48FD" w:rsidP="00591E6D">
                            <w:pPr>
                              <w:ind w:left="-43" w:right="-44"/>
                              <w:jc w:val="center"/>
                              <w:rPr>
                                <w:sz w:val="20"/>
                                <w:szCs w:val="20"/>
                              </w:rPr>
                            </w:pPr>
                            <w:proofErr w:type="gramStart"/>
                            <w:r w:rsidRPr="00BA074E">
                              <w:rPr>
                                <w:sz w:val="20"/>
                                <w:szCs w:val="20"/>
                              </w:rPr>
                              <w:t>капиталь-</w:t>
                            </w:r>
                            <w:proofErr w:type="spellStart"/>
                            <w:r w:rsidRPr="00BA074E">
                              <w:rPr>
                                <w:sz w:val="20"/>
                                <w:szCs w:val="20"/>
                              </w:rPr>
                              <w:t>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134" w:type="dxa"/>
                            <w:shd w:val="clear" w:color="auto" w:fill="auto"/>
                            <w:vAlign w:val="center"/>
                          </w:tcPr>
                          <w:p w14:paraId="168F4F7E" w14:textId="77777777" w:rsidR="00AC48FD" w:rsidRPr="00BA074E" w:rsidRDefault="00AC48FD" w:rsidP="00591E6D">
                            <w:pPr>
                              <w:jc w:val="center"/>
                              <w:rPr>
                                <w:sz w:val="20"/>
                                <w:szCs w:val="20"/>
                              </w:rPr>
                            </w:pPr>
                            <w:proofErr w:type="spellStart"/>
                            <w:proofErr w:type="gramStart"/>
                            <w:r w:rsidRPr="00BA074E">
                              <w:rPr>
                                <w:sz w:val="20"/>
                                <w:szCs w:val="20"/>
                              </w:rPr>
                              <w:t>облег-ченные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c>
                          <w:tcPr>
                            <w:tcW w:w="1276" w:type="dxa"/>
                            <w:shd w:val="clear" w:color="auto" w:fill="auto"/>
                            <w:vAlign w:val="center"/>
                          </w:tcPr>
                          <w:p w14:paraId="12E955AA" w14:textId="77777777" w:rsidR="00AC48FD" w:rsidRPr="00BA074E" w:rsidRDefault="00AC48FD" w:rsidP="00591E6D">
                            <w:pPr>
                              <w:jc w:val="center"/>
                              <w:rPr>
                                <w:sz w:val="20"/>
                                <w:szCs w:val="20"/>
                              </w:rPr>
                            </w:pPr>
                            <w:proofErr w:type="gramStart"/>
                            <w:r w:rsidRPr="00BA074E">
                              <w:rPr>
                                <w:sz w:val="20"/>
                                <w:szCs w:val="20"/>
                              </w:rPr>
                              <w:t>переход-</w:t>
                            </w:r>
                            <w:proofErr w:type="spellStart"/>
                            <w:r w:rsidRPr="00BA074E">
                              <w:rPr>
                                <w:sz w:val="20"/>
                                <w:szCs w:val="20"/>
                              </w:rPr>
                              <w:t>ные</w:t>
                            </w:r>
                            <w:proofErr w:type="spellEnd"/>
                            <w:proofErr w:type="gramEnd"/>
                            <w:r w:rsidRPr="00BA074E">
                              <w:rPr>
                                <w:sz w:val="20"/>
                                <w:szCs w:val="20"/>
                              </w:rPr>
                              <w:t xml:space="preserve"> </w:t>
                            </w:r>
                            <w:proofErr w:type="spellStart"/>
                            <w:r w:rsidRPr="00BA074E">
                              <w:rPr>
                                <w:sz w:val="20"/>
                                <w:szCs w:val="20"/>
                              </w:rPr>
                              <w:t>дорож-ные</w:t>
                            </w:r>
                            <w:proofErr w:type="spellEnd"/>
                            <w:r w:rsidRPr="00BA074E">
                              <w:rPr>
                                <w:sz w:val="20"/>
                                <w:szCs w:val="20"/>
                              </w:rPr>
                              <w:t xml:space="preserve"> одежды</w:t>
                            </w:r>
                          </w:p>
                        </w:tc>
                      </w:tr>
                      <w:tr w:rsidR="00AC48FD" w:rsidRPr="00BA074E" w14:paraId="43256F70" w14:textId="77777777" w:rsidTr="00BA074E">
                        <w:tc>
                          <w:tcPr>
                            <w:tcW w:w="851" w:type="dxa"/>
                            <w:shd w:val="clear" w:color="auto" w:fill="auto"/>
                            <w:vAlign w:val="center"/>
                          </w:tcPr>
                          <w:p w14:paraId="2C51918E" w14:textId="77777777" w:rsidR="00AC48FD" w:rsidRPr="00BA074E" w:rsidRDefault="00AC48FD" w:rsidP="00591E6D">
                            <w:pPr>
                              <w:ind w:left="-108" w:right="-108"/>
                              <w:jc w:val="center"/>
                              <w:rPr>
                                <w:sz w:val="22"/>
                                <w:szCs w:val="22"/>
                              </w:rPr>
                            </w:pPr>
                            <w:r w:rsidRPr="00BA074E">
                              <w:rPr>
                                <w:sz w:val="22"/>
                                <w:szCs w:val="22"/>
                              </w:rPr>
                              <w:t>30</w:t>
                            </w:r>
                          </w:p>
                        </w:tc>
                        <w:tc>
                          <w:tcPr>
                            <w:tcW w:w="1134" w:type="dxa"/>
                            <w:shd w:val="clear" w:color="auto" w:fill="auto"/>
                            <w:vAlign w:val="center"/>
                          </w:tcPr>
                          <w:p w14:paraId="5049B925" w14:textId="77777777" w:rsidR="00AC48FD" w:rsidRPr="00BA074E" w:rsidRDefault="00AC48FD" w:rsidP="00591E6D">
                            <w:pPr>
                              <w:ind w:right="-44"/>
                              <w:jc w:val="center"/>
                              <w:rPr>
                                <w:sz w:val="22"/>
                                <w:szCs w:val="22"/>
                              </w:rPr>
                            </w:pPr>
                            <w:r w:rsidRPr="00BA074E">
                              <w:rPr>
                                <w:sz w:val="22"/>
                                <w:szCs w:val="22"/>
                              </w:rPr>
                              <w:t>–</w:t>
                            </w:r>
                          </w:p>
                        </w:tc>
                        <w:tc>
                          <w:tcPr>
                            <w:tcW w:w="1134" w:type="dxa"/>
                            <w:shd w:val="clear" w:color="auto" w:fill="auto"/>
                            <w:vAlign w:val="center"/>
                          </w:tcPr>
                          <w:p w14:paraId="3750A200"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2B63A082" w14:textId="77777777" w:rsidR="00AC48FD" w:rsidRPr="00BA074E" w:rsidRDefault="00AC48FD" w:rsidP="00591E6D">
                            <w:pPr>
                              <w:ind w:left="-109" w:right="-117"/>
                              <w:jc w:val="center"/>
                              <w:rPr>
                                <w:sz w:val="22"/>
                                <w:szCs w:val="22"/>
                              </w:rPr>
                            </w:pPr>
                            <w:r w:rsidRPr="00BA074E">
                              <w:rPr>
                                <w:sz w:val="22"/>
                                <w:szCs w:val="22"/>
                              </w:rPr>
                              <w:t>0,01</w:t>
                            </w:r>
                          </w:p>
                        </w:tc>
                        <w:tc>
                          <w:tcPr>
                            <w:tcW w:w="1134" w:type="dxa"/>
                            <w:shd w:val="clear" w:color="auto" w:fill="auto"/>
                            <w:vAlign w:val="center"/>
                          </w:tcPr>
                          <w:p w14:paraId="28117225"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4054C3E4"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0EEBE27D"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0A5C9507"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1CCDE930"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2277A065" w14:textId="77777777" w:rsidR="00AC48FD" w:rsidRPr="00BA074E" w:rsidRDefault="00AC48FD" w:rsidP="00591E6D">
                            <w:pPr>
                              <w:jc w:val="center"/>
                              <w:rPr>
                                <w:sz w:val="22"/>
                                <w:szCs w:val="22"/>
                              </w:rPr>
                            </w:pPr>
                            <w:r w:rsidRPr="00BA074E">
                              <w:rPr>
                                <w:sz w:val="22"/>
                                <w:szCs w:val="22"/>
                              </w:rPr>
                              <w:t>0,03</w:t>
                            </w:r>
                          </w:p>
                        </w:tc>
                        <w:tc>
                          <w:tcPr>
                            <w:tcW w:w="1134" w:type="dxa"/>
                            <w:shd w:val="clear" w:color="auto" w:fill="auto"/>
                            <w:vAlign w:val="center"/>
                          </w:tcPr>
                          <w:p w14:paraId="625100E1"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589BAECC" w14:textId="77777777" w:rsidR="00AC48FD" w:rsidRPr="00BA074E" w:rsidRDefault="00AC48FD" w:rsidP="00591E6D">
                            <w:pPr>
                              <w:jc w:val="center"/>
                              <w:rPr>
                                <w:sz w:val="22"/>
                                <w:szCs w:val="22"/>
                              </w:rPr>
                            </w:pPr>
                            <w:r w:rsidRPr="00BA074E">
                              <w:rPr>
                                <w:sz w:val="22"/>
                                <w:szCs w:val="22"/>
                              </w:rPr>
                              <w:t>0,02</w:t>
                            </w:r>
                          </w:p>
                        </w:tc>
                        <w:tc>
                          <w:tcPr>
                            <w:tcW w:w="1276" w:type="dxa"/>
                            <w:shd w:val="clear" w:color="auto" w:fill="auto"/>
                            <w:vAlign w:val="center"/>
                          </w:tcPr>
                          <w:p w14:paraId="678DBA00" w14:textId="77777777" w:rsidR="00AC48FD" w:rsidRPr="00BA074E" w:rsidRDefault="00AC48FD" w:rsidP="00591E6D">
                            <w:pPr>
                              <w:jc w:val="center"/>
                              <w:rPr>
                                <w:sz w:val="22"/>
                                <w:szCs w:val="22"/>
                              </w:rPr>
                            </w:pPr>
                            <w:r w:rsidRPr="00BA074E">
                              <w:rPr>
                                <w:sz w:val="22"/>
                                <w:szCs w:val="22"/>
                              </w:rPr>
                              <w:t>0,06</w:t>
                            </w:r>
                          </w:p>
                        </w:tc>
                      </w:tr>
                      <w:tr w:rsidR="00AC48FD" w:rsidRPr="00BA074E" w14:paraId="181997B7" w14:textId="77777777" w:rsidTr="00BA074E">
                        <w:tc>
                          <w:tcPr>
                            <w:tcW w:w="851" w:type="dxa"/>
                            <w:shd w:val="clear" w:color="auto" w:fill="auto"/>
                            <w:vAlign w:val="center"/>
                          </w:tcPr>
                          <w:p w14:paraId="0E30E293" w14:textId="77777777" w:rsidR="00AC48FD" w:rsidRPr="00BA074E" w:rsidRDefault="00AC48FD" w:rsidP="00591E6D">
                            <w:pPr>
                              <w:ind w:left="-108" w:right="-108"/>
                              <w:jc w:val="center"/>
                              <w:rPr>
                                <w:sz w:val="22"/>
                                <w:szCs w:val="22"/>
                              </w:rPr>
                            </w:pPr>
                            <w:r w:rsidRPr="00BA074E">
                              <w:rPr>
                                <w:sz w:val="22"/>
                                <w:szCs w:val="22"/>
                              </w:rPr>
                              <w:t>45</w:t>
                            </w:r>
                          </w:p>
                        </w:tc>
                        <w:tc>
                          <w:tcPr>
                            <w:tcW w:w="1134" w:type="dxa"/>
                            <w:shd w:val="clear" w:color="auto" w:fill="auto"/>
                            <w:vAlign w:val="center"/>
                          </w:tcPr>
                          <w:p w14:paraId="0470CE70" w14:textId="77777777" w:rsidR="00AC48FD" w:rsidRPr="00BA074E" w:rsidRDefault="00AC48FD" w:rsidP="00591E6D">
                            <w:pPr>
                              <w:ind w:right="-44"/>
                              <w:jc w:val="center"/>
                              <w:rPr>
                                <w:sz w:val="22"/>
                                <w:szCs w:val="22"/>
                              </w:rPr>
                            </w:pPr>
                            <w:r w:rsidRPr="00BA074E">
                              <w:rPr>
                                <w:sz w:val="22"/>
                                <w:szCs w:val="22"/>
                              </w:rPr>
                              <w:t>–</w:t>
                            </w:r>
                          </w:p>
                        </w:tc>
                        <w:tc>
                          <w:tcPr>
                            <w:tcW w:w="1134" w:type="dxa"/>
                            <w:shd w:val="clear" w:color="auto" w:fill="auto"/>
                            <w:vAlign w:val="center"/>
                          </w:tcPr>
                          <w:p w14:paraId="76AC5887"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4CCD3BF0" w14:textId="77777777" w:rsidR="00AC48FD" w:rsidRPr="00BA074E" w:rsidRDefault="00AC48FD" w:rsidP="00591E6D">
                            <w:pPr>
                              <w:ind w:left="-109" w:right="-117"/>
                              <w:jc w:val="center"/>
                              <w:rPr>
                                <w:sz w:val="22"/>
                                <w:szCs w:val="22"/>
                              </w:rPr>
                            </w:pPr>
                            <w:r w:rsidRPr="00BA074E">
                              <w:rPr>
                                <w:sz w:val="22"/>
                                <w:szCs w:val="22"/>
                              </w:rPr>
                              <w:t>0,03</w:t>
                            </w:r>
                          </w:p>
                        </w:tc>
                        <w:tc>
                          <w:tcPr>
                            <w:tcW w:w="1134" w:type="dxa"/>
                            <w:shd w:val="clear" w:color="auto" w:fill="auto"/>
                            <w:vAlign w:val="center"/>
                          </w:tcPr>
                          <w:p w14:paraId="78813AA1"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10B32788"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44003564" w14:textId="77777777" w:rsidR="00AC48FD" w:rsidRPr="00BA074E" w:rsidRDefault="00AC48FD" w:rsidP="00591E6D">
                            <w:pPr>
                              <w:ind w:left="-33"/>
                              <w:jc w:val="center"/>
                              <w:rPr>
                                <w:sz w:val="22"/>
                                <w:szCs w:val="22"/>
                              </w:rPr>
                            </w:pPr>
                            <w:r w:rsidRPr="00BA074E">
                              <w:rPr>
                                <w:sz w:val="22"/>
                                <w:szCs w:val="22"/>
                              </w:rPr>
                              <w:t>0,02</w:t>
                            </w:r>
                          </w:p>
                        </w:tc>
                        <w:tc>
                          <w:tcPr>
                            <w:tcW w:w="1134" w:type="dxa"/>
                            <w:shd w:val="clear" w:color="auto" w:fill="auto"/>
                            <w:vAlign w:val="center"/>
                          </w:tcPr>
                          <w:p w14:paraId="570D24E1" w14:textId="77777777" w:rsidR="00AC48FD" w:rsidRPr="00BA074E" w:rsidRDefault="00AC48FD" w:rsidP="00591E6D">
                            <w:pPr>
                              <w:jc w:val="center"/>
                              <w:rPr>
                                <w:sz w:val="22"/>
                                <w:szCs w:val="22"/>
                              </w:rPr>
                            </w:pPr>
                            <w:r w:rsidRPr="00BA074E">
                              <w:rPr>
                                <w:sz w:val="22"/>
                                <w:szCs w:val="22"/>
                              </w:rPr>
                              <w:t>–</w:t>
                            </w:r>
                          </w:p>
                        </w:tc>
                        <w:tc>
                          <w:tcPr>
                            <w:tcW w:w="1134" w:type="dxa"/>
                            <w:shd w:val="clear" w:color="auto" w:fill="auto"/>
                            <w:vAlign w:val="center"/>
                          </w:tcPr>
                          <w:p w14:paraId="2E4CA6A1" w14:textId="77777777" w:rsidR="00AC48FD" w:rsidRPr="00BA074E" w:rsidRDefault="00AC48FD" w:rsidP="00591E6D">
                            <w:pPr>
                              <w:jc w:val="center"/>
                              <w:rPr>
                                <w:sz w:val="22"/>
                                <w:szCs w:val="22"/>
                              </w:rPr>
                            </w:pPr>
                            <w:r w:rsidRPr="00BA074E">
                              <w:rPr>
                                <w:sz w:val="22"/>
                                <w:szCs w:val="22"/>
                              </w:rPr>
                              <w:t>0,02</w:t>
                            </w:r>
                          </w:p>
                        </w:tc>
                        <w:tc>
                          <w:tcPr>
                            <w:tcW w:w="1134" w:type="dxa"/>
                            <w:shd w:val="clear" w:color="auto" w:fill="auto"/>
                            <w:vAlign w:val="center"/>
                          </w:tcPr>
                          <w:p w14:paraId="4DA12EA0" w14:textId="77777777" w:rsidR="00AC48FD" w:rsidRPr="00BA074E" w:rsidRDefault="00AC48FD" w:rsidP="00591E6D">
                            <w:pPr>
                              <w:jc w:val="center"/>
                              <w:rPr>
                                <w:sz w:val="22"/>
                                <w:szCs w:val="22"/>
                              </w:rPr>
                            </w:pPr>
                            <w:r w:rsidRPr="00BA074E">
                              <w:rPr>
                                <w:sz w:val="22"/>
                                <w:szCs w:val="22"/>
                              </w:rPr>
                              <w:t>0,07</w:t>
                            </w:r>
                          </w:p>
                        </w:tc>
                        <w:tc>
                          <w:tcPr>
                            <w:tcW w:w="1134" w:type="dxa"/>
                            <w:shd w:val="clear" w:color="auto" w:fill="auto"/>
                            <w:vAlign w:val="center"/>
                          </w:tcPr>
                          <w:p w14:paraId="3B869C8C" w14:textId="77777777" w:rsidR="00AC48FD" w:rsidRPr="00BA074E" w:rsidRDefault="00AC48FD" w:rsidP="00591E6D">
                            <w:pPr>
                              <w:jc w:val="center"/>
                              <w:rPr>
                                <w:sz w:val="22"/>
                                <w:szCs w:val="22"/>
                              </w:rPr>
                            </w:pPr>
                            <w:r w:rsidRPr="00BA074E">
                              <w:rPr>
                                <w:sz w:val="22"/>
                                <w:szCs w:val="22"/>
                              </w:rPr>
                              <w:t>0,01</w:t>
                            </w:r>
                          </w:p>
                        </w:tc>
                        <w:tc>
                          <w:tcPr>
                            <w:tcW w:w="1134" w:type="dxa"/>
                            <w:shd w:val="clear" w:color="auto" w:fill="auto"/>
                            <w:vAlign w:val="center"/>
                          </w:tcPr>
                          <w:p w14:paraId="36307A55" w14:textId="77777777" w:rsidR="00AC48FD" w:rsidRPr="00BA074E" w:rsidRDefault="00AC48FD" w:rsidP="00591E6D">
                            <w:pPr>
                              <w:jc w:val="center"/>
                              <w:rPr>
                                <w:sz w:val="22"/>
                                <w:szCs w:val="22"/>
                              </w:rPr>
                            </w:pPr>
                            <w:r w:rsidRPr="00BA074E">
                              <w:rPr>
                                <w:sz w:val="22"/>
                                <w:szCs w:val="22"/>
                              </w:rPr>
                              <w:t>0,03</w:t>
                            </w:r>
                          </w:p>
                        </w:tc>
                        <w:tc>
                          <w:tcPr>
                            <w:tcW w:w="1276" w:type="dxa"/>
                            <w:shd w:val="clear" w:color="auto" w:fill="auto"/>
                            <w:vAlign w:val="center"/>
                          </w:tcPr>
                          <w:p w14:paraId="7CD1CFB0" w14:textId="77777777" w:rsidR="00AC48FD" w:rsidRPr="00BA074E" w:rsidRDefault="00AC48FD" w:rsidP="00591E6D">
                            <w:pPr>
                              <w:jc w:val="center"/>
                              <w:rPr>
                                <w:sz w:val="22"/>
                                <w:szCs w:val="22"/>
                              </w:rPr>
                            </w:pPr>
                            <w:r w:rsidRPr="00BA074E">
                              <w:rPr>
                                <w:sz w:val="22"/>
                                <w:szCs w:val="22"/>
                              </w:rPr>
                              <w:t>0,10</w:t>
                            </w:r>
                          </w:p>
                        </w:tc>
                      </w:tr>
                      <w:tr w:rsidR="00AC48FD" w:rsidRPr="00BA074E" w14:paraId="4BBB7F4E" w14:textId="77777777" w:rsidTr="00BA074E">
                        <w:tc>
                          <w:tcPr>
                            <w:tcW w:w="851" w:type="dxa"/>
                            <w:shd w:val="clear" w:color="auto" w:fill="auto"/>
                            <w:vAlign w:val="center"/>
                          </w:tcPr>
                          <w:p w14:paraId="28DDF5DD" w14:textId="77777777" w:rsidR="00AC48FD" w:rsidRPr="00BA074E" w:rsidRDefault="00AC48FD" w:rsidP="00591E6D">
                            <w:pPr>
                              <w:ind w:left="-108" w:right="-108"/>
                              <w:jc w:val="center"/>
                              <w:rPr>
                                <w:sz w:val="22"/>
                                <w:szCs w:val="22"/>
                              </w:rPr>
                            </w:pPr>
                            <w:r w:rsidRPr="00BA074E">
                              <w:rPr>
                                <w:sz w:val="22"/>
                                <w:szCs w:val="22"/>
                              </w:rPr>
                              <w:t>90</w:t>
                            </w:r>
                          </w:p>
                        </w:tc>
                        <w:tc>
                          <w:tcPr>
                            <w:tcW w:w="1134" w:type="dxa"/>
                            <w:shd w:val="clear" w:color="auto" w:fill="auto"/>
                            <w:vAlign w:val="center"/>
                          </w:tcPr>
                          <w:p w14:paraId="662DE378" w14:textId="77777777" w:rsidR="00AC48FD" w:rsidRPr="00BA074E" w:rsidRDefault="00AC48FD" w:rsidP="00591E6D">
                            <w:pPr>
                              <w:ind w:right="-44"/>
                              <w:jc w:val="center"/>
                              <w:rPr>
                                <w:sz w:val="22"/>
                                <w:szCs w:val="22"/>
                              </w:rPr>
                            </w:pPr>
                            <w:r w:rsidRPr="00BA074E">
                              <w:rPr>
                                <w:sz w:val="22"/>
                                <w:szCs w:val="22"/>
                              </w:rPr>
                              <w:t>0,02</w:t>
                            </w:r>
                          </w:p>
                        </w:tc>
                        <w:tc>
                          <w:tcPr>
                            <w:tcW w:w="1134" w:type="dxa"/>
                            <w:shd w:val="clear" w:color="auto" w:fill="auto"/>
                            <w:vAlign w:val="center"/>
                          </w:tcPr>
                          <w:p w14:paraId="097C57AD" w14:textId="77777777" w:rsidR="00AC48FD" w:rsidRPr="00BA074E" w:rsidRDefault="00AC48FD" w:rsidP="00591E6D">
                            <w:pPr>
                              <w:jc w:val="center"/>
                              <w:rPr>
                                <w:sz w:val="22"/>
                                <w:szCs w:val="22"/>
                              </w:rPr>
                            </w:pPr>
                            <w:r w:rsidRPr="00BA074E">
                              <w:rPr>
                                <w:sz w:val="22"/>
                                <w:szCs w:val="22"/>
                              </w:rPr>
                              <w:t>0,06</w:t>
                            </w:r>
                          </w:p>
                        </w:tc>
                        <w:tc>
                          <w:tcPr>
                            <w:tcW w:w="1134" w:type="dxa"/>
                            <w:shd w:val="clear" w:color="auto" w:fill="auto"/>
                            <w:vAlign w:val="center"/>
                          </w:tcPr>
                          <w:p w14:paraId="023C3C9A" w14:textId="77777777" w:rsidR="00AC48FD" w:rsidRPr="00BA074E" w:rsidRDefault="00AC48FD" w:rsidP="00591E6D">
                            <w:pPr>
                              <w:ind w:left="-31" w:right="-117"/>
                              <w:jc w:val="center"/>
                              <w:rPr>
                                <w:sz w:val="22"/>
                                <w:szCs w:val="22"/>
                              </w:rPr>
                            </w:pPr>
                            <w:r w:rsidRPr="00BA074E">
                              <w:rPr>
                                <w:sz w:val="22"/>
                                <w:szCs w:val="22"/>
                              </w:rPr>
                              <w:t>0,15</w:t>
                            </w:r>
                          </w:p>
                        </w:tc>
                        <w:tc>
                          <w:tcPr>
                            <w:tcW w:w="1134" w:type="dxa"/>
                            <w:shd w:val="clear" w:color="auto" w:fill="auto"/>
                            <w:vAlign w:val="center"/>
                          </w:tcPr>
                          <w:p w14:paraId="5BED8EA0" w14:textId="77777777" w:rsidR="00AC48FD" w:rsidRPr="00BA074E" w:rsidRDefault="00AC48FD" w:rsidP="00591E6D">
                            <w:pPr>
                              <w:jc w:val="center"/>
                              <w:rPr>
                                <w:sz w:val="22"/>
                                <w:szCs w:val="22"/>
                              </w:rPr>
                            </w:pPr>
                            <w:r w:rsidRPr="00BA074E">
                              <w:rPr>
                                <w:sz w:val="22"/>
                                <w:szCs w:val="22"/>
                              </w:rPr>
                              <w:t>0,01</w:t>
                            </w:r>
                          </w:p>
                        </w:tc>
                        <w:tc>
                          <w:tcPr>
                            <w:tcW w:w="1134" w:type="dxa"/>
                            <w:shd w:val="clear" w:color="auto" w:fill="auto"/>
                            <w:vAlign w:val="center"/>
                          </w:tcPr>
                          <w:p w14:paraId="4385702F" w14:textId="77777777" w:rsidR="00AC48FD" w:rsidRPr="00BA074E" w:rsidRDefault="00AC48FD" w:rsidP="00591E6D">
                            <w:pPr>
                              <w:jc w:val="center"/>
                              <w:rPr>
                                <w:sz w:val="22"/>
                                <w:szCs w:val="22"/>
                              </w:rPr>
                            </w:pPr>
                            <w:r w:rsidRPr="00BA074E">
                              <w:rPr>
                                <w:sz w:val="22"/>
                                <w:szCs w:val="22"/>
                              </w:rPr>
                              <w:t>0,01</w:t>
                            </w:r>
                          </w:p>
                        </w:tc>
                        <w:tc>
                          <w:tcPr>
                            <w:tcW w:w="1134" w:type="dxa"/>
                            <w:shd w:val="clear" w:color="auto" w:fill="auto"/>
                            <w:vAlign w:val="center"/>
                          </w:tcPr>
                          <w:p w14:paraId="712DA6AB" w14:textId="77777777" w:rsidR="00AC48FD" w:rsidRPr="00BA074E" w:rsidRDefault="00AC48FD" w:rsidP="00591E6D">
                            <w:pPr>
                              <w:jc w:val="center"/>
                              <w:rPr>
                                <w:sz w:val="22"/>
                                <w:szCs w:val="22"/>
                              </w:rPr>
                            </w:pPr>
                            <w:r w:rsidRPr="00BA074E">
                              <w:rPr>
                                <w:sz w:val="22"/>
                                <w:szCs w:val="22"/>
                              </w:rPr>
                              <w:t>0,05</w:t>
                            </w:r>
                          </w:p>
                        </w:tc>
                        <w:tc>
                          <w:tcPr>
                            <w:tcW w:w="1134" w:type="dxa"/>
                            <w:shd w:val="clear" w:color="auto" w:fill="auto"/>
                            <w:vAlign w:val="center"/>
                          </w:tcPr>
                          <w:p w14:paraId="7F5FE807" w14:textId="77777777" w:rsidR="00AC48FD" w:rsidRPr="00BA074E" w:rsidRDefault="00AC48FD" w:rsidP="00591E6D">
                            <w:pPr>
                              <w:jc w:val="center"/>
                              <w:rPr>
                                <w:sz w:val="22"/>
                                <w:szCs w:val="22"/>
                              </w:rPr>
                            </w:pPr>
                            <w:r w:rsidRPr="00BA074E">
                              <w:rPr>
                                <w:sz w:val="22"/>
                                <w:szCs w:val="22"/>
                              </w:rPr>
                              <w:t>0,07</w:t>
                            </w:r>
                          </w:p>
                        </w:tc>
                        <w:tc>
                          <w:tcPr>
                            <w:tcW w:w="1134" w:type="dxa"/>
                            <w:shd w:val="clear" w:color="auto" w:fill="auto"/>
                            <w:vAlign w:val="center"/>
                          </w:tcPr>
                          <w:p w14:paraId="1D5542C4" w14:textId="77777777" w:rsidR="00AC48FD" w:rsidRPr="00BA074E" w:rsidRDefault="00AC48FD" w:rsidP="00591E6D">
                            <w:pPr>
                              <w:jc w:val="center"/>
                              <w:rPr>
                                <w:sz w:val="22"/>
                                <w:szCs w:val="22"/>
                              </w:rPr>
                            </w:pPr>
                            <w:r w:rsidRPr="00BA074E">
                              <w:rPr>
                                <w:sz w:val="22"/>
                                <w:szCs w:val="22"/>
                              </w:rPr>
                              <w:t>0,17</w:t>
                            </w:r>
                          </w:p>
                        </w:tc>
                        <w:tc>
                          <w:tcPr>
                            <w:tcW w:w="1134" w:type="dxa"/>
                            <w:shd w:val="clear" w:color="auto" w:fill="auto"/>
                            <w:vAlign w:val="center"/>
                          </w:tcPr>
                          <w:p w14:paraId="6AEF142B" w14:textId="77777777" w:rsidR="00AC48FD" w:rsidRPr="00BA074E" w:rsidRDefault="00AC48FD" w:rsidP="00591E6D">
                            <w:pPr>
                              <w:jc w:val="center"/>
                              <w:rPr>
                                <w:sz w:val="22"/>
                                <w:szCs w:val="22"/>
                              </w:rPr>
                            </w:pPr>
                            <w:r w:rsidRPr="00BA074E">
                              <w:rPr>
                                <w:sz w:val="22"/>
                                <w:szCs w:val="22"/>
                              </w:rPr>
                              <w:t>0,30</w:t>
                            </w:r>
                          </w:p>
                        </w:tc>
                        <w:tc>
                          <w:tcPr>
                            <w:tcW w:w="1134" w:type="dxa"/>
                            <w:shd w:val="clear" w:color="auto" w:fill="auto"/>
                            <w:vAlign w:val="center"/>
                          </w:tcPr>
                          <w:p w14:paraId="70E5B3F3" w14:textId="77777777" w:rsidR="00AC48FD" w:rsidRPr="00BA074E" w:rsidRDefault="00AC48FD" w:rsidP="00591E6D">
                            <w:pPr>
                              <w:jc w:val="center"/>
                              <w:rPr>
                                <w:sz w:val="22"/>
                                <w:szCs w:val="22"/>
                              </w:rPr>
                            </w:pPr>
                            <w:r w:rsidRPr="00BA074E">
                              <w:rPr>
                                <w:sz w:val="22"/>
                                <w:szCs w:val="22"/>
                              </w:rPr>
                              <w:t>0,11</w:t>
                            </w:r>
                          </w:p>
                        </w:tc>
                        <w:tc>
                          <w:tcPr>
                            <w:tcW w:w="1134" w:type="dxa"/>
                            <w:shd w:val="clear" w:color="auto" w:fill="auto"/>
                            <w:vAlign w:val="center"/>
                          </w:tcPr>
                          <w:p w14:paraId="373554B5" w14:textId="77777777" w:rsidR="00AC48FD" w:rsidRPr="00BA074E" w:rsidRDefault="00AC48FD" w:rsidP="00591E6D">
                            <w:pPr>
                              <w:jc w:val="center"/>
                              <w:rPr>
                                <w:sz w:val="22"/>
                                <w:szCs w:val="22"/>
                              </w:rPr>
                            </w:pPr>
                            <w:r w:rsidRPr="00BA074E">
                              <w:rPr>
                                <w:sz w:val="22"/>
                                <w:szCs w:val="22"/>
                              </w:rPr>
                              <w:t>0,22</w:t>
                            </w:r>
                          </w:p>
                        </w:tc>
                        <w:tc>
                          <w:tcPr>
                            <w:tcW w:w="1276" w:type="dxa"/>
                            <w:shd w:val="clear" w:color="auto" w:fill="auto"/>
                            <w:vAlign w:val="center"/>
                          </w:tcPr>
                          <w:p w14:paraId="13FF7F18" w14:textId="77777777" w:rsidR="00AC48FD" w:rsidRPr="00BA074E" w:rsidRDefault="00AC48FD" w:rsidP="00591E6D">
                            <w:pPr>
                              <w:jc w:val="center"/>
                              <w:rPr>
                                <w:sz w:val="22"/>
                                <w:szCs w:val="22"/>
                              </w:rPr>
                            </w:pPr>
                            <w:r w:rsidRPr="00BA074E">
                              <w:rPr>
                                <w:sz w:val="22"/>
                                <w:szCs w:val="22"/>
                              </w:rPr>
                              <w:t>0,37</w:t>
                            </w:r>
                          </w:p>
                        </w:tc>
                      </w:tr>
                      <w:tr w:rsidR="00AC48FD" w:rsidRPr="00BA074E" w14:paraId="7B24BCC5" w14:textId="77777777" w:rsidTr="00BA074E">
                        <w:tc>
                          <w:tcPr>
                            <w:tcW w:w="851" w:type="dxa"/>
                            <w:shd w:val="clear" w:color="auto" w:fill="auto"/>
                            <w:vAlign w:val="center"/>
                          </w:tcPr>
                          <w:p w14:paraId="730FA707" w14:textId="77777777" w:rsidR="00AC48FD" w:rsidRPr="00BA074E" w:rsidRDefault="00AC48FD" w:rsidP="00591E6D">
                            <w:pPr>
                              <w:ind w:left="-108" w:right="-108"/>
                              <w:jc w:val="center"/>
                              <w:rPr>
                                <w:sz w:val="22"/>
                                <w:szCs w:val="22"/>
                              </w:rPr>
                            </w:pPr>
                            <w:r w:rsidRPr="00BA074E">
                              <w:rPr>
                                <w:sz w:val="22"/>
                                <w:szCs w:val="22"/>
                              </w:rPr>
                              <w:t>130</w:t>
                            </w:r>
                          </w:p>
                        </w:tc>
                        <w:tc>
                          <w:tcPr>
                            <w:tcW w:w="1134" w:type="dxa"/>
                            <w:shd w:val="clear" w:color="auto" w:fill="auto"/>
                            <w:vAlign w:val="center"/>
                          </w:tcPr>
                          <w:p w14:paraId="3A87B3A0" w14:textId="77777777" w:rsidR="00AC48FD" w:rsidRPr="00BA074E" w:rsidRDefault="00AC48FD" w:rsidP="00591E6D">
                            <w:pPr>
                              <w:ind w:right="-44"/>
                              <w:jc w:val="center"/>
                              <w:rPr>
                                <w:sz w:val="22"/>
                                <w:szCs w:val="22"/>
                              </w:rPr>
                            </w:pPr>
                            <w:r w:rsidRPr="00BA074E">
                              <w:rPr>
                                <w:sz w:val="22"/>
                                <w:szCs w:val="22"/>
                              </w:rPr>
                              <w:t>0,09</w:t>
                            </w:r>
                          </w:p>
                        </w:tc>
                        <w:tc>
                          <w:tcPr>
                            <w:tcW w:w="1134" w:type="dxa"/>
                            <w:shd w:val="clear" w:color="auto" w:fill="auto"/>
                            <w:vAlign w:val="center"/>
                          </w:tcPr>
                          <w:p w14:paraId="0302D32D" w14:textId="77777777" w:rsidR="00AC48FD" w:rsidRPr="00BA074E" w:rsidRDefault="00AC48FD" w:rsidP="00591E6D">
                            <w:pPr>
                              <w:jc w:val="center"/>
                              <w:rPr>
                                <w:sz w:val="22"/>
                                <w:szCs w:val="22"/>
                              </w:rPr>
                            </w:pPr>
                            <w:r w:rsidRPr="00BA074E">
                              <w:rPr>
                                <w:sz w:val="22"/>
                                <w:szCs w:val="22"/>
                              </w:rPr>
                              <w:t>0,19</w:t>
                            </w:r>
                          </w:p>
                        </w:tc>
                        <w:tc>
                          <w:tcPr>
                            <w:tcW w:w="1134" w:type="dxa"/>
                            <w:shd w:val="clear" w:color="auto" w:fill="auto"/>
                            <w:vAlign w:val="center"/>
                          </w:tcPr>
                          <w:p w14:paraId="1E6C14DB" w14:textId="77777777" w:rsidR="00AC48FD" w:rsidRPr="00BA074E" w:rsidRDefault="00AC48FD" w:rsidP="00591E6D">
                            <w:pPr>
                              <w:ind w:left="-31" w:right="-117"/>
                              <w:jc w:val="center"/>
                              <w:rPr>
                                <w:sz w:val="22"/>
                                <w:szCs w:val="22"/>
                              </w:rPr>
                            </w:pPr>
                            <w:r w:rsidRPr="00BA074E">
                              <w:rPr>
                                <w:sz w:val="22"/>
                                <w:szCs w:val="22"/>
                              </w:rPr>
                              <w:t>0,33</w:t>
                            </w:r>
                          </w:p>
                        </w:tc>
                        <w:tc>
                          <w:tcPr>
                            <w:tcW w:w="1134" w:type="dxa"/>
                            <w:shd w:val="clear" w:color="auto" w:fill="auto"/>
                            <w:vAlign w:val="center"/>
                          </w:tcPr>
                          <w:p w14:paraId="3368CF2F" w14:textId="77777777" w:rsidR="00AC48FD" w:rsidRPr="00BA074E" w:rsidRDefault="00AC48FD" w:rsidP="00591E6D">
                            <w:pPr>
                              <w:jc w:val="center"/>
                              <w:rPr>
                                <w:sz w:val="22"/>
                                <w:szCs w:val="22"/>
                              </w:rPr>
                            </w:pPr>
                            <w:r w:rsidRPr="00BA074E">
                              <w:rPr>
                                <w:sz w:val="22"/>
                                <w:szCs w:val="22"/>
                              </w:rPr>
                              <w:t>0,02</w:t>
                            </w:r>
                          </w:p>
                        </w:tc>
                        <w:tc>
                          <w:tcPr>
                            <w:tcW w:w="1134" w:type="dxa"/>
                            <w:shd w:val="clear" w:color="auto" w:fill="auto"/>
                            <w:vAlign w:val="center"/>
                          </w:tcPr>
                          <w:p w14:paraId="56E0FC57" w14:textId="77777777" w:rsidR="00AC48FD" w:rsidRPr="00BA074E" w:rsidRDefault="00AC48FD" w:rsidP="00591E6D">
                            <w:pPr>
                              <w:jc w:val="center"/>
                              <w:rPr>
                                <w:sz w:val="22"/>
                                <w:szCs w:val="22"/>
                              </w:rPr>
                            </w:pPr>
                            <w:r w:rsidRPr="00BA074E">
                              <w:rPr>
                                <w:sz w:val="22"/>
                                <w:szCs w:val="22"/>
                              </w:rPr>
                              <w:t>0,06</w:t>
                            </w:r>
                          </w:p>
                        </w:tc>
                        <w:tc>
                          <w:tcPr>
                            <w:tcW w:w="1134" w:type="dxa"/>
                            <w:shd w:val="clear" w:color="auto" w:fill="auto"/>
                            <w:vAlign w:val="center"/>
                          </w:tcPr>
                          <w:p w14:paraId="103D6D46" w14:textId="77777777" w:rsidR="00AC48FD" w:rsidRPr="00BA074E" w:rsidRDefault="00AC48FD" w:rsidP="00591E6D">
                            <w:pPr>
                              <w:jc w:val="center"/>
                              <w:rPr>
                                <w:sz w:val="22"/>
                                <w:szCs w:val="22"/>
                              </w:rPr>
                            </w:pPr>
                            <w:r w:rsidRPr="00BA074E">
                              <w:rPr>
                                <w:sz w:val="22"/>
                                <w:szCs w:val="22"/>
                              </w:rPr>
                              <w:t>0,16</w:t>
                            </w:r>
                          </w:p>
                        </w:tc>
                        <w:tc>
                          <w:tcPr>
                            <w:tcW w:w="1134" w:type="dxa"/>
                            <w:shd w:val="clear" w:color="auto" w:fill="auto"/>
                            <w:vAlign w:val="center"/>
                          </w:tcPr>
                          <w:p w14:paraId="1F95DDD7" w14:textId="77777777" w:rsidR="00AC48FD" w:rsidRPr="00BA074E" w:rsidRDefault="00AC48FD" w:rsidP="00591E6D">
                            <w:pPr>
                              <w:jc w:val="center"/>
                              <w:rPr>
                                <w:sz w:val="22"/>
                                <w:szCs w:val="22"/>
                              </w:rPr>
                            </w:pPr>
                            <w:r w:rsidRPr="00BA074E">
                              <w:rPr>
                                <w:sz w:val="22"/>
                                <w:szCs w:val="22"/>
                              </w:rPr>
                              <w:t>0,44</w:t>
                            </w:r>
                          </w:p>
                        </w:tc>
                        <w:tc>
                          <w:tcPr>
                            <w:tcW w:w="1134" w:type="dxa"/>
                            <w:shd w:val="clear" w:color="auto" w:fill="auto"/>
                            <w:vAlign w:val="center"/>
                          </w:tcPr>
                          <w:p w14:paraId="536C388D" w14:textId="77777777" w:rsidR="00AC48FD" w:rsidRPr="00BA074E" w:rsidRDefault="00AC48FD" w:rsidP="00591E6D">
                            <w:pPr>
                              <w:jc w:val="center"/>
                              <w:rPr>
                                <w:sz w:val="22"/>
                                <w:szCs w:val="22"/>
                              </w:rPr>
                            </w:pPr>
                            <w:r w:rsidRPr="00BA074E">
                              <w:rPr>
                                <w:sz w:val="22"/>
                                <w:szCs w:val="22"/>
                              </w:rPr>
                              <w:t>0,57</w:t>
                            </w:r>
                          </w:p>
                        </w:tc>
                        <w:tc>
                          <w:tcPr>
                            <w:tcW w:w="1134" w:type="dxa"/>
                            <w:shd w:val="clear" w:color="auto" w:fill="auto"/>
                            <w:vAlign w:val="center"/>
                          </w:tcPr>
                          <w:p w14:paraId="79C262F1" w14:textId="77777777" w:rsidR="00AC48FD" w:rsidRPr="00BA074E" w:rsidRDefault="00AC48FD" w:rsidP="00591E6D">
                            <w:pPr>
                              <w:jc w:val="center"/>
                              <w:rPr>
                                <w:sz w:val="22"/>
                                <w:szCs w:val="22"/>
                              </w:rPr>
                            </w:pPr>
                            <w:r w:rsidRPr="00BA074E">
                              <w:rPr>
                                <w:sz w:val="22"/>
                                <w:szCs w:val="22"/>
                              </w:rPr>
                              <w:t>0,69</w:t>
                            </w:r>
                          </w:p>
                        </w:tc>
                        <w:tc>
                          <w:tcPr>
                            <w:tcW w:w="1134" w:type="dxa"/>
                            <w:shd w:val="clear" w:color="auto" w:fill="auto"/>
                            <w:vAlign w:val="center"/>
                          </w:tcPr>
                          <w:p w14:paraId="315AC312" w14:textId="77777777" w:rsidR="00AC48FD" w:rsidRPr="00BA074E" w:rsidRDefault="00AC48FD" w:rsidP="00591E6D">
                            <w:pPr>
                              <w:jc w:val="center"/>
                              <w:rPr>
                                <w:sz w:val="22"/>
                                <w:szCs w:val="22"/>
                              </w:rPr>
                            </w:pPr>
                            <w:r w:rsidRPr="00BA074E">
                              <w:rPr>
                                <w:sz w:val="22"/>
                                <w:szCs w:val="22"/>
                              </w:rPr>
                              <w:t>1,00</w:t>
                            </w:r>
                          </w:p>
                        </w:tc>
                        <w:tc>
                          <w:tcPr>
                            <w:tcW w:w="1134" w:type="dxa"/>
                            <w:shd w:val="clear" w:color="auto" w:fill="auto"/>
                            <w:vAlign w:val="center"/>
                          </w:tcPr>
                          <w:p w14:paraId="01FA4569" w14:textId="77777777" w:rsidR="00AC48FD" w:rsidRPr="00BA074E" w:rsidRDefault="00AC48FD" w:rsidP="00591E6D">
                            <w:pPr>
                              <w:jc w:val="center"/>
                              <w:rPr>
                                <w:sz w:val="22"/>
                                <w:szCs w:val="22"/>
                              </w:rPr>
                            </w:pPr>
                            <w:r w:rsidRPr="00BA074E">
                              <w:rPr>
                                <w:sz w:val="22"/>
                                <w:szCs w:val="22"/>
                              </w:rPr>
                              <w:t>1,00</w:t>
                            </w:r>
                          </w:p>
                        </w:tc>
                        <w:tc>
                          <w:tcPr>
                            <w:tcW w:w="1276" w:type="dxa"/>
                            <w:shd w:val="clear" w:color="auto" w:fill="auto"/>
                            <w:vAlign w:val="center"/>
                          </w:tcPr>
                          <w:p w14:paraId="794585A3" w14:textId="77777777" w:rsidR="00AC48FD" w:rsidRPr="00BA074E" w:rsidRDefault="00AC48FD" w:rsidP="00591E6D">
                            <w:pPr>
                              <w:jc w:val="center"/>
                              <w:rPr>
                                <w:sz w:val="22"/>
                                <w:szCs w:val="22"/>
                              </w:rPr>
                            </w:pPr>
                            <w:r w:rsidRPr="00BA074E">
                              <w:rPr>
                                <w:sz w:val="22"/>
                                <w:szCs w:val="22"/>
                              </w:rPr>
                              <w:t>1,00</w:t>
                            </w:r>
                          </w:p>
                        </w:tc>
                      </w:tr>
                      <w:tr w:rsidR="00AC48FD" w:rsidRPr="00BA074E" w14:paraId="53C0DB54" w14:textId="77777777" w:rsidTr="00BA074E">
                        <w:tc>
                          <w:tcPr>
                            <w:tcW w:w="851" w:type="dxa"/>
                            <w:shd w:val="clear" w:color="auto" w:fill="auto"/>
                            <w:vAlign w:val="center"/>
                          </w:tcPr>
                          <w:p w14:paraId="4B6ABA64" w14:textId="77777777" w:rsidR="00AC48FD" w:rsidRPr="00BA074E" w:rsidRDefault="00AC48FD" w:rsidP="00591E6D">
                            <w:pPr>
                              <w:ind w:left="-108" w:right="-108"/>
                              <w:jc w:val="center"/>
                              <w:rPr>
                                <w:sz w:val="22"/>
                                <w:szCs w:val="22"/>
                              </w:rPr>
                            </w:pPr>
                            <w:r w:rsidRPr="00BA074E">
                              <w:rPr>
                                <w:sz w:val="22"/>
                                <w:szCs w:val="22"/>
                              </w:rPr>
                              <w:t>180</w:t>
                            </w:r>
                          </w:p>
                        </w:tc>
                        <w:tc>
                          <w:tcPr>
                            <w:tcW w:w="1134" w:type="dxa"/>
                            <w:shd w:val="clear" w:color="auto" w:fill="auto"/>
                            <w:vAlign w:val="center"/>
                          </w:tcPr>
                          <w:p w14:paraId="587D6CA9" w14:textId="77777777" w:rsidR="00AC48FD" w:rsidRPr="00BA074E" w:rsidRDefault="00AC48FD" w:rsidP="00591E6D">
                            <w:pPr>
                              <w:ind w:right="-44"/>
                              <w:jc w:val="center"/>
                              <w:rPr>
                                <w:sz w:val="22"/>
                                <w:szCs w:val="22"/>
                              </w:rPr>
                            </w:pPr>
                            <w:r w:rsidRPr="00BA074E">
                              <w:rPr>
                                <w:sz w:val="22"/>
                                <w:szCs w:val="22"/>
                              </w:rPr>
                              <w:t>0,15</w:t>
                            </w:r>
                          </w:p>
                        </w:tc>
                        <w:tc>
                          <w:tcPr>
                            <w:tcW w:w="1134" w:type="dxa"/>
                            <w:shd w:val="clear" w:color="auto" w:fill="auto"/>
                            <w:vAlign w:val="center"/>
                          </w:tcPr>
                          <w:p w14:paraId="5EBE8388" w14:textId="77777777" w:rsidR="00AC48FD" w:rsidRPr="00BA074E" w:rsidRDefault="00AC48FD" w:rsidP="00591E6D">
                            <w:pPr>
                              <w:jc w:val="center"/>
                              <w:rPr>
                                <w:sz w:val="22"/>
                                <w:szCs w:val="22"/>
                              </w:rPr>
                            </w:pPr>
                            <w:r w:rsidRPr="00BA074E">
                              <w:rPr>
                                <w:sz w:val="22"/>
                                <w:szCs w:val="22"/>
                              </w:rPr>
                              <w:t>0,37</w:t>
                            </w:r>
                          </w:p>
                        </w:tc>
                        <w:tc>
                          <w:tcPr>
                            <w:tcW w:w="1134" w:type="dxa"/>
                            <w:shd w:val="clear" w:color="auto" w:fill="auto"/>
                            <w:vAlign w:val="center"/>
                          </w:tcPr>
                          <w:p w14:paraId="4DC8E713" w14:textId="77777777" w:rsidR="00AC48FD" w:rsidRPr="00BA074E" w:rsidRDefault="00AC48FD" w:rsidP="00591E6D">
                            <w:pPr>
                              <w:ind w:left="-31" w:right="-117"/>
                              <w:jc w:val="center"/>
                              <w:rPr>
                                <w:sz w:val="22"/>
                                <w:szCs w:val="22"/>
                              </w:rPr>
                            </w:pPr>
                            <w:r w:rsidRPr="00BA074E">
                              <w:rPr>
                                <w:sz w:val="22"/>
                                <w:szCs w:val="22"/>
                              </w:rPr>
                              <w:t>0,51</w:t>
                            </w:r>
                          </w:p>
                        </w:tc>
                        <w:tc>
                          <w:tcPr>
                            <w:tcW w:w="1134" w:type="dxa"/>
                            <w:shd w:val="clear" w:color="auto" w:fill="auto"/>
                            <w:vAlign w:val="center"/>
                          </w:tcPr>
                          <w:p w14:paraId="2F55A89B" w14:textId="77777777" w:rsidR="00AC48FD" w:rsidRPr="00BA074E" w:rsidRDefault="00AC48FD" w:rsidP="00591E6D">
                            <w:pPr>
                              <w:jc w:val="center"/>
                              <w:rPr>
                                <w:sz w:val="22"/>
                                <w:szCs w:val="22"/>
                              </w:rPr>
                            </w:pPr>
                            <w:r w:rsidRPr="00BA074E">
                              <w:rPr>
                                <w:sz w:val="22"/>
                                <w:szCs w:val="22"/>
                              </w:rPr>
                              <w:t>0,09</w:t>
                            </w:r>
                          </w:p>
                        </w:tc>
                        <w:tc>
                          <w:tcPr>
                            <w:tcW w:w="1134" w:type="dxa"/>
                            <w:shd w:val="clear" w:color="auto" w:fill="auto"/>
                            <w:vAlign w:val="center"/>
                          </w:tcPr>
                          <w:p w14:paraId="043220F2" w14:textId="77777777" w:rsidR="00AC48FD" w:rsidRPr="00BA074E" w:rsidRDefault="00AC48FD" w:rsidP="00591E6D">
                            <w:pPr>
                              <w:jc w:val="center"/>
                              <w:rPr>
                                <w:sz w:val="22"/>
                                <w:szCs w:val="22"/>
                              </w:rPr>
                            </w:pPr>
                            <w:r w:rsidRPr="00BA074E">
                              <w:rPr>
                                <w:sz w:val="22"/>
                                <w:szCs w:val="22"/>
                              </w:rPr>
                              <w:t>0,20</w:t>
                            </w:r>
                          </w:p>
                        </w:tc>
                        <w:tc>
                          <w:tcPr>
                            <w:tcW w:w="1134" w:type="dxa"/>
                            <w:shd w:val="clear" w:color="auto" w:fill="auto"/>
                            <w:vAlign w:val="center"/>
                          </w:tcPr>
                          <w:p w14:paraId="1226A734" w14:textId="77777777" w:rsidR="00AC48FD" w:rsidRPr="00BA074E" w:rsidRDefault="00AC48FD" w:rsidP="00591E6D">
                            <w:pPr>
                              <w:jc w:val="center"/>
                              <w:rPr>
                                <w:sz w:val="22"/>
                                <w:szCs w:val="22"/>
                              </w:rPr>
                            </w:pPr>
                            <w:r w:rsidRPr="00BA074E">
                              <w:rPr>
                                <w:sz w:val="22"/>
                                <w:szCs w:val="22"/>
                              </w:rPr>
                              <w:t>0,34</w:t>
                            </w:r>
                          </w:p>
                        </w:tc>
                        <w:tc>
                          <w:tcPr>
                            <w:tcW w:w="1134" w:type="dxa"/>
                            <w:shd w:val="clear" w:color="auto" w:fill="auto"/>
                            <w:vAlign w:val="center"/>
                          </w:tcPr>
                          <w:p w14:paraId="6FE92DB6" w14:textId="77777777" w:rsidR="00AC48FD" w:rsidRPr="00BA074E" w:rsidRDefault="00AC48FD" w:rsidP="00591E6D">
                            <w:pPr>
                              <w:jc w:val="center"/>
                              <w:rPr>
                                <w:sz w:val="22"/>
                                <w:szCs w:val="22"/>
                              </w:rPr>
                            </w:pPr>
                            <w:r w:rsidRPr="00BA074E">
                              <w:rPr>
                                <w:sz w:val="22"/>
                                <w:szCs w:val="22"/>
                              </w:rPr>
                              <w:t>1,52</w:t>
                            </w:r>
                          </w:p>
                        </w:tc>
                        <w:tc>
                          <w:tcPr>
                            <w:tcW w:w="1134" w:type="dxa"/>
                            <w:shd w:val="clear" w:color="auto" w:fill="auto"/>
                            <w:vAlign w:val="center"/>
                          </w:tcPr>
                          <w:p w14:paraId="5F8B8551" w14:textId="77777777" w:rsidR="00AC48FD" w:rsidRPr="00BA074E" w:rsidRDefault="00AC48FD" w:rsidP="00591E6D">
                            <w:pPr>
                              <w:jc w:val="center"/>
                              <w:rPr>
                                <w:sz w:val="22"/>
                                <w:szCs w:val="22"/>
                              </w:rPr>
                            </w:pPr>
                            <w:r w:rsidRPr="00BA074E">
                              <w:rPr>
                                <w:sz w:val="22"/>
                                <w:szCs w:val="22"/>
                              </w:rPr>
                              <w:t>1,33</w:t>
                            </w:r>
                          </w:p>
                        </w:tc>
                        <w:tc>
                          <w:tcPr>
                            <w:tcW w:w="1134" w:type="dxa"/>
                            <w:shd w:val="clear" w:color="auto" w:fill="auto"/>
                            <w:vAlign w:val="center"/>
                          </w:tcPr>
                          <w:p w14:paraId="06866B57" w14:textId="77777777" w:rsidR="00AC48FD" w:rsidRPr="00BA074E" w:rsidRDefault="00AC48FD" w:rsidP="00591E6D">
                            <w:pPr>
                              <w:jc w:val="center"/>
                              <w:rPr>
                                <w:sz w:val="22"/>
                                <w:szCs w:val="22"/>
                              </w:rPr>
                            </w:pPr>
                            <w:r w:rsidRPr="00BA074E">
                              <w:rPr>
                                <w:sz w:val="22"/>
                                <w:szCs w:val="22"/>
                              </w:rPr>
                              <w:t>1,21</w:t>
                            </w:r>
                          </w:p>
                        </w:tc>
                        <w:tc>
                          <w:tcPr>
                            <w:tcW w:w="1134" w:type="dxa"/>
                            <w:shd w:val="clear" w:color="auto" w:fill="auto"/>
                            <w:vAlign w:val="center"/>
                          </w:tcPr>
                          <w:p w14:paraId="6DD0A632" w14:textId="77777777" w:rsidR="00AC48FD" w:rsidRPr="00BA074E" w:rsidRDefault="00AC48FD" w:rsidP="00591E6D">
                            <w:pPr>
                              <w:jc w:val="center"/>
                              <w:rPr>
                                <w:sz w:val="22"/>
                                <w:szCs w:val="22"/>
                              </w:rPr>
                            </w:pPr>
                            <w:r w:rsidRPr="00BA074E">
                              <w:rPr>
                                <w:sz w:val="22"/>
                                <w:szCs w:val="22"/>
                              </w:rPr>
                              <w:t>4,43</w:t>
                            </w:r>
                          </w:p>
                        </w:tc>
                        <w:tc>
                          <w:tcPr>
                            <w:tcW w:w="1134" w:type="dxa"/>
                            <w:shd w:val="clear" w:color="auto" w:fill="auto"/>
                            <w:vAlign w:val="center"/>
                          </w:tcPr>
                          <w:p w14:paraId="7884B1D7" w14:textId="77777777" w:rsidR="00AC48FD" w:rsidRPr="00BA074E" w:rsidRDefault="00AC48FD" w:rsidP="00591E6D">
                            <w:pPr>
                              <w:jc w:val="center"/>
                              <w:rPr>
                                <w:sz w:val="22"/>
                                <w:szCs w:val="22"/>
                              </w:rPr>
                            </w:pPr>
                            <w:r w:rsidRPr="00BA074E">
                              <w:rPr>
                                <w:sz w:val="22"/>
                                <w:szCs w:val="22"/>
                              </w:rPr>
                              <w:t>2,76</w:t>
                            </w:r>
                          </w:p>
                        </w:tc>
                        <w:tc>
                          <w:tcPr>
                            <w:tcW w:w="1276" w:type="dxa"/>
                            <w:shd w:val="clear" w:color="auto" w:fill="auto"/>
                            <w:vAlign w:val="center"/>
                          </w:tcPr>
                          <w:p w14:paraId="15A771AE" w14:textId="77777777" w:rsidR="00AC48FD" w:rsidRPr="00BA074E" w:rsidRDefault="00AC48FD" w:rsidP="00591E6D">
                            <w:pPr>
                              <w:jc w:val="center"/>
                              <w:rPr>
                                <w:sz w:val="22"/>
                                <w:szCs w:val="22"/>
                              </w:rPr>
                            </w:pPr>
                            <w:r w:rsidRPr="00BA074E">
                              <w:rPr>
                                <w:sz w:val="22"/>
                                <w:szCs w:val="22"/>
                              </w:rPr>
                              <w:t>1,97</w:t>
                            </w:r>
                          </w:p>
                        </w:tc>
                      </w:tr>
                      <w:tr w:rsidR="00AC48FD" w:rsidRPr="00BA074E" w14:paraId="36CDFD63" w14:textId="77777777" w:rsidTr="00BA074E">
                        <w:tc>
                          <w:tcPr>
                            <w:tcW w:w="851" w:type="dxa"/>
                            <w:shd w:val="clear" w:color="auto" w:fill="auto"/>
                            <w:vAlign w:val="center"/>
                          </w:tcPr>
                          <w:p w14:paraId="28AB0B6B" w14:textId="77777777" w:rsidR="00AC48FD" w:rsidRPr="00BA074E" w:rsidRDefault="00AC48FD" w:rsidP="00591E6D">
                            <w:pPr>
                              <w:ind w:left="-108" w:right="-108"/>
                              <w:jc w:val="center"/>
                              <w:rPr>
                                <w:sz w:val="22"/>
                                <w:szCs w:val="22"/>
                              </w:rPr>
                            </w:pPr>
                            <w:r w:rsidRPr="00BA074E">
                              <w:rPr>
                                <w:sz w:val="22"/>
                                <w:szCs w:val="22"/>
                              </w:rPr>
                              <w:t>240</w:t>
                            </w:r>
                          </w:p>
                        </w:tc>
                        <w:tc>
                          <w:tcPr>
                            <w:tcW w:w="1134" w:type="dxa"/>
                            <w:shd w:val="clear" w:color="auto" w:fill="auto"/>
                            <w:vAlign w:val="center"/>
                          </w:tcPr>
                          <w:p w14:paraId="44E1E2E9" w14:textId="77777777" w:rsidR="00AC48FD" w:rsidRPr="00BA074E" w:rsidRDefault="00AC48FD" w:rsidP="00591E6D">
                            <w:pPr>
                              <w:ind w:right="-44"/>
                              <w:jc w:val="center"/>
                              <w:rPr>
                                <w:sz w:val="22"/>
                                <w:szCs w:val="22"/>
                              </w:rPr>
                            </w:pPr>
                            <w:r w:rsidRPr="00BA074E">
                              <w:rPr>
                                <w:sz w:val="22"/>
                                <w:szCs w:val="22"/>
                              </w:rPr>
                              <w:t>0,29</w:t>
                            </w:r>
                          </w:p>
                        </w:tc>
                        <w:tc>
                          <w:tcPr>
                            <w:tcW w:w="1134" w:type="dxa"/>
                            <w:shd w:val="clear" w:color="auto" w:fill="auto"/>
                            <w:vAlign w:val="center"/>
                          </w:tcPr>
                          <w:p w14:paraId="28CAD2B9" w14:textId="77777777" w:rsidR="00AC48FD" w:rsidRPr="00BA074E" w:rsidRDefault="00AC48FD" w:rsidP="00591E6D">
                            <w:pPr>
                              <w:jc w:val="center"/>
                              <w:rPr>
                                <w:sz w:val="22"/>
                                <w:szCs w:val="22"/>
                              </w:rPr>
                            </w:pPr>
                            <w:r w:rsidRPr="00BA074E">
                              <w:rPr>
                                <w:sz w:val="22"/>
                                <w:szCs w:val="22"/>
                              </w:rPr>
                              <w:t>0,43</w:t>
                            </w:r>
                          </w:p>
                        </w:tc>
                        <w:tc>
                          <w:tcPr>
                            <w:tcW w:w="1134" w:type="dxa"/>
                            <w:shd w:val="clear" w:color="auto" w:fill="auto"/>
                            <w:vAlign w:val="center"/>
                          </w:tcPr>
                          <w:p w14:paraId="0802C107" w14:textId="77777777" w:rsidR="00AC48FD" w:rsidRPr="00BA074E" w:rsidRDefault="00AC48FD" w:rsidP="00591E6D">
                            <w:pPr>
                              <w:ind w:left="-31" w:right="-117"/>
                              <w:jc w:val="center"/>
                              <w:rPr>
                                <w:sz w:val="22"/>
                                <w:szCs w:val="22"/>
                              </w:rPr>
                            </w:pPr>
                            <w:r w:rsidRPr="00BA074E">
                              <w:rPr>
                                <w:sz w:val="22"/>
                                <w:szCs w:val="22"/>
                              </w:rPr>
                              <w:t>0,57</w:t>
                            </w:r>
                          </w:p>
                        </w:tc>
                        <w:tc>
                          <w:tcPr>
                            <w:tcW w:w="1134" w:type="dxa"/>
                            <w:shd w:val="clear" w:color="auto" w:fill="auto"/>
                            <w:vAlign w:val="center"/>
                          </w:tcPr>
                          <w:p w14:paraId="6CB3D766" w14:textId="77777777" w:rsidR="00AC48FD" w:rsidRPr="00BA074E" w:rsidRDefault="00AC48FD" w:rsidP="00591E6D">
                            <w:pPr>
                              <w:jc w:val="center"/>
                              <w:rPr>
                                <w:sz w:val="22"/>
                                <w:szCs w:val="22"/>
                              </w:rPr>
                            </w:pPr>
                            <w:r w:rsidRPr="00BA074E">
                              <w:rPr>
                                <w:sz w:val="22"/>
                                <w:szCs w:val="22"/>
                              </w:rPr>
                              <w:t>0,22</w:t>
                            </w:r>
                          </w:p>
                        </w:tc>
                        <w:tc>
                          <w:tcPr>
                            <w:tcW w:w="1134" w:type="dxa"/>
                            <w:shd w:val="clear" w:color="auto" w:fill="auto"/>
                            <w:vAlign w:val="center"/>
                          </w:tcPr>
                          <w:p w14:paraId="4A5B4430" w14:textId="77777777" w:rsidR="00AC48FD" w:rsidRPr="00BA074E" w:rsidRDefault="00AC48FD" w:rsidP="00591E6D">
                            <w:pPr>
                              <w:jc w:val="center"/>
                              <w:rPr>
                                <w:sz w:val="22"/>
                                <w:szCs w:val="22"/>
                              </w:rPr>
                            </w:pPr>
                            <w:r w:rsidRPr="00BA074E">
                              <w:rPr>
                                <w:sz w:val="22"/>
                                <w:szCs w:val="22"/>
                              </w:rPr>
                              <w:t>0,40</w:t>
                            </w:r>
                          </w:p>
                        </w:tc>
                        <w:tc>
                          <w:tcPr>
                            <w:tcW w:w="1134" w:type="dxa"/>
                            <w:shd w:val="clear" w:color="auto" w:fill="auto"/>
                            <w:vAlign w:val="center"/>
                          </w:tcPr>
                          <w:p w14:paraId="2A53C114" w14:textId="77777777" w:rsidR="00AC48FD" w:rsidRPr="00BA074E" w:rsidRDefault="00AC48FD" w:rsidP="00591E6D">
                            <w:pPr>
                              <w:jc w:val="center"/>
                              <w:rPr>
                                <w:sz w:val="22"/>
                                <w:szCs w:val="22"/>
                              </w:rPr>
                            </w:pPr>
                            <w:r w:rsidRPr="00BA074E">
                              <w:rPr>
                                <w:sz w:val="22"/>
                                <w:szCs w:val="22"/>
                              </w:rPr>
                              <w:t>0,50</w:t>
                            </w:r>
                          </w:p>
                        </w:tc>
                        <w:tc>
                          <w:tcPr>
                            <w:tcW w:w="1134" w:type="dxa"/>
                            <w:shd w:val="clear" w:color="auto" w:fill="auto"/>
                            <w:vAlign w:val="center"/>
                          </w:tcPr>
                          <w:p w14:paraId="6A22D55C" w14:textId="77777777" w:rsidR="00AC48FD" w:rsidRPr="00BA074E" w:rsidRDefault="00AC48FD" w:rsidP="00591E6D">
                            <w:pPr>
                              <w:jc w:val="center"/>
                              <w:rPr>
                                <w:sz w:val="22"/>
                                <w:szCs w:val="22"/>
                              </w:rPr>
                            </w:pPr>
                            <w:r w:rsidRPr="00BA074E">
                              <w:rPr>
                                <w:sz w:val="22"/>
                                <w:szCs w:val="22"/>
                              </w:rPr>
                              <w:t>4,09</w:t>
                            </w:r>
                          </w:p>
                        </w:tc>
                        <w:tc>
                          <w:tcPr>
                            <w:tcW w:w="1134" w:type="dxa"/>
                            <w:shd w:val="clear" w:color="auto" w:fill="auto"/>
                            <w:vAlign w:val="center"/>
                          </w:tcPr>
                          <w:p w14:paraId="556013FF" w14:textId="77777777" w:rsidR="00AC48FD" w:rsidRPr="00BA074E" w:rsidRDefault="00AC48FD" w:rsidP="00591E6D">
                            <w:pPr>
                              <w:jc w:val="center"/>
                              <w:rPr>
                                <w:sz w:val="22"/>
                                <w:szCs w:val="22"/>
                              </w:rPr>
                            </w:pPr>
                            <w:r w:rsidRPr="00BA074E">
                              <w:rPr>
                                <w:sz w:val="22"/>
                                <w:szCs w:val="22"/>
                              </w:rPr>
                              <w:t>2,61</w:t>
                            </w:r>
                          </w:p>
                        </w:tc>
                        <w:tc>
                          <w:tcPr>
                            <w:tcW w:w="1134" w:type="dxa"/>
                            <w:shd w:val="clear" w:color="auto" w:fill="auto"/>
                            <w:vAlign w:val="center"/>
                          </w:tcPr>
                          <w:p w14:paraId="61EBF4DA" w14:textId="77777777" w:rsidR="00AC48FD" w:rsidRPr="00BA074E" w:rsidRDefault="00AC48FD" w:rsidP="00591E6D">
                            <w:pPr>
                              <w:jc w:val="center"/>
                              <w:rPr>
                                <w:sz w:val="22"/>
                                <w:szCs w:val="22"/>
                              </w:rPr>
                            </w:pPr>
                            <w:r w:rsidRPr="00BA074E">
                              <w:rPr>
                                <w:sz w:val="22"/>
                                <w:szCs w:val="22"/>
                              </w:rPr>
                              <w:t>1,90</w:t>
                            </w:r>
                          </w:p>
                        </w:tc>
                        <w:tc>
                          <w:tcPr>
                            <w:tcW w:w="1134" w:type="dxa"/>
                            <w:shd w:val="clear" w:color="auto" w:fill="auto"/>
                            <w:vAlign w:val="center"/>
                          </w:tcPr>
                          <w:p w14:paraId="341D3985" w14:textId="77777777" w:rsidR="00AC48FD" w:rsidRPr="00BA074E" w:rsidRDefault="00AC48FD" w:rsidP="00591E6D">
                            <w:pPr>
                              <w:jc w:val="center"/>
                              <w:rPr>
                                <w:sz w:val="22"/>
                                <w:szCs w:val="22"/>
                              </w:rPr>
                            </w:pPr>
                            <w:r w:rsidRPr="00BA074E">
                              <w:rPr>
                                <w:sz w:val="22"/>
                                <w:szCs w:val="22"/>
                              </w:rPr>
                              <w:t>12,01</w:t>
                            </w:r>
                          </w:p>
                        </w:tc>
                        <w:tc>
                          <w:tcPr>
                            <w:tcW w:w="1134" w:type="dxa"/>
                            <w:shd w:val="clear" w:color="auto" w:fill="auto"/>
                            <w:vAlign w:val="center"/>
                          </w:tcPr>
                          <w:p w14:paraId="6034737D" w14:textId="77777777" w:rsidR="00AC48FD" w:rsidRPr="00BA074E" w:rsidRDefault="00AC48FD" w:rsidP="00591E6D">
                            <w:pPr>
                              <w:jc w:val="center"/>
                              <w:rPr>
                                <w:sz w:val="22"/>
                                <w:szCs w:val="22"/>
                              </w:rPr>
                            </w:pPr>
                            <w:r w:rsidRPr="00BA074E">
                              <w:rPr>
                                <w:sz w:val="22"/>
                                <w:szCs w:val="22"/>
                              </w:rPr>
                              <w:t>5,44</w:t>
                            </w:r>
                          </w:p>
                        </w:tc>
                        <w:tc>
                          <w:tcPr>
                            <w:tcW w:w="1276" w:type="dxa"/>
                            <w:shd w:val="clear" w:color="auto" w:fill="auto"/>
                            <w:vAlign w:val="center"/>
                          </w:tcPr>
                          <w:p w14:paraId="573F69E3" w14:textId="77777777" w:rsidR="00AC48FD" w:rsidRPr="00BA074E" w:rsidRDefault="00AC48FD" w:rsidP="00591E6D">
                            <w:pPr>
                              <w:jc w:val="center"/>
                              <w:rPr>
                                <w:sz w:val="22"/>
                                <w:szCs w:val="22"/>
                              </w:rPr>
                            </w:pPr>
                            <w:r w:rsidRPr="00BA074E">
                              <w:rPr>
                                <w:sz w:val="22"/>
                                <w:szCs w:val="22"/>
                              </w:rPr>
                              <w:t>3,09</w:t>
                            </w:r>
                          </w:p>
                        </w:tc>
                      </w:tr>
                      <w:tr w:rsidR="00AC48FD" w:rsidRPr="00BA074E" w14:paraId="63CD89A8" w14:textId="77777777" w:rsidTr="00BA074E">
                        <w:tc>
                          <w:tcPr>
                            <w:tcW w:w="851" w:type="dxa"/>
                            <w:shd w:val="clear" w:color="auto" w:fill="auto"/>
                            <w:vAlign w:val="center"/>
                          </w:tcPr>
                          <w:p w14:paraId="177E833A" w14:textId="77777777" w:rsidR="00AC48FD" w:rsidRPr="00BA074E" w:rsidRDefault="00AC48FD" w:rsidP="00591E6D">
                            <w:pPr>
                              <w:ind w:left="-108" w:right="-108"/>
                              <w:jc w:val="center"/>
                              <w:rPr>
                                <w:sz w:val="22"/>
                                <w:szCs w:val="22"/>
                              </w:rPr>
                            </w:pPr>
                            <w:r w:rsidRPr="00BA074E">
                              <w:rPr>
                                <w:sz w:val="22"/>
                                <w:szCs w:val="22"/>
                              </w:rPr>
                              <w:t>360</w:t>
                            </w:r>
                          </w:p>
                        </w:tc>
                        <w:tc>
                          <w:tcPr>
                            <w:tcW w:w="1134" w:type="dxa"/>
                            <w:shd w:val="clear" w:color="auto" w:fill="auto"/>
                            <w:vAlign w:val="center"/>
                          </w:tcPr>
                          <w:p w14:paraId="6B7D0DC0" w14:textId="77777777" w:rsidR="00AC48FD" w:rsidRPr="00BA074E" w:rsidRDefault="00AC48FD" w:rsidP="00591E6D">
                            <w:pPr>
                              <w:ind w:right="-44"/>
                              <w:jc w:val="center"/>
                              <w:rPr>
                                <w:sz w:val="22"/>
                                <w:szCs w:val="22"/>
                              </w:rPr>
                            </w:pPr>
                            <w:r w:rsidRPr="00BA074E">
                              <w:rPr>
                                <w:sz w:val="22"/>
                                <w:szCs w:val="22"/>
                              </w:rPr>
                              <w:t>3,54</w:t>
                            </w:r>
                          </w:p>
                        </w:tc>
                        <w:tc>
                          <w:tcPr>
                            <w:tcW w:w="1134" w:type="dxa"/>
                            <w:shd w:val="clear" w:color="auto" w:fill="auto"/>
                            <w:vAlign w:val="center"/>
                          </w:tcPr>
                          <w:p w14:paraId="37857C1B" w14:textId="77777777" w:rsidR="00AC48FD" w:rsidRPr="00BA074E" w:rsidRDefault="00AC48FD" w:rsidP="00591E6D">
                            <w:pPr>
                              <w:jc w:val="center"/>
                              <w:rPr>
                                <w:sz w:val="22"/>
                                <w:szCs w:val="22"/>
                              </w:rPr>
                            </w:pPr>
                            <w:r w:rsidRPr="00BA074E">
                              <w:rPr>
                                <w:sz w:val="22"/>
                                <w:szCs w:val="22"/>
                              </w:rPr>
                              <w:t>2,37</w:t>
                            </w:r>
                          </w:p>
                        </w:tc>
                        <w:tc>
                          <w:tcPr>
                            <w:tcW w:w="1134" w:type="dxa"/>
                            <w:shd w:val="clear" w:color="auto" w:fill="auto"/>
                            <w:vAlign w:val="center"/>
                          </w:tcPr>
                          <w:p w14:paraId="16F6ED4E" w14:textId="77777777" w:rsidR="00AC48FD" w:rsidRPr="00BA074E" w:rsidRDefault="00AC48FD" w:rsidP="00591E6D">
                            <w:pPr>
                              <w:ind w:left="-31" w:right="-117"/>
                              <w:jc w:val="center"/>
                              <w:rPr>
                                <w:sz w:val="22"/>
                                <w:szCs w:val="22"/>
                              </w:rPr>
                            </w:pPr>
                            <w:r w:rsidRPr="00BA074E">
                              <w:rPr>
                                <w:sz w:val="22"/>
                                <w:szCs w:val="22"/>
                              </w:rPr>
                              <w:t>1,78</w:t>
                            </w:r>
                          </w:p>
                        </w:tc>
                        <w:tc>
                          <w:tcPr>
                            <w:tcW w:w="1134" w:type="dxa"/>
                            <w:shd w:val="clear" w:color="auto" w:fill="auto"/>
                            <w:vAlign w:val="center"/>
                          </w:tcPr>
                          <w:p w14:paraId="19FA867B" w14:textId="77777777" w:rsidR="00AC48FD" w:rsidRPr="00BA074E" w:rsidRDefault="00AC48FD" w:rsidP="00591E6D">
                            <w:pPr>
                              <w:jc w:val="center"/>
                              <w:rPr>
                                <w:sz w:val="22"/>
                                <w:szCs w:val="22"/>
                              </w:rPr>
                            </w:pPr>
                            <w:r w:rsidRPr="00BA074E">
                              <w:rPr>
                                <w:sz w:val="22"/>
                                <w:szCs w:val="22"/>
                              </w:rPr>
                              <w:t>3,29</w:t>
                            </w:r>
                          </w:p>
                        </w:tc>
                        <w:tc>
                          <w:tcPr>
                            <w:tcW w:w="1134" w:type="dxa"/>
                            <w:shd w:val="clear" w:color="auto" w:fill="auto"/>
                            <w:vAlign w:val="center"/>
                          </w:tcPr>
                          <w:p w14:paraId="3B05D88D" w14:textId="77777777" w:rsidR="00AC48FD" w:rsidRPr="00BA074E" w:rsidRDefault="00AC48FD" w:rsidP="00591E6D">
                            <w:pPr>
                              <w:jc w:val="center"/>
                              <w:rPr>
                                <w:sz w:val="22"/>
                                <w:szCs w:val="22"/>
                              </w:rPr>
                            </w:pPr>
                            <w:r w:rsidRPr="00BA074E">
                              <w:rPr>
                                <w:sz w:val="22"/>
                                <w:szCs w:val="22"/>
                              </w:rPr>
                              <w:t>2,25</w:t>
                            </w:r>
                          </w:p>
                        </w:tc>
                        <w:tc>
                          <w:tcPr>
                            <w:tcW w:w="1134" w:type="dxa"/>
                            <w:shd w:val="clear" w:color="auto" w:fill="auto"/>
                            <w:vAlign w:val="center"/>
                          </w:tcPr>
                          <w:p w14:paraId="6A517814" w14:textId="77777777" w:rsidR="00AC48FD" w:rsidRPr="00BA074E" w:rsidRDefault="00AC48FD" w:rsidP="00591E6D">
                            <w:pPr>
                              <w:jc w:val="center"/>
                              <w:rPr>
                                <w:sz w:val="22"/>
                                <w:szCs w:val="22"/>
                              </w:rPr>
                            </w:pPr>
                            <w:r w:rsidRPr="00BA074E">
                              <w:rPr>
                                <w:sz w:val="22"/>
                                <w:szCs w:val="22"/>
                              </w:rPr>
                              <w:t>1,72</w:t>
                            </w:r>
                          </w:p>
                        </w:tc>
                        <w:tc>
                          <w:tcPr>
                            <w:tcW w:w="1134" w:type="dxa"/>
                            <w:shd w:val="clear" w:color="auto" w:fill="auto"/>
                            <w:vAlign w:val="center"/>
                          </w:tcPr>
                          <w:p w14:paraId="527895D2" w14:textId="77777777" w:rsidR="00AC48FD" w:rsidRPr="00BA074E" w:rsidRDefault="00AC48FD" w:rsidP="00591E6D">
                            <w:pPr>
                              <w:jc w:val="center"/>
                              <w:rPr>
                                <w:sz w:val="22"/>
                                <w:szCs w:val="22"/>
                              </w:rPr>
                            </w:pPr>
                            <w:r w:rsidRPr="00BA074E">
                              <w:rPr>
                                <w:sz w:val="22"/>
                                <w:szCs w:val="22"/>
                              </w:rPr>
                              <w:t>27,93</w:t>
                            </w:r>
                          </w:p>
                        </w:tc>
                        <w:tc>
                          <w:tcPr>
                            <w:tcW w:w="1134" w:type="dxa"/>
                            <w:shd w:val="clear" w:color="auto" w:fill="auto"/>
                            <w:vAlign w:val="center"/>
                          </w:tcPr>
                          <w:p w14:paraId="77186B1C" w14:textId="77777777" w:rsidR="00AC48FD" w:rsidRPr="00BA074E" w:rsidRDefault="00AC48FD" w:rsidP="00591E6D">
                            <w:pPr>
                              <w:jc w:val="center"/>
                              <w:rPr>
                                <w:sz w:val="22"/>
                                <w:szCs w:val="22"/>
                              </w:rPr>
                            </w:pPr>
                            <w:r w:rsidRPr="00BA074E">
                              <w:rPr>
                                <w:sz w:val="22"/>
                                <w:szCs w:val="22"/>
                              </w:rPr>
                              <w:t>9,68</w:t>
                            </w:r>
                          </w:p>
                        </w:tc>
                        <w:tc>
                          <w:tcPr>
                            <w:tcW w:w="1134" w:type="dxa"/>
                            <w:shd w:val="clear" w:color="auto" w:fill="auto"/>
                            <w:vAlign w:val="center"/>
                          </w:tcPr>
                          <w:p w14:paraId="7ED1F87F" w14:textId="77777777" w:rsidR="00AC48FD" w:rsidRPr="00BA074E" w:rsidRDefault="00AC48FD" w:rsidP="00591E6D">
                            <w:pPr>
                              <w:jc w:val="center"/>
                              <w:rPr>
                                <w:sz w:val="22"/>
                                <w:szCs w:val="22"/>
                              </w:rPr>
                            </w:pPr>
                            <w:r w:rsidRPr="00BA074E">
                              <w:rPr>
                                <w:sz w:val="22"/>
                                <w:szCs w:val="22"/>
                              </w:rPr>
                              <w:t>4,54</w:t>
                            </w:r>
                          </w:p>
                        </w:tc>
                        <w:tc>
                          <w:tcPr>
                            <w:tcW w:w="1134" w:type="dxa"/>
                            <w:shd w:val="clear" w:color="auto" w:fill="auto"/>
                            <w:vAlign w:val="center"/>
                          </w:tcPr>
                          <w:p w14:paraId="58370C8F" w14:textId="77777777" w:rsidR="00AC48FD" w:rsidRPr="00BA074E" w:rsidRDefault="00AC48FD" w:rsidP="00591E6D">
                            <w:pPr>
                              <w:jc w:val="center"/>
                              <w:rPr>
                                <w:sz w:val="22"/>
                                <w:szCs w:val="22"/>
                              </w:rPr>
                            </w:pPr>
                            <w:r w:rsidRPr="00BA074E">
                              <w:rPr>
                                <w:sz w:val="22"/>
                                <w:szCs w:val="22"/>
                              </w:rPr>
                              <w:t>196,76</w:t>
                            </w:r>
                          </w:p>
                        </w:tc>
                        <w:tc>
                          <w:tcPr>
                            <w:tcW w:w="1134" w:type="dxa"/>
                            <w:shd w:val="clear" w:color="auto" w:fill="auto"/>
                            <w:vAlign w:val="center"/>
                          </w:tcPr>
                          <w:p w14:paraId="52E99D7E" w14:textId="77777777" w:rsidR="00AC48FD" w:rsidRPr="00BA074E" w:rsidRDefault="00AC48FD" w:rsidP="00591E6D">
                            <w:pPr>
                              <w:jc w:val="center"/>
                              <w:rPr>
                                <w:sz w:val="22"/>
                                <w:szCs w:val="22"/>
                              </w:rPr>
                            </w:pPr>
                            <w:r w:rsidRPr="00BA074E">
                              <w:rPr>
                                <w:sz w:val="22"/>
                                <w:szCs w:val="22"/>
                              </w:rPr>
                              <w:t>36,65</w:t>
                            </w:r>
                          </w:p>
                        </w:tc>
                        <w:tc>
                          <w:tcPr>
                            <w:tcW w:w="1276" w:type="dxa"/>
                            <w:shd w:val="clear" w:color="auto" w:fill="auto"/>
                            <w:vAlign w:val="center"/>
                          </w:tcPr>
                          <w:p w14:paraId="674BD8EA" w14:textId="77777777" w:rsidR="00AC48FD" w:rsidRPr="00BA074E" w:rsidRDefault="00AC48FD" w:rsidP="00591E6D">
                            <w:pPr>
                              <w:jc w:val="center"/>
                              <w:rPr>
                                <w:sz w:val="22"/>
                                <w:szCs w:val="22"/>
                              </w:rPr>
                            </w:pPr>
                            <w:r w:rsidRPr="00BA074E">
                              <w:rPr>
                                <w:sz w:val="22"/>
                                <w:szCs w:val="22"/>
                              </w:rPr>
                              <w:t>11,03</w:t>
                            </w:r>
                          </w:p>
                        </w:tc>
                      </w:tr>
                      <w:tr w:rsidR="00AC48FD" w:rsidRPr="00BA074E" w14:paraId="0435735A" w14:textId="77777777" w:rsidTr="00BA074E">
                        <w:tc>
                          <w:tcPr>
                            <w:tcW w:w="851" w:type="dxa"/>
                            <w:shd w:val="clear" w:color="auto" w:fill="auto"/>
                            <w:vAlign w:val="center"/>
                          </w:tcPr>
                          <w:p w14:paraId="5F26ED83" w14:textId="77777777" w:rsidR="00AC48FD" w:rsidRPr="00BA074E" w:rsidRDefault="00AC48FD" w:rsidP="00591E6D">
                            <w:pPr>
                              <w:ind w:left="-108" w:right="-108"/>
                              <w:jc w:val="center"/>
                              <w:rPr>
                                <w:sz w:val="22"/>
                                <w:szCs w:val="22"/>
                              </w:rPr>
                            </w:pPr>
                            <w:r w:rsidRPr="00BA074E">
                              <w:rPr>
                                <w:sz w:val="22"/>
                                <w:szCs w:val="22"/>
                              </w:rPr>
                              <w:t>450</w:t>
                            </w:r>
                          </w:p>
                        </w:tc>
                        <w:tc>
                          <w:tcPr>
                            <w:tcW w:w="1134" w:type="dxa"/>
                            <w:shd w:val="clear" w:color="auto" w:fill="auto"/>
                            <w:vAlign w:val="center"/>
                          </w:tcPr>
                          <w:p w14:paraId="7372A19D" w14:textId="77777777" w:rsidR="00AC48FD" w:rsidRPr="00BA074E" w:rsidRDefault="00AC48FD" w:rsidP="00591E6D">
                            <w:pPr>
                              <w:ind w:right="-44"/>
                              <w:jc w:val="center"/>
                              <w:rPr>
                                <w:sz w:val="22"/>
                                <w:szCs w:val="22"/>
                              </w:rPr>
                            </w:pPr>
                            <w:r w:rsidRPr="00BA074E">
                              <w:rPr>
                                <w:sz w:val="22"/>
                                <w:szCs w:val="22"/>
                              </w:rPr>
                              <w:t>453,30</w:t>
                            </w:r>
                          </w:p>
                        </w:tc>
                        <w:tc>
                          <w:tcPr>
                            <w:tcW w:w="1134" w:type="dxa"/>
                            <w:shd w:val="clear" w:color="auto" w:fill="auto"/>
                            <w:vAlign w:val="center"/>
                          </w:tcPr>
                          <w:p w14:paraId="0FAEFAE0" w14:textId="77777777" w:rsidR="00AC48FD" w:rsidRPr="00BA074E" w:rsidRDefault="00AC48FD" w:rsidP="00591E6D">
                            <w:pPr>
                              <w:jc w:val="center"/>
                              <w:rPr>
                                <w:sz w:val="22"/>
                                <w:szCs w:val="22"/>
                              </w:rPr>
                            </w:pPr>
                            <w:r w:rsidRPr="00BA074E">
                              <w:rPr>
                                <w:sz w:val="22"/>
                                <w:szCs w:val="22"/>
                              </w:rPr>
                              <w:t>64,74</w:t>
                            </w:r>
                          </w:p>
                        </w:tc>
                        <w:tc>
                          <w:tcPr>
                            <w:tcW w:w="1134" w:type="dxa"/>
                            <w:shd w:val="clear" w:color="auto" w:fill="auto"/>
                            <w:vAlign w:val="center"/>
                          </w:tcPr>
                          <w:p w14:paraId="46DB1A26" w14:textId="77777777" w:rsidR="00AC48FD" w:rsidRPr="00BA074E" w:rsidRDefault="00AC48FD" w:rsidP="00591E6D">
                            <w:pPr>
                              <w:ind w:left="-31" w:right="-117"/>
                              <w:jc w:val="center"/>
                              <w:rPr>
                                <w:sz w:val="22"/>
                                <w:szCs w:val="22"/>
                              </w:rPr>
                            </w:pPr>
                            <w:r w:rsidRPr="00BA074E">
                              <w:rPr>
                                <w:sz w:val="22"/>
                                <w:szCs w:val="22"/>
                              </w:rPr>
                              <w:t>16,12</w:t>
                            </w:r>
                          </w:p>
                        </w:tc>
                        <w:tc>
                          <w:tcPr>
                            <w:tcW w:w="1134" w:type="dxa"/>
                            <w:shd w:val="clear" w:color="auto" w:fill="auto"/>
                            <w:vAlign w:val="center"/>
                          </w:tcPr>
                          <w:p w14:paraId="5E86F52D" w14:textId="77777777" w:rsidR="00AC48FD" w:rsidRPr="00BA074E" w:rsidRDefault="00AC48FD" w:rsidP="00591E6D">
                            <w:pPr>
                              <w:jc w:val="center"/>
                              <w:rPr>
                                <w:sz w:val="22"/>
                                <w:szCs w:val="22"/>
                              </w:rPr>
                            </w:pPr>
                            <w:r w:rsidRPr="00BA074E">
                              <w:rPr>
                                <w:sz w:val="22"/>
                                <w:szCs w:val="22"/>
                              </w:rPr>
                              <w:t>0,46</w:t>
                            </w:r>
                          </w:p>
                        </w:tc>
                        <w:tc>
                          <w:tcPr>
                            <w:tcW w:w="1134" w:type="dxa"/>
                            <w:shd w:val="clear" w:color="auto" w:fill="auto"/>
                            <w:vAlign w:val="center"/>
                          </w:tcPr>
                          <w:p w14:paraId="7A78A339" w14:textId="77777777" w:rsidR="00AC48FD" w:rsidRPr="00BA074E" w:rsidRDefault="00AC48FD" w:rsidP="00591E6D">
                            <w:pPr>
                              <w:jc w:val="center"/>
                              <w:rPr>
                                <w:sz w:val="22"/>
                                <w:szCs w:val="22"/>
                              </w:rPr>
                            </w:pPr>
                            <w:r w:rsidRPr="00BA074E">
                              <w:rPr>
                                <w:sz w:val="22"/>
                                <w:szCs w:val="22"/>
                              </w:rPr>
                              <w:t>0,59</w:t>
                            </w:r>
                          </w:p>
                        </w:tc>
                        <w:tc>
                          <w:tcPr>
                            <w:tcW w:w="1134" w:type="dxa"/>
                            <w:shd w:val="clear" w:color="auto" w:fill="auto"/>
                            <w:vAlign w:val="center"/>
                          </w:tcPr>
                          <w:p w14:paraId="011AC6C9" w14:textId="77777777" w:rsidR="00AC48FD" w:rsidRPr="00BA074E" w:rsidRDefault="00AC48FD" w:rsidP="00591E6D">
                            <w:pPr>
                              <w:jc w:val="center"/>
                              <w:rPr>
                                <w:sz w:val="22"/>
                                <w:szCs w:val="22"/>
                              </w:rPr>
                            </w:pPr>
                            <w:r w:rsidRPr="00BA074E">
                              <w:rPr>
                                <w:sz w:val="22"/>
                                <w:szCs w:val="22"/>
                              </w:rPr>
                              <w:t>0,70</w:t>
                            </w:r>
                          </w:p>
                        </w:tc>
                        <w:tc>
                          <w:tcPr>
                            <w:tcW w:w="1134" w:type="dxa"/>
                            <w:shd w:val="clear" w:color="auto" w:fill="auto"/>
                            <w:vAlign w:val="center"/>
                          </w:tcPr>
                          <w:p w14:paraId="7B48B0E8" w14:textId="77777777" w:rsidR="00AC48FD" w:rsidRPr="00BA074E" w:rsidRDefault="00AC48FD" w:rsidP="00591E6D">
                            <w:pPr>
                              <w:jc w:val="center"/>
                              <w:rPr>
                                <w:sz w:val="22"/>
                                <w:szCs w:val="22"/>
                              </w:rPr>
                            </w:pPr>
                            <w:r w:rsidRPr="00BA074E">
                              <w:rPr>
                                <w:sz w:val="22"/>
                                <w:szCs w:val="22"/>
                              </w:rPr>
                              <w:t>163,33</w:t>
                            </w:r>
                          </w:p>
                        </w:tc>
                        <w:tc>
                          <w:tcPr>
                            <w:tcW w:w="1134" w:type="dxa"/>
                            <w:shd w:val="clear" w:color="auto" w:fill="auto"/>
                            <w:vAlign w:val="center"/>
                          </w:tcPr>
                          <w:p w14:paraId="2EB7B4B6" w14:textId="77777777" w:rsidR="00AC48FD" w:rsidRPr="00BA074E" w:rsidRDefault="00AC48FD" w:rsidP="00591E6D">
                            <w:pPr>
                              <w:jc w:val="center"/>
                              <w:rPr>
                                <w:sz w:val="22"/>
                                <w:szCs w:val="22"/>
                              </w:rPr>
                            </w:pPr>
                            <w:r w:rsidRPr="00BA074E">
                              <w:rPr>
                                <w:sz w:val="22"/>
                                <w:szCs w:val="22"/>
                              </w:rPr>
                              <w:t>32,28</w:t>
                            </w:r>
                          </w:p>
                        </w:tc>
                        <w:tc>
                          <w:tcPr>
                            <w:tcW w:w="1134" w:type="dxa"/>
                            <w:shd w:val="clear" w:color="auto" w:fill="auto"/>
                            <w:vAlign w:val="center"/>
                          </w:tcPr>
                          <w:p w14:paraId="589C75DE" w14:textId="77777777" w:rsidR="00AC48FD" w:rsidRPr="00BA074E" w:rsidRDefault="00AC48FD" w:rsidP="00591E6D">
                            <w:pPr>
                              <w:jc w:val="center"/>
                              <w:rPr>
                                <w:sz w:val="22"/>
                                <w:szCs w:val="22"/>
                              </w:rPr>
                            </w:pPr>
                            <w:r w:rsidRPr="00BA074E">
                              <w:rPr>
                                <w:sz w:val="22"/>
                                <w:szCs w:val="22"/>
                              </w:rPr>
                              <w:t>10,14</w:t>
                            </w:r>
                          </w:p>
                        </w:tc>
                        <w:tc>
                          <w:tcPr>
                            <w:tcW w:w="1134" w:type="dxa"/>
                            <w:shd w:val="clear" w:color="auto" w:fill="auto"/>
                            <w:vAlign w:val="center"/>
                          </w:tcPr>
                          <w:p w14:paraId="0562B7FE" w14:textId="77777777" w:rsidR="00AC48FD" w:rsidRPr="00BA074E" w:rsidRDefault="00AC48FD" w:rsidP="00591E6D">
                            <w:pPr>
                              <w:jc w:val="center"/>
                              <w:rPr>
                                <w:sz w:val="22"/>
                                <w:szCs w:val="22"/>
                              </w:rPr>
                            </w:pPr>
                            <w:r w:rsidRPr="00BA074E">
                              <w:rPr>
                                <w:sz w:val="22"/>
                                <w:szCs w:val="22"/>
                              </w:rPr>
                              <w:t>163,33</w:t>
                            </w:r>
                          </w:p>
                        </w:tc>
                        <w:tc>
                          <w:tcPr>
                            <w:tcW w:w="1134" w:type="dxa"/>
                            <w:shd w:val="clear" w:color="auto" w:fill="auto"/>
                            <w:vAlign w:val="center"/>
                          </w:tcPr>
                          <w:p w14:paraId="373945CB" w14:textId="77777777" w:rsidR="00AC48FD" w:rsidRPr="00BA074E" w:rsidRDefault="00AC48FD" w:rsidP="00591E6D">
                            <w:pPr>
                              <w:jc w:val="center"/>
                              <w:rPr>
                                <w:sz w:val="22"/>
                                <w:szCs w:val="22"/>
                              </w:rPr>
                            </w:pPr>
                            <w:r w:rsidRPr="00BA074E">
                              <w:rPr>
                                <w:sz w:val="22"/>
                                <w:szCs w:val="22"/>
                              </w:rPr>
                              <w:t>32,28</w:t>
                            </w:r>
                          </w:p>
                        </w:tc>
                        <w:tc>
                          <w:tcPr>
                            <w:tcW w:w="1276" w:type="dxa"/>
                            <w:shd w:val="clear" w:color="auto" w:fill="auto"/>
                            <w:vAlign w:val="center"/>
                          </w:tcPr>
                          <w:p w14:paraId="2B375144" w14:textId="77777777" w:rsidR="00AC48FD" w:rsidRPr="00BA074E" w:rsidRDefault="00AC48FD" w:rsidP="00591E6D">
                            <w:pPr>
                              <w:jc w:val="center"/>
                              <w:rPr>
                                <w:sz w:val="22"/>
                                <w:szCs w:val="22"/>
                              </w:rPr>
                            </w:pPr>
                            <w:r w:rsidRPr="00BA074E">
                              <w:rPr>
                                <w:sz w:val="22"/>
                                <w:szCs w:val="22"/>
                              </w:rPr>
                              <w:t>10,14</w:t>
                            </w:r>
                          </w:p>
                        </w:tc>
                      </w:tr>
                    </w:tbl>
                    <w:p w14:paraId="5FB08994" w14:textId="77777777" w:rsidR="00AC48FD" w:rsidRDefault="00AC48FD"/>
                  </w:txbxContent>
                </v:textbox>
              </v:shape>
            </w:pict>
          </mc:Fallback>
        </mc:AlternateContent>
      </w:r>
      <w:r w:rsidRPr="00012E71">
        <w:br w:type="page"/>
      </w:r>
    </w:p>
    <w:p w14:paraId="33B887D2" w14:textId="77777777" w:rsidR="00BA074E" w:rsidRPr="00012E71" w:rsidRDefault="00BA074E" w:rsidP="00BA074E">
      <w:pPr>
        <w:widowControl w:val="0"/>
        <w:autoSpaceDE w:val="0"/>
        <w:autoSpaceDN w:val="0"/>
        <w:adjustRightInd w:val="0"/>
        <w:spacing w:after="120"/>
        <w:rPr>
          <w:sz w:val="22"/>
          <w:szCs w:val="14"/>
        </w:rPr>
      </w:pPr>
      <w:r w:rsidRPr="00012E71">
        <w:rPr>
          <w:spacing w:val="50"/>
        </w:rPr>
        <w:lastRenderedPageBreak/>
        <w:t>Таблица</w:t>
      </w:r>
      <w:r w:rsidRPr="00012E71">
        <w:rPr>
          <w:szCs w:val="14"/>
        </w:rPr>
        <w:t xml:space="preserve"> К.5</w:t>
      </w:r>
    </w:p>
    <w:tbl>
      <w:tblPr>
        <w:tblW w:w="5000" w:type="pct"/>
        <w:jc w:val="center"/>
        <w:tblCellMar>
          <w:left w:w="28" w:type="dxa"/>
          <w:right w:w="28" w:type="dxa"/>
        </w:tblCellMar>
        <w:tblLook w:val="04A0" w:firstRow="1" w:lastRow="0" w:firstColumn="1" w:lastColumn="0" w:noHBand="0" w:noVBand="1"/>
      </w:tblPr>
      <w:tblGrid>
        <w:gridCol w:w="1484"/>
        <w:gridCol w:w="3035"/>
        <w:gridCol w:w="1639"/>
        <w:gridCol w:w="1639"/>
        <w:gridCol w:w="1548"/>
      </w:tblGrid>
      <w:tr w:rsidR="00BA074E" w:rsidRPr="00012E71" w14:paraId="760674BE" w14:textId="77777777" w:rsidTr="00F86E74">
        <w:trPr>
          <w:tblHeader/>
          <w:jc w:val="center"/>
        </w:trPr>
        <w:tc>
          <w:tcPr>
            <w:tcW w:w="794" w:type="pct"/>
            <w:vMerge w:val="restart"/>
            <w:tcBorders>
              <w:top w:val="single" w:sz="4" w:space="0" w:color="auto"/>
              <w:left w:val="single" w:sz="4" w:space="0" w:color="auto"/>
              <w:bottom w:val="single" w:sz="6" w:space="0" w:color="auto"/>
              <w:right w:val="single" w:sz="4" w:space="0" w:color="auto"/>
            </w:tcBorders>
            <w:vAlign w:val="center"/>
            <w:hideMark/>
          </w:tcPr>
          <w:p w14:paraId="493F3F62" w14:textId="77777777" w:rsidR="00BA074E" w:rsidRPr="00012E71" w:rsidRDefault="00BA074E" w:rsidP="00F86E74">
            <w:pPr>
              <w:widowControl w:val="0"/>
              <w:autoSpaceDE w:val="0"/>
              <w:autoSpaceDN w:val="0"/>
              <w:adjustRightInd w:val="0"/>
              <w:spacing w:line="23" w:lineRule="atLeast"/>
              <w:jc w:val="center"/>
              <w:rPr>
                <w:sz w:val="20"/>
                <w:szCs w:val="20"/>
              </w:rPr>
            </w:pPr>
            <w:r w:rsidRPr="00012E71">
              <w:rPr>
                <w:sz w:val="20"/>
                <w:szCs w:val="20"/>
              </w:rPr>
              <w:t>Категория дороги</w:t>
            </w:r>
          </w:p>
        </w:tc>
        <w:tc>
          <w:tcPr>
            <w:tcW w:w="1624" w:type="pct"/>
            <w:vMerge w:val="restart"/>
            <w:tcBorders>
              <w:top w:val="single" w:sz="4" w:space="0" w:color="auto"/>
              <w:left w:val="single" w:sz="4" w:space="0" w:color="auto"/>
              <w:bottom w:val="single" w:sz="6" w:space="0" w:color="auto"/>
              <w:right w:val="single" w:sz="4" w:space="0" w:color="auto"/>
            </w:tcBorders>
            <w:vAlign w:val="center"/>
            <w:hideMark/>
          </w:tcPr>
          <w:p w14:paraId="1A6F6001" w14:textId="77777777" w:rsidR="00BA074E" w:rsidRPr="00012E71" w:rsidRDefault="00BA074E" w:rsidP="00F86E74">
            <w:pPr>
              <w:widowControl w:val="0"/>
              <w:autoSpaceDE w:val="0"/>
              <w:autoSpaceDN w:val="0"/>
              <w:adjustRightInd w:val="0"/>
              <w:spacing w:line="23" w:lineRule="atLeast"/>
              <w:jc w:val="center"/>
              <w:rPr>
                <w:sz w:val="20"/>
                <w:szCs w:val="20"/>
              </w:rPr>
            </w:pPr>
            <w:r w:rsidRPr="00012E71">
              <w:rPr>
                <w:sz w:val="20"/>
                <w:szCs w:val="20"/>
              </w:rPr>
              <w:t>Тип дорожной одежды</w:t>
            </w:r>
          </w:p>
        </w:tc>
        <w:tc>
          <w:tcPr>
            <w:tcW w:w="2582" w:type="pct"/>
            <w:gridSpan w:val="3"/>
            <w:tcBorders>
              <w:top w:val="single" w:sz="4" w:space="0" w:color="auto"/>
              <w:left w:val="single" w:sz="4" w:space="0" w:color="auto"/>
              <w:bottom w:val="single" w:sz="6" w:space="0" w:color="auto"/>
              <w:right w:val="single" w:sz="4" w:space="0" w:color="auto"/>
            </w:tcBorders>
            <w:vAlign w:val="center"/>
            <w:hideMark/>
          </w:tcPr>
          <w:p w14:paraId="3DC2D231" w14:textId="77777777" w:rsidR="00BA074E" w:rsidRPr="00012E71" w:rsidRDefault="00BA074E" w:rsidP="00F86E74">
            <w:pPr>
              <w:widowControl w:val="0"/>
              <w:autoSpaceDE w:val="0"/>
              <w:autoSpaceDN w:val="0"/>
              <w:adjustRightInd w:val="0"/>
              <w:spacing w:line="23" w:lineRule="atLeast"/>
              <w:jc w:val="center"/>
              <w:rPr>
                <w:sz w:val="20"/>
                <w:szCs w:val="20"/>
              </w:rPr>
            </w:pPr>
            <w:r w:rsidRPr="00012E71">
              <w:rPr>
                <w:sz w:val="20"/>
                <w:szCs w:val="20"/>
              </w:rPr>
              <w:t xml:space="preserve">Срок службы в дорожно-климатических зонах </w:t>
            </w:r>
            <w:proofErr w:type="spellStart"/>
            <w:r w:rsidRPr="00012E71">
              <w:rPr>
                <w:i/>
                <w:iCs/>
                <w:sz w:val="20"/>
                <w:szCs w:val="20"/>
              </w:rPr>
              <w:t>Т</w:t>
            </w:r>
            <w:r w:rsidRPr="00012E71">
              <w:rPr>
                <w:iCs/>
                <w:sz w:val="20"/>
                <w:szCs w:val="20"/>
                <w:vertAlign w:val="subscript"/>
              </w:rPr>
              <w:t>сл</w:t>
            </w:r>
            <w:proofErr w:type="spellEnd"/>
            <w:r w:rsidRPr="00012E71">
              <w:rPr>
                <w:sz w:val="20"/>
                <w:szCs w:val="20"/>
              </w:rPr>
              <w:t>, лет</w:t>
            </w:r>
          </w:p>
        </w:tc>
      </w:tr>
      <w:tr w:rsidR="00BA074E" w:rsidRPr="00012E71" w14:paraId="38374BFE" w14:textId="77777777" w:rsidTr="00F86E74">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0B9A025" w14:textId="77777777" w:rsidR="00BA074E" w:rsidRPr="00012E71" w:rsidRDefault="00BA074E" w:rsidP="00F86E74">
            <w:pPr>
              <w:spacing w:line="23" w:lineRule="atLeast"/>
              <w:rPr>
                <w:sz w:val="20"/>
                <w:szCs w:val="20"/>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14:paraId="1C41A6DA" w14:textId="77777777" w:rsidR="00BA074E" w:rsidRPr="00012E71" w:rsidRDefault="00BA074E" w:rsidP="00F86E74">
            <w:pPr>
              <w:spacing w:line="23" w:lineRule="atLeast"/>
              <w:rPr>
                <w:sz w:val="20"/>
                <w:szCs w:val="20"/>
              </w:rPr>
            </w:pPr>
          </w:p>
        </w:tc>
        <w:tc>
          <w:tcPr>
            <w:tcW w:w="877" w:type="pct"/>
            <w:tcBorders>
              <w:top w:val="single" w:sz="6" w:space="0" w:color="auto"/>
              <w:left w:val="single" w:sz="4" w:space="0" w:color="auto"/>
              <w:bottom w:val="single" w:sz="6" w:space="0" w:color="auto"/>
              <w:right w:val="single" w:sz="4" w:space="0" w:color="auto"/>
            </w:tcBorders>
            <w:vAlign w:val="center"/>
            <w:hideMark/>
          </w:tcPr>
          <w:p w14:paraId="1DAAB2F8" w14:textId="77777777" w:rsidR="00BA074E" w:rsidRPr="00012E71" w:rsidRDefault="00BA074E" w:rsidP="00F86E74">
            <w:pPr>
              <w:widowControl w:val="0"/>
              <w:autoSpaceDE w:val="0"/>
              <w:autoSpaceDN w:val="0"/>
              <w:adjustRightInd w:val="0"/>
              <w:spacing w:line="23" w:lineRule="atLeast"/>
              <w:jc w:val="center"/>
              <w:rPr>
                <w:sz w:val="20"/>
                <w:szCs w:val="20"/>
              </w:rPr>
            </w:pPr>
            <w:r w:rsidRPr="00012E71">
              <w:rPr>
                <w:sz w:val="20"/>
                <w:szCs w:val="20"/>
              </w:rPr>
              <w:t>I, II</w:t>
            </w:r>
          </w:p>
        </w:tc>
        <w:tc>
          <w:tcPr>
            <w:tcW w:w="877" w:type="pct"/>
            <w:tcBorders>
              <w:top w:val="single" w:sz="6" w:space="0" w:color="auto"/>
              <w:left w:val="single" w:sz="4" w:space="0" w:color="auto"/>
              <w:bottom w:val="single" w:sz="6" w:space="0" w:color="auto"/>
              <w:right w:val="single" w:sz="4" w:space="0" w:color="auto"/>
            </w:tcBorders>
            <w:vAlign w:val="center"/>
            <w:hideMark/>
          </w:tcPr>
          <w:p w14:paraId="38A0894B" w14:textId="77777777" w:rsidR="00BA074E" w:rsidRPr="00012E71" w:rsidRDefault="00BA074E" w:rsidP="00F86E74">
            <w:pPr>
              <w:widowControl w:val="0"/>
              <w:autoSpaceDE w:val="0"/>
              <w:autoSpaceDN w:val="0"/>
              <w:adjustRightInd w:val="0"/>
              <w:spacing w:line="23" w:lineRule="atLeast"/>
              <w:jc w:val="center"/>
              <w:rPr>
                <w:sz w:val="20"/>
                <w:szCs w:val="20"/>
              </w:rPr>
            </w:pPr>
            <w:r w:rsidRPr="00012E71">
              <w:rPr>
                <w:sz w:val="20"/>
                <w:szCs w:val="20"/>
              </w:rPr>
              <w:t>III</w:t>
            </w:r>
          </w:p>
        </w:tc>
        <w:tc>
          <w:tcPr>
            <w:tcW w:w="828" w:type="pct"/>
            <w:tcBorders>
              <w:top w:val="single" w:sz="6" w:space="0" w:color="auto"/>
              <w:left w:val="single" w:sz="4" w:space="0" w:color="auto"/>
              <w:bottom w:val="single" w:sz="6" w:space="0" w:color="auto"/>
              <w:right w:val="single" w:sz="4" w:space="0" w:color="auto"/>
            </w:tcBorders>
            <w:vAlign w:val="center"/>
            <w:hideMark/>
          </w:tcPr>
          <w:p w14:paraId="01BFDABE" w14:textId="77777777" w:rsidR="00BA074E" w:rsidRPr="00012E71" w:rsidRDefault="00BA074E" w:rsidP="00F86E74">
            <w:pPr>
              <w:widowControl w:val="0"/>
              <w:autoSpaceDE w:val="0"/>
              <w:autoSpaceDN w:val="0"/>
              <w:adjustRightInd w:val="0"/>
              <w:spacing w:line="23" w:lineRule="atLeast"/>
              <w:jc w:val="center"/>
              <w:rPr>
                <w:sz w:val="20"/>
                <w:szCs w:val="20"/>
              </w:rPr>
            </w:pPr>
            <w:r w:rsidRPr="00012E71">
              <w:rPr>
                <w:sz w:val="20"/>
                <w:szCs w:val="20"/>
              </w:rPr>
              <w:t>IV, V</w:t>
            </w:r>
          </w:p>
        </w:tc>
      </w:tr>
      <w:tr w:rsidR="00BA074E" w:rsidRPr="00012E71" w14:paraId="706022E0" w14:textId="77777777" w:rsidTr="00F86E74">
        <w:trPr>
          <w:jc w:val="center"/>
        </w:trPr>
        <w:tc>
          <w:tcPr>
            <w:tcW w:w="794" w:type="pct"/>
            <w:tcBorders>
              <w:top w:val="single" w:sz="6" w:space="0" w:color="auto"/>
              <w:left w:val="single" w:sz="4" w:space="0" w:color="auto"/>
              <w:bottom w:val="single" w:sz="6" w:space="0" w:color="auto"/>
              <w:right w:val="single" w:sz="4" w:space="0" w:color="auto"/>
            </w:tcBorders>
            <w:vAlign w:val="center"/>
            <w:hideMark/>
          </w:tcPr>
          <w:p w14:paraId="3C6B261E"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I-к</w:t>
            </w:r>
          </w:p>
        </w:tc>
        <w:tc>
          <w:tcPr>
            <w:tcW w:w="1624" w:type="pct"/>
            <w:tcBorders>
              <w:top w:val="single" w:sz="6" w:space="0" w:color="auto"/>
              <w:left w:val="single" w:sz="4" w:space="0" w:color="auto"/>
              <w:bottom w:val="single" w:sz="6" w:space="0" w:color="auto"/>
              <w:right w:val="single" w:sz="4" w:space="0" w:color="auto"/>
            </w:tcBorders>
            <w:hideMark/>
          </w:tcPr>
          <w:p w14:paraId="75A22B61" w14:textId="77777777" w:rsidR="00BA074E" w:rsidRPr="00012E71" w:rsidRDefault="00BA074E" w:rsidP="00F86E74">
            <w:pPr>
              <w:widowControl w:val="0"/>
              <w:autoSpaceDE w:val="0"/>
              <w:autoSpaceDN w:val="0"/>
              <w:adjustRightInd w:val="0"/>
              <w:spacing w:line="23" w:lineRule="atLeast"/>
              <w:jc w:val="both"/>
              <w:rPr>
                <w:sz w:val="22"/>
                <w:szCs w:val="22"/>
              </w:rPr>
            </w:pPr>
            <w:r w:rsidRPr="00012E71">
              <w:rPr>
                <w:sz w:val="22"/>
                <w:szCs w:val="22"/>
              </w:rPr>
              <w:t>Капитальные</w:t>
            </w:r>
          </w:p>
        </w:tc>
        <w:tc>
          <w:tcPr>
            <w:tcW w:w="877" w:type="pct"/>
            <w:tcBorders>
              <w:top w:val="single" w:sz="6" w:space="0" w:color="auto"/>
              <w:left w:val="single" w:sz="4" w:space="0" w:color="auto"/>
              <w:bottom w:val="single" w:sz="6" w:space="0" w:color="auto"/>
              <w:right w:val="single" w:sz="4" w:space="0" w:color="auto"/>
            </w:tcBorders>
            <w:hideMark/>
          </w:tcPr>
          <w:p w14:paraId="69672A50"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10–12</w:t>
            </w:r>
          </w:p>
        </w:tc>
        <w:tc>
          <w:tcPr>
            <w:tcW w:w="877" w:type="pct"/>
            <w:tcBorders>
              <w:top w:val="single" w:sz="6" w:space="0" w:color="auto"/>
              <w:left w:val="single" w:sz="4" w:space="0" w:color="auto"/>
              <w:bottom w:val="single" w:sz="6" w:space="0" w:color="auto"/>
              <w:right w:val="single" w:sz="4" w:space="0" w:color="auto"/>
            </w:tcBorders>
            <w:hideMark/>
          </w:tcPr>
          <w:p w14:paraId="35CF257E"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11–14</w:t>
            </w:r>
          </w:p>
        </w:tc>
        <w:tc>
          <w:tcPr>
            <w:tcW w:w="828" w:type="pct"/>
            <w:tcBorders>
              <w:top w:val="single" w:sz="6" w:space="0" w:color="auto"/>
              <w:left w:val="single" w:sz="4" w:space="0" w:color="auto"/>
              <w:bottom w:val="single" w:sz="6" w:space="0" w:color="auto"/>
              <w:right w:val="single" w:sz="4" w:space="0" w:color="auto"/>
            </w:tcBorders>
            <w:hideMark/>
          </w:tcPr>
          <w:p w14:paraId="66DE11DC"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12–15</w:t>
            </w:r>
          </w:p>
        </w:tc>
      </w:tr>
      <w:tr w:rsidR="00BA074E" w:rsidRPr="00012E71" w14:paraId="7D1EF7AA" w14:textId="77777777" w:rsidTr="00F86E74">
        <w:trPr>
          <w:jc w:val="center"/>
        </w:trPr>
        <w:tc>
          <w:tcPr>
            <w:tcW w:w="794" w:type="pct"/>
            <w:vMerge w:val="restart"/>
            <w:tcBorders>
              <w:top w:val="single" w:sz="6" w:space="0" w:color="auto"/>
              <w:left w:val="single" w:sz="4" w:space="0" w:color="auto"/>
              <w:right w:val="single" w:sz="4" w:space="0" w:color="auto"/>
            </w:tcBorders>
            <w:vAlign w:val="center"/>
            <w:hideMark/>
          </w:tcPr>
          <w:p w14:paraId="3326D22D"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II-к</w:t>
            </w:r>
          </w:p>
        </w:tc>
        <w:tc>
          <w:tcPr>
            <w:tcW w:w="1624" w:type="pct"/>
            <w:tcBorders>
              <w:top w:val="single" w:sz="6" w:space="0" w:color="auto"/>
              <w:left w:val="single" w:sz="4" w:space="0" w:color="auto"/>
              <w:bottom w:val="single" w:sz="6" w:space="0" w:color="auto"/>
              <w:right w:val="single" w:sz="4" w:space="0" w:color="auto"/>
            </w:tcBorders>
            <w:hideMark/>
          </w:tcPr>
          <w:p w14:paraId="7359EA47" w14:textId="77777777" w:rsidR="00BA074E" w:rsidRPr="00012E71" w:rsidRDefault="00BA074E" w:rsidP="00F86E74">
            <w:pPr>
              <w:widowControl w:val="0"/>
              <w:autoSpaceDE w:val="0"/>
              <w:autoSpaceDN w:val="0"/>
              <w:adjustRightInd w:val="0"/>
              <w:spacing w:line="23" w:lineRule="atLeast"/>
              <w:jc w:val="both"/>
              <w:rPr>
                <w:sz w:val="22"/>
                <w:szCs w:val="22"/>
              </w:rPr>
            </w:pPr>
            <w:r w:rsidRPr="00012E71">
              <w:rPr>
                <w:sz w:val="22"/>
                <w:szCs w:val="22"/>
              </w:rPr>
              <w:t xml:space="preserve">Капитальные </w:t>
            </w:r>
          </w:p>
        </w:tc>
        <w:tc>
          <w:tcPr>
            <w:tcW w:w="877" w:type="pct"/>
            <w:tcBorders>
              <w:top w:val="single" w:sz="6" w:space="0" w:color="auto"/>
              <w:left w:val="single" w:sz="4" w:space="0" w:color="auto"/>
              <w:bottom w:val="single" w:sz="6" w:space="0" w:color="auto"/>
              <w:right w:val="single" w:sz="4" w:space="0" w:color="auto"/>
            </w:tcBorders>
            <w:hideMark/>
          </w:tcPr>
          <w:p w14:paraId="5B7D8F24"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8–10</w:t>
            </w:r>
          </w:p>
        </w:tc>
        <w:tc>
          <w:tcPr>
            <w:tcW w:w="877" w:type="pct"/>
            <w:tcBorders>
              <w:top w:val="single" w:sz="6" w:space="0" w:color="auto"/>
              <w:left w:val="single" w:sz="4" w:space="0" w:color="auto"/>
              <w:bottom w:val="single" w:sz="6" w:space="0" w:color="auto"/>
              <w:right w:val="single" w:sz="4" w:space="0" w:color="auto"/>
            </w:tcBorders>
            <w:hideMark/>
          </w:tcPr>
          <w:p w14:paraId="7AE940E6"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9–11</w:t>
            </w:r>
          </w:p>
        </w:tc>
        <w:tc>
          <w:tcPr>
            <w:tcW w:w="828" w:type="pct"/>
            <w:tcBorders>
              <w:top w:val="single" w:sz="6" w:space="0" w:color="auto"/>
              <w:left w:val="single" w:sz="4" w:space="0" w:color="auto"/>
              <w:bottom w:val="single" w:sz="6" w:space="0" w:color="auto"/>
              <w:right w:val="single" w:sz="4" w:space="0" w:color="auto"/>
            </w:tcBorders>
            <w:hideMark/>
          </w:tcPr>
          <w:p w14:paraId="616BBC2D"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10–12</w:t>
            </w:r>
          </w:p>
        </w:tc>
      </w:tr>
      <w:tr w:rsidR="00BA074E" w:rsidRPr="00012E71" w14:paraId="588327D4" w14:textId="77777777" w:rsidTr="00F86E74">
        <w:trPr>
          <w:jc w:val="center"/>
        </w:trPr>
        <w:tc>
          <w:tcPr>
            <w:tcW w:w="794" w:type="pct"/>
            <w:vMerge/>
            <w:tcBorders>
              <w:left w:val="single" w:sz="4" w:space="0" w:color="auto"/>
              <w:bottom w:val="single" w:sz="6" w:space="0" w:color="auto"/>
              <w:right w:val="single" w:sz="4" w:space="0" w:color="auto"/>
            </w:tcBorders>
            <w:vAlign w:val="center"/>
          </w:tcPr>
          <w:p w14:paraId="2810357D" w14:textId="77777777" w:rsidR="00BA074E" w:rsidRPr="00012E71" w:rsidRDefault="00BA074E" w:rsidP="00F86E74">
            <w:pPr>
              <w:widowControl w:val="0"/>
              <w:autoSpaceDE w:val="0"/>
              <w:autoSpaceDN w:val="0"/>
              <w:adjustRightInd w:val="0"/>
              <w:spacing w:line="23" w:lineRule="atLeast"/>
              <w:jc w:val="center"/>
              <w:rPr>
                <w:sz w:val="22"/>
                <w:szCs w:val="22"/>
              </w:rPr>
            </w:pPr>
          </w:p>
        </w:tc>
        <w:tc>
          <w:tcPr>
            <w:tcW w:w="1624" w:type="pct"/>
            <w:tcBorders>
              <w:top w:val="single" w:sz="6" w:space="0" w:color="auto"/>
              <w:left w:val="single" w:sz="4" w:space="0" w:color="auto"/>
              <w:bottom w:val="single" w:sz="6" w:space="0" w:color="auto"/>
              <w:right w:val="single" w:sz="4" w:space="0" w:color="auto"/>
            </w:tcBorders>
          </w:tcPr>
          <w:p w14:paraId="10E0B249" w14:textId="77777777" w:rsidR="00BA074E" w:rsidRPr="00012E71" w:rsidRDefault="00BA074E" w:rsidP="00F86E74">
            <w:pPr>
              <w:widowControl w:val="0"/>
              <w:autoSpaceDE w:val="0"/>
              <w:autoSpaceDN w:val="0"/>
              <w:adjustRightInd w:val="0"/>
              <w:spacing w:line="23" w:lineRule="atLeast"/>
              <w:jc w:val="both"/>
              <w:rPr>
                <w:sz w:val="22"/>
                <w:szCs w:val="22"/>
              </w:rPr>
            </w:pPr>
            <w:r w:rsidRPr="00012E71">
              <w:rPr>
                <w:sz w:val="22"/>
                <w:szCs w:val="22"/>
              </w:rPr>
              <w:t>Облегченные</w:t>
            </w:r>
          </w:p>
        </w:tc>
        <w:tc>
          <w:tcPr>
            <w:tcW w:w="877" w:type="pct"/>
            <w:tcBorders>
              <w:top w:val="single" w:sz="6" w:space="0" w:color="auto"/>
              <w:left w:val="single" w:sz="4" w:space="0" w:color="auto"/>
              <w:bottom w:val="single" w:sz="6" w:space="0" w:color="auto"/>
              <w:right w:val="single" w:sz="4" w:space="0" w:color="auto"/>
            </w:tcBorders>
          </w:tcPr>
          <w:p w14:paraId="17246500"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7–9</w:t>
            </w:r>
          </w:p>
        </w:tc>
        <w:tc>
          <w:tcPr>
            <w:tcW w:w="877" w:type="pct"/>
            <w:tcBorders>
              <w:top w:val="single" w:sz="6" w:space="0" w:color="auto"/>
              <w:left w:val="single" w:sz="4" w:space="0" w:color="auto"/>
              <w:bottom w:val="single" w:sz="6" w:space="0" w:color="auto"/>
              <w:right w:val="single" w:sz="4" w:space="0" w:color="auto"/>
            </w:tcBorders>
          </w:tcPr>
          <w:p w14:paraId="6A43799A"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7–9</w:t>
            </w:r>
          </w:p>
        </w:tc>
        <w:tc>
          <w:tcPr>
            <w:tcW w:w="828" w:type="pct"/>
            <w:tcBorders>
              <w:top w:val="single" w:sz="6" w:space="0" w:color="auto"/>
              <w:left w:val="single" w:sz="4" w:space="0" w:color="auto"/>
              <w:bottom w:val="single" w:sz="6" w:space="0" w:color="auto"/>
              <w:right w:val="single" w:sz="4" w:space="0" w:color="auto"/>
            </w:tcBorders>
          </w:tcPr>
          <w:p w14:paraId="399D0986"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5–11</w:t>
            </w:r>
          </w:p>
        </w:tc>
      </w:tr>
      <w:tr w:rsidR="00BA074E" w:rsidRPr="00012E71" w14:paraId="29F30824" w14:textId="77777777" w:rsidTr="00F86E74">
        <w:trPr>
          <w:jc w:val="center"/>
        </w:trPr>
        <w:tc>
          <w:tcPr>
            <w:tcW w:w="794" w:type="pct"/>
            <w:vMerge w:val="restart"/>
            <w:tcBorders>
              <w:top w:val="single" w:sz="6" w:space="0" w:color="auto"/>
              <w:left w:val="single" w:sz="4" w:space="0" w:color="auto"/>
              <w:bottom w:val="single" w:sz="6" w:space="0" w:color="auto"/>
              <w:right w:val="single" w:sz="4" w:space="0" w:color="auto"/>
            </w:tcBorders>
            <w:vAlign w:val="center"/>
            <w:hideMark/>
          </w:tcPr>
          <w:p w14:paraId="3A9BDB2A"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III-к</w:t>
            </w:r>
          </w:p>
        </w:tc>
        <w:tc>
          <w:tcPr>
            <w:tcW w:w="1624" w:type="pct"/>
            <w:tcBorders>
              <w:top w:val="single" w:sz="6" w:space="0" w:color="auto"/>
              <w:left w:val="single" w:sz="4" w:space="0" w:color="auto"/>
              <w:bottom w:val="single" w:sz="4" w:space="0" w:color="auto"/>
              <w:right w:val="single" w:sz="4" w:space="0" w:color="auto"/>
            </w:tcBorders>
            <w:hideMark/>
          </w:tcPr>
          <w:p w14:paraId="0833AA5C" w14:textId="77777777" w:rsidR="00BA074E" w:rsidRPr="00012E71" w:rsidRDefault="00BA074E" w:rsidP="00F86E74">
            <w:pPr>
              <w:widowControl w:val="0"/>
              <w:autoSpaceDE w:val="0"/>
              <w:autoSpaceDN w:val="0"/>
              <w:adjustRightInd w:val="0"/>
              <w:spacing w:line="23" w:lineRule="atLeast"/>
              <w:jc w:val="both"/>
              <w:rPr>
                <w:sz w:val="22"/>
                <w:szCs w:val="22"/>
              </w:rPr>
            </w:pPr>
            <w:r w:rsidRPr="00012E71">
              <w:rPr>
                <w:sz w:val="22"/>
                <w:szCs w:val="22"/>
              </w:rPr>
              <w:t>Капитальные</w:t>
            </w:r>
          </w:p>
        </w:tc>
        <w:tc>
          <w:tcPr>
            <w:tcW w:w="877" w:type="pct"/>
            <w:tcBorders>
              <w:top w:val="single" w:sz="6" w:space="0" w:color="auto"/>
              <w:left w:val="single" w:sz="4" w:space="0" w:color="auto"/>
              <w:bottom w:val="single" w:sz="4" w:space="0" w:color="auto"/>
              <w:right w:val="single" w:sz="4" w:space="0" w:color="auto"/>
            </w:tcBorders>
            <w:hideMark/>
          </w:tcPr>
          <w:p w14:paraId="411B4591"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8–10</w:t>
            </w:r>
          </w:p>
        </w:tc>
        <w:tc>
          <w:tcPr>
            <w:tcW w:w="877" w:type="pct"/>
            <w:tcBorders>
              <w:top w:val="single" w:sz="6" w:space="0" w:color="auto"/>
              <w:left w:val="single" w:sz="4" w:space="0" w:color="auto"/>
              <w:bottom w:val="single" w:sz="4" w:space="0" w:color="auto"/>
              <w:right w:val="single" w:sz="4" w:space="0" w:color="auto"/>
            </w:tcBorders>
            <w:hideMark/>
          </w:tcPr>
          <w:p w14:paraId="4E48A3B7"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9–11</w:t>
            </w:r>
          </w:p>
        </w:tc>
        <w:tc>
          <w:tcPr>
            <w:tcW w:w="828" w:type="pct"/>
            <w:tcBorders>
              <w:top w:val="single" w:sz="6" w:space="0" w:color="auto"/>
              <w:left w:val="single" w:sz="4" w:space="0" w:color="auto"/>
              <w:bottom w:val="single" w:sz="4" w:space="0" w:color="auto"/>
              <w:right w:val="single" w:sz="4" w:space="0" w:color="auto"/>
            </w:tcBorders>
            <w:hideMark/>
          </w:tcPr>
          <w:p w14:paraId="53BD8DBA"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10–12</w:t>
            </w:r>
          </w:p>
        </w:tc>
      </w:tr>
      <w:tr w:rsidR="00BA074E" w:rsidRPr="00012E71" w14:paraId="25236B8A" w14:textId="77777777" w:rsidTr="00F86E74">
        <w:trP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14:paraId="6B8C124F" w14:textId="77777777" w:rsidR="00BA074E" w:rsidRPr="00012E71" w:rsidRDefault="00BA074E" w:rsidP="00F86E74">
            <w:pPr>
              <w:spacing w:line="23" w:lineRule="atLeast"/>
              <w:jc w:val="center"/>
              <w:rPr>
                <w:sz w:val="22"/>
                <w:szCs w:val="22"/>
              </w:rPr>
            </w:pPr>
          </w:p>
        </w:tc>
        <w:tc>
          <w:tcPr>
            <w:tcW w:w="1624" w:type="pct"/>
            <w:tcBorders>
              <w:top w:val="single" w:sz="4" w:space="0" w:color="auto"/>
              <w:left w:val="single" w:sz="4" w:space="0" w:color="auto"/>
              <w:bottom w:val="single" w:sz="6" w:space="0" w:color="auto"/>
              <w:right w:val="single" w:sz="4" w:space="0" w:color="auto"/>
            </w:tcBorders>
            <w:hideMark/>
          </w:tcPr>
          <w:p w14:paraId="77A75A9B" w14:textId="77777777" w:rsidR="00BA074E" w:rsidRPr="00012E71" w:rsidRDefault="00BA074E" w:rsidP="00F86E74">
            <w:pPr>
              <w:widowControl w:val="0"/>
              <w:autoSpaceDE w:val="0"/>
              <w:autoSpaceDN w:val="0"/>
              <w:adjustRightInd w:val="0"/>
              <w:spacing w:line="23" w:lineRule="atLeast"/>
              <w:jc w:val="both"/>
              <w:rPr>
                <w:sz w:val="22"/>
                <w:szCs w:val="22"/>
              </w:rPr>
            </w:pPr>
            <w:r w:rsidRPr="00012E71">
              <w:rPr>
                <w:sz w:val="22"/>
                <w:szCs w:val="22"/>
              </w:rPr>
              <w:t>Облегченные</w:t>
            </w:r>
          </w:p>
        </w:tc>
        <w:tc>
          <w:tcPr>
            <w:tcW w:w="877" w:type="pct"/>
            <w:tcBorders>
              <w:top w:val="single" w:sz="4" w:space="0" w:color="auto"/>
              <w:left w:val="single" w:sz="4" w:space="0" w:color="auto"/>
              <w:bottom w:val="single" w:sz="6" w:space="0" w:color="auto"/>
              <w:right w:val="single" w:sz="4" w:space="0" w:color="auto"/>
            </w:tcBorders>
            <w:hideMark/>
          </w:tcPr>
          <w:p w14:paraId="6A4BDA87"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7–9</w:t>
            </w:r>
          </w:p>
        </w:tc>
        <w:tc>
          <w:tcPr>
            <w:tcW w:w="877" w:type="pct"/>
            <w:tcBorders>
              <w:top w:val="single" w:sz="4" w:space="0" w:color="auto"/>
              <w:left w:val="single" w:sz="4" w:space="0" w:color="auto"/>
              <w:bottom w:val="single" w:sz="6" w:space="0" w:color="auto"/>
              <w:right w:val="single" w:sz="4" w:space="0" w:color="auto"/>
            </w:tcBorders>
            <w:hideMark/>
          </w:tcPr>
          <w:p w14:paraId="7B0B4E5F"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7–9</w:t>
            </w:r>
          </w:p>
        </w:tc>
        <w:tc>
          <w:tcPr>
            <w:tcW w:w="828" w:type="pct"/>
            <w:tcBorders>
              <w:top w:val="single" w:sz="4" w:space="0" w:color="auto"/>
              <w:left w:val="single" w:sz="4" w:space="0" w:color="auto"/>
              <w:bottom w:val="single" w:sz="6" w:space="0" w:color="auto"/>
              <w:right w:val="single" w:sz="4" w:space="0" w:color="auto"/>
            </w:tcBorders>
            <w:hideMark/>
          </w:tcPr>
          <w:p w14:paraId="7BCA90D6"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8–11</w:t>
            </w:r>
          </w:p>
        </w:tc>
      </w:tr>
      <w:tr w:rsidR="00BA074E" w:rsidRPr="00012E71" w14:paraId="195C8F8F" w14:textId="77777777" w:rsidTr="00F86E74">
        <w:trPr>
          <w:jc w:val="center"/>
        </w:trPr>
        <w:tc>
          <w:tcPr>
            <w:tcW w:w="794" w:type="pct"/>
            <w:vMerge w:val="restart"/>
            <w:tcBorders>
              <w:top w:val="single" w:sz="6" w:space="0" w:color="auto"/>
              <w:left w:val="single" w:sz="4" w:space="0" w:color="auto"/>
              <w:bottom w:val="single" w:sz="6" w:space="0" w:color="auto"/>
              <w:right w:val="single" w:sz="4" w:space="0" w:color="auto"/>
            </w:tcBorders>
            <w:vAlign w:val="center"/>
            <w:hideMark/>
          </w:tcPr>
          <w:p w14:paraId="5AE1421B"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IV-к</w:t>
            </w:r>
          </w:p>
        </w:tc>
        <w:tc>
          <w:tcPr>
            <w:tcW w:w="1624" w:type="pct"/>
            <w:tcBorders>
              <w:top w:val="single" w:sz="6" w:space="0" w:color="auto"/>
              <w:left w:val="single" w:sz="4" w:space="0" w:color="auto"/>
              <w:bottom w:val="single" w:sz="4" w:space="0" w:color="auto"/>
              <w:right w:val="single" w:sz="4" w:space="0" w:color="auto"/>
            </w:tcBorders>
            <w:hideMark/>
          </w:tcPr>
          <w:p w14:paraId="0EB1EFC3" w14:textId="77777777" w:rsidR="00BA074E" w:rsidRPr="00012E71" w:rsidRDefault="00BA074E" w:rsidP="00F86E74">
            <w:pPr>
              <w:widowControl w:val="0"/>
              <w:autoSpaceDE w:val="0"/>
              <w:autoSpaceDN w:val="0"/>
              <w:adjustRightInd w:val="0"/>
              <w:spacing w:line="23" w:lineRule="atLeast"/>
              <w:jc w:val="both"/>
              <w:rPr>
                <w:sz w:val="22"/>
                <w:szCs w:val="22"/>
              </w:rPr>
            </w:pPr>
            <w:r w:rsidRPr="00012E71">
              <w:rPr>
                <w:sz w:val="22"/>
                <w:szCs w:val="22"/>
              </w:rPr>
              <w:t>Переходные</w:t>
            </w:r>
          </w:p>
        </w:tc>
        <w:tc>
          <w:tcPr>
            <w:tcW w:w="877" w:type="pct"/>
            <w:tcBorders>
              <w:top w:val="single" w:sz="6" w:space="0" w:color="auto"/>
              <w:left w:val="single" w:sz="4" w:space="0" w:color="auto"/>
              <w:bottom w:val="single" w:sz="4" w:space="0" w:color="auto"/>
              <w:right w:val="single" w:sz="4" w:space="0" w:color="auto"/>
            </w:tcBorders>
            <w:hideMark/>
          </w:tcPr>
          <w:p w14:paraId="5B47B92C"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3–4</w:t>
            </w:r>
          </w:p>
        </w:tc>
        <w:tc>
          <w:tcPr>
            <w:tcW w:w="877" w:type="pct"/>
            <w:tcBorders>
              <w:top w:val="single" w:sz="6" w:space="0" w:color="auto"/>
              <w:left w:val="single" w:sz="4" w:space="0" w:color="auto"/>
              <w:bottom w:val="single" w:sz="4" w:space="0" w:color="auto"/>
              <w:right w:val="single" w:sz="4" w:space="0" w:color="auto"/>
            </w:tcBorders>
            <w:hideMark/>
          </w:tcPr>
          <w:p w14:paraId="6997A2B3"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3–4</w:t>
            </w:r>
          </w:p>
        </w:tc>
        <w:tc>
          <w:tcPr>
            <w:tcW w:w="828" w:type="pct"/>
            <w:tcBorders>
              <w:top w:val="single" w:sz="6" w:space="0" w:color="auto"/>
              <w:left w:val="single" w:sz="4" w:space="0" w:color="auto"/>
              <w:bottom w:val="single" w:sz="4" w:space="0" w:color="auto"/>
              <w:right w:val="single" w:sz="4" w:space="0" w:color="auto"/>
            </w:tcBorders>
            <w:hideMark/>
          </w:tcPr>
          <w:p w14:paraId="7949A56F"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4–5</w:t>
            </w:r>
          </w:p>
        </w:tc>
      </w:tr>
      <w:tr w:rsidR="00BA074E" w:rsidRPr="00012E71" w14:paraId="1AA547F3" w14:textId="77777777" w:rsidTr="00F86E74">
        <w:trP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14:paraId="0EFC1AB9" w14:textId="77777777" w:rsidR="00BA074E" w:rsidRPr="00012E71" w:rsidRDefault="00BA074E" w:rsidP="00F86E74">
            <w:pPr>
              <w:spacing w:line="23" w:lineRule="atLeast"/>
              <w:rPr>
                <w:sz w:val="22"/>
                <w:szCs w:val="22"/>
              </w:rPr>
            </w:pPr>
          </w:p>
        </w:tc>
        <w:tc>
          <w:tcPr>
            <w:tcW w:w="1624" w:type="pct"/>
            <w:tcBorders>
              <w:top w:val="single" w:sz="4" w:space="0" w:color="auto"/>
              <w:left w:val="single" w:sz="4" w:space="0" w:color="auto"/>
              <w:bottom w:val="single" w:sz="6" w:space="0" w:color="auto"/>
              <w:right w:val="single" w:sz="4" w:space="0" w:color="auto"/>
            </w:tcBorders>
            <w:hideMark/>
          </w:tcPr>
          <w:p w14:paraId="7899E067" w14:textId="77777777" w:rsidR="00BA074E" w:rsidRPr="00012E71" w:rsidRDefault="00BA074E" w:rsidP="00F86E74">
            <w:pPr>
              <w:widowControl w:val="0"/>
              <w:autoSpaceDE w:val="0"/>
              <w:autoSpaceDN w:val="0"/>
              <w:adjustRightInd w:val="0"/>
              <w:spacing w:line="23" w:lineRule="atLeast"/>
              <w:jc w:val="both"/>
              <w:rPr>
                <w:sz w:val="22"/>
                <w:szCs w:val="22"/>
              </w:rPr>
            </w:pPr>
            <w:r w:rsidRPr="00012E71">
              <w:rPr>
                <w:sz w:val="22"/>
                <w:szCs w:val="22"/>
              </w:rPr>
              <w:t>Переходные</w:t>
            </w:r>
          </w:p>
        </w:tc>
        <w:tc>
          <w:tcPr>
            <w:tcW w:w="877" w:type="pct"/>
            <w:tcBorders>
              <w:top w:val="single" w:sz="4" w:space="0" w:color="auto"/>
              <w:left w:val="single" w:sz="4" w:space="0" w:color="auto"/>
              <w:bottom w:val="single" w:sz="6" w:space="0" w:color="auto"/>
              <w:right w:val="single" w:sz="4" w:space="0" w:color="auto"/>
            </w:tcBorders>
            <w:hideMark/>
          </w:tcPr>
          <w:p w14:paraId="4242CE46"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3–4</w:t>
            </w:r>
          </w:p>
        </w:tc>
        <w:tc>
          <w:tcPr>
            <w:tcW w:w="877" w:type="pct"/>
            <w:tcBorders>
              <w:top w:val="single" w:sz="4" w:space="0" w:color="auto"/>
              <w:left w:val="single" w:sz="4" w:space="0" w:color="auto"/>
              <w:bottom w:val="single" w:sz="6" w:space="0" w:color="auto"/>
              <w:right w:val="single" w:sz="4" w:space="0" w:color="auto"/>
            </w:tcBorders>
            <w:hideMark/>
          </w:tcPr>
          <w:p w14:paraId="17F01AD7"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4–5</w:t>
            </w:r>
          </w:p>
        </w:tc>
        <w:tc>
          <w:tcPr>
            <w:tcW w:w="828" w:type="pct"/>
            <w:tcBorders>
              <w:top w:val="single" w:sz="4" w:space="0" w:color="auto"/>
              <w:left w:val="single" w:sz="4" w:space="0" w:color="auto"/>
              <w:bottom w:val="single" w:sz="6" w:space="0" w:color="auto"/>
              <w:right w:val="single" w:sz="4" w:space="0" w:color="auto"/>
            </w:tcBorders>
            <w:hideMark/>
          </w:tcPr>
          <w:p w14:paraId="7142618D"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4–5</w:t>
            </w:r>
          </w:p>
        </w:tc>
      </w:tr>
    </w:tbl>
    <w:p w14:paraId="51C5F424" w14:textId="77777777" w:rsidR="00BA074E" w:rsidRPr="00012E71" w:rsidRDefault="00BA074E" w:rsidP="00591E6D">
      <w:pPr>
        <w:ind w:firstLine="851"/>
        <w:mirrorIndents/>
        <w:jc w:val="both"/>
        <w:rPr>
          <w:sz w:val="28"/>
          <w:szCs w:val="28"/>
        </w:rPr>
      </w:pPr>
    </w:p>
    <w:p w14:paraId="3233F221" w14:textId="77777777" w:rsidR="00BA074E" w:rsidRPr="00012E71" w:rsidRDefault="00BA074E" w:rsidP="00591E6D">
      <w:pPr>
        <w:shd w:val="clear" w:color="auto" w:fill="FFFFFF"/>
        <w:ind w:firstLine="567"/>
        <w:jc w:val="both"/>
      </w:pPr>
      <w:r w:rsidRPr="00012E71">
        <w:t>К.2.2.6 Интенсивность движения карьерных самосвалов для временных дорог рассчитывают по формуле</w:t>
      </w:r>
    </w:p>
    <w:p w14:paraId="0DDCA8CB" w14:textId="77777777" w:rsidR="00BA074E" w:rsidRPr="00012E71" w:rsidRDefault="00BA074E" w:rsidP="00591E6D">
      <w:pPr>
        <w:tabs>
          <w:tab w:val="left" w:pos="9356"/>
        </w:tabs>
        <w:ind w:firstLine="567"/>
        <w:mirrorIndents/>
      </w:pPr>
      <w:r w:rsidRPr="00012E71">
        <w:rPr>
          <w:lang w:val="en-US"/>
        </w:rPr>
        <w:t>Σ</w:t>
      </w:r>
      <w:r w:rsidRPr="00012E71">
        <w:t xml:space="preserve"> </w:t>
      </w:r>
      <w:r w:rsidRPr="00012E71">
        <w:rPr>
          <w:i/>
          <w:lang w:val="en-US"/>
        </w:rPr>
        <w:t>N</w:t>
      </w:r>
      <w:r w:rsidRPr="00012E71">
        <w:rPr>
          <w:vertAlign w:val="subscript"/>
          <w:lang w:val="en-US"/>
        </w:rPr>
        <w:t>p</w:t>
      </w:r>
      <w:r w:rsidRPr="00012E71">
        <w:rPr>
          <w:vertAlign w:val="subscript"/>
        </w:rPr>
        <w:t xml:space="preserve"> </w:t>
      </w:r>
      <w:r w:rsidRPr="00012E71">
        <w:t>= (</w:t>
      </w:r>
      <w:r w:rsidRPr="00012E71">
        <w:rPr>
          <w:i/>
          <w:lang w:val="en-US"/>
        </w:rPr>
        <w:t>N</w:t>
      </w:r>
      <w:r w:rsidRPr="00012E71">
        <w:rPr>
          <w:vertAlign w:val="subscript"/>
        </w:rPr>
        <w:t>1</w:t>
      </w:r>
      <w:r w:rsidRPr="00012E71">
        <w:rPr>
          <w:vertAlign w:val="superscript"/>
        </w:rPr>
        <w:t>пер</w:t>
      </w:r>
      <w:r w:rsidRPr="00012E71">
        <w:rPr>
          <w:i/>
          <w:lang w:val="en-US"/>
        </w:rPr>
        <w:t>S</w:t>
      </w:r>
      <w:r w:rsidRPr="00012E71">
        <w:rPr>
          <w:vertAlign w:val="subscript"/>
        </w:rPr>
        <w:t>1</w:t>
      </w:r>
      <w:r w:rsidRPr="00012E71">
        <w:rPr>
          <w:vertAlign w:val="superscript"/>
        </w:rPr>
        <w:t xml:space="preserve">пер </w:t>
      </w:r>
      <w:r w:rsidRPr="00012E71">
        <w:t>+</w:t>
      </w:r>
      <w:r w:rsidRPr="00012E71">
        <w:rPr>
          <w:i/>
          <w:lang w:val="en-US"/>
        </w:rPr>
        <w:t>N</w:t>
      </w:r>
      <w:r w:rsidRPr="00012E71">
        <w:rPr>
          <w:vertAlign w:val="subscript"/>
        </w:rPr>
        <w:t>1</w:t>
      </w:r>
      <w:r w:rsidRPr="00012E71">
        <w:rPr>
          <w:vertAlign w:val="superscript"/>
        </w:rPr>
        <w:t>зад</w:t>
      </w:r>
      <w:r w:rsidRPr="00012E71">
        <w:rPr>
          <w:i/>
          <w:lang w:val="en-US"/>
        </w:rPr>
        <w:t>S</w:t>
      </w:r>
      <w:r w:rsidRPr="00012E71">
        <w:rPr>
          <w:vertAlign w:val="subscript"/>
        </w:rPr>
        <w:t>1</w:t>
      </w:r>
      <w:r w:rsidRPr="00012E71">
        <w:rPr>
          <w:vertAlign w:val="superscript"/>
        </w:rPr>
        <w:t xml:space="preserve">зад </w:t>
      </w:r>
      <w:r w:rsidRPr="00012E71">
        <w:t>+</w:t>
      </w:r>
      <w:r w:rsidRPr="00012E71">
        <w:rPr>
          <w:i/>
          <w:lang w:val="en-US"/>
        </w:rPr>
        <w:t>N</w:t>
      </w:r>
      <w:r w:rsidRPr="00012E71">
        <w:rPr>
          <w:vertAlign w:val="subscript"/>
        </w:rPr>
        <w:t>2</w:t>
      </w:r>
      <w:r w:rsidRPr="00012E71">
        <w:rPr>
          <w:vertAlign w:val="superscript"/>
        </w:rPr>
        <w:t>пер</w:t>
      </w:r>
      <w:r w:rsidRPr="00012E71">
        <w:rPr>
          <w:i/>
          <w:lang w:val="en-US"/>
        </w:rPr>
        <w:t>S</w:t>
      </w:r>
      <w:r w:rsidRPr="00012E71">
        <w:rPr>
          <w:vertAlign w:val="subscript"/>
        </w:rPr>
        <w:t>2</w:t>
      </w:r>
      <w:r w:rsidRPr="00012E71">
        <w:rPr>
          <w:vertAlign w:val="superscript"/>
        </w:rPr>
        <w:t xml:space="preserve">пер </w:t>
      </w:r>
      <w:r w:rsidRPr="00012E71">
        <w:t>+</w:t>
      </w:r>
      <w:r w:rsidRPr="00012E71">
        <w:rPr>
          <w:i/>
          <w:lang w:val="en-US"/>
        </w:rPr>
        <w:t>N</w:t>
      </w:r>
      <w:r w:rsidRPr="00012E71">
        <w:rPr>
          <w:vertAlign w:val="subscript"/>
        </w:rPr>
        <w:t>2</w:t>
      </w:r>
      <w:r w:rsidRPr="00012E71">
        <w:rPr>
          <w:vertAlign w:val="superscript"/>
        </w:rPr>
        <w:t>зад</w:t>
      </w:r>
      <w:r w:rsidRPr="00012E71">
        <w:rPr>
          <w:i/>
          <w:lang w:val="en-US"/>
        </w:rPr>
        <w:t>S</w:t>
      </w:r>
      <w:r w:rsidRPr="00012E71">
        <w:rPr>
          <w:vertAlign w:val="subscript"/>
        </w:rPr>
        <w:t>2</w:t>
      </w:r>
      <w:r w:rsidRPr="00012E71">
        <w:rPr>
          <w:vertAlign w:val="superscript"/>
        </w:rPr>
        <w:t xml:space="preserve">зад </w:t>
      </w:r>
      <w:r w:rsidRPr="00012E71">
        <w:t>+</w:t>
      </w:r>
      <w:proofErr w:type="spellStart"/>
      <w:r w:rsidRPr="00012E71">
        <w:rPr>
          <w:i/>
          <w:lang w:val="en-US"/>
        </w:rPr>
        <w:t>N</w:t>
      </w:r>
      <w:r w:rsidRPr="00012E71">
        <w:rPr>
          <w:i/>
          <w:vertAlign w:val="subscript"/>
          <w:lang w:val="en-US"/>
        </w:rPr>
        <w:t>n</w:t>
      </w:r>
      <w:proofErr w:type="spellEnd"/>
      <w:r w:rsidRPr="00012E71">
        <w:rPr>
          <w:vertAlign w:val="superscript"/>
        </w:rPr>
        <w:t>пер</w:t>
      </w:r>
      <w:r w:rsidRPr="00012E71">
        <w:rPr>
          <w:i/>
          <w:lang w:val="en-US"/>
        </w:rPr>
        <w:t>S</w:t>
      </w:r>
      <w:r w:rsidRPr="00012E71">
        <w:rPr>
          <w:i/>
          <w:vertAlign w:val="subscript"/>
          <w:lang w:val="en-US"/>
        </w:rPr>
        <w:t>n</w:t>
      </w:r>
      <w:r w:rsidRPr="00012E71">
        <w:rPr>
          <w:vertAlign w:val="superscript"/>
        </w:rPr>
        <w:t>пер</w:t>
      </w:r>
      <w:r w:rsidRPr="00012E71">
        <w:t>+</w:t>
      </w:r>
    </w:p>
    <w:p w14:paraId="65442E30" w14:textId="77777777" w:rsidR="00BA074E" w:rsidRPr="00012E71" w:rsidRDefault="00BA074E" w:rsidP="00591E6D">
      <w:pPr>
        <w:tabs>
          <w:tab w:val="left" w:pos="8505"/>
        </w:tabs>
        <w:ind w:firstLine="567"/>
        <w:mirrorIndents/>
      </w:pPr>
      <w:r w:rsidRPr="00012E71">
        <w:t>+</w:t>
      </w:r>
      <w:proofErr w:type="spellStart"/>
      <w:r w:rsidRPr="00012E71">
        <w:rPr>
          <w:i/>
          <w:lang w:val="en-US"/>
        </w:rPr>
        <w:t>N</w:t>
      </w:r>
      <w:r w:rsidRPr="00012E71">
        <w:rPr>
          <w:i/>
          <w:vertAlign w:val="subscript"/>
          <w:lang w:val="en-US"/>
        </w:rPr>
        <w:t>n</w:t>
      </w:r>
      <w:proofErr w:type="spellEnd"/>
      <w:r w:rsidRPr="00012E71">
        <w:rPr>
          <w:vertAlign w:val="superscript"/>
        </w:rPr>
        <w:t>зад</w:t>
      </w:r>
      <w:r w:rsidRPr="00012E71">
        <w:rPr>
          <w:i/>
          <w:lang w:val="en-US"/>
        </w:rPr>
        <w:t>S</w:t>
      </w:r>
      <w:r w:rsidRPr="00012E71">
        <w:rPr>
          <w:i/>
          <w:vertAlign w:val="subscript"/>
          <w:lang w:val="en-US"/>
        </w:rPr>
        <w:t>n</w:t>
      </w:r>
      <w:r w:rsidRPr="00012E71">
        <w:rPr>
          <w:vertAlign w:val="superscript"/>
        </w:rPr>
        <w:t>зад</w:t>
      </w:r>
      <w:r w:rsidRPr="00012E71">
        <w:t>)</w:t>
      </w:r>
      <w:proofErr w:type="spellStart"/>
      <w:r w:rsidRPr="00012E71">
        <w:rPr>
          <w:i/>
        </w:rPr>
        <w:t>Т</w:t>
      </w:r>
      <w:r w:rsidRPr="00012E71">
        <w:rPr>
          <w:vertAlign w:val="subscript"/>
        </w:rPr>
        <w:t>рдг</w:t>
      </w:r>
      <w:proofErr w:type="spellEnd"/>
      <w:r w:rsidRPr="00012E71">
        <w:rPr>
          <w:vertAlign w:val="subscript"/>
        </w:rPr>
        <w:t xml:space="preserve"> </w:t>
      </w:r>
      <w:r w:rsidRPr="00012E71">
        <w:rPr>
          <w:i/>
        </w:rPr>
        <w:t>Т</w:t>
      </w:r>
      <w:r w:rsidRPr="00012E71">
        <w:t xml:space="preserve">, </w:t>
      </w:r>
      <w:r w:rsidRPr="00012E71">
        <w:tab/>
        <w:t>(К.7)</w:t>
      </w:r>
    </w:p>
    <w:p w14:paraId="03ACDB5B" w14:textId="77777777" w:rsidR="00BA074E" w:rsidRPr="00012E71" w:rsidRDefault="00BA074E" w:rsidP="00591E6D">
      <w:pPr>
        <w:mirrorIndents/>
        <w:jc w:val="both"/>
      </w:pPr>
      <w:r w:rsidRPr="00012E71">
        <w:t xml:space="preserve">где </w:t>
      </w:r>
      <w:r w:rsidRPr="00012E71">
        <w:rPr>
          <w:i/>
        </w:rPr>
        <w:t>Т</w:t>
      </w:r>
      <w:r w:rsidRPr="00012E71">
        <w:t xml:space="preserve"> – срок использования дороги, </w:t>
      </w:r>
      <w:proofErr w:type="spellStart"/>
      <w:r w:rsidRPr="00012E71">
        <w:t>сут</w:t>
      </w:r>
      <w:proofErr w:type="spellEnd"/>
      <w:r w:rsidRPr="00012E71">
        <w:t>.</w:t>
      </w:r>
    </w:p>
    <w:p w14:paraId="1967E576" w14:textId="77777777" w:rsidR="00BA074E" w:rsidRPr="00012E71" w:rsidRDefault="00BA074E" w:rsidP="00591E6D">
      <w:pPr>
        <w:shd w:val="clear" w:color="auto" w:fill="FFFFFF"/>
        <w:ind w:firstLine="567"/>
        <w:jc w:val="both"/>
      </w:pPr>
      <w:r w:rsidRPr="00012E71">
        <w:t>К.2.2.7 Независимо от результата, полученного по формулам (К.2–К.4), требуемый модуль упругости должен быть не менее указанного в таблице К.6.</w:t>
      </w:r>
    </w:p>
    <w:p w14:paraId="41DAAA92" w14:textId="77777777" w:rsidR="00BA074E" w:rsidRPr="00012E71" w:rsidRDefault="00BA074E" w:rsidP="00591E6D">
      <w:pPr>
        <w:autoSpaceDE w:val="0"/>
        <w:autoSpaceDN w:val="0"/>
        <w:adjustRightInd w:val="0"/>
        <w:spacing w:before="240" w:after="120"/>
        <w:mirrorIndents/>
      </w:pPr>
      <w:r w:rsidRPr="00012E71">
        <w:rPr>
          <w:spacing w:val="50"/>
        </w:rPr>
        <w:t xml:space="preserve">Таблица </w:t>
      </w:r>
      <w:r w:rsidRPr="00012E71">
        <w:t>К.6</w:t>
      </w:r>
    </w:p>
    <w:tbl>
      <w:tblPr>
        <w:tblW w:w="5000" w:type="pct"/>
        <w:jc w:val="center"/>
        <w:tblCellMar>
          <w:left w:w="28" w:type="dxa"/>
          <w:right w:w="28" w:type="dxa"/>
        </w:tblCellMar>
        <w:tblLook w:val="04A0" w:firstRow="1" w:lastRow="0" w:firstColumn="1" w:lastColumn="0" w:noHBand="0" w:noVBand="1"/>
      </w:tblPr>
      <w:tblGrid>
        <w:gridCol w:w="1359"/>
        <w:gridCol w:w="3166"/>
        <w:gridCol w:w="1658"/>
        <w:gridCol w:w="1628"/>
        <w:gridCol w:w="1534"/>
      </w:tblGrid>
      <w:tr w:rsidR="00BA074E" w:rsidRPr="00012E71" w14:paraId="32D6ADCD" w14:textId="77777777" w:rsidTr="00F86E74">
        <w:trPr>
          <w:tblHeader/>
          <w:jc w:val="center"/>
        </w:trPr>
        <w:tc>
          <w:tcPr>
            <w:tcW w:w="727" w:type="pct"/>
            <w:vMerge w:val="restart"/>
            <w:tcBorders>
              <w:top w:val="single" w:sz="4" w:space="0" w:color="auto"/>
              <w:left w:val="single" w:sz="4" w:space="0" w:color="auto"/>
              <w:bottom w:val="single" w:sz="6" w:space="0" w:color="auto"/>
              <w:right w:val="single" w:sz="4" w:space="0" w:color="auto"/>
            </w:tcBorders>
            <w:vAlign w:val="center"/>
            <w:hideMark/>
          </w:tcPr>
          <w:p w14:paraId="7CCE808C" w14:textId="77777777" w:rsidR="00BA074E" w:rsidRPr="00012E71" w:rsidRDefault="00BA074E" w:rsidP="00360F34">
            <w:pPr>
              <w:autoSpaceDE w:val="0"/>
              <w:autoSpaceDN w:val="0"/>
              <w:adjustRightInd w:val="0"/>
              <w:mirrorIndents/>
              <w:jc w:val="center"/>
              <w:rPr>
                <w:sz w:val="20"/>
                <w:szCs w:val="20"/>
              </w:rPr>
            </w:pPr>
            <w:bookmarkStart w:id="21" w:name="i351282"/>
            <w:r w:rsidRPr="00012E71">
              <w:rPr>
                <w:sz w:val="20"/>
                <w:szCs w:val="20"/>
              </w:rPr>
              <w:t>Категория дороги</w:t>
            </w:r>
            <w:bookmarkEnd w:id="21"/>
          </w:p>
        </w:tc>
        <w:tc>
          <w:tcPr>
            <w:tcW w:w="1694" w:type="pct"/>
            <w:vMerge w:val="restart"/>
            <w:tcBorders>
              <w:top w:val="single" w:sz="4" w:space="0" w:color="auto"/>
              <w:left w:val="single" w:sz="4" w:space="0" w:color="auto"/>
              <w:bottom w:val="single" w:sz="6" w:space="0" w:color="auto"/>
              <w:right w:val="single" w:sz="4" w:space="0" w:color="auto"/>
            </w:tcBorders>
            <w:vAlign w:val="center"/>
            <w:hideMark/>
          </w:tcPr>
          <w:p w14:paraId="19266F13" w14:textId="77777777" w:rsidR="00BA074E" w:rsidRPr="00012E71" w:rsidRDefault="00BA074E" w:rsidP="00360F34">
            <w:pPr>
              <w:autoSpaceDE w:val="0"/>
              <w:autoSpaceDN w:val="0"/>
              <w:adjustRightInd w:val="0"/>
              <w:mirrorIndents/>
              <w:jc w:val="center"/>
              <w:rPr>
                <w:sz w:val="20"/>
                <w:szCs w:val="20"/>
              </w:rPr>
            </w:pPr>
            <w:r w:rsidRPr="00012E71">
              <w:rPr>
                <w:sz w:val="20"/>
                <w:szCs w:val="20"/>
              </w:rPr>
              <w:t>Суммарное минимальное расчетное число приложений расчетной нагрузки</w:t>
            </w:r>
          </w:p>
        </w:tc>
        <w:tc>
          <w:tcPr>
            <w:tcW w:w="2580" w:type="pct"/>
            <w:gridSpan w:val="3"/>
            <w:tcBorders>
              <w:top w:val="single" w:sz="4" w:space="0" w:color="auto"/>
              <w:left w:val="single" w:sz="4" w:space="0" w:color="auto"/>
              <w:bottom w:val="single" w:sz="6" w:space="0" w:color="auto"/>
              <w:right w:val="single" w:sz="4" w:space="0" w:color="auto"/>
            </w:tcBorders>
            <w:vAlign w:val="center"/>
            <w:hideMark/>
          </w:tcPr>
          <w:p w14:paraId="727FFB40" w14:textId="77777777" w:rsidR="00BA074E" w:rsidRPr="00012E71" w:rsidRDefault="00BA074E" w:rsidP="00360F34">
            <w:pPr>
              <w:autoSpaceDE w:val="0"/>
              <w:autoSpaceDN w:val="0"/>
              <w:adjustRightInd w:val="0"/>
              <w:mirrorIndents/>
              <w:jc w:val="center"/>
              <w:rPr>
                <w:sz w:val="20"/>
                <w:szCs w:val="20"/>
              </w:rPr>
            </w:pPr>
            <w:r w:rsidRPr="00012E71">
              <w:rPr>
                <w:sz w:val="20"/>
                <w:szCs w:val="20"/>
              </w:rPr>
              <w:t>Требуемый модуль упругости дорожной одежды, МПа</w:t>
            </w:r>
          </w:p>
        </w:tc>
      </w:tr>
      <w:tr w:rsidR="00BA074E" w:rsidRPr="00012E71" w14:paraId="064F4705" w14:textId="77777777" w:rsidTr="00F86E74">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0D66C82" w14:textId="77777777" w:rsidR="00BA074E" w:rsidRPr="00012E71" w:rsidRDefault="00BA074E" w:rsidP="00360F34">
            <w:pPr>
              <w:mirrorIndents/>
              <w:jc w:val="center"/>
              <w:rPr>
                <w:sz w:val="20"/>
                <w:szCs w:val="20"/>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14:paraId="6D0DABAA" w14:textId="77777777" w:rsidR="00BA074E" w:rsidRPr="00012E71" w:rsidRDefault="00BA074E" w:rsidP="00360F34">
            <w:pPr>
              <w:mirrorIndents/>
              <w:jc w:val="center"/>
              <w:rPr>
                <w:sz w:val="20"/>
                <w:szCs w:val="20"/>
              </w:rPr>
            </w:pPr>
          </w:p>
        </w:tc>
        <w:tc>
          <w:tcPr>
            <w:tcW w:w="887" w:type="pct"/>
            <w:tcBorders>
              <w:top w:val="single" w:sz="6" w:space="0" w:color="auto"/>
              <w:left w:val="single" w:sz="4" w:space="0" w:color="auto"/>
              <w:bottom w:val="single" w:sz="6" w:space="0" w:color="auto"/>
              <w:right w:val="single" w:sz="4" w:space="0" w:color="auto"/>
            </w:tcBorders>
            <w:vAlign w:val="center"/>
            <w:hideMark/>
          </w:tcPr>
          <w:p w14:paraId="407F7D16" w14:textId="77777777" w:rsidR="00BA074E" w:rsidRPr="00012E71" w:rsidRDefault="00BA074E" w:rsidP="00360F34">
            <w:pPr>
              <w:autoSpaceDE w:val="0"/>
              <w:autoSpaceDN w:val="0"/>
              <w:adjustRightInd w:val="0"/>
              <w:mirrorIndents/>
              <w:jc w:val="center"/>
              <w:rPr>
                <w:sz w:val="20"/>
                <w:szCs w:val="20"/>
              </w:rPr>
            </w:pPr>
            <w:r w:rsidRPr="00012E71">
              <w:rPr>
                <w:sz w:val="20"/>
                <w:szCs w:val="20"/>
              </w:rPr>
              <w:t>капитальной</w:t>
            </w:r>
          </w:p>
        </w:tc>
        <w:tc>
          <w:tcPr>
            <w:tcW w:w="871" w:type="pct"/>
            <w:tcBorders>
              <w:top w:val="single" w:sz="6" w:space="0" w:color="auto"/>
              <w:left w:val="single" w:sz="4" w:space="0" w:color="auto"/>
              <w:bottom w:val="single" w:sz="6" w:space="0" w:color="auto"/>
              <w:right w:val="single" w:sz="4" w:space="0" w:color="auto"/>
            </w:tcBorders>
            <w:vAlign w:val="center"/>
            <w:hideMark/>
          </w:tcPr>
          <w:p w14:paraId="75EE9738" w14:textId="77777777" w:rsidR="00BA074E" w:rsidRPr="00012E71" w:rsidRDefault="00BA074E" w:rsidP="00360F34">
            <w:pPr>
              <w:autoSpaceDE w:val="0"/>
              <w:autoSpaceDN w:val="0"/>
              <w:adjustRightInd w:val="0"/>
              <w:mirrorIndents/>
              <w:jc w:val="center"/>
              <w:rPr>
                <w:sz w:val="20"/>
                <w:szCs w:val="20"/>
              </w:rPr>
            </w:pPr>
            <w:r w:rsidRPr="00012E71">
              <w:rPr>
                <w:sz w:val="20"/>
                <w:szCs w:val="20"/>
              </w:rPr>
              <w:t>облегченной</w:t>
            </w:r>
          </w:p>
        </w:tc>
        <w:tc>
          <w:tcPr>
            <w:tcW w:w="822" w:type="pct"/>
            <w:tcBorders>
              <w:top w:val="single" w:sz="6" w:space="0" w:color="auto"/>
              <w:left w:val="single" w:sz="4" w:space="0" w:color="auto"/>
              <w:bottom w:val="single" w:sz="6" w:space="0" w:color="auto"/>
              <w:right w:val="single" w:sz="4" w:space="0" w:color="auto"/>
            </w:tcBorders>
            <w:vAlign w:val="center"/>
            <w:hideMark/>
          </w:tcPr>
          <w:p w14:paraId="5D2C4491" w14:textId="77777777" w:rsidR="00BA074E" w:rsidRPr="00012E71" w:rsidRDefault="00BA074E" w:rsidP="00360F34">
            <w:pPr>
              <w:autoSpaceDE w:val="0"/>
              <w:autoSpaceDN w:val="0"/>
              <w:adjustRightInd w:val="0"/>
              <w:mirrorIndents/>
              <w:jc w:val="center"/>
              <w:rPr>
                <w:sz w:val="20"/>
                <w:szCs w:val="20"/>
              </w:rPr>
            </w:pPr>
            <w:r w:rsidRPr="00012E71">
              <w:rPr>
                <w:sz w:val="20"/>
                <w:szCs w:val="20"/>
              </w:rPr>
              <w:t>переходной</w:t>
            </w:r>
          </w:p>
        </w:tc>
      </w:tr>
      <w:tr w:rsidR="00BA074E" w:rsidRPr="00012E71" w14:paraId="73715A0B" w14:textId="77777777" w:rsidTr="00F86E74">
        <w:trPr>
          <w:jc w:val="center"/>
        </w:trPr>
        <w:tc>
          <w:tcPr>
            <w:tcW w:w="727" w:type="pct"/>
            <w:tcBorders>
              <w:top w:val="single" w:sz="6" w:space="0" w:color="auto"/>
              <w:left w:val="single" w:sz="4" w:space="0" w:color="auto"/>
              <w:right w:val="single" w:sz="4" w:space="0" w:color="auto"/>
            </w:tcBorders>
            <w:hideMark/>
          </w:tcPr>
          <w:p w14:paraId="2A644437"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I-к</w:t>
            </w:r>
          </w:p>
        </w:tc>
        <w:tc>
          <w:tcPr>
            <w:tcW w:w="1694" w:type="pct"/>
            <w:tcBorders>
              <w:top w:val="single" w:sz="6" w:space="0" w:color="auto"/>
              <w:left w:val="single" w:sz="4" w:space="0" w:color="auto"/>
              <w:bottom w:val="nil"/>
              <w:right w:val="single" w:sz="4" w:space="0" w:color="auto"/>
            </w:tcBorders>
            <w:hideMark/>
          </w:tcPr>
          <w:p w14:paraId="6399AAB3"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115000</w:t>
            </w:r>
          </w:p>
        </w:tc>
        <w:tc>
          <w:tcPr>
            <w:tcW w:w="887" w:type="pct"/>
            <w:tcBorders>
              <w:top w:val="single" w:sz="6" w:space="0" w:color="auto"/>
              <w:left w:val="single" w:sz="4" w:space="0" w:color="auto"/>
              <w:bottom w:val="nil"/>
              <w:right w:val="single" w:sz="4" w:space="0" w:color="auto"/>
            </w:tcBorders>
            <w:hideMark/>
          </w:tcPr>
          <w:p w14:paraId="19368220"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315</w:t>
            </w:r>
          </w:p>
        </w:tc>
        <w:tc>
          <w:tcPr>
            <w:tcW w:w="871" w:type="pct"/>
            <w:tcBorders>
              <w:top w:val="single" w:sz="6" w:space="0" w:color="auto"/>
              <w:left w:val="single" w:sz="4" w:space="0" w:color="auto"/>
              <w:bottom w:val="nil"/>
              <w:right w:val="single" w:sz="4" w:space="0" w:color="auto"/>
            </w:tcBorders>
            <w:hideMark/>
          </w:tcPr>
          <w:p w14:paraId="5B2ACB15"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w:t>
            </w:r>
          </w:p>
        </w:tc>
        <w:tc>
          <w:tcPr>
            <w:tcW w:w="822" w:type="pct"/>
            <w:tcBorders>
              <w:top w:val="single" w:sz="6" w:space="0" w:color="auto"/>
              <w:left w:val="single" w:sz="4" w:space="0" w:color="auto"/>
              <w:bottom w:val="nil"/>
              <w:right w:val="single" w:sz="4" w:space="0" w:color="auto"/>
            </w:tcBorders>
            <w:hideMark/>
          </w:tcPr>
          <w:p w14:paraId="13BDCD15"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w:t>
            </w:r>
          </w:p>
        </w:tc>
      </w:tr>
      <w:tr w:rsidR="00BA074E" w:rsidRPr="00012E71" w14:paraId="273B6D21" w14:textId="77777777" w:rsidTr="00F86E74">
        <w:trPr>
          <w:jc w:val="center"/>
        </w:trPr>
        <w:tc>
          <w:tcPr>
            <w:tcW w:w="727" w:type="pct"/>
            <w:tcBorders>
              <w:top w:val="nil"/>
              <w:left w:val="single" w:sz="4" w:space="0" w:color="auto"/>
              <w:right w:val="single" w:sz="4" w:space="0" w:color="auto"/>
            </w:tcBorders>
            <w:hideMark/>
          </w:tcPr>
          <w:p w14:paraId="5E9859C5"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II-к</w:t>
            </w:r>
          </w:p>
        </w:tc>
        <w:tc>
          <w:tcPr>
            <w:tcW w:w="1694" w:type="pct"/>
            <w:tcBorders>
              <w:top w:val="nil"/>
              <w:left w:val="single" w:sz="4" w:space="0" w:color="auto"/>
              <w:bottom w:val="nil"/>
              <w:right w:val="single" w:sz="4" w:space="0" w:color="auto"/>
            </w:tcBorders>
            <w:hideMark/>
          </w:tcPr>
          <w:p w14:paraId="15B8CB7C"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38500</w:t>
            </w:r>
          </w:p>
        </w:tc>
        <w:tc>
          <w:tcPr>
            <w:tcW w:w="887" w:type="pct"/>
            <w:tcBorders>
              <w:top w:val="nil"/>
              <w:left w:val="single" w:sz="4" w:space="0" w:color="auto"/>
              <w:bottom w:val="nil"/>
              <w:right w:val="single" w:sz="4" w:space="0" w:color="auto"/>
            </w:tcBorders>
            <w:hideMark/>
          </w:tcPr>
          <w:p w14:paraId="6D63239E"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270</w:t>
            </w:r>
          </w:p>
        </w:tc>
        <w:tc>
          <w:tcPr>
            <w:tcW w:w="871" w:type="pct"/>
            <w:tcBorders>
              <w:top w:val="nil"/>
              <w:left w:val="single" w:sz="4" w:space="0" w:color="auto"/>
              <w:bottom w:val="nil"/>
              <w:right w:val="single" w:sz="4" w:space="0" w:color="auto"/>
            </w:tcBorders>
            <w:hideMark/>
          </w:tcPr>
          <w:p w14:paraId="0F5A60DC"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220</w:t>
            </w:r>
          </w:p>
        </w:tc>
        <w:tc>
          <w:tcPr>
            <w:tcW w:w="822" w:type="pct"/>
            <w:tcBorders>
              <w:top w:val="nil"/>
              <w:left w:val="single" w:sz="4" w:space="0" w:color="auto"/>
              <w:bottom w:val="nil"/>
              <w:right w:val="single" w:sz="4" w:space="0" w:color="auto"/>
            </w:tcBorders>
            <w:hideMark/>
          </w:tcPr>
          <w:p w14:paraId="19428029"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w:t>
            </w:r>
          </w:p>
        </w:tc>
      </w:tr>
      <w:tr w:rsidR="00BA074E" w:rsidRPr="00012E71" w14:paraId="033AC450" w14:textId="77777777" w:rsidTr="00F86E74">
        <w:trPr>
          <w:jc w:val="center"/>
        </w:trPr>
        <w:tc>
          <w:tcPr>
            <w:tcW w:w="727" w:type="pct"/>
            <w:tcBorders>
              <w:left w:val="single" w:sz="4" w:space="0" w:color="auto"/>
              <w:bottom w:val="nil"/>
              <w:right w:val="single" w:sz="4" w:space="0" w:color="auto"/>
            </w:tcBorders>
            <w:hideMark/>
          </w:tcPr>
          <w:p w14:paraId="2DD6425D"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III-к</w:t>
            </w:r>
          </w:p>
        </w:tc>
        <w:tc>
          <w:tcPr>
            <w:tcW w:w="1694" w:type="pct"/>
            <w:tcBorders>
              <w:top w:val="nil"/>
              <w:left w:val="single" w:sz="4" w:space="0" w:color="auto"/>
              <w:bottom w:val="nil"/>
              <w:right w:val="single" w:sz="4" w:space="0" w:color="auto"/>
            </w:tcBorders>
            <w:hideMark/>
          </w:tcPr>
          <w:p w14:paraId="0FBCA62E"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7000</w:t>
            </w:r>
          </w:p>
        </w:tc>
        <w:tc>
          <w:tcPr>
            <w:tcW w:w="887" w:type="pct"/>
            <w:tcBorders>
              <w:top w:val="nil"/>
              <w:left w:val="single" w:sz="4" w:space="0" w:color="auto"/>
              <w:bottom w:val="nil"/>
              <w:right w:val="single" w:sz="4" w:space="0" w:color="auto"/>
            </w:tcBorders>
            <w:hideMark/>
          </w:tcPr>
          <w:p w14:paraId="533FF59F"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w:t>
            </w:r>
          </w:p>
        </w:tc>
        <w:tc>
          <w:tcPr>
            <w:tcW w:w="871" w:type="pct"/>
            <w:tcBorders>
              <w:top w:val="nil"/>
              <w:left w:val="single" w:sz="4" w:space="0" w:color="auto"/>
              <w:bottom w:val="nil"/>
              <w:right w:val="single" w:sz="4" w:space="0" w:color="auto"/>
            </w:tcBorders>
            <w:hideMark/>
          </w:tcPr>
          <w:p w14:paraId="57BEB678"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w:t>
            </w:r>
          </w:p>
        </w:tc>
        <w:tc>
          <w:tcPr>
            <w:tcW w:w="822" w:type="pct"/>
            <w:tcBorders>
              <w:top w:val="nil"/>
              <w:left w:val="single" w:sz="4" w:space="0" w:color="auto"/>
              <w:bottom w:val="nil"/>
              <w:right w:val="single" w:sz="4" w:space="0" w:color="auto"/>
            </w:tcBorders>
            <w:hideMark/>
          </w:tcPr>
          <w:p w14:paraId="4A6AEE0A"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100</w:t>
            </w:r>
          </w:p>
        </w:tc>
      </w:tr>
      <w:tr w:rsidR="00BA074E" w:rsidRPr="00012E71" w14:paraId="6779B028" w14:textId="77777777" w:rsidTr="00F86E74">
        <w:trPr>
          <w:trHeight w:val="294"/>
          <w:jc w:val="center"/>
        </w:trPr>
        <w:tc>
          <w:tcPr>
            <w:tcW w:w="727" w:type="pct"/>
            <w:tcBorders>
              <w:top w:val="nil"/>
              <w:left w:val="single" w:sz="4" w:space="0" w:color="auto"/>
              <w:bottom w:val="single" w:sz="4" w:space="0" w:color="auto"/>
              <w:right w:val="single" w:sz="4" w:space="0" w:color="auto"/>
            </w:tcBorders>
            <w:hideMark/>
          </w:tcPr>
          <w:p w14:paraId="0089D9E7"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IV-к</w:t>
            </w:r>
          </w:p>
        </w:tc>
        <w:tc>
          <w:tcPr>
            <w:tcW w:w="1694" w:type="pct"/>
            <w:tcBorders>
              <w:top w:val="nil"/>
              <w:left w:val="single" w:sz="4" w:space="0" w:color="auto"/>
              <w:bottom w:val="single" w:sz="4" w:space="0" w:color="auto"/>
              <w:right w:val="single" w:sz="4" w:space="0" w:color="auto"/>
            </w:tcBorders>
            <w:hideMark/>
          </w:tcPr>
          <w:p w14:paraId="4379262C"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w:t>
            </w:r>
          </w:p>
        </w:tc>
        <w:tc>
          <w:tcPr>
            <w:tcW w:w="887" w:type="pct"/>
            <w:tcBorders>
              <w:top w:val="nil"/>
              <w:left w:val="single" w:sz="4" w:space="0" w:color="auto"/>
              <w:bottom w:val="single" w:sz="4" w:space="0" w:color="auto"/>
              <w:right w:val="single" w:sz="4" w:space="0" w:color="auto"/>
            </w:tcBorders>
            <w:hideMark/>
          </w:tcPr>
          <w:p w14:paraId="19BA39C0"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w:t>
            </w:r>
          </w:p>
        </w:tc>
        <w:tc>
          <w:tcPr>
            <w:tcW w:w="871" w:type="pct"/>
            <w:tcBorders>
              <w:top w:val="nil"/>
              <w:left w:val="single" w:sz="4" w:space="0" w:color="auto"/>
              <w:bottom w:val="single" w:sz="4" w:space="0" w:color="auto"/>
              <w:right w:val="single" w:sz="4" w:space="0" w:color="auto"/>
            </w:tcBorders>
            <w:hideMark/>
          </w:tcPr>
          <w:p w14:paraId="18464455"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w:t>
            </w:r>
          </w:p>
        </w:tc>
        <w:tc>
          <w:tcPr>
            <w:tcW w:w="822" w:type="pct"/>
            <w:tcBorders>
              <w:top w:val="nil"/>
              <w:left w:val="single" w:sz="4" w:space="0" w:color="auto"/>
              <w:bottom w:val="single" w:sz="4" w:space="0" w:color="auto"/>
              <w:right w:val="single" w:sz="4" w:space="0" w:color="auto"/>
            </w:tcBorders>
            <w:hideMark/>
          </w:tcPr>
          <w:p w14:paraId="5AB83297" w14:textId="77777777" w:rsidR="00BA074E" w:rsidRPr="00012E71" w:rsidRDefault="00BA074E" w:rsidP="00360F34">
            <w:pPr>
              <w:widowControl w:val="0"/>
              <w:autoSpaceDE w:val="0"/>
              <w:autoSpaceDN w:val="0"/>
              <w:adjustRightInd w:val="0"/>
              <w:mirrorIndents/>
              <w:jc w:val="center"/>
              <w:rPr>
                <w:sz w:val="22"/>
                <w:szCs w:val="22"/>
              </w:rPr>
            </w:pPr>
            <w:r w:rsidRPr="00012E71">
              <w:rPr>
                <w:sz w:val="22"/>
                <w:szCs w:val="22"/>
              </w:rPr>
              <w:t>100</w:t>
            </w:r>
          </w:p>
        </w:tc>
      </w:tr>
    </w:tbl>
    <w:p w14:paraId="4267DE8D" w14:textId="77777777" w:rsidR="00BA074E" w:rsidRPr="00012E71" w:rsidRDefault="00BA074E" w:rsidP="00FE5A1E">
      <w:pPr>
        <w:autoSpaceDE w:val="0"/>
        <w:autoSpaceDN w:val="0"/>
        <w:adjustRightInd w:val="0"/>
        <w:ind w:firstLine="567"/>
        <w:mirrorIndents/>
        <w:jc w:val="both"/>
      </w:pPr>
      <w:bookmarkStart w:id="22" w:name="i365739"/>
    </w:p>
    <w:p w14:paraId="25D18FE8" w14:textId="77777777" w:rsidR="00BA074E" w:rsidRPr="00012E71" w:rsidRDefault="00BA074E" w:rsidP="00FE5A1E">
      <w:pPr>
        <w:autoSpaceDE w:val="0"/>
        <w:autoSpaceDN w:val="0"/>
        <w:adjustRightInd w:val="0"/>
        <w:ind w:firstLine="567"/>
        <w:mirrorIndents/>
        <w:jc w:val="both"/>
      </w:pPr>
      <w:r w:rsidRPr="00012E71">
        <w:t xml:space="preserve">К.2.2.8 Общий расчетный модуль упругости всей конструкции определяют </w:t>
      </w:r>
      <w:bookmarkEnd w:id="22"/>
      <w:r w:rsidRPr="00012E71">
        <w:t>по формуле</w:t>
      </w:r>
    </w:p>
    <w:p w14:paraId="738A7219" w14:textId="569880E0" w:rsidR="00BA074E" w:rsidRPr="00012E71" w:rsidRDefault="00BA074E" w:rsidP="00FE5A1E">
      <w:pPr>
        <w:shd w:val="clear" w:color="auto" w:fill="FFFFFF"/>
        <w:tabs>
          <w:tab w:val="left" w:pos="8505"/>
        </w:tabs>
        <w:ind w:firstLine="2410"/>
        <w:rPr>
          <w:iCs/>
        </w:rPr>
      </w:pPr>
      <w:proofErr w:type="spellStart"/>
      <w:r w:rsidRPr="00012E71">
        <w:rPr>
          <w:i/>
          <w:iCs/>
        </w:rPr>
        <w:t>Е</w:t>
      </w:r>
      <w:r w:rsidRPr="00012E71">
        <w:rPr>
          <w:iCs/>
          <w:vertAlign w:val="subscript"/>
        </w:rPr>
        <w:t>общ</w:t>
      </w:r>
      <w:proofErr w:type="spellEnd"/>
      <w:r w:rsidRPr="00012E71">
        <w:t xml:space="preserve"> = –100 + </w:t>
      </w:r>
      <w:r w:rsidRPr="00012E71">
        <w:rPr>
          <w:iCs/>
        </w:rPr>
        <w:t>0,28</w:t>
      </w:r>
      <w:r w:rsidRPr="00012E71">
        <w:rPr>
          <w:i/>
          <w:iCs/>
        </w:rPr>
        <w:t>Е</w:t>
      </w:r>
      <w:r w:rsidRPr="00012E71">
        <w:rPr>
          <w:iCs/>
          <w:vertAlign w:val="subscript"/>
        </w:rPr>
        <w:t xml:space="preserve">ср </w:t>
      </w:r>
      <w:r w:rsidRPr="00012E71">
        <w:t>+ 1,15</w:t>
      </w:r>
      <w:r w:rsidRPr="00012E71">
        <w:rPr>
          <w:i/>
          <w:iCs/>
        </w:rPr>
        <w:t>Е</w:t>
      </w:r>
      <w:r w:rsidRPr="00012E71">
        <w:rPr>
          <w:iCs/>
          <w:vertAlign w:val="subscript"/>
        </w:rPr>
        <w:t xml:space="preserve">гр </w:t>
      </w:r>
      <w:r w:rsidRPr="00012E71">
        <w:t xml:space="preserve">+ </w:t>
      </w:r>
      <w:r w:rsidRPr="00012E71">
        <w:rPr>
          <w:iCs/>
        </w:rPr>
        <w:t>105,18</w:t>
      </w:r>
      <w:r w:rsidRPr="00012E71">
        <w:rPr>
          <w:i/>
          <w:iCs/>
          <w:lang w:val="en-US"/>
        </w:rPr>
        <w:t>h</w:t>
      </w:r>
      <w:r w:rsidRPr="00012E71">
        <w:rPr>
          <w:iCs/>
        </w:rPr>
        <w:t>/</w:t>
      </w:r>
      <w:r w:rsidRPr="00012E71">
        <w:rPr>
          <w:i/>
          <w:iCs/>
          <w:lang w:val="en-US"/>
        </w:rPr>
        <w:t>D</w:t>
      </w:r>
      <w:r w:rsidRPr="00012E71">
        <w:rPr>
          <w:iCs/>
        </w:rPr>
        <w:t>,</w:t>
      </w:r>
      <w:r w:rsidRPr="00012E71">
        <w:rPr>
          <w:iCs/>
        </w:rPr>
        <w:tab/>
        <w:t>(К.8)</w:t>
      </w:r>
    </w:p>
    <w:p w14:paraId="2148197A" w14:textId="77777777" w:rsidR="00BA074E" w:rsidRPr="00012E71" w:rsidRDefault="00BA074E" w:rsidP="00FE5A1E">
      <w:pPr>
        <w:autoSpaceDE w:val="0"/>
        <w:autoSpaceDN w:val="0"/>
        <w:adjustRightInd w:val="0"/>
        <w:mirrorIndents/>
        <w:jc w:val="both"/>
        <w:rPr>
          <w:iCs/>
        </w:rPr>
      </w:pPr>
      <w:r w:rsidRPr="00012E71">
        <w:rPr>
          <w:iCs/>
        </w:rPr>
        <w:t xml:space="preserve">где </w:t>
      </w:r>
      <w:proofErr w:type="spellStart"/>
      <w:r w:rsidRPr="00012E71">
        <w:rPr>
          <w:i/>
          <w:iCs/>
        </w:rPr>
        <w:t>Е</w:t>
      </w:r>
      <w:r w:rsidRPr="00012E71">
        <w:rPr>
          <w:iCs/>
          <w:vertAlign w:val="subscript"/>
        </w:rPr>
        <w:t>ср</w:t>
      </w:r>
      <w:proofErr w:type="spellEnd"/>
      <w:r w:rsidRPr="00012E71">
        <w:rPr>
          <w:iCs/>
        </w:rPr>
        <w:t xml:space="preserve"> – средневзвешенный модуль упругости конструкции, МПа, определяемый по формуле</w:t>
      </w:r>
    </w:p>
    <w:p w14:paraId="6606227A" w14:textId="26EF64A0" w:rsidR="00BA074E" w:rsidRPr="00012E71" w:rsidRDefault="00BA074E" w:rsidP="00FE5A1E">
      <w:pPr>
        <w:shd w:val="clear" w:color="auto" w:fill="FFFFFF"/>
        <w:tabs>
          <w:tab w:val="left" w:pos="8505"/>
        </w:tabs>
        <w:ind w:firstLine="2410"/>
        <w:rPr>
          <w:iCs/>
        </w:rPr>
      </w:pPr>
      <w:proofErr w:type="spellStart"/>
      <w:r w:rsidRPr="00012E71">
        <w:rPr>
          <w:i/>
          <w:iCs/>
        </w:rPr>
        <w:t>Е</w:t>
      </w:r>
      <w:r w:rsidRPr="00012E71">
        <w:rPr>
          <w:iCs/>
          <w:vertAlign w:val="subscript"/>
        </w:rPr>
        <w:t>ср</w:t>
      </w:r>
      <w:proofErr w:type="spellEnd"/>
      <w:r w:rsidRPr="00012E71">
        <w:rPr>
          <w:iCs/>
          <w:vertAlign w:val="subscript"/>
        </w:rPr>
        <w:t xml:space="preserve"> </w:t>
      </w:r>
      <w:r w:rsidRPr="00012E71">
        <w:rPr>
          <w:iCs/>
        </w:rPr>
        <w:t xml:space="preserve">= </w:t>
      </w:r>
      <w:r w:rsidRPr="00012E71">
        <w:rPr>
          <w:i/>
          <w:iCs/>
        </w:rPr>
        <w:t>Е</w:t>
      </w:r>
      <w:r w:rsidRPr="00012E71">
        <w:rPr>
          <w:iCs/>
          <w:vertAlign w:val="subscript"/>
        </w:rPr>
        <w:t>1</w:t>
      </w:r>
      <w:r w:rsidRPr="00012E71">
        <w:rPr>
          <w:i/>
          <w:iCs/>
          <w:lang w:val="en-US"/>
        </w:rPr>
        <w:t>h</w:t>
      </w:r>
      <w:r w:rsidRPr="00012E71">
        <w:rPr>
          <w:iCs/>
          <w:vertAlign w:val="subscript"/>
        </w:rPr>
        <w:t xml:space="preserve">1 </w:t>
      </w:r>
      <w:r w:rsidRPr="00012E71">
        <w:rPr>
          <w:iCs/>
        </w:rPr>
        <w:t xml:space="preserve">+ </w:t>
      </w:r>
      <w:r w:rsidRPr="00012E71">
        <w:rPr>
          <w:i/>
          <w:iCs/>
        </w:rPr>
        <w:t>Е</w:t>
      </w:r>
      <w:r w:rsidRPr="00012E71">
        <w:rPr>
          <w:iCs/>
          <w:vertAlign w:val="subscript"/>
        </w:rPr>
        <w:t>2</w:t>
      </w:r>
      <w:r w:rsidRPr="00012E71">
        <w:rPr>
          <w:i/>
          <w:iCs/>
          <w:lang w:val="en-US"/>
        </w:rPr>
        <w:t>h</w:t>
      </w:r>
      <w:r w:rsidRPr="00012E71">
        <w:rPr>
          <w:iCs/>
          <w:vertAlign w:val="subscript"/>
        </w:rPr>
        <w:t xml:space="preserve">2 </w:t>
      </w:r>
      <w:r w:rsidRPr="00012E71">
        <w:rPr>
          <w:iCs/>
        </w:rPr>
        <w:t xml:space="preserve">+…+ </w:t>
      </w:r>
      <w:r w:rsidRPr="00012E71">
        <w:rPr>
          <w:i/>
          <w:iCs/>
        </w:rPr>
        <w:t>Е</w:t>
      </w:r>
      <w:proofErr w:type="spellStart"/>
      <w:r w:rsidRPr="00012E71">
        <w:rPr>
          <w:i/>
          <w:iCs/>
          <w:vertAlign w:val="subscript"/>
          <w:lang w:val="en-US"/>
        </w:rPr>
        <w:t>n</w:t>
      </w:r>
      <w:r w:rsidRPr="00012E71">
        <w:rPr>
          <w:i/>
          <w:iCs/>
          <w:lang w:val="en-US"/>
        </w:rPr>
        <w:t>h</w:t>
      </w:r>
      <w:r w:rsidRPr="00012E71">
        <w:rPr>
          <w:i/>
          <w:iCs/>
          <w:vertAlign w:val="subscript"/>
          <w:lang w:val="en-US"/>
        </w:rPr>
        <w:t>n</w:t>
      </w:r>
      <w:proofErr w:type="spellEnd"/>
      <w:r w:rsidRPr="00012E71">
        <w:rPr>
          <w:iCs/>
        </w:rPr>
        <w:t>/</w:t>
      </w:r>
      <w:r w:rsidRPr="00012E71">
        <w:rPr>
          <w:i/>
          <w:iCs/>
          <w:lang w:val="en-US"/>
        </w:rPr>
        <w:t>h</w:t>
      </w:r>
      <w:r w:rsidRPr="00012E71">
        <w:rPr>
          <w:iCs/>
          <w:vertAlign w:val="subscript"/>
        </w:rPr>
        <w:t xml:space="preserve">1 </w:t>
      </w:r>
      <w:r w:rsidRPr="00012E71">
        <w:rPr>
          <w:iCs/>
        </w:rPr>
        <w:t xml:space="preserve">+ </w:t>
      </w:r>
      <w:r w:rsidRPr="00012E71">
        <w:rPr>
          <w:i/>
          <w:iCs/>
          <w:lang w:val="en-US"/>
        </w:rPr>
        <w:t>h</w:t>
      </w:r>
      <w:r w:rsidRPr="00012E71">
        <w:rPr>
          <w:iCs/>
          <w:vertAlign w:val="subscript"/>
        </w:rPr>
        <w:t>2</w:t>
      </w:r>
      <w:r w:rsidRPr="00012E71">
        <w:rPr>
          <w:iCs/>
        </w:rPr>
        <w:t xml:space="preserve">+… </w:t>
      </w:r>
      <w:proofErr w:type="spellStart"/>
      <w:r w:rsidRPr="00012E71">
        <w:rPr>
          <w:i/>
          <w:iCs/>
          <w:lang w:val="en-US"/>
        </w:rPr>
        <w:t>h</w:t>
      </w:r>
      <w:r w:rsidRPr="00012E71">
        <w:rPr>
          <w:i/>
          <w:iCs/>
          <w:vertAlign w:val="subscript"/>
          <w:lang w:val="en-US"/>
        </w:rPr>
        <w:t>n</w:t>
      </w:r>
      <w:proofErr w:type="spellEnd"/>
      <w:r w:rsidRPr="00012E71">
        <w:rPr>
          <w:iCs/>
        </w:rPr>
        <w:t xml:space="preserve">, </w:t>
      </w:r>
      <w:r w:rsidRPr="00012E71">
        <w:rPr>
          <w:iCs/>
        </w:rPr>
        <w:tab/>
        <w:t>(К.9)</w:t>
      </w:r>
    </w:p>
    <w:p w14:paraId="14659543" w14:textId="77777777" w:rsidR="00BA074E" w:rsidRPr="00012E71" w:rsidRDefault="00BA074E" w:rsidP="00FE5A1E">
      <w:pPr>
        <w:shd w:val="clear" w:color="auto" w:fill="FFFFFF"/>
        <w:ind w:firstLine="567"/>
        <w:jc w:val="both"/>
        <w:rPr>
          <w:iCs/>
        </w:rPr>
      </w:pPr>
      <w:r w:rsidRPr="00012E71">
        <w:rPr>
          <w:i/>
          <w:iCs/>
          <w:lang w:val="en-US"/>
        </w:rPr>
        <w:t>h</w:t>
      </w:r>
      <w:r w:rsidRPr="00012E71">
        <w:rPr>
          <w:iCs/>
        </w:rPr>
        <w:t>/</w:t>
      </w:r>
      <w:r w:rsidRPr="00012E71">
        <w:rPr>
          <w:i/>
          <w:iCs/>
          <w:lang w:val="en-US"/>
        </w:rPr>
        <w:t>D</w:t>
      </w:r>
      <w:r w:rsidRPr="00012E71">
        <w:rPr>
          <w:iCs/>
        </w:rPr>
        <w:t xml:space="preserve"> – отношение общей толщины дорожной конструкции к расчетному диаметру отпечатка;</w:t>
      </w:r>
    </w:p>
    <w:p w14:paraId="181BF73F" w14:textId="77777777" w:rsidR="00BA074E" w:rsidRPr="00012E71" w:rsidRDefault="00BA074E" w:rsidP="00FE5A1E">
      <w:pPr>
        <w:shd w:val="clear" w:color="auto" w:fill="FFFFFF"/>
        <w:ind w:firstLine="567"/>
        <w:jc w:val="both"/>
        <w:rPr>
          <w:iCs/>
        </w:rPr>
      </w:pPr>
      <w:proofErr w:type="spellStart"/>
      <w:r w:rsidRPr="00012E71">
        <w:rPr>
          <w:i/>
          <w:iCs/>
        </w:rPr>
        <w:t>Е</w:t>
      </w:r>
      <w:r w:rsidRPr="00012E71">
        <w:rPr>
          <w:iCs/>
          <w:vertAlign w:val="subscript"/>
        </w:rPr>
        <w:t>гр</w:t>
      </w:r>
      <w:proofErr w:type="spellEnd"/>
      <w:r w:rsidRPr="00012E71">
        <w:rPr>
          <w:iCs/>
          <w:vertAlign w:val="subscript"/>
        </w:rPr>
        <w:t xml:space="preserve"> </w:t>
      </w:r>
      <w:r w:rsidRPr="00012E71">
        <w:rPr>
          <w:iCs/>
        </w:rPr>
        <w:t xml:space="preserve">– модуль упругости грунта, </w:t>
      </w:r>
      <w:r w:rsidRPr="00012E71">
        <w:t>МПа</w:t>
      </w:r>
      <w:r w:rsidRPr="00012E71">
        <w:rPr>
          <w:iCs/>
        </w:rPr>
        <w:t>.</w:t>
      </w:r>
    </w:p>
    <w:p w14:paraId="03E8DF71" w14:textId="77777777" w:rsidR="00BA074E" w:rsidRPr="00012E71" w:rsidRDefault="00BA074E" w:rsidP="00FE5A1E">
      <w:pPr>
        <w:autoSpaceDE w:val="0"/>
        <w:autoSpaceDN w:val="0"/>
        <w:adjustRightInd w:val="0"/>
        <w:ind w:firstLine="567"/>
        <w:mirrorIndents/>
        <w:jc w:val="both"/>
      </w:pPr>
      <w:r w:rsidRPr="00012E71">
        <w:rPr>
          <w:iCs/>
        </w:rPr>
        <w:t xml:space="preserve">Полученное значение </w:t>
      </w:r>
      <w:proofErr w:type="spellStart"/>
      <w:r w:rsidRPr="00012E71">
        <w:rPr>
          <w:i/>
          <w:iCs/>
        </w:rPr>
        <w:t>Е</w:t>
      </w:r>
      <w:r w:rsidRPr="00012E71">
        <w:rPr>
          <w:iCs/>
          <w:vertAlign w:val="subscript"/>
        </w:rPr>
        <w:t>общ</w:t>
      </w:r>
      <w:proofErr w:type="spellEnd"/>
      <w:r w:rsidRPr="00012E71">
        <w:rPr>
          <w:iCs/>
        </w:rPr>
        <w:t xml:space="preserve"> сопоставляют с </w:t>
      </w:r>
      <w:proofErr w:type="spellStart"/>
      <w:r w:rsidRPr="00012E71">
        <w:rPr>
          <w:i/>
          <w:iCs/>
        </w:rPr>
        <w:t>Е</w:t>
      </w:r>
      <w:r w:rsidRPr="00012E71">
        <w:rPr>
          <w:iCs/>
          <w:vertAlign w:val="subscript"/>
        </w:rPr>
        <w:t>тр</w:t>
      </w:r>
      <w:proofErr w:type="spellEnd"/>
      <w:r w:rsidRPr="00012E71">
        <w:rPr>
          <w:iCs/>
        </w:rPr>
        <w:t>, определенным по формулам (К.2)–(К.4).</w:t>
      </w:r>
    </w:p>
    <w:p w14:paraId="17D0A455" w14:textId="77777777" w:rsidR="00BA074E" w:rsidRPr="00012E71" w:rsidRDefault="00BA074E" w:rsidP="00FE5A1E">
      <w:pPr>
        <w:widowControl w:val="0"/>
        <w:autoSpaceDE w:val="0"/>
        <w:autoSpaceDN w:val="0"/>
        <w:adjustRightInd w:val="0"/>
        <w:ind w:firstLine="567"/>
        <w:mirrorIndents/>
        <w:jc w:val="both"/>
      </w:pPr>
      <w:r w:rsidRPr="00012E71">
        <w:t>К.2.2.9 Расчетные значения модулей упругости асфальтобетона при растяжении на изгиб следует принимать по таблице К.7, при расчете конструкции на прочность – по таблице К.8, при расчете на статистическую нагрузку – по таблице К.9.</w:t>
      </w:r>
    </w:p>
    <w:p w14:paraId="3A3CFFC9" w14:textId="77777777" w:rsidR="00BA074E" w:rsidRPr="00012E71" w:rsidRDefault="00BA074E" w:rsidP="00FE5A1E">
      <w:pPr>
        <w:widowControl w:val="0"/>
        <w:autoSpaceDE w:val="0"/>
        <w:autoSpaceDN w:val="0"/>
        <w:adjustRightInd w:val="0"/>
        <w:ind w:firstLine="567"/>
        <w:mirrorIndents/>
        <w:jc w:val="both"/>
      </w:pPr>
      <w:r w:rsidRPr="00012E71">
        <w:t>Расчетные значения модулей упругости дорожно-строительных материалов принимают по таблицам К.10–К.18.</w:t>
      </w:r>
    </w:p>
    <w:p w14:paraId="512D909E" w14:textId="2A169BDC" w:rsidR="00BA074E" w:rsidRPr="00012E71" w:rsidRDefault="00BA074E" w:rsidP="00FE5A1E">
      <w:pPr>
        <w:widowControl w:val="0"/>
        <w:autoSpaceDE w:val="0"/>
        <w:autoSpaceDN w:val="0"/>
        <w:adjustRightInd w:val="0"/>
        <w:ind w:firstLine="567"/>
        <w:mirrorIndents/>
        <w:jc w:val="both"/>
      </w:pPr>
      <w:r w:rsidRPr="00012E71">
        <w:t>Расчетные модули упругости грунтов принимают по таблице К.18.</w:t>
      </w:r>
    </w:p>
    <w:p w14:paraId="40660137" w14:textId="622FE89E" w:rsidR="009453F5" w:rsidRPr="00012E71" w:rsidRDefault="009453F5" w:rsidP="00FE5A1E">
      <w:pPr>
        <w:widowControl w:val="0"/>
        <w:autoSpaceDE w:val="0"/>
        <w:autoSpaceDN w:val="0"/>
        <w:adjustRightInd w:val="0"/>
        <w:ind w:firstLine="567"/>
        <w:mirrorIndents/>
        <w:jc w:val="both"/>
      </w:pPr>
      <w:r w:rsidRPr="00012E71">
        <w:br w:type="page"/>
      </w:r>
    </w:p>
    <w:p w14:paraId="5C11EBFE" w14:textId="77777777" w:rsidR="00BA074E" w:rsidRPr="00012E71" w:rsidRDefault="00BA074E" w:rsidP="00F97067">
      <w:pPr>
        <w:widowControl w:val="0"/>
        <w:autoSpaceDE w:val="0"/>
        <w:autoSpaceDN w:val="0"/>
        <w:adjustRightInd w:val="0"/>
        <w:spacing w:before="120" w:line="360" w:lineRule="auto"/>
      </w:pPr>
      <w:r w:rsidRPr="00012E71">
        <w:rPr>
          <w:spacing w:val="50"/>
        </w:rPr>
        <w:lastRenderedPageBreak/>
        <w:t xml:space="preserve">Таблица </w:t>
      </w:r>
      <w:r w:rsidRPr="00012E71">
        <w:t>К.7</w:t>
      </w:r>
    </w:p>
    <w:tbl>
      <w:tblPr>
        <w:tblW w:w="5000" w:type="pct"/>
        <w:jc w:val="center"/>
        <w:tblCellMar>
          <w:left w:w="28" w:type="dxa"/>
          <w:right w:w="28" w:type="dxa"/>
        </w:tblCellMar>
        <w:tblLook w:val="04A0" w:firstRow="1" w:lastRow="0" w:firstColumn="1" w:lastColumn="0" w:noHBand="0" w:noVBand="1"/>
      </w:tblPr>
      <w:tblGrid>
        <w:gridCol w:w="3616"/>
        <w:gridCol w:w="1628"/>
        <w:gridCol w:w="680"/>
        <w:gridCol w:w="1290"/>
        <w:gridCol w:w="2131"/>
      </w:tblGrid>
      <w:tr w:rsidR="00BA074E" w:rsidRPr="00012E71" w14:paraId="449787FD" w14:textId="77777777" w:rsidTr="00F86E74">
        <w:trPr>
          <w:tblHeader/>
          <w:jc w:val="center"/>
        </w:trPr>
        <w:tc>
          <w:tcPr>
            <w:tcW w:w="1935" w:type="pct"/>
            <w:tcBorders>
              <w:top w:val="single" w:sz="4" w:space="0" w:color="auto"/>
              <w:left w:val="single" w:sz="4" w:space="0" w:color="auto"/>
              <w:bottom w:val="single" w:sz="6" w:space="0" w:color="auto"/>
              <w:right w:val="single" w:sz="4" w:space="0" w:color="auto"/>
            </w:tcBorders>
            <w:vAlign w:val="center"/>
            <w:hideMark/>
          </w:tcPr>
          <w:p w14:paraId="36974D02" w14:textId="77777777" w:rsidR="00BA074E" w:rsidRPr="00012E71" w:rsidRDefault="00BA074E" w:rsidP="00F86E74">
            <w:pPr>
              <w:widowControl w:val="0"/>
              <w:autoSpaceDE w:val="0"/>
              <w:autoSpaceDN w:val="0"/>
              <w:adjustRightInd w:val="0"/>
              <w:spacing w:line="23" w:lineRule="atLeast"/>
              <w:jc w:val="center"/>
              <w:rPr>
                <w:sz w:val="20"/>
                <w:szCs w:val="20"/>
              </w:rPr>
            </w:pPr>
            <w:bookmarkStart w:id="23" w:name="i1341810"/>
            <w:r w:rsidRPr="00012E71">
              <w:rPr>
                <w:sz w:val="20"/>
                <w:szCs w:val="20"/>
              </w:rPr>
              <w:t>Асфальтобетон</w:t>
            </w:r>
            <w:bookmarkEnd w:id="23"/>
            <w:r w:rsidRPr="00012E71">
              <w:rPr>
                <w:sz w:val="20"/>
                <w:szCs w:val="20"/>
              </w:rPr>
              <w:t>*</w:t>
            </w:r>
          </w:p>
        </w:tc>
        <w:tc>
          <w:tcPr>
            <w:tcW w:w="871" w:type="pct"/>
            <w:tcBorders>
              <w:top w:val="single" w:sz="4" w:space="0" w:color="auto"/>
              <w:left w:val="single" w:sz="4" w:space="0" w:color="auto"/>
              <w:bottom w:val="single" w:sz="6" w:space="0" w:color="auto"/>
              <w:right w:val="single" w:sz="4" w:space="0" w:color="auto"/>
            </w:tcBorders>
            <w:vAlign w:val="center"/>
            <w:hideMark/>
          </w:tcPr>
          <w:p w14:paraId="6572287B" w14:textId="77777777" w:rsidR="00BA074E" w:rsidRPr="00012E71" w:rsidRDefault="00BA074E" w:rsidP="00F86E74">
            <w:pPr>
              <w:widowControl w:val="0"/>
              <w:autoSpaceDE w:val="0"/>
              <w:autoSpaceDN w:val="0"/>
              <w:adjustRightInd w:val="0"/>
              <w:spacing w:line="23" w:lineRule="atLeast"/>
              <w:jc w:val="center"/>
              <w:rPr>
                <w:sz w:val="20"/>
                <w:szCs w:val="20"/>
              </w:rPr>
            </w:pPr>
            <w:r w:rsidRPr="00012E71">
              <w:rPr>
                <w:sz w:val="20"/>
                <w:szCs w:val="20"/>
              </w:rPr>
              <w:t xml:space="preserve">Расчетные значения модуля упругости </w:t>
            </w:r>
            <w:r w:rsidRPr="00012E71">
              <w:rPr>
                <w:i/>
                <w:sz w:val="20"/>
                <w:szCs w:val="20"/>
              </w:rPr>
              <w:t>Е</w:t>
            </w:r>
            <w:r w:rsidRPr="00012E71">
              <w:rPr>
                <w:sz w:val="20"/>
                <w:szCs w:val="20"/>
              </w:rPr>
              <w:t>, МПа</w:t>
            </w:r>
          </w:p>
        </w:tc>
        <w:tc>
          <w:tcPr>
            <w:tcW w:w="364" w:type="pct"/>
            <w:tcBorders>
              <w:top w:val="single" w:sz="4" w:space="0" w:color="auto"/>
              <w:left w:val="single" w:sz="4" w:space="0" w:color="auto"/>
              <w:bottom w:val="single" w:sz="6" w:space="0" w:color="auto"/>
              <w:right w:val="single" w:sz="4" w:space="0" w:color="auto"/>
            </w:tcBorders>
            <w:vAlign w:val="center"/>
            <w:hideMark/>
          </w:tcPr>
          <w:p w14:paraId="6787DFF5" w14:textId="77777777" w:rsidR="00BA074E" w:rsidRPr="00012E71" w:rsidRDefault="00BA074E" w:rsidP="00F86E74">
            <w:pPr>
              <w:widowControl w:val="0"/>
              <w:autoSpaceDE w:val="0"/>
              <w:autoSpaceDN w:val="0"/>
              <w:adjustRightInd w:val="0"/>
              <w:spacing w:line="23" w:lineRule="atLeast"/>
              <w:jc w:val="center"/>
              <w:rPr>
                <w:i/>
                <w:sz w:val="20"/>
                <w:szCs w:val="20"/>
              </w:rPr>
            </w:pPr>
            <w:r w:rsidRPr="00012E71">
              <w:rPr>
                <w:i/>
                <w:sz w:val="20"/>
                <w:szCs w:val="20"/>
              </w:rPr>
              <w:t>m</w:t>
            </w:r>
          </w:p>
        </w:tc>
        <w:tc>
          <w:tcPr>
            <w:tcW w:w="690" w:type="pct"/>
            <w:tcBorders>
              <w:top w:val="single" w:sz="4" w:space="0" w:color="auto"/>
              <w:left w:val="single" w:sz="4" w:space="0" w:color="auto"/>
              <w:bottom w:val="single" w:sz="6" w:space="0" w:color="auto"/>
              <w:right w:val="single" w:sz="4" w:space="0" w:color="auto"/>
            </w:tcBorders>
            <w:vAlign w:val="center"/>
            <w:hideMark/>
          </w:tcPr>
          <w:p w14:paraId="62A79BB5" w14:textId="77777777" w:rsidR="00BA074E" w:rsidRPr="00012E71" w:rsidRDefault="00BA074E" w:rsidP="00F86E74">
            <w:pPr>
              <w:widowControl w:val="0"/>
              <w:autoSpaceDE w:val="0"/>
              <w:autoSpaceDN w:val="0"/>
              <w:adjustRightInd w:val="0"/>
              <w:spacing w:line="23" w:lineRule="atLeast"/>
              <w:jc w:val="center"/>
              <w:rPr>
                <w:sz w:val="20"/>
                <w:szCs w:val="20"/>
              </w:rPr>
            </w:pPr>
            <w:r w:rsidRPr="00012E71">
              <w:rPr>
                <w:iCs/>
                <w:sz w:val="20"/>
                <w:szCs w:val="20"/>
              </w:rPr>
              <w:sym w:font="Symbol" w:char="F061"/>
            </w:r>
            <w:r w:rsidRPr="00012E71">
              <w:rPr>
                <w:sz w:val="20"/>
                <w:szCs w:val="20"/>
              </w:rPr>
              <w:t>**</w:t>
            </w:r>
          </w:p>
        </w:tc>
        <w:tc>
          <w:tcPr>
            <w:tcW w:w="1139" w:type="pct"/>
            <w:tcBorders>
              <w:top w:val="single" w:sz="4" w:space="0" w:color="auto"/>
              <w:left w:val="single" w:sz="4" w:space="0" w:color="auto"/>
              <w:bottom w:val="single" w:sz="6" w:space="0" w:color="auto"/>
              <w:right w:val="single" w:sz="4" w:space="0" w:color="auto"/>
            </w:tcBorders>
            <w:vAlign w:val="center"/>
            <w:hideMark/>
          </w:tcPr>
          <w:p w14:paraId="530D698F" w14:textId="77777777" w:rsidR="00BA074E" w:rsidRPr="00012E71" w:rsidRDefault="00BA074E" w:rsidP="00F86E74">
            <w:pPr>
              <w:widowControl w:val="0"/>
              <w:autoSpaceDE w:val="0"/>
              <w:autoSpaceDN w:val="0"/>
              <w:adjustRightInd w:val="0"/>
              <w:spacing w:line="23" w:lineRule="atLeast"/>
              <w:jc w:val="center"/>
              <w:rPr>
                <w:sz w:val="20"/>
                <w:szCs w:val="20"/>
              </w:rPr>
            </w:pPr>
            <w:r w:rsidRPr="00012E71">
              <w:rPr>
                <w:sz w:val="20"/>
                <w:szCs w:val="20"/>
              </w:rPr>
              <w:t xml:space="preserve">Нормативные значения сопротивление растяжению при изгибе </w:t>
            </w:r>
            <w:proofErr w:type="spellStart"/>
            <w:r w:rsidRPr="00012E71">
              <w:rPr>
                <w:i/>
                <w:sz w:val="20"/>
                <w:szCs w:val="20"/>
              </w:rPr>
              <w:t>R</w:t>
            </w:r>
            <w:r w:rsidRPr="00012E71">
              <w:rPr>
                <w:sz w:val="20"/>
                <w:szCs w:val="20"/>
                <w:vertAlign w:val="subscript"/>
              </w:rPr>
              <w:t>o</w:t>
            </w:r>
            <w:proofErr w:type="spellEnd"/>
            <w:r w:rsidRPr="00012E71">
              <w:rPr>
                <w:sz w:val="20"/>
                <w:szCs w:val="20"/>
              </w:rPr>
              <w:t>, МПа</w:t>
            </w:r>
          </w:p>
        </w:tc>
      </w:tr>
      <w:tr w:rsidR="00BA074E" w:rsidRPr="00012E71" w14:paraId="58A5A9EE" w14:textId="77777777" w:rsidTr="00F86E74">
        <w:trPr>
          <w:jc w:val="center"/>
        </w:trPr>
        <w:tc>
          <w:tcPr>
            <w:tcW w:w="1935" w:type="pct"/>
            <w:tcBorders>
              <w:top w:val="single" w:sz="6" w:space="0" w:color="auto"/>
              <w:left w:val="single" w:sz="4" w:space="0" w:color="auto"/>
              <w:bottom w:val="nil"/>
              <w:right w:val="single" w:sz="4" w:space="0" w:color="auto"/>
            </w:tcBorders>
            <w:hideMark/>
          </w:tcPr>
          <w:p w14:paraId="0448C41D" w14:textId="77777777" w:rsidR="00BA074E" w:rsidRPr="00012E71" w:rsidRDefault="00BA074E" w:rsidP="00F86E74">
            <w:pPr>
              <w:widowControl w:val="0"/>
              <w:autoSpaceDE w:val="0"/>
              <w:autoSpaceDN w:val="0"/>
              <w:adjustRightInd w:val="0"/>
              <w:spacing w:line="23" w:lineRule="atLeast"/>
              <w:jc w:val="both"/>
              <w:rPr>
                <w:sz w:val="22"/>
                <w:szCs w:val="22"/>
              </w:rPr>
            </w:pPr>
            <w:r w:rsidRPr="00012E71">
              <w:rPr>
                <w:sz w:val="22"/>
                <w:szCs w:val="22"/>
              </w:rPr>
              <w:t>Высокоплотный на битуме нефтяном дорожном (БНД) марки:</w:t>
            </w:r>
          </w:p>
        </w:tc>
        <w:tc>
          <w:tcPr>
            <w:tcW w:w="871" w:type="pct"/>
            <w:tcBorders>
              <w:top w:val="single" w:sz="6" w:space="0" w:color="auto"/>
              <w:left w:val="single" w:sz="4" w:space="0" w:color="auto"/>
              <w:bottom w:val="nil"/>
              <w:right w:val="single" w:sz="4" w:space="0" w:color="auto"/>
            </w:tcBorders>
            <w:hideMark/>
          </w:tcPr>
          <w:p w14:paraId="76983FC8"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c>
          <w:tcPr>
            <w:tcW w:w="364" w:type="pct"/>
            <w:tcBorders>
              <w:top w:val="single" w:sz="6" w:space="0" w:color="auto"/>
              <w:left w:val="single" w:sz="4" w:space="0" w:color="auto"/>
              <w:bottom w:val="nil"/>
              <w:right w:val="single" w:sz="4" w:space="0" w:color="auto"/>
            </w:tcBorders>
            <w:hideMark/>
          </w:tcPr>
          <w:p w14:paraId="49D3E526"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c>
          <w:tcPr>
            <w:tcW w:w="690" w:type="pct"/>
            <w:tcBorders>
              <w:top w:val="single" w:sz="6" w:space="0" w:color="auto"/>
              <w:left w:val="single" w:sz="4" w:space="0" w:color="auto"/>
              <w:bottom w:val="nil"/>
              <w:right w:val="single" w:sz="4" w:space="0" w:color="auto"/>
            </w:tcBorders>
            <w:hideMark/>
          </w:tcPr>
          <w:p w14:paraId="610AC8A1"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c>
          <w:tcPr>
            <w:tcW w:w="1139" w:type="pct"/>
            <w:tcBorders>
              <w:top w:val="single" w:sz="6" w:space="0" w:color="auto"/>
              <w:left w:val="single" w:sz="4" w:space="0" w:color="auto"/>
              <w:bottom w:val="nil"/>
              <w:right w:val="single" w:sz="4" w:space="0" w:color="auto"/>
            </w:tcBorders>
            <w:hideMark/>
          </w:tcPr>
          <w:p w14:paraId="75BFC2EB"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r>
      <w:tr w:rsidR="00BA074E" w:rsidRPr="00012E71" w14:paraId="17C982C1" w14:textId="77777777" w:rsidTr="00F86E74">
        <w:trPr>
          <w:jc w:val="center"/>
        </w:trPr>
        <w:tc>
          <w:tcPr>
            <w:tcW w:w="1935" w:type="pct"/>
            <w:tcBorders>
              <w:top w:val="nil"/>
              <w:left w:val="single" w:sz="4" w:space="0" w:color="auto"/>
              <w:bottom w:val="nil"/>
              <w:right w:val="single" w:sz="4" w:space="0" w:color="auto"/>
            </w:tcBorders>
            <w:hideMark/>
          </w:tcPr>
          <w:p w14:paraId="6674F357"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40/60</w:t>
            </w:r>
          </w:p>
        </w:tc>
        <w:tc>
          <w:tcPr>
            <w:tcW w:w="871" w:type="pct"/>
            <w:tcBorders>
              <w:top w:val="nil"/>
              <w:left w:val="single" w:sz="4" w:space="0" w:color="auto"/>
              <w:bottom w:val="nil"/>
              <w:right w:val="single" w:sz="4" w:space="0" w:color="auto"/>
            </w:tcBorders>
            <w:hideMark/>
          </w:tcPr>
          <w:p w14:paraId="2FA82F51"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7</w:t>
            </w:r>
            <w:r w:rsidRPr="00012E71">
              <w:rPr>
                <w:sz w:val="22"/>
                <w:szCs w:val="22"/>
                <w:lang w:val="en-US"/>
              </w:rPr>
              <w:t>500</w:t>
            </w:r>
          </w:p>
        </w:tc>
        <w:tc>
          <w:tcPr>
            <w:tcW w:w="364" w:type="pct"/>
            <w:tcBorders>
              <w:top w:val="nil"/>
              <w:left w:val="single" w:sz="4" w:space="0" w:color="auto"/>
              <w:bottom w:val="nil"/>
              <w:right w:val="single" w:sz="4" w:space="0" w:color="auto"/>
            </w:tcBorders>
            <w:hideMark/>
          </w:tcPr>
          <w:p w14:paraId="622C00AE"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6,0</w:t>
            </w:r>
          </w:p>
        </w:tc>
        <w:tc>
          <w:tcPr>
            <w:tcW w:w="690" w:type="pct"/>
            <w:tcBorders>
              <w:top w:val="nil"/>
              <w:left w:val="single" w:sz="4" w:space="0" w:color="auto"/>
              <w:bottom w:val="nil"/>
              <w:right w:val="single" w:sz="4" w:space="0" w:color="auto"/>
            </w:tcBorders>
            <w:hideMark/>
          </w:tcPr>
          <w:p w14:paraId="4D22ED46"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5,0/5,6</w:t>
            </w:r>
          </w:p>
        </w:tc>
        <w:tc>
          <w:tcPr>
            <w:tcW w:w="1139" w:type="pct"/>
            <w:tcBorders>
              <w:top w:val="nil"/>
              <w:left w:val="single" w:sz="4" w:space="0" w:color="auto"/>
              <w:bottom w:val="nil"/>
              <w:right w:val="single" w:sz="4" w:space="0" w:color="auto"/>
            </w:tcBorders>
            <w:hideMark/>
          </w:tcPr>
          <w:p w14:paraId="4FF57D02"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8,7</w:t>
            </w:r>
          </w:p>
        </w:tc>
      </w:tr>
      <w:tr w:rsidR="00BA074E" w:rsidRPr="00012E71" w14:paraId="2EA082FF" w14:textId="77777777" w:rsidTr="00F86E74">
        <w:trPr>
          <w:jc w:val="center"/>
        </w:trPr>
        <w:tc>
          <w:tcPr>
            <w:tcW w:w="1935" w:type="pct"/>
            <w:tcBorders>
              <w:top w:val="nil"/>
              <w:left w:val="single" w:sz="4" w:space="0" w:color="auto"/>
              <w:bottom w:val="nil"/>
              <w:right w:val="single" w:sz="4" w:space="0" w:color="auto"/>
            </w:tcBorders>
            <w:hideMark/>
          </w:tcPr>
          <w:p w14:paraId="28A9F577"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60/90</w:t>
            </w:r>
          </w:p>
        </w:tc>
        <w:tc>
          <w:tcPr>
            <w:tcW w:w="871" w:type="pct"/>
            <w:tcBorders>
              <w:top w:val="nil"/>
              <w:left w:val="single" w:sz="4" w:space="0" w:color="auto"/>
              <w:bottom w:val="nil"/>
              <w:right w:val="single" w:sz="4" w:space="0" w:color="auto"/>
            </w:tcBorders>
            <w:hideMark/>
          </w:tcPr>
          <w:p w14:paraId="1B3A976C"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52</w:t>
            </w:r>
            <w:r w:rsidRPr="00012E71">
              <w:rPr>
                <w:sz w:val="22"/>
                <w:szCs w:val="22"/>
                <w:lang w:val="en-US"/>
              </w:rPr>
              <w:t>0</w:t>
            </w:r>
            <w:r w:rsidRPr="00012E71">
              <w:rPr>
                <w:sz w:val="22"/>
                <w:szCs w:val="22"/>
              </w:rPr>
              <w:t>0</w:t>
            </w:r>
          </w:p>
        </w:tc>
        <w:tc>
          <w:tcPr>
            <w:tcW w:w="364" w:type="pct"/>
            <w:tcBorders>
              <w:top w:val="nil"/>
              <w:left w:val="single" w:sz="4" w:space="0" w:color="auto"/>
              <w:bottom w:val="nil"/>
              <w:right w:val="single" w:sz="4" w:space="0" w:color="auto"/>
            </w:tcBorders>
            <w:hideMark/>
          </w:tcPr>
          <w:p w14:paraId="31CFBEC3"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5,5</w:t>
            </w:r>
          </w:p>
        </w:tc>
        <w:tc>
          <w:tcPr>
            <w:tcW w:w="690" w:type="pct"/>
            <w:tcBorders>
              <w:top w:val="nil"/>
              <w:left w:val="single" w:sz="4" w:space="0" w:color="auto"/>
              <w:bottom w:val="nil"/>
              <w:right w:val="single" w:sz="4" w:space="0" w:color="auto"/>
            </w:tcBorders>
            <w:hideMark/>
          </w:tcPr>
          <w:p w14:paraId="09D5FEFB"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5,2/5,9</w:t>
            </w:r>
          </w:p>
        </w:tc>
        <w:tc>
          <w:tcPr>
            <w:tcW w:w="1139" w:type="pct"/>
            <w:tcBorders>
              <w:top w:val="nil"/>
              <w:left w:val="single" w:sz="4" w:space="0" w:color="auto"/>
              <w:bottom w:val="nil"/>
              <w:right w:val="single" w:sz="4" w:space="0" w:color="auto"/>
            </w:tcBorders>
            <w:hideMark/>
          </w:tcPr>
          <w:p w14:paraId="71A3A93D"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8,5</w:t>
            </w:r>
          </w:p>
        </w:tc>
      </w:tr>
      <w:tr w:rsidR="00BA074E" w:rsidRPr="00012E71" w14:paraId="5555D203" w14:textId="77777777" w:rsidTr="00F86E74">
        <w:trPr>
          <w:jc w:val="center"/>
        </w:trPr>
        <w:tc>
          <w:tcPr>
            <w:tcW w:w="1935" w:type="pct"/>
            <w:tcBorders>
              <w:top w:val="nil"/>
              <w:left w:val="single" w:sz="4" w:space="0" w:color="auto"/>
              <w:bottom w:val="nil"/>
              <w:right w:val="single" w:sz="4" w:space="0" w:color="auto"/>
            </w:tcBorders>
            <w:hideMark/>
          </w:tcPr>
          <w:p w14:paraId="5ECE3199"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90/130</w:t>
            </w:r>
          </w:p>
        </w:tc>
        <w:tc>
          <w:tcPr>
            <w:tcW w:w="871" w:type="pct"/>
            <w:tcBorders>
              <w:top w:val="nil"/>
              <w:left w:val="single" w:sz="4" w:space="0" w:color="auto"/>
              <w:bottom w:val="nil"/>
              <w:right w:val="single" w:sz="4" w:space="0" w:color="auto"/>
            </w:tcBorders>
            <w:hideMark/>
          </w:tcPr>
          <w:p w14:paraId="2751A6EE"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4000</w:t>
            </w:r>
          </w:p>
        </w:tc>
        <w:tc>
          <w:tcPr>
            <w:tcW w:w="364" w:type="pct"/>
            <w:tcBorders>
              <w:top w:val="nil"/>
              <w:left w:val="single" w:sz="4" w:space="0" w:color="auto"/>
              <w:bottom w:val="nil"/>
              <w:right w:val="single" w:sz="4" w:space="0" w:color="auto"/>
            </w:tcBorders>
            <w:hideMark/>
          </w:tcPr>
          <w:p w14:paraId="027DC4F8"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5,0</w:t>
            </w:r>
          </w:p>
        </w:tc>
        <w:tc>
          <w:tcPr>
            <w:tcW w:w="690" w:type="pct"/>
            <w:tcBorders>
              <w:top w:val="nil"/>
              <w:left w:val="single" w:sz="4" w:space="0" w:color="auto"/>
              <w:bottom w:val="nil"/>
              <w:right w:val="single" w:sz="4" w:space="0" w:color="auto"/>
            </w:tcBorders>
            <w:hideMark/>
          </w:tcPr>
          <w:p w14:paraId="2DF9FCAA"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5,4/6,3</w:t>
            </w:r>
          </w:p>
        </w:tc>
        <w:tc>
          <w:tcPr>
            <w:tcW w:w="1139" w:type="pct"/>
            <w:tcBorders>
              <w:top w:val="nil"/>
              <w:left w:val="single" w:sz="4" w:space="0" w:color="auto"/>
              <w:bottom w:val="nil"/>
              <w:right w:val="single" w:sz="4" w:space="0" w:color="auto"/>
            </w:tcBorders>
            <w:hideMark/>
          </w:tcPr>
          <w:p w14:paraId="6A5EE3CB"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8,3</w:t>
            </w:r>
          </w:p>
        </w:tc>
      </w:tr>
      <w:tr w:rsidR="00BA074E" w:rsidRPr="00012E71" w14:paraId="0A15D2DB" w14:textId="77777777" w:rsidTr="00F86E74">
        <w:trPr>
          <w:jc w:val="center"/>
        </w:trPr>
        <w:tc>
          <w:tcPr>
            <w:tcW w:w="1935" w:type="pct"/>
            <w:tcBorders>
              <w:top w:val="nil"/>
              <w:left w:val="single" w:sz="4" w:space="0" w:color="auto"/>
              <w:bottom w:val="nil"/>
              <w:right w:val="single" w:sz="4" w:space="0" w:color="auto"/>
            </w:tcBorders>
            <w:hideMark/>
          </w:tcPr>
          <w:p w14:paraId="5866B32D"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130/200</w:t>
            </w:r>
          </w:p>
        </w:tc>
        <w:tc>
          <w:tcPr>
            <w:tcW w:w="871" w:type="pct"/>
            <w:tcBorders>
              <w:top w:val="nil"/>
              <w:left w:val="single" w:sz="4" w:space="0" w:color="auto"/>
              <w:bottom w:val="nil"/>
              <w:right w:val="single" w:sz="4" w:space="0" w:color="auto"/>
            </w:tcBorders>
            <w:hideMark/>
          </w:tcPr>
          <w:p w14:paraId="76F4A960"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30</w:t>
            </w:r>
            <w:r w:rsidRPr="00012E71">
              <w:rPr>
                <w:sz w:val="22"/>
                <w:szCs w:val="22"/>
                <w:lang w:val="en-US"/>
              </w:rPr>
              <w:t>00</w:t>
            </w:r>
          </w:p>
        </w:tc>
        <w:tc>
          <w:tcPr>
            <w:tcW w:w="364" w:type="pct"/>
            <w:tcBorders>
              <w:top w:val="nil"/>
              <w:left w:val="single" w:sz="4" w:space="0" w:color="auto"/>
              <w:bottom w:val="nil"/>
              <w:right w:val="single" w:sz="4" w:space="0" w:color="auto"/>
            </w:tcBorders>
            <w:hideMark/>
          </w:tcPr>
          <w:p w14:paraId="2312B486"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4,5</w:t>
            </w:r>
          </w:p>
        </w:tc>
        <w:tc>
          <w:tcPr>
            <w:tcW w:w="690" w:type="pct"/>
            <w:tcBorders>
              <w:top w:val="nil"/>
              <w:left w:val="single" w:sz="4" w:space="0" w:color="auto"/>
              <w:bottom w:val="nil"/>
              <w:right w:val="single" w:sz="4" w:space="0" w:color="auto"/>
            </w:tcBorders>
            <w:hideMark/>
          </w:tcPr>
          <w:p w14:paraId="1FA43AD8"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5,8/6,8</w:t>
            </w:r>
          </w:p>
        </w:tc>
        <w:tc>
          <w:tcPr>
            <w:tcW w:w="1139" w:type="pct"/>
            <w:tcBorders>
              <w:top w:val="nil"/>
              <w:left w:val="single" w:sz="4" w:space="0" w:color="auto"/>
              <w:bottom w:val="nil"/>
              <w:right w:val="single" w:sz="4" w:space="0" w:color="auto"/>
            </w:tcBorders>
            <w:hideMark/>
          </w:tcPr>
          <w:p w14:paraId="7A7232DA"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8,1</w:t>
            </w:r>
          </w:p>
        </w:tc>
      </w:tr>
      <w:tr w:rsidR="00BA074E" w:rsidRPr="00012E71" w14:paraId="396B794C" w14:textId="77777777" w:rsidTr="00F86E74">
        <w:trPr>
          <w:jc w:val="center"/>
        </w:trPr>
        <w:tc>
          <w:tcPr>
            <w:tcW w:w="1935" w:type="pct"/>
            <w:tcBorders>
              <w:top w:val="nil"/>
              <w:left w:val="single" w:sz="4" w:space="0" w:color="auto"/>
              <w:bottom w:val="single" w:sz="6" w:space="0" w:color="auto"/>
              <w:right w:val="single" w:sz="4" w:space="0" w:color="auto"/>
            </w:tcBorders>
            <w:hideMark/>
          </w:tcPr>
          <w:p w14:paraId="0246C034"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200/300</w:t>
            </w:r>
          </w:p>
        </w:tc>
        <w:tc>
          <w:tcPr>
            <w:tcW w:w="871" w:type="pct"/>
            <w:tcBorders>
              <w:top w:val="nil"/>
              <w:left w:val="single" w:sz="4" w:space="0" w:color="auto"/>
              <w:bottom w:val="single" w:sz="6" w:space="0" w:color="auto"/>
              <w:right w:val="single" w:sz="4" w:space="0" w:color="auto"/>
            </w:tcBorders>
            <w:hideMark/>
          </w:tcPr>
          <w:p w14:paraId="6F48378C"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2</w:t>
            </w:r>
            <w:r w:rsidRPr="00012E71">
              <w:rPr>
                <w:sz w:val="22"/>
                <w:szCs w:val="22"/>
                <w:lang w:val="en-US"/>
              </w:rPr>
              <w:t>200</w:t>
            </w:r>
          </w:p>
        </w:tc>
        <w:tc>
          <w:tcPr>
            <w:tcW w:w="364" w:type="pct"/>
            <w:tcBorders>
              <w:top w:val="nil"/>
              <w:left w:val="single" w:sz="4" w:space="0" w:color="auto"/>
              <w:bottom w:val="single" w:sz="6" w:space="0" w:color="auto"/>
              <w:right w:val="single" w:sz="4" w:space="0" w:color="auto"/>
            </w:tcBorders>
            <w:hideMark/>
          </w:tcPr>
          <w:p w14:paraId="4087D997"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4,3</w:t>
            </w:r>
          </w:p>
        </w:tc>
        <w:tc>
          <w:tcPr>
            <w:tcW w:w="690" w:type="pct"/>
            <w:tcBorders>
              <w:top w:val="nil"/>
              <w:left w:val="single" w:sz="4" w:space="0" w:color="auto"/>
              <w:bottom w:val="single" w:sz="6" w:space="0" w:color="auto"/>
              <w:right w:val="single" w:sz="4" w:space="0" w:color="auto"/>
            </w:tcBorders>
            <w:hideMark/>
          </w:tcPr>
          <w:p w14:paraId="36B35DA2"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5,9/7,1</w:t>
            </w:r>
          </w:p>
        </w:tc>
        <w:tc>
          <w:tcPr>
            <w:tcW w:w="1139" w:type="pct"/>
            <w:tcBorders>
              <w:top w:val="nil"/>
              <w:left w:val="single" w:sz="4" w:space="0" w:color="auto"/>
              <w:bottom w:val="single" w:sz="6" w:space="0" w:color="auto"/>
              <w:right w:val="single" w:sz="4" w:space="0" w:color="auto"/>
            </w:tcBorders>
            <w:hideMark/>
          </w:tcPr>
          <w:p w14:paraId="1A1BD949"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7,8</w:t>
            </w:r>
          </w:p>
        </w:tc>
      </w:tr>
      <w:tr w:rsidR="00BA074E" w:rsidRPr="00012E71" w14:paraId="19BB59F9" w14:textId="77777777" w:rsidTr="00F86E74">
        <w:trPr>
          <w:jc w:val="center"/>
        </w:trPr>
        <w:tc>
          <w:tcPr>
            <w:tcW w:w="1935" w:type="pct"/>
            <w:tcBorders>
              <w:top w:val="single" w:sz="6" w:space="0" w:color="auto"/>
              <w:left w:val="single" w:sz="4" w:space="0" w:color="auto"/>
              <w:bottom w:val="nil"/>
              <w:right w:val="single" w:sz="4" w:space="0" w:color="auto"/>
            </w:tcBorders>
            <w:hideMark/>
          </w:tcPr>
          <w:p w14:paraId="6B191FCA" w14:textId="77777777" w:rsidR="00BA074E" w:rsidRPr="00012E71" w:rsidRDefault="00BA074E" w:rsidP="00F86E74">
            <w:pPr>
              <w:widowControl w:val="0"/>
              <w:autoSpaceDE w:val="0"/>
              <w:autoSpaceDN w:val="0"/>
              <w:adjustRightInd w:val="0"/>
              <w:spacing w:line="23" w:lineRule="atLeast"/>
              <w:jc w:val="both"/>
              <w:rPr>
                <w:sz w:val="22"/>
                <w:szCs w:val="22"/>
              </w:rPr>
            </w:pPr>
            <w:r w:rsidRPr="00012E71">
              <w:rPr>
                <w:sz w:val="22"/>
                <w:szCs w:val="22"/>
              </w:rPr>
              <w:t>Плотный на БНД марки:</w:t>
            </w:r>
          </w:p>
        </w:tc>
        <w:tc>
          <w:tcPr>
            <w:tcW w:w="871" w:type="pct"/>
            <w:tcBorders>
              <w:top w:val="single" w:sz="6" w:space="0" w:color="auto"/>
              <w:left w:val="single" w:sz="4" w:space="0" w:color="auto"/>
              <w:bottom w:val="nil"/>
              <w:right w:val="single" w:sz="4" w:space="0" w:color="auto"/>
            </w:tcBorders>
            <w:hideMark/>
          </w:tcPr>
          <w:p w14:paraId="3DE577A7"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c>
          <w:tcPr>
            <w:tcW w:w="364" w:type="pct"/>
            <w:tcBorders>
              <w:top w:val="single" w:sz="6" w:space="0" w:color="auto"/>
              <w:left w:val="single" w:sz="4" w:space="0" w:color="auto"/>
              <w:bottom w:val="nil"/>
              <w:right w:val="single" w:sz="4" w:space="0" w:color="auto"/>
            </w:tcBorders>
            <w:hideMark/>
          </w:tcPr>
          <w:p w14:paraId="272C1178"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c>
          <w:tcPr>
            <w:tcW w:w="690" w:type="pct"/>
            <w:tcBorders>
              <w:top w:val="single" w:sz="6" w:space="0" w:color="auto"/>
              <w:left w:val="single" w:sz="4" w:space="0" w:color="auto"/>
              <w:bottom w:val="nil"/>
              <w:right w:val="single" w:sz="4" w:space="0" w:color="auto"/>
            </w:tcBorders>
            <w:hideMark/>
          </w:tcPr>
          <w:p w14:paraId="60A6ED3A"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c>
          <w:tcPr>
            <w:tcW w:w="1139" w:type="pct"/>
            <w:tcBorders>
              <w:top w:val="single" w:sz="6" w:space="0" w:color="auto"/>
              <w:left w:val="single" w:sz="4" w:space="0" w:color="auto"/>
              <w:bottom w:val="nil"/>
              <w:right w:val="single" w:sz="4" w:space="0" w:color="auto"/>
            </w:tcBorders>
            <w:hideMark/>
          </w:tcPr>
          <w:p w14:paraId="7EE7B297"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r>
      <w:tr w:rsidR="00BA074E" w:rsidRPr="00012E71" w14:paraId="0CD27157" w14:textId="77777777" w:rsidTr="00F86E74">
        <w:trPr>
          <w:jc w:val="center"/>
        </w:trPr>
        <w:tc>
          <w:tcPr>
            <w:tcW w:w="1935" w:type="pct"/>
            <w:tcBorders>
              <w:top w:val="nil"/>
              <w:left w:val="single" w:sz="4" w:space="0" w:color="auto"/>
              <w:bottom w:val="nil"/>
              <w:right w:val="single" w:sz="4" w:space="0" w:color="auto"/>
            </w:tcBorders>
            <w:hideMark/>
          </w:tcPr>
          <w:p w14:paraId="43775689"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40/60</w:t>
            </w:r>
          </w:p>
        </w:tc>
        <w:tc>
          <w:tcPr>
            <w:tcW w:w="871" w:type="pct"/>
            <w:tcBorders>
              <w:top w:val="nil"/>
              <w:left w:val="single" w:sz="4" w:space="0" w:color="auto"/>
              <w:bottom w:val="nil"/>
              <w:right w:val="single" w:sz="4" w:space="0" w:color="auto"/>
            </w:tcBorders>
            <w:hideMark/>
          </w:tcPr>
          <w:p w14:paraId="543F9EA2"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52</w:t>
            </w:r>
            <w:r w:rsidRPr="00012E71">
              <w:rPr>
                <w:sz w:val="22"/>
                <w:szCs w:val="22"/>
                <w:lang w:val="en-US"/>
              </w:rPr>
              <w:t>0</w:t>
            </w:r>
            <w:r w:rsidRPr="00012E71">
              <w:rPr>
                <w:sz w:val="22"/>
                <w:szCs w:val="22"/>
              </w:rPr>
              <w:t>0</w:t>
            </w:r>
          </w:p>
        </w:tc>
        <w:tc>
          <w:tcPr>
            <w:tcW w:w="364" w:type="pct"/>
            <w:tcBorders>
              <w:top w:val="nil"/>
              <w:left w:val="single" w:sz="4" w:space="0" w:color="auto"/>
              <w:bottom w:val="nil"/>
              <w:right w:val="single" w:sz="4" w:space="0" w:color="auto"/>
            </w:tcBorders>
            <w:hideMark/>
          </w:tcPr>
          <w:p w14:paraId="27B59707"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6,0</w:t>
            </w:r>
          </w:p>
        </w:tc>
        <w:tc>
          <w:tcPr>
            <w:tcW w:w="690" w:type="pct"/>
            <w:tcBorders>
              <w:top w:val="nil"/>
              <w:left w:val="single" w:sz="4" w:space="0" w:color="auto"/>
              <w:bottom w:val="nil"/>
              <w:right w:val="single" w:sz="4" w:space="0" w:color="auto"/>
            </w:tcBorders>
            <w:hideMark/>
          </w:tcPr>
          <w:p w14:paraId="7C6FA9C7"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5,0/5,6</w:t>
            </w:r>
          </w:p>
        </w:tc>
        <w:tc>
          <w:tcPr>
            <w:tcW w:w="1139" w:type="pct"/>
            <w:tcBorders>
              <w:top w:val="nil"/>
              <w:left w:val="single" w:sz="4" w:space="0" w:color="auto"/>
              <w:bottom w:val="nil"/>
              <w:right w:val="single" w:sz="4" w:space="0" w:color="auto"/>
            </w:tcBorders>
            <w:hideMark/>
          </w:tcPr>
          <w:p w14:paraId="62D12702"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8,7</w:t>
            </w:r>
          </w:p>
        </w:tc>
      </w:tr>
      <w:tr w:rsidR="00BA074E" w:rsidRPr="00012E71" w14:paraId="38E9226B" w14:textId="77777777" w:rsidTr="00F86E74">
        <w:trPr>
          <w:jc w:val="center"/>
        </w:trPr>
        <w:tc>
          <w:tcPr>
            <w:tcW w:w="1935" w:type="pct"/>
            <w:tcBorders>
              <w:top w:val="nil"/>
              <w:left w:val="single" w:sz="4" w:space="0" w:color="auto"/>
              <w:bottom w:val="nil"/>
              <w:right w:val="single" w:sz="4" w:space="0" w:color="auto"/>
            </w:tcBorders>
            <w:hideMark/>
          </w:tcPr>
          <w:p w14:paraId="0052C285"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60/90</w:t>
            </w:r>
          </w:p>
        </w:tc>
        <w:tc>
          <w:tcPr>
            <w:tcW w:w="871" w:type="pct"/>
            <w:tcBorders>
              <w:top w:val="nil"/>
              <w:left w:val="single" w:sz="4" w:space="0" w:color="auto"/>
              <w:bottom w:val="nil"/>
              <w:right w:val="single" w:sz="4" w:space="0" w:color="auto"/>
            </w:tcBorders>
            <w:hideMark/>
          </w:tcPr>
          <w:p w14:paraId="01FD065E"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39</w:t>
            </w:r>
            <w:r w:rsidRPr="00012E71">
              <w:rPr>
                <w:sz w:val="22"/>
                <w:szCs w:val="22"/>
                <w:lang w:val="en-US"/>
              </w:rPr>
              <w:t>00</w:t>
            </w:r>
          </w:p>
        </w:tc>
        <w:tc>
          <w:tcPr>
            <w:tcW w:w="364" w:type="pct"/>
            <w:tcBorders>
              <w:top w:val="nil"/>
              <w:left w:val="single" w:sz="4" w:space="0" w:color="auto"/>
              <w:bottom w:val="nil"/>
              <w:right w:val="single" w:sz="4" w:space="0" w:color="auto"/>
            </w:tcBorders>
            <w:hideMark/>
          </w:tcPr>
          <w:p w14:paraId="62E9F168"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5,5</w:t>
            </w:r>
          </w:p>
        </w:tc>
        <w:tc>
          <w:tcPr>
            <w:tcW w:w="690" w:type="pct"/>
            <w:tcBorders>
              <w:top w:val="nil"/>
              <w:left w:val="single" w:sz="4" w:space="0" w:color="auto"/>
              <w:bottom w:val="nil"/>
              <w:right w:val="single" w:sz="4" w:space="0" w:color="auto"/>
            </w:tcBorders>
            <w:hideMark/>
          </w:tcPr>
          <w:p w14:paraId="43DEFFE8"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5,2/5,9</w:t>
            </w:r>
          </w:p>
        </w:tc>
        <w:tc>
          <w:tcPr>
            <w:tcW w:w="1139" w:type="pct"/>
            <w:tcBorders>
              <w:top w:val="nil"/>
              <w:left w:val="single" w:sz="4" w:space="0" w:color="auto"/>
              <w:bottom w:val="nil"/>
              <w:right w:val="single" w:sz="4" w:space="0" w:color="auto"/>
            </w:tcBorders>
            <w:hideMark/>
          </w:tcPr>
          <w:p w14:paraId="5D0C38BA"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8,5</w:t>
            </w:r>
          </w:p>
        </w:tc>
      </w:tr>
      <w:tr w:rsidR="00BA074E" w:rsidRPr="00012E71" w14:paraId="73AE6EA2" w14:textId="77777777" w:rsidTr="00F86E74">
        <w:trPr>
          <w:jc w:val="center"/>
        </w:trPr>
        <w:tc>
          <w:tcPr>
            <w:tcW w:w="1935" w:type="pct"/>
            <w:tcBorders>
              <w:top w:val="nil"/>
              <w:left w:val="single" w:sz="4" w:space="0" w:color="auto"/>
              <w:bottom w:val="nil"/>
              <w:right w:val="single" w:sz="4" w:space="0" w:color="auto"/>
            </w:tcBorders>
            <w:hideMark/>
          </w:tcPr>
          <w:p w14:paraId="62DA3D75"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90/130</w:t>
            </w:r>
          </w:p>
        </w:tc>
        <w:tc>
          <w:tcPr>
            <w:tcW w:w="871" w:type="pct"/>
            <w:tcBorders>
              <w:top w:val="nil"/>
              <w:left w:val="single" w:sz="4" w:space="0" w:color="auto"/>
              <w:bottom w:val="nil"/>
              <w:right w:val="single" w:sz="4" w:space="0" w:color="auto"/>
            </w:tcBorders>
            <w:hideMark/>
          </w:tcPr>
          <w:p w14:paraId="6974A27E"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31</w:t>
            </w:r>
            <w:r w:rsidRPr="00012E71">
              <w:rPr>
                <w:sz w:val="22"/>
                <w:szCs w:val="22"/>
                <w:lang w:val="en-US"/>
              </w:rPr>
              <w:t>0</w:t>
            </w:r>
            <w:r w:rsidRPr="00012E71">
              <w:rPr>
                <w:sz w:val="22"/>
                <w:szCs w:val="22"/>
              </w:rPr>
              <w:t>0</w:t>
            </w:r>
          </w:p>
        </w:tc>
        <w:tc>
          <w:tcPr>
            <w:tcW w:w="364" w:type="pct"/>
            <w:tcBorders>
              <w:top w:val="nil"/>
              <w:left w:val="single" w:sz="4" w:space="0" w:color="auto"/>
              <w:bottom w:val="nil"/>
              <w:right w:val="single" w:sz="4" w:space="0" w:color="auto"/>
            </w:tcBorders>
            <w:hideMark/>
          </w:tcPr>
          <w:p w14:paraId="3A8AB8AE"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5,0</w:t>
            </w:r>
          </w:p>
        </w:tc>
        <w:tc>
          <w:tcPr>
            <w:tcW w:w="690" w:type="pct"/>
            <w:tcBorders>
              <w:top w:val="nil"/>
              <w:left w:val="single" w:sz="4" w:space="0" w:color="auto"/>
              <w:bottom w:val="nil"/>
              <w:right w:val="single" w:sz="4" w:space="0" w:color="auto"/>
            </w:tcBorders>
            <w:hideMark/>
          </w:tcPr>
          <w:p w14:paraId="76DBBD2E"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5,4/6,3</w:t>
            </w:r>
          </w:p>
        </w:tc>
        <w:tc>
          <w:tcPr>
            <w:tcW w:w="1139" w:type="pct"/>
            <w:tcBorders>
              <w:top w:val="nil"/>
              <w:left w:val="single" w:sz="4" w:space="0" w:color="auto"/>
              <w:bottom w:val="nil"/>
              <w:right w:val="single" w:sz="4" w:space="0" w:color="auto"/>
            </w:tcBorders>
            <w:hideMark/>
          </w:tcPr>
          <w:p w14:paraId="66F582F9"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8,3</w:t>
            </w:r>
          </w:p>
        </w:tc>
      </w:tr>
      <w:tr w:rsidR="00BA074E" w:rsidRPr="00012E71" w14:paraId="2E0428FC" w14:textId="77777777" w:rsidTr="00F86E74">
        <w:trPr>
          <w:jc w:val="center"/>
        </w:trPr>
        <w:tc>
          <w:tcPr>
            <w:tcW w:w="1935" w:type="pct"/>
            <w:tcBorders>
              <w:top w:val="nil"/>
              <w:left w:val="single" w:sz="4" w:space="0" w:color="auto"/>
              <w:bottom w:val="nil"/>
              <w:right w:val="single" w:sz="4" w:space="0" w:color="auto"/>
            </w:tcBorders>
            <w:hideMark/>
          </w:tcPr>
          <w:p w14:paraId="05D73770"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130/200</w:t>
            </w:r>
          </w:p>
        </w:tc>
        <w:tc>
          <w:tcPr>
            <w:tcW w:w="871" w:type="pct"/>
            <w:tcBorders>
              <w:top w:val="nil"/>
              <w:left w:val="single" w:sz="4" w:space="0" w:color="auto"/>
              <w:bottom w:val="nil"/>
              <w:right w:val="single" w:sz="4" w:space="0" w:color="auto"/>
            </w:tcBorders>
            <w:hideMark/>
          </w:tcPr>
          <w:p w14:paraId="2C767D75"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2</w:t>
            </w:r>
            <w:r w:rsidRPr="00012E71">
              <w:rPr>
                <w:sz w:val="22"/>
                <w:szCs w:val="22"/>
                <w:lang w:val="en-US"/>
              </w:rPr>
              <w:t>300</w:t>
            </w:r>
          </w:p>
        </w:tc>
        <w:tc>
          <w:tcPr>
            <w:tcW w:w="364" w:type="pct"/>
            <w:tcBorders>
              <w:top w:val="nil"/>
              <w:left w:val="single" w:sz="4" w:space="0" w:color="auto"/>
              <w:bottom w:val="nil"/>
              <w:right w:val="single" w:sz="4" w:space="0" w:color="auto"/>
            </w:tcBorders>
            <w:hideMark/>
          </w:tcPr>
          <w:p w14:paraId="58B7CD11"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4,5</w:t>
            </w:r>
          </w:p>
        </w:tc>
        <w:tc>
          <w:tcPr>
            <w:tcW w:w="690" w:type="pct"/>
            <w:tcBorders>
              <w:top w:val="nil"/>
              <w:left w:val="single" w:sz="4" w:space="0" w:color="auto"/>
              <w:bottom w:val="nil"/>
              <w:right w:val="single" w:sz="4" w:space="0" w:color="auto"/>
            </w:tcBorders>
            <w:hideMark/>
          </w:tcPr>
          <w:p w14:paraId="1E42DDAB"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5,8/6,8</w:t>
            </w:r>
          </w:p>
        </w:tc>
        <w:tc>
          <w:tcPr>
            <w:tcW w:w="1139" w:type="pct"/>
            <w:tcBorders>
              <w:top w:val="nil"/>
              <w:left w:val="single" w:sz="4" w:space="0" w:color="auto"/>
              <w:bottom w:val="nil"/>
              <w:right w:val="single" w:sz="4" w:space="0" w:color="auto"/>
            </w:tcBorders>
            <w:hideMark/>
          </w:tcPr>
          <w:p w14:paraId="063EB075"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8,1</w:t>
            </w:r>
          </w:p>
        </w:tc>
      </w:tr>
      <w:tr w:rsidR="00BA074E" w:rsidRPr="00012E71" w14:paraId="336C8DC8" w14:textId="77777777" w:rsidTr="00F86E74">
        <w:trPr>
          <w:jc w:val="center"/>
        </w:trPr>
        <w:tc>
          <w:tcPr>
            <w:tcW w:w="1935" w:type="pct"/>
            <w:tcBorders>
              <w:top w:val="nil"/>
              <w:left w:val="single" w:sz="4" w:space="0" w:color="auto"/>
              <w:bottom w:val="single" w:sz="6" w:space="0" w:color="auto"/>
              <w:right w:val="single" w:sz="4" w:space="0" w:color="auto"/>
            </w:tcBorders>
            <w:hideMark/>
          </w:tcPr>
          <w:p w14:paraId="70A51307"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200/300</w:t>
            </w:r>
          </w:p>
        </w:tc>
        <w:tc>
          <w:tcPr>
            <w:tcW w:w="871" w:type="pct"/>
            <w:tcBorders>
              <w:top w:val="nil"/>
              <w:left w:val="single" w:sz="4" w:space="0" w:color="auto"/>
              <w:bottom w:val="single" w:sz="6" w:space="0" w:color="auto"/>
              <w:right w:val="single" w:sz="4" w:space="0" w:color="auto"/>
            </w:tcBorders>
            <w:hideMark/>
          </w:tcPr>
          <w:p w14:paraId="07D7D853"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17</w:t>
            </w:r>
            <w:r w:rsidRPr="00012E71">
              <w:rPr>
                <w:sz w:val="22"/>
                <w:szCs w:val="22"/>
                <w:lang w:val="en-US"/>
              </w:rPr>
              <w:t>00</w:t>
            </w:r>
          </w:p>
        </w:tc>
        <w:tc>
          <w:tcPr>
            <w:tcW w:w="364" w:type="pct"/>
            <w:tcBorders>
              <w:top w:val="nil"/>
              <w:left w:val="single" w:sz="4" w:space="0" w:color="auto"/>
              <w:bottom w:val="single" w:sz="6" w:space="0" w:color="auto"/>
              <w:right w:val="single" w:sz="4" w:space="0" w:color="auto"/>
            </w:tcBorders>
            <w:hideMark/>
          </w:tcPr>
          <w:p w14:paraId="7E92A777"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4,3</w:t>
            </w:r>
          </w:p>
        </w:tc>
        <w:tc>
          <w:tcPr>
            <w:tcW w:w="690" w:type="pct"/>
            <w:tcBorders>
              <w:top w:val="nil"/>
              <w:left w:val="single" w:sz="4" w:space="0" w:color="auto"/>
              <w:bottom w:val="single" w:sz="6" w:space="0" w:color="auto"/>
              <w:right w:val="single" w:sz="4" w:space="0" w:color="auto"/>
            </w:tcBorders>
            <w:hideMark/>
          </w:tcPr>
          <w:p w14:paraId="5B2F6CBA"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5,9/7,1</w:t>
            </w:r>
          </w:p>
        </w:tc>
        <w:tc>
          <w:tcPr>
            <w:tcW w:w="1139" w:type="pct"/>
            <w:tcBorders>
              <w:top w:val="nil"/>
              <w:left w:val="single" w:sz="4" w:space="0" w:color="auto"/>
              <w:bottom w:val="single" w:sz="6" w:space="0" w:color="auto"/>
              <w:right w:val="single" w:sz="4" w:space="0" w:color="auto"/>
            </w:tcBorders>
            <w:hideMark/>
          </w:tcPr>
          <w:p w14:paraId="456AF602"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7,8</w:t>
            </w:r>
          </w:p>
        </w:tc>
      </w:tr>
      <w:tr w:rsidR="00BA074E" w:rsidRPr="00012E71" w14:paraId="6B6F1D67" w14:textId="77777777" w:rsidTr="00F86E74">
        <w:trPr>
          <w:jc w:val="center"/>
        </w:trPr>
        <w:tc>
          <w:tcPr>
            <w:tcW w:w="1935" w:type="pct"/>
            <w:tcBorders>
              <w:top w:val="single" w:sz="6" w:space="0" w:color="auto"/>
              <w:left w:val="single" w:sz="4" w:space="0" w:color="auto"/>
              <w:bottom w:val="nil"/>
              <w:right w:val="single" w:sz="4" w:space="0" w:color="auto"/>
            </w:tcBorders>
            <w:hideMark/>
          </w:tcPr>
          <w:p w14:paraId="66881070" w14:textId="77777777" w:rsidR="00BA074E" w:rsidRPr="00012E71" w:rsidRDefault="00BA074E" w:rsidP="00F86E74">
            <w:pPr>
              <w:widowControl w:val="0"/>
              <w:autoSpaceDE w:val="0"/>
              <w:autoSpaceDN w:val="0"/>
              <w:adjustRightInd w:val="0"/>
              <w:spacing w:line="23" w:lineRule="atLeast"/>
              <w:jc w:val="both"/>
              <w:rPr>
                <w:sz w:val="22"/>
                <w:szCs w:val="22"/>
              </w:rPr>
            </w:pPr>
            <w:r w:rsidRPr="00012E71">
              <w:rPr>
                <w:sz w:val="22"/>
                <w:szCs w:val="22"/>
              </w:rPr>
              <w:t>Пористый на БНД марки:</w:t>
            </w:r>
          </w:p>
        </w:tc>
        <w:tc>
          <w:tcPr>
            <w:tcW w:w="871" w:type="pct"/>
            <w:tcBorders>
              <w:top w:val="single" w:sz="6" w:space="0" w:color="auto"/>
              <w:left w:val="single" w:sz="4" w:space="0" w:color="auto"/>
              <w:bottom w:val="nil"/>
              <w:right w:val="single" w:sz="4" w:space="0" w:color="auto"/>
            </w:tcBorders>
            <w:hideMark/>
          </w:tcPr>
          <w:p w14:paraId="0CEB9047"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c>
          <w:tcPr>
            <w:tcW w:w="364" w:type="pct"/>
            <w:tcBorders>
              <w:top w:val="single" w:sz="6" w:space="0" w:color="auto"/>
              <w:left w:val="single" w:sz="4" w:space="0" w:color="auto"/>
              <w:bottom w:val="nil"/>
              <w:right w:val="single" w:sz="4" w:space="0" w:color="auto"/>
            </w:tcBorders>
            <w:hideMark/>
          </w:tcPr>
          <w:p w14:paraId="440AA35F"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c>
          <w:tcPr>
            <w:tcW w:w="690" w:type="pct"/>
            <w:tcBorders>
              <w:top w:val="single" w:sz="6" w:space="0" w:color="auto"/>
              <w:left w:val="single" w:sz="4" w:space="0" w:color="auto"/>
              <w:bottom w:val="nil"/>
              <w:right w:val="single" w:sz="4" w:space="0" w:color="auto"/>
            </w:tcBorders>
            <w:hideMark/>
          </w:tcPr>
          <w:p w14:paraId="672A5A76"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c>
          <w:tcPr>
            <w:tcW w:w="1139" w:type="pct"/>
            <w:tcBorders>
              <w:top w:val="single" w:sz="6" w:space="0" w:color="auto"/>
              <w:left w:val="single" w:sz="4" w:space="0" w:color="auto"/>
              <w:bottom w:val="nil"/>
              <w:right w:val="single" w:sz="4" w:space="0" w:color="auto"/>
            </w:tcBorders>
            <w:hideMark/>
          </w:tcPr>
          <w:p w14:paraId="5EDD50BC"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r>
      <w:tr w:rsidR="00BA074E" w:rsidRPr="00012E71" w14:paraId="79554803" w14:textId="77777777" w:rsidTr="00F86E74">
        <w:trPr>
          <w:jc w:val="center"/>
        </w:trPr>
        <w:tc>
          <w:tcPr>
            <w:tcW w:w="1935" w:type="pct"/>
            <w:tcBorders>
              <w:top w:val="nil"/>
              <w:left w:val="single" w:sz="4" w:space="0" w:color="auto"/>
              <w:bottom w:val="nil"/>
              <w:right w:val="single" w:sz="4" w:space="0" w:color="auto"/>
            </w:tcBorders>
            <w:hideMark/>
          </w:tcPr>
          <w:p w14:paraId="20C7E1D8"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40/60</w:t>
            </w:r>
          </w:p>
        </w:tc>
        <w:tc>
          <w:tcPr>
            <w:tcW w:w="871" w:type="pct"/>
            <w:tcBorders>
              <w:top w:val="nil"/>
              <w:left w:val="single" w:sz="4" w:space="0" w:color="auto"/>
              <w:bottom w:val="nil"/>
              <w:right w:val="single" w:sz="4" w:space="0" w:color="auto"/>
            </w:tcBorders>
            <w:hideMark/>
          </w:tcPr>
          <w:p w14:paraId="2F2FE4D3"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31</w:t>
            </w:r>
            <w:r w:rsidRPr="00012E71">
              <w:rPr>
                <w:sz w:val="22"/>
                <w:szCs w:val="22"/>
                <w:lang w:val="en-US"/>
              </w:rPr>
              <w:t>0</w:t>
            </w:r>
            <w:r w:rsidRPr="00012E71">
              <w:rPr>
                <w:sz w:val="22"/>
                <w:szCs w:val="22"/>
              </w:rPr>
              <w:t>0</w:t>
            </w:r>
          </w:p>
        </w:tc>
        <w:tc>
          <w:tcPr>
            <w:tcW w:w="364" w:type="pct"/>
            <w:tcBorders>
              <w:top w:val="nil"/>
              <w:left w:val="single" w:sz="4" w:space="0" w:color="auto"/>
              <w:bottom w:val="nil"/>
              <w:right w:val="single" w:sz="4" w:space="0" w:color="auto"/>
            </w:tcBorders>
            <w:hideMark/>
          </w:tcPr>
          <w:p w14:paraId="5B6A45D2"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4,5</w:t>
            </w:r>
          </w:p>
        </w:tc>
        <w:tc>
          <w:tcPr>
            <w:tcW w:w="690" w:type="pct"/>
            <w:tcBorders>
              <w:top w:val="nil"/>
              <w:left w:val="single" w:sz="4" w:space="0" w:color="auto"/>
              <w:bottom w:val="nil"/>
              <w:right w:val="single" w:sz="4" w:space="0" w:color="auto"/>
            </w:tcBorders>
            <w:hideMark/>
          </w:tcPr>
          <w:p w14:paraId="17057AF5"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5,8/6,8</w:t>
            </w:r>
          </w:p>
        </w:tc>
        <w:tc>
          <w:tcPr>
            <w:tcW w:w="1139" w:type="pct"/>
            <w:tcBorders>
              <w:top w:val="nil"/>
              <w:left w:val="single" w:sz="4" w:space="0" w:color="auto"/>
              <w:bottom w:val="nil"/>
              <w:right w:val="single" w:sz="4" w:space="0" w:color="auto"/>
            </w:tcBorders>
            <w:hideMark/>
          </w:tcPr>
          <w:p w14:paraId="484AD189"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7,2</w:t>
            </w:r>
          </w:p>
        </w:tc>
      </w:tr>
      <w:tr w:rsidR="00BA074E" w:rsidRPr="00012E71" w14:paraId="3A3216A0" w14:textId="77777777" w:rsidTr="00F86E74">
        <w:trPr>
          <w:jc w:val="center"/>
        </w:trPr>
        <w:tc>
          <w:tcPr>
            <w:tcW w:w="1935" w:type="pct"/>
            <w:tcBorders>
              <w:top w:val="nil"/>
              <w:left w:val="single" w:sz="4" w:space="0" w:color="auto"/>
              <w:bottom w:val="nil"/>
              <w:right w:val="single" w:sz="4" w:space="0" w:color="auto"/>
            </w:tcBorders>
            <w:hideMark/>
          </w:tcPr>
          <w:p w14:paraId="57B893B9"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60/90</w:t>
            </w:r>
          </w:p>
        </w:tc>
        <w:tc>
          <w:tcPr>
            <w:tcW w:w="871" w:type="pct"/>
            <w:tcBorders>
              <w:top w:val="nil"/>
              <w:left w:val="single" w:sz="4" w:space="0" w:color="auto"/>
              <w:bottom w:val="nil"/>
              <w:right w:val="single" w:sz="4" w:space="0" w:color="auto"/>
            </w:tcBorders>
            <w:hideMark/>
          </w:tcPr>
          <w:p w14:paraId="5F080B21"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24</w:t>
            </w:r>
            <w:r w:rsidRPr="00012E71">
              <w:rPr>
                <w:sz w:val="22"/>
                <w:szCs w:val="22"/>
                <w:lang w:val="en-US"/>
              </w:rPr>
              <w:t>0</w:t>
            </w:r>
            <w:r w:rsidRPr="00012E71">
              <w:rPr>
                <w:sz w:val="22"/>
                <w:szCs w:val="22"/>
              </w:rPr>
              <w:t>0</w:t>
            </w:r>
          </w:p>
        </w:tc>
        <w:tc>
          <w:tcPr>
            <w:tcW w:w="364" w:type="pct"/>
            <w:tcBorders>
              <w:top w:val="nil"/>
              <w:left w:val="single" w:sz="4" w:space="0" w:color="auto"/>
              <w:bottom w:val="nil"/>
              <w:right w:val="single" w:sz="4" w:space="0" w:color="auto"/>
            </w:tcBorders>
            <w:hideMark/>
          </w:tcPr>
          <w:p w14:paraId="529FD28B"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4,3</w:t>
            </w:r>
          </w:p>
        </w:tc>
        <w:tc>
          <w:tcPr>
            <w:tcW w:w="690" w:type="pct"/>
            <w:tcBorders>
              <w:top w:val="nil"/>
              <w:left w:val="single" w:sz="4" w:space="0" w:color="auto"/>
              <w:bottom w:val="nil"/>
              <w:right w:val="single" w:sz="4" w:space="0" w:color="auto"/>
            </w:tcBorders>
            <w:hideMark/>
          </w:tcPr>
          <w:p w14:paraId="585D0B5E"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5,9/7,1</w:t>
            </w:r>
          </w:p>
        </w:tc>
        <w:tc>
          <w:tcPr>
            <w:tcW w:w="1139" w:type="pct"/>
            <w:tcBorders>
              <w:top w:val="nil"/>
              <w:left w:val="single" w:sz="4" w:space="0" w:color="auto"/>
              <w:bottom w:val="nil"/>
              <w:right w:val="single" w:sz="4" w:space="0" w:color="auto"/>
            </w:tcBorders>
            <w:hideMark/>
          </w:tcPr>
          <w:p w14:paraId="0489EC12"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7,0</w:t>
            </w:r>
          </w:p>
        </w:tc>
      </w:tr>
      <w:tr w:rsidR="00BA074E" w:rsidRPr="00012E71" w14:paraId="5E1D8329" w14:textId="77777777" w:rsidTr="00F86E74">
        <w:trPr>
          <w:jc w:val="center"/>
        </w:trPr>
        <w:tc>
          <w:tcPr>
            <w:tcW w:w="1935" w:type="pct"/>
            <w:tcBorders>
              <w:top w:val="nil"/>
              <w:left w:val="single" w:sz="4" w:space="0" w:color="auto"/>
              <w:bottom w:val="nil"/>
              <w:right w:val="single" w:sz="4" w:space="0" w:color="auto"/>
            </w:tcBorders>
            <w:hideMark/>
          </w:tcPr>
          <w:p w14:paraId="2E9AD8C9"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90/130</w:t>
            </w:r>
          </w:p>
        </w:tc>
        <w:tc>
          <w:tcPr>
            <w:tcW w:w="871" w:type="pct"/>
            <w:tcBorders>
              <w:top w:val="nil"/>
              <w:left w:val="single" w:sz="4" w:space="0" w:color="auto"/>
              <w:bottom w:val="nil"/>
              <w:right w:val="single" w:sz="4" w:space="0" w:color="auto"/>
            </w:tcBorders>
            <w:hideMark/>
          </w:tcPr>
          <w:p w14:paraId="057B56A3"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19</w:t>
            </w:r>
            <w:r w:rsidRPr="00012E71">
              <w:rPr>
                <w:sz w:val="22"/>
                <w:szCs w:val="22"/>
                <w:lang w:val="en-US"/>
              </w:rPr>
              <w:t>0</w:t>
            </w:r>
            <w:r w:rsidRPr="00012E71">
              <w:rPr>
                <w:sz w:val="22"/>
                <w:szCs w:val="22"/>
              </w:rPr>
              <w:t>0</w:t>
            </w:r>
          </w:p>
        </w:tc>
        <w:tc>
          <w:tcPr>
            <w:tcW w:w="364" w:type="pct"/>
            <w:tcBorders>
              <w:top w:val="nil"/>
              <w:left w:val="single" w:sz="4" w:space="0" w:color="auto"/>
              <w:bottom w:val="nil"/>
              <w:right w:val="single" w:sz="4" w:space="0" w:color="auto"/>
            </w:tcBorders>
            <w:hideMark/>
          </w:tcPr>
          <w:p w14:paraId="67B766DB"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4,0</w:t>
            </w:r>
          </w:p>
        </w:tc>
        <w:tc>
          <w:tcPr>
            <w:tcW w:w="690" w:type="pct"/>
            <w:tcBorders>
              <w:top w:val="nil"/>
              <w:left w:val="single" w:sz="4" w:space="0" w:color="auto"/>
              <w:bottom w:val="nil"/>
              <w:right w:val="single" w:sz="4" w:space="0" w:color="auto"/>
            </w:tcBorders>
            <w:hideMark/>
          </w:tcPr>
          <w:p w14:paraId="01F1CFE1"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6,3/7,6</w:t>
            </w:r>
          </w:p>
        </w:tc>
        <w:tc>
          <w:tcPr>
            <w:tcW w:w="1139" w:type="pct"/>
            <w:tcBorders>
              <w:top w:val="nil"/>
              <w:left w:val="single" w:sz="4" w:space="0" w:color="auto"/>
              <w:bottom w:val="nil"/>
              <w:right w:val="single" w:sz="4" w:space="0" w:color="auto"/>
            </w:tcBorders>
            <w:hideMark/>
          </w:tcPr>
          <w:p w14:paraId="34C0A8EE"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6,8</w:t>
            </w:r>
          </w:p>
        </w:tc>
      </w:tr>
      <w:tr w:rsidR="00BA074E" w:rsidRPr="00012E71" w14:paraId="4973F533" w14:textId="77777777" w:rsidTr="00F86E74">
        <w:trPr>
          <w:jc w:val="center"/>
        </w:trPr>
        <w:tc>
          <w:tcPr>
            <w:tcW w:w="1935" w:type="pct"/>
            <w:tcBorders>
              <w:top w:val="nil"/>
              <w:left w:val="single" w:sz="4" w:space="0" w:color="auto"/>
              <w:bottom w:val="nil"/>
              <w:right w:val="single" w:sz="4" w:space="0" w:color="auto"/>
            </w:tcBorders>
            <w:hideMark/>
          </w:tcPr>
          <w:p w14:paraId="2D3D9E6D"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130/200</w:t>
            </w:r>
          </w:p>
        </w:tc>
        <w:tc>
          <w:tcPr>
            <w:tcW w:w="871" w:type="pct"/>
            <w:tcBorders>
              <w:top w:val="nil"/>
              <w:left w:val="single" w:sz="4" w:space="0" w:color="auto"/>
              <w:bottom w:val="nil"/>
              <w:right w:val="single" w:sz="4" w:space="0" w:color="auto"/>
            </w:tcBorders>
            <w:hideMark/>
          </w:tcPr>
          <w:p w14:paraId="2FF38FF8"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w:t>
            </w:r>
            <w:r w:rsidRPr="00012E71">
              <w:rPr>
                <w:sz w:val="22"/>
                <w:szCs w:val="22"/>
                <w:lang w:val="en-US"/>
              </w:rPr>
              <w:t>600</w:t>
            </w:r>
          </w:p>
        </w:tc>
        <w:tc>
          <w:tcPr>
            <w:tcW w:w="364" w:type="pct"/>
            <w:tcBorders>
              <w:top w:val="nil"/>
              <w:left w:val="single" w:sz="4" w:space="0" w:color="auto"/>
              <w:bottom w:val="nil"/>
              <w:right w:val="single" w:sz="4" w:space="0" w:color="auto"/>
            </w:tcBorders>
            <w:hideMark/>
          </w:tcPr>
          <w:p w14:paraId="2DE6E4CD"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3,75</w:t>
            </w:r>
          </w:p>
        </w:tc>
        <w:tc>
          <w:tcPr>
            <w:tcW w:w="690" w:type="pct"/>
            <w:tcBorders>
              <w:top w:val="nil"/>
              <w:left w:val="single" w:sz="4" w:space="0" w:color="auto"/>
              <w:bottom w:val="nil"/>
              <w:right w:val="single" w:sz="4" w:space="0" w:color="auto"/>
            </w:tcBorders>
            <w:hideMark/>
          </w:tcPr>
          <w:p w14:paraId="0DE45FCC"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6,6/8,2</w:t>
            </w:r>
          </w:p>
        </w:tc>
        <w:tc>
          <w:tcPr>
            <w:tcW w:w="1139" w:type="pct"/>
            <w:tcBorders>
              <w:top w:val="nil"/>
              <w:left w:val="single" w:sz="4" w:space="0" w:color="auto"/>
              <w:bottom w:val="nil"/>
              <w:right w:val="single" w:sz="4" w:space="0" w:color="auto"/>
            </w:tcBorders>
            <w:hideMark/>
          </w:tcPr>
          <w:p w14:paraId="0D3BC7FD"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6,6</w:t>
            </w:r>
          </w:p>
        </w:tc>
      </w:tr>
      <w:tr w:rsidR="00BA074E" w:rsidRPr="00012E71" w14:paraId="7A79028A" w14:textId="77777777" w:rsidTr="00F86E74">
        <w:trPr>
          <w:jc w:val="center"/>
        </w:trPr>
        <w:tc>
          <w:tcPr>
            <w:tcW w:w="1935" w:type="pct"/>
            <w:tcBorders>
              <w:top w:val="nil"/>
              <w:left w:val="single" w:sz="4" w:space="0" w:color="auto"/>
              <w:bottom w:val="single" w:sz="6" w:space="0" w:color="auto"/>
              <w:right w:val="single" w:sz="4" w:space="0" w:color="auto"/>
            </w:tcBorders>
            <w:hideMark/>
          </w:tcPr>
          <w:p w14:paraId="00927987"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200/300</w:t>
            </w:r>
          </w:p>
        </w:tc>
        <w:tc>
          <w:tcPr>
            <w:tcW w:w="871" w:type="pct"/>
            <w:tcBorders>
              <w:top w:val="nil"/>
              <w:left w:val="single" w:sz="4" w:space="0" w:color="auto"/>
              <w:bottom w:val="single" w:sz="6" w:space="0" w:color="auto"/>
              <w:right w:val="single" w:sz="4" w:space="0" w:color="auto"/>
            </w:tcBorders>
            <w:hideMark/>
          </w:tcPr>
          <w:p w14:paraId="0E4CD4E9"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12</w:t>
            </w:r>
            <w:r w:rsidRPr="00012E71">
              <w:rPr>
                <w:sz w:val="22"/>
                <w:szCs w:val="22"/>
                <w:lang w:val="en-US"/>
              </w:rPr>
              <w:t>0</w:t>
            </w:r>
            <w:r w:rsidRPr="00012E71">
              <w:rPr>
                <w:sz w:val="22"/>
                <w:szCs w:val="22"/>
              </w:rPr>
              <w:t>0</w:t>
            </w:r>
          </w:p>
        </w:tc>
        <w:tc>
          <w:tcPr>
            <w:tcW w:w="364" w:type="pct"/>
            <w:tcBorders>
              <w:top w:val="nil"/>
              <w:left w:val="single" w:sz="4" w:space="0" w:color="auto"/>
              <w:bottom w:val="single" w:sz="6" w:space="0" w:color="auto"/>
              <w:right w:val="single" w:sz="4" w:space="0" w:color="auto"/>
            </w:tcBorders>
            <w:hideMark/>
          </w:tcPr>
          <w:p w14:paraId="3490B035"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3,7</w:t>
            </w:r>
          </w:p>
        </w:tc>
        <w:tc>
          <w:tcPr>
            <w:tcW w:w="690" w:type="pct"/>
            <w:tcBorders>
              <w:top w:val="nil"/>
              <w:left w:val="single" w:sz="4" w:space="0" w:color="auto"/>
              <w:bottom w:val="single" w:sz="6" w:space="0" w:color="auto"/>
              <w:right w:val="single" w:sz="4" w:space="0" w:color="auto"/>
            </w:tcBorders>
            <w:hideMark/>
          </w:tcPr>
          <w:p w14:paraId="2DC4C420"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6,7/8,2</w:t>
            </w:r>
          </w:p>
        </w:tc>
        <w:tc>
          <w:tcPr>
            <w:tcW w:w="1139" w:type="pct"/>
            <w:tcBorders>
              <w:top w:val="nil"/>
              <w:left w:val="single" w:sz="4" w:space="0" w:color="auto"/>
              <w:bottom w:val="single" w:sz="6" w:space="0" w:color="auto"/>
              <w:right w:val="single" w:sz="4" w:space="0" w:color="auto"/>
            </w:tcBorders>
            <w:hideMark/>
          </w:tcPr>
          <w:p w14:paraId="70A4B9CE"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6,2</w:t>
            </w:r>
          </w:p>
        </w:tc>
      </w:tr>
      <w:tr w:rsidR="00BA074E" w:rsidRPr="00012E71" w14:paraId="2713A5E9" w14:textId="77777777" w:rsidTr="00F86E74">
        <w:trPr>
          <w:jc w:val="center"/>
        </w:trPr>
        <w:tc>
          <w:tcPr>
            <w:tcW w:w="1935" w:type="pct"/>
            <w:tcBorders>
              <w:top w:val="single" w:sz="6" w:space="0" w:color="auto"/>
              <w:left w:val="single" w:sz="4" w:space="0" w:color="auto"/>
              <w:bottom w:val="nil"/>
              <w:right w:val="single" w:sz="4" w:space="0" w:color="auto"/>
            </w:tcBorders>
            <w:hideMark/>
          </w:tcPr>
          <w:p w14:paraId="0F63638B" w14:textId="77777777" w:rsidR="00BA074E" w:rsidRPr="00012E71" w:rsidRDefault="00BA074E" w:rsidP="00F86E74">
            <w:pPr>
              <w:widowControl w:val="0"/>
              <w:autoSpaceDE w:val="0"/>
              <w:autoSpaceDN w:val="0"/>
              <w:adjustRightInd w:val="0"/>
              <w:spacing w:line="23" w:lineRule="atLeast"/>
              <w:jc w:val="both"/>
              <w:rPr>
                <w:sz w:val="22"/>
                <w:szCs w:val="22"/>
              </w:rPr>
            </w:pPr>
            <w:r w:rsidRPr="00012E71">
              <w:rPr>
                <w:sz w:val="22"/>
                <w:szCs w:val="22"/>
              </w:rPr>
              <w:t>Высокопористый на БНД марки:</w:t>
            </w:r>
          </w:p>
        </w:tc>
        <w:tc>
          <w:tcPr>
            <w:tcW w:w="871" w:type="pct"/>
            <w:tcBorders>
              <w:top w:val="single" w:sz="6" w:space="0" w:color="auto"/>
              <w:left w:val="single" w:sz="4" w:space="0" w:color="auto"/>
              <w:bottom w:val="nil"/>
              <w:right w:val="single" w:sz="4" w:space="0" w:color="auto"/>
            </w:tcBorders>
            <w:hideMark/>
          </w:tcPr>
          <w:p w14:paraId="72EE8543"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c>
          <w:tcPr>
            <w:tcW w:w="364" w:type="pct"/>
            <w:tcBorders>
              <w:top w:val="single" w:sz="6" w:space="0" w:color="auto"/>
              <w:left w:val="single" w:sz="4" w:space="0" w:color="auto"/>
              <w:bottom w:val="nil"/>
              <w:right w:val="single" w:sz="4" w:space="0" w:color="auto"/>
            </w:tcBorders>
            <w:hideMark/>
          </w:tcPr>
          <w:p w14:paraId="437B5D44"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c>
          <w:tcPr>
            <w:tcW w:w="690" w:type="pct"/>
            <w:tcBorders>
              <w:top w:val="single" w:sz="6" w:space="0" w:color="auto"/>
              <w:left w:val="single" w:sz="4" w:space="0" w:color="auto"/>
              <w:bottom w:val="nil"/>
              <w:right w:val="single" w:sz="4" w:space="0" w:color="auto"/>
            </w:tcBorders>
            <w:hideMark/>
          </w:tcPr>
          <w:p w14:paraId="6EB5D257"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c>
          <w:tcPr>
            <w:tcW w:w="1139" w:type="pct"/>
            <w:tcBorders>
              <w:top w:val="single" w:sz="6" w:space="0" w:color="auto"/>
              <w:left w:val="single" w:sz="4" w:space="0" w:color="auto"/>
              <w:bottom w:val="nil"/>
              <w:right w:val="single" w:sz="4" w:space="0" w:color="auto"/>
            </w:tcBorders>
            <w:hideMark/>
          </w:tcPr>
          <w:p w14:paraId="50534F3D"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r>
      <w:tr w:rsidR="00BA074E" w:rsidRPr="00012E71" w14:paraId="49931A42" w14:textId="77777777" w:rsidTr="00F86E74">
        <w:trPr>
          <w:jc w:val="center"/>
        </w:trPr>
        <w:tc>
          <w:tcPr>
            <w:tcW w:w="1935" w:type="pct"/>
            <w:tcBorders>
              <w:top w:val="nil"/>
              <w:left w:val="single" w:sz="4" w:space="0" w:color="auto"/>
              <w:bottom w:val="nil"/>
              <w:right w:val="single" w:sz="4" w:space="0" w:color="auto"/>
            </w:tcBorders>
            <w:hideMark/>
          </w:tcPr>
          <w:p w14:paraId="37D0B1D0"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40/60</w:t>
            </w:r>
          </w:p>
        </w:tc>
        <w:tc>
          <w:tcPr>
            <w:tcW w:w="871" w:type="pct"/>
            <w:tcBorders>
              <w:top w:val="nil"/>
              <w:left w:val="single" w:sz="4" w:space="0" w:color="auto"/>
              <w:bottom w:val="nil"/>
              <w:right w:val="single" w:sz="4" w:space="0" w:color="auto"/>
            </w:tcBorders>
            <w:hideMark/>
          </w:tcPr>
          <w:p w14:paraId="5C424E0E"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26</w:t>
            </w:r>
            <w:r w:rsidRPr="00012E71">
              <w:rPr>
                <w:sz w:val="22"/>
                <w:szCs w:val="22"/>
                <w:lang w:val="en-US"/>
              </w:rPr>
              <w:t>0</w:t>
            </w:r>
            <w:r w:rsidRPr="00012E71">
              <w:rPr>
                <w:sz w:val="22"/>
                <w:szCs w:val="22"/>
              </w:rPr>
              <w:t>0</w:t>
            </w:r>
          </w:p>
        </w:tc>
        <w:tc>
          <w:tcPr>
            <w:tcW w:w="364" w:type="pct"/>
            <w:tcBorders>
              <w:top w:val="nil"/>
              <w:left w:val="single" w:sz="4" w:space="0" w:color="auto"/>
              <w:bottom w:val="nil"/>
              <w:right w:val="single" w:sz="4" w:space="0" w:color="auto"/>
            </w:tcBorders>
            <w:hideMark/>
          </w:tcPr>
          <w:p w14:paraId="76B95296"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4,3</w:t>
            </w:r>
          </w:p>
        </w:tc>
        <w:tc>
          <w:tcPr>
            <w:tcW w:w="690" w:type="pct"/>
            <w:tcBorders>
              <w:top w:val="nil"/>
              <w:left w:val="single" w:sz="4" w:space="0" w:color="auto"/>
              <w:bottom w:val="nil"/>
              <w:right w:val="single" w:sz="4" w:space="0" w:color="auto"/>
            </w:tcBorders>
            <w:hideMark/>
          </w:tcPr>
          <w:p w14:paraId="3EA24D16"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5,9/7,1</w:t>
            </w:r>
          </w:p>
        </w:tc>
        <w:tc>
          <w:tcPr>
            <w:tcW w:w="1139" w:type="pct"/>
            <w:tcBorders>
              <w:top w:val="nil"/>
              <w:left w:val="single" w:sz="4" w:space="0" w:color="auto"/>
              <w:bottom w:val="nil"/>
              <w:right w:val="single" w:sz="4" w:space="0" w:color="auto"/>
            </w:tcBorders>
            <w:hideMark/>
          </w:tcPr>
          <w:p w14:paraId="737423EC"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4,8/5,7***</w:t>
            </w:r>
          </w:p>
        </w:tc>
      </w:tr>
      <w:tr w:rsidR="00BA074E" w:rsidRPr="00012E71" w14:paraId="3070E477" w14:textId="77777777" w:rsidTr="00F86E74">
        <w:trPr>
          <w:jc w:val="center"/>
        </w:trPr>
        <w:tc>
          <w:tcPr>
            <w:tcW w:w="1935" w:type="pct"/>
            <w:tcBorders>
              <w:top w:val="nil"/>
              <w:left w:val="single" w:sz="4" w:space="0" w:color="auto"/>
              <w:bottom w:val="nil"/>
              <w:right w:val="single" w:sz="4" w:space="0" w:color="auto"/>
            </w:tcBorders>
            <w:hideMark/>
          </w:tcPr>
          <w:p w14:paraId="2B6323D4"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60/90</w:t>
            </w:r>
          </w:p>
        </w:tc>
        <w:tc>
          <w:tcPr>
            <w:tcW w:w="871" w:type="pct"/>
            <w:tcBorders>
              <w:top w:val="nil"/>
              <w:left w:val="single" w:sz="4" w:space="0" w:color="auto"/>
              <w:bottom w:val="nil"/>
              <w:right w:val="single" w:sz="4" w:space="0" w:color="auto"/>
            </w:tcBorders>
            <w:hideMark/>
          </w:tcPr>
          <w:p w14:paraId="15624B4B"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18</w:t>
            </w:r>
            <w:r w:rsidRPr="00012E71">
              <w:rPr>
                <w:sz w:val="22"/>
                <w:szCs w:val="22"/>
                <w:lang w:val="en-US"/>
              </w:rPr>
              <w:t>0</w:t>
            </w:r>
            <w:r w:rsidRPr="00012E71">
              <w:rPr>
                <w:sz w:val="22"/>
                <w:szCs w:val="22"/>
              </w:rPr>
              <w:t>0</w:t>
            </w:r>
          </w:p>
        </w:tc>
        <w:tc>
          <w:tcPr>
            <w:tcW w:w="364" w:type="pct"/>
            <w:tcBorders>
              <w:top w:val="nil"/>
              <w:left w:val="single" w:sz="4" w:space="0" w:color="auto"/>
              <w:bottom w:val="nil"/>
              <w:right w:val="single" w:sz="4" w:space="0" w:color="auto"/>
            </w:tcBorders>
            <w:hideMark/>
          </w:tcPr>
          <w:p w14:paraId="76EF3676"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4,0</w:t>
            </w:r>
          </w:p>
        </w:tc>
        <w:tc>
          <w:tcPr>
            <w:tcW w:w="690" w:type="pct"/>
            <w:tcBorders>
              <w:top w:val="nil"/>
              <w:left w:val="single" w:sz="4" w:space="0" w:color="auto"/>
              <w:bottom w:val="nil"/>
              <w:right w:val="single" w:sz="4" w:space="0" w:color="auto"/>
            </w:tcBorders>
            <w:hideMark/>
          </w:tcPr>
          <w:p w14:paraId="5209523D"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6,3/7,6</w:t>
            </w:r>
          </w:p>
        </w:tc>
        <w:tc>
          <w:tcPr>
            <w:tcW w:w="1139" w:type="pct"/>
            <w:tcBorders>
              <w:top w:val="nil"/>
              <w:left w:val="single" w:sz="4" w:space="0" w:color="auto"/>
              <w:bottom w:val="nil"/>
              <w:right w:val="single" w:sz="4" w:space="0" w:color="auto"/>
            </w:tcBorders>
            <w:hideMark/>
          </w:tcPr>
          <w:p w14:paraId="4AA4D449"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4,9/5,4</w:t>
            </w:r>
          </w:p>
        </w:tc>
      </w:tr>
      <w:tr w:rsidR="00BA074E" w:rsidRPr="00012E71" w14:paraId="577DC6AF" w14:textId="77777777" w:rsidTr="00F86E74">
        <w:trPr>
          <w:jc w:val="center"/>
        </w:trPr>
        <w:tc>
          <w:tcPr>
            <w:tcW w:w="1935" w:type="pct"/>
            <w:tcBorders>
              <w:top w:val="nil"/>
              <w:left w:val="single" w:sz="4" w:space="0" w:color="auto"/>
              <w:bottom w:val="single" w:sz="6" w:space="0" w:color="auto"/>
              <w:right w:val="single" w:sz="4" w:space="0" w:color="auto"/>
            </w:tcBorders>
            <w:hideMark/>
          </w:tcPr>
          <w:p w14:paraId="75F96AF1"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90/130</w:t>
            </w:r>
          </w:p>
        </w:tc>
        <w:tc>
          <w:tcPr>
            <w:tcW w:w="871" w:type="pct"/>
            <w:tcBorders>
              <w:top w:val="nil"/>
              <w:left w:val="single" w:sz="4" w:space="0" w:color="auto"/>
              <w:bottom w:val="single" w:sz="6" w:space="0" w:color="auto"/>
              <w:right w:val="single" w:sz="4" w:space="0" w:color="auto"/>
            </w:tcBorders>
            <w:hideMark/>
          </w:tcPr>
          <w:p w14:paraId="7C8884DA"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w:t>
            </w:r>
            <w:r w:rsidRPr="00012E71">
              <w:rPr>
                <w:sz w:val="22"/>
                <w:szCs w:val="22"/>
                <w:lang w:val="en-US"/>
              </w:rPr>
              <w:t>500</w:t>
            </w:r>
          </w:p>
        </w:tc>
        <w:tc>
          <w:tcPr>
            <w:tcW w:w="364" w:type="pct"/>
            <w:tcBorders>
              <w:top w:val="nil"/>
              <w:left w:val="single" w:sz="4" w:space="0" w:color="auto"/>
              <w:bottom w:val="single" w:sz="6" w:space="0" w:color="auto"/>
              <w:right w:val="single" w:sz="4" w:space="0" w:color="auto"/>
            </w:tcBorders>
            <w:hideMark/>
          </w:tcPr>
          <w:p w14:paraId="1C5D8F37"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3,8</w:t>
            </w:r>
          </w:p>
        </w:tc>
        <w:tc>
          <w:tcPr>
            <w:tcW w:w="690" w:type="pct"/>
            <w:tcBorders>
              <w:top w:val="nil"/>
              <w:left w:val="single" w:sz="4" w:space="0" w:color="auto"/>
              <w:bottom w:val="single" w:sz="6" w:space="0" w:color="auto"/>
              <w:right w:val="single" w:sz="4" w:space="0" w:color="auto"/>
            </w:tcBorders>
            <w:hideMark/>
          </w:tcPr>
          <w:p w14:paraId="4C4BF9BC"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6,5/7,9</w:t>
            </w:r>
          </w:p>
        </w:tc>
        <w:tc>
          <w:tcPr>
            <w:tcW w:w="1139" w:type="pct"/>
            <w:tcBorders>
              <w:top w:val="nil"/>
              <w:left w:val="single" w:sz="4" w:space="0" w:color="auto"/>
              <w:bottom w:val="single" w:sz="6" w:space="0" w:color="auto"/>
              <w:right w:val="single" w:sz="4" w:space="0" w:color="auto"/>
            </w:tcBorders>
            <w:hideMark/>
          </w:tcPr>
          <w:p w14:paraId="19B88973"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4,8/–</w:t>
            </w:r>
          </w:p>
        </w:tc>
      </w:tr>
      <w:tr w:rsidR="00BA074E" w:rsidRPr="00012E71" w14:paraId="11441898" w14:textId="77777777" w:rsidTr="00F86E74">
        <w:trPr>
          <w:jc w:val="center"/>
        </w:trPr>
        <w:tc>
          <w:tcPr>
            <w:tcW w:w="1935" w:type="pct"/>
            <w:tcBorders>
              <w:top w:val="single" w:sz="6" w:space="0" w:color="auto"/>
              <w:left w:val="single" w:sz="4" w:space="0" w:color="auto"/>
              <w:bottom w:val="nil"/>
              <w:right w:val="single" w:sz="4" w:space="0" w:color="auto"/>
            </w:tcBorders>
            <w:hideMark/>
          </w:tcPr>
          <w:p w14:paraId="0F3C1379" w14:textId="77777777" w:rsidR="00BA074E" w:rsidRPr="00012E71" w:rsidRDefault="00BA074E" w:rsidP="00F86E74">
            <w:pPr>
              <w:widowControl w:val="0"/>
              <w:autoSpaceDE w:val="0"/>
              <w:autoSpaceDN w:val="0"/>
              <w:adjustRightInd w:val="0"/>
              <w:spacing w:line="23" w:lineRule="atLeast"/>
              <w:jc w:val="both"/>
              <w:rPr>
                <w:sz w:val="22"/>
                <w:szCs w:val="22"/>
              </w:rPr>
            </w:pPr>
            <w:r w:rsidRPr="00012E71">
              <w:rPr>
                <w:sz w:val="22"/>
                <w:szCs w:val="22"/>
              </w:rPr>
              <w:t>Холодные асфальтобетоны:</w:t>
            </w:r>
          </w:p>
        </w:tc>
        <w:tc>
          <w:tcPr>
            <w:tcW w:w="871" w:type="pct"/>
            <w:tcBorders>
              <w:top w:val="single" w:sz="6" w:space="0" w:color="auto"/>
              <w:left w:val="single" w:sz="4" w:space="0" w:color="auto"/>
              <w:bottom w:val="nil"/>
              <w:right w:val="single" w:sz="4" w:space="0" w:color="auto"/>
            </w:tcBorders>
            <w:hideMark/>
          </w:tcPr>
          <w:p w14:paraId="0EC3D204"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c>
          <w:tcPr>
            <w:tcW w:w="364" w:type="pct"/>
            <w:tcBorders>
              <w:top w:val="single" w:sz="6" w:space="0" w:color="auto"/>
              <w:left w:val="single" w:sz="4" w:space="0" w:color="auto"/>
              <w:bottom w:val="nil"/>
              <w:right w:val="single" w:sz="4" w:space="0" w:color="auto"/>
            </w:tcBorders>
            <w:hideMark/>
          </w:tcPr>
          <w:p w14:paraId="095C9AC1"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c>
          <w:tcPr>
            <w:tcW w:w="690" w:type="pct"/>
            <w:tcBorders>
              <w:top w:val="single" w:sz="6" w:space="0" w:color="auto"/>
              <w:left w:val="single" w:sz="4" w:space="0" w:color="auto"/>
              <w:bottom w:val="nil"/>
              <w:right w:val="single" w:sz="4" w:space="0" w:color="auto"/>
            </w:tcBorders>
            <w:hideMark/>
          </w:tcPr>
          <w:p w14:paraId="40A9938A"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c>
          <w:tcPr>
            <w:tcW w:w="1139" w:type="pct"/>
            <w:tcBorders>
              <w:top w:val="single" w:sz="6" w:space="0" w:color="auto"/>
              <w:left w:val="single" w:sz="4" w:space="0" w:color="auto"/>
              <w:bottom w:val="nil"/>
              <w:right w:val="single" w:sz="4" w:space="0" w:color="auto"/>
            </w:tcBorders>
            <w:hideMark/>
          </w:tcPr>
          <w:p w14:paraId="448DDC2A"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 </w:t>
            </w:r>
          </w:p>
        </w:tc>
      </w:tr>
      <w:tr w:rsidR="00BA074E" w:rsidRPr="00012E71" w14:paraId="7D07CD39" w14:textId="77777777" w:rsidTr="00F86E74">
        <w:trPr>
          <w:jc w:val="center"/>
        </w:trPr>
        <w:tc>
          <w:tcPr>
            <w:tcW w:w="1935" w:type="pct"/>
            <w:tcBorders>
              <w:top w:val="nil"/>
              <w:left w:val="single" w:sz="4" w:space="0" w:color="auto"/>
              <w:bottom w:val="nil"/>
              <w:right w:val="single" w:sz="4" w:space="0" w:color="auto"/>
            </w:tcBorders>
            <w:hideMark/>
          </w:tcPr>
          <w:p w14:paraId="7C7030D1" w14:textId="77777777" w:rsidR="00BA074E" w:rsidRPr="00012E71" w:rsidRDefault="00BA074E" w:rsidP="00F86E74">
            <w:pPr>
              <w:widowControl w:val="0"/>
              <w:autoSpaceDE w:val="0"/>
              <w:autoSpaceDN w:val="0"/>
              <w:adjustRightInd w:val="0"/>
              <w:spacing w:line="23" w:lineRule="atLeast"/>
              <w:jc w:val="center"/>
              <w:rPr>
                <w:sz w:val="22"/>
                <w:szCs w:val="22"/>
              </w:rPr>
            </w:pPr>
            <w:proofErr w:type="spellStart"/>
            <w:r w:rsidRPr="00012E71">
              <w:rPr>
                <w:sz w:val="22"/>
                <w:szCs w:val="22"/>
              </w:rPr>
              <w:t>Б</w:t>
            </w:r>
            <w:r w:rsidRPr="00012E71">
              <w:rPr>
                <w:sz w:val="22"/>
                <w:szCs w:val="22"/>
                <w:vertAlign w:val="subscript"/>
              </w:rPr>
              <w:t>х</w:t>
            </w:r>
            <w:proofErr w:type="spellEnd"/>
          </w:p>
        </w:tc>
        <w:tc>
          <w:tcPr>
            <w:tcW w:w="871" w:type="pct"/>
            <w:tcBorders>
              <w:top w:val="nil"/>
              <w:left w:val="single" w:sz="4" w:space="0" w:color="auto"/>
              <w:bottom w:val="nil"/>
              <w:right w:val="single" w:sz="4" w:space="0" w:color="auto"/>
            </w:tcBorders>
            <w:hideMark/>
          </w:tcPr>
          <w:p w14:paraId="770DCB91"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2</w:t>
            </w:r>
            <w:r w:rsidRPr="00012E71">
              <w:rPr>
                <w:sz w:val="22"/>
                <w:szCs w:val="22"/>
                <w:lang w:val="en-US"/>
              </w:rPr>
              <w:t>300</w:t>
            </w:r>
          </w:p>
        </w:tc>
        <w:tc>
          <w:tcPr>
            <w:tcW w:w="364" w:type="pct"/>
            <w:tcBorders>
              <w:top w:val="nil"/>
              <w:left w:val="single" w:sz="4" w:space="0" w:color="auto"/>
              <w:bottom w:val="nil"/>
              <w:right w:val="single" w:sz="4" w:space="0" w:color="auto"/>
            </w:tcBorders>
            <w:hideMark/>
          </w:tcPr>
          <w:p w14:paraId="67476D70"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3,0</w:t>
            </w:r>
          </w:p>
        </w:tc>
        <w:tc>
          <w:tcPr>
            <w:tcW w:w="690" w:type="pct"/>
            <w:tcBorders>
              <w:top w:val="nil"/>
              <w:left w:val="single" w:sz="4" w:space="0" w:color="auto"/>
              <w:bottom w:val="nil"/>
              <w:right w:val="single" w:sz="4" w:space="0" w:color="auto"/>
            </w:tcBorders>
            <w:hideMark/>
          </w:tcPr>
          <w:p w14:paraId="3A3E53F4"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8,0/10,3</w:t>
            </w:r>
          </w:p>
        </w:tc>
        <w:tc>
          <w:tcPr>
            <w:tcW w:w="1139" w:type="pct"/>
            <w:tcBorders>
              <w:top w:val="nil"/>
              <w:left w:val="single" w:sz="4" w:space="0" w:color="auto"/>
              <w:bottom w:val="nil"/>
              <w:right w:val="single" w:sz="4" w:space="0" w:color="auto"/>
            </w:tcBorders>
            <w:hideMark/>
          </w:tcPr>
          <w:p w14:paraId="0427918F"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4,3</w:t>
            </w:r>
          </w:p>
        </w:tc>
      </w:tr>
      <w:tr w:rsidR="00BA074E" w:rsidRPr="00012E71" w14:paraId="2FE84D07" w14:textId="77777777" w:rsidTr="00F86E74">
        <w:trPr>
          <w:jc w:val="center"/>
        </w:trPr>
        <w:tc>
          <w:tcPr>
            <w:tcW w:w="1935" w:type="pct"/>
            <w:tcBorders>
              <w:top w:val="nil"/>
              <w:left w:val="single" w:sz="4" w:space="0" w:color="auto"/>
              <w:bottom w:val="nil"/>
              <w:right w:val="single" w:sz="4" w:space="0" w:color="auto"/>
            </w:tcBorders>
            <w:hideMark/>
          </w:tcPr>
          <w:p w14:paraId="2F58FF57" w14:textId="77777777" w:rsidR="00BA074E" w:rsidRPr="00012E71" w:rsidRDefault="00BA074E" w:rsidP="00F86E74">
            <w:pPr>
              <w:widowControl w:val="0"/>
              <w:autoSpaceDE w:val="0"/>
              <w:autoSpaceDN w:val="0"/>
              <w:adjustRightInd w:val="0"/>
              <w:spacing w:line="23" w:lineRule="atLeast"/>
              <w:jc w:val="center"/>
              <w:rPr>
                <w:sz w:val="22"/>
                <w:szCs w:val="22"/>
              </w:rPr>
            </w:pPr>
            <w:proofErr w:type="spellStart"/>
            <w:r w:rsidRPr="00012E71">
              <w:rPr>
                <w:sz w:val="22"/>
                <w:szCs w:val="22"/>
              </w:rPr>
              <w:t>В</w:t>
            </w:r>
            <w:r w:rsidRPr="00012E71">
              <w:rPr>
                <w:sz w:val="22"/>
                <w:szCs w:val="22"/>
                <w:vertAlign w:val="subscript"/>
              </w:rPr>
              <w:t>х</w:t>
            </w:r>
            <w:proofErr w:type="spellEnd"/>
          </w:p>
        </w:tc>
        <w:tc>
          <w:tcPr>
            <w:tcW w:w="871" w:type="pct"/>
            <w:tcBorders>
              <w:top w:val="nil"/>
              <w:left w:val="single" w:sz="4" w:space="0" w:color="auto"/>
              <w:bottom w:val="nil"/>
              <w:right w:val="single" w:sz="4" w:space="0" w:color="auto"/>
            </w:tcBorders>
            <w:hideMark/>
          </w:tcPr>
          <w:p w14:paraId="04487B5C"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19</w:t>
            </w:r>
            <w:r w:rsidRPr="00012E71">
              <w:rPr>
                <w:sz w:val="22"/>
                <w:szCs w:val="22"/>
                <w:lang w:val="en-US"/>
              </w:rPr>
              <w:t>0</w:t>
            </w:r>
            <w:r w:rsidRPr="00012E71">
              <w:rPr>
                <w:sz w:val="22"/>
                <w:szCs w:val="22"/>
              </w:rPr>
              <w:t>0</w:t>
            </w:r>
          </w:p>
        </w:tc>
        <w:tc>
          <w:tcPr>
            <w:tcW w:w="364" w:type="pct"/>
            <w:tcBorders>
              <w:top w:val="nil"/>
              <w:left w:val="single" w:sz="4" w:space="0" w:color="auto"/>
              <w:bottom w:val="nil"/>
              <w:right w:val="single" w:sz="4" w:space="0" w:color="auto"/>
            </w:tcBorders>
            <w:hideMark/>
          </w:tcPr>
          <w:p w14:paraId="6BB12839"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2,5</w:t>
            </w:r>
          </w:p>
        </w:tc>
        <w:tc>
          <w:tcPr>
            <w:tcW w:w="690" w:type="pct"/>
            <w:tcBorders>
              <w:top w:val="nil"/>
              <w:left w:val="single" w:sz="4" w:space="0" w:color="auto"/>
              <w:bottom w:val="nil"/>
              <w:right w:val="single" w:sz="4" w:space="0" w:color="auto"/>
            </w:tcBorders>
            <w:hideMark/>
          </w:tcPr>
          <w:p w14:paraId="06610E91"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9,8/13,4</w:t>
            </w:r>
          </w:p>
        </w:tc>
        <w:tc>
          <w:tcPr>
            <w:tcW w:w="1139" w:type="pct"/>
            <w:tcBorders>
              <w:top w:val="nil"/>
              <w:left w:val="single" w:sz="4" w:space="0" w:color="auto"/>
              <w:bottom w:val="nil"/>
              <w:right w:val="single" w:sz="4" w:space="0" w:color="auto"/>
            </w:tcBorders>
            <w:hideMark/>
          </w:tcPr>
          <w:p w14:paraId="54788DE4"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4,0</w:t>
            </w:r>
          </w:p>
        </w:tc>
      </w:tr>
      <w:tr w:rsidR="00BA074E" w:rsidRPr="00012E71" w14:paraId="6FA97E03" w14:textId="77777777" w:rsidTr="00F86E74">
        <w:trPr>
          <w:jc w:val="center"/>
        </w:trPr>
        <w:tc>
          <w:tcPr>
            <w:tcW w:w="1935" w:type="pct"/>
            <w:tcBorders>
              <w:top w:val="nil"/>
              <w:left w:val="single" w:sz="4" w:space="0" w:color="auto"/>
              <w:bottom w:val="nil"/>
              <w:right w:val="single" w:sz="4" w:space="0" w:color="auto"/>
            </w:tcBorders>
            <w:hideMark/>
          </w:tcPr>
          <w:p w14:paraId="7DDFE047" w14:textId="77777777" w:rsidR="00BA074E" w:rsidRPr="00012E71" w:rsidRDefault="00BA074E" w:rsidP="00F86E74">
            <w:pPr>
              <w:widowControl w:val="0"/>
              <w:autoSpaceDE w:val="0"/>
              <w:autoSpaceDN w:val="0"/>
              <w:adjustRightInd w:val="0"/>
              <w:spacing w:line="23" w:lineRule="atLeast"/>
              <w:jc w:val="center"/>
              <w:rPr>
                <w:sz w:val="22"/>
                <w:szCs w:val="22"/>
              </w:rPr>
            </w:pPr>
            <w:proofErr w:type="spellStart"/>
            <w:r w:rsidRPr="00012E71">
              <w:rPr>
                <w:sz w:val="22"/>
                <w:szCs w:val="22"/>
              </w:rPr>
              <w:t>Г</w:t>
            </w:r>
            <w:r w:rsidRPr="00012E71">
              <w:rPr>
                <w:sz w:val="22"/>
                <w:szCs w:val="22"/>
                <w:vertAlign w:val="subscript"/>
              </w:rPr>
              <w:t>х</w:t>
            </w:r>
            <w:proofErr w:type="spellEnd"/>
          </w:p>
        </w:tc>
        <w:tc>
          <w:tcPr>
            <w:tcW w:w="871" w:type="pct"/>
            <w:tcBorders>
              <w:top w:val="nil"/>
              <w:left w:val="single" w:sz="4" w:space="0" w:color="auto"/>
              <w:bottom w:val="nil"/>
              <w:right w:val="single" w:sz="4" w:space="0" w:color="auto"/>
            </w:tcBorders>
            <w:hideMark/>
          </w:tcPr>
          <w:p w14:paraId="10AC02BA"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w:t>
            </w:r>
            <w:r w:rsidRPr="00012E71">
              <w:rPr>
                <w:sz w:val="22"/>
                <w:szCs w:val="22"/>
                <w:lang w:val="en-US"/>
              </w:rPr>
              <w:t>600</w:t>
            </w:r>
          </w:p>
        </w:tc>
        <w:tc>
          <w:tcPr>
            <w:tcW w:w="364" w:type="pct"/>
            <w:tcBorders>
              <w:top w:val="nil"/>
              <w:left w:val="single" w:sz="4" w:space="0" w:color="auto"/>
              <w:bottom w:val="nil"/>
              <w:right w:val="single" w:sz="4" w:space="0" w:color="auto"/>
            </w:tcBorders>
            <w:hideMark/>
          </w:tcPr>
          <w:p w14:paraId="31F141A8"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2,0</w:t>
            </w:r>
          </w:p>
        </w:tc>
        <w:tc>
          <w:tcPr>
            <w:tcW w:w="690" w:type="pct"/>
            <w:tcBorders>
              <w:top w:val="nil"/>
              <w:left w:val="single" w:sz="4" w:space="0" w:color="auto"/>
              <w:bottom w:val="nil"/>
              <w:right w:val="single" w:sz="4" w:space="0" w:color="auto"/>
            </w:tcBorders>
            <w:hideMark/>
          </w:tcPr>
          <w:p w14:paraId="0F70AAB1"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13,2/19,5</w:t>
            </w:r>
          </w:p>
        </w:tc>
        <w:tc>
          <w:tcPr>
            <w:tcW w:w="1139" w:type="pct"/>
            <w:tcBorders>
              <w:top w:val="nil"/>
              <w:left w:val="single" w:sz="4" w:space="0" w:color="auto"/>
              <w:bottom w:val="nil"/>
              <w:right w:val="single" w:sz="4" w:space="0" w:color="auto"/>
            </w:tcBorders>
            <w:hideMark/>
          </w:tcPr>
          <w:p w14:paraId="705107EA"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3,7</w:t>
            </w:r>
          </w:p>
        </w:tc>
      </w:tr>
      <w:tr w:rsidR="00BA074E" w:rsidRPr="00012E71" w14:paraId="575382A4" w14:textId="77777777" w:rsidTr="00F86E74">
        <w:trPr>
          <w:jc w:val="center"/>
        </w:trPr>
        <w:tc>
          <w:tcPr>
            <w:tcW w:w="1935" w:type="pct"/>
            <w:tcBorders>
              <w:top w:val="nil"/>
              <w:left w:val="single" w:sz="4" w:space="0" w:color="auto"/>
              <w:bottom w:val="single" w:sz="4" w:space="0" w:color="auto"/>
              <w:right w:val="single" w:sz="4" w:space="0" w:color="auto"/>
            </w:tcBorders>
            <w:hideMark/>
          </w:tcPr>
          <w:p w14:paraId="54542968" w14:textId="77777777" w:rsidR="00BA074E" w:rsidRPr="00012E71" w:rsidRDefault="00BA074E" w:rsidP="00F86E74">
            <w:pPr>
              <w:widowControl w:val="0"/>
              <w:autoSpaceDE w:val="0"/>
              <w:autoSpaceDN w:val="0"/>
              <w:adjustRightInd w:val="0"/>
              <w:spacing w:line="23" w:lineRule="atLeast"/>
              <w:jc w:val="center"/>
              <w:rPr>
                <w:sz w:val="22"/>
                <w:szCs w:val="22"/>
              </w:rPr>
            </w:pPr>
            <w:proofErr w:type="spellStart"/>
            <w:r w:rsidRPr="00012E71">
              <w:rPr>
                <w:sz w:val="22"/>
                <w:szCs w:val="22"/>
              </w:rPr>
              <w:t>Д</w:t>
            </w:r>
            <w:r w:rsidRPr="00012E71">
              <w:rPr>
                <w:sz w:val="22"/>
                <w:szCs w:val="22"/>
                <w:vertAlign w:val="subscript"/>
              </w:rPr>
              <w:t>х</w:t>
            </w:r>
            <w:proofErr w:type="spellEnd"/>
          </w:p>
        </w:tc>
        <w:tc>
          <w:tcPr>
            <w:tcW w:w="871" w:type="pct"/>
            <w:tcBorders>
              <w:top w:val="nil"/>
              <w:left w:val="single" w:sz="4" w:space="0" w:color="auto"/>
              <w:bottom w:val="single" w:sz="4" w:space="0" w:color="auto"/>
              <w:right w:val="single" w:sz="4" w:space="0" w:color="auto"/>
            </w:tcBorders>
            <w:hideMark/>
          </w:tcPr>
          <w:p w14:paraId="3BC55F69"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1300</w:t>
            </w:r>
          </w:p>
        </w:tc>
        <w:tc>
          <w:tcPr>
            <w:tcW w:w="364" w:type="pct"/>
            <w:tcBorders>
              <w:top w:val="nil"/>
              <w:left w:val="single" w:sz="4" w:space="0" w:color="auto"/>
              <w:bottom w:val="single" w:sz="4" w:space="0" w:color="auto"/>
              <w:right w:val="single" w:sz="4" w:space="0" w:color="auto"/>
            </w:tcBorders>
            <w:hideMark/>
          </w:tcPr>
          <w:p w14:paraId="1DEA16D0"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2,0</w:t>
            </w:r>
          </w:p>
        </w:tc>
        <w:tc>
          <w:tcPr>
            <w:tcW w:w="690" w:type="pct"/>
            <w:tcBorders>
              <w:top w:val="nil"/>
              <w:left w:val="single" w:sz="4" w:space="0" w:color="auto"/>
              <w:bottom w:val="single" w:sz="4" w:space="0" w:color="auto"/>
              <w:right w:val="single" w:sz="4" w:space="0" w:color="auto"/>
            </w:tcBorders>
            <w:hideMark/>
          </w:tcPr>
          <w:p w14:paraId="3879F0F8"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13,2/19,5</w:t>
            </w:r>
          </w:p>
        </w:tc>
        <w:tc>
          <w:tcPr>
            <w:tcW w:w="1139" w:type="pct"/>
            <w:tcBorders>
              <w:top w:val="nil"/>
              <w:left w:val="single" w:sz="4" w:space="0" w:color="auto"/>
              <w:bottom w:val="single" w:sz="4" w:space="0" w:color="auto"/>
              <w:right w:val="single" w:sz="4" w:space="0" w:color="auto"/>
            </w:tcBorders>
            <w:hideMark/>
          </w:tcPr>
          <w:p w14:paraId="391E37E8" w14:textId="77777777" w:rsidR="00BA074E" w:rsidRPr="00012E71" w:rsidRDefault="00BA074E" w:rsidP="00F86E74">
            <w:pPr>
              <w:widowControl w:val="0"/>
              <w:autoSpaceDE w:val="0"/>
              <w:autoSpaceDN w:val="0"/>
              <w:adjustRightInd w:val="0"/>
              <w:spacing w:line="23" w:lineRule="atLeast"/>
              <w:jc w:val="center"/>
              <w:rPr>
                <w:sz w:val="22"/>
                <w:szCs w:val="22"/>
              </w:rPr>
            </w:pPr>
            <w:r w:rsidRPr="00012E71">
              <w:rPr>
                <w:sz w:val="22"/>
                <w:szCs w:val="22"/>
              </w:rPr>
              <w:t>3,4</w:t>
            </w:r>
          </w:p>
        </w:tc>
      </w:tr>
      <w:tr w:rsidR="00BA074E" w:rsidRPr="00012E71" w14:paraId="6513674E" w14:textId="77777777" w:rsidTr="00F86E74">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9C7B2BB" w14:textId="77777777" w:rsidR="00BA074E" w:rsidRPr="00012E71" w:rsidRDefault="00BA074E" w:rsidP="00F86E74">
            <w:pPr>
              <w:widowControl w:val="0"/>
              <w:autoSpaceDE w:val="0"/>
              <w:autoSpaceDN w:val="0"/>
              <w:adjustRightInd w:val="0"/>
              <w:spacing w:line="23" w:lineRule="atLeast"/>
              <w:ind w:firstLine="567"/>
              <w:jc w:val="both"/>
              <w:rPr>
                <w:sz w:val="20"/>
              </w:rPr>
            </w:pPr>
            <w:r w:rsidRPr="00012E71">
              <w:rPr>
                <w:sz w:val="20"/>
              </w:rPr>
              <w:t>* Марки асфальтобетона – по ГОСТ 22245.</w:t>
            </w:r>
          </w:p>
          <w:p w14:paraId="3D209204" w14:textId="77777777" w:rsidR="00BA074E" w:rsidRPr="00012E71" w:rsidRDefault="00BA074E" w:rsidP="00F86E74">
            <w:pPr>
              <w:widowControl w:val="0"/>
              <w:autoSpaceDE w:val="0"/>
              <w:autoSpaceDN w:val="0"/>
              <w:adjustRightInd w:val="0"/>
              <w:spacing w:line="23" w:lineRule="atLeast"/>
              <w:ind w:firstLine="567"/>
              <w:jc w:val="both"/>
              <w:rPr>
                <w:sz w:val="20"/>
              </w:rPr>
            </w:pPr>
            <w:r w:rsidRPr="00012E71">
              <w:rPr>
                <w:sz w:val="20"/>
              </w:rPr>
              <w:t xml:space="preserve">** В числителе – для II дорожно-климатической зоны, в знаменателе – для III–V дорожно-климатических зон. </w:t>
            </w:r>
          </w:p>
          <w:p w14:paraId="258E7461" w14:textId="77777777" w:rsidR="00BA074E" w:rsidRPr="00012E71" w:rsidRDefault="00BA074E" w:rsidP="00F86E74">
            <w:pPr>
              <w:widowControl w:val="0"/>
              <w:autoSpaceDE w:val="0"/>
              <w:autoSpaceDN w:val="0"/>
              <w:adjustRightInd w:val="0"/>
              <w:spacing w:line="23" w:lineRule="atLeast"/>
              <w:ind w:firstLine="567"/>
            </w:pPr>
            <w:r w:rsidRPr="00012E71">
              <w:rPr>
                <w:sz w:val="20"/>
              </w:rPr>
              <w:t>*** Для песчаного асфальтобетона.</w:t>
            </w:r>
          </w:p>
        </w:tc>
      </w:tr>
    </w:tbl>
    <w:p w14:paraId="25F5B92C" w14:textId="2641548D" w:rsidR="00FE5A1E" w:rsidRPr="00012E71" w:rsidRDefault="00FE5A1E" w:rsidP="00506D4C">
      <w:pPr>
        <w:ind w:firstLine="567"/>
        <w:jc w:val="both"/>
      </w:pPr>
      <w:r w:rsidRPr="00012E71">
        <w:br w:type="page"/>
      </w:r>
    </w:p>
    <w:p w14:paraId="335575EC" w14:textId="7B80FF91" w:rsidR="0078136A" w:rsidRPr="00012E71" w:rsidRDefault="00923078" w:rsidP="00506D4C">
      <w:pPr>
        <w:ind w:firstLine="567"/>
        <w:jc w:val="both"/>
      </w:pPr>
      <w:r w:rsidRPr="00012E71">
        <w:rPr>
          <w:noProof/>
        </w:rPr>
        <w:lastRenderedPageBreak/>
        <mc:AlternateContent>
          <mc:Choice Requires="wps">
            <w:drawing>
              <wp:anchor distT="0" distB="0" distL="114300" distR="114300" simplePos="0" relativeHeight="251671552" behindDoc="0" locked="0" layoutInCell="1" allowOverlap="1" wp14:anchorId="1ED94FDE" wp14:editId="739D2082">
                <wp:simplePos x="0" y="0"/>
                <wp:positionH relativeFrom="column">
                  <wp:posOffset>-559435</wp:posOffset>
                </wp:positionH>
                <wp:positionV relativeFrom="paragraph">
                  <wp:posOffset>265430</wp:posOffset>
                </wp:positionV>
                <wp:extent cx="8858250" cy="7848600"/>
                <wp:effectExtent l="0" t="0" r="0" b="0"/>
                <wp:wrapNone/>
                <wp:docPr id="24" name="Надпись 24"/>
                <wp:cNvGraphicFramePr/>
                <a:graphic xmlns:a="http://schemas.openxmlformats.org/drawingml/2006/main">
                  <a:graphicData uri="http://schemas.microsoft.com/office/word/2010/wordprocessingShape">
                    <wps:wsp>
                      <wps:cNvSpPr txBox="1"/>
                      <wps:spPr>
                        <a:xfrm rot="16200000">
                          <a:off x="0" y="0"/>
                          <a:ext cx="8858250" cy="7848600"/>
                        </a:xfrm>
                        <a:prstGeom prst="rect">
                          <a:avLst/>
                        </a:prstGeom>
                        <a:noFill/>
                        <a:ln w="6350">
                          <a:noFill/>
                        </a:ln>
                      </wps:spPr>
                      <wps:txbx>
                        <w:txbxContent>
                          <w:p w14:paraId="5B9EA873" w14:textId="77777777" w:rsidR="00AC48FD" w:rsidRPr="00FE5A1E" w:rsidRDefault="00AC48FD" w:rsidP="00923078">
                            <w:pPr>
                              <w:widowControl w:val="0"/>
                              <w:autoSpaceDE w:val="0"/>
                              <w:autoSpaceDN w:val="0"/>
                              <w:adjustRightInd w:val="0"/>
                              <w:jc w:val="both"/>
                              <w:rPr>
                                <w:bCs/>
                              </w:rPr>
                            </w:pPr>
                            <w:r w:rsidRPr="00FE5A1E">
                              <w:rPr>
                                <w:spacing w:val="50"/>
                              </w:rPr>
                              <w:t>Таблица</w:t>
                            </w:r>
                            <w:r w:rsidRPr="00FE5A1E">
                              <w:t xml:space="preserve"> </w:t>
                            </w:r>
                            <w:r w:rsidRPr="00FE5A1E">
                              <w:rPr>
                                <w:szCs w:val="14"/>
                              </w:rPr>
                              <w:t>К.8</w:t>
                            </w:r>
                          </w:p>
                          <w:tbl>
                            <w:tblPr>
                              <w:tblW w:w="4948" w:type="pct"/>
                              <w:jc w:val="center"/>
                              <w:tblCellMar>
                                <w:left w:w="28" w:type="dxa"/>
                                <w:right w:w="28" w:type="dxa"/>
                              </w:tblCellMar>
                              <w:tblLook w:val="04A0" w:firstRow="1" w:lastRow="0" w:firstColumn="1" w:lastColumn="0" w:noHBand="0" w:noVBand="1"/>
                            </w:tblPr>
                            <w:tblGrid>
                              <w:gridCol w:w="2843"/>
                              <w:gridCol w:w="2627"/>
                              <w:gridCol w:w="1747"/>
                              <w:gridCol w:w="1874"/>
                              <w:gridCol w:w="1582"/>
                              <w:gridCol w:w="1366"/>
                              <w:gridCol w:w="1461"/>
                            </w:tblGrid>
                            <w:tr w:rsidR="00AC48FD" w:rsidRPr="00FE5A1E" w14:paraId="3E64A6EA" w14:textId="77777777" w:rsidTr="00F86E74">
                              <w:trPr>
                                <w:tblHeader/>
                                <w:jc w:val="center"/>
                              </w:trPr>
                              <w:tc>
                                <w:tcPr>
                                  <w:tcW w:w="1053" w:type="pct"/>
                                  <w:vMerge w:val="restart"/>
                                  <w:tcBorders>
                                    <w:top w:val="single" w:sz="4" w:space="0" w:color="auto"/>
                                    <w:left w:val="single" w:sz="4" w:space="0" w:color="auto"/>
                                    <w:bottom w:val="single" w:sz="6" w:space="0" w:color="auto"/>
                                    <w:right w:val="single" w:sz="4" w:space="0" w:color="auto"/>
                                  </w:tcBorders>
                                  <w:vAlign w:val="center"/>
                                  <w:hideMark/>
                                </w:tcPr>
                                <w:p w14:paraId="70B13212" w14:textId="77777777" w:rsidR="00AC48FD" w:rsidRPr="00FE5A1E" w:rsidRDefault="00AC48FD" w:rsidP="00FE5A1E">
                                  <w:pPr>
                                    <w:autoSpaceDE w:val="0"/>
                                    <w:autoSpaceDN w:val="0"/>
                                    <w:adjustRightInd w:val="0"/>
                                    <w:spacing w:line="23" w:lineRule="atLeast"/>
                                    <w:jc w:val="center"/>
                                    <w:rPr>
                                      <w:sz w:val="20"/>
                                      <w:szCs w:val="20"/>
                                    </w:rPr>
                                  </w:pPr>
                                  <w:r w:rsidRPr="00FE5A1E">
                                    <w:rPr>
                                      <w:sz w:val="20"/>
                                      <w:szCs w:val="20"/>
                                    </w:rPr>
                                    <w:t>Материал*</w:t>
                                  </w:r>
                                </w:p>
                              </w:tc>
                              <w:tc>
                                <w:tcPr>
                                  <w:tcW w:w="973" w:type="pct"/>
                                  <w:vMerge w:val="restart"/>
                                  <w:tcBorders>
                                    <w:top w:val="single" w:sz="4" w:space="0" w:color="auto"/>
                                    <w:left w:val="single" w:sz="4" w:space="0" w:color="auto"/>
                                    <w:bottom w:val="single" w:sz="6" w:space="0" w:color="auto"/>
                                    <w:right w:val="single" w:sz="4" w:space="0" w:color="auto"/>
                                  </w:tcBorders>
                                  <w:vAlign w:val="center"/>
                                  <w:hideMark/>
                                </w:tcPr>
                                <w:p w14:paraId="58DAC4C3" w14:textId="77777777" w:rsidR="00AC48FD" w:rsidRPr="00FE5A1E" w:rsidRDefault="00AC48FD" w:rsidP="00FE5A1E">
                                  <w:pPr>
                                    <w:autoSpaceDE w:val="0"/>
                                    <w:autoSpaceDN w:val="0"/>
                                    <w:adjustRightInd w:val="0"/>
                                    <w:spacing w:line="23" w:lineRule="atLeast"/>
                                    <w:jc w:val="center"/>
                                    <w:rPr>
                                      <w:sz w:val="20"/>
                                      <w:szCs w:val="20"/>
                                    </w:rPr>
                                  </w:pPr>
                                  <w:r w:rsidRPr="00FE5A1E">
                                    <w:rPr>
                                      <w:sz w:val="20"/>
                                      <w:szCs w:val="20"/>
                                    </w:rPr>
                                    <w:t>Марка битума*</w:t>
                                  </w:r>
                                </w:p>
                              </w:tc>
                              <w:tc>
                                <w:tcPr>
                                  <w:tcW w:w="2974" w:type="pct"/>
                                  <w:gridSpan w:val="5"/>
                                  <w:tcBorders>
                                    <w:top w:val="single" w:sz="4" w:space="0" w:color="auto"/>
                                    <w:left w:val="single" w:sz="4" w:space="0" w:color="auto"/>
                                    <w:bottom w:val="single" w:sz="6" w:space="0" w:color="auto"/>
                                    <w:right w:val="single" w:sz="4" w:space="0" w:color="auto"/>
                                  </w:tcBorders>
                                  <w:vAlign w:val="center"/>
                                  <w:hideMark/>
                                </w:tcPr>
                                <w:p w14:paraId="5BBB6027" w14:textId="77777777" w:rsidR="00AC48FD" w:rsidRPr="00FE5A1E" w:rsidRDefault="00AC48FD" w:rsidP="00FE5A1E">
                                  <w:pPr>
                                    <w:autoSpaceDE w:val="0"/>
                                    <w:autoSpaceDN w:val="0"/>
                                    <w:adjustRightInd w:val="0"/>
                                    <w:spacing w:line="23" w:lineRule="atLeast"/>
                                    <w:jc w:val="center"/>
                                    <w:rPr>
                                      <w:sz w:val="20"/>
                                      <w:szCs w:val="20"/>
                                    </w:rPr>
                                  </w:pPr>
                                  <w:r w:rsidRPr="00FE5A1E">
                                    <w:rPr>
                                      <w:sz w:val="20"/>
                                      <w:szCs w:val="20"/>
                                    </w:rPr>
                                    <w:t xml:space="preserve">Кратковременный модуль упругости </w:t>
                                  </w:r>
                                  <w:r w:rsidRPr="00FE5A1E">
                                    <w:rPr>
                                      <w:i/>
                                      <w:sz w:val="20"/>
                                      <w:szCs w:val="20"/>
                                    </w:rPr>
                                    <w:t>Е</w:t>
                                  </w:r>
                                  <w:r w:rsidRPr="00FE5A1E">
                                    <w:rPr>
                                      <w:sz w:val="20"/>
                                      <w:szCs w:val="20"/>
                                    </w:rPr>
                                    <w:t>, МПа, при температуре покрытия, °С</w:t>
                                  </w:r>
                                </w:p>
                              </w:tc>
                            </w:tr>
                            <w:tr w:rsidR="00AC48FD" w:rsidRPr="00FE5A1E" w14:paraId="146CB947" w14:textId="77777777" w:rsidTr="00F86E74">
                              <w:trPr>
                                <w:tblHeader/>
                                <w:jc w:val="center"/>
                              </w:trPr>
                              <w:tc>
                                <w:tcPr>
                                  <w:tcW w:w="1053" w:type="pct"/>
                                  <w:vMerge/>
                                  <w:tcBorders>
                                    <w:top w:val="single" w:sz="4" w:space="0" w:color="auto"/>
                                    <w:left w:val="single" w:sz="4" w:space="0" w:color="auto"/>
                                    <w:bottom w:val="single" w:sz="6" w:space="0" w:color="auto"/>
                                    <w:right w:val="single" w:sz="4" w:space="0" w:color="auto"/>
                                  </w:tcBorders>
                                  <w:vAlign w:val="center"/>
                                  <w:hideMark/>
                                </w:tcPr>
                                <w:p w14:paraId="36642451" w14:textId="77777777" w:rsidR="00AC48FD" w:rsidRPr="00FE5A1E" w:rsidRDefault="00AC48FD" w:rsidP="00FE5A1E">
                                  <w:pPr>
                                    <w:spacing w:line="23" w:lineRule="atLeast"/>
                                    <w:rPr>
                                      <w:sz w:val="20"/>
                                      <w:szCs w:val="20"/>
                                    </w:rPr>
                                  </w:pPr>
                                </w:p>
                              </w:tc>
                              <w:tc>
                                <w:tcPr>
                                  <w:tcW w:w="973" w:type="pct"/>
                                  <w:vMerge/>
                                  <w:tcBorders>
                                    <w:top w:val="single" w:sz="4" w:space="0" w:color="auto"/>
                                    <w:left w:val="single" w:sz="4" w:space="0" w:color="auto"/>
                                    <w:bottom w:val="single" w:sz="6" w:space="0" w:color="auto"/>
                                    <w:right w:val="single" w:sz="4" w:space="0" w:color="auto"/>
                                  </w:tcBorders>
                                  <w:vAlign w:val="center"/>
                                  <w:hideMark/>
                                </w:tcPr>
                                <w:p w14:paraId="3AD211F1" w14:textId="77777777" w:rsidR="00AC48FD" w:rsidRPr="00FE5A1E" w:rsidRDefault="00AC48FD" w:rsidP="00FE5A1E">
                                  <w:pPr>
                                    <w:spacing w:line="23" w:lineRule="atLeast"/>
                                    <w:rPr>
                                      <w:sz w:val="20"/>
                                      <w:szCs w:val="20"/>
                                    </w:rPr>
                                  </w:pPr>
                                </w:p>
                              </w:tc>
                              <w:tc>
                                <w:tcPr>
                                  <w:tcW w:w="647" w:type="pct"/>
                                  <w:tcBorders>
                                    <w:top w:val="single" w:sz="6" w:space="0" w:color="auto"/>
                                    <w:left w:val="single" w:sz="4" w:space="0" w:color="auto"/>
                                    <w:bottom w:val="single" w:sz="6" w:space="0" w:color="auto"/>
                                    <w:right w:val="single" w:sz="4" w:space="0" w:color="auto"/>
                                  </w:tcBorders>
                                  <w:vAlign w:val="center"/>
                                  <w:hideMark/>
                                </w:tcPr>
                                <w:p w14:paraId="28070E36" w14:textId="77777777" w:rsidR="00AC48FD" w:rsidRPr="00FE5A1E" w:rsidRDefault="00AC48FD" w:rsidP="00FE5A1E">
                                  <w:pPr>
                                    <w:autoSpaceDE w:val="0"/>
                                    <w:autoSpaceDN w:val="0"/>
                                    <w:adjustRightInd w:val="0"/>
                                    <w:spacing w:line="23" w:lineRule="atLeast"/>
                                    <w:jc w:val="center"/>
                                    <w:rPr>
                                      <w:sz w:val="20"/>
                                      <w:szCs w:val="20"/>
                                    </w:rPr>
                                  </w:pPr>
                                  <w:r w:rsidRPr="00FE5A1E">
                                    <w:rPr>
                                      <w:sz w:val="20"/>
                                      <w:szCs w:val="20"/>
                                    </w:rPr>
                                    <w:t>10</w:t>
                                  </w:r>
                                </w:p>
                              </w:tc>
                              <w:tc>
                                <w:tcPr>
                                  <w:tcW w:w="694" w:type="pct"/>
                                  <w:tcBorders>
                                    <w:top w:val="single" w:sz="6" w:space="0" w:color="auto"/>
                                    <w:left w:val="single" w:sz="4" w:space="0" w:color="auto"/>
                                    <w:bottom w:val="single" w:sz="6" w:space="0" w:color="auto"/>
                                    <w:right w:val="single" w:sz="4" w:space="0" w:color="auto"/>
                                  </w:tcBorders>
                                  <w:vAlign w:val="center"/>
                                  <w:hideMark/>
                                </w:tcPr>
                                <w:p w14:paraId="31B90848" w14:textId="77777777" w:rsidR="00AC48FD" w:rsidRPr="00FE5A1E" w:rsidRDefault="00AC48FD" w:rsidP="00FE5A1E">
                                  <w:pPr>
                                    <w:autoSpaceDE w:val="0"/>
                                    <w:autoSpaceDN w:val="0"/>
                                    <w:adjustRightInd w:val="0"/>
                                    <w:spacing w:line="23" w:lineRule="atLeast"/>
                                    <w:jc w:val="center"/>
                                    <w:rPr>
                                      <w:sz w:val="20"/>
                                      <w:szCs w:val="20"/>
                                    </w:rPr>
                                  </w:pPr>
                                  <w:r w:rsidRPr="00FE5A1E">
                                    <w:rPr>
                                      <w:sz w:val="20"/>
                                      <w:szCs w:val="20"/>
                                    </w:rPr>
                                    <w:t>20</w:t>
                                  </w:r>
                                </w:p>
                              </w:tc>
                              <w:tc>
                                <w:tcPr>
                                  <w:tcW w:w="586" w:type="pct"/>
                                  <w:tcBorders>
                                    <w:top w:val="single" w:sz="6" w:space="0" w:color="auto"/>
                                    <w:left w:val="single" w:sz="4" w:space="0" w:color="auto"/>
                                    <w:bottom w:val="single" w:sz="6" w:space="0" w:color="auto"/>
                                    <w:right w:val="single" w:sz="4" w:space="0" w:color="auto"/>
                                  </w:tcBorders>
                                  <w:vAlign w:val="center"/>
                                  <w:hideMark/>
                                </w:tcPr>
                                <w:p w14:paraId="227F83C1" w14:textId="77777777" w:rsidR="00AC48FD" w:rsidRPr="00FE5A1E" w:rsidRDefault="00AC48FD" w:rsidP="00FE5A1E">
                                  <w:pPr>
                                    <w:autoSpaceDE w:val="0"/>
                                    <w:autoSpaceDN w:val="0"/>
                                    <w:adjustRightInd w:val="0"/>
                                    <w:spacing w:line="23" w:lineRule="atLeast"/>
                                    <w:jc w:val="center"/>
                                    <w:rPr>
                                      <w:sz w:val="20"/>
                                      <w:szCs w:val="20"/>
                                    </w:rPr>
                                  </w:pPr>
                                  <w:r w:rsidRPr="00FE5A1E">
                                    <w:rPr>
                                      <w:sz w:val="20"/>
                                      <w:szCs w:val="20"/>
                                    </w:rPr>
                                    <w:t>30</w:t>
                                  </w:r>
                                </w:p>
                              </w:tc>
                              <w:tc>
                                <w:tcPr>
                                  <w:tcW w:w="506" w:type="pct"/>
                                  <w:tcBorders>
                                    <w:top w:val="single" w:sz="6" w:space="0" w:color="auto"/>
                                    <w:left w:val="single" w:sz="4" w:space="0" w:color="auto"/>
                                    <w:bottom w:val="single" w:sz="6" w:space="0" w:color="auto"/>
                                    <w:right w:val="single" w:sz="4" w:space="0" w:color="auto"/>
                                  </w:tcBorders>
                                  <w:vAlign w:val="center"/>
                                  <w:hideMark/>
                                </w:tcPr>
                                <w:p w14:paraId="10EE558A" w14:textId="77777777" w:rsidR="00AC48FD" w:rsidRPr="00FE5A1E" w:rsidRDefault="00AC48FD" w:rsidP="00FE5A1E">
                                  <w:pPr>
                                    <w:autoSpaceDE w:val="0"/>
                                    <w:autoSpaceDN w:val="0"/>
                                    <w:adjustRightInd w:val="0"/>
                                    <w:spacing w:line="23" w:lineRule="atLeast"/>
                                    <w:jc w:val="center"/>
                                    <w:rPr>
                                      <w:sz w:val="20"/>
                                      <w:szCs w:val="20"/>
                                    </w:rPr>
                                  </w:pPr>
                                  <w:r w:rsidRPr="00FE5A1E">
                                    <w:rPr>
                                      <w:sz w:val="20"/>
                                      <w:szCs w:val="20"/>
                                    </w:rPr>
                                    <w:t>40</w:t>
                                  </w:r>
                                </w:p>
                              </w:tc>
                              <w:tc>
                                <w:tcPr>
                                  <w:tcW w:w="541" w:type="pct"/>
                                  <w:tcBorders>
                                    <w:top w:val="single" w:sz="6" w:space="0" w:color="auto"/>
                                    <w:left w:val="single" w:sz="4" w:space="0" w:color="auto"/>
                                    <w:bottom w:val="single" w:sz="6" w:space="0" w:color="auto"/>
                                    <w:right w:val="single" w:sz="4" w:space="0" w:color="auto"/>
                                  </w:tcBorders>
                                  <w:vAlign w:val="center"/>
                                  <w:hideMark/>
                                </w:tcPr>
                                <w:p w14:paraId="22543B1E" w14:textId="77777777" w:rsidR="00AC48FD" w:rsidRPr="00FE5A1E" w:rsidRDefault="00AC48FD" w:rsidP="00FE5A1E">
                                  <w:pPr>
                                    <w:autoSpaceDE w:val="0"/>
                                    <w:autoSpaceDN w:val="0"/>
                                    <w:adjustRightInd w:val="0"/>
                                    <w:spacing w:line="23" w:lineRule="atLeast"/>
                                    <w:jc w:val="center"/>
                                    <w:rPr>
                                      <w:sz w:val="20"/>
                                      <w:szCs w:val="20"/>
                                    </w:rPr>
                                  </w:pPr>
                                  <w:r w:rsidRPr="00FE5A1E">
                                    <w:rPr>
                                      <w:sz w:val="20"/>
                                      <w:szCs w:val="20"/>
                                    </w:rPr>
                                    <w:t>50 (60)</w:t>
                                  </w:r>
                                </w:p>
                              </w:tc>
                            </w:tr>
                            <w:tr w:rsidR="00AC48FD" w:rsidRPr="00FE5A1E" w14:paraId="0CD6EC72" w14:textId="77777777" w:rsidTr="00F86E74">
                              <w:trPr>
                                <w:jc w:val="center"/>
                              </w:trPr>
                              <w:tc>
                                <w:tcPr>
                                  <w:tcW w:w="1053" w:type="pct"/>
                                  <w:vMerge w:val="restart"/>
                                  <w:tcBorders>
                                    <w:top w:val="single" w:sz="6" w:space="0" w:color="auto"/>
                                    <w:left w:val="single" w:sz="4" w:space="0" w:color="auto"/>
                                    <w:bottom w:val="single" w:sz="6" w:space="0" w:color="auto"/>
                                    <w:right w:val="single" w:sz="4" w:space="0" w:color="auto"/>
                                  </w:tcBorders>
                                  <w:hideMark/>
                                </w:tcPr>
                                <w:p w14:paraId="2A0CA84B" w14:textId="77777777" w:rsidR="00AC48FD" w:rsidRPr="00FE5A1E" w:rsidRDefault="00AC48FD" w:rsidP="00FE5A1E">
                                  <w:pPr>
                                    <w:widowControl w:val="0"/>
                                    <w:autoSpaceDE w:val="0"/>
                                    <w:autoSpaceDN w:val="0"/>
                                    <w:adjustRightInd w:val="0"/>
                                    <w:spacing w:line="23" w:lineRule="atLeast"/>
                                    <w:rPr>
                                      <w:sz w:val="22"/>
                                      <w:szCs w:val="22"/>
                                    </w:rPr>
                                  </w:pPr>
                                  <w:r w:rsidRPr="00FE5A1E">
                                    <w:rPr>
                                      <w:sz w:val="22"/>
                                      <w:szCs w:val="22"/>
                                    </w:rPr>
                                    <w:t>Плотный асфальтобетон и высокоплотный асфальтобетон</w:t>
                                  </w:r>
                                </w:p>
                              </w:tc>
                              <w:tc>
                                <w:tcPr>
                                  <w:tcW w:w="973" w:type="pct"/>
                                  <w:tcBorders>
                                    <w:top w:val="single" w:sz="6" w:space="0" w:color="auto"/>
                                    <w:left w:val="single" w:sz="4" w:space="0" w:color="auto"/>
                                    <w:bottom w:val="single" w:sz="6" w:space="0" w:color="auto"/>
                                    <w:right w:val="single" w:sz="4" w:space="0" w:color="auto"/>
                                  </w:tcBorders>
                                  <w:hideMark/>
                                </w:tcPr>
                                <w:p w14:paraId="42A1145F"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 xml:space="preserve">Вязкого БНД и БН: </w:t>
                                  </w:r>
                                </w:p>
                                <w:p w14:paraId="38975329"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40/60; 60/90; 90/130</w:t>
                                  </w:r>
                                </w:p>
                                <w:p w14:paraId="205E0CC9"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130/200; 200/300</w:t>
                                  </w:r>
                                </w:p>
                              </w:tc>
                              <w:tc>
                                <w:tcPr>
                                  <w:tcW w:w="647" w:type="pct"/>
                                  <w:tcBorders>
                                    <w:top w:val="single" w:sz="6" w:space="0" w:color="auto"/>
                                    <w:left w:val="single" w:sz="4" w:space="0" w:color="auto"/>
                                    <w:bottom w:val="single" w:sz="6" w:space="0" w:color="auto"/>
                                    <w:right w:val="single" w:sz="4" w:space="0" w:color="auto"/>
                                  </w:tcBorders>
                                  <w:hideMark/>
                                </w:tcPr>
                                <w:p w14:paraId="531D3A09"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23483BE5"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lang w:val="en-US"/>
                                    </w:rPr>
                                    <w:t>3800</w:t>
                                  </w:r>
                                  <w:r w:rsidRPr="00FE5A1E">
                                    <w:rPr>
                                      <w:sz w:val="22"/>
                                      <w:szCs w:val="22"/>
                                      <w:u w:val="single"/>
                                    </w:rPr>
                                    <w:t xml:space="preserve">; </w:t>
                                  </w:r>
                                  <w:r w:rsidRPr="00FE5A1E">
                                    <w:rPr>
                                      <w:sz w:val="22"/>
                                      <w:szCs w:val="22"/>
                                      <w:u w:val="single"/>
                                      <w:lang w:val="en-US"/>
                                    </w:rPr>
                                    <w:t>2800</w:t>
                                  </w:r>
                                  <w:r w:rsidRPr="00FE5A1E">
                                    <w:rPr>
                                      <w:sz w:val="22"/>
                                      <w:szCs w:val="22"/>
                                      <w:u w:val="single"/>
                                    </w:rPr>
                                    <w:t>; 2</w:t>
                                  </w:r>
                                  <w:r w:rsidRPr="00FE5A1E">
                                    <w:rPr>
                                      <w:sz w:val="22"/>
                                      <w:szCs w:val="22"/>
                                      <w:u w:val="single"/>
                                      <w:lang w:val="en-US"/>
                                    </w:rPr>
                                    <w:t>1</w:t>
                                  </w:r>
                                  <w:r w:rsidRPr="00FE5A1E">
                                    <w:rPr>
                                      <w:sz w:val="22"/>
                                      <w:szCs w:val="22"/>
                                      <w:u w:val="single"/>
                                    </w:rPr>
                                    <w:t>00</w:t>
                                  </w:r>
                                </w:p>
                                <w:p w14:paraId="252E84C1"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1</w:t>
                                  </w:r>
                                  <w:r w:rsidRPr="00FE5A1E">
                                    <w:rPr>
                                      <w:sz w:val="22"/>
                                      <w:szCs w:val="22"/>
                                      <w:lang w:val="en-US"/>
                                    </w:rPr>
                                    <w:t>3</w:t>
                                  </w:r>
                                  <w:r w:rsidRPr="00FE5A1E">
                                    <w:rPr>
                                      <w:sz w:val="22"/>
                                      <w:szCs w:val="22"/>
                                    </w:rPr>
                                    <w:t>00; 1</w:t>
                                  </w:r>
                                  <w:r w:rsidRPr="00FE5A1E">
                                    <w:rPr>
                                      <w:sz w:val="22"/>
                                      <w:szCs w:val="22"/>
                                      <w:lang w:val="en-US"/>
                                    </w:rPr>
                                    <w:t>0</w:t>
                                  </w:r>
                                  <w:r w:rsidRPr="00FE5A1E">
                                    <w:rPr>
                                      <w:sz w:val="22"/>
                                      <w:szCs w:val="22"/>
                                    </w:rPr>
                                    <w:t>00</w:t>
                                  </w:r>
                                </w:p>
                              </w:tc>
                              <w:tc>
                                <w:tcPr>
                                  <w:tcW w:w="694" w:type="pct"/>
                                  <w:tcBorders>
                                    <w:top w:val="single" w:sz="6" w:space="0" w:color="auto"/>
                                    <w:left w:val="single" w:sz="4" w:space="0" w:color="auto"/>
                                    <w:bottom w:val="single" w:sz="6" w:space="0" w:color="auto"/>
                                    <w:right w:val="single" w:sz="4" w:space="0" w:color="auto"/>
                                  </w:tcBorders>
                                  <w:hideMark/>
                                </w:tcPr>
                                <w:p w14:paraId="04A79B50"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2CFDEC35"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2</w:t>
                                  </w:r>
                                  <w:r w:rsidRPr="00FE5A1E">
                                    <w:rPr>
                                      <w:sz w:val="22"/>
                                      <w:szCs w:val="22"/>
                                      <w:u w:val="single"/>
                                      <w:lang w:val="en-US"/>
                                    </w:rPr>
                                    <w:t>3</w:t>
                                  </w:r>
                                  <w:r w:rsidRPr="00FE5A1E">
                                    <w:rPr>
                                      <w:sz w:val="22"/>
                                      <w:szCs w:val="22"/>
                                      <w:u w:val="single"/>
                                    </w:rPr>
                                    <w:t>00; 1</w:t>
                                  </w:r>
                                  <w:r w:rsidRPr="00FE5A1E">
                                    <w:rPr>
                                      <w:sz w:val="22"/>
                                      <w:szCs w:val="22"/>
                                      <w:u w:val="single"/>
                                      <w:lang w:val="en-US"/>
                                    </w:rPr>
                                    <w:t>6</w:t>
                                  </w:r>
                                  <w:r w:rsidRPr="00FE5A1E">
                                    <w:rPr>
                                      <w:sz w:val="22"/>
                                      <w:szCs w:val="22"/>
                                      <w:u w:val="single"/>
                                    </w:rPr>
                                    <w:t>00; 1</w:t>
                                  </w:r>
                                  <w:r w:rsidRPr="00FE5A1E">
                                    <w:rPr>
                                      <w:sz w:val="22"/>
                                      <w:szCs w:val="22"/>
                                      <w:u w:val="single"/>
                                      <w:lang w:val="en-US"/>
                                    </w:rPr>
                                    <w:t>0</w:t>
                                  </w:r>
                                  <w:r w:rsidRPr="00FE5A1E">
                                    <w:rPr>
                                      <w:sz w:val="22"/>
                                      <w:szCs w:val="22"/>
                                      <w:u w:val="single"/>
                                    </w:rPr>
                                    <w:t>00</w:t>
                                  </w:r>
                                </w:p>
                                <w:p w14:paraId="245B842C"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lang w:val="en-US"/>
                                    </w:rPr>
                                    <w:t>7</w:t>
                                  </w:r>
                                  <w:r w:rsidRPr="00FE5A1E">
                                    <w:rPr>
                                      <w:sz w:val="22"/>
                                      <w:szCs w:val="22"/>
                                    </w:rPr>
                                    <w:t xml:space="preserve">00; </w:t>
                                  </w:r>
                                  <w:r w:rsidRPr="00FE5A1E">
                                    <w:rPr>
                                      <w:sz w:val="22"/>
                                      <w:szCs w:val="22"/>
                                      <w:lang w:val="en-US"/>
                                    </w:rPr>
                                    <w:t>520</w:t>
                                  </w:r>
                                </w:p>
                              </w:tc>
                              <w:tc>
                                <w:tcPr>
                                  <w:tcW w:w="586" w:type="pct"/>
                                  <w:tcBorders>
                                    <w:top w:val="single" w:sz="6" w:space="0" w:color="auto"/>
                                    <w:left w:val="single" w:sz="4" w:space="0" w:color="auto"/>
                                    <w:bottom w:val="single" w:sz="6" w:space="0" w:color="auto"/>
                                    <w:right w:val="single" w:sz="4" w:space="0" w:color="auto"/>
                                  </w:tcBorders>
                                  <w:hideMark/>
                                </w:tcPr>
                                <w:p w14:paraId="65EA5A6F"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6A9C34FB"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1</w:t>
                                  </w:r>
                                  <w:r w:rsidRPr="00FE5A1E">
                                    <w:rPr>
                                      <w:sz w:val="22"/>
                                      <w:szCs w:val="22"/>
                                      <w:u w:val="single"/>
                                      <w:lang w:val="en-US"/>
                                    </w:rPr>
                                    <w:t>3</w:t>
                                  </w:r>
                                  <w:r w:rsidRPr="00FE5A1E">
                                    <w:rPr>
                                      <w:sz w:val="22"/>
                                      <w:szCs w:val="22"/>
                                      <w:u w:val="single"/>
                                    </w:rPr>
                                    <w:t>50; 1</w:t>
                                  </w:r>
                                  <w:r w:rsidRPr="00FE5A1E">
                                    <w:rPr>
                                      <w:sz w:val="22"/>
                                      <w:szCs w:val="22"/>
                                      <w:u w:val="single"/>
                                      <w:lang w:val="en-US"/>
                                    </w:rPr>
                                    <w:t>0</w:t>
                                  </w:r>
                                  <w:r w:rsidRPr="00FE5A1E">
                                    <w:rPr>
                                      <w:sz w:val="22"/>
                                      <w:szCs w:val="22"/>
                                      <w:u w:val="single"/>
                                    </w:rPr>
                                    <w:t xml:space="preserve">00; </w:t>
                                  </w:r>
                                  <w:r w:rsidRPr="00FE5A1E">
                                    <w:rPr>
                                      <w:sz w:val="22"/>
                                      <w:szCs w:val="22"/>
                                      <w:u w:val="single"/>
                                      <w:lang w:val="en-US"/>
                                    </w:rPr>
                                    <w:t>480</w:t>
                                  </w:r>
                                </w:p>
                                <w:p w14:paraId="05A9672A"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lang w:val="en-US"/>
                                    </w:rPr>
                                    <w:t>580</w:t>
                                  </w:r>
                                  <w:r w:rsidRPr="00FE5A1E">
                                    <w:rPr>
                                      <w:sz w:val="22"/>
                                      <w:szCs w:val="22"/>
                                    </w:rPr>
                                    <w:t xml:space="preserve">; </w:t>
                                  </w:r>
                                  <w:r w:rsidRPr="00FE5A1E">
                                    <w:rPr>
                                      <w:sz w:val="22"/>
                                      <w:szCs w:val="22"/>
                                      <w:lang w:val="en-US"/>
                                    </w:rPr>
                                    <w:t>430</w:t>
                                  </w:r>
                                </w:p>
                              </w:tc>
                              <w:tc>
                                <w:tcPr>
                                  <w:tcW w:w="506" w:type="pct"/>
                                  <w:tcBorders>
                                    <w:top w:val="single" w:sz="6" w:space="0" w:color="auto"/>
                                    <w:left w:val="single" w:sz="4" w:space="0" w:color="auto"/>
                                    <w:bottom w:val="single" w:sz="6" w:space="0" w:color="auto"/>
                                    <w:right w:val="single" w:sz="4" w:space="0" w:color="auto"/>
                                  </w:tcBorders>
                                  <w:hideMark/>
                                </w:tcPr>
                                <w:p w14:paraId="4EE771E6"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200974E0"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lang w:val="en-US"/>
                                    </w:rPr>
                                    <w:t>740</w:t>
                                  </w:r>
                                  <w:r w:rsidRPr="00FE5A1E">
                                    <w:rPr>
                                      <w:sz w:val="22"/>
                                      <w:szCs w:val="22"/>
                                      <w:u w:val="single"/>
                                    </w:rPr>
                                    <w:t xml:space="preserve">; </w:t>
                                  </w:r>
                                  <w:r w:rsidRPr="00FE5A1E">
                                    <w:rPr>
                                      <w:sz w:val="22"/>
                                      <w:szCs w:val="22"/>
                                      <w:u w:val="single"/>
                                      <w:lang w:val="en-US"/>
                                    </w:rPr>
                                    <w:t>570</w:t>
                                  </w:r>
                                  <w:r w:rsidRPr="00FE5A1E">
                                    <w:rPr>
                                      <w:sz w:val="22"/>
                                      <w:szCs w:val="22"/>
                                      <w:u w:val="single"/>
                                    </w:rPr>
                                    <w:t xml:space="preserve">; </w:t>
                                  </w:r>
                                  <w:r w:rsidRPr="00FE5A1E">
                                    <w:rPr>
                                      <w:sz w:val="22"/>
                                      <w:szCs w:val="22"/>
                                      <w:u w:val="single"/>
                                      <w:lang w:val="en-US"/>
                                    </w:rPr>
                                    <w:t>480</w:t>
                                  </w:r>
                                </w:p>
                                <w:p w14:paraId="25D57391"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4</w:t>
                                  </w:r>
                                  <w:r w:rsidRPr="00FE5A1E">
                                    <w:rPr>
                                      <w:sz w:val="22"/>
                                      <w:szCs w:val="22"/>
                                      <w:lang w:val="en-US"/>
                                    </w:rPr>
                                    <w:t>0</w:t>
                                  </w:r>
                                  <w:r w:rsidRPr="00FE5A1E">
                                    <w:rPr>
                                      <w:sz w:val="22"/>
                                      <w:szCs w:val="22"/>
                                    </w:rPr>
                                    <w:t xml:space="preserve">0; </w:t>
                                  </w:r>
                                  <w:r w:rsidRPr="00FE5A1E">
                                    <w:rPr>
                                      <w:sz w:val="22"/>
                                      <w:szCs w:val="22"/>
                                      <w:lang w:val="en-US"/>
                                    </w:rPr>
                                    <w:t>370</w:t>
                                  </w:r>
                                </w:p>
                              </w:tc>
                              <w:tc>
                                <w:tcPr>
                                  <w:tcW w:w="541" w:type="pct"/>
                                  <w:tcBorders>
                                    <w:top w:val="single" w:sz="6" w:space="0" w:color="auto"/>
                                    <w:left w:val="single" w:sz="4" w:space="0" w:color="auto"/>
                                    <w:bottom w:val="single" w:sz="6" w:space="0" w:color="auto"/>
                                    <w:right w:val="single" w:sz="4" w:space="0" w:color="auto"/>
                                  </w:tcBorders>
                                  <w:hideMark/>
                                </w:tcPr>
                                <w:p w14:paraId="08BF5261"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2EC7F867"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lang w:val="en-US"/>
                                    </w:rPr>
                                    <w:t>450</w:t>
                                  </w:r>
                                  <w:r w:rsidRPr="00FE5A1E">
                                    <w:rPr>
                                      <w:sz w:val="22"/>
                                      <w:szCs w:val="22"/>
                                      <w:u w:val="single"/>
                                    </w:rPr>
                                    <w:t>; 4</w:t>
                                  </w:r>
                                  <w:r w:rsidRPr="00FE5A1E">
                                    <w:rPr>
                                      <w:sz w:val="22"/>
                                      <w:szCs w:val="22"/>
                                      <w:u w:val="single"/>
                                      <w:lang w:val="en-US"/>
                                    </w:rPr>
                                    <w:t>0</w:t>
                                  </w:r>
                                  <w:r w:rsidRPr="00FE5A1E">
                                    <w:rPr>
                                      <w:sz w:val="22"/>
                                      <w:szCs w:val="22"/>
                                      <w:u w:val="single"/>
                                    </w:rPr>
                                    <w:t xml:space="preserve">0; </w:t>
                                  </w:r>
                                  <w:r w:rsidRPr="00FE5A1E">
                                    <w:rPr>
                                      <w:sz w:val="22"/>
                                      <w:szCs w:val="22"/>
                                      <w:u w:val="single"/>
                                      <w:lang w:val="en-US"/>
                                    </w:rPr>
                                    <w:t>370</w:t>
                                  </w:r>
                                </w:p>
                                <w:p w14:paraId="489164DA"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3</w:t>
                                  </w:r>
                                  <w:r w:rsidRPr="00FE5A1E">
                                    <w:rPr>
                                      <w:sz w:val="22"/>
                                      <w:szCs w:val="22"/>
                                      <w:lang w:val="en-US"/>
                                    </w:rPr>
                                    <w:t>3</w:t>
                                  </w:r>
                                  <w:r w:rsidRPr="00FE5A1E">
                                    <w:rPr>
                                      <w:sz w:val="22"/>
                                      <w:szCs w:val="22"/>
                                    </w:rPr>
                                    <w:t>0; 3</w:t>
                                  </w:r>
                                  <w:r w:rsidRPr="00FE5A1E">
                                    <w:rPr>
                                      <w:sz w:val="22"/>
                                      <w:szCs w:val="22"/>
                                      <w:lang w:val="en-US"/>
                                    </w:rPr>
                                    <w:t>1</w:t>
                                  </w:r>
                                  <w:r w:rsidRPr="00FE5A1E">
                                    <w:rPr>
                                      <w:sz w:val="22"/>
                                      <w:szCs w:val="22"/>
                                    </w:rPr>
                                    <w:t>0</w:t>
                                  </w:r>
                                </w:p>
                              </w:tc>
                            </w:tr>
                            <w:tr w:rsidR="00AC48FD" w:rsidRPr="00FE5A1E" w14:paraId="401DA04C" w14:textId="77777777" w:rsidTr="00F86E74">
                              <w:trPr>
                                <w:jc w:val="center"/>
                              </w:trPr>
                              <w:tc>
                                <w:tcPr>
                                  <w:tcW w:w="1053" w:type="pct"/>
                                  <w:vMerge/>
                                  <w:tcBorders>
                                    <w:top w:val="single" w:sz="6" w:space="0" w:color="auto"/>
                                    <w:left w:val="single" w:sz="4" w:space="0" w:color="auto"/>
                                    <w:bottom w:val="single" w:sz="6" w:space="0" w:color="auto"/>
                                    <w:right w:val="single" w:sz="4" w:space="0" w:color="auto"/>
                                  </w:tcBorders>
                                  <w:vAlign w:val="center"/>
                                  <w:hideMark/>
                                </w:tcPr>
                                <w:p w14:paraId="2C397E73" w14:textId="77777777" w:rsidR="00AC48FD" w:rsidRPr="00FE5A1E" w:rsidRDefault="00AC48FD" w:rsidP="00FE5A1E">
                                  <w:pPr>
                                    <w:spacing w:line="23" w:lineRule="atLeast"/>
                                    <w:rPr>
                                      <w:sz w:val="22"/>
                                      <w:szCs w:val="22"/>
                                    </w:rPr>
                                  </w:pPr>
                                </w:p>
                              </w:tc>
                              <w:tc>
                                <w:tcPr>
                                  <w:tcW w:w="973" w:type="pct"/>
                                  <w:tcBorders>
                                    <w:top w:val="single" w:sz="6" w:space="0" w:color="auto"/>
                                    <w:left w:val="single" w:sz="4" w:space="0" w:color="auto"/>
                                    <w:bottom w:val="single" w:sz="6" w:space="0" w:color="auto"/>
                                    <w:right w:val="single" w:sz="4" w:space="0" w:color="auto"/>
                                  </w:tcBorders>
                                  <w:hideMark/>
                                </w:tcPr>
                                <w:p w14:paraId="34B4BB9F"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 xml:space="preserve">Жидкого: </w:t>
                                  </w:r>
                                </w:p>
                                <w:p w14:paraId="148EA54C"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 xml:space="preserve">БГ-70/130; СГ-130/200 </w:t>
                                  </w:r>
                                </w:p>
                                <w:p w14:paraId="3F68029E"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СГ-70/130; МГ-70/130</w:t>
                                  </w:r>
                                </w:p>
                              </w:tc>
                              <w:tc>
                                <w:tcPr>
                                  <w:tcW w:w="647" w:type="pct"/>
                                  <w:tcBorders>
                                    <w:top w:val="single" w:sz="6" w:space="0" w:color="auto"/>
                                    <w:left w:val="single" w:sz="4" w:space="0" w:color="auto"/>
                                    <w:bottom w:val="single" w:sz="6" w:space="0" w:color="auto"/>
                                    <w:right w:val="single" w:sz="4" w:space="0" w:color="auto"/>
                                  </w:tcBorders>
                                  <w:hideMark/>
                                </w:tcPr>
                                <w:p w14:paraId="14392F1C"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70D0F220"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lang w:val="en-US"/>
                                    </w:rPr>
                                    <w:t>870</w:t>
                                  </w:r>
                                  <w:r w:rsidRPr="00FE5A1E">
                                    <w:rPr>
                                      <w:sz w:val="22"/>
                                      <w:szCs w:val="22"/>
                                      <w:u w:val="single"/>
                                    </w:rPr>
                                    <w:t xml:space="preserve">; </w:t>
                                  </w:r>
                                  <w:r w:rsidRPr="00FE5A1E">
                                    <w:rPr>
                                      <w:sz w:val="22"/>
                                      <w:szCs w:val="22"/>
                                      <w:u w:val="single"/>
                                      <w:lang w:val="en-US"/>
                                    </w:rPr>
                                    <w:t>870</w:t>
                                  </w:r>
                                </w:p>
                                <w:p w14:paraId="1AE5B53B"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lang w:val="en-US"/>
                                    </w:rPr>
                                    <w:t>7</w:t>
                                  </w:r>
                                  <w:r w:rsidRPr="00FE5A1E">
                                    <w:rPr>
                                      <w:sz w:val="22"/>
                                      <w:szCs w:val="22"/>
                                    </w:rPr>
                                    <w:t xml:space="preserve">00; </w:t>
                                  </w:r>
                                  <w:r w:rsidRPr="00FE5A1E">
                                    <w:rPr>
                                      <w:sz w:val="22"/>
                                      <w:szCs w:val="22"/>
                                      <w:lang w:val="en-US"/>
                                    </w:rPr>
                                    <w:t>7</w:t>
                                  </w:r>
                                  <w:r w:rsidRPr="00FE5A1E">
                                    <w:rPr>
                                      <w:sz w:val="22"/>
                                      <w:szCs w:val="22"/>
                                    </w:rPr>
                                    <w:t>00</w:t>
                                  </w:r>
                                </w:p>
                              </w:tc>
                              <w:tc>
                                <w:tcPr>
                                  <w:tcW w:w="694" w:type="pct"/>
                                  <w:tcBorders>
                                    <w:top w:val="single" w:sz="6" w:space="0" w:color="auto"/>
                                    <w:left w:val="single" w:sz="4" w:space="0" w:color="auto"/>
                                    <w:bottom w:val="single" w:sz="6" w:space="0" w:color="auto"/>
                                    <w:right w:val="single" w:sz="4" w:space="0" w:color="auto"/>
                                  </w:tcBorders>
                                  <w:hideMark/>
                                </w:tcPr>
                                <w:p w14:paraId="796658CB"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66696512"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lang w:val="en-US"/>
                                    </w:rPr>
                                    <w:t>370</w:t>
                                  </w:r>
                                  <w:r w:rsidRPr="00FE5A1E">
                                    <w:rPr>
                                      <w:sz w:val="22"/>
                                      <w:szCs w:val="22"/>
                                      <w:u w:val="single"/>
                                    </w:rPr>
                                    <w:t xml:space="preserve">; </w:t>
                                  </w:r>
                                  <w:r w:rsidRPr="00FE5A1E">
                                    <w:rPr>
                                      <w:sz w:val="22"/>
                                      <w:szCs w:val="22"/>
                                      <w:u w:val="single"/>
                                      <w:lang w:val="en-US"/>
                                    </w:rPr>
                                    <w:t>370</w:t>
                                  </w:r>
                                  <w:r w:rsidRPr="00FE5A1E">
                                    <w:rPr>
                                      <w:sz w:val="22"/>
                                      <w:szCs w:val="22"/>
                                      <w:u w:val="single"/>
                                    </w:rPr>
                                    <w:t xml:space="preserve"> </w:t>
                                  </w:r>
                                </w:p>
                                <w:p w14:paraId="74575128"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3</w:t>
                                  </w:r>
                                  <w:r w:rsidRPr="00FE5A1E">
                                    <w:rPr>
                                      <w:sz w:val="22"/>
                                      <w:szCs w:val="22"/>
                                      <w:lang w:val="en-US"/>
                                    </w:rPr>
                                    <w:t>1</w:t>
                                  </w:r>
                                  <w:r w:rsidRPr="00FE5A1E">
                                    <w:rPr>
                                      <w:sz w:val="22"/>
                                      <w:szCs w:val="22"/>
                                    </w:rPr>
                                    <w:t>0; 3</w:t>
                                  </w:r>
                                  <w:r w:rsidRPr="00FE5A1E">
                                    <w:rPr>
                                      <w:sz w:val="22"/>
                                      <w:szCs w:val="22"/>
                                      <w:lang w:val="en-US"/>
                                    </w:rPr>
                                    <w:t>1</w:t>
                                  </w:r>
                                  <w:r w:rsidRPr="00FE5A1E">
                                    <w:rPr>
                                      <w:sz w:val="22"/>
                                      <w:szCs w:val="22"/>
                                    </w:rPr>
                                    <w:t>0</w:t>
                                  </w:r>
                                </w:p>
                              </w:tc>
                              <w:tc>
                                <w:tcPr>
                                  <w:tcW w:w="586" w:type="pct"/>
                                  <w:tcBorders>
                                    <w:top w:val="single" w:sz="6" w:space="0" w:color="auto"/>
                                    <w:left w:val="single" w:sz="4" w:space="0" w:color="auto"/>
                                    <w:bottom w:val="single" w:sz="6" w:space="0" w:color="auto"/>
                                    <w:right w:val="single" w:sz="4" w:space="0" w:color="auto"/>
                                  </w:tcBorders>
                                  <w:hideMark/>
                                </w:tcPr>
                                <w:p w14:paraId="54D161C4"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7FA08E51"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lang w:val="en-US"/>
                                    </w:rPr>
                                    <w:t>350</w:t>
                                  </w:r>
                                  <w:r w:rsidRPr="00FE5A1E">
                                    <w:rPr>
                                      <w:sz w:val="22"/>
                                      <w:szCs w:val="22"/>
                                      <w:u w:val="single"/>
                                    </w:rPr>
                                    <w:t xml:space="preserve">; </w:t>
                                  </w:r>
                                  <w:r w:rsidRPr="00FE5A1E">
                                    <w:rPr>
                                      <w:sz w:val="22"/>
                                      <w:szCs w:val="22"/>
                                      <w:u w:val="single"/>
                                      <w:lang w:val="en-US"/>
                                    </w:rPr>
                                    <w:t>350</w:t>
                                  </w:r>
                                </w:p>
                                <w:p w14:paraId="4D80ABC4"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3</w:t>
                                  </w:r>
                                  <w:r w:rsidRPr="00FE5A1E">
                                    <w:rPr>
                                      <w:sz w:val="22"/>
                                      <w:szCs w:val="22"/>
                                      <w:lang w:val="en-US"/>
                                    </w:rPr>
                                    <w:t>0</w:t>
                                  </w:r>
                                  <w:r w:rsidRPr="00FE5A1E">
                                    <w:rPr>
                                      <w:sz w:val="22"/>
                                      <w:szCs w:val="22"/>
                                    </w:rPr>
                                    <w:t>0; 3</w:t>
                                  </w:r>
                                  <w:r w:rsidRPr="00FE5A1E">
                                    <w:rPr>
                                      <w:sz w:val="22"/>
                                      <w:szCs w:val="22"/>
                                      <w:lang w:val="en-US"/>
                                    </w:rPr>
                                    <w:t>0</w:t>
                                  </w:r>
                                  <w:r w:rsidRPr="00FE5A1E">
                                    <w:rPr>
                                      <w:sz w:val="22"/>
                                      <w:szCs w:val="22"/>
                                    </w:rPr>
                                    <w:t>0</w:t>
                                  </w:r>
                                </w:p>
                              </w:tc>
                              <w:tc>
                                <w:tcPr>
                                  <w:tcW w:w="506" w:type="pct"/>
                                  <w:tcBorders>
                                    <w:top w:val="single" w:sz="6" w:space="0" w:color="auto"/>
                                    <w:left w:val="single" w:sz="4" w:space="0" w:color="auto"/>
                                    <w:bottom w:val="single" w:sz="6" w:space="0" w:color="auto"/>
                                    <w:right w:val="single" w:sz="4" w:space="0" w:color="auto"/>
                                  </w:tcBorders>
                                  <w:hideMark/>
                                </w:tcPr>
                                <w:p w14:paraId="5C4A5F3C"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2C346341"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3</w:t>
                                  </w:r>
                                  <w:r w:rsidRPr="00FE5A1E">
                                    <w:rPr>
                                      <w:sz w:val="22"/>
                                      <w:szCs w:val="22"/>
                                      <w:u w:val="single"/>
                                      <w:lang w:val="en-US"/>
                                    </w:rPr>
                                    <w:t>0</w:t>
                                  </w:r>
                                  <w:r w:rsidRPr="00FE5A1E">
                                    <w:rPr>
                                      <w:sz w:val="22"/>
                                      <w:szCs w:val="22"/>
                                      <w:u w:val="single"/>
                                    </w:rPr>
                                    <w:t>0; 3</w:t>
                                  </w:r>
                                  <w:r w:rsidRPr="00FE5A1E">
                                    <w:rPr>
                                      <w:sz w:val="22"/>
                                      <w:szCs w:val="22"/>
                                      <w:u w:val="single"/>
                                      <w:lang w:val="en-US"/>
                                    </w:rPr>
                                    <w:t>0</w:t>
                                  </w:r>
                                  <w:r w:rsidRPr="00FE5A1E">
                                    <w:rPr>
                                      <w:sz w:val="22"/>
                                      <w:szCs w:val="22"/>
                                      <w:u w:val="single"/>
                                    </w:rPr>
                                    <w:t>0</w:t>
                                  </w:r>
                                </w:p>
                                <w:p w14:paraId="70D08203"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3</w:t>
                                  </w:r>
                                  <w:r w:rsidRPr="00FE5A1E">
                                    <w:rPr>
                                      <w:sz w:val="22"/>
                                      <w:szCs w:val="22"/>
                                      <w:lang w:val="en-US"/>
                                    </w:rPr>
                                    <w:t>0</w:t>
                                  </w:r>
                                  <w:r w:rsidRPr="00FE5A1E">
                                    <w:rPr>
                                      <w:sz w:val="22"/>
                                      <w:szCs w:val="22"/>
                                    </w:rPr>
                                    <w:t>0; 3</w:t>
                                  </w:r>
                                  <w:r w:rsidRPr="00FE5A1E">
                                    <w:rPr>
                                      <w:sz w:val="22"/>
                                      <w:szCs w:val="22"/>
                                      <w:lang w:val="en-US"/>
                                    </w:rPr>
                                    <w:t>0</w:t>
                                  </w:r>
                                  <w:r w:rsidRPr="00FE5A1E">
                                    <w:rPr>
                                      <w:sz w:val="22"/>
                                      <w:szCs w:val="22"/>
                                    </w:rPr>
                                    <w:t>0</w:t>
                                  </w:r>
                                </w:p>
                              </w:tc>
                              <w:tc>
                                <w:tcPr>
                                  <w:tcW w:w="541" w:type="pct"/>
                                  <w:tcBorders>
                                    <w:top w:val="single" w:sz="6" w:space="0" w:color="auto"/>
                                    <w:left w:val="single" w:sz="4" w:space="0" w:color="auto"/>
                                    <w:bottom w:val="single" w:sz="6" w:space="0" w:color="auto"/>
                                    <w:right w:val="single" w:sz="4" w:space="0" w:color="auto"/>
                                  </w:tcBorders>
                                  <w:hideMark/>
                                </w:tcPr>
                                <w:p w14:paraId="0A189F49"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6DA36019"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3</w:t>
                                  </w:r>
                                  <w:r w:rsidRPr="00FE5A1E">
                                    <w:rPr>
                                      <w:sz w:val="22"/>
                                      <w:szCs w:val="22"/>
                                      <w:u w:val="single"/>
                                      <w:lang w:val="en-US"/>
                                    </w:rPr>
                                    <w:t>0</w:t>
                                  </w:r>
                                  <w:r w:rsidRPr="00FE5A1E">
                                    <w:rPr>
                                      <w:sz w:val="22"/>
                                      <w:szCs w:val="22"/>
                                      <w:u w:val="single"/>
                                    </w:rPr>
                                    <w:t>0; 3</w:t>
                                  </w:r>
                                  <w:r w:rsidRPr="00FE5A1E">
                                    <w:rPr>
                                      <w:sz w:val="22"/>
                                      <w:szCs w:val="22"/>
                                      <w:u w:val="single"/>
                                      <w:lang w:val="en-US"/>
                                    </w:rPr>
                                    <w:t>0</w:t>
                                  </w:r>
                                  <w:r w:rsidRPr="00FE5A1E">
                                    <w:rPr>
                                      <w:sz w:val="22"/>
                                      <w:szCs w:val="22"/>
                                      <w:u w:val="single"/>
                                    </w:rPr>
                                    <w:t>0</w:t>
                                  </w:r>
                                </w:p>
                                <w:p w14:paraId="2FAAA235"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3</w:t>
                                  </w:r>
                                  <w:r w:rsidRPr="00FE5A1E">
                                    <w:rPr>
                                      <w:sz w:val="22"/>
                                      <w:szCs w:val="22"/>
                                      <w:lang w:val="en-US"/>
                                    </w:rPr>
                                    <w:t>0</w:t>
                                  </w:r>
                                  <w:r w:rsidRPr="00FE5A1E">
                                    <w:rPr>
                                      <w:sz w:val="22"/>
                                      <w:szCs w:val="22"/>
                                    </w:rPr>
                                    <w:t>0; 3</w:t>
                                  </w:r>
                                  <w:r w:rsidRPr="00FE5A1E">
                                    <w:rPr>
                                      <w:sz w:val="22"/>
                                      <w:szCs w:val="22"/>
                                      <w:lang w:val="en-US"/>
                                    </w:rPr>
                                    <w:t>0</w:t>
                                  </w:r>
                                  <w:r w:rsidRPr="00FE5A1E">
                                    <w:rPr>
                                      <w:sz w:val="22"/>
                                      <w:szCs w:val="22"/>
                                    </w:rPr>
                                    <w:t>0</w:t>
                                  </w:r>
                                </w:p>
                              </w:tc>
                            </w:tr>
                            <w:tr w:rsidR="00AC48FD" w:rsidRPr="00FE5A1E" w14:paraId="461E112E" w14:textId="77777777" w:rsidTr="00F86E74">
                              <w:trPr>
                                <w:jc w:val="center"/>
                              </w:trPr>
                              <w:tc>
                                <w:tcPr>
                                  <w:tcW w:w="1053" w:type="pct"/>
                                  <w:tcBorders>
                                    <w:top w:val="single" w:sz="6" w:space="0" w:color="auto"/>
                                    <w:left w:val="single" w:sz="4" w:space="0" w:color="auto"/>
                                    <w:bottom w:val="single" w:sz="6" w:space="0" w:color="auto"/>
                                    <w:right w:val="single" w:sz="4" w:space="0" w:color="auto"/>
                                  </w:tcBorders>
                                  <w:hideMark/>
                                </w:tcPr>
                                <w:p w14:paraId="4B9B63AB" w14:textId="77777777" w:rsidR="00AC48FD" w:rsidRPr="00FE5A1E" w:rsidRDefault="00AC48FD" w:rsidP="00FE5A1E">
                                  <w:pPr>
                                    <w:widowControl w:val="0"/>
                                    <w:autoSpaceDE w:val="0"/>
                                    <w:autoSpaceDN w:val="0"/>
                                    <w:adjustRightInd w:val="0"/>
                                    <w:spacing w:line="23" w:lineRule="atLeast"/>
                                    <w:rPr>
                                      <w:sz w:val="22"/>
                                      <w:szCs w:val="22"/>
                                    </w:rPr>
                                  </w:pPr>
                                  <w:r w:rsidRPr="00FE5A1E">
                                    <w:rPr>
                                      <w:sz w:val="22"/>
                                      <w:szCs w:val="22"/>
                                    </w:rPr>
                                    <w:t>Пористый и высокопористый асфальтобетон</w:t>
                                  </w:r>
                                </w:p>
                              </w:tc>
                              <w:tc>
                                <w:tcPr>
                                  <w:tcW w:w="973" w:type="pct"/>
                                  <w:tcBorders>
                                    <w:top w:val="single" w:sz="6" w:space="0" w:color="auto"/>
                                    <w:left w:val="single" w:sz="4" w:space="0" w:color="auto"/>
                                    <w:bottom w:val="single" w:sz="6" w:space="0" w:color="auto"/>
                                    <w:right w:val="single" w:sz="4" w:space="0" w:color="auto"/>
                                  </w:tcBorders>
                                  <w:hideMark/>
                                </w:tcPr>
                                <w:p w14:paraId="234B6BB8"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 xml:space="preserve">Вязкого БНД и БН: </w:t>
                                  </w:r>
                                </w:p>
                                <w:p w14:paraId="1F702818"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40/60; 60/90; 90/130</w:t>
                                  </w:r>
                                </w:p>
                                <w:p w14:paraId="2CBEE7AD"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130/200; 200/300</w:t>
                                  </w:r>
                                </w:p>
                              </w:tc>
                              <w:tc>
                                <w:tcPr>
                                  <w:tcW w:w="647" w:type="pct"/>
                                  <w:tcBorders>
                                    <w:top w:val="single" w:sz="6" w:space="0" w:color="auto"/>
                                    <w:left w:val="single" w:sz="4" w:space="0" w:color="auto"/>
                                    <w:bottom w:val="single" w:sz="6" w:space="0" w:color="auto"/>
                                    <w:right w:val="single" w:sz="4" w:space="0" w:color="auto"/>
                                  </w:tcBorders>
                                  <w:hideMark/>
                                </w:tcPr>
                                <w:p w14:paraId="32CAB236"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25239DB5"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2</w:t>
                                  </w:r>
                                  <w:r w:rsidRPr="00FE5A1E">
                                    <w:rPr>
                                      <w:sz w:val="22"/>
                                      <w:szCs w:val="22"/>
                                      <w:u w:val="single"/>
                                      <w:lang w:val="en-US"/>
                                    </w:rPr>
                                    <w:t>4</w:t>
                                  </w:r>
                                  <w:r w:rsidRPr="00FE5A1E">
                                    <w:rPr>
                                      <w:sz w:val="22"/>
                                      <w:szCs w:val="22"/>
                                      <w:u w:val="single"/>
                                    </w:rPr>
                                    <w:t xml:space="preserve">00; </w:t>
                                  </w:r>
                                  <w:r w:rsidRPr="00FE5A1E">
                                    <w:rPr>
                                      <w:sz w:val="22"/>
                                      <w:szCs w:val="22"/>
                                      <w:u w:val="single"/>
                                      <w:lang w:val="en-US"/>
                                    </w:rPr>
                                    <w:t>1700</w:t>
                                  </w:r>
                                  <w:r w:rsidRPr="00FE5A1E">
                                    <w:rPr>
                                      <w:sz w:val="22"/>
                                      <w:szCs w:val="22"/>
                                      <w:u w:val="single"/>
                                    </w:rPr>
                                    <w:t>; 1</w:t>
                                  </w:r>
                                  <w:r w:rsidRPr="00FE5A1E">
                                    <w:rPr>
                                      <w:sz w:val="22"/>
                                      <w:szCs w:val="22"/>
                                      <w:u w:val="single"/>
                                      <w:lang w:val="en-US"/>
                                    </w:rPr>
                                    <w:t>2</w:t>
                                  </w:r>
                                  <w:r w:rsidRPr="00FE5A1E">
                                    <w:rPr>
                                      <w:sz w:val="22"/>
                                      <w:szCs w:val="22"/>
                                      <w:u w:val="single"/>
                                    </w:rPr>
                                    <w:t>00</w:t>
                                  </w:r>
                                </w:p>
                                <w:p w14:paraId="6265E54B"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1</w:t>
                                  </w:r>
                                  <w:r w:rsidRPr="00FE5A1E">
                                    <w:rPr>
                                      <w:sz w:val="22"/>
                                      <w:szCs w:val="22"/>
                                      <w:lang w:val="en-US"/>
                                    </w:rPr>
                                    <w:t>0</w:t>
                                  </w:r>
                                  <w:r w:rsidRPr="00FE5A1E">
                                    <w:rPr>
                                      <w:sz w:val="22"/>
                                      <w:szCs w:val="22"/>
                                    </w:rPr>
                                    <w:t xml:space="preserve">00; </w:t>
                                  </w:r>
                                  <w:r w:rsidRPr="00FE5A1E">
                                    <w:rPr>
                                      <w:sz w:val="22"/>
                                      <w:szCs w:val="22"/>
                                      <w:lang w:val="en-US"/>
                                    </w:rPr>
                                    <w:t>8</w:t>
                                  </w:r>
                                  <w:r w:rsidRPr="00FE5A1E">
                                    <w:rPr>
                                      <w:sz w:val="22"/>
                                      <w:szCs w:val="22"/>
                                    </w:rPr>
                                    <w:t>50</w:t>
                                  </w:r>
                                </w:p>
                              </w:tc>
                              <w:tc>
                                <w:tcPr>
                                  <w:tcW w:w="694" w:type="pct"/>
                                  <w:tcBorders>
                                    <w:top w:val="single" w:sz="6" w:space="0" w:color="auto"/>
                                    <w:left w:val="single" w:sz="4" w:space="0" w:color="auto"/>
                                    <w:bottom w:val="single" w:sz="6" w:space="0" w:color="auto"/>
                                    <w:right w:val="single" w:sz="4" w:space="0" w:color="auto"/>
                                  </w:tcBorders>
                                  <w:hideMark/>
                                </w:tcPr>
                                <w:p w14:paraId="7A1A6574"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61B312F7"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1</w:t>
                                  </w:r>
                                  <w:r w:rsidRPr="00FE5A1E">
                                    <w:rPr>
                                      <w:sz w:val="22"/>
                                      <w:szCs w:val="22"/>
                                      <w:u w:val="single"/>
                                      <w:lang w:val="en-US"/>
                                    </w:rPr>
                                    <w:t>5</w:t>
                                  </w:r>
                                  <w:r w:rsidRPr="00FE5A1E">
                                    <w:rPr>
                                      <w:sz w:val="22"/>
                                      <w:szCs w:val="22"/>
                                      <w:u w:val="single"/>
                                    </w:rPr>
                                    <w:t>00; 1</w:t>
                                  </w:r>
                                  <w:r w:rsidRPr="00FE5A1E">
                                    <w:rPr>
                                      <w:sz w:val="22"/>
                                      <w:szCs w:val="22"/>
                                      <w:u w:val="single"/>
                                      <w:lang w:val="en-US"/>
                                    </w:rPr>
                                    <w:t>0</w:t>
                                  </w:r>
                                  <w:r w:rsidRPr="00FE5A1E">
                                    <w:rPr>
                                      <w:sz w:val="22"/>
                                      <w:szCs w:val="22"/>
                                      <w:u w:val="single"/>
                                    </w:rPr>
                                    <w:t xml:space="preserve">00; </w:t>
                                  </w:r>
                                  <w:r w:rsidRPr="00FE5A1E">
                                    <w:rPr>
                                      <w:sz w:val="22"/>
                                      <w:szCs w:val="22"/>
                                      <w:u w:val="single"/>
                                      <w:lang w:val="en-US"/>
                                    </w:rPr>
                                    <w:t>7</w:t>
                                  </w:r>
                                  <w:r w:rsidRPr="00FE5A1E">
                                    <w:rPr>
                                      <w:sz w:val="22"/>
                                      <w:szCs w:val="22"/>
                                      <w:u w:val="single"/>
                                    </w:rPr>
                                    <w:t>00</w:t>
                                  </w:r>
                                </w:p>
                                <w:p w14:paraId="2DEB8970"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lang w:val="en-US"/>
                                    </w:rPr>
                                    <w:t>520</w:t>
                                  </w:r>
                                  <w:r w:rsidRPr="00FE5A1E">
                                    <w:rPr>
                                      <w:sz w:val="22"/>
                                      <w:szCs w:val="22"/>
                                    </w:rPr>
                                    <w:t xml:space="preserve">; </w:t>
                                  </w:r>
                                  <w:r w:rsidRPr="00FE5A1E">
                                    <w:rPr>
                                      <w:sz w:val="22"/>
                                      <w:szCs w:val="22"/>
                                      <w:lang w:val="en-US"/>
                                    </w:rPr>
                                    <w:t>390</w:t>
                                  </w:r>
                                </w:p>
                              </w:tc>
                              <w:tc>
                                <w:tcPr>
                                  <w:tcW w:w="586" w:type="pct"/>
                                  <w:tcBorders>
                                    <w:top w:val="single" w:sz="6" w:space="0" w:color="auto"/>
                                    <w:left w:val="single" w:sz="4" w:space="0" w:color="auto"/>
                                    <w:bottom w:val="single" w:sz="6" w:space="0" w:color="auto"/>
                                    <w:right w:val="single" w:sz="4" w:space="0" w:color="auto"/>
                                  </w:tcBorders>
                                  <w:hideMark/>
                                </w:tcPr>
                                <w:p w14:paraId="40046342"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03609F17"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lang w:val="en-US"/>
                                    </w:rPr>
                                    <w:t>780</w:t>
                                  </w:r>
                                  <w:r w:rsidRPr="00FE5A1E">
                                    <w:rPr>
                                      <w:sz w:val="22"/>
                                      <w:szCs w:val="22"/>
                                      <w:u w:val="single"/>
                                    </w:rPr>
                                    <w:t xml:space="preserve">; </w:t>
                                  </w:r>
                                  <w:r w:rsidRPr="00FE5A1E">
                                    <w:rPr>
                                      <w:sz w:val="22"/>
                                      <w:szCs w:val="22"/>
                                      <w:u w:val="single"/>
                                      <w:lang w:val="en-US"/>
                                    </w:rPr>
                                    <w:t>6</w:t>
                                  </w:r>
                                  <w:r w:rsidRPr="00FE5A1E">
                                    <w:rPr>
                                      <w:sz w:val="22"/>
                                      <w:szCs w:val="22"/>
                                      <w:u w:val="single"/>
                                    </w:rPr>
                                    <w:t xml:space="preserve">00; </w:t>
                                  </w:r>
                                  <w:r w:rsidRPr="00FE5A1E">
                                    <w:rPr>
                                      <w:sz w:val="22"/>
                                      <w:szCs w:val="22"/>
                                      <w:u w:val="single"/>
                                      <w:lang w:val="en-US"/>
                                    </w:rPr>
                                    <w:t>440</w:t>
                                  </w:r>
                                </w:p>
                                <w:p w14:paraId="2CC3ED1B"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lang w:val="en-US"/>
                                    </w:rPr>
                                    <w:t>350</w:t>
                                  </w:r>
                                  <w:r w:rsidRPr="00FE5A1E">
                                    <w:rPr>
                                      <w:sz w:val="22"/>
                                      <w:szCs w:val="22"/>
                                    </w:rPr>
                                    <w:t>; 3</w:t>
                                  </w:r>
                                  <w:r w:rsidRPr="00FE5A1E">
                                    <w:rPr>
                                      <w:sz w:val="22"/>
                                      <w:szCs w:val="22"/>
                                      <w:lang w:val="en-US"/>
                                    </w:rPr>
                                    <w:t>0</w:t>
                                  </w:r>
                                  <w:r w:rsidRPr="00FE5A1E">
                                    <w:rPr>
                                      <w:sz w:val="22"/>
                                      <w:szCs w:val="22"/>
                                    </w:rPr>
                                    <w:t>0</w:t>
                                  </w:r>
                                </w:p>
                              </w:tc>
                              <w:tc>
                                <w:tcPr>
                                  <w:tcW w:w="506" w:type="pct"/>
                                  <w:tcBorders>
                                    <w:top w:val="single" w:sz="6" w:space="0" w:color="auto"/>
                                    <w:left w:val="single" w:sz="4" w:space="0" w:color="auto"/>
                                    <w:bottom w:val="single" w:sz="6" w:space="0" w:color="auto"/>
                                    <w:right w:val="single" w:sz="4" w:space="0" w:color="auto"/>
                                  </w:tcBorders>
                                  <w:hideMark/>
                                </w:tcPr>
                                <w:p w14:paraId="736BDDAD"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0C2430E2"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lang w:val="en-US"/>
                                    </w:rPr>
                                    <w:t>470</w:t>
                                  </w:r>
                                  <w:r w:rsidRPr="00FE5A1E">
                                    <w:rPr>
                                      <w:sz w:val="22"/>
                                      <w:szCs w:val="22"/>
                                      <w:u w:val="single"/>
                                    </w:rPr>
                                    <w:t>; 4</w:t>
                                  </w:r>
                                  <w:r w:rsidRPr="00FE5A1E">
                                    <w:rPr>
                                      <w:sz w:val="22"/>
                                      <w:szCs w:val="22"/>
                                      <w:u w:val="single"/>
                                      <w:lang w:val="en-US"/>
                                    </w:rPr>
                                    <w:t>0</w:t>
                                  </w:r>
                                  <w:r w:rsidRPr="00FE5A1E">
                                    <w:rPr>
                                      <w:sz w:val="22"/>
                                      <w:szCs w:val="22"/>
                                      <w:u w:val="single"/>
                                    </w:rPr>
                                    <w:t>0; 3</w:t>
                                  </w:r>
                                  <w:r w:rsidRPr="00FE5A1E">
                                    <w:rPr>
                                      <w:sz w:val="22"/>
                                      <w:szCs w:val="22"/>
                                      <w:u w:val="single"/>
                                      <w:lang w:val="en-US"/>
                                    </w:rPr>
                                    <w:t>3</w:t>
                                  </w:r>
                                  <w:r w:rsidRPr="00FE5A1E">
                                    <w:rPr>
                                      <w:sz w:val="22"/>
                                      <w:szCs w:val="22"/>
                                      <w:u w:val="single"/>
                                    </w:rPr>
                                    <w:t>0</w:t>
                                  </w:r>
                                </w:p>
                                <w:p w14:paraId="63740B77"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3</w:t>
                                  </w:r>
                                  <w:r w:rsidRPr="00FE5A1E">
                                    <w:rPr>
                                      <w:sz w:val="22"/>
                                      <w:szCs w:val="22"/>
                                      <w:lang w:val="en-US"/>
                                    </w:rPr>
                                    <w:t>0</w:t>
                                  </w:r>
                                  <w:r w:rsidRPr="00FE5A1E">
                                    <w:rPr>
                                      <w:sz w:val="22"/>
                                      <w:szCs w:val="22"/>
                                    </w:rPr>
                                    <w:t xml:space="preserve">0; </w:t>
                                  </w:r>
                                  <w:r w:rsidRPr="00FE5A1E">
                                    <w:rPr>
                                      <w:sz w:val="22"/>
                                      <w:szCs w:val="22"/>
                                      <w:lang w:val="en-US"/>
                                    </w:rPr>
                                    <w:t>290</w:t>
                                  </w:r>
                                </w:p>
                              </w:tc>
                              <w:tc>
                                <w:tcPr>
                                  <w:tcW w:w="541" w:type="pct"/>
                                  <w:tcBorders>
                                    <w:top w:val="single" w:sz="6" w:space="0" w:color="auto"/>
                                    <w:left w:val="single" w:sz="4" w:space="0" w:color="auto"/>
                                    <w:bottom w:val="single" w:sz="6" w:space="0" w:color="auto"/>
                                    <w:right w:val="single" w:sz="4" w:space="0" w:color="auto"/>
                                  </w:tcBorders>
                                  <w:hideMark/>
                                </w:tcPr>
                                <w:p w14:paraId="75E8CB5D"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7ECEA7A4"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3</w:t>
                                  </w:r>
                                  <w:r w:rsidRPr="00FE5A1E">
                                    <w:rPr>
                                      <w:sz w:val="22"/>
                                      <w:szCs w:val="22"/>
                                      <w:u w:val="single"/>
                                      <w:lang w:val="en-US"/>
                                    </w:rPr>
                                    <w:t>4</w:t>
                                  </w:r>
                                  <w:r w:rsidRPr="00FE5A1E">
                                    <w:rPr>
                                      <w:sz w:val="22"/>
                                      <w:szCs w:val="22"/>
                                      <w:u w:val="single"/>
                                    </w:rPr>
                                    <w:t>0; 3</w:t>
                                  </w:r>
                                  <w:r w:rsidRPr="00FE5A1E">
                                    <w:rPr>
                                      <w:sz w:val="22"/>
                                      <w:szCs w:val="22"/>
                                      <w:u w:val="single"/>
                                      <w:lang w:val="en-US"/>
                                    </w:rPr>
                                    <w:t>1</w:t>
                                  </w:r>
                                  <w:r w:rsidRPr="00FE5A1E">
                                    <w:rPr>
                                      <w:sz w:val="22"/>
                                      <w:szCs w:val="22"/>
                                      <w:u w:val="single"/>
                                    </w:rPr>
                                    <w:t>0; 3</w:t>
                                  </w:r>
                                  <w:r w:rsidRPr="00FE5A1E">
                                    <w:rPr>
                                      <w:sz w:val="22"/>
                                      <w:szCs w:val="22"/>
                                      <w:u w:val="single"/>
                                      <w:lang w:val="en-US"/>
                                    </w:rPr>
                                    <w:t>0</w:t>
                                  </w:r>
                                  <w:r w:rsidRPr="00FE5A1E">
                                    <w:rPr>
                                      <w:sz w:val="22"/>
                                      <w:szCs w:val="22"/>
                                      <w:u w:val="single"/>
                                    </w:rPr>
                                    <w:t>0</w:t>
                                  </w:r>
                                </w:p>
                                <w:p w14:paraId="59023E54"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3</w:t>
                                  </w:r>
                                  <w:r w:rsidRPr="00FE5A1E">
                                    <w:rPr>
                                      <w:sz w:val="22"/>
                                      <w:szCs w:val="22"/>
                                      <w:lang w:val="en-US"/>
                                    </w:rPr>
                                    <w:t>0</w:t>
                                  </w:r>
                                  <w:r w:rsidRPr="00FE5A1E">
                                    <w:rPr>
                                      <w:sz w:val="22"/>
                                      <w:szCs w:val="22"/>
                                    </w:rPr>
                                    <w:t xml:space="preserve">0; </w:t>
                                  </w:r>
                                  <w:r w:rsidRPr="00FE5A1E">
                                    <w:rPr>
                                      <w:sz w:val="22"/>
                                      <w:szCs w:val="22"/>
                                      <w:lang w:val="en-US"/>
                                    </w:rPr>
                                    <w:t>290</w:t>
                                  </w:r>
                                </w:p>
                              </w:tc>
                            </w:tr>
                            <w:tr w:rsidR="00AC48FD" w:rsidRPr="00FE5A1E" w14:paraId="0B4BD76E" w14:textId="77777777" w:rsidTr="00F86E74">
                              <w:trPr>
                                <w:jc w:val="center"/>
                              </w:trPr>
                              <w:tc>
                                <w:tcPr>
                                  <w:tcW w:w="1053" w:type="pct"/>
                                  <w:tcBorders>
                                    <w:top w:val="single" w:sz="6" w:space="0" w:color="auto"/>
                                    <w:left w:val="single" w:sz="4" w:space="0" w:color="auto"/>
                                    <w:right w:val="single" w:sz="4" w:space="0" w:color="auto"/>
                                  </w:tcBorders>
                                  <w:hideMark/>
                                </w:tcPr>
                                <w:p w14:paraId="0A85E46F" w14:textId="77777777" w:rsidR="00AC48FD" w:rsidRPr="00FE5A1E" w:rsidRDefault="00AC48FD" w:rsidP="00FE5A1E">
                                  <w:pPr>
                                    <w:widowControl w:val="0"/>
                                    <w:autoSpaceDE w:val="0"/>
                                    <w:autoSpaceDN w:val="0"/>
                                    <w:adjustRightInd w:val="0"/>
                                    <w:spacing w:line="23" w:lineRule="atLeast"/>
                                    <w:jc w:val="both"/>
                                    <w:rPr>
                                      <w:sz w:val="22"/>
                                      <w:szCs w:val="22"/>
                                    </w:rPr>
                                  </w:pPr>
                                  <w:r w:rsidRPr="00FE5A1E">
                                    <w:rPr>
                                      <w:sz w:val="22"/>
                                      <w:szCs w:val="22"/>
                                    </w:rPr>
                                    <w:t xml:space="preserve">Асфальтобетоны холодные: </w:t>
                                  </w:r>
                                </w:p>
                              </w:tc>
                              <w:tc>
                                <w:tcPr>
                                  <w:tcW w:w="973" w:type="pct"/>
                                  <w:tcBorders>
                                    <w:top w:val="single" w:sz="6" w:space="0" w:color="auto"/>
                                    <w:left w:val="single" w:sz="4" w:space="0" w:color="auto"/>
                                    <w:right w:val="single" w:sz="4" w:space="0" w:color="auto"/>
                                  </w:tcBorders>
                                </w:tcPr>
                                <w:p w14:paraId="4D993E2E" w14:textId="77777777" w:rsidR="00AC48FD" w:rsidRPr="00FE5A1E" w:rsidRDefault="00AC48FD" w:rsidP="00FE5A1E">
                                  <w:pPr>
                                    <w:widowControl w:val="0"/>
                                    <w:autoSpaceDE w:val="0"/>
                                    <w:autoSpaceDN w:val="0"/>
                                    <w:adjustRightInd w:val="0"/>
                                    <w:spacing w:line="23" w:lineRule="atLeast"/>
                                    <w:jc w:val="center"/>
                                    <w:rPr>
                                      <w:sz w:val="22"/>
                                      <w:szCs w:val="22"/>
                                    </w:rPr>
                                  </w:pPr>
                                </w:p>
                              </w:tc>
                              <w:tc>
                                <w:tcPr>
                                  <w:tcW w:w="647" w:type="pct"/>
                                  <w:tcBorders>
                                    <w:top w:val="single" w:sz="6" w:space="0" w:color="auto"/>
                                    <w:left w:val="single" w:sz="4" w:space="0" w:color="auto"/>
                                    <w:right w:val="single" w:sz="4" w:space="0" w:color="auto"/>
                                  </w:tcBorders>
                                </w:tcPr>
                                <w:p w14:paraId="0AF34BF9" w14:textId="77777777" w:rsidR="00AC48FD" w:rsidRPr="00FE5A1E" w:rsidRDefault="00AC48FD" w:rsidP="00FE5A1E">
                                  <w:pPr>
                                    <w:widowControl w:val="0"/>
                                    <w:autoSpaceDE w:val="0"/>
                                    <w:autoSpaceDN w:val="0"/>
                                    <w:adjustRightInd w:val="0"/>
                                    <w:spacing w:line="23" w:lineRule="atLeast"/>
                                    <w:jc w:val="center"/>
                                    <w:rPr>
                                      <w:sz w:val="22"/>
                                      <w:szCs w:val="22"/>
                                    </w:rPr>
                                  </w:pPr>
                                </w:p>
                              </w:tc>
                              <w:tc>
                                <w:tcPr>
                                  <w:tcW w:w="694" w:type="pct"/>
                                  <w:tcBorders>
                                    <w:top w:val="single" w:sz="6" w:space="0" w:color="auto"/>
                                    <w:left w:val="single" w:sz="4" w:space="0" w:color="auto"/>
                                    <w:right w:val="single" w:sz="4" w:space="0" w:color="auto"/>
                                  </w:tcBorders>
                                </w:tcPr>
                                <w:p w14:paraId="32B63A18" w14:textId="77777777" w:rsidR="00AC48FD" w:rsidRPr="00FE5A1E" w:rsidRDefault="00AC48FD" w:rsidP="00FE5A1E">
                                  <w:pPr>
                                    <w:widowControl w:val="0"/>
                                    <w:autoSpaceDE w:val="0"/>
                                    <w:autoSpaceDN w:val="0"/>
                                    <w:adjustRightInd w:val="0"/>
                                    <w:spacing w:line="23" w:lineRule="atLeast"/>
                                    <w:jc w:val="center"/>
                                    <w:rPr>
                                      <w:sz w:val="22"/>
                                      <w:szCs w:val="22"/>
                                    </w:rPr>
                                  </w:pPr>
                                </w:p>
                              </w:tc>
                              <w:tc>
                                <w:tcPr>
                                  <w:tcW w:w="586" w:type="pct"/>
                                  <w:tcBorders>
                                    <w:top w:val="single" w:sz="6" w:space="0" w:color="auto"/>
                                    <w:left w:val="single" w:sz="4" w:space="0" w:color="auto"/>
                                    <w:right w:val="single" w:sz="4" w:space="0" w:color="auto"/>
                                  </w:tcBorders>
                                </w:tcPr>
                                <w:p w14:paraId="13DF6BC2" w14:textId="77777777" w:rsidR="00AC48FD" w:rsidRPr="00FE5A1E" w:rsidRDefault="00AC48FD" w:rsidP="00FE5A1E">
                                  <w:pPr>
                                    <w:widowControl w:val="0"/>
                                    <w:autoSpaceDE w:val="0"/>
                                    <w:autoSpaceDN w:val="0"/>
                                    <w:adjustRightInd w:val="0"/>
                                    <w:spacing w:line="23" w:lineRule="atLeast"/>
                                    <w:jc w:val="center"/>
                                    <w:rPr>
                                      <w:sz w:val="22"/>
                                      <w:szCs w:val="22"/>
                                    </w:rPr>
                                  </w:pPr>
                                </w:p>
                              </w:tc>
                              <w:tc>
                                <w:tcPr>
                                  <w:tcW w:w="506" w:type="pct"/>
                                  <w:tcBorders>
                                    <w:top w:val="single" w:sz="6" w:space="0" w:color="auto"/>
                                    <w:left w:val="single" w:sz="4" w:space="0" w:color="auto"/>
                                    <w:right w:val="single" w:sz="4" w:space="0" w:color="auto"/>
                                  </w:tcBorders>
                                </w:tcPr>
                                <w:p w14:paraId="7D35BE6D" w14:textId="77777777" w:rsidR="00AC48FD" w:rsidRPr="00FE5A1E" w:rsidRDefault="00AC48FD" w:rsidP="00FE5A1E">
                                  <w:pPr>
                                    <w:widowControl w:val="0"/>
                                    <w:autoSpaceDE w:val="0"/>
                                    <w:autoSpaceDN w:val="0"/>
                                    <w:adjustRightInd w:val="0"/>
                                    <w:spacing w:line="23" w:lineRule="atLeast"/>
                                    <w:jc w:val="center"/>
                                    <w:rPr>
                                      <w:sz w:val="22"/>
                                      <w:szCs w:val="22"/>
                                    </w:rPr>
                                  </w:pPr>
                                </w:p>
                              </w:tc>
                              <w:tc>
                                <w:tcPr>
                                  <w:tcW w:w="541" w:type="pct"/>
                                  <w:tcBorders>
                                    <w:top w:val="single" w:sz="6" w:space="0" w:color="auto"/>
                                    <w:left w:val="single" w:sz="4" w:space="0" w:color="auto"/>
                                    <w:right w:val="single" w:sz="4" w:space="0" w:color="auto"/>
                                  </w:tcBorders>
                                </w:tcPr>
                                <w:p w14:paraId="11D74A58" w14:textId="77777777" w:rsidR="00AC48FD" w:rsidRPr="00FE5A1E" w:rsidRDefault="00AC48FD" w:rsidP="00FE5A1E">
                                  <w:pPr>
                                    <w:widowControl w:val="0"/>
                                    <w:autoSpaceDE w:val="0"/>
                                    <w:autoSpaceDN w:val="0"/>
                                    <w:adjustRightInd w:val="0"/>
                                    <w:spacing w:line="23" w:lineRule="atLeast"/>
                                    <w:jc w:val="center"/>
                                    <w:rPr>
                                      <w:sz w:val="22"/>
                                      <w:szCs w:val="22"/>
                                    </w:rPr>
                                  </w:pPr>
                                </w:p>
                              </w:tc>
                            </w:tr>
                            <w:tr w:rsidR="00AC48FD" w:rsidRPr="00FE5A1E" w14:paraId="096F9340" w14:textId="77777777" w:rsidTr="00F86E74">
                              <w:trPr>
                                <w:jc w:val="center"/>
                              </w:trPr>
                              <w:tc>
                                <w:tcPr>
                                  <w:tcW w:w="1053" w:type="pct"/>
                                  <w:tcBorders>
                                    <w:left w:val="single" w:sz="4" w:space="0" w:color="auto"/>
                                    <w:bottom w:val="nil"/>
                                    <w:right w:val="single" w:sz="4" w:space="0" w:color="auto"/>
                                  </w:tcBorders>
                                </w:tcPr>
                                <w:p w14:paraId="7794590B" w14:textId="77777777" w:rsidR="00AC48FD" w:rsidRPr="00FE5A1E" w:rsidRDefault="00AC48FD" w:rsidP="00FE5A1E">
                                  <w:pPr>
                                    <w:widowControl w:val="0"/>
                                    <w:autoSpaceDE w:val="0"/>
                                    <w:autoSpaceDN w:val="0"/>
                                    <w:adjustRightInd w:val="0"/>
                                    <w:spacing w:line="23" w:lineRule="atLeast"/>
                                    <w:jc w:val="center"/>
                                    <w:rPr>
                                      <w:sz w:val="22"/>
                                      <w:szCs w:val="22"/>
                                    </w:rPr>
                                  </w:pPr>
                                  <w:proofErr w:type="spellStart"/>
                                  <w:r w:rsidRPr="00FE5A1E">
                                    <w:rPr>
                                      <w:sz w:val="22"/>
                                      <w:szCs w:val="22"/>
                                    </w:rPr>
                                    <w:t>Б</w:t>
                                  </w:r>
                                  <w:r w:rsidRPr="00FE5A1E">
                                    <w:rPr>
                                      <w:sz w:val="22"/>
                                      <w:szCs w:val="22"/>
                                      <w:vertAlign w:val="subscript"/>
                                    </w:rPr>
                                    <w:t>х</w:t>
                                  </w:r>
                                  <w:proofErr w:type="spellEnd"/>
                                </w:p>
                              </w:tc>
                              <w:tc>
                                <w:tcPr>
                                  <w:tcW w:w="973" w:type="pct"/>
                                  <w:tcBorders>
                                    <w:left w:val="single" w:sz="4" w:space="0" w:color="auto"/>
                                    <w:bottom w:val="nil"/>
                                    <w:right w:val="single" w:sz="4" w:space="0" w:color="auto"/>
                                  </w:tcBorders>
                                </w:tcPr>
                                <w:p w14:paraId="11290325"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647" w:type="pct"/>
                                  <w:tcBorders>
                                    <w:left w:val="single" w:sz="4" w:space="0" w:color="auto"/>
                                    <w:bottom w:val="nil"/>
                                    <w:right w:val="single" w:sz="4" w:space="0" w:color="auto"/>
                                  </w:tcBorders>
                                </w:tcPr>
                                <w:p w14:paraId="6D6A5790"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1</w:t>
                                  </w:r>
                                  <w:r w:rsidRPr="00FE5A1E">
                                    <w:rPr>
                                      <w:sz w:val="22"/>
                                      <w:szCs w:val="22"/>
                                      <w:lang w:val="en-US"/>
                                    </w:rPr>
                                    <w:t>1</w:t>
                                  </w:r>
                                  <w:r w:rsidRPr="00FE5A1E">
                                    <w:rPr>
                                      <w:sz w:val="22"/>
                                      <w:szCs w:val="22"/>
                                    </w:rPr>
                                    <w:t>00</w:t>
                                  </w:r>
                                </w:p>
                              </w:tc>
                              <w:tc>
                                <w:tcPr>
                                  <w:tcW w:w="694" w:type="pct"/>
                                  <w:tcBorders>
                                    <w:left w:val="single" w:sz="4" w:space="0" w:color="auto"/>
                                    <w:bottom w:val="nil"/>
                                    <w:right w:val="single" w:sz="4" w:space="0" w:color="auto"/>
                                  </w:tcBorders>
                                </w:tcPr>
                                <w:p w14:paraId="23AE2733"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86" w:type="pct"/>
                                  <w:tcBorders>
                                    <w:left w:val="single" w:sz="4" w:space="0" w:color="auto"/>
                                    <w:bottom w:val="nil"/>
                                    <w:right w:val="single" w:sz="4" w:space="0" w:color="auto"/>
                                  </w:tcBorders>
                                </w:tcPr>
                                <w:p w14:paraId="6B229AFA"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06" w:type="pct"/>
                                  <w:tcBorders>
                                    <w:left w:val="single" w:sz="4" w:space="0" w:color="auto"/>
                                    <w:bottom w:val="nil"/>
                                    <w:right w:val="single" w:sz="4" w:space="0" w:color="auto"/>
                                  </w:tcBorders>
                                </w:tcPr>
                                <w:p w14:paraId="29A065A7"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41" w:type="pct"/>
                                  <w:tcBorders>
                                    <w:left w:val="single" w:sz="4" w:space="0" w:color="auto"/>
                                    <w:bottom w:val="nil"/>
                                    <w:right w:val="single" w:sz="4" w:space="0" w:color="auto"/>
                                  </w:tcBorders>
                                </w:tcPr>
                                <w:p w14:paraId="096882D3"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r>
                            <w:tr w:rsidR="00AC48FD" w:rsidRPr="00FE5A1E" w14:paraId="42F8BB61" w14:textId="77777777" w:rsidTr="00F86E74">
                              <w:trPr>
                                <w:jc w:val="center"/>
                              </w:trPr>
                              <w:tc>
                                <w:tcPr>
                                  <w:tcW w:w="1053" w:type="pct"/>
                                  <w:tcBorders>
                                    <w:top w:val="nil"/>
                                    <w:left w:val="single" w:sz="4" w:space="0" w:color="auto"/>
                                    <w:bottom w:val="nil"/>
                                    <w:right w:val="single" w:sz="4" w:space="0" w:color="auto"/>
                                  </w:tcBorders>
                                  <w:hideMark/>
                                </w:tcPr>
                                <w:p w14:paraId="1870B360" w14:textId="77777777" w:rsidR="00AC48FD" w:rsidRPr="00FE5A1E" w:rsidRDefault="00AC48FD" w:rsidP="00FE5A1E">
                                  <w:pPr>
                                    <w:widowControl w:val="0"/>
                                    <w:autoSpaceDE w:val="0"/>
                                    <w:autoSpaceDN w:val="0"/>
                                    <w:adjustRightInd w:val="0"/>
                                    <w:spacing w:line="23" w:lineRule="atLeast"/>
                                    <w:jc w:val="center"/>
                                    <w:rPr>
                                      <w:sz w:val="22"/>
                                      <w:szCs w:val="22"/>
                                    </w:rPr>
                                  </w:pPr>
                                  <w:proofErr w:type="spellStart"/>
                                  <w:r w:rsidRPr="00FE5A1E">
                                    <w:rPr>
                                      <w:sz w:val="22"/>
                                      <w:szCs w:val="22"/>
                                    </w:rPr>
                                    <w:t>В</w:t>
                                  </w:r>
                                  <w:r w:rsidRPr="00FE5A1E">
                                    <w:rPr>
                                      <w:sz w:val="22"/>
                                      <w:szCs w:val="22"/>
                                      <w:vertAlign w:val="subscript"/>
                                    </w:rPr>
                                    <w:t>х</w:t>
                                  </w:r>
                                  <w:proofErr w:type="spellEnd"/>
                                </w:p>
                              </w:tc>
                              <w:tc>
                                <w:tcPr>
                                  <w:tcW w:w="973" w:type="pct"/>
                                  <w:tcBorders>
                                    <w:top w:val="nil"/>
                                    <w:left w:val="single" w:sz="4" w:space="0" w:color="auto"/>
                                    <w:bottom w:val="nil"/>
                                    <w:right w:val="single" w:sz="4" w:space="0" w:color="auto"/>
                                  </w:tcBorders>
                                  <w:hideMark/>
                                </w:tcPr>
                                <w:p w14:paraId="369E3B66"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647" w:type="pct"/>
                                  <w:tcBorders>
                                    <w:top w:val="nil"/>
                                    <w:left w:val="single" w:sz="4" w:space="0" w:color="auto"/>
                                    <w:bottom w:val="nil"/>
                                    <w:right w:val="single" w:sz="4" w:space="0" w:color="auto"/>
                                  </w:tcBorders>
                                  <w:hideMark/>
                                </w:tcPr>
                                <w:p w14:paraId="6F598381"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1</w:t>
                                  </w:r>
                                  <w:r w:rsidRPr="00FE5A1E">
                                    <w:rPr>
                                      <w:sz w:val="22"/>
                                      <w:szCs w:val="22"/>
                                      <w:lang w:val="en-US"/>
                                    </w:rPr>
                                    <w:t>0</w:t>
                                  </w:r>
                                  <w:r w:rsidRPr="00FE5A1E">
                                    <w:rPr>
                                      <w:sz w:val="22"/>
                                      <w:szCs w:val="22"/>
                                    </w:rPr>
                                    <w:t>00</w:t>
                                  </w:r>
                                </w:p>
                              </w:tc>
                              <w:tc>
                                <w:tcPr>
                                  <w:tcW w:w="694" w:type="pct"/>
                                  <w:tcBorders>
                                    <w:top w:val="nil"/>
                                    <w:left w:val="single" w:sz="4" w:space="0" w:color="auto"/>
                                    <w:bottom w:val="nil"/>
                                    <w:right w:val="single" w:sz="4" w:space="0" w:color="auto"/>
                                  </w:tcBorders>
                                  <w:hideMark/>
                                </w:tcPr>
                                <w:p w14:paraId="5816E8B1"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86" w:type="pct"/>
                                  <w:tcBorders>
                                    <w:top w:val="nil"/>
                                    <w:left w:val="single" w:sz="4" w:space="0" w:color="auto"/>
                                    <w:bottom w:val="nil"/>
                                    <w:right w:val="single" w:sz="4" w:space="0" w:color="auto"/>
                                  </w:tcBorders>
                                  <w:hideMark/>
                                </w:tcPr>
                                <w:p w14:paraId="01E9BFD2"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06" w:type="pct"/>
                                  <w:tcBorders>
                                    <w:top w:val="nil"/>
                                    <w:left w:val="single" w:sz="4" w:space="0" w:color="auto"/>
                                    <w:bottom w:val="nil"/>
                                    <w:right w:val="single" w:sz="4" w:space="0" w:color="auto"/>
                                  </w:tcBorders>
                                  <w:hideMark/>
                                </w:tcPr>
                                <w:p w14:paraId="7F7095E1"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41" w:type="pct"/>
                                  <w:tcBorders>
                                    <w:top w:val="nil"/>
                                    <w:left w:val="single" w:sz="4" w:space="0" w:color="auto"/>
                                    <w:bottom w:val="nil"/>
                                    <w:right w:val="single" w:sz="4" w:space="0" w:color="auto"/>
                                  </w:tcBorders>
                                  <w:hideMark/>
                                </w:tcPr>
                                <w:p w14:paraId="1D32DA98"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r>
                            <w:tr w:rsidR="00AC48FD" w:rsidRPr="00FE5A1E" w14:paraId="1D2A609E" w14:textId="77777777" w:rsidTr="00F86E74">
                              <w:trPr>
                                <w:jc w:val="center"/>
                              </w:trPr>
                              <w:tc>
                                <w:tcPr>
                                  <w:tcW w:w="1053" w:type="pct"/>
                                  <w:tcBorders>
                                    <w:top w:val="nil"/>
                                    <w:left w:val="single" w:sz="4" w:space="0" w:color="auto"/>
                                    <w:bottom w:val="nil"/>
                                    <w:right w:val="single" w:sz="4" w:space="0" w:color="auto"/>
                                  </w:tcBorders>
                                  <w:hideMark/>
                                </w:tcPr>
                                <w:p w14:paraId="5B3960FD" w14:textId="77777777" w:rsidR="00AC48FD" w:rsidRPr="00FE5A1E" w:rsidRDefault="00AC48FD" w:rsidP="00FE5A1E">
                                  <w:pPr>
                                    <w:widowControl w:val="0"/>
                                    <w:autoSpaceDE w:val="0"/>
                                    <w:autoSpaceDN w:val="0"/>
                                    <w:adjustRightInd w:val="0"/>
                                    <w:spacing w:line="23" w:lineRule="atLeast"/>
                                    <w:jc w:val="center"/>
                                    <w:rPr>
                                      <w:sz w:val="22"/>
                                      <w:szCs w:val="22"/>
                                    </w:rPr>
                                  </w:pPr>
                                  <w:proofErr w:type="spellStart"/>
                                  <w:r w:rsidRPr="00FE5A1E">
                                    <w:rPr>
                                      <w:sz w:val="22"/>
                                      <w:szCs w:val="22"/>
                                    </w:rPr>
                                    <w:t>Г</w:t>
                                  </w:r>
                                  <w:r w:rsidRPr="00FE5A1E">
                                    <w:rPr>
                                      <w:sz w:val="22"/>
                                      <w:szCs w:val="22"/>
                                      <w:vertAlign w:val="subscript"/>
                                    </w:rPr>
                                    <w:t>х</w:t>
                                  </w:r>
                                  <w:proofErr w:type="spellEnd"/>
                                </w:p>
                              </w:tc>
                              <w:tc>
                                <w:tcPr>
                                  <w:tcW w:w="973" w:type="pct"/>
                                  <w:tcBorders>
                                    <w:top w:val="nil"/>
                                    <w:left w:val="single" w:sz="4" w:space="0" w:color="auto"/>
                                    <w:bottom w:val="nil"/>
                                    <w:right w:val="single" w:sz="4" w:space="0" w:color="auto"/>
                                  </w:tcBorders>
                                  <w:hideMark/>
                                </w:tcPr>
                                <w:p w14:paraId="434AA134"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647" w:type="pct"/>
                                  <w:tcBorders>
                                    <w:top w:val="nil"/>
                                    <w:left w:val="single" w:sz="4" w:space="0" w:color="auto"/>
                                    <w:bottom w:val="nil"/>
                                    <w:right w:val="single" w:sz="4" w:space="0" w:color="auto"/>
                                  </w:tcBorders>
                                  <w:hideMark/>
                                </w:tcPr>
                                <w:p w14:paraId="211712D2"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lang w:val="en-US"/>
                                    </w:rPr>
                                    <w:t>780</w:t>
                                  </w:r>
                                </w:p>
                              </w:tc>
                              <w:tc>
                                <w:tcPr>
                                  <w:tcW w:w="694" w:type="pct"/>
                                  <w:tcBorders>
                                    <w:top w:val="nil"/>
                                    <w:left w:val="single" w:sz="4" w:space="0" w:color="auto"/>
                                    <w:bottom w:val="nil"/>
                                    <w:right w:val="single" w:sz="4" w:space="0" w:color="auto"/>
                                  </w:tcBorders>
                                  <w:hideMark/>
                                </w:tcPr>
                                <w:p w14:paraId="0D39CE58"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86" w:type="pct"/>
                                  <w:tcBorders>
                                    <w:top w:val="nil"/>
                                    <w:left w:val="single" w:sz="4" w:space="0" w:color="auto"/>
                                    <w:bottom w:val="nil"/>
                                    <w:right w:val="single" w:sz="4" w:space="0" w:color="auto"/>
                                  </w:tcBorders>
                                  <w:hideMark/>
                                </w:tcPr>
                                <w:p w14:paraId="7DADC774"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06" w:type="pct"/>
                                  <w:tcBorders>
                                    <w:top w:val="nil"/>
                                    <w:left w:val="single" w:sz="4" w:space="0" w:color="auto"/>
                                    <w:bottom w:val="nil"/>
                                    <w:right w:val="single" w:sz="4" w:space="0" w:color="auto"/>
                                  </w:tcBorders>
                                  <w:hideMark/>
                                </w:tcPr>
                                <w:p w14:paraId="0EC9A3E8"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41" w:type="pct"/>
                                  <w:tcBorders>
                                    <w:top w:val="nil"/>
                                    <w:left w:val="single" w:sz="4" w:space="0" w:color="auto"/>
                                    <w:bottom w:val="nil"/>
                                    <w:right w:val="single" w:sz="4" w:space="0" w:color="auto"/>
                                  </w:tcBorders>
                                  <w:hideMark/>
                                </w:tcPr>
                                <w:p w14:paraId="68A1AB02"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r>
                            <w:tr w:rsidR="00AC48FD" w:rsidRPr="00FE5A1E" w14:paraId="1A886F73" w14:textId="77777777" w:rsidTr="00F86E74">
                              <w:trPr>
                                <w:jc w:val="center"/>
                              </w:trPr>
                              <w:tc>
                                <w:tcPr>
                                  <w:tcW w:w="1053" w:type="pct"/>
                                  <w:tcBorders>
                                    <w:top w:val="nil"/>
                                    <w:left w:val="single" w:sz="4" w:space="0" w:color="auto"/>
                                    <w:bottom w:val="single" w:sz="4" w:space="0" w:color="auto"/>
                                    <w:right w:val="single" w:sz="4" w:space="0" w:color="auto"/>
                                  </w:tcBorders>
                                  <w:hideMark/>
                                </w:tcPr>
                                <w:p w14:paraId="7DC94EA8" w14:textId="77777777" w:rsidR="00AC48FD" w:rsidRPr="00FE5A1E" w:rsidRDefault="00AC48FD" w:rsidP="00FE5A1E">
                                  <w:pPr>
                                    <w:widowControl w:val="0"/>
                                    <w:autoSpaceDE w:val="0"/>
                                    <w:autoSpaceDN w:val="0"/>
                                    <w:adjustRightInd w:val="0"/>
                                    <w:spacing w:line="23" w:lineRule="atLeast"/>
                                    <w:jc w:val="center"/>
                                    <w:rPr>
                                      <w:sz w:val="22"/>
                                      <w:szCs w:val="22"/>
                                    </w:rPr>
                                  </w:pPr>
                                  <w:proofErr w:type="spellStart"/>
                                  <w:r w:rsidRPr="00FE5A1E">
                                    <w:rPr>
                                      <w:sz w:val="22"/>
                                      <w:szCs w:val="22"/>
                                    </w:rPr>
                                    <w:t>Д</w:t>
                                  </w:r>
                                  <w:r w:rsidRPr="00FE5A1E">
                                    <w:rPr>
                                      <w:sz w:val="22"/>
                                      <w:szCs w:val="22"/>
                                      <w:vertAlign w:val="subscript"/>
                                    </w:rPr>
                                    <w:t>х</w:t>
                                  </w:r>
                                  <w:proofErr w:type="spellEnd"/>
                                </w:p>
                              </w:tc>
                              <w:tc>
                                <w:tcPr>
                                  <w:tcW w:w="973" w:type="pct"/>
                                  <w:tcBorders>
                                    <w:top w:val="nil"/>
                                    <w:left w:val="single" w:sz="4" w:space="0" w:color="auto"/>
                                    <w:bottom w:val="single" w:sz="4" w:space="0" w:color="auto"/>
                                    <w:right w:val="single" w:sz="4" w:space="0" w:color="auto"/>
                                  </w:tcBorders>
                                  <w:hideMark/>
                                </w:tcPr>
                                <w:p w14:paraId="2EDB8B41"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647" w:type="pct"/>
                                  <w:tcBorders>
                                    <w:top w:val="nil"/>
                                    <w:left w:val="single" w:sz="4" w:space="0" w:color="auto"/>
                                    <w:bottom w:val="single" w:sz="4" w:space="0" w:color="auto"/>
                                    <w:right w:val="single" w:sz="4" w:space="0" w:color="auto"/>
                                  </w:tcBorders>
                                  <w:hideMark/>
                                </w:tcPr>
                                <w:p w14:paraId="3779F8C8"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lang w:val="en-US"/>
                                    </w:rPr>
                                    <w:t>6</w:t>
                                  </w:r>
                                  <w:r w:rsidRPr="00FE5A1E">
                                    <w:rPr>
                                      <w:sz w:val="22"/>
                                      <w:szCs w:val="22"/>
                                    </w:rPr>
                                    <w:t>50</w:t>
                                  </w:r>
                                </w:p>
                              </w:tc>
                              <w:tc>
                                <w:tcPr>
                                  <w:tcW w:w="694" w:type="pct"/>
                                  <w:tcBorders>
                                    <w:top w:val="nil"/>
                                    <w:left w:val="single" w:sz="4" w:space="0" w:color="auto"/>
                                    <w:bottom w:val="single" w:sz="4" w:space="0" w:color="auto"/>
                                    <w:right w:val="single" w:sz="4" w:space="0" w:color="auto"/>
                                  </w:tcBorders>
                                  <w:hideMark/>
                                </w:tcPr>
                                <w:p w14:paraId="5D49E506"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86" w:type="pct"/>
                                  <w:tcBorders>
                                    <w:top w:val="nil"/>
                                    <w:left w:val="single" w:sz="4" w:space="0" w:color="auto"/>
                                    <w:bottom w:val="single" w:sz="4" w:space="0" w:color="auto"/>
                                    <w:right w:val="single" w:sz="4" w:space="0" w:color="auto"/>
                                  </w:tcBorders>
                                  <w:hideMark/>
                                </w:tcPr>
                                <w:p w14:paraId="76E4053F"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06" w:type="pct"/>
                                  <w:tcBorders>
                                    <w:top w:val="nil"/>
                                    <w:left w:val="single" w:sz="4" w:space="0" w:color="auto"/>
                                    <w:bottom w:val="single" w:sz="4" w:space="0" w:color="auto"/>
                                    <w:right w:val="single" w:sz="4" w:space="0" w:color="auto"/>
                                  </w:tcBorders>
                                  <w:hideMark/>
                                </w:tcPr>
                                <w:p w14:paraId="24AA3B92"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41" w:type="pct"/>
                                  <w:tcBorders>
                                    <w:top w:val="nil"/>
                                    <w:left w:val="single" w:sz="4" w:space="0" w:color="auto"/>
                                    <w:bottom w:val="single" w:sz="4" w:space="0" w:color="auto"/>
                                    <w:right w:val="single" w:sz="4" w:space="0" w:color="auto"/>
                                  </w:tcBorders>
                                  <w:hideMark/>
                                </w:tcPr>
                                <w:p w14:paraId="31BC2948"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r>
                            <w:tr w:rsidR="00AC48FD" w:rsidRPr="00FE5A1E" w14:paraId="1E78EE23" w14:textId="77777777" w:rsidTr="00F86E74">
                              <w:trPr>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7F283C68" w14:textId="77777777" w:rsidR="00AC48FD" w:rsidRPr="00FE5A1E" w:rsidRDefault="00AC48FD" w:rsidP="00FE5A1E">
                                  <w:pPr>
                                    <w:widowControl w:val="0"/>
                                    <w:autoSpaceDE w:val="0"/>
                                    <w:autoSpaceDN w:val="0"/>
                                    <w:adjustRightInd w:val="0"/>
                                    <w:spacing w:line="23" w:lineRule="atLeast"/>
                                    <w:ind w:firstLine="607"/>
                                    <w:rPr>
                                      <w:sz w:val="20"/>
                                      <w:szCs w:val="20"/>
                                    </w:rPr>
                                  </w:pPr>
                                  <w:r w:rsidRPr="00FE5A1E">
                                    <w:rPr>
                                      <w:sz w:val="20"/>
                                      <w:szCs w:val="20"/>
                                    </w:rPr>
                                    <w:t xml:space="preserve">* Марки БНД, БН, БГ, МГ, СГ – по ГОСТ 22245; </w:t>
                                  </w:r>
                                  <w:proofErr w:type="spellStart"/>
                                  <w:r w:rsidRPr="00FE5A1E">
                                    <w:rPr>
                                      <w:sz w:val="20"/>
                                      <w:szCs w:val="20"/>
                                    </w:rPr>
                                    <w:t>Б</w:t>
                                  </w:r>
                                  <w:r w:rsidRPr="00FE5A1E">
                                    <w:rPr>
                                      <w:sz w:val="20"/>
                                      <w:szCs w:val="20"/>
                                      <w:vertAlign w:val="subscript"/>
                                    </w:rPr>
                                    <w:t>х</w:t>
                                  </w:r>
                                  <w:proofErr w:type="spellEnd"/>
                                  <w:r w:rsidRPr="00FE5A1E">
                                    <w:rPr>
                                      <w:sz w:val="20"/>
                                      <w:szCs w:val="20"/>
                                    </w:rPr>
                                    <w:t xml:space="preserve">, </w:t>
                                  </w:r>
                                  <w:proofErr w:type="spellStart"/>
                                  <w:r w:rsidRPr="00FE5A1E">
                                    <w:rPr>
                                      <w:sz w:val="20"/>
                                      <w:szCs w:val="20"/>
                                    </w:rPr>
                                    <w:t>В</w:t>
                                  </w:r>
                                  <w:r w:rsidRPr="00FE5A1E">
                                    <w:rPr>
                                      <w:sz w:val="20"/>
                                      <w:szCs w:val="20"/>
                                      <w:vertAlign w:val="subscript"/>
                                    </w:rPr>
                                    <w:t>х</w:t>
                                  </w:r>
                                  <w:proofErr w:type="spellEnd"/>
                                  <w:r w:rsidRPr="00FE5A1E">
                                    <w:rPr>
                                      <w:sz w:val="20"/>
                                      <w:szCs w:val="20"/>
                                    </w:rPr>
                                    <w:t xml:space="preserve">, </w:t>
                                  </w:r>
                                  <w:proofErr w:type="spellStart"/>
                                  <w:r w:rsidRPr="00FE5A1E">
                                    <w:rPr>
                                      <w:sz w:val="20"/>
                                      <w:szCs w:val="20"/>
                                    </w:rPr>
                                    <w:t>Г</w:t>
                                  </w:r>
                                  <w:r w:rsidRPr="00FE5A1E">
                                    <w:rPr>
                                      <w:sz w:val="20"/>
                                      <w:szCs w:val="20"/>
                                      <w:vertAlign w:val="subscript"/>
                                    </w:rPr>
                                    <w:t>х</w:t>
                                  </w:r>
                                  <w:proofErr w:type="spellEnd"/>
                                  <w:r w:rsidRPr="00FE5A1E">
                                    <w:rPr>
                                      <w:sz w:val="20"/>
                                      <w:szCs w:val="20"/>
                                    </w:rPr>
                                    <w:t xml:space="preserve">, </w:t>
                                  </w:r>
                                  <w:proofErr w:type="spellStart"/>
                                  <w:r w:rsidRPr="00FE5A1E">
                                    <w:rPr>
                                      <w:sz w:val="20"/>
                                      <w:szCs w:val="20"/>
                                    </w:rPr>
                                    <w:t>Д</w:t>
                                  </w:r>
                                  <w:r w:rsidRPr="00FE5A1E">
                                    <w:rPr>
                                      <w:sz w:val="20"/>
                                      <w:szCs w:val="20"/>
                                      <w:vertAlign w:val="subscript"/>
                                    </w:rPr>
                                    <w:t>х</w:t>
                                  </w:r>
                                  <w:proofErr w:type="spellEnd"/>
                                  <w:r w:rsidRPr="00FE5A1E">
                                    <w:rPr>
                                      <w:sz w:val="20"/>
                                      <w:szCs w:val="20"/>
                                    </w:rPr>
                                    <w:t xml:space="preserve"> – по ГОСТ 9128.</w:t>
                                  </w:r>
                                </w:p>
                                <w:p w14:paraId="45A2535F" w14:textId="77777777" w:rsidR="00AC48FD" w:rsidRPr="00FE5A1E" w:rsidRDefault="00AC48FD" w:rsidP="00FE5A1E">
                                  <w:pPr>
                                    <w:widowControl w:val="0"/>
                                    <w:autoSpaceDE w:val="0"/>
                                    <w:autoSpaceDN w:val="0"/>
                                    <w:adjustRightInd w:val="0"/>
                                    <w:spacing w:line="23" w:lineRule="atLeast"/>
                                    <w:ind w:firstLine="607"/>
                                    <w:rPr>
                                      <w:spacing w:val="50"/>
                                      <w:sz w:val="20"/>
                                      <w:szCs w:val="20"/>
                                    </w:rPr>
                                  </w:pPr>
                                  <w:r w:rsidRPr="00FE5A1E">
                                    <w:rPr>
                                      <w:spacing w:val="50"/>
                                      <w:sz w:val="20"/>
                                      <w:szCs w:val="20"/>
                                    </w:rPr>
                                    <w:t xml:space="preserve">Примечания </w:t>
                                  </w:r>
                                </w:p>
                                <w:p w14:paraId="7F654B6F" w14:textId="77777777" w:rsidR="00AC48FD" w:rsidRPr="00FE5A1E" w:rsidRDefault="00AC48FD" w:rsidP="00FE5A1E">
                                  <w:pPr>
                                    <w:widowControl w:val="0"/>
                                    <w:autoSpaceDE w:val="0"/>
                                    <w:autoSpaceDN w:val="0"/>
                                    <w:adjustRightInd w:val="0"/>
                                    <w:spacing w:line="23" w:lineRule="atLeast"/>
                                    <w:ind w:firstLine="607"/>
                                    <w:jc w:val="both"/>
                                    <w:rPr>
                                      <w:sz w:val="20"/>
                                      <w:szCs w:val="20"/>
                                    </w:rPr>
                                  </w:pPr>
                                  <w:r w:rsidRPr="00FE5A1E">
                                    <w:rPr>
                                      <w:sz w:val="20"/>
                                      <w:szCs w:val="20"/>
                                    </w:rPr>
                                    <w:t xml:space="preserve">1 </w:t>
                                  </w:r>
                                  <w:r w:rsidRPr="00FE5A1E">
                                    <w:rPr>
                                      <w:iCs/>
                                      <w:sz w:val="20"/>
                                      <w:szCs w:val="20"/>
                                    </w:rPr>
                                    <w:t xml:space="preserve">Модули упругости пористого и высокопористого асфальтобетонов даны применительно к песчаным смесям. При температуре </w:t>
                                  </w:r>
                                  <w:r w:rsidRPr="00FE5A1E">
                                    <w:rPr>
                                      <w:iCs/>
                                      <w:sz w:val="20"/>
                                      <w:szCs w:val="20"/>
                                    </w:rPr>
                                    <w:br/>
                                    <w:t xml:space="preserve">от 30 </w:t>
                                  </w:r>
                                  <w:r w:rsidRPr="00FE5A1E">
                                    <w:rPr>
                                      <w:iCs/>
                                      <w:sz w:val="20"/>
                                      <w:szCs w:val="20"/>
                                    </w:rPr>
                                    <w:sym w:font="Symbol" w:char="F0B0"/>
                                  </w:r>
                                  <w:r w:rsidRPr="00FE5A1E">
                                    <w:rPr>
                                      <w:iCs/>
                                      <w:sz w:val="20"/>
                                      <w:szCs w:val="20"/>
                                    </w:rPr>
                                    <w:t xml:space="preserve">С до 50 </w:t>
                                  </w:r>
                                  <w:r w:rsidRPr="00FE5A1E">
                                    <w:rPr>
                                      <w:iCs/>
                                      <w:sz w:val="20"/>
                                      <w:szCs w:val="20"/>
                                    </w:rPr>
                                    <w:sym w:font="Symbol" w:char="F0B0"/>
                                  </w:r>
                                  <w:r w:rsidRPr="00FE5A1E">
                                    <w:rPr>
                                      <w:iCs/>
                                      <w:sz w:val="20"/>
                                      <w:szCs w:val="20"/>
                                    </w:rPr>
                                    <w:t>С модули упругости для мелкозернистых смесей следует увеличить на 10 %, а для крупнозернистых смесей – на 20 %.</w:t>
                                  </w:r>
                                </w:p>
                                <w:p w14:paraId="6C0BDF0D" w14:textId="77777777" w:rsidR="00AC48FD" w:rsidRPr="00FE5A1E" w:rsidRDefault="00AC48FD" w:rsidP="00FE5A1E">
                                  <w:pPr>
                                    <w:spacing w:line="23" w:lineRule="atLeast"/>
                                    <w:ind w:firstLine="607"/>
                                    <w:rPr>
                                      <w:i/>
                                      <w:sz w:val="20"/>
                                      <w:szCs w:val="20"/>
                                    </w:rPr>
                                  </w:pPr>
                                  <w:r w:rsidRPr="00FE5A1E">
                                    <w:rPr>
                                      <w:iCs/>
                                      <w:sz w:val="20"/>
                                      <w:szCs w:val="20"/>
                                    </w:rPr>
                                    <w:t xml:space="preserve">2 При расчете на упругий прогиб принимают </w:t>
                                  </w:r>
                                  <w:r w:rsidRPr="00FE5A1E">
                                    <w:rPr>
                                      <w:i/>
                                      <w:iCs/>
                                      <w:sz w:val="20"/>
                                      <w:szCs w:val="20"/>
                                    </w:rPr>
                                    <w:t>t</w:t>
                                  </w:r>
                                  <w:r w:rsidRPr="00FE5A1E">
                                    <w:rPr>
                                      <w:iCs/>
                                      <w:sz w:val="20"/>
                                      <w:szCs w:val="20"/>
                                    </w:rPr>
                                    <w:t xml:space="preserve"> </w:t>
                                  </w:r>
                                  <w:r w:rsidRPr="00FE5A1E">
                                    <w:rPr>
                                      <w:sz w:val="20"/>
                                      <w:szCs w:val="20"/>
                                    </w:rPr>
                                    <w:t xml:space="preserve">= </w:t>
                                  </w:r>
                                  <w:r w:rsidRPr="00FE5A1E">
                                    <w:rPr>
                                      <w:iCs/>
                                      <w:sz w:val="20"/>
                                      <w:szCs w:val="20"/>
                                    </w:rPr>
                                    <w:t xml:space="preserve">10 </w:t>
                                  </w:r>
                                  <w:r w:rsidRPr="00FE5A1E">
                                    <w:rPr>
                                      <w:iCs/>
                                      <w:sz w:val="20"/>
                                      <w:szCs w:val="20"/>
                                    </w:rPr>
                                    <w:sym w:font="Symbol" w:char="F0B0"/>
                                  </w:r>
                                  <w:r w:rsidRPr="00FE5A1E">
                                    <w:rPr>
                                      <w:iCs/>
                                      <w:sz w:val="20"/>
                                      <w:szCs w:val="20"/>
                                    </w:rPr>
                                    <w:t>С.</w:t>
                                  </w:r>
                                </w:p>
                              </w:tc>
                            </w:tr>
                          </w:tbl>
                          <w:p w14:paraId="2054644C" w14:textId="77777777" w:rsidR="00AC48FD" w:rsidRPr="006C18CF" w:rsidRDefault="00AC48FD" w:rsidP="00923078">
                            <w:pPr>
                              <w:widowControl w:val="0"/>
                              <w:autoSpaceDE w:val="0"/>
                              <w:autoSpaceDN w:val="0"/>
                              <w:adjustRightInd w:val="0"/>
                              <w:rPr>
                                <w:spacing w:val="50"/>
                                <w:sz w:val="28"/>
                                <w:szCs w:val="28"/>
                              </w:rPr>
                            </w:pPr>
                          </w:p>
                          <w:p w14:paraId="60987832" w14:textId="77777777" w:rsidR="00AC48FD" w:rsidRPr="00923078" w:rsidRDefault="00AC48FD" w:rsidP="00923078">
                            <w:pPr>
                              <w:widowControl w:val="0"/>
                              <w:autoSpaceDE w:val="0"/>
                              <w:autoSpaceDN w:val="0"/>
                              <w:adjustRightInd w:val="0"/>
                            </w:pPr>
                            <w:r w:rsidRPr="00923078">
                              <w:rPr>
                                <w:spacing w:val="50"/>
                              </w:rPr>
                              <w:t>Таблица</w:t>
                            </w:r>
                            <w:r w:rsidRPr="00923078">
                              <w:t xml:space="preserve"> К.9</w:t>
                            </w:r>
                          </w:p>
                          <w:p w14:paraId="54480608" w14:textId="77777777" w:rsidR="00AC48FD" w:rsidRPr="006C18CF" w:rsidRDefault="00AC48FD" w:rsidP="00923078">
                            <w:pPr>
                              <w:widowControl w:val="0"/>
                              <w:autoSpaceDE w:val="0"/>
                              <w:autoSpaceDN w:val="0"/>
                              <w:adjustRightInd w:val="0"/>
                              <w:rPr>
                                <w:sz w:val="18"/>
                                <w:szCs w:val="16"/>
                              </w:rPr>
                            </w:pPr>
                          </w:p>
                          <w:tbl>
                            <w:tblPr>
                              <w:tblW w:w="4944" w:type="pct"/>
                              <w:jc w:val="center"/>
                              <w:tblCellMar>
                                <w:left w:w="28" w:type="dxa"/>
                                <w:right w:w="28" w:type="dxa"/>
                              </w:tblCellMar>
                              <w:tblLook w:val="04A0" w:firstRow="1" w:lastRow="0" w:firstColumn="1" w:lastColumn="0" w:noHBand="0" w:noVBand="1"/>
                            </w:tblPr>
                            <w:tblGrid>
                              <w:gridCol w:w="2393"/>
                              <w:gridCol w:w="2509"/>
                              <w:gridCol w:w="2339"/>
                              <w:gridCol w:w="1967"/>
                              <w:gridCol w:w="2093"/>
                              <w:gridCol w:w="2188"/>
                            </w:tblGrid>
                            <w:tr w:rsidR="00AC48FD" w:rsidRPr="00923078" w14:paraId="15F6FD00" w14:textId="77777777" w:rsidTr="00923078">
                              <w:trPr>
                                <w:tblHeader/>
                                <w:jc w:val="center"/>
                              </w:trPr>
                              <w:tc>
                                <w:tcPr>
                                  <w:tcW w:w="887" w:type="pct"/>
                                  <w:vMerge w:val="restart"/>
                                  <w:tcBorders>
                                    <w:top w:val="single" w:sz="4" w:space="0" w:color="auto"/>
                                    <w:left w:val="single" w:sz="4" w:space="0" w:color="auto"/>
                                    <w:bottom w:val="single" w:sz="6" w:space="0" w:color="auto"/>
                                    <w:right w:val="single" w:sz="4" w:space="0" w:color="auto"/>
                                  </w:tcBorders>
                                  <w:vAlign w:val="center"/>
                                  <w:hideMark/>
                                </w:tcPr>
                                <w:p w14:paraId="6A1C4203" w14:textId="77777777" w:rsidR="00AC48FD" w:rsidRPr="00923078" w:rsidRDefault="00AC48FD" w:rsidP="00FE5A1E">
                                  <w:pPr>
                                    <w:widowControl w:val="0"/>
                                    <w:autoSpaceDE w:val="0"/>
                                    <w:autoSpaceDN w:val="0"/>
                                    <w:adjustRightInd w:val="0"/>
                                    <w:spacing w:line="23" w:lineRule="atLeast"/>
                                    <w:jc w:val="center"/>
                                    <w:rPr>
                                      <w:sz w:val="20"/>
                                      <w:szCs w:val="20"/>
                                    </w:rPr>
                                  </w:pPr>
                                  <w:r w:rsidRPr="00923078">
                                    <w:rPr>
                                      <w:sz w:val="20"/>
                                      <w:szCs w:val="20"/>
                                    </w:rPr>
                                    <w:t>Вид асфальтобетона</w:t>
                                  </w:r>
                                </w:p>
                              </w:tc>
                              <w:tc>
                                <w:tcPr>
                                  <w:tcW w:w="930" w:type="pct"/>
                                  <w:vMerge w:val="restart"/>
                                  <w:tcBorders>
                                    <w:top w:val="single" w:sz="4" w:space="0" w:color="auto"/>
                                    <w:left w:val="single" w:sz="4" w:space="0" w:color="auto"/>
                                    <w:bottom w:val="single" w:sz="6" w:space="0" w:color="auto"/>
                                    <w:right w:val="single" w:sz="4" w:space="0" w:color="auto"/>
                                  </w:tcBorders>
                                  <w:vAlign w:val="center"/>
                                  <w:hideMark/>
                                </w:tcPr>
                                <w:p w14:paraId="591D5683" w14:textId="77777777" w:rsidR="00AC48FD" w:rsidRPr="00923078" w:rsidRDefault="00AC48FD" w:rsidP="00FE5A1E">
                                  <w:pPr>
                                    <w:widowControl w:val="0"/>
                                    <w:autoSpaceDE w:val="0"/>
                                    <w:autoSpaceDN w:val="0"/>
                                    <w:adjustRightInd w:val="0"/>
                                    <w:spacing w:line="23" w:lineRule="atLeast"/>
                                    <w:jc w:val="center"/>
                                    <w:rPr>
                                      <w:sz w:val="20"/>
                                      <w:szCs w:val="20"/>
                                    </w:rPr>
                                  </w:pPr>
                                  <w:r w:rsidRPr="00923078">
                                    <w:rPr>
                                      <w:sz w:val="20"/>
                                      <w:szCs w:val="20"/>
                                    </w:rPr>
                                    <w:t>Тип смеси*</w:t>
                                  </w:r>
                                </w:p>
                              </w:tc>
                              <w:tc>
                                <w:tcPr>
                                  <w:tcW w:w="3183" w:type="pct"/>
                                  <w:gridSpan w:val="4"/>
                                  <w:tcBorders>
                                    <w:top w:val="single" w:sz="4" w:space="0" w:color="auto"/>
                                    <w:left w:val="single" w:sz="4" w:space="0" w:color="auto"/>
                                    <w:bottom w:val="single" w:sz="6" w:space="0" w:color="auto"/>
                                    <w:right w:val="single" w:sz="4" w:space="0" w:color="auto"/>
                                  </w:tcBorders>
                                  <w:vAlign w:val="center"/>
                                  <w:hideMark/>
                                </w:tcPr>
                                <w:p w14:paraId="558CCF3B" w14:textId="77777777" w:rsidR="00AC48FD" w:rsidRPr="00923078" w:rsidRDefault="00AC48FD" w:rsidP="00FE5A1E">
                                  <w:pPr>
                                    <w:widowControl w:val="0"/>
                                    <w:autoSpaceDE w:val="0"/>
                                    <w:autoSpaceDN w:val="0"/>
                                    <w:adjustRightInd w:val="0"/>
                                    <w:spacing w:line="23" w:lineRule="atLeast"/>
                                    <w:jc w:val="center"/>
                                    <w:rPr>
                                      <w:sz w:val="20"/>
                                      <w:szCs w:val="20"/>
                                    </w:rPr>
                                  </w:pPr>
                                  <w:r w:rsidRPr="00923078">
                                    <w:rPr>
                                      <w:sz w:val="20"/>
                                      <w:szCs w:val="20"/>
                                    </w:rPr>
                                    <w:t xml:space="preserve">Расчетный модуль упругости </w:t>
                                  </w:r>
                                  <w:r w:rsidRPr="00923078">
                                    <w:rPr>
                                      <w:i/>
                                      <w:sz w:val="20"/>
                                      <w:szCs w:val="20"/>
                                    </w:rPr>
                                    <w:t>Е</w:t>
                                  </w:r>
                                  <w:r w:rsidRPr="00923078">
                                    <w:rPr>
                                      <w:sz w:val="20"/>
                                      <w:szCs w:val="20"/>
                                    </w:rPr>
                                    <w:t xml:space="preserve"> при статическом действии нагрузки, МПа, при расчетной температуре, </w:t>
                                  </w:r>
                                  <w:r w:rsidRPr="00923078">
                                    <w:rPr>
                                      <w:sz w:val="20"/>
                                      <w:szCs w:val="20"/>
                                    </w:rPr>
                                    <w:sym w:font="Symbol" w:char="F0B0"/>
                                  </w:r>
                                  <w:r w:rsidRPr="00923078">
                                    <w:rPr>
                                      <w:sz w:val="20"/>
                                      <w:szCs w:val="20"/>
                                    </w:rPr>
                                    <w:t>С</w:t>
                                  </w:r>
                                </w:p>
                              </w:tc>
                            </w:tr>
                            <w:tr w:rsidR="00AC48FD" w:rsidRPr="00923078" w14:paraId="72D769C5" w14:textId="77777777" w:rsidTr="00923078">
                              <w:trPr>
                                <w:tblHeader/>
                                <w:jc w:val="center"/>
                              </w:trPr>
                              <w:tc>
                                <w:tcPr>
                                  <w:tcW w:w="887" w:type="pct"/>
                                  <w:vMerge/>
                                  <w:tcBorders>
                                    <w:top w:val="single" w:sz="4" w:space="0" w:color="auto"/>
                                    <w:left w:val="single" w:sz="4" w:space="0" w:color="auto"/>
                                    <w:bottom w:val="single" w:sz="6" w:space="0" w:color="auto"/>
                                    <w:right w:val="single" w:sz="4" w:space="0" w:color="auto"/>
                                  </w:tcBorders>
                                  <w:vAlign w:val="center"/>
                                  <w:hideMark/>
                                </w:tcPr>
                                <w:p w14:paraId="3F54B86D" w14:textId="77777777" w:rsidR="00AC48FD" w:rsidRPr="00923078" w:rsidRDefault="00AC48FD" w:rsidP="00FE5A1E">
                                  <w:pPr>
                                    <w:spacing w:line="23" w:lineRule="atLeast"/>
                                    <w:rPr>
                                      <w:sz w:val="22"/>
                                      <w:szCs w:val="22"/>
                                    </w:rPr>
                                  </w:pPr>
                                </w:p>
                              </w:tc>
                              <w:tc>
                                <w:tcPr>
                                  <w:tcW w:w="930" w:type="pct"/>
                                  <w:vMerge/>
                                  <w:tcBorders>
                                    <w:top w:val="single" w:sz="4" w:space="0" w:color="auto"/>
                                    <w:left w:val="single" w:sz="4" w:space="0" w:color="auto"/>
                                    <w:bottom w:val="single" w:sz="6" w:space="0" w:color="auto"/>
                                    <w:right w:val="single" w:sz="4" w:space="0" w:color="auto"/>
                                  </w:tcBorders>
                                  <w:vAlign w:val="center"/>
                                  <w:hideMark/>
                                </w:tcPr>
                                <w:p w14:paraId="3033F5C1" w14:textId="77777777" w:rsidR="00AC48FD" w:rsidRPr="00923078" w:rsidRDefault="00AC48FD" w:rsidP="00FE5A1E">
                                  <w:pPr>
                                    <w:spacing w:line="23" w:lineRule="atLeast"/>
                                    <w:rPr>
                                      <w:sz w:val="22"/>
                                      <w:szCs w:val="22"/>
                                    </w:rPr>
                                  </w:pPr>
                                </w:p>
                              </w:tc>
                              <w:tc>
                                <w:tcPr>
                                  <w:tcW w:w="867" w:type="pct"/>
                                  <w:tcBorders>
                                    <w:top w:val="single" w:sz="6" w:space="0" w:color="auto"/>
                                    <w:left w:val="single" w:sz="4" w:space="0" w:color="auto"/>
                                    <w:bottom w:val="single" w:sz="6" w:space="0" w:color="auto"/>
                                    <w:right w:val="single" w:sz="4" w:space="0" w:color="auto"/>
                                  </w:tcBorders>
                                  <w:vAlign w:val="center"/>
                                  <w:hideMark/>
                                </w:tcPr>
                                <w:p w14:paraId="5467C3E1"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20</w:t>
                                  </w:r>
                                </w:p>
                              </w:tc>
                              <w:tc>
                                <w:tcPr>
                                  <w:tcW w:w="729" w:type="pct"/>
                                  <w:tcBorders>
                                    <w:top w:val="single" w:sz="6" w:space="0" w:color="auto"/>
                                    <w:left w:val="single" w:sz="4" w:space="0" w:color="auto"/>
                                    <w:bottom w:val="single" w:sz="6" w:space="0" w:color="auto"/>
                                    <w:right w:val="single" w:sz="4" w:space="0" w:color="auto"/>
                                  </w:tcBorders>
                                  <w:vAlign w:val="center"/>
                                  <w:hideMark/>
                                </w:tcPr>
                                <w:p w14:paraId="2BD2759E"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30</w:t>
                                  </w:r>
                                </w:p>
                              </w:tc>
                              <w:tc>
                                <w:tcPr>
                                  <w:tcW w:w="776" w:type="pct"/>
                                  <w:tcBorders>
                                    <w:top w:val="single" w:sz="6" w:space="0" w:color="auto"/>
                                    <w:left w:val="single" w:sz="4" w:space="0" w:color="auto"/>
                                    <w:bottom w:val="single" w:sz="6" w:space="0" w:color="auto"/>
                                    <w:right w:val="single" w:sz="4" w:space="0" w:color="auto"/>
                                  </w:tcBorders>
                                  <w:vAlign w:val="center"/>
                                  <w:hideMark/>
                                </w:tcPr>
                                <w:p w14:paraId="43F6F0EF"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40</w:t>
                                  </w:r>
                                </w:p>
                              </w:tc>
                              <w:tc>
                                <w:tcPr>
                                  <w:tcW w:w="811" w:type="pct"/>
                                  <w:tcBorders>
                                    <w:top w:val="single" w:sz="6" w:space="0" w:color="auto"/>
                                    <w:left w:val="single" w:sz="4" w:space="0" w:color="auto"/>
                                    <w:bottom w:val="single" w:sz="6" w:space="0" w:color="auto"/>
                                    <w:right w:val="single" w:sz="4" w:space="0" w:color="auto"/>
                                  </w:tcBorders>
                                  <w:vAlign w:val="center"/>
                                  <w:hideMark/>
                                </w:tcPr>
                                <w:p w14:paraId="7385E60D"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50</w:t>
                                  </w:r>
                                </w:p>
                              </w:tc>
                            </w:tr>
                            <w:tr w:rsidR="00AC48FD" w:rsidRPr="00923078" w14:paraId="568AEDE6" w14:textId="77777777" w:rsidTr="00923078">
                              <w:trPr>
                                <w:jc w:val="center"/>
                              </w:trPr>
                              <w:tc>
                                <w:tcPr>
                                  <w:tcW w:w="887" w:type="pct"/>
                                  <w:vMerge w:val="restart"/>
                                  <w:tcBorders>
                                    <w:top w:val="single" w:sz="6" w:space="0" w:color="auto"/>
                                    <w:left w:val="single" w:sz="4" w:space="0" w:color="auto"/>
                                    <w:bottom w:val="single" w:sz="6" w:space="0" w:color="auto"/>
                                    <w:right w:val="single" w:sz="4" w:space="0" w:color="auto"/>
                                  </w:tcBorders>
                                  <w:hideMark/>
                                </w:tcPr>
                                <w:p w14:paraId="4D019DE1" w14:textId="77777777" w:rsidR="00AC48FD" w:rsidRPr="00923078" w:rsidRDefault="00AC48FD" w:rsidP="00FE5A1E">
                                  <w:pPr>
                                    <w:widowControl w:val="0"/>
                                    <w:autoSpaceDE w:val="0"/>
                                    <w:autoSpaceDN w:val="0"/>
                                    <w:adjustRightInd w:val="0"/>
                                    <w:spacing w:line="23" w:lineRule="atLeast"/>
                                    <w:jc w:val="both"/>
                                    <w:rPr>
                                      <w:sz w:val="22"/>
                                      <w:szCs w:val="22"/>
                                    </w:rPr>
                                  </w:pPr>
                                  <w:r w:rsidRPr="00923078">
                                    <w:rPr>
                                      <w:sz w:val="22"/>
                                      <w:szCs w:val="22"/>
                                    </w:rPr>
                                    <w:t>Плотные смеси</w:t>
                                  </w:r>
                                </w:p>
                              </w:tc>
                              <w:tc>
                                <w:tcPr>
                                  <w:tcW w:w="930" w:type="pct"/>
                                  <w:tcBorders>
                                    <w:top w:val="single" w:sz="6" w:space="0" w:color="auto"/>
                                    <w:left w:val="single" w:sz="4" w:space="0" w:color="auto"/>
                                    <w:bottom w:val="nil"/>
                                    <w:right w:val="single" w:sz="4" w:space="0" w:color="auto"/>
                                  </w:tcBorders>
                                  <w:hideMark/>
                                </w:tcPr>
                                <w:p w14:paraId="5212AF8E"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А</w:t>
                                  </w:r>
                                </w:p>
                              </w:tc>
                              <w:tc>
                                <w:tcPr>
                                  <w:tcW w:w="867" w:type="pct"/>
                                  <w:tcBorders>
                                    <w:top w:val="single" w:sz="6" w:space="0" w:color="auto"/>
                                    <w:left w:val="single" w:sz="4" w:space="0" w:color="auto"/>
                                    <w:bottom w:val="nil"/>
                                    <w:right w:val="single" w:sz="4" w:space="0" w:color="auto"/>
                                  </w:tcBorders>
                                  <w:hideMark/>
                                </w:tcPr>
                                <w:p w14:paraId="31E5CD3A"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480</w:t>
                                  </w:r>
                                </w:p>
                              </w:tc>
                              <w:tc>
                                <w:tcPr>
                                  <w:tcW w:w="729" w:type="pct"/>
                                  <w:tcBorders>
                                    <w:top w:val="single" w:sz="6" w:space="0" w:color="auto"/>
                                    <w:left w:val="single" w:sz="4" w:space="0" w:color="auto"/>
                                    <w:bottom w:val="nil"/>
                                    <w:right w:val="single" w:sz="4" w:space="0" w:color="auto"/>
                                  </w:tcBorders>
                                  <w:hideMark/>
                                </w:tcPr>
                                <w:p w14:paraId="57FF0076"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420</w:t>
                                  </w:r>
                                </w:p>
                              </w:tc>
                              <w:tc>
                                <w:tcPr>
                                  <w:tcW w:w="776" w:type="pct"/>
                                  <w:tcBorders>
                                    <w:top w:val="single" w:sz="6" w:space="0" w:color="auto"/>
                                    <w:left w:val="single" w:sz="4" w:space="0" w:color="auto"/>
                                    <w:bottom w:val="nil"/>
                                    <w:right w:val="single" w:sz="4" w:space="0" w:color="auto"/>
                                  </w:tcBorders>
                                  <w:hideMark/>
                                </w:tcPr>
                                <w:p w14:paraId="6CC19943"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360</w:t>
                                  </w:r>
                                </w:p>
                              </w:tc>
                              <w:tc>
                                <w:tcPr>
                                  <w:tcW w:w="811" w:type="pct"/>
                                  <w:tcBorders>
                                    <w:top w:val="single" w:sz="6" w:space="0" w:color="auto"/>
                                    <w:left w:val="single" w:sz="4" w:space="0" w:color="auto"/>
                                    <w:bottom w:val="nil"/>
                                    <w:right w:val="single" w:sz="4" w:space="0" w:color="auto"/>
                                  </w:tcBorders>
                                  <w:hideMark/>
                                </w:tcPr>
                                <w:p w14:paraId="5A219CD8"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300</w:t>
                                  </w:r>
                                </w:p>
                              </w:tc>
                            </w:tr>
                            <w:tr w:rsidR="00AC48FD" w:rsidRPr="00923078" w14:paraId="261FBF1F" w14:textId="77777777" w:rsidTr="00923078">
                              <w:trPr>
                                <w:jc w:val="center"/>
                              </w:trPr>
                              <w:tc>
                                <w:tcPr>
                                  <w:tcW w:w="887" w:type="pct"/>
                                  <w:vMerge/>
                                  <w:tcBorders>
                                    <w:top w:val="single" w:sz="6" w:space="0" w:color="auto"/>
                                    <w:left w:val="single" w:sz="4" w:space="0" w:color="auto"/>
                                    <w:bottom w:val="single" w:sz="6" w:space="0" w:color="auto"/>
                                    <w:right w:val="single" w:sz="4" w:space="0" w:color="auto"/>
                                  </w:tcBorders>
                                  <w:vAlign w:val="center"/>
                                  <w:hideMark/>
                                </w:tcPr>
                                <w:p w14:paraId="2AD56BD2"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nil"/>
                                    <w:right w:val="single" w:sz="4" w:space="0" w:color="auto"/>
                                  </w:tcBorders>
                                  <w:hideMark/>
                                </w:tcPr>
                                <w:p w14:paraId="589613E8"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Б</w:t>
                                  </w:r>
                                </w:p>
                              </w:tc>
                              <w:tc>
                                <w:tcPr>
                                  <w:tcW w:w="867" w:type="pct"/>
                                  <w:tcBorders>
                                    <w:top w:val="nil"/>
                                    <w:left w:val="single" w:sz="4" w:space="0" w:color="auto"/>
                                    <w:bottom w:val="nil"/>
                                    <w:right w:val="single" w:sz="4" w:space="0" w:color="auto"/>
                                  </w:tcBorders>
                                  <w:hideMark/>
                                </w:tcPr>
                                <w:p w14:paraId="1086831A"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400</w:t>
                                  </w:r>
                                </w:p>
                              </w:tc>
                              <w:tc>
                                <w:tcPr>
                                  <w:tcW w:w="729" w:type="pct"/>
                                  <w:tcBorders>
                                    <w:top w:val="nil"/>
                                    <w:left w:val="single" w:sz="4" w:space="0" w:color="auto"/>
                                    <w:bottom w:val="nil"/>
                                    <w:right w:val="single" w:sz="4" w:space="0" w:color="auto"/>
                                  </w:tcBorders>
                                  <w:hideMark/>
                                </w:tcPr>
                                <w:p w14:paraId="13602B6E"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350</w:t>
                                  </w:r>
                                </w:p>
                              </w:tc>
                              <w:tc>
                                <w:tcPr>
                                  <w:tcW w:w="776" w:type="pct"/>
                                  <w:tcBorders>
                                    <w:top w:val="nil"/>
                                    <w:left w:val="single" w:sz="4" w:space="0" w:color="auto"/>
                                    <w:bottom w:val="nil"/>
                                    <w:right w:val="single" w:sz="4" w:space="0" w:color="auto"/>
                                  </w:tcBorders>
                                  <w:hideMark/>
                                </w:tcPr>
                                <w:p w14:paraId="6B6ECA2A"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300</w:t>
                                  </w:r>
                                </w:p>
                              </w:tc>
                              <w:tc>
                                <w:tcPr>
                                  <w:tcW w:w="811" w:type="pct"/>
                                  <w:tcBorders>
                                    <w:top w:val="nil"/>
                                    <w:left w:val="single" w:sz="4" w:space="0" w:color="auto"/>
                                    <w:bottom w:val="nil"/>
                                    <w:right w:val="single" w:sz="4" w:space="0" w:color="auto"/>
                                  </w:tcBorders>
                                  <w:hideMark/>
                                </w:tcPr>
                                <w:p w14:paraId="144E97BC"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250</w:t>
                                  </w:r>
                                </w:p>
                              </w:tc>
                            </w:tr>
                            <w:tr w:rsidR="00AC48FD" w:rsidRPr="00923078" w14:paraId="5FBAC730" w14:textId="77777777" w:rsidTr="00923078">
                              <w:trPr>
                                <w:jc w:val="center"/>
                              </w:trPr>
                              <w:tc>
                                <w:tcPr>
                                  <w:tcW w:w="887" w:type="pct"/>
                                  <w:vMerge/>
                                  <w:tcBorders>
                                    <w:top w:val="single" w:sz="6" w:space="0" w:color="auto"/>
                                    <w:left w:val="single" w:sz="4" w:space="0" w:color="auto"/>
                                    <w:bottom w:val="single" w:sz="6" w:space="0" w:color="auto"/>
                                    <w:right w:val="single" w:sz="4" w:space="0" w:color="auto"/>
                                  </w:tcBorders>
                                  <w:vAlign w:val="center"/>
                                  <w:hideMark/>
                                </w:tcPr>
                                <w:p w14:paraId="2AF3C81A"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nil"/>
                                    <w:right w:val="single" w:sz="4" w:space="0" w:color="auto"/>
                                  </w:tcBorders>
                                  <w:hideMark/>
                                </w:tcPr>
                                <w:p w14:paraId="65505DFE"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В</w:t>
                                  </w:r>
                                </w:p>
                              </w:tc>
                              <w:tc>
                                <w:tcPr>
                                  <w:tcW w:w="867" w:type="pct"/>
                                  <w:tcBorders>
                                    <w:top w:val="nil"/>
                                    <w:left w:val="single" w:sz="4" w:space="0" w:color="auto"/>
                                    <w:bottom w:val="nil"/>
                                    <w:right w:val="single" w:sz="4" w:space="0" w:color="auto"/>
                                  </w:tcBorders>
                                  <w:hideMark/>
                                </w:tcPr>
                                <w:p w14:paraId="5732BD3A"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320</w:t>
                                  </w:r>
                                </w:p>
                              </w:tc>
                              <w:tc>
                                <w:tcPr>
                                  <w:tcW w:w="729" w:type="pct"/>
                                  <w:tcBorders>
                                    <w:top w:val="nil"/>
                                    <w:left w:val="single" w:sz="4" w:space="0" w:color="auto"/>
                                    <w:bottom w:val="nil"/>
                                    <w:right w:val="single" w:sz="4" w:space="0" w:color="auto"/>
                                  </w:tcBorders>
                                  <w:hideMark/>
                                </w:tcPr>
                                <w:p w14:paraId="50923FBF"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280</w:t>
                                  </w:r>
                                </w:p>
                              </w:tc>
                              <w:tc>
                                <w:tcPr>
                                  <w:tcW w:w="776" w:type="pct"/>
                                  <w:tcBorders>
                                    <w:top w:val="nil"/>
                                    <w:left w:val="single" w:sz="4" w:space="0" w:color="auto"/>
                                    <w:bottom w:val="nil"/>
                                    <w:right w:val="single" w:sz="4" w:space="0" w:color="auto"/>
                                  </w:tcBorders>
                                  <w:hideMark/>
                                </w:tcPr>
                                <w:p w14:paraId="15A46EE3"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240</w:t>
                                  </w:r>
                                </w:p>
                              </w:tc>
                              <w:tc>
                                <w:tcPr>
                                  <w:tcW w:w="811" w:type="pct"/>
                                  <w:tcBorders>
                                    <w:top w:val="nil"/>
                                    <w:left w:val="single" w:sz="4" w:space="0" w:color="auto"/>
                                    <w:bottom w:val="nil"/>
                                    <w:right w:val="single" w:sz="4" w:space="0" w:color="auto"/>
                                  </w:tcBorders>
                                  <w:hideMark/>
                                </w:tcPr>
                                <w:p w14:paraId="603EAE8A"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200</w:t>
                                  </w:r>
                                </w:p>
                              </w:tc>
                            </w:tr>
                            <w:tr w:rsidR="00AC48FD" w:rsidRPr="00923078" w14:paraId="347C6978" w14:textId="77777777" w:rsidTr="00923078">
                              <w:trPr>
                                <w:jc w:val="center"/>
                              </w:trPr>
                              <w:tc>
                                <w:tcPr>
                                  <w:tcW w:w="887" w:type="pct"/>
                                  <w:vMerge/>
                                  <w:tcBorders>
                                    <w:top w:val="single" w:sz="6" w:space="0" w:color="auto"/>
                                    <w:left w:val="single" w:sz="4" w:space="0" w:color="auto"/>
                                    <w:bottom w:val="single" w:sz="6" w:space="0" w:color="auto"/>
                                    <w:right w:val="single" w:sz="4" w:space="0" w:color="auto"/>
                                  </w:tcBorders>
                                  <w:vAlign w:val="center"/>
                                  <w:hideMark/>
                                </w:tcPr>
                                <w:p w14:paraId="1B785B39"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nil"/>
                                    <w:right w:val="single" w:sz="4" w:space="0" w:color="auto"/>
                                  </w:tcBorders>
                                  <w:hideMark/>
                                </w:tcPr>
                                <w:p w14:paraId="73506AED"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Г</w:t>
                                  </w:r>
                                </w:p>
                              </w:tc>
                              <w:tc>
                                <w:tcPr>
                                  <w:tcW w:w="867" w:type="pct"/>
                                  <w:tcBorders>
                                    <w:top w:val="nil"/>
                                    <w:left w:val="single" w:sz="4" w:space="0" w:color="auto"/>
                                    <w:bottom w:val="nil"/>
                                    <w:right w:val="single" w:sz="4" w:space="0" w:color="auto"/>
                                  </w:tcBorders>
                                  <w:hideMark/>
                                </w:tcPr>
                                <w:p w14:paraId="6F230267"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300</w:t>
                                  </w:r>
                                </w:p>
                              </w:tc>
                              <w:tc>
                                <w:tcPr>
                                  <w:tcW w:w="729" w:type="pct"/>
                                  <w:tcBorders>
                                    <w:top w:val="nil"/>
                                    <w:left w:val="single" w:sz="4" w:space="0" w:color="auto"/>
                                    <w:bottom w:val="nil"/>
                                    <w:right w:val="single" w:sz="4" w:space="0" w:color="auto"/>
                                  </w:tcBorders>
                                  <w:hideMark/>
                                </w:tcPr>
                                <w:p w14:paraId="2D201072"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270</w:t>
                                  </w:r>
                                </w:p>
                              </w:tc>
                              <w:tc>
                                <w:tcPr>
                                  <w:tcW w:w="776" w:type="pct"/>
                                  <w:tcBorders>
                                    <w:top w:val="nil"/>
                                    <w:left w:val="single" w:sz="4" w:space="0" w:color="auto"/>
                                    <w:bottom w:val="nil"/>
                                    <w:right w:val="single" w:sz="4" w:space="0" w:color="auto"/>
                                  </w:tcBorders>
                                  <w:hideMark/>
                                </w:tcPr>
                                <w:p w14:paraId="4223B5F6"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220</w:t>
                                  </w:r>
                                </w:p>
                              </w:tc>
                              <w:tc>
                                <w:tcPr>
                                  <w:tcW w:w="811" w:type="pct"/>
                                  <w:tcBorders>
                                    <w:top w:val="nil"/>
                                    <w:left w:val="single" w:sz="4" w:space="0" w:color="auto"/>
                                    <w:bottom w:val="nil"/>
                                    <w:right w:val="single" w:sz="4" w:space="0" w:color="auto"/>
                                  </w:tcBorders>
                                  <w:hideMark/>
                                </w:tcPr>
                                <w:p w14:paraId="6F088252"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200</w:t>
                                  </w:r>
                                </w:p>
                              </w:tc>
                            </w:tr>
                            <w:tr w:rsidR="00AC48FD" w:rsidRPr="00923078" w14:paraId="4086002F" w14:textId="77777777" w:rsidTr="00923078">
                              <w:trPr>
                                <w:jc w:val="center"/>
                              </w:trPr>
                              <w:tc>
                                <w:tcPr>
                                  <w:tcW w:w="887" w:type="pct"/>
                                  <w:vMerge/>
                                  <w:tcBorders>
                                    <w:top w:val="single" w:sz="6" w:space="0" w:color="auto"/>
                                    <w:left w:val="single" w:sz="4" w:space="0" w:color="auto"/>
                                    <w:bottom w:val="single" w:sz="6" w:space="0" w:color="auto"/>
                                    <w:right w:val="single" w:sz="4" w:space="0" w:color="auto"/>
                                  </w:tcBorders>
                                  <w:vAlign w:val="center"/>
                                  <w:hideMark/>
                                </w:tcPr>
                                <w:p w14:paraId="23E6E6CE"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single" w:sz="6" w:space="0" w:color="auto"/>
                                    <w:right w:val="single" w:sz="4" w:space="0" w:color="auto"/>
                                  </w:tcBorders>
                                  <w:hideMark/>
                                </w:tcPr>
                                <w:p w14:paraId="6C3127E1"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Д</w:t>
                                  </w:r>
                                </w:p>
                              </w:tc>
                              <w:tc>
                                <w:tcPr>
                                  <w:tcW w:w="867" w:type="pct"/>
                                  <w:tcBorders>
                                    <w:top w:val="nil"/>
                                    <w:left w:val="single" w:sz="4" w:space="0" w:color="auto"/>
                                    <w:bottom w:val="single" w:sz="6" w:space="0" w:color="auto"/>
                                    <w:right w:val="single" w:sz="4" w:space="0" w:color="auto"/>
                                  </w:tcBorders>
                                  <w:hideMark/>
                                </w:tcPr>
                                <w:p w14:paraId="34D3C1AC"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200</w:t>
                                  </w:r>
                                </w:p>
                              </w:tc>
                              <w:tc>
                                <w:tcPr>
                                  <w:tcW w:w="729" w:type="pct"/>
                                  <w:tcBorders>
                                    <w:top w:val="nil"/>
                                    <w:left w:val="single" w:sz="4" w:space="0" w:color="auto"/>
                                    <w:bottom w:val="single" w:sz="6" w:space="0" w:color="auto"/>
                                    <w:right w:val="single" w:sz="4" w:space="0" w:color="auto"/>
                                  </w:tcBorders>
                                  <w:hideMark/>
                                </w:tcPr>
                                <w:p w14:paraId="3AB9C2B8"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180</w:t>
                                  </w:r>
                                </w:p>
                              </w:tc>
                              <w:tc>
                                <w:tcPr>
                                  <w:tcW w:w="776" w:type="pct"/>
                                  <w:tcBorders>
                                    <w:top w:val="nil"/>
                                    <w:left w:val="single" w:sz="4" w:space="0" w:color="auto"/>
                                    <w:bottom w:val="single" w:sz="6" w:space="0" w:color="auto"/>
                                    <w:right w:val="single" w:sz="4" w:space="0" w:color="auto"/>
                                  </w:tcBorders>
                                  <w:hideMark/>
                                </w:tcPr>
                                <w:p w14:paraId="036FE184"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160</w:t>
                                  </w:r>
                                </w:p>
                              </w:tc>
                              <w:tc>
                                <w:tcPr>
                                  <w:tcW w:w="811" w:type="pct"/>
                                  <w:tcBorders>
                                    <w:top w:val="nil"/>
                                    <w:left w:val="single" w:sz="4" w:space="0" w:color="auto"/>
                                    <w:bottom w:val="single" w:sz="6" w:space="0" w:color="auto"/>
                                    <w:right w:val="single" w:sz="4" w:space="0" w:color="auto"/>
                                  </w:tcBorders>
                                  <w:hideMark/>
                                </w:tcPr>
                                <w:p w14:paraId="762B422B"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150</w:t>
                                  </w:r>
                                </w:p>
                                <w:p w14:paraId="749654D1" w14:textId="77777777" w:rsidR="00AC48FD" w:rsidRPr="00923078" w:rsidRDefault="00AC48FD" w:rsidP="00FE5A1E">
                                  <w:pPr>
                                    <w:widowControl w:val="0"/>
                                    <w:autoSpaceDE w:val="0"/>
                                    <w:autoSpaceDN w:val="0"/>
                                    <w:adjustRightInd w:val="0"/>
                                    <w:spacing w:line="23" w:lineRule="atLeast"/>
                                    <w:jc w:val="center"/>
                                    <w:rPr>
                                      <w:sz w:val="22"/>
                                      <w:szCs w:val="22"/>
                                    </w:rPr>
                                  </w:pPr>
                                </w:p>
                                <w:p w14:paraId="4640D707" w14:textId="77777777" w:rsidR="00AC48FD" w:rsidRPr="00923078" w:rsidRDefault="00AC48FD" w:rsidP="00FE5A1E">
                                  <w:pPr>
                                    <w:widowControl w:val="0"/>
                                    <w:autoSpaceDE w:val="0"/>
                                    <w:autoSpaceDN w:val="0"/>
                                    <w:adjustRightInd w:val="0"/>
                                    <w:spacing w:line="23" w:lineRule="atLeast"/>
                                    <w:jc w:val="center"/>
                                    <w:rPr>
                                      <w:sz w:val="22"/>
                                      <w:szCs w:val="22"/>
                                    </w:rPr>
                                  </w:pPr>
                                </w:p>
                              </w:tc>
                            </w:tr>
                          </w:tbl>
                          <w:p w14:paraId="3FE09F5A" w14:textId="77777777" w:rsidR="00AC48FD" w:rsidRDefault="00AC48FD" w:rsidP="00923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D94FDE" id="Надпись 24" o:spid="_x0000_s1028" type="#_x0000_t202" style="position:absolute;left:0;text-align:left;margin-left:-44.05pt;margin-top:20.9pt;width:697.5pt;height:618pt;rotation:-9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" filled="f" stroked="f" strokeweight=".5pt">
                <v:textbox>
                  <w:txbxContent>
                    <w:p w14:paraId="5B9EA873" w14:textId="77777777" w:rsidR="00AC48FD" w:rsidRPr="00FE5A1E" w:rsidRDefault="00AC48FD" w:rsidP="00923078">
                      <w:pPr>
                        <w:widowControl w:val="0"/>
                        <w:autoSpaceDE w:val="0"/>
                        <w:autoSpaceDN w:val="0"/>
                        <w:adjustRightInd w:val="0"/>
                        <w:jc w:val="both"/>
                        <w:rPr>
                          <w:bCs/>
                        </w:rPr>
                      </w:pPr>
                      <w:r w:rsidRPr="00FE5A1E">
                        <w:rPr>
                          <w:spacing w:val="50"/>
                        </w:rPr>
                        <w:t>Таблица</w:t>
                      </w:r>
                      <w:r w:rsidRPr="00FE5A1E">
                        <w:t xml:space="preserve"> </w:t>
                      </w:r>
                      <w:r w:rsidRPr="00FE5A1E">
                        <w:rPr>
                          <w:szCs w:val="14"/>
                        </w:rPr>
                        <w:t>К.8</w:t>
                      </w:r>
                    </w:p>
                    <w:tbl>
                      <w:tblPr>
                        <w:tblW w:w="4948" w:type="pct"/>
                        <w:jc w:val="center"/>
                        <w:tblCellMar>
                          <w:left w:w="28" w:type="dxa"/>
                          <w:right w:w="28" w:type="dxa"/>
                        </w:tblCellMar>
                        <w:tblLook w:val="04A0" w:firstRow="1" w:lastRow="0" w:firstColumn="1" w:lastColumn="0" w:noHBand="0" w:noVBand="1"/>
                      </w:tblPr>
                      <w:tblGrid>
                        <w:gridCol w:w="2843"/>
                        <w:gridCol w:w="2627"/>
                        <w:gridCol w:w="1747"/>
                        <w:gridCol w:w="1874"/>
                        <w:gridCol w:w="1582"/>
                        <w:gridCol w:w="1366"/>
                        <w:gridCol w:w="1461"/>
                      </w:tblGrid>
                      <w:tr w:rsidR="00AC48FD" w:rsidRPr="00FE5A1E" w14:paraId="3E64A6EA" w14:textId="77777777" w:rsidTr="00F86E74">
                        <w:trPr>
                          <w:tblHeader/>
                          <w:jc w:val="center"/>
                        </w:trPr>
                        <w:tc>
                          <w:tcPr>
                            <w:tcW w:w="1053" w:type="pct"/>
                            <w:vMerge w:val="restart"/>
                            <w:tcBorders>
                              <w:top w:val="single" w:sz="4" w:space="0" w:color="auto"/>
                              <w:left w:val="single" w:sz="4" w:space="0" w:color="auto"/>
                              <w:bottom w:val="single" w:sz="6" w:space="0" w:color="auto"/>
                              <w:right w:val="single" w:sz="4" w:space="0" w:color="auto"/>
                            </w:tcBorders>
                            <w:vAlign w:val="center"/>
                            <w:hideMark/>
                          </w:tcPr>
                          <w:p w14:paraId="70B13212" w14:textId="77777777" w:rsidR="00AC48FD" w:rsidRPr="00FE5A1E" w:rsidRDefault="00AC48FD" w:rsidP="00FE5A1E">
                            <w:pPr>
                              <w:autoSpaceDE w:val="0"/>
                              <w:autoSpaceDN w:val="0"/>
                              <w:adjustRightInd w:val="0"/>
                              <w:spacing w:line="23" w:lineRule="atLeast"/>
                              <w:jc w:val="center"/>
                              <w:rPr>
                                <w:sz w:val="20"/>
                                <w:szCs w:val="20"/>
                              </w:rPr>
                            </w:pPr>
                            <w:r w:rsidRPr="00FE5A1E">
                              <w:rPr>
                                <w:sz w:val="20"/>
                                <w:szCs w:val="20"/>
                              </w:rPr>
                              <w:t>Материал*</w:t>
                            </w:r>
                          </w:p>
                        </w:tc>
                        <w:tc>
                          <w:tcPr>
                            <w:tcW w:w="973" w:type="pct"/>
                            <w:vMerge w:val="restart"/>
                            <w:tcBorders>
                              <w:top w:val="single" w:sz="4" w:space="0" w:color="auto"/>
                              <w:left w:val="single" w:sz="4" w:space="0" w:color="auto"/>
                              <w:bottom w:val="single" w:sz="6" w:space="0" w:color="auto"/>
                              <w:right w:val="single" w:sz="4" w:space="0" w:color="auto"/>
                            </w:tcBorders>
                            <w:vAlign w:val="center"/>
                            <w:hideMark/>
                          </w:tcPr>
                          <w:p w14:paraId="58DAC4C3" w14:textId="77777777" w:rsidR="00AC48FD" w:rsidRPr="00FE5A1E" w:rsidRDefault="00AC48FD" w:rsidP="00FE5A1E">
                            <w:pPr>
                              <w:autoSpaceDE w:val="0"/>
                              <w:autoSpaceDN w:val="0"/>
                              <w:adjustRightInd w:val="0"/>
                              <w:spacing w:line="23" w:lineRule="atLeast"/>
                              <w:jc w:val="center"/>
                              <w:rPr>
                                <w:sz w:val="20"/>
                                <w:szCs w:val="20"/>
                              </w:rPr>
                            </w:pPr>
                            <w:r w:rsidRPr="00FE5A1E">
                              <w:rPr>
                                <w:sz w:val="20"/>
                                <w:szCs w:val="20"/>
                              </w:rPr>
                              <w:t>Марка битума*</w:t>
                            </w:r>
                          </w:p>
                        </w:tc>
                        <w:tc>
                          <w:tcPr>
                            <w:tcW w:w="2974" w:type="pct"/>
                            <w:gridSpan w:val="5"/>
                            <w:tcBorders>
                              <w:top w:val="single" w:sz="4" w:space="0" w:color="auto"/>
                              <w:left w:val="single" w:sz="4" w:space="0" w:color="auto"/>
                              <w:bottom w:val="single" w:sz="6" w:space="0" w:color="auto"/>
                              <w:right w:val="single" w:sz="4" w:space="0" w:color="auto"/>
                            </w:tcBorders>
                            <w:vAlign w:val="center"/>
                            <w:hideMark/>
                          </w:tcPr>
                          <w:p w14:paraId="5BBB6027" w14:textId="77777777" w:rsidR="00AC48FD" w:rsidRPr="00FE5A1E" w:rsidRDefault="00AC48FD" w:rsidP="00FE5A1E">
                            <w:pPr>
                              <w:autoSpaceDE w:val="0"/>
                              <w:autoSpaceDN w:val="0"/>
                              <w:adjustRightInd w:val="0"/>
                              <w:spacing w:line="23" w:lineRule="atLeast"/>
                              <w:jc w:val="center"/>
                              <w:rPr>
                                <w:sz w:val="20"/>
                                <w:szCs w:val="20"/>
                              </w:rPr>
                            </w:pPr>
                            <w:r w:rsidRPr="00FE5A1E">
                              <w:rPr>
                                <w:sz w:val="20"/>
                                <w:szCs w:val="20"/>
                              </w:rPr>
                              <w:t xml:space="preserve">Кратковременный модуль упругости </w:t>
                            </w:r>
                            <w:r w:rsidRPr="00FE5A1E">
                              <w:rPr>
                                <w:i/>
                                <w:sz w:val="20"/>
                                <w:szCs w:val="20"/>
                              </w:rPr>
                              <w:t>Е</w:t>
                            </w:r>
                            <w:r w:rsidRPr="00FE5A1E">
                              <w:rPr>
                                <w:sz w:val="20"/>
                                <w:szCs w:val="20"/>
                              </w:rPr>
                              <w:t>, МПа, при температуре покрытия, °С</w:t>
                            </w:r>
                          </w:p>
                        </w:tc>
                      </w:tr>
                      <w:tr w:rsidR="00AC48FD" w:rsidRPr="00FE5A1E" w14:paraId="146CB947" w14:textId="77777777" w:rsidTr="00F86E74">
                        <w:trPr>
                          <w:tblHeader/>
                          <w:jc w:val="center"/>
                        </w:trPr>
                        <w:tc>
                          <w:tcPr>
                            <w:tcW w:w="1053" w:type="pct"/>
                            <w:vMerge/>
                            <w:tcBorders>
                              <w:top w:val="single" w:sz="4" w:space="0" w:color="auto"/>
                              <w:left w:val="single" w:sz="4" w:space="0" w:color="auto"/>
                              <w:bottom w:val="single" w:sz="6" w:space="0" w:color="auto"/>
                              <w:right w:val="single" w:sz="4" w:space="0" w:color="auto"/>
                            </w:tcBorders>
                            <w:vAlign w:val="center"/>
                            <w:hideMark/>
                          </w:tcPr>
                          <w:p w14:paraId="36642451" w14:textId="77777777" w:rsidR="00AC48FD" w:rsidRPr="00FE5A1E" w:rsidRDefault="00AC48FD" w:rsidP="00FE5A1E">
                            <w:pPr>
                              <w:spacing w:line="23" w:lineRule="atLeast"/>
                              <w:rPr>
                                <w:sz w:val="20"/>
                                <w:szCs w:val="20"/>
                              </w:rPr>
                            </w:pPr>
                          </w:p>
                        </w:tc>
                        <w:tc>
                          <w:tcPr>
                            <w:tcW w:w="973" w:type="pct"/>
                            <w:vMerge/>
                            <w:tcBorders>
                              <w:top w:val="single" w:sz="4" w:space="0" w:color="auto"/>
                              <w:left w:val="single" w:sz="4" w:space="0" w:color="auto"/>
                              <w:bottom w:val="single" w:sz="6" w:space="0" w:color="auto"/>
                              <w:right w:val="single" w:sz="4" w:space="0" w:color="auto"/>
                            </w:tcBorders>
                            <w:vAlign w:val="center"/>
                            <w:hideMark/>
                          </w:tcPr>
                          <w:p w14:paraId="3AD211F1" w14:textId="77777777" w:rsidR="00AC48FD" w:rsidRPr="00FE5A1E" w:rsidRDefault="00AC48FD" w:rsidP="00FE5A1E">
                            <w:pPr>
                              <w:spacing w:line="23" w:lineRule="atLeast"/>
                              <w:rPr>
                                <w:sz w:val="20"/>
                                <w:szCs w:val="20"/>
                              </w:rPr>
                            </w:pPr>
                          </w:p>
                        </w:tc>
                        <w:tc>
                          <w:tcPr>
                            <w:tcW w:w="647" w:type="pct"/>
                            <w:tcBorders>
                              <w:top w:val="single" w:sz="6" w:space="0" w:color="auto"/>
                              <w:left w:val="single" w:sz="4" w:space="0" w:color="auto"/>
                              <w:bottom w:val="single" w:sz="6" w:space="0" w:color="auto"/>
                              <w:right w:val="single" w:sz="4" w:space="0" w:color="auto"/>
                            </w:tcBorders>
                            <w:vAlign w:val="center"/>
                            <w:hideMark/>
                          </w:tcPr>
                          <w:p w14:paraId="28070E36" w14:textId="77777777" w:rsidR="00AC48FD" w:rsidRPr="00FE5A1E" w:rsidRDefault="00AC48FD" w:rsidP="00FE5A1E">
                            <w:pPr>
                              <w:autoSpaceDE w:val="0"/>
                              <w:autoSpaceDN w:val="0"/>
                              <w:adjustRightInd w:val="0"/>
                              <w:spacing w:line="23" w:lineRule="atLeast"/>
                              <w:jc w:val="center"/>
                              <w:rPr>
                                <w:sz w:val="20"/>
                                <w:szCs w:val="20"/>
                              </w:rPr>
                            </w:pPr>
                            <w:r w:rsidRPr="00FE5A1E">
                              <w:rPr>
                                <w:sz w:val="20"/>
                                <w:szCs w:val="20"/>
                              </w:rPr>
                              <w:t>10</w:t>
                            </w:r>
                          </w:p>
                        </w:tc>
                        <w:tc>
                          <w:tcPr>
                            <w:tcW w:w="694" w:type="pct"/>
                            <w:tcBorders>
                              <w:top w:val="single" w:sz="6" w:space="0" w:color="auto"/>
                              <w:left w:val="single" w:sz="4" w:space="0" w:color="auto"/>
                              <w:bottom w:val="single" w:sz="6" w:space="0" w:color="auto"/>
                              <w:right w:val="single" w:sz="4" w:space="0" w:color="auto"/>
                            </w:tcBorders>
                            <w:vAlign w:val="center"/>
                            <w:hideMark/>
                          </w:tcPr>
                          <w:p w14:paraId="31B90848" w14:textId="77777777" w:rsidR="00AC48FD" w:rsidRPr="00FE5A1E" w:rsidRDefault="00AC48FD" w:rsidP="00FE5A1E">
                            <w:pPr>
                              <w:autoSpaceDE w:val="0"/>
                              <w:autoSpaceDN w:val="0"/>
                              <w:adjustRightInd w:val="0"/>
                              <w:spacing w:line="23" w:lineRule="atLeast"/>
                              <w:jc w:val="center"/>
                              <w:rPr>
                                <w:sz w:val="20"/>
                                <w:szCs w:val="20"/>
                              </w:rPr>
                            </w:pPr>
                            <w:r w:rsidRPr="00FE5A1E">
                              <w:rPr>
                                <w:sz w:val="20"/>
                                <w:szCs w:val="20"/>
                              </w:rPr>
                              <w:t>20</w:t>
                            </w:r>
                          </w:p>
                        </w:tc>
                        <w:tc>
                          <w:tcPr>
                            <w:tcW w:w="586" w:type="pct"/>
                            <w:tcBorders>
                              <w:top w:val="single" w:sz="6" w:space="0" w:color="auto"/>
                              <w:left w:val="single" w:sz="4" w:space="0" w:color="auto"/>
                              <w:bottom w:val="single" w:sz="6" w:space="0" w:color="auto"/>
                              <w:right w:val="single" w:sz="4" w:space="0" w:color="auto"/>
                            </w:tcBorders>
                            <w:vAlign w:val="center"/>
                            <w:hideMark/>
                          </w:tcPr>
                          <w:p w14:paraId="227F83C1" w14:textId="77777777" w:rsidR="00AC48FD" w:rsidRPr="00FE5A1E" w:rsidRDefault="00AC48FD" w:rsidP="00FE5A1E">
                            <w:pPr>
                              <w:autoSpaceDE w:val="0"/>
                              <w:autoSpaceDN w:val="0"/>
                              <w:adjustRightInd w:val="0"/>
                              <w:spacing w:line="23" w:lineRule="atLeast"/>
                              <w:jc w:val="center"/>
                              <w:rPr>
                                <w:sz w:val="20"/>
                                <w:szCs w:val="20"/>
                              </w:rPr>
                            </w:pPr>
                            <w:r w:rsidRPr="00FE5A1E">
                              <w:rPr>
                                <w:sz w:val="20"/>
                                <w:szCs w:val="20"/>
                              </w:rPr>
                              <w:t>30</w:t>
                            </w:r>
                          </w:p>
                        </w:tc>
                        <w:tc>
                          <w:tcPr>
                            <w:tcW w:w="506" w:type="pct"/>
                            <w:tcBorders>
                              <w:top w:val="single" w:sz="6" w:space="0" w:color="auto"/>
                              <w:left w:val="single" w:sz="4" w:space="0" w:color="auto"/>
                              <w:bottom w:val="single" w:sz="6" w:space="0" w:color="auto"/>
                              <w:right w:val="single" w:sz="4" w:space="0" w:color="auto"/>
                            </w:tcBorders>
                            <w:vAlign w:val="center"/>
                            <w:hideMark/>
                          </w:tcPr>
                          <w:p w14:paraId="10EE558A" w14:textId="77777777" w:rsidR="00AC48FD" w:rsidRPr="00FE5A1E" w:rsidRDefault="00AC48FD" w:rsidP="00FE5A1E">
                            <w:pPr>
                              <w:autoSpaceDE w:val="0"/>
                              <w:autoSpaceDN w:val="0"/>
                              <w:adjustRightInd w:val="0"/>
                              <w:spacing w:line="23" w:lineRule="atLeast"/>
                              <w:jc w:val="center"/>
                              <w:rPr>
                                <w:sz w:val="20"/>
                                <w:szCs w:val="20"/>
                              </w:rPr>
                            </w:pPr>
                            <w:r w:rsidRPr="00FE5A1E">
                              <w:rPr>
                                <w:sz w:val="20"/>
                                <w:szCs w:val="20"/>
                              </w:rPr>
                              <w:t>40</w:t>
                            </w:r>
                          </w:p>
                        </w:tc>
                        <w:tc>
                          <w:tcPr>
                            <w:tcW w:w="541" w:type="pct"/>
                            <w:tcBorders>
                              <w:top w:val="single" w:sz="6" w:space="0" w:color="auto"/>
                              <w:left w:val="single" w:sz="4" w:space="0" w:color="auto"/>
                              <w:bottom w:val="single" w:sz="6" w:space="0" w:color="auto"/>
                              <w:right w:val="single" w:sz="4" w:space="0" w:color="auto"/>
                            </w:tcBorders>
                            <w:vAlign w:val="center"/>
                            <w:hideMark/>
                          </w:tcPr>
                          <w:p w14:paraId="22543B1E" w14:textId="77777777" w:rsidR="00AC48FD" w:rsidRPr="00FE5A1E" w:rsidRDefault="00AC48FD" w:rsidP="00FE5A1E">
                            <w:pPr>
                              <w:autoSpaceDE w:val="0"/>
                              <w:autoSpaceDN w:val="0"/>
                              <w:adjustRightInd w:val="0"/>
                              <w:spacing w:line="23" w:lineRule="atLeast"/>
                              <w:jc w:val="center"/>
                              <w:rPr>
                                <w:sz w:val="20"/>
                                <w:szCs w:val="20"/>
                              </w:rPr>
                            </w:pPr>
                            <w:r w:rsidRPr="00FE5A1E">
                              <w:rPr>
                                <w:sz w:val="20"/>
                                <w:szCs w:val="20"/>
                              </w:rPr>
                              <w:t>50 (60)</w:t>
                            </w:r>
                          </w:p>
                        </w:tc>
                      </w:tr>
                      <w:tr w:rsidR="00AC48FD" w:rsidRPr="00FE5A1E" w14:paraId="0CD6EC72" w14:textId="77777777" w:rsidTr="00F86E74">
                        <w:trPr>
                          <w:jc w:val="center"/>
                        </w:trPr>
                        <w:tc>
                          <w:tcPr>
                            <w:tcW w:w="1053" w:type="pct"/>
                            <w:vMerge w:val="restart"/>
                            <w:tcBorders>
                              <w:top w:val="single" w:sz="6" w:space="0" w:color="auto"/>
                              <w:left w:val="single" w:sz="4" w:space="0" w:color="auto"/>
                              <w:bottom w:val="single" w:sz="6" w:space="0" w:color="auto"/>
                              <w:right w:val="single" w:sz="4" w:space="0" w:color="auto"/>
                            </w:tcBorders>
                            <w:hideMark/>
                          </w:tcPr>
                          <w:p w14:paraId="2A0CA84B" w14:textId="77777777" w:rsidR="00AC48FD" w:rsidRPr="00FE5A1E" w:rsidRDefault="00AC48FD" w:rsidP="00FE5A1E">
                            <w:pPr>
                              <w:widowControl w:val="0"/>
                              <w:autoSpaceDE w:val="0"/>
                              <w:autoSpaceDN w:val="0"/>
                              <w:adjustRightInd w:val="0"/>
                              <w:spacing w:line="23" w:lineRule="atLeast"/>
                              <w:rPr>
                                <w:sz w:val="22"/>
                                <w:szCs w:val="22"/>
                              </w:rPr>
                            </w:pPr>
                            <w:r w:rsidRPr="00FE5A1E">
                              <w:rPr>
                                <w:sz w:val="22"/>
                                <w:szCs w:val="22"/>
                              </w:rPr>
                              <w:t>Плотный асфальтобетон и высокоплотный асфальтобетон</w:t>
                            </w:r>
                          </w:p>
                        </w:tc>
                        <w:tc>
                          <w:tcPr>
                            <w:tcW w:w="973" w:type="pct"/>
                            <w:tcBorders>
                              <w:top w:val="single" w:sz="6" w:space="0" w:color="auto"/>
                              <w:left w:val="single" w:sz="4" w:space="0" w:color="auto"/>
                              <w:bottom w:val="single" w:sz="6" w:space="0" w:color="auto"/>
                              <w:right w:val="single" w:sz="4" w:space="0" w:color="auto"/>
                            </w:tcBorders>
                            <w:hideMark/>
                          </w:tcPr>
                          <w:p w14:paraId="42A1145F"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 xml:space="preserve">Вязкого БНД и БН: </w:t>
                            </w:r>
                          </w:p>
                          <w:p w14:paraId="38975329"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40/60; 60/90; 90/130</w:t>
                            </w:r>
                          </w:p>
                          <w:p w14:paraId="205E0CC9"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130/200; 200/300</w:t>
                            </w:r>
                          </w:p>
                        </w:tc>
                        <w:tc>
                          <w:tcPr>
                            <w:tcW w:w="647" w:type="pct"/>
                            <w:tcBorders>
                              <w:top w:val="single" w:sz="6" w:space="0" w:color="auto"/>
                              <w:left w:val="single" w:sz="4" w:space="0" w:color="auto"/>
                              <w:bottom w:val="single" w:sz="6" w:space="0" w:color="auto"/>
                              <w:right w:val="single" w:sz="4" w:space="0" w:color="auto"/>
                            </w:tcBorders>
                            <w:hideMark/>
                          </w:tcPr>
                          <w:p w14:paraId="531D3A09"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23483BE5"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lang w:val="en-US"/>
                              </w:rPr>
                              <w:t>3800</w:t>
                            </w:r>
                            <w:r w:rsidRPr="00FE5A1E">
                              <w:rPr>
                                <w:sz w:val="22"/>
                                <w:szCs w:val="22"/>
                                <w:u w:val="single"/>
                              </w:rPr>
                              <w:t xml:space="preserve">; </w:t>
                            </w:r>
                            <w:r w:rsidRPr="00FE5A1E">
                              <w:rPr>
                                <w:sz w:val="22"/>
                                <w:szCs w:val="22"/>
                                <w:u w:val="single"/>
                                <w:lang w:val="en-US"/>
                              </w:rPr>
                              <w:t>2800</w:t>
                            </w:r>
                            <w:r w:rsidRPr="00FE5A1E">
                              <w:rPr>
                                <w:sz w:val="22"/>
                                <w:szCs w:val="22"/>
                                <w:u w:val="single"/>
                              </w:rPr>
                              <w:t>; 2</w:t>
                            </w:r>
                            <w:r w:rsidRPr="00FE5A1E">
                              <w:rPr>
                                <w:sz w:val="22"/>
                                <w:szCs w:val="22"/>
                                <w:u w:val="single"/>
                                <w:lang w:val="en-US"/>
                              </w:rPr>
                              <w:t>1</w:t>
                            </w:r>
                            <w:r w:rsidRPr="00FE5A1E">
                              <w:rPr>
                                <w:sz w:val="22"/>
                                <w:szCs w:val="22"/>
                                <w:u w:val="single"/>
                              </w:rPr>
                              <w:t>00</w:t>
                            </w:r>
                          </w:p>
                          <w:p w14:paraId="252E84C1"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1</w:t>
                            </w:r>
                            <w:r w:rsidRPr="00FE5A1E">
                              <w:rPr>
                                <w:sz w:val="22"/>
                                <w:szCs w:val="22"/>
                                <w:lang w:val="en-US"/>
                              </w:rPr>
                              <w:t>3</w:t>
                            </w:r>
                            <w:r w:rsidRPr="00FE5A1E">
                              <w:rPr>
                                <w:sz w:val="22"/>
                                <w:szCs w:val="22"/>
                              </w:rPr>
                              <w:t>00; 1</w:t>
                            </w:r>
                            <w:r w:rsidRPr="00FE5A1E">
                              <w:rPr>
                                <w:sz w:val="22"/>
                                <w:szCs w:val="22"/>
                                <w:lang w:val="en-US"/>
                              </w:rPr>
                              <w:t>0</w:t>
                            </w:r>
                            <w:r w:rsidRPr="00FE5A1E">
                              <w:rPr>
                                <w:sz w:val="22"/>
                                <w:szCs w:val="22"/>
                              </w:rPr>
                              <w:t>00</w:t>
                            </w:r>
                          </w:p>
                        </w:tc>
                        <w:tc>
                          <w:tcPr>
                            <w:tcW w:w="694" w:type="pct"/>
                            <w:tcBorders>
                              <w:top w:val="single" w:sz="6" w:space="0" w:color="auto"/>
                              <w:left w:val="single" w:sz="4" w:space="0" w:color="auto"/>
                              <w:bottom w:val="single" w:sz="6" w:space="0" w:color="auto"/>
                              <w:right w:val="single" w:sz="4" w:space="0" w:color="auto"/>
                            </w:tcBorders>
                            <w:hideMark/>
                          </w:tcPr>
                          <w:p w14:paraId="04A79B50"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2CFDEC35"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2</w:t>
                            </w:r>
                            <w:r w:rsidRPr="00FE5A1E">
                              <w:rPr>
                                <w:sz w:val="22"/>
                                <w:szCs w:val="22"/>
                                <w:u w:val="single"/>
                                <w:lang w:val="en-US"/>
                              </w:rPr>
                              <w:t>3</w:t>
                            </w:r>
                            <w:r w:rsidRPr="00FE5A1E">
                              <w:rPr>
                                <w:sz w:val="22"/>
                                <w:szCs w:val="22"/>
                                <w:u w:val="single"/>
                              </w:rPr>
                              <w:t>00; 1</w:t>
                            </w:r>
                            <w:r w:rsidRPr="00FE5A1E">
                              <w:rPr>
                                <w:sz w:val="22"/>
                                <w:szCs w:val="22"/>
                                <w:u w:val="single"/>
                                <w:lang w:val="en-US"/>
                              </w:rPr>
                              <w:t>6</w:t>
                            </w:r>
                            <w:r w:rsidRPr="00FE5A1E">
                              <w:rPr>
                                <w:sz w:val="22"/>
                                <w:szCs w:val="22"/>
                                <w:u w:val="single"/>
                              </w:rPr>
                              <w:t>00; 1</w:t>
                            </w:r>
                            <w:r w:rsidRPr="00FE5A1E">
                              <w:rPr>
                                <w:sz w:val="22"/>
                                <w:szCs w:val="22"/>
                                <w:u w:val="single"/>
                                <w:lang w:val="en-US"/>
                              </w:rPr>
                              <w:t>0</w:t>
                            </w:r>
                            <w:r w:rsidRPr="00FE5A1E">
                              <w:rPr>
                                <w:sz w:val="22"/>
                                <w:szCs w:val="22"/>
                                <w:u w:val="single"/>
                              </w:rPr>
                              <w:t>00</w:t>
                            </w:r>
                          </w:p>
                          <w:p w14:paraId="245B842C"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lang w:val="en-US"/>
                              </w:rPr>
                              <w:t>7</w:t>
                            </w:r>
                            <w:r w:rsidRPr="00FE5A1E">
                              <w:rPr>
                                <w:sz w:val="22"/>
                                <w:szCs w:val="22"/>
                              </w:rPr>
                              <w:t xml:space="preserve">00; </w:t>
                            </w:r>
                            <w:r w:rsidRPr="00FE5A1E">
                              <w:rPr>
                                <w:sz w:val="22"/>
                                <w:szCs w:val="22"/>
                                <w:lang w:val="en-US"/>
                              </w:rPr>
                              <w:t>520</w:t>
                            </w:r>
                          </w:p>
                        </w:tc>
                        <w:tc>
                          <w:tcPr>
                            <w:tcW w:w="586" w:type="pct"/>
                            <w:tcBorders>
                              <w:top w:val="single" w:sz="6" w:space="0" w:color="auto"/>
                              <w:left w:val="single" w:sz="4" w:space="0" w:color="auto"/>
                              <w:bottom w:val="single" w:sz="6" w:space="0" w:color="auto"/>
                              <w:right w:val="single" w:sz="4" w:space="0" w:color="auto"/>
                            </w:tcBorders>
                            <w:hideMark/>
                          </w:tcPr>
                          <w:p w14:paraId="65EA5A6F"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6A9C34FB"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1</w:t>
                            </w:r>
                            <w:r w:rsidRPr="00FE5A1E">
                              <w:rPr>
                                <w:sz w:val="22"/>
                                <w:szCs w:val="22"/>
                                <w:u w:val="single"/>
                                <w:lang w:val="en-US"/>
                              </w:rPr>
                              <w:t>3</w:t>
                            </w:r>
                            <w:r w:rsidRPr="00FE5A1E">
                              <w:rPr>
                                <w:sz w:val="22"/>
                                <w:szCs w:val="22"/>
                                <w:u w:val="single"/>
                              </w:rPr>
                              <w:t>50; 1</w:t>
                            </w:r>
                            <w:r w:rsidRPr="00FE5A1E">
                              <w:rPr>
                                <w:sz w:val="22"/>
                                <w:szCs w:val="22"/>
                                <w:u w:val="single"/>
                                <w:lang w:val="en-US"/>
                              </w:rPr>
                              <w:t>0</w:t>
                            </w:r>
                            <w:r w:rsidRPr="00FE5A1E">
                              <w:rPr>
                                <w:sz w:val="22"/>
                                <w:szCs w:val="22"/>
                                <w:u w:val="single"/>
                              </w:rPr>
                              <w:t xml:space="preserve">00; </w:t>
                            </w:r>
                            <w:r w:rsidRPr="00FE5A1E">
                              <w:rPr>
                                <w:sz w:val="22"/>
                                <w:szCs w:val="22"/>
                                <w:u w:val="single"/>
                                <w:lang w:val="en-US"/>
                              </w:rPr>
                              <w:t>480</w:t>
                            </w:r>
                          </w:p>
                          <w:p w14:paraId="05A9672A"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lang w:val="en-US"/>
                              </w:rPr>
                              <w:t>580</w:t>
                            </w:r>
                            <w:r w:rsidRPr="00FE5A1E">
                              <w:rPr>
                                <w:sz w:val="22"/>
                                <w:szCs w:val="22"/>
                              </w:rPr>
                              <w:t xml:space="preserve">; </w:t>
                            </w:r>
                            <w:r w:rsidRPr="00FE5A1E">
                              <w:rPr>
                                <w:sz w:val="22"/>
                                <w:szCs w:val="22"/>
                                <w:lang w:val="en-US"/>
                              </w:rPr>
                              <w:t>430</w:t>
                            </w:r>
                          </w:p>
                        </w:tc>
                        <w:tc>
                          <w:tcPr>
                            <w:tcW w:w="506" w:type="pct"/>
                            <w:tcBorders>
                              <w:top w:val="single" w:sz="6" w:space="0" w:color="auto"/>
                              <w:left w:val="single" w:sz="4" w:space="0" w:color="auto"/>
                              <w:bottom w:val="single" w:sz="6" w:space="0" w:color="auto"/>
                              <w:right w:val="single" w:sz="4" w:space="0" w:color="auto"/>
                            </w:tcBorders>
                            <w:hideMark/>
                          </w:tcPr>
                          <w:p w14:paraId="4EE771E6"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200974E0"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lang w:val="en-US"/>
                              </w:rPr>
                              <w:t>740</w:t>
                            </w:r>
                            <w:r w:rsidRPr="00FE5A1E">
                              <w:rPr>
                                <w:sz w:val="22"/>
                                <w:szCs w:val="22"/>
                                <w:u w:val="single"/>
                              </w:rPr>
                              <w:t xml:space="preserve">; </w:t>
                            </w:r>
                            <w:r w:rsidRPr="00FE5A1E">
                              <w:rPr>
                                <w:sz w:val="22"/>
                                <w:szCs w:val="22"/>
                                <w:u w:val="single"/>
                                <w:lang w:val="en-US"/>
                              </w:rPr>
                              <w:t>570</w:t>
                            </w:r>
                            <w:r w:rsidRPr="00FE5A1E">
                              <w:rPr>
                                <w:sz w:val="22"/>
                                <w:szCs w:val="22"/>
                                <w:u w:val="single"/>
                              </w:rPr>
                              <w:t xml:space="preserve">; </w:t>
                            </w:r>
                            <w:r w:rsidRPr="00FE5A1E">
                              <w:rPr>
                                <w:sz w:val="22"/>
                                <w:szCs w:val="22"/>
                                <w:u w:val="single"/>
                                <w:lang w:val="en-US"/>
                              </w:rPr>
                              <w:t>480</w:t>
                            </w:r>
                          </w:p>
                          <w:p w14:paraId="25D57391"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4</w:t>
                            </w:r>
                            <w:r w:rsidRPr="00FE5A1E">
                              <w:rPr>
                                <w:sz w:val="22"/>
                                <w:szCs w:val="22"/>
                                <w:lang w:val="en-US"/>
                              </w:rPr>
                              <w:t>0</w:t>
                            </w:r>
                            <w:r w:rsidRPr="00FE5A1E">
                              <w:rPr>
                                <w:sz w:val="22"/>
                                <w:szCs w:val="22"/>
                              </w:rPr>
                              <w:t xml:space="preserve">0; </w:t>
                            </w:r>
                            <w:r w:rsidRPr="00FE5A1E">
                              <w:rPr>
                                <w:sz w:val="22"/>
                                <w:szCs w:val="22"/>
                                <w:lang w:val="en-US"/>
                              </w:rPr>
                              <w:t>370</w:t>
                            </w:r>
                          </w:p>
                        </w:tc>
                        <w:tc>
                          <w:tcPr>
                            <w:tcW w:w="541" w:type="pct"/>
                            <w:tcBorders>
                              <w:top w:val="single" w:sz="6" w:space="0" w:color="auto"/>
                              <w:left w:val="single" w:sz="4" w:space="0" w:color="auto"/>
                              <w:bottom w:val="single" w:sz="6" w:space="0" w:color="auto"/>
                              <w:right w:val="single" w:sz="4" w:space="0" w:color="auto"/>
                            </w:tcBorders>
                            <w:hideMark/>
                          </w:tcPr>
                          <w:p w14:paraId="08BF5261"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2EC7F867"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lang w:val="en-US"/>
                              </w:rPr>
                              <w:t>450</w:t>
                            </w:r>
                            <w:r w:rsidRPr="00FE5A1E">
                              <w:rPr>
                                <w:sz w:val="22"/>
                                <w:szCs w:val="22"/>
                                <w:u w:val="single"/>
                              </w:rPr>
                              <w:t>; 4</w:t>
                            </w:r>
                            <w:r w:rsidRPr="00FE5A1E">
                              <w:rPr>
                                <w:sz w:val="22"/>
                                <w:szCs w:val="22"/>
                                <w:u w:val="single"/>
                                <w:lang w:val="en-US"/>
                              </w:rPr>
                              <w:t>0</w:t>
                            </w:r>
                            <w:r w:rsidRPr="00FE5A1E">
                              <w:rPr>
                                <w:sz w:val="22"/>
                                <w:szCs w:val="22"/>
                                <w:u w:val="single"/>
                              </w:rPr>
                              <w:t xml:space="preserve">0; </w:t>
                            </w:r>
                            <w:r w:rsidRPr="00FE5A1E">
                              <w:rPr>
                                <w:sz w:val="22"/>
                                <w:szCs w:val="22"/>
                                <w:u w:val="single"/>
                                <w:lang w:val="en-US"/>
                              </w:rPr>
                              <w:t>370</w:t>
                            </w:r>
                          </w:p>
                          <w:p w14:paraId="489164DA"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3</w:t>
                            </w:r>
                            <w:r w:rsidRPr="00FE5A1E">
                              <w:rPr>
                                <w:sz w:val="22"/>
                                <w:szCs w:val="22"/>
                                <w:lang w:val="en-US"/>
                              </w:rPr>
                              <w:t>3</w:t>
                            </w:r>
                            <w:r w:rsidRPr="00FE5A1E">
                              <w:rPr>
                                <w:sz w:val="22"/>
                                <w:szCs w:val="22"/>
                              </w:rPr>
                              <w:t>0; 3</w:t>
                            </w:r>
                            <w:r w:rsidRPr="00FE5A1E">
                              <w:rPr>
                                <w:sz w:val="22"/>
                                <w:szCs w:val="22"/>
                                <w:lang w:val="en-US"/>
                              </w:rPr>
                              <w:t>1</w:t>
                            </w:r>
                            <w:r w:rsidRPr="00FE5A1E">
                              <w:rPr>
                                <w:sz w:val="22"/>
                                <w:szCs w:val="22"/>
                              </w:rPr>
                              <w:t>0</w:t>
                            </w:r>
                          </w:p>
                        </w:tc>
                      </w:tr>
                      <w:tr w:rsidR="00AC48FD" w:rsidRPr="00FE5A1E" w14:paraId="401DA04C" w14:textId="77777777" w:rsidTr="00F86E74">
                        <w:trPr>
                          <w:jc w:val="center"/>
                        </w:trPr>
                        <w:tc>
                          <w:tcPr>
                            <w:tcW w:w="1053" w:type="pct"/>
                            <w:vMerge/>
                            <w:tcBorders>
                              <w:top w:val="single" w:sz="6" w:space="0" w:color="auto"/>
                              <w:left w:val="single" w:sz="4" w:space="0" w:color="auto"/>
                              <w:bottom w:val="single" w:sz="6" w:space="0" w:color="auto"/>
                              <w:right w:val="single" w:sz="4" w:space="0" w:color="auto"/>
                            </w:tcBorders>
                            <w:vAlign w:val="center"/>
                            <w:hideMark/>
                          </w:tcPr>
                          <w:p w14:paraId="2C397E73" w14:textId="77777777" w:rsidR="00AC48FD" w:rsidRPr="00FE5A1E" w:rsidRDefault="00AC48FD" w:rsidP="00FE5A1E">
                            <w:pPr>
                              <w:spacing w:line="23" w:lineRule="atLeast"/>
                              <w:rPr>
                                <w:sz w:val="22"/>
                                <w:szCs w:val="22"/>
                              </w:rPr>
                            </w:pPr>
                          </w:p>
                        </w:tc>
                        <w:tc>
                          <w:tcPr>
                            <w:tcW w:w="973" w:type="pct"/>
                            <w:tcBorders>
                              <w:top w:val="single" w:sz="6" w:space="0" w:color="auto"/>
                              <w:left w:val="single" w:sz="4" w:space="0" w:color="auto"/>
                              <w:bottom w:val="single" w:sz="6" w:space="0" w:color="auto"/>
                              <w:right w:val="single" w:sz="4" w:space="0" w:color="auto"/>
                            </w:tcBorders>
                            <w:hideMark/>
                          </w:tcPr>
                          <w:p w14:paraId="34B4BB9F"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 xml:space="preserve">Жидкого: </w:t>
                            </w:r>
                          </w:p>
                          <w:p w14:paraId="148EA54C"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 xml:space="preserve">БГ-70/130; СГ-130/200 </w:t>
                            </w:r>
                          </w:p>
                          <w:p w14:paraId="3F68029E"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СГ-70/130; МГ-70/130</w:t>
                            </w:r>
                          </w:p>
                        </w:tc>
                        <w:tc>
                          <w:tcPr>
                            <w:tcW w:w="647" w:type="pct"/>
                            <w:tcBorders>
                              <w:top w:val="single" w:sz="6" w:space="0" w:color="auto"/>
                              <w:left w:val="single" w:sz="4" w:space="0" w:color="auto"/>
                              <w:bottom w:val="single" w:sz="6" w:space="0" w:color="auto"/>
                              <w:right w:val="single" w:sz="4" w:space="0" w:color="auto"/>
                            </w:tcBorders>
                            <w:hideMark/>
                          </w:tcPr>
                          <w:p w14:paraId="14392F1C"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70D0F220"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lang w:val="en-US"/>
                              </w:rPr>
                              <w:t>870</w:t>
                            </w:r>
                            <w:r w:rsidRPr="00FE5A1E">
                              <w:rPr>
                                <w:sz w:val="22"/>
                                <w:szCs w:val="22"/>
                                <w:u w:val="single"/>
                              </w:rPr>
                              <w:t xml:space="preserve">; </w:t>
                            </w:r>
                            <w:r w:rsidRPr="00FE5A1E">
                              <w:rPr>
                                <w:sz w:val="22"/>
                                <w:szCs w:val="22"/>
                                <w:u w:val="single"/>
                                <w:lang w:val="en-US"/>
                              </w:rPr>
                              <w:t>870</w:t>
                            </w:r>
                          </w:p>
                          <w:p w14:paraId="1AE5B53B"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lang w:val="en-US"/>
                              </w:rPr>
                              <w:t>7</w:t>
                            </w:r>
                            <w:r w:rsidRPr="00FE5A1E">
                              <w:rPr>
                                <w:sz w:val="22"/>
                                <w:szCs w:val="22"/>
                              </w:rPr>
                              <w:t xml:space="preserve">00; </w:t>
                            </w:r>
                            <w:r w:rsidRPr="00FE5A1E">
                              <w:rPr>
                                <w:sz w:val="22"/>
                                <w:szCs w:val="22"/>
                                <w:lang w:val="en-US"/>
                              </w:rPr>
                              <w:t>7</w:t>
                            </w:r>
                            <w:r w:rsidRPr="00FE5A1E">
                              <w:rPr>
                                <w:sz w:val="22"/>
                                <w:szCs w:val="22"/>
                              </w:rPr>
                              <w:t>00</w:t>
                            </w:r>
                          </w:p>
                        </w:tc>
                        <w:tc>
                          <w:tcPr>
                            <w:tcW w:w="694" w:type="pct"/>
                            <w:tcBorders>
                              <w:top w:val="single" w:sz="6" w:space="0" w:color="auto"/>
                              <w:left w:val="single" w:sz="4" w:space="0" w:color="auto"/>
                              <w:bottom w:val="single" w:sz="6" w:space="0" w:color="auto"/>
                              <w:right w:val="single" w:sz="4" w:space="0" w:color="auto"/>
                            </w:tcBorders>
                            <w:hideMark/>
                          </w:tcPr>
                          <w:p w14:paraId="796658CB"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66696512"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lang w:val="en-US"/>
                              </w:rPr>
                              <w:t>370</w:t>
                            </w:r>
                            <w:r w:rsidRPr="00FE5A1E">
                              <w:rPr>
                                <w:sz w:val="22"/>
                                <w:szCs w:val="22"/>
                                <w:u w:val="single"/>
                              </w:rPr>
                              <w:t xml:space="preserve">; </w:t>
                            </w:r>
                            <w:r w:rsidRPr="00FE5A1E">
                              <w:rPr>
                                <w:sz w:val="22"/>
                                <w:szCs w:val="22"/>
                                <w:u w:val="single"/>
                                <w:lang w:val="en-US"/>
                              </w:rPr>
                              <w:t>370</w:t>
                            </w:r>
                            <w:r w:rsidRPr="00FE5A1E">
                              <w:rPr>
                                <w:sz w:val="22"/>
                                <w:szCs w:val="22"/>
                                <w:u w:val="single"/>
                              </w:rPr>
                              <w:t xml:space="preserve"> </w:t>
                            </w:r>
                          </w:p>
                          <w:p w14:paraId="74575128"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3</w:t>
                            </w:r>
                            <w:r w:rsidRPr="00FE5A1E">
                              <w:rPr>
                                <w:sz w:val="22"/>
                                <w:szCs w:val="22"/>
                                <w:lang w:val="en-US"/>
                              </w:rPr>
                              <w:t>1</w:t>
                            </w:r>
                            <w:r w:rsidRPr="00FE5A1E">
                              <w:rPr>
                                <w:sz w:val="22"/>
                                <w:szCs w:val="22"/>
                              </w:rPr>
                              <w:t>0; 3</w:t>
                            </w:r>
                            <w:r w:rsidRPr="00FE5A1E">
                              <w:rPr>
                                <w:sz w:val="22"/>
                                <w:szCs w:val="22"/>
                                <w:lang w:val="en-US"/>
                              </w:rPr>
                              <w:t>1</w:t>
                            </w:r>
                            <w:r w:rsidRPr="00FE5A1E">
                              <w:rPr>
                                <w:sz w:val="22"/>
                                <w:szCs w:val="22"/>
                              </w:rPr>
                              <w:t>0</w:t>
                            </w:r>
                          </w:p>
                        </w:tc>
                        <w:tc>
                          <w:tcPr>
                            <w:tcW w:w="586" w:type="pct"/>
                            <w:tcBorders>
                              <w:top w:val="single" w:sz="6" w:space="0" w:color="auto"/>
                              <w:left w:val="single" w:sz="4" w:space="0" w:color="auto"/>
                              <w:bottom w:val="single" w:sz="6" w:space="0" w:color="auto"/>
                              <w:right w:val="single" w:sz="4" w:space="0" w:color="auto"/>
                            </w:tcBorders>
                            <w:hideMark/>
                          </w:tcPr>
                          <w:p w14:paraId="54D161C4"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7FA08E51"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lang w:val="en-US"/>
                              </w:rPr>
                              <w:t>350</w:t>
                            </w:r>
                            <w:r w:rsidRPr="00FE5A1E">
                              <w:rPr>
                                <w:sz w:val="22"/>
                                <w:szCs w:val="22"/>
                                <w:u w:val="single"/>
                              </w:rPr>
                              <w:t xml:space="preserve">; </w:t>
                            </w:r>
                            <w:r w:rsidRPr="00FE5A1E">
                              <w:rPr>
                                <w:sz w:val="22"/>
                                <w:szCs w:val="22"/>
                                <w:u w:val="single"/>
                                <w:lang w:val="en-US"/>
                              </w:rPr>
                              <w:t>350</w:t>
                            </w:r>
                          </w:p>
                          <w:p w14:paraId="4D80ABC4"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3</w:t>
                            </w:r>
                            <w:r w:rsidRPr="00FE5A1E">
                              <w:rPr>
                                <w:sz w:val="22"/>
                                <w:szCs w:val="22"/>
                                <w:lang w:val="en-US"/>
                              </w:rPr>
                              <w:t>0</w:t>
                            </w:r>
                            <w:r w:rsidRPr="00FE5A1E">
                              <w:rPr>
                                <w:sz w:val="22"/>
                                <w:szCs w:val="22"/>
                              </w:rPr>
                              <w:t>0; 3</w:t>
                            </w:r>
                            <w:r w:rsidRPr="00FE5A1E">
                              <w:rPr>
                                <w:sz w:val="22"/>
                                <w:szCs w:val="22"/>
                                <w:lang w:val="en-US"/>
                              </w:rPr>
                              <w:t>0</w:t>
                            </w:r>
                            <w:r w:rsidRPr="00FE5A1E">
                              <w:rPr>
                                <w:sz w:val="22"/>
                                <w:szCs w:val="22"/>
                              </w:rPr>
                              <w:t>0</w:t>
                            </w:r>
                          </w:p>
                        </w:tc>
                        <w:tc>
                          <w:tcPr>
                            <w:tcW w:w="506" w:type="pct"/>
                            <w:tcBorders>
                              <w:top w:val="single" w:sz="6" w:space="0" w:color="auto"/>
                              <w:left w:val="single" w:sz="4" w:space="0" w:color="auto"/>
                              <w:bottom w:val="single" w:sz="6" w:space="0" w:color="auto"/>
                              <w:right w:val="single" w:sz="4" w:space="0" w:color="auto"/>
                            </w:tcBorders>
                            <w:hideMark/>
                          </w:tcPr>
                          <w:p w14:paraId="5C4A5F3C"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2C346341"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3</w:t>
                            </w:r>
                            <w:r w:rsidRPr="00FE5A1E">
                              <w:rPr>
                                <w:sz w:val="22"/>
                                <w:szCs w:val="22"/>
                                <w:u w:val="single"/>
                                <w:lang w:val="en-US"/>
                              </w:rPr>
                              <w:t>0</w:t>
                            </w:r>
                            <w:r w:rsidRPr="00FE5A1E">
                              <w:rPr>
                                <w:sz w:val="22"/>
                                <w:szCs w:val="22"/>
                                <w:u w:val="single"/>
                              </w:rPr>
                              <w:t>0; 3</w:t>
                            </w:r>
                            <w:r w:rsidRPr="00FE5A1E">
                              <w:rPr>
                                <w:sz w:val="22"/>
                                <w:szCs w:val="22"/>
                                <w:u w:val="single"/>
                                <w:lang w:val="en-US"/>
                              </w:rPr>
                              <w:t>0</w:t>
                            </w:r>
                            <w:r w:rsidRPr="00FE5A1E">
                              <w:rPr>
                                <w:sz w:val="22"/>
                                <w:szCs w:val="22"/>
                                <w:u w:val="single"/>
                              </w:rPr>
                              <w:t>0</w:t>
                            </w:r>
                          </w:p>
                          <w:p w14:paraId="70D08203"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3</w:t>
                            </w:r>
                            <w:r w:rsidRPr="00FE5A1E">
                              <w:rPr>
                                <w:sz w:val="22"/>
                                <w:szCs w:val="22"/>
                                <w:lang w:val="en-US"/>
                              </w:rPr>
                              <w:t>0</w:t>
                            </w:r>
                            <w:r w:rsidRPr="00FE5A1E">
                              <w:rPr>
                                <w:sz w:val="22"/>
                                <w:szCs w:val="22"/>
                              </w:rPr>
                              <w:t>0; 3</w:t>
                            </w:r>
                            <w:r w:rsidRPr="00FE5A1E">
                              <w:rPr>
                                <w:sz w:val="22"/>
                                <w:szCs w:val="22"/>
                                <w:lang w:val="en-US"/>
                              </w:rPr>
                              <w:t>0</w:t>
                            </w:r>
                            <w:r w:rsidRPr="00FE5A1E">
                              <w:rPr>
                                <w:sz w:val="22"/>
                                <w:szCs w:val="22"/>
                              </w:rPr>
                              <w:t>0</w:t>
                            </w:r>
                          </w:p>
                        </w:tc>
                        <w:tc>
                          <w:tcPr>
                            <w:tcW w:w="541" w:type="pct"/>
                            <w:tcBorders>
                              <w:top w:val="single" w:sz="6" w:space="0" w:color="auto"/>
                              <w:left w:val="single" w:sz="4" w:space="0" w:color="auto"/>
                              <w:bottom w:val="single" w:sz="6" w:space="0" w:color="auto"/>
                              <w:right w:val="single" w:sz="4" w:space="0" w:color="auto"/>
                            </w:tcBorders>
                            <w:hideMark/>
                          </w:tcPr>
                          <w:p w14:paraId="0A189F49"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6DA36019"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3</w:t>
                            </w:r>
                            <w:r w:rsidRPr="00FE5A1E">
                              <w:rPr>
                                <w:sz w:val="22"/>
                                <w:szCs w:val="22"/>
                                <w:u w:val="single"/>
                                <w:lang w:val="en-US"/>
                              </w:rPr>
                              <w:t>0</w:t>
                            </w:r>
                            <w:r w:rsidRPr="00FE5A1E">
                              <w:rPr>
                                <w:sz w:val="22"/>
                                <w:szCs w:val="22"/>
                                <w:u w:val="single"/>
                              </w:rPr>
                              <w:t>0; 3</w:t>
                            </w:r>
                            <w:r w:rsidRPr="00FE5A1E">
                              <w:rPr>
                                <w:sz w:val="22"/>
                                <w:szCs w:val="22"/>
                                <w:u w:val="single"/>
                                <w:lang w:val="en-US"/>
                              </w:rPr>
                              <w:t>0</w:t>
                            </w:r>
                            <w:r w:rsidRPr="00FE5A1E">
                              <w:rPr>
                                <w:sz w:val="22"/>
                                <w:szCs w:val="22"/>
                                <w:u w:val="single"/>
                              </w:rPr>
                              <w:t>0</w:t>
                            </w:r>
                          </w:p>
                          <w:p w14:paraId="2FAAA235"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3</w:t>
                            </w:r>
                            <w:r w:rsidRPr="00FE5A1E">
                              <w:rPr>
                                <w:sz w:val="22"/>
                                <w:szCs w:val="22"/>
                                <w:lang w:val="en-US"/>
                              </w:rPr>
                              <w:t>0</w:t>
                            </w:r>
                            <w:r w:rsidRPr="00FE5A1E">
                              <w:rPr>
                                <w:sz w:val="22"/>
                                <w:szCs w:val="22"/>
                              </w:rPr>
                              <w:t>0; 3</w:t>
                            </w:r>
                            <w:r w:rsidRPr="00FE5A1E">
                              <w:rPr>
                                <w:sz w:val="22"/>
                                <w:szCs w:val="22"/>
                                <w:lang w:val="en-US"/>
                              </w:rPr>
                              <w:t>0</w:t>
                            </w:r>
                            <w:r w:rsidRPr="00FE5A1E">
                              <w:rPr>
                                <w:sz w:val="22"/>
                                <w:szCs w:val="22"/>
                              </w:rPr>
                              <w:t>0</w:t>
                            </w:r>
                          </w:p>
                        </w:tc>
                      </w:tr>
                      <w:tr w:rsidR="00AC48FD" w:rsidRPr="00FE5A1E" w14:paraId="461E112E" w14:textId="77777777" w:rsidTr="00F86E74">
                        <w:trPr>
                          <w:jc w:val="center"/>
                        </w:trPr>
                        <w:tc>
                          <w:tcPr>
                            <w:tcW w:w="1053" w:type="pct"/>
                            <w:tcBorders>
                              <w:top w:val="single" w:sz="6" w:space="0" w:color="auto"/>
                              <w:left w:val="single" w:sz="4" w:space="0" w:color="auto"/>
                              <w:bottom w:val="single" w:sz="6" w:space="0" w:color="auto"/>
                              <w:right w:val="single" w:sz="4" w:space="0" w:color="auto"/>
                            </w:tcBorders>
                            <w:hideMark/>
                          </w:tcPr>
                          <w:p w14:paraId="4B9B63AB" w14:textId="77777777" w:rsidR="00AC48FD" w:rsidRPr="00FE5A1E" w:rsidRDefault="00AC48FD" w:rsidP="00FE5A1E">
                            <w:pPr>
                              <w:widowControl w:val="0"/>
                              <w:autoSpaceDE w:val="0"/>
                              <w:autoSpaceDN w:val="0"/>
                              <w:adjustRightInd w:val="0"/>
                              <w:spacing w:line="23" w:lineRule="atLeast"/>
                              <w:rPr>
                                <w:sz w:val="22"/>
                                <w:szCs w:val="22"/>
                              </w:rPr>
                            </w:pPr>
                            <w:r w:rsidRPr="00FE5A1E">
                              <w:rPr>
                                <w:sz w:val="22"/>
                                <w:szCs w:val="22"/>
                              </w:rPr>
                              <w:t>Пористый и высокопористый асфальтобетон</w:t>
                            </w:r>
                          </w:p>
                        </w:tc>
                        <w:tc>
                          <w:tcPr>
                            <w:tcW w:w="973" w:type="pct"/>
                            <w:tcBorders>
                              <w:top w:val="single" w:sz="6" w:space="0" w:color="auto"/>
                              <w:left w:val="single" w:sz="4" w:space="0" w:color="auto"/>
                              <w:bottom w:val="single" w:sz="6" w:space="0" w:color="auto"/>
                              <w:right w:val="single" w:sz="4" w:space="0" w:color="auto"/>
                            </w:tcBorders>
                            <w:hideMark/>
                          </w:tcPr>
                          <w:p w14:paraId="234B6BB8"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 xml:space="preserve">Вязкого БНД и БН: </w:t>
                            </w:r>
                          </w:p>
                          <w:p w14:paraId="1F702818"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40/60; 60/90; 90/130</w:t>
                            </w:r>
                          </w:p>
                          <w:p w14:paraId="2CBEE7AD"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130/200; 200/300</w:t>
                            </w:r>
                          </w:p>
                        </w:tc>
                        <w:tc>
                          <w:tcPr>
                            <w:tcW w:w="647" w:type="pct"/>
                            <w:tcBorders>
                              <w:top w:val="single" w:sz="6" w:space="0" w:color="auto"/>
                              <w:left w:val="single" w:sz="4" w:space="0" w:color="auto"/>
                              <w:bottom w:val="single" w:sz="6" w:space="0" w:color="auto"/>
                              <w:right w:val="single" w:sz="4" w:space="0" w:color="auto"/>
                            </w:tcBorders>
                            <w:hideMark/>
                          </w:tcPr>
                          <w:p w14:paraId="32CAB236"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25239DB5"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2</w:t>
                            </w:r>
                            <w:r w:rsidRPr="00FE5A1E">
                              <w:rPr>
                                <w:sz w:val="22"/>
                                <w:szCs w:val="22"/>
                                <w:u w:val="single"/>
                                <w:lang w:val="en-US"/>
                              </w:rPr>
                              <w:t>4</w:t>
                            </w:r>
                            <w:r w:rsidRPr="00FE5A1E">
                              <w:rPr>
                                <w:sz w:val="22"/>
                                <w:szCs w:val="22"/>
                                <w:u w:val="single"/>
                              </w:rPr>
                              <w:t xml:space="preserve">00; </w:t>
                            </w:r>
                            <w:r w:rsidRPr="00FE5A1E">
                              <w:rPr>
                                <w:sz w:val="22"/>
                                <w:szCs w:val="22"/>
                                <w:u w:val="single"/>
                                <w:lang w:val="en-US"/>
                              </w:rPr>
                              <w:t>1700</w:t>
                            </w:r>
                            <w:r w:rsidRPr="00FE5A1E">
                              <w:rPr>
                                <w:sz w:val="22"/>
                                <w:szCs w:val="22"/>
                                <w:u w:val="single"/>
                              </w:rPr>
                              <w:t>; 1</w:t>
                            </w:r>
                            <w:r w:rsidRPr="00FE5A1E">
                              <w:rPr>
                                <w:sz w:val="22"/>
                                <w:szCs w:val="22"/>
                                <w:u w:val="single"/>
                                <w:lang w:val="en-US"/>
                              </w:rPr>
                              <w:t>2</w:t>
                            </w:r>
                            <w:r w:rsidRPr="00FE5A1E">
                              <w:rPr>
                                <w:sz w:val="22"/>
                                <w:szCs w:val="22"/>
                                <w:u w:val="single"/>
                              </w:rPr>
                              <w:t>00</w:t>
                            </w:r>
                          </w:p>
                          <w:p w14:paraId="6265E54B"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1</w:t>
                            </w:r>
                            <w:r w:rsidRPr="00FE5A1E">
                              <w:rPr>
                                <w:sz w:val="22"/>
                                <w:szCs w:val="22"/>
                                <w:lang w:val="en-US"/>
                              </w:rPr>
                              <w:t>0</w:t>
                            </w:r>
                            <w:r w:rsidRPr="00FE5A1E">
                              <w:rPr>
                                <w:sz w:val="22"/>
                                <w:szCs w:val="22"/>
                              </w:rPr>
                              <w:t xml:space="preserve">00; </w:t>
                            </w:r>
                            <w:r w:rsidRPr="00FE5A1E">
                              <w:rPr>
                                <w:sz w:val="22"/>
                                <w:szCs w:val="22"/>
                                <w:lang w:val="en-US"/>
                              </w:rPr>
                              <w:t>8</w:t>
                            </w:r>
                            <w:r w:rsidRPr="00FE5A1E">
                              <w:rPr>
                                <w:sz w:val="22"/>
                                <w:szCs w:val="22"/>
                              </w:rPr>
                              <w:t>50</w:t>
                            </w:r>
                          </w:p>
                        </w:tc>
                        <w:tc>
                          <w:tcPr>
                            <w:tcW w:w="694" w:type="pct"/>
                            <w:tcBorders>
                              <w:top w:val="single" w:sz="6" w:space="0" w:color="auto"/>
                              <w:left w:val="single" w:sz="4" w:space="0" w:color="auto"/>
                              <w:bottom w:val="single" w:sz="6" w:space="0" w:color="auto"/>
                              <w:right w:val="single" w:sz="4" w:space="0" w:color="auto"/>
                            </w:tcBorders>
                            <w:hideMark/>
                          </w:tcPr>
                          <w:p w14:paraId="7A1A6574"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61B312F7"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1</w:t>
                            </w:r>
                            <w:r w:rsidRPr="00FE5A1E">
                              <w:rPr>
                                <w:sz w:val="22"/>
                                <w:szCs w:val="22"/>
                                <w:u w:val="single"/>
                                <w:lang w:val="en-US"/>
                              </w:rPr>
                              <w:t>5</w:t>
                            </w:r>
                            <w:r w:rsidRPr="00FE5A1E">
                              <w:rPr>
                                <w:sz w:val="22"/>
                                <w:szCs w:val="22"/>
                                <w:u w:val="single"/>
                              </w:rPr>
                              <w:t>00; 1</w:t>
                            </w:r>
                            <w:r w:rsidRPr="00FE5A1E">
                              <w:rPr>
                                <w:sz w:val="22"/>
                                <w:szCs w:val="22"/>
                                <w:u w:val="single"/>
                                <w:lang w:val="en-US"/>
                              </w:rPr>
                              <w:t>0</w:t>
                            </w:r>
                            <w:r w:rsidRPr="00FE5A1E">
                              <w:rPr>
                                <w:sz w:val="22"/>
                                <w:szCs w:val="22"/>
                                <w:u w:val="single"/>
                              </w:rPr>
                              <w:t xml:space="preserve">00; </w:t>
                            </w:r>
                            <w:r w:rsidRPr="00FE5A1E">
                              <w:rPr>
                                <w:sz w:val="22"/>
                                <w:szCs w:val="22"/>
                                <w:u w:val="single"/>
                                <w:lang w:val="en-US"/>
                              </w:rPr>
                              <w:t>7</w:t>
                            </w:r>
                            <w:r w:rsidRPr="00FE5A1E">
                              <w:rPr>
                                <w:sz w:val="22"/>
                                <w:szCs w:val="22"/>
                                <w:u w:val="single"/>
                              </w:rPr>
                              <w:t>00</w:t>
                            </w:r>
                          </w:p>
                          <w:p w14:paraId="2DEB8970"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lang w:val="en-US"/>
                              </w:rPr>
                              <w:t>520</w:t>
                            </w:r>
                            <w:r w:rsidRPr="00FE5A1E">
                              <w:rPr>
                                <w:sz w:val="22"/>
                                <w:szCs w:val="22"/>
                              </w:rPr>
                              <w:t xml:space="preserve">; </w:t>
                            </w:r>
                            <w:r w:rsidRPr="00FE5A1E">
                              <w:rPr>
                                <w:sz w:val="22"/>
                                <w:szCs w:val="22"/>
                                <w:lang w:val="en-US"/>
                              </w:rPr>
                              <w:t>390</w:t>
                            </w:r>
                          </w:p>
                        </w:tc>
                        <w:tc>
                          <w:tcPr>
                            <w:tcW w:w="586" w:type="pct"/>
                            <w:tcBorders>
                              <w:top w:val="single" w:sz="6" w:space="0" w:color="auto"/>
                              <w:left w:val="single" w:sz="4" w:space="0" w:color="auto"/>
                              <w:bottom w:val="single" w:sz="6" w:space="0" w:color="auto"/>
                              <w:right w:val="single" w:sz="4" w:space="0" w:color="auto"/>
                            </w:tcBorders>
                            <w:hideMark/>
                          </w:tcPr>
                          <w:p w14:paraId="40046342"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03609F17"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lang w:val="en-US"/>
                              </w:rPr>
                              <w:t>780</w:t>
                            </w:r>
                            <w:r w:rsidRPr="00FE5A1E">
                              <w:rPr>
                                <w:sz w:val="22"/>
                                <w:szCs w:val="22"/>
                                <w:u w:val="single"/>
                              </w:rPr>
                              <w:t xml:space="preserve">; </w:t>
                            </w:r>
                            <w:r w:rsidRPr="00FE5A1E">
                              <w:rPr>
                                <w:sz w:val="22"/>
                                <w:szCs w:val="22"/>
                                <w:u w:val="single"/>
                                <w:lang w:val="en-US"/>
                              </w:rPr>
                              <w:t>6</w:t>
                            </w:r>
                            <w:r w:rsidRPr="00FE5A1E">
                              <w:rPr>
                                <w:sz w:val="22"/>
                                <w:szCs w:val="22"/>
                                <w:u w:val="single"/>
                              </w:rPr>
                              <w:t xml:space="preserve">00; </w:t>
                            </w:r>
                            <w:r w:rsidRPr="00FE5A1E">
                              <w:rPr>
                                <w:sz w:val="22"/>
                                <w:szCs w:val="22"/>
                                <w:u w:val="single"/>
                                <w:lang w:val="en-US"/>
                              </w:rPr>
                              <w:t>440</w:t>
                            </w:r>
                          </w:p>
                          <w:p w14:paraId="2CC3ED1B"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lang w:val="en-US"/>
                              </w:rPr>
                              <w:t>350</w:t>
                            </w:r>
                            <w:r w:rsidRPr="00FE5A1E">
                              <w:rPr>
                                <w:sz w:val="22"/>
                                <w:szCs w:val="22"/>
                              </w:rPr>
                              <w:t>; 3</w:t>
                            </w:r>
                            <w:r w:rsidRPr="00FE5A1E">
                              <w:rPr>
                                <w:sz w:val="22"/>
                                <w:szCs w:val="22"/>
                                <w:lang w:val="en-US"/>
                              </w:rPr>
                              <w:t>0</w:t>
                            </w:r>
                            <w:r w:rsidRPr="00FE5A1E">
                              <w:rPr>
                                <w:sz w:val="22"/>
                                <w:szCs w:val="22"/>
                              </w:rPr>
                              <w:t>0</w:t>
                            </w:r>
                          </w:p>
                        </w:tc>
                        <w:tc>
                          <w:tcPr>
                            <w:tcW w:w="506" w:type="pct"/>
                            <w:tcBorders>
                              <w:top w:val="single" w:sz="6" w:space="0" w:color="auto"/>
                              <w:left w:val="single" w:sz="4" w:space="0" w:color="auto"/>
                              <w:bottom w:val="single" w:sz="6" w:space="0" w:color="auto"/>
                              <w:right w:val="single" w:sz="4" w:space="0" w:color="auto"/>
                            </w:tcBorders>
                            <w:hideMark/>
                          </w:tcPr>
                          <w:p w14:paraId="736BDDAD"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0C2430E2"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lang w:val="en-US"/>
                              </w:rPr>
                              <w:t>470</w:t>
                            </w:r>
                            <w:r w:rsidRPr="00FE5A1E">
                              <w:rPr>
                                <w:sz w:val="22"/>
                                <w:szCs w:val="22"/>
                                <w:u w:val="single"/>
                              </w:rPr>
                              <w:t>; 4</w:t>
                            </w:r>
                            <w:r w:rsidRPr="00FE5A1E">
                              <w:rPr>
                                <w:sz w:val="22"/>
                                <w:szCs w:val="22"/>
                                <w:u w:val="single"/>
                                <w:lang w:val="en-US"/>
                              </w:rPr>
                              <w:t>0</w:t>
                            </w:r>
                            <w:r w:rsidRPr="00FE5A1E">
                              <w:rPr>
                                <w:sz w:val="22"/>
                                <w:szCs w:val="22"/>
                                <w:u w:val="single"/>
                              </w:rPr>
                              <w:t>0; 3</w:t>
                            </w:r>
                            <w:r w:rsidRPr="00FE5A1E">
                              <w:rPr>
                                <w:sz w:val="22"/>
                                <w:szCs w:val="22"/>
                                <w:u w:val="single"/>
                                <w:lang w:val="en-US"/>
                              </w:rPr>
                              <w:t>3</w:t>
                            </w:r>
                            <w:r w:rsidRPr="00FE5A1E">
                              <w:rPr>
                                <w:sz w:val="22"/>
                                <w:szCs w:val="22"/>
                                <w:u w:val="single"/>
                              </w:rPr>
                              <w:t>0</w:t>
                            </w:r>
                          </w:p>
                          <w:p w14:paraId="63740B77"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3</w:t>
                            </w:r>
                            <w:r w:rsidRPr="00FE5A1E">
                              <w:rPr>
                                <w:sz w:val="22"/>
                                <w:szCs w:val="22"/>
                                <w:lang w:val="en-US"/>
                              </w:rPr>
                              <w:t>0</w:t>
                            </w:r>
                            <w:r w:rsidRPr="00FE5A1E">
                              <w:rPr>
                                <w:sz w:val="22"/>
                                <w:szCs w:val="22"/>
                              </w:rPr>
                              <w:t xml:space="preserve">0; </w:t>
                            </w:r>
                            <w:r w:rsidRPr="00FE5A1E">
                              <w:rPr>
                                <w:sz w:val="22"/>
                                <w:szCs w:val="22"/>
                                <w:lang w:val="en-US"/>
                              </w:rPr>
                              <w:t>290</w:t>
                            </w:r>
                          </w:p>
                        </w:tc>
                        <w:tc>
                          <w:tcPr>
                            <w:tcW w:w="541" w:type="pct"/>
                            <w:tcBorders>
                              <w:top w:val="single" w:sz="6" w:space="0" w:color="auto"/>
                              <w:left w:val="single" w:sz="4" w:space="0" w:color="auto"/>
                              <w:bottom w:val="single" w:sz="6" w:space="0" w:color="auto"/>
                              <w:right w:val="single" w:sz="4" w:space="0" w:color="auto"/>
                            </w:tcBorders>
                            <w:hideMark/>
                          </w:tcPr>
                          <w:p w14:paraId="75E8CB5D" w14:textId="77777777" w:rsidR="00AC48FD" w:rsidRPr="00FE5A1E" w:rsidRDefault="00AC48FD" w:rsidP="00FE5A1E">
                            <w:pPr>
                              <w:widowControl w:val="0"/>
                              <w:autoSpaceDE w:val="0"/>
                              <w:autoSpaceDN w:val="0"/>
                              <w:adjustRightInd w:val="0"/>
                              <w:spacing w:line="23" w:lineRule="atLeast"/>
                              <w:jc w:val="center"/>
                              <w:rPr>
                                <w:sz w:val="22"/>
                                <w:szCs w:val="22"/>
                                <w:u w:val="single"/>
                              </w:rPr>
                            </w:pPr>
                          </w:p>
                          <w:p w14:paraId="7ECEA7A4"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u w:val="single"/>
                              </w:rPr>
                              <w:t>3</w:t>
                            </w:r>
                            <w:r w:rsidRPr="00FE5A1E">
                              <w:rPr>
                                <w:sz w:val="22"/>
                                <w:szCs w:val="22"/>
                                <w:u w:val="single"/>
                                <w:lang w:val="en-US"/>
                              </w:rPr>
                              <w:t>4</w:t>
                            </w:r>
                            <w:r w:rsidRPr="00FE5A1E">
                              <w:rPr>
                                <w:sz w:val="22"/>
                                <w:szCs w:val="22"/>
                                <w:u w:val="single"/>
                              </w:rPr>
                              <w:t>0; 3</w:t>
                            </w:r>
                            <w:r w:rsidRPr="00FE5A1E">
                              <w:rPr>
                                <w:sz w:val="22"/>
                                <w:szCs w:val="22"/>
                                <w:u w:val="single"/>
                                <w:lang w:val="en-US"/>
                              </w:rPr>
                              <w:t>1</w:t>
                            </w:r>
                            <w:r w:rsidRPr="00FE5A1E">
                              <w:rPr>
                                <w:sz w:val="22"/>
                                <w:szCs w:val="22"/>
                                <w:u w:val="single"/>
                              </w:rPr>
                              <w:t>0; 3</w:t>
                            </w:r>
                            <w:r w:rsidRPr="00FE5A1E">
                              <w:rPr>
                                <w:sz w:val="22"/>
                                <w:szCs w:val="22"/>
                                <w:u w:val="single"/>
                                <w:lang w:val="en-US"/>
                              </w:rPr>
                              <w:t>0</w:t>
                            </w:r>
                            <w:r w:rsidRPr="00FE5A1E">
                              <w:rPr>
                                <w:sz w:val="22"/>
                                <w:szCs w:val="22"/>
                                <w:u w:val="single"/>
                              </w:rPr>
                              <w:t>0</w:t>
                            </w:r>
                          </w:p>
                          <w:p w14:paraId="59023E54"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3</w:t>
                            </w:r>
                            <w:r w:rsidRPr="00FE5A1E">
                              <w:rPr>
                                <w:sz w:val="22"/>
                                <w:szCs w:val="22"/>
                                <w:lang w:val="en-US"/>
                              </w:rPr>
                              <w:t>0</w:t>
                            </w:r>
                            <w:r w:rsidRPr="00FE5A1E">
                              <w:rPr>
                                <w:sz w:val="22"/>
                                <w:szCs w:val="22"/>
                              </w:rPr>
                              <w:t xml:space="preserve">0; </w:t>
                            </w:r>
                            <w:r w:rsidRPr="00FE5A1E">
                              <w:rPr>
                                <w:sz w:val="22"/>
                                <w:szCs w:val="22"/>
                                <w:lang w:val="en-US"/>
                              </w:rPr>
                              <w:t>290</w:t>
                            </w:r>
                          </w:p>
                        </w:tc>
                      </w:tr>
                      <w:tr w:rsidR="00AC48FD" w:rsidRPr="00FE5A1E" w14:paraId="0B4BD76E" w14:textId="77777777" w:rsidTr="00F86E74">
                        <w:trPr>
                          <w:jc w:val="center"/>
                        </w:trPr>
                        <w:tc>
                          <w:tcPr>
                            <w:tcW w:w="1053" w:type="pct"/>
                            <w:tcBorders>
                              <w:top w:val="single" w:sz="6" w:space="0" w:color="auto"/>
                              <w:left w:val="single" w:sz="4" w:space="0" w:color="auto"/>
                              <w:right w:val="single" w:sz="4" w:space="0" w:color="auto"/>
                            </w:tcBorders>
                            <w:hideMark/>
                          </w:tcPr>
                          <w:p w14:paraId="0A85E46F" w14:textId="77777777" w:rsidR="00AC48FD" w:rsidRPr="00FE5A1E" w:rsidRDefault="00AC48FD" w:rsidP="00FE5A1E">
                            <w:pPr>
                              <w:widowControl w:val="0"/>
                              <w:autoSpaceDE w:val="0"/>
                              <w:autoSpaceDN w:val="0"/>
                              <w:adjustRightInd w:val="0"/>
                              <w:spacing w:line="23" w:lineRule="atLeast"/>
                              <w:jc w:val="both"/>
                              <w:rPr>
                                <w:sz w:val="22"/>
                                <w:szCs w:val="22"/>
                              </w:rPr>
                            </w:pPr>
                            <w:r w:rsidRPr="00FE5A1E">
                              <w:rPr>
                                <w:sz w:val="22"/>
                                <w:szCs w:val="22"/>
                              </w:rPr>
                              <w:t xml:space="preserve">Асфальтобетоны холодные: </w:t>
                            </w:r>
                          </w:p>
                        </w:tc>
                        <w:tc>
                          <w:tcPr>
                            <w:tcW w:w="973" w:type="pct"/>
                            <w:tcBorders>
                              <w:top w:val="single" w:sz="6" w:space="0" w:color="auto"/>
                              <w:left w:val="single" w:sz="4" w:space="0" w:color="auto"/>
                              <w:right w:val="single" w:sz="4" w:space="0" w:color="auto"/>
                            </w:tcBorders>
                          </w:tcPr>
                          <w:p w14:paraId="4D993E2E" w14:textId="77777777" w:rsidR="00AC48FD" w:rsidRPr="00FE5A1E" w:rsidRDefault="00AC48FD" w:rsidP="00FE5A1E">
                            <w:pPr>
                              <w:widowControl w:val="0"/>
                              <w:autoSpaceDE w:val="0"/>
                              <w:autoSpaceDN w:val="0"/>
                              <w:adjustRightInd w:val="0"/>
                              <w:spacing w:line="23" w:lineRule="atLeast"/>
                              <w:jc w:val="center"/>
                              <w:rPr>
                                <w:sz w:val="22"/>
                                <w:szCs w:val="22"/>
                              </w:rPr>
                            </w:pPr>
                          </w:p>
                        </w:tc>
                        <w:tc>
                          <w:tcPr>
                            <w:tcW w:w="647" w:type="pct"/>
                            <w:tcBorders>
                              <w:top w:val="single" w:sz="6" w:space="0" w:color="auto"/>
                              <w:left w:val="single" w:sz="4" w:space="0" w:color="auto"/>
                              <w:right w:val="single" w:sz="4" w:space="0" w:color="auto"/>
                            </w:tcBorders>
                          </w:tcPr>
                          <w:p w14:paraId="0AF34BF9" w14:textId="77777777" w:rsidR="00AC48FD" w:rsidRPr="00FE5A1E" w:rsidRDefault="00AC48FD" w:rsidP="00FE5A1E">
                            <w:pPr>
                              <w:widowControl w:val="0"/>
                              <w:autoSpaceDE w:val="0"/>
                              <w:autoSpaceDN w:val="0"/>
                              <w:adjustRightInd w:val="0"/>
                              <w:spacing w:line="23" w:lineRule="atLeast"/>
                              <w:jc w:val="center"/>
                              <w:rPr>
                                <w:sz w:val="22"/>
                                <w:szCs w:val="22"/>
                              </w:rPr>
                            </w:pPr>
                          </w:p>
                        </w:tc>
                        <w:tc>
                          <w:tcPr>
                            <w:tcW w:w="694" w:type="pct"/>
                            <w:tcBorders>
                              <w:top w:val="single" w:sz="6" w:space="0" w:color="auto"/>
                              <w:left w:val="single" w:sz="4" w:space="0" w:color="auto"/>
                              <w:right w:val="single" w:sz="4" w:space="0" w:color="auto"/>
                            </w:tcBorders>
                          </w:tcPr>
                          <w:p w14:paraId="32B63A18" w14:textId="77777777" w:rsidR="00AC48FD" w:rsidRPr="00FE5A1E" w:rsidRDefault="00AC48FD" w:rsidP="00FE5A1E">
                            <w:pPr>
                              <w:widowControl w:val="0"/>
                              <w:autoSpaceDE w:val="0"/>
                              <w:autoSpaceDN w:val="0"/>
                              <w:adjustRightInd w:val="0"/>
                              <w:spacing w:line="23" w:lineRule="atLeast"/>
                              <w:jc w:val="center"/>
                              <w:rPr>
                                <w:sz w:val="22"/>
                                <w:szCs w:val="22"/>
                              </w:rPr>
                            </w:pPr>
                          </w:p>
                        </w:tc>
                        <w:tc>
                          <w:tcPr>
                            <w:tcW w:w="586" w:type="pct"/>
                            <w:tcBorders>
                              <w:top w:val="single" w:sz="6" w:space="0" w:color="auto"/>
                              <w:left w:val="single" w:sz="4" w:space="0" w:color="auto"/>
                              <w:right w:val="single" w:sz="4" w:space="0" w:color="auto"/>
                            </w:tcBorders>
                          </w:tcPr>
                          <w:p w14:paraId="13DF6BC2" w14:textId="77777777" w:rsidR="00AC48FD" w:rsidRPr="00FE5A1E" w:rsidRDefault="00AC48FD" w:rsidP="00FE5A1E">
                            <w:pPr>
                              <w:widowControl w:val="0"/>
                              <w:autoSpaceDE w:val="0"/>
                              <w:autoSpaceDN w:val="0"/>
                              <w:adjustRightInd w:val="0"/>
                              <w:spacing w:line="23" w:lineRule="atLeast"/>
                              <w:jc w:val="center"/>
                              <w:rPr>
                                <w:sz w:val="22"/>
                                <w:szCs w:val="22"/>
                              </w:rPr>
                            </w:pPr>
                          </w:p>
                        </w:tc>
                        <w:tc>
                          <w:tcPr>
                            <w:tcW w:w="506" w:type="pct"/>
                            <w:tcBorders>
                              <w:top w:val="single" w:sz="6" w:space="0" w:color="auto"/>
                              <w:left w:val="single" w:sz="4" w:space="0" w:color="auto"/>
                              <w:right w:val="single" w:sz="4" w:space="0" w:color="auto"/>
                            </w:tcBorders>
                          </w:tcPr>
                          <w:p w14:paraId="7D35BE6D" w14:textId="77777777" w:rsidR="00AC48FD" w:rsidRPr="00FE5A1E" w:rsidRDefault="00AC48FD" w:rsidP="00FE5A1E">
                            <w:pPr>
                              <w:widowControl w:val="0"/>
                              <w:autoSpaceDE w:val="0"/>
                              <w:autoSpaceDN w:val="0"/>
                              <w:adjustRightInd w:val="0"/>
                              <w:spacing w:line="23" w:lineRule="atLeast"/>
                              <w:jc w:val="center"/>
                              <w:rPr>
                                <w:sz w:val="22"/>
                                <w:szCs w:val="22"/>
                              </w:rPr>
                            </w:pPr>
                          </w:p>
                        </w:tc>
                        <w:tc>
                          <w:tcPr>
                            <w:tcW w:w="541" w:type="pct"/>
                            <w:tcBorders>
                              <w:top w:val="single" w:sz="6" w:space="0" w:color="auto"/>
                              <w:left w:val="single" w:sz="4" w:space="0" w:color="auto"/>
                              <w:right w:val="single" w:sz="4" w:space="0" w:color="auto"/>
                            </w:tcBorders>
                          </w:tcPr>
                          <w:p w14:paraId="11D74A58" w14:textId="77777777" w:rsidR="00AC48FD" w:rsidRPr="00FE5A1E" w:rsidRDefault="00AC48FD" w:rsidP="00FE5A1E">
                            <w:pPr>
                              <w:widowControl w:val="0"/>
                              <w:autoSpaceDE w:val="0"/>
                              <w:autoSpaceDN w:val="0"/>
                              <w:adjustRightInd w:val="0"/>
                              <w:spacing w:line="23" w:lineRule="atLeast"/>
                              <w:jc w:val="center"/>
                              <w:rPr>
                                <w:sz w:val="22"/>
                                <w:szCs w:val="22"/>
                              </w:rPr>
                            </w:pPr>
                          </w:p>
                        </w:tc>
                      </w:tr>
                      <w:tr w:rsidR="00AC48FD" w:rsidRPr="00FE5A1E" w14:paraId="096F9340" w14:textId="77777777" w:rsidTr="00F86E74">
                        <w:trPr>
                          <w:jc w:val="center"/>
                        </w:trPr>
                        <w:tc>
                          <w:tcPr>
                            <w:tcW w:w="1053" w:type="pct"/>
                            <w:tcBorders>
                              <w:left w:val="single" w:sz="4" w:space="0" w:color="auto"/>
                              <w:bottom w:val="nil"/>
                              <w:right w:val="single" w:sz="4" w:space="0" w:color="auto"/>
                            </w:tcBorders>
                          </w:tcPr>
                          <w:p w14:paraId="7794590B" w14:textId="77777777" w:rsidR="00AC48FD" w:rsidRPr="00FE5A1E" w:rsidRDefault="00AC48FD" w:rsidP="00FE5A1E">
                            <w:pPr>
                              <w:widowControl w:val="0"/>
                              <w:autoSpaceDE w:val="0"/>
                              <w:autoSpaceDN w:val="0"/>
                              <w:adjustRightInd w:val="0"/>
                              <w:spacing w:line="23" w:lineRule="atLeast"/>
                              <w:jc w:val="center"/>
                              <w:rPr>
                                <w:sz w:val="22"/>
                                <w:szCs w:val="22"/>
                              </w:rPr>
                            </w:pPr>
                            <w:proofErr w:type="spellStart"/>
                            <w:r w:rsidRPr="00FE5A1E">
                              <w:rPr>
                                <w:sz w:val="22"/>
                                <w:szCs w:val="22"/>
                              </w:rPr>
                              <w:t>Б</w:t>
                            </w:r>
                            <w:r w:rsidRPr="00FE5A1E">
                              <w:rPr>
                                <w:sz w:val="22"/>
                                <w:szCs w:val="22"/>
                                <w:vertAlign w:val="subscript"/>
                              </w:rPr>
                              <w:t>х</w:t>
                            </w:r>
                            <w:proofErr w:type="spellEnd"/>
                          </w:p>
                        </w:tc>
                        <w:tc>
                          <w:tcPr>
                            <w:tcW w:w="973" w:type="pct"/>
                            <w:tcBorders>
                              <w:left w:val="single" w:sz="4" w:space="0" w:color="auto"/>
                              <w:bottom w:val="nil"/>
                              <w:right w:val="single" w:sz="4" w:space="0" w:color="auto"/>
                            </w:tcBorders>
                          </w:tcPr>
                          <w:p w14:paraId="11290325"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647" w:type="pct"/>
                            <w:tcBorders>
                              <w:left w:val="single" w:sz="4" w:space="0" w:color="auto"/>
                              <w:bottom w:val="nil"/>
                              <w:right w:val="single" w:sz="4" w:space="0" w:color="auto"/>
                            </w:tcBorders>
                          </w:tcPr>
                          <w:p w14:paraId="6D6A5790"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1</w:t>
                            </w:r>
                            <w:r w:rsidRPr="00FE5A1E">
                              <w:rPr>
                                <w:sz w:val="22"/>
                                <w:szCs w:val="22"/>
                                <w:lang w:val="en-US"/>
                              </w:rPr>
                              <w:t>1</w:t>
                            </w:r>
                            <w:r w:rsidRPr="00FE5A1E">
                              <w:rPr>
                                <w:sz w:val="22"/>
                                <w:szCs w:val="22"/>
                              </w:rPr>
                              <w:t>00</w:t>
                            </w:r>
                          </w:p>
                        </w:tc>
                        <w:tc>
                          <w:tcPr>
                            <w:tcW w:w="694" w:type="pct"/>
                            <w:tcBorders>
                              <w:left w:val="single" w:sz="4" w:space="0" w:color="auto"/>
                              <w:bottom w:val="nil"/>
                              <w:right w:val="single" w:sz="4" w:space="0" w:color="auto"/>
                            </w:tcBorders>
                          </w:tcPr>
                          <w:p w14:paraId="23AE2733"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86" w:type="pct"/>
                            <w:tcBorders>
                              <w:left w:val="single" w:sz="4" w:space="0" w:color="auto"/>
                              <w:bottom w:val="nil"/>
                              <w:right w:val="single" w:sz="4" w:space="0" w:color="auto"/>
                            </w:tcBorders>
                          </w:tcPr>
                          <w:p w14:paraId="6B229AFA"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06" w:type="pct"/>
                            <w:tcBorders>
                              <w:left w:val="single" w:sz="4" w:space="0" w:color="auto"/>
                              <w:bottom w:val="nil"/>
                              <w:right w:val="single" w:sz="4" w:space="0" w:color="auto"/>
                            </w:tcBorders>
                          </w:tcPr>
                          <w:p w14:paraId="29A065A7"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41" w:type="pct"/>
                            <w:tcBorders>
                              <w:left w:val="single" w:sz="4" w:space="0" w:color="auto"/>
                              <w:bottom w:val="nil"/>
                              <w:right w:val="single" w:sz="4" w:space="0" w:color="auto"/>
                            </w:tcBorders>
                          </w:tcPr>
                          <w:p w14:paraId="096882D3"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r>
                      <w:tr w:rsidR="00AC48FD" w:rsidRPr="00FE5A1E" w14:paraId="42F8BB61" w14:textId="77777777" w:rsidTr="00F86E74">
                        <w:trPr>
                          <w:jc w:val="center"/>
                        </w:trPr>
                        <w:tc>
                          <w:tcPr>
                            <w:tcW w:w="1053" w:type="pct"/>
                            <w:tcBorders>
                              <w:top w:val="nil"/>
                              <w:left w:val="single" w:sz="4" w:space="0" w:color="auto"/>
                              <w:bottom w:val="nil"/>
                              <w:right w:val="single" w:sz="4" w:space="0" w:color="auto"/>
                            </w:tcBorders>
                            <w:hideMark/>
                          </w:tcPr>
                          <w:p w14:paraId="1870B360" w14:textId="77777777" w:rsidR="00AC48FD" w:rsidRPr="00FE5A1E" w:rsidRDefault="00AC48FD" w:rsidP="00FE5A1E">
                            <w:pPr>
                              <w:widowControl w:val="0"/>
                              <w:autoSpaceDE w:val="0"/>
                              <w:autoSpaceDN w:val="0"/>
                              <w:adjustRightInd w:val="0"/>
                              <w:spacing w:line="23" w:lineRule="atLeast"/>
                              <w:jc w:val="center"/>
                              <w:rPr>
                                <w:sz w:val="22"/>
                                <w:szCs w:val="22"/>
                              </w:rPr>
                            </w:pPr>
                            <w:proofErr w:type="spellStart"/>
                            <w:r w:rsidRPr="00FE5A1E">
                              <w:rPr>
                                <w:sz w:val="22"/>
                                <w:szCs w:val="22"/>
                              </w:rPr>
                              <w:t>В</w:t>
                            </w:r>
                            <w:r w:rsidRPr="00FE5A1E">
                              <w:rPr>
                                <w:sz w:val="22"/>
                                <w:szCs w:val="22"/>
                                <w:vertAlign w:val="subscript"/>
                              </w:rPr>
                              <w:t>х</w:t>
                            </w:r>
                            <w:proofErr w:type="spellEnd"/>
                          </w:p>
                        </w:tc>
                        <w:tc>
                          <w:tcPr>
                            <w:tcW w:w="973" w:type="pct"/>
                            <w:tcBorders>
                              <w:top w:val="nil"/>
                              <w:left w:val="single" w:sz="4" w:space="0" w:color="auto"/>
                              <w:bottom w:val="nil"/>
                              <w:right w:val="single" w:sz="4" w:space="0" w:color="auto"/>
                            </w:tcBorders>
                            <w:hideMark/>
                          </w:tcPr>
                          <w:p w14:paraId="369E3B66"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647" w:type="pct"/>
                            <w:tcBorders>
                              <w:top w:val="nil"/>
                              <w:left w:val="single" w:sz="4" w:space="0" w:color="auto"/>
                              <w:bottom w:val="nil"/>
                              <w:right w:val="single" w:sz="4" w:space="0" w:color="auto"/>
                            </w:tcBorders>
                            <w:hideMark/>
                          </w:tcPr>
                          <w:p w14:paraId="6F598381"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1</w:t>
                            </w:r>
                            <w:r w:rsidRPr="00FE5A1E">
                              <w:rPr>
                                <w:sz w:val="22"/>
                                <w:szCs w:val="22"/>
                                <w:lang w:val="en-US"/>
                              </w:rPr>
                              <w:t>0</w:t>
                            </w:r>
                            <w:r w:rsidRPr="00FE5A1E">
                              <w:rPr>
                                <w:sz w:val="22"/>
                                <w:szCs w:val="22"/>
                              </w:rPr>
                              <w:t>00</w:t>
                            </w:r>
                          </w:p>
                        </w:tc>
                        <w:tc>
                          <w:tcPr>
                            <w:tcW w:w="694" w:type="pct"/>
                            <w:tcBorders>
                              <w:top w:val="nil"/>
                              <w:left w:val="single" w:sz="4" w:space="0" w:color="auto"/>
                              <w:bottom w:val="nil"/>
                              <w:right w:val="single" w:sz="4" w:space="0" w:color="auto"/>
                            </w:tcBorders>
                            <w:hideMark/>
                          </w:tcPr>
                          <w:p w14:paraId="5816E8B1"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86" w:type="pct"/>
                            <w:tcBorders>
                              <w:top w:val="nil"/>
                              <w:left w:val="single" w:sz="4" w:space="0" w:color="auto"/>
                              <w:bottom w:val="nil"/>
                              <w:right w:val="single" w:sz="4" w:space="0" w:color="auto"/>
                            </w:tcBorders>
                            <w:hideMark/>
                          </w:tcPr>
                          <w:p w14:paraId="01E9BFD2"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06" w:type="pct"/>
                            <w:tcBorders>
                              <w:top w:val="nil"/>
                              <w:left w:val="single" w:sz="4" w:space="0" w:color="auto"/>
                              <w:bottom w:val="nil"/>
                              <w:right w:val="single" w:sz="4" w:space="0" w:color="auto"/>
                            </w:tcBorders>
                            <w:hideMark/>
                          </w:tcPr>
                          <w:p w14:paraId="7F7095E1"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41" w:type="pct"/>
                            <w:tcBorders>
                              <w:top w:val="nil"/>
                              <w:left w:val="single" w:sz="4" w:space="0" w:color="auto"/>
                              <w:bottom w:val="nil"/>
                              <w:right w:val="single" w:sz="4" w:space="0" w:color="auto"/>
                            </w:tcBorders>
                            <w:hideMark/>
                          </w:tcPr>
                          <w:p w14:paraId="1D32DA98"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r>
                      <w:tr w:rsidR="00AC48FD" w:rsidRPr="00FE5A1E" w14:paraId="1D2A609E" w14:textId="77777777" w:rsidTr="00F86E74">
                        <w:trPr>
                          <w:jc w:val="center"/>
                        </w:trPr>
                        <w:tc>
                          <w:tcPr>
                            <w:tcW w:w="1053" w:type="pct"/>
                            <w:tcBorders>
                              <w:top w:val="nil"/>
                              <w:left w:val="single" w:sz="4" w:space="0" w:color="auto"/>
                              <w:bottom w:val="nil"/>
                              <w:right w:val="single" w:sz="4" w:space="0" w:color="auto"/>
                            </w:tcBorders>
                            <w:hideMark/>
                          </w:tcPr>
                          <w:p w14:paraId="5B3960FD" w14:textId="77777777" w:rsidR="00AC48FD" w:rsidRPr="00FE5A1E" w:rsidRDefault="00AC48FD" w:rsidP="00FE5A1E">
                            <w:pPr>
                              <w:widowControl w:val="0"/>
                              <w:autoSpaceDE w:val="0"/>
                              <w:autoSpaceDN w:val="0"/>
                              <w:adjustRightInd w:val="0"/>
                              <w:spacing w:line="23" w:lineRule="atLeast"/>
                              <w:jc w:val="center"/>
                              <w:rPr>
                                <w:sz w:val="22"/>
                                <w:szCs w:val="22"/>
                              </w:rPr>
                            </w:pPr>
                            <w:proofErr w:type="spellStart"/>
                            <w:r w:rsidRPr="00FE5A1E">
                              <w:rPr>
                                <w:sz w:val="22"/>
                                <w:szCs w:val="22"/>
                              </w:rPr>
                              <w:t>Г</w:t>
                            </w:r>
                            <w:r w:rsidRPr="00FE5A1E">
                              <w:rPr>
                                <w:sz w:val="22"/>
                                <w:szCs w:val="22"/>
                                <w:vertAlign w:val="subscript"/>
                              </w:rPr>
                              <w:t>х</w:t>
                            </w:r>
                            <w:proofErr w:type="spellEnd"/>
                          </w:p>
                        </w:tc>
                        <w:tc>
                          <w:tcPr>
                            <w:tcW w:w="973" w:type="pct"/>
                            <w:tcBorders>
                              <w:top w:val="nil"/>
                              <w:left w:val="single" w:sz="4" w:space="0" w:color="auto"/>
                              <w:bottom w:val="nil"/>
                              <w:right w:val="single" w:sz="4" w:space="0" w:color="auto"/>
                            </w:tcBorders>
                            <w:hideMark/>
                          </w:tcPr>
                          <w:p w14:paraId="434AA134"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647" w:type="pct"/>
                            <w:tcBorders>
                              <w:top w:val="nil"/>
                              <w:left w:val="single" w:sz="4" w:space="0" w:color="auto"/>
                              <w:bottom w:val="nil"/>
                              <w:right w:val="single" w:sz="4" w:space="0" w:color="auto"/>
                            </w:tcBorders>
                            <w:hideMark/>
                          </w:tcPr>
                          <w:p w14:paraId="211712D2"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lang w:val="en-US"/>
                              </w:rPr>
                              <w:t>780</w:t>
                            </w:r>
                          </w:p>
                        </w:tc>
                        <w:tc>
                          <w:tcPr>
                            <w:tcW w:w="694" w:type="pct"/>
                            <w:tcBorders>
                              <w:top w:val="nil"/>
                              <w:left w:val="single" w:sz="4" w:space="0" w:color="auto"/>
                              <w:bottom w:val="nil"/>
                              <w:right w:val="single" w:sz="4" w:space="0" w:color="auto"/>
                            </w:tcBorders>
                            <w:hideMark/>
                          </w:tcPr>
                          <w:p w14:paraId="0D39CE58"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86" w:type="pct"/>
                            <w:tcBorders>
                              <w:top w:val="nil"/>
                              <w:left w:val="single" w:sz="4" w:space="0" w:color="auto"/>
                              <w:bottom w:val="nil"/>
                              <w:right w:val="single" w:sz="4" w:space="0" w:color="auto"/>
                            </w:tcBorders>
                            <w:hideMark/>
                          </w:tcPr>
                          <w:p w14:paraId="7DADC774"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06" w:type="pct"/>
                            <w:tcBorders>
                              <w:top w:val="nil"/>
                              <w:left w:val="single" w:sz="4" w:space="0" w:color="auto"/>
                              <w:bottom w:val="nil"/>
                              <w:right w:val="single" w:sz="4" w:space="0" w:color="auto"/>
                            </w:tcBorders>
                            <w:hideMark/>
                          </w:tcPr>
                          <w:p w14:paraId="0EC9A3E8"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41" w:type="pct"/>
                            <w:tcBorders>
                              <w:top w:val="nil"/>
                              <w:left w:val="single" w:sz="4" w:space="0" w:color="auto"/>
                              <w:bottom w:val="nil"/>
                              <w:right w:val="single" w:sz="4" w:space="0" w:color="auto"/>
                            </w:tcBorders>
                            <w:hideMark/>
                          </w:tcPr>
                          <w:p w14:paraId="68A1AB02"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r>
                      <w:tr w:rsidR="00AC48FD" w:rsidRPr="00FE5A1E" w14:paraId="1A886F73" w14:textId="77777777" w:rsidTr="00F86E74">
                        <w:trPr>
                          <w:jc w:val="center"/>
                        </w:trPr>
                        <w:tc>
                          <w:tcPr>
                            <w:tcW w:w="1053" w:type="pct"/>
                            <w:tcBorders>
                              <w:top w:val="nil"/>
                              <w:left w:val="single" w:sz="4" w:space="0" w:color="auto"/>
                              <w:bottom w:val="single" w:sz="4" w:space="0" w:color="auto"/>
                              <w:right w:val="single" w:sz="4" w:space="0" w:color="auto"/>
                            </w:tcBorders>
                            <w:hideMark/>
                          </w:tcPr>
                          <w:p w14:paraId="7DC94EA8" w14:textId="77777777" w:rsidR="00AC48FD" w:rsidRPr="00FE5A1E" w:rsidRDefault="00AC48FD" w:rsidP="00FE5A1E">
                            <w:pPr>
                              <w:widowControl w:val="0"/>
                              <w:autoSpaceDE w:val="0"/>
                              <w:autoSpaceDN w:val="0"/>
                              <w:adjustRightInd w:val="0"/>
                              <w:spacing w:line="23" w:lineRule="atLeast"/>
                              <w:jc w:val="center"/>
                              <w:rPr>
                                <w:sz w:val="22"/>
                                <w:szCs w:val="22"/>
                              </w:rPr>
                            </w:pPr>
                            <w:proofErr w:type="spellStart"/>
                            <w:r w:rsidRPr="00FE5A1E">
                              <w:rPr>
                                <w:sz w:val="22"/>
                                <w:szCs w:val="22"/>
                              </w:rPr>
                              <w:t>Д</w:t>
                            </w:r>
                            <w:r w:rsidRPr="00FE5A1E">
                              <w:rPr>
                                <w:sz w:val="22"/>
                                <w:szCs w:val="22"/>
                                <w:vertAlign w:val="subscript"/>
                              </w:rPr>
                              <w:t>х</w:t>
                            </w:r>
                            <w:proofErr w:type="spellEnd"/>
                          </w:p>
                        </w:tc>
                        <w:tc>
                          <w:tcPr>
                            <w:tcW w:w="973" w:type="pct"/>
                            <w:tcBorders>
                              <w:top w:val="nil"/>
                              <w:left w:val="single" w:sz="4" w:space="0" w:color="auto"/>
                              <w:bottom w:val="single" w:sz="4" w:space="0" w:color="auto"/>
                              <w:right w:val="single" w:sz="4" w:space="0" w:color="auto"/>
                            </w:tcBorders>
                            <w:hideMark/>
                          </w:tcPr>
                          <w:p w14:paraId="2EDB8B41"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647" w:type="pct"/>
                            <w:tcBorders>
                              <w:top w:val="nil"/>
                              <w:left w:val="single" w:sz="4" w:space="0" w:color="auto"/>
                              <w:bottom w:val="single" w:sz="4" w:space="0" w:color="auto"/>
                              <w:right w:val="single" w:sz="4" w:space="0" w:color="auto"/>
                            </w:tcBorders>
                            <w:hideMark/>
                          </w:tcPr>
                          <w:p w14:paraId="3779F8C8"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lang w:val="en-US"/>
                              </w:rPr>
                              <w:t>6</w:t>
                            </w:r>
                            <w:r w:rsidRPr="00FE5A1E">
                              <w:rPr>
                                <w:sz w:val="22"/>
                                <w:szCs w:val="22"/>
                              </w:rPr>
                              <w:t>50</w:t>
                            </w:r>
                          </w:p>
                        </w:tc>
                        <w:tc>
                          <w:tcPr>
                            <w:tcW w:w="694" w:type="pct"/>
                            <w:tcBorders>
                              <w:top w:val="nil"/>
                              <w:left w:val="single" w:sz="4" w:space="0" w:color="auto"/>
                              <w:bottom w:val="single" w:sz="4" w:space="0" w:color="auto"/>
                              <w:right w:val="single" w:sz="4" w:space="0" w:color="auto"/>
                            </w:tcBorders>
                            <w:hideMark/>
                          </w:tcPr>
                          <w:p w14:paraId="5D49E506"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86" w:type="pct"/>
                            <w:tcBorders>
                              <w:top w:val="nil"/>
                              <w:left w:val="single" w:sz="4" w:space="0" w:color="auto"/>
                              <w:bottom w:val="single" w:sz="4" w:space="0" w:color="auto"/>
                              <w:right w:val="single" w:sz="4" w:space="0" w:color="auto"/>
                            </w:tcBorders>
                            <w:hideMark/>
                          </w:tcPr>
                          <w:p w14:paraId="76E4053F"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06" w:type="pct"/>
                            <w:tcBorders>
                              <w:top w:val="nil"/>
                              <w:left w:val="single" w:sz="4" w:space="0" w:color="auto"/>
                              <w:bottom w:val="single" w:sz="4" w:space="0" w:color="auto"/>
                              <w:right w:val="single" w:sz="4" w:space="0" w:color="auto"/>
                            </w:tcBorders>
                            <w:hideMark/>
                          </w:tcPr>
                          <w:p w14:paraId="24AA3B92"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c>
                          <w:tcPr>
                            <w:tcW w:w="541" w:type="pct"/>
                            <w:tcBorders>
                              <w:top w:val="nil"/>
                              <w:left w:val="single" w:sz="4" w:space="0" w:color="auto"/>
                              <w:bottom w:val="single" w:sz="4" w:space="0" w:color="auto"/>
                              <w:right w:val="single" w:sz="4" w:space="0" w:color="auto"/>
                            </w:tcBorders>
                            <w:hideMark/>
                          </w:tcPr>
                          <w:p w14:paraId="31BC2948" w14:textId="77777777" w:rsidR="00AC48FD" w:rsidRPr="00FE5A1E" w:rsidRDefault="00AC48FD" w:rsidP="00FE5A1E">
                            <w:pPr>
                              <w:widowControl w:val="0"/>
                              <w:autoSpaceDE w:val="0"/>
                              <w:autoSpaceDN w:val="0"/>
                              <w:adjustRightInd w:val="0"/>
                              <w:spacing w:line="23" w:lineRule="atLeast"/>
                              <w:jc w:val="center"/>
                              <w:rPr>
                                <w:sz w:val="22"/>
                                <w:szCs w:val="22"/>
                              </w:rPr>
                            </w:pPr>
                            <w:r w:rsidRPr="00FE5A1E">
                              <w:rPr>
                                <w:sz w:val="22"/>
                                <w:szCs w:val="22"/>
                              </w:rPr>
                              <w:t>–</w:t>
                            </w:r>
                          </w:p>
                        </w:tc>
                      </w:tr>
                      <w:tr w:rsidR="00AC48FD" w:rsidRPr="00FE5A1E" w14:paraId="1E78EE23" w14:textId="77777777" w:rsidTr="00F86E74">
                        <w:trPr>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7F283C68" w14:textId="77777777" w:rsidR="00AC48FD" w:rsidRPr="00FE5A1E" w:rsidRDefault="00AC48FD" w:rsidP="00FE5A1E">
                            <w:pPr>
                              <w:widowControl w:val="0"/>
                              <w:autoSpaceDE w:val="0"/>
                              <w:autoSpaceDN w:val="0"/>
                              <w:adjustRightInd w:val="0"/>
                              <w:spacing w:line="23" w:lineRule="atLeast"/>
                              <w:ind w:firstLine="607"/>
                              <w:rPr>
                                <w:sz w:val="20"/>
                                <w:szCs w:val="20"/>
                              </w:rPr>
                            </w:pPr>
                            <w:r w:rsidRPr="00FE5A1E">
                              <w:rPr>
                                <w:sz w:val="20"/>
                                <w:szCs w:val="20"/>
                              </w:rPr>
                              <w:t xml:space="preserve">* Марки БНД, БН, БГ, МГ, СГ – по ГОСТ 22245; </w:t>
                            </w:r>
                            <w:proofErr w:type="spellStart"/>
                            <w:r w:rsidRPr="00FE5A1E">
                              <w:rPr>
                                <w:sz w:val="20"/>
                                <w:szCs w:val="20"/>
                              </w:rPr>
                              <w:t>Б</w:t>
                            </w:r>
                            <w:r w:rsidRPr="00FE5A1E">
                              <w:rPr>
                                <w:sz w:val="20"/>
                                <w:szCs w:val="20"/>
                                <w:vertAlign w:val="subscript"/>
                              </w:rPr>
                              <w:t>х</w:t>
                            </w:r>
                            <w:proofErr w:type="spellEnd"/>
                            <w:r w:rsidRPr="00FE5A1E">
                              <w:rPr>
                                <w:sz w:val="20"/>
                                <w:szCs w:val="20"/>
                              </w:rPr>
                              <w:t xml:space="preserve">, </w:t>
                            </w:r>
                            <w:proofErr w:type="spellStart"/>
                            <w:r w:rsidRPr="00FE5A1E">
                              <w:rPr>
                                <w:sz w:val="20"/>
                                <w:szCs w:val="20"/>
                              </w:rPr>
                              <w:t>В</w:t>
                            </w:r>
                            <w:r w:rsidRPr="00FE5A1E">
                              <w:rPr>
                                <w:sz w:val="20"/>
                                <w:szCs w:val="20"/>
                                <w:vertAlign w:val="subscript"/>
                              </w:rPr>
                              <w:t>х</w:t>
                            </w:r>
                            <w:proofErr w:type="spellEnd"/>
                            <w:r w:rsidRPr="00FE5A1E">
                              <w:rPr>
                                <w:sz w:val="20"/>
                                <w:szCs w:val="20"/>
                              </w:rPr>
                              <w:t xml:space="preserve">, </w:t>
                            </w:r>
                            <w:proofErr w:type="spellStart"/>
                            <w:r w:rsidRPr="00FE5A1E">
                              <w:rPr>
                                <w:sz w:val="20"/>
                                <w:szCs w:val="20"/>
                              </w:rPr>
                              <w:t>Г</w:t>
                            </w:r>
                            <w:r w:rsidRPr="00FE5A1E">
                              <w:rPr>
                                <w:sz w:val="20"/>
                                <w:szCs w:val="20"/>
                                <w:vertAlign w:val="subscript"/>
                              </w:rPr>
                              <w:t>х</w:t>
                            </w:r>
                            <w:proofErr w:type="spellEnd"/>
                            <w:r w:rsidRPr="00FE5A1E">
                              <w:rPr>
                                <w:sz w:val="20"/>
                                <w:szCs w:val="20"/>
                              </w:rPr>
                              <w:t xml:space="preserve">, </w:t>
                            </w:r>
                            <w:proofErr w:type="spellStart"/>
                            <w:r w:rsidRPr="00FE5A1E">
                              <w:rPr>
                                <w:sz w:val="20"/>
                                <w:szCs w:val="20"/>
                              </w:rPr>
                              <w:t>Д</w:t>
                            </w:r>
                            <w:r w:rsidRPr="00FE5A1E">
                              <w:rPr>
                                <w:sz w:val="20"/>
                                <w:szCs w:val="20"/>
                                <w:vertAlign w:val="subscript"/>
                              </w:rPr>
                              <w:t>х</w:t>
                            </w:r>
                            <w:proofErr w:type="spellEnd"/>
                            <w:r w:rsidRPr="00FE5A1E">
                              <w:rPr>
                                <w:sz w:val="20"/>
                                <w:szCs w:val="20"/>
                              </w:rPr>
                              <w:t xml:space="preserve"> – по ГОСТ 9128.</w:t>
                            </w:r>
                          </w:p>
                          <w:p w14:paraId="45A2535F" w14:textId="77777777" w:rsidR="00AC48FD" w:rsidRPr="00FE5A1E" w:rsidRDefault="00AC48FD" w:rsidP="00FE5A1E">
                            <w:pPr>
                              <w:widowControl w:val="0"/>
                              <w:autoSpaceDE w:val="0"/>
                              <w:autoSpaceDN w:val="0"/>
                              <w:adjustRightInd w:val="0"/>
                              <w:spacing w:line="23" w:lineRule="atLeast"/>
                              <w:ind w:firstLine="607"/>
                              <w:rPr>
                                <w:spacing w:val="50"/>
                                <w:sz w:val="20"/>
                                <w:szCs w:val="20"/>
                              </w:rPr>
                            </w:pPr>
                            <w:r w:rsidRPr="00FE5A1E">
                              <w:rPr>
                                <w:spacing w:val="50"/>
                                <w:sz w:val="20"/>
                                <w:szCs w:val="20"/>
                              </w:rPr>
                              <w:t xml:space="preserve">Примечания </w:t>
                            </w:r>
                          </w:p>
                          <w:p w14:paraId="7F654B6F" w14:textId="77777777" w:rsidR="00AC48FD" w:rsidRPr="00FE5A1E" w:rsidRDefault="00AC48FD" w:rsidP="00FE5A1E">
                            <w:pPr>
                              <w:widowControl w:val="0"/>
                              <w:autoSpaceDE w:val="0"/>
                              <w:autoSpaceDN w:val="0"/>
                              <w:adjustRightInd w:val="0"/>
                              <w:spacing w:line="23" w:lineRule="atLeast"/>
                              <w:ind w:firstLine="607"/>
                              <w:jc w:val="both"/>
                              <w:rPr>
                                <w:sz w:val="20"/>
                                <w:szCs w:val="20"/>
                              </w:rPr>
                            </w:pPr>
                            <w:r w:rsidRPr="00FE5A1E">
                              <w:rPr>
                                <w:sz w:val="20"/>
                                <w:szCs w:val="20"/>
                              </w:rPr>
                              <w:t xml:space="preserve">1 </w:t>
                            </w:r>
                            <w:r w:rsidRPr="00FE5A1E">
                              <w:rPr>
                                <w:iCs/>
                                <w:sz w:val="20"/>
                                <w:szCs w:val="20"/>
                              </w:rPr>
                              <w:t xml:space="preserve">Модули упругости пористого и высокопористого асфальтобетонов даны применительно к песчаным смесям. При температуре </w:t>
                            </w:r>
                            <w:r w:rsidRPr="00FE5A1E">
                              <w:rPr>
                                <w:iCs/>
                                <w:sz w:val="20"/>
                                <w:szCs w:val="20"/>
                              </w:rPr>
                              <w:br/>
                              <w:t xml:space="preserve">от 30 </w:t>
                            </w:r>
                            <w:r w:rsidRPr="00FE5A1E">
                              <w:rPr>
                                <w:iCs/>
                                <w:sz w:val="20"/>
                                <w:szCs w:val="20"/>
                              </w:rPr>
                              <w:sym w:font="Symbol" w:char="F0B0"/>
                            </w:r>
                            <w:r w:rsidRPr="00FE5A1E">
                              <w:rPr>
                                <w:iCs/>
                                <w:sz w:val="20"/>
                                <w:szCs w:val="20"/>
                              </w:rPr>
                              <w:t xml:space="preserve">С до 50 </w:t>
                            </w:r>
                            <w:r w:rsidRPr="00FE5A1E">
                              <w:rPr>
                                <w:iCs/>
                                <w:sz w:val="20"/>
                                <w:szCs w:val="20"/>
                              </w:rPr>
                              <w:sym w:font="Symbol" w:char="F0B0"/>
                            </w:r>
                            <w:r w:rsidRPr="00FE5A1E">
                              <w:rPr>
                                <w:iCs/>
                                <w:sz w:val="20"/>
                                <w:szCs w:val="20"/>
                              </w:rPr>
                              <w:t>С модули упругости для мелкозернистых смесей следует увеличить на 10 %, а для крупнозернистых смесей – на 20 %.</w:t>
                            </w:r>
                          </w:p>
                          <w:p w14:paraId="6C0BDF0D" w14:textId="77777777" w:rsidR="00AC48FD" w:rsidRPr="00FE5A1E" w:rsidRDefault="00AC48FD" w:rsidP="00FE5A1E">
                            <w:pPr>
                              <w:spacing w:line="23" w:lineRule="atLeast"/>
                              <w:ind w:firstLine="607"/>
                              <w:rPr>
                                <w:i/>
                                <w:sz w:val="20"/>
                                <w:szCs w:val="20"/>
                              </w:rPr>
                            </w:pPr>
                            <w:r w:rsidRPr="00FE5A1E">
                              <w:rPr>
                                <w:iCs/>
                                <w:sz w:val="20"/>
                                <w:szCs w:val="20"/>
                              </w:rPr>
                              <w:t xml:space="preserve">2 При расчете на упругий прогиб принимают </w:t>
                            </w:r>
                            <w:r w:rsidRPr="00FE5A1E">
                              <w:rPr>
                                <w:i/>
                                <w:iCs/>
                                <w:sz w:val="20"/>
                                <w:szCs w:val="20"/>
                              </w:rPr>
                              <w:t>t</w:t>
                            </w:r>
                            <w:r w:rsidRPr="00FE5A1E">
                              <w:rPr>
                                <w:iCs/>
                                <w:sz w:val="20"/>
                                <w:szCs w:val="20"/>
                              </w:rPr>
                              <w:t xml:space="preserve"> </w:t>
                            </w:r>
                            <w:r w:rsidRPr="00FE5A1E">
                              <w:rPr>
                                <w:sz w:val="20"/>
                                <w:szCs w:val="20"/>
                              </w:rPr>
                              <w:t xml:space="preserve">= </w:t>
                            </w:r>
                            <w:r w:rsidRPr="00FE5A1E">
                              <w:rPr>
                                <w:iCs/>
                                <w:sz w:val="20"/>
                                <w:szCs w:val="20"/>
                              </w:rPr>
                              <w:t xml:space="preserve">10 </w:t>
                            </w:r>
                            <w:r w:rsidRPr="00FE5A1E">
                              <w:rPr>
                                <w:iCs/>
                                <w:sz w:val="20"/>
                                <w:szCs w:val="20"/>
                              </w:rPr>
                              <w:sym w:font="Symbol" w:char="F0B0"/>
                            </w:r>
                            <w:r w:rsidRPr="00FE5A1E">
                              <w:rPr>
                                <w:iCs/>
                                <w:sz w:val="20"/>
                                <w:szCs w:val="20"/>
                              </w:rPr>
                              <w:t>С.</w:t>
                            </w:r>
                          </w:p>
                        </w:tc>
                      </w:tr>
                    </w:tbl>
                    <w:p w14:paraId="2054644C" w14:textId="77777777" w:rsidR="00AC48FD" w:rsidRPr="006C18CF" w:rsidRDefault="00AC48FD" w:rsidP="00923078">
                      <w:pPr>
                        <w:widowControl w:val="0"/>
                        <w:autoSpaceDE w:val="0"/>
                        <w:autoSpaceDN w:val="0"/>
                        <w:adjustRightInd w:val="0"/>
                        <w:rPr>
                          <w:spacing w:val="50"/>
                          <w:sz w:val="28"/>
                          <w:szCs w:val="28"/>
                        </w:rPr>
                      </w:pPr>
                    </w:p>
                    <w:p w14:paraId="60987832" w14:textId="77777777" w:rsidR="00AC48FD" w:rsidRPr="00923078" w:rsidRDefault="00AC48FD" w:rsidP="00923078">
                      <w:pPr>
                        <w:widowControl w:val="0"/>
                        <w:autoSpaceDE w:val="0"/>
                        <w:autoSpaceDN w:val="0"/>
                        <w:adjustRightInd w:val="0"/>
                      </w:pPr>
                      <w:r w:rsidRPr="00923078">
                        <w:rPr>
                          <w:spacing w:val="50"/>
                        </w:rPr>
                        <w:t>Таблица</w:t>
                      </w:r>
                      <w:r w:rsidRPr="00923078">
                        <w:t xml:space="preserve"> К.9</w:t>
                      </w:r>
                    </w:p>
                    <w:p w14:paraId="54480608" w14:textId="77777777" w:rsidR="00AC48FD" w:rsidRPr="006C18CF" w:rsidRDefault="00AC48FD" w:rsidP="00923078">
                      <w:pPr>
                        <w:widowControl w:val="0"/>
                        <w:autoSpaceDE w:val="0"/>
                        <w:autoSpaceDN w:val="0"/>
                        <w:adjustRightInd w:val="0"/>
                        <w:rPr>
                          <w:sz w:val="18"/>
                          <w:szCs w:val="16"/>
                        </w:rPr>
                      </w:pPr>
                    </w:p>
                    <w:tbl>
                      <w:tblPr>
                        <w:tblW w:w="4944" w:type="pct"/>
                        <w:jc w:val="center"/>
                        <w:tblCellMar>
                          <w:left w:w="28" w:type="dxa"/>
                          <w:right w:w="28" w:type="dxa"/>
                        </w:tblCellMar>
                        <w:tblLook w:val="04A0" w:firstRow="1" w:lastRow="0" w:firstColumn="1" w:lastColumn="0" w:noHBand="0" w:noVBand="1"/>
                      </w:tblPr>
                      <w:tblGrid>
                        <w:gridCol w:w="2393"/>
                        <w:gridCol w:w="2509"/>
                        <w:gridCol w:w="2339"/>
                        <w:gridCol w:w="1967"/>
                        <w:gridCol w:w="2093"/>
                        <w:gridCol w:w="2188"/>
                      </w:tblGrid>
                      <w:tr w:rsidR="00AC48FD" w:rsidRPr="00923078" w14:paraId="15F6FD00" w14:textId="77777777" w:rsidTr="00923078">
                        <w:trPr>
                          <w:tblHeader/>
                          <w:jc w:val="center"/>
                        </w:trPr>
                        <w:tc>
                          <w:tcPr>
                            <w:tcW w:w="887" w:type="pct"/>
                            <w:vMerge w:val="restart"/>
                            <w:tcBorders>
                              <w:top w:val="single" w:sz="4" w:space="0" w:color="auto"/>
                              <w:left w:val="single" w:sz="4" w:space="0" w:color="auto"/>
                              <w:bottom w:val="single" w:sz="6" w:space="0" w:color="auto"/>
                              <w:right w:val="single" w:sz="4" w:space="0" w:color="auto"/>
                            </w:tcBorders>
                            <w:vAlign w:val="center"/>
                            <w:hideMark/>
                          </w:tcPr>
                          <w:p w14:paraId="6A1C4203" w14:textId="77777777" w:rsidR="00AC48FD" w:rsidRPr="00923078" w:rsidRDefault="00AC48FD" w:rsidP="00FE5A1E">
                            <w:pPr>
                              <w:widowControl w:val="0"/>
                              <w:autoSpaceDE w:val="0"/>
                              <w:autoSpaceDN w:val="0"/>
                              <w:adjustRightInd w:val="0"/>
                              <w:spacing w:line="23" w:lineRule="atLeast"/>
                              <w:jc w:val="center"/>
                              <w:rPr>
                                <w:sz w:val="20"/>
                                <w:szCs w:val="20"/>
                              </w:rPr>
                            </w:pPr>
                            <w:r w:rsidRPr="00923078">
                              <w:rPr>
                                <w:sz w:val="20"/>
                                <w:szCs w:val="20"/>
                              </w:rPr>
                              <w:t>Вид асфальтобетона</w:t>
                            </w:r>
                          </w:p>
                        </w:tc>
                        <w:tc>
                          <w:tcPr>
                            <w:tcW w:w="930" w:type="pct"/>
                            <w:vMerge w:val="restart"/>
                            <w:tcBorders>
                              <w:top w:val="single" w:sz="4" w:space="0" w:color="auto"/>
                              <w:left w:val="single" w:sz="4" w:space="0" w:color="auto"/>
                              <w:bottom w:val="single" w:sz="6" w:space="0" w:color="auto"/>
                              <w:right w:val="single" w:sz="4" w:space="0" w:color="auto"/>
                            </w:tcBorders>
                            <w:vAlign w:val="center"/>
                            <w:hideMark/>
                          </w:tcPr>
                          <w:p w14:paraId="591D5683" w14:textId="77777777" w:rsidR="00AC48FD" w:rsidRPr="00923078" w:rsidRDefault="00AC48FD" w:rsidP="00FE5A1E">
                            <w:pPr>
                              <w:widowControl w:val="0"/>
                              <w:autoSpaceDE w:val="0"/>
                              <w:autoSpaceDN w:val="0"/>
                              <w:adjustRightInd w:val="0"/>
                              <w:spacing w:line="23" w:lineRule="atLeast"/>
                              <w:jc w:val="center"/>
                              <w:rPr>
                                <w:sz w:val="20"/>
                                <w:szCs w:val="20"/>
                              </w:rPr>
                            </w:pPr>
                            <w:r w:rsidRPr="00923078">
                              <w:rPr>
                                <w:sz w:val="20"/>
                                <w:szCs w:val="20"/>
                              </w:rPr>
                              <w:t>Тип смеси*</w:t>
                            </w:r>
                          </w:p>
                        </w:tc>
                        <w:tc>
                          <w:tcPr>
                            <w:tcW w:w="3183" w:type="pct"/>
                            <w:gridSpan w:val="4"/>
                            <w:tcBorders>
                              <w:top w:val="single" w:sz="4" w:space="0" w:color="auto"/>
                              <w:left w:val="single" w:sz="4" w:space="0" w:color="auto"/>
                              <w:bottom w:val="single" w:sz="6" w:space="0" w:color="auto"/>
                              <w:right w:val="single" w:sz="4" w:space="0" w:color="auto"/>
                            </w:tcBorders>
                            <w:vAlign w:val="center"/>
                            <w:hideMark/>
                          </w:tcPr>
                          <w:p w14:paraId="558CCF3B" w14:textId="77777777" w:rsidR="00AC48FD" w:rsidRPr="00923078" w:rsidRDefault="00AC48FD" w:rsidP="00FE5A1E">
                            <w:pPr>
                              <w:widowControl w:val="0"/>
                              <w:autoSpaceDE w:val="0"/>
                              <w:autoSpaceDN w:val="0"/>
                              <w:adjustRightInd w:val="0"/>
                              <w:spacing w:line="23" w:lineRule="atLeast"/>
                              <w:jc w:val="center"/>
                              <w:rPr>
                                <w:sz w:val="20"/>
                                <w:szCs w:val="20"/>
                              </w:rPr>
                            </w:pPr>
                            <w:r w:rsidRPr="00923078">
                              <w:rPr>
                                <w:sz w:val="20"/>
                                <w:szCs w:val="20"/>
                              </w:rPr>
                              <w:t xml:space="preserve">Расчетный модуль упругости </w:t>
                            </w:r>
                            <w:r w:rsidRPr="00923078">
                              <w:rPr>
                                <w:i/>
                                <w:sz w:val="20"/>
                                <w:szCs w:val="20"/>
                              </w:rPr>
                              <w:t>Е</w:t>
                            </w:r>
                            <w:r w:rsidRPr="00923078">
                              <w:rPr>
                                <w:sz w:val="20"/>
                                <w:szCs w:val="20"/>
                              </w:rPr>
                              <w:t xml:space="preserve"> при статическом действии нагрузки, МПа, при расчетной температуре, </w:t>
                            </w:r>
                            <w:r w:rsidRPr="00923078">
                              <w:rPr>
                                <w:sz w:val="20"/>
                                <w:szCs w:val="20"/>
                              </w:rPr>
                              <w:sym w:font="Symbol" w:char="F0B0"/>
                            </w:r>
                            <w:r w:rsidRPr="00923078">
                              <w:rPr>
                                <w:sz w:val="20"/>
                                <w:szCs w:val="20"/>
                              </w:rPr>
                              <w:t>С</w:t>
                            </w:r>
                          </w:p>
                        </w:tc>
                      </w:tr>
                      <w:tr w:rsidR="00AC48FD" w:rsidRPr="00923078" w14:paraId="72D769C5" w14:textId="77777777" w:rsidTr="00923078">
                        <w:trPr>
                          <w:tblHeader/>
                          <w:jc w:val="center"/>
                        </w:trPr>
                        <w:tc>
                          <w:tcPr>
                            <w:tcW w:w="887" w:type="pct"/>
                            <w:vMerge/>
                            <w:tcBorders>
                              <w:top w:val="single" w:sz="4" w:space="0" w:color="auto"/>
                              <w:left w:val="single" w:sz="4" w:space="0" w:color="auto"/>
                              <w:bottom w:val="single" w:sz="6" w:space="0" w:color="auto"/>
                              <w:right w:val="single" w:sz="4" w:space="0" w:color="auto"/>
                            </w:tcBorders>
                            <w:vAlign w:val="center"/>
                            <w:hideMark/>
                          </w:tcPr>
                          <w:p w14:paraId="3F54B86D" w14:textId="77777777" w:rsidR="00AC48FD" w:rsidRPr="00923078" w:rsidRDefault="00AC48FD" w:rsidP="00FE5A1E">
                            <w:pPr>
                              <w:spacing w:line="23" w:lineRule="atLeast"/>
                              <w:rPr>
                                <w:sz w:val="22"/>
                                <w:szCs w:val="22"/>
                              </w:rPr>
                            </w:pPr>
                          </w:p>
                        </w:tc>
                        <w:tc>
                          <w:tcPr>
                            <w:tcW w:w="930" w:type="pct"/>
                            <w:vMerge/>
                            <w:tcBorders>
                              <w:top w:val="single" w:sz="4" w:space="0" w:color="auto"/>
                              <w:left w:val="single" w:sz="4" w:space="0" w:color="auto"/>
                              <w:bottom w:val="single" w:sz="6" w:space="0" w:color="auto"/>
                              <w:right w:val="single" w:sz="4" w:space="0" w:color="auto"/>
                            </w:tcBorders>
                            <w:vAlign w:val="center"/>
                            <w:hideMark/>
                          </w:tcPr>
                          <w:p w14:paraId="3033F5C1" w14:textId="77777777" w:rsidR="00AC48FD" w:rsidRPr="00923078" w:rsidRDefault="00AC48FD" w:rsidP="00FE5A1E">
                            <w:pPr>
                              <w:spacing w:line="23" w:lineRule="atLeast"/>
                              <w:rPr>
                                <w:sz w:val="22"/>
                                <w:szCs w:val="22"/>
                              </w:rPr>
                            </w:pPr>
                          </w:p>
                        </w:tc>
                        <w:tc>
                          <w:tcPr>
                            <w:tcW w:w="867" w:type="pct"/>
                            <w:tcBorders>
                              <w:top w:val="single" w:sz="6" w:space="0" w:color="auto"/>
                              <w:left w:val="single" w:sz="4" w:space="0" w:color="auto"/>
                              <w:bottom w:val="single" w:sz="6" w:space="0" w:color="auto"/>
                              <w:right w:val="single" w:sz="4" w:space="0" w:color="auto"/>
                            </w:tcBorders>
                            <w:vAlign w:val="center"/>
                            <w:hideMark/>
                          </w:tcPr>
                          <w:p w14:paraId="5467C3E1"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20</w:t>
                            </w:r>
                          </w:p>
                        </w:tc>
                        <w:tc>
                          <w:tcPr>
                            <w:tcW w:w="729" w:type="pct"/>
                            <w:tcBorders>
                              <w:top w:val="single" w:sz="6" w:space="0" w:color="auto"/>
                              <w:left w:val="single" w:sz="4" w:space="0" w:color="auto"/>
                              <w:bottom w:val="single" w:sz="6" w:space="0" w:color="auto"/>
                              <w:right w:val="single" w:sz="4" w:space="0" w:color="auto"/>
                            </w:tcBorders>
                            <w:vAlign w:val="center"/>
                            <w:hideMark/>
                          </w:tcPr>
                          <w:p w14:paraId="2BD2759E"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30</w:t>
                            </w:r>
                          </w:p>
                        </w:tc>
                        <w:tc>
                          <w:tcPr>
                            <w:tcW w:w="776" w:type="pct"/>
                            <w:tcBorders>
                              <w:top w:val="single" w:sz="6" w:space="0" w:color="auto"/>
                              <w:left w:val="single" w:sz="4" w:space="0" w:color="auto"/>
                              <w:bottom w:val="single" w:sz="6" w:space="0" w:color="auto"/>
                              <w:right w:val="single" w:sz="4" w:space="0" w:color="auto"/>
                            </w:tcBorders>
                            <w:vAlign w:val="center"/>
                            <w:hideMark/>
                          </w:tcPr>
                          <w:p w14:paraId="43F6F0EF"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40</w:t>
                            </w:r>
                          </w:p>
                        </w:tc>
                        <w:tc>
                          <w:tcPr>
                            <w:tcW w:w="811" w:type="pct"/>
                            <w:tcBorders>
                              <w:top w:val="single" w:sz="6" w:space="0" w:color="auto"/>
                              <w:left w:val="single" w:sz="4" w:space="0" w:color="auto"/>
                              <w:bottom w:val="single" w:sz="6" w:space="0" w:color="auto"/>
                              <w:right w:val="single" w:sz="4" w:space="0" w:color="auto"/>
                            </w:tcBorders>
                            <w:vAlign w:val="center"/>
                            <w:hideMark/>
                          </w:tcPr>
                          <w:p w14:paraId="7385E60D"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50</w:t>
                            </w:r>
                          </w:p>
                        </w:tc>
                      </w:tr>
                      <w:tr w:rsidR="00AC48FD" w:rsidRPr="00923078" w14:paraId="568AEDE6" w14:textId="77777777" w:rsidTr="00923078">
                        <w:trPr>
                          <w:jc w:val="center"/>
                        </w:trPr>
                        <w:tc>
                          <w:tcPr>
                            <w:tcW w:w="887" w:type="pct"/>
                            <w:vMerge w:val="restart"/>
                            <w:tcBorders>
                              <w:top w:val="single" w:sz="6" w:space="0" w:color="auto"/>
                              <w:left w:val="single" w:sz="4" w:space="0" w:color="auto"/>
                              <w:bottom w:val="single" w:sz="6" w:space="0" w:color="auto"/>
                              <w:right w:val="single" w:sz="4" w:space="0" w:color="auto"/>
                            </w:tcBorders>
                            <w:hideMark/>
                          </w:tcPr>
                          <w:p w14:paraId="4D019DE1" w14:textId="77777777" w:rsidR="00AC48FD" w:rsidRPr="00923078" w:rsidRDefault="00AC48FD" w:rsidP="00FE5A1E">
                            <w:pPr>
                              <w:widowControl w:val="0"/>
                              <w:autoSpaceDE w:val="0"/>
                              <w:autoSpaceDN w:val="0"/>
                              <w:adjustRightInd w:val="0"/>
                              <w:spacing w:line="23" w:lineRule="atLeast"/>
                              <w:jc w:val="both"/>
                              <w:rPr>
                                <w:sz w:val="22"/>
                                <w:szCs w:val="22"/>
                              </w:rPr>
                            </w:pPr>
                            <w:r w:rsidRPr="00923078">
                              <w:rPr>
                                <w:sz w:val="22"/>
                                <w:szCs w:val="22"/>
                              </w:rPr>
                              <w:t>Плотные смеси</w:t>
                            </w:r>
                          </w:p>
                        </w:tc>
                        <w:tc>
                          <w:tcPr>
                            <w:tcW w:w="930" w:type="pct"/>
                            <w:tcBorders>
                              <w:top w:val="single" w:sz="6" w:space="0" w:color="auto"/>
                              <w:left w:val="single" w:sz="4" w:space="0" w:color="auto"/>
                              <w:bottom w:val="nil"/>
                              <w:right w:val="single" w:sz="4" w:space="0" w:color="auto"/>
                            </w:tcBorders>
                            <w:hideMark/>
                          </w:tcPr>
                          <w:p w14:paraId="5212AF8E"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А</w:t>
                            </w:r>
                          </w:p>
                        </w:tc>
                        <w:tc>
                          <w:tcPr>
                            <w:tcW w:w="867" w:type="pct"/>
                            <w:tcBorders>
                              <w:top w:val="single" w:sz="6" w:space="0" w:color="auto"/>
                              <w:left w:val="single" w:sz="4" w:space="0" w:color="auto"/>
                              <w:bottom w:val="nil"/>
                              <w:right w:val="single" w:sz="4" w:space="0" w:color="auto"/>
                            </w:tcBorders>
                            <w:hideMark/>
                          </w:tcPr>
                          <w:p w14:paraId="31E5CD3A"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480</w:t>
                            </w:r>
                          </w:p>
                        </w:tc>
                        <w:tc>
                          <w:tcPr>
                            <w:tcW w:w="729" w:type="pct"/>
                            <w:tcBorders>
                              <w:top w:val="single" w:sz="6" w:space="0" w:color="auto"/>
                              <w:left w:val="single" w:sz="4" w:space="0" w:color="auto"/>
                              <w:bottom w:val="nil"/>
                              <w:right w:val="single" w:sz="4" w:space="0" w:color="auto"/>
                            </w:tcBorders>
                            <w:hideMark/>
                          </w:tcPr>
                          <w:p w14:paraId="57FF0076"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420</w:t>
                            </w:r>
                          </w:p>
                        </w:tc>
                        <w:tc>
                          <w:tcPr>
                            <w:tcW w:w="776" w:type="pct"/>
                            <w:tcBorders>
                              <w:top w:val="single" w:sz="6" w:space="0" w:color="auto"/>
                              <w:left w:val="single" w:sz="4" w:space="0" w:color="auto"/>
                              <w:bottom w:val="nil"/>
                              <w:right w:val="single" w:sz="4" w:space="0" w:color="auto"/>
                            </w:tcBorders>
                            <w:hideMark/>
                          </w:tcPr>
                          <w:p w14:paraId="6CC19943"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360</w:t>
                            </w:r>
                          </w:p>
                        </w:tc>
                        <w:tc>
                          <w:tcPr>
                            <w:tcW w:w="811" w:type="pct"/>
                            <w:tcBorders>
                              <w:top w:val="single" w:sz="6" w:space="0" w:color="auto"/>
                              <w:left w:val="single" w:sz="4" w:space="0" w:color="auto"/>
                              <w:bottom w:val="nil"/>
                              <w:right w:val="single" w:sz="4" w:space="0" w:color="auto"/>
                            </w:tcBorders>
                            <w:hideMark/>
                          </w:tcPr>
                          <w:p w14:paraId="5A219CD8"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300</w:t>
                            </w:r>
                          </w:p>
                        </w:tc>
                      </w:tr>
                      <w:tr w:rsidR="00AC48FD" w:rsidRPr="00923078" w14:paraId="261FBF1F" w14:textId="77777777" w:rsidTr="00923078">
                        <w:trPr>
                          <w:jc w:val="center"/>
                        </w:trPr>
                        <w:tc>
                          <w:tcPr>
                            <w:tcW w:w="887" w:type="pct"/>
                            <w:vMerge/>
                            <w:tcBorders>
                              <w:top w:val="single" w:sz="6" w:space="0" w:color="auto"/>
                              <w:left w:val="single" w:sz="4" w:space="0" w:color="auto"/>
                              <w:bottom w:val="single" w:sz="6" w:space="0" w:color="auto"/>
                              <w:right w:val="single" w:sz="4" w:space="0" w:color="auto"/>
                            </w:tcBorders>
                            <w:vAlign w:val="center"/>
                            <w:hideMark/>
                          </w:tcPr>
                          <w:p w14:paraId="2AD56BD2"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nil"/>
                              <w:right w:val="single" w:sz="4" w:space="0" w:color="auto"/>
                            </w:tcBorders>
                            <w:hideMark/>
                          </w:tcPr>
                          <w:p w14:paraId="589613E8"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Б</w:t>
                            </w:r>
                          </w:p>
                        </w:tc>
                        <w:tc>
                          <w:tcPr>
                            <w:tcW w:w="867" w:type="pct"/>
                            <w:tcBorders>
                              <w:top w:val="nil"/>
                              <w:left w:val="single" w:sz="4" w:space="0" w:color="auto"/>
                              <w:bottom w:val="nil"/>
                              <w:right w:val="single" w:sz="4" w:space="0" w:color="auto"/>
                            </w:tcBorders>
                            <w:hideMark/>
                          </w:tcPr>
                          <w:p w14:paraId="1086831A"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400</w:t>
                            </w:r>
                          </w:p>
                        </w:tc>
                        <w:tc>
                          <w:tcPr>
                            <w:tcW w:w="729" w:type="pct"/>
                            <w:tcBorders>
                              <w:top w:val="nil"/>
                              <w:left w:val="single" w:sz="4" w:space="0" w:color="auto"/>
                              <w:bottom w:val="nil"/>
                              <w:right w:val="single" w:sz="4" w:space="0" w:color="auto"/>
                            </w:tcBorders>
                            <w:hideMark/>
                          </w:tcPr>
                          <w:p w14:paraId="13602B6E"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350</w:t>
                            </w:r>
                          </w:p>
                        </w:tc>
                        <w:tc>
                          <w:tcPr>
                            <w:tcW w:w="776" w:type="pct"/>
                            <w:tcBorders>
                              <w:top w:val="nil"/>
                              <w:left w:val="single" w:sz="4" w:space="0" w:color="auto"/>
                              <w:bottom w:val="nil"/>
                              <w:right w:val="single" w:sz="4" w:space="0" w:color="auto"/>
                            </w:tcBorders>
                            <w:hideMark/>
                          </w:tcPr>
                          <w:p w14:paraId="6B6ECA2A"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300</w:t>
                            </w:r>
                          </w:p>
                        </w:tc>
                        <w:tc>
                          <w:tcPr>
                            <w:tcW w:w="811" w:type="pct"/>
                            <w:tcBorders>
                              <w:top w:val="nil"/>
                              <w:left w:val="single" w:sz="4" w:space="0" w:color="auto"/>
                              <w:bottom w:val="nil"/>
                              <w:right w:val="single" w:sz="4" w:space="0" w:color="auto"/>
                            </w:tcBorders>
                            <w:hideMark/>
                          </w:tcPr>
                          <w:p w14:paraId="144E97BC"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250</w:t>
                            </w:r>
                          </w:p>
                        </w:tc>
                      </w:tr>
                      <w:tr w:rsidR="00AC48FD" w:rsidRPr="00923078" w14:paraId="5FBAC730" w14:textId="77777777" w:rsidTr="00923078">
                        <w:trPr>
                          <w:jc w:val="center"/>
                        </w:trPr>
                        <w:tc>
                          <w:tcPr>
                            <w:tcW w:w="887" w:type="pct"/>
                            <w:vMerge/>
                            <w:tcBorders>
                              <w:top w:val="single" w:sz="6" w:space="0" w:color="auto"/>
                              <w:left w:val="single" w:sz="4" w:space="0" w:color="auto"/>
                              <w:bottom w:val="single" w:sz="6" w:space="0" w:color="auto"/>
                              <w:right w:val="single" w:sz="4" w:space="0" w:color="auto"/>
                            </w:tcBorders>
                            <w:vAlign w:val="center"/>
                            <w:hideMark/>
                          </w:tcPr>
                          <w:p w14:paraId="2AF3C81A"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nil"/>
                              <w:right w:val="single" w:sz="4" w:space="0" w:color="auto"/>
                            </w:tcBorders>
                            <w:hideMark/>
                          </w:tcPr>
                          <w:p w14:paraId="65505DFE"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В</w:t>
                            </w:r>
                          </w:p>
                        </w:tc>
                        <w:tc>
                          <w:tcPr>
                            <w:tcW w:w="867" w:type="pct"/>
                            <w:tcBorders>
                              <w:top w:val="nil"/>
                              <w:left w:val="single" w:sz="4" w:space="0" w:color="auto"/>
                              <w:bottom w:val="nil"/>
                              <w:right w:val="single" w:sz="4" w:space="0" w:color="auto"/>
                            </w:tcBorders>
                            <w:hideMark/>
                          </w:tcPr>
                          <w:p w14:paraId="5732BD3A"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320</w:t>
                            </w:r>
                          </w:p>
                        </w:tc>
                        <w:tc>
                          <w:tcPr>
                            <w:tcW w:w="729" w:type="pct"/>
                            <w:tcBorders>
                              <w:top w:val="nil"/>
                              <w:left w:val="single" w:sz="4" w:space="0" w:color="auto"/>
                              <w:bottom w:val="nil"/>
                              <w:right w:val="single" w:sz="4" w:space="0" w:color="auto"/>
                            </w:tcBorders>
                            <w:hideMark/>
                          </w:tcPr>
                          <w:p w14:paraId="50923FBF"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280</w:t>
                            </w:r>
                          </w:p>
                        </w:tc>
                        <w:tc>
                          <w:tcPr>
                            <w:tcW w:w="776" w:type="pct"/>
                            <w:tcBorders>
                              <w:top w:val="nil"/>
                              <w:left w:val="single" w:sz="4" w:space="0" w:color="auto"/>
                              <w:bottom w:val="nil"/>
                              <w:right w:val="single" w:sz="4" w:space="0" w:color="auto"/>
                            </w:tcBorders>
                            <w:hideMark/>
                          </w:tcPr>
                          <w:p w14:paraId="15A46EE3"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240</w:t>
                            </w:r>
                          </w:p>
                        </w:tc>
                        <w:tc>
                          <w:tcPr>
                            <w:tcW w:w="811" w:type="pct"/>
                            <w:tcBorders>
                              <w:top w:val="nil"/>
                              <w:left w:val="single" w:sz="4" w:space="0" w:color="auto"/>
                              <w:bottom w:val="nil"/>
                              <w:right w:val="single" w:sz="4" w:space="0" w:color="auto"/>
                            </w:tcBorders>
                            <w:hideMark/>
                          </w:tcPr>
                          <w:p w14:paraId="603EAE8A"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200</w:t>
                            </w:r>
                          </w:p>
                        </w:tc>
                      </w:tr>
                      <w:tr w:rsidR="00AC48FD" w:rsidRPr="00923078" w14:paraId="347C6978" w14:textId="77777777" w:rsidTr="00923078">
                        <w:trPr>
                          <w:jc w:val="center"/>
                        </w:trPr>
                        <w:tc>
                          <w:tcPr>
                            <w:tcW w:w="887" w:type="pct"/>
                            <w:vMerge/>
                            <w:tcBorders>
                              <w:top w:val="single" w:sz="6" w:space="0" w:color="auto"/>
                              <w:left w:val="single" w:sz="4" w:space="0" w:color="auto"/>
                              <w:bottom w:val="single" w:sz="6" w:space="0" w:color="auto"/>
                              <w:right w:val="single" w:sz="4" w:space="0" w:color="auto"/>
                            </w:tcBorders>
                            <w:vAlign w:val="center"/>
                            <w:hideMark/>
                          </w:tcPr>
                          <w:p w14:paraId="1B785B39"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nil"/>
                              <w:right w:val="single" w:sz="4" w:space="0" w:color="auto"/>
                            </w:tcBorders>
                            <w:hideMark/>
                          </w:tcPr>
                          <w:p w14:paraId="73506AED"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Г</w:t>
                            </w:r>
                          </w:p>
                        </w:tc>
                        <w:tc>
                          <w:tcPr>
                            <w:tcW w:w="867" w:type="pct"/>
                            <w:tcBorders>
                              <w:top w:val="nil"/>
                              <w:left w:val="single" w:sz="4" w:space="0" w:color="auto"/>
                              <w:bottom w:val="nil"/>
                              <w:right w:val="single" w:sz="4" w:space="0" w:color="auto"/>
                            </w:tcBorders>
                            <w:hideMark/>
                          </w:tcPr>
                          <w:p w14:paraId="6F230267"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300</w:t>
                            </w:r>
                          </w:p>
                        </w:tc>
                        <w:tc>
                          <w:tcPr>
                            <w:tcW w:w="729" w:type="pct"/>
                            <w:tcBorders>
                              <w:top w:val="nil"/>
                              <w:left w:val="single" w:sz="4" w:space="0" w:color="auto"/>
                              <w:bottom w:val="nil"/>
                              <w:right w:val="single" w:sz="4" w:space="0" w:color="auto"/>
                            </w:tcBorders>
                            <w:hideMark/>
                          </w:tcPr>
                          <w:p w14:paraId="2D201072"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270</w:t>
                            </w:r>
                          </w:p>
                        </w:tc>
                        <w:tc>
                          <w:tcPr>
                            <w:tcW w:w="776" w:type="pct"/>
                            <w:tcBorders>
                              <w:top w:val="nil"/>
                              <w:left w:val="single" w:sz="4" w:space="0" w:color="auto"/>
                              <w:bottom w:val="nil"/>
                              <w:right w:val="single" w:sz="4" w:space="0" w:color="auto"/>
                            </w:tcBorders>
                            <w:hideMark/>
                          </w:tcPr>
                          <w:p w14:paraId="4223B5F6"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220</w:t>
                            </w:r>
                          </w:p>
                        </w:tc>
                        <w:tc>
                          <w:tcPr>
                            <w:tcW w:w="811" w:type="pct"/>
                            <w:tcBorders>
                              <w:top w:val="nil"/>
                              <w:left w:val="single" w:sz="4" w:space="0" w:color="auto"/>
                              <w:bottom w:val="nil"/>
                              <w:right w:val="single" w:sz="4" w:space="0" w:color="auto"/>
                            </w:tcBorders>
                            <w:hideMark/>
                          </w:tcPr>
                          <w:p w14:paraId="6F088252"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200</w:t>
                            </w:r>
                          </w:p>
                        </w:tc>
                      </w:tr>
                      <w:tr w:rsidR="00AC48FD" w:rsidRPr="00923078" w14:paraId="4086002F" w14:textId="77777777" w:rsidTr="00923078">
                        <w:trPr>
                          <w:jc w:val="center"/>
                        </w:trPr>
                        <w:tc>
                          <w:tcPr>
                            <w:tcW w:w="887" w:type="pct"/>
                            <w:vMerge/>
                            <w:tcBorders>
                              <w:top w:val="single" w:sz="6" w:space="0" w:color="auto"/>
                              <w:left w:val="single" w:sz="4" w:space="0" w:color="auto"/>
                              <w:bottom w:val="single" w:sz="6" w:space="0" w:color="auto"/>
                              <w:right w:val="single" w:sz="4" w:space="0" w:color="auto"/>
                            </w:tcBorders>
                            <w:vAlign w:val="center"/>
                            <w:hideMark/>
                          </w:tcPr>
                          <w:p w14:paraId="23E6E6CE"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single" w:sz="6" w:space="0" w:color="auto"/>
                              <w:right w:val="single" w:sz="4" w:space="0" w:color="auto"/>
                            </w:tcBorders>
                            <w:hideMark/>
                          </w:tcPr>
                          <w:p w14:paraId="6C3127E1"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Д</w:t>
                            </w:r>
                          </w:p>
                        </w:tc>
                        <w:tc>
                          <w:tcPr>
                            <w:tcW w:w="867" w:type="pct"/>
                            <w:tcBorders>
                              <w:top w:val="nil"/>
                              <w:left w:val="single" w:sz="4" w:space="0" w:color="auto"/>
                              <w:bottom w:val="single" w:sz="6" w:space="0" w:color="auto"/>
                              <w:right w:val="single" w:sz="4" w:space="0" w:color="auto"/>
                            </w:tcBorders>
                            <w:hideMark/>
                          </w:tcPr>
                          <w:p w14:paraId="34D3C1AC"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200</w:t>
                            </w:r>
                          </w:p>
                        </w:tc>
                        <w:tc>
                          <w:tcPr>
                            <w:tcW w:w="729" w:type="pct"/>
                            <w:tcBorders>
                              <w:top w:val="nil"/>
                              <w:left w:val="single" w:sz="4" w:space="0" w:color="auto"/>
                              <w:bottom w:val="single" w:sz="6" w:space="0" w:color="auto"/>
                              <w:right w:val="single" w:sz="4" w:space="0" w:color="auto"/>
                            </w:tcBorders>
                            <w:hideMark/>
                          </w:tcPr>
                          <w:p w14:paraId="3AB9C2B8"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180</w:t>
                            </w:r>
                          </w:p>
                        </w:tc>
                        <w:tc>
                          <w:tcPr>
                            <w:tcW w:w="776" w:type="pct"/>
                            <w:tcBorders>
                              <w:top w:val="nil"/>
                              <w:left w:val="single" w:sz="4" w:space="0" w:color="auto"/>
                              <w:bottom w:val="single" w:sz="6" w:space="0" w:color="auto"/>
                              <w:right w:val="single" w:sz="4" w:space="0" w:color="auto"/>
                            </w:tcBorders>
                            <w:hideMark/>
                          </w:tcPr>
                          <w:p w14:paraId="036FE184"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160</w:t>
                            </w:r>
                          </w:p>
                        </w:tc>
                        <w:tc>
                          <w:tcPr>
                            <w:tcW w:w="811" w:type="pct"/>
                            <w:tcBorders>
                              <w:top w:val="nil"/>
                              <w:left w:val="single" w:sz="4" w:space="0" w:color="auto"/>
                              <w:bottom w:val="single" w:sz="6" w:space="0" w:color="auto"/>
                              <w:right w:val="single" w:sz="4" w:space="0" w:color="auto"/>
                            </w:tcBorders>
                            <w:hideMark/>
                          </w:tcPr>
                          <w:p w14:paraId="762B422B"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150</w:t>
                            </w:r>
                          </w:p>
                          <w:p w14:paraId="749654D1" w14:textId="77777777" w:rsidR="00AC48FD" w:rsidRPr="00923078" w:rsidRDefault="00AC48FD" w:rsidP="00FE5A1E">
                            <w:pPr>
                              <w:widowControl w:val="0"/>
                              <w:autoSpaceDE w:val="0"/>
                              <w:autoSpaceDN w:val="0"/>
                              <w:adjustRightInd w:val="0"/>
                              <w:spacing w:line="23" w:lineRule="atLeast"/>
                              <w:jc w:val="center"/>
                              <w:rPr>
                                <w:sz w:val="22"/>
                                <w:szCs w:val="22"/>
                              </w:rPr>
                            </w:pPr>
                          </w:p>
                          <w:p w14:paraId="4640D707" w14:textId="77777777" w:rsidR="00AC48FD" w:rsidRPr="00923078" w:rsidRDefault="00AC48FD" w:rsidP="00FE5A1E">
                            <w:pPr>
                              <w:widowControl w:val="0"/>
                              <w:autoSpaceDE w:val="0"/>
                              <w:autoSpaceDN w:val="0"/>
                              <w:adjustRightInd w:val="0"/>
                              <w:spacing w:line="23" w:lineRule="atLeast"/>
                              <w:jc w:val="center"/>
                              <w:rPr>
                                <w:sz w:val="22"/>
                                <w:szCs w:val="22"/>
                              </w:rPr>
                            </w:pPr>
                          </w:p>
                        </w:tc>
                      </w:tr>
                    </w:tbl>
                    <w:p w14:paraId="3FE09F5A" w14:textId="77777777" w:rsidR="00AC48FD" w:rsidRDefault="00AC48FD" w:rsidP="00923078"/>
                  </w:txbxContent>
                </v:textbox>
              </v:shape>
            </w:pict>
          </mc:Fallback>
        </mc:AlternateContent>
      </w:r>
    </w:p>
    <w:p w14:paraId="6D8F92EE" w14:textId="77777777" w:rsidR="00923078" w:rsidRPr="00012E71" w:rsidRDefault="00923078" w:rsidP="00506D4C">
      <w:pPr>
        <w:ind w:firstLine="567"/>
        <w:jc w:val="both"/>
      </w:pPr>
      <w:r w:rsidRPr="00012E71">
        <w:br w:type="page"/>
      </w:r>
    </w:p>
    <w:p w14:paraId="6E512BCB" w14:textId="05961930" w:rsidR="0078136A" w:rsidRPr="00012E71" w:rsidRDefault="0078136A" w:rsidP="00506D4C">
      <w:pPr>
        <w:ind w:firstLine="567"/>
        <w:jc w:val="both"/>
      </w:pPr>
    </w:p>
    <w:p w14:paraId="0712DF04" w14:textId="6A50FB56" w:rsidR="005D6B60" w:rsidRPr="00012E71" w:rsidRDefault="005D6B60" w:rsidP="00506D4C">
      <w:pPr>
        <w:ind w:firstLine="567"/>
        <w:jc w:val="both"/>
      </w:pPr>
      <w:r w:rsidRPr="00012E71">
        <w:rPr>
          <w:noProof/>
        </w:rPr>
        <mc:AlternateContent>
          <mc:Choice Requires="wps">
            <w:drawing>
              <wp:anchor distT="0" distB="0" distL="114300" distR="114300" simplePos="0" relativeHeight="251673600" behindDoc="0" locked="0" layoutInCell="1" allowOverlap="1" wp14:anchorId="223ED288" wp14:editId="49E5D308">
                <wp:simplePos x="0" y="0"/>
                <wp:positionH relativeFrom="column">
                  <wp:posOffset>-1283652</wp:posOffset>
                </wp:positionH>
                <wp:positionV relativeFrom="paragraph">
                  <wp:posOffset>725487</wp:posOffset>
                </wp:positionV>
                <wp:extent cx="8858250" cy="6494145"/>
                <wp:effectExtent l="952" t="0" r="953" b="0"/>
                <wp:wrapNone/>
                <wp:docPr id="25" name="Надпись 25"/>
                <wp:cNvGraphicFramePr/>
                <a:graphic xmlns:a="http://schemas.openxmlformats.org/drawingml/2006/main">
                  <a:graphicData uri="http://schemas.microsoft.com/office/word/2010/wordprocessingShape">
                    <wps:wsp>
                      <wps:cNvSpPr txBox="1"/>
                      <wps:spPr>
                        <a:xfrm rot="16200000">
                          <a:off x="0" y="0"/>
                          <a:ext cx="8858250" cy="6494145"/>
                        </a:xfrm>
                        <a:prstGeom prst="rect">
                          <a:avLst/>
                        </a:prstGeom>
                        <a:noFill/>
                        <a:ln w="6350">
                          <a:noFill/>
                        </a:ln>
                      </wps:spPr>
                      <wps:txbx>
                        <w:txbxContent>
                          <w:p w14:paraId="64DCC7C8" w14:textId="77777777" w:rsidR="00AC48FD" w:rsidRPr="006C18CF" w:rsidRDefault="00AC48FD" w:rsidP="005D6B60">
                            <w:pPr>
                              <w:widowControl w:val="0"/>
                              <w:autoSpaceDE w:val="0"/>
                              <w:autoSpaceDN w:val="0"/>
                              <w:adjustRightInd w:val="0"/>
                              <w:spacing w:after="80"/>
                              <w:rPr>
                                <w:sz w:val="18"/>
                                <w:szCs w:val="16"/>
                              </w:rPr>
                            </w:pPr>
                            <w:r w:rsidRPr="00923078">
                              <w:rPr>
                                <w:i/>
                                <w:iCs/>
                              </w:rPr>
                              <w:t>Окончание таблицы К.9</w:t>
                            </w:r>
                          </w:p>
                          <w:tbl>
                            <w:tblPr>
                              <w:tblW w:w="13325" w:type="dxa"/>
                              <w:tblCellMar>
                                <w:left w:w="28" w:type="dxa"/>
                                <w:right w:w="28" w:type="dxa"/>
                              </w:tblCellMar>
                              <w:tblLook w:val="04A0" w:firstRow="1" w:lastRow="0" w:firstColumn="1" w:lastColumn="0" w:noHBand="0" w:noVBand="1"/>
                            </w:tblPr>
                            <w:tblGrid>
                              <w:gridCol w:w="2364"/>
                              <w:gridCol w:w="2478"/>
                              <w:gridCol w:w="2311"/>
                              <w:gridCol w:w="1943"/>
                              <w:gridCol w:w="2068"/>
                              <w:gridCol w:w="2161"/>
                            </w:tblGrid>
                            <w:tr w:rsidR="00AC48FD" w:rsidRPr="00923078" w14:paraId="7242F072" w14:textId="77777777" w:rsidTr="005D6B60">
                              <w:trPr>
                                <w:tblHeader/>
                              </w:trPr>
                              <w:tc>
                                <w:tcPr>
                                  <w:tcW w:w="887" w:type="pct"/>
                                  <w:vMerge w:val="restart"/>
                                  <w:tcBorders>
                                    <w:top w:val="single" w:sz="4" w:space="0" w:color="auto"/>
                                    <w:left w:val="single" w:sz="4" w:space="0" w:color="auto"/>
                                    <w:bottom w:val="single" w:sz="6" w:space="0" w:color="auto"/>
                                    <w:right w:val="single" w:sz="4" w:space="0" w:color="auto"/>
                                  </w:tcBorders>
                                  <w:vAlign w:val="center"/>
                                  <w:hideMark/>
                                </w:tcPr>
                                <w:p w14:paraId="04E92CC9" w14:textId="77777777" w:rsidR="00AC48FD" w:rsidRPr="00923078" w:rsidRDefault="00AC48FD" w:rsidP="00FE5A1E">
                                  <w:pPr>
                                    <w:widowControl w:val="0"/>
                                    <w:autoSpaceDE w:val="0"/>
                                    <w:autoSpaceDN w:val="0"/>
                                    <w:adjustRightInd w:val="0"/>
                                    <w:spacing w:line="23" w:lineRule="atLeast"/>
                                    <w:jc w:val="center"/>
                                    <w:rPr>
                                      <w:sz w:val="20"/>
                                      <w:szCs w:val="20"/>
                                    </w:rPr>
                                  </w:pPr>
                                  <w:r w:rsidRPr="00923078">
                                    <w:rPr>
                                      <w:sz w:val="20"/>
                                      <w:szCs w:val="20"/>
                                    </w:rPr>
                                    <w:t>Вид асфальтобетона</w:t>
                                  </w:r>
                                </w:p>
                              </w:tc>
                              <w:tc>
                                <w:tcPr>
                                  <w:tcW w:w="930" w:type="pct"/>
                                  <w:vMerge w:val="restart"/>
                                  <w:tcBorders>
                                    <w:top w:val="single" w:sz="4" w:space="0" w:color="auto"/>
                                    <w:left w:val="single" w:sz="4" w:space="0" w:color="auto"/>
                                    <w:bottom w:val="single" w:sz="6" w:space="0" w:color="auto"/>
                                    <w:right w:val="single" w:sz="4" w:space="0" w:color="auto"/>
                                  </w:tcBorders>
                                  <w:vAlign w:val="center"/>
                                  <w:hideMark/>
                                </w:tcPr>
                                <w:p w14:paraId="0067C86E" w14:textId="77777777" w:rsidR="00AC48FD" w:rsidRPr="00923078" w:rsidRDefault="00AC48FD" w:rsidP="00FE5A1E">
                                  <w:pPr>
                                    <w:widowControl w:val="0"/>
                                    <w:autoSpaceDE w:val="0"/>
                                    <w:autoSpaceDN w:val="0"/>
                                    <w:adjustRightInd w:val="0"/>
                                    <w:spacing w:line="23" w:lineRule="atLeast"/>
                                    <w:jc w:val="center"/>
                                    <w:rPr>
                                      <w:sz w:val="20"/>
                                      <w:szCs w:val="20"/>
                                    </w:rPr>
                                  </w:pPr>
                                  <w:r w:rsidRPr="00923078">
                                    <w:rPr>
                                      <w:sz w:val="20"/>
                                      <w:szCs w:val="20"/>
                                    </w:rPr>
                                    <w:t>Тип смеси*</w:t>
                                  </w:r>
                                </w:p>
                              </w:tc>
                              <w:tc>
                                <w:tcPr>
                                  <w:tcW w:w="3183" w:type="pct"/>
                                  <w:gridSpan w:val="4"/>
                                  <w:tcBorders>
                                    <w:top w:val="single" w:sz="4" w:space="0" w:color="auto"/>
                                    <w:left w:val="single" w:sz="4" w:space="0" w:color="auto"/>
                                    <w:bottom w:val="single" w:sz="6" w:space="0" w:color="auto"/>
                                    <w:right w:val="single" w:sz="4" w:space="0" w:color="auto"/>
                                  </w:tcBorders>
                                  <w:vAlign w:val="center"/>
                                  <w:hideMark/>
                                </w:tcPr>
                                <w:p w14:paraId="2880DA49" w14:textId="77777777" w:rsidR="00AC48FD" w:rsidRPr="00923078" w:rsidRDefault="00AC48FD" w:rsidP="00FE5A1E">
                                  <w:pPr>
                                    <w:widowControl w:val="0"/>
                                    <w:autoSpaceDE w:val="0"/>
                                    <w:autoSpaceDN w:val="0"/>
                                    <w:adjustRightInd w:val="0"/>
                                    <w:spacing w:line="23" w:lineRule="atLeast"/>
                                    <w:jc w:val="center"/>
                                    <w:rPr>
                                      <w:sz w:val="20"/>
                                      <w:szCs w:val="20"/>
                                    </w:rPr>
                                  </w:pPr>
                                  <w:r w:rsidRPr="00923078">
                                    <w:rPr>
                                      <w:sz w:val="20"/>
                                      <w:szCs w:val="20"/>
                                    </w:rPr>
                                    <w:t xml:space="preserve">Расчетный модуль упругости </w:t>
                                  </w:r>
                                  <w:r w:rsidRPr="00923078">
                                    <w:rPr>
                                      <w:i/>
                                      <w:sz w:val="20"/>
                                      <w:szCs w:val="20"/>
                                    </w:rPr>
                                    <w:t>Е</w:t>
                                  </w:r>
                                  <w:r w:rsidRPr="00923078">
                                    <w:rPr>
                                      <w:sz w:val="20"/>
                                      <w:szCs w:val="20"/>
                                    </w:rPr>
                                    <w:t xml:space="preserve"> при статическом действии нагрузки, МПа, при расчетной температуре, </w:t>
                                  </w:r>
                                  <w:r w:rsidRPr="00923078">
                                    <w:rPr>
                                      <w:sz w:val="20"/>
                                      <w:szCs w:val="20"/>
                                    </w:rPr>
                                    <w:sym w:font="Symbol" w:char="F0B0"/>
                                  </w:r>
                                  <w:r w:rsidRPr="00923078">
                                    <w:rPr>
                                      <w:sz w:val="20"/>
                                      <w:szCs w:val="20"/>
                                    </w:rPr>
                                    <w:t>С</w:t>
                                  </w:r>
                                </w:p>
                              </w:tc>
                            </w:tr>
                            <w:tr w:rsidR="00AC48FD" w:rsidRPr="00923078" w14:paraId="48893EBE" w14:textId="77777777" w:rsidTr="005D6B60">
                              <w:trPr>
                                <w:tblHeader/>
                              </w:trPr>
                              <w:tc>
                                <w:tcPr>
                                  <w:tcW w:w="887" w:type="pct"/>
                                  <w:vMerge/>
                                  <w:tcBorders>
                                    <w:top w:val="single" w:sz="4" w:space="0" w:color="auto"/>
                                    <w:left w:val="single" w:sz="4" w:space="0" w:color="auto"/>
                                    <w:bottom w:val="single" w:sz="6" w:space="0" w:color="auto"/>
                                    <w:right w:val="single" w:sz="4" w:space="0" w:color="auto"/>
                                  </w:tcBorders>
                                  <w:vAlign w:val="center"/>
                                  <w:hideMark/>
                                </w:tcPr>
                                <w:p w14:paraId="0D0F2A0C" w14:textId="77777777" w:rsidR="00AC48FD" w:rsidRPr="00923078" w:rsidRDefault="00AC48FD" w:rsidP="00FE5A1E">
                                  <w:pPr>
                                    <w:spacing w:line="23" w:lineRule="atLeast"/>
                                    <w:rPr>
                                      <w:sz w:val="22"/>
                                      <w:szCs w:val="22"/>
                                    </w:rPr>
                                  </w:pPr>
                                </w:p>
                              </w:tc>
                              <w:tc>
                                <w:tcPr>
                                  <w:tcW w:w="930" w:type="pct"/>
                                  <w:vMerge/>
                                  <w:tcBorders>
                                    <w:top w:val="single" w:sz="4" w:space="0" w:color="auto"/>
                                    <w:left w:val="single" w:sz="4" w:space="0" w:color="auto"/>
                                    <w:bottom w:val="single" w:sz="6" w:space="0" w:color="auto"/>
                                    <w:right w:val="single" w:sz="4" w:space="0" w:color="auto"/>
                                  </w:tcBorders>
                                  <w:vAlign w:val="center"/>
                                  <w:hideMark/>
                                </w:tcPr>
                                <w:p w14:paraId="19CCBFBD" w14:textId="77777777" w:rsidR="00AC48FD" w:rsidRPr="00923078" w:rsidRDefault="00AC48FD" w:rsidP="00FE5A1E">
                                  <w:pPr>
                                    <w:spacing w:line="23" w:lineRule="atLeast"/>
                                    <w:rPr>
                                      <w:sz w:val="22"/>
                                      <w:szCs w:val="22"/>
                                    </w:rPr>
                                  </w:pPr>
                                </w:p>
                              </w:tc>
                              <w:tc>
                                <w:tcPr>
                                  <w:tcW w:w="867" w:type="pct"/>
                                  <w:tcBorders>
                                    <w:top w:val="single" w:sz="6" w:space="0" w:color="auto"/>
                                    <w:left w:val="single" w:sz="4" w:space="0" w:color="auto"/>
                                    <w:bottom w:val="single" w:sz="6" w:space="0" w:color="auto"/>
                                    <w:right w:val="single" w:sz="4" w:space="0" w:color="auto"/>
                                  </w:tcBorders>
                                  <w:vAlign w:val="center"/>
                                  <w:hideMark/>
                                </w:tcPr>
                                <w:p w14:paraId="5EE48409"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20</w:t>
                                  </w:r>
                                </w:p>
                              </w:tc>
                              <w:tc>
                                <w:tcPr>
                                  <w:tcW w:w="729" w:type="pct"/>
                                  <w:tcBorders>
                                    <w:top w:val="single" w:sz="6" w:space="0" w:color="auto"/>
                                    <w:left w:val="single" w:sz="4" w:space="0" w:color="auto"/>
                                    <w:bottom w:val="single" w:sz="6" w:space="0" w:color="auto"/>
                                    <w:right w:val="single" w:sz="4" w:space="0" w:color="auto"/>
                                  </w:tcBorders>
                                  <w:vAlign w:val="center"/>
                                  <w:hideMark/>
                                </w:tcPr>
                                <w:p w14:paraId="7FAA26F5"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30</w:t>
                                  </w:r>
                                </w:p>
                              </w:tc>
                              <w:tc>
                                <w:tcPr>
                                  <w:tcW w:w="776" w:type="pct"/>
                                  <w:tcBorders>
                                    <w:top w:val="single" w:sz="6" w:space="0" w:color="auto"/>
                                    <w:left w:val="single" w:sz="4" w:space="0" w:color="auto"/>
                                    <w:bottom w:val="single" w:sz="6" w:space="0" w:color="auto"/>
                                    <w:right w:val="single" w:sz="4" w:space="0" w:color="auto"/>
                                  </w:tcBorders>
                                  <w:vAlign w:val="center"/>
                                  <w:hideMark/>
                                </w:tcPr>
                                <w:p w14:paraId="3DA56F1A"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40</w:t>
                                  </w:r>
                                </w:p>
                              </w:tc>
                              <w:tc>
                                <w:tcPr>
                                  <w:tcW w:w="811" w:type="pct"/>
                                  <w:tcBorders>
                                    <w:top w:val="single" w:sz="6" w:space="0" w:color="auto"/>
                                    <w:left w:val="single" w:sz="4" w:space="0" w:color="auto"/>
                                    <w:bottom w:val="single" w:sz="6" w:space="0" w:color="auto"/>
                                    <w:right w:val="single" w:sz="4" w:space="0" w:color="auto"/>
                                  </w:tcBorders>
                                  <w:vAlign w:val="center"/>
                                  <w:hideMark/>
                                </w:tcPr>
                                <w:p w14:paraId="0EA41A15"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50</w:t>
                                  </w:r>
                                </w:p>
                              </w:tc>
                            </w:tr>
                            <w:tr w:rsidR="00AC48FD" w:rsidRPr="00923078" w14:paraId="2AC6374F" w14:textId="77777777" w:rsidTr="005D6B60">
                              <w:tc>
                                <w:tcPr>
                                  <w:tcW w:w="887" w:type="pct"/>
                                  <w:vMerge w:val="restart"/>
                                  <w:tcBorders>
                                    <w:top w:val="single" w:sz="6" w:space="0" w:color="auto"/>
                                    <w:left w:val="single" w:sz="4" w:space="0" w:color="auto"/>
                                    <w:bottom w:val="single" w:sz="6" w:space="0" w:color="auto"/>
                                    <w:right w:val="single" w:sz="4" w:space="0" w:color="auto"/>
                                  </w:tcBorders>
                                  <w:hideMark/>
                                </w:tcPr>
                                <w:p w14:paraId="5438D1D1" w14:textId="77777777" w:rsidR="00AC48FD" w:rsidRPr="00923078" w:rsidRDefault="00AC48FD" w:rsidP="00FE5A1E">
                                  <w:pPr>
                                    <w:widowControl w:val="0"/>
                                    <w:autoSpaceDE w:val="0"/>
                                    <w:autoSpaceDN w:val="0"/>
                                    <w:adjustRightInd w:val="0"/>
                                    <w:spacing w:line="23" w:lineRule="atLeast"/>
                                    <w:rPr>
                                      <w:sz w:val="22"/>
                                      <w:szCs w:val="22"/>
                                    </w:rPr>
                                  </w:pPr>
                                  <w:r w:rsidRPr="00923078">
                                    <w:rPr>
                                      <w:sz w:val="22"/>
                                      <w:szCs w:val="22"/>
                                    </w:rPr>
                                    <w:t>Пористые и высокопористые смеси</w:t>
                                  </w:r>
                                </w:p>
                              </w:tc>
                              <w:tc>
                                <w:tcPr>
                                  <w:tcW w:w="930" w:type="pct"/>
                                  <w:tcBorders>
                                    <w:top w:val="single" w:sz="6" w:space="0" w:color="auto"/>
                                    <w:left w:val="single" w:sz="4" w:space="0" w:color="auto"/>
                                    <w:bottom w:val="nil"/>
                                    <w:right w:val="single" w:sz="4" w:space="0" w:color="auto"/>
                                  </w:tcBorders>
                                  <w:hideMark/>
                                </w:tcPr>
                                <w:p w14:paraId="22D6341E" w14:textId="77777777" w:rsidR="00AC48FD" w:rsidRPr="00923078" w:rsidRDefault="00AC48FD" w:rsidP="00FE5A1E">
                                  <w:pPr>
                                    <w:widowControl w:val="0"/>
                                    <w:autoSpaceDE w:val="0"/>
                                    <w:autoSpaceDN w:val="0"/>
                                    <w:adjustRightInd w:val="0"/>
                                    <w:spacing w:line="23" w:lineRule="atLeast"/>
                                    <w:ind w:firstLine="304"/>
                                    <w:jc w:val="both"/>
                                    <w:rPr>
                                      <w:sz w:val="22"/>
                                      <w:szCs w:val="22"/>
                                    </w:rPr>
                                  </w:pPr>
                                  <w:r w:rsidRPr="00923078">
                                    <w:rPr>
                                      <w:sz w:val="22"/>
                                      <w:szCs w:val="22"/>
                                    </w:rPr>
                                    <w:t>Крупнозернистая</w:t>
                                  </w:r>
                                </w:p>
                              </w:tc>
                              <w:tc>
                                <w:tcPr>
                                  <w:tcW w:w="867" w:type="pct"/>
                                  <w:tcBorders>
                                    <w:top w:val="single" w:sz="6" w:space="0" w:color="auto"/>
                                    <w:left w:val="single" w:sz="4" w:space="0" w:color="auto"/>
                                    <w:bottom w:val="nil"/>
                                    <w:right w:val="single" w:sz="4" w:space="0" w:color="auto"/>
                                  </w:tcBorders>
                                  <w:hideMark/>
                                </w:tcPr>
                                <w:p w14:paraId="0E9A19AD"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360</w:t>
                                  </w:r>
                                </w:p>
                              </w:tc>
                              <w:tc>
                                <w:tcPr>
                                  <w:tcW w:w="729" w:type="pct"/>
                                  <w:tcBorders>
                                    <w:top w:val="single" w:sz="6" w:space="0" w:color="auto"/>
                                    <w:left w:val="single" w:sz="4" w:space="0" w:color="auto"/>
                                    <w:bottom w:val="nil"/>
                                    <w:right w:val="single" w:sz="4" w:space="0" w:color="auto"/>
                                  </w:tcBorders>
                                  <w:hideMark/>
                                </w:tcPr>
                                <w:p w14:paraId="48D7ACDB"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320</w:t>
                                  </w:r>
                                </w:p>
                              </w:tc>
                              <w:tc>
                                <w:tcPr>
                                  <w:tcW w:w="776" w:type="pct"/>
                                  <w:tcBorders>
                                    <w:top w:val="single" w:sz="6" w:space="0" w:color="auto"/>
                                    <w:left w:val="single" w:sz="4" w:space="0" w:color="auto"/>
                                    <w:bottom w:val="nil"/>
                                    <w:right w:val="single" w:sz="4" w:space="0" w:color="auto"/>
                                  </w:tcBorders>
                                  <w:hideMark/>
                                </w:tcPr>
                                <w:p w14:paraId="150F3171"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280</w:t>
                                  </w:r>
                                </w:p>
                              </w:tc>
                              <w:tc>
                                <w:tcPr>
                                  <w:tcW w:w="811" w:type="pct"/>
                                  <w:tcBorders>
                                    <w:top w:val="single" w:sz="6" w:space="0" w:color="auto"/>
                                    <w:left w:val="single" w:sz="4" w:space="0" w:color="auto"/>
                                    <w:bottom w:val="nil"/>
                                    <w:right w:val="single" w:sz="4" w:space="0" w:color="auto"/>
                                  </w:tcBorders>
                                  <w:hideMark/>
                                </w:tcPr>
                                <w:p w14:paraId="02E87467"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250</w:t>
                                  </w:r>
                                </w:p>
                              </w:tc>
                            </w:tr>
                            <w:tr w:rsidR="00AC48FD" w:rsidRPr="00923078" w14:paraId="017D4556" w14:textId="77777777" w:rsidTr="005D6B60">
                              <w:tc>
                                <w:tcPr>
                                  <w:tcW w:w="887" w:type="pct"/>
                                  <w:vMerge/>
                                  <w:tcBorders>
                                    <w:top w:val="single" w:sz="6" w:space="0" w:color="auto"/>
                                    <w:left w:val="single" w:sz="4" w:space="0" w:color="auto"/>
                                    <w:bottom w:val="single" w:sz="6" w:space="0" w:color="auto"/>
                                    <w:right w:val="single" w:sz="4" w:space="0" w:color="auto"/>
                                  </w:tcBorders>
                                  <w:vAlign w:val="center"/>
                                  <w:hideMark/>
                                </w:tcPr>
                                <w:p w14:paraId="1144ABC5"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nil"/>
                                    <w:right w:val="single" w:sz="4" w:space="0" w:color="auto"/>
                                  </w:tcBorders>
                                  <w:hideMark/>
                                </w:tcPr>
                                <w:p w14:paraId="127E556C" w14:textId="77777777" w:rsidR="00AC48FD" w:rsidRPr="00923078" w:rsidRDefault="00AC48FD" w:rsidP="00FE5A1E">
                                  <w:pPr>
                                    <w:widowControl w:val="0"/>
                                    <w:autoSpaceDE w:val="0"/>
                                    <w:autoSpaceDN w:val="0"/>
                                    <w:adjustRightInd w:val="0"/>
                                    <w:spacing w:line="23" w:lineRule="atLeast"/>
                                    <w:ind w:firstLine="304"/>
                                    <w:jc w:val="both"/>
                                    <w:rPr>
                                      <w:sz w:val="22"/>
                                      <w:szCs w:val="22"/>
                                    </w:rPr>
                                  </w:pPr>
                                  <w:r w:rsidRPr="00923078">
                                    <w:rPr>
                                      <w:sz w:val="22"/>
                                      <w:szCs w:val="22"/>
                                    </w:rPr>
                                    <w:t>Мелкозернистая</w:t>
                                  </w:r>
                                </w:p>
                              </w:tc>
                              <w:tc>
                                <w:tcPr>
                                  <w:tcW w:w="867" w:type="pct"/>
                                  <w:tcBorders>
                                    <w:top w:val="nil"/>
                                    <w:left w:val="single" w:sz="4" w:space="0" w:color="auto"/>
                                    <w:bottom w:val="nil"/>
                                    <w:right w:val="single" w:sz="4" w:space="0" w:color="auto"/>
                                  </w:tcBorders>
                                  <w:hideMark/>
                                </w:tcPr>
                                <w:p w14:paraId="139FD433"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290</w:t>
                                  </w:r>
                                </w:p>
                              </w:tc>
                              <w:tc>
                                <w:tcPr>
                                  <w:tcW w:w="729" w:type="pct"/>
                                  <w:tcBorders>
                                    <w:top w:val="nil"/>
                                    <w:left w:val="single" w:sz="4" w:space="0" w:color="auto"/>
                                    <w:bottom w:val="nil"/>
                                    <w:right w:val="single" w:sz="4" w:space="0" w:color="auto"/>
                                  </w:tcBorders>
                                  <w:hideMark/>
                                </w:tcPr>
                                <w:p w14:paraId="759C5256"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250</w:t>
                                  </w:r>
                                </w:p>
                              </w:tc>
                              <w:tc>
                                <w:tcPr>
                                  <w:tcW w:w="776" w:type="pct"/>
                                  <w:tcBorders>
                                    <w:top w:val="nil"/>
                                    <w:left w:val="single" w:sz="4" w:space="0" w:color="auto"/>
                                    <w:bottom w:val="nil"/>
                                    <w:right w:val="single" w:sz="4" w:space="0" w:color="auto"/>
                                  </w:tcBorders>
                                  <w:hideMark/>
                                </w:tcPr>
                                <w:p w14:paraId="090F94B9"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220</w:t>
                                  </w:r>
                                </w:p>
                              </w:tc>
                              <w:tc>
                                <w:tcPr>
                                  <w:tcW w:w="811" w:type="pct"/>
                                  <w:tcBorders>
                                    <w:top w:val="nil"/>
                                    <w:left w:val="single" w:sz="4" w:space="0" w:color="auto"/>
                                    <w:bottom w:val="nil"/>
                                    <w:right w:val="single" w:sz="4" w:space="0" w:color="auto"/>
                                  </w:tcBorders>
                                  <w:hideMark/>
                                </w:tcPr>
                                <w:p w14:paraId="35C92AD7"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200</w:t>
                                  </w:r>
                                </w:p>
                              </w:tc>
                            </w:tr>
                            <w:tr w:rsidR="00AC48FD" w:rsidRPr="00923078" w14:paraId="2A4FBDB6" w14:textId="77777777" w:rsidTr="005D6B60">
                              <w:tc>
                                <w:tcPr>
                                  <w:tcW w:w="887" w:type="pct"/>
                                  <w:vMerge/>
                                  <w:tcBorders>
                                    <w:top w:val="single" w:sz="6" w:space="0" w:color="auto"/>
                                    <w:left w:val="single" w:sz="4" w:space="0" w:color="auto"/>
                                    <w:bottom w:val="single" w:sz="6" w:space="0" w:color="auto"/>
                                    <w:right w:val="single" w:sz="4" w:space="0" w:color="auto"/>
                                  </w:tcBorders>
                                  <w:vAlign w:val="center"/>
                                  <w:hideMark/>
                                </w:tcPr>
                                <w:p w14:paraId="3DD9B5CE"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single" w:sz="6" w:space="0" w:color="auto"/>
                                    <w:right w:val="single" w:sz="4" w:space="0" w:color="auto"/>
                                  </w:tcBorders>
                                  <w:hideMark/>
                                </w:tcPr>
                                <w:p w14:paraId="64207734" w14:textId="77777777" w:rsidR="00AC48FD" w:rsidRPr="00923078" w:rsidRDefault="00AC48FD" w:rsidP="00FE5A1E">
                                  <w:pPr>
                                    <w:widowControl w:val="0"/>
                                    <w:autoSpaceDE w:val="0"/>
                                    <w:autoSpaceDN w:val="0"/>
                                    <w:adjustRightInd w:val="0"/>
                                    <w:spacing w:line="23" w:lineRule="atLeast"/>
                                    <w:ind w:firstLine="304"/>
                                    <w:jc w:val="both"/>
                                    <w:rPr>
                                      <w:sz w:val="22"/>
                                      <w:szCs w:val="22"/>
                                    </w:rPr>
                                  </w:pPr>
                                  <w:r w:rsidRPr="00923078">
                                    <w:rPr>
                                      <w:sz w:val="22"/>
                                      <w:szCs w:val="22"/>
                                    </w:rPr>
                                    <w:t>Песчаная</w:t>
                                  </w:r>
                                </w:p>
                              </w:tc>
                              <w:tc>
                                <w:tcPr>
                                  <w:tcW w:w="867" w:type="pct"/>
                                  <w:tcBorders>
                                    <w:top w:val="nil"/>
                                    <w:left w:val="single" w:sz="4" w:space="0" w:color="auto"/>
                                    <w:bottom w:val="single" w:sz="6" w:space="0" w:color="auto"/>
                                    <w:right w:val="single" w:sz="4" w:space="0" w:color="auto"/>
                                  </w:tcBorders>
                                  <w:hideMark/>
                                </w:tcPr>
                                <w:p w14:paraId="4C89E340"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250</w:t>
                                  </w:r>
                                </w:p>
                              </w:tc>
                              <w:tc>
                                <w:tcPr>
                                  <w:tcW w:w="729" w:type="pct"/>
                                  <w:tcBorders>
                                    <w:top w:val="nil"/>
                                    <w:left w:val="single" w:sz="4" w:space="0" w:color="auto"/>
                                    <w:bottom w:val="single" w:sz="6" w:space="0" w:color="auto"/>
                                    <w:right w:val="single" w:sz="4" w:space="0" w:color="auto"/>
                                  </w:tcBorders>
                                  <w:hideMark/>
                                </w:tcPr>
                                <w:p w14:paraId="60DFF487"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225</w:t>
                                  </w:r>
                                </w:p>
                              </w:tc>
                              <w:tc>
                                <w:tcPr>
                                  <w:tcW w:w="776" w:type="pct"/>
                                  <w:tcBorders>
                                    <w:top w:val="nil"/>
                                    <w:left w:val="single" w:sz="4" w:space="0" w:color="auto"/>
                                    <w:bottom w:val="single" w:sz="6" w:space="0" w:color="auto"/>
                                    <w:right w:val="single" w:sz="4" w:space="0" w:color="auto"/>
                                  </w:tcBorders>
                                  <w:hideMark/>
                                </w:tcPr>
                                <w:p w14:paraId="0AB4B690"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200</w:t>
                                  </w:r>
                                </w:p>
                              </w:tc>
                              <w:tc>
                                <w:tcPr>
                                  <w:tcW w:w="811" w:type="pct"/>
                                  <w:tcBorders>
                                    <w:top w:val="nil"/>
                                    <w:left w:val="single" w:sz="4" w:space="0" w:color="auto"/>
                                    <w:bottom w:val="single" w:sz="6" w:space="0" w:color="auto"/>
                                    <w:right w:val="single" w:sz="4" w:space="0" w:color="auto"/>
                                  </w:tcBorders>
                                  <w:hideMark/>
                                </w:tcPr>
                                <w:p w14:paraId="51CC6BC8"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190</w:t>
                                  </w:r>
                                </w:p>
                              </w:tc>
                            </w:tr>
                            <w:tr w:rsidR="00AC48FD" w:rsidRPr="00923078" w14:paraId="4BBB084A" w14:textId="77777777" w:rsidTr="005D6B60">
                              <w:tc>
                                <w:tcPr>
                                  <w:tcW w:w="887" w:type="pct"/>
                                  <w:vMerge w:val="restart"/>
                                  <w:tcBorders>
                                    <w:top w:val="single" w:sz="6" w:space="0" w:color="auto"/>
                                    <w:left w:val="single" w:sz="4" w:space="0" w:color="auto"/>
                                    <w:bottom w:val="single" w:sz="4" w:space="0" w:color="auto"/>
                                    <w:right w:val="single" w:sz="4" w:space="0" w:color="auto"/>
                                  </w:tcBorders>
                                  <w:hideMark/>
                                </w:tcPr>
                                <w:p w14:paraId="502DB1BA" w14:textId="77777777" w:rsidR="00AC48FD" w:rsidRPr="00923078" w:rsidRDefault="00AC48FD" w:rsidP="00FE5A1E">
                                  <w:pPr>
                                    <w:widowControl w:val="0"/>
                                    <w:autoSpaceDE w:val="0"/>
                                    <w:autoSpaceDN w:val="0"/>
                                    <w:adjustRightInd w:val="0"/>
                                    <w:spacing w:line="23" w:lineRule="atLeast"/>
                                    <w:jc w:val="both"/>
                                    <w:rPr>
                                      <w:sz w:val="22"/>
                                      <w:szCs w:val="22"/>
                                    </w:rPr>
                                  </w:pPr>
                                  <w:r w:rsidRPr="00923078">
                                    <w:rPr>
                                      <w:sz w:val="22"/>
                                      <w:szCs w:val="22"/>
                                    </w:rPr>
                                    <w:t xml:space="preserve">Холодные асфальтобетоны </w:t>
                                  </w:r>
                                </w:p>
                              </w:tc>
                              <w:tc>
                                <w:tcPr>
                                  <w:tcW w:w="930" w:type="pct"/>
                                  <w:tcBorders>
                                    <w:top w:val="single" w:sz="6" w:space="0" w:color="auto"/>
                                    <w:left w:val="single" w:sz="4" w:space="0" w:color="auto"/>
                                    <w:bottom w:val="nil"/>
                                    <w:right w:val="single" w:sz="4" w:space="0" w:color="auto"/>
                                  </w:tcBorders>
                                  <w:hideMark/>
                                </w:tcPr>
                                <w:p w14:paraId="040818C5" w14:textId="77777777" w:rsidR="00AC48FD" w:rsidRPr="00923078" w:rsidRDefault="00AC48FD" w:rsidP="00FE5A1E">
                                  <w:pPr>
                                    <w:widowControl w:val="0"/>
                                    <w:autoSpaceDE w:val="0"/>
                                    <w:autoSpaceDN w:val="0"/>
                                    <w:adjustRightInd w:val="0"/>
                                    <w:spacing w:line="23" w:lineRule="atLeast"/>
                                    <w:jc w:val="center"/>
                                    <w:rPr>
                                      <w:sz w:val="22"/>
                                      <w:szCs w:val="22"/>
                                    </w:rPr>
                                  </w:pPr>
                                  <w:proofErr w:type="spellStart"/>
                                  <w:r w:rsidRPr="00923078">
                                    <w:rPr>
                                      <w:sz w:val="22"/>
                                      <w:szCs w:val="22"/>
                                    </w:rPr>
                                    <w:t>Б</w:t>
                                  </w:r>
                                  <w:r w:rsidRPr="00923078">
                                    <w:rPr>
                                      <w:sz w:val="22"/>
                                      <w:szCs w:val="22"/>
                                      <w:vertAlign w:val="subscript"/>
                                    </w:rPr>
                                    <w:t>х</w:t>
                                  </w:r>
                                  <w:proofErr w:type="spellEnd"/>
                                </w:p>
                              </w:tc>
                              <w:tc>
                                <w:tcPr>
                                  <w:tcW w:w="867" w:type="pct"/>
                                  <w:tcBorders>
                                    <w:top w:val="single" w:sz="6" w:space="0" w:color="auto"/>
                                    <w:left w:val="single" w:sz="4" w:space="0" w:color="auto"/>
                                    <w:bottom w:val="nil"/>
                                    <w:right w:val="single" w:sz="4" w:space="0" w:color="auto"/>
                                  </w:tcBorders>
                                  <w:hideMark/>
                                </w:tcPr>
                                <w:p w14:paraId="45AAFC22"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180</w:t>
                                  </w:r>
                                </w:p>
                              </w:tc>
                              <w:tc>
                                <w:tcPr>
                                  <w:tcW w:w="729" w:type="pct"/>
                                  <w:tcBorders>
                                    <w:top w:val="single" w:sz="6" w:space="0" w:color="auto"/>
                                    <w:left w:val="single" w:sz="4" w:space="0" w:color="auto"/>
                                    <w:bottom w:val="nil"/>
                                    <w:right w:val="single" w:sz="4" w:space="0" w:color="auto"/>
                                  </w:tcBorders>
                                  <w:hideMark/>
                                </w:tcPr>
                                <w:p w14:paraId="4B977187"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c>
                                <w:tcPr>
                                  <w:tcW w:w="776" w:type="pct"/>
                                  <w:tcBorders>
                                    <w:top w:val="single" w:sz="6" w:space="0" w:color="auto"/>
                                    <w:left w:val="single" w:sz="4" w:space="0" w:color="auto"/>
                                    <w:bottom w:val="nil"/>
                                    <w:right w:val="single" w:sz="4" w:space="0" w:color="auto"/>
                                  </w:tcBorders>
                                  <w:hideMark/>
                                </w:tcPr>
                                <w:p w14:paraId="0BEB2555"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c>
                                <w:tcPr>
                                  <w:tcW w:w="811" w:type="pct"/>
                                  <w:tcBorders>
                                    <w:top w:val="single" w:sz="6" w:space="0" w:color="auto"/>
                                    <w:left w:val="single" w:sz="4" w:space="0" w:color="auto"/>
                                    <w:bottom w:val="nil"/>
                                    <w:right w:val="single" w:sz="4" w:space="0" w:color="auto"/>
                                  </w:tcBorders>
                                  <w:hideMark/>
                                </w:tcPr>
                                <w:p w14:paraId="5703E6D3"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r>
                            <w:tr w:rsidR="00AC48FD" w:rsidRPr="00923078" w14:paraId="2C0737CA" w14:textId="77777777" w:rsidTr="005D6B60">
                              <w:tc>
                                <w:tcPr>
                                  <w:tcW w:w="887" w:type="pct"/>
                                  <w:vMerge/>
                                  <w:tcBorders>
                                    <w:top w:val="single" w:sz="6" w:space="0" w:color="auto"/>
                                    <w:left w:val="single" w:sz="4" w:space="0" w:color="auto"/>
                                    <w:bottom w:val="single" w:sz="4" w:space="0" w:color="auto"/>
                                    <w:right w:val="single" w:sz="4" w:space="0" w:color="auto"/>
                                  </w:tcBorders>
                                  <w:vAlign w:val="center"/>
                                  <w:hideMark/>
                                </w:tcPr>
                                <w:p w14:paraId="6139DE57"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nil"/>
                                    <w:right w:val="single" w:sz="4" w:space="0" w:color="auto"/>
                                  </w:tcBorders>
                                  <w:hideMark/>
                                </w:tcPr>
                                <w:p w14:paraId="0413992F" w14:textId="77777777" w:rsidR="00AC48FD" w:rsidRPr="00923078" w:rsidRDefault="00AC48FD" w:rsidP="00FE5A1E">
                                  <w:pPr>
                                    <w:widowControl w:val="0"/>
                                    <w:autoSpaceDE w:val="0"/>
                                    <w:autoSpaceDN w:val="0"/>
                                    <w:adjustRightInd w:val="0"/>
                                    <w:spacing w:line="23" w:lineRule="atLeast"/>
                                    <w:jc w:val="center"/>
                                    <w:rPr>
                                      <w:sz w:val="22"/>
                                      <w:szCs w:val="22"/>
                                    </w:rPr>
                                  </w:pPr>
                                  <w:proofErr w:type="spellStart"/>
                                  <w:r w:rsidRPr="00923078">
                                    <w:rPr>
                                      <w:sz w:val="22"/>
                                      <w:szCs w:val="22"/>
                                    </w:rPr>
                                    <w:t>В</w:t>
                                  </w:r>
                                  <w:r w:rsidRPr="00923078">
                                    <w:rPr>
                                      <w:sz w:val="22"/>
                                      <w:szCs w:val="22"/>
                                      <w:vertAlign w:val="subscript"/>
                                    </w:rPr>
                                    <w:t>х</w:t>
                                  </w:r>
                                  <w:proofErr w:type="spellEnd"/>
                                </w:p>
                              </w:tc>
                              <w:tc>
                                <w:tcPr>
                                  <w:tcW w:w="867" w:type="pct"/>
                                  <w:tcBorders>
                                    <w:top w:val="nil"/>
                                    <w:left w:val="single" w:sz="4" w:space="0" w:color="auto"/>
                                    <w:bottom w:val="nil"/>
                                    <w:right w:val="single" w:sz="4" w:space="0" w:color="auto"/>
                                  </w:tcBorders>
                                  <w:hideMark/>
                                </w:tcPr>
                                <w:p w14:paraId="7EE850ED"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170</w:t>
                                  </w:r>
                                </w:p>
                              </w:tc>
                              <w:tc>
                                <w:tcPr>
                                  <w:tcW w:w="729" w:type="pct"/>
                                  <w:tcBorders>
                                    <w:top w:val="nil"/>
                                    <w:left w:val="single" w:sz="4" w:space="0" w:color="auto"/>
                                    <w:bottom w:val="nil"/>
                                    <w:right w:val="single" w:sz="4" w:space="0" w:color="auto"/>
                                  </w:tcBorders>
                                  <w:hideMark/>
                                </w:tcPr>
                                <w:p w14:paraId="31757E6C"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c>
                                <w:tcPr>
                                  <w:tcW w:w="776" w:type="pct"/>
                                  <w:tcBorders>
                                    <w:top w:val="nil"/>
                                    <w:left w:val="single" w:sz="4" w:space="0" w:color="auto"/>
                                    <w:bottom w:val="nil"/>
                                    <w:right w:val="single" w:sz="4" w:space="0" w:color="auto"/>
                                  </w:tcBorders>
                                  <w:hideMark/>
                                </w:tcPr>
                                <w:p w14:paraId="037FC57D"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c>
                                <w:tcPr>
                                  <w:tcW w:w="811" w:type="pct"/>
                                  <w:tcBorders>
                                    <w:top w:val="nil"/>
                                    <w:left w:val="single" w:sz="4" w:space="0" w:color="auto"/>
                                    <w:bottom w:val="nil"/>
                                    <w:right w:val="single" w:sz="4" w:space="0" w:color="auto"/>
                                  </w:tcBorders>
                                  <w:hideMark/>
                                </w:tcPr>
                                <w:p w14:paraId="57C7EE20"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r>
                            <w:tr w:rsidR="00AC48FD" w:rsidRPr="00923078" w14:paraId="47A47C1A" w14:textId="77777777" w:rsidTr="005D6B60">
                              <w:tc>
                                <w:tcPr>
                                  <w:tcW w:w="887" w:type="pct"/>
                                  <w:vMerge/>
                                  <w:tcBorders>
                                    <w:top w:val="single" w:sz="6" w:space="0" w:color="auto"/>
                                    <w:left w:val="single" w:sz="4" w:space="0" w:color="auto"/>
                                    <w:bottom w:val="single" w:sz="4" w:space="0" w:color="auto"/>
                                    <w:right w:val="single" w:sz="4" w:space="0" w:color="auto"/>
                                  </w:tcBorders>
                                  <w:vAlign w:val="center"/>
                                  <w:hideMark/>
                                </w:tcPr>
                                <w:p w14:paraId="2BF40505"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nil"/>
                                    <w:right w:val="single" w:sz="4" w:space="0" w:color="auto"/>
                                  </w:tcBorders>
                                  <w:hideMark/>
                                </w:tcPr>
                                <w:p w14:paraId="4B7152FA" w14:textId="77777777" w:rsidR="00AC48FD" w:rsidRPr="00923078" w:rsidRDefault="00AC48FD" w:rsidP="00FE5A1E">
                                  <w:pPr>
                                    <w:widowControl w:val="0"/>
                                    <w:autoSpaceDE w:val="0"/>
                                    <w:autoSpaceDN w:val="0"/>
                                    <w:adjustRightInd w:val="0"/>
                                    <w:spacing w:line="23" w:lineRule="atLeast"/>
                                    <w:jc w:val="center"/>
                                    <w:rPr>
                                      <w:sz w:val="22"/>
                                      <w:szCs w:val="22"/>
                                    </w:rPr>
                                  </w:pPr>
                                  <w:proofErr w:type="spellStart"/>
                                  <w:r w:rsidRPr="00923078">
                                    <w:rPr>
                                      <w:sz w:val="22"/>
                                      <w:szCs w:val="22"/>
                                    </w:rPr>
                                    <w:t>Г</w:t>
                                  </w:r>
                                  <w:r w:rsidRPr="00923078">
                                    <w:rPr>
                                      <w:sz w:val="22"/>
                                      <w:szCs w:val="22"/>
                                      <w:vertAlign w:val="subscript"/>
                                    </w:rPr>
                                    <w:t>х</w:t>
                                  </w:r>
                                  <w:proofErr w:type="spellEnd"/>
                                </w:p>
                              </w:tc>
                              <w:tc>
                                <w:tcPr>
                                  <w:tcW w:w="867" w:type="pct"/>
                                  <w:tcBorders>
                                    <w:top w:val="nil"/>
                                    <w:left w:val="single" w:sz="4" w:space="0" w:color="auto"/>
                                    <w:bottom w:val="nil"/>
                                    <w:right w:val="single" w:sz="4" w:space="0" w:color="auto"/>
                                  </w:tcBorders>
                                  <w:hideMark/>
                                </w:tcPr>
                                <w:p w14:paraId="55892992"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160</w:t>
                                  </w:r>
                                </w:p>
                              </w:tc>
                              <w:tc>
                                <w:tcPr>
                                  <w:tcW w:w="729" w:type="pct"/>
                                  <w:tcBorders>
                                    <w:top w:val="nil"/>
                                    <w:left w:val="single" w:sz="4" w:space="0" w:color="auto"/>
                                    <w:bottom w:val="nil"/>
                                    <w:right w:val="single" w:sz="4" w:space="0" w:color="auto"/>
                                  </w:tcBorders>
                                  <w:hideMark/>
                                </w:tcPr>
                                <w:p w14:paraId="0A0C9D56"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c>
                                <w:tcPr>
                                  <w:tcW w:w="776" w:type="pct"/>
                                  <w:tcBorders>
                                    <w:top w:val="nil"/>
                                    <w:left w:val="single" w:sz="4" w:space="0" w:color="auto"/>
                                    <w:bottom w:val="nil"/>
                                    <w:right w:val="single" w:sz="4" w:space="0" w:color="auto"/>
                                  </w:tcBorders>
                                  <w:hideMark/>
                                </w:tcPr>
                                <w:p w14:paraId="20FC90CF"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c>
                                <w:tcPr>
                                  <w:tcW w:w="811" w:type="pct"/>
                                  <w:tcBorders>
                                    <w:top w:val="nil"/>
                                    <w:left w:val="single" w:sz="4" w:space="0" w:color="auto"/>
                                    <w:bottom w:val="nil"/>
                                    <w:right w:val="single" w:sz="4" w:space="0" w:color="auto"/>
                                  </w:tcBorders>
                                  <w:hideMark/>
                                </w:tcPr>
                                <w:p w14:paraId="144C2141"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r>
                            <w:tr w:rsidR="00AC48FD" w:rsidRPr="00923078" w14:paraId="63E672D8" w14:textId="77777777" w:rsidTr="005D6B60">
                              <w:tc>
                                <w:tcPr>
                                  <w:tcW w:w="887" w:type="pct"/>
                                  <w:vMerge/>
                                  <w:tcBorders>
                                    <w:top w:val="single" w:sz="6" w:space="0" w:color="auto"/>
                                    <w:left w:val="single" w:sz="4" w:space="0" w:color="auto"/>
                                    <w:bottom w:val="single" w:sz="6" w:space="0" w:color="auto"/>
                                    <w:right w:val="single" w:sz="4" w:space="0" w:color="auto"/>
                                  </w:tcBorders>
                                  <w:vAlign w:val="center"/>
                                  <w:hideMark/>
                                </w:tcPr>
                                <w:p w14:paraId="0C39C1D9"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single" w:sz="6" w:space="0" w:color="auto"/>
                                    <w:right w:val="single" w:sz="4" w:space="0" w:color="auto"/>
                                  </w:tcBorders>
                                  <w:hideMark/>
                                </w:tcPr>
                                <w:p w14:paraId="1ECE517D" w14:textId="77777777" w:rsidR="00AC48FD" w:rsidRPr="00923078" w:rsidRDefault="00AC48FD" w:rsidP="00FE5A1E">
                                  <w:pPr>
                                    <w:widowControl w:val="0"/>
                                    <w:autoSpaceDE w:val="0"/>
                                    <w:autoSpaceDN w:val="0"/>
                                    <w:adjustRightInd w:val="0"/>
                                    <w:spacing w:line="23" w:lineRule="atLeast"/>
                                    <w:jc w:val="center"/>
                                    <w:rPr>
                                      <w:sz w:val="22"/>
                                      <w:szCs w:val="22"/>
                                    </w:rPr>
                                  </w:pPr>
                                  <w:proofErr w:type="spellStart"/>
                                  <w:r w:rsidRPr="00923078">
                                    <w:rPr>
                                      <w:sz w:val="22"/>
                                      <w:szCs w:val="22"/>
                                    </w:rPr>
                                    <w:t>Д</w:t>
                                  </w:r>
                                  <w:r w:rsidRPr="00923078">
                                    <w:rPr>
                                      <w:sz w:val="22"/>
                                      <w:szCs w:val="22"/>
                                      <w:vertAlign w:val="subscript"/>
                                    </w:rPr>
                                    <w:t>х</w:t>
                                  </w:r>
                                  <w:proofErr w:type="spellEnd"/>
                                </w:p>
                              </w:tc>
                              <w:tc>
                                <w:tcPr>
                                  <w:tcW w:w="867" w:type="pct"/>
                                  <w:tcBorders>
                                    <w:top w:val="nil"/>
                                    <w:left w:val="single" w:sz="4" w:space="0" w:color="auto"/>
                                    <w:bottom w:val="single" w:sz="6" w:space="0" w:color="auto"/>
                                    <w:right w:val="single" w:sz="4" w:space="0" w:color="auto"/>
                                  </w:tcBorders>
                                  <w:hideMark/>
                                </w:tcPr>
                                <w:p w14:paraId="6C18EFF7"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150</w:t>
                                  </w:r>
                                </w:p>
                              </w:tc>
                              <w:tc>
                                <w:tcPr>
                                  <w:tcW w:w="729" w:type="pct"/>
                                  <w:tcBorders>
                                    <w:top w:val="nil"/>
                                    <w:left w:val="single" w:sz="4" w:space="0" w:color="auto"/>
                                    <w:bottom w:val="single" w:sz="6" w:space="0" w:color="auto"/>
                                    <w:right w:val="single" w:sz="4" w:space="0" w:color="auto"/>
                                  </w:tcBorders>
                                  <w:hideMark/>
                                </w:tcPr>
                                <w:p w14:paraId="13BAC27B"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c>
                                <w:tcPr>
                                  <w:tcW w:w="776" w:type="pct"/>
                                  <w:tcBorders>
                                    <w:top w:val="nil"/>
                                    <w:left w:val="single" w:sz="4" w:space="0" w:color="auto"/>
                                    <w:bottom w:val="single" w:sz="6" w:space="0" w:color="auto"/>
                                    <w:right w:val="single" w:sz="4" w:space="0" w:color="auto"/>
                                  </w:tcBorders>
                                  <w:hideMark/>
                                </w:tcPr>
                                <w:p w14:paraId="7EC3A3F3"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c>
                                <w:tcPr>
                                  <w:tcW w:w="811" w:type="pct"/>
                                  <w:tcBorders>
                                    <w:top w:val="nil"/>
                                    <w:left w:val="single" w:sz="4" w:space="0" w:color="auto"/>
                                    <w:bottom w:val="single" w:sz="6" w:space="0" w:color="auto"/>
                                    <w:right w:val="single" w:sz="4" w:space="0" w:color="auto"/>
                                  </w:tcBorders>
                                  <w:hideMark/>
                                </w:tcPr>
                                <w:p w14:paraId="3275951E"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r>
                            <w:tr w:rsidR="00AC48FD" w:rsidRPr="00923078" w14:paraId="5C2371A3" w14:textId="77777777" w:rsidTr="005D6B60">
                              <w:trPr>
                                <w:trHeight w:val="348"/>
                              </w:trPr>
                              <w:tc>
                                <w:tcPr>
                                  <w:tcW w:w="5000" w:type="pct"/>
                                  <w:gridSpan w:val="6"/>
                                  <w:tcBorders>
                                    <w:top w:val="single" w:sz="6" w:space="0" w:color="auto"/>
                                    <w:left w:val="single" w:sz="4" w:space="0" w:color="auto"/>
                                    <w:bottom w:val="single" w:sz="4" w:space="0" w:color="auto"/>
                                    <w:right w:val="single" w:sz="4" w:space="0" w:color="auto"/>
                                  </w:tcBorders>
                                  <w:hideMark/>
                                </w:tcPr>
                                <w:p w14:paraId="1AD0A53C" w14:textId="77777777" w:rsidR="00AC48FD" w:rsidRPr="00923078" w:rsidRDefault="00AC48FD" w:rsidP="00FE5A1E">
                                  <w:pPr>
                                    <w:widowControl w:val="0"/>
                                    <w:autoSpaceDE w:val="0"/>
                                    <w:autoSpaceDN w:val="0"/>
                                    <w:adjustRightInd w:val="0"/>
                                    <w:spacing w:line="23" w:lineRule="atLeast"/>
                                    <w:ind w:firstLine="556"/>
                                    <w:rPr>
                                      <w:bCs/>
                                      <w:sz w:val="20"/>
                                      <w:szCs w:val="20"/>
                                    </w:rPr>
                                  </w:pPr>
                                  <w:r w:rsidRPr="00923078">
                                    <w:rPr>
                                      <w:sz w:val="20"/>
                                      <w:szCs w:val="20"/>
                                    </w:rPr>
                                    <w:t>* Типы смесей – по ГОСТ 9128.</w:t>
                                  </w:r>
                                </w:p>
                                <w:p w14:paraId="515F9D54" w14:textId="77777777" w:rsidR="00AC48FD" w:rsidRPr="00923078" w:rsidRDefault="00AC48FD" w:rsidP="00FE5A1E">
                                  <w:pPr>
                                    <w:widowControl w:val="0"/>
                                    <w:autoSpaceDE w:val="0"/>
                                    <w:autoSpaceDN w:val="0"/>
                                    <w:adjustRightInd w:val="0"/>
                                    <w:spacing w:line="23" w:lineRule="atLeast"/>
                                    <w:ind w:firstLine="556"/>
                                    <w:rPr>
                                      <w:iCs/>
                                      <w:sz w:val="20"/>
                                      <w:szCs w:val="20"/>
                                    </w:rPr>
                                  </w:pPr>
                                  <w:r w:rsidRPr="00923078">
                                    <w:rPr>
                                      <w:spacing w:val="50"/>
                                      <w:sz w:val="20"/>
                                      <w:szCs w:val="20"/>
                                    </w:rPr>
                                    <w:t>Примечание</w:t>
                                  </w:r>
                                  <w:r w:rsidRPr="00923078">
                                    <w:rPr>
                                      <w:bCs/>
                                      <w:sz w:val="20"/>
                                      <w:szCs w:val="20"/>
                                    </w:rPr>
                                    <w:t xml:space="preserve"> –</w:t>
                                  </w:r>
                                  <w:r w:rsidRPr="00923078">
                                    <w:rPr>
                                      <w:sz w:val="20"/>
                                      <w:szCs w:val="20"/>
                                    </w:rPr>
                                    <w:t xml:space="preserve"> </w:t>
                                  </w:r>
                                  <w:r w:rsidRPr="00923078">
                                    <w:rPr>
                                      <w:iCs/>
                                      <w:sz w:val="20"/>
                                      <w:szCs w:val="20"/>
                                    </w:rPr>
                                    <w:t>Модуль упругости высокоплотного асфальтобетона принимают, как для плотного асфальтобетона типа А.</w:t>
                                  </w:r>
                                </w:p>
                              </w:tc>
                            </w:tr>
                          </w:tbl>
                          <w:p w14:paraId="56CB570D" w14:textId="77777777" w:rsidR="00AC48FD" w:rsidRPr="00923078" w:rsidRDefault="00AC48FD" w:rsidP="005D6B60">
                            <w:pPr>
                              <w:widowControl w:val="0"/>
                              <w:autoSpaceDE w:val="0"/>
                              <w:autoSpaceDN w:val="0"/>
                              <w:adjustRightInd w:val="0"/>
                              <w:spacing w:before="200" w:after="80"/>
                              <w:jc w:val="both"/>
                            </w:pPr>
                            <w:r w:rsidRPr="00923078">
                              <w:rPr>
                                <w:spacing w:val="50"/>
                              </w:rPr>
                              <w:t>Таблица</w:t>
                            </w:r>
                            <w:r w:rsidRPr="00923078">
                              <w:t xml:space="preserve"> К.10</w:t>
                            </w:r>
                          </w:p>
                          <w:tbl>
                            <w:tblPr>
                              <w:tblW w:w="13325" w:type="dxa"/>
                              <w:tblInd w:w="28" w:type="dxa"/>
                              <w:tblCellMar>
                                <w:left w:w="28" w:type="dxa"/>
                                <w:right w:w="28" w:type="dxa"/>
                              </w:tblCellMar>
                              <w:tblLook w:val="04A0" w:firstRow="1" w:lastRow="0" w:firstColumn="1" w:lastColumn="0" w:noHBand="0" w:noVBand="1"/>
                            </w:tblPr>
                            <w:tblGrid>
                              <w:gridCol w:w="8299"/>
                              <w:gridCol w:w="5026"/>
                            </w:tblGrid>
                            <w:tr w:rsidR="00AC48FD" w:rsidRPr="006C18CF" w14:paraId="554757FC" w14:textId="77777777" w:rsidTr="005D6B60">
                              <w:trPr>
                                <w:tblHeader/>
                              </w:trPr>
                              <w:tc>
                                <w:tcPr>
                                  <w:tcW w:w="3114" w:type="pct"/>
                                  <w:tcBorders>
                                    <w:top w:val="single" w:sz="4" w:space="0" w:color="auto"/>
                                    <w:left w:val="single" w:sz="4" w:space="0" w:color="auto"/>
                                    <w:bottom w:val="single" w:sz="6" w:space="0" w:color="auto"/>
                                    <w:right w:val="single" w:sz="4" w:space="0" w:color="auto"/>
                                  </w:tcBorders>
                                  <w:vAlign w:val="center"/>
                                  <w:hideMark/>
                                </w:tcPr>
                                <w:p w14:paraId="51D76995" w14:textId="77777777" w:rsidR="00AC48FD" w:rsidRPr="00923078" w:rsidRDefault="00AC48FD" w:rsidP="00923078">
                                  <w:pPr>
                                    <w:widowControl w:val="0"/>
                                    <w:autoSpaceDE w:val="0"/>
                                    <w:autoSpaceDN w:val="0"/>
                                    <w:adjustRightInd w:val="0"/>
                                    <w:jc w:val="center"/>
                                    <w:rPr>
                                      <w:sz w:val="20"/>
                                      <w:szCs w:val="20"/>
                                    </w:rPr>
                                  </w:pPr>
                                  <w:r w:rsidRPr="00923078">
                                    <w:rPr>
                                      <w:sz w:val="20"/>
                                      <w:szCs w:val="20"/>
                                    </w:rPr>
                                    <w:t>Материал слоя</w:t>
                                  </w:r>
                                </w:p>
                              </w:tc>
                              <w:tc>
                                <w:tcPr>
                                  <w:tcW w:w="1886" w:type="pct"/>
                                  <w:tcBorders>
                                    <w:top w:val="single" w:sz="4" w:space="0" w:color="auto"/>
                                    <w:left w:val="single" w:sz="4" w:space="0" w:color="auto"/>
                                    <w:bottom w:val="single" w:sz="6" w:space="0" w:color="auto"/>
                                    <w:right w:val="single" w:sz="4" w:space="0" w:color="auto"/>
                                  </w:tcBorders>
                                  <w:vAlign w:val="center"/>
                                  <w:hideMark/>
                                </w:tcPr>
                                <w:p w14:paraId="4FFA6D7E" w14:textId="77777777" w:rsidR="00AC48FD" w:rsidRPr="00923078" w:rsidRDefault="00AC48FD" w:rsidP="00923078">
                                  <w:pPr>
                                    <w:widowControl w:val="0"/>
                                    <w:autoSpaceDE w:val="0"/>
                                    <w:autoSpaceDN w:val="0"/>
                                    <w:adjustRightInd w:val="0"/>
                                    <w:jc w:val="center"/>
                                    <w:rPr>
                                      <w:sz w:val="20"/>
                                      <w:szCs w:val="20"/>
                                    </w:rPr>
                                  </w:pPr>
                                  <w:r w:rsidRPr="00923078">
                                    <w:rPr>
                                      <w:sz w:val="20"/>
                                      <w:szCs w:val="20"/>
                                    </w:rPr>
                                    <w:t xml:space="preserve">Нормативные значения модуля упругости для грунтов оптимального/неоптимального состава </w:t>
                                  </w:r>
                                  <w:r w:rsidRPr="00923078">
                                    <w:rPr>
                                      <w:i/>
                                      <w:sz w:val="20"/>
                                      <w:szCs w:val="20"/>
                                    </w:rPr>
                                    <w:t>Е</w:t>
                                  </w:r>
                                  <w:r w:rsidRPr="00923078">
                                    <w:rPr>
                                      <w:sz w:val="20"/>
                                      <w:szCs w:val="20"/>
                                    </w:rPr>
                                    <w:t>, МПа</w:t>
                                  </w:r>
                                </w:p>
                              </w:tc>
                            </w:tr>
                            <w:tr w:rsidR="00AC48FD" w:rsidRPr="006C18CF" w14:paraId="687DA3CA" w14:textId="77777777" w:rsidTr="005D6B60">
                              <w:tc>
                                <w:tcPr>
                                  <w:tcW w:w="3114" w:type="pct"/>
                                  <w:tcBorders>
                                    <w:top w:val="single" w:sz="6" w:space="0" w:color="auto"/>
                                    <w:left w:val="single" w:sz="4" w:space="0" w:color="auto"/>
                                    <w:bottom w:val="nil"/>
                                    <w:right w:val="single" w:sz="4" w:space="0" w:color="auto"/>
                                  </w:tcBorders>
                                  <w:hideMark/>
                                </w:tcPr>
                                <w:p w14:paraId="2D0736E4" w14:textId="77777777" w:rsidR="00AC48FD" w:rsidRPr="0004357D" w:rsidRDefault="00AC48FD" w:rsidP="00923078">
                                  <w:pPr>
                                    <w:widowControl w:val="0"/>
                                    <w:autoSpaceDE w:val="0"/>
                                    <w:autoSpaceDN w:val="0"/>
                                    <w:adjustRightInd w:val="0"/>
                                    <w:jc w:val="both"/>
                                    <w:rPr>
                                      <w:sz w:val="22"/>
                                      <w:szCs w:val="22"/>
                                    </w:rPr>
                                  </w:pPr>
                                  <w:r w:rsidRPr="0004357D">
                                    <w:rPr>
                                      <w:sz w:val="22"/>
                                      <w:szCs w:val="22"/>
                                    </w:rPr>
                                    <w:t>1 Щебеночно-гравийно-песчаные смеси и крупнообломочные грунты, обработанные:</w:t>
                                  </w:r>
                                </w:p>
                              </w:tc>
                              <w:tc>
                                <w:tcPr>
                                  <w:tcW w:w="1886" w:type="pct"/>
                                  <w:tcBorders>
                                    <w:top w:val="single" w:sz="6" w:space="0" w:color="auto"/>
                                    <w:left w:val="single" w:sz="4" w:space="0" w:color="auto"/>
                                    <w:bottom w:val="nil"/>
                                    <w:right w:val="single" w:sz="4" w:space="0" w:color="auto"/>
                                  </w:tcBorders>
                                  <w:hideMark/>
                                </w:tcPr>
                                <w:p w14:paraId="08D1823A" w14:textId="77777777" w:rsidR="00AC48FD" w:rsidRPr="0004357D" w:rsidRDefault="00AC48FD" w:rsidP="00923078">
                                  <w:pPr>
                                    <w:widowControl w:val="0"/>
                                    <w:autoSpaceDE w:val="0"/>
                                    <w:autoSpaceDN w:val="0"/>
                                    <w:adjustRightInd w:val="0"/>
                                    <w:jc w:val="center"/>
                                    <w:rPr>
                                      <w:sz w:val="22"/>
                                      <w:szCs w:val="22"/>
                                    </w:rPr>
                                  </w:pPr>
                                  <w:r w:rsidRPr="0004357D">
                                    <w:rPr>
                                      <w:sz w:val="22"/>
                                      <w:szCs w:val="22"/>
                                    </w:rPr>
                                    <w:t> </w:t>
                                  </w:r>
                                </w:p>
                              </w:tc>
                            </w:tr>
                            <w:tr w:rsidR="00AC48FD" w:rsidRPr="006C18CF" w14:paraId="28C0A288" w14:textId="77777777" w:rsidTr="005D6B60">
                              <w:tc>
                                <w:tcPr>
                                  <w:tcW w:w="3114" w:type="pct"/>
                                  <w:tcBorders>
                                    <w:top w:val="nil"/>
                                    <w:left w:val="single" w:sz="4" w:space="0" w:color="auto"/>
                                    <w:bottom w:val="nil"/>
                                    <w:right w:val="single" w:sz="4" w:space="0" w:color="auto"/>
                                  </w:tcBorders>
                                  <w:hideMark/>
                                </w:tcPr>
                                <w:p w14:paraId="3701697B" w14:textId="77777777" w:rsidR="00AC48FD" w:rsidRPr="0004357D" w:rsidRDefault="00AC48FD" w:rsidP="00923078">
                                  <w:pPr>
                                    <w:widowControl w:val="0"/>
                                    <w:autoSpaceDE w:val="0"/>
                                    <w:autoSpaceDN w:val="0"/>
                                    <w:adjustRightInd w:val="0"/>
                                    <w:jc w:val="both"/>
                                    <w:rPr>
                                      <w:sz w:val="22"/>
                                      <w:szCs w:val="22"/>
                                    </w:rPr>
                                  </w:pPr>
                                  <w:r w:rsidRPr="0004357D">
                                    <w:rPr>
                                      <w:sz w:val="22"/>
                                      <w:szCs w:val="22"/>
                                    </w:rPr>
                                    <w:t xml:space="preserve">- жидкими органическими вяжущими или вязкими, в т. ч. </w:t>
                                  </w:r>
                                  <w:proofErr w:type="spellStart"/>
                                  <w:r w:rsidRPr="0004357D">
                                    <w:rPr>
                                      <w:sz w:val="22"/>
                                      <w:szCs w:val="22"/>
                                    </w:rPr>
                                    <w:t>эмульгированными</w:t>
                                  </w:r>
                                  <w:proofErr w:type="spellEnd"/>
                                  <w:r w:rsidRPr="0004357D">
                                    <w:rPr>
                                      <w:sz w:val="22"/>
                                      <w:szCs w:val="22"/>
                                    </w:rPr>
                                    <w:t xml:space="preserve"> органическими вяжущими</w:t>
                                  </w:r>
                                </w:p>
                              </w:tc>
                              <w:tc>
                                <w:tcPr>
                                  <w:tcW w:w="1886" w:type="pct"/>
                                  <w:tcBorders>
                                    <w:top w:val="nil"/>
                                    <w:left w:val="single" w:sz="4" w:space="0" w:color="auto"/>
                                    <w:bottom w:val="nil"/>
                                    <w:right w:val="single" w:sz="4" w:space="0" w:color="auto"/>
                                  </w:tcBorders>
                                  <w:vAlign w:val="bottom"/>
                                  <w:hideMark/>
                                </w:tcPr>
                                <w:p w14:paraId="4C385924" w14:textId="77777777" w:rsidR="00AC48FD" w:rsidRPr="0004357D" w:rsidRDefault="00AC48FD" w:rsidP="00923078">
                                  <w:pPr>
                                    <w:widowControl w:val="0"/>
                                    <w:autoSpaceDE w:val="0"/>
                                    <w:autoSpaceDN w:val="0"/>
                                    <w:adjustRightInd w:val="0"/>
                                    <w:jc w:val="center"/>
                                    <w:rPr>
                                      <w:sz w:val="22"/>
                                      <w:szCs w:val="22"/>
                                    </w:rPr>
                                  </w:pPr>
                                  <w:r w:rsidRPr="0004357D">
                                    <w:rPr>
                                      <w:sz w:val="22"/>
                                      <w:szCs w:val="22"/>
                                    </w:rPr>
                                    <w:t>450/350</w:t>
                                  </w:r>
                                </w:p>
                              </w:tc>
                            </w:tr>
                            <w:tr w:rsidR="00AC48FD" w:rsidRPr="006C18CF" w14:paraId="0751CEBC" w14:textId="77777777" w:rsidTr="005D6B60">
                              <w:tc>
                                <w:tcPr>
                                  <w:tcW w:w="3114" w:type="pct"/>
                                  <w:tcBorders>
                                    <w:top w:val="nil"/>
                                    <w:left w:val="single" w:sz="4" w:space="0" w:color="auto"/>
                                    <w:bottom w:val="single" w:sz="6" w:space="0" w:color="auto"/>
                                    <w:right w:val="single" w:sz="4" w:space="0" w:color="auto"/>
                                  </w:tcBorders>
                                  <w:hideMark/>
                                </w:tcPr>
                                <w:p w14:paraId="0127F6D4" w14:textId="77777777" w:rsidR="00AC48FD" w:rsidRPr="0004357D" w:rsidRDefault="00AC48FD" w:rsidP="00923078">
                                  <w:pPr>
                                    <w:widowControl w:val="0"/>
                                    <w:autoSpaceDE w:val="0"/>
                                    <w:autoSpaceDN w:val="0"/>
                                    <w:adjustRightInd w:val="0"/>
                                    <w:jc w:val="both"/>
                                    <w:rPr>
                                      <w:sz w:val="22"/>
                                      <w:szCs w:val="22"/>
                                    </w:rPr>
                                  </w:pPr>
                                  <w:r w:rsidRPr="0004357D">
                                    <w:rPr>
                                      <w:sz w:val="22"/>
                                      <w:szCs w:val="22"/>
                                    </w:rPr>
                                    <w:t xml:space="preserve">- жидкими органическими вяжущими совместно с минеральными или </w:t>
                                  </w:r>
                                  <w:proofErr w:type="spellStart"/>
                                  <w:r w:rsidRPr="0004357D">
                                    <w:rPr>
                                      <w:sz w:val="22"/>
                                      <w:szCs w:val="22"/>
                                    </w:rPr>
                                    <w:t>эмульгированными</w:t>
                                  </w:r>
                                  <w:proofErr w:type="spellEnd"/>
                                  <w:r w:rsidRPr="0004357D">
                                    <w:rPr>
                                      <w:sz w:val="22"/>
                                      <w:szCs w:val="22"/>
                                    </w:rPr>
                                    <w:t xml:space="preserve"> органическими вяжущими совместно с минеральными</w:t>
                                  </w:r>
                                </w:p>
                              </w:tc>
                              <w:tc>
                                <w:tcPr>
                                  <w:tcW w:w="1886" w:type="pct"/>
                                  <w:tcBorders>
                                    <w:top w:val="nil"/>
                                    <w:left w:val="single" w:sz="4" w:space="0" w:color="auto"/>
                                    <w:bottom w:val="single" w:sz="6" w:space="0" w:color="auto"/>
                                    <w:right w:val="single" w:sz="4" w:space="0" w:color="auto"/>
                                  </w:tcBorders>
                                  <w:vAlign w:val="bottom"/>
                                  <w:hideMark/>
                                </w:tcPr>
                                <w:p w14:paraId="7534D810" w14:textId="77777777" w:rsidR="00AC48FD" w:rsidRPr="0004357D" w:rsidRDefault="00AC48FD" w:rsidP="00923078">
                                  <w:pPr>
                                    <w:widowControl w:val="0"/>
                                    <w:autoSpaceDE w:val="0"/>
                                    <w:autoSpaceDN w:val="0"/>
                                    <w:adjustRightInd w:val="0"/>
                                    <w:jc w:val="center"/>
                                    <w:rPr>
                                      <w:sz w:val="22"/>
                                      <w:szCs w:val="22"/>
                                    </w:rPr>
                                  </w:pPr>
                                  <w:r w:rsidRPr="0004357D">
                                    <w:rPr>
                                      <w:sz w:val="22"/>
                                      <w:szCs w:val="22"/>
                                    </w:rPr>
                                    <w:t>950/700</w:t>
                                  </w:r>
                                </w:p>
                              </w:tc>
                            </w:tr>
                            <w:tr w:rsidR="00AC48FD" w:rsidRPr="006C18CF" w14:paraId="4157E55E" w14:textId="77777777" w:rsidTr="005D6B60">
                              <w:tc>
                                <w:tcPr>
                                  <w:tcW w:w="3114" w:type="pct"/>
                                  <w:tcBorders>
                                    <w:top w:val="single" w:sz="6" w:space="0" w:color="auto"/>
                                    <w:left w:val="single" w:sz="4" w:space="0" w:color="auto"/>
                                    <w:bottom w:val="nil"/>
                                    <w:right w:val="single" w:sz="4" w:space="0" w:color="auto"/>
                                  </w:tcBorders>
                                  <w:hideMark/>
                                </w:tcPr>
                                <w:p w14:paraId="6874B71F" w14:textId="77777777" w:rsidR="00AC48FD" w:rsidRPr="0004357D" w:rsidRDefault="00AC48FD" w:rsidP="00923078">
                                  <w:pPr>
                                    <w:widowControl w:val="0"/>
                                    <w:autoSpaceDE w:val="0"/>
                                    <w:autoSpaceDN w:val="0"/>
                                    <w:adjustRightInd w:val="0"/>
                                    <w:jc w:val="both"/>
                                    <w:rPr>
                                      <w:sz w:val="22"/>
                                      <w:szCs w:val="22"/>
                                    </w:rPr>
                                  </w:pPr>
                                  <w:r w:rsidRPr="0004357D">
                                    <w:rPr>
                                      <w:sz w:val="22"/>
                                      <w:szCs w:val="22"/>
                                    </w:rPr>
                                    <w:t>2 Пески гравелистые, крупные, средние, мелкие, супесь легкая и пылеватая, суглинки легкие обработанные:</w:t>
                                  </w:r>
                                </w:p>
                              </w:tc>
                              <w:tc>
                                <w:tcPr>
                                  <w:tcW w:w="1886" w:type="pct"/>
                                  <w:tcBorders>
                                    <w:top w:val="single" w:sz="6" w:space="0" w:color="auto"/>
                                    <w:left w:val="single" w:sz="4" w:space="0" w:color="auto"/>
                                    <w:bottom w:val="nil"/>
                                    <w:right w:val="single" w:sz="4" w:space="0" w:color="auto"/>
                                  </w:tcBorders>
                                  <w:vAlign w:val="bottom"/>
                                  <w:hideMark/>
                                </w:tcPr>
                                <w:p w14:paraId="60A1FC46" w14:textId="77777777" w:rsidR="00AC48FD" w:rsidRPr="0004357D" w:rsidRDefault="00AC48FD" w:rsidP="00923078">
                                  <w:pPr>
                                    <w:widowControl w:val="0"/>
                                    <w:autoSpaceDE w:val="0"/>
                                    <w:autoSpaceDN w:val="0"/>
                                    <w:adjustRightInd w:val="0"/>
                                    <w:jc w:val="center"/>
                                    <w:rPr>
                                      <w:sz w:val="22"/>
                                      <w:szCs w:val="22"/>
                                    </w:rPr>
                                  </w:pPr>
                                </w:p>
                              </w:tc>
                            </w:tr>
                            <w:tr w:rsidR="00AC48FD" w:rsidRPr="006C18CF" w14:paraId="30AA59A0" w14:textId="77777777" w:rsidTr="005D6B60">
                              <w:tc>
                                <w:tcPr>
                                  <w:tcW w:w="3114" w:type="pct"/>
                                  <w:tcBorders>
                                    <w:top w:val="nil"/>
                                    <w:left w:val="single" w:sz="4" w:space="0" w:color="auto"/>
                                    <w:bottom w:val="nil"/>
                                    <w:right w:val="single" w:sz="4" w:space="0" w:color="auto"/>
                                  </w:tcBorders>
                                  <w:hideMark/>
                                </w:tcPr>
                                <w:p w14:paraId="64071C1E" w14:textId="77777777" w:rsidR="00AC48FD" w:rsidRPr="0004357D" w:rsidRDefault="00AC48FD" w:rsidP="00923078">
                                  <w:pPr>
                                    <w:widowControl w:val="0"/>
                                    <w:autoSpaceDE w:val="0"/>
                                    <w:autoSpaceDN w:val="0"/>
                                    <w:adjustRightInd w:val="0"/>
                                    <w:jc w:val="both"/>
                                    <w:rPr>
                                      <w:sz w:val="22"/>
                                      <w:szCs w:val="22"/>
                                    </w:rPr>
                                  </w:pPr>
                                  <w:r w:rsidRPr="0004357D">
                                    <w:rPr>
                                      <w:sz w:val="22"/>
                                      <w:szCs w:val="22"/>
                                    </w:rPr>
                                    <w:t xml:space="preserve">- жидкими органическими вяжущими или вязкими, в т. ч. </w:t>
                                  </w:r>
                                  <w:proofErr w:type="spellStart"/>
                                  <w:r w:rsidRPr="0004357D">
                                    <w:rPr>
                                      <w:sz w:val="22"/>
                                      <w:szCs w:val="22"/>
                                    </w:rPr>
                                    <w:t>эмульгированными</w:t>
                                  </w:r>
                                  <w:proofErr w:type="spellEnd"/>
                                  <w:r w:rsidRPr="0004357D">
                                    <w:rPr>
                                      <w:sz w:val="22"/>
                                      <w:szCs w:val="22"/>
                                    </w:rPr>
                                    <w:t xml:space="preserve"> органическими вяжущими</w:t>
                                  </w:r>
                                </w:p>
                              </w:tc>
                              <w:tc>
                                <w:tcPr>
                                  <w:tcW w:w="1886" w:type="pct"/>
                                  <w:tcBorders>
                                    <w:top w:val="nil"/>
                                    <w:left w:val="single" w:sz="4" w:space="0" w:color="auto"/>
                                    <w:bottom w:val="nil"/>
                                    <w:right w:val="single" w:sz="4" w:space="0" w:color="auto"/>
                                  </w:tcBorders>
                                  <w:vAlign w:val="bottom"/>
                                  <w:hideMark/>
                                </w:tcPr>
                                <w:p w14:paraId="7FCE83FC" w14:textId="77777777" w:rsidR="00AC48FD" w:rsidRPr="0004357D" w:rsidRDefault="00AC48FD" w:rsidP="00923078">
                                  <w:pPr>
                                    <w:widowControl w:val="0"/>
                                    <w:autoSpaceDE w:val="0"/>
                                    <w:autoSpaceDN w:val="0"/>
                                    <w:adjustRightInd w:val="0"/>
                                    <w:jc w:val="center"/>
                                    <w:rPr>
                                      <w:sz w:val="22"/>
                                      <w:szCs w:val="22"/>
                                    </w:rPr>
                                  </w:pPr>
                                  <w:r w:rsidRPr="0004357D">
                                    <w:rPr>
                                      <w:sz w:val="22"/>
                                      <w:szCs w:val="22"/>
                                    </w:rPr>
                                    <w:t>430/280</w:t>
                                  </w:r>
                                </w:p>
                              </w:tc>
                            </w:tr>
                            <w:tr w:rsidR="00AC48FD" w:rsidRPr="006C18CF" w14:paraId="7B2E4E4E" w14:textId="77777777" w:rsidTr="005D6B60">
                              <w:tc>
                                <w:tcPr>
                                  <w:tcW w:w="3114" w:type="pct"/>
                                  <w:tcBorders>
                                    <w:top w:val="nil"/>
                                    <w:left w:val="single" w:sz="4" w:space="0" w:color="auto"/>
                                    <w:bottom w:val="single" w:sz="4" w:space="0" w:color="auto"/>
                                    <w:right w:val="single" w:sz="4" w:space="0" w:color="auto"/>
                                  </w:tcBorders>
                                  <w:hideMark/>
                                </w:tcPr>
                                <w:p w14:paraId="123D2B5D" w14:textId="77777777" w:rsidR="00AC48FD" w:rsidRPr="0004357D" w:rsidRDefault="00AC48FD" w:rsidP="00923078">
                                  <w:pPr>
                                    <w:widowControl w:val="0"/>
                                    <w:autoSpaceDE w:val="0"/>
                                    <w:autoSpaceDN w:val="0"/>
                                    <w:adjustRightInd w:val="0"/>
                                    <w:jc w:val="both"/>
                                    <w:rPr>
                                      <w:sz w:val="22"/>
                                      <w:szCs w:val="22"/>
                                    </w:rPr>
                                  </w:pPr>
                                  <w:r w:rsidRPr="0004357D">
                                    <w:rPr>
                                      <w:sz w:val="22"/>
                                      <w:szCs w:val="22"/>
                                    </w:rPr>
                                    <w:t xml:space="preserve">- жидкими органическими вяжущими совместно с минеральными или </w:t>
                                  </w:r>
                                  <w:proofErr w:type="spellStart"/>
                                  <w:r w:rsidRPr="0004357D">
                                    <w:rPr>
                                      <w:sz w:val="22"/>
                                      <w:szCs w:val="22"/>
                                    </w:rPr>
                                    <w:t>эмульгированными</w:t>
                                  </w:r>
                                  <w:proofErr w:type="spellEnd"/>
                                  <w:r w:rsidRPr="0004357D">
                                    <w:rPr>
                                      <w:sz w:val="22"/>
                                      <w:szCs w:val="22"/>
                                    </w:rPr>
                                    <w:t xml:space="preserve"> органическими вяжущими совместно с минеральными</w:t>
                                  </w:r>
                                </w:p>
                              </w:tc>
                              <w:tc>
                                <w:tcPr>
                                  <w:tcW w:w="1886" w:type="pct"/>
                                  <w:tcBorders>
                                    <w:top w:val="nil"/>
                                    <w:left w:val="single" w:sz="4" w:space="0" w:color="auto"/>
                                    <w:bottom w:val="single" w:sz="4" w:space="0" w:color="auto"/>
                                    <w:right w:val="single" w:sz="4" w:space="0" w:color="auto"/>
                                  </w:tcBorders>
                                  <w:vAlign w:val="bottom"/>
                                  <w:hideMark/>
                                </w:tcPr>
                                <w:p w14:paraId="4FB55943" w14:textId="77777777" w:rsidR="00AC48FD" w:rsidRPr="0004357D" w:rsidRDefault="00AC48FD" w:rsidP="00923078">
                                  <w:pPr>
                                    <w:widowControl w:val="0"/>
                                    <w:autoSpaceDE w:val="0"/>
                                    <w:autoSpaceDN w:val="0"/>
                                    <w:adjustRightInd w:val="0"/>
                                    <w:jc w:val="center"/>
                                    <w:rPr>
                                      <w:sz w:val="22"/>
                                      <w:szCs w:val="22"/>
                                    </w:rPr>
                                  </w:pPr>
                                  <w:r w:rsidRPr="0004357D">
                                    <w:rPr>
                                      <w:sz w:val="22"/>
                                      <w:szCs w:val="22"/>
                                    </w:rPr>
                                    <w:t>700/600</w:t>
                                  </w:r>
                                </w:p>
                              </w:tc>
                            </w:tr>
                          </w:tbl>
                          <w:p w14:paraId="3A7F06EA" w14:textId="77777777" w:rsidR="00AC48FD" w:rsidRPr="006C18CF" w:rsidRDefault="00AC48FD" w:rsidP="005D6B60">
                            <w:pPr>
                              <w:widowControl w:val="0"/>
                              <w:autoSpaceDE w:val="0"/>
                              <w:autoSpaceDN w:val="0"/>
                              <w:adjustRightInd w:val="0"/>
                              <w:spacing w:before="200" w:after="80"/>
                              <w:rPr>
                                <w:sz w:val="18"/>
                                <w:szCs w:val="16"/>
                              </w:rPr>
                            </w:pPr>
                            <w:r w:rsidRPr="0004357D">
                              <w:rPr>
                                <w:spacing w:val="50"/>
                              </w:rPr>
                              <w:t>Таблица</w:t>
                            </w:r>
                            <w:r w:rsidRPr="0004357D">
                              <w:rPr>
                                <w:szCs w:val="14"/>
                              </w:rPr>
                              <w:t xml:space="preserve"> К.11</w:t>
                            </w:r>
                          </w:p>
                          <w:tbl>
                            <w:tblPr>
                              <w:tblW w:w="13325" w:type="dxa"/>
                              <w:tblCellMar>
                                <w:left w:w="28" w:type="dxa"/>
                                <w:right w:w="28" w:type="dxa"/>
                              </w:tblCellMar>
                              <w:tblLook w:val="04A0" w:firstRow="1" w:lastRow="0" w:firstColumn="1" w:lastColumn="0" w:noHBand="0" w:noVBand="1"/>
                            </w:tblPr>
                            <w:tblGrid>
                              <w:gridCol w:w="69"/>
                              <w:gridCol w:w="7835"/>
                              <w:gridCol w:w="5421"/>
                            </w:tblGrid>
                            <w:tr w:rsidR="00AC48FD" w:rsidRPr="006C18CF" w14:paraId="250E6035" w14:textId="77777777" w:rsidTr="005D6B60">
                              <w:trPr>
                                <w:tblHeader/>
                              </w:trPr>
                              <w:tc>
                                <w:tcPr>
                                  <w:tcW w:w="26" w:type="pct"/>
                                  <w:tcBorders>
                                    <w:top w:val="single" w:sz="4" w:space="0" w:color="auto"/>
                                    <w:left w:val="single" w:sz="4" w:space="0" w:color="auto"/>
                                    <w:bottom w:val="single" w:sz="6" w:space="0" w:color="auto"/>
                                  </w:tcBorders>
                                  <w:vAlign w:val="center"/>
                                </w:tcPr>
                                <w:p w14:paraId="36390D29" w14:textId="77777777" w:rsidR="00AC48FD" w:rsidRPr="006C18CF" w:rsidRDefault="00AC48FD" w:rsidP="0004357D">
                                  <w:pPr>
                                    <w:widowControl w:val="0"/>
                                    <w:autoSpaceDE w:val="0"/>
                                    <w:autoSpaceDN w:val="0"/>
                                    <w:adjustRightInd w:val="0"/>
                                    <w:jc w:val="center"/>
                                  </w:pPr>
                                </w:p>
                              </w:tc>
                              <w:tc>
                                <w:tcPr>
                                  <w:tcW w:w="2940" w:type="pct"/>
                                  <w:tcBorders>
                                    <w:top w:val="single" w:sz="4" w:space="0" w:color="auto"/>
                                    <w:left w:val="nil"/>
                                    <w:bottom w:val="single" w:sz="6" w:space="0" w:color="auto"/>
                                    <w:right w:val="single" w:sz="4" w:space="0" w:color="auto"/>
                                  </w:tcBorders>
                                  <w:vAlign w:val="center"/>
                                  <w:hideMark/>
                                </w:tcPr>
                                <w:p w14:paraId="45BAA2AE" w14:textId="77777777" w:rsidR="00AC48FD" w:rsidRPr="0004357D" w:rsidRDefault="00AC48FD" w:rsidP="0004357D">
                                  <w:pPr>
                                    <w:widowControl w:val="0"/>
                                    <w:autoSpaceDE w:val="0"/>
                                    <w:autoSpaceDN w:val="0"/>
                                    <w:adjustRightInd w:val="0"/>
                                    <w:jc w:val="center"/>
                                    <w:rPr>
                                      <w:sz w:val="20"/>
                                      <w:szCs w:val="20"/>
                                    </w:rPr>
                                  </w:pPr>
                                  <w:r w:rsidRPr="0004357D">
                                    <w:rPr>
                                      <w:sz w:val="20"/>
                                      <w:szCs w:val="20"/>
                                    </w:rPr>
                                    <w:t>Материал</w:t>
                                  </w:r>
                                </w:p>
                              </w:tc>
                              <w:tc>
                                <w:tcPr>
                                  <w:tcW w:w="2034" w:type="pct"/>
                                  <w:tcBorders>
                                    <w:top w:val="single" w:sz="4" w:space="0" w:color="auto"/>
                                    <w:left w:val="single" w:sz="4" w:space="0" w:color="auto"/>
                                    <w:bottom w:val="single" w:sz="6" w:space="0" w:color="auto"/>
                                    <w:right w:val="single" w:sz="4" w:space="0" w:color="auto"/>
                                  </w:tcBorders>
                                  <w:vAlign w:val="center"/>
                                  <w:hideMark/>
                                </w:tcPr>
                                <w:p w14:paraId="23FFBD50" w14:textId="77777777" w:rsidR="00AC48FD" w:rsidRPr="0004357D" w:rsidRDefault="00AC48FD" w:rsidP="0004357D">
                                  <w:pPr>
                                    <w:widowControl w:val="0"/>
                                    <w:autoSpaceDE w:val="0"/>
                                    <w:autoSpaceDN w:val="0"/>
                                    <w:adjustRightInd w:val="0"/>
                                    <w:jc w:val="center"/>
                                    <w:rPr>
                                      <w:sz w:val="20"/>
                                      <w:szCs w:val="20"/>
                                    </w:rPr>
                                  </w:pPr>
                                  <w:r w:rsidRPr="0004357D">
                                    <w:rPr>
                                      <w:sz w:val="20"/>
                                      <w:szCs w:val="20"/>
                                    </w:rPr>
                                    <w:t xml:space="preserve">Нормативные значения модуля упругости </w:t>
                                  </w:r>
                                  <w:r w:rsidRPr="0004357D">
                                    <w:rPr>
                                      <w:i/>
                                      <w:sz w:val="20"/>
                                      <w:szCs w:val="20"/>
                                    </w:rPr>
                                    <w:t>Е</w:t>
                                  </w:r>
                                  <w:r w:rsidRPr="0004357D">
                                    <w:rPr>
                                      <w:sz w:val="20"/>
                                      <w:szCs w:val="20"/>
                                    </w:rPr>
                                    <w:t>, МПа</w:t>
                                  </w:r>
                                </w:p>
                              </w:tc>
                            </w:tr>
                            <w:tr w:rsidR="00AC48FD" w:rsidRPr="006C18CF" w14:paraId="5B3CCE33" w14:textId="77777777" w:rsidTr="005D6B60">
                              <w:tc>
                                <w:tcPr>
                                  <w:tcW w:w="26" w:type="pct"/>
                                  <w:tcBorders>
                                    <w:top w:val="single" w:sz="6" w:space="0" w:color="auto"/>
                                    <w:left w:val="single" w:sz="4" w:space="0" w:color="auto"/>
                                    <w:bottom w:val="nil"/>
                                  </w:tcBorders>
                                </w:tcPr>
                                <w:p w14:paraId="338DA94C" w14:textId="77777777" w:rsidR="00AC48FD" w:rsidRPr="006C18CF" w:rsidRDefault="00AC48FD" w:rsidP="0004357D">
                                  <w:pPr>
                                    <w:widowControl w:val="0"/>
                                    <w:autoSpaceDE w:val="0"/>
                                    <w:autoSpaceDN w:val="0"/>
                                    <w:adjustRightInd w:val="0"/>
                                    <w:jc w:val="center"/>
                                  </w:pPr>
                                </w:p>
                              </w:tc>
                              <w:tc>
                                <w:tcPr>
                                  <w:tcW w:w="2940" w:type="pct"/>
                                  <w:tcBorders>
                                    <w:top w:val="single" w:sz="6" w:space="0" w:color="auto"/>
                                    <w:left w:val="nil"/>
                                    <w:bottom w:val="nil"/>
                                    <w:right w:val="single" w:sz="4" w:space="0" w:color="auto"/>
                                  </w:tcBorders>
                                  <w:hideMark/>
                                </w:tcPr>
                                <w:p w14:paraId="5CA48C7E" w14:textId="77777777" w:rsidR="00AC48FD" w:rsidRPr="0004357D" w:rsidRDefault="00AC48FD" w:rsidP="0004357D">
                                  <w:pPr>
                                    <w:widowControl w:val="0"/>
                                    <w:autoSpaceDE w:val="0"/>
                                    <w:autoSpaceDN w:val="0"/>
                                    <w:adjustRightInd w:val="0"/>
                                    <w:jc w:val="both"/>
                                    <w:rPr>
                                      <w:sz w:val="22"/>
                                      <w:szCs w:val="22"/>
                                    </w:rPr>
                                  </w:pPr>
                                  <w:r w:rsidRPr="0004357D">
                                    <w:rPr>
                                      <w:sz w:val="22"/>
                                      <w:szCs w:val="22"/>
                                    </w:rPr>
                                    <w:t>1 Черный щебень, уложенный по способу заклинки</w:t>
                                  </w:r>
                                </w:p>
                              </w:tc>
                              <w:tc>
                                <w:tcPr>
                                  <w:tcW w:w="2034" w:type="pct"/>
                                  <w:tcBorders>
                                    <w:top w:val="single" w:sz="6" w:space="0" w:color="auto"/>
                                    <w:left w:val="single" w:sz="4" w:space="0" w:color="auto"/>
                                    <w:bottom w:val="nil"/>
                                    <w:right w:val="single" w:sz="4" w:space="0" w:color="auto"/>
                                  </w:tcBorders>
                                  <w:vAlign w:val="bottom"/>
                                  <w:hideMark/>
                                </w:tcPr>
                                <w:p w14:paraId="2FAEAD58" w14:textId="77777777" w:rsidR="00AC48FD" w:rsidRPr="0004357D" w:rsidRDefault="00AC48FD" w:rsidP="0004357D">
                                  <w:pPr>
                                    <w:widowControl w:val="0"/>
                                    <w:autoSpaceDE w:val="0"/>
                                    <w:autoSpaceDN w:val="0"/>
                                    <w:adjustRightInd w:val="0"/>
                                    <w:jc w:val="center"/>
                                    <w:rPr>
                                      <w:sz w:val="22"/>
                                      <w:szCs w:val="22"/>
                                    </w:rPr>
                                  </w:pPr>
                                  <w:r w:rsidRPr="0004357D">
                                    <w:rPr>
                                      <w:sz w:val="22"/>
                                      <w:szCs w:val="22"/>
                                    </w:rPr>
                                    <w:t>600–900</w:t>
                                  </w:r>
                                </w:p>
                              </w:tc>
                            </w:tr>
                            <w:tr w:rsidR="00AC48FD" w:rsidRPr="006C18CF" w14:paraId="26E36839" w14:textId="77777777" w:rsidTr="005D6B60">
                              <w:tc>
                                <w:tcPr>
                                  <w:tcW w:w="26" w:type="pct"/>
                                  <w:tcBorders>
                                    <w:top w:val="nil"/>
                                    <w:left w:val="single" w:sz="4" w:space="0" w:color="auto"/>
                                    <w:bottom w:val="single" w:sz="6" w:space="0" w:color="auto"/>
                                  </w:tcBorders>
                                </w:tcPr>
                                <w:p w14:paraId="46BF7470" w14:textId="77777777" w:rsidR="00AC48FD" w:rsidRPr="006C18CF" w:rsidRDefault="00AC48FD" w:rsidP="0004357D">
                                  <w:pPr>
                                    <w:widowControl w:val="0"/>
                                    <w:autoSpaceDE w:val="0"/>
                                    <w:autoSpaceDN w:val="0"/>
                                    <w:adjustRightInd w:val="0"/>
                                    <w:jc w:val="center"/>
                                  </w:pPr>
                                </w:p>
                              </w:tc>
                              <w:tc>
                                <w:tcPr>
                                  <w:tcW w:w="2940" w:type="pct"/>
                                  <w:tcBorders>
                                    <w:top w:val="nil"/>
                                    <w:left w:val="nil"/>
                                    <w:bottom w:val="single" w:sz="6" w:space="0" w:color="auto"/>
                                    <w:right w:val="single" w:sz="4" w:space="0" w:color="auto"/>
                                  </w:tcBorders>
                                  <w:hideMark/>
                                </w:tcPr>
                                <w:p w14:paraId="39E2B478" w14:textId="77777777" w:rsidR="00AC48FD" w:rsidRPr="0004357D" w:rsidRDefault="00AC48FD" w:rsidP="0004357D">
                                  <w:pPr>
                                    <w:widowControl w:val="0"/>
                                    <w:autoSpaceDE w:val="0"/>
                                    <w:autoSpaceDN w:val="0"/>
                                    <w:adjustRightInd w:val="0"/>
                                    <w:jc w:val="both"/>
                                    <w:rPr>
                                      <w:sz w:val="22"/>
                                      <w:szCs w:val="22"/>
                                    </w:rPr>
                                  </w:pPr>
                                  <w:r w:rsidRPr="0004357D">
                                    <w:rPr>
                                      <w:sz w:val="22"/>
                                      <w:szCs w:val="22"/>
                                    </w:rPr>
                                    <w:t>2 Слой из щебня, устроенного по способу пропитки вязким битумом и битумной эмульсией</w:t>
                                  </w:r>
                                </w:p>
                              </w:tc>
                              <w:tc>
                                <w:tcPr>
                                  <w:tcW w:w="2034" w:type="pct"/>
                                  <w:tcBorders>
                                    <w:top w:val="nil"/>
                                    <w:left w:val="single" w:sz="4" w:space="0" w:color="auto"/>
                                    <w:bottom w:val="single" w:sz="6" w:space="0" w:color="auto"/>
                                    <w:right w:val="single" w:sz="4" w:space="0" w:color="auto"/>
                                  </w:tcBorders>
                                  <w:vAlign w:val="bottom"/>
                                  <w:hideMark/>
                                </w:tcPr>
                                <w:p w14:paraId="493239E2" w14:textId="77777777" w:rsidR="00AC48FD" w:rsidRPr="0004357D" w:rsidRDefault="00AC48FD" w:rsidP="0004357D">
                                  <w:pPr>
                                    <w:widowControl w:val="0"/>
                                    <w:autoSpaceDE w:val="0"/>
                                    <w:autoSpaceDN w:val="0"/>
                                    <w:adjustRightInd w:val="0"/>
                                    <w:jc w:val="center"/>
                                    <w:rPr>
                                      <w:sz w:val="22"/>
                                      <w:szCs w:val="22"/>
                                    </w:rPr>
                                  </w:pPr>
                                  <w:r w:rsidRPr="0004357D">
                                    <w:rPr>
                                      <w:sz w:val="22"/>
                                      <w:szCs w:val="22"/>
                                    </w:rPr>
                                    <w:t>400–600</w:t>
                                  </w:r>
                                </w:p>
                              </w:tc>
                            </w:tr>
                            <w:tr w:rsidR="00AC48FD" w:rsidRPr="006C18CF" w14:paraId="1F4DF3FD" w14:textId="77777777" w:rsidTr="005D6B60">
                              <w:tc>
                                <w:tcPr>
                                  <w:tcW w:w="5000" w:type="pct"/>
                                  <w:gridSpan w:val="3"/>
                                  <w:tcBorders>
                                    <w:top w:val="single" w:sz="6" w:space="0" w:color="auto"/>
                                    <w:left w:val="single" w:sz="4" w:space="0" w:color="auto"/>
                                    <w:bottom w:val="single" w:sz="4" w:space="0" w:color="auto"/>
                                    <w:right w:val="single" w:sz="4" w:space="0" w:color="auto"/>
                                  </w:tcBorders>
                                  <w:hideMark/>
                                </w:tcPr>
                                <w:p w14:paraId="7D22135E" w14:textId="77777777" w:rsidR="00AC48FD" w:rsidRPr="0004357D" w:rsidRDefault="00AC48FD" w:rsidP="0004357D">
                                  <w:pPr>
                                    <w:widowControl w:val="0"/>
                                    <w:autoSpaceDE w:val="0"/>
                                    <w:autoSpaceDN w:val="0"/>
                                    <w:adjustRightInd w:val="0"/>
                                    <w:ind w:firstLine="283"/>
                                    <w:rPr>
                                      <w:sz w:val="20"/>
                                      <w:szCs w:val="20"/>
                                    </w:rPr>
                                  </w:pPr>
                                  <w:r w:rsidRPr="0004357D">
                                    <w:rPr>
                                      <w:spacing w:val="50"/>
                                      <w:sz w:val="20"/>
                                      <w:szCs w:val="20"/>
                                    </w:rPr>
                                    <w:t>Примечание –</w:t>
                                  </w:r>
                                  <w:r w:rsidRPr="0004357D">
                                    <w:rPr>
                                      <w:sz w:val="20"/>
                                      <w:szCs w:val="20"/>
                                    </w:rPr>
                                    <w:t xml:space="preserve"> </w:t>
                                  </w:r>
                                  <w:r w:rsidRPr="0004357D">
                                    <w:rPr>
                                      <w:iCs/>
                                      <w:sz w:val="20"/>
                                      <w:szCs w:val="20"/>
                                    </w:rPr>
                                    <w:t>Большие значения – для покрытий, меньшие – для оснований.</w:t>
                                  </w:r>
                                </w:p>
                              </w:tc>
                            </w:tr>
                          </w:tbl>
                          <w:p w14:paraId="0C95E7B0" w14:textId="77777777" w:rsidR="00AC48FD" w:rsidRDefault="00AC48FD" w:rsidP="005D6B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ED288" id="Надпись 25" o:spid="_x0000_s1029" type="#_x0000_t202" style="position:absolute;left:0;text-align:left;margin-left:-101.05pt;margin-top:57.1pt;width:697.5pt;height:511.35pt;rotation:-9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" filled="f" stroked="f" strokeweight=".5pt">
                <v:textbox>
                  <w:txbxContent>
                    <w:p w14:paraId="64DCC7C8" w14:textId="77777777" w:rsidR="00AC48FD" w:rsidRPr="006C18CF" w:rsidRDefault="00AC48FD" w:rsidP="005D6B60">
                      <w:pPr>
                        <w:widowControl w:val="0"/>
                        <w:autoSpaceDE w:val="0"/>
                        <w:autoSpaceDN w:val="0"/>
                        <w:adjustRightInd w:val="0"/>
                        <w:spacing w:after="80"/>
                        <w:rPr>
                          <w:sz w:val="18"/>
                          <w:szCs w:val="16"/>
                        </w:rPr>
                      </w:pPr>
                      <w:r w:rsidRPr="00923078">
                        <w:rPr>
                          <w:i/>
                          <w:iCs/>
                        </w:rPr>
                        <w:t>Окончание таблицы К.9</w:t>
                      </w:r>
                    </w:p>
                    <w:tbl>
                      <w:tblPr>
                        <w:tblW w:w="13325" w:type="dxa"/>
                        <w:tblCellMar>
                          <w:left w:w="28" w:type="dxa"/>
                          <w:right w:w="28" w:type="dxa"/>
                        </w:tblCellMar>
                        <w:tblLook w:val="04A0" w:firstRow="1" w:lastRow="0" w:firstColumn="1" w:lastColumn="0" w:noHBand="0" w:noVBand="1"/>
                      </w:tblPr>
                      <w:tblGrid>
                        <w:gridCol w:w="2364"/>
                        <w:gridCol w:w="2478"/>
                        <w:gridCol w:w="2311"/>
                        <w:gridCol w:w="1943"/>
                        <w:gridCol w:w="2068"/>
                        <w:gridCol w:w="2161"/>
                      </w:tblGrid>
                      <w:tr w:rsidR="00AC48FD" w:rsidRPr="00923078" w14:paraId="7242F072" w14:textId="77777777" w:rsidTr="005D6B60">
                        <w:trPr>
                          <w:tblHeader/>
                        </w:trPr>
                        <w:tc>
                          <w:tcPr>
                            <w:tcW w:w="887" w:type="pct"/>
                            <w:vMerge w:val="restart"/>
                            <w:tcBorders>
                              <w:top w:val="single" w:sz="4" w:space="0" w:color="auto"/>
                              <w:left w:val="single" w:sz="4" w:space="0" w:color="auto"/>
                              <w:bottom w:val="single" w:sz="6" w:space="0" w:color="auto"/>
                              <w:right w:val="single" w:sz="4" w:space="0" w:color="auto"/>
                            </w:tcBorders>
                            <w:vAlign w:val="center"/>
                            <w:hideMark/>
                          </w:tcPr>
                          <w:p w14:paraId="04E92CC9" w14:textId="77777777" w:rsidR="00AC48FD" w:rsidRPr="00923078" w:rsidRDefault="00AC48FD" w:rsidP="00FE5A1E">
                            <w:pPr>
                              <w:widowControl w:val="0"/>
                              <w:autoSpaceDE w:val="0"/>
                              <w:autoSpaceDN w:val="0"/>
                              <w:adjustRightInd w:val="0"/>
                              <w:spacing w:line="23" w:lineRule="atLeast"/>
                              <w:jc w:val="center"/>
                              <w:rPr>
                                <w:sz w:val="20"/>
                                <w:szCs w:val="20"/>
                              </w:rPr>
                            </w:pPr>
                            <w:r w:rsidRPr="00923078">
                              <w:rPr>
                                <w:sz w:val="20"/>
                                <w:szCs w:val="20"/>
                              </w:rPr>
                              <w:t>Вид асфальтобетона</w:t>
                            </w:r>
                          </w:p>
                        </w:tc>
                        <w:tc>
                          <w:tcPr>
                            <w:tcW w:w="930" w:type="pct"/>
                            <w:vMerge w:val="restart"/>
                            <w:tcBorders>
                              <w:top w:val="single" w:sz="4" w:space="0" w:color="auto"/>
                              <w:left w:val="single" w:sz="4" w:space="0" w:color="auto"/>
                              <w:bottom w:val="single" w:sz="6" w:space="0" w:color="auto"/>
                              <w:right w:val="single" w:sz="4" w:space="0" w:color="auto"/>
                            </w:tcBorders>
                            <w:vAlign w:val="center"/>
                            <w:hideMark/>
                          </w:tcPr>
                          <w:p w14:paraId="0067C86E" w14:textId="77777777" w:rsidR="00AC48FD" w:rsidRPr="00923078" w:rsidRDefault="00AC48FD" w:rsidP="00FE5A1E">
                            <w:pPr>
                              <w:widowControl w:val="0"/>
                              <w:autoSpaceDE w:val="0"/>
                              <w:autoSpaceDN w:val="0"/>
                              <w:adjustRightInd w:val="0"/>
                              <w:spacing w:line="23" w:lineRule="atLeast"/>
                              <w:jc w:val="center"/>
                              <w:rPr>
                                <w:sz w:val="20"/>
                                <w:szCs w:val="20"/>
                              </w:rPr>
                            </w:pPr>
                            <w:r w:rsidRPr="00923078">
                              <w:rPr>
                                <w:sz w:val="20"/>
                                <w:szCs w:val="20"/>
                              </w:rPr>
                              <w:t>Тип смеси*</w:t>
                            </w:r>
                          </w:p>
                        </w:tc>
                        <w:tc>
                          <w:tcPr>
                            <w:tcW w:w="3183" w:type="pct"/>
                            <w:gridSpan w:val="4"/>
                            <w:tcBorders>
                              <w:top w:val="single" w:sz="4" w:space="0" w:color="auto"/>
                              <w:left w:val="single" w:sz="4" w:space="0" w:color="auto"/>
                              <w:bottom w:val="single" w:sz="6" w:space="0" w:color="auto"/>
                              <w:right w:val="single" w:sz="4" w:space="0" w:color="auto"/>
                            </w:tcBorders>
                            <w:vAlign w:val="center"/>
                            <w:hideMark/>
                          </w:tcPr>
                          <w:p w14:paraId="2880DA49" w14:textId="77777777" w:rsidR="00AC48FD" w:rsidRPr="00923078" w:rsidRDefault="00AC48FD" w:rsidP="00FE5A1E">
                            <w:pPr>
                              <w:widowControl w:val="0"/>
                              <w:autoSpaceDE w:val="0"/>
                              <w:autoSpaceDN w:val="0"/>
                              <w:adjustRightInd w:val="0"/>
                              <w:spacing w:line="23" w:lineRule="atLeast"/>
                              <w:jc w:val="center"/>
                              <w:rPr>
                                <w:sz w:val="20"/>
                                <w:szCs w:val="20"/>
                              </w:rPr>
                            </w:pPr>
                            <w:r w:rsidRPr="00923078">
                              <w:rPr>
                                <w:sz w:val="20"/>
                                <w:szCs w:val="20"/>
                              </w:rPr>
                              <w:t xml:space="preserve">Расчетный модуль упругости </w:t>
                            </w:r>
                            <w:r w:rsidRPr="00923078">
                              <w:rPr>
                                <w:i/>
                                <w:sz w:val="20"/>
                                <w:szCs w:val="20"/>
                              </w:rPr>
                              <w:t>Е</w:t>
                            </w:r>
                            <w:r w:rsidRPr="00923078">
                              <w:rPr>
                                <w:sz w:val="20"/>
                                <w:szCs w:val="20"/>
                              </w:rPr>
                              <w:t xml:space="preserve"> при статическом действии нагрузки, МПа, при расчетной температуре, </w:t>
                            </w:r>
                            <w:r w:rsidRPr="00923078">
                              <w:rPr>
                                <w:sz w:val="20"/>
                                <w:szCs w:val="20"/>
                              </w:rPr>
                              <w:sym w:font="Symbol" w:char="F0B0"/>
                            </w:r>
                            <w:r w:rsidRPr="00923078">
                              <w:rPr>
                                <w:sz w:val="20"/>
                                <w:szCs w:val="20"/>
                              </w:rPr>
                              <w:t>С</w:t>
                            </w:r>
                          </w:p>
                        </w:tc>
                      </w:tr>
                      <w:tr w:rsidR="00AC48FD" w:rsidRPr="00923078" w14:paraId="48893EBE" w14:textId="77777777" w:rsidTr="005D6B60">
                        <w:trPr>
                          <w:tblHeader/>
                        </w:trPr>
                        <w:tc>
                          <w:tcPr>
                            <w:tcW w:w="887" w:type="pct"/>
                            <w:vMerge/>
                            <w:tcBorders>
                              <w:top w:val="single" w:sz="4" w:space="0" w:color="auto"/>
                              <w:left w:val="single" w:sz="4" w:space="0" w:color="auto"/>
                              <w:bottom w:val="single" w:sz="6" w:space="0" w:color="auto"/>
                              <w:right w:val="single" w:sz="4" w:space="0" w:color="auto"/>
                            </w:tcBorders>
                            <w:vAlign w:val="center"/>
                            <w:hideMark/>
                          </w:tcPr>
                          <w:p w14:paraId="0D0F2A0C" w14:textId="77777777" w:rsidR="00AC48FD" w:rsidRPr="00923078" w:rsidRDefault="00AC48FD" w:rsidP="00FE5A1E">
                            <w:pPr>
                              <w:spacing w:line="23" w:lineRule="atLeast"/>
                              <w:rPr>
                                <w:sz w:val="22"/>
                                <w:szCs w:val="22"/>
                              </w:rPr>
                            </w:pPr>
                          </w:p>
                        </w:tc>
                        <w:tc>
                          <w:tcPr>
                            <w:tcW w:w="930" w:type="pct"/>
                            <w:vMerge/>
                            <w:tcBorders>
                              <w:top w:val="single" w:sz="4" w:space="0" w:color="auto"/>
                              <w:left w:val="single" w:sz="4" w:space="0" w:color="auto"/>
                              <w:bottom w:val="single" w:sz="6" w:space="0" w:color="auto"/>
                              <w:right w:val="single" w:sz="4" w:space="0" w:color="auto"/>
                            </w:tcBorders>
                            <w:vAlign w:val="center"/>
                            <w:hideMark/>
                          </w:tcPr>
                          <w:p w14:paraId="19CCBFBD" w14:textId="77777777" w:rsidR="00AC48FD" w:rsidRPr="00923078" w:rsidRDefault="00AC48FD" w:rsidP="00FE5A1E">
                            <w:pPr>
                              <w:spacing w:line="23" w:lineRule="atLeast"/>
                              <w:rPr>
                                <w:sz w:val="22"/>
                                <w:szCs w:val="22"/>
                              </w:rPr>
                            </w:pPr>
                          </w:p>
                        </w:tc>
                        <w:tc>
                          <w:tcPr>
                            <w:tcW w:w="867" w:type="pct"/>
                            <w:tcBorders>
                              <w:top w:val="single" w:sz="6" w:space="0" w:color="auto"/>
                              <w:left w:val="single" w:sz="4" w:space="0" w:color="auto"/>
                              <w:bottom w:val="single" w:sz="6" w:space="0" w:color="auto"/>
                              <w:right w:val="single" w:sz="4" w:space="0" w:color="auto"/>
                            </w:tcBorders>
                            <w:vAlign w:val="center"/>
                            <w:hideMark/>
                          </w:tcPr>
                          <w:p w14:paraId="5EE48409"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20</w:t>
                            </w:r>
                          </w:p>
                        </w:tc>
                        <w:tc>
                          <w:tcPr>
                            <w:tcW w:w="729" w:type="pct"/>
                            <w:tcBorders>
                              <w:top w:val="single" w:sz="6" w:space="0" w:color="auto"/>
                              <w:left w:val="single" w:sz="4" w:space="0" w:color="auto"/>
                              <w:bottom w:val="single" w:sz="6" w:space="0" w:color="auto"/>
                              <w:right w:val="single" w:sz="4" w:space="0" w:color="auto"/>
                            </w:tcBorders>
                            <w:vAlign w:val="center"/>
                            <w:hideMark/>
                          </w:tcPr>
                          <w:p w14:paraId="7FAA26F5"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30</w:t>
                            </w:r>
                          </w:p>
                        </w:tc>
                        <w:tc>
                          <w:tcPr>
                            <w:tcW w:w="776" w:type="pct"/>
                            <w:tcBorders>
                              <w:top w:val="single" w:sz="6" w:space="0" w:color="auto"/>
                              <w:left w:val="single" w:sz="4" w:space="0" w:color="auto"/>
                              <w:bottom w:val="single" w:sz="6" w:space="0" w:color="auto"/>
                              <w:right w:val="single" w:sz="4" w:space="0" w:color="auto"/>
                            </w:tcBorders>
                            <w:vAlign w:val="center"/>
                            <w:hideMark/>
                          </w:tcPr>
                          <w:p w14:paraId="3DA56F1A"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40</w:t>
                            </w:r>
                          </w:p>
                        </w:tc>
                        <w:tc>
                          <w:tcPr>
                            <w:tcW w:w="811" w:type="pct"/>
                            <w:tcBorders>
                              <w:top w:val="single" w:sz="6" w:space="0" w:color="auto"/>
                              <w:left w:val="single" w:sz="4" w:space="0" w:color="auto"/>
                              <w:bottom w:val="single" w:sz="6" w:space="0" w:color="auto"/>
                              <w:right w:val="single" w:sz="4" w:space="0" w:color="auto"/>
                            </w:tcBorders>
                            <w:vAlign w:val="center"/>
                            <w:hideMark/>
                          </w:tcPr>
                          <w:p w14:paraId="0EA41A15"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50</w:t>
                            </w:r>
                          </w:p>
                        </w:tc>
                      </w:tr>
                      <w:tr w:rsidR="00AC48FD" w:rsidRPr="00923078" w14:paraId="2AC6374F" w14:textId="77777777" w:rsidTr="005D6B60">
                        <w:tc>
                          <w:tcPr>
                            <w:tcW w:w="887" w:type="pct"/>
                            <w:vMerge w:val="restart"/>
                            <w:tcBorders>
                              <w:top w:val="single" w:sz="6" w:space="0" w:color="auto"/>
                              <w:left w:val="single" w:sz="4" w:space="0" w:color="auto"/>
                              <w:bottom w:val="single" w:sz="6" w:space="0" w:color="auto"/>
                              <w:right w:val="single" w:sz="4" w:space="0" w:color="auto"/>
                            </w:tcBorders>
                            <w:hideMark/>
                          </w:tcPr>
                          <w:p w14:paraId="5438D1D1" w14:textId="77777777" w:rsidR="00AC48FD" w:rsidRPr="00923078" w:rsidRDefault="00AC48FD" w:rsidP="00FE5A1E">
                            <w:pPr>
                              <w:widowControl w:val="0"/>
                              <w:autoSpaceDE w:val="0"/>
                              <w:autoSpaceDN w:val="0"/>
                              <w:adjustRightInd w:val="0"/>
                              <w:spacing w:line="23" w:lineRule="atLeast"/>
                              <w:rPr>
                                <w:sz w:val="22"/>
                                <w:szCs w:val="22"/>
                              </w:rPr>
                            </w:pPr>
                            <w:r w:rsidRPr="00923078">
                              <w:rPr>
                                <w:sz w:val="22"/>
                                <w:szCs w:val="22"/>
                              </w:rPr>
                              <w:t>Пористые и высокопористые смеси</w:t>
                            </w:r>
                          </w:p>
                        </w:tc>
                        <w:tc>
                          <w:tcPr>
                            <w:tcW w:w="930" w:type="pct"/>
                            <w:tcBorders>
                              <w:top w:val="single" w:sz="6" w:space="0" w:color="auto"/>
                              <w:left w:val="single" w:sz="4" w:space="0" w:color="auto"/>
                              <w:bottom w:val="nil"/>
                              <w:right w:val="single" w:sz="4" w:space="0" w:color="auto"/>
                            </w:tcBorders>
                            <w:hideMark/>
                          </w:tcPr>
                          <w:p w14:paraId="22D6341E" w14:textId="77777777" w:rsidR="00AC48FD" w:rsidRPr="00923078" w:rsidRDefault="00AC48FD" w:rsidP="00FE5A1E">
                            <w:pPr>
                              <w:widowControl w:val="0"/>
                              <w:autoSpaceDE w:val="0"/>
                              <w:autoSpaceDN w:val="0"/>
                              <w:adjustRightInd w:val="0"/>
                              <w:spacing w:line="23" w:lineRule="atLeast"/>
                              <w:ind w:firstLine="304"/>
                              <w:jc w:val="both"/>
                              <w:rPr>
                                <w:sz w:val="22"/>
                                <w:szCs w:val="22"/>
                              </w:rPr>
                            </w:pPr>
                            <w:r w:rsidRPr="00923078">
                              <w:rPr>
                                <w:sz w:val="22"/>
                                <w:szCs w:val="22"/>
                              </w:rPr>
                              <w:t>Крупнозернистая</w:t>
                            </w:r>
                          </w:p>
                        </w:tc>
                        <w:tc>
                          <w:tcPr>
                            <w:tcW w:w="867" w:type="pct"/>
                            <w:tcBorders>
                              <w:top w:val="single" w:sz="6" w:space="0" w:color="auto"/>
                              <w:left w:val="single" w:sz="4" w:space="0" w:color="auto"/>
                              <w:bottom w:val="nil"/>
                              <w:right w:val="single" w:sz="4" w:space="0" w:color="auto"/>
                            </w:tcBorders>
                            <w:hideMark/>
                          </w:tcPr>
                          <w:p w14:paraId="0E9A19AD"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360</w:t>
                            </w:r>
                          </w:p>
                        </w:tc>
                        <w:tc>
                          <w:tcPr>
                            <w:tcW w:w="729" w:type="pct"/>
                            <w:tcBorders>
                              <w:top w:val="single" w:sz="6" w:space="0" w:color="auto"/>
                              <w:left w:val="single" w:sz="4" w:space="0" w:color="auto"/>
                              <w:bottom w:val="nil"/>
                              <w:right w:val="single" w:sz="4" w:space="0" w:color="auto"/>
                            </w:tcBorders>
                            <w:hideMark/>
                          </w:tcPr>
                          <w:p w14:paraId="48D7ACDB"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320</w:t>
                            </w:r>
                          </w:p>
                        </w:tc>
                        <w:tc>
                          <w:tcPr>
                            <w:tcW w:w="776" w:type="pct"/>
                            <w:tcBorders>
                              <w:top w:val="single" w:sz="6" w:space="0" w:color="auto"/>
                              <w:left w:val="single" w:sz="4" w:space="0" w:color="auto"/>
                              <w:bottom w:val="nil"/>
                              <w:right w:val="single" w:sz="4" w:space="0" w:color="auto"/>
                            </w:tcBorders>
                            <w:hideMark/>
                          </w:tcPr>
                          <w:p w14:paraId="150F3171"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280</w:t>
                            </w:r>
                          </w:p>
                        </w:tc>
                        <w:tc>
                          <w:tcPr>
                            <w:tcW w:w="811" w:type="pct"/>
                            <w:tcBorders>
                              <w:top w:val="single" w:sz="6" w:space="0" w:color="auto"/>
                              <w:left w:val="single" w:sz="4" w:space="0" w:color="auto"/>
                              <w:bottom w:val="nil"/>
                              <w:right w:val="single" w:sz="4" w:space="0" w:color="auto"/>
                            </w:tcBorders>
                            <w:hideMark/>
                          </w:tcPr>
                          <w:p w14:paraId="02E87467"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250</w:t>
                            </w:r>
                          </w:p>
                        </w:tc>
                      </w:tr>
                      <w:tr w:rsidR="00AC48FD" w:rsidRPr="00923078" w14:paraId="017D4556" w14:textId="77777777" w:rsidTr="005D6B60">
                        <w:tc>
                          <w:tcPr>
                            <w:tcW w:w="887" w:type="pct"/>
                            <w:vMerge/>
                            <w:tcBorders>
                              <w:top w:val="single" w:sz="6" w:space="0" w:color="auto"/>
                              <w:left w:val="single" w:sz="4" w:space="0" w:color="auto"/>
                              <w:bottom w:val="single" w:sz="6" w:space="0" w:color="auto"/>
                              <w:right w:val="single" w:sz="4" w:space="0" w:color="auto"/>
                            </w:tcBorders>
                            <w:vAlign w:val="center"/>
                            <w:hideMark/>
                          </w:tcPr>
                          <w:p w14:paraId="1144ABC5"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nil"/>
                              <w:right w:val="single" w:sz="4" w:space="0" w:color="auto"/>
                            </w:tcBorders>
                            <w:hideMark/>
                          </w:tcPr>
                          <w:p w14:paraId="127E556C" w14:textId="77777777" w:rsidR="00AC48FD" w:rsidRPr="00923078" w:rsidRDefault="00AC48FD" w:rsidP="00FE5A1E">
                            <w:pPr>
                              <w:widowControl w:val="0"/>
                              <w:autoSpaceDE w:val="0"/>
                              <w:autoSpaceDN w:val="0"/>
                              <w:adjustRightInd w:val="0"/>
                              <w:spacing w:line="23" w:lineRule="atLeast"/>
                              <w:ind w:firstLine="304"/>
                              <w:jc w:val="both"/>
                              <w:rPr>
                                <w:sz w:val="22"/>
                                <w:szCs w:val="22"/>
                              </w:rPr>
                            </w:pPr>
                            <w:r w:rsidRPr="00923078">
                              <w:rPr>
                                <w:sz w:val="22"/>
                                <w:szCs w:val="22"/>
                              </w:rPr>
                              <w:t>Мелкозернистая</w:t>
                            </w:r>
                          </w:p>
                        </w:tc>
                        <w:tc>
                          <w:tcPr>
                            <w:tcW w:w="867" w:type="pct"/>
                            <w:tcBorders>
                              <w:top w:val="nil"/>
                              <w:left w:val="single" w:sz="4" w:space="0" w:color="auto"/>
                              <w:bottom w:val="nil"/>
                              <w:right w:val="single" w:sz="4" w:space="0" w:color="auto"/>
                            </w:tcBorders>
                            <w:hideMark/>
                          </w:tcPr>
                          <w:p w14:paraId="139FD433"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290</w:t>
                            </w:r>
                          </w:p>
                        </w:tc>
                        <w:tc>
                          <w:tcPr>
                            <w:tcW w:w="729" w:type="pct"/>
                            <w:tcBorders>
                              <w:top w:val="nil"/>
                              <w:left w:val="single" w:sz="4" w:space="0" w:color="auto"/>
                              <w:bottom w:val="nil"/>
                              <w:right w:val="single" w:sz="4" w:space="0" w:color="auto"/>
                            </w:tcBorders>
                            <w:hideMark/>
                          </w:tcPr>
                          <w:p w14:paraId="759C5256"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250</w:t>
                            </w:r>
                          </w:p>
                        </w:tc>
                        <w:tc>
                          <w:tcPr>
                            <w:tcW w:w="776" w:type="pct"/>
                            <w:tcBorders>
                              <w:top w:val="nil"/>
                              <w:left w:val="single" w:sz="4" w:space="0" w:color="auto"/>
                              <w:bottom w:val="nil"/>
                              <w:right w:val="single" w:sz="4" w:space="0" w:color="auto"/>
                            </w:tcBorders>
                            <w:hideMark/>
                          </w:tcPr>
                          <w:p w14:paraId="090F94B9"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220</w:t>
                            </w:r>
                          </w:p>
                        </w:tc>
                        <w:tc>
                          <w:tcPr>
                            <w:tcW w:w="811" w:type="pct"/>
                            <w:tcBorders>
                              <w:top w:val="nil"/>
                              <w:left w:val="single" w:sz="4" w:space="0" w:color="auto"/>
                              <w:bottom w:val="nil"/>
                              <w:right w:val="single" w:sz="4" w:space="0" w:color="auto"/>
                            </w:tcBorders>
                            <w:hideMark/>
                          </w:tcPr>
                          <w:p w14:paraId="35C92AD7"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200</w:t>
                            </w:r>
                          </w:p>
                        </w:tc>
                      </w:tr>
                      <w:tr w:rsidR="00AC48FD" w:rsidRPr="00923078" w14:paraId="2A4FBDB6" w14:textId="77777777" w:rsidTr="005D6B60">
                        <w:tc>
                          <w:tcPr>
                            <w:tcW w:w="887" w:type="pct"/>
                            <w:vMerge/>
                            <w:tcBorders>
                              <w:top w:val="single" w:sz="6" w:space="0" w:color="auto"/>
                              <w:left w:val="single" w:sz="4" w:space="0" w:color="auto"/>
                              <w:bottom w:val="single" w:sz="6" w:space="0" w:color="auto"/>
                              <w:right w:val="single" w:sz="4" w:space="0" w:color="auto"/>
                            </w:tcBorders>
                            <w:vAlign w:val="center"/>
                            <w:hideMark/>
                          </w:tcPr>
                          <w:p w14:paraId="3DD9B5CE"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single" w:sz="6" w:space="0" w:color="auto"/>
                              <w:right w:val="single" w:sz="4" w:space="0" w:color="auto"/>
                            </w:tcBorders>
                            <w:hideMark/>
                          </w:tcPr>
                          <w:p w14:paraId="64207734" w14:textId="77777777" w:rsidR="00AC48FD" w:rsidRPr="00923078" w:rsidRDefault="00AC48FD" w:rsidP="00FE5A1E">
                            <w:pPr>
                              <w:widowControl w:val="0"/>
                              <w:autoSpaceDE w:val="0"/>
                              <w:autoSpaceDN w:val="0"/>
                              <w:adjustRightInd w:val="0"/>
                              <w:spacing w:line="23" w:lineRule="atLeast"/>
                              <w:ind w:firstLine="304"/>
                              <w:jc w:val="both"/>
                              <w:rPr>
                                <w:sz w:val="22"/>
                                <w:szCs w:val="22"/>
                              </w:rPr>
                            </w:pPr>
                            <w:r w:rsidRPr="00923078">
                              <w:rPr>
                                <w:sz w:val="22"/>
                                <w:szCs w:val="22"/>
                              </w:rPr>
                              <w:t>Песчаная</w:t>
                            </w:r>
                          </w:p>
                        </w:tc>
                        <w:tc>
                          <w:tcPr>
                            <w:tcW w:w="867" w:type="pct"/>
                            <w:tcBorders>
                              <w:top w:val="nil"/>
                              <w:left w:val="single" w:sz="4" w:space="0" w:color="auto"/>
                              <w:bottom w:val="single" w:sz="6" w:space="0" w:color="auto"/>
                              <w:right w:val="single" w:sz="4" w:space="0" w:color="auto"/>
                            </w:tcBorders>
                            <w:hideMark/>
                          </w:tcPr>
                          <w:p w14:paraId="4C89E340"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250</w:t>
                            </w:r>
                          </w:p>
                        </w:tc>
                        <w:tc>
                          <w:tcPr>
                            <w:tcW w:w="729" w:type="pct"/>
                            <w:tcBorders>
                              <w:top w:val="nil"/>
                              <w:left w:val="single" w:sz="4" w:space="0" w:color="auto"/>
                              <w:bottom w:val="single" w:sz="6" w:space="0" w:color="auto"/>
                              <w:right w:val="single" w:sz="4" w:space="0" w:color="auto"/>
                            </w:tcBorders>
                            <w:hideMark/>
                          </w:tcPr>
                          <w:p w14:paraId="60DFF487"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225</w:t>
                            </w:r>
                          </w:p>
                        </w:tc>
                        <w:tc>
                          <w:tcPr>
                            <w:tcW w:w="776" w:type="pct"/>
                            <w:tcBorders>
                              <w:top w:val="nil"/>
                              <w:left w:val="single" w:sz="4" w:space="0" w:color="auto"/>
                              <w:bottom w:val="single" w:sz="6" w:space="0" w:color="auto"/>
                              <w:right w:val="single" w:sz="4" w:space="0" w:color="auto"/>
                            </w:tcBorders>
                            <w:hideMark/>
                          </w:tcPr>
                          <w:p w14:paraId="0AB4B690"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200</w:t>
                            </w:r>
                          </w:p>
                        </w:tc>
                        <w:tc>
                          <w:tcPr>
                            <w:tcW w:w="811" w:type="pct"/>
                            <w:tcBorders>
                              <w:top w:val="nil"/>
                              <w:left w:val="single" w:sz="4" w:space="0" w:color="auto"/>
                              <w:bottom w:val="single" w:sz="6" w:space="0" w:color="auto"/>
                              <w:right w:val="single" w:sz="4" w:space="0" w:color="auto"/>
                            </w:tcBorders>
                            <w:hideMark/>
                          </w:tcPr>
                          <w:p w14:paraId="51CC6BC8"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190</w:t>
                            </w:r>
                          </w:p>
                        </w:tc>
                      </w:tr>
                      <w:tr w:rsidR="00AC48FD" w:rsidRPr="00923078" w14:paraId="4BBB084A" w14:textId="77777777" w:rsidTr="005D6B60">
                        <w:tc>
                          <w:tcPr>
                            <w:tcW w:w="887" w:type="pct"/>
                            <w:vMerge w:val="restart"/>
                            <w:tcBorders>
                              <w:top w:val="single" w:sz="6" w:space="0" w:color="auto"/>
                              <w:left w:val="single" w:sz="4" w:space="0" w:color="auto"/>
                              <w:bottom w:val="single" w:sz="4" w:space="0" w:color="auto"/>
                              <w:right w:val="single" w:sz="4" w:space="0" w:color="auto"/>
                            </w:tcBorders>
                            <w:hideMark/>
                          </w:tcPr>
                          <w:p w14:paraId="502DB1BA" w14:textId="77777777" w:rsidR="00AC48FD" w:rsidRPr="00923078" w:rsidRDefault="00AC48FD" w:rsidP="00FE5A1E">
                            <w:pPr>
                              <w:widowControl w:val="0"/>
                              <w:autoSpaceDE w:val="0"/>
                              <w:autoSpaceDN w:val="0"/>
                              <w:adjustRightInd w:val="0"/>
                              <w:spacing w:line="23" w:lineRule="atLeast"/>
                              <w:jc w:val="both"/>
                              <w:rPr>
                                <w:sz w:val="22"/>
                                <w:szCs w:val="22"/>
                              </w:rPr>
                            </w:pPr>
                            <w:r w:rsidRPr="00923078">
                              <w:rPr>
                                <w:sz w:val="22"/>
                                <w:szCs w:val="22"/>
                              </w:rPr>
                              <w:t xml:space="preserve">Холодные асфальтобетоны </w:t>
                            </w:r>
                          </w:p>
                        </w:tc>
                        <w:tc>
                          <w:tcPr>
                            <w:tcW w:w="930" w:type="pct"/>
                            <w:tcBorders>
                              <w:top w:val="single" w:sz="6" w:space="0" w:color="auto"/>
                              <w:left w:val="single" w:sz="4" w:space="0" w:color="auto"/>
                              <w:bottom w:val="nil"/>
                              <w:right w:val="single" w:sz="4" w:space="0" w:color="auto"/>
                            </w:tcBorders>
                            <w:hideMark/>
                          </w:tcPr>
                          <w:p w14:paraId="040818C5" w14:textId="77777777" w:rsidR="00AC48FD" w:rsidRPr="00923078" w:rsidRDefault="00AC48FD" w:rsidP="00FE5A1E">
                            <w:pPr>
                              <w:widowControl w:val="0"/>
                              <w:autoSpaceDE w:val="0"/>
                              <w:autoSpaceDN w:val="0"/>
                              <w:adjustRightInd w:val="0"/>
                              <w:spacing w:line="23" w:lineRule="atLeast"/>
                              <w:jc w:val="center"/>
                              <w:rPr>
                                <w:sz w:val="22"/>
                                <w:szCs w:val="22"/>
                              </w:rPr>
                            </w:pPr>
                            <w:proofErr w:type="spellStart"/>
                            <w:r w:rsidRPr="00923078">
                              <w:rPr>
                                <w:sz w:val="22"/>
                                <w:szCs w:val="22"/>
                              </w:rPr>
                              <w:t>Б</w:t>
                            </w:r>
                            <w:r w:rsidRPr="00923078">
                              <w:rPr>
                                <w:sz w:val="22"/>
                                <w:szCs w:val="22"/>
                                <w:vertAlign w:val="subscript"/>
                              </w:rPr>
                              <w:t>х</w:t>
                            </w:r>
                            <w:proofErr w:type="spellEnd"/>
                          </w:p>
                        </w:tc>
                        <w:tc>
                          <w:tcPr>
                            <w:tcW w:w="867" w:type="pct"/>
                            <w:tcBorders>
                              <w:top w:val="single" w:sz="6" w:space="0" w:color="auto"/>
                              <w:left w:val="single" w:sz="4" w:space="0" w:color="auto"/>
                              <w:bottom w:val="nil"/>
                              <w:right w:val="single" w:sz="4" w:space="0" w:color="auto"/>
                            </w:tcBorders>
                            <w:hideMark/>
                          </w:tcPr>
                          <w:p w14:paraId="45AAFC22"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180</w:t>
                            </w:r>
                          </w:p>
                        </w:tc>
                        <w:tc>
                          <w:tcPr>
                            <w:tcW w:w="729" w:type="pct"/>
                            <w:tcBorders>
                              <w:top w:val="single" w:sz="6" w:space="0" w:color="auto"/>
                              <w:left w:val="single" w:sz="4" w:space="0" w:color="auto"/>
                              <w:bottom w:val="nil"/>
                              <w:right w:val="single" w:sz="4" w:space="0" w:color="auto"/>
                            </w:tcBorders>
                            <w:hideMark/>
                          </w:tcPr>
                          <w:p w14:paraId="4B977187"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c>
                          <w:tcPr>
                            <w:tcW w:w="776" w:type="pct"/>
                            <w:tcBorders>
                              <w:top w:val="single" w:sz="6" w:space="0" w:color="auto"/>
                              <w:left w:val="single" w:sz="4" w:space="0" w:color="auto"/>
                              <w:bottom w:val="nil"/>
                              <w:right w:val="single" w:sz="4" w:space="0" w:color="auto"/>
                            </w:tcBorders>
                            <w:hideMark/>
                          </w:tcPr>
                          <w:p w14:paraId="0BEB2555"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c>
                          <w:tcPr>
                            <w:tcW w:w="811" w:type="pct"/>
                            <w:tcBorders>
                              <w:top w:val="single" w:sz="6" w:space="0" w:color="auto"/>
                              <w:left w:val="single" w:sz="4" w:space="0" w:color="auto"/>
                              <w:bottom w:val="nil"/>
                              <w:right w:val="single" w:sz="4" w:space="0" w:color="auto"/>
                            </w:tcBorders>
                            <w:hideMark/>
                          </w:tcPr>
                          <w:p w14:paraId="5703E6D3"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r>
                      <w:tr w:rsidR="00AC48FD" w:rsidRPr="00923078" w14:paraId="2C0737CA" w14:textId="77777777" w:rsidTr="005D6B60">
                        <w:tc>
                          <w:tcPr>
                            <w:tcW w:w="887" w:type="pct"/>
                            <w:vMerge/>
                            <w:tcBorders>
                              <w:top w:val="single" w:sz="6" w:space="0" w:color="auto"/>
                              <w:left w:val="single" w:sz="4" w:space="0" w:color="auto"/>
                              <w:bottom w:val="single" w:sz="4" w:space="0" w:color="auto"/>
                              <w:right w:val="single" w:sz="4" w:space="0" w:color="auto"/>
                            </w:tcBorders>
                            <w:vAlign w:val="center"/>
                            <w:hideMark/>
                          </w:tcPr>
                          <w:p w14:paraId="6139DE57"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nil"/>
                              <w:right w:val="single" w:sz="4" w:space="0" w:color="auto"/>
                            </w:tcBorders>
                            <w:hideMark/>
                          </w:tcPr>
                          <w:p w14:paraId="0413992F" w14:textId="77777777" w:rsidR="00AC48FD" w:rsidRPr="00923078" w:rsidRDefault="00AC48FD" w:rsidP="00FE5A1E">
                            <w:pPr>
                              <w:widowControl w:val="0"/>
                              <w:autoSpaceDE w:val="0"/>
                              <w:autoSpaceDN w:val="0"/>
                              <w:adjustRightInd w:val="0"/>
                              <w:spacing w:line="23" w:lineRule="atLeast"/>
                              <w:jc w:val="center"/>
                              <w:rPr>
                                <w:sz w:val="22"/>
                                <w:szCs w:val="22"/>
                              </w:rPr>
                            </w:pPr>
                            <w:proofErr w:type="spellStart"/>
                            <w:r w:rsidRPr="00923078">
                              <w:rPr>
                                <w:sz w:val="22"/>
                                <w:szCs w:val="22"/>
                              </w:rPr>
                              <w:t>В</w:t>
                            </w:r>
                            <w:r w:rsidRPr="00923078">
                              <w:rPr>
                                <w:sz w:val="22"/>
                                <w:szCs w:val="22"/>
                                <w:vertAlign w:val="subscript"/>
                              </w:rPr>
                              <w:t>х</w:t>
                            </w:r>
                            <w:proofErr w:type="spellEnd"/>
                          </w:p>
                        </w:tc>
                        <w:tc>
                          <w:tcPr>
                            <w:tcW w:w="867" w:type="pct"/>
                            <w:tcBorders>
                              <w:top w:val="nil"/>
                              <w:left w:val="single" w:sz="4" w:space="0" w:color="auto"/>
                              <w:bottom w:val="nil"/>
                              <w:right w:val="single" w:sz="4" w:space="0" w:color="auto"/>
                            </w:tcBorders>
                            <w:hideMark/>
                          </w:tcPr>
                          <w:p w14:paraId="7EE850ED"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170</w:t>
                            </w:r>
                          </w:p>
                        </w:tc>
                        <w:tc>
                          <w:tcPr>
                            <w:tcW w:w="729" w:type="pct"/>
                            <w:tcBorders>
                              <w:top w:val="nil"/>
                              <w:left w:val="single" w:sz="4" w:space="0" w:color="auto"/>
                              <w:bottom w:val="nil"/>
                              <w:right w:val="single" w:sz="4" w:space="0" w:color="auto"/>
                            </w:tcBorders>
                            <w:hideMark/>
                          </w:tcPr>
                          <w:p w14:paraId="31757E6C"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c>
                          <w:tcPr>
                            <w:tcW w:w="776" w:type="pct"/>
                            <w:tcBorders>
                              <w:top w:val="nil"/>
                              <w:left w:val="single" w:sz="4" w:space="0" w:color="auto"/>
                              <w:bottom w:val="nil"/>
                              <w:right w:val="single" w:sz="4" w:space="0" w:color="auto"/>
                            </w:tcBorders>
                            <w:hideMark/>
                          </w:tcPr>
                          <w:p w14:paraId="037FC57D"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c>
                          <w:tcPr>
                            <w:tcW w:w="811" w:type="pct"/>
                            <w:tcBorders>
                              <w:top w:val="nil"/>
                              <w:left w:val="single" w:sz="4" w:space="0" w:color="auto"/>
                              <w:bottom w:val="nil"/>
                              <w:right w:val="single" w:sz="4" w:space="0" w:color="auto"/>
                            </w:tcBorders>
                            <w:hideMark/>
                          </w:tcPr>
                          <w:p w14:paraId="57C7EE20"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r>
                      <w:tr w:rsidR="00AC48FD" w:rsidRPr="00923078" w14:paraId="47A47C1A" w14:textId="77777777" w:rsidTr="005D6B60">
                        <w:tc>
                          <w:tcPr>
                            <w:tcW w:w="887" w:type="pct"/>
                            <w:vMerge/>
                            <w:tcBorders>
                              <w:top w:val="single" w:sz="6" w:space="0" w:color="auto"/>
                              <w:left w:val="single" w:sz="4" w:space="0" w:color="auto"/>
                              <w:bottom w:val="single" w:sz="4" w:space="0" w:color="auto"/>
                              <w:right w:val="single" w:sz="4" w:space="0" w:color="auto"/>
                            </w:tcBorders>
                            <w:vAlign w:val="center"/>
                            <w:hideMark/>
                          </w:tcPr>
                          <w:p w14:paraId="2BF40505"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nil"/>
                              <w:right w:val="single" w:sz="4" w:space="0" w:color="auto"/>
                            </w:tcBorders>
                            <w:hideMark/>
                          </w:tcPr>
                          <w:p w14:paraId="4B7152FA" w14:textId="77777777" w:rsidR="00AC48FD" w:rsidRPr="00923078" w:rsidRDefault="00AC48FD" w:rsidP="00FE5A1E">
                            <w:pPr>
                              <w:widowControl w:val="0"/>
                              <w:autoSpaceDE w:val="0"/>
                              <w:autoSpaceDN w:val="0"/>
                              <w:adjustRightInd w:val="0"/>
                              <w:spacing w:line="23" w:lineRule="atLeast"/>
                              <w:jc w:val="center"/>
                              <w:rPr>
                                <w:sz w:val="22"/>
                                <w:szCs w:val="22"/>
                              </w:rPr>
                            </w:pPr>
                            <w:proofErr w:type="spellStart"/>
                            <w:r w:rsidRPr="00923078">
                              <w:rPr>
                                <w:sz w:val="22"/>
                                <w:szCs w:val="22"/>
                              </w:rPr>
                              <w:t>Г</w:t>
                            </w:r>
                            <w:r w:rsidRPr="00923078">
                              <w:rPr>
                                <w:sz w:val="22"/>
                                <w:szCs w:val="22"/>
                                <w:vertAlign w:val="subscript"/>
                              </w:rPr>
                              <w:t>х</w:t>
                            </w:r>
                            <w:proofErr w:type="spellEnd"/>
                          </w:p>
                        </w:tc>
                        <w:tc>
                          <w:tcPr>
                            <w:tcW w:w="867" w:type="pct"/>
                            <w:tcBorders>
                              <w:top w:val="nil"/>
                              <w:left w:val="single" w:sz="4" w:space="0" w:color="auto"/>
                              <w:bottom w:val="nil"/>
                              <w:right w:val="single" w:sz="4" w:space="0" w:color="auto"/>
                            </w:tcBorders>
                            <w:hideMark/>
                          </w:tcPr>
                          <w:p w14:paraId="55892992"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160</w:t>
                            </w:r>
                          </w:p>
                        </w:tc>
                        <w:tc>
                          <w:tcPr>
                            <w:tcW w:w="729" w:type="pct"/>
                            <w:tcBorders>
                              <w:top w:val="nil"/>
                              <w:left w:val="single" w:sz="4" w:space="0" w:color="auto"/>
                              <w:bottom w:val="nil"/>
                              <w:right w:val="single" w:sz="4" w:space="0" w:color="auto"/>
                            </w:tcBorders>
                            <w:hideMark/>
                          </w:tcPr>
                          <w:p w14:paraId="0A0C9D56"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c>
                          <w:tcPr>
                            <w:tcW w:w="776" w:type="pct"/>
                            <w:tcBorders>
                              <w:top w:val="nil"/>
                              <w:left w:val="single" w:sz="4" w:space="0" w:color="auto"/>
                              <w:bottom w:val="nil"/>
                              <w:right w:val="single" w:sz="4" w:space="0" w:color="auto"/>
                            </w:tcBorders>
                            <w:hideMark/>
                          </w:tcPr>
                          <w:p w14:paraId="20FC90CF"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c>
                          <w:tcPr>
                            <w:tcW w:w="811" w:type="pct"/>
                            <w:tcBorders>
                              <w:top w:val="nil"/>
                              <w:left w:val="single" w:sz="4" w:space="0" w:color="auto"/>
                              <w:bottom w:val="nil"/>
                              <w:right w:val="single" w:sz="4" w:space="0" w:color="auto"/>
                            </w:tcBorders>
                            <w:hideMark/>
                          </w:tcPr>
                          <w:p w14:paraId="144C2141"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r>
                      <w:tr w:rsidR="00AC48FD" w:rsidRPr="00923078" w14:paraId="63E672D8" w14:textId="77777777" w:rsidTr="005D6B60">
                        <w:tc>
                          <w:tcPr>
                            <w:tcW w:w="887" w:type="pct"/>
                            <w:vMerge/>
                            <w:tcBorders>
                              <w:top w:val="single" w:sz="6" w:space="0" w:color="auto"/>
                              <w:left w:val="single" w:sz="4" w:space="0" w:color="auto"/>
                              <w:bottom w:val="single" w:sz="6" w:space="0" w:color="auto"/>
                              <w:right w:val="single" w:sz="4" w:space="0" w:color="auto"/>
                            </w:tcBorders>
                            <w:vAlign w:val="center"/>
                            <w:hideMark/>
                          </w:tcPr>
                          <w:p w14:paraId="0C39C1D9" w14:textId="77777777" w:rsidR="00AC48FD" w:rsidRPr="00923078" w:rsidRDefault="00AC48FD" w:rsidP="00FE5A1E">
                            <w:pPr>
                              <w:spacing w:line="23" w:lineRule="atLeast"/>
                              <w:rPr>
                                <w:sz w:val="22"/>
                                <w:szCs w:val="22"/>
                              </w:rPr>
                            </w:pPr>
                          </w:p>
                        </w:tc>
                        <w:tc>
                          <w:tcPr>
                            <w:tcW w:w="930" w:type="pct"/>
                            <w:tcBorders>
                              <w:top w:val="nil"/>
                              <w:left w:val="single" w:sz="4" w:space="0" w:color="auto"/>
                              <w:bottom w:val="single" w:sz="6" w:space="0" w:color="auto"/>
                              <w:right w:val="single" w:sz="4" w:space="0" w:color="auto"/>
                            </w:tcBorders>
                            <w:hideMark/>
                          </w:tcPr>
                          <w:p w14:paraId="1ECE517D" w14:textId="77777777" w:rsidR="00AC48FD" w:rsidRPr="00923078" w:rsidRDefault="00AC48FD" w:rsidP="00FE5A1E">
                            <w:pPr>
                              <w:widowControl w:val="0"/>
                              <w:autoSpaceDE w:val="0"/>
                              <w:autoSpaceDN w:val="0"/>
                              <w:adjustRightInd w:val="0"/>
                              <w:spacing w:line="23" w:lineRule="atLeast"/>
                              <w:jc w:val="center"/>
                              <w:rPr>
                                <w:sz w:val="22"/>
                                <w:szCs w:val="22"/>
                              </w:rPr>
                            </w:pPr>
                            <w:proofErr w:type="spellStart"/>
                            <w:r w:rsidRPr="00923078">
                              <w:rPr>
                                <w:sz w:val="22"/>
                                <w:szCs w:val="22"/>
                              </w:rPr>
                              <w:t>Д</w:t>
                            </w:r>
                            <w:r w:rsidRPr="00923078">
                              <w:rPr>
                                <w:sz w:val="22"/>
                                <w:szCs w:val="22"/>
                                <w:vertAlign w:val="subscript"/>
                              </w:rPr>
                              <w:t>х</w:t>
                            </w:r>
                            <w:proofErr w:type="spellEnd"/>
                          </w:p>
                        </w:tc>
                        <w:tc>
                          <w:tcPr>
                            <w:tcW w:w="867" w:type="pct"/>
                            <w:tcBorders>
                              <w:top w:val="nil"/>
                              <w:left w:val="single" w:sz="4" w:space="0" w:color="auto"/>
                              <w:bottom w:val="single" w:sz="6" w:space="0" w:color="auto"/>
                              <w:right w:val="single" w:sz="4" w:space="0" w:color="auto"/>
                            </w:tcBorders>
                            <w:hideMark/>
                          </w:tcPr>
                          <w:p w14:paraId="6C18EFF7"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150</w:t>
                            </w:r>
                          </w:p>
                        </w:tc>
                        <w:tc>
                          <w:tcPr>
                            <w:tcW w:w="729" w:type="pct"/>
                            <w:tcBorders>
                              <w:top w:val="nil"/>
                              <w:left w:val="single" w:sz="4" w:space="0" w:color="auto"/>
                              <w:bottom w:val="single" w:sz="6" w:space="0" w:color="auto"/>
                              <w:right w:val="single" w:sz="4" w:space="0" w:color="auto"/>
                            </w:tcBorders>
                            <w:hideMark/>
                          </w:tcPr>
                          <w:p w14:paraId="13BAC27B"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c>
                          <w:tcPr>
                            <w:tcW w:w="776" w:type="pct"/>
                            <w:tcBorders>
                              <w:top w:val="nil"/>
                              <w:left w:val="single" w:sz="4" w:space="0" w:color="auto"/>
                              <w:bottom w:val="single" w:sz="6" w:space="0" w:color="auto"/>
                              <w:right w:val="single" w:sz="4" w:space="0" w:color="auto"/>
                            </w:tcBorders>
                            <w:hideMark/>
                          </w:tcPr>
                          <w:p w14:paraId="7EC3A3F3"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c>
                          <w:tcPr>
                            <w:tcW w:w="811" w:type="pct"/>
                            <w:tcBorders>
                              <w:top w:val="nil"/>
                              <w:left w:val="single" w:sz="4" w:space="0" w:color="auto"/>
                              <w:bottom w:val="single" w:sz="6" w:space="0" w:color="auto"/>
                              <w:right w:val="single" w:sz="4" w:space="0" w:color="auto"/>
                            </w:tcBorders>
                            <w:hideMark/>
                          </w:tcPr>
                          <w:p w14:paraId="3275951E" w14:textId="77777777" w:rsidR="00AC48FD" w:rsidRPr="00923078" w:rsidRDefault="00AC48FD" w:rsidP="00FE5A1E">
                            <w:pPr>
                              <w:widowControl w:val="0"/>
                              <w:autoSpaceDE w:val="0"/>
                              <w:autoSpaceDN w:val="0"/>
                              <w:adjustRightInd w:val="0"/>
                              <w:spacing w:line="23" w:lineRule="atLeast"/>
                              <w:jc w:val="center"/>
                              <w:rPr>
                                <w:sz w:val="22"/>
                                <w:szCs w:val="22"/>
                              </w:rPr>
                            </w:pPr>
                            <w:r w:rsidRPr="00923078">
                              <w:rPr>
                                <w:sz w:val="22"/>
                                <w:szCs w:val="22"/>
                              </w:rPr>
                              <w:t>–</w:t>
                            </w:r>
                          </w:p>
                        </w:tc>
                      </w:tr>
                      <w:tr w:rsidR="00AC48FD" w:rsidRPr="00923078" w14:paraId="5C2371A3" w14:textId="77777777" w:rsidTr="005D6B60">
                        <w:trPr>
                          <w:trHeight w:val="348"/>
                        </w:trPr>
                        <w:tc>
                          <w:tcPr>
                            <w:tcW w:w="5000" w:type="pct"/>
                            <w:gridSpan w:val="6"/>
                            <w:tcBorders>
                              <w:top w:val="single" w:sz="6" w:space="0" w:color="auto"/>
                              <w:left w:val="single" w:sz="4" w:space="0" w:color="auto"/>
                              <w:bottom w:val="single" w:sz="4" w:space="0" w:color="auto"/>
                              <w:right w:val="single" w:sz="4" w:space="0" w:color="auto"/>
                            </w:tcBorders>
                            <w:hideMark/>
                          </w:tcPr>
                          <w:p w14:paraId="1AD0A53C" w14:textId="77777777" w:rsidR="00AC48FD" w:rsidRPr="00923078" w:rsidRDefault="00AC48FD" w:rsidP="00FE5A1E">
                            <w:pPr>
                              <w:widowControl w:val="0"/>
                              <w:autoSpaceDE w:val="0"/>
                              <w:autoSpaceDN w:val="0"/>
                              <w:adjustRightInd w:val="0"/>
                              <w:spacing w:line="23" w:lineRule="atLeast"/>
                              <w:ind w:firstLine="556"/>
                              <w:rPr>
                                <w:bCs/>
                                <w:sz w:val="20"/>
                                <w:szCs w:val="20"/>
                              </w:rPr>
                            </w:pPr>
                            <w:r w:rsidRPr="00923078">
                              <w:rPr>
                                <w:sz w:val="20"/>
                                <w:szCs w:val="20"/>
                              </w:rPr>
                              <w:t>* Типы смесей – по ГОСТ 9128.</w:t>
                            </w:r>
                          </w:p>
                          <w:p w14:paraId="515F9D54" w14:textId="77777777" w:rsidR="00AC48FD" w:rsidRPr="00923078" w:rsidRDefault="00AC48FD" w:rsidP="00FE5A1E">
                            <w:pPr>
                              <w:widowControl w:val="0"/>
                              <w:autoSpaceDE w:val="0"/>
                              <w:autoSpaceDN w:val="0"/>
                              <w:adjustRightInd w:val="0"/>
                              <w:spacing w:line="23" w:lineRule="atLeast"/>
                              <w:ind w:firstLine="556"/>
                              <w:rPr>
                                <w:iCs/>
                                <w:sz w:val="20"/>
                                <w:szCs w:val="20"/>
                              </w:rPr>
                            </w:pPr>
                            <w:r w:rsidRPr="00923078">
                              <w:rPr>
                                <w:spacing w:val="50"/>
                                <w:sz w:val="20"/>
                                <w:szCs w:val="20"/>
                              </w:rPr>
                              <w:t>Примечание</w:t>
                            </w:r>
                            <w:r w:rsidRPr="00923078">
                              <w:rPr>
                                <w:bCs/>
                                <w:sz w:val="20"/>
                                <w:szCs w:val="20"/>
                              </w:rPr>
                              <w:t xml:space="preserve"> –</w:t>
                            </w:r>
                            <w:r w:rsidRPr="00923078">
                              <w:rPr>
                                <w:sz w:val="20"/>
                                <w:szCs w:val="20"/>
                              </w:rPr>
                              <w:t xml:space="preserve"> </w:t>
                            </w:r>
                            <w:r w:rsidRPr="00923078">
                              <w:rPr>
                                <w:iCs/>
                                <w:sz w:val="20"/>
                                <w:szCs w:val="20"/>
                              </w:rPr>
                              <w:t>Модуль упругости высокоплотного асфальтобетона принимают, как для плотного асфальтобетона типа А.</w:t>
                            </w:r>
                          </w:p>
                        </w:tc>
                      </w:tr>
                    </w:tbl>
                    <w:p w14:paraId="56CB570D" w14:textId="77777777" w:rsidR="00AC48FD" w:rsidRPr="00923078" w:rsidRDefault="00AC48FD" w:rsidP="005D6B60">
                      <w:pPr>
                        <w:widowControl w:val="0"/>
                        <w:autoSpaceDE w:val="0"/>
                        <w:autoSpaceDN w:val="0"/>
                        <w:adjustRightInd w:val="0"/>
                        <w:spacing w:before="200" w:after="80"/>
                        <w:jc w:val="both"/>
                      </w:pPr>
                      <w:r w:rsidRPr="00923078">
                        <w:rPr>
                          <w:spacing w:val="50"/>
                        </w:rPr>
                        <w:t>Таблица</w:t>
                      </w:r>
                      <w:r w:rsidRPr="00923078">
                        <w:t xml:space="preserve"> К.10</w:t>
                      </w:r>
                    </w:p>
                    <w:tbl>
                      <w:tblPr>
                        <w:tblW w:w="13325" w:type="dxa"/>
                        <w:tblInd w:w="28" w:type="dxa"/>
                        <w:tblCellMar>
                          <w:left w:w="28" w:type="dxa"/>
                          <w:right w:w="28" w:type="dxa"/>
                        </w:tblCellMar>
                        <w:tblLook w:val="04A0" w:firstRow="1" w:lastRow="0" w:firstColumn="1" w:lastColumn="0" w:noHBand="0" w:noVBand="1"/>
                      </w:tblPr>
                      <w:tblGrid>
                        <w:gridCol w:w="8299"/>
                        <w:gridCol w:w="5026"/>
                      </w:tblGrid>
                      <w:tr w:rsidR="00AC48FD" w:rsidRPr="006C18CF" w14:paraId="554757FC" w14:textId="77777777" w:rsidTr="005D6B60">
                        <w:trPr>
                          <w:tblHeader/>
                        </w:trPr>
                        <w:tc>
                          <w:tcPr>
                            <w:tcW w:w="3114" w:type="pct"/>
                            <w:tcBorders>
                              <w:top w:val="single" w:sz="4" w:space="0" w:color="auto"/>
                              <w:left w:val="single" w:sz="4" w:space="0" w:color="auto"/>
                              <w:bottom w:val="single" w:sz="6" w:space="0" w:color="auto"/>
                              <w:right w:val="single" w:sz="4" w:space="0" w:color="auto"/>
                            </w:tcBorders>
                            <w:vAlign w:val="center"/>
                            <w:hideMark/>
                          </w:tcPr>
                          <w:p w14:paraId="51D76995" w14:textId="77777777" w:rsidR="00AC48FD" w:rsidRPr="00923078" w:rsidRDefault="00AC48FD" w:rsidP="00923078">
                            <w:pPr>
                              <w:widowControl w:val="0"/>
                              <w:autoSpaceDE w:val="0"/>
                              <w:autoSpaceDN w:val="0"/>
                              <w:adjustRightInd w:val="0"/>
                              <w:jc w:val="center"/>
                              <w:rPr>
                                <w:sz w:val="20"/>
                                <w:szCs w:val="20"/>
                              </w:rPr>
                            </w:pPr>
                            <w:r w:rsidRPr="00923078">
                              <w:rPr>
                                <w:sz w:val="20"/>
                                <w:szCs w:val="20"/>
                              </w:rPr>
                              <w:t>Материал слоя</w:t>
                            </w:r>
                          </w:p>
                        </w:tc>
                        <w:tc>
                          <w:tcPr>
                            <w:tcW w:w="1886" w:type="pct"/>
                            <w:tcBorders>
                              <w:top w:val="single" w:sz="4" w:space="0" w:color="auto"/>
                              <w:left w:val="single" w:sz="4" w:space="0" w:color="auto"/>
                              <w:bottom w:val="single" w:sz="6" w:space="0" w:color="auto"/>
                              <w:right w:val="single" w:sz="4" w:space="0" w:color="auto"/>
                            </w:tcBorders>
                            <w:vAlign w:val="center"/>
                            <w:hideMark/>
                          </w:tcPr>
                          <w:p w14:paraId="4FFA6D7E" w14:textId="77777777" w:rsidR="00AC48FD" w:rsidRPr="00923078" w:rsidRDefault="00AC48FD" w:rsidP="00923078">
                            <w:pPr>
                              <w:widowControl w:val="0"/>
                              <w:autoSpaceDE w:val="0"/>
                              <w:autoSpaceDN w:val="0"/>
                              <w:adjustRightInd w:val="0"/>
                              <w:jc w:val="center"/>
                              <w:rPr>
                                <w:sz w:val="20"/>
                                <w:szCs w:val="20"/>
                              </w:rPr>
                            </w:pPr>
                            <w:r w:rsidRPr="00923078">
                              <w:rPr>
                                <w:sz w:val="20"/>
                                <w:szCs w:val="20"/>
                              </w:rPr>
                              <w:t xml:space="preserve">Нормативные значения модуля упругости для грунтов оптимального/неоптимального состава </w:t>
                            </w:r>
                            <w:r w:rsidRPr="00923078">
                              <w:rPr>
                                <w:i/>
                                <w:sz w:val="20"/>
                                <w:szCs w:val="20"/>
                              </w:rPr>
                              <w:t>Е</w:t>
                            </w:r>
                            <w:r w:rsidRPr="00923078">
                              <w:rPr>
                                <w:sz w:val="20"/>
                                <w:szCs w:val="20"/>
                              </w:rPr>
                              <w:t>, МПа</w:t>
                            </w:r>
                          </w:p>
                        </w:tc>
                      </w:tr>
                      <w:tr w:rsidR="00AC48FD" w:rsidRPr="006C18CF" w14:paraId="687DA3CA" w14:textId="77777777" w:rsidTr="005D6B60">
                        <w:tc>
                          <w:tcPr>
                            <w:tcW w:w="3114" w:type="pct"/>
                            <w:tcBorders>
                              <w:top w:val="single" w:sz="6" w:space="0" w:color="auto"/>
                              <w:left w:val="single" w:sz="4" w:space="0" w:color="auto"/>
                              <w:bottom w:val="nil"/>
                              <w:right w:val="single" w:sz="4" w:space="0" w:color="auto"/>
                            </w:tcBorders>
                            <w:hideMark/>
                          </w:tcPr>
                          <w:p w14:paraId="2D0736E4" w14:textId="77777777" w:rsidR="00AC48FD" w:rsidRPr="0004357D" w:rsidRDefault="00AC48FD" w:rsidP="00923078">
                            <w:pPr>
                              <w:widowControl w:val="0"/>
                              <w:autoSpaceDE w:val="0"/>
                              <w:autoSpaceDN w:val="0"/>
                              <w:adjustRightInd w:val="0"/>
                              <w:jc w:val="both"/>
                              <w:rPr>
                                <w:sz w:val="22"/>
                                <w:szCs w:val="22"/>
                              </w:rPr>
                            </w:pPr>
                            <w:r w:rsidRPr="0004357D">
                              <w:rPr>
                                <w:sz w:val="22"/>
                                <w:szCs w:val="22"/>
                              </w:rPr>
                              <w:t>1 Щебеночно-гравийно-песчаные смеси и крупнообломочные грунты, обработанные:</w:t>
                            </w:r>
                          </w:p>
                        </w:tc>
                        <w:tc>
                          <w:tcPr>
                            <w:tcW w:w="1886" w:type="pct"/>
                            <w:tcBorders>
                              <w:top w:val="single" w:sz="6" w:space="0" w:color="auto"/>
                              <w:left w:val="single" w:sz="4" w:space="0" w:color="auto"/>
                              <w:bottom w:val="nil"/>
                              <w:right w:val="single" w:sz="4" w:space="0" w:color="auto"/>
                            </w:tcBorders>
                            <w:hideMark/>
                          </w:tcPr>
                          <w:p w14:paraId="08D1823A" w14:textId="77777777" w:rsidR="00AC48FD" w:rsidRPr="0004357D" w:rsidRDefault="00AC48FD" w:rsidP="00923078">
                            <w:pPr>
                              <w:widowControl w:val="0"/>
                              <w:autoSpaceDE w:val="0"/>
                              <w:autoSpaceDN w:val="0"/>
                              <w:adjustRightInd w:val="0"/>
                              <w:jc w:val="center"/>
                              <w:rPr>
                                <w:sz w:val="22"/>
                                <w:szCs w:val="22"/>
                              </w:rPr>
                            </w:pPr>
                            <w:r w:rsidRPr="0004357D">
                              <w:rPr>
                                <w:sz w:val="22"/>
                                <w:szCs w:val="22"/>
                              </w:rPr>
                              <w:t> </w:t>
                            </w:r>
                          </w:p>
                        </w:tc>
                      </w:tr>
                      <w:tr w:rsidR="00AC48FD" w:rsidRPr="006C18CF" w14:paraId="28C0A288" w14:textId="77777777" w:rsidTr="005D6B60">
                        <w:tc>
                          <w:tcPr>
                            <w:tcW w:w="3114" w:type="pct"/>
                            <w:tcBorders>
                              <w:top w:val="nil"/>
                              <w:left w:val="single" w:sz="4" w:space="0" w:color="auto"/>
                              <w:bottom w:val="nil"/>
                              <w:right w:val="single" w:sz="4" w:space="0" w:color="auto"/>
                            </w:tcBorders>
                            <w:hideMark/>
                          </w:tcPr>
                          <w:p w14:paraId="3701697B" w14:textId="77777777" w:rsidR="00AC48FD" w:rsidRPr="0004357D" w:rsidRDefault="00AC48FD" w:rsidP="00923078">
                            <w:pPr>
                              <w:widowControl w:val="0"/>
                              <w:autoSpaceDE w:val="0"/>
                              <w:autoSpaceDN w:val="0"/>
                              <w:adjustRightInd w:val="0"/>
                              <w:jc w:val="both"/>
                              <w:rPr>
                                <w:sz w:val="22"/>
                                <w:szCs w:val="22"/>
                              </w:rPr>
                            </w:pPr>
                            <w:r w:rsidRPr="0004357D">
                              <w:rPr>
                                <w:sz w:val="22"/>
                                <w:szCs w:val="22"/>
                              </w:rPr>
                              <w:t xml:space="preserve">- жидкими органическими вяжущими или вязкими, в т. ч. </w:t>
                            </w:r>
                            <w:proofErr w:type="spellStart"/>
                            <w:r w:rsidRPr="0004357D">
                              <w:rPr>
                                <w:sz w:val="22"/>
                                <w:szCs w:val="22"/>
                              </w:rPr>
                              <w:t>эмульгированными</w:t>
                            </w:r>
                            <w:proofErr w:type="spellEnd"/>
                            <w:r w:rsidRPr="0004357D">
                              <w:rPr>
                                <w:sz w:val="22"/>
                                <w:szCs w:val="22"/>
                              </w:rPr>
                              <w:t xml:space="preserve"> органическими вяжущими</w:t>
                            </w:r>
                          </w:p>
                        </w:tc>
                        <w:tc>
                          <w:tcPr>
                            <w:tcW w:w="1886" w:type="pct"/>
                            <w:tcBorders>
                              <w:top w:val="nil"/>
                              <w:left w:val="single" w:sz="4" w:space="0" w:color="auto"/>
                              <w:bottom w:val="nil"/>
                              <w:right w:val="single" w:sz="4" w:space="0" w:color="auto"/>
                            </w:tcBorders>
                            <w:vAlign w:val="bottom"/>
                            <w:hideMark/>
                          </w:tcPr>
                          <w:p w14:paraId="4C385924" w14:textId="77777777" w:rsidR="00AC48FD" w:rsidRPr="0004357D" w:rsidRDefault="00AC48FD" w:rsidP="00923078">
                            <w:pPr>
                              <w:widowControl w:val="0"/>
                              <w:autoSpaceDE w:val="0"/>
                              <w:autoSpaceDN w:val="0"/>
                              <w:adjustRightInd w:val="0"/>
                              <w:jc w:val="center"/>
                              <w:rPr>
                                <w:sz w:val="22"/>
                                <w:szCs w:val="22"/>
                              </w:rPr>
                            </w:pPr>
                            <w:r w:rsidRPr="0004357D">
                              <w:rPr>
                                <w:sz w:val="22"/>
                                <w:szCs w:val="22"/>
                              </w:rPr>
                              <w:t>450/350</w:t>
                            </w:r>
                          </w:p>
                        </w:tc>
                      </w:tr>
                      <w:tr w:rsidR="00AC48FD" w:rsidRPr="006C18CF" w14:paraId="0751CEBC" w14:textId="77777777" w:rsidTr="005D6B60">
                        <w:tc>
                          <w:tcPr>
                            <w:tcW w:w="3114" w:type="pct"/>
                            <w:tcBorders>
                              <w:top w:val="nil"/>
                              <w:left w:val="single" w:sz="4" w:space="0" w:color="auto"/>
                              <w:bottom w:val="single" w:sz="6" w:space="0" w:color="auto"/>
                              <w:right w:val="single" w:sz="4" w:space="0" w:color="auto"/>
                            </w:tcBorders>
                            <w:hideMark/>
                          </w:tcPr>
                          <w:p w14:paraId="0127F6D4" w14:textId="77777777" w:rsidR="00AC48FD" w:rsidRPr="0004357D" w:rsidRDefault="00AC48FD" w:rsidP="00923078">
                            <w:pPr>
                              <w:widowControl w:val="0"/>
                              <w:autoSpaceDE w:val="0"/>
                              <w:autoSpaceDN w:val="0"/>
                              <w:adjustRightInd w:val="0"/>
                              <w:jc w:val="both"/>
                              <w:rPr>
                                <w:sz w:val="22"/>
                                <w:szCs w:val="22"/>
                              </w:rPr>
                            </w:pPr>
                            <w:r w:rsidRPr="0004357D">
                              <w:rPr>
                                <w:sz w:val="22"/>
                                <w:szCs w:val="22"/>
                              </w:rPr>
                              <w:t xml:space="preserve">- жидкими органическими вяжущими совместно с минеральными или </w:t>
                            </w:r>
                            <w:proofErr w:type="spellStart"/>
                            <w:r w:rsidRPr="0004357D">
                              <w:rPr>
                                <w:sz w:val="22"/>
                                <w:szCs w:val="22"/>
                              </w:rPr>
                              <w:t>эмульгированными</w:t>
                            </w:r>
                            <w:proofErr w:type="spellEnd"/>
                            <w:r w:rsidRPr="0004357D">
                              <w:rPr>
                                <w:sz w:val="22"/>
                                <w:szCs w:val="22"/>
                              </w:rPr>
                              <w:t xml:space="preserve"> органическими вяжущими совместно с минеральными</w:t>
                            </w:r>
                          </w:p>
                        </w:tc>
                        <w:tc>
                          <w:tcPr>
                            <w:tcW w:w="1886" w:type="pct"/>
                            <w:tcBorders>
                              <w:top w:val="nil"/>
                              <w:left w:val="single" w:sz="4" w:space="0" w:color="auto"/>
                              <w:bottom w:val="single" w:sz="6" w:space="0" w:color="auto"/>
                              <w:right w:val="single" w:sz="4" w:space="0" w:color="auto"/>
                            </w:tcBorders>
                            <w:vAlign w:val="bottom"/>
                            <w:hideMark/>
                          </w:tcPr>
                          <w:p w14:paraId="7534D810" w14:textId="77777777" w:rsidR="00AC48FD" w:rsidRPr="0004357D" w:rsidRDefault="00AC48FD" w:rsidP="00923078">
                            <w:pPr>
                              <w:widowControl w:val="0"/>
                              <w:autoSpaceDE w:val="0"/>
                              <w:autoSpaceDN w:val="0"/>
                              <w:adjustRightInd w:val="0"/>
                              <w:jc w:val="center"/>
                              <w:rPr>
                                <w:sz w:val="22"/>
                                <w:szCs w:val="22"/>
                              </w:rPr>
                            </w:pPr>
                            <w:r w:rsidRPr="0004357D">
                              <w:rPr>
                                <w:sz w:val="22"/>
                                <w:szCs w:val="22"/>
                              </w:rPr>
                              <w:t>950/700</w:t>
                            </w:r>
                          </w:p>
                        </w:tc>
                      </w:tr>
                      <w:tr w:rsidR="00AC48FD" w:rsidRPr="006C18CF" w14:paraId="4157E55E" w14:textId="77777777" w:rsidTr="005D6B60">
                        <w:tc>
                          <w:tcPr>
                            <w:tcW w:w="3114" w:type="pct"/>
                            <w:tcBorders>
                              <w:top w:val="single" w:sz="6" w:space="0" w:color="auto"/>
                              <w:left w:val="single" w:sz="4" w:space="0" w:color="auto"/>
                              <w:bottom w:val="nil"/>
                              <w:right w:val="single" w:sz="4" w:space="0" w:color="auto"/>
                            </w:tcBorders>
                            <w:hideMark/>
                          </w:tcPr>
                          <w:p w14:paraId="6874B71F" w14:textId="77777777" w:rsidR="00AC48FD" w:rsidRPr="0004357D" w:rsidRDefault="00AC48FD" w:rsidP="00923078">
                            <w:pPr>
                              <w:widowControl w:val="0"/>
                              <w:autoSpaceDE w:val="0"/>
                              <w:autoSpaceDN w:val="0"/>
                              <w:adjustRightInd w:val="0"/>
                              <w:jc w:val="both"/>
                              <w:rPr>
                                <w:sz w:val="22"/>
                                <w:szCs w:val="22"/>
                              </w:rPr>
                            </w:pPr>
                            <w:r w:rsidRPr="0004357D">
                              <w:rPr>
                                <w:sz w:val="22"/>
                                <w:szCs w:val="22"/>
                              </w:rPr>
                              <w:t>2 Пески гравелистые, крупные, средние, мелкие, супесь легкая и пылеватая, суглинки легкие обработанные:</w:t>
                            </w:r>
                          </w:p>
                        </w:tc>
                        <w:tc>
                          <w:tcPr>
                            <w:tcW w:w="1886" w:type="pct"/>
                            <w:tcBorders>
                              <w:top w:val="single" w:sz="6" w:space="0" w:color="auto"/>
                              <w:left w:val="single" w:sz="4" w:space="0" w:color="auto"/>
                              <w:bottom w:val="nil"/>
                              <w:right w:val="single" w:sz="4" w:space="0" w:color="auto"/>
                            </w:tcBorders>
                            <w:vAlign w:val="bottom"/>
                            <w:hideMark/>
                          </w:tcPr>
                          <w:p w14:paraId="60A1FC46" w14:textId="77777777" w:rsidR="00AC48FD" w:rsidRPr="0004357D" w:rsidRDefault="00AC48FD" w:rsidP="00923078">
                            <w:pPr>
                              <w:widowControl w:val="0"/>
                              <w:autoSpaceDE w:val="0"/>
                              <w:autoSpaceDN w:val="0"/>
                              <w:adjustRightInd w:val="0"/>
                              <w:jc w:val="center"/>
                              <w:rPr>
                                <w:sz w:val="22"/>
                                <w:szCs w:val="22"/>
                              </w:rPr>
                            </w:pPr>
                          </w:p>
                        </w:tc>
                      </w:tr>
                      <w:tr w:rsidR="00AC48FD" w:rsidRPr="006C18CF" w14:paraId="30AA59A0" w14:textId="77777777" w:rsidTr="005D6B60">
                        <w:tc>
                          <w:tcPr>
                            <w:tcW w:w="3114" w:type="pct"/>
                            <w:tcBorders>
                              <w:top w:val="nil"/>
                              <w:left w:val="single" w:sz="4" w:space="0" w:color="auto"/>
                              <w:bottom w:val="nil"/>
                              <w:right w:val="single" w:sz="4" w:space="0" w:color="auto"/>
                            </w:tcBorders>
                            <w:hideMark/>
                          </w:tcPr>
                          <w:p w14:paraId="64071C1E" w14:textId="77777777" w:rsidR="00AC48FD" w:rsidRPr="0004357D" w:rsidRDefault="00AC48FD" w:rsidP="00923078">
                            <w:pPr>
                              <w:widowControl w:val="0"/>
                              <w:autoSpaceDE w:val="0"/>
                              <w:autoSpaceDN w:val="0"/>
                              <w:adjustRightInd w:val="0"/>
                              <w:jc w:val="both"/>
                              <w:rPr>
                                <w:sz w:val="22"/>
                                <w:szCs w:val="22"/>
                              </w:rPr>
                            </w:pPr>
                            <w:r w:rsidRPr="0004357D">
                              <w:rPr>
                                <w:sz w:val="22"/>
                                <w:szCs w:val="22"/>
                              </w:rPr>
                              <w:t xml:space="preserve">- жидкими органическими вяжущими или вязкими, в т. ч. </w:t>
                            </w:r>
                            <w:proofErr w:type="spellStart"/>
                            <w:r w:rsidRPr="0004357D">
                              <w:rPr>
                                <w:sz w:val="22"/>
                                <w:szCs w:val="22"/>
                              </w:rPr>
                              <w:t>эмульгированными</w:t>
                            </w:r>
                            <w:proofErr w:type="spellEnd"/>
                            <w:r w:rsidRPr="0004357D">
                              <w:rPr>
                                <w:sz w:val="22"/>
                                <w:szCs w:val="22"/>
                              </w:rPr>
                              <w:t xml:space="preserve"> органическими вяжущими</w:t>
                            </w:r>
                          </w:p>
                        </w:tc>
                        <w:tc>
                          <w:tcPr>
                            <w:tcW w:w="1886" w:type="pct"/>
                            <w:tcBorders>
                              <w:top w:val="nil"/>
                              <w:left w:val="single" w:sz="4" w:space="0" w:color="auto"/>
                              <w:bottom w:val="nil"/>
                              <w:right w:val="single" w:sz="4" w:space="0" w:color="auto"/>
                            </w:tcBorders>
                            <w:vAlign w:val="bottom"/>
                            <w:hideMark/>
                          </w:tcPr>
                          <w:p w14:paraId="7FCE83FC" w14:textId="77777777" w:rsidR="00AC48FD" w:rsidRPr="0004357D" w:rsidRDefault="00AC48FD" w:rsidP="00923078">
                            <w:pPr>
                              <w:widowControl w:val="0"/>
                              <w:autoSpaceDE w:val="0"/>
                              <w:autoSpaceDN w:val="0"/>
                              <w:adjustRightInd w:val="0"/>
                              <w:jc w:val="center"/>
                              <w:rPr>
                                <w:sz w:val="22"/>
                                <w:szCs w:val="22"/>
                              </w:rPr>
                            </w:pPr>
                            <w:r w:rsidRPr="0004357D">
                              <w:rPr>
                                <w:sz w:val="22"/>
                                <w:szCs w:val="22"/>
                              </w:rPr>
                              <w:t>430/280</w:t>
                            </w:r>
                          </w:p>
                        </w:tc>
                      </w:tr>
                      <w:tr w:rsidR="00AC48FD" w:rsidRPr="006C18CF" w14:paraId="7B2E4E4E" w14:textId="77777777" w:rsidTr="005D6B60">
                        <w:tc>
                          <w:tcPr>
                            <w:tcW w:w="3114" w:type="pct"/>
                            <w:tcBorders>
                              <w:top w:val="nil"/>
                              <w:left w:val="single" w:sz="4" w:space="0" w:color="auto"/>
                              <w:bottom w:val="single" w:sz="4" w:space="0" w:color="auto"/>
                              <w:right w:val="single" w:sz="4" w:space="0" w:color="auto"/>
                            </w:tcBorders>
                            <w:hideMark/>
                          </w:tcPr>
                          <w:p w14:paraId="123D2B5D" w14:textId="77777777" w:rsidR="00AC48FD" w:rsidRPr="0004357D" w:rsidRDefault="00AC48FD" w:rsidP="00923078">
                            <w:pPr>
                              <w:widowControl w:val="0"/>
                              <w:autoSpaceDE w:val="0"/>
                              <w:autoSpaceDN w:val="0"/>
                              <w:adjustRightInd w:val="0"/>
                              <w:jc w:val="both"/>
                              <w:rPr>
                                <w:sz w:val="22"/>
                                <w:szCs w:val="22"/>
                              </w:rPr>
                            </w:pPr>
                            <w:r w:rsidRPr="0004357D">
                              <w:rPr>
                                <w:sz w:val="22"/>
                                <w:szCs w:val="22"/>
                              </w:rPr>
                              <w:t xml:space="preserve">- жидкими органическими вяжущими совместно с минеральными или </w:t>
                            </w:r>
                            <w:proofErr w:type="spellStart"/>
                            <w:r w:rsidRPr="0004357D">
                              <w:rPr>
                                <w:sz w:val="22"/>
                                <w:szCs w:val="22"/>
                              </w:rPr>
                              <w:t>эмульгированными</w:t>
                            </w:r>
                            <w:proofErr w:type="spellEnd"/>
                            <w:r w:rsidRPr="0004357D">
                              <w:rPr>
                                <w:sz w:val="22"/>
                                <w:szCs w:val="22"/>
                              </w:rPr>
                              <w:t xml:space="preserve"> органическими вяжущими совместно с минеральными</w:t>
                            </w:r>
                          </w:p>
                        </w:tc>
                        <w:tc>
                          <w:tcPr>
                            <w:tcW w:w="1886" w:type="pct"/>
                            <w:tcBorders>
                              <w:top w:val="nil"/>
                              <w:left w:val="single" w:sz="4" w:space="0" w:color="auto"/>
                              <w:bottom w:val="single" w:sz="4" w:space="0" w:color="auto"/>
                              <w:right w:val="single" w:sz="4" w:space="0" w:color="auto"/>
                            </w:tcBorders>
                            <w:vAlign w:val="bottom"/>
                            <w:hideMark/>
                          </w:tcPr>
                          <w:p w14:paraId="4FB55943" w14:textId="77777777" w:rsidR="00AC48FD" w:rsidRPr="0004357D" w:rsidRDefault="00AC48FD" w:rsidP="00923078">
                            <w:pPr>
                              <w:widowControl w:val="0"/>
                              <w:autoSpaceDE w:val="0"/>
                              <w:autoSpaceDN w:val="0"/>
                              <w:adjustRightInd w:val="0"/>
                              <w:jc w:val="center"/>
                              <w:rPr>
                                <w:sz w:val="22"/>
                                <w:szCs w:val="22"/>
                              </w:rPr>
                            </w:pPr>
                            <w:r w:rsidRPr="0004357D">
                              <w:rPr>
                                <w:sz w:val="22"/>
                                <w:szCs w:val="22"/>
                              </w:rPr>
                              <w:t>700/600</w:t>
                            </w:r>
                          </w:p>
                        </w:tc>
                      </w:tr>
                    </w:tbl>
                    <w:p w14:paraId="3A7F06EA" w14:textId="77777777" w:rsidR="00AC48FD" w:rsidRPr="006C18CF" w:rsidRDefault="00AC48FD" w:rsidP="005D6B60">
                      <w:pPr>
                        <w:widowControl w:val="0"/>
                        <w:autoSpaceDE w:val="0"/>
                        <w:autoSpaceDN w:val="0"/>
                        <w:adjustRightInd w:val="0"/>
                        <w:spacing w:before="200" w:after="80"/>
                        <w:rPr>
                          <w:sz w:val="18"/>
                          <w:szCs w:val="16"/>
                        </w:rPr>
                      </w:pPr>
                      <w:r w:rsidRPr="0004357D">
                        <w:rPr>
                          <w:spacing w:val="50"/>
                        </w:rPr>
                        <w:t>Таблица</w:t>
                      </w:r>
                      <w:r w:rsidRPr="0004357D">
                        <w:rPr>
                          <w:szCs w:val="14"/>
                        </w:rPr>
                        <w:t xml:space="preserve"> К.11</w:t>
                      </w:r>
                    </w:p>
                    <w:tbl>
                      <w:tblPr>
                        <w:tblW w:w="13325" w:type="dxa"/>
                        <w:tblCellMar>
                          <w:left w:w="28" w:type="dxa"/>
                          <w:right w:w="28" w:type="dxa"/>
                        </w:tblCellMar>
                        <w:tblLook w:val="04A0" w:firstRow="1" w:lastRow="0" w:firstColumn="1" w:lastColumn="0" w:noHBand="0" w:noVBand="1"/>
                      </w:tblPr>
                      <w:tblGrid>
                        <w:gridCol w:w="69"/>
                        <w:gridCol w:w="7835"/>
                        <w:gridCol w:w="5421"/>
                      </w:tblGrid>
                      <w:tr w:rsidR="00AC48FD" w:rsidRPr="006C18CF" w14:paraId="250E6035" w14:textId="77777777" w:rsidTr="005D6B60">
                        <w:trPr>
                          <w:tblHeader/>
                        </w:trPr>
                        <w:tc>
                          <w:tcPr>
                            <w:tcW w:w="26" w:type="pct"/>
                            <w:tcBorders>
                              <w:top w:val="single" w:sz="4" w:space="0" w:color="auto"/>
                              <w:left w:val="single" w:sz="4" w:space="0" w:color="auto"/>
                              <w:bottom w:val="single" w:sz="6" w:space="0" w:color="auto"/>
                            </w:tcBorders>
                            <w:vAlign w:val="center"/>
                          </w:tcPr>
                          <w:p w14:paraId="36390D29" w14:textId="77777777" w:rsidR="00AC48FD" w:rsidRPr="006C18CF" w:rsidRDefault="00AC48FD" w:rsidP="0004357D">
                            <w:pPr>
                              <w:widowControl w:val="0"/>
                              <w:autoSpaceDE w:val="0"/>
                              <w:autoSpaceDN w:val="0"/>
                              <w:adjustRightInd w:val="0"/>
                              <w:jc w:val="center"/>
                            </w:pPr>
                          </w:p>
                        </w:tc>
                        <w:tc>
                          <w:tcPr>
                            <w:tcW w:w="2940" w:type="pct"/>
                            <w:tcBorders>
                              <w:top w:val="single" w:sz="4" w:space="0" w:color="auto"/>
                              <w:left w:val="nil"/>
                              <w:bottom w:val="single" w:sz="6" w:space="0" w:color="auto"/>
                              <w:right w:val="single" w:sz="4" w:space="0" w:color="auto"/>
                            </w:tcBorders>
                            <w:vAlign w:val="center"/>
                            <w:hideMark/>
                          </w:tcPr>
                          <w:p w14:paraId="45BAA2AE" w14:textId="77777777" w:rsidR="00AC48FD" w:rsidRPr="0004357D" w:rsidRDefault="00AC48FD" w:rsidP="0004357D">
                            <w:pPr>
                              <w:widowControl w:val="0"/>
                              <w:autoSpaceDE w:val="0"/>
                              <w:autoSpaceDN w:val="0"/>
                              <w:adjustRightInd w:val="0"/>
                              <w:jc w:val="center"/>
                              <w:rPr>
                                <w:sz w:val="20"/>
                                <w:szCs w:val="20"/>
                              </w:rPr>
                            </w:pPr>
                            <w:r w:rsidRPr="0004357D">
                              <w:rPr>
                                <w:sz w:val="20"/>
                                <w:szCs w:val="20"/>
                              </w:rPr>
                              <w:t>Материал</w:t>
                            </w:r>
                          </w:p>
                        </w:tc>
                        <w:tc>
                          <w:tcPr>
                            <w:tcW w:w="2034" w:type="pct"/>
                            <w:tcBorders>
                              <w:top w:val="single" w:sz="4" w:space="0" w:color="auto"/>
                              <w:left w:val="single" w:sz="4" w:space="0" w:color="auto"/>
                              <w:bottom w:val="single" w:sz="6" w:space="0" w:color="auto"/>
                              <w:right w:val="single" w:sz="4" w:space="0" w:color="auto"/>
                            </w:tcBorders>
                            <w:vAlign w:val="center"/>
                            <w:hideMark/>
                          </w:tcPr>
                          <w:p w14:paraId="23FFBD50" w14:textId="77777777" w:rsidR="00AC48FD" w:rsidRPr="0004357D" w:rsidRDefault="00AC48FD" w:rsidP="0004357D">
                            <w:pPr>
                              <w:widowControl w:val="0"/>
                              <w:autoSpaceDE w:val="0"/>
                              <w:autoSpaceDN w:val="0"/>
                              <w:adjustRightInd w:val="0"/>
                              <w:jc w:val="center"/>
                              <w:rPr>
                                <w:sz w:val="20"/>
                                <w:szCs w:val="20"/>
                              </w:rPr>
                            </w:pPr>
                            <w:r w:rsidRPr="0004357D">
                              <w:rPr>
                                <w:sz w:val="20"/>
                                <w:szCs w:val="20"/>
                              </w:rPr>
                              <w:t xml:space="preserve">Нормативные значения модуля упругости </w:t>
                            </w:r>
                            <w:r w:rsidRPr="0004357D">
                              <w:rPr>
                                <w:i/>
                                <w:sz w:val="20"/>
                                <w:szCs w:val="20"/>
                              </w:rPr>
                              <w:t>Е</w:t>
                            </w:r>
                            <w:r w:rsidRPr="0004357D">
                              <w:rPr>
                                <w:sz w:val="20"/>
                                <w:szCs w:val="20"/>
                              </w:rPr>
                              <w:t>, МПа</w:t>
                            </w:r>
                          </w:p>
                        </w:tc>
                      </w:tr>
                      <w:tr w:rsidR="00AC48FD" w:rsidRPr="006C18CF" w14:paraId="5B3CCE33" w14:textId="77777777" w:rsidTr="005D6B60">
                        <w:tc>
                          <w:tcPr>
                            <w:tcW w:w="26" w:type="pct"/>
                            <w:tcBorders>
                              <w:top w:val="single" w:sz="6" w:space="0" w:color="auto"/>
                              <w:left w:val="single" w:sz="4" w:space="0" w:color="auto"/>
                              <w:bottom w:val="nil"/>
                            </w:tcBorders>
                          </w:tcPr>
                          <w:p w14:paraId="338DA94C" w14:textId="77777777" w:rsidR="00AC48FD" w:rsidRPr="006C18CF" w:rsidRDefault="00AC48FD" w:rsidP="0004357D">
                            <w:pPr>
                              <w:widowControl w:val="0"/>
                              <w:autoSpaceDE w:val="0"/>
                              <w:autoSpaceDN w:val="0"/>
                              <w:adjustRightInd w:val="0"/>
                              <w:jc w:val="center"/>
                            </w:pPr>
                          </w:p>
                        </w:tc>
                        <w:tc>
                          <w:tcPr>
                            <w:tcW w:w="2940" w:type="pct"/>
                            <w:tcBorders>
                              <w:top w:val="single" w:sz="6" w:space="0" w:color="auto"/>
                              <w:left w:val="nil"/>
                              <w:bottom w:val="nil"/>
                              <w:right w:val="single" w:sz="4" w:space="0" w:color="auto"/>
                            </w:tcBorders>
                            <w:hideMark/>
                          </w:tcPr>
                          <w:p w14:paraId="5CA48C7E" w14:textId="77777777" w:rsidR="00AC48FD" w:rsidRPr="0004357D" w:rsidRDefault="00AC48FD" w:rsidP="0004357D">
                            <w:pPr>
                              <w:widowControl w:val="0"/>
                              <w:autoSpaceDE w:val="0"/>
                              <w:autoSpaceDN w:val="0"/>
                              <w:adjustRightInd w:val="0"/>
                              <w:jc w:val="both"/>
                              <w:rPr>
                                <w:sz w:val="22"/>
                                <w:szCs w:val="22"/>
                              </w:rPr>
                            </w:pPr>
                            <w:r w:rsidRPr="0004357D">
                              <w:rPr>
                                <w:sz w:val="22"/>
                                <w:szCs w:val="22"/>
                              </w:rPr>
                              <w:t>1 Черный щебень, уложенный по способу заклинки</w:t>
                            </w:r>
                          </w:p>
                        </w:tc>
                        <w:tc>
                          <w:tcPr>
                            <w:tcW w:w="2034" w:type="pct"/>
                            <w:tcBorders>
                              <w:top w:val="single" w:sz="6" w:space="0" w:color="auto"/>
                              <w:left w:val="single" w:sz="4" w:space="0" w:color="auto"/>
                              <w:bottom w:val="nil"/>
                              <w:right w:val="single" w:sz="4" w:space="0" w:color="auto"/>
                            </w:tcBorders>
                            <w:vAlign w:val="bottom"/>
                            <w:hideMark/>
                          </w:tcPr>
                          <w:p w14:paraId="2FAEAD58" w14:textId="77777777" w:rsidR="00AC48FD" w:rsidRPr="0004357D" w:rsidRDefault="00AC48FD" w:rsidP="0004357D">
                            <w:pPr>
                              <w:widowControl w:val="0"/>
                              <w:autoSpaceDE w:val="0"/>
                              <w:autoSpaceDN w:val="0"/>
                              <w:adjustRightInd w:val="0"/>
                              <w:jc w:val="center"/>
                              <w:rPr>
                                <w:sz w:val="22"/>
                                <w:szCs w:val="22"/>
                              </w:rPr>
                            </w:pPr>
                            <w:r w:rsidRPr="0004357D">
                              <w:rPr>
                                <w:sz w:val="22"/>
                                <w:szCs w:val="22"/>
                              </w:rPr>
                              <w:t>600–900</w:t>
                            </w:r>
                          </w:p>
                        </w:tc>
                      </w:tr>
                      <w:tr w:rsidR="00AC48FD" w:rsidRPr="006C18CF" w14:paraId="26E36839" w14:textId="77777777" w:rsidTr="005D6B60">
                        <w:tc>
                          <w:tcPr>
                            <w:tcW w:w="26" w:type="pct"/>
                            <w:tcBorders>
                              <w:top w:val="nil"/>
                              <w:left w:val="single" w:sz="4" w:space="0" w:color="auto"/>
                              <w:bottom w:val="single" w:sz="6" w:space="0" w:color="auto"/>
                            </w:tcBorders>
                          </w:tcPr>
                          <w:p w14:paraId="46BF7470" w14:textId="77777777" w:rsidR="00AC48FD" w:rsidRPr="006C18CF" w:rsidRDefault="00AC48FD" w:rsidP="0004357D">
                            <w:pPr>
                              <w:widowControl w:val="0"/>
                              <w:autoSpaceDE w:val="0"/>
                              <w:autoSpaceDN w:val="0"/>
                              <w:adjustRightInd w:val="0"/>
                              <w:jc w:val="center"/>
                            </w:pPr>
                          </w:p>
                        </w:tc>
                        <w:tc>
                          <w:tcPr>
                            <w:tcW w:w="2940" w:type="pct"/>
                            <w:tcBorders>
                              <w:top w:val="nil"/>
                              <w:left w:val="nil"/>
                              <w:bottom w:val="single" w:sz="6" w:space="0" w:color="auto"/>
                              <w:right w:val="single" w:sz="4" w:space="0" w:color="auto"/>
                            </w:tcBorders>
                            <w:hideMark/>
                          </w:tcPr>
                          <w:p w14:paraId="39E2B478" w14:textId="77777777" w:rsidR="00AC48FD" w:rsidRPr="0004357D" w:rsidRDefault="00AC48FD" w:rsidP="0004357D">
                            <w:pPr>
                              <w:widowControl w:val="0"/>
                              <w:autoSpaceDE w:val="0"/>
                              <w:autoSpaceDN w:val="0"/>
                              <w:adjustRightInd w:val="0"/>
                              <w:jc w:val="both"/>
                              <w:rPr>
                                <w:sz w:val="22"/>
                                <w:szCs w:val="22"/>
                              </w:rPr>
                            </w:pPr>
                            <w:r w:rsidRPr="0004357D">
                              <w:rPr>
                                <w:sz w:val="22"/>
                                <w:szCs w:val="22"/>
                              </w:rPr>
                              <w:t>2 Слой из щебня, устроенного по способу пропитки вязким битумом и битумной эмульсией</w:t>
                            </w:r>
                          </w:p>
                        </w:tc>
                        <w:tc>
                          <w:tcPr>
                            <w:tcW w:w="2034" w:type="pct"/>
                            <w:tcBorders>
                              <w:top w:val="nil"/>
                              <w:left w:val="single" w:sz="4" w:space="0" w:color="auto"/>
                              <w:bottom w:val="single" w:sz="6" w:space="0" w:color="auto"/>
                              <w:right w:val="single" w:sz="4" w:space="0" w:color="auto"/>
                            </w:tcBorders>
                            <w:vAlign w:val="bottom"/>
                            <w:hideMark/>
                          </w:tcPr>
                          <w:p w14:paraId="493239E2" w14:textId="77777777" w:rsidR="00AC48FD" w:rsidRPr="0004357D" w:rsidRDefault="00AC48FD" w:rsidP="0004357D">
                            <w:pPr>
                              <w:widowControl w:val="0"/>
                              <w:autoSpaceDE w:val="0"/>
                              <w:autoSpaceDN w:val="0"/>
                              <w:adjustRightInd w:val="0"/>
                              <w:jc w:val="center"/>
                              <w:rPr>
                                <w:sz w:val="22"/>
                                <w:szCs w:val="22"/>
                              </w:rPr>
                            </w:pPr>
                            <w:r w:rsidRPr="0004357D">
                              <w:rPr>
                                <w:sz w:val="22"/>
                                <w:szCs w:val="22"/>
                              </w:rPr>
                              <w:t>400–600</w:t>
                            </w:r>
                          </w:p>
                        </w:tc>
                      </w:tr>
                      <w:tr w:rsidR="00AC48FD" w:rsidRPr="006C18CF" w14:paraId="1F4DF3FD" w14:textId="77777777" w:rsidTr="005D6B60">
                        <w:tc>
                          <w:tcPr>
                            <w:tcW w:w="5000" w:type="pct"/>
                            <w:gridSpan w:val="3"/>
                            <w:tcBorders>
                              <w:top w:val="single" w:sz="6" w:space="0" w:color="auto"/>
                              <w:left w:val="single" w:sz="4" w:space="0" w:color="auto"/>
                              <w:bottom w:val="single" w:sz="4" w:space="0" w:color="auto"/>
                              <w:right w:val="single" w:sz="4" w:space="0" w:color="auto"/>
                            </w:tcBorders>
                            <w:hideMark/>
                          </w:tcPr>
                          <w:p w14:paraId="7D22135E" w14:textId="77777777" w:rsidR="00AC48FD" w:rsidRPr="0004357D" w:rsidRDefault="00AC48FD" w:rsidP="0004357D">
                            <w:pPr>
                              <w:widowControl w:val="0"/>
                              <w:autoSpaceDE w:val="0"/>
                              <w:autoSpaceDN w:val="0"/>
                              <w:adjustRightInd w:val="0"/>
                              <w:ind w:firstLine="283"/>
                              <w:rPr>
                                <w:sz w:val="20"/>
                                <w:szCs w:val="20"/>
                              </w:rPr>
                            </w:pPr>
                            <w:r w:rsidRPr="0004357D">
                              <w:rPr>
                                <w:spacing w:val="50"/>
                                <w:sz w:val="20"/>
                                <w:szCs w:val="20"/>
                              </w:rPr>
                              <w:t>Примечание –</w:t>
                            </w:r>
                            <w:r w:rsidRPr="0004357D">
                              <w:rPr>
                                <w:sz w:val="20"/>
                                <w:szCs w:val="20"/>
                              </w:rPr>
                              <w:t xml:space="preserve"> </w:t>
                            </w:r>
                            <w:r w:rsidRPr="0004357D">
                              <w:rPr>
                                <w:iCs/>
                                <w:sz w:val="20"/>
                                <w:szCs w:val="20"/>
                              </w:rPr>
                              <w:t>Большие значения – для покрытий, меньшие – для оснований.</w:t>
                            </w:r>
                          </w:p>
                        </w:tc>
                      </w:tr>
                    </w:tbl>
                    <w:p w14:paraId="0C95E7B0" w14:textId="77777777" w:rsidR="00AC48FD" w:rsidRDefault="00AC48FD" w:rsidP="005D6B60"/>
                  </w:txbxContent>
                </v:textbox>
              </v:shape>
            </w:pict>
          </mc:Fallback>
        </mc:AlternateContent>
      </w:r>
      <w:r w:rsidRPr="00012E71">
        <w:br w:type="page"/>
      </w:r>
    </w:p>
    <w:p w14:paraId="79E0CFF9" w14:textId="76EE47F5" w:rsidR="0078136A" w:rsidRPr="00012E71" w:rsidRDefault="0078136A" w:rsidP="00506D4C">
      <w:pPr>
        <w:ind w:firstLine="567"/>
        <w:jc w:val="both"/>
      </w:pPr>
    </w:p>
    <w:p w14:paraId="454B546F" w14:textId="2E4B8A3A" w:rsidR="00C34411" w:rsidRPr="00012E71" w:rsidRDefault="00C34411" w:rsidP="00506D4C">
      <w:pPr>
        <w:ind w:firstLine="567"/>
        <w:jc w:val="both"/>
      </w:pPr>
      <w:r w:rsidRPr="00012E71">
        <w:rPr>
          <w:noProof/>
        </w:rPr>
        <mc:AlternateContent>
          <mc:Choice Requires="wps">
            <w:drawing>
              <wp:anchor distT="0" distB="0" distL="114300" distR="114300" simplePos="0" relativeHeight="251675648" behindDoc="0" locked="0" layoutInCell="1" allowOverlap="1" wp14:anchorId="4FA74756" wp14:editId="6EFFA5D5">
                <wp:simplePos x="0" y="0"/>
                <wp:positionH relativeFrom="column">
                  <wp:posOffset>-1262697</wp:posOffset>
                </wp:positionH>
                <wp:positionV relativeFrom="paragraph">
                  <wp:posOffset>724217</wp:posOffset>
                </wp:positionV>
                <wp:extent cx="8858250" cy="6494145"/>
                <wp:effectExtent l="952" t="0" r="953" b="0"/>
                <wp:wrapNone/>
                <wp:docPr id="26" name="Надпись 26"/>
                <wp:cNvGraphicFramePr/>
                <a:graphic xmlns:a="http://schemas.openxmlformats.org/drawingml/2006/main">
                  <a:graphicData uri="http://schemas.microsoft.com/office/word/2010/wordprocessingShape">
                    <wps:wsp>
                      <wps:cNvSpPr txBox="1"/>
                      <wps:spPr>
                        <a:xfrm rot="16200000">
                          <a:off x="0" y="0"/>
                          <a:ext cx="8858250" cy="6494145"/>
                        </a:xfrm>
                        <a:prstGeom prst="rect">
                          <a:avLst/>
                        </a:prstGeom>
                        <a:noFill/>
                        <a:ln w="6350">
                          <a:noFill/>
                        </a:ln>
                      </wps:spPr>
                      <wps:txbx>
                        <w:txbxContent>
                          <w:p w14:paraId="3D61015F" w14:textId="77777777" w:rsidR="00AC48FD" w:rsidRPr="006C18CF" w:rsidRDefault="00AC48FD" w:rsidP="00C34411">
                            <w:pPr>
                              <w:widowControl w:val="0"/>
                              <w:autoSpaceDE w:val="0"/>
                              <w:autoSpaceDN w:val="0"/>
                              <w:adjustRightInd w:val="0"/>
                              <w:spacing w:after="120"/>
                              <w:rPr>
                                <w:sz w:val="18"/>
                                <w:szCs w:val="16"/>
                              </w:rPr>
                            </w:pPr>
                            <w:r w:rsidRPr="00FA6B58">
                              <w:rPr>
                                <w:spacing w:val="50"/>
                              </w:rPr>
                              <w:t>Таблица</w:t>
                            </w:r>
                            <w:r w:rsidRPr="00FA6B58">
                              <w:t xml:space="preserve"> К.12</w:t>
                            </w:r>
                          </w:p>
                          <w:tbl>
                            <w:tblPr>
                              <w:tblW w:w="13325" w:type="dxa"/>
                              <w:tblCellMar>
                                <w:left w:w="28" w:type="dxa"/>
                                <w:right w:w="28" w:type="dxa"/>
                              </w:tblCellMar>
                              <w:tblLook w:val="04A0" w:firstRow="1" w:lastRow="0" w:firstColumn="1" w:lastColumn="0" w:noHBand="0" w:noVBand="1"/>
                            </w:tblPr>
                            <w:tblGrid>
                              <w:gridCol w:w="6870"/>
                              <w:gridCol w:w="6455"/>
                            </w:tblGrid>
                            <w:tr w:rsidR="00AC48FD" w:rsidRPr="00FA6B58" w14:paraId="630820CB" w14:textId="77777777" w:rsidTr="00FA6B58">
                              <w:trPr>
                                <w:tblHeader/>
                              </w:trPr>
                              <w:tc>
                                <w:tcPr>
                                  <w:tcW w:w="2578" w:type="pct"/>
                                  <w:tcBorders>
                                    <w:top w:val="single" w:sz="4" w:space="0" w:color="auto"/>
                                    <w:left w:val="single" w:sz="4" w:space="0" w:color="auto"/>
                                    <w:bottom w:val="single" w:sz="6" w:space="0" w:color="auto"/>
                                    <w:right w:val="single" w:sz="4" w:space="0" w:color="auto"/>
                                  </w:tcBorders>
                                  <w:vAlign w:val="center"/>
                                  <w:hideMark/>
                                </w:tcPr>
                                <w:p w14:paraId="4D7E7E24" w14:textId="77777777" w:rsidR="00AC48FD" w:rsidRPr="00FA6B58" w:rsidRDefault="00AC48FD" w:rsidP="00FA6B58">
                                  <w:pPr>
                                    <w:widowControl w:val="0"/>
                                    <w:autoSpaceDE w:val="0"/>
                                    <w:autoSpaceDN w:val="0"/>
                                    <w:adjustRightInd w:val="0"/>
                                    <w:spacing w:line="23" w:lineRule="atLeast"/>
                                    <w:jc w:val="center"/>
                                    <w:rPr>
                                      <w:sz w:val="20"/>
                                      <w:szCs w:val="20"/>
                                    </w:rPr>
                                  </w:pPr>
                                  <w:r w:rsidRPr="00FA6B58">
                                    <w:rPr>
                                      <w:sz w:val="20"/>
                                      <w:szCs w:val="20"/>
                                    </w:rPr>
                                    <w:t>Материал</w:t>
                                  </w:r>
                                </w:p>
                              </w:tc>
                              <w:tc>
                                <w:tcPr>
                                  <w:tcW w:w="2422" w:type="pct"/>
                                  <w:tcBorders>
                                    <w:top w:val="single" w:sz="4" w:space="0" w:color="auto"/>
                                    <w:left w:val="single" w:sz="4" w:space="0" w:color="auto"/>
                                    <w:bottom w:val="single" w:sz="6" w:space="0" w:color="auto"/>
                                    <w:right w:val="single" w:sz="4" w:space="0" w:color="auto"/>
                                  </w:tcBorders>
                                  <w:vAlign w:val="center"/>
                                  <w:hideMark/>
                                </w:tcPr>
                                <w:p w14:paraId="08BA02BF" w14:textId="77777777" w:rsidR="00AC48FD" w:rsidRPr="00FA6B58" w:rsidRDefault="00AC48FD" w:rsidP="00FA6B58">
                                  <w:pPr>
                                    <w:widowControl w:val="0"/>
                                    <w:autoSpaceDE w:val="0"/>
                                    <w:autoSpaceDN w:val="0"/>
                                    <w:adjustRightInd w:val="0"/>
                                    <w:spacing w:line="23" w:lineRule="atLeast"/>
                                    <w:jc w:val="center"/>
                                    <w:rPr>
                                      <w:sz w:val="20"/>
                                      <w:szCs w:val="20"/>
                                    </w:rPr>
                                  </w:pPr>
                                  <w:r w:rsidRPr="00FA6B58">
                                    <w:rPr>
                                      <w:sz w:val="20"/>
                                      <w:szCs w:val="20"/>
                                    </w:rPr>
                                    <w:t xml:space="preserve">Нормативные значения модуля упругости для грунтов оптимального/неоптимального состава </w:t>
                                  </w:r>
                                  <w:r w:rsidRPr="00FA6B58">
                                    <w:rPr>
                                      <w:i/>
                                      <w:sz w:val="20"/>
                                      <w:szCs w:val="20"/>
                                    </w:rPr>
                                    <w:t>Е</w:t>
                                  </w:r>
                                  <w:r w:rsidRPr="00FA6B58">
                                    <w:rPr>
                                      <w:sz w:val="20"/>
                                      <w:szCs w:val="20"/>
                                    </w:rPr>
                                    <w:t>, МПа</w:t>
                                  </w:r>
                                </w:p>
                              </w:tc>
                            </w:tr>
                            <w:tr w:rsidR="00AC48FD" w:rsidRPr="00FA6B58" w14:paraId="72D479DA" w14:textId="77777777" w:rsidTr="00FA6B58">
                              <w:tc>
                                <w:tcPr>
                                  <w:tcW w:w="2578" w:type="pct"/>
                                  <w:tcBorders>
                                    <w:top w:val="single" w:sz="6" w:space="0" w:color="auto"/>
                                    <w:left w:val="single" w:sz="4" w:space="0" w:color="auto"/>
                                    <w:bottom w:val="nil"/>
                                    <w:right w:val="single" w:sz="4" w:space="0" w:color="auto"/>
                                  </w:tcBorders>
                                  <w:hideMark/>
                                </w:tcPr>
                                <w:p w14:paraId="49DEE98E" w14:textId="77777777" w:rsidR="00AC48FD" w:rsidRPr="00FA6B58" w:rsidRDefault="00AC48FD" w:rsidP="00FA6B58">
                                  <w:pPr>
                                    <w:widowControl w:val="0"/>
                                    <w:autoSpaceDE w:val="0"/>
                                    <w:autoSpaceDN w:val="0"/>
                                    <w:adjustRightInd w:val="0"/>
                                    <w:spacing w:line="23" w:lineRule="atLeast"/>
                                    <w:jc w:val="both"/>
                                    <w:rPr>
                                      <w:sz w:val="22"/>
                                      <w:szCs w:val="22"/>
                                    </w:rPr>
                                  </w:pPr>
                                  <w:r w:rsidRPr="00FA6B58">
                                    <w:rPr>
                                      <w:sz w:val="22"/>
                                      <w:szCs w:val="22"/>
                                    </w:rPr>
                                    <w:t>1 Щебеночно-гравийно-песчаные смеси, крупнообломочные, обработанные цементом, соответствующие марке по ГОСТ 23558:</w:t>
                                  </w:r>
                                </w:p>
                              </w:tc>
                              <w:tc>
                                <w:tcPr>
                                  <w:tcW w:w="2422" w:type="pct"/>
                                  <w:tcBorders>
                                    <w:top w:val="single" w:sz="6" w:space="0" w:color="auto"/>
                                    <w:left w:val="single" w:sz="4" w:space="0" w:color="auto"/>
                                    <w:bottom w:val="nil"/>
                                    <w:right w:val="single" w:sz="4" w:space="0" w:color="auto"/>
                                  </w:tcBorders>
                                  <w:hideMark/>
                                </w:tcPr>
                                <w:p w14:paraId="07B2D650"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 </w:t>
                                  </w:r>
                                </w:p>
                              </w:tc>
                            </w:tr>
                            <w:tr w:rsidR="00AC48FD" w:rsidRPr="00FA6B58" w14:paraId="107362C9" w14:textId="77777777" w:rsidTr="00FA6B58">
                              <w:tc>
                                <w:tcPr>
                                  <w:tcW w:w="2578" w:type="pct"/>
                                  <w:tcBorders>
                                    <w:top w:val="nil"/>
                                    <w:left w:val="single" w:sz="4" w:space="0" w:color="auto"/>
                                    <w:bottom w:val="nil"/>
                                    <w:right w:val="single" w:sz="4" w:space="0" w:color="auto"/>
                                  </w:tcBorders>
                                  <w:hideMark/>
                                </w:tcPr>
                                <w:p w14:paraId="5C538246"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20</w:t>
                                  </w:r>
                                </w:p>
                              </w:tc>
                              <w:tc>
                                <w:tcPr>
                                  <w:tcW w:w="2422" w:type="pct"/>
                                  <w:tcBorders>
                                    <w:top w:val="nil"/>
                                    <w:left w:val="single" w:sz="4" w:space="0" w:color="auto"/>
                                    <w:bottom w:val="nil"/>
                                    <w:right w:val="single" w:sz="4" w:space="0" w:color="auto"/>
                                  </w:tcBorders>
                                  <w:hideMark/>
                                </w:tcPr>
                                <w:p w14:paraId="0AB9AECB"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500/400</w:t>
                                  </w:r>
                                </w:p>
                              </w:tc>
                            </w:tr>
                            <w:tr w:rsidR="00AC48FD" w:rsidRPr="00FA6B58" w14:paraId="01F2226B" w14:textId="77777777" w:rsidTr="00FA6B58">
                              <w:tc>
                                <w:tcPr>
                                  <w:tcW w:w="2578" w:type="pct"/>
                                  <w:tcBorders>
                                    <w:top w:val="nil"/>
                                    <w:left w:val="single" w:sz="4" w:space="0" w:color="auto"/>
                                    <w:bottom w:val="nil"/>
                                    <w:right w:val="single" w:sz="4" w:space="0" w:color="auto"/>
                                  </w:tcBorders>
                                  <w:hideMark/>
                                </w:tcPr>
                                <w:p w14:paraId="35A185F9"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40</w:t>
                                  </w:r>
                                </w:p>
                              </w:tc>
                              <w:tc>
                                <w:tcPr>
                                  <w:tcW w:w="2422" w:type="pct"/>
                                  <w:tcBorders>
                                    <w:top w:val="nil"/>
                                    <w:left w:val="single" w:sz="4" w:space="0" w:color="auto"/>
                                    <w:bottom w:val="nil"/>
                                    <w:right w:val="single" w:sz="4" w:space="0" w:color="auto"/>
                                  </w:tcBorders>
                                  <w:hideMark/>
                                </w:tcPr>
                                <w:p w14:paraId="109D69D7"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600/550</w:t>
                                  </w:r>
                                </w:p>
                              </w:tc>
                            </w:tr>
                            <w:tr w:rsidR="00AC48FD" w:rsidRPr="00FA6B58" w14:paraId="349D9DC6" w14:textId="77777777" w:rsidTr="00FA6B58">
                              <w:tc>
                                <w:tcPr>
                                  <w:tcW w:w="2578" w:type="pct"/>
                                  <w:tcBorders>
                                    <w:top w:val="nil"/>
                                    <w:left w:val="single" w:sz="4" w:space="0" w:color="auto"/>
                                    <w:bottom w:val="nil"/>
                                    <w:right w:val="single" w:sz="4" w:space="0" w:color="auto"/>
                                  </w:tcBorders>
                                  <w:hideMark/>
                                </w:tcPr>
                                <w:p w14:paraId="411F1705"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60</w:t>
                                  </w:r>
                                </w:p>
                              </w:tc>
                              <w:tc>
                                <w:tcPr>
                                  <w:tcW w:w="2422" w:type="pct"/>
                                  <w:tcBorders>
                                    <w:top w:val="nil"/>
                                    <w:left w:val="single" w:sz="4" w:space="0" w:color="auto"/>
                                    <w:bottom w:val="nil"/>
                                    <w:right w:val="single" w:sz="4" w:space="0" w:color="auto"/>
                                  </w:tcBorders>
                                  <w:hideMark/>
                                </w:tcPr>
                                <w:p w14:paraId="60C304D7"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800/700</w:t>
                                  </w:r>
                                </w:p>
                              </w:tc>
                            </w:tr>
                            <w:tr w:rsidR="00AC48FD" w:rsidRPr="00FA6B58" w14:paraId="452789CE" w14:textId="77777777" w:rsidTr="00FA6B58">
                              <w:tc>
                                <w:tcPr>
                                  <w:tcW w:w="2578" w:type="pct"/>
                                  <w:tcBorders>
                                    <w:top w:val="nil"/>
                                    <w:left w:val="single" w:sz="4" w:space="0" w:color="auto"/>
                                    <w:bottom w:val="nil"/>
                                    <w:right w:val="single" w:sz="4" w:space="0" w:color="auto"/>
                                  </w:tcBorders>
                                  <w:hideMark/>
                                </w:tcPr>
                                <w:p w14:paraId="1DBA7D76"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75</w:t>
                                  </w:r>
                                </w:p>
                              </w:tc>
                              <w:tc>
                                <w:tcPr>
                                  <w:tcW w:w="2422" w:type="pct"/>
                                  <w:tcBorders>
                                    <w:top w:val="nil"/>
                                    <w:left w:val="single" w:sz="4" w:space="0" w:color="auto"/>
                                    <w:bottom w:val="nil"/>
                                    <w:right w:val="single" w:sz="4" w:space="0" w:color="auto"/>
                                  </w:tcBorders>
                                  <w:hideMark/>
                                </w:tcPr>
                                <w:p w14:paraId="166BEB1E"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870/830</w:t>
                                  </w:r>
                                </w:p>
                              </w:tc>
                            </w:tr>
                            <w:tr w:rsidR="00AC48FD" w:rsidRPr="00FA6B58" w14:paraId="1E8A6E00" w14:textId="77777777" w:rsidTr="00FA6B58">
                              <w:tc>
                                <w:tcPr>
                                  <w:tcW w:w="2578" w:type="pct"/>
                                  <w:tcBorders>
                                    <w:top w:val="nil"/>
                                    <w:left w:val="single" w:sz="4" w:space="0" w:color="auto"/>
                                    <w:bottom w:val="single" w:sz="4" w:space="0" w:color="auto"/>
                                    <w:right w:val="single" w:sz="4" w:space="0" w:color="auto"/>
                                  </w:tcBorders>
                                  <w:hideMark/>
                                </w:tcPr>
                                <w:p w14:paraId="18DE8E9D"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100</w:t>
                                  </w:r>
                                </w:p>
                              </w:tc>
                              <w:tc>
                                <w:tcPr>
                                  <w:tcW w:w="2422" w:type="pct"/>
                                  <w:tcBorders>
                                    <w:top w:val="nil"/>
                                    <w:left w:val="single" w:sz="4" w:space="0" w:color="auto"/>
                                    <w:bottom w:val="single" w:sz="4" w:space="0" w:color="auto"/>
                                    <w:right w:val="single" w:sz="4" w:space="0" w:color="auto"/>
                                  </w:tcBorders>
                                  <w:hideMark/>
                                </w:tcPr>
                                <w:p w14:paraId="2D11CA4B"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1000/950</w:t>
                                  </w:r>
                                </w:p>
                              </w:tc>
                            </w:tr>
                            <w:tr w:rsidR="00AC48FD" w:rsidRPr="00FA6B58" w14:paraId="0A7E6B06" w14:textId="77777777" w:rsidTr="00FA6B58">
                              <w:tc>
                                <w:tcPr>
                                  <w:tcW w:w="2578" w:type="pct"/>
                                  <w:tcBorders>
                                    <w:top w:val="single" w:sz="4" w:space="0" w:color="auto"/>
                                    <w:left w:val="single" w:sz="4" w:space="0" w:color="auto"/>
                                    <w:bottom w:val="nil"/>
                                    <w:right w:val="single" w:sz="4" w:space="0" w:color="auto"/>
                                  </w:tcBorders>
                                  <w:hideMark/>
                                </w:tcPr>
                                <w:p w14:paraId="3FAAA5CE" w14:textId="77777777" w:rsidR="00AC48FD" w:rsidRPr="00FA6B58" w:rsidRDefault="00AC48FD" w:rsidP="00FA6B58">
                                  <w:pPr>
                                    <w:widowControl w:val="0"/>
                                    <w:autoSpaceDE w:val="0"/>
                                    <w:autoSpaceDN w:val="0"/>
                                    <w:adjustRightInd w:val="0"/>
                                    <w:spacing w:line="23" w:lineRule="atLeast"/>
                                    <w:jc w:val="both"/>
                                    <w:rPr>
                                      <w:sz w:val="22"/>
                                      <w:szCs w:val="22"/>
                                    </w:rPr>
                                  </w:pPr>
                                  <w:r w:rsidRPr="00FA6B58">
                                    <w:rPr>
                                      <w:sz w:val="22"/>
                                      <w:szCs w:val="22"/>
                                    </w:rPr>
                                    <w:t>2 То же, обработанные зольным или шлаковым вяжущим, соответствующие марке по ГОСТ 23558:</w:t>
                                  </w:r>
                                </w:p>
                              </w:tc>
                              <w:tc>
                                <w:tcPr>
                                  <w:tcW w:w="2422" w:type="pct"/>
                                  <w:tcBorders>
                                    <w:top w:val="single" w:sz="4" w:space="0" w:color="auto"/>
                                    <w:left w:val="single" w:sz="4" w:space="0" w:color="auto"/>
                                    <w:bottom w:val="nil"/>
                                    <w:right w:val="single" w:sz="4" w:space="0" w:color="auto"/>
                                  </w:tcBorders>
                                  <w:hideMark/>
                                </w:tcPr>
                                <w:p w14:paraId="10A7A555"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 </w:t>
                                  </w:r>
                                </w:p>
                              </w:tc>
                            </w:tr>
                            <w:tr w:rsidR="00AC48FD" w:rsidRPr="00FA6B58" w14:paraId="7229A488" w14:textId="77777777" w:rsidTr="00FA6B58">
                              <w:tc>
                                <w:tcPr>
                                  <w:tcW w:w="2578" w:type="pct"/>
                                  <w:tcBorders>
                                    <w:top w:val="nil"/>
                                    <w:left w:val="single" w:sz="4" w:space="0" w:color="auto"/>
                                    <w:bottom w:val="nil"/>
                                    <w:right w:val="single" w:sz="4" w:space="0" w:color="auto"/>
                                  </w:tcBorders>
                                  <w:hideMark/>
                                </w:tcPr>
                                <w:p w14:paraId="2EDC810C"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20</w:t>
                                  </w:r>
                                </w:p>
                              </w:tc>
                              <w:tc>
                                <w:tcPr>
                                  <w:tcW w:w="2422" w:type="pct"/>
                                  <w:tcBorders>
                                    <w:top w:val="nil"/>
                                    <w:left w:val="single" w:sz="4" w:space="0" w:color="auto"/>
                                    <w:bottom w:val="nil"/>
                                    <w:right w:val="single" w:sz="4" w:space="0" w:color="auto"/>
                                  </w:tcBorders>
                                  <w:hideMark/>
                                </w:tcPr>
                                <w:p w14:paraId="5C4F8838"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450/350</w:t>
                                  </w:r>
                                </w:p>
                              </w:tc>
                            </w:tr>
                            <w:tr w:rsidR="00AC48FD" w:rsidRPr="00FA6B58" w14:paraId="7F004E0E" w14:textId="77777777" w:rsidTr="00FA6B58">
                              <w:tc>
                                <w:tcPr>
                                  <w:tcW w:w="2578" w:type="pct"/>
                                  <w:tcBorders>
                                    <w:top w:val="nil"/>
                                    <w:left w:val="single" w:sz="4" w:space="0" w:color="auto"/>
                                    <w:bottom w:val="nil"/>
                                    <w:right w:val="single" w:sz="4" w:space="0" w:color="auto"/>
                                  </w:tcBorders>
                                  <w:hideMark/>
                                </w:tcPr>
                                <w:p w14:paraId="4299ED97"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40</w:t>
                                  </w:r>
                                </w:p>
                              </w:tc>
                              <w:tc>
                                <w:tcPr>
                                  <w:tcW w:w="2422" w:type="pct"/>
                                  <w:tcBorders>
                                    <w:top w:val="nil"/>
                                    <w:left w:val="single" w:sz="4" w:space="0" w:color="auto"/>
                                    <w:bottom w:val="nil"/>
                                    <w:right w:val="single" w:sz="4" w:space="0" w:color="auto"/>
                                  </w:tcBorders>
                                  <w:hideMark/>
                                </w:tcPr>
                                <w:p w14:paraId="263CA12F"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550/500</w:t>
                                  </w:r>
                                </w:p>
                              </w:tc>
                            </w:tr>
                            <w:tr w:rsidR="00AC48FD" w:rsidRPr="00FA6B58" w14:paraId="5F8FCF4E" w14:textId="77777777" w:rsidTr="00FA6B58">
                              <w:tc>
                                <w:tcPr>
                                  <w:tcW w:w="2578" w:type="pct"/>
                                  <w:tcBorders>
                                    <w:top w:val="nil"/>
                                    <w:left w:val="single" w:sz="4" w:space="0" w:color="auto"/>
                                    <w:bottom w:val="nil"/>
                                    <w:right w:val="single" w:sz="4" w:space="0" w:color="auto"/>
                                  </w:tcBorders>
                                  <w:hideMark/>
                                </w:tcPr>
                                <w:p w14:paraId="49BF61F3"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60</w:t>
                                  </w:r>
                                </w:p>
                              </w:tc>
                              <w:tc>
                                <w:tcPr>
                                  <w:tcW w:w="2422" w:type="pct"/>
                                  <w:tcBorders>
                                    <w:top w:val="nil"/>
                                    <w:left w:val="single" w:sz="4" w:space="0" w:color="auto"/>
                                    <w:bottom w:val="nil"/>
                                    <w:right w:val="single" w:sz="4" w:space="0" w:color="auto"/>
                                  </w:tcBorders>
                                  <w:hideMark/>
                                </w:tcPr>
                                <w:p w14:paraId="4E1D92A6"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750/650</w:t>
                                  </w:r>
                                </w:p>
                              </w:tc>
                            </w:tr>
                            <w:tr w:rsidR="00AC48FD" w:rsidRPr="00FA6B58" w14:paraId="5722A689" w14:textId="77777777" w:rsidTr="00FA6B58">
                              <w:tc>
                                <w:tcPr>
                                  <w:tcW w:w="2578" w:type="pct"/>
                                  <w:tcBorders>
                                    <w:top w:val="nil"/>
                                    <w:left w:val="single" w:sz="4" w:space="0" w:color="auto"/>
                                    <w:bottom w:val="nil"/>
                                    <w:right w:val="single" w:sz="4" w:space="0" w:color="auto"/>
                                  </w:tcBorders>
                                  <w:hideMark/>
                                </w:tcPr>
                                <w:p w14:paraId="2B10DDD8"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75</w:t>
                                  </w:r>
                                </w:p>
                              </w:tc>
                              <w:tc>
                                <w:tcPr>
                                  <w:tcW w:w="2422" w:type="pct"/>
                                  <w:tcBorders>
                                    <w:top w:val="nil"/>
                                    <w:left w:val="single" w:sz="4" w:space="0" w:color="auto"/>
                                    <w:bottom w:val="nil"/>
                                    <w:right w:val="single" w:sz="4" w:space="0" w:color="auto"/>
                                  </w:tcBorders>
                                  <w:hideMark/>
                                </w:tcPr>
                                <w:p w14:paraId="411B80A2"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870/780</w:t>
                                  </w:r>
                                </w:p>
                              </w:tc>
                            </w:tr>
                            <w:tr w:rsidR="00AC48FD" w:rsidRPr="00FA6B58" w14:paraId="568816DF" w14:textId="77777777" w:rsidTr="00FA6B58">
                              <w:tc>
                                <w:tcPr>
                                  <w:tcW w:w="2578" w:type="pct"/>
                                  <w:tcBorders>
                                    <w:top w:val="nil"/>
                                    <w:left w:val="single" w:sz="4" w:space="0" w:color="auto"/>
                                    <w:bottom w:val="single" w:sz="6" w:space="0" w:color="auto"/>
                                    <w:right w:val="single" w:sz="4" w:space="0" w:color="auto"/>
                                  </w:tcBorders>
                                  <w:hideMark/>
                                </w:tcPr>
                                <w:p w14:paraId="675BADE2"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100</w:t>
                                  </w:r>
                                </w:p>
                              </w:tc>
                              <w:tc>
                                <w:tcPr>
                                  <w:tcW w:w="2422" w:type="pct"/>
                                  <w:tcBorders>
                                    <w:top w:val="nil"/>
                                    <w:left w:val="single" w:sz="4" w:space="0" w:color="auto"/>
                                    <w:bottom w:val="single" w:sz="6" w:space="0" w:color="auto"/>
                                    <w:right w:val="single" w:sz="4" w:space="0" w:color="auto"/>
                                  </w:tcBorders>
                                  <w:hideMark/>
                                </w:tcPr>
                                <w:p w14:paraId="432AA851"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950/910</w:t>
                                  </w:r>
                                </w:p>
                              </w:tc>
                            </w:tr>
                            <w:tr w:rsidR="00AC48FD" w:rsidRPr="00FA6B58" w14:paraId="590C1594" w14:textId="77777777" w:rsidTr="00FA6B58">
                              <w:tc>
                                <w:tcPr>
                                  <w:tcW w:w="2578" w:type="pct"/>
                                  <w:tcBorders>
                                    <w:top w:val="single" w:sz="6" w:space="0" w:color="auto"/>
                                    <w:left w:val="single" w:sz="4" w:space="0" w:color="auto"/>
                                    <w:bottom w:val="nil"/>
                                    <w:right w:val="single" w:sz="4" w:space="0" w:color="auto"/>
                                  </w:tcBorders>
                                  <w:hideMark/>
                                </w:tcPr>
                                <w:p w14:paraId="3DE254FC" w14:textId="77777777" w:rsidR="00AC48FD" w:rsidRPr="00FA6B58" w:rsidRDefault="00AC48FD" w:rsidP="00FA6B58">
                                  <w:pPr>
                                    <w:widowControl w:val="0"/>
                                    <w:autoSpaceDE w:val="0"/>
                                    <w:autoSpaceDN w:val="0"/>
                                    <w:adjustRightInd w:val="0"/>
                                    <w:spacing w:line="23" w:lineRule="atLeast"/>
                                    <w:jc w:val="both"/>
                                    <w:rPr>
                                      <w:sz w:val="22"/>
                                      <w:szCs w:val="22"/>
                                    </w:rPr>
                                  </w:pPr>
                                  <w:r w:rsidRPr="00FA6B58">
                                    <w:rPr>
                                      <w:sz w:val="22"/>
                                      <w:szCs w:val="22"/>
                                    </w:rPr>
                                    <w:t>3 Пески гравелистые, крупные, средние/пески мелкие и пылеватые, супесь легкая и тяжелая, суглинки легкие, обработанные цементом, соответствующие марке по ГОСТ 23558:</w:t>
                                  </w:r>
                                </w:p>
                              </w:tc>
                              <w:tc>
                                <w:tcPr>
                                  <w:tcW w:w="2422" w:type="pct"/>
                                  <w:tcBorders>
                                    <w:top w:val="single" w:sz="6" w:space="0" w:color="auto"/>
                                    <w:left w:val="single" w:sz="4" w:space="0" w:color="auto"/>
                                    <w:bottom w:val="nil"/>
                                    <w:right w:val="single" w:sz="4" w:space="0" w:color="auto"/>
                                  </w:tcBorders>
                                  <w:hideMark/>
                                </w:tcPr>
                                <w:p w14:paraId="2EE31792"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 </w:t>
                                  </w:r>
                                </w:p>
                              </w:tc>
                            </w:tr>
                            <w:tr w:rsidR="00AC48FD" w:rsidRPr="00FA6B58" w14:paraId="0BC33030" w14:textId="77777777" w:rsidTr="00FA6B58">
                              <w:tc>
                                <w:tcPr>
                                  <w:tcW w:w="2578" w:type="pct"/>
                                  <w:tcBorders>
                                    <w:top w:val="nil"/>
                                    <w:left w:val="single" w:sz="4" w:space="0" w:color="auto"/>
                                    <w:bottom w:val="nil"/>
                                    <w:right w:val="single" w:sz="4" w:space="0" w:color="auto"/>
                                  </w:tcBorders>
                                  <w:hideMark/>
                                </w:tcPr>
                                <w:p w14:paraId="3FA4AAEE"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20</w:t>
                                  </w:r>
                                </w:p>
                              </w:tc>
                              <w:tc>
                                <w:tcPr>
                                  <w:tcW w:w="2422" w:type="pct"/>
                                  <w:tcBorders>
                                    <w:top w:val="nil"/>
                                    <w:left w:val="single" w:sz="4" w:space="0" w:color="auto"/>
                                    <w:bottom w:val="nil"/>
                                    <w:right w:val="single" w:sz="4" w:space="0" w:color="auto"/>
                                  </w:tcBorders>
                                  <w:hideMark/>
                                </w:tcPr>
                                <w:p w14:paraId="2B3E2FF9"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400/250</w:t>
                                  </w:r>
                                </w:p>
                              </w:tc>
                            </w:tr>
                            <w:tr w:rsidR="00AC48FD" w:rsidRPr="00FA6B58" w14:paraId="6D59FA99" w14:textId="77777777" w:rsidTr="00FA6B58">
                              <w:tc>
                                <w:tcPr>
                                  <w:tcW w:w="2578" w:type="pct"/>
                                  <w:tcBorders>
                                    <w:top w:val="nil"/>
                                    <w:left w:val="single" w:sz="4" w:space="0" w:color="auto"/>
                                    <w:bottom w:val="nil"/>
                                    <w:right w:val="single" w:sz="4" w:space="0" w:color="auto"/>
                                  </w:tcBorders>
                                  <w:hideMark/>
                                </w:tcPr>
                                <w:p w14:paraId="5A1C54E9"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40</w:t>
                                  </w:r>
                                </w:p>
                              </w:tc>
                              <w:tc>
                                <w:tcPr>
                                  <w:tcW w:w="2422" w:type="pct"/>
                                  <w:tcBorders>
                                    <w:top w:val="nil"/>
                                    <w:left w:val="single" w:sz="4" w:space="0" w:color="auto"/>
                                    <w:bottom w:val="nil"/>
                                    <w:right w:val="single" w:sz="4" w:space="0" w:color="auto"/>
                                  </w:tcBorders>
                                  <w:hideMark/>
                                </w:tcPr>
                                <w:p w14:paraId="0BF266AF"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550/400</w:t>
                                  </w:r>
                                </w:p>
                              </w:tc>
                            </w:tr>
                            <w:tr w:rsidR="00AC48FD" w:rsidRPr="00FA6B58" w14:paraId="38FE69A3" w14:textId="77777777" w:rsidTr="00FA6B58">
                              <w:tc>
                                <w:tcPr>
                                  <w:tcW w:w="2578" w:type="pct"/>
                                  <w:tcBorders>
                                    <w:top w:val="nil"/>
                                    <w:left w:val="single" w:sz="4" w:space="0" w:color="auto"/>
                                    <w:bottom w:val="nil"/>
                                    <w:right w:val="single" w:sz="4" w:space="0" w:color="auto"/>
                                  </w:tcBorders>
                                  <w:hideMark/>
                                </w:tcPr>
                                <w:p w14:paraId="2FEFB42C"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60</w:t>
                                  </w:r>
                                </w:p>
                              </w:tc>
                              <w:tc>
                                <w:tcPr>
                                  <w:tcW w:w="2422" w:type="pct"/>
                                  <w:tcBorders>
                                    <w:top w:val="nil"/>
                                    <w:left w:val="single" w:sz="4" w:space="0" w:color="auto"/>
                                    <w:bottom w:val="nil"/>
                                    <w:right w:val="single" w:sz="4" w:space="0" w:color="auto"/>
                                  </w:tcBorders>
                                  <w:hideMark/>
                                </w:tcPr>
                                <w:p w14:paraId="19DFC7BD"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700/550</w:t>
                                  </w:r>
                                </w:p>
                              </w:tc>
                            </w:tr>
                            <w:tr w:rsidR="00AC48FD" w:rsidRPr="00FA6B58" w14:paraId="5CDB9B96" w14:textId="77777777" w:rsidTr="00FA6B58">
                              <w:tc>
                                <w:tcPr>
                                  <w:tcW w:w="2578" w:type="pct"/>
                                  <w:tcBorders>
                                    <w:top w:val="nil"/>
                                    <w:left w:val="single" w:sz="4" w:space="0" w:color="auto"/>
                                    <w:bottom w:val="nil"/>
                                    <w:right w:val="single" w:sz="4" w:space="0" w:color="auto"/>
                                  </w:tcBorders>
                                  <w:hideMark/>
                                </w:tcPr>
                                <w:p w14:paraId="1327731A"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75</w:t>
                                  </w:r>
                                </w:p>
                              </w:tc>
                              <w:tc>
                                <w:tcPr>
                                  <w:tcW w:w="2422" w:type="pct"/>
                                  <w:tcBorders>
                                    <w:top w:val="nil"/>
                                    <w:left w:val="single" w:sz="4" w:space="0" w:color="auto"/>
                                    <w:bottom w:val="nil"/>
                                    <w:right w:val="single" w:sz="4" w:space="0" w:color="auto"/>
                                  </w:tcBorders>
                                  <w:hideMark/>
                                </w:tcPr>
                                <w:p w14:paraId="6B775A99"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870/750</w:t>
                                  </w:r>
                                </w:p>
                              </w:tc>
                            </w:tr>
                            <w:tr w:rsidR="00AC48FD" w:rsidRPr="00FA6B58" w14:paraId="0F8C4137" w14:textId="77777777" w:rsidTr="00FA6B58">
                              <w:tc>
                                <w:tcPr>
                                  <w:tcW w:w="2578" w:type="pct"/>
                                  <w:tcBorders>
                                    <w:top w:val="nil"/>
                                    <w:left w:val="single" w:sz="4" w:space="0" w:color="auto"/>
                                    <w:bottom w:val="single" w:sz="4" w:space="0" w:color="auto"/>
                                    <w:right w:val="single" w:sz="4" w:space="0" w:color="auto"/>
                                  </w:tcBorders>
                                  <w:hideMark/>
                                </w:tcPr>
                                <w:p w14:paraId="6FECBB02"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100</w:t>
                                  </w:r>
                                </w:p>
                              </w:tc>
                              <w:tc>
                                <w:tcPr>
                                  <w:tcW w:w="2422" w:type="pct"/>
                                  <w:tcBorders>
                                    <w:top w:val="nil"/>
                                    <w:left w:val="single" w:sz="4" w:space="0" w:color="auto"/>
                                    <w:bottom w:val="single" w:sz="4" w:space="0" w:color="auto"/>
                                    <w:right w:val="single" w:sz="4" w:space="0" w:color="auto"/>
                                  </w:tcBorders>
                                  <w:hideMark/>
                                </w:tcPr>
                                <w:p w14:paraId="67CF1CAF"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950/870</w:t>
                                  </w:r>
                                </w:p>
                              </w:tc>
                            </w:tr>
                            <w:tr w:rsidR="00AC48FD" w:rsidRPr="00FA6B58" w14:paraId="40FACD8A" w14:textId="77777777" w:rsidTr="00FA6B58">
                              <w:tc>
                                <w:tcPr>
                                  <w:tcW w:w="2578" w:type="pct"/>
                                  <w:tcBorders>
                                    <w:top w:val="single" w:sz="4" w:space="0" w:color="auto"/>
                                    <w:left w:val="single" w:sz="4" w:space="0" w:color="auto"/>
                                    <w:bottom w:val="nil"/>
                                    <w:right w:val="single" w:sz="4" w:space="0" w:color="auto"/>
                                  </w:tcBorders>
                                  <w:hideMark/>
                                </w:tcPr>
                                <w:p w14:paraId="12AE9414" w14:textId="77777777" w:rsidR="00AC48FD" w:rsidRPr="00FA6B58" w:rsidRDefault="00AC48FD" w:rsidP="00FA6B58">
                                  <w:pPr>
                                    <w:widowControl w:val="0"/>
                                    <w:autoSpaceDE w:val="0"/>
                                    <w:autoSpaceDN w:val="0"/>
                                    <w:adjustRightInd w:val="0"/>
                                    <w:spacing w:line="23" w:lineRule="atLeast"/>
                                    <w:jc w:val="both"/>
                                    <w:rPr>
                                      <w:sz w:val="22"/>
                                      <w:szCs w:val="22"/>
                                    </w:rPr>
                                  </w:pPr>
                                  <w:r w:rsidRPr="00FA6B58">
                                    <w:rPr>
                                      <w:sz w:val="22"/>
                                      <w:szCs w:val="22"/>
                                    </w:rPr>
                                    <w:t>4 То же, обработанные зольным или шлаковым вяжущим, соответствующие марке по ГОСТ 23558:</w:t>
                                  </w:r>
                                </w:p>
                              </w:tc>
                              <w:tc>
                                <w:tcPr>
                                  <w:tcW w:w="2422" w:type="pct"/>
                                  <w:tcBorders>
                                    <w:top w:val="single" w:sz="4" w:space="0" w:color="auto"/>
                                    <w:left w:val="single" w:sz="4" w:space="0" w:color="auto"/>
                                    <w:bottom w:val="nil"/>
                                    <w:right w:val="single" w:sz="4" w:space="0" w:color="auto"/>
                                  </w:tcBorders>
                                  <w:hideMark/>
                                </w:tcPr>
                                <w:p w14:paraId="4E73867A"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 </w:t>
                                  </w:r>
                                </w:p>
                              </w:tc>
                            </w:tr>
                            <w:tr w:rsidR="00AC48FD" w:rsidRPr="00FA6B58" w14:paraId="180F5D75" w14:textId="77777777" w:rsidTr="00FA6B58">
                              <w:tc>
                                <w:tcPr>
                                  <w:tcW w:w="2578" w:type="pct"/>
                                  <w:tcBorders>
                                    <w:top w:val="nil"/>
                                    <w:left w:val="single" w:sz="4" w:space="0" w:color="auto"/>
                                    <w:bottom w:val="nil"/>
                                    <w:right w:val="single" w:sz="4" w:space="0" w:color="auto"/>
                                  </w:tcBorders>
                                  <w:hideMark/>
                                </w:tcPr>
                                <w:p w14:paraId="70ABEB17"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20</w:t>
                                  </w:r>
                                </w:p>
                              </w:tc>
                              <w:tc>
                                <w:tcPr>
                                  <w:tcW w:w="2422" w:type="pct"/>
                                  <w:tcBorders>
                                    <w:top w:val="nil"/>
                                    <w:left w:val="single" w:sz="4" w:space="0" w:color="auto"/>
                                    <w:bottom w:val="nil"/>
                                    <w:right w:val="single" w:sz="4" w:space="0" w:color="auto"/>
                                  </w:tcBorders>
                                  <w:hideMark/>
                                </w:tcPr>
                                <w:p w14:paraId="0E66C7E5"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300/200</w:t>
                                  </w:r>
                                </w:p>
                              </w:tc>
                            </w:tr>
                            <w:tr w:rsidR="00AC48FD" w:rsidRPr="00FA6B58" w14:paraId="51820740" w14:textId="77777777" w:rsidTr="00FA6B58">
                              <w:tc>
                                <w:tcPr>
                                  <w:tcW w:w="2578" w:type="pct"/>
                                  <w:tcBorders>
                                    <w:top w:val="nil"/>
                                    <w:left w:val="single" w:sz="4" w:space="0" w:color="auto"/>
                                    <w:bottom w:val="nil"/>
                                    <w:right w:val="single" w:sz="4" w:space="0" w:color="auto"/>
                                  </w:tcBorders>
                                  <w:hideMark/>
                                </w:tcPr>
                                <w:p w14:paraId="20810D00"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40</w:t>
                                  </w:r>
                                </w:p>
                              </w:tc>
                              <w:tc>
                                <w:tcPr>
                                  <w:tcW w:w="2422" w:type="pct"/>
                                  <w:tcBorders>
                                    <w:top w:val="nil"/>
                                    <w:left w:val="single" w:sz="4" w:space="0" w:color="auto"/>
                                    <w:bottom w:val="nil"/>
                                    <w:right w:val="single" w:sz="4" w:space="0" w:color="auto"/>
                                  </w:tcBorders>
                                  <w:hideMark/>
                                </w:tcPr>
                                <w:p w14:paraId="11DC7505"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450/300</w:t>
                                  </w:r>
                                </w:p>
                              </w:tc>
                            </w:tr>
                            <w:tr w:rsidR="00AC48FD" w:rsidRPr="00FA6B58" w14:paraId="14CDDC5E" w14:textId="77777777" w:rsidTr="00FA6B58">
                              <w:tc>
                                <w:tcPr>
                                  <w:tcW w:w="2578" w:type="pct"/>
                                  <w:tcBorders>
                                    <w:top w:val="nil"/>
                                    <w:left w:val="single" w:sz="4" w:space="0" w:color="auto"/>
                                    <w:bottom w:val="nil"/>
                                    <w:right w:val="single" w:sz="4" w:space="0" w:color="auto"/>
                                  </w:tcBorders>
                                  <w:hideMark/>
                                </w:tcPr>
                                <w:p w14:paraId="045CF234"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60</w:t>
                                  </w:r>
                                </w:p>
                              </w:tc>
                              <w:tc>
                                <w:tcPr>
                                  <w:tcW w:w="2422" w:type="pct"/>
                                  <w:tcBorders>
                                    <w:top w:val="nil"/>
                                    <w:left w:val="single" w:sz="4" w:space="0" w:color="auto"/>
                                    <w:bottom w:val="nil"/>
                                    <w:right w:val="single" w:sz="4" w:space="0" w:color="auto"/>
                                  </w:tcBorders>
                                  <w:hideMark/>
                                </w:tcPr>
                                <w:p w14:paraId="7CC46118"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600/450</w:t>
                                  </w:r>
                                </w:p>
                              </w:tc>
                            </w:tr>
                            <w:tr w:rsidR="00AC48FD" w:rsidRPr="00FA6B58" w14:paraId="78C02489" w14:textId="77777777" w:rsidTr="00FA6B58">
                              <w:tc>
                                <w:tcPr>
                                  <w:tcW w:w="2578" w:type="pct"/>
                                  <w:tcBorders>
                                    <w:top w:val="nil"/>
                                    <w:left w:val="single" w:sz="4" w:space="0" w:color="auto"/>
                                    <w:bottom w:val="nil"/>
                                    <w:right w:val="single" w:sz="4" w:space="0" w:color="auto"/>
                                  </w:tcBorders>
                                  <w:hideMark/>
                                </w:tcPr>
                                <w:p w14:paraId="388BC55C"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75</w:t>
                                  </w:r>
                                </w:p>
                              </w:tc>
                              <w:tc>
                                <w:tcPr>
                                  <w:tcW w:w="2422" w:type="pct"/>
                                  <w:tcBorders>
                                    <w:top w:val="nil"/>
                                    <w:left w:val="single" w:sz="4" w:space="0" w:color="auto"/>
                                    <w:bottom w:val="nil"/>
                                    <w:right w:val="single" w:sz="4" w:space="0" w:color="auto"/>
                                  </w:tcBorders>
                                  <w:hideMark/>
                                </w:tcPr>
                                <w:p w14:paraId="651F31A3"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730/600</w:t>
                                  </w:r>
                                </w:p>
                              </w:tc>
                            </w:tr>
                            <w:tr w:rsidR="00AC48FD" w:rsidRPr="00FA6B58" w14:paraId="46BD3C4C" w14:textId="77777777" w:rsidTr="00FA6B58">
                              <w:tc>
                                <w:tcPr>
                                  <w:tcW w:w="2578" w:type="pct"/>
                                  <w:tcBorders>
                                    <w:top w:val="nil"/>
                                    <w:left w:val="single" w:sz="4" w:space="0" w:color="auto"/>
                                    <w:bottom w:val="single" w:sz="4" w:space="0" w:color="auto"/>
                                    <w:right w:val="single" w:sz="4" w:space="0" w:color="auto"/>
                                  </w:tcBorders>
                                  <w:hideMark/>
                                </w:tcPr>
                                <w:p w14:paraId="7E46924D"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100</w:t>
                                  </w:r>
                                </w:p>
                              </w:tc>
                              <w:tc>
                                <w:tcPr>
                                  <w:tcW w:w="2422" w:type="pct"/>
                                  <w:tcBorders>
                                    <w:top w:val="nil"/>
                                    <w:left w:val="single" w:sz="4" w:space="0" w:color="auto"/>
                                    <w:bottom w:val="single" w:sz="4" w:space="0" w:color="auto"/>
                                    <w:right w:val="single" w:sz="4" w:space="0" w:color="auto"/>
                                  </w:tcBorders>
                                  <w:hideMark/>
                                </w:tcPr>
                                <w:p w14:paraId="7467A1F5"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870/750</w:t>
                                  </w:r>
                                </w:p>
                              </w:tc>
                            </w:tr>
                          </w:tbl>
                          <w:p w14:paraId="64BF1908" w14:textId="77777777" w:rsidR="00AC48FD" w:rsidRPr="006C18CF" w:rsidRDefault="00AC48FD" w:rsidP="00C34411">
                            <w:pPr>
                              <w:widowControl w:val="0"/>
                              <w:autoSpaceDE w:val="0"/>
                              <w:autoSpaceDN w:val="0"/>
                              <w:adjustRightInd w:val="0"/>
                              <w:ind w:firstLine="851"/>
                              <w:mirrorIndents/>
                              <w:jc w:val="both"/>
                              <w:rPr>
                                <w:spacing w:val="50"/>
                                <w:sz w:val="28"/>
                                <w:szCs w:val="28"/>
                              </w:rPr>
                            </w:pPr>
                          </w:p>
                          <w:p w14:paraId="1230378D" w14:textId="77777777" w:rsidR="00AC48FD" w:rsidRDefault="00AC48FD" w:rsidP="00C34411">
                            <w:pPr>
                              <w:widowControl w:val="0"/>
                              <w:autoSpaceDE w:val="0"/>
                              <w:autoSpaceDN w:val="0"/>
                              <w:adjustRightInd w:val="0"/>
                              <w:spacing w:after="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74756" id="Надпись 26" o:spid="_x0000_s1030" type="#_x0000_t202" style="position:absolute;left:0;text-align:left;margin-left:-99.4pt;margin-top:57pt;width:697.5pt;height:511.35pt;rotation:-9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" filled="f" stroked="f" strokeweight=".5pt">
                <v:textbox>
                  <w:txbxContent>
                    <w:p w14:paraId="3D61015F" w14:textId="77777777" w:rsidR="00AC48FD" w:rsidRPr="006C18CF" w:rsidRDefault="00AC48FD" w:rsidP="00C34411">
                      <w:pPr>
                        <w:widowControl w:val="0"/>
                        <w:autoSpaceDE w:val="0"/>
                        <w:autoSpaceDN w:val="0"/>
                        <w:adjustRightInd w:val="0"/>
                        <w:spacing w:after="120"/>
                        <w:rPr>
                          <w:sz w:val="18"/>
                          <w:szCs w:val="16"/>
                        </w:rPr>
                      </w:pPr>
                      <w:r w:rsidRPr="00FA6B58">
                        <w:rPr>
                          <w:spacing w:val="50"/>
                        </w:rPr>
                        <w:t>Таблица</w:t>
                      </w:r>
                      <w:r w:rsidRPr="00FA6B58">
                        <w:t xml:space="preserve"> К.12</w:t>
                      </w:r>
                    </w:p>
                    <w:tbl>
                      <w:tblPr>
                        <w:tblW w:w="13325" w:type="dxa"/>
                        <w:tblCellMar>
                          <w:left w:w="28" w:type="dxa"/>
                          <w:right w:w="28" w:type="dxa"/>
                        </w:tblCellMar>
                        <w:tblLook w:val="04A0" w:firstRow="1" w:lastRow="0" w:firstColumn="1" w:lastColumn="0" w:noHBand="0" w:noVBand="1"/>
                      </w:tblPr>
                      <w:tblGrid>
                        <w:gridCol w:w="6870"/>
                        <w:gridCol w:w="6455"/>
                      </w:tblGrid>
                      <w:tr w:rsidR="00AC48FD" w:rsidRPr="00FA6B58" w14:paraId="630820CB" w14:textId="77777777" w:rsidTr="00FA6B58">
                        <w:trPr>
                          <w:tblHeader/>
                        </w:trPr>
                        <w:tc>
                          <w:tcPr>
                            <w:tcW w:w="2578" w:type="pct"/>
                            <w:tcBorders>
                              <w:top w:val="single" w:sz="4" w:space="0" w:color="auto"/>
                              <w:left w:val="single" w:sz="4" w:space="0" w:color="auto"/>
                              <w:bottom w:val="single" w:sz="6" w:space="0" w:color="auto"/>
                              <w:right w:val="single" w:sz="4" w:space="0" w:color="auto"/>
                            </w:tcBorders>
                            <w:vAlign w:val="center"/>
                            <w:hideMark/>
                          </w:tcPr>
                          <w:p w14:paraId="4D7E7E24" w14:textId="77777777" w:rsidR="00AC48FD" w:rsidRPr="00FA6B58" w:rsidRDefault="00AC48FD" w:rsidP="00FA6B58">
                            <w:pPr>
                              <w:widowControl w:val="0"/>
                              <w:autoSpaceDE w:val="0"/>
                              <w:autoSpaceDN w:val="0"/>
                              <w:adjustRightInd w:val="0"/>
                              <w:spacing w:line="23" w:lineRule="atLeast"/>
                              <w:jc w:val="center"/>
                              <w:rPr>
                                <w:sz w:val="20"/>
                                <w:szCs w:val="20"/>
                              </w:rPr>
                            </w:pPr>
                            <w:r w:rsidRPr="00FA6B58">
                              <w:rPr>
                                <w:sz w:val="20"/>
                                <w:szCs w:val="20"/>
                              </w:rPr>
                              <w:t>Материал</w:t>
                            </w:r>
                          </w:p>
                        </w:tc>
                        <w:tc>
                          <w:tcPr>
                            <w:tcW w:w="2422" w:type="pct"/>
                            <w:tcBorders>
                              <w:top w:val="single" w:sz="4" w:space="0" w:color="auto"/>
                              <w:left w:val="single" w:sz="4" w:space="0" w:color="auto"/>
                              <w:bottom w:val="single" w:sz="6" w:space="0" w:color="auto"/>
                              <w:right w:val="single" w:sz="4" w:space="0" w:color="auto"/>
                            </w:tcBorders>
                            <w:vAlign w:val="center"/>
                            <w:hideMark/>
                          </w:tcPr>
                          <w:p w14:paraId="08BA02BF" w14:textId="77777777" w:rsidR="00AC48FD" w:rsidRPr="00FA6B58" w:rsidRDefault="00AC48FD" w:rsidP="00FA6B58">
                            <w:pPr>
                              <w:widowControl w:val="0"/>
                              <w:autoSpaceDE w:val="0"/>
                              <w:autoSpaceDN w:val="0"/>
                              <w:adjustRightInd w:val="0"/>
                              <w:spacing w:line="23" w:lineRule="atLeast"/>
                              <w:jc w:val="center"/>
                              <w:rPr>
                                <w:sz w:val="20"/>
                                <w:szCs w:val="20"/>
                              </w:rPr>
                            </w:pPr>
                            <w:r w:rsidRPr="00FA6B58">
                              <w:rPr>
                                <w:sz w:val="20"/>
                                <w:szCs w:val="20"/>
                              </w:rPr>
                              <w:t xml:space="preserve">Нормативные значения модуля упругости для грунтов оптимального/неоптимального состава </w:t>
                            </w:r>
                            <w:r w:rsidRPr="00FA6B58">
                              <w:rPr>
                                <w:i/>
                                <w:sz w:val="20"/>
                                <w:szCs w:val="20"/>
                              </w:rPr>
                              <w:t>Е</w:t>
                            </w:r>
                            <w:r w:rsidRPr="00FA6B58">
                              <w:rPr>
                                <w:sz w:val="20"/>
                                <w:szCs w:val="20"/>
                              </w:rPr>
                              <w:t>, МПа</w:t>
                            </w:r>
                          </w:p>
                        </w:tc>
                      </w:tr>
                      <w:tr w:rsidR="00AC48FD" w:rsidRPr="00FA6B58" w14:paraId="72D479DA" w14:textId="77777777" w:rsidTr="00FA6B58">
                        <w:tc>
                          <w:tcPr>
                            <w:tcW w:w="2578" w:type="pct"/>
                            <w:tcBorders>
                              <w:top w:val="single" w:sz="6" w:space="0" w:color="auto"/>
                              <w:left w:val="single" w:sz="4" w:space="0" w:color="auto"/>
                              <w:bottom w:val="nil"/>
                              <w:right w:val="single" w:sz="4" w:space="0" w:color="auto"/>
                            </w:tcBorders>
                            <w:hideMark/>
                          </w:tcPr>
                          <w:p w14:paraId="49DEE98E" w14:textId="77777777" w:rsidR="00AC48FD" w:rsidRPr="00FA6B58" w:rsidRDefault="00AC48FD" w:rsidP="00FA6B58">
                            <w:pPr>
                              <w:widowControl w:val="0"/>
                              <w:autoSpaceDE w:val="0"/>
                              <w:autoSpaceDN w:val="0"/>
                              <w:adjustRightInd w:val="0"/>
                              <w:spacing w:line="23" w:lineRule="atLeast"/>
                              <w:jc w:val="both"/>
                              <w:rPr>
                                <w:sz w:val="22"/>
                                <w:szCs w:val="22"/>
                              </w:rPr>
                            </w:pPr>
                            <w:r w:rsidRPr="00FA6B58">
                              <w:rPr>
                                <w:sz w:val="22"/>
                                <w:szCs w:val="22"/>
                              </w:rPr>
                              <w:t>1 Щебеночно-гравийно-песчаные смеси, крупнообломочные, обработанные цементом, соответствующие марке по ГОСТ 23558:</w:t>
                            </w:r>
                          </w:p>
                        </w:tc>
                        <w:tc>
                          <w:tcPr>
                            <w:tcW w:w="2422" w:type="pct"/>
                            <w:tcBorders>
                              <w:top w:val="single" w:sz="6" w:space="0" w:color="auto"/>
                              <w:left w:val="single" w:sz="4" w:space="0" w:color="auto"/>
                              <w:bottom w:val="nil"/>
                              <w:right w:val="single" w:sz="4" w:space="0" w:color="auto"/>
                            </w:tcBorders>
                            <w:hideMark/>
                          </w:tcPr>
                          <w:p w14:paraId="07B2D650"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 </w:t>
                            </w:r>
                          </w:p>
                        </w:tc>
                      </w:tr>
                      <w:tr w:rsidR="00AC48FD" w:rsidRPr="00FA6B58" w14:paraId="107362C9" w14:textId="77777777" w:rsidTr="00FA6B58">
                        <w:tc>
                          <w:tcPr>
                            <w:tcW w:w="2578" w:type="pct"/>
                            <w:tcBorders>
                              <w:top w:val="nil"/>
                              <w:left w:val="single" w:sz="4" w:space="0" w:color="auto"/>
                              <w:bottom w:val="nil"/>
                              <w:right w:val="single" w:sz="4" w:space="0" w:color="auto"/>
                            </w:tcBorders>
                            <w:hideMark/>
                          </w:tcPr>
                          <w:p w14:paraId="5C538246"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20</w:t>
                            </w:r>
                          </w:p>
                        </w:tc>
                        <w:tc>
                          <w:tcPr>
                            <w:tcW w:w="2422" w:type="pct"/>
                            <w:tcBorders>
                              <w:top w:val="nil"/>
                              <w:left w:val="single" w:sz="4" w:space="0" w:color="auto"/>
                              <w:bottom w:val="nil"/>
                              <w:right w:val="single" w:sz="4" w:space="0" w:color="auto"/>
                            </w:tcBorders>
                            <w:hideMark/>
                          </w:tcPr>
                          <w:p w14:paraId="0AB9AECB"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500/400</w:t>
                            </w:r>
                          </w:p>
                        </w:tc>
                      </w:tr>
                      <w:tr w:rsidR="00AC48FD" w:rsidRPr="00FA6B58" w14:paraId="01F2226B" w14:textId="77777777" w:rsidTr="00FA6B58">
                        <w:tc>
                          <w:tcPr>
                            <w:tcW w:w="2578" w:type="pct"/>
                            <w:tcBorders>
                              <w:top w:val="nil"/>
                              <w:left w:val="single" w:sz="4" w:space="0" w:color="auto"/>
                              <w:bottom w:val="nil"/>
                              <w:right w:val="single" w:sz="4" w:space="0" w:color="auto"/>
                            </w:tcBorders>
                            <w:hideMark/>
                          </w:tcPr>
                          <w:p w14:paraId="35A185F9"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40</w:t>
                            </w:r>
                          </w:p>
                        </w:tc>
                        <w:tc>
                          <w:tcPr>
                            <w:tcW w:w="2422" w:type="pct"/>
                            <w:tcBorders>
                              <w:top w:val="nil"/>
                              <w:left w:val="single" w:sz="4" w:space="0" w:color="auto"/>
                              <w:bottom w:val="nil"/>
                              <w:right w:val="single" w:sz="4" w:space="0" w:color="auto"/>
                            </w:tcBorders>
                            <w:hideMark/>
                          </w:tcPr>
                          <w:p w14:paraId="109D69D7"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600/550</w:t>
                            </w:r>
                          </w:p>
                        </w:tc>
                      </w:tr>
                      <w:tr w:rsidR="00AC48FD" w:rsidRPr="00FA6B58" w14:paraId="349D9DC6" w14:textId="77777777" w:rsidTr="00FA6B58">
                        <w:tc>
                          <w:tcPr>
                            <w:tcW w:w="2578" w:type="pct"/>
                            <w:tcBorders>
                              <w:top w:val="nil"/>
                              <w:left w:val="single" w:sz="4" w:space="0" w:color="auto"/>
                              <w:bottom w:val="nil"/>
                              <w:right w:val="single" w:sz="4" w:space="0" w:color="auto"/>
                            </w:tcBorders>
                            <w:hideMark/>
                          </w:tcPr>
                          <w:p w14:paraId="411F1705"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60</w:t>
                            </w:r>
                          </w:p>
                        </w:tc>
                        <w:tc>
                          <w:tcPr>
                            <w:tcW w:w="2422" w:type="pct"/>
                            <w:tcBorders>
                              <w:top w:val="nil"/>
                              <w:left w:val="single" w:sz="4" w:space="0" w:color="auto"/>
                              <w:bottom w:val="nil"/>
                              <w:right w:val="single" w:sz="4" w:space="0" w:color="auto"/>
                            </w:tcBorders>
                            <w:hideMark/>
                          </w:tcPr>
                          <w:p w14:paraId="60C304D7"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800/700</w:t>
                            </w:r>
                          </w:p>
                        </w:tc>
                      </w:tr>
                      <w:tr w:rsidR="00AC48FD" w:rsidRPr="00FA6B58" w14:paraId="452789CE" w14:textId="77777777" w:rsidTr="00FA6B58">
                        <w:tc>
                          <w:tcPr>
                            <w:tcW w:w="2578" w:type="pct"/>
                            <w:tcBorders>
                              <w:top w:val="nil"/>
                              <w:left w:val="single" w:sz="4" w:space="0" w:color="auto"/>
                              <w:bottom w:val="nil"/>
                              <w:right w:val="single" w:sz="4" w:space="0" w:color="auto"/>
                            </w:tcBorders>
                            <w:hideMark/>
                          </w:tcPr>
                          <w:p w14:paraId="1DBA7D76"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75</w:t>
                            </w:r>
                          </w:p>
                        </w:tc>
                        <w:tc>
                          <w:tcPr>
                            <w:tcW w:w="2422" w:type="pct"/>
                            <w:tcBorders>
                              <w:top w:val="nil"/>
                              <w:left w:val="single" w:sz="4" w:space="0" w:color="auto"/>
                              <w:bottom w:val="nil"/>
                              <w:right w:val="single" w:sz="4" w:space="0" w:color="auto"/>
                            </w:tcBorders>
                            <w:hideMark/>
                          </w:tcPr>
                          <w:p w14:paraId="166BEB1E"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870/830</w:t>
                            </w:r>
                          </w:p>
                        </w:tc>
                      </w:tr>
                      <w:tr w:rsidR="00AC48FD" w:rsidRPr="00FA6B58" w14:paraId="1E8A6E00" w14:textId="77777777" w:rsidTr="00FA6B58">
                        <w:tc>
                          <w:tcPr>
                            <w:tcW w:w="2578" w:type="pct"/>
                            <w:tcBorders>
                              <w:top w:val="nil"/>
                              <w:left w:val="single" w:sz="4" w:space="0" w:color="auto"/>
                              <w:bottom w:val="single" w:sz="4" w:space="0" w:color="auto"/>
                              <w:right w:val="single" w:sz="4" w:space="0" w:color="auto"/>
                            </w:tcBorders>
                            <w:hideMark/>
                          </w:tcPr>
                          <w:p w14:paraId="18DE8E9D"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100</w:t>
                            </w:r>
                          </w:p>
                        </w:tc>
                        <w:tc>
                          <w:tcPr>
                            <w:tcW w:w="2422" w:type="pct"/>
                            <w:tcBorders>
                              <w:top w:val="nil"/>
                              <w:left w:val="single" w:sz="4" w:space="0" w:color="auto"/>
                              <w:bottom w:val="single" w:sz="4" w:space="0" w:color="auto"/>
                              <w:right w:val="single" w:sz="4" w:space="0" w:color="auto"/>
                            </w:tcBorders>
                            <w:hideMark/>
                          </w:tcPr>
                          <w:p w14:paraId="2D11CA4B"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1000/950</w:t>
                            </w:r>
                          </w:p>
                        </w:tc>
                      </w:tr>
                      <w:tr w:rsidR="00AC48FD" w:rsidRPr="00FA6B58" w14:paraId="0A7E6B06" w14:textId="77777777" w:rsidTr="00FA6B58">
                        <w:tc>
                          <w:tcPr>
                            <w:tcW w:w="2578" w:type="pct"/>
                            <w:tcBorders>
                              <w:top w:val="single" w:sz="4" w:space="0" w:color="auto"/>
                              <w:left w:val="single" w:sz="4" w:space="0" w:color="auto"/>
                              <w:bottom w:val="nil"/>
                              <w:right w:val="single" w:sz="4" w:space="0" w:color="auto"/>
                            </w:tcBorders>
                            <w:hideMark/>
                          </w:tcPr>
                          <w:p w14:paraId="3FAAA5CE" w14:textId="77777777" w:rsidR="00AC48FD" w:rsidRPr="00FA6B58" w:rsidRDefault="00AC48FD" w:rsidP="00FA6B58">
                            <w:pPr>
                              <w:widowControl w:val="0"/>
                              <w:autoSpaceDE w:val="0"/>
                              <w:autoSpaceDN w:val="0"/>
                              <w:adjustRightInd w:val="0"/>
                              <w:spacing w:line="23" w:lineRule="atLeast"/>
                              <w:jc w:val="both"/>
                              <w:rPr>
                                <w:sz w:val="22"/>
                                <w:szCs w:val="22"/>
                              </w:rPr>
                            </w:pPr>
                            <w:r w:rsidRPr="00FA6B58">
                              <w:rPr>
                                <w:sz w:val="22"/>
                                <w:szCs w:val="22"/>
                              </w:rPr>
                              <w:t>2 То же, обработанные зольным или шлаковым вяжущим, соответствующие марке по ГОСТ 23558:</w:t>
                            </w:r>
                          </w:p>
                        </w:tc>
                        <w:tc>
                          <w:tcPr>
                            <w:tcW w:w="2422" w:type="pct"/>
                            <w:tcBorders>
                              <w:top w:val="single" w:sz="4" w:space="0" w:color="auto"/>
                              <w:left w:val="single" w:sz="4" w:space="0" w:color="auto"/>
                              <w:bottom w:val="nil"/>
                              <w:right w:val="single" w:sz="4" w:space="0" w:color="auto"/>
                            </w:tcBorders>
                            <w:hideMark/>
                          </w:tcPr>
                          <w:p w14:paraId="10A7A555"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 </w:t>
                            </w:r>
                          </w:p>
                        </w:tc>
                      </w:tr>
                      <w:tr w:rsidR="00AC48FD" w:rsidRPr="00FA6B58" w14:paraId="7229A488" w14:textId="77777777" w:rsidTr="00FA6B58">
                        <w:tc>
                          <w:tcPr>
                            <w:tcW w:w="2578" w:type="pct"/>
                            <w:tcBorders>
                              <w:top w:val="nil"/>
                              <w:left w:val="single" w:sz="4" w:space="0" w:color="auto"/>
                              <w:bottom w:val="nil"/>
                              <w:right w:val="single" w:sz="4" w:space="0" w:color="auto"/>
                            </w:tcBorders>
                            <w:hideMark/>
                          </w:tcPr>
                          <w:p w14:paraId="2EDC810C"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20</w:t>
                            </w:r>
                          </w:p>
                        </w:tc>
                        <w:tc>
                          <w:tcPr>
                            <w:tcW w:w="2422" w:type="pct"/>
                            <w:tcBorders>
                              <w:top w:val="nil"/>
                              <w:left w:val="single" w:sz="4" w:space="0" w:color="auto"/>
                              <w:bottom w:val="nil"/>
                              <w:right w:val="single" w:sz="4" w:space="0" w:color="auto"/>
                            </w:tcBorders>
                            <w:hideMark/>
                          </w:tcPr>
                          <w:p w14:paraId="5C4F8838"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450/350</w:t>
                            </w:r>
                          </w:p>
                        </w:tc>
                      </w:tr>
                      <w:tr w:rsidR="00AC48FD" w:rsidRPr="00FA6B58" w14:paraId="7F004E0E" w14:textId="77777777" w:rsidTr="00FA6B58">
                        <w:tc>
                          <w:tcPr>
                            <w:tcW w:w="2578" w:type="pct"/>
                            <w:tcBorders>
                              <w:top w:val="nil"/>
                              <w:left w:val="single" w:sz="4" w:space="0" w:color="auto"/>
                              <w:bottom w:val="nil"/>
                              <w:right w:val="single" w:sz="4" w:space="0" w:color="auto"/>
                            </w:tcBorders>
                            <w:hideMark/>
                          </w:tcPr>
                          <w:p w14:paraId="4299ED97"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40</w:t>
                            </w:r>
                          </w:p>
                        </w:tc>
                        <w:tc>
                          <w:tcPr>
                            <w:tcW w:w="2422" w:type="pct"/>
                            <w:tcBorders>
                              <w:top w:val="nil"/>
                              <w:left w:val="single" w:sz="4" w:space="0" w:color="auto"/>
                              <w:bottom w:val="nil"/>
                              <w:right w:val="single" w:sz="4" w:space="0" w:color="auto"/>
                            </w:tcBorders>
                            <w:hideMark/>
                          </w:tcPr>
                          <w:p w14:paraId="263CA12F"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550/500</w:t>
                            </w:r>
                          </w:p>
                        </w:tc>
                      </w:tr>
                      <w:tr w:rsidR="00AC48FD" w:rsidRPr="00FA6B58" w14:paraId="5F8FCF4E" w14:textId="77777777" w:rsidTr="00FA6B58">
                        <w:tc>
                          <w:tcPr>
                            <w:tcW w:w="2578" w:type="pct"/>
                            <w:tcBorders>
                              <w:top w:val="nil"/>
                              <w:left w:val="single" w:sz="4" w:space="0" w:color="auto"/>
                              <w:bottom w:val="nil"/>
                              <w:right w:val="single" w:sz="4" w:space="0" w:color="auto"/>
                            </w:tcBorders>
                            <w:hideMark/>
                          </w:tcPr>
                          <w:p w14:paraId="49BF61F3"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60</w:t>
                            </w:r>
                          </w:p>
                        </w:tc>
                        <w:tc>
                          <w:tcPr>
                            <w:tcW w:w="2422" w:type="pct"/>
                            <w:tcBorders>
                              <w:top w:val="nil"/>
                              <w:left w:val="single" w:sz="4" w:space="0" w:color="auto"/>
                              <w:bottom w:val="nil"/>
                              <w:right w:val="single" w:sz="4" w:space="0" w:color="auto"/>
                            </w:tcBorders>
                            <w:hideMark/>
                          </w:tcPr>
                          <w:p w14:paraId="4E1D92A6"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750/650</w:t>
                            </w:r>
                          </w:p>
                        </w:tc>
                      </w:tr>
                      <w:tr w:rsidR="00AC48FD" w:rsidRPr="00FA6B58" w14:paraId="5722A689" w14:textId="77777777" w:rsidTr="00FA6B58">
                        <w:tc>
                          <w:tcPr>
                            <w:tcW w:w="2578" w:type="pct"/>
                            <w:tcBorders>
                              <w:top w:val="nil"/>
                              <w:left w:val="single" w:sz="4" w:space="0" w:color="auto"/>
                              <w:bottom w:val="nil"/>
                              <w:right w:val="single" w:sz="4" w:space="0" w:color="auto"/>
                            </w:tcBorders>
                            <w:hideMark/>
                          </w:tcPr>
                          <w:p w14:paraId="2B10DDD8"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75</w:t>
                            </w:r>
                          </w:p>
                        </w:tc>
                        <w:tc>
                          <w:tcPr>
                            <w:tcW w:w="2422" w:type="pct"/>
                            <w:tcBorders>
                              <w:top w:val="nil"/>
                              <w:left w:val="single" w:sz="4" w:space="0" w:color="auto"/>
                              <w:bottom w:val="nil"/>
                              <w:right w:val="single" w:sz="4" w:space="0" w:color="auto"/>
                            </w:tcBorders>
                            <w:hideMark/>
                          </w:tcPr>
                          <w:p w14:paraId="411B80A2"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870/780</w:t>
                            </w:r>
                          </w:p>
                        </w:tc>
                      </w:tr>
                      <w:tr w:rsidR="00AC48FD" w:rsidRPr="00FA6B58" w14:paraId="568816DF" w14:textId="77777777" w:rsidTr="00FA6B58">
                        <w:tc>
                          <w:tcPr>
                            <w:tcW w:w="2578" w:type="pct"/>
                            <w:tcBorders>
                              <w:top w:val="nil"/>
                              <w:left w:val="single" w:sz="4" w:space="0" w:color="auto"/>
                              <w:bottom w:val="single" w:sz="6" w:space="0" w:color="auto"/>
                              <w:right w:val="single" w:sz="4" w:space="0" w:color="auto"/>
                            </w:tcBorders>
                            <w:hideMark/>
                          </w:tcPr>
                          <w:p w14:paraId="675BADE2"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100</w:t>
                            </w:r>
                          </w:p>
                        </w:tc>
                        <w:tc>
                          <w:tcPr>
                            <w:tcW w:w="2422" w:type="pct"/>
                            <w:tcBorders>
                              <w:top w:val="nil"/>
                              <w:left w:val="single" w:sz="4" w:space="0" w:color="auto"/>
                              <w:bottom w:val="single" w:sz="6" w:space="0" w:color="auto"/>
                              <w:right w:val="single" w:sz="4" w:space="0" w:color="auto"/>
                            </w:tcBorders>
                            <w:hideMark/>
                          </w:tcPr>
                          <w:p w14:paraId="432AA851"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950/910</w:t>
                            </w:r>
                          </w:p>
                        </w:tc>
                      </w:tr>
                      <w:tr w:rsidR="00AC48FD" w:rsidRPr="00FA6B58" w14:paraId="590C1594" w14:textId="77777777" w:rsidTr="00FA6B58">
                        <w:tc>
                          <w:tcPr>
                            <w:tcW w:w="2578" w:type="pct"/>
                            <w:tcBorders>
                              <w:top w:val="single" w:sz="6" w:space="0" w:color="auto"/>
                              <w:left w:val="single" w:sz="4" w:space="0" w:color="auto"/>
                              <w:bottom w:val="nil"/>
                              <w:right w:val="single" w:sz="4" w:space="0" w:color="auto"/>
                            </w:tcBorders>
                            <w:hideMark/>
                          </w:tcPr>
                          <w:p w14:paraId="3DE254FC" w14:textId="77777777" w:rsidR="00AC48FD" w:rsidRPr="00FA6B58" w:rsidRDefault="00AC48FD" w:rsidP="00FA6B58">
                            <w:pPr>
                              <w:widowControl w:val="0"/>
                              <w:autoSpaceDE w:val="0"/>
                              <w:autoSpaceDN w:val="0"/>
                              <w:adjustRightInd w:val="0"/>
                              <w:spacing w:line="23" w:lineRule="atLeast"/>
                              <w:jc w:val="both"/>
                              <w:rPr>
                                <w:sz w:val="22"/>
                                <w:szCs w:val="22"/>
                              </w:rPr>
                            </w:pPr>
                            <w:r w:rsidRPr="00FA6B58">
                              <w:rPr>
                                <w:sz w:val="22"/>
                                <w:szCs w:val="22"/>
                              </w:rPr>
                              <w:t>3 Пески гравелистые, крупные, средние/пески мелкие и пылеватые, супесь легкая и тяжелая, суглинки легкие, обработанные цементом, соответствующие марке по ГОСТ 23558:</w:t>
                            </w:r>
                          </w:p>
                        </w:tc>
                        <w:tc>
                          <w:tcPr>
                            <w:tcW w:w="2422" w:type="pct"/>
                            <w:tcBorders>
                              <w:top w:val="single" w:sz="6" w:space="0" w:color="auto"/>
                              <w:left w:val="single" w:sz="4" w:space="0" w:color="auto"/>
                              <w:bottom w:val="nil"/>
                              <w:right w:val="single" w:sz="4" w:space="0" w:color="auto"/>
                            </w:tcBorders>
                            <w:hideMark/>
                          </w:tcPr>
                          <w:p w14:paraId="2EE31792"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 </w:t>
                            </w:r>
                          </w:p>
                        </w:tc>
                      </w:tr>
                      <w:tr w:rsidR="00AC48FD" w:rsidRPr="00FA6B58" w14:paraId="0BC33030" w14:textId="77777777" w:rsidTr="00FA6B58">
                        <w:tc>
                          <w:tcPr>
                            <w:tcW w:w="2578" w:type="pct"/>
                            <w:tcBorders>
                              <w:top w:val="nil"/>
                              <w:left w:val="single" w:sz="4" w:space="0" w:color="auto"/>
                              <w:bottom w:val="nil"/>
                              <w:right w:val="single" w:sz="4" w:space="0" w:color="auto"/>
                            </w:tcBorders>
                            <w:hideMark/>
                          </w:tcPr>
                          <w:p w14:paraId="3FA4AAEE"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20</w:t>
                            </w:r>
                          </w:p>
                        </w:tc>
                        <w:tc>
                          <w:tcPr>
                            <w:tcW w:w="2422" w:type="pct"/>
                            <w:tcBorders>
                              <w:top w:val="nil"/>
                              <w:left w:val="single" w:sz="4" w:space="0" w:color="auto"/>
                              <w:bottom w:val="nil"/>
                              <w:right w:val="single" w:sz="4" w:space="0" w:color="auto"/>
                            </w:tcBorders>
                            <w:hideMark/>
                          </w:tcPr>
                          <w:p w14:paraId="2B3E2FF9"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400/250</w:t>
                            </w:r>
                          </w:p>
                        </w:tc>
                      </w:tr>
                      <w:tr w:rsidR="00AC48FD" w:rsidRPr="00FA6B58" w14:paraId="6D59FA99" w14:textId="77777777" w:rsidTr="00FA6B58">
                        <w:tc>
                          <w:tcPr>
                            <w:tcW w:w="2578" w:type="pct"/>
                            <w:tcBorders>
                              <w:top w:val="nil"/>
                              <w:left w:val="single" w:sz="4" w:space="0" w:color="auto"/>
                              <w:bottom w:val="nil"/>
                              <w:right w:val="single" w:sz="4" w:space="0" w:color="auto"/>
                            </w:tcBorders>
                            <w:hideMark/>
                          </w:tcPr>
                          <w:p w14:paraId="5A1C54E9"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40</w:t>
                            </w:r>
                          </w:p>
                        </w:tc>
                        <w:tc>
                          <w:tcPr>
                            <w:tcW w:w="2422" w:type="pct"/>
                            <w:tcBorders>
                              <w:top w:val="nil"/>
                              <w:left w:val="single" w:sz="4" w:space="0" w:color="auto"/>
                              <w:bottom w:val="nil"/>
                              <w:right w:val="single" w:sz="4" w:space="0" w:color="auto"/>
                            </w:tcBorders>
                            <w:hideMark/>
                          </w:tcPr>
                          <w:p w14:paraId="0BF266AF"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550/400</w:t>
                            </w:r>
                          </w:p>
                        </w:tc>
                      </w:tr>
                      <w:tr w:rsidR="00AC48FD" w:rsidRPr="00FA6B58" w14:paraId="38FE69A3" w14:textId="77777777" w:rsidTr="00FA6B58">
                        <w:tc>
                          <w:tcPr>
                            <w:tcW w:w="2578" w:type="pct"/>
                            <w:tcBorders>
                              <w:top w:val="nil"/>
                              <w:left w:val="single" w:sz="4" w:space="0" w:color="auto"/>
                              <w:bottom w:val="nil"/>
                              <w:right w:val="single" w:sz="4" w:space="0" w:color="auto"/>
                            </w:tcBorders>
                            <w:hideMark/>
                          </w:tcPr>
                          <w:p w14:paraId="2FEFB42C"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60</w:t>
                            </w:r>
                          </w:p>
                        </w:tc>
                        <w:tc>
                          <w:tcPr>
                            <w:tcW w:w="2422" w:type="pct"/>
                            <w:tcBorders>
                              <w:top w:val="nil"/>
                              <w:left w:val="single" w:sz="4" w:space="0" w:color="auto"/>
                              <w:bottom w:val="nil"/>
                              <w:right w:val="single" w:sz="4" w:space="0" w:color="auto"/>
                            </w:tcBorders>
                            <w:hideMark/>
                          </w:tcPr>
                          <w:p w14:paraId="19DFC7BD"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700/550</w:t>
                            </w:r>
                          </w:p>
                        </w:tc>
                      </w:tr>
                      <w:tr w:rsidR="00AC48FD" w:rsidRPr="00FA6B58" w14:paraId="5CDB9B96" w14:textId="77777777" w:rsidTr="00FA6B58">
                        <w:tc>
                          <w:tcPr>
                            <w:tcW w:w="2578" w:type="pct"/>
                            <w:tcBorders>
                              <w:top w:val="nil"/>
                              <w:left w:val="single" w:sz="4" w:space="0" w:color="auto"/>
                              <w:bottom w:val="nil"/>
                              <w:right w:val="single" w:sz="4" w:space="0" w:color="auto"/>
                            </w:tcBorders>
                            <w:hideMark/>
                          </w:tcPr>
                          <w:p w14:paraId="1327731A"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75</w:t>
                            </w:r>
                          </w:p>
                        </w:tc>
                        <w:tc>
                          <w:tcPr>
                            <w:tcW w:w="2422" w:type="pct"/>
                            <w:tcBorders>
                              <w:top w:val="nil"/>
                              <w:left w:val="single" w:sz="4" w:space="0" w:color="auto"/>
                              <w:bottom w:val="nil"/>
                              <w:right w:val="single" w:sz="4" w:space="0" w:color="auto"/>
                            </w:tcBorders>
                            <w:hideMark/>
                          </w:tcPr>
                          <w:p w14:paraId="6B775A99"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870/750</w:t>
                            </w:r>
                          </w:p>
                        </w:tc>
                      </w:tr>
                      <w:tr w:rsidR="00AC48FD" w:rsidRPr="00FA6B58" w14:paraId="0F8C4137" w14:textId="77777777" w:rsidTr="00FA6B58">
                        <w:tc>
                          <w:tcPr>
                            <w:tcW w:w="2578" w:type="pct"/>
                            <w:tcBorders>
                              <w:top w:val="nil"/>
                              <w:left w:val="single" w:sz="4" w:space="0" w:color="auto"/>
                              <w:bottom w:val="single" w:sz="4" w:space="0" w:color="auto"/>
                              <w:right w:val="single" w:sz="4" w:space="0" w:color="auto"/>
                            </w:tcBorders>
                            <w:hideMark/>
                          </w:tcPr>
                          <w:p w14:paraId="6FECBB02"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100</w:t>
                            </w:r>
                          </w:p>
                        </w:tc>
                        <w:tc>
                          <w:tcPr>
                            <w:tcW w:w="2422" w:type="pct"/>
                            <w:tcBorders>
                              <w:top w:val="nil"/>
                              <w:left w:val="single" w:sz="4" w:space="0" w:color="auto"/>
                              <w:bottom w:val="single" w:sz="4" w:space="0" w:color="auto"/>
                              <w:right w:val="single" w:sz="4" w:space="0" w:color="auto"/>
                            </w:tcBorders>
                            <w:hideMark/>
                          </w:tcPr>
                          <w:p w14:paraId="67CF1CAF"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950/870</w:t>
                            </w:r>
                          </w:p>
                        </w:tc>
                      </w:tr>
                      <w:tr w:rsidR="00AC48FD" w:rsidRPr="00FA6B58" w14:paraId="40FACD8A" w14:textId="77777777" w:rsidTr="00FA6B58">
                        <w:tc>
                          <w:tcPr>
                            <w:tcW w:w="2578" w:type="pct"/>
                            <w:tcBorders>
                              <w:top w:val="single" w:sz="4" w:space="0" w:color="auto"/>
                              <w:left w:val="single" w:sz="4" w:space="0" w:color="auto"/>
                              <w:bottom w:val="nil"/>
                              <w:right w:val="single" w:sz="4" w:space="0" w:color="auto"/>
                            </w:tcBorders>
                            <w:hideMark/>
                          </w:tcPr>
                          <w:p w14:paraId="12AE9414" w14:textId="77777777" w:rsidR="00AC48FD" w:rsidRPr="00FA6B58" w:rsidRDefault="00AC48FD" w:rsidP="00FA6B58">
                            <w:pPr>
                              <w:widowControl w:val="0"/>
                              <w:autoSpaceDE w:val="0"/>
                              <w:autoSpaceDN w:val="0"/>
                              <w:adjustRightInd w:val="0"/>
                              <w:spacing w:line="23" w:lineRule="atLeast"/>
                              <w:jc w:val="both"/>
                              <w:rPr>
                                <w:sz w:val="22"/>
                                <w:szCs w:val="22"/>
                              </w:rPr>
                            </w:pPr>
                            <w:r w:rsidRPr="00FA6B58">
                              <w:rPr>
                                <w:sz w:val="22"/>
                                <w:szCs w:val="22"/>
                              </w:rPr>
                              <w:t>4 То же, обработанные зольным или шлаковым вяжущим, соответствующие марке по ГОСТ 23558:</w:t>
                            </w:r>
                          </w:p>
                        </w:tc>
                        <w:tc>
                          <w:tcPr>
                            <w:tcW w:w="2422" w:type="pct"/>
                            <w:tcBorders>
                              <w:top w:val="single" w:sz="4" w:space="0" w:color="auto"/>
                              <w:left w:val="single" w:sz="4" w:space="0" w:color="auto"/>
                              <w:bottom w:val="nil"/>
                              <w:right w:val="single" w:sz="4" w:space="0" w:color="auto"/>
                            </w:tcBorders>
                            <w:hideMark/>
                          </w:tcPr>
                          <w:p w14:paraId="4E73867A"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 </w:t>
                            </w:r>
                          </w:p>
                        </w:tc>
                      </w:tr>
                      <w:tr w:rsidR="00AC48FD" w:rsidRPr="00FA6B58" w14:paraId="180F5D75" w14:textId="77777777" w:rsidTr="00FA6B58">
                        <w:tc>
                          <w:tcPr>
                            <w:tcW w:w="2578" w:type="pct"/>
                            <w:tcBorders>
                              <w:top w:val="nil"/>
                              <w:left w:val="single" w:sz="4" w:space="0" w:color="auto"/>
                              <w:bottom w:val="nil"/>
                              <w:right w:val="single" w:sz="4" w:space="0" w:color="auto"/>
                            </w:tcBorders>
                            <w:hideMark/>
                          </w:tcPr>
                          <w:p w14:paraId="70ABEB17"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20</w:t>
                            </w:r>
                          </w:p>
                        </w:tc>
                        <w:tc>
                          <w:tcPr>
                            <w:tcW w:w="2422" w:type="pct"/>
                            <w:tcBorders>
                              <w:top w:val="nil"/>
                              <w:left w:val="single" w:sz="4" w:space="0" w:color="auto"/>
                              <w:bottom w:val="nil"/>
                              <w:right w:val="single" w:sz="4" w:space="0" w:color="auto"/>
                            </w:tcBorders>
                            <w:hideMark/>
                          </w:tcPr>
                          <w:p w14:paraId="0E66C7E5"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300/200</w:t>
                            </w:r>
                          </w:p>
                        </w:tc>
                      </w:tr>
                      <w:tr w:rsidR="00AC48FD" w:rsidRPr="00FA6B58" w14:paraId="51820740" w14:textId="77777777" w:rsidTr="00FA6B58">
                        <w:tc>
                          <w:tcPr>
                            <w:tcW w:w="2578" w:type="pct"/>
                            <w:tcBorders>
                              <w:top w:val="nil"/>
                              <w:left w:val="single" w:sz="4" w:space="0" w:color="auto"/>
                              <w:bottom w:val="nil"/>
                              <w:right w:val="single" w:sz="4" w:space="0" w:color="auto"/>
                            </w:tcBorders>
                            <w:hideMark/>
                          </w:tcPr>
                          <w:p w14:paraId="20810D00"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40</w:t>
                            </w:r>
                          </w:p>
                        </w:tc>
                        <w:tc>
                          <w:tcPr>
                            <w:tcW w:w="2422" w:type="pct"/>
                            <w:tcBorders>
                              <w:top w:val="nil"/>
                              <w:left w:val="single" w:sz="4" w:space="0" w:color="auto"/>
                              <w:bottom w:val="nil"/>
                              <w:right w:val="single" w:sz="4" w:space="0" w:color="auto"/>
                            </w:tcBorders>
                            <w:hideMark/>
                          </w:tcPr>
                          <w:p w14:paraId="11DC7505"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450/300</w:t>
                            </w:r>
                          </w:p>
                        </w:tc>
                      </w:tr>
                      <w:tr w:rsidR="00AC48FD" w:rsidRPr="00FA6B58" w14:paraId="14CDDC5E" w14:textId="77777777" w:rsidTr="00FA6B58">
                        <w:tc>
                          <w:tcPr>
                            <w:tcW w:w="2578" w:type="pct"/>
                            <w:tcBorders>
                              <w:top w:val="nil"/>
                              <w:left w:val="single" w:sz="4" w:space="0" w:color="auto"/>
                              <w:bottom w:val="nil"/>
                              <w:right w:val="single" w:sz="4" w:space="0" w:color="auto"/>
                            </w:tcBorders>
                            <w:hideMark/>
                          </w:tcPr>
                          <w:p w14:paraId="045CF234"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60</w:t>
                            </w:r>
                          </w:p>
                        </w:tc>
                        <w:tc>
                          <w:tcPr>
                            <w:tcW w:w="2422" w:type="pct"/>
                            <w:tcBorders>
                              <w:top w:val="nil"/>
                              <w:left w:val="single" w:sz="4" w:space="0" w:color="auto"/>
                              <w:bottom w:val="nil"/>
                              <w:right w:val="single" w:sz="4" w:space="0" w:color="auto"/>
                            </w:tcBorders>
                            <w:hideMark/>
                          </w:tcPr>
                          <w:p w14:paraId="7CC46118"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600/450</w:t>
                            </w:r>
                          </w:p>
                        </w:tc>
                      </w:tr>
                      <w:tr w:rsidR="00AC48FD" w:rsidRPr="00FA6B58" w14:paraId="78C02489" w14:textId="77777777" w:rsidTr="00FA6B58">
                        <w:tc>
                          <w:tcPr>
                            <w:tcW w:w="2578" w:type="pct"/>
                            <w:tcBorders>
                              <w:top w:val="nil"/>
                              <w:left w:val="single" w:sz="4" w:space="0" w:color="auto"/>
                              <w:bottom w:val="nil"/>
                              <w:right w:val="single" w:sz="4" w:space="0" w:color="auto"/>
                            </w:tcBorders>
                            <w:hideMark/>
                          </w:tcPr>
                          <w:p w14:paraId="388BC55C"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75</w:t>
                            </w:r>
                          </w:p>
                        </w:tc>
                        <w:tc>
                          <w:tcPr>
                            <w:tcW w:w="2422" w:type="pct"/>
                            <w:tcBorders>
                              <w:top w:val="nil"/>
                              <w:left w:val="single" w:sz="4" w:space="0" w:color="auto"/>
                              <w:bottom w:val="nil"/>
                              <w:right w:val="single" w:sz="4" w:space="0" w:color="auto"/>
                            </w:tcBorders>
                            <w:hideMark/>
                          </w:tcPr>
                          <w:p w14:paraId="651F31A3"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730/600</w:t>
                            </w:r>
                          </w:p>
                        </w:tc>
                      </w:tr>
                      <w:tr w:rsidR="00AC48FD" w:rsidRPr="00FA6B58" w14:paraId="46BD3C4C" w14:textId="77777777" w:rsidTr="00FA6B58">
                        <w:tc>
                          <w:tcPr>
                            <w:tcW w:w="2578" w:type="pct"/>
                            <w:tcBorders>
                              <w:top w:val="nil"/>
                              <w:left w:val="single" w:sz="4" w:space="0" w:color="auto"/>
                              <w:bottom w:val="single" w:sz="4" w:space="0" w:color="auto"/>
                              <w:right w:val="single" w:sz="4" w:space="0" w:color="auto"/>
                            </w:tcBorders>
                            <w:hideMark/>
                          </w:tcPr>
                          <w:p w14:paraId="7E46924D"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100</w:t>
                            </w:r>
                          </w:p>
                        </w:tc>
                        <w:tc>
                          <w:tcPr>
                            <w:tcW w:w="2422" w:type="pct"/>
                            <w:tcBorders>
                              <w:top w:val="nil"/>
                              <w:left w:val="single" w:sz="4" w:space="0" w:color="auto"/>
                              <w:bottom w:val="single" w:sz="4" w:space="0" w:color="auto"/>
                              <w:right w:val="single" w:sz="4" w:space="0" w:color="auto"/>
                            </w:tcBorders>
                            <w:hideMark/>
                          </w:tcPr>
                          <w:p w14:paraId="7467A1F5" w14:textId="77777777" w:rsidR="00AC48FD" w:rsidRPr="00FA6B58" w:rsidRDefault="00AC48FD" w:rsidP="00FA6B58">
                            <w:pPr>
                              <w:widowControl w:val="0"/>
                              <w:autoSpaceDE w:val="0"/>
                              <w:autoSpaceDN w:val="0"/>
                              <w:adjustRightInd w:val="0"/>
                              <w:spacing w:line="23" w:lineRule="atLeast"/>
                              <w:jc w:val="center"/>
                              <w:rPr>
                                <w:sz w:val="22"/>
                                <w:szCs w:val="22"/>
                              </w:rPr>
                            </w:pPr>
                            <w:r w:rsidRPr="00FA6B58">
                              <w:rPr>
                                <w:sz w:val="22"/>
                                <w:szCs w:val="22"/>
                              </w:rPr>
                              <w:t>870/750</w:t>
                            </w:r>
                          </w:p>
                        </w:tc>
                      </w:tr>
                    </w:tbl>
                    <w:p w14:paraId="64BF1908" w14:textId="77777777" w:rsidR="00AC48FD" w:rsidRPr="006C18CF" w:rsidRDefault="00AC48FD" w:rsidP="00C34411">
                      <w:pPr>
                        <w:widowControl w:val="0"/>
                        <w:autoSpaceDE w:val="0"/>
                        <w:autoSpaceDN w:val="0"/>
                        <w:adjustRightInd w:val="0"/>
                        <w:ind w:firstLine="851"/>
                        <w:mirrorIndents/>
                        <w:jc w:val="both"/>
                        <w:rPr>
                          <w:spacing w:val="50"/>
                          <w:sz w:val="28"/>
                          <w:szCs w:val="28"/>
                        </w:rPr>
                      </w:pPr>
                    </w:p>
                    <w:p w14:paraId="1230378D" w14:textId="77777777" w:rsidR="00AC48FD" w:rsidRDefault="00AC48FD" w:rsidP="00C34411">
                      <w:pPr>
                        <w:widowControl w:val="0"/>
                        <w:autoSpaceDE w:val="0"/>
                        <w:autoSpaceDN w:val="0"/>
                        <w:adjustRightInd w:val="0"/>
                        <w:spacing w:after="80"/>
                      </w:pPr>
                    </w:p>
                  </w:txbxContent>
                </v:textbox>
              </v:shape>
            </w:pict>
          </mc:Fallback>
        </mc:AlternateContent>
      </w:r>
      <w:r w:rsidRPr="00012E71">
        <w:br w:type="page"/>
      </w:r>
    </w:p>
    <w:p w14:paraId="2368BC8B" w14:textId="6279DE72" w:rsidR="0078136A" w:rsidRPr="00012E71" w:rsidRDefault="0078136A" w:rsidP="00506D4C">
      <w:pPr>
        <w:ind w:firstLine="567"/>
        <w:jc w:val="both"/>
      </w:pPr>
    </w:p>
    <w:p w14:paraId="089EC2CF" w14:textId="785796E6" w:rsidR="00F91162" w:rsidRPr="00012E71" w:rsidRDefault="00F91162" w:rsidP="00506D4C">
      <w:pPr>
        <w:ind w:firstLine="567"/>
        <w:jc w:val="both"/>
      </w:pPr>
      <w:r w:rsidRPr="00012E71">
        <w:rPr>
          <w:noProof/>
        </w:rPr>
        <mc:AlternateContent>
          <mc:Choice Requires="wps">
            <w:drawing>
              <wp:anchor distT="0" distB="0" distL="114300" distR="114300" simplePos="0" relativeHeight="251677696" behindDoc="0" locked="0" layoutInCell="1" allowOverlap="1" wp14:anchorId="436E210A" wp14:editId="7B26A78F">
                <wp:simplePos x="0" y="0"/>
                <wp:positionH relativeFrom="column">
                  <wp:posOffset>-1855628</wp:posOffset>
                </wp:positionH>
                <wp:positionV relativeFrom="paragraph">
                  <wp:posOffset>1319053</wp:posOffset>
                </wp:positionV>
                <wp:extent cx="8858250" cy="5312727"/>
                <wp:effectExtent l="1270" t="0" r="1270" b="0"/>
                <wp:wrapNone/>
                <wp:docPr id="27" name="Надпись 27"/>
                <wp:cNvGraphicFramePr/>
                <a:graphic xmlns:a="http://schemas.openxmlformats.org/drawingml/2006/main">
                  <a:graphicData uri="http://schemas.microsoft.com/office/word/2010/wordprocessingShape">
                    <wps:wsp>
                      <wps:cNvSpPr txBox="1"/>
                      <wps:spPr>
                        <a:xfrm rot="16200000">
                          <a:off x="0" y="0"/>
                          <a:ext cx="8858250" cy="5312727"/>
                        </a:xfrm>
                        <a:prstGeom prst="rect">
                          <a:avLst/>
                        </a:prstGeom>
                        <a:noFill/>
                        <a:ln w="6350">
                          <a:noFill/>
                        </a:ln>
                      </wps:spPr>
                      <wps:txbx>
                        <w:txbxContent>
                          <w:p w14:paraId="71D15146" w14:textId="6B905920" w:rsidR="00AC48FD" w:rsidRPr="006C18CF" w:rsidRDefault="00AC48FD" w:rsidP="00F91162">
                            <w:pPr>
                              <w:widowControl w:val="0"/>
                              <w:autoSpaceDE w:val="0"/>
                              <w:autoSpaceDN w:val="0"/>
                              <w:adjustRightInd w:val="0"/>
                              <w:spacing w:after="120"/>
                              <w:rPr>
                                <w:sz w:val="28"/>
                                <w:szCs w:val="28"/>
                              </w:rPr>
                            </w:pPr>
                            <w:r w:rsidRPr="00F91162">
                              <w:rPr>
                                <w:spacing w:val="50"/>
                              </w:rPr>
                              <w:t>Таблица</w:t>
                            </w:r>
                            <w:r w:rsidRPr="00F91162">
                              <w:rPr>
                                <w:szCs w:val="14"/>
                              </w:rPr>
                              <w:t xml:space="preserve"> К.13</w:t>
                            </w:r>
                          </w:p>
                          <w:tbl>
                            <w:tblPr>
                              <w:tblW w:w="1332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69"/>
                              <w:gridCol w:w="9256"/>
                              <w:gridCol w:w="4000"/>
                            </w:tblGrid>
                            <w:tr w:rsidR="00AC48FD" w:rsidRPr="006C18CF" w14:paraId="404F838C" w14:textId="77777777" w:rsidTr="00F91162">
                              <w:trPr>
                                <w:tblHeader/>
                              </w:trPr>
                              <w:tc>
                                <w:tcPr>
                                  <w:tcW w:w="26" w:type="pct"/>
                                  <w:tcBorders>
                                    <w:top w:val="single" w:sz="4" w:space="0" w:color="auto"/>
                                    <w:left w:val="single" w:sz="4" w:space="0" w:color="auto"/>
                                    <w:bottom w:val="single" w:sz="6" w:space="0" w:color="auto"/>
                                    <w:right w:val="nil"/>
                                  </w:tcBorders>
                                  <w:vAlign w:val="center"/>
                                </w:tcPr>
                                <w:p w14:paraId="0627D9ED" w14:textId="77777777" w:rsidR="00AC48FD" w:rsidRPr="006C18CF" w:rsidRDefault="00AC48FD" w:rsidP="00F91162">
                                  <w:pPr>
                                    <w:widowControl w:val="0"/>
                                    <w:autoSpaceDE w:val="0"/>
                                    <w:autoSpaceDN w:val="0"/>
                                    <w:adjustRightInd w:val="0"/>
                                    <w:jc w:val="center"/>
                                  </w:pPr>
                                </w:p>
                              </w:tc>
                              <w:tc>
                                <w:tcPr>
                                  <w:tcW w:w="3473" w:type="pct"/>
                                  <w:tcBorders>
                                    <w:top w:val="single" w:sz="4" w:space="0" w:color="auto"/>
                                    <w:left w:val="nil"/>
                                    <w:bottom w:val="single" w:sz="6" w:space="0" w:color="auto"/>
                                    <w:right w:val="single" w:sz="4" w:space="0" w:color="auto"/>
                                  </w:tcBorders>
                                  <w:vAlign w:val="center"/>
                                  <w:hideMark/>
                                </w:tcPr>
                                <w:p w14:paraId="41E0175D" w14:textId="77777777" w:rsidR="00AC48FD" w:rsidRPr="00F91162" w:rsidRDefault="00AC48FD" w:rsidP="00F91162">
                                  <w:pPr>
                                    <w:widowControl w:val="0"/>
                                    <w:autoSpaceDE w:val="0"/>
                                    <w:autoSpaceDN w:val="0"/>
                                    <w:adjustRightInd w:val="0"/>
                                    <w:jc w:val="center"/>
                                    <w:rPr>
                                      <w:sz w:val="20"/>
                                      <w:szCs w:val="20"/>
                                    </w:rPr>
                                  </w:pPr>
                                  <w:r w:rsidRPr="00F91162">
                                    <w:rPr>
                                      <w:sz w:val="20"/>
                                      <w:szCs w:val="20"/>
                                    </w:rPr>
                                    <w:t>Материал</w:t>
                                  </w:r>
                                </w:p>
                              </w:tc>
                              <w:tc>
                                <w:tcPr>
                                  <w:tcW w:w="1501" w:type="pct"/>
                                  <w:tcBorders>
                                    <w:top w:val="single" w:sz="4" w:space="0" w:color="auto"/>
                                    <w:left w:val="single" w:sz="4" w:space="0" w:color="auto"/>
                                    <w:bottom w:val="single" w:sz="6" w:space="0" w:color="auto"/>
                                    <w:right w:val="single" w:sz="4" w:space="0" w:color="auto"/>
                                  </w:tcBorders>
                                  <w:vAlign w:val="center"/>
                                  <w:hideMark/>
                                </w:tcPr>
                                <w:p w14:paraId="4CED2273" w14:textId="77777777" w:rsidR="00AC48FD" w:rsidRPr="00F91162" w:rsidRDefault="00AC48FD" w:rsidP="00F91162">
                                  <w:pPr>
                                    <w:widowControl w:val="0"/>
                                    <w:autoSpaceDE w:val="0"/>
                                    <w:autoSpaceDN w:val="0"/>
                                    <w:adjustRightInd w:val="0"/>
                                    <w:jc w:val="center"/>
                                    <w:rPr>
                                      <w:sz w:val="20"/>
                                      <w:szCs w:val="20"/>
                                    </w:rPr>
                                  </w:pPr>
                                  <w:r w:rsidRPr="00F91162">
                                    <w:rPr>
                                      <w:sz w:val="20"/>
                                      <w:szCs w:val="20"/>
                                    </w:rPr>
                                    <w:t xml:space="preserve">Нормативные значения модуля упругости </w:t>
                                  </w:r>
                                  <w:r w:rsidRPr="00F91162">
                                    <w:rPr>
                                      <w:i/>
                                      <w:sz w:val="20"/>
                                      <w:szCs w:val="20"/>
                                    </w:rPr>
                                    <w:t>Е</w:t>
                                  </w:r>
                                  <w:r w:rsidRPr="00F91162">
                                    <w:rPr>
                                      <w:sz w:val="20"/>
                                      <w:szCs w:val="20"/>
                                    </w:rPr>
                                    <w:t>, МПа</w:t>
                                  </w:r>
                                </w:p>
                              </w:tc>
                            </w:tr>
                            <w:tr w:rsidR="00AC48FD" w:rsidRPr="006C18CF" w14:paraId="0CF6C8FF" w14:textId="77777777" w:rsidTr="00F91162">
                              <w:tc>
                                <w:tcPr>
                                  <w:tcW w:w="26" w:type="pct"/>
                                  <w:tcBorders>
                                    <w:top w:val="single" w:sz="6" w:space="0" w:color="auto"/>
                                    <w:left w:val="single" w:sz="4" w:space="0" w:color="auto"/>
                                    <w:bottom w:val="single" w:sz="6" w:space="0" w:color="auto"/>
                                    <w:right w:val="nil"/>
                                  </w:tcBorders>
                                </w:tcPr>
                                <w:p w14:paraId="45766FAB" w14:textId="77777777" w:rsidR="00AC48FD" w:rsidRPr="006C18CF" w:rsidRDefault="00AC48FD" w:rsidP="00F91162">
                                  <w:pPr>
                                    <w:widowControl w:val="0"/>
                                    <w:autoSpaceDE w:val="0"/>
                                    <w:autoSpaceDN w:val="0"/>
                                    <w:adjustRightInd w:val="0"/>
                                    <w:jc w:val="center"/>
                                  </w:pPr>
                                </w:p>
                              </w:tc>
                              <w:tc>
                                <w:tcPr>
                                  <w:tcW w:w="3473" w:type="pct"/>
                                  <w:tcBorders>
                                    <w:top w:val="single" w:sz="6" w:space="0" w:color="auto"/>
                                    <w:left w:val="nil"/>
                                    <w:bottom w:val="single" w:sz="6" w:space="0" w:color="auto"/>
                                    <w:right w:val="single" w:sz="4" w:space="0" w:color="auto"/>
                                  </w:tcBorders>
                                  <w:hideMark/>
                                </w:tcPr>
                                <w:p w14:paraId="6BA6DCD8" w14:textId="77777777" w:rsidR="00AC48FD" w:rsidRPr="00F91162" w:rsidRDefault="00AC48FD" w:rsidP="00F91162">
                                  <w:pPr>
                                    <w:widowControl w:val="0"/>
                                    <w:autoSpaceDE w:val="0"/>
                                    <w:autoSpaceDN w:val="0"/>
                                    <w:adjustRightInd w:val="0"/>
                                    <w:jc w:val="both"/>
                                    <w:rPr>
                                      <w:sz w:val="22"/>
                                      <w:szCs w:val="22"/>
                                    </w:rPr>
                                  </w:pPr>
                                  <w:r w:rsidRPr="00F91162">
                                    <w:rPr>
                                      <w:sz w:val="22"/>
                                      <w:szCs w:val="22"/>
                                    </w:rPr>
                                    <w:t>1 Основание из подобранных оптимальных смесей из высокоактивных материалов с максимальной крупностью зерен до 40 мм, уплотненных при оптимальной влажности</w:t>
                                  </w:r>
                                </w:p>
                              </w:tc>
                              <w:tc>
                                <w:tcPr>
                                  <w:tcW w:w="1501" w:type="pct"/>
                                  <w:tcBorders>
                                    <w:top w:val="single" w:sz="6" w:space="0" w:color="auto"/>
                                    <w:left w:val="single" w:sz="4" w:space="0" w:color="auto"/>
                                    <w:bottom w:val="single" w:sz="6" w:space="0" w:color="auto"/>
                                    <w:right w:val="single" w:sz="4" w:space="0" w:color="auto"/>
                                  </w:tcBorders>
                                  <w:vAlign w:val="bottom"/>
                                  <w:hideMark/>
                                </w:tcPr>
                                <w:p w14:paraId="7B732F9E"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650–870</w:t>
                                  </w:r>
                                </w:p>
                              </w:tc>
                            </w:tr>
                            <w:tr w:rsidR="00AC48FD" w:rsidRPr="006C18CF" w14:paraId="3735CBB2" w14:textId="77777777" w:rsidTr="00F91162">
                              <w:tc>
                                <w:tcPr>
                                  <w:tcW w:w="26" w:type="pct"/>
                                  <w:tcBorders>
                                    <w:top w:val="single" w:sz="6" w:space="0" w:color="auto"/>
                                    <w:left w:val="single" w:sz="4" w:space="0" w:color="auto"/>
                                    <w:bottom w:val="single" w:sz="6" w:space="0" w:color="auto"/>
                                    <w:right w:val="nil"/>
                                  </w:tcBorders>
                                </w:tcPr>
                                <w:p w14:paraId="72899734" w14:textId="77777777" w:rsidR="00AC48FD" w:rsidRPr="006C18CF" w:rsidRDefault="00AC48FD" w:rsidP="00F91162">
                                  <w:pPr>
                                    <w:widowControl w:val="0"/>
                                    <w:autoSpaceDE w:val="0"/>
                                    <w:autoSpaceDN w:val="0"/>
                                    <w:adjustRightInd w:val="0"/>
                                    <w:jc w:val="center"/>
                                  </w:pPr>
                                </w:p>
                              </w:tc>
                              <w:tc>
                                <w:tcPr>
                                  <w:tcW w:w="3473" w:type="pct"/>
                                  <w:tcBorders>
                                    <w:top w:val="single" w:sz="6" w:space="0" w:color="auto"/>
                                    <w:left w:val="nil"/>
                                    <w:bottom w:val="single" w:sz="6" w:space="0" w:color="auto"/>
                                    <w:right w:val="single" w:sz="4" w:space="0" w:color="auto"/>
                                  </w:tcBorders>
                                  <w:hideMark/>
                                </w:tcPr>
                                <w:p w14:paraId="237AAB6A" w14:textId="77777777" w:rsidR="00AC48FD" w:rsidRPr="00F91162" w:rsidRDefault="00AC48FD" w:rsidP="00F91162">
                                  <w:pPr>
                                    <w:widowControl w:val="0"/>
                                    <w:autoSpaceDE w:val="0"/>
                                    <w:autoSpaceDN w:val="0"/>
                                    <w:adjustRightInd w:val="0"/>
                                    <w:jc w:val="both"/>
                                    <w:rPr>
                                      <w:sz w:val="22"/>
                                      <w:szCs w:val="22"/>
                                    </w:rPr>
                                  </w:pPr>
                                  <w:r w:rsidRPr="00F91162">
                                    <w:rPr>
                                      <w:sz w:val="22"/>
                                      <w:szCs w:val="22"/>
                                    </w:rPr>
                                    <w:t>2 То же, из активных материалов</w:t>
                                  </w:r>
                                </w:p>
                              </w:tc>
                              <w:tc>
                                <w:tcPr>
                                  <w:tcW w:w="1501" w:type="pct"/>
                                  <w:tcBorders>
                                    <w:top w:val="single" w:sz="6" w:space="0" w:color="auto"/>
                                    <w:left w:val="single" w:sz="4" w:space="0" w:color="auto"/>
                                    <w:bottom w:val="single" w:sz="6" w:space="0" w:color="auto"/>
                                    <w:right w:val="single" w:sz="4" w:space="0" w:color="auto"/>
                                  </w:tcBorders>
                                  <w:vAlign w:val="bottom"/>
                                  <w:hideMark/>
                                </w:tcPr>
                                <w:p w14:paraId="340ECF5C"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480–700</w:t>
                                  </w:r>
                                </w:p>
                              </w:tc>
                            </w:tr>
                            <w:tr w:rsidR="00AC48FD" w:rsidRPr="006C18CF" w14:paraId="67C6915E" w14:textId="77777777" w:rsidTr="00F91162">
                              <w:tc>
                                <w:tcPr>
                                  <w:tcW w:w="26" w:type="pct"/>
                                  <w:tcBorders>
                                    <w:top w:val="single" w:sz="6" w:space="0" w:color="auto"/>
                                    <w:left w:val="single" w:sz="4" w:space="0" w:color="auto"/>
                                    <w:bottom w:val="single" w:sz="6" w:space="0" w:color="auto"/>
                                    <w:right w:val="nil"/>
                                  </w:tcBorders>
                                </w:tcPr>
                                <w:p w14:paraId="25D44C40" w14:textId="77777777" w:rsidR="00AC48FD" w:rsidRPr="006C18CF" w:rsidRDefault="00AC48FD" w:rsidP="00F91162">
                                  <w:pPr>
                                    <w:widowControl w:val="0"/>
                                    <w:autoSpaceDE w:val="0"/>
                                    <w:autoSpaceDN w:val="0"/>
                                    <w:adjustRightInd w:val="0"/>
                                    <w:jc w:val="center"/>
                                  </w:pPr>
                                </w:p>
                              </w:tc>
                              <w:tc>
                                <w:tcPr>
                                  <w:tcW w:w="3473" w:type="pct"/>
                                  <w:tcBorders>
                                    <w:top w:val="single" w:sz="6" w:space="0" w:color="auto"/>
                                    <w:left w:val="nil"/>
                                    <w:bottom w:val="single" w:sz="6" w:space="0" w:color="auto"/>
                                    <w:right w:val="single" w:sz="4" w:space="0" w:color="auto"/>
                                  </w:tcBorders>
                                  <w:hideMark/>
                                </w:tcPr>
                                <w:p w14:paraId="5C7DEBE5" w14:textId="77777777" w:rsidR="00AC48FD" w:rsidRPr="00F91162" w:rsidRDefault="00AC48FD" w:rsidP="00F91162">
                                  <w:pPr>
                                    <w:widowControl w:val="0"/>
                                    <w:autoSpaceDE w:val="0"/>
                                    <w:autoSpaceDN w:val="0"/>
                                    <w:adjustRightInd w:val="0"/>
                                    <w:jc w:val="both"/>
                                    <w:rPr>
                                      <w:sz w:val="22"/>
                                      <w:szCs w:val="22"/>
                                    </w:rPr>
                                  </w:pPr>
                                  <w:r w:rsidRPr="00F91162">
                                    <w:rPr>
                                      <w:sz w:val="22"/>
                                      <w:szCs w:val="22"/>
                                    </w:rPr>
                                    <w:t>3 Основание из рядовых неоптимальных смесей из высокоактивных материалов с максимальной крупностью 70 мм</w:t>
                                  </w:r>
                                </w:p>
                              </w:tc>
                              <w:tc>
                                <w:tcPr>
                                  <w:tcW w:w="1501" w:type="pct"/>
                                  <w:tcBorders>
                                    <w:top w:val="single" w:sz="6" w:space="0" w:color="auto"/>
                                    <w:left w:val="single" w:sz="4" w:space="0" w:color="auto"/>
                                    <w:bottom w:val="single" w:sz="6" w:space="0" w:color="auto"/>
                                    <w:right w:val="single" w:sz="4" w:space="0" w:color="auto"/>
                                  </w:tcBorders>
                                  <w:vAlign w:val="bottom"/>
                                  <w:hideMark/>
                                </w:tcPr>
                                <w:p w14:paraId="65CF9651"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450–650</w:t>
                                  </w:r>
                                </w:p>
                              </w:tc>
                            </w:tr>
                            <w:tr w:rsidR="00AC48FD" w:rsidRPr="006C18CF" w14:paraId="42CF7B11" w14:textId="77777777" w:rsidTr="00F91162">
                              <w:tc>
                                <w:tcPr>
                                  <w:tcW w:w="26" w:type="pct"/>
                                  <w:tcBorders>
                                    <w:top w:val="single" w:sz="6" w:space="0" w:color="auto"/>
                                    <w:left w:val="single" w:sz="4" w:space="0" w:color="auto"/>
                                    <w:bottom w:val="single" w:sz="4" w:space="0" w:color="auto"/>
                                    <w:right w:val="nil"/>
                                  </w:tcBorders>
                                </w:tcPr>
                                <w:p w14:paraId="47C3AB39" w14:textId="77777777" w:rsidR="00AC48FD" w:rsidRPr="006C18CF" w:rsidRDefault="00AC48FD" w:rsidP="00F91162">
                                  <w:pPr>
                                    <w:widowControl w:val="0"/>
                                    <w:autoSpaceDE w:val="0"/>
                                    <w:autoSpaceDN w:val="0"/>
                                    <w:adjustRightInd w:val="0"/>
                                    <w:jc w:val="center"/>
                                  </w:pPr>
                                </w:p>
                              </w:tc>
                              <w:tc>
                                <w:tcPr>
                                  <w:tcW w:w="3473" w:type="pct"/>
                                  <w:tcBorders>
                                    <w:top w:val="single" w:sz="6" w:space="0" w:color="auto"/>
                                    <w:left w:val="nil"/>
                                    <w:bottom w:val="single" w:sz="4" w:space="0" w:color="auto"/>
                                    <w:right w:val="single" w:sz="4" w:space="0" w:color="auto"/>
                                  </w:tcBorders>
                                  <w:hideMark/>
                                </w:tcPr>
                                <w:p w14:paraId="388C8F03" w14:textId="77777777" w:rsidR="00AC48FD" w:rsidRPr="00F91162" w:rsidRDefault="00AC48FD" w:rsidP="00F91162">
                                  <w:pPr>
                                    <w:widowControl w:val="0"/>
                                    <w:autoSpaceDE w:val="0"/>
                                    <w:autoSpaceDN w:val="0"/>
                                    <w:adjustRightInd w:val="0"/>
                                    <w:jc w:val="both"/>
                                    <w:rPr>
                                      <w:sz w:val="22"/>
                                      <w:szCs w:val="22"/>
                                    </w:rPr>
                                  </w:pPr>
                                  <w:r w:rsidRPr="00F91162">
                                    <w:rPr>
                                      <w:sz w:val="22"/>
                                      <w:szCs w:val="22"/>
                                    </w:rPr>
                                    <w:t>4 То же, из активных материалов</w:t>
                                  </w:r>
                                </w:p>
                              </w:tc>
                              <w:tc>
                                <w:tcPr>
                                  <w:tcW w:w="1501" w:type="pct"/>
                                  <w:tcBorders>
                                    <w:top w:val="single" w:sz="6" w:space="0" w:color="auto"/>
                                    <w:left w:val="single" w:sz="4" w:space="0" w:color="auto"/>
                                    <w:bottom w:val="single" w:sz="4" w:space="0" w:color="auto"/>
                                    <w:right w:val="single" w:sz="4" w:space="0" w:color="auto"/>
                                  </w:tcBorders>
                                  <w:vAlign w:val="bottom"/>
                                  <w:hideMark/>
                                </w:tcPr>
                                <w:p w14:paraId="03572FC0"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370–480</w:t>
                                  </w:r>
                                </w:p>
                              </w:tc>
                            </w:tr>
                            <w:tr w:rsidR="00AC48FD" w:rsidRPr="006C18CF" w14:paraId="2199BF74" w14:textId="77777777" w:rsidTr="00F91162">
                              <w:tc>
                                <w:tcPr>
                                  <w:tcW w:w="5000" w:type="pct"/>
                                  <w:gridSpan w:val="3"/>
                                  <w:tcBorders>
                                    <w:top w:val="single" w:sz="6" w:space="0" w:color="auto"/>
                                    <w:left w:val="single" w:sz="4" w:space="0" w:color="auto"/>
                                    <w:bottom w:val="single" w:sz="4" w:space="0" w:color="auto"/>
                                    <w:right w:val="single" w:sz="4" w:space="0" w:color="auto"/>
                                  </w:tcBorders>
                                  <w:hideMark/>
                                </w:tcPr>
                                <w:p w14:paraId="2CB11C5C" w14:textId="77777777" w:rsidR="00AC48FD" w:rsidRPr="006C18CF" w:rsidRDefault="00AC48FD" w:rsidP="00F91162">
                                  <w:pPr>
                                    <w:widowControl w:val="0"/>
                                    <w:autoSpaceDE w:val="0"/>
                                    <w:autoSpaceDN w:val="0"/>
                                    <w:adjustRightInd w:val="0"/>
                                    <w:ind w:firstLine="567"/>
                                    <w:jc w:val="both"/>
                                    <w:rPr>
                                      <w:i/>
                                    </w:rPr>
                                  </w:pPr>
                                  <w:r w:rsidRPr="006C18CF">
                                    <w:rPr>
                                      <w:spacing w:val="50"/>
                                      <w:sz w:val="20"/>
                                      <w:szCs w:val="28"/>
                                    </w:rPr>
                                    <w:t>Примечание</w:t>
                                  </w:r>
                                  <w:r w:rsidRPr="006C18CF">
                                    <w:rPr>
                                      <w:sz w:val="20"/>
                                    </w:rPr>
                                    <w:t xml:space="preserve"> – </w:t>
                                  </w:r>
                                  <w:r w:rsidRPr="006C18CF">
                                    <w:rPr>
                                      <w:iCs/>
                                      <w:sz w:val="20"/>
                                    </w:rPr>
                                    <w:t xml:space="preserve">К высокоактивным материалам относятся материалы, имеющие прочность при сжатии от 5 до 10 МПа в возрасте 90 </w:t>
                                  </w:r>
                                  <w:proofErr w:type="spellStart"/>
                                  <w:r w:rsidRPr="006C18CF">
                                    <w:rPr>
                                      <w:iCs/>
                                      <w:sz w:val="20"/>
                                    </w:rPr>
                                    <w:t>сут</w:t>
                                  </w:r>
                                  <w:proofErr w:type="spellEnd"/>
                                  <w:r w:rsidRPr="006C18CF">
                                    <w:rPr>
                                      <w:iCs/>
                                      <w:sz w:val="20"/>
                                    </w:rPr>
                                    <w:t>, к активным материалам – имеющие прочность при сжатии от 2,5 до 5 МПа в том же возрасте.</w:t>
                                  </w:r>
                                </w:p>
                              </w:tc>
                            </w:tr>
                          </w:tbl>
                          <w:p w14:paraId="22528A4D" w14:textId="77777777" w:rsidR="00AC48FD" w:rsidRPr="006C18CF" w:rsidRDefault="00AC48FD" w:rsidP="00F91162">
                            <w:pPr>
                              <w:widowControl w:val="0"/>
                              <w:autoSpaceDE w:val="0"/>
                              <w:autoSpaceDN w:val="0"/>
                              <w:adjustRightInd w:val="0"/>
                              <w:ind w:firstLine="851"/>
                              <w:mirrorIndents/>
                              <w:jc w:val="both"/>
                              <w:rPr>
                                <w:spacing w:val="50"/>
                                <w:sz w:val="28"/>
                                <w:szCs w:val="28"/>
                              </w:rPr>
                            </w:pPr>
                          </w:p>
                          <w:p w14:paraId="686D851F" w14:textId="22F58AB6" w:rsidR="00AC48FD" w:rsidRPr="006C18CF" w:rsidRDefault="00AC48FD" w:rsidP="00F91162">
                            <w:pPr>
                              <w:widowControl w:val="0"/>
                              <w:autoSpaceDE w:val="0"/>
                              <w:autoSpaceDN w:val="0"/>
                              <w:adjustRightInd w:val="0"/>
                              <w:spacing w:after="120"/>
                              <w:rPr>
                                <w:sz w:val="28"/>
                                <w:szCs w:val="28"/>
                              </w:rPr>
                            </w:pPr>
                            <w:r w:rsidRPr="00F91162">
                              <w:rPr>
                                <w:spacing w:val="50"/>
                              </w:rPr>
                              <w:t>Таблица</w:t>
                            </w:r>
                            <w:r w:rsidRPr="00F91162">
                              <w:rPr>
                                <w:szCs w:val="14"/>
                              </w:rPr>
                              <w:t xml:space="preserve"> К.14</w:t>
                            </w:r>
                          </w:p>
                          <w:tbl>
                            <w:tblPr>
                              <w:tblW w:w="13325" w:type="dxa"/>
                              <w:tblCellMar>
                                <w:left w:w="28" w:type="dxa"/>
                                <w:right w:w="28" w:type="dxa"/>
                              </w:tblCellMar>
                              <w:tblLook w:val="04A0" w:firstRow="1" w:lastRow="0" w:firstColumn="1" w:lastColumn="0" w:noHBand="0" w:noVBand="1"/>
                            </w:tblPr>
                            <w:tblGrid>
                              <w:gridCol w:w="9325"/>
                              <w:gridCol w:w="4000"/>
                            </w:tblGrid>
                            <w:tr w:rsidR="00AC48FD" w:rsidRPr="006C18CF" w14:paraId="0BF35534" w14:textId="77777777" w:rsidTr="00F91162">
                              <w:trPr>
                                <w:tblHeader/>
                              </w:trPr>
                              <w:tc>
                                <w:tcPr>
                                  <w:tcW w:w="3499" w:type="pct"/>
                                  <w:tcBorders>
                                    <w:top w:val="single" w:sz="4" w:space="0" w:color="auto"/>
                                    <w:left w:val="single" w:sz="4" w:space="0" w:color="auto"/>
                                    <w:bottom w:val="single" w:sz="6" w:space="0" w:color="auto"/>
                                    <w:right w:val="single" w:sz="4" w:space="0" w:color="auto"/>
                                  </w:tcBorders>
                                  <w:vAlign w:val="center"/>
                                  <w:hideMark/>
                                </w:tcPr>
                                <w:p w14:paraId="4C98F68A" w14:textId="77777777" w:rsidR="00AC48FD" w:rsidRPr="00F91162" w:rsidRDefault="00AC48FD" w:rsidP="00F91162">
                                  <w:pPr>
                                    <w:widowControl w:val="0"/>
                                    <w:autoSpaceDE w:val="0"/>
                                    <w:autoSpaceDN w:val="0"/>
                                    <w:adjustRightInd w:val="0"/>
                                    <w:jc w:val="center"/>
                                    <w:rPr>
                                      <w:sz w:val="20"/>
                                      <w:szCs w:val="20"/>
                                    </w:rPr>
                                  </w:pPr>
                                  <w:bookmarkStart w:id="24" w:name="i1378734"/>
                                  <w:r w:rsidRPr="00F91162">
                                    <w:rPr>
                                      <w:sz w:val="20"/>
                                      <w:szCs w:val="20"/>
                                    </w:rPr>
                                    <w:t>Материал слоя</w:t>
                                  </w:r>
                                  <w:bookmarkEnd w:id="24"/>
                                </w:p>
                              </w:tc>
                              <w:tc>
                                <w:tcPr>
                                  <w:tcW w:w="1501" w:type="pct"/>
                                  <w:tcBorders>
                                    <w:top w:val="single" w:sz="4" w:space="0" w:color="auto"/>
                                    <w:left w:val="single" w:sz="4" w:space="0" w:color="auto"/>
                                    <w:bottom w:val="single" w:sz="6" w:space="0" w:color="auto"/>
                                    <w:right w:val="single" w:sz="4" w:space="0" w:color="auto"/>
                                  </w:tcBorders>
                                  <w:vAlign w:val="center"/>
                                  <w:hideMark/>
                                </w:tcPr>
                                <w:p w14:paraId="2336E4C6" w14:textId="77777777" w:rsidR="00AC48FD" w:rsidRPr="00F91162" w:rsidRDefault="00AC48FD" w:rsidP="00F91162">
                                  <w:pPr>
                                    <w:widowControl w:val="0"/>
                                    <w:autoSpaceDE w:val="0"/>
                                    <w:autoSpaceDN w:val="0"/>
                                    <w:adjustRightInd w:val="0"/>
                                    <w:jc w:val="center"/>
                                    <w:rPr>
                                      <w:sz w:val="20"/>
                                      <w:szCs w:val="20"/>
                                    </w:rPr>
                                  </w:pPr>
                                  <w:r w:rsidRPr="00F91162">
                                    <w:rPr>
                                      <w:sz w:val="20"/>
                                      <w:szCs w:val="20"/>
                                    </w:rPr>
                                    <w:t xml:space="preserve">Нормативные значения модуля упругости для щебеночных/гравийных смесей </w:t>
                                  </w:r>
                                  <w:r w:rsidRPr="00F91162">
                                    <w:rPr>
                                      <w:i/>
                                      <w:sz w:val="20"/>
                                      <w:szCs w:val="20"/>
                                    </w:rPr>
                                    <w:t>Е</w:t>
                                  </w:r>
                                  <w:r w:rsidRPr="00F91162">
                                    <w:rPr>
                                      <w:sz w:val="20"/>
                                      <w:szCs w:val="20"/>
                                    </w:rPr>
                                    <w:t>, МПа</w:t>
                                  </w:r>
                                </w:p>
                              </w:tc>
                            </w:tr>
                            <w:tr w:rsidR="00AC48FD" w:rsidRPr="006C18CF" w14:paraId="203FC815" w14:textId="77777777" w:rsidTr="00F91162">
                              <w:tc>
                                <w:tcPr>
                                  <w:tcW w:w="3499" w:type="pct"/>
                                  <w:tcBorders>
                                    <w:top w:val="single" w:sz="6" w:space="0" w:color="auto"/>
                                    <w:left w:val="single" w:sz="4" w:space="0" w:color="auto"/>
                                    <w:bottom w:val="nil"/>
                                    <w:right w:val="single" w:sz="4" w:space="0" w:color="auto"/>
                                  </w:tcBorders>
                                  <w:hideMark/>
                                </w:tcPr>
                                <w:p w14:paraId="11185421" w14:textId="77777777" w:rsidR="00AC48FD" w:rsidRPr="00F91162" w:rsidRDefault="00AC48FD" w:rsidP="00F91162">
                                  <w:pPr>
                                    <w:widowControl w:val="0"/>
                                    <w:autoSpaceDE w:val="0"/>
                                    <w:autoSpaceDN w:val="0"/>
                                    <w:adjustRightInd w:val="0"/>
                                    <w:jc w:val="both"/>
                                    <w:rPr>
                                      <w:sz w:val="22"/>
                                      <w:szCs w:val="22"/>
                                    </w:rPr>
                                  </w:pPr>
                                  <w:r w:rsidRPr="00F91162">
                                    <w:rPr>
                                      <w:sz w:val="22"/>
                                      <w:szCs w:val="22"/>
                                    </w:rPr>
                                    <w:t>Щебеночные (гравийные) смеси (С) для покрытий:</w:t>
                                  </w:r>
                                </w:p>
                              </w:tc>
                              <w:tc>
                                <w:tcPr>
                                  <w:tcW w:w="1501" w:type="pct"/>
                                  <w:tcBorders>
                                    <w:top w:val="single" w:sz="6" w:space="0" w:color="auto"/>
                                    <w:left w:val="single" w:sz="4" w:space="0" w:color="auto"/>
                                    <w:bottom w:val="nil"/>
                                    <w:right w:val="single" w:sz="4" w:space="0" w:color="auto"/>
                                  </w:tcBorders>
                                  <w:hideMark/>
                                </w:tcPr>
                                <w:p w14:paraId="6D603E37"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 </w:t>
                                  </w:r>
                                </w:p>
                              </w:tc>
                            </w:tr>
                            <w:tr w:rsidR="00AC48FD" w:rsidRPr="006C18CF" w14:paraId="49347CF4" w14:textId="77777777" w:rsidTr="00F91162">
                              <w:tc>
                                <w:tcPr>
                                  <w:tcW w:w="3499" w:type="pct"/>
                                  <w:tcBorders>
                                    <w:top w:val="nil"/>
                                    <w:left w:val="single" w:sz="4" w:space="0" w:color="auto"/>
                                    <w:bottom w:val="nil"/>
                                    <w:right w:val="single" w:sz="4" w:space="0" w:color="auto"/>
                                  </w:tcBorders>
                                  <w:hideMark/>
                                </w:tcPr>
                                <w:p w14:paraId="49EB8A19" w14:textId="77777777" w:rsidR="00AC48FD" w:rsidRPr="00F91162" w:rsidRDefault="00AC48FD" w:rsidP="00F91162">
                                  <w:pPr>
                                    <w:widowControl w:val="0"/>
                                    <w:autoSpaceDE w:val="0"/>
                                    <w:autoSpaceDN w:val="0"/>
                                    <w:adjustRightInd w:val="0"/>
                                    <w:jc w:val="both"/>
                                    <w:rPr>
                                      <w:sz w:val="22"/>
                                      <w:szCs w:val="22"/>
                                    </w:rPr>
                                  </w:pPr>
                                  <w:r w:rsidRPr="00F91162">
                                    <w:rPr>
                                      <w:sz w:val="22"/>
                                      <w:szCs w:val="22"/>
                                    </w:rPr>
                                    <w:t xml:space="preserve">- непрерывная </w:t>
                                  </w:r>
                                  <w:proofErr w:type="spellStart"/>
                                  <w:r w:rsidRPr="00F91162">
                                    <w:rPr>
                                      <w:sz w:val="22"/>
                                      <w:szCs w:val="22"/>
                                    </w:rPr>
                                    <w:t>гранулометрия</w:t>
                                  </w:r>
                                  <w:proofErr w:type="spellEnd"/>
                                  <w:r w:rsidRPr="00F91162">
                                    <w:rPr>
                                      <w:sz w:val="22"/>
                                      <w:szCs w:val="22"/>
                                    </w:rPr>
                                    <w:t xml:space="preserve"> (</w:t>
                                  </w:r>
                                  <w:hyperlink r:id="rId37" w:tooltip="Смеси щебеночно-гравийно-песчаные для покрытий и оснований автомобильных дорог и аэродромов. Технические условия" w:history="1">
                                    <w:r w:rsidRPr="00F91162">
                                      <w:rPr>
                                        <w:sz w:val="22"/>
                                        <w:szCs w:val="22"/>
                                      </w:rPr>
                                      <w:t>ГОСТ 25607</w:t>
                                    </w:r>
                                  </w:hyperlink>
                                  <w:r w:rsidRPr="00F91162">
                                    <w:rPr>
                                      <w:sz w:val="22"/>
                                      <w:szCs w:val="22"/>
                                    </w:rPr>
                                    <w:t>)</w:t>
                                  </w:r>
                                </w:p>
                              </w:tc>
                              <w:tc>
                                <w:tcPr>
                                  <w:tcW w:w="1501" w:type="pct"/>
                                  <w:tcBorders>
                                    <w:top w:val="nil"/>
                                    <w:left w:val="single" w:sz="4" w:space="0" w:color="auto"/>
                                    <w:bottom w:val="nil"/>
                                    <w:right w:val="single" w:sz="4" w:space="0" w:color="auto"/>
                                  </w:tcBorders>
                                  <w:hideMark/>
                                </w:tcPr>
                                <w:p w14:paraId="6C1DAAF5"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 </w:t>
                                  </w:r>
                                </w:p>
                              </w:tc>
                            </w:tr>
                            <w:tr w:rsidR="00AC48FD" w:rsidRPr="006C18CF" w14:paraId="38C215AA" w14:textId="77777777" w:rsidTr="00F91162">
                              <w:tc>
                                <w:tcPr>
                                  <w:tcW w:w="3499" w:type="pct"/>
                                  <w:tcBorders>
                                    <w:top w:val="nil"/>
                                    <w:left w:val="single" w:sz="4" w:space="0" w:color="auto"/>
                                    <w:bottom w:val="nil"/>
                                    <w:right w:val="single" w:sz="4" w:space="0" w:color="auto"/>
                                  </w:tcBorders>
                                  <w:hideMark/>
                                </w:tcPr>
                                <w:p w14:paraId="7DAA7188"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при максимальном размере зерен: С</w:t>
                                  </w:r>
                                  <w:r w:rsidRPr="00F91162">
                                    <w:rPr>
                                      <w:sz w:val="22"/>
                                      <w:szCs w:val="22"/>
                                      <w:vertAlign w:val="subscript"/>
                                    </w:rPr>
                                    <w:t xml:space="preserve">1 </w:t>
                                  </w:r>
                                  <w:r w:rsidRPr="00F91162">
                                    <w:rPr>
                                      <w:sz w:val="22"/>
                                      <w:szCs w:val="22"/>
                                    </w:rPr>
                                    <w:t>– 40 мм</w:t>
                                  </w:r>
                                </w:p>
                              </w:tc>
                              <w:tc>
                                <w:tcPr>
                                  <w:tcW w:w="1501" w:type="pct"/>
                                  <w:tcBorders>
                                    <w:top w:val="nil"/>
                                    <w:left w:val="single" w:sz="4" w:space="0" w:color="auto"/>
                                    <w:bottom w:val="nil"/>
                                    <w:right w:val="single" w:sz="4" w:space="0" w:color="auto"/>
                                  </w:tcBorders>
                                  <w:hideMark/>
                                </w:tcPr>
                                <w:p w14:paraId="0ED266E5"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300/280</w:t>
                                  </w:r>
                                </w:p>
                              </w:tc>
                            </w:tr>
                            <w:tr w:rsidR="00AC48FD" w:rsidRPr="006C18CF" w14:paraId="7B6AB90C" w14:textId="77777777" w:rsidTr="00F91162">
                              <w:tc>
                                <w:tcPr>
                                  <w:tcW w:w="3499" w:type="pct"/>
                                  <w:tcBorders>
                                    <w:top w:val="nil"/>
                                    <w:left w:val="single" w:sz="4" w:space="0" w:color="auto"/>
                                    <w:bottom w:val="nil"/>
                                    <w:right w:val="single" w:sz="4" w:space="0" w:color="auto"/>
                                  </w:tcBorders>
                                  <w:hideMark/>
                                </w:tcPr>
                                <w:p w14:paraId="08C5F6A0"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С</w:t>
                                  </w:r>
                                  <w:r w:rsidRPr="00F91162">
                                    <w:rPr>
                                      <w:sz w:val="22"/>
                                      <w:szCs w:val="22"/>
                                      <w:vertAlign w:val="subscript"/>
                                    </w:rPr>
                                    <w:t xml:space="preserve">2 </w:t>
                                  </w:r>
                                  <w:r w:rsidRPr="00F91162">
                                    <w:rPr>
                                      <w:sz w:val="22"/>
                                      <w:szCs w:val="22"/>
                                    </w:rPr>
                                    <w:t>– 20 мм</w:t>
                                  </w:r>
                                </w:p>
                              </w:tc>
                              <w:tc>
                                <w:tcPr>
                                  <w:tcW w:w="1501" w:type="pct"/>
                                  <w:tcBorders>
                                    <w:top w:val="nil"/>
                                    <w:left w:val="single" w:sz="4" w:space="0" w:color="auto"/>
                                    <w:bottom w:val="nil"/>
                                    <w:right w:val="single" w:sz="4" w:space="0" w:color="auto"/>
                                  </w:tcBorders>
                                  <w:hideMark/>
                                </w:tcPr>
                                <w:p w14:paraId="2D92FFC3"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290/265</w:t>
                                  </w:r>
                                </w:p>
                              </w:tc>
                            </w:tr>
                            <w:tr w:rsidR="00AC48FD" w:rsidRPr="006C18CF" w14:paraId="1809B0FF" w14:textId="77777777" w:rsidTr="00F91162">
                              <w:tc>
                                <w:tcPr>
                                  <w:tcW w:w="3499" w:type="pct"/>
                                  <w:tcBorders>
                                    <w:top w:val="nil"/>
                                    <w:left w:val="single" w:sz="4" w:space="0" w:color="auto"/>
                                    <w:bottom w:val="nil"/>
                                    <w:right w:val="single" w:sz="4" w:space="0" w:color="auto"/>
                                  </w:tcBorders>
                                  <w:hideMark/>
                                </w:tcPr>
                                <w:p w14:paraId="484A0010" w14:textId="77777777" w:rsidR="00AC48FD" w:rsidRPr="00F91162" w:rsidRDefault="00AC48FD" w:rsidP="00F91162">
                                  <w:pPr>
                                    <w:widowControl w:val="0"/>
                                    <w:autoSpaceDE w:val="0"/>
                                    <w:autoSpaceDN w:val="0"/>
                                    <w:adjustRightInd w:val="0"/>
                                    <w:jc w:val="both"/>
                                    <w:rPr>
                                      <w:sz w:val="22"/>
                                      <w:szCs w:val="22"/>
                                    </w:rPr>
                                  </w:pPr>
                                  <w:r w:rsidRPr="00F91162">
                                    <w:rPr>
                                      <w:sz w:val="22"/>
                                      <w:szCs w:val="22"/>
                                    </w:rPr>
                                    <w:t>Смеси для оснований</w:t>
                                  </w:r>
                                </w:p>
                              </w:tc>
                              <w:tc>
                                <w:tcPr>
                                  <w:tcW w:w="1501" w:type="pct"/>
                                  <w:tcBorders>
                                    <w:top w:val="nil"/>
                                    <w:left w:val="single" w:sz="4" w:space="0" w:color="auto"/>
                                    <w:bottom w:val="nil"/>
                                    <w:right w:val="single" w:sz="4" w:space="0" w:color="auto"/>
                                  </w:tcBorders>
                                  <w:hideMark/>
                                </w:tcPr>
                                <w:p w14:paraId="59F145A5"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 </w:t>
                                  </w:r>
                                </w:p>
                              </w:tc>
                            </w:tr>
                            <w:tr w:rsidR="00AC48FD" w:rsidRPr="006C18CF" w14:paraId="2188C48F" w14:textId="77777777" w:rsidTr="00F91162">
                              <w:tc>
                                <w:tcPr>
                                  <w:tcW w:w="3499" w:type="pct"/>
                                  <w:tcBorders>
                                    <w:top w:val="nil"/>
                                    <w:left w:val="single" w:sz="4" w:space="0" w:color="auto"/>
                                    <w:bottom w:val="nil"/>
                                    <w:right w:val="single" w:sz="4" w:space="0" w:color="auto"/>
                                  </w:tcBorders>
                                  <w:hideMark/>
                                </w:tcPr>
                                <w:p w14:paraId="46D7E93F"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 xml:space="preserve">- непрерывная </w:t>
                                  </w:r>
                                  <w:proofErr w:type="spellStart"/>
                                  <w:r w:rsidRPr="00F91162">
                                    <w:rPr>
                                      <w:sz w:val="22"/>
                                      <w:szCs w:val="22"/>
                                    </w:rPr>
                                    <w:t>гранулометрия</w:t>
                                  </w:r>
                                  <w:proofErr w:type="spellEnd"/>
                                  <w:r w:rsidRPr="00F91162">
                                    <w:rPr>
                                      <w:sz w:val="22"/>
                                      <w:szCs w:val="22"/>
                                    </w:rPr>
                                    <w:t>: С</w:t>
                                  </w:r>
                                  <w:r w:rsidRPr="00F91162">
                                    <w:rPr>
                                      <w:sz w:val="22"/>
                                      <w:szCs w:val="22"/>
                                      <w:vertAlign w:val="subscript"/>
                                    </w:rPr>
                                    <w:t xml:space="preserve">3 </w:t>
                                  </w:r>
                                  <w:r w:rsidRPr="00F91162">
                                    <w:rPr>
                                      <w:sz w:val="22"/>
                                      <w:szCs w:val="22"/>
                                    </w:rPr>
                                    <w:t>– 80 мм</w:t>
                                  </w:r>
                                </w:p>
                              </w:tc>
                              <w:tc>
                                <w:tcPr>
                                  <w:tcW w:w="1501" w:type="pct"/>
                                  <w:tcBorders>
                                    <w:top w:val="nil"/>
                                    <w:left w:val="single" w:sz="4" w:space="0" w:color="auto"/>
                                    <w:bottom w:val="nil"/>
                                    <w:right w:val="single" w:sz="4" w:space="0" w:color="auto"/>
                                  </w:tcBorders>
                                  <w:hideMark/>
                                </w:tcPr>
                                <w:p w14:paraId="641C0215"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280/240</w:t>
                                  </w:r>
                                </w:p>
                              </w:tc>
                            </w:tr>
                            <w:tr w:rsidR="00AC48FD" w:rsidRPr="006C18CF" w14:paraId="34C4F8F4" w14:textId="77777777" w:rsidTr="00F91162">
                              <w:tc>
                                <w:tcPr>
                                  <w:tcW w:w="3499" w:type="pct"/>
                                  <w:tcBorders>
                                    <w:top w:val="nil"/>
                                    <w:left w:val="single" w:sz="4" w:space="0" w:color="auto"/>
                                    <w:bottom w:val="nil"/>
                                    <w:right w:val="single" w:sz="4" w:space="0" w:color="auto"/>
                                  </w:tcBorders>
                                  <w:hideMark/>
                                </w:tcPr>
                                <w:p w14:paraId="16E96F21"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С</w:t>
                                  </w:r>
                                  <w:r w:rsidRPr="00F91162">
                                    <w:rPr>
                                      <w:sz w:val="22"/>
                                      <w:szCs w:val="22"/>
                                      <w:vertAlign w:val="subscript"/>
                                    </w:rPr>
                                    <w:t xml:space="preserve">4 </w:t>
                                  </w:r>
                                  <w:r w:rsidRPr="00F91162">
                                    <w:rPr>
                                      <w:sz w:val="22"/>
                                      <w:szCs w:val="22"/>
                                    </w:rPr>
                                    <w:t>– 80 мм</w:t>
                                  </w:r>
                                </w:p>
                              </w:tc>
                              <w:tc>
                                <w:tcPr>
                                  <w:tcW w:w="1501" w:type="pct"/>
                                  <w:tcBorders>
                                    <w:top w:val="nil"/>
                                    <w:left w:val="single" w:sz="4" w:space="0" w:color="auto"/>
                                    <w:bottom w:val="nil"/>
                                    <w:right w:val="single" w:sz="4" w:space="0" w:color="auto"/>
                                  </w:tcBorders>
                                  <w:hideMark/>
                                </w:tcPr>
                                <w:p w14:paraId="1458FBEA"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275/230</w:t>
                                  </w:r>
                                </w:p>
                              </w:tc>
                            </w:tr>
                            <w:tr w:rsidR="00AC48FD" w:rsidRPr="006C18CF" w14:paraId="2C35BBD3" w14:textId="77777777" w:rsidTr="00F91162">
                              <w:tc>
                                <w:tcPr>
                                  <w:tcW w:w="3499" w:type="pct"/>
                                  <w:tcBorders>
                                    <w:top w:val="nil"/>
                                    <w:left w:val="single" w:sz="4" w:space="0" w:color="auto"/>
                                    <w:bottom w:val="nil"/>
                                    <w:right w:val="single" w:sz="4" w:space="0" w:color="auto"/>
                                  </w:tcBorders>
                                  <w:hideMark/>
                                </w:tcPr>
                                <w:p w14:paraId="038F8448"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С</w:t>
                                  </w:r>
                                  <w:r w:rsidRPr="00F91162">
                                    <w:rPr>
                                      <w:sz w:val="22"/>
                                      <w:szCs w:val="22"/>
                                      <w:vertAlign w:val="subscript"/>
                                    </w:rPr>
                                    <w:t xml:space="preserve">5 </w:t>
                                  </w:r>
                                  <w:r w:rsidRPr="00F91162">
                                    <w:rPr>
                                      <w:sz w:val="22"/>
                                      <w:szCs w:val="22"/>
                                    </w:rPr>
                                    <w:t>– 40 мм</w:t>
                                  </w:r>
                                </w:p>
                              </w:tc>
                              <w:tc>
                                <w:tcPr>
                                  <w:tcW w:w="1501" w:type="pct"/>
                                  <w:tcBorders>
                                    <w:top w:val="nil"/>
                                    <w:left w:val="single" w:sz="4" w:space="0" w:color="auto"/>
                                    <w:bottom w:val="nil"/>
                                    <w:right w:val="single" w:sz="4" w:space="0" w:color="auto"/>
                                  </w:tcBorders>
                                  <w:hideMark/>
                                </w:tcPr>
                                <w:p w14:paraId="33D27741"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260/220</w:t>
                                  </w:r>
                                </w:p>
                              </w:tc>
                            </w:tr>
                            <w:tr w:rsidR="00AC48FD" w:rsidRPr="006C18CF" w14:paraId="413A5AA1" w14:textId="77777777" w:rsidTr="00F91162">
                              <w:tc>
                                <w:tcPr>
                                  <w:tcW w:w="3499" w:type="pct"/>
                                  <w:tcBorders>
                                    <w:top w:val="nil"/>
                                    <w:left w:val="single" w:sz="4" w:space="0" w:color="auto"/>
                                    <w:bottom w:val="nil"/>
                                    <w:right w:val="single" w:sz="4" w:space="0" w:color="auto"/>
                                  </w:tcBorders>
                                  <w:hideMark/>
                                </w:tcPr>
                                <w:p w14:paraId="247364DF"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С</w:t>
                                  </w:r>
                                  <w:r w:rsidRPr="00F91162">
                                    <w:rPr>
                                      <w:sz w:val="22"/>
                                      <w:szCs w:val="22"/>
                                      <w:vertAlign w:val="subscript"/>
                                    </w:rPr>
                                    <w:t xml:space="preserve">6 </w:t>
                                  </w:r>
                                  <w:r w:rsidRPr="00F91162">
                                    <w:rPr>
                                      <w:sz w:val="22"/>
                                      <w:szCs w:val="22"/>
                                    </w:rPr>
                                    <w:t>– 20 мм</w:t>
                                  </w:r>
                                </w:p>
                              </w:tc>
                              <w:tc>
                                <w:tcPr>
                                  <w:tcW w:w="1501" w:type="pct"/>
                                  <w:tcBorders>
                                    <w:top w:val="nil"/>
                                    <w:left w:val="single" w:sz="4" w:space="0" w:color="auto"/>
                                    <w:bottom w:val="nil"/>
                                    <w:right w:val="single" w:sz="4" w:space="0" w:color="auto"/>
                                  </w:tcBorders>
                                  <w:hideMark/>
                                </w:tcPr>
                                <w:p w14:paraId="79F182F8"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240/200</w:t>
                                  </w:r>
                                </w:p>
                              </w:tc>
                            </w:tr>
                            <w:tr w:rsidR="00AC48FD" w:rsidRPr="006C18CF" w14:paraId="2868FADC" w14:textId="77777777" w:rsidTr="00F91162">
                              <w:tc>
                                <w:tcPr>
                                  <w:tcW w:w="3499" w:type="pct"/>
                                  <w:tcBorders>
                                    <w:top w:val="nil"/>
                                    <w:left w:val="single" w:sz="4" w:space="0" w:color="auto"/>
                                    <w:bottom w:val="nil"/>
                                    <w:right w:val="single" w:sz="4" w:space="0" w:color="auto"/>
                                  </w:tcBorders>
                                  <w:hideMark/>
                                </w:tcPr>
                                <w:p w14:paraId="76B3BA1C"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С</w:t>
                                  </w:r>
                                  <w:r w:rsidRPr="00F91162">
                                    <w:rPr>
                                      <w:sz w:val="22"/>
                                      <w:szCs w:val="22"/>
                                      <w:vertAlign w:val="subscript"/>
                                    </w:rPr>
                                    <w:t xml:space="preserve">7 </w:t>
                                  </w:r>
                                  <w:r w:rsidRPr="00F91162">
                                    <w:rPr>
                                      <w:sz w:val="22"/>
                                      <w:szCs w:val="22"/>
                                    </w:rPr>
                                    <w:t>– 20 мм</w:t>
                                  </w:r>
                                </w:p>
                              </w:tc>
                              <w:tc>
                                <w:tcPr>
                                  <w:tcW w:w="1501" w:type="pct"/>
                                  <w:tcBorders>
                                    <w:top w:val="nil"/>
                                    <w:left w:val="single" w:sz="4" w:space="0" w:color="auto"/>
                                    <w:bottom w:val="nil"/>
                                    <w:right w:val="single" w:sz="4" w:space="0" w:color="auto"/>
                                  </w:tcBorders>
                                  <w:hideMark/>
                                </w:tcPr>
                                <w:p w14:paraId="67F7CC64"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260/180</w:t>
                                  </w:r>
                                </w:p>
                              </w:tc>
                            </w:tr>
                            <w:tr w:rsidR="00AC48FD" w:rsidRPr="006C18CF" w14:paraId="3970E5F6" w14:textId="77777777" w:rsidTr="00F91162">
                              <w:tc>
                                <w:tcPr>
                                  <w:tcW w:w="3499" w:type="pct"/>
                                  <w:tcBorders>
                                    <w:top w:val="nil"/>
                                    <w:left w:val="single" w:sz="4" w:space="0" w:color="auto"/>
                                    <w:bottom w:val="nil"/>
                                    <w:right w:val="single" w:sz="4" w:space="0" w:color="auto"/>
                                  </w:tcBorders>
                                  <w:hideMark/>
                                </w:tcPr>
                                <w:p w14:paraId="5E6C9E4A" w14:textId="77777777" w:rsidR="00AC48FD" w:rsidRPr="00F91162" w:rsidRDefault="00AC48FD" w:rsidP="00F91162">
                                  <w:pPr>
                                    <w:widowControl w:val="0"/>
                                    <w:autoSpaceDE w:val="0"/>
                                    <w:autoSpaceDN w:val="0"/>
                                    <w:adjustRightInd w:val="0"/>
                                    <w:jc w:val="both"/>
                                    <w:rPr>
                                      <w:sz w:val="22"/>
                                      <w:szCs w:val="22"/>
                                    </w:rPr>
                                  </w:pPr>
                                  <w:r w:rsidRPr="00F91162">
                                    <w:rPr>
                                      <w:sz w:val="22"/>
                                      <w:szCs w:val="22"/>
                                    </w:rPr>
                                    <w:t>Шлаковая щебеночно-песчаная смесь из неактивных и слабоактивных шлаков (</w:t>
                                  </w:r>
                                  <w:hyperlink r:id="rId38" w:tooltip="Щебень и песок шлаковые для дорожного строительства. Технические условия" w:history="1">
                                    <w:r w:rsidRPr="00F91162">
                                      <w:rPr>
                                        <w:sz w:val="22"/>
                                        <w:szCs w:val="22"/>
                                      </w:rPr>
                                      <w:t>ГОСТ 3344</w:t>
                                    </w:r>
                                  </w:hyperlink>
                                  <w:r w:rsidRPr="00F91162">
                                    <w:rPr>
                                      <w:sz w:val="22"/>
                                      <w:szCs w:val="22"/>
                                    </w:rPr>
                                    <w:t>)</w:t>
                                  </w:r>
                                </w:p>
                              </w:tc>
                              <w:tc>
                                <w:tcPr>
                                  <w:tcW w:w="1501" w:type="pct"/>
                                  <w:tcBorders>
                                    <w:top w:val="nil"/>
                                    <w:left w:val="single" w:sz="4" w:space="0" w:color="auto"/>
                                    <w:bottom w:val="nil"/>
                                    <w:right w:val="single" w:sz="4" w:space="0" w:color="auto"/>
                                  </w:tcBorders>
                                  <w:hideMark/>
                                </w:tcPr>
                                <w:p w14:paraId="08016AF5"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 </w:t>
                                  </w:r>
                                </w:p>
                              </w:tc>
                            </w:tr>
                            <w:tr w:rsidR="00AC48FD" w:rsidRPr="006C18CF" w14:paraId="3C93B05D" w14:textId="77777777" w:rsidTr="00F91162">
                              <w:tc>
                                <w:tcPr>
                                  <w:tcW w:w="3499" w:type="pct"/>
                                  <w:tcBorders>
                                    <w:top w:val="nil"/>
                                    <w:left w:val="single" w:sz="4" w:space="0" w:color="auto"/>
                                    <w:bottom w:val="nil"/>
                                    <w:right w:val="single" w:sz="4" w:space="0" w:color="auto"/>
                                  </w:tcBorders>
                                  <w:hideMark/>
                                </w:tcPr>
                                <w:p w14:paraId="3B32E79B"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C</w:t>
                                  </w:r>
                                  <w:r w:rsidRPr="00F91162">
                                    <w:rPr>
                                      <w:sz w:val="22"/>
                                      <w:szCs w:val="22"/>
                                      <w:vertAlign w:val="subscript"/>
                                    </w:rPr>
                                    <w:t xml:space="preserve">1 </w:t>
                                  </w:r>
                                  <w:r w:rsidRPr="00F91162">
                                    <w:rPr>
                                      <w:sz w:val="22"/>
                                      <w:szCs w:val="22"/>
                                    </w:rPr>
                                    <w:t>– 70 мм</w:t>
                                  </w:r>
                                </w:p>
                              </w:tc>
                              <w:tc>
                                <w:tcPr>
                                  <w:tcW w:w="1501" w:type="pct"/>
                                  <w:tcBorders>
                                    <w:top w:val="nil"/>
                                    <w:left w:val="single" w:sz="4" w:space="0" w:color="auto"/>
                                    <w:bottom w:val="nil"/>
                                    <w:right w:val="single" w:sz="4" w:space="0" w:color="auto"/>
                                  </w:tcBorders>
                                  <w:hideMark/>
                                </w:tcPr>
                                <w:p w14:paraId="2AEC0BF6"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275</w:t>
                                  </w:r>
                                </w:p>
                              </w:tc>
                            </w:tr>
                            <w:tr w:rsidR="00AC48FD" w:rsidRPr="006C18CF" w14:paraId="13D7C2D3" w14:textId="77777777" w:rsidTr="00F91162">
                              <w:tc>
                                <w:tcPr>
                                  <w:tcW w:w="3499" w:type="pct"/>
                                  <w:tcBorders>
                                    <w:top w:val="nil"/>
                                    <w:left w:val="single" w:sz="4" w:space="0" w:color="auto"/>
                                    <w:bottom w:val="nil"/>
                                    <w:right w:val="single" w:sz="4" w:space="0" w:color="auto"/>
                                  </w:tcBorders>
                                  <w:hideMark/>
                                </w:tcPr>
                                <w:p w14:paraId="08E1AB04"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С</w:t>
                                  </w:r>
                                  <w:r w:rsidRPr="00F91162">
                                    <w:rPr>
                                      <w:sz w:val="22"/>
                                      <w:szCs w:val="22"/>
                                      <w:vertAlign w:val="subscript"/>
                                    </w:rPr>
                                    <w:t xml:space="preserve">2 </w:t>
                                  </w:r>
                                  <w:r w:rsidRPr="00F91162">
                                    <w:rPr>
                                      <w:sz w:val="22"/>
                                      <w:szCs w:val="22"/>
                                    </w:rPr>
                                    <w:t>– 70 мм</w:t>
                                  </w:r>
                                </w:p>
                              </w:tc>
                              <w:tc>
                                <w:tcPr>
                                  <w:tcW w:w="1501" w:type="pct"/>
                                  <w:tcBorders>
                                    <w:top w:val="nil"/>
                                    <w:left w:val="single" w:sz="4" w:space="0" w:color="auto"/>
                                    <w:bottom w:val="nil"/>
                                    <w:right w:val="single" w:sz="4" w:space="0" w:color="auto"/>
                                  </w:tcBorders>
                                  <w:hideMark/>
                                </w:tcPr>
                                <w:p w14:paraId="546A7A04"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260</w:t>
                                  </w:r>
                                </w:p>
                              </w:tc>
                            </w:tr>
                            <w:tr w:rsidR="00AC48FD" w:rsidRPr="006C18CF" w14:paraId="7F81575F" w14:textId="77777777" w:rsidTr="00F91162">
                              <w:tc>
                                <w:tcPr>
                                  <w:tcW w:w="3499" w:type="pct"/>
                                  <w:tcBorders>
                                    <w:top w:val="nil"/>
                                    <w:left w:val="single" w:sz="4" w:space="0" w:color="auto"/>
                                    <w:bottom w:val="nil"/>
                                    <w:right w:val="single" w:sz="4" w:space="0" w:color="auto"/>
                                  </w:tcBorders>
                                  <w:hideMark/>
                                </w:tcPr>
                                <w:p w14:paraId="5759C42F"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С</w:t>
                                  </w:r>
                                  <w:r w:rsidRPr="00F91162">
                                    <w:rPr>
                                      <w:sz w:val="22"/>
                                      <w:szCs w:val="22"/>
                                      <w:vertAlign w:val="subscript"/>
                                    </w:rPr>
                                    <w:t xml:space="preserve">4 </w:t>
                                  </w:r>
                                  <w:r w:rsidRPr="00F91162">
                                    <w:rPr>
                                      <w:sz w:val="22"/>
                                      <w:szCs w:val="22"/>
                                    </w:rPr>
                                    <w:t>– 40 мм</w:t>
                                  </w:r>
                                </w:p>
                              </w:tc>
                              <w:tc>
                                <w:tcPr>
                                  <w:tcW w:w="1501" w:type="pct"/>
                                  <w:tcBorders>
                                    <w:top w:val="nil"/>
                                    <w:left w:val="single" w:sz="4" w:space="0" w:color="auto"/>
                                    <w:bottom w:val="nil"/>
                                    <w:right w:val="single" w:sz="4" w:space="0" w:color="auto"/>
                                  </w:tcBorders>
                                  <w:hideMark/>
                                </w:tcPr>
                                <w:p w14:paraId="29C82D5F"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250</w:t>
                                  </w:r>
                                </w:p>
                              </w:tc>
                            </w:tr>
                            <w:tr w:rsidR="00AC48FD" w:rsidRPr="006C18CF" w14:paraId="52823737" w14:textId="77777777" w:rsidTr="00F91162">
                              <w:tc>
                                <w:tcPr>
                                  <w:tcW w:w="3499" w:type="pct"/>
                                  <w:tcBorders>
                                    <w:top w:val="nil"/>
                                    <w:left w:val="single" w:sz="4" w:space="0" w:color="auto"/>
                                    <w:bottom w:val="single" w:sz="4" w:space="0" w:color="auto"/>
                                    <w:right w:val="single" w:sz="4" w:space="0" w:color="auto"/>
                                  </w:tcBorders>
                                  <w:hideMark/>
                                </w:tcPr>
                                <w:p w14:paraId="2001CAC1"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С</w:t>
                                  </w:r>
                                  <w:r w:rsidRPr="00F91162">
                                    <w:rPr>
                                      <w:sz w:val="22"/>
                                      <w:szCs w:val="22"/>
                                      <w:vertAlign w:val="subscript"/>
                                    </w:rPr>
                                    <w:t xml:space="preserve">6 </w:t>
                                  </w:r>
                                  <w:r w:rsidRPr="00F91162">
                                    <w:rPr>
                                      <w:sz w:val="22"/>
                                      <w:szCs w:val="22"/>
                                    </w:rPr>
                                    <w:t>– 20 мм</w:t>
                                  </w:r>
                                </w:p>
                              </w:tc>
                              <w:tc>
                                <w:tcPr>
                                  <w:tcW w:w="1501" w:type="pct"/>
                                  <w:tcBorders>
                                    <w:top w:val="nil"/>
                                    <w:left w:val="single" w:sz="4" w:space="0" w:color="auto"/>
                                    <w:bottom w:val="single" w:sz="4" w:space="0" w:color="auto"/>
                                    <w:right w:val="single" w:sz="4" w:space="0" w:color="auto"/>
                                  </w:tcBorders>
                                  <w:hideMark/>
                                </w:tcPr>
                                <w:p w14:paraId="7FCC0FAC"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210</w:t>
                                  </w:r>
                                </w:p>
                              </w:tc>
                            </w:tr>
                          </w:tbl>
                          <w:p w14:paraId="001B8898" w14:textId="77777777" w:rsidR="00AC48FD" w:rsidRDefault="00AC48FD" w:rsidP="00F91162">
                            <w:pPr>
                              <w:widowControl w:val="0"/>
                              <w:autoSpaceDE w:val="0"/>
                              <w:autoSpaceDN w:val="0"/>
                              <w:adjustRightInd w:val="0"/>
                              <w:spacing w:after="80"/>
                              <w:rPr>
                                <w:spacing w:val="50"/>
                              </w:rPr>
                            </w:pPr>
                          </w:p>
                          <w:p w14:paraId="3B53DD13" w14:textId="77777777" w:rsidR="00AC48FD" w:rsidRDefault="00AC48FD" w:rsidP="00F91162">
                            <w:pPr>
                              <w:widowControl w:val="0"/>
                              <w:autoSpaceDE w:val="0"/>
                              <w:autoSpaceDN w:val="0"/>
                              <w:adjustRightInd w:val="0"/>
                              <w:spacing w:after="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E210A" id="Надпись 27" o:spid="_x0000_s1031" type="#_x0000_t202" style="position:absolute;left:0;text-align:left;margin-left:-146.1pt;margin-top:103.85pt;width:697.5pt;height:418.3pt;rotation:-9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" filled="f" stroked="f" strokeweight=".5pt">
                <v:textbox>
                  <w:txbxContent>
                    <w:p w14:paraId="71D15146" w14:textId="6B905920" w:rsidR="00AC48FD" w:rsidRPr="006C18CF" w:rsidRDefault="00AC48FD" w:rsidP="00F91162">
                      <w:pPr>
                        <w:widowControl w:val="0"/>
                        <w:autoSpaceDE w:val="0"/>
                        <w:autoSpaceDN w:val="0"/>
                        <w:adjustRightInd w:val="0"/>
                        <w:spacing w:after="120"/>
                        <w:rPr>
                          <w:sz w:val="28"/>
                          <w:szCs w:val="28"/>
                        </w:rPr>
                      </w:pPr>
                      <w:r w:rsidRPr="00F91162">
                        <w:rPr>
                          <w:spacing w:val="50"/>
                        </w:rPr>
                        <w:t>Таблица</w:t>
                      </w:r>
                      <w:r w:rsidRPr="00F91162">
                        <w:rPr>
                          <w:szCs w:val="14"/>
                        </w:rPr>
                        <w:t xml:space="preserve"> К.13</w:t>
                      </w:r>
                    </w:p>
                    <w:tbl>
                      <w:tblPr>
                        <w:tblW w:w="1332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69"/>
                        <w:gridCol w:w="9256"/>
                        <w:gridCol w:w="4000"/>
                      </w:tblGrid>
                      <w:tr w:rsidR="00AC48FD" w:rsidRPr="006C18CF" w14:paraId="404F838C" w14:textId="77777777" w:rsidTr="00F91162">
                        <w:trPr>
                          <w:tblHeader/>
                        </w:trPr>
                        <w:tc>
                          <w:tcPr>
                            <w:tcW w:w="26" w:type="pct"/>
                            <w:tcBorders>
                              <w:top w:val="single" w:sz="4" w:space="0" w:color="auto"/>
                              <w:left w:val="single" w:sz="4" w:space="0" w:color="auto"/>
                              <w:bottom w:val="single" w:sz="6" w:space="0" w:color="auto"/>
                              <w:right w:val="nil"/>
                            </w:tcBorders>
                            <w:vAlign w:val="center"/>
                          </w:tcPr>
                          <w:p w14:paraId="0627D9ED" w14:textId="77777777" w:rsidR="00AC48FD" w:rsidRPr="006C18CF" w:rsidRDefault="00AC48FD" w:rsidP="00F91162">
                            <w:pPr>
                              <w:widowControl w:val="0"/>
                              <w:autoSpaceDE w:val="0"/>
                              <w:autoSpaceDN w:val="0"/>
                              <w:adjustRightInd w:val="0"/>
                              <w:jc w:val="center"/>
                            </w:pPr>
                          </w:p>
                        </w:tc>
                        <w:tc>
                          <w:tcPr>
                            <w:tcW w:w="3473" w:type="pct"/>
                            <w:tcBorders>
                              <w:top w:val="single" w:sz="4" w:space="0" w:color="auto"/>
                              <w:left w:val="nil"/>
                              <w:bottom w:val="single" w:sz="6" w:space="0" w:color="auto"/>
                              <w:right w:val="single" w:sz="4" w:space="0" w:color="auto"/>
                            </w:tcBorders>
                            <w:vAlign w:val="center"/>
                            <w:hideMark/>
                          </w:tcPr>
                          <w:p w14:paraId="41E0175D" w14:textId="77777777" w:rsidR="00AC48FD" w:rsidRPr="00F91162" w:rsidRDefault="00AC48FD" w:rsidP="00F91162">
                            <w:pPr>
                              <w:widowControl w:val="0"/>
                              <w:autoSpaceDE w:val="0"/>
                              <w:autoSpaceDN w:val="0"/>
                              <w:adjustRightInd w:val="0"/>
                              <w:jc w:val="center"/>
                              <w:rPr>
                                <w:sz w:val="20"/>
                                <w:szCs w:val="20"/>
                              </w:rPr>
                            </w:pPr>
                            <w:r w:rsidRPr="00F91162">
                              <w:rPr>
                                <w:sz w:val="20"/>
                                <w:szCs w:val="20"/>
                              </w:rPr>
                              <w:t>Материал</w:t>
                            </w:r>
                          </w:p>
                        </w:tc>
                        <w:tc>
                          <w:tcPr>
                            <w:tcW w:w="1501" w:type="pct"/>
                            <w:tcBorders>
                              <w:top w:val="single" w:sz="4" w:space="0" w:color="auto"/>
                              <w:left w:val="single" w:sz="4" w:space="0" w:color="auto"/>
                              <w:bottom w:val="single" w:sz="6" w:space="0" w:color="auto"/>
                              <w:right w:val="single" w:sz="4" w:space="0" w:color="auto"/>
                            </w:tcBorders>
                            <w:vAlign w:val="center"/>
                            <w:hideMark/>
                          </w:tcPr>
                          <w:p w14:paraId="4CED2273" w14:textId="77777777" w:rsidR="00AC48FD" w:rsidRPr="00F91162" w:rsidRDefault="00AC48FD" w:rsidP="00F91162">
                            <w:pPr>
                              <w:widowControl w:val="0"/>
                              <w:autoSpaceDE w:val="0"/>
                              <w:autoSpaceDN w:val="0"/>
                              <w:adjustRightInd w:val="0"/>
                              <w:jc w:val="center"/>
                              <w:rPr>
                                <w:sz w:val="20"/>
                                <w:szCs w:val="20"/>
                              </w:rPr>
                            </w:pPr>
                            <w:r w:rsidRPr="00F91162">
                              <w:rPr>
                                <w:sz w:val="20"/>
                                <w:szCs w:val="20"/>
                              </w:rPr>
                              <w:t xml:space="preserve">Нормативные значения модуля упругости </w:t>
                            </w:r>
                            <w:r w:rsidRPr="00F91162">
                              <w:rPr>
                                <w:i/>
                                <w:sz w:val="20"/>
                                <w:szCs w:val="20"/>
                              </w:rPr>
                              <w:t>Е</w:t>
                            </w:r>
                            <w:r w:rsidRPr="00F91162">
                              <w:rPr>
                                <w:sz w:val="20"/>
                                <w:szCs w:val="20"/>
                              </w:rPr>
                              <w:t>, МПа</w:t>
                            </w:r>
                          </w:p>
                        </w:tc>
                      </w:tr>
                      <w:tr w:rsidR="00AC48FD" w:rsidRPr="006C18CF" w14:paraId="0CF6C8FF" w14:textId="77777777" w:rsidTr="00F91162">
                        <w:tc>
                          <w:tcPr>
                            <w:tcW w:w="26" w:type="pct"/>
                            <w:tcBorders>
                              <w:top w:val="single" w:sz="6" w:space="0" w:color="auto"/>
                              <w:left w:val="single" w:sz="4" w:space="0" w:color="auto"/>
                              <w:bottom w:val="single" w:sz="6" w:space="0" w:color="auto"/>
                              <w:right w:val="nil"/>
                            </w:tcBorders>
                          </w:tcPr>
                          <w:p w14:paraId="45766FAB" w14:textId="77777777" w:rsidR="00AC48FD" w:rsidRPr="006C18CF" w:rsidRDefault="00AC48FD" w:rsidP="00F91162">
                            <w:pPr>
                              <w:widowControl w:val="0"/>
                              <w:autoSpaceDE w:val="0"/>
                              <w:autoSpaceDN w:val="0"/>
                              <w:adjustRightInd w:val="0"/>
                              <w:jc w:val="center"/>
                            </w:pPr>
                          </w:p>
                        </w:tc>
                        <w:tc>
                          <w:tcPr>
                            <w:tcW w:w="3473" w:type="pct"/>
                            <w:tcBorders>
                              <w:top w:val="single" w:sz="6" w:space="0" w:color="auto"/>
                              <w:left w:val="nil"/>
                              <w:bottom w:val="single" w:sz="6" w:space="0" w:color="auto"/>
                              <w:right w:val="single" w:sz="4" w:space="0" w:color="auto"/>
                            </w:tcBorders>
                            <w:hideMark/>
                          </w:tcPr>
                          <w:p w14:paraId="6BA6DCD8" w14:textId="77777777" w:rsidR="00AC48FD" w:rsidRPr="00F91162" w:rsidRDefault="00AC48FD" w:rsidP="00F91162">
                            <w:pPr>
                              <w:widowControl w:val="0"/>
                              <w:autoSpaceDE w:val="0"/>
                              <w:autoSpaceDN w:val="0"/>
                              <w:adjustRightInd w:val="0"/>
                              <w:jc w:val="both"/>
                              <w:rPr>
                                <w:sz w:val="22"/>
                                <w:szCs w:val="22"/>
                              </w:rPr>
                            </w:pPr>
                            <w:r w:rsidRPr="00F91162">
                              <w:rPr>
                                <w:sz w:val="22"/>
                                <w:szCs w:val="22"/>
                              </w:rPr>
                              <w:t>1 Основание из подобранных оптимальных смесей из высокоактивных материалов с максимальной крупностью зерен до 40 мм, уплотненных при оптимальной влажности</w:t>
                            </w:r>
                          </w:p>
                        </w:tc>
                        <w:tc>
                          <w:tcPr>
                            <w:tcW w:w="1501" w:type="pct"/>
                            <w:tcBorders>
                              <w:top w:val="single" w:sz="6" w:space="0" w:color="auto"/>
                              <w:left w:val="single" w:sz="4" w:space="0" w:color="auto"/>
                              <w:bottom w:val="single" w:sz="6" w:space="0" w:color="auto"/>
                              <w:right w:val="single" w:sz="4" w:space="0" w:color="auto"/>
                            </w:tcBorders>
                            <w:vAlign w:val="bottom"/>
                            <w:hideMark/>
                          </w:tcPr>
                          <w:p w14:paraId="7B732F9E"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650–870</w:t>
                            </w:r>
                          </w:p>
                        </w:tc>
                      </w:tr>
                      <w:tr w:rsidR="00AC48FD" w:rsidRPr="006C18CF" w14:paraId="3735CBB2" w14:textId="77777777" w:rsidTr="00F91162">
                        <w:tc>
                          <w:tcPr>
                            <w:tcW w:w="26" w:type="pct"/>
                            <w:tcBorders>
                              <w:top w:val="single" w:sz="6" w:space="0" w:color="auto"/>
                              <w:left w:val="single" w:sz="4" w:space="0" w:color="auto"/>
                              <w:bottom w:val="single" w:sz="6" w:space="0" w:color="auto"/>
                              <w:right w:val="nil"/>
                            </w:tcBorders>
                          </w:tcPr>
                          <w:p w14:paraId="72899734" w14:textId="77777777" w:rsidR="00AC48FD" w:rsidRPr="006C18CF" w:rsidRDefault="00AC48FD" w:rsidP="00F91162">
                            <w:pPr>
                              <w:widowControl w:val="0"/>
                              <w:autoSpaceDE w:val="0"/>
                              <w:autoSpaceDN w:val="0"/>
                              <w:adjustRightInd w:val="0"/>
                              <w:jc w:val="center"/>
                            </w:pPr>
                          </w:p>
                        </w:tc>
                        <w:tc>
                          <w:tcPr>
                            <w:tcW w:w="3473" w:type="pct"/>
                            <w:tcBorders>
                              <w:top w:val="single" w:sz="6" w:space="0" w:color="auto"/>
                              <w:left w:val="nil"/>
                              <w:bottom w:val="single" w:sz="6" w:space="0" w:color="auto"/>
                              <w:right w:val="single" w:sz="4" w:space="0" w:color="auto"/>
                            </w:tcBorders>
                            <w:hideMark/>
                          </w:tcPr>
                          <w:p w14:paraId="237AAB6A" w14:textId="77777777" w:rsidR="00AC48FD" w:rsidRPr="00F91162" w:rsidRDefault="00AC48FD" w:rsidP="00F91162">
                            <w:pPr>
                              <w:widowControl w:val="0"/>
                              <w:autoSpaceDE w:val="0"/>
                              <w:autoSpaceDN w:val="0"/>
                              <w:adjustRightInd w:val="0"/>
                              <w:jc w:val="both"/>
                              <w:rPr>
                                <w:sz w:val="22"/>
                                <w:szCs w:val="22"/>
                              </w:rPr>
                            </w:pPr>
                            <w:r w:rsidRPr="00F91162">
                              <w:rPr>
                                <w:sz w:val="22"/>
                                <w:szCs w:val="22"/>
                              </w:rPr>
                              <w:t>2 То же, из активных материалов</w:t>
                            </w:r>
                          </w:p>
                        </w:tc>
                        <w:tc>
                          <w:tcPr>
                            <w:tcW w:w="1501" w:type="pct"/>
                            <w:tcBorders>
                              <w:top w:val="single" w:sz="6" w:space="0" w:color="auto"/>
                              <w:left w:val="single" w:sz="4" w:space="0" w:color="auto"/>
                              <w:bottom w:val="single" w:sz="6" w:space="0" w:color="auto"/>
                              <w:right w:val="single" w:sz="4" w:space="0" w:color="auto"/>
                            </w:tcBorders>
                            <w:vAlign w:val="bottom"/>
                            <w:hideMark/>
                          </w:tcPr>
                          <w:p w14:paraId="340ECF5C"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480–700</w:t>
                            </w:r>
                          </w:p>
                        </w:tc>
                      </w:tr>
                      <w:tr w:rsidR="00AC48FD" w:rsidRPr="006C18CF" w14:paraId="67C6915E" w14:textId="77777777" w:rsidTr="00F91162">
                        <w:tc>
                          <w:tcPr>
                            <w:tcW w:w="26" w:type="pct"/>
                            <w:tcBorders>
                              <w:top w:val="single" w:sz="6" w:space="0" w:color="auto"/>
                              <w:left w:val="single" w:sz="4" w:space="0" w:color="auto"/>
                              <w:bottom w:val="single" w:sz="6" w:space="0" w:color="auto"/>
                              <w:right w:val="nil"/>
                            </w:tcBorders>
                          </w:tcPr>
                          <w:p w14:paraId="25D44C40" w14:textId="77777777" w:rsidR="00AC48FD" w:rsidRPr="006C18CF" w:rsidRDefault="00AC48FD" w:rsidP="00F91162">
                            <w:pPr>
                              <w:widowControl w:val="0"/>
                              <w:autoSpaceDE w:val="0"/>
                              <w:autoSpaceDN w:val="0"/>
                              <w:adjustRightInd w:val="0"/>
                              <w:jc w:val="center"/>
                            </w:pPr>
                          </w:p>
                        </w:tc>
                        <w:tc>
                          <w:tcPr>
                            <w:tcW w:w="3473" w:type="pct"/>
                            <w:tcBorders>
                              <w:top w:val="single" w:sz="6" w:space="0" w:color="auto"/>
                              <w:left w:val="nil"/>
                              <w:bottom w:val="single" w:sz="6" w:space="0" w:color="auto"/>
                              <w:right w:val="single" w:sz="4" w:space="0" w:color="auto"/>
                            </w:tcBorders>
                            <w:hideMark/>
                          </w:tcPr>
                          <w:p w14:paraId="5C7DEBE5" w14:textId="77777777" w:rsidR="00AC48FD" w:rsidRPr="00F91162" w:rsidRDefault="00AC48FD" w:rsidP="00F91162">
                            <w:pPr>
                              <w:widowControl w:val="0"/>
                              <w:autoSpaceDE w:val="0"/>
                              <w:autoSpaceDN w:val="0"/>
                              <w:adjustRightInd w:val="0"/>
                              <w:jc w:val="both"/>
                              <w:rPr>
                                <w:sz w:val="22"/>
                                <w:szCs w:val="22"/>
                              </w:rPr>
                            </w:pPr>
                            <w:r w:rsidRPr="00F91162">
                              <w:rPr>
                                <w:sz w:val="22"/>
                                <w:szCs w:val="22"/>
                              </w:rPr>
                              <w:t>3 Основание из рядовых неоптимальных смесей из высокоактивных материалов с максимальной крупностью 70 мм</w:t>
                            </w:r>
                          </w:p>
                        </w:tc>
                        <w:tc>
                          <w:tcPr>
                            <w:tcW w:w="1501" w:type="pct"/>
                            <w:tcBorders>
                              <w:top w:val="single" w:sz="6" w:space="0" w:color="auto"/>
                              <w:left w:val="single" w:sz="4" w:space="0" w:color="auto"/>
                              <w:bottom w:val="single" w:sz="6" w:space="0" w:color="auto"/>
                              <w:right w:val="single" w:sz="4" w:space="0" w:color="auto"/>
                            </w:tcBorders>
                            <w:vAlign w:val="bottom"/>
                            <w:hideMark/>
                          </w:tcPr>
                          <w:p w14:paraId="65CF9651"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450–650</w:t>
                            </w:r>
                          </w:p>
                        </w:tc>
                      </w:tr>
                      <w:tr w:rsidR="00AC48FD" w:rsidRPr="006C18CF" w14:paraId="42CF7B11" w14:textId="77777777" w:rsidTr="00F91162">
                        <w:tc>
                          <w:tcPr>
                            <w:tcW w:w="26" w:type="pct"/>
                            <w:tcBorders>
                              <w:top w:val="single" w:sz="6" w:space="0" w:color="auto"/>
                              <w:left w:val="single" w:sz="4" w:space="0" w:color="auto"/>
                              <w:bottom w:val="single" w:sz="4" w:space="0" w:color="auto"/>
                              <w:right w:val="nil"/>
                            </w:tcBorders>
                          </w:tcPr>
                          <w:p w14:paraId="47C3AB39" w14:textId="77777777" w:rsidR="00AC48FD" w:rsidRPr="006C18CF" w:rsidRDefault="00AC48FD" w:rsidP="00F91162">
                            <w:pPr>
                              <w:widowControl w:val="0"/>
                              <w:autoSpaceDE w:val="0"/>
                              <w:autoSpaceDN w:val="0"/>
                              <w:adjustRightInd w:val="0"/>
                              <w:jc w:val="center"/>
                            </w:pPr>
                          </w:p>
                        </w:tc>
                        <w:tc>
                          <w:tcPr>
                            <w:tcW w:w="3473" w:type="pct"/>
                            <w:tcBorders>
                              <w:top w:val="single" w:sz="6" w:space="0" w:color="auto"/>
                              <w:left w:val="nil"/>
                              <w:bottom w:val="single" w:sz="4" w:space="0" w:color="auto"/>
                              <w:right w:val="single" w:sz="4" w:space="0" w:color="auto"/>
                            </w:tcBorders>
                            <w:hideMark/>
                          </w:tcPr>
                          <w:p w14:paraId="388C8F03" w14:textId="77777777" w:rsidR="00AC48FD" w:rsidRPr="00F91162" w:rsidRDefault="00AC48FD" w:rsidP="00F91162">
                            <w:pPr>
                              <w:widowControl w:val="0"/>
                              <w:autoSpaceDE w:val="0"/>
                              <w:autoSpaceDN w:val="0"/>
                              <w:adjustRightInd w:val="0"/>
                              <w:jc w:val="both"/>
                              <w:rPr>
                                <w:sz w:val="22"/>
                                <w:szCs w:val="22"/>
                              </w:rPr>
                            </w:pPr>
                            <w:r w:rsidRPr="00F91162">
                              <w:rPr>
                                <w:sz w:val="22"/>
                                <w:szCs w:val="22"/>
                              </w:rPr>
                              <w:t>4 То же, из активных материалов</w:t>
                            </w:r>
                          </w:p>
                        </w:tc>
                        <w:tc>
                          <w:tcPr>
                            <w:tcW w:w="1501" w:type="pct"/>
                            <w:tcBorders>
                              <w:top w:val="single" w:sz="6" w:space="0" w:color="auto"/>
                              <w:left w:val="single" w:sz="4" w:space="0" w:color="auto"/>
                              <w:bottom w:val="single" w:sz="4" w:space="0" w:color="auto"/>
                              <w:right w:val="single" w:sz="4" w:space="0" w:color="auto"/>
                            </w:tcBorders>
                            <w:vAlign w:val="bottom"/>
                            <w:hideMark/>
                          </w:tcPr>
                          <w:p w14:paraId="03572FC0"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370–480</w:t>
                            </w:r>
                          </w:p>
                        </w:tc>
                      </w:tr>
                      <w:tr w:rsidR="00AC48FD" w:rsidRPr="006C18CF" w14:paraId="2199BF74" w14:textId="77777777" w:rsidTr="00F91162">
                        <w:tc>
                          <w:tcPr>
                            <w:tcW w:w="5000" w:type="pct"/>
                            <w:gridSpan w:val="3"/>
                            <w:tcBorders>
                              <w:top w:val="single" w:sz="6" w:space="0" w:color="auto"/>
                              <w:left w:val="single" w:sz="4" w:space="0" w:color="auto"/>
                              <w:bottom w:val="single" w:sz="4" w:space="0" w:color="auto"/>
                              <w:right w:val="single" w:sz="4" w:space="0" w:color="auto"/>
                            </w:tcBorders>
                            <w:hideMark/>
                          </w:tcPr>
                          <w:p w14:paraId="2CB11C5C" w14:textId="77777777" w:rsidR="00AC48FD" w:rsidRPr="006C18CF" w:rsidRDefault="00AC48FD" w:rsidP="00F91162">
                            <w:pPr>
                              <w:widowControl w:val="0"/>
                              <w:autoSpaceDE w:val="0"/>
                              <w:autoSpaceDN w:val="0"/>
                              <w:adjustRightInd w:val="0"/>
                              <w:ind w:firstLine="567"/>
                              <w:jc w:val="both"/>
                              <w:rPr>
                                <w:i/>
                              </w:rPr>
                            </w:pPr>
                            <w:r w:rsidRPr="006C18CF">
                              <w:rPr>
                                <w:spacing w:val="50"/>
                                <w:sz w:val="20"/>
                                <w:szCs w:val="28"/>
                              </w:rPr>
                              <w:t>Примечание</w:t>
                            </w:r>
                            <w:r w:rsidRPr="006C18CF">
                              <w:rPr>
                                <w:sz w:val="20"/>
                              </w:rPr>
                              <w:t xml:space="preserve"> – </w:t>
                            </w:r>
                            <w:r w:rsidRPr="006C18CF">
                              <w:rPr>
                                <w:iCs/>
                                <w:sz w:val="20"/>
                              </w:rPr>
                              <w:t xml:space="preserve">К высокоактивным материалам относятся материалы, имеющие прочность при сжатии от 5 до 10 МПа в возрасте 90 </w:t>
                            </w:r>
                            <w:proofErr w:type="spellStart"/>
                            <w:r w:rsidRPr="006C18CF">
                              <w:rPr>
                                <w:iCs/>
                                <w:sz w:val="20"/>
                              </w:rPr>
                              <w:t>сут</w:t>
                            </w:r>
                            <w:proofErr w:type="spellEnd"/>
                            <w:r w:rsidRPr="006C18CF">
                              <w:rPr>
                                <w:iCs/>
                                <w:sz w:val="20"/>
                              </w:rPr>
                              <w:t>, к активным материалам – имеющие прочность при сжатии от 2,5 до 5 МПа в том же возрасте.</w:t>
                            </w:r>
                          </w:p>
                        </w:tc>
                      </w:tr>
                    </w:tbl>
                    <w:p w14:paraId="22528A4D" w14:textId="77777777" w:rsidR="00AC48FD" w:rsidRPr="006C18CF" w:rsidRDefault="00AC48FD" w:rsidP="00F91162">
                      <w:pPr>
                        <w:widowControl w:val="0"/>
                        <w:autoSpaceDE w:val="0"/>
                        <w:autoSpaceDN w:val="0"/>
                        <w:adjustRightInd w:val="0"/>
                        <w:ind w:firstLine="851"/>
                        <w:mirrorIndents/>
                        <w:jc w:val="both"/>
                        <w:rPr>
                          <w:spacing w:val="50"/>
                          <w:sz w:val="28"/>
                          <w:szCs w:val="28"/>
                        </w:rPr>
                      </w:pPr>
                    </w:p>
                    <w:p w14:paraId="686D851F" w14:textId="22F58AB6" w:rsidR="00AC48FD" w:rsidRPr="006C18CF" w:rsidRDefault="00AC48FD" w:rsidP="00F91162">
                      <w:pPr>
                        <w:widowControl w:val="0"/>
                        <w:autoSpaceDE w:val="0"/>
                        <w:autoSpaceDN w:val="0"/>
                        <w:adjustRightInd w:val="0"/>
                        <w:spacing w:after="120"/>
                        <w:rPr>
                          <w:sz w:val="28"/>
                          <w:szCs w:val="28"/>
                        </w:rPr>
                      </w:pPr>
                      <w:r w:rsidRPr="00F91162">
                        <w:rPr>
                          <w:spacing w:val="50"/>
                        </w:rPr>
                        <w:t>Таблица</w:t>
                      </w:r>
                      <w:r w:rsidRPr="00F91162">
                        <w:rPr>
                          <w:szCs w:val="14"/>
                        </w:rPr>
                        <w:t xml:space="preserve"> К.14</w:t>
                      </w:r>
                    </w:p>
                    <w:tbl>
                      <w:tblPr>
                        <w:tblW w:w="13325" w:type="dxa"/>
                        <w:tblCellMar>
                          <w:left w:w="28" w:type="dxa"/>
                          <w:right w:w="28" w:type="dxa"/>
                        </w:tblCellMar>
                        <w:tblLook w:val="04A0" w:firstRow="1" w:lastRow="0" w:firstColumn="1" w:lastColumn="0" w:noHBand="0" w:noVBand="1"/>
                      </w:tblPr>
                      <w:tblGrid>
                        <w:gridCol w:w="9325"/>
                        <w:gridCol w:w="4000"/>
                      </w:tblGrid>
                      <w:tr w:rsidR="00AC48FD" w:rsidRPr="006C18CF" w14:paraId="0BF35534" w14:textId="77777777" w:rsidTr="00F91162">
                        <w:trPr>
                          <w:tblHeader/>
                        </w:trPr>
                        <w:tc>
                          <w:tcPr>
                            <w:tcW w:w="3499" w:type="pct"/>
                            <w:tcBorders>
                              <w:top w:val="single" w:sz="4" w:space="0" w:color="auto"/>
                              <w:left w:val="single" w:sz="4" w:space="0" w:color="auto"/>
                              <w:bottom w:val="single" w:sz="6" w:space="0" w:color="auto"/>
                              <w:right w:val="single" w:sz="4" w:space="0" w:color="auto"/>
                            </w:tcBorders>
                            <w:vAlign w:val="center"/>
                            <w:hideMark/>
                          </w:tcPr>
                          <w:p w14:paraId="4C98F68A" w14:textId="77777777" w:rsidR="00AC48FD" w:rsidRPr="00F91162" w:rsidRDefault="00AC48FD" w:rsidP="00F91162">
                            <w:pPr>
                              <w:widowControl w:val="0"/>
                              <w:autoSpaceDE w:val="0"/>
                              <w:autoSpaceDN w:val="0"/>
                              <w:adjustRightInd w:val="0"/>
                              <w:jc w:val="center"/>
                              <w:rPr>
                                <w:sz w:val="20"/>
                                <w:szCs w:val="20"/>
                              </w:rPr>
                            </w:pPr>
                            <w:bookmarkStart w:id="25" w:name="i1378734"/>
                            <w:r w:rsidRPr="00F91162">
                              <w:rPr>
                                <w:sz w:val="20"/>
                                <w:szCs w:val="20"/>
                              </w:rPr>
                              <w:t>Материал слоя</w:t>
                            </w:r>
                            <w:bookmarkEnd w:id="25"/>
                          </w:p>
                        </w:tc>
                        <w:tc>
                          <w:tcPr>
                            <w:tcW w:w="1501" w:type="pct"/>
                            <w:tcBorders>
                              <w:top w:val="single" w:sz="4" w:space="0" w:color="auto"/>
                              <w:left w:val="single" w:sz="4" w:space="0" w:color="auto"/>
                              <w:bottom w:val="single" w:sz="6" w:space="0" w:color="auto"/>
                              <w:right w:val="single" w:sz="4" w:space="0" w:color="auto"/>
                            </w:tcBorders>
                            <w:vAlign w:val="center"/>
                            <w:hideMark/>
                          </w:tcPr>
                          <w:p w14:paraId="2336E4C6" w14:textId="77777777" w:rsidR="00AC48FD" w:rsidRPr="00F91162" w:rsidRDefault="00AC48FD" w:rsidP="00F91162">
                            <w:pPr>
                              <w:widowControl w:val="0"/>
                              <w:autoSpaceDE w:val="0"/>
                              <w:autoSpaceDN w:val="0"/>
                              <w:adjustRightInd w:val="0"/>
                              <w:jc w:val="center"/>
                              <w:rPr>
                                <w:sz w:val="20"/>
                                <w:szCs w:val="20"/>
                              </w:rPr>
                            </w:pPr>
                            <w:r w:rsidRPr="00F91162">
                              <w:rPr>
                                <w:sz w:val="20"/>
                                <w:szCs w:val="20"/>
                              </w:rPr>
                              <w:t xml:space="preserve">Нормативные значения модуля упругости для щебеночных/гравийных смесей </w:t>
                            </w:r>
                            <w:r w:rsidRPr="00F91162">
                              <w:rPr>
                                <w:i/>
                                <w:sz w:val="20"/>
                                <w:szCs w:val="20"/>
                              </w:rPr>
                              <w:t>Е</w:t>
                            </w:r>
                            <w:r w:rsidRPr="00F91162">
                              <w:rPr>
                                <w:sz w:val="20"/>
                                <w:szCs w:val="20"/>
                              </w:rPr>
                              <w:t>, МПа</w:t>
                            </w:r>
                          </w:p>
                        </w:tc>
                      </w:tr>
                      <w:tr w:rsidR="00AC48FD" w:rsidRPr="006C18CF" w14:paraId="203FC815" w14:textId="77777777" w:rsidTr="00F91162">
                        <w:tc>
                          <w:tcPr>
                            <w:tcW w:w="3499" w:type="pct"/>
                            <w:tcBorders>
                              <w:top w:val="single" w:sz="6" w:space="0" w:color="auto"/>
                              <w:left w:val="single" w:sz="4" w:space="0" w:color="auto"/>
                              <w:bottom w:val="nil"/>
                              <w:right w:val="single" w:sz="4" w:space="0" w:color="auto"/>
                            </w:tcBorders>
                            <w:hideMark/>
                          </w:tcPr>
                          <w:p w14:paraId="11185421" w14:textId="77777777" w:rsidR="00AC48FD" w:rsidRPr="00F91162" w:rsidRDefault="00AC48FD" w:rsidP="00F91162">
                            <w:pPr>
                              <w:widowControl w:val="0"/>
                              <w:autoSpaceDE w:val="0"/>
                              <w:autoSpaceDN w:val="0"/>
                              <w:adjustRightInd w:val="0"/>
                              <w:jc w:val="both"/>
                              <w:rPr>
                                <w:sz w:val="22"/>
                                <w:szCs w:val="22"/>
                              </w:rPr>
                            </w:pPr>
                            <w:r w:rsidRPr="00F91162">
                              <w:rPr>
                                <w:sz w:val="22"/>
                                <w:szCs w:val="22"/>
                              </w:rPr>
                              <w:t>Щебеночные (гравийные) смеси (С) для покрытий:</w:t>
                            </w:r>
                          </w:p>
                        </w:tc>
                        <w:tc>
                          <w:tcPr>
                            <w:tcW w:w="1501" w:type="pct"/>
                            <w:tcBorders>
                              <w:top w:val="single" w:sz="6" w:space="0" w:color="auto"/>
                              <w:left w:val="single" w:sz="4" w:space="0" w:color="auto"/>
                              <w:bottom w:val="nil"/>
                              <w:right w:val="single" w:sz="4" w:space="0" w:color="auto"/>
                            </w:tcBorders>
                            <w:hideMark/>
                          </w:tcPr>
                          <w:p w14:paraId="6D603E37"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 </w:t>
                            </w:r>
                          </w:p>
                        </w:tc>
                      </w:tr>
                      <w:tr w:rsidR="00AC48FD" w:rsidRPr="006C18CF" w14:paraId="49347CF4" w14:textId="77777777" w:rsidTr="00F91162">
                        <w:tc>
                          <w:tcPr>
                            <w:tcW w:w="3499" w:type="pct"/>
                            <w:tcBorders>
                              <w:top w:val="nil"/>
                              <w:left w:val="single" w:sz="4" w:space="0" w:color="auto"/>
                              <w:bottom w:val="nil"/>
                              <w:right w:val="single" w:sz="4" w:space="0" w:color="auto"/>
                            </w:tcBorders>
                            <w:hideMark/>
                          </w:tcPr>
                          <w:p w14:paraId="49EB8A19" w14:textId="77777777" w:rsidR="00AC48FD" w:rsidRPr="00F91162" w:rsidRDefault="00AC48FD" w:rsidP="00F91162">
                            <w:pPr>
                              <w:widowControl w:val="0"/>
                              <w:autoSpaceDE w:val="0"/>
                              <w:autoSpaceDN w:val="0"/>
                              <w:adjustRightInd w:val="0"/>
                              <w:jc w:val="both"/>
                              <w:rPr>
                                <w:sz w:val="22"/>
                                <w:szCs w:val="22"/>
                              </w:rPr>
                            </w:pPr>
                            <w:r w:rsidRPr="00F91162">
                              <w:rPr>
                                <w:sz w:val="22"/>
                                <w:szCs w:val="22"/>
                              </w:rPr>
                              <w:t xml:space="preserve">- непрерывная </w:t>
                            </w:r>
                            <w:proofErr w:type="spellStart"/>
                            <w:r w:rsidRPr="00F91162">
                              <w:rPr>
                                <w:sz w:val="22"/>
                                <w:szCs w:val="22"/>
                              </w:rPr>
                              <w:t>гранулометрия</w:t>
                            </w:r>
                            <w:proofErr w:type="spellEnd"/>
                            <w:r w:rsidRPr="00F91162">
                              <w:rPr>
                                <w:sz w:val="22"/>
                                <w:szCs w:val="22"/>
                              </w:rPr>
                              <w:t xml:space="preserve"> (</w:t>
                            </w:r>
                            <w:hyperlink r:id="rId39" w:tooltip="Смеси щебеночно-гравийно-песчаные для покрытий и оснований автомобильных дорог и аэродромов. Технические условия" w:history="1">
                              <w:r w:rsidRPr="00F91162">
                                <w:rPr>
                                  <w:sz w:val="22"/>
                                  <w:szCs w:val="22"/>
                                </w:rPr>
                                <w:t>ГОСТ 25607</w:t>
                              </w:r>
                            </w:hyperlink>
                            <w:r w:rsidRPr="00F91162">
                              <w:rPr>
                                <w:sz w:val="22"/>
                                <w:szCs w:val="22"/>
                              </w:rPr>
                              <w:t>)</w:t>
                            </w:r>
                          </w:p>
                        </w:tc>
                        <w:tc>
                          <w:tcPr>
                            <w:tcW w:w="1501" w:type="pct"/>
                            <w:tcBorders>
                              <w:top w:val="nil"/>
                              <w:left w:val="single" w:sz="4" w:space="0" w:color="auto"/>
                              <w:bottom w:val="nil"/>
                              <w:right w:val="single" w:sz="4" w:space="0" w:color="auto"/>
                            </w:tcBorders>
                            <w:hideMark/>
                          </w:tcPr>
                          <w:p w14:paraId="6C1DAAF5"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 </w:t>
                            </w:r>
                          </w:p>
                        </w:tc>
                      </w:tr>
                      <w:tr w:rsidR="00AC48FD" w:rsidRPr="006C18CF" w14:paraId="38C215AA" w14:textId="77777777" w:rsidTr="00F91162">
                        <w:tc>
                          <w:tcPr>
                            <w:tcW w:w="3499" w:type="pct"/>
                            <w:tcBorders>
                              <w:top w:val="nil"/>
                              <w:left w:val="single" w:sz="4" w:space="0" w:color="auto"/>
                              <w:bottom w:val="nil"/>
                              <w:right w:val="single" w:sz="4" w:space="0" w:color="auto"/>
                            </w:tcBorders>
                            <w:hideMark/>
                          </w:tcPr>
                          <w:p w14:paraId="7DAA7188"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при максимальном размере зерен: С</w:t>
                            </w:r>
                            <w:r w:rsidRPr="00F91162">
                              <w:rPr>
                                <w:sz w:val="22"/>
                                <w:szCs w:val="22"/>
                                <w:vertAlign w:val="subscript"/>
                              </w:rPr>
                              <w:t xml:space="preserve">1 </w:t>
                            </w:r>
                            <w:r w:rsidRPr="00F91162">
                              <w:rPr>
                                <w:sz w:val="22"/>
                                <w:szCs w:val="22"/>
                              </w:rPr>
                              <w:t>– 40 мм</w:t>
                            </w:r>
                          </w:p>
                        </w:tc>
                        <w:tc>
                          <w:tcPr>
                            <w:tcW w:w="1501" w:type="pct"/>
                            <w:tcBorders>
                              <w:top w:val="nil"/>
                              <w:left w:val="single" w:sz="4" w:space="0" w:color="auto"/>
                              <w:bottom w:val="nil"/>
                              <w:right w:val="single" w:sz="4" w:space="0" w:color="auto"/>
                            </w:tcBorders>
                            <w:hideMark/>
                          </w:tcPr>
                          <w:p w14:paraId="0ED266E5"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300/280</w:t>
                            </w:r>
                          </w:p>
                        </w:tc>
                      </w:tr>
                      <w:tr w:rsidR="00AC48FD" w:rsidRPr="006C18CF" w14:paraId="7B6AB90C" w14:textId="77777777" w:rsidTr="00F91162">
                        <w:tc>
                          <w:tcPr>
                            <w:tcW w:w="3499" w:type="pct"/>
                            <w:tcBorders>
                              <w:top w:val="nil"/>
                              <w:left w:val="single" w:sz="4" w:space="0" w:color="auto"/>
                              <w:bottom w:val="nil"/>
                              <w:right w:val="single" w:sz="4" w:space="0" w:color="auto"/>
                            </w:tcBorders>
                            <w:hideMark/>
                          </w:tcPr>
                          <w:p w14:paraId="08C5F6A0"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С</w:t>
                            </w:r>
                            <w:r w:rsidRPr="00F91162">
                              <w:rPr>
                                <w:sz w:val="22"/>
                                <w:szCs w:val="22"/>
                                <w:vertAlign w:val="subscript"/>
                              </w:rPr>
                              <w:t xml:space="preserve">2 </w:t>
                            </w:r>
                            <w:r w:rsidRPr="00F91162">
                              <w:rPr>
                                <w:sz w:val="22"/>
                                <w:szCs w:val="22"/>
                              </w:rPr>
                              <w:t>– 20 мм</w:t>
                            </w:r>
                          </w:p>
                        </w:tc>
                        <w:tc>
                          <w:tcPr>
                            <w:tcW w:w="1501" w:type="pct"/>
                            <w:tcBorders>
                              <w:top w:val="nil"/>
                              <w:left w:val="single" w:sz="4" w:space="0" w:color="auto"/>
                              <w:bottom w:val="nil"/>
                              <w:right w:val="single" w:sz="4" w:space="0" w:color="auto"/>
                            </w:tcBorders>
                            <w:hideMark/>
                          </w:tcPr>
                          <w:p w14:paraId="2D92FFC3"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290/265</w:t>
                            </w:r>
                          </w:p>
                        </w:tc>
                      </w:tr>
                      <w:tr w:rsidR="00AC48FD" w:rsidRPr="006C18CF" w14:paraId="1809B0FF" w14:textId="77777777" w:rsidTr="00F91162">
                        <w:tc>
                          <w:tcPr>
                            <w:tcW w:w="3499" w:type="pct"/>
                            <w:tcBorders>
                              <w:top w:val="nil"/>
                              <w:left w:val="single" w:sz="4" w:space="0" w:color="auto"/>
                              <w:bottom w:val="nil"/>
                              <w:right w:val="single" w:sz="4" w:space="0" w:color="auto"/>
                            </w:tcBorders>
                            <w:hideMark/>
                          </w:tcPr>
                          <w:p w14:paraId="484A0010" w14:textId="77777777" w:rsidR="00AC48FD" w:rsidRPr="00F91162" w:rsidRDefault="00AC48FD" w:rsidP="00F91162">
                            <w:pPr>
                              <w:widowControl w:val="0"/>
                              <w:autoSpaceDE w:val="0"/>
                              <w:autoSpaceDN w:val="0"/>
                              <w:adjustRightInd w:val="0"/>
                              <w:jc w:val="both"/>
                              <w:rPr>
                                <w:sz w:val="22"/>
                                <w:szCs w:val="22"/>
                              </w:rPr>
                            </w:pPr>
                            <w:r w:rsidRPr="00F91162">
                              <w:rPr>
                                <w:sz w:val="22"/>
                                <w:szCs w:val="22"/>
                              </w:rPr>
                              <w:t>Смеси для оснований</w:t>
                            </w:r>
                          </w:p>
                        </w:tc>
                        <w:tc>
                          <w:tcPr>
                            <w:tcW w:w="1501" w:type="pct"/>
                            <w:tcBorders>
                              <w:top w:val="nil"/>
                              <w:left w:val="single" w:sz="4" w:space="0" w:color="auto"/>
                              <w:bottom w:val="nil"/>
                              <w:right w:val="single" w:sz="4" w:space="0" w:color="auto"/>
                            </w:tcBorders>
                            <w:hideMark/>
                          </w:tcPr>
                          <w:p w14:paraId="59F145A5"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 </w:t>
                            </w:r>
                          </w:p>
                        </w:tc>
                      </w:tr>
                      <w:tr w:rsidR="00AC48FD" w:rsidRPr="006C18CF" w14:paraId="2188C48F" w14:textId="77777777" w:rsidTr="00F91162">
                        <w:tc>
                          <w:tcPr>
                            <w:tcW w:w="3499" w:type="pct"/>
                            <w:tcBorders>
                              <w:top w:val="nil"/>
                              <w:left w:val="single" w:sz="4" w:space="0" w:color="auto"/>
                              <w:bottom w:val="nil"/>
                              <w:right w:val="single" w:sz="4" w:space="0" w:color="auto"/>
                            </w:tcBorders>
                            <w:hideMark/>
                          </w:tcPr>
                          <w:p w14:paraId="46D7E93F"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 xml:space="preserve">- непрерывная </w:t>
                            </w:r>
                            <w:proofErr w:type="spellStart"/>
                            <w:r w:rsidRPr="00F91162">
                              <w:rPr>
                                <w:sz w:val="22"/>
                                <w:szCs w:val="22"/>
                              </w:rPr>
                              <w:t>гранулометрия</w:t>
                            </w:r>
                            <w:proofErr w:type="spellEnd"/>
                            <w:r w:rsidRPr="00F91162">
                              <w:rPr>
                                <w:sz w:val="22"/>
                                <w:szCs w:val="22"/>
                              </w:rPr>
                              <w:t>: С</w:t>
                            </w:r>
                            <w:r w:rsidRPr="00F91162">
                              <w:rPr>
                                <w:sz w:val="22"/>
                                <w:szCs w:val="22"/>
                                <w:vertAlign w:val="subscript"/>
                              </w:rPr>
                              <w:t xml:space="preserve">3 </w:t>
                            </w:r>
                            <w:r w:rsidRPr="00F91162">
                              <w:rPr>
                                <w:sz w:val="22"/>
                                <w:szCs w:val="22"/>
                              </w:rPr>
                              <w:t>– 80 мм</w:t>
                            </w:r>
                          </w:p>
                        </w:tc>
                        <w:tc>
                          <w:tcPr>
                            <w:tcW w:w="1501" w:type="pct"/>
                            <w:tcBorders>
                              <w:top w:val="nil"/>
                              <w:left w:val="single" w:sz="4" w:space="0" w:color="auto"/>
                              <w:bottom w:val="nil"/>
                              <w:right w:val="single" w:sz="4" w:space="0" w:color="auto"/>
                            </w:tcBorders>
                            <w:hideMark/>
                          </w:tcPr>
                          <w:p w14:paraId="641C0215"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280/240</w:t>
                            </w:r>
                          </w:p>
                        </w:tc>
                      </w:tr>
                      <w:tr w:rsidR="00AC48FD" w:rsidRPr="006C18CF" w14:paraId="34C4F8F4" w14:textId="77777777" w:rsidTr="00F91162">
                        <w:tc>
                          <w:tcPr>
                            <w:tcW w:w="3499" w:type="pct"/>
                            <w:tcBorders>
                              <w:top w:val="nil"/>
                              <w:left w:val="single" w:sz="4" w:space="0" w:color="auto"/>
                              <w:bottom w:val="nil"/>
                              <w:right w:val="single" w:sz="4" w:space="0" w:color="auto"/>
                            </w:tcBorders>
                            <w:hideMark/>
                          </w:tcPr>
                          <w:p w14:paraId="16E96F21"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С</w:t>
                            </w:r>
                            <w:r w:rsidRPr="00F91162">
                              <w:rPr>
                                <w:sz w:val="22"/>
                                <w:szCs w:val="22"/>
                                <w:vertAlign w:val="subscript"/>
                              </w:rPr>
                              <w:t xml:space="preserve">4 </w:t>
                            </w:r>
                            <w:r w:rsidRPr="00F91162">
                              <w:rPr>
                                <w:sz w:val="22"/>
                                <w:szCs w:val="22"/>
                              </w:rPr>
                              <w:t>– 80 мм</w:t>
                            </w:r>
                          </w:p>
                        </w:tc>
                        <w:tc>
                          <w:tcPr>
                            <w:tcW w:w="1501" w:type="pct"/>
                            <w:tcBorders>
                              <w:top w:val="nil"/>
                              <w:left w:val="single" w:sz="4" w:space="0" w:color="auto"/>
                              <w:bottom w:val="nil"/>
                              <w:right w:val="single" w:sz="4" w:space="0" w:color="auto"/>
                            </w:tcBorders>
                            <w:hideMark/>
                          </w:tcPr>
                          <w:p w14:paraId="1458FBEA"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275/230</w:t>
                            </w:r>
                          </w:p>
                        </w:tc>
                      </w:tr>
                      <w:tr w:rsidR="00AC48FD" w:rsidRPr="006C18CF" w14:paraId="2C35BBD3" w14:textId="77777777" w:rsidTr="00F91162">
                        <w:tc>
                          <w:tcPr>
                            <w:tcW w:w="3499" w:type="pct"/>
                            <w:tcBorders>
                              <w:top w:val="nil"/>
                              <w:left w:val="single" w:sz="4" w:space="0" w:color="auto"/>
                              <w:bottom w:val="nil"/>
                              <w:right w:val="single" w:sz="4" w:space="0" w:color="auto"/>
                            </w:tcBorders>
                            <w:hideMark/>
                          </w:tcPr>
                          <w:p w14:paraId="038F8448"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С</w:t>
                            </w:r>
                            <w:r w:rsidRPr="00F91162">
                              <w:rPr>
                                <w:sz w:val="22"/>
                                <w:szCs w:val="22"/>
                                <w:vertAlign w:val="subscript"/>
                              </w:rPr>
                              <w:t xml:space="preserve">5 </w:t>
                            </w:r>
                            <w:r w:rsidRPr="00F91162">
                              <w:rPr>
                                <w:sz w:val="22"/>
                                <w:szCs w:val="22"/>
                              </w:rPr>
                              <w:t>– 40 мм</w:t>
                            </w:r>
                          </w:p>
                        </w:tc>
                        <w:tc>
                          <w:tcPr>
                            <w:tcW w:w="1501" w:type="pct"/>
                            <w:tcBorders>
                              <w:top w:val="nil"/>
                              <w:left w:val="single" w:sz="4" w:space="0" w:color="auto"/>
                              <w:bottom w:val="nil"/>
                              <w:right w:val="single" w:sz="4" w:space="0" w:color="auto"/>
                            </w:tcBorders>
                            <w:hideMark/>
                          </w:tcPr>
                          <w:p w14:paraId="33D27741"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260/220</w:t>
                            </w:r>
                          </w:p>
                        </w:tc>
                      </w:tr>
                      <w:tr w:rsidR="00AC48FD" w:rsidRPr="006C18CF" w14:paraId="413A5AA1" w14:textId="77777777" w:rsidTr="00F91162">
                        <w:tc>
                          <w:tcPr>
                            <w:tcW w:w="3499" w:type="pct"/>
                            <w:tcBorders>
                              <w:top w:val="nil"/>
                              <w:left w:val="single" w:sz="4" w:space="0" w:color="auto"/>
                              <w:bottom w:val="nil"/>
                              <w:right w:val="single" w:sz="4" w:space="0" w:color="auto"/>
                            </w:tcBorders>
                            <w:hideMark/>
                          </w:tcPr>
                          <w:p w14:paraId="247364DF"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С</w:t>
                            </w:r>
                            <w:r w:rsidRPr="00F91162">
                              <w:rPr>
                                <w:sz w:val="22"/>
                                <w:szCs w:val="22"/>
                                <w:vertAlign w:val="subscript"/>
                              </w:rPr>
                              <w:t xml:space="preserve">6 </w:t>
                            </w:r>
                            <w:r w:rsidRPr="00F91162">
                              <w:rPr>
                                <w:sz w:val="22"/>
                                <w:szCs w:val="22"/>
                              </w:rPr>
                              <w:t>– 20 мм</w:t>
                            </w:r>
                          </w:p>
                        </w:tc>
                        <w:tc>
                          <w:tcPr>
                            <w:tcW w:w="1501" w:type="pct"/>
                            <w:tcBorders>
                              <w:top w:val="nil"/>
                              <w:left w:val="single" w:sz="4" w:space="0" w:color="auto"/>
                              <w:bottom w:val="nil"/>
                              <w:right w:val="single" w:sz="4" w:space="0" w:color="auto"/>
                            </w:tcBorders>
                            <w:hideMark/>
                          </w:tcPr>
                          <w:p w14:paraId="79F182F8"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240/200</w:t>
                            </w:r>
                          </w:p>
                        </w:tc>
                      </w:tr>
                      <w:tr w:rsidR="00AC48FD" w:rsidRPr="006C18CF" w14:paraId="2868FADC" w14:textId="77777777" w:rsidTr="00F91162">
                        <w:tc>
                          <w:tcPr>
                            <w:tcW w:w="3499" w:type="pct"/>
                            <w:tcBorders>
                              <w:top w:val="nil"/>
                              <w:left w:val="single" w:sz="4" w:space="0" w:color="auto"/>
                              <w:bottom w:val="nil"/>
                              <w:right w:val="single" w:sz="4" w:space="0" w:color="auto"/>
                            </w:tcBorders>
                            <w:hideMark/>
                          </w:tcPr>
                          <w:p w14:paraId="76B3BA1C"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С</w:t>
                            </w:r>
                            <w:r w:rsidRPr="00F91162">
                              <w:rPr>
                                <w:sz w:val="22"/>
                                <w:szCs w:val="22"/>
                                <w:vertAlign w:val="subscript"/>
                              </w:rPr>
                              <w:t xml:space="preserve">7 </w:t>
                            </w:r>
                            <w:r w:rsidRPr="00F91162">
                              <w:rPr>
                                <w:sz w:val="22"/>
                                <w:szCs w:val="22"/>
                              </w:rPr>
                              <w:t>– 20 мм</w:t>
                            </w:r>
                          </w:p>
                        </w:tc>
                        <w:tc>
                          <w:tcPr>
                            <w:tcW w:w="1501" w:type="pct"/>
                            <w:tcBorders>
                              <w:top w:val="nil"/>
                              <w:left w:val="single" w:sz="4" w:space="0" w:color="auto"/>
                              <w:bottom w:val="nil"/>
                              <w:right w:val="single" w:sz="4" w:space="0" w:color="auto"/>
                            </w:tcBorders>
                            <w:hideMark/>
                          </w:tcPr>
                          <w:p w14:paraId="67F7CC64"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260/180</w:t>
                            </w:r>
                          </w:p>
                        </w:tc>
                      </w:tr>
                      <w:tr w:rsidR="00AC48FD" w:rsidRPr="006C18CF" w14:paraId="3970E5F6" w14:textId="77777777" w:rsidTr="00F91162">
                        <w:tc>
                          <w:tcPr>
                            <w:tcW w:w="3499" w:type="pct"/>
                            <w:tcBorders>
                              <w:top w:val="nil"/>
                              <w:left w:val="single" w:sz="4" w:space="0" w:color="auto"/>
                              <w:bottom w:val="nil"/>
                              <w:right w:val="single" w:sz="4" w:space="0" w:color="auto"/>
                            </w:tcBorders>
                            <w:hideMark/>
                          </w:tcPr>
                          <w:p w14:paraId="5E6C9E4A" w14:textId="77777777" w:rsidR="00AC48FD" w:rsidRPr="00F91162" w:rsidRDefault="00AC48FD" w:rsidP="00F91162">
                            <w:pPr>
                              <w:widowControl w:val="0"/>
                              <w:autoSpaceDE w:val="0"/>
                              <w:autoSpaceDN w:val="0"/>
                              <w:adjustRightInd w:val="0"/>
                              <w:jc w:val="both"/>
                              <w:rPr>
                                <w:sz w:val="22"/>
                                <w:szCs w:val="22"/>
                              </w:rPr>
                            </w:pPr>
                            <w:r w:rsidRPr="00F91162">
                              <w:rPr>
                                <w:sz w:val="22"/>
                                <w:szCs w:val="22"/>
                              </w:rPr>
                              <w:t>Шлаковая щебеночно-песчаная смесь из неактивных и слабоактивных шлаков (</w:t>
                            </w:r>
                            <w:hyperlink r:id="rId40" w:tooltip="Щебень и песок шлаковые для дорожного строительства. Технические условия" w:history="1">
                              <w:r w:rsidRPr="00F91162">
                                <w:rPr>
                                  <w:sz w:val="22"/>
                                  <w:szCs w:val="22"/>
                                </w:rPr>
                                <w:t>ГОСТ 3344</w:t>
                              </w:r>
                            </w:hyperlink>
                            <w:r w:rsidRPr="00F91162">
                              <w:rPr>
                                <w:sz w:val="22"/>
                                <w:szCs w:val="22"/>
                              </w:rPr>
                              <w:t>)</w:t>
                            </w:r>
                          </w:p>
                        </w:tc>
                        <w:tc>
                          <w:tcPr>
                            <w:tcW w:w="1501" w:type="pct"/>
                            <w:tcBorders>
                              <w:top w:val="nil"/>
                              <w:left w:val="single" w:sz="4" w:space="0" w:color="auto"/>
                              <w:bottom w:val="nil"/>
                              <w:right w:val="single" w:sz="4" w:space="0" w:color="auto"/>
                            </w:tcBorders>
                            <w:hideMark/>
                          </w:tcPr>
                          <w:p w14:paraId="08016AF5"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 </w:t>
                            </w:r>
                          </w:p>
                        </w:tc>
                      </w:tr>
                      <w:tr w:rsidR="00AC48FD" w:rsidRPr="006C18CF" w14:paraId="3C93B05D" w14:textId="77777777" w:rsidTr="00F91162">
                        <w:tc>
                          <w:tcPr>
                            <w:tcW w:w="3499" w:type="pct"/>
                            <w:tcBorders>
                              <w:top w:val="nil"/>
                              <w:left w:val="single" w:sz="4" w:space="0" w:color="auto"/>
                              <w:bottom w:val="nil"/>
                              <w:right w:val="single" w:sz="4" w:space="0" w:color="auto"/>
                            </w:tcBorders>
                            <w:hideMark/>
                          </w:tcPr>
                          <w:p w14:paraId="3B32E79B"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C</w:t>
                            </w:r>
                            <w:r w:rsidRPr="00F91162">
                              <w:rPr>
                                <w:sz w:val="22"/>
                                <w:szCs w:val="22"/>
                                <w:vertAlign w:val="subscript"/>
                              </w:rPr>
                              <w:t xml:space="preserve">1 </w:t>
                            </w:r>
                            <w:r w:rsidRPr="00F91162">
                              <w:rPr>
                                <w:sz w:val="22"/>
                                <w:szCs w:val="22"/>
                              </w:rPr>
                              <w:t>– 70 мм</w:t>
                            </w:r>
                          </w:p>
                        </w:tc>
                        <w:tc>
                          <w:tcPr>
                            <w:tcW w:w="1501" w:type="pct"/>
                            <w:tcBorders>
                              <w:top w:val="nil"/>
                              <w:left w:val="single" w:sz="4" w:space="0" w:color="auto"/>
                              <w:bottom w:val="nil"/>
                              <w:right w:val="single" w:sz="4" w:space="0" w:color="auto"/>
                            </w:tcBorders>
                            <w:hideMark/>
                          </w:tcPr>
                          <w:p w14:paraId="2AEC0BF6"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275</w:t>
                            </w:r>
                          </w:p>
                        </w:tc>
                      </w:tr>
                      <w:tr w:rsidR="00AC48FD" w:rsidRPr="006C18CF" w14:paraId="13D7C2D3" w14:textId="77777777" w:rsidTr="00F91162">
                        <w:tc>
                          <w:tcPr>
                            <w:tcW w:w="3499" w:type="pct"/>
                            <w:tcBorders>
                              <w:top w:val="nil"/>
                              <w:left w:val="single" w:sz="4" w:space="0" w:color="auto"/>
                              <w:bottom w:val="nil"/>
                              <w:right w:val="single" w:sz="4" w:space="0" w:color="auto"/>
                            </w:tcBorders>
                            <w:hideMark/>
                          </w:tcPr>
                          <w:p w14:paraId="08E1AB04"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С</w:t>
                            </w:r>
                            <w:r w:rsidRPr="00F91162">
                              <w:rPr>
                                <w:sz w:val="22"/>
                                <w:szCs w:val="22"/>
                                <w:vertAlign w:val="subscript"/>
                              </w:rPr>
                              <w:t xml:space="preserve">2 </w:t>
                            </w:r>
                            <w:r w:rsidRPr="00F91162">
                              <w:rPr>
                                <w:sz w:val="22"/>
                                <w:szCs w:val="22"/>
                              </w:rPr>
                              <w:t>– 70 мм</w:t>
                            </w:r>
                          </w:p>
                        </w:tc>
                        <w:tc>
                          <w:tcPr>
                            <w:tcW w:w="1501" w:type="pct"/>
                            <w:tcBorders>
                              <w:top w:val="nil"/>
                              <w:left w:val="single" w:sz="4" w:space="0" w:color="auto"/>
                              <w:bottom w:val="nil"/>
                              <w:right w:val="single" w:sz="4" w:space="0" w:color="auto"/>
                            </w:tcBorders>
                            <w:hideMark/>
                          </w:tcPr>
                          <w:p w14:paraId="546A7A04"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260</w:t>
                            </w:r>
                          </w:p>
                        </w:tc>
                      </w:tr>
                      <w:tr w:rsidR="00AC48FD" w:rsidRPr="006C18CF" w14:paraId="7F81575F" w14:textId="77777777" w:rsidTr="00F91162">
                        <w:tc>
                          <w:tcPr>
                            <w:tcW w:w="3499" w:type="pct"/>
                            <w:tcBorders>
                              <w:top w:val="nil"/>
                              <w:left w:val="single" w:sz="4" w:space="0" w:color="auto"/>
                              <w:bottom w:val="nil"/>
                              <w:right w:val="single" w:sz="4" w:space="0" w:color="auto"/>
                            </w:tcBorders>
                            <w:hideMark/>
                          </w:tcPr>
                          <w:p w14:paraId="5759C42F"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С</w:t>
                            </w:r>
                            <w:r w:rsidRPr="00F91162">
                              <w:rPr>
                                <w:sz w:val="22"/>
                                <w:szCs w:val="22"/>
                                <w:vertAlign w:val="subscript"/>
                              </w:rPr>
                              <w:t xml:space="preserve">4 </w:t>
                            </w:r>
                            <w:r w:rsidRPr="00F91162">
                              <w:rPr>
                                <w:sz w:val="22"/>
                                <w:szCs w:val="22"/>
                              </w:rPr>
                              <w:t>– 40 мм</w:t>
                            </w:r>
                          </w:p>
                        </w:tc>
                        <w:tc>
                          <w:tcPr>
                            <w:tcW w:w="1501" w:type="pct"/>
                            <w:tcBorders>
                              <w:top w:val="nil"/>
                              <w:left w:val="single" w:sz="4" w:space="0" w:color="auto"/>
                              <w:bottom w:val="nil"/>
                              <w:right w:val="single" w:sz="4" w:space="0" w:color="auto"/>
                            </w:tcBorders>
                            <w:hideMark/>
                          </w:tcPr>
                          <w:p w14:paraId="29C82D5F"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250</w:t>
                            </w:r>
                          </w:p>
                        </w:tc>
                      </w:tr>
                      <w:tr w:rsidR="00AC48FD" w:rsidRPr="006C18CF" w14:paraId="52823737" w14:textId="77777777" w:rsidTr="00F91162">
                        <w:tc>
                          <w:tcPr>
                            <w:tcW w:w="3499" w:type="pct"/>
                            <w:tcBorders>
                              <w:top w:val="nil"/>
                              <w:left w:val="single" w:sz="4" w:space="0" w:color="auto"/>
                              <w:bottom w:val="single" w:sz="4" w:space="0" w:color="auto"/>
                              <w:right w:val="single" w:sz="4" w:space="0" w:color="auto"/>
                            </w:tcBorders>
                            <w:hideMark/>
                          </w:tcPr>
                          <w:p w14:paraId="2001CAC1" w14:textId="77777777" w:rsidR="00AC48FD" w:rsidRPr="00F91162" w:rsidRDefault="00AC48FD" w:rsidP="00F91162">
                            <w:pPr>
                              <w:widowControl w:val="0"/>
                              <w:autoSpaceDE w:val="0"/>
                              <w:autoSpaceDN w:val="0"/>
                              <w:adjustRightInd w:val="0"/>
                              <w:ind w:right="3014"/>
                              <w:jc w:val="right"/>
                              <w:rPr>
                                <w:sz w:val="22"/>
                                <w:szCs w:val="22"/>
                              </w:rPr>
                            </w:pPr>
                            <w:r w:rsidRPr="00F91162">
                              <w:rPr>
                                <w:sz w:val="22"/>
                                <w:szCs w:val="22"/>
                              </w:rPr>
                              <w:t>С</w:t>
                            </w:r>
                            <w:r w:rsidRPr="00F91162">
                              <w:rPr>
                                <w:sz w:val="22"/>
                                <w:szCs w:val="22"/>
                                <w:vertAlign w:val="subscript"/>
                              </w:rPr>
                              <w:t xml:space="preserve">6 </w:t>
                            </w:r>
                            <w:r w:rsidRPr="00F91162">
                              <w:rPr>
                                <w:sz w:val="22"/>
                                <w:szCs w:val="22"/>
                              </w:rPr>
                              <w:t>– 20 мм</w:t>
                            </w:r>
                          </w:p>
                        </w:tc>
                        <w:tc>
                          <w:tcPr>
                            <w:tcW w:w="1501" w:type="pct"/>
                            <w:tcBorders>
                              <w:top w:val="nil"/>
                              <w:left w:val="single" w:sz="4" w:space="0" w:color="auto"/>
                              <w:bottom w:val="single" w:sz="4" w:space="0" w:color="auto"/>
                              <w:right w:val="single" w:sz="4" w:space="0" w:color="auto"/>
                            </w:tcBorders>
                            <w:hideMark/>
                          </w:tcPr>
                          <w:p w14:paraId="7FCC0FAC" w14:textId="77777777" w:rsidR="00AC48FD" w:rsidRPr="00F91162" w:rsidRDefault="00AC48FD" w:rsidP="00F91162">
                            <w:pPr>
                              <w:widowControl w:val="0"/>
                              <w:autoSpaceDE w:val="0"/>
                              <w:autoSpaceDN w:val="0"/>
                              <w:adjustRightInd w:val="0"/>
                              <w:jc w:val="center"/>
                              <w:rPr>
                                <w:sz w:val="22"/>
                                <w:szCs w:val="22"/>
                              </w:rPr>
                            </w:pPr>
                            <w:r w:rsidRPr="00F91162">
                              <w:rPr>
                                <w:sz w:val="22"/>
                                <w:szCs w:val="22"/>
                              </w:rPr>
                              <w:t>210</w:t>
                            </w:r>
                          </w:p>
                        </w:tc>
                      </w:tr>
                    </w:tbl>
                    <w:p w14:paraId="001B8898" w14:textId="77777777" w:rsidR="00AC48FD" w:rsidRDefault="00AC48FD" w:rsidP="00F91162">
                      <w:pPr>
                        <w:widowControl w:val="0"/>
                        <w:autoSpaceDE w:val="0"/>
                        <w:autoSpaceDN w:val="0"/>
                        <w:adjustRightInd w:val="0"/>
                        <w:spacing w:after="80"/>
                        <w:rPr>
                          <w:spacing w:val="50"/>
                        </w:rPr>
                      </w:pPr>
                    </w:p>
                    <w:p w14:paraId="3B53DD13" w14:textId="77777777" w:rsidR="00AC48FD" w:rsidRDefault="00AC48FD" w:rsidP="00F91162">
                      <w:pPr>
                        <w:widowControl w:val="0"/>
                        <w:autoSpaceDE w:val="0"/>
                        <w:autoSpaceDN w:val="0"/>
                        <w:adjustRightInd w:val="0"/>
                        <w:spacing w:after="80"/>
                      </w:pPr>
                    </w:p>
                  </w:txbxContent>
                </v:textbox>
              </v:shape>
            </w:pict>
          </mc:Fallback>
        </mc:AlternateContent>
      </w:r>
      <w:r w:rsidRPr="00012E71">
        <w:br w:type="page"/>
      </w:r>
    </w:p>
    <w:p w14:paraId="1576944E" w14:textId="3B28BA01" w:rsidR="0078136A" w:rsidRPr="00012E71" w:rsidRDefault="0078136A" w:rsidP="00506D4C">
      <w:pPr>
        <w:ind w:firstLine="567"/>
        <w:jc w:val="both"/>
      </w:pPr>
    </w:p>
    <w:p w14:paraId="30E25561" w14:textId="24748C36" w:rsidR="00F91162" w:rsidRPr="00012E71" w:rsidRDefault="00A07CB1" w:rsidP="00506D4C">
      <w:pPr>
        <w:ind w:firstLine="567"/>
        <w:jc w:val="both"/>
      </w:pPr>
      <w:r w:rsidRPr="00012E71">
        <w:rPr>
          <w:noProof/>
        </w:rPr>
        <mc:AlternateContent>
          <mc:Choice Requires="wps">
            <w:drawing>
              <wp:anchor distT="0" distB="0" distL="114300" distR="114300" simplePos="0" relativeHeight="251679744" behindDoc="0" locked="0" layoutInCell="1" allowOverlap="1" wp14:anchorId="5332341B" wp14:editId="37223E28">
                <wp:simplePos x="0" y="0"/>
                <wp:positionH relativeFrom="column">
                  <wp:posOffset>-1261427</wp:posOffset>
                </wp:positionH>
                <wp:positionV relativeFrom="paragraph">
                  <wp:posOffset>728662</wp:posOffset>
                </wp:positionV>
                <wp:extent cx="8858250" cy="6494145"/>
                <wp:effectExtent l="952" t="0" r="953" b="0"/>
                <wp:wrapNone/>
                <wp:docPr id="28" name="Надпись 28"/>
                <wp:cNvGraphicFramePr/>
                <a:graphic xmlns:a="http://schemas.openxmlformats.org/drawingml/2006/main">
                  <a:graphicData uri="http://schemas.microsoft.com/office/word/2010/wordprocessingShape">
                    <wps:wsp>
                      <wps:cNvSpPr txBox="1"/>
                      <wps:spPr>
                        <a:xfrm rot="16200000">
                          <a:off x="0" y="0"/>
                          <a:ext cx="8858250" cy="6494145"/>
                        </a:xfrm>
                        <a:prstGeom prst="rect">
                          <a:avLst/>
                        </a:prstGeom>
                        <a:noFill/>
                        <a:ln w="6350">
                          <a:noFill/>
                        </a:ln>
                      </wps:spPr>
                      <wps:txbx>
                        <w:txbxContent>
                          <w:p w14:paraId="2F31ADDA" w14:textId="77777777" w:rsidR="00AC48FD" w:rsidRPr="00A07CB1" w:rsidRDefault="00AC48FD" w:rsidP="00A07CB1">
                            <w:pPr>
                              <w:widowControl w:val="0"/>
                              <w:autoSpaceDE w:val="0"/>
                              <w:autoSpaceDN w:val="0"/>
                              <w:adjustRightInd w:val="0"/>
                              <w:spacing w:after="120"/>
                              <w:mirrorIndents/>
                              <w:jc w:val="both"/>
                            </w:pPr>
                            <w:r w:rsidRPr="00A07CB1">
                              <w:rPr>
                                <w:spacing w:val="50"/>
                              </w:rPr>
                              <w:t>Таблица</w:t>
                            </w:r>
                            <w:r w:rsidRPr="00A07CB1">
                              <w:rPr>
                                <w:szCs w:val="14"/>
                              </w:rPr>
                              <w:t xml:space="preserve"> К.15</w:t>
                            </w:r>
                          </w:p>
                          <w:tbl>
                            <w:tblPr>
                              <w:tblW w:w="13325" w:type="dxa"/>
                              <w:tblCellMar>
                                <w:left w:w="28" w:type="dxa"/>
                                <w:right w:w="28" w:type="dxa"/>
                              </w:tblCellMar>
                              <w:tblLook w:val="04A0" w:firstRow="1" w:lastRow="0" w:firstColumn="1" w:lastColumn="0" w:noHBand="0" w:noVBand="1"/>
                            </w:tblPr>
                            <w:tblGrid>
                              <w:gridCol w:w="8419"/>
                              <w:gridCol w:w="4906"/>
                            </w:tblGrid>
                            <w:tr w:rsidR="00AC48FD" w:rsidRPr="006C18CF" w14:paraId="421805D3" w14:textId="77777777" w:rsidTr="00A07CB1">
                              <w:trPr>
                                <w:tblHeader/>
                              </w:trPr>
                              <w:tc>
                                <w:tcPr>
                                  <w:tcW w:w="3159" w:type="pct"/>
                                  <w:tcBorders>
                                    <w:top w:val="single" w:sz="4" w:space="0" w:color="auto"/>
                                    <w:left w:val="single" w:sz="4" w:space="0" w:color="auto"/>
                                    <w:bottom w:val="single" w:sz="6" w:space="0" w:color="auto"/>
                                    <w:right w:val="single" w:sz="4" w:space="0" w:color="auto"/>
                                  </w:tcBorders>
                                  <w:vAlign w:val="center"/>
                                  <w:hideMark/>
                                </w:tcPr>
                                <w:p w14:paraId="1FE74FBA" w14:textId="77777777" w:rsidR="00AC48FD" w:rsidRPr="00A07CB1" w:rsidRDefault="00AC48FD" w:rsidP="00A07CB1">
                                  <w:pPr>
                                    <w:widowControl w:val="0"/>
                                    <w:autoSpaceDE w:val="0"/>
                                    <w:autoSpaceDN w:val="0"/>
                                    <w:adjustRightInd w:val="0"/>
                                    <w:jc w:val="center"/>
                                    <w:rPr>
                                      <w:sz w:val="20"/>
                                      <w:szCs w:val="20"/>
                                    </w:rPr>
                                  </w:pPr>
                                  <w:bookmarkStart w:id="26" w:name="i1386920"/>
                                  <w:r w:rsidRPr="00A07CB1">
                                    <w:rPr>
                                      <w:sz w:val="20"/>
                                      <w:szCs w:val="20"/>
                                    </w:rPr>
                                    <w:t>Материал слоя</w:t>
                                  </w:r>
                                  <w:bookmarkEnd w:id="26"/>
                                </w:p>
                              </w:tc>
                              <w:tc>
                                <w:tcPr>
                                  <w:tcW w:w="1841" w:type="pct"/>
                                  <w:tcBorders>
                                    <w:top w:val="single" w:sz="4" w:space="0" w:color="auto"/>
                                    <w:left w:val="single" w:sz="4" w:space="0" w:color="auto"/>
                                    <w:bottom w:val="single" w:sz="6" w:space="0" w:color="auto"/>
                                    <w:right w:val="single" w:sz="4" w:space="0" w:color="auto"/>
                                  </w:tcBorders>
                                  <w:vAlign w:val="center"/>
                                  <w:hideMark/>
                                </w:tcPr>
                                <w:p w14:paraId="07EA49A5" w14:textId="77777777" w:rsidR="00AC48FD" w:rsidRPr="00A07CB1" w:rsidRDefault="00AC48FD" w:rsidP="00A07CB1">
                                  <w:pPr>
                                    <w:widowControl w:val="0"/>
                                    <w:autoSpaceDE w:val="0"/>
                                    <w:autoSpaceDN w:val="0"/>
                                    <w:adjustRightInd w:val="0"/>
                                    <w:jc w:val="center"/>
                                    <w:rPr>
                                      <w:sz w:val="20"/>
                                      <w:szCs w:val="20"/>
                                    </w:rPr>
                                  </w:pPr>
                                  <w:r w:rsidRPr="00A07CB1">
                                    <w:rPr>
                                      <w:sz w:val="20"/>
                                      <w:szCs w:val="20"/>
                                    </w:rPr>
                                    <w:t xml:space="preserve">Нормативные значения модуля упругости </w:t>
                                  </w:r>
                                  <w:r w:rsidRPr="00A07CB1">
                                    <w:rPr>
                                      <w:i/>
                                      <w:sz w:val="20"/>
                                      <w:szCs w:val="20"/>
                                    </w:rPr>
                                    <w:t>Е</w:t>
                                  </w:r>
                                  <w:r w:rsidRPr="00A07CB1">
                                    <w:rPr>
                                      <w:sz w:val="20"/>
                                      <w:szCs w:val="20"/>
                                    </w:rPr>
                                    <w:t>*, МПа</w:t>
                                  </w:r>
                                </w:p>
                              </w:tc>
                            </w:tr>
                            <w:tr w:rsidR="00AC48FD" w:rsidRPr="006C18CF" w14:paraId="7E6EB434" w14:textId="77777777" w:rsidTr="00A07CB1">
                              <w:tc>
                                <w:tcPr>
                                  <w:tcW w:w="3159" w:type="pct"/>
                                  <w:tcBorders>
                                    <w:top w:val="single" w:sz="6" w:space="0" w:color="auto"/>
                                    <w:left w:val="single" w:sz="4" w:space="0" w:color="auto"/>
                                    <w:bottom w:val="nil"/>
                                    <w:right w:val="single" w:sz="4" w:space="0" w:color="auto"/>
                                  </w:tcBorders>
                                  <w:hideMark/>
                                </w:tcPr>
                                <w:p w14:paraId="2EA4430D"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 xml:space="preserve">Щебень фракционированный 40–80 (80–120) мм с </w:t>
                                  </w:r>
                                  <w:proofErr w:type="spellStart"/>
                                  <w:r w:rsidRPr="00A07CB1">
                                    <w:rPr>
                                      <w:sz w:val="22"/>
                                      <w:szCs w:val="22"/>
                                    </w:rPr>
                                    <w:t>заклинкой</w:t>
                                  </w:r>
                                  <w:proofErr w:type="spellEnd"/>
                                  <w:r w:rsidRPr="00A07CB1">
                                    <w:rPr>
                                      <w:sz w:val="22"/>
                                      <w:szCs w:val="22"/>
                                    </w:rPr>
                                    <w:t>:</w:t>
                                  </w:r>
                                </w:p>
                              </w:tc>
                              <w:tc>
                                <w:tcPr>
                                  <w:tcW w:w="1841" w:type="pct"/>
                                  <w:tcBorders>
                                    <w:top w:val="single" w:sz="6" w:space="0" w:color="auto"/>
                                    <w:left w:val="single" w:sz="4" w:space="0" w:color="auto"/>
                                    <w:bottom w:val="nil"/>
                                    <w:right w:val="single" w:sz="4" w:space="0" w:color="auto"/>
                                  </w:tcBorders>
                                  <w:hideMark/>
                                </w:tcPr>
                                <w:p w14:paraId="6EAD0391"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 </w:t>
                                  </w:r>
                                </w:p>
                              </w:tc>
                            </w:tr>
                            <w:tr w:rsidR="00AC48FD" w:rsidRPr="006C18CF" w14:paraId="64A7A23B" w14:textId="77777777" w:rsidTr="00A07CB1">
                              <w:tc>
                                <w:tcPr>
                                  <w:tcW w:w="3159" w:type="pct"/>
                                  <w:tcBorders>
                                    <w:top w:val="nil"/>
                                    <w:left w:val="single" w:sz="4" w:space="0" w:color="auto"/>
                                    <w:right w:val="single" w:sz="4" w:space="0" w:color="auto"/>
                                  </w:tcBorders>
                                  <w:hideMark/>
                                </w:tcPr>
                                <w:p w14:paraId="780429B2"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 фракционированным мелким щебнем</w:t>
                                  </w:r>
                                </w:p>
                              </w:tc>
                              <w:tc>
                                <w:tcPr>
                                  <w:tcW w:w="1841" w:type="pct"/>
                                  <w:tcBorders>
                                    <w:top w:val="nil"/>
                                    <w:left w:val="single" w:sz="4" w:space="0" w:color="auto"/>
                                    <w:right w:val="single" w:sz="4" w:space="0" w:color="auto"/>
                                  </w:tcBorders>
                                  <w:hideMark/>
                                </w:tcPr>
                                <w:p w14:paraId="52C086C7" w14:textId="77777777" w:rsidR="00AC48FD" w:rsidRPr="00A07CB1" w:rsidRDefault="00AC48FD" w:rsidP="00A07CB1">
                                  <w:pPr>
                                    <w:widowControl w:val="0"/>
                                    <w:autoSpaceDE w:val="0"/>
                                    <w:autoSpaceDN w:val="0"/>
                                    <w:adjustRightInd w:val="0"/>
                                    <w:jc w:val="center"/>
                                    <w:rPr>
                                      <w:sz w:val="22"/>
                                      <w:szCs w:val="22"/>
                                    </w:rPr>
                                  </w:pPr>
                                  <w:r w:rsidRPr="00A07CB1">
                                    <w:rPr>
                                      <w:sz w:val="22"/>
                                      <w:szCs w:val="22"/>
                                      <w:u w:val="single"/>
                                    </w:rPr>
                                    <w:t>450</w:t>
                                  </w:r>
                                </w:p>
                                <w:p w14:paraId="3EFF5689"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350</w:t>
                                  </w:r>
                                </w:p>
                              </w:tc>
                            </w:tr>
                            <w:tr w:rsidR="00AC48FD" w:rsidRPr="006C18CF" w14:paraId="07E2D2FA" w14:textId="77777777" w:rsidTr="00A07CB1">
                              <w:tc>
                                <w:tcPr>
                                  <w:tcW w:w="3159" w:type="pct"/>
                                  <w:tcBorders>
                                    <w:top w:val="nil"/>
                                    <w:left w:val="single" w:sz="4" w:space="0" w:color="auto"/>
                                    <w:right w:val="single" w:sz="4" w:space="0" w:color="auto"/>
                                  </w:tcBorders>
                                  <w:hideMark/>
                                </w:tcPr>
                                <w:p w14:paraId="0E0790D2"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 известняковой мелкой смесью или активным мелким шлаком</w:t>
                                  </w:r>
                                </w:p>
                              </w:tc>
                              <w:tc>
                                <w:tcPr>
                                  <w:tcW w:w="1841" w:type="pct"/>
                                  <w:tcBorders>
                                    <w:top w:val="nil"/>
                                    <w:left w:val="single" w:sz="4" w:space="0" w:color="auto"/>
                                    <w:right w:val="single" w:sz="4" w:space="0" w:color="auto"/>
                                  </w:tcBorders>
                                  <w:hideMark/>
                                </w:tcPr>
                                <w:p w14:paraId="534B8488" w14:textId="77777777" w:rsidR="00AC48FD" w:rsidRPr="00A07CB1" w:rsidRDefault="00AC48FD" w:rsidP="00A07CB1">
                                  <w:pPr>
                                    <w:widowControl w:val="0"/>
                                    <w:autoSpaceDE w:val="0"/>
                                    <w:autoSpaceDN w:val="0"/>
                                    <w:adjustRightInd w:val="0"/>
                                    <w:jc w:val="center"/>
                                    <w:rPr>
                                      <w:sz w:val="22"/>
                                      <w:szCs w:val="22"/>
                                    </w:rPr>
                                  </w:pPr>
                                  <w:r w:rsidRPr="00A07CB1">
                                    <w:rPr>
                                      <w:sz w:val="22"/>
                                      <w:szCs w:val="22"/>
                                      <w:u w:val="single"/>
                                    </w:rPr>
                                    <w:t>400</w:t>
                                  </w:r>
                                </w:p>
                                <w:p w14:paraId="132830BF"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300</w:t>
                                  </w:r>
                                </w:p>
                              </w:tc>
                            </w:tr>
                            <w:tr w:rsidR="00AC48FD" w:rsidRPr="006C18CF" w14:paraId="60113075" w14:textId="77777777" w:rsidTr="00A07CB1">
                              <w:tc>
                                <w:tcPr>
                                  <w:tcW w:w="3159" w:type="pct"/>
                                  <w:tcBorders>
                                    <w:left w:val="single" w:sz="4" w:space="0" w:color="auto"/>
                                    <w:bottom w:val="nil"/>
                                    <w:right w:val="single" w:sz="4" w:space="0" w:color="auto"/>
                                  </w:tcBorders>
                                  <w:hideMark/>
                                </w:tcPr>
                                <w:p w14:paraId="23C46E27"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 мелким высокоактивным шлаком</w:t>
                                  </w:r>
                                </w:p>
                              </w:tc>
                              <w:tc>
                                <w:tcPr>
                                  <w:tcW w:w="1841" w:type="pct"/>
                                  <w:tcBorders>
                                    <w:left w:val="single" w:sz="4" w:space="0" w:color="auto"/>
                                    <w:right w:val="single" w:sz="4" w:space="0" w:color="auto"/>
                                  </w:tcBorders>
                                  <w:hideMark/>
                                </w:tcPr>
                                <w:p w14:paraId="41C2A3E3" w14:textId="77777777" w:rsidR="00AC48FD" w:rsidRPr="00A07CB1" w:rsidRDefault="00AC48FD" w:rsidP="00A07CB1">
                                  <w:pPr>
                                    <w:widowControl w:val="0"/>
                                    <w:autoSpaceDE w:val="0"/>
                                    <w:autoSpaceDN w:val="0"/>
                                    <w:adjustRightInd w:val="0"/>
                                    <w:jc w:val="center"/>
                                    <w:rPr>
                                      <w:sz w:val="22"/>
                                      <w:szCs w:val="22"/>
                                    </w:rPr>
                                  </w:pPr>
                                  <w:r w:rsidRPr="00A07CB1">
                                    <w:rPr>
                                      <w:sz w:val="22"/>
                                      <w:szCs w:val="22"/>
                                      <w:u w:val="single"/>
                                    </w:rPr>
                                    <w:t>450</w:t>
                                  </w:r>
                                </w:p>
                                <w:p w14:paraId="63160D82"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400</w:t>
                                  </w:r>
                                </w:p>
                              </w:tc>
                            </w:tr>
                            <w:tr w:rsidR="00AC48FD" w:rsidRPr="006C18CF" w14:paraId="2FEBC7F2" w14:textId="77777777" w:rsidTr="00A07CB1">
                              <w:tc>
                                <w:tcPr>
                                  <w:tcW w:w="3159" w:type="pct"/>
                                  <w:tcBorders>
                                    <w:top w:val="nil"/>
                                    <w:left w:val="single" w:sz="4" w:space="0" w:color="auto"/>
                                    <w:bottom w:val="nil"/>
                                    <w:right w:val="single" w:sz="4" w:space="0" w:color="auto"/>
                                  </w:tcBorders>
                                  <w:hideMark/>
                                </w:tcPr>
                                <w:p w14:paraId="0E7CD87E"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 асфальтобетонной смесью</w:t>
                                  </w:r>
                                </w:p>
                              </w:tc>
                              <w:tc>
                                <w:tcPr>
                                  <w:tcW w:w="1841" w:type="pct"/>
                                  <w:tcBorders>
                                    <w:left w:val="single" w:sz="4" w:space="0" w:color="auto"/>
                                    <w:bottom w:val="nil"/>
                                    <w:right w:val="single" w:sz="4" w:space="0" w:color="auto"/>
                                  </w:tcBorders>
                                  <w:hideMark/>
                                </w:tcPr>
                                <w:p w14:paraId="668A0109" w14:textId="77777777" w:rsidR="00AC48FD" w:rsidRPr="00A07CB1" w:rsidRDefault="00AC48FD" w:rsidP="00A07CB1">
                                  <w:pPr>
                                    <w:widowControl w:val="0"/>
                                    <w:autoSpaceDE w:val="0"/>
                                    <w:autoSpaceDN w:val="0"/>
                                    <w:adjustRightInd w:val="0"/>
                                    <w:jc w:val="center"/>
                                    <w:rPr>
                                      <w:sz w:val="22"/>
                                      <w:szCs w:val="22"/>
                                    </w:rPr>
                                  </w:pPr>
                                  <w:r w:rsidRPr="00A07CB1">
                                    <w:rPr>
                                      <w:sz w:val="22"/>
                                      <w:szCs w:val="22"/>
                                      <w:u w:val="single"/>
                                    </w:rPr>
                                    <w:t>500</w:t>
                                  </w:r>
                                </w:p>
                                <w:p w14:paraId="57569700"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450</w:t>
                                  </w:r>
                                </w:p>
                              </w:tc>
                            </w:tr>
                            <w:tr w:rsidR="00AC48FD" w:rsidRPr="006C18CF" w14:paraId="5E1BFA64" w14:textId="77777777" w:rsidTr="00A07CB1">
                              <w:tc>
                                <w:tcPr>
                                  <w:tcW w:w="3159" w:type="pct"/>
                                  <w:tcBorders>
                                    <w:top w:val="nil"/>
                                    <w:left w:val="single" w:sz="4" w:space="0" w:color="auto"/>
                                    <w:bottom w:val="single" w:sz="4" w:space="0" w:color="auto"/>
                                    <w:right w:val="single" w:sz="4" w:space="0" w:color="auto"/>
                                  </w:tcBorders>
                                  <w:hideMark/>
                                </w:tcPr>
                                <w:p w14:paraId="03626CCE"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 xml:space="preserve">- </w:t>
                                  </w:r>
                                  <w:proofErr w:type="spellStart"/>
                                  <w:r w:rsidRPr="00A07CB1">
                                    <w:rPr>
                                      <w:sz w:val="22"/>
                                      <w:szCs w:val="22"/>
                                    </w:rPr>
                                    <w:t>цементопесчаной</w:t>
                                  </w:r>
                                  <w:proofErr w:type="spellEnd"/>
                                  <w:r w:rsidRPr="00A07CB1">
                                    <w:rPr>
                                      <w:sz w:val="22"/>
                                      <w:szCs w:val="22"/>
                                    </w:rPr>
                                    <w:t xml:space="preserve"> смесью М75 по ГОСТ 23558 при глубине пропитки 0,25</w:t>
                                  </w:r>
                                  <w:r w:rsidRPr="00A07CB1">
                                    <w:rPr>
                                      <w:i/>
                                      <w:sz w:val="22"/>
                                      <w:szCs w:val="22"/>
                                    </w:rPr>
                                    <w:t>h–</w:t>
                                  </w:r>
                                  <w:r w:rsidRPr="00A07CB1">
                                    <w:rPr>
                                      <w:sz w:val="22"/>
                                      <w:szCs w:val="22"/>
                                    </w:rPr>
                                    <w:t>0,75</w:t>
                                  </w:r>
                                  <w:r w:rsidRPr="00A07CB1">
                                    <w:rPr>
                                      <w:i/>
                                      <w:sz w:val="22"/>
                                      <w:szCs w:val="22"/>
                                    </w:rPr>
                                    <w:t>h</w:t>
                                  </w:r>
                                  <w:r w:rsidRPr="00A07CB1">
                                    <w:rPr>
                                      <w:sz w:val="22"/>
                                      <w:szCs w:val="22"/>
                                    </w:rPr>
                                    <w:t xml:space="preserve"> слоя</w:t>
                                  </w:r>
                                </w:p>
                              </w:tc>
                              <w:tc>
                                <w:tcPr>
                                  <w:tcW w:w="1841" w:type="pct"/>
                                  <w:tcBorders>
                                    <w:top w:val="nil"/>
                                    <w:left w:val="single" w:sz="4" w:space="0" w:color="auto"/>
                                    <w:bottom w:val="single" w:sz="4" w:space="0" w:color="auto"/>
                                    <w:right w:val="single" w:sz="4" w:space="0" w:color="auto"/>
                                  </w:tcBorders>
                                  <w:hideMark/>
                                </w:tcPr>
                                <w:p w14:paraId="71F4BECC" w14:textId="77777777" w:rsidR="00AC48FD" w:rsidRPr="00A07CB1" w:rsidRDefault="00AC48FD" w:rsidP="00A07CB1">
                                  <w:pPr>
                                    <w:widowControl w:val="0"/>
                                    <w:autoSpaceDE w:val="0"/>
                                    <w:autoSpaceDN w:val="0"/>
                                    <w:adjustRightInd w:val="0"/>
                                    <w:jc w:val="center"/>
                                    <w:rPr>
                                      <w:sz w:val="22"/>
                                      <w:szCs w:val="22"/>
                                    </w:rPr>
                                  </w:pPr>
                                  <w:r w:rsidRPr="00A07CB1">
                                    <w:rPr>
                                      <w:sz w:val="22"/>
                                      <w:szCs w:val="22"/>
                                      <w:u w:val="single"/>
                                    </w:rPr>
                                    <w:t>450–700</w:t>
                                  </w:r>
                                </w:p>
                                <w:p w14:paraId="55489F81"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350–600</w:t>
                                  </w:r>
                                </w:p>
                              </w:tc>
                            </w:tr>
                            <w:tr w:rsidR="00AC48FD" w:rsidRPr="006C18CF" w14:paraId="2C6B3285" w14:textId="77777777" w:rsidTr="00A07CB1">
                              <w:tc>
                                <w:tcPr>
                                  <w:tcW w:w="5000" w:type="pct"/>
                                  <w:gridSpan w:val="2"/>
                                  <w:tcBorders>
                                    <w:top w:val="single" w:sz="4" w:space="0" w:color="auto"/>
                                    <w:left w:val="single" w:sz="4" w:space="0" w:color="auto"/>
                                    <w:bottom w:val="single" w:sz="4" w:space="0" w:color="auto"/>
                                    <w:right w:val="single" w:sz="4" w:space="0" w:color="auto"/>
                                  </w:tcBorders>
                                  <w:hideMark/>
                                </w:tcPr>
                                <w:p w14:paraId="7261C90F" w14:textId="77777777" w:rsidR="00AC48FD" w:rsidRPr="006C18CF" w:rsidRDefault="00AC48FD" w:rsidP="00A07CB1">
                                  <w:pPr>
                                    <w:widowControl w:val="0"/>
                                    <w:autoSpaceDE w:val="0"/>
                                    <w:autoSpaceDN w:val="0"/>
                                    <w:adjustRightInd w:val="0"/>
                                    <w:ind w:firstLine="284"/>
                                    <w:jc w:val="both"/>
                                    <w:rPr>
                                      <w:iCs/>
                                    </w:rPr>
                                  </w:pPr>
                                  <w:r w:rsidRPr="006C18CF">
                                    <w:rPr>
                                      <w:spacing w:val="50"/>
                                      <w:sz w:val="20"/>
                                      <w:szCs w:val="28"/>
                                    </w:rPr>
                                    <w:t xml:space="preserve">Примечание </w:t>
                                  </w:r>
                                  <w:r w:rsidRPr="006C18CF">
                                    <w:rPr>
                                      <w:bCs/>
                                      <w:sz w:val="20"/>
                                    </w:rPr>
                                    <w:t>–</w:t>
                                  </w:r>
                                  <w:r w:rsidRPr="006C18CF">
                                    <w:rPr>
                                      <w:sz w:val="20"/>
                                    </w:rPr>
                                    <w:t xml:space="preserve"> </w:t>
                                  </w:r>
                                  <w:r w:rsidRPr="006C18CF">
                                    <w:rPr>
                                      <w:iCs/>
                                      <w:sz w:val="20"/>
                                    </w:rPr>
                                    <w:t xml:space="preserve">В числителе – для слоя из </w:t>
                                  </w:r>
                                  <w:proofErr w:type="spellStart"/>
                                  <w:r w:rsidRPr="006C18CF">
                                    <w:rPr>
                                      <w:iCs/>
                                      <w:sz w:val="20"/>
                                    </w:rPr>
                                    <w:t>легкоуплотняемого</w:t>
                                  </w:r>
                                  <w:proofErr w:type="spellEnd"/>
                                  <w:r w:rsidRPr="006C18CF">
                                    <w:rPr>
                                      <w:iCs/>
                                      <w:sz w:val="20"/>
                                    </w:rPr>
                                    <w:t xml:space="preserve"> щебня,</w:t>
                                  </w:r>
                                  <w:r w:rsidRPr="006C18CF">
                                    <w:rPr>
                                      <w:sz w:val="20"/>
                                    </w:rPr>
                                    <w:t xml:space="preserve"> в </w:t>
                                  </w:r>
                                  <w:r w:rsidRPr="006C18CF">
                                    <w:rPr>
                                      <w:iCs/>
                                      <w:sz w:val="20"/>
                                    </w:rPr>
                                    <w:t xml:space="preserve">знаменателе – </w:t>
                                  </w:r>
                                  <w:proofErr w:type="spellStart"/>
                                  <w:r w:rsidRPr="006C18CF">
                                    <w:rPr>
                                      <w:iCs/>
                                      <w:sz w:val="20"/>
                                    </w:rPr>
                                    <w:t>трудноуплотняемого</w:t>
                                  </w:r>
                                  <w:proofErr w:type="spellEnd"/>
                                  <w:r w:rsidRPr="006C18CF">
                                    <w:rPr>
                                      <w:iCs/>
                                      <w:sz w:val="20"/>
                                    </w:rPr>
                                    <w:t xml:space="preserve"> щебня.</w:t>
                                  </w:r>
                                </w:p>
                              </w:tc>
                            </w:tr>
                          </w:tbl>
                          <w:p w14:paraId="5C2744F1" w14:textId="77777777" w:rsidR="00AC48FD" w:rsidRPr="00A07CB1" w:rsidRDefault="00AC48FD" w:rsidP="00A07CB1">
                            <w:pPr>
                              <w:widowControl w:val="0"/>
                              <w:autoSpaceDE w:val="0"/>
                              <w:autoSpaceDN w:val="0"/>
                              <w:adjustRightInd w:val="0"/>
                              <w:spacing w:before="240" w:after="120"/>
                              <w:mirrorIndents/>
                              <w:jc w:val="both"/>
                            </w:pPr>
                            <w:r w:rsidRPr="00A07CB1">
                              <w:rPr>
                                <w:spacing w:val="50"/>
                              </w:rPr>
                              <w:t>Таблица</w:t>
                            </w:r>
                            <w:r w:rsidRPr="00A07CB1">
                              <w:rPr>
                                <w:szCs w:val="14"/>
                              </w:rPr>
                              <w:t xml:space="preserve"> К.16</w:t>
                            </w:r>
                          </w:p>
                          <w:tbl>
                            <w:tblPr>
                              <w:tblW w:w="13325" w:type="dxa"/>
                              <w:tblCellMar>
                                <w:left w:w="28" w:type="dxa"/>
                                <w:right w:w="28" w:type="dxa"/>
                              </w:tblCellMar>
                              <w:tblLook w:val="04A0" w:firstRow="1" w:lastRow="0" w:firstColumn="1" w:lastColumn="0" w:noHBand="0" w:noVBand="1"/>
                            </w:tblPr>
                            <w:tblGrid>
                              <w:gridCol w:w="9799"/>
                              <w:gridCol w:w="3526"/>
                            </w:tblGrid>
                            <w:tr w:rsidR="00AC48FD" w:rsidRPr="006C18CF" w14:paraId="31AFA0DF" w14:textId="77777777" w:rsidTr="00A07CB1">
                              <w:trPr>
                                <w:tblHeader/>
                              </w:trPr>
                              <w:tc>
                                <w:tcPr>
                                  <w:tcW w:w="3677" w:type="pct"/>
                                  <w:tcBorders>
                                    <w:top w:val="single" w:sz="4" w:space="0" w:color="auto"/>
                                    <w:left w:val="single" w:sz="4" w:space="0" w:color="auto"/>
                                    <w:bottom w:val="single" w:sz="6" w:space="0" w:color="auto"/>
                                    <w:right w:val="single" w:sz="4" w:space="0" w:color="auto"/>
                                  </w:tcBorders>
                                  <w:vAlign w:val="center"/>
                                  <w:hideMark/>
                                </w:tcPr>
                                <w:p w14:paraId="698CBF9E" w14:textId="77777777" w:rsidR="00AC48FD" w:rsidRPr="00A07CB1" w:rsidRDefault="00AC48FD" w:rsidP="00A07CB1">
                                  <w:pPr>
                                    <w:widowControl w:val="0"/>
                                    <w:autoSpaceDE w:val="0"/>
                                    <w:autoSpaceDN w:val="0"/>
                                    <w:adjustRightInd w:val="0"/>
                                    <w:jc w:val="center"/>
                                    <w:rPr>
                                      <w:sz w:val="20"/>
                                      <w:szCs w:val="20"/>
                                    </w:rPr>
                                  </w:pPr>
                                  <w:r w:rsidRPr="00A07CB1">
                                    <w:rPr>
                                      <w:sz w:val="20"/>
                                      <w:szCs w:val="20"/>
                                    </w:rPr>
                                    <w:t>Материал</w:t>
                                  </w:r>
                                </w:p>
                              </w:tc>
                              <w:tc>
                                <w:tcPr>
                                  <w:tcW w:w="1323" w:type="pct"/>
                                  <w:tcBorders>
                                    <w:top w:val="single" w:sz="4" w:space="0" w:color="auto"/>
                                    <w:left w:val="single" w:sz="4" w:space="0" w:color="auto"/>
                                    <w:bottom w:val="single" w:sz="6" w:space="0" w:color="auto"/>
                                    <w:right w:val="single" w:sz="4" w:space="0" w:color="auto"/>
                                  </w:tcBorders>
                                  <w:vAlign w:val="center"/>
                                  <w:hideMark/>
                                </w:tcPr>
                                <w:p w14:paraId="57A00A15" w14:textId="77777777" w:rsidR="00AC48FD" w:rsidRPr="00A07CB1" w:rsidRDefault="00AC48FD" w:rsidP="00A07CB1">
                                  <w:pPr>
                                    <w:widowControl w:val="0"/>
                                    <w:autoSpaceDE w:val="0"/>
                                    <w:autoSpaceDN w:val="0"/>
                                    <w:adjustRightInd w:val="0"/>
                                    <w:jc w:val="center"/>
                                    <w:rPr>
                                      <w:sz w:val="20"/>
                                      <w:szCs w:val="20"/>
                                    </w:rPr>
                                  </w:pPr>
                                  <w:r w:rsidRPr="00A07CB1">
                                    <w:rPr>
                                      <w:sz w:val="20"/>
                                      <w:szCs w:val="20"/>
                                    </w:rPr>
                                    <w:t xml:space="preserve">Нормативные значения модуля упругости </w:t>
                                  </w:r>
                                  <w:r w:rsidRPr="00A07CB1">
                                    <w:rPr>
                                      <w:i/>
                                      <w:sz w:val="20"/>
                                      <w:szCs w:val="20"/>
                                    </w:rPr>
                                    <w:t>Е</w:t>
                                  </w:r>
                                  <w:r w:rsidRPr="00A07CB1">
                                    <w:rPr>
                                      <w:sz w:val="20"/>
                                      <w:szCs w:val="20"/>
                                    </w:rPr>
                                    <w:t>, МПа</w:t>
                                  </w:r>
                                </w:p>
                              </w:tc>
                            </w:tr>
                            <w:tr w:rsidR="00AC48FD" w:rsidRPr="006C18CF" w14:paraId="2046A153" w14:textId="77777777" w:rsidTr="00A07CB1">
                              <w:tc>
                                <w:tcPr>
                                  <w:tcW w:w="3677" w:type="pct"/>
                                  <w:tcBorders>
                                    <w:top w:val="single" w:sz="6" w:space="0" w:color="auto"/>
                                    <w:left w:val="single" w:sz="4" w:space="0" w:color="auto"/>
                                    <w:bottom w:val="nil"/>
                                    <w:right w:val="single" w:sz="4" w:space="0" w:color="auto"/>
                                  </w:tcBorders>
                                  <w:hideMark/>
                                </w:tcPr>
                                <w:p w14:paraId="39BB4B4D"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Пенопласт</w:t>
                                  </w:r>
                                </w:p>
                              </w:tc>
                              <w:tc>
                                <w:tcPr>
                                  <w:tcW w:w="1323" w:type="pct"/>
                                  <w:tcBorders>
                                    <w:top w:val="single" w:sz="6" w:space="0" w:color="auto"/>
                                    <w:left w:val="single" w:sz="4" w:space="0" w:color="auto"/>
                                    <w:bottom w:val="nil"/>
                                    <w:right w:val="single" w:sz="4" w:space="0" w:color="auto"/>
                                  </w:tcBorders>
                                  <w:vAlign w:val="center"/>
                                  <w:hideMark/>
                                </w:tcPr>
                                <w:p w14:paraId="61449CF7"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13,0–33,5</w:t>
                                  </w:r>
                                </w:p>
                              </w:tc>
                            </w:tr>
                            <w:tr w:rsidR="00AC48FD" w:rsidRPr="006C18CF" w14:paraId="63DD4BBA" w14:textId="77777777" w:rsidTr="00A07CB1">
                              <w:tc>
                                <w:tcPr>
                                  <w:tcW w:w="3677" w:type="pct"/>
                                  <w:tcBorders>
                                    <w:top w:val="nil"/>
                                    <w:left w:val="single" w:sz="4" w:space="0" w:color="auto"/>
                                    <w:bottom w:val="nil"/>
                                    <w:right w:val="single" w:sz="4" w:space="0" w:color="auto"/>
                                  </w:tcBorders>
                                  <w:hideMark/>
                                </w:tcPr>
                                <w:p w14:paraId="50A7AEB7" w14:textId="77777777" w:rsidR="00AC48FD" w:rsidRPr="00A07CB1" w:rsidRDefault="00AC48FD" w:rsidP="00A07CB1">
                                  <w:pPr>
                                    <w:widowControl w:val="0"/>
                                    <w:autoSpaceDE w:val="0"/>
                                    <w:autoSpaceDN w:val="0"/>
                                    <w:adjustRightInd w:val="0"/>
                                    <w:jc w:val="both"/>
                                    <w:rPr>
                                      <w:sz w:val="22"/>
                                      <w:szCs w:val="22"/>
                                    </w:rPr>
                                  </w:pPr>
                                  <w:proofErr w:type="spellStart"/>
                                  <w:r w:rsidRPr="00A07CB1">
                                    <w:rPr>
                                      <w:sz w:val="22"/>
                                      <w:szCs w:val="22"/>
                                    </w:rPr>
                                    <w:t>Стиропорбетон</w:t>
                                  </w:r>
                                  <w:proofErr w:type="spellEnd"/>
                                </w:p>
                              </w:tc>
                              <w:tc>
                                <w:tcPr>
                                  <w:tcW w:w="1323" w:type="pct"/>
                                  <w:tcBorders>
                                    <w:top w:val="nil"/>
                                    <w:left w:val="single" w:sz="4" w:space="0" w:color="auto"/>
                                    <w:bottom w:val="nil"/>
                                    <w:right w:val="single" w:sz="4" w:space="0" w:color="auto"/>
                                  </w:tcBorders>
                                  <w:vAlign w:val="center"/>
                                  <w:hideMark/>
                                </w:tcPr>
                                <w:p w14:paraId="4BE679D9"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500–800</w:t>
                                  </w:r>
                                </w:p>
                              </w:tc>
                            </w:tr>
                            <w:tr w:rsidR="00AC48FD" w:rsidRPr="006C18CF" w14:paraId="5C090877" w14:textId="77777777" w:rsidTr="00A07CB1">
                              <w:tc>
                                <w:tcPr>
                                  <w:tcW w:w="3677" w:type="pct"/>
                                  <w:tcBorders>
                                    <w:top w:val="nil"/>
                                    <w:left w:val="single" w:sz="4" w:space="0" w:color="auto"/>
                                    <w:bottom w:val="nil"/>
                                    <w:right w:val="single" w:sz="4" w:space="0" w:color="auto"/>
                                  </w:tcBorders>
                                  <w:hideMark/>
                                </w:tcPr>
                                <w:p w14:paraId="3BAF0CDE" w14:textId="77777777" w:rsidR="00AC48FD" w:rsidRPr="00A07CB1" w:rsidRDefault="00AC48FD" w:rsidP="00A07CB1">
                                  <w:pPr>
                                    <w:widowControl w:val="0"/>
                                    <w:autoSpaceDE w:val="0"/>
                                    <w:autoSpaceDN w:val="0"/>
                                    <w:adjustRightInd w:val="0"/>
                                    <w:jc w:val="both"/>
                                    <w:rPr>
                                      <w:sz w:val="22"/>
                                      <w:szCs w:val="22"/>
                                    </w:rPr>
                                  </w:pPr>
                                  <w:proofErr w:type="spellStart"/>
                                  <w:r w:rsidRPr="00A07CB1">
                                    <w:rPr>
                                      <w:sz w:val="22"/>
                                      <w:szCs w:val="22"/>
                                    </w:rPr>
                                    <w:t>Аглопоритовый</w:t>
                                  </w:r>
                                  <w:proofErr w:type="spellEnd"/>
                                  <w:r w:rsidRPr="00A07CB1">
                                    <w:rPr>
                                      <w:sz w:val="22"/>
                                      <w:szCs w:val="22"/>
                                    </w:rPr>
                                    <w:t xml:space="preserve"> щебень, обработанный вязким битумом</w:t>
                                  </w:r>
                                </w:p>
                              </w:tc>
                              <w:tc>
                                <w:tcPr>
                                  <w:tcW w:w="1323" w:type="pct"/>
                                  <w:tcBorders>
                                    <w:top w:val="nil"/>
                                    <w:left w:val="single" w:sz="4" w:space="0" w:color="auto"/>
                                    <w:bottom w:val="nil"/>
                                    <w:right w:val="single" w:sz="4" w:space="0" w:color="auto"/>
                                  </w:tcBorders>
                                  <w:vAlign w:val="center"/>
                                  <w:hideMark/>
                                </w:tcPr>
                                <w:p w14:paraId="458D6283"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400</w:t>
                                  </w:r>
                                </w:p>
                              </w:tc>
                            </w:tr>
                            <w:tr w:rsidR="00AC48FD" w:rsidRPr="006C18CF" w14:paraId="523063AB" w14:textId="77777777" w:rsidTr="00A07CB1">
                              <w:tc>
                                <w:tcPr>
                                  <w:tcW w:w="3677" w:type="pct"/>
                                  <w:tcBorders>
                                    <w:top w:val="nil"/>
                                    <w:left w:val="single" w:sz="4" w:space="0" w:color="auto"/>
                                    <w:bottom w:val="nil"/>
                                    <w:right w:val="single" w:sz="4" w:space="0" w:color="auto"/>
                                  </w:tcBorders>
                                  <w:hideMark/>
                                </w:tcPr>
                                <w:p w14:paraId="6196A501"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Керамзитовый гравий, обработанный вязким битумом</w:t>
                                  </w:r>
                                </w:p>
                              </w:tc>
                              <w:tc>
                                <w:tcPr>
                                  <w:tcW w:w="1323" w:type="pct"/>
                                  <w:tcBorders>
                                    <w:top w:val="nil"/>
                                    <w:left w:val="single" w:sz="4" w:space="0" w:color="auto"/>
                                    <w:bottom w:val="nil"/>
                                    <w:right w:val="single" w:sz="4" w:space="0" w:color="auto"/>
                                  </w:tcBorders>
                                  <w:vAlign w:val="center"/>
                                  <w:hideMark/>
                                </w:tcPr>
                                <w:p w14:paraId="6B450727"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500</w:t>
                                  </w:r>
                                </w:p>
                              </w:tc>
                            </w:tr>
                            <w:tr w:rsidR="00AC48FD" w:rsidRPr="006C18CF" w14:paraId="15860F29" w14:textId="77777777" w:rsidTr="00A07CB1">
                              <w:tc>
                                <w:tcPr>
                                  <w:tcW w:w="3677" w:type="pct"/>
                                  <w:tcBorders>
                                    <w:top w:val="nil"/>
                                    <w:left w:val="single" w:sz="4" w:space="0" w:color="auto"/>
                                    <w:bottom w:val="nil"/>
                                    <w:right w:val="single" w:sz="4" w:space="0" w:color="auto"/>
                                  </w:tcBorders>
                                  <w:hideMark/>
                                </w:tcPr>
                                <w:p w14:paraId="256C84BE"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Гравий (щебень) с легкими заполнителями, обработанные вязким битумом</w:t>
                                  </w:r>
                                </w:p>
                              </w:tc>
                              <w:tc>
                                <w:tcPr>
                                  <w:tcW w:w="1323" w:type="pct"/>
                                  <w:tcBorders>
                                    <w:top w:val="nil"/>
                                    <w:left w:val="single" w:sz="4" w:space="0" w:color="auto"/>
                                    <w:bottom w:val="nil"/>
                                    <w:right w:val="single" w:sz="4" w:space="0" w:color="auto"/>
                                  </w:tcBorders>
                                  <w:vAlign w:val="center"/>
                                  <w:hideMark/>
                                </w:tcPr>
                                <w:p w14:paraId="4F2D3CE5"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500</w:t>
                                  </w:r>
                                </w:p>
                              </w:tc>
                            </w:tr>
                            <w:tr w:rsidR="00AC48FD" w:rsidRPr="006C18CF" w14:paraId="0C5E300D" w14:textId="77777777" w:rsidTr="00A07CB1">
                              <w:tc>
                                <w:tcPr>
                                  <w:tcW w:w="3677" w:type="pct"/>
                                  <w:tcBorders>
                                    <w:top w:val="nil"/>
                                    <w:left w:val="single" w:sz="4" w:space="0" w:color="auto"/>
                                    <w:bottom w:val="nil"/>
                                    <w:right w:val="single" w:sz="4" w:space="0" w:color="auto"/>
                                  </w:tcBorders>
                                  <w:hideMark/>
                                </w:tcPr>
                                <w:p w14:paraId="530055EF" w14:textId="77777777" w:rsidR="00AC48FD" w:rsidRPr="00A07CB1" w:rsidRDefault="00AC48FD" w:rsidP="00A07CB1">
                                  <w:pPr>
                                    <w:widowControl w:val="0"/>
                                    <w:autoSpaceDE w:val="0"/>
                                    <w:autoSpaceDN w:val="0"/>
                                    <w:adjustRightInd w:val="0"/>
                                    <w:jc w:val="both"/>
                                    <w:rPr>
                                      <w:sz w:val="22"/>
                                      <w:szCs w:val="22"/>
                                    </w:rPr>
                                  </w:pPr>
                                  <w:proofErr w:type="spellStart"/>
                                  <w:r w:rsidRPr="00A07CB1">
                                    <w:rPr>
                                      <w:sz w:val="22"/>
                                      <w:szCs w:val="22"/>
                                    </w:rPr>
                                    <w:t>Цементогрунт</w:t>
                                  </w:r>
                                  <w:proofErr w:type="spellEnd"/>
                                  <w:r w:rsidRPr="00A07CB1">
                                    <w:rPr>
                                      <w:sz w:val="22"/>
                                      <w:szCs w:val="22"/>
                                    </w:rPr>
                                    <w:t xml:space="preserve"> с перлитом</w:t>
                                  </w:r>
                                </w:p>
                              </w:tc>
                              <w:tc>
                                <w:tcPr>
                                  <w:tcW w:w="1323" w:type="pct"/>
                                  <w:tcBorders>
                                    <w:top w:val="nil"/>
                                    <w:left w:val="single" w:sz="4" w:space="0" w:color="auto"/>
                                    <w:bottom w:val="nil"/>
                                    <w:right w:val="single" w:sz="4" w:space="0" w:color="auto"/>
                                  </w:tcBorders>
                                  <w:vAlign w:val="center"/>
                                  <w:hideMark/>
                                </w:tcPr>
                                <w:p w14:paraId="4EED9AF3"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130</w:t>
                                  </w:r>
                                </w:p>
                              </w:tc>
                            </w:tr>
                            <w:tr w:rsidR="00AC48FD" w:rsidRPr="006C18CF" w14:paraId="2AE06A4E" w14:textId="77777777" w:rsidTr="00A07CB1">
                              <w:tc>
                                <w:tcPr>
                                  <w:tcW w:w="3677" w:type="pct"/>
                                  <w:tcBorders>
                                    <w:top w:val="nil"/>
                                    <w:left w:val="single" w:sz="4" w:space="0" w:color="auto"/>
                                    <w:bottom w:val="nil"/>
                                    <w:right w:val="single" w:sz="4" w:space="0" w:color="auto"/>
                                  </w:tcBorders>
                                  <w:hideMark/>
                                </w:tcPr>
                                <w:p w14:paraId="1466190C"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То же, с полистиролом, состава: гранулы полистирола – 3 %–2 %; песок – 97 %–98 % (% массы); цемент – 7 %–6 %</w:t>
                                  </w:r>
                                </w:p>
                              </w:tc>
                              <w:tc>
                                <w:tcPr>
                                  <w:tcW w:w="1323" w:type="pct"/>
                                  <w:tcBorders>
                                    <w:top w:val="nil"/>
                                    <w:left w:val="single" w:sz="4" w:space="0" w:color="auto"/>
                                    <w:bottom w:val="nil"/>
                                    <w:right w:val="single" w:sz="4" w:space="0" w:color="auto"/>
                                  </w:tcBorders>
                                  <w:vAlign w:val="center"/>
                                  <w:hideMark/>
                                </w:tcPr>
                                <w:p w14:paraId="2BDBAF49" w14:textId="77777777" w:rsidR="00AC48FD" w:rsidRPr="00A07CB1" w:rsidRDefault="00AC48FD" w:rsidP="00A07CB1">
                                  <w:pPr>
                                    <w:widowControl w:val="0"/>
                                    <w:autoSpaceDE w:val="0"/>
                                    <w:autoSpaceDN w:val="0"/>
                                    <w:adjustRightInd w:val="0"/>
                                    <w:jc w:val="center"/>
                                    <w:rPr>
                                      <w:sz w:val="22"/>
                                      <w:szCs w:val="22"/>
                                    </w:rPr>
                                  </w:pPr>
                                </w:p>
                                <w:p w14:paraId="25E059C4"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300</w:t>
                                  </w:r>
                                </w:p>
                              </w:tc>
                            </w:tr>
                            <w:tr w:rsidR="00AC48FD" w:rsidRPr="006C18CF" w14:paraId="0D682919" w14:textId="77777777" w:rsidTr="00A07CB1">
                              <w:tc>
                                <w:tcPr>
                                  <w:tcW w:w="3677" w:type="pct"/>
                                  <w:tcBorders>
                                    <w:top w:val="nil"/>
                                    <w:left w:val="single" w:sz="4" w:space="0" w:color="auto"/>
                                    <w:bottom w:val="nil"/>
                                    <w:right w:val="single" w:sz="4" w:space="0" w:color="auto"/>
                                  </w:tcBorders>
                                  <w:hideMark/>
                                </w:tcPr>
                                <w:p w14:paraId="7E5AEB5A"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То же, с керамзитом, состава: песок – 75 %; керамзит – 25 %; цемент – 6 %</w:t>
                                  </w:r>
                                </w:p>
                              </w:tc>
                              <w:tc>
                                <w:tcPr>
                                  <w:tcW w:w="1323" w:type="pct"/>
                                  <w:tcBorders>
                                    <w:top w:val="nil"/>
                                    <w:left w:val="single" w:sz="4" w:space="0" w:color="auto"/>
                                    <w:bottom w:val="nil"/>
                                    <w:right w:val="single" w:sz="4" w:space="0" w:color="auto"/>
                                  </w:tcBorders>
                                  <w:vAlign w:val="center"/>
                                  <w:hideMark/>
                                </w:tcPr>
                                <w:p w14:paraId="0103E4AB"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300</w:t>
                                  </w:r>
                                </w:p>
                              </w:tc>
                            </w:tr>
                            <w:tr w:rsidR="00AC48FD" w:rsidRPr="006C18CF" w14:paraId="35B8D303" w14:textId="77777777" w:rsidTr="00A07CB1">
                              <w:tc>
                                <w:tcPr>
                                  <w:tcW w:w="3677" w:type="pct"/>
                                  <w:tcBorders>
                                    <w:top w:val="nil"/>
                                    <w:left w:val="single" w:sz="4" w:space="0" w:color="auto"/>
                                    <w:bottom w:val="nil"/>
                                    <w:right w:val="single" w:sz="4" w:space="0" w:color="auto"/>
                                  </w:tcBorders>
                                  <w:hideMark/>
                                </w:tcPr>
                                <w:p w14:paraId="6FFD67AA" w14:textId="77777777" w:rsidR="00AC48FD" w:rsidRPr="00A07CB1" w:rsidRDefault="00AC48FD" w:rsidP="00A07CB1">
                                  <w:pPr>
                                    <w:widowControl w:val="0"/>
                                    <w:autoSpaceDE w:val="0"/>
                                    <w:autoSpaceDN w:val="0"/>
                                    <w:adjustRightInd w:val="0"/>
                                    <w:jc w:val="both"/>
                                    <w:rPr>
                                      <w:sz w:val="22"/>
                                      <w:szCs w:val="22"/>
                                    </w:rPr>
                                  </w:pPr>
                                  <w:proofErr w:type="spellStart"/>
                                  <w:r w:rsidRPr="00A07CB1">
                                    <w:rPr>
                                      <w:sz w:val="22"/>
                                      <w:szCs w:val="22"/>
                                    </w:rPr>
                                    <w:t>Битумоцементогрунт</w:t>
                                  </w:r>
                                  <w:proofErr w:type="spellEnd"/>
                                  <w:r w:rsidRPr="00A07CB1">
                                    <w:rPr>
                                      <w:sz w:val="22"/>
                                      <w:szCs w:val="22"/>
                                    </w:rPr>
                                    <w:t xml:space="preserve"> с перлитом, состава: перлитовый щебень – 25 %–20 %; песок – 75 %–80 %; цемент – 4 %–6 %; битум 12 %–10 % (от массы песка, перлита и цемента)</w:t>
                                  </w:r>
                                </w:p>
                              </w:tc>
                              <w:tc>
                                <w:tcPr>
                                  <w:tcW w:w="1323" w:type="pct"/>
                                  <w:tcBorders>
                                    <w:top w:val="nil"/>
                                    <w:left w:val="single" w:sz="4" w:space="0" w:color="auto"/>
                                    <w:bottom w:val="nil"/>
                                    <w:right w:val="single" w:sz="4" w:space="0" w:color="auto"/>
                                  </w:tcBorders>
                                  <w:vAlign w:val="center"/>
                                  <w:hideMark/>
                                </w:tcPr>
                                <w:p w14:paraId="677EEA51" w14:textId="77777777" w:rsidR="00AC48FD" w:rsidRPr="00A07CB1" w:rsidRDefault="00AC48FD" w:rsidP="00A07CB1">
                                  <w:pPr>
                                    <w:widowControl w:val="0"/>
                                    <w:autoSpaceDE w:val="0"/>
                                    <w:autoSpaceDN w:val="0"/>
                                    <w:adjustRightInd w:val="0"/>
                                    <w:jc w:val="center"/>
                                    <w:rPr>
                                      <w:sz w:val="22"/>
                                      <w:szCs w:val="22"/>
                                    </w:rPr>
                                  </w:pPr>
                                </w:p>
                                <w:p w14:paraId="0AF009E8"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250–350</w:t>
                                  </w:r>
                                </w:p>
                              </w:tc>
                            </w:tr>
                            <w:tr w:rsidR="00AC48FD" w:rsidRPr="006C18CF" w14:paraId="29F253C0" w14:textId="77777777" w:rsidTr="00A07CB1">
                              <w:tc>
                                <w:tcPr>
                                  <w:tcW w:w="3677" w:type="pct"/>
                                  <w:tcBorders>
                                    <w:top w:val="nil"/>
                                    <w:left w:val="single" w:sz="4" w:space="0" w:color="auto"/>
                                    <w:bottom w:val="nil"/>
                                    <w:right w:val="single" w:sz="4" w:space="0" w:color="auto"/>
                                  </w:tcBorders>
                                  <w:hideMark/>
                                </w:tcPr>
                                <w:p w14:paraId="0E83E9BE" w14:textId="77777777" w:rsidR="00AC48FD" w:rsidRPr="00A07CB1" w:rsidRDefault="00AC48FD" w:rsidP="00A07CB1">
                                  <w:pPr>
                                    <w:widowControl w:val="0"/>
                                    <w:autoSpaceDE w:val="0"/>
                                    <w:autoSpaceDN w:val="0"/>
                                    <w:adjustRightInd w:val="0"/>
                                    <w:jc w:val="both"/>
                                    <w:rPr>
                                      <w:sz w:val="22"/>
                                      <w:szCs w:val="22"/>
                                    </w:rPr>
                                  </w:pPr>
                                  <w:proofErr w:type="spellStart"/>
                                  <w:r w:rsidRPr="00A07CB1">
                                    <w:rPr>
                                      <w:sz w:val="22"/>
                                      <w:szCs w:val="22"/>
                                    </w:rPr>
                                    <w:t>Цементогрунт</w:t>
                                  </w:r>
                                  <w:proofErr w:type="spellEnd"/>
                                  <w:r w:rsidRPr="00A07CB1">
                                    <w:rPr>
                                      <w:sz w:val="22"/>
                                      <w:szCs w:val="22"/>
                                    </w:rPr>
                                    <w:t xml:space="preserve"> с </w:t>
                                  </w:r>
                                  <w:proofErr w:type="spellStart"/>
                                  <w:r w:rsidRPr="00A07CB1">
                                    <w:rPr>
                                      <w:sz w:val="22"/>
                                      <w:szCs w:val="22"/>
                                    </w:rPr>
                                    <w:t>аглопоритом</w:t>
                                  </w:r>
                                  <w:proofErr w:type="spellEnd"/>
                                  <w:r w:rsidRPr="00A07CB1">
                                    <w:rPr>
                                      <w:sz w:val="22"/>
                                      <w:szCs w:val="22"/>
                                    </w:rPr>
                                    <w:t xml:space="preserve">, состава: супесь или песок – 70 %–80 %; </w:t>
                                  </w:r>
                                  <w:proofErr w:type="spellStart"/>
                                  <w:r w:rsidRPr="00A07CB1">
                                    <w:rPr>
                                      <w:sz w:val="22"/>
                                      <w:szCs w:val="22"/>
                                    </w:rPr>
                                    <w:t>аглопорит</w:t>
                                  </w:r>
                                  <w:proofErr w:type="spellEnd"/>
                                  <w:r w:rsidRPr="00A07CB1">
                                    <w:rPr>
                                      <w:sz w:val="22"/>
                                      <w:szCs w:val="22"/>
                                    </w:rPr>
                                    <w:t xml:space="preserve"> – 30 %–20 %; цемент – 6 %</w:t>
                                  </w:r>
                                </w:p>
                              </w:tc>
                              <w:tc>
                                <w:tcPr>
                                  <w:tcW w:w="1323" w:type="pct"/>
                                  <w:tcBorders>
                                    <w:top w:val="nil"/>
                                    <w:left w:val="single" w:sz="4" w:space="0" w:color="auto"/>
                                    <w:bottom w:val="nil"/>
                                    <w:right w:val="single" w:sz="4" w:space="0" w:color="auto"/>
                                  </w:tcBorders>
                                  <w:vAlign w:val="center"/>
                                  <w:hideMark/>
                                </w:tcPr>
                                <w:p w14:paraId="75AAD4B8" w14:textId="77777777" w:rsidR="00AC48FD" w:rsidRPr="00A07CB1" w:rsidRDefault="00AC48FD" w:rsidP="00A07CB1">
                                  <w:pPr>
                                    <w:widowControl w:val="0"/>
                                    <w:autoSpaceDE w:val="0"/>
                                    <w:autoSpaceDN w:val="0"/>
                                    <w:adjustRightInd w:val="0"/>
                                    <w:jc w:val="center"/>
                                    <w:rPr>
                                      <w:sz w:val="22"/>
                                      <w:szCs w:val="22"/>
                                    </w:rPr>
                                  </w:pPr>
                                </w:p>
                                <w:p w14:paraId="35AF879D"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250–350</w:t>
                                  </w:r>
                                </w:p>
                              </w:tc>
                            </w:tr>
                            <w:tr w:rsidR="00AC48FD" w:rsidRPr="006C18CF" w14:paraId="4FD375AF" w14:textId="77777777" w:rsidTr="00A07CB1">
                              <w:tc>
                                <w:tcPr>
                                  <w:tcW w:w="3677" w:type="pct"/>
                                  <w:tcBorders>
                                    <w:top w:val="nil"/>
                                    <w:left w:val="single" w:sz="4" w:space="0" w:color="auto"/>
                                    <w:bottom w:val="nil"/>
                                    <w:right w:val="single" w:sz="4" w:space="0" w:color="auto"/>
                                  </w:tcBorders>
                                  <w:hideMark/>
                                </w:tcPr>
                                <w:p w14:paraId="5083ABB0" w14:textId="77777777" w:rsidR="00AC48FD" w:rsidRPr="00A07CB1" w:rsidRDefault="00AC48FD" w:rsidP="00A07CB1">
                                  <w:pPr>
                                    <w:widowControl w:val="0"/>
                                    <w:autoSpaceDE w:val="0"/>
                                    <w:autoSpaceDN w:val="0"/>
                                    <w:adjustRightInd w:val="0"/>
                                    <w:jc w:val="both"/>
                                    <w:rPr>
                                      <w:sz w:val="22"/>
                                      <w:szCs w:val="22"/>
                                    </w:rPr>
                                  </w:pPr>
                                  <w:proofErr w:type="spellStart"/>
                                  <w:r w:rsidRPr="00A07CB1">
                                    <w:rPr>
                                      <w:sz w:val="22"/>
                                      <w:szCs w:val="22"/>
                                    </w:rPr>
                                    <w:t>Золошлаковые</w:t>
                                  </w:r>
                                  <w:proofErr w:type="spellEnd"/>
                                  <w:r w:rsidRPr="00A07CB1">
                                    <w:rPr>
                                      <w:sz w:val="22"/>
                                      <w:szCs w:val="22"/>
                                    </w:rPr>
                                    <w:t xml:space="preserve"> смеси, укрепленные цементом</w:t>
                                  </w:r>
                                </w:p>
                              </w:tc>
                              <w:tc>
                                <w:tcPr>
                                  <w:tcW w:w="1323" w:type="pct"/>
                                  <w:tcBorders>
                                    <w:top w:val="nil"/>
                                    <w:left w:val="single" w:sz="4" w:space="0" w:color="auto"/>
                                    <w:bottom w:val="nil"/>
                                    <w:right w:val="single" w:sz="4" w:space="0" w:color="auto"/>
                                  </w:tcBorders>
                                  <w:vAlign w:val="center"/>
                                  <w:hideMark/>
                                </w:tcPr>
                                <w:p w14:paraId="665E6EF4"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150</w:t>
                                  </w:r>
                                </w:p>
                              </w:tc>
                            </w:tr>
                            <w:tr w:rsidR="00AC48FD" w:rsidRPr="006C18CF" w14:paraId="776BDF62" w14:textId="77777777" w:rsidTr="00A07CB1">
                              <w:tc>
                                <w:tcPr>
                                  <w:tcW w:w="3677" w:type="pct"/>
                                  <w:tcBorders>
                                    <w:top w:val="nil"/>
                                    <w:left w:val="single" w:sz="4" w:space="0" w:color="auto"/>
                                    <w:bottom w:val="nil"/>
                                    <w:right w:val="single" w:sz="4" w:space="0" w:color="auto"/>
                                  </w:tcBorders>
                                  <w:hideMark/>
                                </w:tcPr>
                                <w:p w14:paraId="7E569BC1"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Грунт, укрепленный золой-уносом</w:t>
                                  </w:r>
                                </w:p>
                              </w:tc>
                              <w:tc>
                                <w:tcPr>
                                  <w:tcW w:w="1323" w:type="pct"/>
                                  <w:tcBorders>
                                    <w:top w:val="nil"/>
                                    <w:left w:val="single" w:sz="4" w:space="0" w:color="auto"/>
                                    <w:bottom w:val="nil"/>
                                    <w:right w:val="single" w:sz="4" w:space="0" w:color="auto"/>
                                  </w:tcBorders>
                                  <w:vAlign w:val="center"/>
                                  <w:hideMark/>
                                </w:tcPr>
                                <w:p w14:paraId="5BA22B81"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200</w:t>
                                  </w:r>
                                </w:p>
                              </w:tc>
                            </w:tr>
                            <w:tr w:rsidR="00AC48FD" w:rsidRPr="006C18CF" w14:paraId="69B88FB6" w14:textId="77777777" w:rsidTr="00A07CB1">
                              <w:tc>
                                <w:tcPr>
                                  <w:tcW w:w="3677" w:type="pct"/>
                                  <w:tcBorders>
                                    <w:top w:val="nil"/>
                                    <w:left w:val="single" w:sz="4" w:space="0" w:color="auto"/>
                                    <w:bottom w:val="single" w:sz="4" w:space="0" w:color="auto"/>
                                    <w:right w:val="single" w:sz="4" w:space="0" w:color="auto"/>
                                  </w:tcBorders>
                                  <w:hideMark/>
                                </w:tcPr>
                                <w:p w14:paraId="0065A58C" w14:textId="77777777" w:rsidR="00AC48FD" w:rsidRPr="00A07CB1" w:rsidRDefault="00AC48FD" w:rsidP="00A07CB1">
                                  <w:pPr>
                                    <w:widowControl w:val="0"/>
                                    <w:autoSpaceDE w:val="0"/>
                                    <w:autoSpaceDN w:val="0"/>
                                    <w:adjustRightInd w:val="0"/>
                                    <w:jc w:val="both"/>
                                    <w:rPr>
                                      <w:sz w:val="22"/>
                                      <w:szCs w:val="22"/>
                                    </w:rPr>
                                  </w:pPr>
                                  <w:proofErr w:type="spellStart"/>
                                  <w:r w:rsidRPr="00A07CB1">
                                    <w:rPr>
                                      <w:sz w:val="22"/>
                                      <w:szCs w:val="22"/>
                                    </w:rPr>
                                    <w:t>Цементогрунт</w:t>
                                  </w:r>
                                  <w:proofErr w:type="spellEnd"/>
                                  <w:r w:rsidRPr="00A07CB1">
                                    <w:rPr>
                                      <w:sz w:val="22"/>
                                      <w:szCs w:val="22"/>
                                    </w:rPr>
                                    <w:t>, обработанный битумной эмульсией</w:t>
                                  </w:r>
                                </w:p>
                              </w:tc>
                              <w:tc>
                                <w:tcPr>
                                  <w:tcW w:w="1323" w:type="pct"/>
                                  <w:tcBorders>
                                    <w:top w:val="nil"/>
                                    <w:left w:val="single" w:sz="4" w:space="0" w:color="auto"/>
                                    <w:bottom w:val="single" w:sz="4" w:space="0" w:color="auto"/>
                                    <w:right w:val="single" w:sz="4" w:space="0" w:color="auto"/>
                                  </w:tcBorders>
                                  <w:hideMark/>
                                </w:tcPr>
                                <w:p w14:paraId="568C918C"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200</w:t>
                                  </w:r>
                                </w:p>
                              </w:tc>
                            </w:tr>
                          </w:tbl>
                          <w:p w14:paraId="14AF4A32" w14:textId="77777777" w:rsidR="00AC48FD" w:rsidRDefault="00AC48FD" w:rsidP="00A07CB1">
                            <w:pPr>
                              <w:widowControl w:val="0"/>
                              <w:autoSpaceDE w:val="0"/>
                              <w:autoSpaceDN w:val="0"/>
                              <w:adjustRightInd w:val="0"/>
                              <w:spacing w:after="80"/>
                              <w:rPr>
                                <w:spacing w:val="50"/>
                              </w:rPr>
                            </w:pPr>
                          </w:p>
                          <w:p w14:paraId="23BE1BE2" w14:textId="77777777" w:rsidR="00AC48FD" w:rsidRDefault="00AC48FD" w:rsidP="00A07CB1">
                            <w:pPr>
                              <w:widowControl w:val="0"/>
                              <w:autoSpaceDE w:val="0"/>
                              <w:autoSpaceDN w:val="0"/>
                              <w:adjustRightInd w:val="0"/>
                              <w:spacing w:after="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2341B" id="Надпись 28" o:spid="_x0000_s1032" type="#_x0000_t202" style="position:absolute;left:0;text-align:left;margin-left:-99.3pt;margin-top:57.35pt;width:697.5pt;height:511.35pt;rotation:-90;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" filled="f" stroked="f" strokeweight=".5pt">
                <v:textbox>
                  <w:txbxContent>
                    <w:p w14:paraId="2F31ADDA" w14:textId="77777777" w:rsidR="00AC48FD" w:rsidRPr="00A07CB1" w:rsidRDefault="00AC48FD" w:rsidP="00A07CB1">
                      <w:pPr>
                        <w:widowControl w:val="0"/>
                        <w:autoSpaceDE w:val="0"/>
                        <w:autoSpaceDN w:val="0"/>
                        <w:adjustRightInd w:val="0"/>
                        <w:spacing w:after="120"/>
                        <w:mirrorIndents/>
                        <w:jc w:val="both"/>
                      </w:pPr>
                      <w:r w:rsidRPr="00A07CB1">
                        <w:rPr>
                          <w:spacing w:val="50"/>
                        </w:rPr>
                        <w:t>Таблица</w:t>
                      </w:r>
                      <w:r w:rsidRPr="00A07CB1">
                        <w:rPr>
                          <w:szCs w:val="14"/>
                        </w:rPr>
                        <w:t xml:space="preserve"> К.15</w:t>
                      </w:r>
                    </w:p>
                    <w:tbl>
                      <w:tblPr>
                        <w:tblW w:w="13325" w:type="dxa"/>
                        <w:tblCellMar>
                          <w:left w:w="28" w:type="dxa"/>
                          <w:right w:w="28" w:type="dxa"/>
                        </w:tblCellMar>
                        <w:tblLook w:val="04A0" w:firstRow="1" w:lastRow="0" w:firstColumn="1" w:lastColumn="0" w:noHBand="0" w:noVBand="1"/>
                      </w:tblPr>
                      <w:tblGrid>
                        <w:gridCol w:w="8419"/>
                        <w:gridCol w:w="4906"/>
                      </w:tblGrid>
                      <w:tr w:rsidR="00AC48FD" w:rsidRPr="006C18CF" w14:paraId="421805D3" w14:textId="77777777" w:rsidTr="00A07CB1">
                        <w:trPr>
                          <w:tblHeader/>
                        </w:trPr>
                        <w:tc>
                          <w:tcPr>
                            <w:tcW w:w="3159" w:type="pct"/>
                            <w:tcBorders>
                              <w:top w:val="single" w:sz="4" w:space="0" w:color="auto"/>
                              <w:left w:val="single" w:sz="4" w:space="0" w:color="auto"/>
                              <w:bottom w:val="single" w:sz="6" w:space="0" w:color="auto"/>
                              <w:right w:val="single" w:sz="4" w:space="0" w:color="auto"/>
                            </w:tcBorders>
                            <w:vAlign w:val="center"/>
                            <w:hideMark/>
                          </w:tcPr>
                          <w:p w14:paraId="1FE74FBA" w14:textId="77777777" w:rsidR="00AC48FD" w:rsidRPr="00A07CB1" w:rsidRDefault="00AC48FD" w:rsidP="00A07CB1">
                            <w:pPr>
                              <w:widowControl w:val="0"/>
                              <w:autoSpaceDE w:val="0"/>
                              <w:autoSpaceDN w:val="0"/>
                              <w:adjustRightInd w:val="0"/>
                              <w:jc w:val="center"/>
                              <w:rPr>
                                <w:sz w:val="20"/>
                                <w:szCs w:val="20"/>
                              </w:rPr>
                            </w:pPr>
                            <w:bookmarkStart w:id="27" w:name="i1386920"/>
                            <w:r w:rsidRPr="00A07CB1">
                              <w:rPr>
                                <w:sz w:val="20"/>
                                <w:szCs w:val="20"/>
                              </w:rPr>
                              <w:t>Материал слоя</w:t>
                            </w:r>
                            <w:bookmarkEnd w:id="27"/>
                          </w:p>
                        </w:tc>
                        <w:tc>
                          <w:tcPr>
                            <w:tcW w:w="1841" w:type="pct"/>
                            <w:tcBorders>
                              <w:top w:val="single" w:sz="4" w:space="0" w:color="auto"/>
                              <w:left w:val="single" w:sz="4" w:space="0" w:color="auto"/>
                              <w:bottom w:val="single" w:sz="6" w:space="0" w:color="auto"/>
                              <w:right w:val="single" w:sz="4" w:space="0" w:color="auto"/>
                            </w:tcBorders>
                            <w:vAlign w:val="center"/>
                            <w:hideMark/>
                          </w:tcPr>
                          <w:p w14:paraId="07EA49A5" w14:textId="77777777" w:rsidR="00AC48FD" w:rsidRPr="00A07CB1" w:rsidRDefault="00AC48FD" w:rsidP="00A07CB1">
                            <w:pPr>
                              <w:widowControl w:val="0"/>
                              <w:autoSpaceDE w:val="0"/>
                              <w:autoSpaceDN w:val="0"/>
                              <w:adjustRightInd w:val="0"/>
                              <w:jc w:val="center"/>
                              <w:rPr>
                                <w:sz w:val="20"/>
                                <w:szCs w:val="20"/>
                              </w:rPr>
                            </w:pPr>
                            <w:r w:rsidRPr="00A07CB1">
                              <w:rPr>
                                <w:sz w:val="20"/>
                                <w:szCs w:val="20"/>
                              </w:rPr>
                              <w:t xml:space="preserve">Нормативные значения модуля упругости </w:t>
                            </w:r>
                            <w:r w:rsidRPr="00A07CB1">
                              <w:rPr>
                                <w:i/>
                                <w:sz w:val="20"/>
                                <w:szCs w:val="20"/>
                              </w:rPr>
                              <w:t>Е</w:t>
                            </w:r>
                            <w:r w:rsidRPr="00A07CB1">
                              <w:rPr>
                                <w:sz w:val="20"/>
                                <w:szCs w:val="20"/>
                              </w:rPr>
                              <w:t>*, МПа</w:t>
                            </w:r>
                          </w:p>
                        </w:tc>
                      </w:tr>
                      <w:tr w:rsidR="00AC48FD" w:rsidRPr="006C18CF" w14:paraId="7E6EB434" w14:textId="77777777" w:rsidTr="00A07CB1">
                        <w:tc>
                          <w:tcPr>
                            <w:tcW w:w="3159" w:type="pct"/>
                            <w:tcBorders>
                              <w:top w:val="single" w:sz="6" w:space="0" w:color="auto"/>
                              <w:left w:val="single" w:sz="4" w:space="0" w:color="auto"/>
                              <w:bottom w:val="nil"/>
                              <w:right w:val="single" w:sz="4" w:space="0" w:color="auto"/>
                            </w:tcBorders>
                            <w:hideMark/>
                          </w:tcPr>
                          <w:p w14:paraId="2EA4430D"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 xml:space="preserve">Щебень фракционированный 40–80 (80–120) мм с </w:t>
                            </w:r>
                            <w:proofErr w:type="spellStart"/>
                            <w:r w:rsidRPr="00A07CB1">
                              <w:rPr>
                                <w:sz w:val="22"/>
                                <w:szCs w:val="22"/>
                              </w:rPr>
                              <w:t>заклинкой</w:t>
                            </w:r>
                            <w:proofErr w:type="spellEnd"/>
                            <w:r w:rsidRPr="00A07CB1">
                              <w:rPr>
                                <w:sz w:val="22"/>
                                <w:szCs w:val="22"/>
                              </w:rPr>
                              <w:t>:</w:t>
                            </w:r>
                          </w:p>
                        </w:tc>
                        <w:tc>
                          <w:tcPr>
                            <w:tcW w:w="1841" w:type="pct"/>
                            <w:tcBorders>
                              <w:top w:val="single" w:sz="6" w:space="0" w:color="auto"/>
                              <w:left w:val="single" w:sz="4" w:space="0" w:color="auto"/>
                              <w:bottom w:val="nil"/>
                              <w:right w:val="single" w:sz="4" w:space="0" w:color="auto"/>
                            </w:tcBorders>
                            <w:hideMark/>
                          </w:tcPr>
                          <w:p w14:paraId="6EAD0391"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 </w:t>
                            </w:r>
                          </w:p>
                        </w:tc>
                      </w:tr>
                      <w:tr w:rsidR="00AC48FD" w:rsidRPr="006C18CF" w14:paraId="64A7A23B" w14:textId="77777777" w:rsidTr="00A07CB1">
                        <w:tc>
                          <w:tcPr>
                            <w:tcW w:w="3159" w:type="pct"/>
                            <w:tcBorders>
                              <w:top w:val="nil"/>
                              <w:left w:val="single" w:sz="4" w:space="0" w:color="auto"/>
                              <w:right w:val="single" w:sz="4" w:space="0" w:color="auto"/>
                            </w:tcBorders>
                            <w:hideMark/>
                          </w:tcPr>
                          <w:p w14:paraId="780429B2"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 фракционированным мелким щебнем</w:t>
                            </w:r>
                          </w:p>
                        </w:tc>
                        <w:tc>
                          <w:tcPr>
                            <w:tcW w:w="1841" w:type="pct"/>
                            <w:tcBorders>
                              <w:top w:val="nil"/>
                              <w:left w:val="single" w:sz="4" w:space="0" w:color="auto"/>
                              <w:right w:val="single" w:sz="4" w:space="0" w:color="auto"/>
                            </w:tcBorders>
                            <w:hideMark/>
                          </w:tcPr>
                          <w:p w14:paraId="52C086C7" w14:textId="77777777" w:rsidR="00AC48FD" w:rsidRPr="00A07CB1" w:rsidRDefault="00AC48FD" w:rsidP="00A07CB1">
                            <w:pPr>
                              <w:widowControl w:val="0"/>
                              <w:autoSpaceDE w:val="0"/>
                              <w:autoSpaceDN w:val="0"/>
                              <w:adjustRightInd w:val="0"/>
                              <w:jc w:val="center"/>
                              <w:rPr>
                                <w:sz w:val="22"/>
                                <w:szCs w:val="22"/>
                              </w:rPr>
                            </w:pPr>
                            <w:r w:rsidRPr="00A07CB1">
                              <w:rPr>
                                <w:sz w:val="22"/>
                                <w:szCs w:val="22"/>
                                <w:u w:val="single"/>
                              </w:rPr>
                              <w:t>450</w:t>
                            </w:r>
                          </w:p>
                          <w:p w14:paraId="3EFF5689"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350</w:t>
                            </w:r>
                          </w:p>
                        </w:tc>
                      </w:tr>
                      <w:tr w:rsidR="00AC48FD" w:rsidRPr="006C18CF" w14:paraId="07E2D2FA" w14:textId="77777777" w:rsidTr="00A07CB1">
                        <w:tc>
                          <w:tcPr>
                            <w:tcW w:w="3159" w:type="pct"/>
                            <w:tcBorders>
                              <w:top w:val="nil"/>
                              <w:left w:val="single" w:sz="4" w:space="0" w:color="auto"/>
                              <w:right w:val="single" w:sz="4" w:space="0" w:color="auto"/>
                            </w:tcBorders>
                            <w:hideMark/>
                          </w:tcPr>
                          <w:p w14:paraId="0E0790D2"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 известняковой мелкой смесью или активным мелким шлаком</w:t>
                            </w:r>
                          </w:p>
                        </w:tc>
                        <w:tc>
                          <w:tcPr>
                            <w:tcW w:w="1841" w:type="pct"/>
                            <w:tcBorders>
                              <w:top w:val="nil"/>
                              <w:left w:val="single" w:sz="4" w:space="0" w:color="auto"/>
                              <w:right w:val="single" w:sz="4" w:space="0" w:color="auto"/>
                            </w:tcBorders>
                            <w:hideMark/>
                          </w:tcPr>
                          <w:p w14:paraId="534B8488" w14:textId="77777777" w:rsidR="00AC48FD" w:rsidRPr="00A07CB1" w:rsidRDefault="00AC48FD" w:rsidP="00A07CB1">
                            <w:pPr>
                              <w:widowControl w:val="0"/>
                              <w:autoSpaceDE w:val="0"/>
                              <w:autoSpaceDN w:val="0"/>
                              <w:adjustRightInd w:val="0"/>
                              <w:jc w:val="center"/>
                              <w:rPr>
                                <w:sz w:val="22"/>
                                <w:szCs w:val="22"/>
                              </w:rPr>
                            </w:pPr>
                            <w:r w:rsidRPr="00A07CB1">
                              <w:rPr>
                                <w:sz w:val="22"/>
                                <w:szCs w:val="22"/>
                                <w:u w:val="single"/>
                              </w:rPr>
                              <w:t>400</w:t>
                            </w:r>
                          </w:p>
                          <w:p w14:paraId="132830BF"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300</w:t>
                            </w:r>
                          </w:p>
                        </w:tc>
                      </w:tr>
                      <w:tr w:rsidR="00AC48FD" w:rsidRPr="006C18CF" w14:paraId="60113075" w14:textId="77777777" w:rsidTr="00A07CB1">
                        <w:tc>
                          <w:tcPr>
                            <w:tcW w:w="3159" w:type="pct"/>
                            <w:tcBorders>
                              <w:left w:val="single" w:sz="4" w:space="0" w:color="auto"/>
                              <w:bottom w:val="nil"/>
                              <w:right w:val="single" w:sz="4" w:space="0" w:color="auto"/>
                            </w:tcBorders>
                            <w:hideMark/>
                          </w:tcPr>
                          <w:p w14:paraId="23C46E27"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 мелким высокоактивным шлаком</w:t>
                            </w:r>
                          </w:p>
                        </w:tc>
                        <w:tc>
                          <w:tcPr>
                            <w:tcW w:w="1841" w:type="pct"/>
                            <w:tcBorders>
                              <w:left w:val="single" w:sz="4" w:space="0" w:color="auto"/>
                              <w:right w:val="single" w:sz="4" w:space="0" w:color="auto"/>
                            </w:tcBorders>
                            <w:hideMark/>
                          </w:tcPr>
                          <w:p w14:paraId="41C2A3E3" w14:textId="77777777" w:rsidR="00AC48FD" w:rsidRPr="00A07CB1" w:rsidRDefault="00AC48FD" w:rsidP="00A07CB1">
                            <w:pPr>
                              <w:widowControl w:val="0"/>
                              <w:autoSpaceDE w:val="0"/>
                              <w:autoSpaceDN w:val="0"/>
                              <w:adjustRightInd w:val="0"/>
                              <w:jc w:val="center"/>
                              <w:rPr>
                                <w:sz w:val="22"/>
                                <w:szCs w:val="22"/>
                              </w:rPr>
                            </w:pPr>
                            <w:r w:rsidRPr="00A07CB1">
                              <w:rPr>
                                <w:sz w:val="22"/>
                                <w:szCs w:val="22"/>
                                <w:u w:val="single"/>
                              </w:rPr>
                              <w:t>450</w:t>
                            </w:r>
                          </w:p>
                          <w:p w14:paraId="63160D82"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400</w:t>
                            </w:r>
                          </w:p>
                        </w:tc>
                      </w:tr>
                      <w:tr w:rsidR="00AC48FD" w:rsidRPr="006C18CF" w14:paraId="2FEBC7F2" w14:textId="77777777" w:rsidTr="00A07CB1">
                        <w:tc>
                          <w:tcPr>
                            <w:tcW w:w="3159" w:type="pct"/>
                            <w:tcBorders>
                              <w:top w:val="nil"/>
                              <w:left w:val="single" w:sz="4" w:space="0" w:color="auto"/>
                              <w:bottom w:val="nil"/>
                              <w:right w:val="single" w:sz="4" w:space="0" w:color="auto"/>
                            </w:tcBorders>
                            <w:hideMark/>
                          </w:tcPr>
                          <w:p w14:paraId="0E7CD87E"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 асфальтобетонной смесью</w:t>
                            </w:r>
                          </w:p>
                        </w:tc>
                        <w:tc>
                          <w:tcPr>
                            <w:tcW w:w="1841" w:type="pct"/>
                            <w:tcBorders>
                              <w:left w:val="single" w:sz="4" w:space="0" w:color="auto"/>
                              <w:bottom w:val="nil"/>
                              <w:right w:val="single" w:sz="4" w:space="0" w:color="auto"/>
                            </w:tcBorders>
                            <w:hideMark/>
                          </w:tcPr>
                          <w:p w14:paraId="668A0109" w14:textId="77777777" w:rsidR="00AC48FD" w:rsidRPr="00A07CB1" w:rsidRDefault="00AC48FD" w:rsidP="00A07CB1">
                            <w:pPr>
                              <w:widowControl w:val="0"/>
                              <w:autoSpaceDE w:val="0"/>
                              <w:autoSpaceDN w:val="0"/>
                              <w:adjustRightInd w:val="0"/>
                              <w:jc w:val="center"/>
                              <w:rPr>
                                <w:sz w:val="22"/>
                                <w:szCs w:val="22"/>
                              </w:rPr>
                            </w:pPr>
                            <w:r w:rsidRPr="00A07CB1">
                              <w:rPr>
                                <w:sz w:val="22"/>
                                <w:szCs w:val="22"/>
                                <w:u w:val="single"/>
                              </w:rPr>
                              <w:t>500</w:t>
                            </w:r>
                          </w:p>
                          <w:p w14:paraId="57569700"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450</w:t>
                            </w:r>
                          </w:p>
                        </w:tc>
                      </w:tr>
                      <w:tr w:rsidR="00AC48FD" w:rsidRPr="006C18CF" w14:paraId="5E1BFA64" w14:textId="77777777" w:rsidTr="00A07CB1">
                        <w:tc>
                          <w:tcPr>
                            <w:tcW w:w="3159" w:type="pct"/>
                            <w:tcBorders>
                              <w:top w:val="nil"/>
                              <w:left w:val="single" w:sz="4" w:space="0" w:color="auto"/>
                              <w:bottom w:val="single" w:sz="4" w:space="0" w:color="auto"/>
                              <w:right w:val="single" w:sz="4" w:space="0" w:color="auto"/>
                            </w:tcBorders>
                            <w:hideMark/>
                          </w:tcPr>
                          <w:p w14:paraId="03626CCE"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 xml:space="preserve">- </w:t>
                            </w:r>
                            <w:proofErr w:type="spellStart"/>
                            <w:r w:rsidRPr="00A07CB1">
                              <w:rPr>
                                <w:sz w:val="22"/>
                                <w:szCs w:val="22"/>
                              </w:rPr>
                              <w:t>цементопесчаной</w:t>
                            </w:r>
                            <w:proofErr w:type="spellEnd"/>
                            <w:r w:rsidRPr="00A07CB1">
                              <w:rPr>
                                <w:sz w:val="22"/>
                                <w:szCs w:val="22"/>
                              </w:rPr>
                              <w:t xml:space="preserve"> смесью М75 по ГОСТ 23558 при глубине пропитки 0,25</w:t>
                            </w:r>
                            <w:r w:rsidRPr="00A07CB1">
                              <w:rPr>
                                <w:i/>
                                <w:sz w:val="22"/>
                                <w:szCs w:val="22"/>
                              </w:rPr>
                              <w:t>h–</w:t>
                            </w:r>
                            <w:r w:rsidRPr="00A07CB1">
                              <w:rPr>
                                <w:sz w:val="22"/>
                                <w:szCs w:val="22"/>
                              </w:rPr>
                              <w:t>0,75</w:t>
                            </w:r>
                            <w:r w:rsidRPr="00A07CB1">
                              <w:rPr>
                                <w:i/>
                                <w:sz w:val="22"/>
                                <w:szCs w:val="22"/>
                              </w:rPr>
                              <w:t>h</w:t>
                            </w:r>
                            <w:r w:rsidRPr="00A07CB1">
                              <w:rPr>
                                <w:sz w:val="22"/>
                                <w:szCs w:val="22"/>
                              </w:rPr>
                              <w:t xml:space="preserve"> слоя</w:t>
                            </w:r>
                          </w:p>
                        </w:tc>
                        <w:tc>
                          <w:tcPr>
                            <w:tcW w:w="1841" w:type="pct"/>
                            <w:tcBorders>
                              <w:top w:val="nil"/>
                              <w:left w:val="single" w:sz="4" w:space="0" w:color="auto"/>
                              <w:bottom w:val="single" w:sz="4" w:space="0" w:color="auto"/>
                              <w:right w:val="single" w:sz="4" w:space="0" w:color="auto"/>
                            </w:tcBorders>
                            <w:hideMark/>
                          </w:tcPr>
                          <w:p w14:paraId="71F4BECC" w14:textId="77777777" w:rsidR="00AC48FD" w:rsidRPr="00A07CB1" w:rsidRDefault="00AC48FD" w:rsidP="00A07CB1">
                            <w:pPr>
                              <w:widowControl w:val="0"/>
                              <w:autoSpaceDE w:val="0"/>
                              <w:autoSpaceDN w:val="0"/>
                              <w:adjustRightInd w:val="0"/>
                              <w:jc w:val="center"/>
                              <w:rPr>
                                <w:sz w:val="22"/>
                                <w:szCs w:val="22"/>
                              </w:rPr>
                            </w:pPr>
                            <w:r w:rsidRPr="00A07CB1">
                              <w:rPr>
                                <w:sz w:val="22"/>
                                <w:szCs w:val="22"/>
                                <w:u w:val="single"/>
                              </w:rPr>
                              <w:t>450–700</w:t>
                            </w:r>
                          </w:p>
                          <w:p w14:paraId="55489F81"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350–600</w:t>
                            </w:r>
                          </w:p>
                        </w:tc>
                      </w:tr>
                      <w:tr w:rsidR="00AC48FD" w:rsidRPr="006C18CF" w14:paraId="2C6B3285" w14:textId="77777777" w:rsidTr="00A07CB1">
                        <w:tc>
                          <w:tcPr>
                            <w:tcW w:w="5000" w:type="pct"/>
                            <w:gridSpan w:val="2"/>
                            <w:tcBorders>
                              <w:top w:val="single" w:sz="4" w:space="0" w:color="auto"/>
                              <w:left w:val="single" w:sz="4" w:space="0" w:color="auto"/>
                              <w:bottom w:val="single" w:sz="4" w:space="0" w:color="auto"/>
                              <w:right w:val="single" w:sz="4" w:space="0" w:color="auto"/>
                            </w:tcBorders>
                            <w:hideMark/>
                          </w:tcPr>
                          <w:p w14:paraId="7261C90F" w14:textId="77777777" w:rsidR="00AC48FD" w:rsidRPr="006C18CF" w:rsidRDefault="00AC48FD" w:rsidP="00A07CB1">
                            <w:pPr>
                              <w:widowControl w:val="0"/>
                              <w:autoSpaceDE w:val="0"/>
                              <w:autoSpaceDN w:val="0"/>
                              <w:adjustRightInd w:val="0"/>
                              <w:ind w:firstLine="284"/>
                              <w:jc w:val="both"/>
                              <w:rPr>
                                <w:iCs/>
                              </w:rPr>
                            </w:pPr>
                            <w:r w:rsidRPr="006C18CF">
                              <w:rPr>
                                <w:spacing w:val="50"/>
                                <w:sz w:val="20"/>
                                <w:szCs w:val="28"/>
                              </w:rPr>
                              <w:t xml:space="preserve">Примечание </w:t>
                            </w:r>
                            <w:r w:rsidRPr="006C18CF">
                              <w:rPr>
                                <w:bCs/>
                                <w:sz w:val="20"/>
                              </w:rPr>
                              <w:t>–</w:t>
                            </w:r>
                            <w:r w:rsidRPr="006C18CF">
                              <w:rPr>
                                <w:sz w:val="20"/>
                              </w:rPr>
                              <w:t xml:space="preserve"> </w:t>
                            </w:r>
                            <w:r w:rsidRPr="006C18CF">
                              <w:rPr>
                                <w:iCs/>
                                <w:sz w:val="20"/>
                              </w:rPr>
                              <w:t xml:space="preserve">В числителе – для слоя из </w:t>
                            </w:r>
                            <w:proofErr w:type="spellStart"/>
                            <w:r w:rsidRPr="006C18CF">
                              <w:rPr>
                                <w:iCs/>
                                <w:sz w:val="20"/>
                              </w:rPr>
                              <w:t>легкоуплотняемого</w:t>
                            </w:r>
                            <w:proofErr w:type="spellEnd"/>
                            <w:r w:rsidRPr="006C18CF">
                              <w:rPr>
                                <w:iCs/>
                                <w:sz w:val="20"/>
                              </w:rPr>
                              <w:t xml:space="preserve"> щебня,</w:t>
                            </w:r>
                            <w:r w:rsidRPr="006C18CF">
                              <w:rPr>
                                <w:sz w:val="20"/>
                              </w:rPr>
                              <w:t xml:space="preserve"> в </w:t>
                            </w:r>
                            <w:r w:rsidRPr="006C18CF">
                              <w:rPr>
                                <w:iCs/>
                                <w:sz w:val="20"/>
                              </w:rPr>
                              <w:t xml:space="preserve">знаменателе – </w:t>
                            </w:r>
                            <w:proofErr w:type="spellStart"/>
                            <w:r w:rsidRPr="006C18CF">
                              <w:rPr>
                                <w:iCs/>
                                <w:sz w:val="20"/>
                              </w:rPr>
                              <w:t>трудноуплотняемого</w:t>
                            </w:r>
                            <w:proofErr w:type="spellEnd"/>
                            <w:r w:rsidRPr="006C18CF">
                              <w:rPr>
                                <w:iCs/>
                                <w:sz w:val="20"/>
                              </w:rPr>
                              <w:t xml:space="preserve"> щебня.</w:t>
                            </w:r>
                          </w:p>
                        </w:tc>
                      </w:tr>
                    </w:tbl>
                    <w:p w14:paraId="5C2744F1" w14:textId="77777777" w:rsidR="00AC48FD" w:rsidRPr="00A07CB1" w:rsidRDefault="00AC48FD" w:rsidP="00A07CB1">
                      <w:pPr>
                        <w:widowControl w:val="0"/>
                        <w:autoSpaceDE w:val="0"/>
                        <w:autoSpaceDN w:val="0"/>
                        <w:adjustRightInd w:val="0"/>
                        <w:spacing w:before="240" w:after="120"/>
                        <w:mirrorIndents/>
                        <w:jc w:val="both"/>
                      </w:pPr>
                      <w:r w:rsidRPr="00A07CB1">
                        <w:rPr>
                          <w:spacing w:val="50"/>
                        </w:rPr>
                        <w:t>Таблица</w:t>
                      </w:r>
                      <w:r w:rsidRPr="00A07CB1">
                        <w:rPr>
                          <w:szCs w:val="14"/>
                        </w:rPr>
                        <w:t xml:space="preserve"> К.16</w:t>
                      </w:r>
                    </w:p>
                    <w:tbl>
                      <w:tblPr>
                        <w:tblW w:w="13325" w:type="dxa"/>
                        <w:tblCellMar>
                          <w:left w:w="28" w:type="dxa"/>
                          <w:right w:w="28" w:type="dxa"/>
                        </w:tblCellMar>
                        <w:tblLook w:val="04A0" w:firstRow="1" w:lastRow="0" w:firstColumn="1" w:lastColumn="0" w:noHBand="0" w:noVBand="1"/>
                      </w:tblPr>
                      <w:tblGrid>
                        <w:gridCol w:w="9799"/>
                        <w:gridCol w:w="3526"/>
                      </w:tblGrid>
                      <w:tr w:rsidR="00AC48FD" w:rsidRPr="006C18CF" w14:paraId="31AFA0DF" w14:textId="77777777" w:rsidTr="00A07CB1">
                        <w:trPr>
                          <w:tblHeader/>
                        </w:trPr>
                        <w:tc>
                          <w:tcPr>
                            <w:tcW w:w="3677" w:type="pct"/>
                            <w:tcBorders>
                              <w:top w:val="single" w:sz="4" w:space="0" w:color="auto"/>
                              <w:left w:val="single" w:sz="4" w:space="0" w:color="auto"/>
                              <w:bottom w:val="single" w:sz="6" w:space="0" w:color="auto"/>
                              <w:right w:val="single" w:sz="4" w:space="0" w:color="auto"/>
                            </w:tcBorders>
                            <w:vAlign w:val="center"/>
                            <w:hideMark/>
                          </w:tcPr>
                          <w:p w14:paraId="698CBF9E" w14:textId="77777777" w:rsidR="00AC48FD" w:rsidRPr="00A07CB1" w:rsidRDefault="00AC48FD" w:rsidP="00A07CB1">
                            <w:pPr>
                              <w:widowControl w:val="0"/>
                              <w:autoSpaceDE w:val="0"/>
                              <w:autoSpaceDN w:val="0"/>
                              <w:adjustRightInd w:val="0"/>
                              <w:jc w:val="center"/>
                              <w:rPr>
                                <w:sz w:val="20"/>
                                <w:szCs w:val="20"/>
                              </w:rPr>
                            </w:pPr>
                            <w:r w:rsidRPr="00A07CB1">
                              <w:rPr>
                                <w:sz w:val="20"/>
                                <w:szCs w:val="20"/>
                              </w:rPr>
                              <w:t>Материал</w:t>
                            </w:r>
                          </w:p>
                        </w:tc>
                        <w:tc>
                          <w:tcPr>
                            <w:tcW w:w="1323" w:type="pct"/>
                            <w:tcBorders>
                              <w:top w:val="single" w:sz="4" w:space="0" w:color="auto"/>
                              <w:left w:val="single" w:sz="4" w:space="0" w:color="auto"/>
                              <w:bottom w:val="single" w:sz="6" w:space="0" w:color="auto"/>
                              <w:right w:val="single" w:sz="4" w:space="0" w:color="auto"/>
                            </w:tcBorders>
                            <w:vAlign w:val="center"/>
                            <w:hideMark/>
                          </w:tcPr>
                          <w:p w14:paraId="57A00A15" w14:textId="77777777" w:rsidR="00AC48FD" w:rsidRPr="00A07CB1" w:rsidRDefault="00AC48FD" w:rsidP="00A07CB1">
                            <w:pPr>
                              <w:widowControl w:val="0"/>
                              <w:autoSpaceDE w:val="0"/>
                              <w:autoSpaceDN w:val="0"/>
                              <w:adjustRightInd w:val="0"/>
                              <w:jc w:val="center"/>
                              <w:rPr>
                                <w:sz w:val="20"/>
                                <w:szCs w:val="20"/>
                              </w:rPr>
                            </w:pPr>
                            <w:r w:rsidRPr="00A07CB1">
                              <w:rPr>
                                <w:sz w:val="20"/>
                                <w:szCs w:val="20"/>
                              </w:rPr>
                              <w:t xml:space="preserve">Нормативные значения модуля упругости </w:t>
                            </w:r>
                            <w:r w:rsidRPr="00A07CB1">
                              <w:rPr>
                                <w:i/>
                                <w:sz w:val="20"/>
                                <w:szCs w:val="20"/>
                              </w:rPr>
                              <w:t>Е</w:t>
                            </w:r>
                            <w:r w:rsidRPr="00A07CB1">
                              <w:rPr>
                                <w:sz w:val="20"/>
                                <w:szCs w:val="20"/>
                              </w:rPr>
                              <w:t>, МПа</w:t>
                            </w:r>
                          </w:p>
                        </w:tc>
                      </w:tr>
                      <w:tr w:rsidR="00AC48FD" w:rsidRPr="006C18CF" w14:paraId="2046A153" w14:textId="77777777" w:rsidTr="00A07CB1">
                        <w:tc>
                          <w:tcPr>
                            <w:tcW w:w="3677" w:type="pct"/>
                            <w:tcBorders>
                              <w:top w:val="single" w:sz="6" w:space="0" w:color="auto"/>
                              <w:left w:val="single" w:sz="4" w:space="0" w:color="auto"/>
                              <w:bottom w:val="nil"/>
                              <w:right w:val="single" w:sz="4" w:space="0" w:color="auto"/>
                            </w:tcBorders>
                            <w:hideMark/>
                          </w:tcPr>
                          <w:p w14:paraId="39BB4B4D"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Пенопласт</w:t>
                            </w:r>
                          </w:p>
                        </w:tc>
                        <w:tc>
                          <w:tcPr>
                            <w:tcW w:w="1323" w:type="pct"/>
                            <w:tcBorders>
                              <w:top w:val="single" w:sz="6" w:space="0" w:color="auto"/>
                              <w:left w:val="single" w:sz="4" w:space="0" w:color="auto"/>
                              <w:bottom w:val="nil"/>
                              <w:right w:val="single" w:sz="4" w:space="0" w:color="auto"/>
                            </w:tcBorders>
                            <w:vAlign w:val="center"/>
                            <w:hideMark/>
                          </w:tcPr>
                          <w:p w14:paraId="61449CF7"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13,0–33,5</w:t>
                            </w:r>
                          </w:p>
                        </w:tc>
                      </w:tr>
                      <w:tr w:rsidR="00AC48FD" w:rsidRPr="006C18CF" w14:paraId="63DD4BBA" w14:textId="77777777" w:rsidTr="00A07CB1">
                        <w:tc>
                          <w:tcPr>
                            <w:tcW w:w="3677" w:type="pct"/>
                            <w:tcBorders>
                              <w:top w:val="nil"/>
                              <w:left w:val="single" w:sz="4" w:space="0" w:color="auto"/>
                              <w:bottom w:val="nil"/>
                              <w:right w:val="single" w:sz="4" w:space="0" w:color="auto"/>
                            </w:tcBorders>
                            <w:hideMark/>
                          </w:tcPr>
                          <w:p w14:paraId="50A7AEB7" w14:textId="77777777" w:rsidR="00AC48FD" w:rsidRPr="00A07CB1" w:rsidRDefault="00AC48FD" w:rsidP="00A07CB1">
                            <w:pPr>
                              <w:widowControl w:val="0"/>
                              <w:autoSpaceDE w:val="0"/>
                              <w:autoSpaceDN w:val="0"/>
                              <w:adjustRightInd w:val="0"/>
                              <w:jc w:val="both"/>
                              <w:rPr>
                                <w:sz w:val="22"/>
                                <w:szCs w:val="22"/>
                              </w:rPr>
                            </w:pPr>
                            <w:proofErr w:type="spellStart"/>
                            <w:r w:rsidRPr="00A07CB1">
                              <w:rPr>
                                <w:sz w:val="22"/>
                                <w:szCs w:val="22"/>
                              </w:rPr>
                              <w:t>Стиропорбетон</w:t>
                            </w:r>
                            <w:proofErr w:type="spellEnd"/>
                          </w:p>
                        </w:tc>
                        <w:tc>
                          <w:tcPr>
                            <w:tcW w:w="1323" w:type="pct"/>
                            <w:tcBorders>
                              <w:top w:val="nil"/>
                              <w:left w:val="single" w:sz="4" w:space="0" w:color="auto"/>
                              <w:bottom w:val="nil"/>
                              <w:right w:val="single" w:sz="4" w:space="0" w:color="auto"/>
                            </w:tcBorders>
                            <w:vAlign w:val="center"/>
                            <w:hideMark/>
                          </w:tcPr>
                          <w:p w14:paraId="4BE679D9"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500–800</w:t>
                            </w:r>
                          </w:p>
                        </w:tc>
                      </w:tr>
                      <w:tr w:rsidR="00AC48FD" w:rsidRPr="006C18CF" w14:paraId="5C090877" w14:textId="77777777" w:rsidTr="00A07CB1">
                        <w:tc>
                          <w:tcPr>
                            <w:tcW w:w="3677" w:type="pct"/>
                            <w:tcBorders>
                              <w:top w:val="nil"/>
                              <w:left w:val="single" w:sz="4" w:space="0" w:color="auto"/>
                              <w:bottom w:val="nil"/>
                              <w:right w:val="single" w:sz="4" w:space="0" w:color="auto"/>
                            </w:tcBorders>
                            <w:hideMark/>
                          </w:tcPr>
                          <w:p w14:paraId="3BAF0CDE" w14:textId="77777777" w:rsidR="00AC48FD" w:rsidRPr="00A07CB1" w:rsidRDefault="00AC48FD" w:rsidP="00A07CB1">
                            <w:pPr>
                              <w:widowControl w:val="0"/>
                              <w:autoSpaceDE w:val="0"/>
                              <w:autoSpaceDN w:val="0"/>
                              <w:adjustRightInd w:val="0"/>
                              <w:jc w:val="both"/>
                              <w:rPr>
                                <w:sz w:val="22"/>
                                <w:szCs w:val="22"/>
                              </w:rPr>
                            </w:pPr>
                            <w:proofErr w:type="spellStart"/>
                            <w:r w:rsidRPr="00A07CB1">
                              <w:rPr>
                                <w:sz w:val="22"/>
                                <w:szCs w:val="22"/>
                              </w:rPr>
                              <w:t>Аглопоритовый</w:t>
                            </w:r>
                            <w:proofErr w:type="spellEnd"/>
                            <w:r w:rsidRPr="00A07CB1">
                              <w:rPr>
                                <w:sz w:val="22"/>
                                <w:szCs w:val="22"/>
                              </w:rPr>
                              <w:t xml:space="preserve"> щебень, обработанный вязким битумом</w:t>
                            </w:r>
                          </w:p>
                        </w:tc>
                        <w:tc>
                          <w:tcPr>
                            <w:tcW w:w="1323" w:type="pct"/>
                            <w:tcBorders>
                              <w:top w:val="nil"/>
                              <w:left w:val="single" w:sz="4" w:space="0" w:color="auto"/>
                              <w:bottom w:val="nil"/>
                              <w:right w:val="single" w:sz="4" w:space="0" w:color="auto"/>
                            </w:tcBorders>
                            <w:vAlign w:val="center"/>
                            <w:hideMark/>
                          </w:tcPr>
                          <w:p w14:paraId="458D6283"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400</w:t>
                            </w:r>
                          </w:p>
                        </w:tc>
                      </w:tr>
                      <w:tr w:rsidR="00AC48FD" w:rsidRPr="006C18CF" w14:paraId="523063AB" w14:textId="77777777" w:rsidTr="00A07CB1">
                        <w:tc>
                          <w:tcPr>
                            <w:tcW w:w="3677" w:type="pct"/>
                            <w:tcBorders>
                              <w:top w:val="nil"/>
                              <w:left w:val="single" w:sz="4" w:space="0" w:color="auto"/>
                              <w:bottom w:val="nil"/>
                              <w:right w:val="single" w:sz="4" w:space="0" w:color="auto"/>
                            </w:tcBorders>
                            <w:hideMark/>
                          </w:tcPr>
                          <w:p w14:paraId="6196A501"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Керамзитовый гравий, обработанный вязким битумом</w:t>
                            </w:r>
                          </w:p>
                        </w:tc>
                        <w:tc>
                          <w:tcPr>
                            <w:tcW w:w="1323" w:type="pct"/>
                            <w:tcBorders>
                              <w:top w:val="nil"/>
                              <w:left w:val="single" w:sz="4" w:space="0" w:color="auto"/>
                              <w:bottom w:val="nil"/>
                              <w:right w:val="single" w:sz="4" w:space="0" w:color="auto"/>
                            </w:tcBorders>
                            <w:vAlign w:val="center"/>
                            <w:hideMark/>
                          </w:tcPr>
                          <w:p w14:paraId="6B450727"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500</w:t>
                            </w:r>
                          </w:p>
                        </w:tc>
                      </w:tr>
                      <w:tr w:rsidR="00AC48FD" w:rsidRPr="006C18CF" w14:paraId="15860F29" w14:textId="77777777" w:rsidTr="00A07CB1">
                        <w:tc>
                          <w:tcPr>
                            <w:tcW w:w="3677" w:type="pct"/>
                            <w:tcBorders>
                              <w:top w:val="nil"/>
                              <w:left w:val="single" w:sz="4" w:space="0" w:color="auto"/>
                              <w:bottom w:val="nil"/>
                              <w:right w:val="single" w:sz="4" w:space="0" w:color="auto"/>
                            </w:tcBorders>
                            <w:hideMark/>
                          </w:tcPr>
                          <w:p w14:paraId="256C84BE"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Гравий (щебень) с легкими заполнителями, обработанные вязким битумом</w:t>
                            </w:r>
                          </w:p>
                        </w:tc>
                        <w:tc>
                          <w:tcPr>
                            <w:tcW w:w="1323" w:type="pct"/>
                            <w:tcBorders>
                              <w:top w:val="nil"/>
                              <w:left w:val="single" w:sz="4" w:space="0" w:color="auto"/>
                              <w:bottom w:val="nil"/>
                              <w:right w:val="single" w:sz="4" w:space="0" w:color="auto"/>
                            </w:tcBorders>
                            <w:vAlign w:val="center"/>
                            <w:hideMark/>
                          </w:tcPr>
                          <w:p w14:paraId="4F2D3CE5"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500</w:t>
                            </w:r>
                          </w:p>
                        </w:tc>
                      </w:tr>
                      <w:tr w:rsidR="00AC48FD" w:rsidRPr="006C18CF" w14:paraId="0C5E300D" w14:textId="77777777" w:rsidTr="00A07CB1">
                        <w:tc>
                          <w:tcPr>
                            <w:tcW w:w="3677" w:type="pct"/>
                            <w:tcBorders>
                              <w:top w:val="nil"/>
                              <w:left w:val="single" w:sz="4" w:space="0" w:color="auto"/>
                              <w:bottom w:val="nil"/>
                              <w:right w:val="single" w:sz="4" w:space="0" w:color="auto"/>
                            </w:tcBorders>
                            <w:hideMark/>
                          </w:tcPr>
                          <w:p w14:paraId="530055EF" w14:textId="77777777" w:rsidR="00AC48FD" w:rsidRPr="00A07CB1" w:rsidRDefault="00AC48FD" w:rsidP="00A07CB1">
                            <w:pPr>
                              <w:widowControl w:val="0"/>
                              <w:autoSpaceDE w:val="0"/>
                              <w:autoSpaceDN w:val="0"/>
                              <w:adjustRightInd w:val="0"/>
                              <w:jc w:val="both"/>
                              <w:rPr>
                                <w:sz w:val="22"/>
                                <w:szCs w:val="22"/>
                              </w:rPr>
                            </w:pPr>
                            <w:proofErr w:type="spellStart"/>
                            <w:r w:rsidRPr="00A07CB1">
                              <w:rPr>
                                <w:sz w:val="22"/>
                                <w:szCs w:val="22"/>
                              </w:rPr>
                              <w:t>Цементогрунт</w:t>
                            </w:r>
                            <w:proofErr w:type="spellEnd"/>
                            <w:r w:rsidRPr="00A07CB1">
                              <w:rPr>
                                <w:sz w:val="22"/>
                                <w:szCs w:val="22"/>
                              </w:rPr>
                              <w:t xml:space="preserve"> с перлитом</w:t>
                            </w:r>
                          </w:p>
                        </w:tc>
                        <w:tc>
                          <w:tcPr>
                            <w:tcW w:w="1323" w:type="pct"/>
                            <w:tcBorders>
                              <w:top w:val="nil"/>
                              <w:left w:val="single" w:sz="4" w:space="0" w:color="auto"/>
                              <w:bottom w:val="nil"/>
                              <w:right w:val="single" w:sz="4" w:space="0" w:color="auto"/>
                            </w:tcBorders>
                            <w:vAlign w:val="center"/>
                            <w:hideMark/>
                          </w:tcPr>
                          <w:p w14:paraId="4EED9AF3"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130</w:t>
                            </w:r>
                          </w:p>
                        </w:tc>
                      </w:tr>
                      <w:tr w:rsidR="00AC48FD" w:rsidRPr="006C18CF" w14:paraId="2AE06A4E" w14:textId="77777777" w:rsidTr="00A07CB1">
                        <w:tc>
                          <w:tcPr>
                            <w:tcW w:w="3677" w:type="pct"/>
                            <w:tcBorders>
                              <w:top w:val="nil"/>
                              <w:left w:val="single" w:sz="4" w:space="0" w:color="auto"/>
                              <w:bottom w:val="nil"/>
                              <w:right w:val="single" w:sz="4" w:space="0" w:color="auto"/>
                            </w:tcBorders>
                            <w:hideMark/>
                          </w:tcPr>
                          <w:p w14:paraId="1466190C"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То же, с полистиролом, состава: гранулы полистирола – 3 %–2 %; песок – 97 %–98 % (% массы); цемент – 7 %–6 %</w:t>
                            </w:r>
                          </w:p>
                        </w:tc>
                        <w:tc>
                          <w:tcPr>
                            <w:tcW w:w="1323" w:type="pct"/>
                            <w:tcBorders>
                              <w:top w:val="nil"/>
                              <w:left w:val="single" w:sz="4" w:space="0" w:color="auto"/>
                              <w:bottom w:val="nil"/>
                              <w:right w:val="single" w:sz="4" w:space="0" w:color="auto"/>
                            </w:tcBorders>
                            <w:vAlign w:val="center"/>
                            <w:hideMark/>
                          </w:tcPr>
                          <w:p w14:paraId="2BDBAF49" w14:textId="77777777" w:rsidR="00AC48FD" w:rsidRPr="00A07CB1" w:rsidRDefault="00AC48FD" w:rsidP="00A07CB1">
                            <w:pPr>
                              <w:widowControl w:val="0"/>
                              <w:autoSpaceDE w:val="0"/>
                              <w:autoSpaceDN w:val="0"/>
                              <w:adjustRightInd w:val="0"/>
                              <w:jc w:val="center"/>
                              <w:rPr>
                                <w:sz w:val="22"/>
                                <w:szCs w:val="22"/>
                              </w:rPr>
                            </w:pPr>
                          </w:p>
                          <w:p w14:paraId="25E059C4"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300</w:t>
                            </w:r>
                          </w:p>
                        </w:tc>
                      </w:tr>
                      <w:tr w:rsidR="00AC48FD" w:rsidRPr="006C18CF" w14:paraId="0D682919" w14:textId="77777777" w:rsidTr="00A07CB1">
                        <w:tc>
                          <w:tcPr>
                            <w:tcW w:w="3677" w:type="pct"/>
                            <w:tcBorders>
                              <w:top w:val="nil"/>
                              <w:left w:val="single" w:sz="4" w:space="0" w:color="auto"/>
                              <w:bottom w:val="nil"/>
                              <w:right w:val="single" w:sz="4" w:space="0" w:color="auto"/>
                            </w:tcBorders>
                            <w:hideMark/>
                          </w:tcPr>
                          <w:p w14:paraId="7E5AEB5A"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То же, с керамзитом, состава: песок – 75 %; керамзит – 25 %; цемент – 6 %</w:t>
                            </w:r>
                          </w:p>
                        </w:tc>
                        <w:tc>
                          <w:tcPr>
                            <w:tcW w:w="1323" w:type="pct"/>
                            <w:tcBorders>
                              <w:top w:val="nil"/>
                              <w:left w:val="single" w:sz="4" w:space="0" w:color="auto"/>
                              <w:bottom w:val="nil"/>
                              <w:right w:val="single" w:sz="4" w:space="0" w:color="auto"/>
                            </w:tcBorders>
                            <w:vAlign w:val="center"/>
                            <w:hideMark/>
                          </w:tcPr>
                          <w:p w14:paraId="0103E4AB"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300</w:t>
                            </w:r>
                          </w:p>
                        </w:tc>
                      </w:tr>
                      <w:tr w:rsidR="00AC48FD" w:rsidRPr="006C18CF" w14:paraId="35B8D303" w14:textId="77777777" w:rsidTr="00A07CB1">
                        <w:tc>
                          <w:tcPr>
                            <w:tcW w:w="3677" w:type="pct"/>
                            <w:tcBorders>
                              <w:top w:val="nil"/>
                              <w:left w:val="single" w:sz="4" w:space="0" w:color="auto"/>
                              <w:bottom w:val="nil"/>
                              <w:right w:val="single" w:sz="4" w:space="0" w:color="auto"/>
                            </w:tcBorders>
                            <w:hideMark/>
                          </w:tcPr>
                          <w:p w14:paraId="6FFD67AA" w14:textId="77777777" w:rsidR="00AC48FD" w:rsidRPr="00A07CB1" w:rsidRDefault="00AC48FD" w:rsidP="00A07CB1">
                            <w:pPr>
                              <w:widowControl w:val="0"/>
                              <w:autoSpaceDE w:val="0"/>
                              <w:autoSpaceDN w:val="0"/>
                              <w:adjustRightInd w:val="0"/>
                              <w:jc w:val="both"/>
                              <w:rPr>
                                <w:sz w:val="22"/>
                                <w:szCs w:val="22"/>
                              </w:rPr>
                            </w:pPr>
                            <w:proofErr w:type="spellStart"/>
                            <w:r w:rsidRPr="00A07CB1">
                              <w:rPr>
                                <w:sz w:val="22"/>
                                <w:szCs w:val="22"/>
                              </w:rPr>
                              <w:t>Битумоцементогрунт</w:t>
                            </w:r>
                            <w:proofErr w:type="spellEnd"/>
                            <w:r w:rsidRPr="00A07CB1">
                              <w:rPr>
                                <w:sz w:val="22"/>
                                <w:szCs w:val="22"/>
                              </w:rPr>
                              <w:t xml:space="preserve"> с перлитом, состава: перлитовый щебень – 25 %–20 %; песок – 75 %–80 %; цемент – 4 %–6 %; битум 12 %–10 % (от массы песка, перлита и цемента)</w:t>
                            </w:r>
                          </w:p>
                        </w:tc>
                        <w:tc>
                          <w:tcPr>
                            <w:tcW w:w="1323" w:type="pct"/>
                            <w:tcBorders>
                              <w:top w:val="nil"/>
                              <w:left w:val="single" w:sz="4" w:space="0" w:color="auto"/>
                              <w:bottom w:val="nil"/>
                              <w:right w:val="single" w:sz="4" w:space="0" w:color="auto"/>
                            </w:tcBorders>
                            <w:vAlign w:val="center"/>
                            <w:hideMark/>
                          </w:tcPr>
                          <w:p w14:paraId="677EEA51" w14:textId="77777777" w:rsidR="00AC48FD" w:rsidRPr="00A07CB1" w:rsidRDefault="00AC48FD" w:rsidP="00A07CB1">
                            <w:pPr>
                              <w:widowControl w:val="0"/>
                              <w:autoSpaceDE w:val="0"/>
                              <w:autoSpaceDN w:val="0"/>
                              <w:adjustRightInd w:val="0"/>
                              <w:jc w:val="center"/>
                              <w:rPr>
                                <w:sz w:val="22"/>
                                <w:szCs w:val="22"/>
                              </w:rPr>
                            </w:pPr>
                          </w:p>
                          <w:p w14:paraId="0AF009E8"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250–350</w:t>
                            </w:r>
                          </w:p>
                        </w:tc>
                      </w:tr>
                      <w:tr w:rsidR="00AC48FD" w:rsidRPr="006C18CF" w14:paraId="29F253C0" w14:textId="77777777" w:rsidTr="00A07CB1">
                        <w:tc>
                          <w:tcPr>
                            <w:tcW w:w="3677" w:type="pct"/>
                            <w:tcBorders>
                              <w:top w:val="nil"/>
                              <w:left w:val="single" w:sz="4" w:space="0" w:color="auto"/>
                              <w:bottom w:val="nil"/>
                              <w:right w:val="single" w:sz="4" w:space="0" w:color="auto"/>
                            </w:tcBorders>
                            <w:hideMark/>
                          </w:tcPr>
                          <w:p w14:paraId="0E83E9BE" w14:textId="77777777" w:rsidR="00AC48FD" w:rsidRPr="00A07CB1" w:rsidRDefault="00AC48FD" w:rsidP="00A07CB1">
                            <w:pPr>
                              <w:widowControl w:val="0"/>
                              <w:autoSpaceDE w:val="0"/>
                              <w:autoSpaceDN w:val="0"/>
                              <w:adjustRightInd w:val="0"/>
                              <w:jc w:val="both"/>
                              <w:rPr>
                                <w:sz w:val="22"/>
                                <w:szCs w:val="22"/>
                              </w:rPr>
                            </w:pPr>
                            <w:proofErr w:type="spellStart"/>
                            <w:r w:rsidRPr="00A07CB1">
                              <w:rPr>
                                <w:sz w:val="22"/>
                                <w:szCs w:val="22"/>
                              </w:rPr>
                              <w:t>Цементогрунт</w:t>
                            </w:r>
                            <w:proofErr w:type="spellEnd"/>
                            <w:r w:rsidRPr="00A07CB1">
                              <w:rPr>
                                <w:sz w:val="22"/>
                                <w:szCs w:val="22"/>
                              </w:rPr>
                              <w:t xml:space="preserve"> с </w:t>
                            </w:r>
                            <w:proofErr w:type="spellStart"/>
                            <w:r w:rsidRPr="00A07CB1">
                              <w:rPr>
                                <w:sz w:val="22"/>
                                <w:szCs w:val="22"/>
                              </w:rPr>
                              <w:t>аглопоритом</w:t>
                            </w:r>
                            <w:proofErr w:type="spellEnd"/>
                            <w:r w:rsidRPr="00A07CB1">
                              <w:rPr>
                                <w:sz w:val="22"/>
                                <w:szCs w:val="22"/>
                              </w:rPr>
                              <w:t xml:space="preserve">, состава: супесь или песок – 70 %–80 %; </w:t>
                            </w:r>
                            <w:proofErr w:type="spellStart"/>
                            <w:r w:rsidRPr="00A07CB1">
                              <w:rPr>
                                <w:sz w:val="22"/>
                                <w:szCs w:val="22"/>
                              </w:rPr>
                              <w:t>аглопорит</w:t>
                            </w:r>
                            <w:proofErr w:type="spellEnd"/>
                            <w:r w:rsidRPr="00A07CB1">
                              <w:rPr>
                                <w:sz w:val="22"/>
                                <w:szCs w:val="22"/>
                              </w:rPr>
                              <w:t xml:space="preserve"> – 30 %–20 %; цемент – 6 %</w:t>
                            </w:r>
                          </w:p>
                        </w:tc>
                        <w:tc>
                          <w:tcPr>
                            <w:tcW w:w="1323" w:type="pct"/>
                            <w:tcBorders>
                              <w:top w:val="nil"/>
                              <w:left w:val="single" w:sz="4" w:space="0" w:color="auto"/>
                              <w:bottom w:val="nil"/>
                              <w:right w:val="single" w:sz="4" w:space="0" w:color="auto"/>
                            </w:tcBorders>
                            <w:vAlign w:val="center"/>
                            <w:hideMark/>
                          </w:tcPr>
                          <w:p w14:paraId="75AAD4B8" w14:textId="77777777" w:rsidR="00AC48FD" w:rsidRPr="00A07CB1" w:rsidRDefault="00AC48FD" w:rsidP="00A07CB1">
                            <w:pPr>
                              <w:widowControl w:val="0"/>
                              <w:autoSpaceDE w:val="0"/>
                              <w:autoSpaceDN w:val="0"/>
                              <w:adjustRightInd w:val="0"/>
                              <w:jc w:val="center"/>
                              <w:rPr>
                                <w:sz w:val="22"/>
                                <w:szCs w:val="22"/>
                              </w:rPr>
                            </w:pPr>
                          </w:p>
                          <w:p w14:paraId="35AF879D"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250–350</w:t>
                            </w:r>
                          </w:p>
                        </w:tc>
                      </w:tr>
                      <w:tr w:rsidR="00AC48FD" w:rsidRPr="006C18CF" w14:paraId="4FD375AF" w14:textId="77777777" w:rsidTr="00A07CB1">
                        <w:tc>
                          <w:tcPr>
                            <w:tcW w:w="3677" w:type="pct"/>
                            <w:tcBorders>
                              <w:top w:val="nil"/>
                              <w:left w:val="single" w:sz="4" w:space="0" w:color="auto"/>
                              <w:bottom w:val="nil"/>
                              <w:right w:val="single" w:sz="4" w:space="0" w:color="auto"/>
                            </w:tcBorders>
                            <w:hideMark/>
                          </w:tcPr>
                          <w:p w14:paraId="5083ABB0" w14:textId="77777777" w:rsidR="00AC48FD" w:rsidRPr="00A07CB1" w:rsidRDefault="00AC48FD" w:rsidP="00A07CB1">
                            <w:pPr>
                              <w:widowControl w:val="0"/>
                              <w:autoSpaceDE w:val="0"/>
                              <w:autoSpaceDN w:val="0"/>
                              <w:adjustRightInd w:val="0"/>
                              <w:jc w:val="both"/>
                              <w:rPr>
                                <w:sz w:val="22"/>
                                <w:szCs w:val="22"/>
                              </w:rPr>
                            </w:pPr>
                            <w:proofErr w:type="spellStart"/>
                            <w:r w:rsidRPr="00A07CB1">
                              <w:rPr>
                                <w:sz w:val="22"/>
                                <w:szCs w:val="22"/>
                              </w:rPr>
                              <w:t>Золошлаковые</w:t>
                            </w:r>
                            <w:proofErr w:type="spellEnd"/>
                            <w:r w:rsidRPr="00A07CB1">
                              <w:rPr>
                                <w:sz w:val="22"/>
                                <w:szCs w:val="22"/>
                              </w:rPr>
                              <w:t xml:space="preserve"> смеси, укрепленные цементом</w:t>
                            </w:r>
                          </w:p>
                        </w:tc>
                        <w:tc>
                          <w:tcPr>
                            <w:tcW w:w="1323" w:type="pct"/>
                            <w:tcBorders>
                              <w:top w:val="nil"/>
                              <w:left w:val="single" w:sz="4" w:space="0" w:color="auto"/>
                              <w:bottom w:val="nil"/>
                              <w:right w:val="single" w:sz="4" w:space="0" w:color="auto"/>
                            </w:tcBorders>
                            <w:vAlign w:val="center"/>
                            <w:hideMark/>
                          </w:tcPr>
                          <w:p w14:paraId="665E6EF4"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150</w:t>
                            </w:r>
                          </w:p>
                        </w:tc>
                      </w:tr>
                      <w:tr w:rsidR="00AC48FD" w:rsidRPr="006C18CF" w14:paraId="776BDF62" w14:textId="77777777" w:rsidTr="00A07CB1">
                        <w:tc>
                          <w:tcPr>
                            <w:tcW w:w="3677" w:type="pct"/>
                            <w:tcBorders>
                              <w:top w:val="nil"/>
                              <w:left w:val="single" w:sz="4" w:space="0" w:color="auto"/>
                              <w:bottom w:val="nil"/>
                              <w:right w:val="single" w:sz="4" w:space="0" w:color="auto"/>
                            </w:tcBorders>
                            <w:hideMark/>
                          </w:tcPr>
                          <w:p w14:paraId="7E569BC1" w14:textId="77777777" w:rsidR="00AC48FD" w:rsidRPr="00A07CB1" w:rsidRDefault="00AC48FD" w:rsidP="00A07CB1">
                            <w:pPr>
                              <w:widowControl w:val="0"/>
                              <w:autoSpaceDE w:val="0"/>
                              <w:autoSpaceDN w:val="0"/>
                              <w:adjustRightInd w:val="0"/>
                              <w:jc w:val="both"/>
                              <w:rPr>
                                <w:sz w:val="22"/>
                                <w:szCs w:val="22"/>
                              </w:rPr>
                            </w:pPr>
                            <w:r w:rsidRPr="00A07CB1">
                              <w:rPr>
                                <w:sz w:val="22"/>
                                <w:szCs w:val="22"/>
                              </w:rPr>
                              <w:t>Грунт, укрепленный золой-уносом</w:t>
                            </w:r>
                          </w:p>
                        </w:tc>
                        <w:tc>
                          <w:tcPr>
                            <w:tcW w:w="1323" w:type="pct"/>
                            <w:tcBorders>
                              <w:top w:val="nil"/>
                              <w:left w:val="single" w:sz="4" w:space="0" w:color="auto"/>
                              <w:bottom w:val="nil"/>
                              <w:right w:val="single" w:sz="4" w:space="0" w:color="auto"/>
                            </w:tcBorders>
                            <w:vAlign w:val="center"/>
                            <w:hideMark/>
                          </w:tcPr>
                          <w:p w14:paraId="5BA22B81"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200</w:t>
                            </w:r>
                          </w:p>
                        </w:tc>
                      </w:tr>
                      <w:tr w:rsidR="00AC48FD" w:rsidRPr="006C18CF" w14:paraId="69B88FB6" w14:textId="77777777" w:rsidTr="00A07CB1">
                        <w:tc>
                          <w:tcPr>
                            <w:tcW w:w="3677" w:type="pct"/>
                            <w:tcBorders>
                              <w:top w:val="nil"/>
                              <w:left w:val="single" w:sz="4" w:space="0" w:color="auto"/>
                              <w:bottom w:val="single" w:sz="4" w:space="0" w:color="auto"/>
                              <w:right w:val="single" w:sz="4" w:space="0" w:color="auto"/>
                            </w:tcBorders>
                            <w:hideMark/>
                          </w:tcPr>
                          <w:p w14:paraId="0065A58C" w14:textId="77777777" w:rsidR="00AC48FD" w:rsidRPr="00A07CB1" w:rsidRDefault="00AC48FD" w:rsidP="00A07CB1">
                            <w:pPr>
                              <w:widowControl w:val="0"/>
                              <w:autoSpaceDE w:val="0"/>
                              <w:autoSpaceDN w:val="0"/>
                              <w:adjustRightInd w:val="0"/>
                              <w:jc w:val="both"/>
                              <w:rPr>
                                <w:sz w:val="22"/>
                                <w:szCs w:val="22"/>
                              </w:rPr>
                            </w:pPr>
                            <w:proofErr w:type="spellStart"/>
                            <w:r w:rsidRPr="00A07CB1">
                              <w:rPr>
                                <w:sz w:val="22"/>
                                <w:szCs w:val="22"/>
                              </w:rPr>
                              <w:t>Цементогрунт</w:t>
                            </w:r>
                            <w:proofErr w:type="spellEnd"/>
                            <w:r w:rsidRPr="00A07CB1">
                              <w:rPr>
                                <w:sz w:val="22"/>
                                <w:szCs w:val="22"/>
                              </w:rPr>
                              <w:t>, обработанный битумной эмульсией</w:t>
                            </w:r>
                          </w:p>
                        </w:tc>
                        <w:tc>
                          <w:tcPr>
                            <w:tcW w:w="1323" w:type="pct"/>
                            <w:tcBorders>
                              <w:top w:val="nil"/>
                              <w:left w:val="single" w:sz="4" w:space="0" w:color="auto"/>
                              <w:bottom w:val="single" w:sz="4" w:space="0" w:color="auto"/>
                              <w:right w:val="single" w:sz="4" w:space="0" w:color="auto"/>
                            </w:tcBorders>
                            <w:hideMark/>
                          </w:tcPr>
                          <w:p w14:paraId="568C918C" w14:textId="77777777" w:rsidR="00AC48FD" w:rsidRPr="00A07CB1" w:rsidRDefault="00AC48FD" w:rsidP="00A07CB1">
                            <w:pPr>
                              <w:widowControl w:val="0"/>
                              <w:autoSpaceDE w:val="0"/>
                              <w:autoSpaceDN w:val="0"/>
                              <w:adjustRightInd w:val="0"/>
                              <w:jc w:val="center"/>
                              <w:rPr>
                                <w:sz w:val="22"/>
                                <w:szCs w:val="22"/>
                              </w:rPr>
                            </w:pPr>
                            <w:r w:rsidRPr="00A07CB1">
                              <w:rPr>
                                <w:sz w:val="22"/>
                                <w:szCs w:val="22"/>
                              </w:rPr>
                              <w:t>200</w:t>
                            </w:r>
                          </w:p>
                        </w:tc>
                      </w:tr>
                    </w:tbl>
                    <w:p w14:paraId="14AF4A32" w14:textId="77777777" w:rsidR="00AC48FD" w:rsidRDefault="00AC48FD" w:rsidP="00A07CB1">
                      <w:pPr>
                        <w:widowControl w:val="0"/>
                        <w:autoSpaceDE w:val="0"/>
                        <w:autoSpaceDN w:val="0"/>
                        <w:adjustRightInd w:val="0"/>
                        <w:spacing w:after="80"/>
                        <w:rPr>
                          <w:spacing w:val="50"/>
                        </w:rPr>
                      </w:pPr>
                    </w:p>
                    <w:p w14:paraId="23BE1BE2" w14:textId="77777777" w:rsidR="00AC48FD" w:rsidRDefault="00AC48FD" w:rsidP="00A07CB1">
                      <w:pPr>
                        <w:widowControl w:val="0"/>
                        <w:autoSpaceDE w:val="0"/>
                        <w:autoSpaceDN w:val="0"/>
                        <w:adjustRightInd w:val="0"/>
                        <w:spacing w:after="80"/>
                      </w:pPr>
                    </w:p>
                  </w:txbxContent>
                </v:textbox>
              </v:shape>
            </w:pict>
          </mc:Fallback>
        </mc:AlternateContent>
      </w:r>
      <w:r w:rsidR="00F91162" w:rsidRPr="00012E71">
        <w:br w:type="page"/>
      </w:r>
    </w:p>
    <w:p w14:paraId="3A4ED382" w14:textId="0115EC79" w:rsidR="0078136A" w:rsidRPr="00012E71" w:rsidRDefault="0078136A" w:rsidP="00506D4C">
      <w:pPr>
        <w:ind w:firstLine="567"/>
        <w:jc w:val="both"/>
      </w:pPr>
    </w:p>
    <w:p w14:paraId="6AAEBEFC" w14:textId="2ABEE882" w:rsidR="00CA453C" w:rsidRPr="00012E71" w:rsidRDefault="00CA453C" w:rsidP="00506D4C">
      <w:pPr>
        <w:ind w:firstLine="567"/>
        <w:jc w:val="both"/>
      </w:pPr>
      <w:r w:rsidRPr="00012E71">
        <w:rPr>
          <w:noProof/>
        </w:rPr>
        <mc:AlternateContent>
          <mc:Choice Requires="wps">
            <w:drawing>
              <wp:anchor distT="0" distB="0" distL="114300" distR="114300" simplePos="0" relativeHeight="251669504" behindDoc="0" locked="0" layoutInCell="1" allowOverlap="1" wp14:anchorId="09EEFE41" wp14:editId="30DFAA9C">
                <wp:simplePos x="0" y="0"/>
                <wp:positionH relativeFrom="column">
                  <wp:posOffset>-2724785</wp:posOffset>
                </wp:positionH>
                <wp:positionV relativeFrom="paragraph">
                  <wp:posOffset>2807153</wp:posOffset>
                </wp:positionV>
                <wp:extent cx="8858250" cy="3506789"/>
                <wp:effectExtent l="0" t="0" r="0" b="0"/>
                <wp:wrapNone/>
                <wp:docPr id="23" name="Надпись 23"/>
                <wp:cNvGraphicFramePr/>
                <a:graphic xmlns:a="http://schemas.openxmlformats.org/drawingml/2006/main">
                  <a:graphicData uri="http://schemas.microsoft.com/office/word/2010/wordprocessingShape">
                    <wps:wsp>
                      <wps:cNvSpPr txBox="1"/>
                      <wps:spPr>
                        <a:xfrm rot="16200000">
                          <a:off x="0" y="0"/>
                          <a:ext cx="8858250" cy="3506789"/>
                        </a:xfrm>
                        <a:prstGeom prst="rect">
                          <a:avLst/>
                        </a:prstGeom>
                        <a:noFill/>
                        <a:ln w="6350">
                          <a:noFill/>
                        </a:ln>
                      </wps:spPr>
                      <wps:txbx>
                        <w:txbxContent>
                          <w:p w14:paraId="62027374" w14:textId="77777777" w:rsidR="00AC48FD" w:rsidRPr="00F562C0" w:rsidRDefault="00AC48FD" w:rsidP="00F562C0">
                            <w:pPr>
                              <w:widowControl w:val="0"/>
                              <w:autoSpaceDE w:val="0"/>
                              <w:autoSpaceDN w:val="0"/>
                              <w:adjustRightInd w:val="0"/>
                              <w:spacing w:after="120"/>
                              <w:mirrorIndents/>
                              <w:jc w:val="both"/>
                            </w:pPr>
                            <w:r w:rsidRPr="00F562C0">
                              <w:rPr>
                                <w:spacing w:val="50"/>
                              </w:rPr>
                              <w:t>Таблица</w:t>
                            </w:r>
                            <w:r w:rsidRPr="00F562C0">
                              <w:rPr>
                                <w:szCs w:val="14"/>
                              </w:rPr>
                              <w:t xml:space="preserve"> К.17</w:t>
                            </w: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2081"/>
                              <w:gridCol w:w="1762"/>
                              <w:gridCol w:w="1762"/>
                              <w:gridCol w:w="1500"/>
                            </w:tblGrid>
                            <w:tr w:rsidR="00AC48FD" w:rsidRPr="00F562C0" w14:paraId="6950285B" w14:textId="77777777" w:rsidTr="00F562C0">
                              <w:trPr>
                                <w:trHeight w:val="568"/>
                                <w:tblHeader/>
                              </w:trPr>
                              <w:tc>
                                <w:tcPr>
                                  <w:tcW w:w="2334" w:type="pct"/>
                                  <w:vMerge w:val="restart"/>
                                  <w:shd w:val="clear" w:color="auto" w:fill="auto"/>
                                  <w:vAlign w:val="center"/>
                                </w:tcPr>
                                <w:p w14:paraId="13142706" w14:textId="77777777" w:rsidR="00AC48FD" w:rsidRPr="00F562C0" w:rsidRDefault="00AC48FD" w:rsidP="00F562C0">
                                  <w:pPr>
                                    <w:tabs>
                                      <w:tab w:val="left" w:pos="0"/>
                                    </w:tabs>
                                    <w:spacing w:line="23" w:lineRule="atLeast"/>
                                    <w:ind w:right="-1" w:firstLine="34"/>
                                    <w:jc w:val="center"/>
                                    <w:rPr>
                                      <w:sz w:val="20"/>
                                      <w:szCs w:val="20"/>
                                    </w:rPr>
                                  </w:pPr>
                                  <w:r w:rsidRPr="00F562C0">
                                    <w:rPr>
                                      <w:sz w:val="20"/>
                                      <w:szCs w:val="20"/>
                                    </w:rPr>
                                    <w:t>Наименование грунта</w:t>
                                  </w:r>
                                </w:p>
                              </w:tc>
                              <w:tc>
                                <w:tcPr>
                                  <w:tcW w:w="2666" w:type="pct"/>
                                  <w:gridSpan w:val="4"/>
                                  <w:shd w:val="clear" w:color="auto" w:fill="auto"/>
                                  <w:vAlign w:val="center"/>
                                </w:tcPr>
                                <w:p w14:paraId="0729CAA7" w14:textId="77777777" w:rsidR="00AC48FD" w:rsidRPr="00F562C0" w:rsidRDefault="00AC48FD" w:rsidP="00F562C0">
                                  <w:pPr>
                                    <w:tabs>
                                      <w:tab w:val="left" w:pos="142"/>
                                    </w:tabs>
                                    <w:spacing w:line="23" w:lineRule="atLeast"/>
                                    <w:ind w:right="-1" w:firstLine="709"/>
                                    <w:jc w:val="center"/>
                                    <w:rPr>
                                      <w:sz w:val="20"/>
                                      <w:szCs w:val="20"/>
                                    </w:rPr>
                                  </w:pPr>
                                  <w:r w:rsidRPr="00F562C0">
                                    <w:rPr>
                                      <w:sz w:val="20"/>
                                      <w:szCs w:val="20"/>
                                    </w:rPr>
                                    <w:t xml:space="preserve">Модули упругости при относительной влажности </w:t>
                                  </w:r>
                                  <w:r w:rsidRPr="00F562C0">
                                    <w:rPr>
                                      <w:i/>
                                      <w:sz w:val="20"/>
                                      <w:szCs w:val="20"/>
                                      <w:lang w:val="en-US"/>
                                    </w:rPr>
                                    <w:t>W</w:t>
                                  </w:r>
                                  <w:r w:rsidRPr="00F562C0">
                                    <w:rPr>
                                      <w:sz w:val="20"/>
                                      <w:szCs w:val="20"/>
                                    </w:rPr>
                                    <w:t>/</w:t>
                                  </w:r>
                                  <w:r w:rsidRPr="00F562C0">
                                    <w:rPr>
                                      <w:i/>
                                      <w:sz w:val="20"/>
                                      <w:szCs w:val="20"/>
                                      <w:lang w:val="en-US"/>
                                    </w:rPr>
                                    <w:t>W</w:t>
                                  </w:r>
                                  <w:r w:rsidRPr="00F562C0">
                                    <w:rPr>
                                      <w:sz w:val="20"/>
                                      <w:szCs w:val="20"/>
                                      <w:vertAlign w:val="subscript"/>
                                    </w:rPr>
                                    <w:t>т</w:t>
                                  </w:r>
                                  <w:r w:rsidRPr="00F562C0">
                                    <w:rPr>
                                      <w:sz w:val="20"/>
                                      <w:szCs w:val="20"/>
                                    </w:rPr>
                                    <w:t>, МПа</w:t>
                                  </w:r>
                                </w:p>
                              </w:tc>
                            </w:tr>
                            <w:tr w:rsidR="00AC48FD" w:rsidRPr="00F562C0" w14:paraId="04F3480B" w14:textId="77777777" w:rsidTr="00F562C0">
                              <w:trPr>
                                <w:trHeight w:val="147"/>
                                <w:tblHeader/>
                              </w:trPr>
                              <w:tc>
                                <w:tcPr>
                                  <w:tcW w:w="2334" w:type="pct"/>
                                  <w:vMerge/>
                                  <w:shd w:val="clear" w:color="auto" w:fill="auto"/>
                                  <w:vAlign w:val="center"/>
                                </w:tcPr>
                                <w:p w14:paraId="43291409" w14:textId="77777777" w:rsidR="00AC48FD" w:rsidRPr="00F562C0" w:rsidRDefault="00AC48FD" w:rsidP="00F562C0">
                                  <w:pPr>
                                    <w:tabs>
                                      <w:tab w:val="left" w:pos="0"/>
                                    </w:tabs>
                                    <w:spacing w:line="23" w:lineRule="atLeast"/>
                                    <w:ind w:right="-1" w:firstLine="34"/>
                                    <w:rPr>
                                      <w:sz w:val="20"/>
                                      <w:szCs w:val="20"/>
                                    </w:rPr>
                                  </w:pPr>
                                </w:p>
                              </w:tc>
                              <w:tc>
                                <w:tcPr>
                                  <w:tcW w:w="781" w:type="pct"/>
                                  <w:shd w:val="clear" w:color="auto" w:fill="auto"/>
                                  <w:vAlign w:val="center"/>
                                </w:tcPr>
                                <w:p w14:paraId="19F2631B" w14:textId="77777777" w:rsidR="00AC48FD" w:rsidRPr="00F562C0" w:rsidRDefault="00AC48FD" w:rsidP="00F562C0">
                                  <w:pPr>
                                    <w:tabs>
                                      <w:tab w:val="left" w:pos="0"/>
                                    </w:tabs>
                                    <w:spacing w:line="23" w:lineRule="atLeast"/>
                                    <w:ind w:right="-1"/>
                                    <w:jc w:val="center"/>
                                    <w:rPr>
                                      <w:sz w:val="20"/>
                                      <w:szCs w:val="20"/>
                                    </w:rPr>
                                  </w:pPr>
                                  <w:r w:rsidRPr="00F562C0">
                                    <w:rPr>
                                      <w:sz w:val="20"/>
                                      <w:szCs w:val="20"/>
                                    </w:rPr>
                                    <w:t>0,5</w:t>
                                  </w:r>
                                </w:p>
                              </w:tc>
                              <w:tc>
                                <w:tcPr>
                                  <w:tcW w:w="661" w:type="pct"/>
                                  <w:shd w:val="clear" w:color="auto" w:fill="auto"/>
                                  <w:vAlign w:val="center"/>
                                </w:tcPr>
                                <w:p w14:paraId="02D0C161" w14:textId="77777777" w:rsidR="00AC48FD" w:rsidRPr="00F562C0" w:rsidRDefault="00AC48FD" w:rsidP="00F562C0">
                                  <w:pPr>
                                    <w:tabs>
                                      <w:tab w:val="left" w:pos="0"/>
                                    </w:tabs>
                                    <w:spacing w:line="23" w:lineRule="atLeast"/>
                                    <w:ind w:right="-1"/>
                                    <w:jc w:val="center"/>
                                    <w:rPr>
                                      <w:sz w:val="20"/>
                                      <w:szCs w:val="20"/>
                                    </w:rPr>
                                  </w:pPr>
                                  <w:r w:rsidRPr="00F562C0">
                                    <w:rPr>
                                      <w:sz w:val="20"/>
                                      <w:szCs w:val="20"/>
                                    </w:rPr>
                                    <w:t>0,6</w:t>
                                  </w:r>
                                </w:p>
                              </w:tc>
                              <w:tc>
                                <w:tcPr>
                                  <w:tcW w:w="661" w:type="pct"/>
                                  <w:shd w:val="clear" w:color="auto" w:fill="auto"/>
                                  <w:vAlign w:val="center"/>
                                </w:tcPr>
                                <w:p w14:paraId="1D974D0E" w14:textId="77777777" w:rsidR="00AC48FD" w:rsidRPr="00F562C0" w:rsidRDefault="00AC48FD" w:rsidP="00F562C0">
                                  <w:pPr>
                                    <w:tabs>
                                      <w:tab w:val="left" w:pos="34"/>
                                    </w:tabs>
                                    <w:spacing w:line="23" w:lineRule="atLeast"/>
                                    <w:ind w:right="-1" w:firstLine="34"/>
                                    <w:jc w:val="center"/>
                                    <w:rPr>
                                      <w:sz w:val="20"/>
                                      <w:szCs w:val="20"/>
                                    </w:rPr>
                                  </w:pPr>
                                  <w:r w:rsidRPr="00F562C0">
                                    <w:rPr>
                                      <w:sz w:val="20"/>
                                      <w:szCs w:val="20"/>
                                    </w:rPr>
                                    <w:t>0,7</w:t>
                                  </w:r>
                                </w:p>
                              </w:tc>
                              <w:tc>
                                <w:tcPr>
                                  <w:tcW w:w="563" w:type="pct"/>
                                  <w:shd w:val="clear" w:color="auto" w:fill="auto"/>
                                  <w:vAlign w:val="center"/>
                                </w:tcPr>
                                <w:p w14:paraId="5073C903" w14:textId="77777777" w:rsidR="00AC48FD" w:rsidRPr="00F562C0" w:rsidRDefault="00AC48FD" w:rsidP="00F562C0">
                                  <w:pPr>
                                    <w:tabs>
                                      <w:tab w:val="left" w:pos="33"/>
                                    </w:tabs>
                                    <w:spacing w:line="23" w:lineRule="atLeast"/>
                                    <w:ind w:right="-1"/>
                                    <w:jc w:val="center"/>
                                    <w:rPr>
                                      <w:sz w:val="20"/>
                                      <w:szCs w:val="20"/>
                                    </w:rPr>
                                  </w:pPr>
                                  <w:r w:rsidRPr="00F562C0">
                                    <w:rPr>
                                      <w:sz w:val="20"/>
                                      <w:szCs w:val="20"/>
                                    </w:rPr>
                                    <w:t>0,8</w:t>
                                  </w:r>
                                </w:p>
                              </w:tc>
                            </w:tr>
                            <w:tr w:rsidR="00AC48FD" w:rsidRPr="00F562C0" w14:paraId="02C06A7D" w14:textId="77777777" w:rsidTr="00F562C0">
                              <w:trPr>
                                <w:trHeight w:val="276"/>
                              </w:trPr>
                              <w:tc>
                                <w:tcPr>
                                  <w:tcW w:w="2334" w:type="pct"/>
                                  <w:shd w:val="clear" w:color="auto" w:fill="auto"/>
                                  <w:vAlign w:val="center"/>
                                </w:tcPr>
                                <w:p w14:paraId="041F7A35" w14:textId="77777777" w:rsidR="00AC48FD" w:rsidRPr="00F562C0" w:rsidRDefault="00AC48FD" w:rsidP="00F562C0">
                                  <w:pPr>
                                    <w:tabs>
                                      <w:tab w:val="left" w:pos="0"/>
                                    </w:tabs>
                                    <w:spacing w:line="23" w:lineRule="atLeast"/>
                                    <w:ind w:right="-1" w:firstLine="34"/>
                                    <w:rPr>
                                      <w:sz w:val="22"/>
                                      <w:szCs w:val="22"/>
                                    </w:rPr>
                                  </w:pPr>
                                  <w:r w:rsidRPr="00F562C0">
                                    <w:rPr>
                                      <w:sz w:val="22"/>
                                      <w:szCs w:val="22"/>
                                    </w:rPr>
                                    <w:t>Пески крупные</w:t>
                                  </w:r>
                                </w:p>
                              </w:tc>
                              <w:tc>
                                <w:tcPr>
                                  <w:tcW w:w="2666" w:type="pct"/>
                                  <w:gridSpan w:val="4"/>
                                  <w:shd w:val="clear" w:color="auto" w:fill="auto"/>
                                  <w:vAlign w:val="center"/>
                                </w:tcPr>
                                <w:p w14:paraId="469FFD2C" w14:textId="77777777" w:rsidR="00AC48FD" w:rsidRPr="00F562C0" w:rsidRDefault="00AC48FD" w:rsidP="00F562C0">
                                  <w:pPr>
                                    <w:tabs>
                                      <w:tab w:val="left" w:pos="0"/>
                                      <w:tab w:val="left" w:pos="33"/>
                                    </w:tabs>
                                    <w:spacing w:line="23" w:lineRule="atLeast"/>
                                    <w:ind w:right="-1" w:firstLine="590"/>
                                    <w:jc w:val="center"/>
                                    <w:rPr>
                                      <w:sz w:val="22"/>
                                      <w:szCs w:val="22"/>
                                    </w:rPr>
                                  </w:pPr>
                                  <w:r w:rsidRPr="00F562C0">
                                    <w:rPr>
                                      <w:sz w:val="22"/>
                                      <w:szCs w:val="22"/>
                                    </w:rPr>
                                    <w:t>120</w:t>
                                  </w:r>
                                </w:p>
                              </w:tc>
                            </w:tr>
                            <w:tr w:rsidR="00AC48FD" w:rsidRPr="00F562C0" w14:paraId="1C1A6B1B" w14:textId="77777777" w:rsidTr="00F562C0">
                              <w:trPr>
                                <w:trHeight w:val="276"/>
                              </w:trPr>
                              <w:tc>
                                <w:tcPr>
                                  <w:tcW w:w="2334" w:type="pct"/>
                                  <w:shd w:val="clear" w:color="auto" w:fill="auto"/>
                                  <w:vAlign w:val="center"/>
                                </w:tcPr>
                                <w:p w14:paraId="2AC1E74C" w14:textId="77777777" w:rsidR="00AC48FD" w:rsidRPr="00F562C0" w:rsidRDefault="00AC48FD" w:rsidP="00F562C0">
                                  <w:pPr>
                                    <w:tabs>
                                      <w:tab w:val="left" w:pos="0"/>
                                    </w:tabs>
                                    <w:spacing w:line="23" w:lineRule="atLeast"/>
                                    <w:ind w:right="-1" w:firstLine="34"/>
                                    <w:rPr>
                                      <w:sz w:val="22"/>
                                      <w:szCs w:val="22"/>
                                    </w:rPr>
                                  </w:pPr>
                                  <w:r w:rsidRPr="00F562C0">
                                    <w:rPr>
                                      <w:sz w:val="22"/>
                                      <w:szCs w:val="22"/>
                                    </w:rPr>
                                    <w:t>Пески средней крупности</w:t>
                                  </w:r>
                                </w:p>
                              </w:tc>
                              <w:tc>
                                <w:tcPr>
                                  <w:tcW w:w="2666" w:type="pct"/>
                                  <w:gridSpan w:val="4"/>
                                  <w:shd w:val="clear" w:color="auto" w:fill="auto"/>
                                  <w:vAlign w:val="center"/>
                                </w:tcPr>
                                <w:p w14:paraId="6BD316B1" w14:textId="77777777" w:rsidR="00AC48FD" w:rsidRPr="00F562C0" w:rsidRDefault="00AC48FD" w:rsidP="00F562C0">
                                  <w:pPr>
                                    <w:tabs>
                                      <w:tab w:val="left" w:pos="0"/>
                                      <w:tab w:val="left" w:pos="33"/>
                                    </w:tabs>
                                    <w:spacing w:line="23" w:lineRule="atLeast"/>
                                    <w:ind w:right="-1" w:firstLine="590"/>
                                    <w:jc w:val="center"/>
                                    <w:rPr>
                                      <w:sz w:val="22"/>
                                      <w:szCs w:val="22"/>
                                    </w:rPr>
                                  </w:pPr>
                                  <w:r w:rsidRPr="00F562C0">
                                    <w:rPr>
                                      <w:sz w:val="22"/>
                                      <w:szCs w:val="22"/>
                                    </w:rPr>
                                    <w:t>110</w:t>
                                  </w:r>
                                </w:p>
                              </w:tc>
                            </w:tr>
                            <w:tr w:rsidR="00AC48FD" w:rsidRPr="00F562C0" w14:paraId="7E7B6561" w14:textId="77777777" w:rsidTr="00F562C0">
                              <w:trPr>
                                <w:trHeight w:val="276"/>
                              </w:trPr>
                              <w:tc>
                                <w:tcPr>
                                  <w:tcW w:w="2334" w:type="pct"/>
                                  <w:shd w:val="clear" w:color="auto" w:fill="auto"/>
                                  <w:vAlign w:val="center"/>
                                </w:tcPr>
                                <w:p w14:paraId="3C8BA661" w14:textId="77777777" w:rsidR="00AC48FD" w:rsidRPr="00F562C0" w:rsidRDefault="00AC48FD" w:rsidP="00F562C0">
                                  <w:pPr>
                                    <w:tabs>
                                      <w:tab w:val="left" w:pos="0"/>
                                    </w:tabs>
                                    <w:spacing w:line="23" w:lineRule="atLeast"/>
                                    <w:ind w:right="-1" w:firstLine="34"/>
                                    <w:rPr>
                                      <w:sz w:val="22"/>
                                      <w:szCs w:val="22"/>
                                    </w:rPr>
                                  </w:pPr>
                                  <w:r w:rsidRPr="00F562C0">
                                    <w:rPr>
                                      <w:sz w:val="22"/>
                                      <w:szCs w:val="22"/>
                                    </w:rPr>
                                    <w:t>Пески мелкие</w:t>
                                  </w:r>
                                </w:p>
                              </w:tc>
                              <w:tc>
                                <w:tcPr>
                                  <w:tcW w:w="2666" w:type="pct"/>
                                  <w:gridSpan w:val="4"/>
                                  <w:shd w:val="clear" w:color="auto" w:fill="auto"/>
                                  <w:vAlign w:val="center"/>
                                </w:tcPr>
                                <w:p w14:paraId="547A9A39" w14:textId="77777777" w:rsidR="00AC48FD" w:rsidRPr="00F562C0" w:rsidRDefault="00AC48FD" w:rsidP="00F562C0">
                                  <w:pPr>
                                    <w:tabs>
                                      <w:tab w:val="left" w:pos="0"/>
                                      <w:tab w:val="left" w:pos="33"/>
                                    </w:tabs>
                                    <w:spacing w:line="23" w:lineRule="atLeast"/>
                                    <w:ind w:right="-1" w:firstLine="590"/>
                                    <w:jc w:val="center"/>
                                    <w:rPr>
                                      <w:sz w:val="22"/>
                                      <w:szCs w:val="22"/>
                                    </w:rPr>
                                  </w:pPr>
                                  <w:r w:rsidRPr="00F562C0">
                                    <w:rPr>
                                      <w:sz w:val="22"/>
                                      <w:szCs w:val="22"/>
                                    </w:rPr>
                                    <w:t>90</w:t>
                                  </w:r>
                                </w:p>
                              </w:tc>
                            </w:tr>
                            <w:tr w:rsidR="00AC48FD" w:rsidRPr="00F562C0" w14:paraId="74F8DA7F" w14:textId="77777777" w:rsidTr="00F562C0">
                              <w:trPr>
                                <w:trHeight w:val="276"/>
                              </w:trPr>
                              <w:tc>
                                <w:tcPr>
                                  <w:tcW w:w="2334" w:type="pct"/>
                                  <w:shd w:val="clear" w:color="auto" w:fill="auto"/>
                                  <w:vAlign w:val="center"/>
                                </w:tcPr>
                                <w:p w14:paraId="5EED30EC" w14:textId="77777777" w:rsidR="00AC48FD" w:rsidRPr="00F562C0" w:rsidRDefault="00AC48FD" w:rsidP="00F562C0">
                                  <w:pPr>
                                    <w:tabs>
                                      <w:tab w:val="left" w:pos="0"/>
                                    </w:tabs>
                                    <w:spacing w:line="23" w:lineRule="atLeast"/>
                                    <w:ind w:right="-1" w:firstLine="34"/>
                                    <w:rPr>
                                      <w:sz w:val="22"/>
                                      <w:szCs w:val="22"/>
                                    </w:rPr>
                                  </w:pPr>
                                  <w:r w:rsidRPr="00F562C0">
                                    <w:rPr>
                                      <w:sz w:val="22"/>
                                      <w:szCs w:val="22"/>
                                    </w:rPr>
                                    <w:t>Пески пылеватые</w:t>
                                  </w:r>
                                </w:p>
                              </w:tc>
                              <w:tc>
                                <w:tcPr>
                                  <w:tcW w:w="781" w:type="pct"/>
                                  <w:shd w:val="clear" w:color="auto" w:fill="auto"/>
                                  <w:vAlign w:val="center"/>
                                </w:tcPr>
                                <w:p w14:paraId="4C7AC326"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81</w:t>
                                  </w:r>
                                </w:p>
                              </w:tc>
                              <w:tc>
                                <w:tcPr>
                                  <w:tcW w:w="661" w:type="pct"/>
                                  <w:shd w:val="clear" w:color="auto" w:fill="auto"/>
                                  <w:vAlign w:val="center"/>
                                </w:tcPr>
                                <w:p w14:paraId="1C9D547C"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70</w:t>
                                  </w:r>
                                </w:p>
                              </w:tc>
                              <w:tc>
                                <w:tcPr>
                                  <w:tcW w:w="661" w:type="pct"/>
                                  <w:shd w:val="clear" w:color="auto" w:fill="auto"/>
                                  <w:vAlign w:val="center"/>
                                </w:tcPr>
                                <w:p w14:paraId="5ABEDE0E" w14:textId="77777777" w:rsidR="00AC48FD" w:rsidRPr="00F562C0" w:rsidRDefault="00AC48FD" w:rsidP="00F562C0">
                                  <w:pPr>
                                    <w:tabs>
                                      <w:tab w:val="left" w:pos="34"/>
                                    </w:tabs>
                                    <w:spacing w:line="23" w:lineRule="atLeast"/>
                                    <w:ind w:right="-1" w:firstLine="34"/>
                                    <w:jc w:val="center"/>
                                    <w:rPr>
                                      <w:sz w:val="22"/>
                                      <w:szCs w:val="22"/>
                                    </w:rPr>
                                  </w:pPr>
                                  <w:r w:rsidRPr="00F562C0">
                                    <w:rPr>
                                      <w:sz w:val="22"/>
                                      <w:szCs w:val="22"/>
                                    </w:rPr>
                                    <w:t>58</w:t>
                                  </w:r>
                                </w:p>
                              </w:tc>
                              <w:tc>
                                <w:tcPr>
                                  <w:tcW w:w="563" w:type="pct"/>
                                  <w:shd w:val="clear" w:color="auto" w:fill="auto"/>
                                  <w:vAlign w:val="center"/>
                                </w:tcPr>
                                <w:p w14:paraId="6759A416" w14:textId="77777777" w:rsidR="00AC48FD" w:rsidRPr="00F562C0" w:rsidRDefault="00AC48FD" w:rsidP="00F562C0">
                                  <w:pPr>
                                    <w:tabs>
                                      <w:tab w:val="left" w:pos="33"/>
                                    </w:tabs>
                                    <w:spacing w:line="23" w:lineRule="atLeast"/>
                                    <w:ind w:right="-1"/>
                                    <w:jc w:val="center"/>
                                    <w:rPr>
                                      <w:sz w:val="22"/>
                                      <w:szCs w:val="22"/>
                                    </w:rPr>
                                  </w:pPr>
                                  <w:r w:rsidRPr="00F562C0">
                                    <w:rPr>
                                      <w:sz w:val="22"/>
                                      <w:szCs w:val="22"/>
                                    </w:rPr>
                                    <w:t>45</w:t>
                                  </w:r>
                                </w:p>
                              </w:tc>
                            </w:tr>
                            <w:tr w:rsidR="00AC48FD" w:rsidRPr="00F562C0" w14:paraId="7FE9040E" w14:textId="77777777" w:rsidTr="00F562C0">
                              <w:trPr>
                                <w:trHeight w:val="292"/>
                              </w:trPr>
                              <w:tc>
                                <w:tcPr>
                                  <w:tcW w:w="2334" w:type="pct"/>
                                  <w:shd w:val="clear" w:color="auto" w:fill="auto"/>
                                  <w:vAlign w:val="center"/>
                                </w:tcPr>
                                <w:p w14:paraId="09E339AB" w14:textId="77777777" w:rsidR="00AC48FD" w:rsidRPr="00F562C0" w:rsidRDefault="00AC48FD" w:rsidP="00F562C0">
                                  <w:pPr>
                                    <w:tabs>
                                      <w:tab w:val="left" w:pos="0"/>
                                    </w:tabs>
                                    <w:spacing w:line="23" w:lineRule="atLeast"/>
                                    <w:ind w:right="-1" w:firstLine="34"/>
                                    <w:rPr>
                                      <w:sz w:val="22"/>
                                      <w:szCs w:val="22"/>
                                    </w:rPr>
                                  </w:pPr>
                                  <w:r w:rsidRPr="00F562C0">
                                    <w:rPr>
                                      <w:sz w:val="22"/>
                                      <w:szCs w:val="22"/>
                                    </w:rPr>
                                    <w:t>Супесь пылеватая</w:t>
                                  </w:r>
                                </w:p>
                              </w:tc>
                              <w:tc>
                                <w:tcPr>
                                  <w:tcW w:w="781" w:type="pct"/>
                                  <w:shd w:val="clear" w:color="auto" w:fill="auto"/>
                                  <w:vAlign w:val="center"/>
                                </w:tcPr>
                                <w:p w14:paraId="6D280E97"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92</w:t>
                                  </w:r>
                                </w:p>
                              </w:tc>
                              <w:tc>
                                <w:tcPr>
                                  <w:tcW w:w="661" w:type="pct"/>
                                  <w:shd w:val="clear" w:color="auto" w:fill="auto"/>
                                  <w:vAlign w:val="center"/>
                                </w:tcPr>
                                <w:p w14:paraId="34C49CE9"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60</w:t>
                                  </w:r>
                                </w:p>
                              </w:tc>
                              <w:tc>
                                <w:tcPr>
                                  <w:tcW w:w="661" w:type="pct"/>
                                  <w:shd w:val="clear" w:color="auto" w:fill="auto"/>
                                  <w:vAlign w:val="center"/>
                                </w:tcPr>
                                <w:p w14:paraId="75C45967" w14:textId="77777777" w:rsidR="00AC48FD" w:rsidRPr="00F562C0" w:rsidRDefault="00AC48FD" w:rsidP="00F562C0">
                                  <w:pPr>
                                    <w:tabs>
                                      <w:tab w:val="left" w:pos="34"/>
                                    </w:tabs>
                                    <w:spacing w:line="23" w:lineRule="atLeast"/>
                                    <w:ind w:right="-1" w:firstLine="34"/>
                                    <w:jc w:val="center"/>
                                    <w:rPr>
                                      <w:sz w:val="22"/>
                                      <w:szCs w:val="22"/>
                                    </w:rPr>
                                  </w:pPr>
                                  <w:r w:rsidRPr="00F562C0">
                                    <w:rPr>
                                      <w:sz w:val="22"/>
                                      <w:szCs w:val="22"/>
                                    </w:rPr>
                                    <w:t>37</w:t>
                                  </w:r>
                                </w:p>
                              </w:tc>
                              <w:tc>
                                <w:tcPr>
                                  <w:tcW w:w="563" w:type="pct"/>
                                  <w:shd w:val="clear" w:color="auto" w:fill="auto"/>
                                  <w:vAlign w:val="center"/>
                                </w:tcPr>
                                <w:p w14:paraId="08A6BE8E" w14:textId="77777777" w:rsidR="00AC48FD" w:rsidRPr="00F562C0" w:rsidRDefault="00AC48FD" w:rsidP="00F562C0">
                                  <w:pPr>
                                    <w:tabs>
                                      <w:tab w:val="left" w:pos="33"/>
                                    </w:tabs>
                                    <w:spacing w:line="23" w:lineRule="atLeast"/>
                                    <w:ind w:right="-1"/>
                                    <w:jc w:val="center"/>
                                    <w:rPr>
                                      <w:sz w:val="22"/>
                                      <w:szCs w:val="22"/>
                                    </w:rPr>
                                  </w:pPr>
                                  <w:r w:rsidRPr="00F562C0">
                                    <w:rPr>
                                      <w:sz w:val="22"/>
                                      <w:szCs w:val="22"/>
                                    </w:rPr>
                                    <w:t>24</w:t>
                                  </w:r>
                                </w:p>
                              </w:tc>
                            </w:tr>
                            <w:tr w:rsidR="00AC48FD" w:rsidRPr="00F562C0" w14:paraId="1040EEBB" w14:textId="77777777" w:rsidTr="00F562C0">
                              <w:trPr>
                                <w:trHeight w:val="276"/>
                              </w:trPr>
                              <w:tc>
                                <w:tcPr>
                                  <w:tcW w:w="2334" w:type="pct"/>
                                  <w:shd w:val="clear" w:color="auto" w:fill="auto"/>
                                  <w:vAlign w:val="center"/>
                                </w:tcPr>
                                <w:p w14:paraId="294D8F50" w14:textId="77777777" w:rsidR="00AC48FD" w:rsidRPr="00F562C0" w:rsidRDefault="00AC48FD" w:rsidP="00F562C0">
                                  <w:pPr>
                                    <w:tabs>
                                      <w:tab w:val="left" w:pos="0"/>
                                    </w:tabs>
                                    <w:spacing w:line="23" w:lineRule="atLeast"/>
                                    <w:ind w:right="-1" w:firstLine="34"/>
                                    <w:rPr>
                                      <w:sz w:val="22"/>
                                      <w:szCs w:val="22"/>
                                    </w:rPr>
                                  </w:pPr>
                                  <w:r w:rsidRPr="00F562C0">
                                    <w:rPr>
                                      <w:sz w:val="22"/>
                                      <w:szCs w:val="22"/>
                                    </w:rPr>
                                    <w:t>Суглинок легкий и тяжелый</w:t>
                                  </w:r>
                                </w:p>
                              </w:tc>
                              <w:tc>
                                <w:tcPr>
                                  <w:tcW w:w="781" w:type="pct"/>
                                  <w:shd w:val="clear" w:color="auto" w:fill="auto"/>
                                  <w:vAlign w:val="center"/>
                                </w:tcPr>
                                <w:p w14:paraId="1F7FBE37"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87</w:t>
                                  </w:r>
                                </w:p>
                              </w:tc>
                              <w:tc>
                                <w:tcPr>
                                  <w:tcW w:w="661" w:type="pct"/>
                                  <w:shd w:val="clear" w:color="auto" w:fill="auto"/>
                                  <w:vAlign w:val="center"/>
                                </w:tcPr>
                                <w:p w14:paraId="02B108C5"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54</w:t>
                                  </w:r>
                                </w:p>
                              </w:tc>
                              <w:tc>
                                <w:tcPr>
                                  <w:tcW w:w="661" w:type="pct"/>
                                  <w:shd w:val="clear" w:color="auto" w:fill="auto"/>
                                  <w:vAlign w:val="center"/>
                                </w:tcPr>
                                <w:p w14:paraId="5CAA174D" w14:textId="77777777" w:rsidR="00AC48FD" w:rsidRPr="00F562C0" w:rsidRDefault="00AC48FD" w:rsidP="00F562C0">
                                  <w:pPr>
                                    <w:tabs>
                                      <w:tab w:val="left" w:pos="34"/>
                                    </w:tabs>
                                    <w:spacing w:line="23" w:lineRule="atLeast"/>
                                    <w:ind w:right="-1" w:firstLine="34"/>
                                    <w:jc w:val="center"/>
                                    <w:rPr>
                                      <w:sz w:val="22"/>
                                      <w:szCs w:val="22"/>
                                    </w:rPr>
                                  </w:pPr>
                                  <w:r w:rsidRPr="00F562C0">
                                    <w:rPr>
                                      <w:sz w:val="22"/>
                                      <w:szCs w:val="22"/>
                                    </w:rPr>
                                    <w:t>30</w:t>
                                  </w:r>
                                </w:p>
                              </w:tc>
                              <w:tc>
                                <w:tcPr>
                                  <w:tcW w:w="563" w:type="pct"/>
                                  <w:shd w:val="clear" w:color="auto" w:fill="auto"/>
                                  <w:vAlign w:val="center"/>
                                </w:tcPr>
                                <w:p w14:paraId="044CC57D" w14:textId="77777777" w:rsidR="00AC48FD" w:rsidRPr="00F562C0" w:rsidRDefault="00AC48FD" w:rsidP="00F562C0">
                                  <w:pPr>
                                    <w:tabs>
                                      <w:tab w:val="left" w:pos="33"/>
                                    </w:tabs>
                                    <w:spacing w:line="23" w:lineRule="atLeast"/>
                                    <w:ind w:right="-1"/>
                                    <w:jc w:val="center"/>
                                    <w:rPr>
                                      <w:sz w:val="22"/>
                                      <w:szCs w:val="22"/>
                                    </w:rPr>
                                  </w:pPr>
                                  <w:r w:rsidRPr="00F562C0">
                                    <w:rPr>
                                      <w:sz w:val="22"/>
                                      <w:szCs w:val="22"/>
                                    </w:rPr>
                                    <w:t>19</w:t>
                                  </w:r>
                                </w:p>
                              </w:tc>
                            </w:tr>
                            <w:tr w:rsidR="00AC48FD" w:rsidRPr="00F562C0" w14:paraId="4D73920B" w14:textId="77777777" w:rsidTr="00F562C0">
                              <w:trPr>
                                <w:trHeight w:val="276"/>
                              </w:trPr>
                              <w:tc>
                                <w:tcPr>
                                  <w:tcW w:w="2334" w:type="pct"/>
                                  <w:shd w:val="clear" w:color="auto" w:fill="auto"/>
                                  <w:vAlign w:val="center"/>
                                </w:tcPr>
                                <w:p w14:paraId="261336C1" w14:textId="77777777" w:rsidR="00AC48FD" w:rsidRPr="00F562C0" w:rsidRDefault="00AC48FD" w:rsidP="00F562C0">
                                  <w:pPr>
                                    <w:tabs>
                                      <w:tab w:val="left" w:pos="0"/>
                                    </w:tabs>
                                    <w:spacing w:line="23" w:lineRule="atLeast"/>
                                    <w:ind w:right="-1" w:firstLine="34"/>
                                    <w:rPr>
                                      <w:sz w:val="22"/>
                                      <w:szCs w:val="22"/>
                                    </w:rPr>
                                  </w:pPr>
                                  <w:r w:rsidRPr="00F562C0">
                                    <w:rPr>
                                      <w:sz w:val="22"/>
                                      <w:szCs w:val="22"/>
                                    </w:rPr>
                                    <w:t>Суглинок легкий пылеватый</w:t>
                                  </w:r>
                                </w:p>
                              </w:tc>
                              <w:tc>
                                <w:tcPr>
                                  <w:tcW w:w="781" w:type="pct"/>
                                  <w:shd w:val="clear" w:color="auto" w:fill="auto"/>
                                  <w:vAlign w:val="center"/>
                                </w:tcPr>
                                <w:p w14:paraId="4A285424"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90</w:t>
                                  </w:r>
                                </w:p>
                              </w:tc>
                              <w:tc>
                                <w:tcPr>
                                  <w:tcW w:w="661" w:type="pct"/>
                                  <w:shd w:val="clear" w:color="auto" w:fill="auto"/>
                                  <w:vAlign w:val="center"/>
                                </w:tcPr>
                                <w:p w14:paraId="0830D49B"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57</w:t>
                                  </w:r>
                                </w:p>
                              </w:tc>
                              <w:tc>
                                <w:tcPr>
                                  <w:tcW w:w="661" w:type="pct"/>
                                  <w:shd w:val="clear" w:color="auto" w:fill="auto"/>
                                  <w:vAlign w:val="center"/>
                                </w:tcPr>
                                <w:p w14:paraId="5458E485" w14:textId="77777777" w:rsidR="00AC48FD" w:rsidRPr="00F562C0" w:rsidRDefault="00AC48FD" w:rsidP="00F562C0">
                                  <w:pPr>
                                    <w:tabs>
                                      <w:tab w:val="left" w:pos="34"/>
                                    </w:tabs>
                                    <w:spacing w:line="23" w:lineRule="atLeast"/>
                                    <w:ind w:right="-1" w:firstLine="34"/>
                                    <w:jc w:val="center"/>
                                    <w:rPr>
                                      <w:sz w:val="22"/>
                                      <w:szCs w:val="22"/>
                                    </w:rPr>
                                  </w:pPr>
                                  <w:r w:rsidRPr="00F562C0">
                                    <w:rPr>
                                      <w:sz w:val="22"/>
                                      <w:szCs w:val="22"/>
                                    </w:rPr>
                                    <w:t>34</w:t>
                                  </w:r>
                                </w:p>
                              </w:tc>
                              <w:tc>
                                <w:tcPr>
                                  <w:tcW w:w="563" w:type="pct"/>
                                  <w:shd w:val="clear" w:color="auto" w:fill="auto"/>
                                  <w:vAlign w:val="center"/>
                                </w:tcPr>
                                <w:p w14:paraId="7143B494" w14:textId="77777777" w:rsidR="00AC48FD" w:rsidRPr="00F562C0" w:rsidRDefault="00AC48FD" w:rsidP="00F562C0">
                                  <w:pPr>
                                    <w:tabs>
                                      <w:tab w:val="left" w:pos="33"/>
                                    </w:tabs>
                                    <w:spacing w:line="23" w:lineRule="atLeast"/>
                                    <w:ind w:right="-1"/>
                                    <w:jc w:val="center"/>
                                    <w:rPr>
                                      <w:sz w:val="22"/>
                                      <w:szCs w:val="22"/>
                                    </w:rPr>
                                  </w:pPr>
                                  <w:r w:rsidRPr="00F562C0">
                                    <w:rPr>
                                      <w:sz w:val="22"/>
                                      <w:szCs w:val="22"/>
                                    </w:rPr>
                                    <w:t>20</w:t>
                                  </w:r>
                                </w:p>
                              </w:tc>
                            </w:tr>
                            <w:tr w:rsidR="00AC48FD" w:rsidRPr="00F562C0" w14:paraId="13A2899F" w14:textId="77777777" w:rsidTr="00F562C0">
                              <w:trPr>
                                <w:trHeight w:val="276"/>
                              </w:trPr>
                              <w:tc>
                                <w:tcPr>
                                  <w:tcW w:w="2334" w:type="pct"/>
                                  <w:shd w:val="clear" w:color="auto" w:fill="auto"/>
                                  <w:vAlign w:val="center"/>
                                </w:tcPr>
                                <w:p w14:paraId="65B688A2" w14:textId="77777777" w:rsidR="00AC48FD" w:rsidRPr="00F562C0" w:rsidRDefault="00AC48FD" w:rsidP="00F562C0">
                                  <w:pPr>
                                    <w:tabs>
                                      <w:tab w:val="left" w:pos="0"/>
                                    </w:tabs>
                                    <w:spacing w:line="23" w:lineRule="atLeast"/>
                                    <w:ind w:right="-1" w:firstLine="34"/>
                                    <w:rPr>
                                      <w:sz w:val="22"/>
                                      <w:szCs w:val="22"/>
                                    </w:rPr>
                                  </w:pPr>
                                  <w:r w:rsidRPr="00F562C0">
                                    <w:rPr>
                                      <w:sz w:val="22"/>
                                      <w:szCs w:val="22"/>
                                    </w:rPr>
                                    <w:t>Глина</w:t>
                                  </w:r>
                                </w:p>
                              </w:tc>
                              <w:tc>
                                <w:tcPr>
                                  <w:tcW w:w="781" w:type="pct"/>
                                  <w:shd w:val="clear" w:color="auto" w:fill="auto"/>
                                  <w:vAlign w:val="center"/>
                                </w:tcPr>
                                <w:p w14:paraId="26A4AA7C"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90</w:t>
                                  </w:r>
                                </w:p>
                              </w:tc>
                              <w:tc>
                                <w:tcPr>
                                  <w:tcW w:w="661" w:type="pct"/>
                                  <w:shd w:val="clear" w:color="auto" w:fill="auto"/>
                                  <w:vAlign w:val="center"/>
                                </w:tcPr>
                                <w:p w14:paraId="162D25A6"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57</w:t>
                                  </w:r>
                                </w:p>
                              </w:tc>
                              <w:tc>
                                <w:tcPr>
                                  <w:tcW w:w="661" w:type="pct"/>
                                  <w:shd w:val="clear" w:color="auto" w:fill="auto"/>
                                  <w:vAlign w:val="center"/>
                                </w:tcPr>
                                <w:p w14:paraId="5D0A1989" w14:textId="77777777" w:rsidR="00AC48FD" w:rsidRPr="00F562C0" w:rsidRDefault="00AC48FD" w:rsidP="00F562C0">
                                  <w:pPr>
                                    <w:tabs>
                                      <w:tab w:val="left" w:pos="34"/>
                                    </w:tabs>
                                    <w:spacing w:line="23" w:lineRule="atLeast"/>
                                    <w:ind w:right="-1" w:firstLine="34"/>
                                    <w:jc w:val="center"/>
                                    <w:rPr>
                                      <w:sz w:val="22"/>
                                      <w:szCs w:val="22"/>
                                    </w:rPr>
                                  </w:pPr>
                                  <w:r w:rsidRPr="00F562C0">
                                    <w:rPr>
                                      <w:sz w:val="22"/>
                                      <w:szCs w:val="22"/>
                                    </w:rPr>
                                    <w:t>34</w:t>
                                  </w:r>
                                </w:p>
                              </w:tc>
                              <w:tc>
                                <w:tcPr>
                                  <w:tcW w:w="563" w:type="pct"/>
                                  <w:shd w:val="clear" w:color="auto" w:fill="auto"/>
                                  <w:vAlign w:val="center"/>
                                </w:tcPr>
                                <w:p w14:paraId="67827A81" w14:textId="77777777" w:rsidR="00AC48FD" w:rsidRPr="00F562C0" w:rsidRDefault="00AC48FD" w:rsidP="00F562C0">
                                  <w:pPr>
                                    <w:tabs>
                                      <w:tab w:val="left" w:pos="33"/>
                                    </w:tabs>
                                    <w:spacing w:line="23" w:lineRule="atLeast"/>
                                    <w:ind w:right="-1"/>
                                    <w:jc w:val="center"/>
                                    <w:rPr>
                                      <w:sz w:val="22"/>
                                      <w:szCs w:val="22"/>
                                    </w:rPr>
                                  </w:pPr>
                                  <w:r w:rsidRPr="00F562C0">
                                    <w:rPr>
                                      <w:sz w:val="22"/>
                                      <w:szCs w:val="22"/>
                                    </w:rPr>
                                    <w:t>20</w:t>
                                  </w:r>
                                </w:p>
                              </w:tc>
                            </w:tr>
                            <w:tr w:rsidR="00AC48FD" w:rsidRPr="00F562C0" w14:paraId="236D2C48" w14:textId="77777777" w:rsidTr="00F562C0">
                              <w:trPr>
                                <w:trHeight w:val="272"/>
                              </w:trPr>
                              <w:tc>
                                <w:tcPr>
                                  <w:tcW w:w="2334" w:type="pct"/>
                                  <w:shd w:val="clear" w:color="auto" w:fill="auto"/>
                                  <w:vAlign w:val="center"/>
                                </w:tcPr>
                                <w:p w14:paraId="5D865BAC" w14:textId="77777777" w:rsidR="00AC48FD" w:rsidRPr="00F562C0" w:rsidRDefault="00AC48FD" w:rsidP="00F562C0">
                                  <w:pPr>
                                    <w:tabs>
                                      <w:tab w:val="left" w:pos="0"/>
                                    </w:tabs>
                                    <w:spacing w:line="23" w:lineRule="atLeast"/>
                                    <w:ind w:firstLine="34"/>
                                    <w:rPr>
                                      <w:sz w:val="22"/>
                                      <w:szCs w:val="22"/>
                                    </w:rPr>
                                  </w:pPr>
                                  <w:r w:rsidRPr="00F562C0">
                                    <w:rPr>
                                      <w:sz w:val="22"/>
                                      <w:szCs w:val="22"/>
                                    </w:rPr>
                                    <w:t>Крупнообломочные грунты с содержанием мелкозема 25 %</w:t>
                                  </w:r>
                                </w:p>
                              </w:tc>
                              <w:tc>
                                <w:tcPr>
                                  <w:tcW w:w="781" w:type="pct"/>
                                  <w:shd w:val="clear" w:color="auto" w:fill="auto"/>
                                  <w:vAlign w:val="center"/>
                                </w:tcPr>
                                <w:p w14:paraId="0677B732" w14:textId="77777777" w:rsidR="00AC48FD" w:rsidRPr="00F562C0" w:rsidRDefault="00AC48FD" w:rsidP="00F562C0">
                                  <w:pPr>
                                    <w:tabs>
                                      <w:tab w:val="left" w:pos="0"/>
                                    </w:tabs>
                                    <w:spacing w:line="23" w:lineRule="atLeast"/>
                                    <w:jc w:val="center"/>
                                    <w:rPr>
                                      <w:sz w:val="22"/>
                                      <w:szCs w:val="22"/>
                                    </w:rPr>
                                  </w:pPr>
                                  <w:r w:rsidRPr="00F562C0">
                                    <w:rPr>
                                      <w:sz w:val="22"/>
                                      <w:szCs w:val="22"/>
                                    </w:rPr>
                                    <w:t>160</w:t>
                                  </w:r>
                                </w:p>
                              </w:tc>
                              <w:tc>
                                <w:tcPr>
                                  <w:tcW w:w="661" w:type="pct"/>
                                  <w:shd w:val="clear" w:color="auto" w:fill="auto"/>
                                  <w:vAlign w:val="center"/>
                                </w:tcPr>
                                <w:p w14:paraId="39BBA73F" w14:textId="77777777" w:rsidR="00AC48FD" w:rsidRPr="00F562C0" w:rsidRDefault="00AC48FD" w:rsidP="00F562C0">
                                  <w:pPr>
                                    <w:tabs>
                                      <w:tab w:val="left" w:pos="0"/>
                                    </w:tabs>
                                    <w:spacing w:line="23" w:lineRule="atLeast"/>
                                    <w:jc w:val="center"/>
                                    <w:rPr>
                                      <w:sz w:val="22"/>
                                      <w:szCs w:val="22"/>
                                    </w:rPr>
                                  </w:pPr>
                                  <w:r w:rsidRPr="00F562C0">
                                    <w:rPr>
                                      <w:sz w:val="22"/>
                                      <w:szCs w:val="22"/>
                                    </w:rPr>
                                    <w:t>140</w:t>
                                  </w:r>
                                </w:p>
                              </w:tc>
                              <w:tc>
                                <w:tcPr>
                                  <w:tcW w:w="661" w:type="pct"/>
                                  <w:shd w:val="clear" w:color="auto" w:fill="auto"/>
                                  <w:vAlign w:val="center"/>
                                </w:tcPr>
                                <w:p w14:paraId="6F0BEA8F" w14:textId="77777777" w:rsidR="00AC48FD" w:rsidRPr="00F562C0" w:rsidRDefault="00AC48FD" w:rsidP="00F562C0">
                                  <w:pPr>
                                    <w:tabs>
                                      <w:tab w:val="left" w:pos="34"/>
                                    </w:tabs>
                                    <w:spacing w:line="23" w:lineRule="atLeast"/>
                                    <w:ind w:firstLine="34"/>
                                    <w:jc w:val="center"/>
                                    <w:rPr>
                                      <w:sz w:val="22"/>
                                      <w:szCs w:val="22"/>
                                    </w:rPr>
                                  </w:pPr>
                                  <w:r w:rsidRPr="00F562C0">
                                    <w:rPr>
                                      <w:sz w:val="22"/>
                                      <w:szCs w:val="22"/>
                                    </w:rPr>
                                    <w:t>120</w:t>
                                  </w:r>
                                </w:p>
                              </w:tc>
                              <w:tc>
                                <w:tcPr>
                                  <w:tcW w:w="563" w:type="pct"/>
                                  <w:shd w:val="clear" w:color="auto" w:fill="auto"/>
                                  <w:vAlign w:val="center"/>
                                </w:tcPr>
                                <w:p w14:paraId="37326583" w14:textId="77777777" w:rsidR="00AC48FD" w:rsidRPr="00F562C0" w:rsidRDefault="00AC48FD" w:rsidP="00F562C0">
                                  <w:pPr>
                                    <w:tabs>
                                      <w:tab w:val="left" w:pos="33"/>
                                    </w:tabs>
                                    <w:spacing w:line="23" w:lineRule="atLeast"/>
                                    <w:jc w:val="center"/>
                                    <w:rPr>
                                      <w:sz w:val="22"/>
                                      <w:szCs w:val="22"/>
                                    </w:rPr>
                                  </w:pPr>
                                  <w:r w:rsidRPr="00F562C0">
                                    <w:rPr>
                                      <w:sz w:val="22"/>
                                      <w:szCs w:val="22"/>
                                    </w:rPr>
                                    <w:t>100</w:t>
                                  </w:r>
                                </w:p>
                              </w:tc>
                            </w:tr>
                            <w:tr w:rsidR="00AC48FD" w:rsidRPr="00F562C0" w14:paraId="1C923EAF" w14:textId="77777777" w:rsidTr="00F562C0">
                              <w:trPr>
                                <w:trHeight w:val="276"/>
                              </w:trPr>
                              <w:tc>
                                <w:tcPr>
                                  <w:tcW w:w="2334" w:type="pct"/>
                                  <w:shd w:val="clear" w:color="auto" w:fill="auto"/>
                                  <w:vAlign w:val="center"/>
                                </w:tcPr>
                                <w:p w14:paraId="2E4889E5" w14:textId="77777777" w:rsidR="00AC48FD" w:rsidRPr="00F562C0" w:rsidRDefault="00AC48FD" w:rsidP="00F562C0">
                                  <w:pPr>
                                    <w:tabs>
                                      <w:tab w:val="left" w:pos="0"/>
                                    </w:tabs>
                                    <w:spacing w:line="23" w:lineRule="atLeast"/>
                                    <w:ind w:firstLine="34"/>
                                    <w:rPr>
                                      <w:sz w:val="22"/>
                                      <w:szCs w:val="22"/>
                                    </w:rPr>
                                  </w:pPr>
                                  <w:r w:rsidRPr="00F562C0">
                                    <w:rPr>
                                      <w:sz w:val="22"/>
                                      <w:szCs w:val="22"/>
                                    </w:rPr>
                                    <w:t>Супесь легкая</w:t>
                                  </w:r>
                                </w:p>
                              </w:tc>
                              <w:tc>
                                <w:tcPr>
                                  <w:tcW w:w="781" w:type="pct"/>
                                  <w:shd w:val="clear" w:color="auto" w:fill="auto"/>
                                  <w:vAlign w:val="center"/>
                                </w:tcPr>
                                <w:p w14:paraId="2FDED176" w14:textId="77777777" w:rsidR="00AC48FD" w:rsidRPr="00F562C0" w:rsidRDefault="00AC48FD" w:rsidP="00F562C0">
                                  <w:pPr>
                                    <w:tabs>
                                      <w:tab w:val="left" w:pos="0"/>
                                    </w:tabs>
                                    <w:spacing w:line="23" w:lineRule="atLeast"/>
                                    <w:jc w:val="center"/>
                                    <w:rPr>
                                      <w:sz w:val="22"/>
                                      <w:szCs w:val="22"/>
                                    </w:rPr>
                                  </w:pPr>
                                  <w:r w:rsidRPr="00F562C0">
                                    <w:rPr>
                                      <w:sz w:val="22"/>
                                      <w:szCs w:val="22"/>
                                    </w:rPr>
                                    <w:t>58</w:t>
                                  </w:r>
                                </w:p>
                              </w:tc>
                              <w:tc>
                                <w:tcPr>
                                  <w:tcW w:w="661" w:type="pct"/>
                                  <w:shd w:val="clear" w:color="auto" w:fill="auto"/>
                                  <w:vAlign w:val="center"/>
                                </w:tcPr>
                                <w:p w14:paraId="12166959" w14:textId="77777777" w:rsidR="00AC48FD" w:rsidRPr="00F562C0" w:rsidRDefault="00AC48FD" w:rsidP="00F562C0">
                                  <w:pPr>
                                    <w:tabs>
                                      <w:tab w:val="left" w:pos="0"/>
                                    </w:tabs>
                                    <w:spacing w:line="23" w:lineRule="atLeast"/>
                                    <w:jc w:val="center"/>
                                    <w:rPr>
                                      <w:sz w:val="22"/>
                                      <w:szCs w:val="22"/>
                                    </w:rPr>
                                  </w:pPr>
                                  <w:r w:rsidRPr="00F562C0">
                                    <w:rPr>
                                      <w:sz w:val="22"/>
                                      <w:szCs w:val="22"/>
                                    </w:rPr>
                                    <w:t>44</w:t>
                                  </w:r>
                                </w:p>
                              </w:tc>
                              <w:tc>
                                <w:tcPr>
                                  <w:tcW w:w="661" w:type="pct"/>
                                  <w:shd w:val="clear" w:color="auto" w:fill="auto"/>
                                  <w:vAlign w:val="center"/>
                                </w:tcPr>
                                <w:p w14:paraId="00D427C5" w14:textId="77777777" w:rsidR="00AC48FD" w:rsidRPr="00F562C0" w:rsidRDefault="00AC48FD" w:rsidP="00F562C0">
                                  <w:pPr>
                                    <w:tabs>
                                      <w:tab w:val="left" w:pos="34"/>
                                    </w:tabs>
                                    <w:spacing w:line="23" w:lineRule="atLeast"/>
                                    <w:ind w:firstLine="34"/>
                                    <w:jc w:val="center"/>
                                    <w:rPr>
                                      <w:sz w:val="22"/>
                                      <w:szCs w:val="22"/>
                                    </w:rPr>
                                  </w:pPr>
                                  <w:r w:rsidRPr="00F562C0">
                                    <w:rPr>
                                      <w:sz w:val="22"/>
                                      <w:szCs w:val="22"/>
                                    </w:rPr>
                                    <w:t>38</w:t>
                                  </w:r>
                                </w:p>
                              </w:tc>
                              <w:tc>
                                <w:tcPr>
                                  <w:tcW w:w="563" w:type="pct"/>
                                  <w:shd w:val="clear" w:color="auto" w:fill="auto"/>
                                  <w:vAlign w:val="center"/>
                                </w:tcPr>
                                <w:p w14:paraId="66065907" w14:textId="77777777" w:rsidR="00AC48FD" w:rsidRPr="00F562C0" w:rsidRDefault="00AC48FD" w:rsidP="00F562C0">
                                  <w:pPr>
                                    <w:tabs>
                                      <w:tab w:val="left" w:pos="33"/>
                                    </w:tabs>
                                    <w:spacing w:line="23" w:lineRule="atLeast"/>
                                    <w:jc w:val="center"/>
                                    <w:rPr>
                                      <w:sz w:val="22"/>
                                      <w:szCs w:val="22"/>
                                    </w:rPr>
                                  </w:pPr>
                                  <w:r w:rsidRPr="00F562C0">
                                    <w:rPr>
                                      <w:sz w:val="22"/>
                                      <w:szCs w:val="22"/>
                                    </w:rPr>
                                    <w:t>30</w:t>
                                  </w:r>
                                </w:p>
                              </w:tc>
                            </w:tr>
                            <w:tr w:rsidR="00AC48FD" w:rsidRPr="00F562C0" w14:paraId="24F3784D" w14:textId="77777777" w:rsidTr="00F562C0">
                              <w:trPr>
                                <w:trHeight w:val="70"/>
                              </w:trPr>
                              <w:tc>
                                <w:tcPr>
                                  <w:tcW w:w="2334" w:type="pct"/>
                                  <w:shd w:val="clear" w:color="auto" w:fill="auto"/>
                                  <w:vAlign w:val="center"/>
                                </w:tcPr>
                                <w:p w14:paraId="317B760C" w14:textId="77777777" w:rsidR="00AC48FD" w:rsidRPr="00F562C0" w:rsidRDefault="00AC48FD" w:rsidP="00F562C0">
                                  <w:pPr>
                                    <w:tabs>
                                      <w:tab w:val="left" w:pos="0"/>
                                    </w:tabs>
                                    <w:spacing w:line="23" w:lineRule="atLeast"/>
                                    <w:ind w:firstLine="34"/>
                                    <w:rPr>
                                      <w:sz w:val="22"/>
                                      <w:szCs w:val="22"/>
                                    </w:rPr>
                                  </w:pPr>
                                  <w:r w:rsidRPr="00F562C0">
                                    <w:rPr>
                                      <w:sz w:val="22"/>
                                      <w:szCs w:val="22"/>
                                    </w:rPr>
                                    <w:t>Крупнообломочные грунты с содержанием мелкозема 50 %</w:t>
                                  </w:r>
                                </w:p>
                              </w:tc>
                              <w:tc>
                                <w:tcPr>
                                  <w:tcW w:w="781" w:type="pct"/>
                                  <w:shd w:val="clear" w:color="auto" w:fill="auto"/>
                                  <w:vAlign w:val="center"/>
                                </w:tcPr>
                                <w:p w14:paraId="686C8638" w14:textId="77777777" w:rsidR="00AC48FD" w:rsidRPr="00F562C0" w:rsidRDefault="00AC48FD" w:rsidP="00F562C0">
                                  <w:pPr>
                                    <w:tabs>
                                      <w:tab w:val="left" w:pos="0"/>
                                    </w:tabs>
                                    <w:spacing w:line="23" w:lineRule="atLeast"/>
                                    <w:jc w:val="center"/>
                                    <w:rPr>
                                      <w:sz w:val="22"/>
                                      <w:szCs w:val="22"/>
                                    </w:rPr>
                                  </w:pPr>
                                  <w:r w:rsidRPr="00F562C0">
                                    <w:rPr>
                                      <w:sz w:val="22"/>
                                      <w:szCs w:val="22"/>
                                    </w:rPr>
                                    <w:t>80</w:t>
                                  </w:r>
                                </w:p>
                              </w:tc>
                              <w:tc>
                                <w:tcPr>
                                  <w:tcW w:w="661" w:type="pct"/>
                                  <w:shd w:val="clear" w:color="auto" w:fill="auto"/>
                                  <w:vAlign w:val="center"/>
                                </w:tcPr>
                                <w:p w14:paraId="266606B6" w14:textId="77777777" w:rsidR="00AC48FD" w:rsidRPr="00F562C0" w:rsidRDefault="00AC48FD" w:rsidP="00F562C0">
                                  <w:pPr>
                                    <w:tabs>
                                      <w:tab w:val="left" w:pos="0"/>
                                    </w:tabs>
                                    <w:spacing w:line="23" w:lineRule="atLeast"/>
                                    <w:jc w:val="center"/>
                                    <w:rPr>
                                      <w:sz w:val="22"/>
                                      <w:szCs w:val="22"/>
                                    </w:rPr>
                                  </w:pPr>
                                  <w:r w:rsidRPr="00F562C0">
                                    <w:rPr>
                                      <w:sz w:val="22"/>
                                      <w:szCs w:val="22"/>
                                    </w:rPr>
                                    <w:t>70</w:t>
                                  </w:r>
                                </w:p>
                              </w:tc>
                              <w:tc>
                                <w:tcPr>
                                  <w:tcW w:w="661" w:type="pct"/>
                                  <w:shd w:val="clear" w:color="auto" w:fill="auto"/>
                                  <w:vAlign w:val="center"/>
                                </w:tcPr>
                                <w:p w14:paraId="331C2AF7" w14:textId="77777777" w:rsidR="00AC48FD" w:rsidRPr="00F562C0" w:rsidRDefault="00AC48FD" w:rsidP="00F562C0">
                                  <w:pPr>
                                    <w:tabs>
                                      <w:tab w:val="left" w:pos="34"/>
                                    </w:tabs>
                                    <w:spacing w:line="23" w:lineRule="atLeast"/>
                                    <w:ind w:firstLine="34"/>
                                    <w:jc w:val="center"/>
                                    <w:rPr>
                                      <w:sz w:val="22"/>
                                      <w:szCs w:val="22"/>
                                    </w:rPr>
                                  </w:pPr>
                                  <w:r w:rsidRPr="00F562C0">
                                    <w:rPr>
                                      <w:sz w:val="22"/>
                                      <w:szCs w:val="22"/>
                                    </w:rPr>
                                    <w:t>60</w:t>
                                  </w:r>
                                </w:p>
                              </w:tc>
                              <w:tc>
                                <w:tcPr>
                                  <w:tcW w:w="563" w:type="pct"/>
                                  <w:shd w:val="clear" w:color="auto" w:fill="auto"/>
                                  <w:vAlign w:val="center"/>
                                </w:tcPr>
                                <w:p w14:paraId="5AA91E12" w14:textId="77777777" w:rsidR="00AC48FD" w:rsidRPr="00F562C0" w:rsidRDefault="00AC48FD" w:rsidP="00F562C0">
                                  <w:pPr>
                                    <w:tabs>
                                      <w:tab w:val="left" w:pos="33"/>
                                    </w:tabs>
                                    <w:spacing w:line="23" w:lineRule="atLeast"/>
                                    <w:jc w:val="center"/>
                                    <w:rPr>
                                      <w:sz w:val="22"/>
                                      <w:szCs w:val="22"/>
                                    </w:rPr>
                                  </w:pPr>
                                  <w:r w:rsidRPr="00F562C0">
                                    <w:rPr>
                                      <w:sz w:val="22"/>
                                      <w:szCs w:val="22"/>
                                    </w:rPr>
                                    <w:t>50</w:t>
                                  </w:r>
                                </w:p>
                              </w:tc>
                            </w:tr>
                            <w:tr w:rsidR="00AC48FD" w:rsidRPr="00F562C0" w14:paraId="5784A565" w14:textId="77777777" w:rsidTr="00F562C0">
                              <w:trPr>
                                <w:trHeight w:val="407"/>
                              </w:trPr>
                              <w:tc>
                                <w:tcPr>
                                  <w:tcW w:w="5000" w:type="pct"/>
                                  <w:gridSpan w:val="5"/>
                                  <w:shd w:val="clear" w:color="auto" w:fill="auto"/>
                                  <w:vAlign w:val="center"/>
                                </w:tcPr>
                                <w:p w14:paraId="2B5ADAB2" w14:textId="77777777" w:rsidR="00AC48FD" w:rsidRPr="00F562C0" w:rsidRDefault="00AC48FD" w:rsidP="00F562C0">
                                  <w:pPr>
                                    <w:tabs>
                                      <w:tab w:val="left" w:pos="0"/>
                                    </w:tabs>
                                    <w:spacing w:line="23" w:lineRule="atLeast"/>
                                    <w:ind w:right="-1" w:firstLine="567"/>
                                    <w:jc w:val="both"/>
                                    <w:rPr>
                                      <w:sz w:val="20"/>
                                      <w:szCs w:val="20"/>
                                    </w:rPr>
                                  </w:pPr>
                                  <w:r w:rsidRPr="00F562C0">
                                    <w:rPr>
                                      <w:spacing w:val="50"/>
                                      <w:sz w:val="20"/>
                                      <w:szCs w:val="20"/>
                                    </w:rPr>
                                    <w:t xml:space="preserve">Примечание </w:t>
                                  </w:r>
                                  <w:r w:rsidRPr="00F562C0">
                                    <w:rPr>
                                      <w:sz w:val="20"/>
                                      <w:szCs w:val="20"/>
                                    </w:rPr>
                                    <w:t>– Влажность грунтов следует определять на основании многолетних и лабораторных данных для района расположения объекта строительства.</w:t>
                                  </w:r>
                                </w:p>
                              </w:tc>
                            </w:tr>
                          </w:tbl>
                          <w:p w14:paraId="45222E2B" w14:textId="089AE68B" w:rsidR="00AC48FD" w:rsidRDefault="00AC48FD" w:rsidP="00FA6B58">
                            <w:pPr>
                              <w:widowControl w:val="0"/>
                              <w:autoSpaceDE w:val="0"/>
                              <w:autoSpaceDN w:val="0"/>
                              <w:adjustRightInd w:val="0"/>
                              <w:spacing w:after="80"/>
                              <w:rPr>
                                <w:spacing w:val="50"/>
                              </w:rPr>
                            </w:pPr>
                          </w:p>
                          <w:p w14:paraId="398B1706" w14:textId="77777777" w:rsidR="00AC48FD" w:rsidRDefault="00AC48FD" w:rsidP="00FA6B58">
                            <w:pPr>
                              <w:widowControl w:val="0"/>
                              <w:autoSpaceDE w:val="0"/>
                              <w:autoSpaceDN w:val="0"/>
                              <w:adjustRightInd w:val="0"/>
                              <w:spacing w:after="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EFE41" id="Надпись 23" o:spid="_x0000_s1033" type="#_x0000_t202" style="position:absolute;left:0;text-align:left;margin-left:-214.55pt;margin-top:221.05pt;width:697.5pt;height:276.1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" filled="f" stroked="f" strokeweight=".5pt">
                <v:textbox>
                  <w:txbxContent>
                    <w:p w14:paraId="62027374" w14:textId="77777777" w:rsidR="00AC48FD" w:rsidRPr="00F562C0" w:rsidRDefault="00AC48FD" w:rsidP="00F562C0">
                      <w:pPr>
                        <w:widowControl w:val="0"/>
                        <w:autoSpaceDE w:val="0"/>
                        <w:autoSpaceDN w:val="0"/>
                        <w:adjustRightInd w:val="0"/>
                        <w:spacing w:after="120"/>
                        <w:mirrorIndents/>
                        <w:jc w:val="both"/>
                      </w:pPr>
                      <w:r w:rsidRPr="00F562C0">
                        <w:rPr>
                          <w:spacing w:val="50"/>
                        </w:rPr>
                        <w:t>Таблица</w:t>
                      </w:r>
                      <w:r w:rsidRPr="00F562C0">
                        <w:rPr>
                          <w:szCs w:val="14"/>
                        </w:rPr>
                        <w:t xml:space="preserve"> К.17</w:t>
                      </w: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2081"/>
                        <w:gridCol w:w="1762"/>
                        <w:gridCol w:w="1762"/>
                        <w:gridCol w:w="1500"/>
                      </w:tblGrid>
                      <w:tr w:rsidR="00AC48FD" w:rsidRPr="00F562C0" w14:paraId="6950285B" w14:textId="77777777" w:rsidTr="00F562C0">
                        <w:trPr>
                          <w:trHeight w:val="568"/>
                          <w:tblHeader/>
                        </w:trPr>
                        <w:tc>
                          <w:tcPr>
                            <w:tcW w:w="2334" w:type="pct"/>
                            <w:vMerge w:val="restart"/>
                            <w:shd w:val="clear" w:color="auto" w:fill="auto"/>
                            <w:vAlign w:val="center"/>
                          </w:tcPr>
                          <w:p w14:paraId="13142706" w14:textId="77777777" w:rsidR="00AC48FD" w:rsidRPr="00F562C0" w:rsidRDefault="00AC48FD" w:rsidP="00F562C0">
                            <w:pPr>
                              <w:tabs>
                                <w:tab w:val="left" w:pos="0"/>
                              </w:tabs>
                              <w:spacing w:line="23" w:lineRule="atLeast"/>
                              <w:ind w:right="-1" w:firstLine="34"/>
                              <w:jc w:val="center"/>
                              <w:rPr>
                                <w:sz w:val="20"/>
                                <w:szCs w:val="20"/>
                              </w:rPr>
                            </w:pPr>
                            <w:r w:rsidRPr="00F562C0">
                              <w:rPr>
                                <w:sz w:val="20"/>
                                <w:szCs w:val="20"/>
                              </w:rPr>
                              <w:t>Наименование грунта</w:t>
                            </w:r>
                          </w:p>
                        </w:tc>
                        <w:tc>
                          <w:tcPr>
                            <w:tcW w:w="2666" w:type="pct"/>
                            <w:gridSpan w:val="4"/>
                            <w:shd w:val="clear" w:color="auto" w:fill="auto"/>
                            <w:vAlign w:val="center"/>
                          </w:tcPr>
                          <w:p w14:paraId="0729CAA7" w14:textId="77777777" w:rsidR="00AC48FD" w:rsidRPr="00F562C0" w:rsidRDefault="00AC48FD" w:rsidP="00F562C0">
                            <w:pPr>
                              <w:tabs>
                                <w:tab w:val="left" w:pos="142"/>
                              </w:tabs>
                              <w:spacing w:line="23" w:lineRule="atLeast"/>
                              <w:ind w:right="-1" w:firstLine="709"/>
                              <w:jc w:val="center"/>
                              <w:rPr>
                                <w:sz w:val="20"/>
                                <w:szCs w:val="20"/>
                              </w:rPr>
                            </w:pPr>
                            <w:r w:rsidRPr="00F562C0">
                              <w:rPr>
                                <w:sz w:val="20"/>
                                <w:szCs w:val="20"/>
                              </w:rPr>
                              <w:t xml:space="preserve">Модули упругости при относительной влажности </w:t>
                            </w:r>
                            <w:r w:rsidRPr="00F562C0">
                              <w:rPr>
                                <w:i/>
                                <w:sz w:val="20"/>
                                <w:szCs w:val="20"/>
                                <w:lang w:val="en-US"/>
                              </w:rPr>
                              <w:t>W</w:t>
                            </w:r>
                            <w:r w:rsidRPr="00F562C0">
                              <w:rPr>
                                <w:sz w:val="20"/>
                                <w:szCs w:val="20"/>
                              </w:rPr>
                              <w:t>/</w:t>
                            </w:r>
                            <w:r w:rsidRPr="00F562C0">
                              <w:rPr>
                                <w:i/>
                                <w:sz w:val="20"/>
                                <w:szCs w:val="20"/>
                                <w:lang w:val="en-US"/>
                              </w:rPr>
                              <w:t>W</w:t>
                            </w:r>
                            <w:r w:rsidRPr="00F562C0">
                              <w:rPr>
                                <w:sz w:val="20"/>
                                <w:szCs w:val="20"/>
                                <w:vertAlign w:val="subscript"/>
                              </w:rPr>
                              <w:t>т</w:t>
                            </w:r>
                            <w:r w:rsidRPr="00F562C0">
                              <w:rPr>
                                <w:sz w:val="20"/>
                                <w:szCs w:val="20"/>
                              </w:rPr>
                              <w:t>, МПа</w:t>
                            </w:r>
                          </w:p>
                        </w:tc>
                      </w:tr>
                      <w:tr w:rsidR="00AC48FD" w:rsidRPr="00F562C0" w14:paraId="04F3480B" w14:textId="77777777" w:rsidTr="00F562C0">
                        <w:trPr>
                          <w:trHeight w:val="147"/>
                          <w:tblHeader/>
                        </w:trPr>
                        <w:tc>
                          <w:tcPr>
                            <w:tcW w:w="2334" w:type="pct"/>
                            <w:vMerge/>
                            <w:shd w:val="clear" w:color="auto" w:fill="auto"/>
                            <w:vAlign w:val="center"/>
                          </w:tcPr>
                          <w:p w14:paraId="43291409" w14:textId="77777777" w:rsidR="00AC48FD" w:rsidRPr="00F562C0" w:rsidRDefault="00AC48FD" w:rsidP="00F562C0">
                            <w:pPr>
                              <w:tabs>
                                <w:tab w:val="left" w:pos="0"/>
                              </w:tabs>
                              <w:spacing w:line="23" w:lineRule="atLeast"/>
                              <w:ind w:right="-1" w:firstLine="34"/>
                              <w:rPr>
                                <w:sz w:val="20"/>
                                <w:szCs w:val="20"/>
                              </w:rPr>
                            </w:pPr>
                          </w:p>
                        </w:tc>
                        <w:tc>
                          <w:tcPr>
                            <w:tcW w:w="781" w:type="pct"/>
                            <w:shd w:val="clear" w:color="auto" w:fill="auto"/>
                            <w:vAlign w:val="center"/>
                          </w:tcPr>
                          <w:p w14:paraId="19F2631B" w14:textId="77777777" w:rsidR="00AC48FD" w:rsidRPr="00F562C0" w:rsidRDefault="00AC48FD" w:rsidP="00F562C0">
                            <w:pPr>
                              <w:tabs>
                                <w:tab w:val="left" w:pos="0"/>
                              </w:tabs>
                              <w:spacing w:line="23" w:lineRule="atLeast"/>
                              <w:ind w:right="-1"/>
                              <w:jc w:val="center"/>
                              <w:rPr>
                                <w:sz w:val="20"/>
                                <w:szCs w:val="20"/>
                              </w:rPr>
                            </w:pPr>
                            <w:r w:rsidRPr="00F562C0">
                              <w:rPr>
                                <w:sz w:val="20"/>
                                <w:szCs w:val="20"/>
                              </w:rPr>
                              <w:t>0,5</w:t>
                            </w:r>
                          </w:p>
                        </w:tc>
                        <w:tc>
                          <w:tcPr>
                            <w:tcW w:w="661" w:type="pct"/>
                            <w:shd w:val="clear" w:color="auto" w:fill="auto"/>
                            <w:vAlign w:val="center"/>
                          </w:tcPr>
                          <w:p w14:paraId="02D0C161" w14:textId="77777777" w:rsidR="00AC48FD" w:rsidRPr="00F562C0" w:rsidRDefault="00AC48FD" w:rsidP="00F562C0">
                            <w:pPr>
                              <w:tabs>
                                <w:tab w:val="left" w:pos="0"/>
                              </w:tabs>
                              <w:spacing w:line="23" w:lineRule="atLeast"/>
                              <w:ind w:right="-1"/>
                              <w:jc w:val="center"/>
                              <w:rPr>
                                <w:sz w:val="20"/>
                                <w:szCs w:val="20"/>
                              </w:rPr>
                            </w:pPr>
                            <w:r w:rsidRPr="00F562C0">
                              <w:rPr>
                                <w:sz w:val="20"/>
                                <w:szCs w:val="20"/>
                              </w:rPr>
                              <w:t>0,6</w:t>
                            </w:r>
                          </w:p>
                        </w:tc>
                        <w:tc>
                          <w:tcPr>
                            <w:tcW w:w="661" w:type="pct"/>
                            <w:shd w:val="clear" w:color="auto" w:fill="auto"/>
                            <w:vAlign w:val="center"/>
                          </w:tcPr>
                          <w:p w14:paraId="1D974D0E" w14:textId="77777777" w:rsidR="00AC48FD" w:rsidRPr="00F562C0" w:rsidRDefault="00AC48FD" w:rsidP="00F562C0">
                            <w:pPr>
                              <w:tabs>
                                <w:tab w:val="left" w:pos="34"/>
                              </w:tabs>
                              <w:spacing w:line="23" w:lineRule="atLeast"/>
                              <w:ind w:right="-1" w:firstLine="34"/>
                              <w:jc w:val="center"/>
                              <w:rPr>
                                <w:sz w:val="20"/>
                                <w:szCs w:val="20"/>
                              </w:rPr>
                            </w:pPr>
                            <w:r w:rsidRPr="00F562C0">
                              <w:rPr>
                                <w:sz w:val="20"/>
                                <w:szCs w:val="20"/>
                              </w:rPr>
                              <w:t>0,7</w:t>
                            </w:r>
                          </w:p>
                        </w:tc>
                        <w:tc>
                          <w:tcPr>
                            <w:tcW w:w="563" w:type="pct"/>
                            <w:shd w:val="clear" w:color="auto" w:fill="auto"/>
                            <w:vAlign w:val="center"/>
                          </w:tcPr>
                          <w:p w14:paraId="5073C903" w14:textId="77777777" w:rsidR="00AC48FD" w:rsidRPr="00F562C0" w:rsidRDefault="00AC48FD" w:rsidP="00F562C0">
                            <w:pPr>
                              <w:tabs>
                                <w:tab w:val="left" w:pos="33"/>
                              </w:tabs>
                              <w:spacing w:line="23" w:lineRule="atLeast"/>
                              <w:ind w:right="-1"/>
                              <w:jc w:val="center"/>
                              <w:rPr>
                                <w:sz w:val="20"/>
                                <w:szCs w:val="20"/>
                              </w:rPr>
                            </w:pPr>
                            <w:r w:rsidRPr="00F562C0">
                              <w:rPr>
                                <w:sz w:val="20"/>
                                <w:szCs w:val="20"/>
                              </w:rPr>
                              <w:t>0,8</w:t>
                            </w:r>
                          </w:p>
                        </w:tc>
                      </w:tr>
                      <w:tr w:rsidR="00AC48FD" w:rsidRPr="00F562C0" w14:paraId="02C06A7D" w14:textId="77777777" w:rsidTr="00F562C0">
                        <w:trPr>
                          <w:trHeight w:val="276"/>
                        </w:trPr>
                        <w:tc>
                          <w:tcPr>
                            <w:tcW w:w="2334" w:type="pct"/>
                            <w:shd w:val="clear" w:color="auto" w:fill="auto"/>
                            <w:vAlign w:val="center"/>
                          </w:tcPr>
                          <w:p w14:paraId="041F7A35" w14:textId="77777777" w:rsidR="00AC48FD" w:rsidRPr="00F562C0" w:rsidRDefault="00AC48FD" w:rsidP="00F562C0">
                            <w:pPr>
                              <w:tabs>
                                <w:tab w:val="left" w:pos="0"/>
                              </w:tabs>
                              <w:spacing w:line="23" w:lineRule="atLeast"/>
                              <w:ind w:right="-1" w:firstLine="34"/>
                              <w:rPr>
                                <w:sz w:val="22"/>
                                <w:szCs w:val="22"/>
                              </w:rPr>
                            </w:pPr>
                            <w:r w:rsidRPr="00F562C0">
                              <w:rPr>
                                <w:sz w:val="22"/>
                                <w:szCs w:val="22"/>
                              </w:rPr>
                              <w:t>Пески крупные</w:t>
                            </w:r>
                          </w:p>
                        </w:tc>
                        <w:tc>
                          <w:tcPr>
                            <w:tcW w:w="2666" w:type="pct"/>
                            <w:gridSpan w:val="4"/>
                            <w:shd w:val="clear" w:color="auto" w:fill="auto"/>
                            <w:vAlign w:val="center"/>
                          </w:tcPr>
                          <w:p w14:paraId="469FFD2C" w14:textId="77777777" w:rsidR="00AC48FD" w:rsidRPr="00F562C0" w:rsidRDefault="00AC48FD" w:rsidP="00F562C0">
                            <w:pPr>
                              <w:tabs>
                                <w:tab w:val="left" w:pos="0"/>
                                <w:tab w:val="left" w:pos="33"/>
                              </w:tabs>
                              <w:spacing w:line="23" w:lineRule="atLeast"/>
                              <w:ind w:right="-1" w:firstLine="590"/>
                              <w:jc w:val="center"/>
                              <w:rPr>
                                <w:sz w:val="22"/>
                                <w:szCs w:val="22"/>
                              </w:rPr>
                            </w:pPr>
                            <w:r w:rsidRPr="00F562C0">
                              <w:rPr>
                                <w:sz w:val="22"/>
                                <w:szCs w:val="22"/>
                              </w:rPr>
                              <w:t>120</w:t>
                            </w:r>
                          </w:p>
                        </w:tc>
                      </w:tr>
                      <w:tr w:rsidR="00AC48FD" w:rsidRPr="00F562C0" w14:paraId="1C1A6B1B" w14:textId="77777777" w:rsidTr="00F562C0">
                        <w:trPr>
                          <w:trHeight w:val="276"/>
                        </w:trPr>
                        <w:tc>
                          <w:tcPr>
                            <w:tcW w:w="2334" w:type="pct"/>
                            <w:shd w:val="clear" w:color="auto" w:fill="auto"/>
                            <w:vAlign w:val="center"/>
                          </w:tcPr>
                          <w:p w14:paraId="2AC1E74C" w14:textId="77777777" w:rsidR="00AC48FD" w:rsidRPr="00F562C0" w:rsidRDefault="00AC48FD" w:rsidP="00F562C0">
                            <w:pPr>
                              <w:tabs>
                                <w:tab w:val="left" w:pos="0"/>
                              </w:tabs>
                              <w:spacing w:line="23" w:lineRule="atLeast"/>
                              <w:ind w:right="-1" w:firstLine="34"/>
                              <w:rPr>
                                <w:sz w:val="22"/>
                                <w:szCs w:val="22"/>
                              </w:rPr>
                            </w:pPr>
                            <w:r w:rsidRPr="00F562C0">
                              <w:rPr>
                                <w:sz w:val="22"/>
                                <w:szCs w:val="22"/>
                              </w:rPr>
                              <w:t>Пески средней крупности</w:t>
                            </w:r>
                          </w:p>
                        </w:tc>
                        <w:tc>
                          <w:tcPr>
                            <w:tcW w:w="2666" w:type="pct"/>
                            <w:gridSpan w:val="4"/>
                            <w:shd w:val="clear" w:color="auto" w:fill="auto"/>
                            <w:vAlign w:val="center"/>
                          </w:tcPr>
                          <w:p w14:paraId="6BD316B1" w14:textId="77777777" w:rsidR="00AC48FD" w:rsidRPr="00F562C0" w:rsidRDefault="00AC48FD" w:rsidP="00F562C0">
                            <w:pPr>
                              <w:tabs>
                                <w:tab w:val="left" w:pos="0"/>
                                <w:tab w:val="left" w:pos="33"/>
                              </w:tabs>
                              <w:spacing w:line="23" w:lineRule="atLeast"/>
                              <w:ind w:right="-1" w:firstLine="590"/>
                              <w:jc w:val="center"/>
                              <w:rPr>
                                <w:sz w:val="22"/>
                                <w:szCs w:val="22"/>
                              </w:rPr>
                            </w:pPr>
                            <w:r w:rsidRPr="00F562C0">
                              <w:rPr>
                                <w:sz w:val="22"/>
                                <w:szCs w:val="22"/>
                              </w:rPr>
                              <w:t>110</w:t>
                            </w:r>
                          </w:p>
                        </w:tc>
                      </w:tr>
                      <w:tr w:rsidR="00AC48FD" w:rsidRPr="00F562C0" w14:paraId="7E7B6561" w14:textId="77777777" w:rsidTr="00F562C0">
                        <w:trPr>
                          <w:trHeight w:val="276"/>
                        </w:trPr>
                        <w:tc>
                          <w:tcPr>
                            <w:tcW w:w="2334" w:type="pct"/>
                            <w:shd w:val="clear" w:color="auto" w:fill="auto"/>
                            <w:vAlign w:val="center"/>
                          </w:tcPr>
                          <w:p w14:paraId="3C8BA661" w14:textId="77777777" w:rsidR="00AC48FD" w:rsidRPr="00F562C0" w:rsidRDefault="00AC48FD" w:rsidP="00F562C0">
                            <w:pPr>
                              <w:tabs>
                                <w:tab w:val="left" w:pos="0"/>
                              </w:tabs>
                              <w:spacing w:line="23" w:lineRule="atLeast"/>
                              <w:ind w:right="-1" w:firstLine="34"/>
                              <w:rPr>
                                <w:sz w:val="22"/>
                                <w:szCs w:val="22"/>
                              </w:rPr>
                            </w:pPr>
                            <w:r w:rsidRPr="00F562C0">
                              <w:rPr>
                                <w:sz w:val="22"/>
                                <w:szCs w:val="22"/>
                              </w:rPr>
                              <w:t>Пески мелкие</w:t>
                            </w:r>
                          </w:p>
                        </w:tc>
                        <w:tc>
                          <w:tcPr>
                            <w:tcW w:w="2666" w:type="pct"/>
                            <w:gridSpan w:val="4"/>
                            <w:shd w:val="clear" w:color="auto" w:fill="auto"/>
                            <w:vAlign w:val="center"/>
                          </w:tcPr>
                          <w:p w14:paraId="547A9A39" w14:textId="77777777" w:rsidR="00AC48FD" w:rsidRPr="00F562C0" w:rsidRDefault="00AC48FD" w:rsidP="00F562C0">
                            <w:pPr>
                              <w:tabs>
                                <w:tab w:val="left" w:pos="0"/>
                                <w:tab w:val="left" w:pos="33"/>
                              </w:tabs>
                              <w:spacing w:line="23" w:lineRule="atLeast"/>
                              <w:ind w:right="-1" w:firstLine="590"/>
                              <w:jc w:val="center"/>
                              <w:rPr>
                                <w:sz w:val="22"/>
                                <w:szCs w:val="22"/>
                              </w:rPr>
                            </w:pPr>
                            <w:r w:rsidRPr="00F562C0">
                              <w:rPr>
                                <w:sz w:val="22"/>
                                <w:szCs w:val="22"/>
                              </w:rPr>
                              <w:t>90</w:t>
                            </w:r>
                          </w:p>
                        </w:tc>
                      </w:tr>
                      <w:tr w:rsidR="00AC48FD" w:rsidRPr="00F562C0" w14:paraId="74F8DA7F" w14:textId="77777777" w:rsidTr="00F562C0">
                        <w:trPr>
                          <w:trHeight w:val="276"/>
                        </w:trPr>
                        <w:tc>
                          <w:tcPr>
                            <w:tcW w:w="2334" w:type="pct"/>
                            <w:shd w:val="clear" w:color="auto" w:fill="auto"/>
                            <w:vAlign w:val="center"/>
                          </w:tcPr>
                          <w:p w14:paraId="5EED30EC" w14:textId="77777777" w:rsidR="00AC48FD" w:rsidRPr="00F562C0" w:rsidRDefault="00AC48FD" w:rsidP="00F562C0">
                            <w:pPr>
                              <w:tabs>
                                <w:tab w:val="left" w:pos="0"/>
                              </w:tabs>
                              <w:spacing w:line="23" w:lineRule="atLeast"/>
                              <w:ind w:right="-1" w:firstLine="34"/>
                              <w:rPr>
                                <w:sz w:val="22"/>
                                <w:szCs w:val="22"/>
                              </w:rPr>
                            </w:pPr>
                            <w:r w:rsidRPr="00F562C0">
                              <w:rPr>
                                <w:sz w:val="22"/>
                                <w:szCs w:val="22"/>
                              </w:rPr>
                              <w:t>Пески пылеватые</w:t>
                            </w:r>
                          </w:p>
                        </w:tc>
                        <w:tc>
                          <w:tcPr>
                            <w:tcW w:w="781" w:type="pct"/>
                            <w:shd w:val="clear" w:color="auto" w:fill="auto"/>
                            <w:vAlign w:val="center"/>
                          </w:tcPr>
                          <w:p w14:paraId="4C7AC326"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81</w:t>
                            </w:r>
                          </w:p>
                        </w:tc>
                        <w:tc>
                          <w:tcPr>
                            <w:tcW w:w="661" w:type="pct"/>
                            <w:shd w:val="clear" w:color="auto" w:fill="auto"/>
                            <w:vAlign w:val="center"/>
                          </w:tcPr>
                          <w:p w14:paraId="1C9D547C"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70</w:t>
                            </w:r>
                          </w:p>
                        </w:tc>
                        <w:tc>
                          <w:tcPr>
                            <w:tcW w:w="661" w:type="pct"/>
                            <w:shd w:val="clear" w:color="auto" w:fill="auto"/>
                            <w:vAlign w:val="center"/>
                          </w:tcPr>
                          <w:p w14:paraId="5ABEDE0E" w14:textId="77777777" w:rsidR="00AC48FD" w:rsidRPr="00F562C0" w:rsidRDefault="00AC48FD" w:rsidP="00F562C0">
                            <w:pPr>
                              <w:tabs>
                                <w:tab w:val="left" w:pos="34"/>
                              </w:tabs>
                              <w:spacing w:line="23" w:lineRule="atLeast"/>
                              <w:ind w:right="-1" w:firstLine="34"/>
                              <w:jc w:val="center"/>
                              <w:rPr>
                                <w:sz w:val="22"/>
                                <w:szCs w:val="22"/>
                              </w:rPr>
                            </w:pPr>
                            <w:r w:rsidRPr="00F562C0">
                              <w:rPr>
                                <w:sz w:val="22"/>
                                <w:szCs w:val="22"/>
                              </w:rPr>
                              <w:t>58</w:t>
                            </w:r>
                          </w:p>
                        </w:tc>
                        <w:tc>
                          <w:tcPr>
                            <w:tcW w:w="563" w:type="pct"/>
                            <w:shd w:val="clear" w:color="auto" w:fill="auto"/>
                            <w:vAlign w:val="center"/>
                          </w:tcPr>
                          <w:p w14:paraId="6759A416" w14:textId="77777777" w:rsidR="00AC48FD" w:rsidRPr="00F562C0" w:rsidRDefault="00AC48FD" w:rsidP="00F562C0">
                            <w:pPr>
                              <w:tabs>
                                <w:tab w:val="left" w:pos="33"/>
                              </w:tabs>
                              <w:spacing w:line="23" w:lineRule="atLeast"/>
                              <w:ind w:right="-1"/>
                              <w:jc w:val="center"/>
                              <w:rPr>
                                <w:sz w:val="22"/>
                                <w:szCs w:val="22"/>
                              </w:rPr>
                            </w:pPr>
                            <w:r w:rsidRPr="00F562C0">
                              <w:rPr>
                                <w:sz w:val="22"/>
                                <w:szCs w:val="22"/>
                              </w:rPr>
                              <w:t>45</w:t>
                            </w:r>
                          </w:p>
                        </w:tc>
                      </w:tr>
                      <w:tr w:rsidR="00AC48FD" w:rsidRPr="00F562C0" w14:paraId="7FE9040E" w14:textId="77777777" w:rsidTr="00F562C0">
                        <w:trPr>
                          <w:trHeight w:val="292"/>
                        </w:trPr>
                        <w:tc>
                          <w:tcPr>
                            <w:tcW w:w="2334" w:type="pct"/>
                            <w:shd w:val="clear" w:color="auto" w:fill="auto"/>
                            <w:vAlign w:val="center"/>
                          </w:tcPr>
                          <w:p w14:paraId="09E339AB" w14:textId="77777777" w:rsidR="00AC48FD" w:rsidRPr="00F562C0" w:rsidRDefault="00AC48FD" w:rsidP="00F562C0">
                            <w:pPr>
                              <w:tabs>
                                <w:tab w:val="left" w:pos="0"/>
                              </w:tabs>
                              <w:spacing w:line="23" w:lineRule="atLeast"/>
                              <w:ind w:right="-1" w:firstLine="34"/>
                              <w:rPr>
                                <w:sz w:val="22"/>
                                <w:szCs w:val="22"/>
                              </w:rPr>
                            </w:pPr>
                            <w:r w:rsidRPr="00F562C0">
                              <w:rPr>
                                <w:sz w:val="22"/>
                                <w:szCs w:val="22"/>
                              </w:rPr>
                              <w:t>Супесь пылеватая</w:t>
                            </w:r>
                          </w:p>
                        </w:tc>
                        <w:tc>
                          <w:tcPr>
                            <w:tcW w:w="781" w:type="pct"/>
                            <w:shd w:val="clear" w:color="auto" w:fill="auto"/>
                            <w:vAlign w:val="center"/>
                          </w:tcPr>
                          <w:p w14:paraId="6D280E97"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92</w:t>
                            </w:r>
                          </w:p>
                        </w:tc>
                        <w:tc>
                          <w:tcPr>
                            <w:tcW w:w="661" w:type="pct"/>
                            <w:shd w:val="clear" w:color="auto" w:fill="auto"/>
                            <w:vAlign w:val="center"/>
                          </w:tcPr>
                          <w:p w14:paraId="34C49CE9"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60</w:t>
                            </w:r>
                          </w:p>
                        </w:tc>
                        <w:tc>
                          <w:tcPr>
                            <w:tcW w:w="661" w:type="pct"/>
                            <w:shd w:val="clear" w:color="auto" w:fill="auto"/>
                            <w:vAlign w:val="center"/>
                          </w:tcPr>
                          <w:p w14:paraId="75C45967" w14:textId="77777777" w:rsidR="00AC48FD" w:rsidRPr="00F562C0" w:rsidRDefault="00AC48FD" w:rsidP="00F562C0">
                            <w:pPr>
                              <w:tabs>
                                <w:tab w:val="left" w:pos="34"/>
                              </w:tabs>
                              <w:spacing w:line="23" w:lineRule="atLeast"/>
                              <w:ind w:right="-1" w:firstLine="34"/>
                              <w:jc w:val="center"/>
                              <w:rPr>
                                <w:sz w:val="22"/>
                                <w:szCs w:val="22"/>
                              </w:rPr>
                            </w:pPr>
                            <w:r w:rsidRPr="00F562C0">
                              <w:rPr>
                                <w:sz w:val="22"/>
                                <w:szCs w:val="22"/>
                              </w:rPr>
                              <w:t>37</w:t>
                            </w:r>
                          </w:p>
                        </w:tc>
                        <w:tc>
                          <w:tcPr>
                            <w:tcW w:w="563" w:type="pct"/>
                            <w:shd w:val="clear" w:color="auto" w:fill="auto"/>
                            <w:vAlign w:val="center"/>
                          </w:tcPr>
                          <w:p w14:paraId="08A6BE8E" w14:textId="77777777" w:rsidR="00AC48FD" w:rsidRPr="00F562C0" w:rsidRDefault="00AC48FD" w:rsidP="00F562C0">
                            <w:pPr>
                              <w:tabs>
                                <w:tab w:val="left" w:pos="33"/>
                              </w:tabs>
                              <w:spacing w:line="23" w:lineRule="atLeast"/>
                              <w:ind w:right="-1"/>
                              <w:jc w:val="center"/>
                              <w:rPr>
                                <w:sz w:val="22"/>
                                <w:szCs w:val="22"/>
                              </w:rPr>
                            </w:pPr>
                            <w:r w:rsidRPr="00F562C0">
                              <w:rPr>
                                <w:sz w:val="22"/>
                                <w:szCs w:val="22"/>
                              </w:rPr>
                              <w:t>24</w:t>
                            </w:r>
                          </w:p>
                        </w:tc>
                      </w:tr>
                      <w:tr w:rsidR="00AC48FD" w:rsidRPr="00F562C0" w14:paraId="1040EEBB" w14:textId="77777777" w:rsidTr="00F562C0">
                        <w:trPr>
                          <w:trHeight w:val="276"/>
                        </w:trPr>
                        <w:tc>
                          <w:tcPr>
                            <w:tcW w:w="2334" w:type="pct"/>
                            <w:shd w:val="clear" w:color="auto" w:fill="auto"/>
                            <w:vAlign w:val="center"/>
                          </w:tcPr>
                          <w:p w14:paraId="294D8F50" w14:textId="77777777" w:rsidR="00AC48FD" w:rsidRPr="00F562C0" w:rsidRDefault="00AC48FD" w:rsidP="00F562C0">
                            <w:pPr>
                              <w:tabs>
                                <w:tab w:val="left" w:pos="0"/>
                              </w:tabs>
                              <w:spacing w:line="23" w:lineRule="atLeast"/>
                              <w:ind w:right="-1" w:firstLine="34"/>
                              <w:rPr>
                                <w:sz w:val="22"/>
                                <w:szCs w:val="22"/>
                              </w:rPr>
                            </w:pPr>
                            <w:r w:rsidRPr="00F562C0">
                              <w:rPr>
                                <w:sz w:val="22"/>
                                <w:szCs w:val="22"/>
                              </w:rPr>
                              <w:t>Суглинок легкий и тяжелый</w:t>
                            </w:r>
                          </w:p>
                        </w:tc>
                        <w:tc>
                          <w:tcPr>
                            <w:tcW w:w="781" w:type="pct"/>
                            <w:shd w:val="clear" w:color="auto" w:fill="auto"/>
                            <w:vAlign w:val="center"/>
                          </w:tcPr>
                          <w:p w14:paraId="1F7FBE37"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87</w:t>
                            </w:r>
                          </w:p>
                        </w:tc>
                        <w:tc>
                          <w:tcPr>
                            <w:tcW w:w="661" w:type="pct"/>
                            <w:shd w:val="clear" w:color="auto" w:fill="auto"/>
                            <w:vAlign w:val="center"/>
                          </w:tcPr>
                          <w:p w14:paraId="02B108C5"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54</w:t>
                            </w:r>
                          </w:p>
                        </w:tc>
                        <w:tc>
                          <w:tcPr>
                            <w:tcW w:w="661" w:type="pct"/>
                            <w:shd w:val="clear" w:color="auto" w:fill="auto"/>
                            <w:vAlign w:val="center"/>
                          </w:tcPr>
                          <w:p w14:paraId="5CAA174D" w14:textId="77777777" w:rsidR="00AC48FD" w:rsidRPr="00F562C0" w:rsidRDefault="00AC48FD" w:rsidP="00F562C0">
                            <w:pPr>
                              <w:tabs>
                                <w:tab w:val="left" w:pos="34"/>
                              </w:tabs>
                              <w:spacing w:line="23" w:lineRule="atLeast"/>
                              <w:ind w:right="-1" w:firstLine="34"/>
                              <w:jc w:val="center"/>
                              <w:rPr>
                                <w:sz w:val="22"/>
                                <w:szCs w:val="22"/>
                              </w:rPr>
                            </w:pPr>
                            <w:r w:rsidRPr="00F562C0">
                              <w:rPr>
                                <w:sz w:val="22"/>
                                <w:szCs w:val="22"/>
                              </w:rPr>
                              <w:t>30</w:t>
                            </w:r>
                          </w:p>
                        </w:tc>
                        <w:tc>
                          <w:tcPr>
                            <w:tcW w:w="563" w:type="pct"/>
                            <w:shd w:val="clear" w:color="auto" w:fill="auto"/>
                            <w:vAlign w:val="center"/>
                          </w:tcPr>
                          <w:p w14:paraId="044CC57D" w14:textId="77777777" w:rsidR="00AC48FD" w:rsidRPr="00F562C0" w:rsidRDefault="00AC48FD" w:rsidP="00F562C0">
                            <w:pPr>
                              <w:tabs>
                                <w:tab w:val="left" w:pos="33"/>
                              </w:tabs>
                              <w:spacing w:line="23" w:lineRule="atLeast"/>
                              <w:ind w:right="-1"/>
                              <w:jc w:val="center"/>
                              <w:rPr>
                                <w:sz w:val="22"/>
                                <w:szCs w:val="22"/>
                              </w:rPr>
                            </w:pPr>
                            <w:r w:rsidRPr="00F562C0">
                              <w:rPr>
                                <w:sz w:val="22"/>
                                <w:szCs w:val="22"/>
                              </w:rPr>
                              <w:t>19</w:t>
                            </w:r>
                          </w:p>
                        </w:tc>
                      </w:tr>
                      <w:tr w:rsidR="00AC48FD" w:rsidRPr="00F562C0" w14:paraId="4D73920B" w14:textId="77777777" w:rsidTr="00F562C0">
                        <w:trPr>
                          <w:trHeight w:val="276"/>
                        </w:trPr>
                        <w:tc>
                          <w:tcPr>
                            <w:tcW w:w="2334" w:type="pct"/>
                            <w:shd w:val="clear" w:color="auto" w:fill="auto"/>
                            <w:vAlign w:val="center"/>
                          </w:tcPr>
                          <w:p w14:paraId="261336C1" w14:textId="77777777" w:rsidR="00AC48FD" w:rsidRPr="00F562C0" w:rsidRDefault="00AC48FD" w:rsidP="00F562C0">
                            <w:pPr>
                              <w:tabs>
                                <w:tab w:val="left" w:pos="0"/>
                              </w:tabs>
                              <w:spacing w:line="23" w:lineRule="atLeast"/>
                              <w:ind w:right="-1" w:firstLine="34"/>
                              <w:rPr>
                                <w:sz w:val="22"/>
                                <w:szCs w:val="22"/>
                              </w:rPr>
                            </w:pPr>
                            <w:r w:rsidRPr="00F562C0">
                              <w:rPr>
                                <w:sz w:val="22"/>
                                <w:szCs w:val="22"/>
                              </w:rPr>
                              <w:t>Суглинок легкий пылеватый</w:t>
                            </w:r>
                          </w:p>
                        </w:tc>
                        <w:tc>
                          <w:tcPr>
                            <w:tcW w:w="781" w:type="pct"/>
                            <w:shd w:val="clear" w:color="auto" w:fill="auto"/>
                            <w:vAlign w:val="center"/>
                          </w:tcPr>
                          <w:p w14:paraId="4A285424"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90</w:t>
                            </w:r>
                          </w:p>
                        </w:tc>
                        <w:tc>
                          <w:tcPr>
                            <w:tcW w:w="661" w:type="pct"/>
                            <w:shd w:val="clear" w:color="auto" w:fill="auto"/>
                            <w:vAlign w:val="center"/>
                          </w:tcPr>
                          <w:p w14:paraId="0830D49B"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57</w:t>
                            </w:r>
                          </w:p>
                        </w:tc>
                        <w:tc>
                          <w:tcPr>
                            <w:tcW w:w="661" w:type="pct"/>
                            <w:shd w:val="clear" w:color="auto" w:fill="auto"/>
                            <w:vAlign w:val="center"/>
                          </w:tcPr>
                          <w:p w14:paraId="5458E485" w14:textId="77777777" w:rsidR="00AC48FD" w:rsidRPr="00F562C0" w:rsidRDefault="00AC48FD" w:rsidP="00F562C0">
                            <w:pPr>
                              <w:tabs>
                                <w:tab w:val="left" w:pos="34"/>
                              </w:tabs>
                              <w:spacing w:line="23" w:lineRule="atLeast"/>
                              <w:ind w:right="-1" w:firstLine="34"/>
                              <w:jc w:val="center"/>
                              <w:rPr>
                                <w:sz w:val="22"/>
                                <w:szCs w:val="22"/>
                              </w:rPr>
                            </w:pPr>
                            <w:r w:rsidRPr="00F562C0">
                              <w:rPr>
                                <w:sz w:val="22"/>
                                <w:szCs w:val="22"/>
                              </w:rPr>
                              <w:t>34</w:t>
                            </w:r>
                          </w:p>
                        </w:tc>
                        <w:tc>
                          <w:tcPr>
                            <w:tcW w:w="563" w:type="pct"/>
                            <w:shd w:val="clear" w:color="auto" w:fill="auto"/>
                            <w:vAlign w:val="center"/>
                          </w:tcPr>
                          <w:p w14:paraId="7143B494" w14:textId="77777777" w:rsidR="00AC48FD" w:rsidRPr="00F562C0" w:rsidRDefault="00AC48FD" w:rsidP="00F562C0">
                            <w:pPr>
                              <w:tabs>
                                <w:tab w:val="left" w:pos="33"/>
                              </w:tabs>
                              <w:spacing w:line="23" w:lineRule="atLeast"/>
                              <w:ind w:right="-1"/>
                              <w:jc w:val="center"/>
                              <w:rPr>
                                <w:sz w:val="22"/>
                                <w:szCs w:val="22"/>
                              </w:rPr>
                            </w:pPr>
                            <w:r w:rsidRPr="00F562C0">
                              <w:rPr>
                                <w:sz w:val="22"/>
                                <w:szCs w:val="22"/>
                              </w:rPr>
                              <w:t>20</w:t>
                            </w:r>
                          </w:p>
                        </w:tc>
                      </w:tr>
                      <w:tr w:rsidR="00AC48FD" w:rsidRPr="00F562C0" w14:paraId="13A2899F" w14:textId="77777777" w:rsidTr="00F562C0">
                        <w:trPr>
                          <w:trHeight w:val="276"/>
                        </w:trPr>
                        <w:tc>
                          <w:tcPr>
                            <w:tcW w:w="2334" w:type="pct"/>
                            <w:shd w:val="clear" w:color="auto" w:fill="auto"/>
                            <w:vAlign w:val="center"/>
                          </w:tcPr>
                          <w:p w14:paraId="65B688A2" w14:textId="77777777" w:rsidR="00AC48FD" w:rsidRPr="00F562C0" w:rsidRDefault="00AC48FD" w:rsidP="00F562C0">
                            <w:pPr>
                              <w:tabs>
                                <w:tab w:val="left" w:pos="0"/>
                              </w:tabs>
                              <w:spacing w:line="23" w:lineRule="atLeast"/>
                              <w:ind w:right="-1" w:firstLine="34"/>
                              <w:rPr>
                                <w:sz w:val="22"/>
                                <w:szCs w:val="22"/>
                              </w:rPr>
                            </w:pPr>
                            <w:r w:rsidRPr="00F562C0">
                              <w:rPr>
                                <w:sz w:val="22"/>
                                <w:szCs w:val="22"/>
                              </w:rPr>
                              <w:t>Глина</w:t>
                            </w:r>
                          </w:p>
                        </w:tc>
                        <w:tc>
                          <w:tcPr>
                            <w:tcW w:w="781" w:type="pct"/>
                            <w:shd w:val="clear" w:color="auto" w:fill="auto"/>
                            <w:vAlign w:val="center"/>
                          </w:tcPr>
                          <w:p w14:paraId="26A4AA7C"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90</w:t>
                            </w:r>
                          </w:p>
                        </w:tc>
                        <w:tc>
                          <w:tcPr>
                            <w:tcW w:w="661" w:type="pct"/>
                            <w:shd w:val="clear" w:color="auto" w:fill="auto"/>
                            <w:vAlign w:val="center"/>
                          </w:tcPr>
                          <w:p w14:paraId="162D25A6" w14:textId="77777777" w:rsidR="00AC48FD" w:rsidRPr="00F562C0" w:rsidRDefault="00AC48FD" w:rsidP="00F562C0">
                            <w:pPr>
                              <w:tabs>
                                <w:tab w:val="left" w:pos="0"/>
                              </w:tabs>
                              <w:spacing w:line="23" w:lineRule="atLeast"/>
                              <w:ind w:right="-1"/>
                              <w:jc w:val="center"/>
                              <w:rPr>
                                <w:sz w:val="22"/>
                                <w:szCs w:val="22"/>
                              </w:rPr>
                            </w:pPr>
                            <w:r w:rsidRPr="00F562C0">
                              <w:rPr>
                                <w:sz w:val="22"/>
                                <w:szCs w:val="22"/>
                              </w:rPr>
                              <w:t>57</w:t>
                            </w:r>
                          </w:p>
                        </w:tc>
                        <w:tc>
                          <w:tcPr>
                            <w:tcW w:w="661" w:type="pct"/>
                            <w:shd w:val="clear" w:color="auto" w:fill="auto"/>
                            <w:vAlign w:val="center"/>
                          </w:tcPr>
                          <w:p w14:paraId="5D0A1989" w14:textId="77777777" w:rsidR="00AC48FD" w:rsidRPr="00F562C0" w:rsidRDefault="00AC48FD" w:rsidP="00F562C0">
                            <w:pPr>
                              <w:tabs>
                                <w:tab w:val="left" w:pos="34"/>
                              </w:tabs>
                              <w:spacing w:line="23" w:lineRule="atLeast"/>
                              <w:ind w:right="-1" w:firstLine="34"/>
                              <w:jc w:val="center"/>
                              <w:rPr>
                                <w:sz w:val="22"/>
                                <w:szCs w:val="22"/>
                              </w:rPr>
                            </w:pPr>
                            <w:r w:rsidRPr="00F562C0">
                              <w:rPr>
                                <w:sz w:val="22"/>
                                <w:szCs w:val="22"/>
                              </w:rPr>
                              <w:t>34</w:t>
                            </w:r>
                          </w:p>
                        </w:tc>
                        <w:tc>
                          <w:tcPr>
                            <w:tcW w:w="563" w:type="pct"/>
                            <w:shd w:val="clear" w:color="auto" w:fill="auto"/>
                            <w:vAlign w:val="center"/>
                          </w:tcPr>
                          <w:p w14:paraId="67827A81" w14:textId="77777777" w:rsidR="00AC48FD" w:rsidRPr="00F562C0" w:rsidRDefault="00AC48FD" w:rsidP="00F562C0">
                            <w:pPr>
                              <w:tabs>
                                <w:tab w:val="left" w:pos="33"/>
                              </w:tabs>
                              <w:spacing w:line="23" w:lineRule="atLeast"/>
                              <w:ind w:right="-1"/>
                              <w:jc w:val="center"/>
                              <w:rPr>
                                <w:sz w:val="22"/>
                                <w:szCs w:val="22"/>
                              </w:rPr>
                            </w:pPr>
                            <w:r w:rsidRPr="00F562C0">
                              <w:rPr>
                                <w:sz w:val="22"/>
                                <w:szCs w:val="22"/>
                              </w:rPr>
                              <w:t>20</w:t>
                            </w:r>
                          </w:p>
                        </w:tc>
                      </w:tr>
                      <w:tr w:rsidR="00AC48FD" w:rsidRPr="00F562C0" w14:paraId="236D2C48" w14:textId="77777777" w:rsidTr="00F562C0">
                        <w:trPr>
                          <w:trHeight w:val="272"/>
                        </w:trPr>
                        <w:tc>
                          <w:tcPr>
                            <w:tcW w:w="2334" w:type="pct"/>
                            <w:shd w:val="clear" w:color="auto" w:fill="auto"/>
                            <w:vAlign w:val="center"/>
                          </w:tcPr>
                          <w:p w14:paraId="5D865BAC" w14:textId="77777777" w:rsidR="00AC48FD" w:rsidRPr="00F562C0" w:rsidRDefault="00AC48FD" w:rsidP="00F562C0">
                            <w:pPr>
                              <w:tabs>
                                <w:tab w:val="left" w:pos="0"/>
                              </w:tabs>
                              <w:spacing w:line="23" w:lineRule="atLeast"/>
                              <w:ind w:firstLine="34"/>
                              <w:rPr>
                                <w:sz w:val="22"/>
                                <w:szCs w:val="22"/>
                              </w:rPr>
                            </w:pPr>
                            <w:r w:rsidRPr="00F562C0">
                              <w:rPr>
                                <w:sz w:val="22"/>
                                <w:szCs w:val="22"/>
                              </w:rPr>
                              <w:t>Крупнообломочные грунты с содержанием мелкозема 25 %</w:t>
                            </w:r>
                          </w:p>
                        </w:tc>
                        <w:tc>
                          <w:tcPr>
                            <w:tcW w:w="781" w:type="pct"/>
                            <w:shd w:val="clear" w:color="auto" w:fill="auto"/>
                            <w:vAlign w:val="center"/>
                          </w:tcPr>
                          <w:p w14:paraId="0677B732" w14:textId="77777777" w:rsidR="00AC48FD" w:rsidRPr="00F562C0" w:rsidRDefault="00AC48FD" w:rsidP="00F562C0">
                            <w:pPr>
                              <w:tabs>
                                <w:tab w:val="left" w:pos="0"/>
                              </w:tabs>
                              <w:spacing w:line="23" w:lineRule="atLeast"/>
                              <w:jc w:val="center"/>
                              <w:rPr>
                                <w:sz w:val="22"/>
                                <w:szCs w:val="22"/>
                              </w:rPr>
                            </w:pPr>
                            <w:r w:rsidRPr="00F562C0">
                              <w:rPr>
                                <w:sz w:val="22"/>
                                <w:szCs w:val="22"/>
                              </w:rPr>
                              <w:t>160</w:t>
                            </w:r>
                          </w:p>
                        </w:tc>
                        <w:tc>
                          <w:tcPr>
                            <w:tcW w:w="661" w:type="pct"/>
                            <w:shd w:val="clear" w:color="auto" w:fill="auto"/>
                            <w:vAlign w:val="center"/>
                          </w:tcPr>
                          <w:p w14:paraId="39BBA73F" w14:textId="77777777" w:rsidR="00AC48FD" w:rsidRPr="00F562C0" w:rsidRDefault="00AC48FD" w:rsidP="00F562C0">
                            <w:pPr>
                              <w:tabs>
                                <w:tab w:val="left" w:pos="0"/>
                              </w:tabs>
                              <w:spacing w:line="23" w:lineRule="atLeast"/>
                              <w:jc w:val="center"/>
                              <w:rPr>
                                <w:sz w:val="22"/>
                                <w:szCs w:val="22"/>
                              </w:rPr>
                            </w:pPr>
                            <w:r w:rsidRPr="00F562C0">
                              <w:rPr>
                                <w:sz w:val="22"/>
                                <w:szCs w:val="22"/>
                              </w:rPr>
                              <w:t>140</w:t>
                            </w:r>
                          </w:p>
                        </w:tc>
                        <w:tc>
                          <w:tcPr>
                            <w:tcW w:w="661" w:type="pct"/>
                            <w:shd w:val="clear" w:color="auto" w:fill="auto"/>
                            <w:vAlign w:val="center"/>
                          </w:tcPr>
                          <w:p w14:paraId="6F0BEA8F" w14:textId="77777777" w:rsidR="00AC48FD" w:rsidRPr="00F562C0" w:rsidRDefault="00AC48FD" w:rsidP="00F562C0">
                            <w:pPr>
                              <w:tabs>
                                <w:tab w:val="left" w:pos="34"/>
                              </w:tabs>
                              <w:spacing w:line="23" w:lineRule="atLeast"/>
                              <w:ind w:firstLine="34"/>
                              <w:jc w:val="center"/>
                              <w:rPr>
                                <w:sz w:val="22"/>
                                <w:szCs w:val="22"/>
                              </w:rPr>
                            </w:pPr>
                            <w:r w:rsidRPr="00F562C0">
                              <w:rPr>
                                <w:sz w:val="22"/>
                                <w:szCs w:val="22"/>
                              </w:rPr>
                              <w:t>120</w:t>
                            </w:r>
                          </w:p>
                        </w:tc>
                        <w:tc>
                          <w:tcPr>
                            <w:tcW w:w="563" w:type="pct"/>
                            <w:shd w:val="clear" w:color="auto" w:fill="auto"/>
                            <w:vAlign w:val="center"/>
                          </w:tcPr>
                          <w:p w14:paraId="37326583" w14:textId="77777777" w:rsidR="00AC48FD" w:rsidRPr="00F562C0" w:rsidRDefault="00AC48FD" w:rsidP="00F562C0">
                            <w:pPr>
                              <w:tabs>
                                <w:tab w:val="left" w:pos="33"/>
                              </w:tabs>
                              <w:spacing w:line="23" w:lineRule="atLeast"/>
                              <w:jc w:val="center"/>
                              <w:rPr>
                                <w:sz w:val="22"/>
                                <w:szCs w:val="22"/>
                              </w:rPr>
                            </w:pPr>
                            <w:r w:rsidRPr="00F562C0">
                              <w:rPr>
                                <w:sz w:val="22"/>
                                <w:szCs w:val="22"/>
                              </w:rPr>
                              <w:t>100</w:t>
                            </w:r>
                          </w:p>
                        </w:tc>
                      </w:tr>
                      <w:tr w:rsidR="00AC48FD" w:rsidRPr="00F562C0" w14:paraId="1C923EAF" w14:textId="77777777" w:rsidTr="00F562C0">
                        <w:trPr>
                          <w:trHeight w:val="276"/>
                        </w:trPr>
                        <w:tc>
                          <w:tcPr>
                            <w:tcW w:w="2334" w:type="pct"/>
                            <w:shd w:val="clear" w:color="auto" w:fill="auto"/>
                            <w:vAlign w:val="center"/>
                          </w:tcPr>
                          <w:p w14:paraId="2E4889E5" w14:textId="77777777" w:rsidR="00AC48FD" w:rsidRPr="00F562C0" w:rsidRDefault="00AC48FD" w:rsidP="00F562C0">
                            <w:pPr>
                              <w:tabs>
                                <w:tab w:val="left" w:pos="0"/>
                              </w:tabs>
                              <w:spacing w:line="23" w:lineRule="atLeast"/>
                              <w:ind w:firstLine="34"/>
                              <w:rPr>
                                <w:sz w:val="22"/>
                                <w:szCs w:val="22"/>
                              </w:rPr>
                            </w:pPr>
                            <w:r w:rsidRPr="00F562C0">
                              <w:rPr>
                                <w:sz w:val="22"/>
                                <w:szCs w:val="22"/>
                              </w:rPr>
                              <w:t>Супесь легкая</w:t>
                            </w:r>
                          </w:p>
                        </w:tc>
                        <w:tc>
                          <w:tcPr>
                            <w:tcW w:w="781" w:type="pct"/>
                            <w:shd w:val="clear" w:color="auto" w:fill="auto"/>
                            <w:vAlign w:val="center"/>
                          </w:tcPr>
                          <w:p w14:paraId="2FDED176" w14:textId="77777777" w:rsidR="00AC48FD" w:rsidRPr="00F562C0" w:rsidRDefault="00AC48FD" w:rsidP="00F562C0">
                            <w:pPr>
                              <w:tabs>
                                <w:tab w:val="left" w:pos="0"/>
                              </w:tabs>
                              <w:spacing w:line="23" w:lineRule="atLeast"/>
                              <w:jc w:val="center"/>
                              <w:rPr>
                                <w:sz w:val="22"/>
                                <w:szCs w:val="22"/>
                              </w:rPr>
                            </w:pPr>
                            <w:r w:rsidRPr="00F562C0">
                              <w:rPr>
                                <w:sz w:val="22"/>
                                <w:szCs w:val="22"/>
                              </w:rPr>
                              <w:t>58</w:t>
                            </w:r>
                          </w:p>
                        </w:tc>
                        <w:tc>
                          <w:tcPr>
                            <w:tcW w:w="661" w:type="pct"/>
                            <w:shd w:val="clear" w:color="auto" w:fill="auto"/>
                            <w:vAlign w:val="center"/>
                          </w:tcPr>
                          <w:p w14:paraId="12166959" w14:textId="77777777" w:rsidR="00AC48FD" w:rsidRPr="00F562C0" w:rsidRDefault="00AC48FD" w:rsidP="00F562C0">
                            <w:pPr>
                              <w:tabs>
                                <w:tab w:val="left" w:pos="0"/>
                              </w:tabs>
                              <w:spacing w:line="23" w:lineRule="atLeast"/>
                              <w:jc w:val="center"/>
                              <w:rPr>
                                <w:sz w:val="22"/>
                                <w:szCs w:val="22"/>
                              </w:rPr>
                            </w:pPr>
                            <w:r w:rsidRPr="00F562C0">
                              <w:rPr>
                                <w:sz w:val="22"/>
                                <w:szCs w:val="22"/>
                              </w:rPr>
                              <w:t>44</w:t>
                            </w:r>
                          </w:p>
                        </w:tc>
                        <w:tc>
                          <w:tcPr>
                            <w:tcW w:w="661" w:type="pct"/>
                            <w:shd w:val="clear" w:color="auto" w:fill="auto"/>
                            <w:vAlign w:val="center"/>
                          </w:tcPr>
                          <w:p w14:paraId="00D427C5" w14:textId="77777777" w:rsidR="00AC48FD" w:rsidRPr="00F562C0" w:rsidRDefault="00AC48FD" w:rsidP="00F562C0">
                            <w:pPr>
                              <w:tabs>
                                <w:tab w:val="left" w:pos="34"/>
                              </w:tabs>
                              <w:spacing w:line="23" w:lineRule="atLeast"/>
                              <w:ind w:firstLine="34"/>
                              <w:jc w:val="center"/>
                              <w:rPr>
                                <w:sz w:val="22"/>
                                <w:szCs w:val="22"/>
                              </w:rPr>
                            </w:pPr>
                            <w:r w:rsidRPr="00F562C0">
                              <w:rPr>
                                <w:sz w:val="22"/>
                                <w:szCs w:val="22"/>
                              </w:rPr>
                              <w:t>38</w:t>
                            </w:r>
                          </w:p>
                        </w:tc>
                        <w:tc>
                          <w:tcPr>
                            <w:tcW w:w="563" w:type="pct"/>
                            <w:shd w:val="clear" w:color="auto" w:fill="auto"/>
                            <w:vAlign w:val="center"/>
                          </w:tcPr>
                          <w:p w14:paraId="66065907" w14:textId="77777777" w:rsidR="00AC48FD" w:rsidRPr="00F562C0" w:rsidRDefault="00AC48FD" w:rsidP="00F562C0">
                            <w:pPr>
                              <w:tabs>
                                <w:tab w:val="left" w:pos="33"/>
                              </w:tabs>
                              <w:spacing w:line="23" w:lineRule="atLeast"/>
                              <w:jc w:val="center"/>
                              <w:rPr>
                                <w:sz w:val="22"/>
                                <w:szCs w:val="22"/>
                              </w:rPr>
                            </w:pPr>
                            <w:r w:rsidRPr="00F562C0">
                              <w:rPr>
                                <w:sz w:val="22"/>
                                <w:szCs w:val="22"/>
                              </w:rPr>
                              <w:t>30</w:t>
                            </w:r>
                          </w:p>
                        </w:tc>
                      </w:tr>
                      <w:tr w:rsidR="00AC48FD" w:rsidRPr="00F562C0" w14:paraId="24F3784D" w14:textId="77777777" w:rsidTr="00F562C0">
                        <w:trPr>
                          <w:trHeight w:val="70"/>
                        </w:trPr>
                        <w:tc>
                          <w:tcPr>
                            <w:tcW w:w="2334" w:type="pct"/>
                            <w:shd w:val="clear" w:color="auto" w:fill="auto"/>
                            <w:vAlign w:val="center"/>
                          </w:tcPr>
                          <w:p w14:paraId="317B760C" w14:textId="77777777" w:rsidR="00AC48FD" w:rsidRPr="00F562C0" w:rsidRDefault="00AC48FD" w:rsidP="00F562C0">
                            <w:pPr>
                              <w:tabs>
                                <w:tab w:val="left" w:pos="0"/>
                              </w:tabs>
                              <w:spacing w:line="23" w:lineRule="atLeast"/>
                              <w:ind w:firstLine="34"/>
                              <w:rPr>
                                <w:sz w:val="22"/>
                                <w:szCs w:val="22"/>
                              </w:rPr>
                            </w:pPr>
                            <w:r w:rsidRPr="00F562C0">
                              <w:rPr>
                                <w:sz w:val="22"/>
                                <w:szCs w:val="22"/>
                              </w:rPr>
                              <w:t>Крупнообломочные грунты с содержанием мелкозема 50 %</w:t>
                            </w:r>
                          </w:p>
                        </w:tc>
                        <w:tc>
                          <w:tcPr>
                            <w:tcW w:w="781" w:type="pct"/>
                            <w:shd w:val="clear" w:color="auto" w:fill="auto"/>
                            <w:vAlign w:val="center"/>
                          </w:tcPr>
                          <w:p w14:paraId="686C8638" w14:textId="77777777" w:rsidR="00AC48FD" w:rsidRPr="00F562C0" w:rsidRDefault="00AC48FD" w:rsidP="00F562C0">
                            <w:pPr>
                              <w:tabs>
                                <w:tab w:val="left" w:pos="0"/>
                              </w:tabs>
                              <w:spacing w:line="23" w:lineRule="atLeast"/>
                              <w:jc w:val="center"/>
                              <w:rPr>
                                <w:sz w:val="22"/>
                                <w:szCs w:val="22"/>
                              </w:rPr>
                            </w:pPr>
                            <w:r w:rsidRPr="00F562C0">
                              <w:rPr>
                                <w:sz w:val="22"/>
                                <w:szCs w:val="22"/>
                              </w:rPr>
                              <w:t>80</w:t>
                            </w:r>
                          </w:p>
                        </w:tc>
                        <w:tc>
                          <w:tcPr>
                            <w:tcW w:w="661" w:type="pct"/>
                            <w:shd w:val="clear" w:color="auto" w:fill="auto"/>
                            <w:vAlign w:val="center"/>
                          </w:tcPr>
                          <w:p w14:paraId="266606B6" w14:textId="77777777" w:rsidR="00AC48FD" w:rsidRPr="00F562C0" w:rsidRDefault="00AC48FD" w:rsidP="00F562C0">
                            <w:pPr>
                              <w:tabs>
                                <w:tab w:val="left" w:pos="0"/>
                              </w:tabs>
                              <w:spacing w:line="23" w:lineRule="atLeast"/>
                              <w:jc w:val="center"/>
                              <w:rPr>
                                <w:sz w:val="22"/>
                                <w:szCs w:val="22"/>
                              </w:rPr>
                            </w:pPr>
                            <w:r w:rsidRPr="00F562C0">
                              <w:rPr>
                                <w:sz w:val="22"/>
                                <w:szCs w:val="22"/>
                              </w:rPr>
                              <w:t>70</w:t>
                            </w:r>
                          </w:p>
                        </w:tc>
                        <w:tc>
                          <w:tcPr>
                            <w:tcW w:w="661" w:type="pct"/>
                            <w:shd w:val="clear" w:color="auto" w:fill="auto"/>
                            <w:vAlign w:val="center"/>
                          </w:tcPr>
                          <w:p w14:paraId="331C2AF7" w14:textId="77777777" w:rsidR="00AC48FD" w:rsidRPr="00F562C0" w:rsidRDefault="00AC48FD" w:rsidP="00F562C0">
                            <w:pPr>
                              <w:tabs>
                                <w:tab w:val="left" w:pos="34"/>
                              </w:tabs>
                              <w:spacing w:line="23" w:lineRule="atLeast"/>
                              <w:ind w:firstLine="34"/>
                              <w:jc w:val="center"/>
                              <w:rPr>
                                <w:sz w:val="22"/>
                                <w:szCs w:val="22"/>
                              </w:rPr>
                            </w:pPr>
                            <w:r w:rsidRPr="00F562C0">
                              <w:rPr>
                                <w:sz w:val="22"/>
                                <w:szCs w:val="22"/>
                              </w:rPr>
                              <w:t>60</w:t>
                            </w:r>
                          </w:p>
                        </w:tc>
                        <w:tc>
                          <w:tcPr>
                            <w:tcW w:w="563" w:type="pct"/>
                            <w:shd w:val="clear" w:color="auto" w:fill="auto"/>
                            <w:vAlign w:val="center"/>
                          </w:tcPr>
                          <w:p w14:paraId="5AA91E12" w14:textId="77777777" w:rsidR="00AC48FD" w:rsidRPr="00F562C0" w:rsidRDefault="00AC48FD" w:rsidP="00F562C0">
                            <w:pPr>
                              <w:tabs>
                                <w:tab w:val="left" w:pos="33"/>
                              </w:tabs>
                              <w:spacing w:line="23" w:lineRule="atLeast"/>
                              <w:jc w:val="center"/>
                              <w:rPr>
                                <w:sz w:val="22"/>
                                <w:szCs w:val="22"/>
                              </w:rPr>
                            </w:pPr>
                            <w:r w:rsidRPr="00F562C0">
                              <w:rPr>
                                <w:sz w:val="22"/>
                                <w:szCs w:val="22"/>
                              </w:rPr>
                              <w:t>50</w:t>
                            </w:r>
                          </w:p>
                        </w:tc>
                      </w:tr>
                      <w:tr w:rsidR="00AC48FD" w:rsidRPr="00F562C0" w14:paraId="5784A565" w14:textId="77777777" w:rsidTr="00F562C0">
                        <w:trPr>
                          <w:trHeight w:val="407"/>
                        </w:trPr>
                        <w:tc>
                          <w:tcPr>
                            <w:tcW w:w="5000" w:type="pct"/>
                            <w:gridSpan w:val="5"/>
                            <w:shd w:val="clear" w:color="auto" w:fill="auto"/>
                            <w:vAlign w:val="center"/>
                          </w:tcPr>
                          <w:p w14:paraId="2B5ADAB2" w14:textId="77777777" w:rsidR="00AC48FD" w:rsidRPr="00F562C0" w:rsidRDefault="00AC48FD" w:rsidP="00F562C0">
                            <w:pPr>
                              <w:tabs>
                                <w:tab w:val="left" w:pos="0"/>
                              </w:tabs>
                              <w:spacing w:line="23" w:lineRule="atLeast"/>
                              <w:ind w:right="-1" w:firstLine="567"/>
                              <w:jc w:val="both"/>
                              <w:rPr>
                                <w:sz w:val="20"/>
                                <w:szCs w:val="20"/>
                              </w:rPr>
                            </w:pPr>
                            <w:r w:rsidRPr="00F562C0">
                              <w:rPr>
                                <w:spacing w:val="50"/>
                                <w:sz w:val="20"/>
                                <w:szCs w:val="20"/>
                              </w:rPr>
                              <w:t xml:space="preserve">Примечание </w:t>
                            </w:r>
                            <w:r w:rsidRPr="00F562C0">
                              <w:rPr>
                                <w:sz w:val="20"/>
                                <w:szCs w:val="20"/>
                              </w:rPr>
                              <w:t>– Влажность грунтов следует определять на основании многолетних и лабораторных данных для района расположения объекта строительства.</w:t>
                            </w:r>
                          </w:p>
                        </w:tc>
                      </w:tr>
                    </w:tbl>
                    <w:p w14:paraId="45222E2B" w14:textId="089AE68B" w:rsidR="00AC48FD" w:rsidRDefault="00AC48FD" w:rsidP="00FA6B58">
                      <w:pPr>
                        <w:widowControl w:val="0"/>
                        <w:autoSpaceDE w:val="0"/>
                        <w:autoSpaceDN w:val="0"/>
                        <w:adjustRightInd w:val="0"/>
                        <w:spacing w:after="80"/>
                        <w:rPr>
                          <w:spacing w:val="50"/>
                        </w:rPr>
                      </w:pPr>
                    </w:p>
                    <w:p w14:paraId="398B1706" w14:textId="77777777" w:rsidR="00AC48FD" w:rsidRDefault="00AC48FD" w:rsidP="00FA6B58">
                      <w:pPr>
                        <w:widowControl w:val="0"/>
                        <w:autoSpaceDE w:val="0"/>
                        <w:autoSpaceDN w:val="0"/>
                        <w:adjustRightInd w:val="0"/>
                        <w:spacing w:after="80"/>
                      </w:pPr>
                    </w:p>
                  </w:txbxContent>
                </v:textbox>
              </v:shape>
            </w:pict>
          </mc:Fallback>
        </mc:AlternateContent>
      </w:r>
      <w:r w:rsidRPr="00012E71">
        <w:br w:type="page"/>
      </w:r>
    </w:p>
    <w:p w14:paraId="6A0800C0" w14:textId="77777777" w:rsidR="00521206" w:rsidRPr="00012E71" w:rsidRDefault="00521206" w:rsidP="00521206">
      <w:pPr>
        <w:shd w:val="clear" w:color="auto" w:fill="FFFFFF"/>
        <w:ind w:firstLine="568"/>
        <w:jc w:val="both"/>
      </w:pPr>
      <w:r w:rsidRPr="00012E71">
        <w:lastRenderedPageBreak/>
        <w:t xml:space="preserve">Значения модулей упругости материалов, содержащих органическое вяжущее, необходимо принимать во всех климатических зонах при температуре 10 </w:t>
      </w:r>
      <w:r w:rsidRPr="00012E71">
        <w:sym w:font="Symbol" w:char="F0B0"/>
      </w:r>
      <w:r w:rsidRPr="00012E71">
        <w:t>С.</w:t>
      </w:r>
    </w:p>
    <w:p w14:paraId="5011A7D5" w14:textId="77777777" w:rsidR="00521206" w:rsidRPr="00012E71" w:rsidRDefault="00521206" w:rsidP="00521206">
      <w:pPr>
        <w:shd w:val="clear" w:color="auto" w:fill="FFFFFF"/>
        <w:ind w:firstLine="568"/>
        <w:jc w:val="both"/>
        <w:rPr>
          <w:i/>
        </w:rPr>
      </w:pPr>
      <w:bookmarkStart w:id="28" w:name="i381970"/>
      <w:r w:rsidRPr="00012E71">
        <w:rPr>
          <w:i/>
        </w:rPr>
        <w:t xml:space="preserve">Расчет конструкции по условию </w:t>
      </w:r>
      <w:proofErr w:type="spellStart"/>
      <w:r w:rsidRPr="00012E71">
        <w:rPr>
          <w:i/>
        </w:rPr>
        <w:t>сдвигоустойчивости</w:t>
      </w:r>
      <w:proofErr w:type="spellEnd"/>
      <w:r w:rsidRPr="00012E71">
        <w:rPr>
          <w:i/>
        </w:rPr>
        <w:t xml:space="preserve"> подстилающего грунта и </w:t>
      </w:r>
      <w:proofErr w:type="spellStart"/>
      <w:r w:rsidRPr="00012E71">
        <w:rPr>
          <w:i/>
        </w:rPr>
        <w:t>малосвязных</w:t>
      </w:r>
      <w:proofErr w:type="spellEnd"/>
      <w:r w:rsidRPr="00012E71">
        <w:rPr>
          <w:i/>
        </w:rPr>
        <w:t xml:space="preserve"> конструктивных слоев</w:t>
      </w:r>
      <w:bookmarkEnd w:id="28"/>
    </w:p>
    <w:p w14:paraId="5060674D" w14:textId="77777777" w:rsidR="00521206" w:rsidRPr="00012E71" w:rsidRDefault="00521206" w:rsidP="00521206">
      <w:pPr>
        <w:shd w:val="clear" w:color="auto" w:fill="FFFFFF"/>
        <w:ind w:firstLine="568"/>
        <w:jc w:val="both"/>
      </w:pPr>
      <w:bookmarkStart w:id="29" w:name="i395133"/>
      <w:r w:rsidRPr="00012E71">
        <w:t>К.2.2.10 Расчет дорожной одежды по сопротивлению сдвигу в грунте земляного полотна, а также в песчаных материалах промежуточных слоев дорожных одежд ведут в такой последовательности:</w:t>
      </w:r>
    </w:p>
    <w:p w14:paraId="1D67D568" w14:textId="77777777" w:rsidR="00521206" w:rsidRPr="00012E71" w:rsidRDefault="00521206" w:rsidP="00521206">
      <w:pPr>
        <w:shd w:val="clear" w:color="auto" w:fill="FFFFFF"/>
        <w:ind w:firstLine="568"/>
        <w:jc w:val="both"/>
      </w:pPr>
      <w:r w:rsidRPr="00012E71">
        <w:t>- по таблицам К.7, К.8 назначают модуль упругости асфальтобетонов, по таблицам К.10–К.16 – модули упругости дорожно-строительных материалов, по таблице К.17 – модули упругости грунтов;</w:t>
      </w:r>
    </w:p>
    <w:p w14:paraId="3372C7DB" w14:textId="77777777" w:rsidR="00521206" w:rsidRPr="00012E71" w:rsidRDefault="00521206" w:rsidP="00521206">
      <w:pPr>
        <w:shd w:val="clear" w:color="auto" w:fill="FFFFFF"/>
        <w:ind w:firstLine="568"/>
        <w:jc w:val="both"/>
      </w:pPr>
      <w:r w:rsidRPr="00012E71">
        <w:t>- по формулам (К.11), (К.13)–(К.16) определяют активное напряжение сдвига;</w:t>
      </w:r>
    </w:p>
    <w:p w14:paraId="5569E490" w14:textId="77777777" w:rsidR="00521206" w:rsidRPr="00012E71" w:rsidRDefault="00521206" w:rsidP="00521206">
      <w:pPr>
        <w:shd w:val="clear" w:color="auto" w:fill="FFFFFF"/>
        <w:ind w:firstLine="568"/>
        <w:jc w:val="both"/>
      </w:pPr>
      <w:r w:rsidRPr="00012E71">
        <w:t>- по формуле (К.17) определяют предельное напряжение сдвига;</w:t>
      </w:r>
    </w:p>
    <w:p w14:paraId="5A725781" w14:textId="77777777" w:rsidR="00521206" w:rsidRPr="00012E71" w:rsidRDefault="00521206" w:rsidP="00521206">
      <w:pPr>
        <w:shd w:val="clear" w:color="auto" w:fill="FFFFFF"/>
        <w:ind w:firstLine="568"/>
        <w:jc w:val="both"/>
      </w:pPr>
      <w:r w:rsidRPr="00012E71">
        <w:t>- по формуле (К.10) проверяют выполнение условия прочности;</w:t>
      </w:r>
    </w:p>
    <w:p w14:paraId="6F93DEFB" w14:textId="77777777" w:rsidR="00521206" w:rsidRPr="00012E71" w:rsidRDefault="00521206" w:rsidP="00521206">
      <w:pPr>
        <w:shd w:val="clear" w:color="auto" w:fill="FFFFFF"/>
        <w:ind w:firstLine="568"/>
        <w:jc w:val="both"/>
      </w:pPr>
      <w:r w:rsidRPr="00012E71">
        <w:t>- при необходимости изменяют толщины или материалы конструктивных слоев.</w:t>
      </w:r>
    </w:p>
    <w:p w14:paraId="16DE2B56" w14:textId="77777777" w:rsidR="00521206" w:rsidRPr="00012E71" w:rsidRDefault="00521206" w:rsidP="00521206">
      <w:pPr>
        <w:shd w:val="clear" w:color="auto" w:fill="FFFFFF"/>
        <w:ind w:firstLine="568"/>
        <w:jc w:val="both"/>
      </w:pPr>
      <w:r w:rsidRPr="00012E71">
        <w:t xml:space="preserve">К.2.2.11 </w:t>
      </w:r>
      <w:proofErr w:type="spellStart"/>
      <w:r w:rsidRPr="00012E71">
        <w:t>Сдвигоустойчивость</w:t>
      </w:r>
      <w:proofErr w:type="spellEnd"/>
      <w:r w:rsidRPr="00012E71">
        <w:t xml:space="preserve"> в конструктивных слоях из </w:t>
      </w:r>
      <w:proofErr w:type="spellStart"/>
      <w:r w:rsidRPr="00012E71">
        <w:t>малосвязных</w:t>
      </w:r>
      <w:proofErr w:type="spellEnd"/>
      <w:r w:rsidRPr="00012E71">
        <w:t xml:space="preserve"> материалов и грунте будет обеспечена при соблюдении условия</w:t>
      </w:r>
    </w:p>
    <w:bookmarkEnd w:id="29"/>
    <w:p w14:paraId="6431484C" w14:textId="7BF84979" w:rsidR="00521206" w:rsidRPr="00012E71" w:rsidRDefault="00521206" w:rsidP="00521206">
      <w:pPr>
        <w:shd w:val="clear" w:color="auto" w:fill="FFFFFF"/>
        <w:tabs>
          <w:tab w:val="left" w:pos="8236"/>
        </w:tabs>
        <w:ind w:firstLine="3976"/>
        <w:jc w:val="both"/>
      </w:pPr>
      <w:r w:rsidRPr="00012E71">
        <w:sym w:font="Symbol" w:char="F074"/>
      </w:r>
      <w:r w:rsidRPr="00012E71">
        <w:t xml:space="preserve"> </w:t>
      </w:r>
      <w:r w:rsidRPr="00012E71">
        <w:rPr>
          <w:i/>
        </w:rPr>
        <w:t>≤</w:t>
      </w:r>
      <m:oMath>
        <m:r>
          <m:rPr>
            <m:sty m:val="p"/>
          </m:rP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m:rPr>
                    <m:sty m:val="p"/>
                  </m:rPr>
                  <w:rPr>
                    <w:rFonts w:ascii="Cambria Math" w:hAnsi="Cambria Math"/>
                  </w:rPr>
                  <w:sym w:font="Symbol" w:char="F074"/>
                </m:r>
              </m:e>
              <m:sub>
                <m:r>
                  <w:rPr>
                    <w:rFonts w:ascii="Cambria Math" w:hAnsi="Cambria Math"/>
                  </w:rPr>
                  <m:t>пр</m:t>
                </m:r>
              </m:sub>
            </m:sSub>
          </m:num>
          <m:den>
            <m:sSubSup>
              <m:sSubSupPr>
                <m:ctrlPr>
                  <w:rPr>
                    <w:rFonts w:ascii="Cambria Math" w:hAnsi="Cambria Math"/>
                    <w:i/>
                  </w:rPr>
                </m:ctrlPr>
              </m:sSubSupPr>
              <m:e>
                <m:r>
                  <w:rPr>
                    <w:rFonts w:ascii="Cambria Math" w:hAnsi="Cambria Math"/>
                  </w:rPr>
                  <m:t>K</m:t>
                </m:r>
              </m:e>
              <m:sub>
                <m:r>
                  <m:rPr>
                    <m:sty m:val="p"/>
                  </m:rPr>
                  <w:rPr>
                    <w:rFonts w:ascii="Cambria Math" w:hAnsi="Cambria Math"/>
                  </w:rPr>
                  <m:t>пр</m:t>
                </m:r>
              </m:sub>
              <m:sup>
                <m:r>
                  <m:rPr>
                    <m:sty m:val="p"/>
                  </m:rPr>
                  <w:rPr>
                    <w:rFonts w:ascii="Cambria Math" w:hAnsi="Cambria Math"/>
                  </w:rPr>
                  <m:t>тр</m:t>
                </m:r>
              </m:sup>
            </m:sSubSup>
          </m:den>
        </m:f>
      </m:oMath>
      <w:r w:rsidRPr="00012E71">
        <w:rPr>
          <w:rFonts w:eastAsiaTheme="minorEastAsia"/>
        </w:rPr>
        <w:t>,</w:t>
      </w:r>
      <w:r w:rsidRPr="00012E71">
        <w:tab/>
        <w:t>(К.10)</w:t>
      </w:r>
    </w:p>
    <w:p w14:paraId="51AF8571" w14:textId="77777777" w:rsidR="00521206" w:rsidRPr="00012E71" w:rsidRDefault="00521206" w:rsidP="00521206">
      <w:pPr>
        <w:shd w:val="clear" w:color="auto" w:fill="FFFFFF"/>
        <w:jc w:val="both"/>
      </w:pPr>
      <w:r w:rsidRPr="00012E71">
        <w:t xml:space="preserve">где </w:t>
      </w:r>
      <w:r w:rsidRPr="00012E71">
        <w:sym w:font="Symbol" w:char="F074"/>
      </w:r>
      <w:r w:rsidRPr="00012E71">
        <w:t xml:space="preserve"> – активное напряжение сдвига в расчетной точке конструкции от действующей временной нагрузки;</w:t>
      </w:r>
    </w:p>
    <w:p w14:paraId="559F273A" w14:textId="77777777" w:rsidR="00521206" w:rsidRPr="00012E71" w:rsidRDefault="00AC48FD" w:rsidP="00521206">
      <w:pPr>
        <w:shd w:val="clear" w:color="auto" w:fill="FFFFFF"/>
        <w:ind w:firstLine="568"/>
        <w:jc w:val="both"/>
      </w:pPr>
      <m:oMath>
        <m:sSub>
          <m:sSubPr>
            <m:ctrlPr>
              <w:rPr>
                <w:rFonts w:ascii="Cambria Math" w:hAnsi="Cambria Math"/>
                <w:i/>
              </w:rPr>
            </m:ctrlPr>
          </m:sSubPr>
          <m:e>
            <m:r>
              <m:rPr>
                <m:sty m:val="p"/>
              </m:rPr>
              <w:rPr>
                <w:rFonts w:ascii="Cambria Math" w:hAnsi="Cambria Math"/>
              </w:rPr>
              <w:sym w:font="Symbol" w:char="F074"/>
            </m:r>
          </m:e>
          <m:sub>
            <m:r>
              <w:rPr>
                <w:rFonts w:ascii="Cambria Math" w:hAnsi="Cambria Math"/>
              </w:rPr>
              <m:t>пр</m:t>
            </m:r>
          </m:sub>
        </m:sSub>
      </m:oMath>
      <w:r w:rsidR="00521206" w:rsidRPr="00012E71">
        <w:t xml:space="preserve"> – предельное активное напряжение сдвига, определяемое по формулам (К.11), (К.13)–(К.16);</w:t>
      </w:r>
    </w:p>
    <w:p w14:paraId="55B0BA7B" w14:textId="77777777" w:rsidR="00521206" w:rsidRPr="00012E71" w:rsidRDefault="00AC48FD" w:rsidP="00521206">
      <w:pPr>
        <w:shd w:val="clear" w:color="auto" w:fill="FFFFFF"/>
        <w:ind w:firstLine="568"/>
        <w:jc w:val="both"/>
      </w:pPr>
      <m:oMath>
        <m:sSubSup>
          <m:sSubSupPr>
            <m:ctrlPr>
              <w:rPr>
                <w:rFonts w:ascii="Cambria Math" w:hAnsi="Cambria Math"/>
                <w:i/>
              </w:rPr>
            </m:ctrlPr>
          </m:sSubSupPr>
          <m:e>
            <m:r>
              <w:rPr>
                <w:rFonts w:ascii="Cambria Math" w:hAnsi="Cambria Math"/>
              </w:rPr>
              <m:t>K</m:t>
            </m:r>
          </m:e>
          <m:sub>
            <m:r>
              <m:rPr>
                <m:sty m:val="p"/>
              </m:rPr>
              <w:rPr>
                <w:rFonts w:ascii="Cambria Math" w:hAnsi="Cambria Math"/>
              </w:rPr>
              <m:t>пр</m:t>
            </m:r>
          </m:sub>
          <m:sup>
            <m:r>
              <m:rPr>
                <m:sty m:val="p"/>
              </m:rPr>
              <w:rPr>
                <w:rFonts w:ascii="Cambria Math" w:hAnsi="Cambria Math"/>
              </w:rPr>
              <m:t>тр</m:t>
            </m:r>
          </m:sup>
        </m:sSubSup>
      </m:oMath>
      <w:r w:rsidR="00521206" w:rsidRPr="00012E71">
        <w:t xml:space="preserve"> – требуемое минимальное значение коэффициента прочности, определяемое с учетом заданного уровня надежности (см. таблицу К.1).</w:t>
      </w:r>
    </w:p>
    <w:p w14:paraId="77EED56D" w14:textId="77777777" w:rsidR="00521206" w:rsidRPr="00012E71" w:rsidRDefault="00521206" w:rsidP="00521206">
      <w:pPr>
        <w:shd w:val="clear" w:color="auto" w:fill="FFFFFF"/>
        <w:ind w:firstLine="568"/>
        <w:jc w:val="both"/>
      </w:pPr>
      <w:bookmarkStart w:id="30" w:name="i408358"/>
      <w:r w:rsidRPr="00012E71">
        <w:t xml:space="preserve">К.2.2.12 </w:t>
      </w:r>
      <w:bookmarkEnd w:id="30"/>
      <w:r w:rsidRPr="00012E71">
        <w:t>Активное значение сдвигающих напряжений определяют в зависимости от типа грунта по формулам:</w:t>
      </w:r>
    </w:p>
    <w:p w14:paraId="207EA126" w14:textId="77777777" w:rsidR="00521206" w:rsidRPr="00012E71" w:rsidRDefault="00521206" w:rsidP="00521206">
      <w:pPr>
        <w:widowControl w:val="0"/>
        <w:autoSpaceDE w:val="0"/>
        <w:autoSpaceDN w:val="0"/>
        <w:adjustRightInd w:val="0"/>
        <w:ind w:firstLine="568"/>
        <w:mirrorIndents/>
        <w:jc w:val="both"/>
      </w:pPr>
      <w:r w:rsidRPr="00012E71">
        <w:t>- для суглинистых грунтов</w:t>
      </w:r>
    </w:p>
    <w:p w14:paraId="34F8EDAC" w14:textId="3B18DB80" w:rsidR="00521206" w:rsidRPr="00012E71" w:rsidRDefault="00521206" w:rsidP="00521206">
      <w:pPr>
        <w:shd w:val="clear" w:color="auto" w:fill="FFFFFF"/>
        <w:tabs>
          <w:tab w:val="left" w:pos="8222"/>
        </w:tabs>
        <w:ind w:firstLine="2552"/>
        <w:jc w:val="both"/>
        <w:rPr>
          <w:iCs/>
        </w:rPr>
      </w:pPr>
      <w:r w:rsidRPr="00012E71">
        <w:sym w:font="Symbol" w:char="F074"/>
      </w:r>
      <w:r w:rsidRPr="00012E71">
        <w:rPr>
          <w:vertAlign w:val="subscript"/>
        </w:rPr>
        <w:t xml:space="preserve">акт </w:t>
      </w:r>
      <w:r w:rsidRPr="00012E71">
        <w:t>= 0,22 – 0,0029</w:t>
      </w:r>
      <w:r w:rsidRPr="00012E71">
        <w:rPr>
          <w:i/>
          <w:iCs/>
        </w:rPr>
        <w:t>Е</w:t>
      </w:r>
      <w:r w:rsidRPr="00012E71">
        <w:rPr>
          <w:iCs/>
          <w:vertAlign w:val="subscript"/>
        </w:rPr>
        <w:t>ср</w:t>
      </w:r>
      <w:r w:rsidRPr="00012E71">
        <w:t>/</w:t>
      </w:r>
      <w:r w:rsidRPr="00012E71">
        <w:rPr>
          <w:i/>
          <w:iCs/>
        </w:rPr>
        <w:t>Е</w:t>
      </w:r>
      <w:r w:rsidRPr="00012E71">
        <w:rPr>
          <w:iCs/>
          <w:vertAlign w:val="subscript"/>
        </w:rPr>
        <w:t>н</w:t>
      </w:r>
      <w:r w:rsidRPr="00012E71">
        <w:rPr>
          <w:iCs/>
        </w:rPr>
        <w:t xml:space="preserve"> – </w:t>
      </w:r>
      <w:r w:rsidRPr="00012E71">
        <w:t>0,085</w:t>
      </w:r>
      <w:r w:rsidRPr="00012E71">
        <w:rPr>
          <w:i/>
          <w:iCs/>
          <w:lang w:val="en-US"/>
        </w:rPr>
        <w:t>h</w:t>
      </w:r>
      <w:r w:rsidRPr="00012E71">
        <w:rPr>
          <w:i/>
          <w:iCs/>
        </w:rPr>
        <w:t>/</w:t>
      </w:r>
      <w:r w:rsidRPr="00012E71">
        <w:rPr>
          <w:i/>
          <w:iCs/>
          <w:lang w:val="en-US"/>
        </w:rPr>
        <w:t>D</w:t>
      </w:r>
      <w:r w:rsidRPr="00012E71">
        <w:rPr>
          <w:iCs/>
        </w:rPr>
        <w:t>,</w:t>
      </w:r>
      <w:r w:rsidRPr="00012E71">
        <w:rPr>
          <w:iCs/>
        </w:rPr>
        <w:tab/>
        <w:t>(К.11)</w:t>
      </w:r>
    </w:p>
    <w:p w14:paraId="4CC2A22C" w14:textId="77777777" w:rsidR="00521206" w:rsidRPr="00012E71" w:rsidRDefault="00521206" w:rsidP="00521206">
      <w:pPr>
        <w:widowControl w:val="0"/>
        <w:autoSpaceDE w:val="0"/>
        <w:autoSpaceDN w:val="0"/>
        <w:adjustRightInd w:val="0"/>
        <w:mirrorIndents/>
        <w:jc w:val="both"/>
        <w:rPr>
          <w:iCs/>
        </w:rPr>
      </w:pPr>
      <w:r w:rsidRPr="00012E71">
        <w:rPr>
          <w:iCs/>
        </w:rPr>
        <w:t xml:space="preserve">где </w:t>
      </w:r>
      <w:r w:rsidRPr="00012E71">
        <w:rPr>
          <w:iCs/>
        </w:rPr>
        <w:tab/>
      </w:r>
      <w:proofErr w:type="spellStart"/>
      <w:r w:rsidRPr="00012E71">
        <w:rPr>
          <w:i/>
          <w:iCs/>
        </w:rPr>
        <w:t>Е</w:t>
      </w:r>
      <w:r w:rsidRPr="00012E71">
        <w:rPr>
          <w:iCs/>
          <w:vertAlign w:val="subscript"/>
        </w:rPr>
        <w:t>ср</w:t>
      </w:r>
      <w:proofErr w:type="spellEnd"/>
      <w:r w:rsidRPr="00012E71">
        <w:t>/</w:t>
      </w:r>
      <w:r w:rsidRPr="00012E71">
        <w:rPr>
          <w:i/>
          <w:iCs/>
        </w:rPr>
        <w:t>Е</w:t>
      </w:r>
      <w:r w:rsidRPr="00012E71">
        <w:rPr>
          <w:iCs/>
          <w:vertAlign w:val="subscript"/>
        </w:rPr>
        <w:t>н</w:t>
      </w:r>
      <w:r w:rsidRPr="00012E71">
        <w:rPr>
          <w:iCs/>
        </w:rPr>
        <w:t xml:space="preserve"> – отношение средневзвешенного модуля упругости слоев, лежащих выше рассматриваемого слоя, к модулю упругости грунта или общему модулю упругости системы «грунт – слой из </w:t>
      </w:r>
      <w:proofErr w:type="spellStart"/>
      <w:r w:rsidRPr="00012E71">
        <w:rPr>
          <w:iCs/>
        </w:rPr>
        <w:t>малосвязных</w:t>
      </w:r>
      <w:proofErr w:type="spellEnd"/>
      <w:r w:rsidRPr="00012E71">
        <w:rPr>
          <w:iCs/>
        </w:rPr>
        <w:t xml:space="preserve"> материалов» (песок, песчано-гравийная смесь и т. п.);</w:t>
      </w:r>
    </w:p>
    <w:p w14:paraId="61D43EC9" w14:textId="77777777" w:rsidR="00521206" w:rsidRPr="00012E71" w:rsidRDefault="00521206" w:rsidP="00521206">
      <w:pPr>
        <w:widowControl w:val="0"/>
        <w:autoSpaceDE w:val="0"/>
        <w:autoSpaceDN w:val="0"/>
        <w:adjustRightInd w:val="0"/>
        <w:ind w:firstLine="568"/>
        <w:mirrorIndents/>
        <w:jc w:val="both"/>
        <w:rPr>
          <w:iCs/>
        </w:rPr>
      </w:pPr>
      <w:r w:rsidRPr="00012E71">
        <w:rPr>
          <w:i/>
          <w:iCs/>
          <w:lang w:val="en-US"/>
        </w:rPr>
        <w:t>h</w:t>
      </w:r>
      <w:r w:rsidRPr="00012E71">
        <w:rPr>
          <w:i/>
          <w:iCs/>
        </w:rPr>
        <w:t xml:space="preserve"> – </w:t>
      </w:r>
      <w:r w:rsidRPr="00012E71">
        <w:rPr>
          <w:iCs/>
        </w:rPr>
        <w:t>общая толщина слоев, см;</w:t>
      </w:r>
    </w:p>
    <w:p w14:paraId="267985D4" w14:textId="77777777" w:rsidR="00521206" w:rsidRPr="00012E71" w:rsidRDefault="00521206" w:rsidP="00521206">
      <w:pPr>
        <w:widowControl w:val="0"/>
        <w:autoSpaceDE w:val="0"/>
        <w:autoSpaceDN w:val="0"/>
        <w:adjustRightInd w:val="0"/>
        <w:ind w:firstLine="568"/>
        <w:mirrorIndents/>
        <w:jc w:val="both"/>
        <w:rPr>
          <w:iCs/>
        </w:rPr>
      </w:pPr>
      <w:r w:rsidRPr="00012E71">
        <w:rPr>
          <w:i/>
          <w:iCs/>
          <w:lang w:val="en-US"/>
        </w:rPr>
        <w:t>D</w:t>
      </w:r>
      <w:r w:rsidRPr="00012E71">
        <w:rPr>
          <w:iCs/>
        </w:rPr>
        <w:t xml:space="preserve"> – диаметр отпечатка, см;</w:t>
      </w:r>
    </w:p>
    <w:p w14:paraId="1F0FE392" w14:textId="77777777" w:rsidR="00521206" w:rsidRPr="00012E71" w:rsidRDefault="00AC48FD" w:rsidP="00521206">
      <w:pPr>
        <w:shd w:val="clear" w:color="auto" w:fill="FFFFFF"/>
        <w:ind w:left="567"/>
        <w:jc w:val="both"/>
        <w:rPr>
          <w:iCs/>
        </w:rPr>
      </w:pPr>
      <m:oMath>
        <m:sSubSup>
          <m:sSubSupPr>
            <m:ctrlPr>
              <w:rPr>
                <w:rFonts w:ascii="Cambria Math" w:hAnsi="Cambria Math"/>
                <w:i/>
              </w:rPr>
            </m:ctrlPr>
          </m:sSubSupPr>
          <m:e>
            <m:r>
              <w:rPr>
                <w:rFonts w:ascii="Cambria Math" w:hAnsi="Cambria Math"/>
              </w:rPr>
              <m:t>E</m:t>
            </m:r>
          </m:e>
          <m:sub>
            <m:r>
              <w:rPr>
                <w:rFonts w:ascii="Cambria Math" w:hAnsi="Cambria Math"/>
              </w:rPr>
              <m:t>н</m:t>
            </m:r>
          </m:sub>
          <m:sup>
            <m:r>
              <w:rPr>
                <w:rFonts w:ascii="Cambria Math" w:hAnsi="Cambria Math"/>
              </w:rPr>
              <m:t xml:space="preserve">общ </m:t>
            </m:r>
          </m:sup>
        </m:sSubSup>
      </m:oMath>
      <w:r w:rsidR="00521206" w:rsidRPr="00012E71">
        <w:rPr>
          <w:iCs/>
        </w:rPr>
        <w:t xml:space="preserve">– общий модуль </w:t>
      </w:r>
      <w:r w:rsidR="00521206" w:rsidRPr="00012E71">
        <w:t>упругости</w:t>
      </w:r>
      <w:r w:rsidR="00521206" w:rsidRPr="00012E71">
        <w:rPr>
          <w:iCs/>
        </w:rPr>
        <w:t xml:space="preserve"> двух слоев или грунта, определяемый по формуле</w:t>
      </w:r>
    </w:p>
    <w:p w14:paraId="3F9A0B71" w14:textId="499855DC" w:rsidR="00521206" w:rsidRPr="00012E71" w:rsidRDefault="00AC48FD" w:rsidP="00521206">
      <w:pPr>
        <w:shd w:val="clear" w:color="auto" w:fill="FFFFFF"/>
        <w:tabs>
          <w:tab w:val="left" w:pos="8222"/>
        </w:tabs>
        <w:ind w:firstLine="2410"/>
        <w:jc w:val="both"/>
        <w:rPr>
          <w:iCs/>
          <w:vertAlign w:val="superscript"/>
        </w:rPr>
      </w:pPr>
      <m:oMath>
        <m:sSubSup>
          <m:sSubSupPr>
            <m:ctrlPr>
              <w:rPr>
                <w:rFonts w:ascii="Cambria Math" w:hAnsi="Cambria Math"/>
                <w:i/>
              </w:rPr>
            </m:ctrlPr>
          </m:sSubSupPr>
          <m:e>
            <m:r>
              <w:rPr>
                <w:rFonts w:ascii="Cambria Math" w:hAnsi="Cambria Math"/>
              </w:rPr>
              <m:t>E</m:t>
            </m:r>
          </m:e>
          <m:sub>
            <m:r>
              <w:rPr>
                <w:rFonts w:ascii="Cambria Math" w:hAnsi="Cambria Math"/>
              </w:rPr>
              <m:t>н</m:t>
            </m:r>
          </m:sub>
          <m:sup>
            <m:r>
              <w:rPr>
                <w:rFonts w:ascii="Cambria Math" w:hAnsi="Cambria Math"/>
              </w:rPr>
              <m:t>общ</m:t>
            </m:r>
          </m:sup>
        </m:sSubSup>
        <m:r>
          <w:rPr>
            <w:rFonts w:ascii="Cambria Math" w:hAnsi="Cambria Math"/>
          </w:rPr>
          <m:t xml:space="preserve"> </m:t>
        </m:r>
      </m:oMath>
      <w:r w:rsidR="00521206" w:rsidRPr="00012E71">
        <w:t>= –40 + 0,11</w:t>
      </w:r>
      <w:proofErr w:type="spellStart"/>
      <w:r w:rsidR="00521206" w:rsidRPr="00012E71">
        <w:rPr>
          <w:i/>
        </w:rPr>
        <w:t>Е</w:t>
      </w:r>
      <w:r w:rsidR="00521206" w:rsidRPr="00012E71">
        <w:rPr>
          <w:vertAlign w:val="subscript"/>
        </w:rPr>
        <w:t>ср</w:t>
      </w:r>
      <w:proofErr w:type="spellEnd"/>
      <w:r w:rsidR="00521206" w:rsidRPr="00012E71">
        <w:rPr>
          <w:vertAlign w:val="subscript"/>
        </w:rPr>
        <w:t xml:space="preserve"> </w:t>
      </w:r>
      <w:r w:rsidR="00521206" w:rsidRPr="00012E71">
        <w:t>+ 1,15</w:t>
      </w:r>
      <w:r w:rsidR="00521206" w:rsidRPr="00012E71">
        <w:rPr>
          <w:i/>
        </w:rPr>
        <w:t>Е</w:t>
      </w:r>
      <w:r w:rsidR="00521206" w:rsidRPr="00012E71">
        <w:rPr>
          <w:vertAlign w:val="subscript"/>
        </w:rPr>
        <w:t xml:space="preserve">гр </w:t>
      </w:r>
      <w:r w:rsidR="00521206" w:rsidRPr="00012E71">
        <w:t>+ 103</w:t>
      </w:r>
      <w:r w:rsidR="00521206" w:rsidRPr="00012E71">
        <w:rPr>
          <w:i/>
          <w:iCs/>
          <w:lang w:val="en-US"/>
        </w:rPr>
        <w:t>h</w:t>
      </w:r>
      <w:r w:rsidR="00521206" w:rsidRPr="00012E71">
        <w:rPr>
          <w:i/>
          <w:iCs/>
        </w:rPr>
        <w:t>/</w:t>
      </w:r>
      <w:r w:rsidR="00521206" w:rsidRPr="00012E71">
        <w:rPr>
          <w:i/>
          <w:iCs/>
          <w:lang w:val="en-US"/>
        </w:rPr>
        <w:t>D</w:t>
      </w:r>
      <w:r w:rsidR="00521206" w:rsidRPr="00012E71">
        <w:rPr>
          <w:iCs/>
        </w:rPr>
        <w:t>;</w:t>
      </w:r>
      <w:r w:rsidR="00521206" w:rsidRPr="00012E71">
        <w:tab/>
        <w:t>(К.12)</w:t>
      </w:r>
    </w:p>
    <w:p w14:paraId="13B5B8C2" w14:textId="77777777" w:rsidR="00521206" w:rsidRPr="00012E71" w:rsidRDefault="00521206" w:rsidP="00521206">
      <w:pPr>
        <w:widowControl w:val="0"/>
        <w:autoSpaceDE w:val="0"/>
        <w:autoSpaceDN w:val="0"/>
        <w:adjustRightInd w:val="0"/>
        <w:ind w:firstLine="568"/>
        <w:mirrorIndents/>
        <w:jc w:val="both"/>
      </w:pPr>
      <w:r w:rsidRPr="00012E71">
        <w:t>- для супесчаных грунтов</w:t>
      </w:r>
    </w:p>
    <w:p w14:paraId="3D7DA1A0" w14:textId="7422AEC9" w:rsidR="00521206" w:rsidRPr="00012E71" w:rsidRDefault="00521206" w:rsidP="00521206">
      <w:pPr>
        <w:shd w:val="clear" w:color="auto" w:fill="FFFFFF"/>
        <w:tabs>
          <w:tab w:val="left" w:pos="8222"/>
        </w:tabs>
        <w:ind w:firstLine="2552"/>
        <w:jc w:val="both"/>
        <w:rPr>
          <w:iCs/>
        </w:rPr>
      </w:pPr>
      <w:r w:rsidRPr="00012E71">
        <w:sym w:font="Symbol" w:char="F074"/>
      </w:r>
      <w:r w:rsidRPr="00012E71">
        <w:rPr>
          <w:vertAlign w:val="subscript"/>
        </w:rPr>
        <w:t>акт</w:t>
      </w:r>
      <w:r w:rsidRPr="00012E71">
        <w:t xml:space="preserve"> = 0,165 – 0,002</w:t>
      </w:r>
      <w:r w:rsidRPr="00012E71">
        <w:rPr>
          <w:i/>
          <w:iCs/>
        </w:rPr>
        <w:t>Е</w:t>
      </w:r>
      <w:r w:rsidRPr="00012E71">
        <w:rPr>
          <w:iCs/>
          <w:vertAlign w:val="subscript"/>
        </w:rPr>
        <w:t>ср</w:t>
      </w:r>
      <w:r w:rsidRPr="00012E71">
        <w:t>/</w:t>
      </w:r>
      <w:r w:rsidRPr="00012E71">
        <w:rPr>
          <w:i/>
          <w:iCs/>
        </w:rPr>
        <w:t>Е</w:t>
      </w:r>
      <w:r w:rsidRPr="00012E71">
        <w:rPr>
          <w:iCs/>
          <w:vertAlign w:val="subscript"/>
        </w:rPr>
        <w:t xml:space="preserve">н </w:t>
      </w:r>
      <w:r w:rsidRPr="00012E71">
        <w:rPr>
          <w:iCs/>
        </w:rPr>
        <w:t xml:space="preserve">– </w:t>
      </w:r>
      <w:r w:rsidRPr="00012E71">
        <w:t>0,063</w:t>
      </w:r>
      <w:r w:rsidRPr="00012E71">
        <w:rPr>
          <w:i/>
          <w:iCs/>
          <w:lang w:val="en-US"/>
        </w:rPr>
        <w:t>h</w:t>
      </w:r>
      <w:r w:rsidRPr="00012E71">
        <w:rPr>
          <w:i/>
          <w:iCs/>
        </w:rPr>
        <w:t>/</w:t>
      </w:r>
      <w:r w:rsidRPr="00012E71">
        <w:rPr>
          <w:i/>
          <w:iCs/>
          <w:lang w:val="en-US"/>
        </w:rPr>
        <w:t>D</w:t>
      </w:r>
      <w:r w:rsidRPr="00012E71">
        <w:rPr>
          <w:iCs/>
        </w:rPr>
        <w:t>;</w:t>
      </w:r>
      <w:r w:rsidRPr="00012E71">
        <w:rPr>
          <w:iCs/>
        </w:rPr>
        <w:tab/>
        <w:t>(К.13)</w:t>
      </w:r>
    </w:p>
    <w:p w14:paraId="17AE44FA" w14:textId="77777777" w:rsidR="00521206" w:rsidRPr="00012E71" w:rsidRDefault="00521206" w:rsidP="00521206">
      <w:pPr>
        <w:widowControl w:val="0"/>
        <w:autoSpaceDE w:val="0"/>
        <w:autoSpaceDN w:val="0"/>
        <w:adjustRightInd w:val="0"/>
        <w:ind w:firstLine="568"/>
        <w:mirrorIndents/>
        <w:jc w:val="both"/>
      </w:pPr>
      <w:r w:rsidRPr="00012E71">
        <w:t>- для крупнообломочных грунтов с содержанием каменного материала 75 % и глинистого заполнителя 25 %</w:t>
      </w:r>
    </w:p>
    <w:p w14:paraId="1398FA19" w14:textId="71985B5D" w:rsidR="00521206" w:rsidRPr="00012E71" w:rsidRDefault="00521206" w:rsidP="00521206">
      <w:pPr>
        <w:shd w:val="clear" w:color="auto" w:fill="FFFFFF"/>
        <w:tabs>
          <w:tab w:val="left" w:pos="8222"/>
        </w:tabs>
        <w:ind w:firstLine="2552"/>
        <w:jc w:val="both"/>
        <w:rPr>
          <w:iCs/>
        </w:rPr>
      </w:pPr>
      <w:r w:rsidRPr="00012E71">
        <w:sym w:font="Symbol" w:char="F074"/>
      </w:r>
      <w:r w:rsidRPr="00012E71">
        <w:rPr>
          <w:vertAlign w:val="subscript"/>
        </w:rPr>
        <w:t>акт</w:t>
      </w:r>
      <w:r w:rsidRPr="00012E71">
        <w:t xml:space="preserve"> = 0,063 – 0,001</w:t>
      </w:r>
      <w:r w:rsidRPr="00012E71">
        <w:rPr>
          <w:i/>
          <w:iCs/>
        </w:rPr>
        <w:t>Е</w:t>
      </w:r>
      <w:r w:rsidRPr="00012E71">
        <w:rPr>
          <w:iCs/>
          <w:vertAlign w:val="subscript"/>
        </w:rPr>
        <w:t>ср</w:t>
      </w:r>
      <w:r w:rsidRPr="00012E71">
        <w:t>/</w:t>
      </w:r>
      <w:r w:rsidRPr="00012E71">
        <w:rPr>
          <w:i/>
          <w:iCs/>
        </w:rPr>
        <w:t>Е</w:t>
      </w:r>
      <w:r w:rsidRPr="00012E71">
        <w:rPr>
          <w:iCs/>
          <w:vertAlign w:val="subscript"/>
        </w:rPr>
        <w:t xml:space="preserve">н </w:t>
      </w:r>
      <w:r w:rsidRPr="00012E71">
        <w:rPr>
          <w:iCs/>
        </w:rPr>
        <w:t xml:space="preserve">– </w:t>
      </w:r>
      <w:r w:rsidRPr="00012E71">
        <w:t>0,018</w:t>
      </w:r>
      <w:r w:rsidRPr="00012E71">
        <w:rPr>
          <w:i/>
          <w:iCs/>
          <w:lang w:val="en-US"/>
        </w:rPr>
        <w:t>h</w:t>
      </w:r>
      <w:r w:rsidRPr="00012E71">
        <w:rPr>
          <w:i/>
          <w:iCs/>
        </w:rPr>
        <w:t>/</w:t>
      </w:r>
      <w:r w:rsidRPr="00012E71">
        <w:rPr>
          <w:i/>
          <w:iCs/>
          <w:lang w:val="en-US"/>
        </w:rPr>
        <w:t>D</w:t>
      </w:r>
      <w:r w:rsidRPr="00012E71">
        <w:rPr>
          <w:iCs/>
        </w:rPr>
        <w:t>;</w:t>
      </w:r>
      <w:r w:rsidRPr="00012E71">
        <w:rPr>
          <w:iCs/>
        </w:rPr>
        <w:tab/>
        <w:t>(К.14)</w:t>
      </w:r>
    </w:p>
    <w:p w14:paraId="6EBF4B4C" w14:textId="77777777" w:rsidR="00521206" w:rsidRPr="00012E71" w:rsidRDefault="00521206" w:rsidP="00521206">
      <w:pPr>
        <w:widowControl w:val="0"/>
        <w:autoSpaceDE w:val="0"/>
        <w:autoSpaceDN w:val="0"/>
        <w:adjustRightInd w:val="0"/>
        <w:ind w:firstLine="568"/>
        <w:mirrorIndents/>
        <w:jc w:val="both"/>
      </w:pPr>
      <w:r w:rsidRPr="00012E71">
        <w:t xml:space="preserve">- для крупнообломочных грунтов с содержанием каменного материала 50 % и глинистого заполнителя 50 % </w:t>
      </w:r>
    </w:p>
    <w:p w14:paraId="3BB8A7FB" w14:textId="7CF5F2D8" w:rsidR="00521206" w:rsidRPr="00012E71" w:rsidRDefault="00521206" w:rsidP="00521206">
      <w:pPr>
        <w:shd w:val="clear" w:color="auto" w:fill="FFFFFF"/>
        <w:tabs>
          <w:tab w:val="left" w:pos="8222"/>
        </w:tabs>
        <w:ind w:firstLine="2552"/>
        <w:jc w:val="both"/>
        <w:rPr>
          <w:iCs/>
        </w:rPr>
      </w:pPr>
      <w:r w:rsidRPr="00012E71">
        <w:sym w:font="Symbol" w:char="F074"/>
      </w:r>
      <w:r w:rsidRPr="00012E71">
        <w:rPr>
          <w:vertAlign w:val="subscript"/>
        </w:rPr>
        <w:t>акт</w:t>
      </w:r>
      <w:r w:rsidRPr="00012E71">
        <w:t xml:space="preserve"> = 0,096 – 0,001</w:t>
      </w:r>
      <w:r w:rsidRPr="00012E71">
        <w:rPr>
          <w:i/>
          <w:iCs/>
        </w:rPr>
        <w:t>Е</w:t>
      </w:r>
      <w:r w:rsidRPr="00012E71">
        <w:rPr>
          <w:iCs/>
          <w:vertAlign w:val="subscript"/>
        </w:rPr>
        <w:t>ср</w:t>
      </w:r>
      <w:r w:rsidRPr="00012E71">
        <w:t>/</w:t>
      </w:r>
      <w:r w:rsidRPr="00012E71">
        <w:rPr>
          <w:i/>
          <w:iCs/>
        </w:rPr>
        <w:t>Е</w:t>
      </w:r>
      <w:r w:rsidRPr="00012E71">
        <w:rPr>
          <w:iCs/>
          <w:vertAlign w:val="subscript"/>
        </w:rPr>
        <w:t xml:space="preserve">н </w:t>
      </w:r>
      <w:r w:rsidRPr="00012E71">
        <w:rPr>
          <w:iCs/>
        </w:rPr>
        <w:t xml:space="preserve">– </w:t>
      </w:r>
      <w:r w:rsidRPr="00012E71">
        <w:t>0,034</w:t>
      </w:r>
      <w:r w:rsidRPr="00012E71">
        <w:rPr>
          <w:i/>
          <w:iCs/>
          <w:lang w:val="en-US"/>
        </w:rPr>
        <w:t>h</w:t>
      </w:r>
      <w:r w:rsidRPr="00012E71">
        <w:rPr>
          <w:i/>
          <w:iCs/>
        </w:rPr>
        <w:t>/</w:t>
      </w:r>
      <w:r w:rsidRPr="00012E71">
        <w:rPr>
          <w:i/>
          <w:iCs/>
          <w:lang w:val="en-US"/>
        </w:rPr>
        <w:t>D</w:t>
      </w:r>
      <w:r w:rsidRPr="00012E71">
        <w:rPr>
          <w:iCs/>
        </w:rPr>
        <w:t>;</w:t>
      </w:r>
      <w:r w:rsidRPr="00012E71">
        <w:rPr>
          <w:iCs/>
        </w:rPr>
        <w:tab/>
        <w:t>(К.15)</w:t>
      </w:r>
    </w:p>
    <w:p w14:paraId="36112E50" w14:textId="77777777" w:rsidR="00521206" w:rsidRPr="00012E71" w:rsidRDefault="00521206" w:rsidP="00521206">
      <w:pPr>
        <w:widowControl w:val="0"/>
        <w:autoSpaceDE w:val="0"/>
        <w:autoSpaceDN w:val="0"/>
        <w:adjustRightInd w:val="0"/>
        <w:ind w:firstLine="568"/>
        <w:mirrorIndents/>
        <w:jc w:val="both"/>
      </w:pPr>
      <w:r w:rsidRPr="00012E71">
        <w:t xml:space="preserve">- для песчаных грунтов </w:t>
      </w:r>
    </w:p>
    <w:p w14:paraId="4C2A7CA4" w14:textId="0272569D" w:rsidR="00521206" w:rsidRPr="00012E71" w:rsidRDefault="00521206" w:rsidP="00521206">
      <w:pPr>
        <w:shd w:val="clear" w:color="auto" w:fill="FFFFFF"/>
        <w:tabs>
          <w:tab w:val="left" w:pos="8222"/>
        </w:tabs>
        <w:ind w:firstLine="2552"/>
        <w:jc w:val="both"/>
        <w:rPr>
          <w:iCs/>
        </w:rPr>
      </w:pPr>
      <w:r w:rsidRPr="00012E71">
        <w:sym w:font="Symbol" w:char="F074"/>
      </w:r>
      <w:r w:rsidRPr="00012E71">
        <w:rPr>
          <w:vertAlign w:val="subscript"/>
        </w:rPr>
        <w:t>акт</w:t>
      </w:r>
      <w:r w:rsidRPr="00012E71">
        <w:t xml:space="preserve"> = 0,111 – 0,001</w:t>
      </w:r>
      <w:r w:rsidRPr="00012E71">
        <w:rPr>
          <w:i/>
          <w:iCs/>
        </w:rPr>
        <w:t>Е</w:t>
      </w:r>
      <w:r w:rsidRPr="00012E71">
        <w:rPr>
          <w:iCs/>
          <w:vertAlign w:val="subscript"/>
        </w:rPr>
        <w:t>ср</w:t>
      </w:r>
      <w:r w:rsidRPr="00012E71">
        <w:t>/</w:t>
      </w:r>
      <w:r w:rsidRPr="00012E71">
        <w:rPr>
          <w:i/>
          <w:iCs/>
        </w:rPr>
        <w:t>Е</w:t>
      </w:r>
      <w:r w:rsidRPr="00012E71">
        <w:rPr>
          <w:iCs/>
          <w:vertAlign w:val="subscript"/>
        </w:rPr>
        <w:t xml:space="preserve">н </w:t>
      </w:r>
      <w:r w:rsidRPr="00012E71">
        <w:rPr>
          <w:iCs/>
        </w:rPr>
        <w:t xml:space="preserve">– </w:t>
      </w:r>
      <w:r w:rsidRPr="00012E71">
        <w:t>0,038</w:t>
      </w:r>
      <w:r w:rsidRPr="00012E71">
        <w:rPr>
          <w:i/>
          <w:iCs/>
          <w:lang w:val="en-US"/>
        </w:rPr>
        <w:t>h</w:t>
      </w:r>
      <w:r w:rsidRPr="00012E71">
        <w:rPr>
          <w:i/>
          <w:iCs/>
        </w:rPr>
        <w:t>/</w:t>
      </w:r>
      <w:r w:rsidRPr="00012E71">
        <w:rPr>
          <w:i/>
          <w:iCs/>
          <w:lang w:val="en-US"/>
        </w:rPr>
        <w:t>D</w:t>
      </w:r>
      <w:r w:rsidRPr="00012E71">
        <w:rPr>
          <w:iCs/>
        </w:rPr>
        <w:t>.</w:t>
      </w:r>
      <w:r w:rsidRPr="00012E71">
        <w:rPr>
          <w:iCs/>
        </w:rPr>
        <w:tab/>
        <w:t>(К.</w:t>
      </w:r>
      <w:r w:rsidRPr="00012E71">
        <w:t>16</w:t>
      </w:r>
      <w:r w:rsidRPr="00012E71">
        <w:rPr>
          <w:iCs/>
        </w:rPr>
        <w:t>)</w:t>
      </w:r>
    </w:p>
    <w:p w14:paraId="14FC87A8" w14:textId="77777777" w:rsidR="00521206" w:rsidRPr="00012E71" w:rsidRDefault="00521206" w:rsidP="00521206">
      <w:pPr>
        <w:shd w:val="clear" w:color="auto" w:fill="FFFFFF"/>
        <w:ind w:firstLine="568"/>
        <w:jc w:val="both"/>
      </w:pPr>
      <w:bookmarkStart w:id="31" w:name="i434743"/>
      <w:r w:rsidRPr="00012E71">
        <w:t xml:space="preserve">К.2.2.13 При расчете дорожных одежд по условию </w:t>
      </w:r>
      <w:proofErr w:type="spellStart"/>
      <w:r w:rsidRPr="00012E71">
        <w:t>сдвигоустойчивости</w:t>
      </w:r>
      <w:proofErr w:type="spellEnd"/>
      <w:r w:rsidRPr="00012E71">
        <w:t xml:space="preserve"> значения модулей упругости материалов, содержащих органическое вяжущее, принимают в соответствии с температурами, указанными в </w:t>
      </w:r>
      <w:bookmarkEnd w:id="31"/>
      <w:r w:rsidRPr="00012E71">
        <w:t>таблице К.18, для конкретной дорожно-климатической зоны.</w:t>
      </w:r>
    </w:p>
    <w:p w14:paraId="2E06DF22" w14:textId="77777777" w:rsidR="009453F5" w:rsidRPr="00012E71" w:rsidRDefault="009453F5" w:rsidP="00521206">
      <w:pPr>
        <w:widowControl w:val="0"/>
        <w:autoSpaceDE w:val="0"/>
        <w:autoSpaceDN w:val="0"/>
        <w:adjustRightInd w:val="0"/>
        <w:spacing w:before="240" w:after="120"/>
        <w:rPr>
          <w:spacing w:val="50"/>
        </w:rPr>
      </w:pPr>
    </w:p>
    <w:p w14:paraId="36ECF6F9" w14:textId="0FA0FC97" w:rsidR="00521206" w:rsidRPr="00012E71" w:rsidRDefault="00521206" w:rsidP="00521206">
      <w:pPr>
        <w:widowControl w:val="0"/>
        <w:autoSpaceDE w:val="0"/>
        <w:autoSpaceDN w:val="0"/>
        <w:adjustRightInd w:val="0"/>
        <w:spacing w:before="240" w:after="120"/>
      </w:pPr>
      <w:r w:rsidRPr="00012E71">
        <w:rPr>
          <w:spacing w:val="50"/>
        </w:rPr>
        <w:lastRenderedPageBreak/>
        <w:t>Таблица</w:t>
      </w:r>
      <w:r w:rsidRPr="00012E71">
        <w:rPr>
          <w:szCs w:val="14"/>
        </w:rPr>
        <w:t xml:space="preserve"> К.18</w:t>
      </w:r>
    </w:p>
    <w:tbl>
      <w:tblPr>
        <w:tblW w:w="4881"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3744"/>
        <w:gridCol w:w="1383"/>
        <w:gridCol w:w="1383"/>
        <w:gridCol w:w="1383"/>
        <w:gridCol w:w="1230"/>
      </w:tblGrid>
      <w:tr w:rsidR="00521206" w:rsidRPr="00012E71" w14:paraId="0A407F94" w14:textId="77777777" w:rsidTr="00F86E74">
        <w:trPr>
          <w:tblHeader/>
          <w:jc w:val="center"/>
        </w:trPr>
        <w:tc>
          <w:tcPr>
            <w:tcW w:w="2052" w:type="pct"/>
            <w:tcBorders>
              <w:top w:val="single" w:sz="4" w:space="0" w:color="auto"/>
              <w:left w:val="single" w:sz="4" w:space="0" w:color="auto"/>
              <w:bottom w:val="single" w:sz="6" w:space="0" w:color="auto"/>
              <w:right w:val="single" w:sz="4" w:space="0" w:color="auto"/>
            </w:tcBorders>
            <w:vAlign w:val="center"/>
            <w:hideMark/>
          </w:tcPr>
          <w:p w14:paraId="3BCB781D" w14:textId="77777777" w:rsidR="00521206" w:rsidRPr="00012E71" w:rsidRDefault="00521206" w:rsidP="00F86E74">
            <w:pPr>
              <w:autoSpaceDE w:val="0"/>
              <w:autoSpaceDN w:val="0"/>
              <w:adjustRightInd w:val="0"/>
              <w:ind w:firstLine="172"/>
              <w:mirrorIndents/>
              <w:jc w:val="both"/>
              <w:rPr>
                <w:szCs w:val="28"/>
              </w:rPr>
            </w:pPr>
            <w:bookmarkStart w:id="32" w:name="i446281"/>
            <w:r w:rsidRPr="00012E71">
              <w:rPr>
                <w:szCs w:val="28"/>
              </w:rPr>
              <w:t>Дорожно-климатическая зон</w:t>
            </w:r>
            <w:bookmarkEnd w:id="32"/>
            <w:r w:rsidRPr="00012E71">
              <w:rPr>
                <w:szCs w:val="28"/>
              </w:rPr>
              <w:t>а</w:t>
            </w:r>
          </w:p>
        </w:tc>
        <w:tc>
          <w:tcPr>
            <w:tcW w:w="758" w:type="pct"/>
            <w:tcBorders>
              <w:top w:val="single" w:sz="4" w:space="0" w:color="auto"/>
              <w:left w:val="single" w:sz="4" w:space="0" w:color="auto"/>
              <w:bottom w:val="single" w:sz="6" w:space="0" w:color="auto"/>
              <w:right w:val="single" w:sz="4" w:space="0" w:color="auto"/>
            </w:tcBorders>
            <w:vAlign w:val="center"/>
            <w:hideMark/>
          </w:tcPr>
          <w:p w14:paraId="07CBB938" w14:textId="77777777" w:rsidR="00521206" w:rsidRPr="00012E71" w:rsidRDefault="00521206" w:rsidP="00F86E74">
            <w:pPr>
              <w:autoSpaceDE w:val="0"/>
              <w:autoSpaceDN w:val="0"/>
              <w:adjustRightInd w:val="0"/>
              <w:ind w:firstLine="87"/>
              <w:mirrorIndents/>
              <w:jc w:val="center"/>
              <w:rPr>
                <w:szCs w:val="28"/>
              </w:rPr>
            </w:pPr>
            <w:r w:rsidRPr="00012E71">
              <w:rPr>
                <w:szCs w:val="28"/>
              </w:rPr>
              <w:t>I–II</w:t>
            </w:r>
          </w:p>
        </w:tc>
        <w:tc>
          <w:tcPr>
            <w:tcW w:w="758" w:type="pct"/>
            <w:tcBorders>
              <w:top w:val="single" w:sz="4" w:space="0" w:color="auto"/>
              <w:left w:val="single" w:sz="4" w:space="0" w:color="auto"/>
              <w:bottom w:val="single" w:sz="6" w:space="0" w:color="auto"/>
              <w:right w:val="single" w:sz="4" w:space="0" w:color="auto"/>
            </w:tcBorders>
            <w:vAlign w:val="center"/>
            <w:hideMark/>
          </w:tcPr>
          <w:p w14:paraId="2D8D542A" w14:textId="77777777" w:rsidR="00521206" w:rsidRPr="00012E71" w:rsidRDefault="00521206" w:rsidP="00F86E74">
            <w:pPr>
              <w:autoSpaceDE w:val="0"/>
              <w:autoSpaceDN w:val="0"/>
              <w:adjustRightInd w:val="0"/>
              <w:ind w:firstLine="87"/>
              <w:mirrorIndents/>
              <w:jc w:val="center"/>
              <w:rPr>
                <w:szCs w:val="28"/>
              </w:rPr>
            </w:pPr>
            <w:r w:rsidRPr="00012E71">
              <w:rPr>
                <w:szCs w:val="28"/>
              </w:rPr>
              <w:t>III</w:t>
            </w:r>
          </w:p>
        </w:tc>
        <w:tc>
          <w:tcPr>
            <w:tcW w:w="758" w:type="pct"/>
            <w:tcBorders>
              <w:top w:val="single" w:sz="4" w:space="0" w:color="auto"/>
              <w:left w:val="single" w:sz="4" w:space="0" w:color="auto"/>
              <w:bottom w:val="single" w:sz="6" w:space="0" w:color="auto"/>
              <w:right w:val="single" w:sz="4" w:space="0" w:color="auto"/>
            </w:tcBorders>
            <w:vAlign w:val="center"/>
            <w:hideMark/>
          </w:tcPr>
          <w:p w14:paraId="21E2994A" w14:textId="77777777" w:rsidR="00521206" w:rsidRPr="00012E71" w:rsidRDefault="00521206" w:rsidP="00F86E74">
            <w:pPr>
              <w:autoSpaceDE w:val="0"/>
              <w:autoSpaceDN w:val="0"/>
              <w:adjustRightInd w:val="0"/>
              <w:ind w:firstLine="87"/>
              <w:mirrorIndents/>
              <w:jc w:val="center"/>
              <w:rPr>
                <w:szCs w:val="28"/>
              </w:rPr>
            </w:pPr>
            <w:r w:rsidRPr="00012E71">
              <w:rPr>
                <w:szCs w:val="28"/>
              </w:rPr>
              <w:t>IV</w:t>
            </w:r>
          </w:p>
        </w:tc>
        <w:tc>
          <w:tcPr>
            <w:tcW w:w="674" w:type="pct"/>
            <w:tcBorders>
              <w:top w:val="single" w:sz="4" w:space="0" w:color="auto"/>
              <w:left w:val="single" w:sz="4" w:space="0" w:color="auto"/>
              <w:bottom w:val="single" w:sz="6" w:space="0" w:color="auto"/>
              <w:right w:val="single" w:sz="4" w:space="0" w:color="auto"/>
            </w:tcBorders>
            <w:vAlign w:val="center"/>
            <w:hideMark/>
          </w:tcPr>
          <w:p w14:paraId="0D1F710C" w14:textId="77777777" w:rsidR="00521206" w:rsidRPr="00012E71" w:rsidRDefault="00521206" w:rsidP="00F86E74">
            <w:pPr>
              <w:autoSpaceDE w:val="0"/>
              <w:autoSpaceDN w:val="0"/>
              <w:adjustRightInd w:val="0"/>
              <w:ind w:firstLine="87"/>
              <w:mirrorIndents/>
              <w:jc w:val="center"/>
              <w:rPr>
                <w:szCs w:val="28"/>
              </w:rPr>
            </w:pPr>
            <w:r w:rsidRPr="00012E71">
              <w:rPr>
                <w:szCs w:val="28"/>
              </w:rPr>
              <w:t>V</w:t>
            </w:r>
          </w:p>
        </w:tc>
      </w:tr>
      <w:tr w:rsidR="00521206" w:rsidRPr="00012E71" w14:paraId="3863CDE1" w14:textId="77777777" w:rsidTr="00F86E74">
        <w:trPr>
          <w:jc w:val="center"/>
        </w:trPr>
        <w:tc>
          <w:tcPr>
            <w:tcW w:w="2052" w:type="pct"/>
            <w:tcBorders>
              <w:top w:val="single" w:sz="6" w:space="0" w:color="auto"/>
              <w:left w:val="single" w:sz="4" w:space="0" w:color="auto"/>
              <w:bottom w:val="single" w:sz="4" w:space="0" w:color="auto"/>
              <w:right w:val="single" w:sz="4" w:space="0" w:color="auto"/>
            </w:tcBorders>
            <w:hideMark/>
          </w:tcPr>
          <w:p w14:paraId="676AF64D" w14:textId="77777777" w:rsidR="00521206" w:rsidRPr="00012E71" w:rsidRDefault="00521206" w:rsidP="00F86E74">
            <w:pPr>
              <w:widowControl w:val="0"/>
              <w:autoSpaceDE w:val="0"/>
              <w:autoSpaceDN w:val="0"/>
              <w:adjustRightInd w:val="0"/>
              <w:ind w:firstLine="172"/>
              <w:mirrorIndents/>
              <w:jc w:val="both"/>
              <w:rPr>
                <w:szCs w:val="28"/>
              </w:rPr>
            </w:pPr>
            <w:r w:rsidRPr="00012E71">
              <w:rPr>
                <w:szCs w:val="28"/>
              </w:rPr>
              <w:t>Расчетная температура, °С</w:t>
            </w:r>
          </w:p>
        </w:tc>
        <w:tc>
          <w:tcPr>
            <w:tcW w:w="758" w:type="pct"/>
            <w:tcBorders>
              <w:top w:val="single" w:sz="6" w:space="0" w:color="auto"/>
              <w:left w:val="single" w:sz="4" w:space="0" w:color="auto"/>
              <w:bottom w:val="single" w:sz="4" w:space="0" w:color="auto"/>
              <w:right w:val="single" w:sz="4" w:space="0" w:color="auto"/>
            </w:tcBorders>
            <w:hideMark/>
          </w:tcPr>
          <w:p w14:paraId="0D77E841" w14:textId="77777777" w:rsidR="00521206" w:rsidRPr="00012E71" w:rsidRDefault="00521206" w:rsidP="00F86E74">
            <w:pPr>
              <w:widowControl w:val="0"/>
              <w:autoSpaceDE w:val="0"/>
              <w:autoSpaceDN w:val="0"/>
              <w:adjustRightInd w:val="0"/>
              <w:ind w:firstLine="87"/>
              <w:mirrorIndents/>
              <w:jc w:val="center"/>
              <w:rPr>
                <w:szCs w:val="28"/>
              </w:rPr>
            </w:pPr>
            <w:r w:rsidRPr="00012E71">
              <w:rPr>
                <w:szCs w:val="28"/>
              </w:rPr>
              <w:t>20</w:t>
            </w:r>
          </w:p>
        </w:tc>
        <w:tc>
          <w:tcPr>
            <w:tcW w:w="758" w:type="pct"/>
            <w:tcBorders>
              <w:top w:val="single" w:sz="6" w:space="0" w:color="auto"/>
              <w:left w:val="single" w:sz="4" w:space="0" w:color="auto"/>
              <w:bottom w:val="single" w:sz="4" w:space="0" w:color="auto"/>
              <w:right w:val="single" w:sz="4" w:space="0" w:color="auto"/>
            </w:tcBorders>
            <w:hideMark/>
          </w:tcPr>
          <w:p w14:paraId="4C15B7E4" w14:textId="77777777" w:rsidR="00521206" w:rsidRPr="00012E71" w:rsidRDefault="00521206" w:rsidP="00F86E74">
            <w:pPr>
              <w:widowControl w:val="0"/>
              <w:autoSpaceDE w:val="0"/>
              <w:autoSpaceDN w:val="0"/>
              <w:adjustRightInd w:val="0"/>
              <w:ind w:firstLine="87"/>
              <w:mirrorIndents/>
              <w:jc w:val="center"/>
              <w:rPr>
                <w:szCs w:val="28"/>
              </w:rPr>
            </w:pPr>
            <w:r w:rsidRPr="00012E71">
              <w:rPr>
                <w:szCs w:val="28"/>
              </w:rPr>
              <w:t>30</w:t>
            </w:r>
          </w:p>
        </w:tc>
        <w:tc>
          <w:tcPr>
            <w:tcW w:w="758" w:type="pct"/>
            <w:tcBorders>
              <w:top w:val="single" w:sz="6" w:space="0" w:color="auto"/>
              <w:left w:val="single" w:sz="4" w:space="0" w:color="auto"/>
              <w:bottom w:val="single" w:sz="4" w:space="0" w:color="auto"/>
              <w:right w:val="single" w:sz="4" w:space="0" w:color="auto"/>
            </w:tcBorders>
            <w:hideMark/>
          </w:tcPr>
          <w:p w14:paraId="783C7B18" w14:textId="77777777" w:rsidR="00521206" w:rsidRPr="00012E71" w:rsidRDefault="00521206" w:rsidP="00F86E74">
            <w:pPr>
              <w:widowControl w:val="0"/>
              <w:autoSpaceDE w:val="0"/>
              <w:autoSpaceDN w:val="0"/>
              <w:adjustRightInd w:val="0"/>
              <w:ind w:firstLine="87"/>
              <w:mirrorIndents/>
              <w:jc w:val="center"/>
              <w:rPr>
                <w:szCs w:val="28"/>
              </w:rPr>
            </w:pPr>
            <w:r w:rsidRPr="00012E71">
              <w:rPr>
                <w:szCs w:val="28"/>
              </w:rPr>
              <w:t>40</w:t>
            </w:r>
          </w:p>
        </w:tc>
        <w:tc>
          <w:tcPr>
            <w:tcW w:w="674" w:type="pct"/>
            <w:tcBorders>
              <w:top w:val="single" w:sz="6" w:space="0" w:color="auto"/>
              <w:left w:val="single" w:sz="4" w:space="0" w:color="auto"/>
              <w:bottom w:val="single" w:sz="4" w:space="0" w:color="auto"/>
              <w:right w:val="single" w:sz="4" w:space="0" w:color="auto"/>
            </w:tcBorders>
            <w:hideMark/>
          </w:tcPr>
          <w:p w14:paraId="434B3CAF" w14:textId="77777777" w:rsidR="00521206" w:rsidRPr="00012E71" w:rsidRDefault="00521206" w:rsidP="00F86E74">
            <w:pPr>
              <w:widowControl w:val="0"/>
              <w:autoSpaceDE w:val="0"/>
              <w:autoSpaceDN w:val="0"/>
              <w:adjustRightInd w:val="0"/>
              <w:ind w:firstLine="87"/>
              <w:mirrorIndents/>
              <w:jc w:val="center"/>
              <w:rPr>
                <w:szCs w:val="28"/>
              </w:rPr>
            </w:pPr>
            <w:r w:rsidRPr="00012E71">
              <w:rPr>
                <w:szCs w:val="28"/>
              </w:rPr>
              <w:t>50</w:t>
            </w:r>
          </w:p>
        </w:tc>
      </w:tr>
    </w:tbl>
    <w:p w14:paraId="67DE1571" w14:textId="77777777" w:rsidR="00521206" w:rsidRPr="00012E71" w:rsidRDefault="00521206" w:rsidP="00521206">
      <w:pPr>
        <w:autoSpaceDE w:val="0"/>
        <w:autoSpaceDN w:val="0"/>
        <w:adjustRightInd w:val="0"/>
        <w:ind w:firstLine="567"/>
        <w:mirrorIndents/>
        <w:jc w:val="both"/>
      </w:pPr>
      <w:bookmarkStart w:id="33" w:name="i492138"/>
    </w:p>
    <w:p w14:paraId="4DE96EAF" w14:textId="77777777" w:rsidR="00521206" w:rsidRPr="00012E71" w:rsidRDefault="00521206" w:rsidP="00521206">
      <w:pPr>
        <w:autoSpaceDE w:val="0"/>
        <w:autoSpaceDN w:val="0"/>
        <w:adjustRightInd w:val="0"/>
        <w:ind w:firstLine="567"/>
        <w:mirrorIndents/>
        <w:jc w:val="both"/>
      </w:pPr>
      <w:r w:rsidRPr="00012E71">
        <w:t xml:space="preserve">К.2.2.14 Предельное активное напряжение сдвига </w:t>
      </w:r>
      <w:r w:rsidRPr="00012E71">
        <w:sym w:font="Symbol" w:char="F074"/>
      </w:r>
      <w:proofErr w:type="spellStart"/>
      <w:r w:rsidRPr="00012E71">
        <w:rPr>
          <w:iCs/>
          <w:vertAlign w:val="subscript"/>
        </w:rPr>
        <w:t>пр</w:t>
      </w:r>
      <w:proofErr w:type="spellEnd"/>
      <w:r w:rsidRPr="00012E71">
        <w:t xml:space="preserve"> в грунте рабочего слоя (песчаном материале промежуточного слоя) определяют по формуле</w:t>
      </w:r>
      <w:bookmarkEnd w:id="33"/>
    </w:p>
    <w:p w14:paraId="0F48193A" w14:textId="5244ED3C" w:rsidR="00521206" w:rsidRPr="00012E71" w:rsidRDefault="00521206" w:rsidP="00521206">
      <w:pPr>
        <w:tabs>
          <w:tab w:val="left" w:pos="8222"/>
        </w:tabs>
        <w:autoSpaceDE w:val="0"/>
        <w:autoSpaceDN w:val="0"/>
        <w:adjustRightInd w:val="0"/>
        <w:ind w:firstLine="2977"/>
        <w:mirrorIndents/>
        <w:jc w:val="both"/>
      </w:pPr>
      <w:bookmarkStart w:id="34" w:name="i505259"/>
      <w:r w:rsidRPr="00012E71">
        <w:sym w:font="Symbol" w:char="F074"/>
      </w:r>
      <w:proofErr w:type="spellStart"/>
      <w:r w:rsidRPr="00012E71">
        <w:rPr>
          <w:iCs/>
          <w:vertAlign w:val="subscript"/>
        </w:rPr>
        <w:t>п</w:t>
      </w:r>
      <w:bookmarkEnd w:id="34"/>
      <w:r w:rsidRPr="00012E71">
        <w:rPr>
          <w:iCs/>
          <w:vertAlign w:val="subscript"/>
        </w:rPr>
        <w:t>р</w:t>
      </w:r>
      <w:proofErr w:type="spellEnd"/>
      <w:r w:rsidRPr="00012E71">
        <w:t xml:space="preserve"> = </w:t>
      </w:r>
      <w:r w:rsidRPr="00012E71">
        <w:rPr>
          <w:i/>
          <w:iCs/>
        </w:rPr>
        <w:t>С</w:t>
      </w:r>
      <w:r w:rsidRPr="00012E71">
        <w:rPr>
          <w:i/>
          <w:iCs/>
          <w:vertAlign w:val="subscript"/>
          <w:lang w:val="en-US"/>
        </w:rPr>
        <w:t>N</w:t>
      </w:r>
      <w:r w:rsidRPr="00012E71">
        <w:rPr>
          <w:i/>
          <w:iCs/>
          <w:vertAlign w:val="subscript"/>
        </w:rPr>
        <w:t xml:space="preserve"> </w:t>
      </w:r>
      <m:oMath>
        <m:r>
          <w:rPr>
            <w:rFonts w:ascii="Cambria Math" w:hAnsi="Cambria Math"/>
          </w:rPr>
          <m:t>k</m:t>
        </m:r>
      </m:oMath>
      <w:r w:rsidRPr="00012E71">
        <w:rPr>
          <w:iCs/>
          <w:vertAlign w:val="subscript"/>
        </w:rPr>
        <w:t xml:space="preserve">д </w:t>
      </w:r>
      <w:r w:rsidRPr="00012E71">
        <w:t>+ 0,1</w:t>
      </w:r>
      <w:r w:rsidRPr="00012E71">
        <w:rPr>
          <w:i/>
          <w:iCs/>
          <w:lang w:val="en-US"/>
        </w:rPr>
        <w:t>q</w:t>
      </w:r>
      <w:r w:rsidRPr="00012E71">
        <w:rPr>
          <w:iCs/>
          <w:vertAlign w:val="subscript"/>
        </w:rPr>
        <w:t>ср</w:t>
      </w:r>
      <w:r w:rsidRPr="00012E71">
        <w:rPr>
          <w:i/>
          <w:iCs/>
          <w:lang w:val="en-US"/>
        </w:rPr>
        <w:t>Z</w:t>
      </w:r>
      <w:r w:rsidRPr="00012E71">
        <w:rPr>
          <w:iCs/>
          <w:vertAlign w:val="subscript"/>
        </w:rPr>
        <w:t>оп</w:t>
      </w:r>
      <w:r w:rsidRPr="00012E71">
        <w:rPr>
          <w:iCs/>
        </w:rPr>
        <w:sym w:font="Symbol" w:char="F0D7"/>
      </w:r>
      <w:proofErr w:type="spellStart"/>
      <w:r w:rsidRPr="00012E71">
        <w:rPr>
          <w:iCs/>
        </w:rPr>
        <w:t>tg</w:t>
      </w:r>
      <w:proofErr w:type="spellEnd"/>
      <m:oMath>
        <m:r>
          <m:rPr>
            <m:sty m:val="p"/>
          </m:rPr>
          <w:rPr>
            <w:rFonts w:ascii="Cambria Math" w:hAnsi="Cambria Math"/>
            <w:szCs w:val="22"/>
          </w:rPr>
          <m:t>φ</m:t>
        </m:r>
      </m:oMath>
      <w:r w:rsidRPr="00012E71">
        <w:rPr>
          <w:iCs/>
          <w:vertAlign w:val="subscript"/>
        </w:rPr>
        <w:t>ст</w:t>
      </w:r>
      <w:r w:rsidRPr="00012E71">
        <w:t xml:space="preserve">, </w:t>
      </w:r>
      <w:r w:rsidRPr="00012E71">
        <w:tab/>
        <w:t>(К.17)</w:t>
      </w:r>
    </w:p>
    <w:p w14:paraId="5BFC7DE4" w14:textId="77777777" w:rsidR="00521206" w:rsidRPr="00012E71" w:rsidRDefault="00521206" w:rsidP="00521206">
      <w:pPr>
        <w:shd w:val="clear" w:color="auto" w:fill="FFFFFF"/>
        <w:jc w:val="both"/>
      </w:pPr>
      <w:r w:rsidRPr="00012E71">
        <w:t xml:space="preserve">где </w:t>
      </w:r>
      <w:r w:rsidRPr="00012E71">
        <w:tab/>
      </w:r>
      <w:r w:rsidRPr="00012E71">
        <w:rPr>
          <w:i/>
          <w:iCs/>
        </w:rPr>
        <w:t>С</w:t>
      </w:r>
      <w:r w:rsidRPr="00012E71">
        <w:rPr>
          <w:i/>
          <w:iCs/>
          <w:vertAlign w:val="subscript"/>
          <w:lang w:val="en-US"/>
        </w:rPr>
        <w:t>N</w:t>
      </w:r>
      <w:r w:rsidRPr="00012E71">
        <w:t xml:space="preserve"> – сцепление в грунте земляного полотна (или в промежуточном песчаном слое), МПа;</w:t>
      </w:r>
      <w:r w:rsidRPr="00012E71">
        <w:rPr>
          <w:i/>
          <w:iCs/>
        </w:rPr>
        <w:t xml:space="preserve"> С</w:t>
      </w:r>
      <w:r w:rsidRPr="00012E71">
        <w:rPr>
          <w:i/>
          <w:iCs/>
          <w:vertAlign w:val="subscript"/>
          <w:lang w:val="en-US"/>
        </w:rPr>
        <w:t>N</w:t>
      </w:r>
      <w:r w:rsidRPr="00012E71">
        <w:t xml:space="preserve"> принимают:</w:t>
      </w:r>
    </w:p>
    <w:p w14:paraId="00767A09" w14:textId="77777777" w:rsidR="00521206" w:rsidRPr="00012E71" w:rsidRDefault="00521206" w:rsidP="00521206">
      <w:pPr>
        <w:shd w:val="clear" w:color="auto" w:fill="FFFFFF"/>
        <w:ind w:firstLine="567"/>
        <w:jc w:val="both"/>
      </w:pPr>
      <w:r w:rsidRPr="00012E71">
        <w:t>0,007 – для суглинистых грунтов и глин,</w:t>
      </w:r>
    </w:p>
    <w:p w14:paraId="5C345574" w14:textId="77777777" w:rsidR="00521206" w:rsidRPr="00012E71" w:rsidRDefault="00521206" w:rsidP="00521206">
      <w:pPr>
        <w:shd w:val="clear" w:color="auto" w:fill="FFFFFF"/>
        <w:ind w:firstLine="567"/>
        <w:jc w:val="both"/>
      </w:pPr>
      <w:r w:rsidRPr="00012E71">
        <w:t>0,005 – для супесчаных грунтов,</w:t>
      </w:r>
    </w:p>
    <w:p w14:paraId="5EBF2718" w14:textId="77777777" w:rsidR="00521206" w:rsidRPr="00012E71" w:rsidRDefault="00521206" w:rsidP="00521206">
      <w:pPr>
        <w:shd w:val="clear" w:color="auto" w:fill="FFFFFF"/>
        <w:ind w:firstLine="567"/>
        <w:jc w:val="both"/>
      </w:pPr>
      <w:r w:rsidRPr="00012E71">
        <w:t>0,003 – для песка,</w:t>
      </w:r>
    </w:p>
    <w:p w14:paraId="664BB4DC" w14:textId="77777777" w:rsidR="00521206" w:rsidRPr="00012E71" w:rsidRDefault="00521206" w:rsidP="00521206">
      <w:pPr>
        <w:shd w:val="clear" w:color="auto" w:fill="FFFFFF"/>
        <w:ind w:firstLine="567"/>
        <w:jc w:val="both"/>
      </w:pPr>
      <w:r w:rsidRPr="00012E71">
        <w:t>0,03 – для крупнообломочных грунтов с содержанием каменного материала 75 % и глинистого заполнителя 25 %,</w:t>
      </w:r>
    </w:p>
    <w:p w14:paraId="01664068" w14:textId="77777777" w:rsidR="00521206" w:rsidRPr="00012E71" w:rsidRDefault="00521206" w:rsidP="00521206">
      <w:pPr>
        <w:shd w:val="clear" w:color="auto" w:fill="FFFFFF"/>
        <w:ind w:firstLine="567"/>
        <w:jc w:val="both"/>
      </w:pPr>
      <w:r w:rsidRPr="00012E71">
        <w:t>0,004 – для крупнообломочных грунтов с содержанием каменного материала 50 % и глинистого заполнителя 50 %;</w:t>
      </w:r>
    </w:p>
    <w:p w14:paraId="4AC17926" w14:textId="77777777" w:rsidR="00521206" w:rsidRPr="00012E71" w:rsidRDefault="00521206" w:rsidP="00521206">
      <w:pPr>
        <w:shd w:val="clear" w:color="auto" w:fill="FFFFFF"/>
        <w:ind w:firstLine="567"/>
        <w:jc w:val="both"/>
      </w:pPr>
      <m:oMath>
        <m:r>
          <w:rPr>
            <w:rFonts w:ascii="Cambria Math" w:hAnsi="Cambria Math"/>
          </w:rPr>
          <m:t>k</m:t>
        </m:r>
      </m:oMath>
      <w:r w:rsidRPr="00012E71">
        <w:rPr>
          <w:iCs/>
          <w:vertAlign w:val="subscript"/>
        </w:rPr>
        <w:t>д</w:t>
      </w:r>
      <w:r w:rsidRPr="00012E71">
        <w:t xml:space="preserve"> –</w:t>
      </w:r>
      <w:r w:rsidRPr="00012E71">
        <w:rPr>
          <w:sz w:val="22"/>
          <w:szCs w:val="22"/>
        </w:rPr>
        <w:t xml:space="preserve"> </w:t>
      </w:r>
      <w:r w:rsidRPr="00012E71">
        <w:t xml:space="preserve">коэффициент, учитывающий особенности работы конструкции на границе песчаного слоя с нижним слоем несущего основания. При устройстве нижнего слоя из укрепленных материалов, а также при укладке на границе «основание – песчаный слой» разделяющей </w:t>
      </w:r>
      <w:proofErr w:type="spellStart"/>
      <w:r w:rsidRPr="00012E71">
        <w:t>геотекстильной</w:t>
      </w:r>
      <w:proofErr w:type="spellEnd"/>
      <w:r w:rsidRPr="00012E71">
        <w:t xml:space="preserve"> прослойки следует принимать </w:t>
      </w:r>
      <m:oMath>
        <m:r>
          <w:rPr>
            <w:rFonts w:ascii="Cambria Math" w:hAnsi="Cambria Math"/>
          </w:rPr>
          <m:t>k</m:t>
        </m:r>
      </m:oMath>
      <w:r w:rsidRPr="00012E71">
        <w:rPr>
          <w:vertAlign w:val="subscript"/>
        </w:rPr>
        <w:t>д</w:t>
      </w:r>
      <w:r w:rsidRPr="00012E71">
        <w:t xml:space="preserve"> равным:</w:t>
      </w:r>
    </w:p>
    <w:p w14:paraId="7B517674" w14:textId="77777777" w:rsidR="00521206" w:rsidRPr="00012E71" w:rsidRDefault="00521206" w:rsidP="00521206">
      <w:pPr>
        <w:shd w:val="clear" w:color="auto" w:fill="FFFFFF"/>
        <w:ind w:firstLine="567"/>
        <w:jc w:val="both"/>
      </w:pPr>
      <w:r w:rsidRPr="00012E71">
        <w:t>4,5 – при использовании в песчаном слое крупного песка,</w:t>
      </w:r>
    </w:p>
    <w:p w14:paraId="7F3A28A9" w14:textId="77777777" w:rsidR="00521206" w:rsidRPr="00012E71" w:rsidRDefault="00521206" w:rsidP="00521206">
      <w:pPr>
        <w:shd w:val="clear" w:color="auto" w:fill="FFFFFF"/>
        <w:ind w:firstLine="567"/>
        <w:jc w:val="both"/>
      </w:pPr>
      <w:r w:rsidRPr="00012E71">
        <w:t>4,0 – при использовании в песчаном слое песка средней крупности,</w:t>
      </w:r>
    </w:p>
    <w:p w14:paraId="7536EA94" w14:textId="77777777" w:rsidR="00521206" w:rsidRPr="00012E71" w:rsidRDefault="00521206" w:rsidP="00521206">
      <w:pPr>
        <w:shd w:val="clear" w:color="auto" w:fill="FFFFFF"/>
        <w:ind w:firstLine="567"/>
        <w:jc w:val="both"/>
      </w:pPr>
      <w:r w:rsidRPr="00012E71">
        <w:t>3,0 – при использовании в песчаном слое мелкого песка,</w:t>
      </w:r>
    </w:p>
    <w:p w14:paraId="56D23476" w14:textId="77777777" w:rsidR="00521206" w:rsidRPr="00012E71" w:rsidRDefault="00521206" w:rsidP="00521206">
      <w:pPr>
        <w:shd w:val="clear" w:color="auto" w:fill="FFFFFF"/>
        <w:ind w:firstLine="567"/>
        <w:jc w:val="both"/>
      </w:pPr>
      <w:r w:rsidRPr="00012E71">
        <w:t>1,0 – во всех остальных случаях;</w:t>
      </w:r>
    </w:p>
    <w:p w14:paraId="59338714" w14:textId="77777777" w:rsidR="00521206" w:rsidRPr="00012E71" w:rsidRDefault="00521206" w:rsidP="00521206">
      <w:pPr>
        <w:shd w:val="clear" w:color="auto" w:fill="FFFFFF"/>
        <w:ind w:firstLine="567"/>
        <w:jc w:val="both"/>
      </w:pPr>
      <w:r w:rsidRPr="00012E71">
        <w:rPr>
          <w:i/>
          <w:iCs/>
          <w:lang w:val="en-US"/>
        </w:rPr>
        <w:t>q</w:t>
      </w:r>
      <w:r w:rsidRPr="00012E71">
        <w:rPr>
          <w:iCs/>
          <w:vertAlign w:val="subscript"/>
        </w:rPr>
        <w:t>ср</w:t>
      </w:r>
      <w:r w:rsidRPr="00012E71">
        <w:t xml:space="preserve"> – средневзвешенный удельный вес конструктивных слоев, расположенных выше проверяемого слоя, кг/см</w:t>
      </w:r>
      <w:r w:rsidRPr="00012E71">
        <w:rPr>
          <w:vertAlign w:val="superscript"/>
        </w:rPr>
        <w:t>3</w:t>
      </w:r>
      <w:r w:rsidRPr="00012E71">
        <w:t>;</w:t>
      </w:r>
    </w:p>
    <w:p w14:paraId="28D1FFE8" w14:textId="77777777" w:rsidR="00521206" w:rsidRPr="00012E71" w:rsidRDefault="00521206" w:rsidP="00521206">
      <w:pPr>
        <w:shd w:val="clear" w:color="auto" w:fill="FFFFFF"/>
        <w:ind w:firstLine="567"/>
        <w:jc w:val="both"/>
      </w:pPr>
      <w:r w:rsidRPr="00012E71">
        <w:rPr>
          <w:i/>
          <w:iCs/>
          <w:lang w:val="en-US"/>
        </w:rPr>
        <w:t>Z</w:t>
      </w:r>
      <w:r w:rsidRPr="00012E71">
        <w:rPr>
          <w:iCs/>
          <w:vertAlign w:val="subscript"/>
        </w:rPr>
        <w:t>оп</w:t>
      </w:r>
      <w:r w:rsidRPr="00012E71">
        <w:t xml:space="preserve"> – глубина расположения поверхности слоя, проверяемого на </w:t>
      </w:r>
      <w:proofErr w:type="spellStart"/>
      <w:r w:rsidRPr="00012E71">
        <w:t>сдвигоустойчивость</w:t>
      </w:r>
      <w:proofErr w:type="spellEnd"/>
      <w:r w:rsidRPr="00012E71">
        <w:t>, от верха конструкции, см;</w:t>
      </w:r>
    </w:p>
    <w:p w14:paraId="1B532181" w14:textId="77777777" w:rsidR="00521206" w:rsidRPr="00012E71" w:rsidRDefault="00521206" w:rsidP="00521206">
      <w:pPr>
        <w:shd w:val="clear" w:color="auto" w:fill="FFFFFF"/>
        <w:ind w:firstLine="567"/>
        <w:jc w:val="both"/>
      </w:pPr>
      <m:oMath>
        <m:r>
          <m:rPr>
            <m:sty m:val="p"/>
          </m:rPr>
          <w:rPr>
            <w:rFonts w:ascii="Cambria Math" w:hAnsi="Cambria Math"/>
            <w:szCs w:val="22"/>
          </w:rPr>
          <m:t>φ</m:t>
        </m:r>
      </m:oMath>
      <w:r w:rsidRPr="00012E71">
        <w:rPr>
          <w:iCs/>
          <w:vertAlign w:val="subscript"/>
        </w:rPr>
        <w:t>ст</w:t>
      </w:r>
      <w:r w:rsidRPr="00012E71">
        <w:t xml:space="preserve"> – расчетный угол внутреннего трения материала проверяемого слоя при статическом действии нагрузки.</w:t>
      </w:r>
    </w:p>
    <w:p w14:paraId="5F390A82" w14:textId="77777777" w:rsidR="00521206" w:rsidRPr="00012E71" w:rsidRDefault="00521206" w:rsidP="00521206">
      <w:pPr>
        <w:shd w:val="clear" w:color="auto" w:fill="FFFFFF"/>
        <w:ind w:firstLine="567"/>
        <w:jc w:val="both"/>
      </w:pPr>
      <w:r w:rsidRPr="00012E71">
        <w:t>Значение угла внутреннего трения материала с учетом повторности приложения нагрузки принимают:</w:t>
      </w:r>
    </w:p>
    <w:p w14:paraId="2A55035B" w14:textId="77777777" w:rsidR="00521206" w:rsidRPr="00012E71" w:rsidRDefault="00521206" w:rsidP="00521206">
      <w:pPr>
        <w:shd w:val="clear" w:color="auto" w:fill="FFFFFF"/>
        <w:ind w:firstLine="567"/>
        <w:jc w:val="both"/>
      </w:pPr>
      <w:r w:rsidRPr="00012E71">
        <w:t>7° – для глинистых грунтов и глин;</w:t>
      </w:r>
    </w:p>
    <w:p w14:paraId="1A6E83A4" w14:textId="77777777" w:rsidR="00521206" w:rsidRPr="00012E71" w:rsidRDefault="00521206" w:rsidP="00521206">
      <w:pPr>
        <w:shd w:val="clear" w:color="auto" w:fill="FFFFFF"/>
        <w:ind w:firstLine="567"/>
        <w:jc w:val="both"/>
      </w:pPr>
      <w:r w:rsidRPr="00012E71">
        <w:t>14° – для супесчаных грунтов;</w:t>
      </w:r>
    </w:p>
    <w:p w14:paraId="1CBCEC4B" w14:textId="77777777" w:rsidR="00521206" w:rsidRPr="00012E71" w:rsidRDefault="00521206" w:rsidP="00521206">
      <w:pPr>
        <w:shd w:val="clear" w:color="auto" w:fill="FFFFFF"/>
        <w:ind w:firstLine="567"/>
        <w:jc w:val="both"/>
      </w:pPr>
      <w:r w:rsidRPr="00012E71">
        <w:t>28° – для песчаных грунтов;</w:t>
      </w:r>
    </w:p>
    <w:p w14:paraId="16C1B830" w14:textId="77777777" w:rsidR="00521206" w:rsidRPr="00012E71" w:rsidRDefault="00521206" w:rsidP="00521206">
      <w:pPr>
        <w:shd w:val="clear" w:color="auto" w:fill="FFFFFF"/>
        <w:ind w:firstLine="567"/>
        <w:jc w:val="both"/>
      </w:pPr>
      <w:r w:rsidRPr="00012E71">
        <w:t>35° – для крупнообломочных грунтов с содержанием каменного материала 75 % и глинистого заполнителя 25 %;</w:t>
      </w:r>
    </w:p>
    <w:p w14:paraId="20C3D318" w14:textId="77777777" w:rsidR="00521206" w:rsidRPr="00012E71" w:rsidRDefault="00521206" w:rsidP="00521206">
      <w:pPr>
        <w:shd w:val="clear" w:color="auto" w:fill="FFFFFF"/>
        <w:ind w:firstLine="567"/>
        <w:jc w:val="both"/>
      </w:pPr>
      <w:r w:rsidRPr="00012E71">
        <w:t>26° – для крупнообломочных грунтов с содержанием каменного материала 50 % и глинистого заполнителя 50 %.</w:t>
      </w:r>
    </w:p>
    <w:p w14:paraId="13860867" w14:textId="77777777" w:rsidR="00521206" w:rsidRPr="00012E71" w:rsidRDefault="00521206" w:rsidP="00521206">
      <w:pPr>
        <w:shd w:val="clear" w:color="auto" w:fill="FFFFFF"/>
        <w:ind w:firstLine="567"/>
        <w:jc w:val="both"/>
        <w:rPr>
          <w:i/>
        </w:rPr>
      </w:pPr>
      <w:r w:rsidRPr="00012E71">
        <w:rPr>
          <w:i/>
        </w:rPr>
        <w:t>Расчет конструкции на сопротивление монолитных слоев усталостному разрушению от растяжения при изгибе</w:t>
      </w:r>
    </w:p>
    <w:p w14:paraId="17FD123D" w14:textId="77777777" w:rsidR="00521206" w:rsidRPr="00012E71" w:rsidRDefault="00521206" w:rsidP="00521206">
      <w:pPr>
        <w:shd w:val="clear" w:color="auto" w:fill="FFFFFF"/>
        <w:ind w:firstLine="567"/>
        <w:jc w:val="both"/>
      </w:pPr>
      <w:r w:rsidRPr="00012E71">
        <w:t xml:space="preserve">К.2.2.15 </w:t>
      </w:r>
      <w:bookmarkStart w:id="35" w:name="i527317"/>
      <w:r w:rsidRPr="00012E71">
        <w:t>Расчет конструкции на сопротивление монолитных слоев усталостному разрушению от растяжения при изгибе</w:t>
      </w:r>
      <w:bookmarkEnd w:id="35"/>
      <w:r w:rsidRPr="00012E71">
        <w:t xml:space="preserve"> осуществляют в такой последовательности:</w:t>
      </w:r>
    </w:p>
    <w:p w14:paraId="62B17830" w14:textId="77777777" w:rsidR="00521206" w:rsidRPr="00012E71" w:rsidRDefault="00521206" w:rsidP="00521206">
      <w:pPr>
        <w:shd w:val="clear" w:color="auto" w:fill="FFFFFF"/>
        <w:ind w:firstLine="567"/>
        <w:jc w:val="both"/>
      </w:pPr>
      <w:r w:rsidRPr="00012E71">
        <w:t>- по формулам (К.19)–(К.22) определяют расчетное значение растягивающего напряжения;</w:t>
      </w:r>
    </w:p>
    <w:p w14:paraId="4D5CB4F6" w14:textId="77777777" w:rsidR="00521206" w:rsidRPr="00012E71" w:rsidRDefault="00521206" w:rsidP="00521206">
      <w:pPr>
        <w:shd w:val="clear" w:color="auto" w:fill="FFFFFF"/>
        <w:ind w:firstLine="567"/>
        <w:jc w:val="both"/>
        <w:rPr>
          <w:iCs/>
        </w:rPr>
      </w:pPr>
      <w:r w:rsidRPr="00012E71">
        <w:t xml:space="preserve">- вычисляют предельное растягивающее напряжение по формуле (К.23). В пакете асфальтобетонных слоев за предельное растягивающее напряжение </w:t>
      </w:r>
      <w:r w:rsidRPr="00012E71">
        <w:rPr>
          <w:i/>
          <w:iCs/>
        </w:rPr>
        <w:t>R</w:t>
      </w:r>
      <w:r w:rsidRPr="00012E71">
        <w:rPr>
          <w:i/>
          <w:iCs/>
          <w:vertAlign w:val="subscript"/>
        </w:rPr>
        <w:t xml:space="preserve">N </w:t>
      </w:r>
      <w:r w:rsidRPr="00012E71">
        <w:rPr>
          <w:iCs/>
        </w:rPr>
        <w:t xml:space="preserve"> принимают значение, соответствующее материалу нижнего слоя асфальтобетонного пакета;</w:t>
      </w:r>
    </w:p>
    <w:p w14:paraId="78970DF1" w14:textId="77777777" w:rsidR="00521206" w:rsidRPr="00012E71" w:rsidRDefault="00521206" w:rsidP="00521206">
      <w:pPr>
        <w:shd w:val="clear" w:color="auto" w:fill="FFFFFF"/>
        <w:ind w:firstLine="567"/>
        <w:jc w:val="both"/>
      </w:pPr>
      <w:r w:rsidRPr="00012E71">
        <w:rPr>
          <w:iCs/>
        </w:rPr>
        <w:t>- проверяют условие прочности по формуле (К.18) и, при необходимости, корректируют конструкцию.</w:t>
      </w:r>
    </w:p>
    <w:p w14:paraId="55FEC8D1" w14:textId="77777777" w:rsidR="00521206" w:rsidRPr="00012E71" w:rsidRDefault="00521206" w:rsidP="00521206">
      <w:pPr>
        <w:shd w:val="clear" w:color="auto" w:fill="FFFFFF"/>
        <w:ind w:firstLine="567"/>
        <w:jc w:val="both"/>
      </w:pPr>
      <w:r w:rsidRPr="00012E71">
        <w:t>К.2.2.16 Целостность монолитных слоев дорожной одежды будет обеспечена при соблюдении условия</w:t>
      </w:r>
    </w:p>
    <w:p w14:paraId="2A6AD3EB" w14:textId="461FB610" w:rsidR="00521206" w:rsidRPr="00012E71" w:rsidRDefault="00AC48FD" w:rsidP="002C1FA4">
      <w:pPr>
        <w:shd w:val="clear" w:color="auto" w:fill="FFFFFF"/>
        <w:tabs>
          <w:tab w:val="left" w:pos="8222"/>
        </w:tabs>
        <w:ind w:firstLine="3828"/>
        <w:jc w:val="both"/>
      </w:pPr>
      <m:oMath>
        <m:sSub>
          <m:sSubPr>
            <m:ctrlPr>
              <w:rPr>
                <w:rFonts w:ascii="Cambria Math" w:hAnsi="Cambria Math"/>
                <w:i/>
                <w:sz w:val="28"/>
              </w:rPr>
            </m:ctrlPr>
          </m:sSubPr>
          <m:e>
            <m:r>
              <w:rPr>
                <w:rFonts w:ascii="Cambria Math" w:hAnsi="Cambria Math"/>
                <w:sz w:val="28"/>
              </w:rPr>
              <m:t xml:space="preserve"> </m:t>
            </m:r>
            <m:r>
              <m:rPr>
                <m:sty m:val="p"/>
              </m:rPr>
              <w:rPr>
                <w:rFonts w:ascii="Cambria Math" w:hAnsi="Cambria Math"/>
                <w:sz w:val="28"/>
              </w:rPr>
              <m:t>σ</m:t>
            </m:r>
          </m:e>
          <m:sub>
            <m:r>
              <w:rPr>
                <w:rFonts w:ascii="Cambria Math" w:hAnsi="Cambria Math"/>
                <w:sz w:val="28"/>
              </w:rPr>
              <m:t xml:space="preserve">r </m:t>
            </m:r>
          </m:sub>
        </m:sSub>
        <m:r>
          <w:rPr>
            <w:rFonts w:ascii="Cambria Math" w:hAnsi="Cambria Math"/>
            <w:sz w:val="28"/>
          </w:rPr>
          <m:t xml:space="preserve">≤ </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R</m:t>
                </m:r>
              </m:e>
              <m:sub>
                <m:r>
                  <w:rPr>
                    <w:rFonts w:ascii="Cambria Math" w:hAnsi="Cambria Math"/>
                    <w:sz w:val="28"/>
                  </w:rPr>
                  <m:t>N</m:t>
                </m:r>
              </m:sub>
            </m:sSub>
          </m:num>
          <m:den>
            <m:sSubSup>
              <m:sSubSupPr>
                <m:ctrlPr>
                  <w:rPr>
                    <w:rFonts w:ascii="Cambria Math" w:hAnsi="Cambria Math"/>
                    <w:i/>
                    <w:sz w:val="32"/>
                    <w:szCs w:val="28"/>
                  </w:rPr>
                </m:ctrlPr>
              </m:sSubSupPr>
              <m:e>
                <m:r>
                  <w:rPr>
                    <w:rFonts w:ascii="Cambria Math" w:hAnsi="Cambria Math"/>
                    <w:sz w:val="32"/>
                    <w:szCs w:val="28"/>
                  </w:rPr>
                  <m:t>K</m:t>
                </m:r>
              </m:e>
              <m:sub>
                <m:r>
                  <m:rPr>
                    <m:sty m:val="p"/>
                  </m:rPr>
                  <w:rPr>
                    <w:rFonts w:ascii="Cambria Math" w:hAnsi="Cambria Math"/>
                    <w:sz w:val="32"/>
                    <w:szCs w:val="28"/>
                  </w:rPr>
                  <m:t>пр</m:t>
                </m:r>
              </m:sub>
              <m:sup>
                <m:r>
                  <m:rPr>
                    <m:sty m:val="p"/>
                  </m:rPr>
                  <w:rPr>
                    <w:rFonts w:ascii="Cambria Math" w:hAnsi="Cambria Math"/>
                    <w:sz w:val="32"/>
                    <w:szCs w:val="28"/>
                  </w:rPr>
                  <m:t>тр</m:t>
                </m:r>
              </m:sup>
            </m:sSubSup>
          </m:den>
        </m:f>
      </m:oMath>
      <w:r w:rsidR="00521206" w:rsidRPr="00012E71">
        <w:rPr>
          <w:rFonts w:eastAsiaTheme="minorEastAsia"/>
        </w:rPr>
        <w:t xml:space="preserve"> ,</w:t>
      </w:r>
      <w:r w:rsidR="00521206" w:rsidRPr="00012E71">
        <w:rPr>
          <w:rFonts w:eastAsiaTheme="minorEastAsia"/>
        </w:rPr>
        <w:tab/>
        <w:t>(К.18)</w:t>
      </w:r>
    </w:p>
    <w:p w14:paraId="5F50979D" w14:textId="77777777" w:rsidR="00521206" w:rsidRPr="00012E71" w:rsidRDefault="00521206" w:rsidP="002C1FA4">
      <w:pPr>
        <w:widowControl w:val="0"/>
        <w:autoSpaceDE w:val="0"/>
        <w:autoSpaceDN w:val="0"/>
        <w:adjustRightInd w:val="0"/>
        <w:mirrorIndents/>
        <w:jc w:val="both"/>
      </w:pPr>
      <w:r w:rsidRPr="00012E71">
        <w:t>где</w:t>
      </w:r>
      <w:r w:rsidRPr="00012E71">
        <w:tab/>
      </w:r>
      <w:r w:rsidRPr="00012E71">
        <w:rPr>
          <w:i/>
          <w:iCs/>
        </w:rPr>
        <w:t>R</w:t>
      </w:r>
      <w:r w:rsidRPr="00012E71">
        <w:rPr>
          <w:i/>
          <w:iCs/>
          <w:vertAlign w:val="subscript"/>
        </w:rPr>
        <w:t>N</w:t>
      </w:r>
      <w:r w:rsidRPr="00012E71">
        <w:t xml:space="preserve"> – прочность материала слоя на растяжение при изгибе с учетом усталостных явлений [формула (К.23)];</w:t>
      </w:r>
    </w:p>
    <w:p w14:paraId="31D5598C" w14:textId="77777777" w:rsidR="00521206" w:rsidRPr="00012E71" w:rsidRDefault="00AC48FD" w:rsidP="002C1FA4">
      <w:pPr>
        <w:shd w:val="clear" w:color="auto" w:fill="FFFFFF"/>
        <w:ind w:firstLine="567"/>
        <w:jc w:val="both"/>
      </w:pPr>
      <m:oMath>
        <m:sSubSup>
          <m:sSubSupPr>
            <m:ctrlPr>
              <w:rPr>
                <w:rFonts w:ascii="Cambria Math" w:hAnsi="Cambria Math"/>
                <w:i/>
                <w:sz w:val="28"/>
                <w:szCs w:val="28"/>
              </w:rPr>
            </m:ctrlPr>
          </m:sSubSupPr>
          <m:e>
            <m:r>
              <w:rPr>
                <w:rFonts w:ascii="Cambria Math" w:hAnsi="Cambria Math"/>
                <w:sz w:val="28"/>
                <w:szCs w:val="28"/>
              </w:rPr>
              <m:t>K</m:t>
            </m:r>
          </m:e>
          <m:sub>
            <m:r>
              <m:rPr>
                <m:sty m:val="p"/>
              </m:rPr>
              <w:rPr>
                <w:rFonts w:ascii="Cambria Math" w:hAnsi="Cambria Math"/>
                <w:sz w:val="28"/>
                <w:szCs w:val="28"/>
              </w:rPr>
              <m:t>пр</m:t>
            </m:r>
          </m:sub>
          <m:sup>
            <m:r>
              <m:rPr>
                <m:sty m:val="p"/>
              </m:rPr>
              <w:rPr>
                <w:rFonts w:ascii="Cambria Math" w:hAnsi="Cambria Math"/>
                <w:sz w:val="28"/>
                <w:szCs w:val="28"/>
              </w:rPr>
              <m:t>тр</m:t>
            </m:r>
          </m:sup>
        </m:sSubSup>
      </m:oMath>
      <w:r w:rsidR="00521206" w:rsidRPr="00012E71">
        <w:t xml:space="preserve"> – требуемый коэффициент прочности с учетом заданного уровня надежности (таблица К.1).</w:t>
      </w:r>
    </w:p>
    <w:p w14:paraId="60D91ED5" w14:textId="77777777" w:rsidR="00521206" w:rsidRPr="00012E71" w:rsidRDefault="00521206" w:rsidP="00521206">
      <w:pPr>
        <w:shd w:val="clear" w:color="auto" w:fill="FFFFFF"/>
        <w:ind w:firstLine="567"/>
        <w:jc w:val="both"/>
      </w:pPr>
      <w:bookmarkStart w:id="36" w:name="i548087"/>
      <w:r w:rsidRPr="00012E71">
        <w:t xml:space="preserve">К.2.2.17 Наибольшее растягивающее напряжение </w:t>
      </w:r>
      <w:bookmarkEnd w:id="36"/>
      <m:oMath>
        <m:sSub>
          <m:sSubPr>
            <m:ctrlPr>
              <w:rPr>
                <w:rFonts w:ascii="Cambria Math" w:hAnsi="Cambria Math"/>
                <w:i/>
                <w:sz w:val="28"/>
              </w:rPr>
            </m:ctrlPr>
          </m:sSubPr>
          <m:e>
            <m:r>
              <w:rPr>
                <w:rFonts w:ascii="Cambria Math" w:hAnsi="Cambria Math"/>
                <w:sz w:val="28"/>
              </w:rPr>
              <m:t xml:space="preserve"> </m:t>
            </m:r>
            <m:r>
              <m:rPr>
                <m:sty m:val="p"/>
              </m:rPr>
              <w:rPr>
                <w:rFonts w:ascii="Cambria Math" w:hAnsi="Cambria Math"/>
                <w:sz w:val="28"/>
              </w:rPr>
              <m:t>σ</m:t>
            </m:r>
          </m:e>
          <m:sub>
            <m:r>
              <w:rPr>
                <w:rFonts w:ascii="Cambria Math" w:hAnsi="Cambria Math"/>
                <w:sz w:val="28"/>
              </w:rPr>
              <m:t xml:space="preserve">r </m:t>
            </m:r>
          </m:sub>
        </m:sSub>
      </m:oMath>
      <w:r w:rsidRPr="00012E71">
        <w:rPr>
          <w:iCs/>
        </w:rPr>
        <w:t xml:space="preserve"> (от единичной нагрузки)</w:t>
      </w:r>
      <w:r w:rsidRPr="00012E71">
        <w:t xml:space="preserve"> при изгибе определяют по формулам:</w:t>
      </w:r>
    </w:p>
    <w:p w14:paraId="0480BC75" w14:textId="77777777" w:rsidR="00521206" w:rsidRPr="00012E71" w:rsidRDefault="00521206" w:rsidP="00521206">
      <w:pPr>
        <w:tabs>
          <w:tab w:val="left" w:pos="10206"/>
        </w:tabs>
        <w:ind w:firstLine="567"/>
        <w:mirrorIndents/>
        <w:jc w:val="both"/>
      </w:pPr>
      <w:r w:rsidRPr="00012E71">
        <w:t xml:space="preserve">- при толщине слоев асфальтобетона до </w:t>
      </w:r>
      <w:r w:rsidRPr="00012E71">
        <w:rPr>
          <w:i/>
          <w:lang w:val="en-US"/>
        </w:rPr>
        <w:t>h</w:t>
      </w:r>
      <w:r w:rsidRPr="00012E71">
        <w:rPr>
          <w:i/>
        </w:rPr>
        <w:t>/</w:t>
      </w:r>
      <w:r w:rsidRPr="00012E71">
        <w:rPr>
          <w:i/>
          <w:lang w:val="en-US"/>
        </w:rPr>
        <w:t>D</w:t>
      </w:r>
      <w:r w:rsidRPr="00012E71">
        <w:rPr>
          <w:i/>
        </w:rPr>
        <w:t xml:space="preserve"> </w:t>
      </w:r>
      <w:r w:rsidRPr="00012E71">
        <w:t>= 0,1</w:t>
      </w:r>
    </w:p>
    <w:p w14:paraId="59CA7745" w14:textId="5BD72397" w:rsidR="00521206" w:rsidRPr="00012E71" w:rsidRDefault="00AC48FD" w:rsidP="002C1FA4">
      <w:pPr>
        <w:shd w:val="clear" w:color="auto" w:fill="FFFFFF"/>
        <w:tabs>
          <w:tab w:val="left" w:pos="8222"/>
        </w:tabs>
        <w:ind w:firstLine="2835"/>
        <w:jc w:val="both"/>
        <w:rPr>
          <w:lang w:val="en-US"/>
        </w:rPr>
      </w:pPr>
      <m:oMath>
        <m:sSub>
          <m:sSubPr>
            <m:ctrlPr>
              <w:rPr>
                <w:rFonts w:ascii="Cambria Math" w:hAnsi="Cambria Math"/>
                <w:i/>
                <w:sz w:val="28"/>
              </w:rPr>
            </m:ctrlPr>
          </m:sSubPr>
          <m:e>
            <m:r>
              <w:rPr>
                <w:rFonts w:ascii="Cambria Math" w:hAnsi="Cambria Math"/>
                <w:sz w:val="28"/>
                <w:lang w:val="en-US"/>
              </w:rPr>
              <m:t xml:space="preserve"> </m:t>
            </m:r>
            <m:r>
              <m:rPr>
                <m:sty m:val="p"/>
              </m:rPr>
              <w:rPr>
                <w:rFonts w:ascii="Cambria Math" w:hAnsi="Cambria Math"/>
                <w:sz w:val="28"/>
              </w:rPr>
              <m:t>σ</m:t>
            </m:r>
          </m:e>
          <m:sub>
            <m:r>
              <w:rPr>
                <w:rFonts w:ascii="Cambria Math" w:hAnsi="Cambria Math"/>
                <w:sz w:val="28"/>
              </w:rPr>
              <m:t>r</m:t>
            </m:r>
            <m:r>
              <w:rPr>
                <w:rFonts w:ascii="Cambria Math" w:hAnsi="Cambria Math"/>
                <w:sz w:val="28"/>
                <w:lang w:val="en-US"/>
              </w:rPr>
              <m:t xml:space="preserve"> </m:t>
            </m:r>
          </m:sub>
        </m:sSub>
      </m:oMath>
      <w:r w:rsidR="00521206" w:rsidRPr="00012E71">
        <w:rPr>
          <w:lang w:val="en-US"/>
        </w:rPr>
        <w:t xml:space="preserve">= 1,67 – 0,04 </w:t>
      </w:r>
      <m:oMath>
        <m:f>
          <m:fPr>
            <m:ctrlPr>
              <w:rPr>
                <w:rFonts w:ascii="Cambria Math" w:hAnsi="Cambria Math"/>
              </w:rPr>
            </m:ctrlPr>
          </m:fPr>
          <m:num>
            <m:sSub>
              <m:sSubPr>
                <m:ctrlPr>
                  <w:rPr>
                    <w:rFonts w:ascii="Cambria Math" w:hAnsi="Cambria Math"/>
                    <w:i/>
                    <w:lang w:val="en-US"/>
                  </w:rPr>
                </m:ctrlPr>
              </m:sSubPr>
              <m:e>
                <m:r>
                  <w:rPr>
                    <w:rFonts w:ascii="Cambria Math" w:hAnsi="Cambria Math"/>
                    <w:lang w:val="en-US"/>
                  </w:rPr>
                  <m:t>E</m:t>
                </m:r>
              </m:e>
              <m:sub>
                <m:r>
                  <w:rPr>
                    <w:rFonts w:ascii="Cambria Math" w:hAnsi="Cambria Math"/>
                  </w:rPr>
                  <m:t>ср</m:t>
                </m:r>
              </m:sub>
            </m:sSub>
            <m:ctrlPr>
              <w:rPr>
                <w:rFonts w:ascii="Cambria Math" w:hAnsi="Cambria Math"/>
                <w:i/>
              </w:rPr>
            </m:ctrlPr>
          </m:num>
          <m:den>
            <m:sSub>
              <m:sSubPr>
                <m:ctrlPr>
                  <w:rPr>
                    <w:rFonts w:ascii="Cambria Math" w:hAnsi="Cambria Math"/>
                  </w:rPr>
                </m:ctrlPr>
              </m:sSubPr>
              <m:e>
                <m:r>
                  <w:rPr>
                    <w:rFonts w:ascii="Cambria Math" w:hAnsi="Cambria Math"/>
                    <w:lang w:val="en-US"/>
                  </w:rPr>
                  <m:t>E</m:t>
                </m:r>
              </m:e>
              <m:sub>
                <m:r>
                  <m:rPr>
                    <m:sty m:val="p"/>
                  </m:rPr>
                  <w:rPr>
                    <w:rFonts w:ascii="Cambria Math" w:hAnsi="Cambria Math"/>
                  </w:rPr>
                  <m:t>н</m:t>
                </m:r>
              </m:sub>
            </m:sSub>
          </m:den>
        </m:f>
        <m:r>
          <w:rPr>
            <w:rFonts w:ascii="Cambria Math" w:hAnsi="Cambria Math"/>
            <w:lang w:val="en-US"/>
          </w:rPr>
          <m:t xml:space="preserve"> </m:t>
        </m:r>
      </m:oMath>
      <w:r w:rsidR="00521206" w:rsidRPr="00012E71">
        <w:rPr>
          <w:rFonts w:eastAsiaTheme="minorEastAsia"/>
          <w:lang w:val="en-US"/>
        </w:rPr>
        <w:t xml:space="preserve">– </w:t>
      </w:r>
      <w:r w:rsidR="00521206" w:rsidRPr="00012E71">
        <w:rPr>
          <w:lang w:val="en-US"/>
        </w:rPr>
        <w:t>13,68</w:t>
      </w:r>
      <w:r w:rsidR="00521206" w:rsidRPr="00012E71">
        <w:rPr>
          <w:i/>
          <w:lang w:val="en-US"/>
        </w:rPr>
        <w:t>h/D</w:t>
      </w:r>
      <w:r w:rsidR="00521206" w:rsidRPr="00012E71">
        <w:rPr>
          <w:lang w:val="en-US"/>
        </w:rPr>
        <w:t>;</w:t>
      </w:r>
      <w:r w:rsidR="00521206" w:rsidRPr="00012E71">
        <w:rPr>
          <w:i/>
          <w:lang w:val="en-US"/>
        </w:rPr>
        <w:tab/>
      </w:r>
      <w:r w:rsidR="00521206" w:rsidRPr="00012E71">
        <w:rPr>
          <w:lang w:val="en-US"/>
        </w:rPr>
        <w:t>(</w:t>
      </w:r>
      <w:r w:rsidR="00521206" w:rsidRPr="00012E71">
        <w:t>К</w:t>
      </w:r>
      <w:r w:rsidR="00521206" w:rsidRPr="00012E71">
        <w:rPr>
          <w:lang w:val="en-US"/>
        </w:rPr>
        <w:t xml:space="preserve">.19) </w:t>
      </w:r>
    </w:p>
    <w:p w14:paraId="474E76B2" w14:textId="77777777" w:rsidR="00521206" w:rsidRPr="00012E71" w:rsidRDefault="00521206" w:rsidP="00521206">
      <w:pPr>
        <w:tabs>
          <w:tab w:val="left" w:pos="10206"/>
        </w:tabs>
        <w:ind w:firstLine="567"/>
        <w:mirrorIndents/>
        <w:jc w:val="both"/>
      </w:pPr>
      <w:r w:rsidRPr="00012E71">
        <w:t xml:space="preserve">- при толщинах до </w:t>
      </w:r>
      <w:r w:rsidRPr="00012E71">
        <w:rPr>
          <w:i/>
          <w:lang w:val="en-US"/>
        </w:rPr>
        <w:t>h</w:t>
      </w:r>
      <w:r w:rsidRPr="00012E71">
        <w:rPr>
          <w:i/>
        </w:rPr>
        <w:t>/</w:t>
      </w:r>
      <w:r w:rsidRPr="00012E71">
        <w:rPr>
          <w:i/>
          <w:lang w:val="en-US"/>
        </w:rPr>
        <w:t>D</w:t>
      </w:r>
      <w:r w:rsidRPr="00012E71">
        <w:t xml:space="preserve"> = от 0,1 до 0,35</w:t>
      </w:r>
    </w:p>
    <w:p w14:paraId="282C6255" w14:textId="73C0CA59" w:rsidR="00521206" w:rsidRPr="00012E71" w:rsidRDefault="00AC48FD" w:rsidP="002C1FA4">
      <w:pPr>
        <w:shd w:val="clear" w:color="auto" w:fill="FFFFFF"/>
        <w:tabs>
          <w:tab w:val="left" w:pos="8222"/>
        </w:tabs>
        <w:ind w:firstLine="2835"/>
        <w:jc w:val="both"/>
        <w:rPr>
          <w:lang w:val="en-US"/>
        </w:rPr>
      </w:pPr>
      <m:oMath>
        <m:sSub>
          <m:sSubPr>
            <m:ctrlPr>
              <w:rPr>
                <w:rFonts w:ascii="Cambria Math" w:hAnsi="Cambria Math"/>
                <w:i/>
                <w:sz w:val="28"/>
              </w:rPr>
            </m:ctrlPr>
          </m:sSubPr>
          <m:e>
            <m:r>
              <w:rPr>
                <w:rFonts w:ascii="Cambria Math" w:hAnsi="Cambria Math"/>
                <w:sz w:val="28"/>
                <w:lang w:val="en-US"/>
              </w:rPr>
              <m:t xml:space="preserve"> </m:t>
            </m:r>
            <m:r>
              <m:rPr>
                <m:sty m:val="p"/>
              </m:rPr>
              <w:rPr>
                <w:rFonts w:ascii="Cambria Math" w:hAnsi="Cambria Math"/>
                <w:sz w:val="28"/>
              </w:rPr>
              <m:t>σ</m:t>
            </m:r>
          </m:e>
          <m:sub>
            <m:r>
              <w:rPr>
                <w:rFonts w:ascii="Cambria Math" w:hAnsi="Cambria Math"/>
                <w:sz w:val="28"/>
              </w:rPr>
              <m:t>r</m:t>
            </m:r>
            <m:r>
              <w:rPr>
                <w:rFonts w:ascii="Cambria Math" w:hAnsi="Cambria Math"/>
                <w:sz w:val="28"/>
                <w:lang w:val="en-US"/>
              </w:rPr>
              <m:t xml:space="preserve"> </m:t>
            </m:r>
          </m:sub>
        </m:sSub>
      </m:oMath>
      <w:r w:rsidR="00521206" w:rsidRPr="00012E71">
        <w:rPr>
          <w:lang w:val="en-US"/>
        </w:rPr>
        <w:t>= –1,2 + 0,16</w:t>
      </w:r>
      <m:oMath>
        <m:f>
          <m:fPr>
            <m:ctrlPr>
              <w:rPr>
                <w:rFonts w:ascii="Cambria Math" w:hAnsi="Cambria Math"/>
              </w:rPr>
            </m:ctrlPr>
          </m:fPr>
          <m:num>
            <m:sSub>
              <m:sSubPr>
                <m:ctrlPr>
                  <w:rPr>
                    <w:rFonts w:ascii="Cambria Math" w:hAnsi="Cambria Math"/>
                    <w:i/>
                    <w:lang w:val="en-US"/>
                  </w:rPr>
                </m:ctrlPr>
              </m:sSubPr>
              <m:e>
                <m:r>
                  <w:rPr>
                    <w:rFonts w:ascii="Cambria Math" w:hAnsi="Cambria Math"/>
                    <w:lang w:val="en-US"/>
                  </w:rPr>
                  <m:t>E</m:t>
                </m:r>
              </m:e>
              <m:sub>
                <m:r>
                  <w:rPr>
                    <w:rFonts w:ascii="Cambria Math" w:hAnsi="Cambria Math"/>
                  </w:rPr>
                  <m:t>ср</m:t>
                </m:r>
              </m:sub>
            </m:sSub>
            <m:ctrlPr>
              <w:rPr>
                <w:rFonts w:ascii="Cambria Math" w:hAnsi="Cambria Math"/>
                <w:i/>
              </w:rPr>
            </m:ctrlPr>
          </m:num>
          <m:den>
            <m:sSub>
              <m:sSubPr>
                <m:ctrlPr>
                  <w:rPr>
                    <w:rFonts w:ascii="Cambria Math" w:hAnsi="Cambria Math"/>
                  </w:rPr>
                </m:ctrlPr>
              </m:sSubPr>
              <m:e>
                <m:r>
                  <w:rPr>
                    <w:rFonts w:ascii="Cambria Math" w:hAnsi="Cambria Math"/>
                    <w:lang w:val="en-US"/>
                  </w:rPr>
                  <m:t>E</m:t>
                </m:r>
              </m:e>
              <m:sub>
                <m:r>
                  <m:rPr>
                    <m:sty m:val="p"/>
                  </m:rPr>
                  <w:rPr>
                    <w:rFonts w:ascii="Cambria Math" w:hAnsi="Cambria Math"/>
                  </w:rPr>
                  <m:t>н</m:t>
                </m:r>
              </m:sub>
            </m:sSub>
          </m:den>
        </m:f>
      </m:oMath>
      <w:r w:rsidR="00521206" w:rsidRPr="00012E71">
        <w:rPr>
          <w:rFonts w:eastAsiaTheme="minorEastAsia"/>
          <w:lang w:val="en-US"/>
        </w:rPr>
        <w:t xml:space="preserve"> + 4,45</w:t>
      </w:r>
      <w:r w:rsidR="00521206" w:rsidRPr="00012E71">
        <w:rPr>
          <w:i/>
          <w:lang w:val="en-US"/>
        </w:rPr>
        <w:t>h/D</w:t>
      </w:r>
      <w:r w:rsidR="00521206" w:rsidRPr="00012E71">
        <w:rPr>
          <w:lang w:val="en-US"/>
        </w:rPr>
        <w:t xml:space="preserve">; </w:t>
      </w:r>
      <w:r w:rsidR="00521206" w:rsidRPr="00012E71">
        <w:rPr>
          <w:lang w:val="en-US"/>
        </w:rPr>
        <w:tab/>
        <w:t>(</w:t>
      </w:r>
      <w:r w:rsidR="00521206" w:rsidRPr="00012E71">
        <w:t>К</w:t>
      </w:r>
      <w:r w:rsidR="00521206" w:rsidRPr="00012E71">
        <w:rPr>
          <w:lang w:val="en-US"/>
        </w:rPr>
        <w:t>.20)</w:t>
      </w:r>
    </w:p>
    <w:p w14:paraId="49C51E49" w14:textId="77777777" w:rsidR="00521206" w:rsidRPr="00012E71" w:rsidRDefault="00521206" w:rsidP="00521206">
      <w:pPr>
        <w:tabs>
          <w:tab w:val="left" w:pos="10206"/>
        </w:tabs>
        <w:ind w:firstLine="567"/>
        <w:mirrorIndents/>
        <w:jc w:val="both"/>
      </w:pPr>
      <w:r w:rsidRPr="00012E71">
        <w:t xml:space="preserve">- при толщинах до </w:t>
      </w:r>
      <w:r w:rsidRPr="00012E71">
        <w:rPr>
          <w:i/>
          <w:lang w:val="en-US"/>
        </w:rPr>
        <w:t>h</w:t>
      </w:r>
      <w:r w:rsidRPr="00012E71">
        <w:rPr>
          <w:i/>
        </w:rPr>
        <w:t>/</w:t>
      </w:r>
      <w:r w:rsidRPr="00012E71">
        <w:rPr>
          <w:i/>
          <w:lang w:val="en-US"/>
        </w:rPr>
        <w:t>D</w:t>
      </w:r>
      <w:r w:rsidRPr="00012E71">
        <w:t xml:space="preserve"> более 0,35</w:t>
      </w:r>
    </w:p>
    <w:p w14:paraId="2A27B455" w14:textId="54B66775" w:rsidR="00521206" w:rsidRPr="00012E71" w:rsidRDefault="00AC48FD" w:rsidP="002C1FA4">
      <w:pPr>
        <w:shd w:val="clear" w:color="auto" w:fill="FFFFFF"/>
        <w:tabs>
          <w:tab w:val="left" w:pos="8222"/>
        </w:tabs>
        <w:ind w:firstLine="2835"/>
        <w:jc w:val="both"/>
        <w:rPr>
          <w:lang w:val="en-US"/>
        </w:rPr>
      </w:pPr>
      <m:oMath>
        <m:sSub>
          <m:sSubPr>
            <m:ctrlPr>
              <w:rPr>
                <w:rFonts w:ascii="Cambria Math" w:hAnsi="Cambria Math"/>
                <w:i/>
                <w:sz w:val="28"/>
              </w:rPr>
            </m:ctrlPr>
          </m:sSubPr>
          <m:e>
            <m:r>
              <w:rPr>
                <w:rFonts w:ascii="Cambria Math" w:hAnsi="Cambria Math"/>
                <w:sz w:val="28"/>
                <w:lang w:val="en-US"/>
              </w:rPr>
              <m:t xml:space="preserve"> </m:t>
            </m:r>
            <m:r>
              <m:rPr>
                <m:sty m:val="p"/>
              </m:rPr>
              <w:rPr>
                <w:rFonts w:ascii="Cambria Math" w:hAnsi="Cambria Math"/>
                <w:sz w:val="28"/>
              </w:rPr>
              <m:t>σ</m:t>
            </m:r>
          </m:e>
          <m:sub>
            <m:r>
              <w:rPr>
                <w:rFonts w:ascii="Cambria Math" w:hAnsi="Cambria Math"/>
                <w:sz w:val="28"/>
              </w:rPr>
              <m:t>r</m:t>
            </m:r>
            <m:r>
              <w:rPr>
                <w:rFonts w:ascii="Cambria Math" w:hAnsi="Cambria Math"/>
                <w:sz w:val="28"/>
                <w:lang w:val="en-US"/>
              </w:rPr>
              <m:t xml:space="preserve"> </m:t>
            </m:r>
          </m:sub>
        </m:sSub>
      </m:oMath>
      <w:r w:rsidR="00521206" w:rsidRPr="00012E71">
        <w:rPr>
          <w:lang w:val="en-US"/>
        </w:rPr>
        <w:t>= –0,87 + 0,15</w:t>
      </w:r>
      <m:oMath>
        <m:f>
          <m:fPr>
            <m:ctrlPr>
              <w:rPr>
                <w:rFonts w:ascii="Cambria Math" w:hAnsi="Cambria Math"/>
              </w:rPr>
            </m:ctrlPr>
          </m:fPr>
          <m:num>
            <m:sSub>
              <m:sSubPr>
                <m:ctrlPr>
                  <w:rPr>
                    <w:rFonts w:ascii="Cambria Math" w:hAnsi="Cambria Math"/>
                    <w:i/>
                    <w:lang w:val="en-US"/>
                  </w:rPr>
                </m:ctrlPr>
              </m:sSubPr>
              <m:e>
                <m:r>
                  <w:rPr>
                    <w:rFonts w:ascii="Cambria Math" w:hAnsi="Cambria Math"/>
                    <w:lang w:val="en-US"/>
                  </w:rPr>
                  <m:t>E</m:t>
                </m:r>
              </m:e>
              <m:sub>
                <m:r>
                  <w:rPr>
                    <w:rFonts w:ascii="Cambria Math" w:hAnsi="Cambria Math"/>
                  </w:rPr>
                  <m:t>ср</m:t>
                </m:r>
              </m:sub>
            </m:sSub>
            <m:ctrlPr>
              <w:rPr>
                <w:rFonts w:ascii="Cambria Math" w:hAnsi="Cambria Math"/>
                <w:i/>
              </w:rPr>
            </m:ctrlPr>
          </m:num>
          <m:den>
            <m:sSub>
              <m:sSubPr>
                <m:ctrlPr>
                  <w:rPr>
                    <w:rFonts w:ascii="Cambria Math" w:hAnsi="Cambria Math"/>
                  </w:rPr>
                </m:ctrlPr>
              </m:sSubPr>
              <m:e>
                <m:r>
                  <w:rPr>
                    <w:rFonts w:ascii="Cambria Math" w:hAnsi="Cambria Math"/>
                    <w:lang w:val="en-US"/>
                  </w:rPr>
                  <m:t>E</m:t>
                </m:r>
              </m:e>
              <m:sub>
                <m:r>
                  <m:rPr>
                    <m:sty m:val="p"/>
                  </m:rPr>
                  <w:rPr>
                    <w:rFonts w:ascii="Cambria Math" w:hAnsi="Cambria Math"/>
                  </w:rPr>
                  <m:t>н</m:t>
                </m:r>
              </m:sub>
            </m:sSub>
          </m:den>
        </m:f>
        <m:r>
          <m:rPr>
            <m:sty m:val="p"/>
          </m:rPr>
          <w:rPr>
            <w:rFonts w:ascii="Cambria Math" w:hAnsi="Cambria Math"/>
            <w:lang w:val="en-US"/>
          </w:rPr>
          <m:t xml:space="preserve"> </m:t>
        </m:r>
      </m:oMath>
      <w:r w:rsidR="00521206" w:rsidRPr="00012E71">
        <w:rPr>
          <w:rFonts w:eastAsiaTheme="minorEastAsia"/>
          <w:lang w:val="en-US"/>
        </w:rPr>
        <w:t>+ 3,45</w:t>
      </w:r>
      <w:r w:rsidR="00521206" w:rsidRPr="00012E71">
        <w:rPr>
          <w:i/>
          <w:lang w:val="en-US"/>
        </w:rPr>
        <w:t>h/D</w:t>
      </w:r>
      <w:r w:rsidR="00521206" w:rsidRPr="00012E71">
        <w:rPr>
          <w:lang w:val="en-US"/>
        </w:rPr>
        <w:t>,</w:t>
      </w:r>
      <w:r w:rsidR="00521206" w:rsidRPr="00012E71">
        <w:rPr>
          <w:i/>
          <w:lang w:val="en-US"/>
        </w:rPr>
        <w:tab/>
      </w:r>
      <w:r w:rsidR="00521206" w:rsidRPr="00012E71">
        <w:rPr>
          <w:lang w:val="en-US"/>
        </w:rPr>
        <w:t>(</w:t>
      </w:r>
      <w:r w:rsidR="00521206" w:rsidRPr="00012E71">
        <w:t>К</w:t>
      </w:r>
      <w:r w:rsidR="00521206" w:rsidRPr="00012E71">
        <w:rPr>
          <w:lang w:val="en-US"/>
        </w:rPr>
        <w:t>.21)</w:t>
      </w:r>
    </w:p>
    <w:p w14:paraId="503DE43D" w14:textId="48264A79" w:rsidR="00521206" w:rsidRPr="00012E71" w:rsidRDefault="00E56E36" w:rsidP="00E56E36">
      <w:pPr>
        <w:tabs>
          <w:tab w:val="left" w:pos="10206"/>
        </w:tabs>
        <w:mirrorIndents/>
        <w:jc w:val="both"/>
      </w:pPr>
      <w:r w:rsidRPr="00012E71">
        <w:t>г</w:t>
      </w:r>
      <w:r w:rsidR="00521206" w:rsidRPr="00012E71">
        <w:t>де</w:t>
      </w:r>
      <w:r w:rsidRPr="00012E71">
        <w:t xml:space="preserve"> </w:t>
      </w:r>
      <w:proofErr w:type="spellStart"/>
      <w:r w:rsidR="00521206" w:rsidRPr="00012E71">
        <w:rPr>
          <w:i/>
          <w:iCs/>
        </w:rPr>
        <w:t>Е</w:t>
      </w:r>
      <w:r w:rsidR="00521206" w:rsidRPr="00012E71">
        <w:rPr>
          <w:iCs/>
          <w:vertAlign w:val="subscript"/>
        </w:rPr>
        <w:t>ср</w:t>
      </w:r>
      <w:proofErr w:type="spellEnd"/>
      <w:r w:rsidR="00521206" w:rsidRPr="00012E71">
        <w:rPr>
          <w:iCs/>
        </w:rPr>
        <w:t xml:space="preserve"> – средневзвешенный модуль упругости пакета слоев, способных воспринимать растягивающее напряжение при изгибе;</w:t>
      </w:r>
    </w:p>
    <w:p w14:paraId="7169DD50" w14:textId="77777777" w:rsidR="00521206" w:rsidRPr="00012E71" w:rsidRDefault="00521206" w:rsidP="00521206">
      <w:pPr>
        <w:autoSpaceDE w:val="0"/>
        <w:autoSpaceDN w:val="0"/>
        <w:adjustRightInd w:val="0"/>
        <w:ind w:firstLine="567"/>
        <w:mirrorIndents/>
        <w:jc w:val="both"/>
        <w:rPr>
          <w:iCs/>
        </w:rPr>
      </w:pPr>
      <w:r w:rsidRPr="00012E71">
        <w:rPr>
          <w:i/>
          <w:iCs/>
        </w:rPr>
        <w:t>Е</w:t>
      </w:r>
      <w:r w:rsidRPr="00012E71">
        <w:rPr>
          <w:iCs/>
          <w:vertAlign w:val="subscript"/>
        </w:rPr>
        <w:t>н</w:t>
      </w:r>
      <w:r w:rsidRPr="00012E71">
        <w:rPr>
          <w:iCs/>
        </w:rPr>
        <w:t xml:space="preserve"> – общий модуль упругости слоев, лежащих ниже монолитных слоев, определяемый по формуле (К.12).</w:t>
      </w:r>
    </w:p>
    <w:p w14:paraId="055C2826" w14:textId="77777777" w:rsidR="00521206" w:rsidRPr="00012E71" w:rsidRDefault="00521206" w:rsidP="00521206">
      <w:pPr>
        <w:autoSpaceDE w:val="0"/>
        <w:autoSpaceDN w:val="0"/>
        <w:adjustRightInd w:val="0"/>
        <w:ind w:firstLine="567"/>
        <w:mirrorIndents/>
        <w:jc w:val="both"/>
        <w:rPr>
          <w:iCs/>
        </w:rPr>
      </w:pPr>
      <w:r w:rsidRPr="00012E71">
        <w:rPr>
          <w:iCs/>
        </w:rPr>
        <w:t>Расчетное растягивающее напряжение определяют по формуле</w:t>
      </w:r>
    </w:p>
    <w:p w14:paraId="3B7CE471" w14:textId="22B9495E" w:rsidR="00521206" w:rsidRPr="00012E71" w:rsidRDefault="00AC48FD" w:rsidP="00E56E36">
      <w:pPr>
        <w:shd w:val="clear" w:color="auto" w:fill="FFFFFF"/>
        <w:tabs>
          <w:tab w:val="left" w:pos="8222"/>
        </w:tabs>
        <w:ind w:firstLine="3969"/>
        <w:jc w:val="both"/>
        <w:rPr>
          <w:iCs/>
        </w:rPr>
      </w:pPr>
      <m:oMath>
        <m:sSubSup>
          <m:sSubSupPr>
            <m:ctrlPr>
              <w:rPr>
                <w:rFonts w:ascii="Cambria Math" w:hAnsi="Cambria Math"/>
                <w:i/>
                <w:sz w:val="28"/>
              </w:rPr>
            </m:ctrlPr>
          </m:sSubSupPr>
          <m:e>
            <m:sSub>
              <m:sSubPr>
                <m:ctrlPr>
                  <w:rPr>
                    <w:rFonts w:ascii="Cambria Math" w:hAnsi="Cambria Math"/>
                    <w:i/>
                    <w:sz w:val="28"/>
                  </w:rPr>
                </m:ctrlPr>
              </m:sSubPr>
              <m:e>
                <m:r>
                  <w:rPr>
                    <w:rFonts w:ascii="Cambria Math" w:hAnsi="Cambria Math"/>
                    <w:sz w:val="28"/>
                  </w:rPr>
                  <m:t xml:space="preserve"> </m:t>
                </m:r>
              </m:e>
              <m:sub>
                <m:r>
                  <m:rPr>
                    <m:sty m:val="p"/>
                  </m:rPr>
                  <w:rPr>
                    <w:rFonts w:ascii="Cambria Math" w:hAnsi="Cambria Math"/>
                    <w:sz w:val="28"/>
                  </w:rPr>
                  <m:t>σ</m:t>
                </m:r>
              </m:sub>
            </m:sSub>
          </m:e>
          <m:sub>
            <m:r>
              <w:rPr>
                <w:rFonts w:ascii="Cambria Math" w:hAnsi="Cambria Math"/>
                <w:sz w:val="28"/>
              </w:rPr>
              <m:t xml:space="preserve">r </m:t>
            </m:r>
          </m:sub>
          <m:sup>
            <m:r>
              <m:rPr>
                <m:sty m:val="p"/>
              </m:rPr>
              <w:rPr>
                <w:rFonts w:ascii="Cambria Math" w:hAnsi="Cambria Math"/>
                <w:sz w:val="28"/>
                <w:vertAlign w:val="superscript"/>
              </w:rPr>
              <m:t>р</m:t>
            </m:r>
          </m:sup>
        </m:sSubSup>
      </m:oMath>
      <w:r w:rsidR="00521206" w:rsidRPr="00012E71">
        <w:rPr>
          <w:iCs/>
        </w:rPr>
        <w:t xml:space="preserve"> =</w:t>
      </w:r>
      <m:oMath>
        <m:sSub>
          <m:sSubPr>
            <m:ctrlPr>
              <w:rPr>
                <w:rFonts w:ascii="Cambria Math" w:hAnsi="Cambria Math"/>
                <w:i/>
              </w:rPr>
            </m:ctrlPr>
          </m:sSubPr>
          <m:e>
            <m:r>
              <w:rPr>
                <w:rFonts w:ascii="Cambria Math" w:hAnsi="Cambria Math"/>
              </w:rPr>
              <m:t xml:space="preserve"> </m:t>
            </m:r>
            <m:r>
              <m:rPr>
                <m:sty m:val="p"/>
              </m:rPr>
              <w:rPr>
                <w:rFonts w:ascii="Cambria Math" w:hAnsi="Cambria Math"/>
              </w:rPr>
              <m:t>σ</m:t>
            </m:r>
          </m:e>
          <m:sub>
            <m:r>
              <w:rPr>
                <w:rFonts w:ascii="Cambria Math" w:hAnsi="Cambria Math"/>
              </w:rPr>
              <m:t xml:space="preserve">r </m:t>
            </m:r>
          </m:sub>
        </m:sSub>
        <m:r>
          <w:rPr>
            <w:rFonts w:ascii="Cambria Math" w:hAnsi="Cambria Math"/>
          </w:rPr>
          <m:t>p</m:t>
        </m:r>
      </m:oMath>
      <w:r w:rsidR="00521206" w:rsidRPr="00012E71">
        <w:rPr>
          <w:rFonts w:eastAsiaTheme="minorEastAsia"/>
        </w:rPr>
        <w:t>,</w:t>
      </w:r>
      <w:r w:rsidR="00521206" w:rsidRPr="00012E71">
        <w:rPr>
          <w:rFonts w:eastAsiaTheme="minorEastAsia"/>
        </w:rPr>
        <w:tab/>
      </w:r>
      <w:r w:rsidR="00521206" w:rsidRPr="00012E71">
        <w:rPr>
          <w:iCs/>
        </w:rPr>
        <w:t>(К.22)</w:t>
      </w:r>
    </w:p>
    <w:p w14:paraId="41548417" w14:textId="77777777" w:rsidR="00521206" w:rsidRPr="00012E71" w:rsidRDefault="00521206" w:rsidP="00E56E36">
      <w:pPr>
        <w:widowControl w:val="0"/>
        <w:autoSpaceDE w:val="0"/>
        <w:autoSpaceDN w:val="0"/>
        <w:adjustRightInd w:val="0"/>
        <w:mirrorIndents/>
        <w:jc w:val="both"/>
      </w:pPr>
      <w:r w:rsidRPr="00012E71">
        <w:rPr>
          <w:rFonts w:eastAsiaTheme="minorEastAsia"/>
        </w:rPr>
        <w:t>где</w:t>
      </w:r>
      <w:r w:rsidRPr="00012E71">
        <w:rPr>
          <w:rFonts w:eastAsiaTheme="minorEastAsia"/>
        </w:rPr>
        <w:tab/>
      </w:r>
      <m:oMath>
        <m:r>
          <w:rPr>
            <w:rFonts w:ascii="Cambria Math" w:hAnsi="Cambria Math"/>
          </w:rPr>
          <m:t>p</m:t>
        </m:r>
      </m:oMath>
      <w:r w:rsidRPr="00012E71">
        <w:t xml:space="preserve"> – расчетное давление, МПа.</w:t>
      </w:r>
    </w:p>
    <w:p w14:paraId="625C334E" w14:textId="77777777" w:rsidR="00521206" w:rsidRPr="00012E71" w:rsidRDefault="00521206" w:rsidP="00521206">
      <w:pPr>
        <w:shd w:val="clear" w:color="auto" w:fill="FFFFFF"/>
        <w:ind w:firstLine="567"/>
        <w:jc w:val="both"/>
      </w:pPr>
      <w:r w:rsidRPr="00012E71">
        <w:t>К.2.2.18 Прочность материала монолитного слоя при многократном растяжении при изгибе определяют по формуле</w:t>
      </w:r>
    </w:p>
    <w:p w14:paraId="06292615" w14:textId="2E847C5A" w:rsidR="00521206" w:rsidRPr="00012E71" w:rsidRDefault="00521206" w:rsidP="00E56E36">
      <w:pPr>
        <w:shd w:val="clear" w:color="auto" w:fill="FFFFFF"/>
        <w:tabs>
          <w:tab w:val="left" w:pos="8222"/>
        </w:tabs>
        <w:ind w:firstLine="3544"/>
        <w:jc w:val="both"/>
        <w:rPr>
          <w:b/>
          <w:bCs/>
        </w:rPr>
      </w:pPr>
      <w:r w:rsidRPr="00012E71">
        <w:rPr>
          <w:i/>
          <w:iCs/>
        </w:rPr>
        <w:t>R</w:t>
      </w:r>
      <w:r w:rsidRPr="00012E71">
        <w:rPr>
          <w:i/>
          <w:iCs/>
          <w:vertAlign w:val="subscript"/>
        </w:rPr>
        <w:t>N</w:t>
      </w:r>
      <w:r w:rsidRPr="00012E71">
        <w:t xml:space="preserve"> = </w:t>
      </w:r>
      <w:proofErr w:type="spellStart"/>
      <w:r w:rsidRPr="00012E71">
        <w:rPr>
          <w:i/>
          <w:iCs/>
        </w:rPr>
        <w:t>R</w:t>
      </w:r>
      <w:r w:rsidRPr="00012E71">
        <w:rPr>
          <w:iCs/>
          <w:vertAlign w:val="subscript"/>
        </w:rPr>
        <w:t>o</w:t>
      </w:r>
      <w:proofErr w:type="spellEnd"/>
      <w:r w:rsidRPr="00012E71">
        <w:rPr>
          <w:i/>
          <w:iCs/>
          <w:lang w:val="en-US"/>
        </w:rPr>
        <w:t>K</w:t>
      </w:r>
      <w:r w:rsidRPr="00012E71">
        <w:rPr>
          <w:iCs/>
          <w:vertAlign w:val="subscript"/>
        </w:rPr>
        <w:t>1</w:t>
      </w:r>
      <w:r w:rsidRPr="00012E71">
        <w:rPr>
          <w:i/>
          <w:iCs/>
          <w:lang w:val="en-US"/>
        </w:rPr>
        <w:t>K</w:t>
      </w:r>
      <w:r w:rsidRPr="00012E71">
        <w:rPr>
          <w:iCs/>
          <w:vertAlign w:val="subscript"/>
        </w:rPr>
        <w:t>2</w:t>
      </w:r>
      <w:r w:rsidRPr="00012E71">
        <w:t>(1–</w:t>
      </w:r>
      <m:oMath>
        <m:r>
          <w:rPr>
            <w:rFonts w:ascii="Cambria Math" w:hAnsi="Cambria Math"/>
            <w:sz w:val="32"/>
            <w:szCs w:val="32"/>
            <w:lang w:val="en-US"/>
          </w:rPr>
          <m:t>ν</m:t>
        </m:r>
      </m:oMath>
      <w:r w:rsidRPr="00012E71">
        <w:rPr>
          <w:i/>
          <w:iCs/>
          <w:vertAlign w:val="subscript"/>
          <w:lang w:val="en-US"/>
        </w:rPr>
        <w:t>R</w:t>
      </w:r>
      <w:r w:rsidRPr="00012E71">
        <w:rPr>
          <w:i/>
          <w:iCs/>
        </w:rPr>
        <w:t>t</w:t>
      </w:r>
      <w:r w:rsidRPr="00012E71">
        <w:t xml:space="preserve">), </w:t>
      </w:r>
      <w:r w:rsidRPr="00012E71">
        <w:tab/>
        <w:t>(К.23)</w:t>
      </w:r>
    </w:p>
    <w:p w14:paraId="73A6B8EF" w14:textId="77777777" w:rsidR="00521206" w:rsidRPr="00012E71" w:rsidRDefault="00521206" w:rsidP="00E56E36">
      <w:pPr>
        <w:shd w:val="clear" w:color="auto" w:fill="FFFFFF"/>
        <w:jc w:val="both"/>
      </w:pPr>
      <w:r w:rsidRPr="00012E71">
        <w:t xml:space="preserve">где </w:t>
      </w:r>
      <w:r w:rsidRPr="00012E71">
        <w:tab/>
      </w:r>
      <w:proofErr w:type="spellStart"/>
      <w:r w:rsidRPr="00012E71">
        <w:rPr>
          <w:i/>
          <w:iCs/>
        </w:rPr>
        <w:t>R</w:t>
      </w:r>
      <w:r w:rsidRPr="00012E71">
        <w:rPr>
          <w:iCs/>
          <w:vertAlign w:val="subscript"/>
        </w:rPr>
        <w:t>o</w:t>
      </w:r>
      <w:proofErr w:type="spellEnd"/>
      <w:r w:rsidRPr="00012E71">
        <w:t xml:space="preserve"> – нормативное значение предельного сопротивления растяжению (прочность) при изгибе при расчетной низкой весенней температуре при однократном приложении нагрузки, принимаемое по табличным данным (таблица К.8);</w:t>
      </w:r>
    </w:p>
    <w:p w14:paraId="5E11A9B3" w14:textId="77777777" w:rsidR="00521206" w:rsidRPr="00012E71" w:rsidRDefault="00521206" w:rsidP="00521206">
      <w:pPr>
        <w:shd w:val="clear" w:color="auto" w:fill="FFFFFF"/>
        <w:ind w:firstLine="567"/>
        <w:jc w:val="both"/>
      </w:pPr>
      <w:r w:rsidRPr="00012E71">
        <w:rPr>
          <w:i/>
          <w:iCs/>
          <w:lang w:val="en-US"/>
        </w:rPr>
        <w:t>K</w:t>
      </w:r>
      <w:r w:rsidRPr="00012E71">
        <w:rPr>
          <w:iCs/>
          <w:vertAlign w:val="subscript"/>
        </w:rPr>
        <w:t>1</w:t>
      </w:r>
      <w:r w:rsidRPr="00012E71">
        <w:t xml:space="preserve"> – коэффициент, учитывающий снижение прочности вследствие усталостных явлений при многократном приложении нагрузки;</w:t>
      </w:r>
    </w:p>
    <w:p w14:paraId="66A8220D" w14:textId="77777777" w:rsidR="00521206" w:rsidRPr="00012E71" w:rsidRDefault="00521206" w:rsidP="00521206">
      <w:pPr>
        <w:shd w:val="clear" w:color="auto" w:fill="FFFFFF"/>
        <w:ind w:firstLine="567"/>
        <w:jc w:val="both"/>
      </w:pPr>
      <w:r w:rsidRPr="00012E71">
        <w:rPr>
          <w:i/>
          <w:iCs/>
          <w:lang w:val="en-US"/>
        </w:rPr>
        <w:t>K</w:t>
      </w:r>
      <w:r w:rsidRPr="00012E71">
        <w:rPr>
          <w:iCs/>
          <w:vertAlign w:val="subscript"/>
        </w:rPr>
        <w:t>2</w:t>
      </w:r>
      <w:r w:rsidRPr="00012E71">
        <w:t xml:space="preserve"> – коэффициент, учитывающий снижение прочности во времени от воздействия погодно-климатических факторов (таблица К.19);</w:t>
      </w:r>
    </w:p>
    <w:p w14:paraId="5B2F2762" w14:textId="77777777" w:rsidR="00521206" w:rsidRPr="00012E71" w:rsidRDefault="00521206" w:rsidP="00521206">
      <w:pPr>
        <w:shd w:val="clear" w:color="auto" w:fill="FFFFFF"/>
        <w:ind w:firstLine="567"/>
        <w:jc w:val="both"/>
      </w:pPr>
      <m:oMath>
        <m:r>
          <w:rPr>
            <w:rFonts w:ascii="Cambria Math" w:hAnsi="Cambria Math"/>
            <w:sz w:val="32"/>
            <w:szCs w:val="32"/>
            <w:lang w:val="en-US"/>
          </w:rPr>
          <m:t>ν</m:t>
        </m:r>
      </m:oMath>
      <w:r w:rsidRPr="00012E71">
        <w:rPr>
          <w:i/>
          <w:iCs/>
          <w:vertAlign w:val="subscript"/>
          <w:lang w:val="en-US"/>
        </w:rPr>
        <w:t>R</w:t>
      </w:r>
      <w:r w:rsidRPr="00012E71">
        <w:rPr>
          <w:caps/>
        </w:rPr>
        <w:t xml:space="preserve"> </w:t>
      </w:r>
      <w:r w:rsidRPr="00012E71">
        <w:t>– коэффициент вариации прочности на растяжение (таблица К.20);</w:t>
      </w:r>
    </w:p>
    <w:p w14:paraId="3B06D290" w14:textId="77777777" w:rsidR="00521206" w:rsidRPr="00012E71" w:rsidRDefault="00521206" w:rsidP="00521206">
      <w:pPr>
        <w:shd w:val="clear" w:color="auto" w:fill="FFFFFF"/>
        <w:ind w:firstLine="567"/>
        <w:jc w:val="both"/>
      </w:pPr>
      <w:r w:rsidRPr="00012E71">
        <w:rPr>
          <w:i/>
          <w:iCs/>
        </w:rPr>
        <w:t>t</w:t>
      </w:r>
      <w:r w:rsidRPr="00012E71">
        <w:t xml:space="preserve"> – коэффициент нормативного отклонения (таблица К.21).</w:t>
      </w:r>
    </w:p>
    <w:p w14:paraId="0FC8B0BD" w14:textId="58AAF09E" w:rsidR="00E56E36" w:rsidRPr="00012E71" w:rsidRDefault="00E56E36" w:rsidP="00521206">
      <w:pPr>
        <w:shd w:val="clear" w:color="auto" w:fill="FFFFFF"/>
        <w:ind w:firstLine="567"/>
        <w:jc w:val="both"/>
      </w:pPr>
    </w:p>
    <w:p w14:paraId="2130EEA5" w14:textId="77777777" w:rsidR="00521206" w:rsidRPr="00012E71" w:rsidRDefault="00521206" w:rsidP="00DF3D3D">
      <w:pPr>
        <w:autoSpaceDE w:val="0"/>
        <w:autoSpaceDN w:val="0"/>
        <w:adjustRightInd w:val="0"/>
        <w:ind w:firstLine="142"/>
        <w:mirrorIndents/>
        <w:jc w:val="both"/>
        <w:rPr>
          <w:sz w:val="22"/>
        </w:rPr>
      </w:pPr>
      <w:r w:rsidRPr="00012E71">
        <w:rPr>
          <w:spacing w:val="50"/>
        </w:rPr>
        <w:t xml:space="preserve">Таблица </w:t>
      </w:r>
      <w:r w:rsidRPr="00012E71">
        <w:t>К.19</w:t>
      </w:r>
    </w:p>
    <w:tbl>
      <w:tblPr>
        <w:tblW w:w="4533" w:type="pct"/>
        <w:tblInd w:w="169" w:type="dxa"/>
        <w:tblCellMar>
          <w:left w:w="28" w:type="dxa"/>
          <w:right w:w="28" w:type="dxa"/>
        </w:tblCellMar>
        <w:tblLook w:val="04A0" w:firstRow="1" w:lastRow="0" w:firstColumn="1" w:lastColumn="0" w:noHBand="0" w:noVBand="1"/>
      </w:tblPr>
      <w:tblGrid>
        <w:gridCol w:w="4968"/>
        <w:gridCol w:w="3504"/>
      </w:tblGrid>
      <w:tr w:rsidR="00521206" w:rsidRPr="00012E71" w14:paraId="75770E14" w14:textId="77777777" w:rsidTr="00F86E74">
        <w:trPr>
          <w:tblHeader/>
        </w:trPr>
        <w:tc>
          <w:tcPr>
            <w:tcW w:w="2932" w:type="pct"/>
            <w:tcBorders>
              <w:top w:val="single" w:sz="4" w:space="0" w:color="auto"/>
              <w:left w:val="single" w:sz="4" w:space="0" w:color="auto"/>
              <w:bottom w:val="single" w:sz="6" w:space="0" w:color="auto"/>
              <w:right w:val="single" w:sz="4" w:space="0" w:color="auto"/>
            </w:tcBorders>
            <w:vAlign w:val="center"/>
            <w:hideMark/>
          </w:tcPr>
          <w:p w14:paraId="6D3FFB51" w14:textId="77777777" w:rsidR="00521206" w:rsidRPr="00012E71" w:rsidRDefault="00521206" w:rsidP="00DF3D3D">
            <w:pPr>
              <w:autoSpaceDE w:val="0"/>
              <w:autoSpaceDN w:val="0"/>
              <w:adjustRightInd w:val="0"/>
              <w:ind w:firstLine="456"/>
              <w:mirrorIndents/>
              <w:jc w:val="center"/>
              <w:rPr>
                <w:sz w:val="20"/>
                <w:szCs w:val="20"/>
              </w:rPr>
            </w:pPr>
            <w:bookmarkStart w:id="37" w:name="i581648"/>
            <w:bookmarkEnd w:id="37"/>
            <w:r w:rsidRPr="00012E71">
              <w:rPr>
                <w:sz w:val="20"/>
                <w:szCs w:val="20"/>
              </w:rPr>
              <w:t>Материал расчетного слоя</w:t>
            </w:r>
          </w:p>
        </w:tc>
        <w:tc>
          <w:tcPr>
            <w:tcW w:w="2068" w:type="pct"/>
            <w:tcBorders>
              <w:top w:val="single" w:sz="4" w:space="0" w:color="auto"/>
              <w:left w:val="single" w:sz="4" w:space="0" w:color="auto"/>
              <w:bottom w:val="single" w:sz="6" w:space="0" w:color="auto"/>
              <w:right w:val="single" w:sz="4" w:space="0" w:color="auto"/>
            </w:tcBorders>
            <w:vAlign w:val="center"/>
            <w:hideMark/>
          </w:tcPr>
          <w:p w14:paraId="4A99484A" w14:textId="77777777" w:rsidR="00521206" w:rsidRPr="00012E71" w:rsidRDefault="00521206" w:rsidP="00DF3D3D">
            <w:pPr>
              <w:autoSpaceDE w:val="0"/>
              <w:autoSpaceDN w:val="0"/>
              <w:adjustRightInd w:val="0"/>
              <w:mirrorIndents/>
              <w:jc w:val="center"/>
              <w:rPr>
                <w:sz w:val="20"/>
                <w:szCs w:val="20"/>
              </w:rPr>
            </w:pPr>
            <w:r w:rsidRPr="00012E71">
              <w:rPr>
                <w:i/>
                <w:iCs/>
                <w:sz w:val="20"/>
                <w:szCs w:val="20"/>
                <w:lang w:val="en-US"/>
              </w:rPr>
              <w:t>K</w:t>
            </w:r>
            <w:r w:rsidRPr="00012E71">
              <w:rPr>
                <w:iCs/>
                <w:sz w:val="20"/>
                <w:szCs w:val="20"/>
                <w:vertAlign w:val="subscript"/>
              </w:rPr>
              <w:t>2</w:t>
            </w:r>
          </w:p>
        </w:tc>
      </w:tr>
      <w:tr w:rsidR="00521206" w:rsidRPr="00012E71" w14:paraId="64F7C27E" w14:textId="77777777" w:rsidTr="00F86E74">
        <w:tc>
          <w:tcPr>
            <w:tcW w:w="2932" w:type="pct"/>
            <w:tcBorders>
              <w:top w:val="nil"/>
              <w:left w:val="single" w:sz="4" w:space="0" w:color="auto"/>
              <w:bottom w:val="nil"/>
              <w:right w:val="single" w:sz="4" w:space="0" w:color="auto"/>
            </w:tcBorders>
            <w:hideMark/>
          </w:tcPr>
          <w:p w14:paraId="7364153E" w14:textId="77777777" w:rsidR="00521206" w:rsidRPr="00012E71" w:rsidRDefault="00521206" w:rsidP="00DF3D3D">
            <w:pPr>
              <w:widowControl w:val="0"/>
              <w:autoSpaceDE w:val="0"/>
              <w:autoSpaceDN w:val="0"/>
              <w:adjustRightInd w:val="0"/>
              <w:ind w:firstLine="456"/>
              <w:mirrorIndents/>
              <w:jc w:val="both"/>
              <w:rPr>
                <w:sz w:val="22"/>
              </w:rPr>
            </w:pPr>
            <w:r w:rsidRPr="00012E71">
              <w:rPr>
                <w:sz w:val="22"/>
              </w:rPr>
              <w:t>1 Высокоплотный асфальтобетон</w:t>
            </w:r>
          </w:p>
        </w:tc>
        <w:tc>
          <w:tcPr>
            <w:tcW w:w="2068" w:type="pct"/>
            <w:tcBorders>
              <w:top w:val="nil"/>
              <w:left w:val="single" w:sz="4" w:space="0" w:color="auto"/>
              <w:bottom w:val="nil"/>
              <w:right w:val="single" w:sz="4" w:space="0" w:color="auto"/>
            </w:tcBorders>
            <w:hideMark/>
          </w:tcPr>
          <w:p w14:paraId="618FCEA7" w14:textId="77777777" w:rsidR="00521206" w:rsidRPr="00012E71" w:rsidRDefault="00521206" w:rsidP="00DF3D3D">
            <w:pPr>
              <w:widowControl w:val="0"/>
              <w:autoSpaceDE w:val="0"/>
              <w:autoSpaceDN w:val="0"/>
              <w:adjustRightInd w:val="0"/>
              <w:mirrorIndents/>
              <w:jc w:val="center"/>
              <w:rPr>
                <w:sz w:val="22"/>
              </w:rPr>
            </w:pPr>
            <w:r w:rsidRPr="00012E71">
              <w:rPr>
                <w:sz w:val="22"/>
              </w:rPr>
              <w:t>1,0</w:t>
            </w:r>
          </w:p>
        </w:tc>
      </w:tr>
      <w:tr w:rsidR="00521206" w:rsidRPr="00012E71" w14:paraId="6A717C94" w14:textId="77777777" w:rsidTr="00F86E74">
        <w:tc>
          <w:tcPr>
            <w:tcW w:w="2932" w:type="pct"/>
            <w:tcBorders>
              <w:top w:val="nil"/>
              <w:left w:val="single" w:sz="4" w:space="0" w:color="auto"/>
              <w:bottom w:val="nil"/>
              <w:right w:val="single" w:sz="4" w:space="0" w:color="auto"/>
            </w:tcBorders>
            <w:hideMark/>
          </w:tcPr>
          <w:p w14:paraId="0FED5636" w14:textId="77777777" w:rsidR="00521206" w:rsidRPr="00012E71" w:rsidRDefault="00521206" w:rsidP="00DF3D3D">
            <w:pPr>
              <w:widowControl w:val="0"/>
              <w:autoSpaceDE w:val="0"/>
              <w:autoSpaceDN w:val="0"/>
              <w:adjustRightInd w:val="0"/>
              <w:ind w:firstLine="456"/>
              <w:mirrorIndents/>
              <w:jc w:val="both"/>
              <w:rPr>
                <w:sz w:val="22"/>
              </w:rPr>
            </w:pPr>
            <w:r w:rsidRPr="00012E71">
              <w:rPr>
                <w:sz w:val="22"/>
              </w:rPr>
              <w:t>2 Плотный асфальтобетон:</w:t>
            </w:r>
          </w:p>
        </w:tc>
        <w:tc>
          <w:tcPr>
            <w:tcW w:w="2068" w:type="pct"/>
            <w:tcBorders>
              <w:top w:val="nil"/>
              <w:left w:val="single" w:sz="4" w:space="0" w:color="auto"/>
              <w:bottom w:val="nil"/>
              <w:right w:val="single" w:sz="4" w:space="0" w:color="auto"/>
            </w:tcBorders>
            <w:hideMark/>
          </w:tcPr>
          <w:p w14:paraId="1F110174" w14:textId="77777777" w:rsidR="00521206" w:rsidRPr="00012E71" w:rsidRDefault="00521206" w:rsidP="00DF3D3D">
            <w:pPr>
              <w:widowControl w:val="0"/>
              <w:autoSpaceDE w:val="0"/>
              <w:autoSpaceDN w:val="0"/>
              <w:adjustRightInd w:val="0"/>
              <w:mirrorIndents/>
              <w:jc w:val="center"/>
              <w:rPr>
                <w:sz w:val="22"/>
              </w:rPr>
            </w:pPr>
          </w:p>
        </w:tc>
      </w:tr>
      <w:tr w:rsidR="00521206" w:rsidRPr="00012E71" w14:paraId="22CF93A8" w14:textId="77777777" w:rsidTr="00F86E74">
        <w:tc>
          <w:tcPr>
            <w:tcW w:w="2932" w:type="pct"/>
            <w:tcBorders>
              <w:top w:val="nil"/>
              <w:left w:val="single" w:sz="4" w:space="0" w:color="auto"/>
              <w:right w:val="single" w:sz="4" w:space="0" w:color="auto"/>
            </w:tcBorders>
            <w:hideMark/>
          </w:tcPr>
          <w:p w14:paraId="1EC537DF" w14:textId="77777777" w:rsidR="00521206" w:rsidRPr="00012E71" w:rsidRDefault="00521206" w:rsidP="00DF3D3D">
            <w:pPr>
              <w:widowControl w:val="0"/>
              <w:autoSpaceDE w:val="0"/>
              <w:autoSpaceDN w:val="0"/>
              <w:adjustRightInd w:val="0"/>
              <w:ind w:firstLine="456"/>
              <w:mirrorIndents/>
              <w:jc w:val="both"/>
              <w:rPr>
                <w:sz w:val="22"/>
              </w:rPr>
            </w:pPr>
            <w:r w:rsidRPr="00012E71">
              <w:rPr>
                <w:sz w:val="22"/>
              </w:rPr>
              <w:t>- марки I</w:t>
            </w:r>
          </w:p>
        </w:tc>
        <w:tc>
          <w:tcPr>
            <w:tcW w:w="2068" w:type="pct"/>
            <w:tcBorders>
              <w:top w:val="nil"/>
              <w:left w:val="single" w:sz="4" w:space="0" w:color="auto"/>
              <w:right w:val="single" w:sz="4" w:space="0" w:color="auto"/>
            </w:tcBorders>
            <w:hideMark/>
          </w:tcPr>
          <w:p w14:paraId="0EFD3464" w14:textId="77777777" w:rsidR="00521206" w:rsidRPr="00012E71" w:rsidRDefault="00521206" w:rsidP="00DF3D3D">
            <w:pPr>
              <w:widowControl w:val="0"/>
              <w:autoSpaceDE w:val="0"/>
              <w:autoSpaceDN w:val="0"/>
              <w:adjustRightInd w:val="0"/>
              <w:mirrorIndents/>
              <w:jc w:val="center"/>
              <w:rPr>
                <w:sz w:val="22"/>
              </w:rPr>
            </w:pPr>
            <w:r w:rsidRPr="00012E71">
              <w:rPr>
                <w:sz w:val="22"/>
              </w:rPr>
              <w:t>0,95</w:t>
            </w:r>
          </w:p>
        </w:tc>
      </w:tr>
      <w:tr w:rsidR="00521206" w:rsidRPr="00012E71" w14:paraId="23E56E38" w14:textId="77777777" w:rsidTr="00F86E74">
        <w:tc>
          <w:tcPr>
            <w:tcW w:w="2932" w:type="pct"/>
            <w:tcBorders>
              <w:top w:val="nil"/>
              <w:left w:val="single" w:sz="4" w:space="0" w:color="auto"/>
              <w:right w:val="single" w:sz="4" w:space="0" w:color="auto"/>
            </w:tcBorders>
            <w:hideMark/>
          </w:tcPr>
          <w:p w14:paraId="106057C5" w14:textId="77777777" w:rsidR="00521206" w:rsidRPr="00012E71" w:rsidRDefault="00521206" w:rsidP="00DF3D3D">
            <w:pPr>
              <w:widowControl w:val="0"/>
              <w:autoSpaceDE w:val="0"/>
              <w:autoSpaceDN w:val="0"/>
              <w:adjustRightInd w:val="0"/>
              <w:ind w:firstLine="456"/>
              <w:mirrorIndents/>
              <w:jc w:val="both"/>
              <w:rPr>
                <w:sz w:val="22"/>
              </w:rPr>
            </w:pPr>
            <w:r w:rsidRPr="00012E71">
              <w:rPr>
                <w:sz w:val="22"/>
              </w:rPr>
              <w:t>- марки II</w:t>
            </w:r>
          </w:p>
        </w:tc>
        <w:tc>
          <w:tcPr>
            <w:tcW w:w="2068" w:type="pct"/>
            <w:tcBorders>
              <w:top w:val="nil"/>
              <w:left w:val="single" w:sz="4" w:space="0" w:color="auto"/>
              <w:right w:val="single" w:sz="4" w:space="0" w:color="auto"/>
            </w:tcBorders>
            <w:hideMark/>
          </w:tcPr>
          <w:p w14:paraId="5B13DBD5" w14:textId="77777777" w:rsidR="00521206" w:rsidRPr="00012E71" w:rsidRDefault="00521206" w:rsidP="00DF3D3D">
            <w:pPr>
              <w:widowControl w:val="0"/>
              <w:autoSpaceDE w:val="0"/>
              <w:autoSpaceDN w:val="0"/>
              <w:adjustRightInd w:val="0"/>
              <w:mirrorIndents/>
              <w:jc w:val="center"/>
              <w:rPr>
                <w:sz w:val="22"/>
              </w:rPr>
            </w:pPr>
            <w:r w:rsidRPr="00012E71">
              <w:rPr>
                <w:sz w:val="22"/>
              </w:rPr>
              <w:t>0,90</w:t>
            </w:r>
          </w:p>
        </w:tc>
      </w:tr>
      <w:tr w:rsidR="00521206" w:rsidRPr="00012E71" w14:paraId="360C570E" w14:textId="77777777" w:rsidTr="00F86E74">
        <w:tc>
          <w:tcPr>
            <w:tcW w:w="2932" w:type="pct"/>
            <w:tcBorders>
              <w:top w:val="nil"/>
              <w:left w:val="single" w:sz="4" w:space="0" w:color="auto"/>
              <w:bottom w:val="nil"/>
              <w:right w:val="single" w:sz="4" w:space="0" w:color="auto"/>
            </w:tcBorders>
            <w:hideMark/>
          </w:tcPr>
          <w:p w14:paraId="33C22D24" w14:textId="77777777" w:rsidR="00521206" w:rsidRPr="00012E71" w:rsidRDefault="00521206" w:rsidP="00DF3D3D">
            <w:pPr>
              <w:widowControl w:val="0"/>
              <w:autoSpaceDE w:val="0"/>
              <w:autoSpaceDN w:val="0"/>
              <w:adjustRightInd w:val="0"/>
              <w:ind w:firstLine="456"/>
              <w:mirrorIndents/>
              <w:jc w:val="both"/>
              <w:rPr>
                <w:sz w:val="22"/>
              </w:rPr>
            </w:pPr>
            <w:r w:rsidRPr="00012E71">
              <w:rPr>
                <w:sz w:val="22"/>
              </w:rPr>
              <w:t>- марки III</w:t>
            </w:r>
          </w:p>
        </w:tc>
        <w:tc>
          <w:tcPr>
            <w:tcW w:w="2068" w:type="pct"/>
            <w:tcBorders>
              <w:top w:val="nil"/>
              <w:left w:val="single" w:sz="4" w:space="0" w:color="auto"/>
              <w:bottom w:val="nil"/>
              <w:right w:val="single" w:sz="4" w:space="0" w:color="auto"/>
            </w:tcBorders>
            <w:hideMark/>
          </w:tcPr>
          <w:p w14:paraId="3B4A8CE7" w14:textId="77777777" w:rsidR="00521206" w:rsidRPr="00012E71" w:rsidRDefault="00521206" w:rsidP="00DF3D3D">
            <w:pPr>
              <w:widowControl w:val="0"/>
              <w:autoSpaceDE w:val="0"/>
              <w:autoSpaceDN w:val="0"/>
              <w:adjustRightInd w:val="0"/>
              <w:mirrorIndents/>
              <w:jc w:val="center"/>
              <w:rPr>
                <w:sz w:val="22"/>
              </w:rPr>
            </w:pPr>
            <w:r w:rsidRPr="00012E71">
              <w:rPr>
                <w:sz w:val="22"/>
              </w:rPr>
              <w:t>0,80</w:t>
            </w:r>
          </w:p>
        </w:tc>
      </w:tr>
      <w:tr w:rsidR="00521206" w:rsidRPr="00012E71" w14:paraId="37DE3750" w14:textId="77777777" w:rsidTr="00F86E74">
        <w:trPr>
          <w:trHeight w:val="87"/>
        </w:trPr>
        <w:tc>
          <w:tcPr>
            <w:tcW w:w="2932" w:type="pct"/>
            <w:tcBorders>
              <w:top w:val="nil"/>
              <w:left w:val="single" w:sz="4" w:space="0" w:color="auto"/>
              <w:bottom w:val="nil"/>
              <w:right w:val="single" w:sz="4" w:space="0" w:color="auto"/>
            </w:tcBorders>
            <w:hideMark/>
          </w:tcPr>
          <w:p w14:paraId="12748576" w14:textId="77777777" w:rsidR="00521206" w:rsidRPr="00012E71" w:rsidRDefault="00521206" w:rsidP="00DF3D3D">
            <w:pPr>
              <w:widowControl w:val="0"/>
              <w:autoSpaceDE w:val="0"/>
              <w:autoSpaceDN w:val="0"/>
              <w:adjustRightInd w:val="0"/>
              <w:ind w:firstLine="456"/>
              <w:mirrorIndents/>
              <w:jc w:val="both"/>
              <w:rPr>
                <w:sz w:val="22"/>
              </w:rPr>
            </w:pPr>
            <w:r w:rsidRPr="00012E71">
              <w:rPr>
                <w:sz w:val="22"/>
              </w:rPr>
              <w:t>3 Пористый и высокопористый</w:t>
            </w:r>
          </w:p>
        </w:tc>
        <w:tc>
          <w:tcPr>
            <w:tcW w:w="2068" w:type="pct"/>
            <w:tcBorders>
              <w:top w:val="nil"/>
              <w:left w:val="single" w:sz="4" w:space="0" w:color="auto"/>
              <w:bottom w:val="nil"/>
              <w:right w:val="single" w:sz="4" w:space="0" w:color="auto"/>
            </w:tcBorders>
            <w:hideMark/>
          </w:tcPr>
          <w:p w14:paraId="1B30BD63" w14:textId="77777777" w:rsidR="00521206" w:rsidRPr="00012E71" w:rsidRDefault="00521206" w:rsidP="00DF3D3D">
            <w:pPr>
              <w:widowControl w:val="0"/>
              <w:autoSpaceDE w:val="0"/>
              <w:autoSpaceDN w:val="0"/>
              <w:adjustRightInd w:val="0"/>
              <w:mirrorIndents/>
              <w:jc w:val="center"/>
              <w:rPr>
                <w:sz w:val="22"/>
              </w:rPr>
            </w:pPr>
            <w:r w:rsidRPr="00012E71">
              <w:rPr>
                <w:sz w:val="22"/>
              </w:rPr>
              <w:t>0,80</w:t>
            </w:r>
          </w:p>
        </w:tc>
      </w:tr>
      <w:tr w:rsidR="00521206" w:rsidRPr="00012E71" w14:paraId="3A6FDCFD" w14:textId="77777777" w:rsidTr="00F86E74">
        <w:tc>
          <w:tcPr>
            <w:tcW w:w="2932" w:type="pct"/>
            <w:tcBorders>
              <w:top w:val="nil"/>
              <w:left w:val="single" w:sz="4" w:space="0" w:color="auto"/>
              <w:bottom w:val="single" w:sz="4" w:space="0" w:color="auto"/>
              <w:right w:val="single" w:sz="4" w:space="0" w:color="auto"/>
            </w:tcBorders>
            <w:hideMark/>
          </w:tcPr>
          <w:p w14:paraId="62FCC251" w14:textId="77777777" w:rsidR="00521206" w:rsidRPr="00012E71" w:rsidRDefault="00521206" w:rsidP="00DF3D3D">
            <w:pPr>
              <w:widowControl w:val="0"/>
              <w:autoSpaceDE w:val="0"/>
              <w:autoSpaceDN w:val="0"/>
              <w:adjustRightInd w:val="0"/>
              <w:ind w:firstLine="456"/>
              <w:mirrorIndents/>
              <w:jc w:val="both"/>
              <w:rPr>
                <w:sz w:val="22"/>
              </w:rPr>
            </w:pPr>
            <w:r w:rsidRPr="00012E71">
              <w:rPr>
                <w:sz w:val="22"/>
              </w:rPr>
              <w:t>4 Органоминеральные смеси</w:t>
            </w:r>
          </w:p>
        </w:tc>
        <w:tc>
          <w:tcPr>
            <w:tcW w:w="2068" w:type="pct"/>
            <w:tcBorders>
              <w:top w:val="nil"/>
              <w:left w:val="single" w:sz="4" w:space="0" w:color="auto"/>
              <w:bottom w:val="single" w:sz="4" w:space="0" w:color="auto"/>
              <w:right w:val="single" w:sz="4" w:space="0" w:color="auto"/>
            </w:tcBorders>
            <w:hideMark/>
          </w:tcPr>
          <w:p w14:paraId="15B7777E" w14:textId="77777777" w:rsidR="00521206" w:rsidRPr="00012E71" w:rsidRDefault="00521206" w:rsidP="00DF3D3D">
            <w:pPr>
              <w:widowControl w:val="0"/>
              <w:autoSpaceDE w:val="0"/>
              <w:autoSpaceDN w:val="0"/>
              <w:adjustRightInd w:val="0"/>
              <w:mirrorIndents/>
              <w:jc w:val="center"/>
              <w:rPr>
                <w:sz w:val="22"/>
              </w:rPr>
            </w:pPr>
            <w:r w:rsidRPr="00012E71">
              <w:rPr>
                <w:sz w:val="22"/>
              </w:rPr>
              <w:t>0,80</w:t>
            </w:r>
          </w:p>
        </w:tc>
      </w:tr>
    </w:tbl>
    <w:p w14:paraId="707DA2EF" w14:textId="48DC0204" w:rsidR="009453F5" w:rsidRPr="00012E71" w:rsidRDefault="009453F5" w:rsidP="00DF3D3D">
      <w:pPr>
        <w:autoSpaceDE w:val="0"/>
        <w:autoSpaceDN w:val="0"/>
        <w:adjustRightInd w:val="0"/>
        <w:ind w:firstLine="142"/>
        <w:mirrorIndents/>
        <w:jc w:val="both"/>
        <w:rPr>
          <w:spacing w:val="50"/>
          <w:sz w:val="28"/>
          <w:szCs w:val="28"/>
        </w:rPr>
      </w:pPr>
      <w:r w:rsidRPr="00012E71">
        <w:rPr>
          <w:spacing w:val="50"/>
          <w:sz w:val="28"/>
          <w:szCs w:val="28"/>
        </w:rPr>
        <w:br w:type="page"/>
      </w:r>
    </w:p>
    <w:p w14:paraId="1EE0A08A" w14:textId="77777777" w:rsidR="00521206" w:rsidRPr="00012E71" w:rsidRDefault="00521206" w:rsidP="00DF3D3D">
      <w:pPr>
        <w:autoSpaceDE w:val="0"/>
        <w:autoSpaceDN w:val="0"/>
        <w:adjustRightInd w:val="0"/>
        <w:ind w:firstLine="142"/>
        <w:mirrorIndents/>
        <w:jc w:val="both"/>
        <w:rPr>
          <w:sz w:val="22"/>
        </w:rPr>
      </w:pPr>
      <w:r w:rsidRPr="00012E71">
        <w:rPr>
          <w:spacing w:val="50"/>
        </w:rPr>
        <w:lastRenderedPageBreak/>
        <w:t xml:space="preserve">Таблица </w:t>
      </w:r>
      <w:r w:rsidRPr="00012E71">
        <w:t>К.20</w:t>
      </w:r>
    </w:p>
    <w:tbl>
      <w:tblPr>
        <w:tblW w:w="4392" w:type="pct"/>
        <w:tblInd w:w="17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6449"/>
        <w:gridCol w:w="1760"/>
      </w:tblGrid>
      <w:tr w:rsidR="00521206" w:rsidRPr="00012E71" w14:paraId="617D983D" w14:textId="77777777" w:rsidTr="00F86E74">
        <w:trPr>
          <w:tblHeader/>
        </w:trPr>
        <w:tc>
          <w:tcPr>
            <w:tcW w:w="3928" w:type="pct"/>
            <w:tcBorders>
              <w:top w:val="single" w:sz="4" w:space="0" w:color="auto"/>
              <w:left w:val="single" w:sz="4" w:space="0" w:color="auto"/>
              <w:bottom w:val="single" w:sz="6" w:space="0" w:color="auto"/>
              <w:right w:val="single" w:sz="4" w:space="0" w:color="auto"/>
            </w:tcBorders>
            <w:vAlign w:val="center"/>
            <w:hideMark/>
          </w:tcPr>
          <w:p w14:paraId="2A7B8F66" w14:textId="77777777" w:rsidR="00521206" w:rsidRPr="00012E71" w:rsidRDefault="00521206" w:rsidP="00DF3D3D">
            <w:pPr>
              <w:widowControl w:val="0"/>
              <w:autoSpaceDE w:val="0"/>
              <w:autoSpaceDN w:val="0"/>
              <w:adjustRightInd w:val="0"/>
              <w:jc w:val="center"/>
              <w:rPr>
                <w:sz w:val="20"/>
                <w:szCs w:val="20"/>
              </w:rPr>
            </w:pPr>
            <w:r w:rsidRPr="00012E71">
              <w:rPr>
                <w:sz w:val="20"/>
                <w:szCs w:val="20"/>
              </w:rPr>
              <w:t>Характеристика</w:t>
            </w:r>
          </w:p>
        </w:tc>
        <w:tc>
          <w:tcPr>
            <w:tcW w:w="1072" w:type="pct"/>
            <w:tcBorders>
              <w:top w:val="single" w:sz="4" w:space="0" w:color="auto"/>
              <w:left w:val="single" w:sz="4" w:space="0" w:color="auto"/>
              <w:bottom w:val="single" w:sz="6" w:space="0" w:color="auto"/>
              <w:right w:val="single" w:sz="4" w:space="0" w:color="auto"/>
            </w:tcBorders>
            <w:vAlign w:val="center"/>
            <w:hideMark/>
          </w:tcPr>
          <w:p w14:paraId="6138F78C" w14:textId="77777777" w:rsidR="00521206" w:rsidRPr="00012E71" w:rsidRDefault="00521206" w:rsidP="00DF3D3D">
            <w:pPr>
              <w:widowControl w:val="0"/>
              <w:autoSpaceDE w:val="0"/>
              <w:autoSpaceDN w:val="0"/>
              <w:adjustRightInd w:val="0"/>
              <w:jc w:val="center"/>
              <w:rPr>
                <w:sz w:val="20"/>
                <w:szCs w:val="20"/>
              </w:rPr>
            </w:pPr>
            <m:oMath>
              <m:r>
                <w:rPr>
                  <w:rFonts w:ascii="Cambria Math" w:hAnsi="Cambria Math"/>
                  <w:sz w:val="20"/>
                  <w:szCs w:val="20"/>
                  <w:lang w:val="en-US"/>
                </w:rPr>
                <m:t>ν</m:t>
              </m:r>
            </m:oMath>
            <w:r w:rsidRPr="00012E71">
              <w:rPr>
                <w:i/>
                <w:iCs/>
                <w:sz w:val="20"/>
                <w:szCs w:val="20"/>
                <w:vertAlign w:val="subscript"/>
                <w:lang w:val="en-US"/>
              </w:rPr>
              <w:t>R</w:t>
            </w:r>
          </w:p>
        </w:tc>
      </w:tr>
      <w:tr w:rsidR="00521206" w:rsidRPr="00012E71" w14:paraId="22699937" w14:textId="77777777" w:rsidTr="00F86E74">
        <w:tc>
          <w:tcPr>
            <w:tcW w:w="3928" w:type="pct"/>
            <w:tcBorders>
              <w:top w:val="single" w:sz="6" w:space="0" w:color="auto"/>
              <w:left w:val="single" w:sz="4" w:space="0" w:color="auto"/>
              <w:bottom w:val="single" w:sz="4" w:space="0" w:color="auto"/>
              <w:right w:val="single" w:sz="4" w:space="0" w:color="auto"/>
            </w:tcBorders>
            <w:hideMark/>
          </w:tcPr>
          <w:p w14:paraId="2A4648F5" w14:textId="77777777" w:rsidR="00521206" w:rsidRPr="00012E71" w:rsidRDefault="00521206" w:rsidP="00DF3D3D">
            <w:pPr>
              <w:widowControl w:val="0"/>
              <w:autoSpaceDE w:val="0"/>
              <w:autoSpaceDN w:val="0"/>
              <w:adjustRightInd w:val="0"/>
              <w:ind w:firstLine="114"/>
              <w:jc w:val="both"/>
              <w:rPr>
                <w:sz w:val="22"/>
                <w:szCs w:val="22"/>
              </w:rPr>
            </w:pPr>
            <w:r w:rsidRPr="00012E71">
              <w:rPr>
                <w:sz w:val="22"/>
                <w:szCs w:val="22"/>
              </w:rPr>
              <w:t>Относительная влажность грунта рабочего слоя, сцепление грунта и песчаных слоев, угол внутреннего трения грунтов и песчаных слоев, прочность асфальтобетонных слоев на растяжение при изгибе</w:t>
            </w:r>
          </w:p>
        </w:tc>
        <w:tc>
          <w:tcPr>
            <w:tcW w:w="1072" w:type="pct"/>
            <w:tcBorders>
              <w:top w:val="single" w:sz="6" w:space="0" w:color="auto"/>
              <w:left w:val="single" w:sz="4" w:space="0" w:color="auto"/>
              <w:bottom w:val="single" w:sz="4" w:space="0" w:color="auto"/>
              <w:right w:val="single" w:sz="4" w:space="0" w:color="auto"/>
            </w:tcBorders>
            <w:vAlign w:val="bottom"/>
            <w:hideMark/>
          </w:tcPr>
          <w:p w14:paraId="6569AEF3" w14:textId="77777777" w:rsidR="00521206" w:rsidRPr="00012E71" w:rsidRDefault="00521206" w:rsidP="00DF3D3D">
            <w:pPr>
              <w:widowControl w:val="0"/>
              <w:autoSpaceDE w:val="0"/>
              <w:autoSpaceDN w:val="0"/>
              <w:adjustRightInd w:val="0"/>
              <w:jc w:val="center"/>
              <w:rPr>
                <w:sz w:val="22"/>
                <w:szCs w:val="22"/>
              </w:rPr>
            </w:pPr>
            <w:r w:rsidRPr="00012E71">
              <w:rPr>
                <w:sz w:val="22"/>
                <w:szCs w:val="22"/>
              </w:rPr>
              <w:t>0,10</w:t>
            </w:r>
          </w:p>
        </w:tc>
      </w:tr>
    </w:tbl>
    <w:p w14:paraId="48278CE6" w14:textId="77777777" w:rsidR="00521206" w:rsidRPr="00012E71" w:rsidRDefault="00521206" w:rsidP="00DF3D3D">
      <w:pPr>
        <w:autoSpaceDE w:val="0"/>
        <w:autoSpaceDN w:val="0"/>
        <w:adjustRightInd w:val="0"/>
        <w:ind w:firstLine="709"/>
        <w:mirrorIndents/>
        <w:jc w:val="both"/>
        <w:rPr>
          <w:sz w:val="28"/>
          <w:szCs w:val="28"/>
        </w:rPr>
      </w:pPr>
    </w:p>
    <w:p w14:paraId="30553D0E" w14:textId="77777777" w:rsidR="00521206" w:rsidRPr="00012E71" w:rsidRDefault="00521206" w:rsidP="00DF3D3D">
      <w:pPr>
        <w:autoSpaceDE w:val="0"/>
        <w:autoSpaceDN w:val="0"/>
        <w:adjustRightInd w:val="0"/>
        <w:ind w:firstLine="142"/>
        <w:mirrorIndents/>
        <w:jc w:val="both"/>
        <w:rPr>
          <w:sz w:val="22"/>
        </w:rPr>
      </w:pPr>
      <w:r w:rsidRPr="00012E71">
        <w:rPr>
          <w:spacing w:val="50"/>
        </w:rPr>
        <w:t xml:space="preserve">Таблица </w:t>
      </w:r>
      <w:r w:rsidRPr="00012E71">
        <w:t>К.21</w:t>
      </w:r>
    </w:p>
    <w:tbl>
      <w:tblPr>
        <w:tblW w:w="4835" w:type="pct"/>
        <w:tblInd w:w="17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632"/>
        <w:gridCol w:w="1883"/>
        <w:gridCol w:w="1883"/>
        <w:gridCol w:w="1882"/>
        <w:gridCol w:w="1757"/>
      </w:tblGrid>
      <w:tr w:rsidR="00521206" w:rsidRPr="00012E71" w14:paraId="26706764" w14:textId="77777777" w:rsidTr="00F86E74">
        <w:tc>
          <w:tcPr>
            <w:tcW w:w="903" w:type="pct"/>
            <w:tcBorders>
              <w:top w:val="single" w:sz="4" w:space="0" w:color="auto"/>
              <w:left w:val="single" w:sz="4" w:space="0" w:color="auto"/>
              <w:bottom w:val="single" w:sz="6" w:space="0" w:color="auto"/>
              <w:right w:val="single" w:sz="4" w:space="0" w:color="auto"/>
            </w:tcBorders>
            <w:hideMark/>
          </w:tcPr>
          <w:p w14:paraId="51141255" w14:textId="77777777" w:rsidR="00521206" w:rsidRPr="00012E71" w:rsidRDefault="00521206" w:rsidP="00DF3D3D">
            <w:pPr>
              <w:widowControl w:val="0"/>
              <w:autoSpaceDE w:val="0"/>
              <w:autoSpaceDN w:val="0"/>
              <w:adjustRightInd w:val="0"/>
              <w:jc w:val="center"/>
              <w:rPr>
                <w:sz w:val="22"/>
                <w:szCs w:val="22"/>
              </w:rPr>
            </w:pPr>
            <w:bookmarkStart w:id="38" w:name="i1432067"/>
            <w:proofErr w:type="spellStart"/>
            <w:r w:rsidRPr="00012E71">
              <w:rPr>
                <w:i/>
                <w:iCs/>
                <w:sz w:val="22"/>
                <w:szCs w:val="22"/>
              </w:rPr>
              <w:t>К</w:t>
            </w:r>
            <w:r w:rsidRPr="00012E71">
              <w:rPr>
                <w:iCs/>
                <w:sz w:val="22"/>
                <w:szCs w:val="22"/>
                <w:vertAlign w:val="subscript"/>
              </w:rPr>
              <w:t>н</w:t>
            </w:r>
            <w:bookmarkEnd w:id="38"/>
            <w:proofErr w:type="spellEnd"/>
          </w:p>
        </w:tc>
        <w:tc>
          <w:tcPr>
            <w:tcW w:w="1042" w:type="pct"/>
            <w:tcBorders>
              <w:top w:val="single" w:sz="4" w:space="0" w:color="auto"/>
              <w:left w:val="single" w:sz="4" w:space="0" w:color="auto"/>
              <w:bottom w:val="single" w:sz="6" w:space="0" w:color="auto"/>
              <w:right w:val="single" w:sz="4" w:space="0" w:color="auto"/>
            </w:tcBorders>
            <w:hideMark/>
          </w:tcPr>
          <w:p w14:paraId="0A103554" w14:textId="77777777" w:rsidR="00521206" w:rsidRPr="00012E71" w:rsidRDefault="00521206" w:rsidP="00DF3D3D">
            <w:pPr>
              <w:widowControl w:val="0"/>
              <w:autoSpaceDE w:val="0"/>
              <w:autoSpaceDN w:val="0"/>
              <w:adjustRightInd w:val="0"/>
              <w:jc w:val="center"/>
              <w:rPr>
                <w:sz w:val="22"/>
                <w:szCs w:val="22"/>
              </w:rPr>
            </w:pPr>
            <w:r w:rsidRPr="00012E71">
              <w:rPr>
                <w:sz w:val="22"/>
                <w:szCs w:val="22"/>
              </w:rPr>
              <w:t>0,85</w:t>
            </w:r>
          </w:p>
        </w:tc>
        <w:tc>
          <w:tcPr>
            <w:tcW w:w="1042" w:type="pct"/>
            <w:tcBorders>
              <w:top w:val="single" w:sz="4" w:space="0" w:color="auto"/>
              <w:left w:val="single" w:sz="4" w:space="0" w:color="auto"/>
              <w:bottom w:val="single" w:sz="6" w:space="0" w:color="auto"/>
              <w:right w:val="single" w:sz="4" w:space="0" w:color="auto"/>
            </w:tcBorders>
            <w:hideMark/>
          </w:tcPr>
          <w:p w14:paraId="2ADA80F4" w14:textId="77777777" w:rsidR="00521206" w:rsidRPr="00012E71" w:rsidRDefault="00521206" w:rsidP="00DF3D3D">
            <w:pPr>
              <w:widowControl w:val="0"/>
              <w:autoSpaceDE w:val="0"/>
              <w:autoSpaceDN w:val="0"/>
              <w:adjustRightInd w:val="0"/>
              <w:jc w:val="center"/>
              <w:rPr>
                <w:sz w:val="22"/>
                <w:szCs w:val="22"/>
              </w:rPr>
            </w:pPr>
            <w:r w:rsidRPr="00012E71">
              <w:rPr>
                <w:sz w:val="22"/>
                <w:szCs w:val="22"/>
              </w:rPr>
              <w:t>0,90</w:t>
            </w:r>
          </w:p>
        </w:tc>
        <w:tc>
          <w:tcPr>
            <w:tcW w:w="1041" w:type="pct"/>
            <w:tcBorders>
              <w:top w:val="single" w:sz="4" w:space="0" w:color="auto"/>
              <w:left w:val="single" w:sz="4" w:space="0" w:color="auto"/>
              <w:bottom w:val="single" w:sz="6" w:space="0" w:color="auto"/>
              <w:right w:val="single" w:sz="4" w:space="0" w:color="auto"/>
            </w:tcBorders>
            <w:hideMark/>
          </w:tcPr>
          <w:p w14:paraId="1B91D547" w14:textId="77777777" w:rsidR="00521206" w:rsidRPr="00012E71" w:rsidRDefault="00521206" w:rsidP="00DF3D3D">
            <w:pPr>
              <w:widowControl w:val="0"/>
              <w:autoSpaceDE w:val="0"/>
              <w:autoSpaceDN w:val="0"/>
              <w:adjustRightInd w:val="0"/>
              <w:jc w:val="center"/>
              <w:rPr>
                <w:sz w:val="22"/>
                <w:szCs w:val="22"/>
              </w:rPr>
            </w:pPr>
            <w:r w:rsidRPr="00012E71">
              <w:rPr>
                <w:sz w:val="22"/>
                <w:szCs w:val="22"/>
              </w:rPr>
              <w:t>0,95</w:t>
            </w:r>
          </w:p>
        </w:tc>
        <w:tc>
          <w:tcPr>
            <w:tcW w:w="973" w:type="pct"/>
            <w:tcBorders>
              <w:top w:val="single" w:sz="4" w:space="0" w:color="auto"/>
              <w:left w:val="single" w:sz="4" w:space="0" w:color="auto"/>
              <w:bottom w:val="single" w:sz="6" w:space="0" w:color="auto"/>
              <w:right w:val="single" w:sz="4" w:space="0" w:color="auto"/>
            </w:tcBorders>
            <w:hideMark/>
          </w:tcPr>
          <w:p w14:paraId="44AFC6F4" w14:textId="77777777" w:rsidR="00521206" w:rsidRPr="00012E71" w:rsidRDefault="00521206" w:rsidP="00DF3D3D">
            <w:pPr>
              <w:widowControl w:val="0"/>
              <w:autoSpaceDE w:val="0"/>
              <w:autoSpaceDN w:val="0"/>
              <w:adjustRightInd w:val="0"/>
              <w:jc w:val="center"/>
              <w:rPr>
                <w:sz w:val="22"/>
                <w:szCs w:val="22"/>
              </w:rPr>
            </w:pPr>
            <w:r w:rsidRPr="00012E71">
              <w:rPr>
                <w:sz w:val="22"/>
                <w:szCs w:val="22"/>
              </w:rPr>
              <w:t>0,98</w:t>
            </w:r>
          </w:p>
        </w:tc>
      </w:tr>
      <w:tr w:rsidR="00521206" w:rsidRPr="00012E71" w14:paraId="5DB7FAFE" w14:textId="77777777" w:rsidTr="00F86E74">
        <w:tc>
          <w:tcPr>
            <w:tcW w:w="903" w:type="pct"/>
            <w:tcBorders>
              <w:top w:val="single" w:sz="6" w:space="0" w:color="auto"/>
              <w:left w:val="single" w:sz="4" w:space="0" w:color="auto"/>
              <w:bottom w:val="single" w:sz="4" w:space="0" w:color="auto"/>
              <w:right w:val="single" w:sz="4" w:space="0" w:color="auto"/>
            </w:tcBorders>
            <w:hideMark/>
          </w:tcPr>
          <w:p w14:paraId="413B3E9F" w14:textId="77777777" w:rsidR="00521206" w:rsidRPr="00012E71" w:rsidRDefault="00521206" w:rsidP="00DF3D3D">
            <w:pPr>
              <w:widowControl w:val="0"/>
              <w:autoSpaceDE w:val="0"/>
              <w:autoSpaceDN w:val="0"/>
              <w:adjustRightInd w:val="0"/>
              <w:jc w:val="center"/>
              <w:rPr>
                <w:sz w:val="22"/>
                <w:szCs w:val="22"/>
              </w:rPr>
            </w:pPr>
            <w:r w:rsidRPr="00012E71">
              <w:rPr>
                <w:i/>
                <w:iCs/>
                <w:sz w:val="22"/>
                <w:szCs w:val="22"/>
              </w:rPr>
              <w:t>t</w:t>
            </w:r>
          </w:p>
        </w:tc>
        <w:tc>
          <w:tcPr>
            <w:tcW w:w="1042" w:type="pct"/>
            <w:tcBorders>
              <w:top w:val="single" w:sz="6" w:space="0" w:color="auto"/>
              <w:left w:val="single" w:sz="4" w:space="0" w:color="auto"/>
              <w:bottom w:val="single" w:sz="4" w:space="0" w:color="auto"/>
              <w:right w:val="single" w:sz="4" w:space="0" w:color="auto"/>
            </w:tcBorders>
            <w:hideMark/>
          </w:tcPr>
          <w:p w14:paraId="18DE24B1" w14:textId="77777777" w:rsidR="00521206" w:rsidRPr="00012E71" w:rsidRDefault="00521206" w:rsidP="00DF3D3D">
            <w:pPr>
              <w:widowControl w:val="0"/>
              <w:autoSpaceDE w:val="0"/>
              <w:autoSpaceDN w:val="0"/>
              <w:adjustRightInd w:val="0"/>
              <w:jc w:val="center"/>
              <w:rPr>
                <w:sz w:val="22"/>
                <w:szCs w:val="22"/>
              </w:rPr>
            </w:pPr>
            <w:r w:rsidRPr="00012E71">
              <w:rPr>
                <w:sz w:val="22"/>
                <w:szCs w:val="22"/>
              </w:rPr>
              <w:t>1,06</w:t>
            </w:r>
          </w:p>
        </w:tc>
        <w:tc>
          <w:tcPr>
            <w:tcW w:w="1042" w:type="pct"/>
            <w:tcBorders>
              <w:top w:val="single" w:sz="6" w:space="0" w:color="auto"/>
              <w:left w:val="single" w:sz="4" w:space="0" w:color="auto"/>
              <w:bottom w:val="single" w:sz="4" w:space="0" w:color="auto"/>
              <w:right w:val="single" w:sz="4" w:space="0" w:color="auto"/>
            </w:tcBorders>
            <w:hideMark/>
          </w:tcPr>
          <w:p w14:paraId="1D32665B" w14:textId="77777777" w:rsidR="00521206" w:rsidRPr="00012E71" w:rsidRDefault="00521206" w:rsidP="00DF3D3D">
            <w:pPr>
              <w:widowControl w:val="0"/>
              <w:autoSpaceDE w:val="0"/>
              <w:autoSpaceDN w:val="0"/>
              <w:adjustRightInd w:val="0"/>
              <w:jc w:val="center"/>
              <w:rPr>
                <w:sz w:val="22"/>
                <w:szCs w:val="22"/>
              </w:rPr>
            </w:pPr>
            <w:r w:rsidRPr="00012E71">
              <w:rPr>
                <w:sz w:val="22"/>
                <w:szCs w:val="22"/>
              </w:rPr>
              <w:t>1,32</w:t>
            </w:r>
          </w:p>
        </w:tc>
        <w:tc>
          <w:tcPr>
            <w:tcW w:w="1041" w:type="pct"/>
            <w:tcBorders>
              <w:top w:val="single" w:sz="6" w:space="0" w:color="auto"/>
              <w:left w:val="single" w:sz="4" w:space="0" w:color="auto"/>
              <w:bottom w:val="single" w:sz="4" w:space="0" w:color="auto"/>
              <w:right w:val="single" w:sz="4" w:space="0" w:color="auto"/>
            </w:tcBorders>
            <w:hideMark/>
          </w:tcPr>
          <w:p w14:paraId="318D728C" w14:textId="77777777" w:rsidR="00521206" w:rsidRPr="00012E71" w:rsidRDefault="00521206" w:rsidP="00DF3D3D">
            <w:pPr>
              <w:widowControl w:val="0"/>
              <w:autoSpaceDE w:val="0"/>
              <w:autoSpaceDN w:val="0"/>
              <w:adjustRightInd w:val="0"/>
              <w:jc w:val="center"/>
              <w:rPr>
                <w:sz w:val="22"/>
                <w:szCs w:val="22"/>
              </w:rPr>
            </w:pPr>
            <w:r w:rsidRPr="00012E71">
              <w:rPr>
                <w:sz w:val="22"/>
                <w:szCs w:val="22"/>
              </w:rPr>
              <w:t>1,71</w:t>
            </w:r>
          </w:p>
        </w:tc>
        <w:tc>
          <w:tcPr>
            <w:tcW w:w="973" w:type="pct"/>
            <w:tcBorders>
              <w:top w:val="single" w:sz="6" w:space="0" w:color="auto"/>
              <w:left w:val="single" w:sz="4" w:space="0" w:color="auto"/>
              <w:bottom w:val="single" w:sz="4" w:space="0" w:color="auto"/>
              <w:right w:val="single" w:sz="4" w:space="0" w:color="auto"/>
            </w:tcBorders>
            <w:hideMark/>
          </w:tcPr>
          <w:p w14:paraId="1A703543" w14:textId="77777777" w:rsidR="00521206" w:rsidRPr="00012E71" w:rsidRDefault="00521206" w:rsidP="00DF3D3D">
            <w:pPr>
              <w:widowControl w:val="0"/>
              <w:autoSpaceDE w:val="0"/>
              <w:autoSpaceDN w:val="0"/>
              <w:adjustRightInd w:val="0"/>
              <w:jc w:val="center"/>
              <w:rPr>
                <w:sz w:val="22"/>
                <w:szCs w:val="22"/>
              </w:rPr>
            </w:pPr>
            <w:r w:rsidRPr="00012E71">
              <w:rPr>
                <w:sz w:val="22"/>
                <w:szCs w:val="22"/>
              </w:rPr>
              <w:t>2,19</w:t>
            </w:r>
          </w:p>
        </w:tc>
      </w:tr>
    </w:tbl>
    <w:p w14:paraId="7624D031" w14:textId="77777777" w:rsidR="00521206" w:rsidRPr="00012E71" w:rsidRDefault="00521206" w:rsidP="00DF3D3D">
      <w:pPr>
        <w:autoSpaceDE w:val="0"/>
        <w:autoSpaceDN w:val="0"/>
        <w:adjustRightInd w:val="0"/>
        <w:ind w:firstLine="709"/>
        <w:mirrorIndents/>
        <w:jc w:val="both"/>
        <w:rPr>
          <w:sz w:val="28"/>
          <w:szCs w:val="28"/>
        </w:rPr>
      </w:pPr>
    </w:p>
    <w:p w14:paraId="7D53D38B" w14:textId="77777777" w:rsidR="00521206" w:rsidRPr="00012E71" w:rsidRDefault="00521206" w:rsidP="00DF3D3D">
      <w:pPr>
        <w:autoSpaceDE w:val="0"/>
        <w:autoSpaceDN w:val="0"/>
        <w:adjustRightInd w:val="0"/>
        <w:ind w:firstLine="567"/>
        <w:mirrorIndents/>
        <w:jc w:val="both"/>
        <w:rPr>
          <w:vertAlign w:val="superscript"/>
        </w:rPr>
      </w:pPr>
      <w:r w:rsidRPr="00012E71">
        <w:t xml:space="preserve">К.2.2.19 Коэффициент </w:t>
      </w:r>
      <w:r w:rsidRPr="00012E71">
        <w:rPr>
          <w:i/>
          <w:iCs/>
          <w:lang w:val="en-US"/>
        </w:rPr>
        <w:t>K</w:t>
      </w:r>
      <w:r w:rsidRPr="00012E71">
        <w:rPr>
          <w:iCs/>
          <w:vertAlign w:val="subscript"/>
        </w:rPr>
        <w:t>1</w:t>
      </w:r>
      <w:r w:rsidRPr="00012E71">
        <w:t>, отражающий влияние на прочность усталостных процессов, вычисляют по формуле</w:t>
      </w:r>
    </w:p>
    <w:p w14:paraId="13E7837E" w14:textId="26839855" w:rsidR="00521206" w:rsidRPr="00012E71" w:rsidRDefault="00521206" w:rsidP="00DF3D3D">
      <w:pPr>
        <w:shd w:val="clear" w:color="auto" w:fill="FFFFFF"/>
        <w:tabs>
          <w:tab w:val="left" w:pos="8222"/>
        </w:tabs>
        <w:ind w:firstLine="3686"/>
        <w:jc w:val="both"/>
      </w:pPr>
      <w:bookmarkStart w:id="39" w:name="i596073"/>
      <w:r w:rsidRPr="00012E71">
        <w:rPr>
          <w:i/>
          <w:lang w:val="en-US"/>
        </w:rPr>
        <w:t>K</w:t>
      </w:r>
      <w:r w:rsidRPr="00012E71">
        <w:rPr>
          <w:vertAlign w:val="subscript"/>
        </w:rPr>
        <w:t>1</w:t>
      </w:r>
      <w:r w:rsidRPr="00012E71">
        <w:t xml:space="preserve"> =</w:t>
      </w:r>
      <w:bookmarkEnd w:id="39"/>
      <w:r w:rsidRPr="00012E71">
        <w:rPr>
          <w:lang w:val="en-US"/>
        </w:rPr>
        <w:t> </w:t>
      </w:r>
      <m:oMath>
        <m:f>
          <m:fPr>
            <m:ctrlPr>
              <w:rPr>
                <w:rFonts w:ascii="Cambria Math" w:hAnsi="Cambria Math"/>
                <w:lang w:val="en-US"/>
              </w:rPr>
            </m:ctrlPr>
          </m:fPr>
          <m:num>
            <m:r>
              <m:rPr>
                <m:sty m:val="p"/>
              </m:rPr>
              <w:rPr>
                <w:rFonts w:ascii="Cambria Math" w:hAnsi="Cambria Math"/>
              </w:rPr>
              <m:t>α</m:t>
            </m:r>
          </m:num>
          <m:den>
            <m:rad>
              <m:radPr>
                <m:ctrlPr>
                  <w:rPr>
                    <w:rFonts w:ascii="Cambria Math" w:hAnsi="Cambria Math"/>
                    <w:lang w:val="en-US"/>
                  </w:rPr>
                </m:ctrlPr>
              </m:radPr>
              <m:deg>
                <m:r>
                  <w:rPr>
                    <w:rFonts w:ascii="Cambria Math" w:hAnsi="Cambria Math"/>
                    <w:lang w:val="en-US"/>
                  </w:rPr>
                  <m:t>m</m:t>
                </m:r>
              </m:deg>
              <m:e>
                <m:r>
                  <m:rPr>
                    <m:sty m:val="p"/>
                  </m:rPr>
                  <w:rPr>
                    <w:rFonts w:ascii="Cambria Math" w:hAnsi="Cambria Math"/>
                    <w:lang w:val="en-US"/>
                  </w:rPr>
                  <m:t>Σ</m:t>
                </m:r>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p</m:t>
                    </m:r>
                  </m:sub>
                </m:sSub>
              </m:e>
            </m:rad>
          </m:den>
        </m:f>
      </m:oMath>
      <w:r w:rsidRPr="00012E71">
        <w:t>,</w:t>
      </w:r>
      <w:r w:rsidRPr="00012E71">
        <w:tab/>
        <w:t>(К.24)</w:t>
      </w:r>
    </w:p>
    <w:p w14:paraId="33AC4653" w14:textId="77777777" w:rsidR="00521206" w:rsidRPr="00012E71" w:rsidRDefault="00521206" w:rsidP="00DF3D3D">
      <w:pPr>
        <w:widowControl w:val="0"/>
        <w:autoSpaceDE w:val="0"/>
        <w:autoSpaceDN w:val="0"/>
        <w:adjustRightInd w:val="0"/>
        <w:mirrorIndents/>
        <w:jc w:val="both"/>
      </w:pPr>
      <w:r w:rsidRPr="00012E71">
        <w:t xml:space="preserve">где </w:t>
      </w:r>
      <w:r w:rsidRPr="00012E71">
        <w:tab/>
      </w:r>
      <m:oMath>
        <m:r>
          <m:rPr>
            <m:sty m:val="p"/>
          </m:rPr>
          <w:rPr>
            <w:rFonts w:ascii="Cambria Math" w:hAnsi="Cambria Math"/>
            <w:sz w:val="22"/>
            <w:szCs w:val="22"/>
          </w:rPr>
          <m:t>α</m:t>
        </m:r>
      </m:oMath>
      <w:r w:rsidRPr="00012E71">
        <w:t xml:space="preserve"> – коэффициент, учитывающий различие в реальном и лабораторном режимах растяжения повторной нагрузкой, а также вероятность совпадения во времени расчетной (низкой) температуры покрытия и расчетного состояния грунта рабочего слоя по влажности, определяемый по таблице К.7;</w:t>
      </w:r>
    </w:p>
    <w:p w14:paraId="7312B7EA" w14:textId="77777777" w:rsidR="00521206" w:rsidRPr="00012E71" w:rsidRDefault="00521206" w:rsidP="00DF3D3D">
      <w:pPr>
        <w:ind w:firstLine="567"/>
        <w:contextualSpacing/>
        <w:jc w:val="both"/>
      </w:pPr>
      <w:r w:rsidRPr="00012E71">
        <w:rPr>
          <w:i/>
          <w:iCs/>
        </w:rPr>
        <w:t>m</w:t>
      </w:r>
      <w:r w:rsidRPr="00012E71">
        <w:t xml:space="preserve"> – показатель степени, зависящий от свойств материала рассчитываемого монолитного слоя (таблица К.7);</w:t>
      </w:r>
    </w:p>
    <w:p w14:paraId="30267D13" w14:textId="77777777" w:rsidR="00521206" w:rsidRPr="00012E71" w:rsidRDefault="00521206" w:rsidP="00DF3D3D">
      <w:pPr>
        <w:ind w:firstLine="567"/>
        <w:contextualSpacing/>
        <w:jc w:val="both"/>
      </w:pPr>
      <w:r w:rsidRPr="00012E71">
        <w:sym w:font="Symbol" w:char="F053"/>
      </w:r>
      <w:proofErr w:type="spellStart"/>
      <w:r w:rsidRPr="00012E71">
        <w:rPr>
          <w:i/>
          <w:iCs/>
        </w:rPr>
        <w:t>N</w:t>
      </w:r>
      <w:r w:rsidRPr="00012E71">
        <w:rPr>
          <w:iCs/>
          <w:vertAlign w:val="subscript"/>
        </w:rPr>
        <w:t>p</w:t>
      </w:r>
      <w:proofErr w:type="spellEnd"/>
      <w:r w:rsidRPr="00012E71">
        <w:t xml:space="preserve"> – расчетное суммарное число </w:t>
      </w:r>
      <w:r w:rsidRPr="00012E71">
        <w:rPr>
          <w:szCs w:val="22"/>
        </w:rPr>
        <w:t>приложений</w:t>
      </w:r>
      <w:r w:rsidRPr="00012E71">
        <w:t xml:space="preserve"> расчетной нагрузки за срок службы монолитного покрытия (срок использования дороги), определяемое по формуле (К.5) с учетом числа расчетных суток за срок службы (срок использования дороги) (таблица К.5).</w:t>
      </w:r>
    </w:p>
    <w:p w14:paraId="4F991F7D" w14:textId="77777777" w:rsidR="00521206" w:rsidRPr="00012E71" w:rsidRDefault="00521206" w:rsidP="00DF3D3D">
      <w:pPr>
        <w:widowControl w:val="0"/>
        <w:autoSpaceDE w:val="0"/>
        <w:autoSpaceDN w:val="0"/>
        <w:adjustRightInd w:val="0"/>
        <w:ind w:firstLine="567"/>
        <w:mirrorIndents/>
        <w:jc w:val="both"/>
      </w:pPr>
      <w:r w:rsidRPr="00012E71">
        <w:t>Требования к проверке на морозоустойчивость дорожных конструкций и осушению приведены в [57].</w:t>
      </w:r>
    </w:p>
    <w:p w14:paraId="5FAD7DBB" w14:textId="77777777" w:rsidR="00DF3D3D" w:rsidRPr="00012E71" w:rsidRDefault="00521206" w:rsidP="00DF3D3D">
      <w:pPr>
        <w:widowControl w:val="0"/>
        <w:autoSpaceDE w:val="0"/>
        <w:autoSpaceDN w:val="0"/>
        <w:adjustRightInd w:val="0"/>
        <w:ind w:firstLine="567"/>
        <w:mirrorIndents/>
        <w:jc w:val="both"/>
      </w:pPr>
      <w:r w:rsidRPr="00012E71">
        <w:t>К.2.2.20 Примеры расчета</w:t>
      </w:r>
    </w:p>
    <w:p w14:paraId="4059D33B" w14:textId="13061B7C" w:rsidR="00DF3D3D" w:rsidRPr="00012E71" w:rsidRDefault="00DF3D3D" w:rsidP="00E56E36">
      <w:pPr>
        <w:widowControl w:val="0"/>
        <w:autoSpaceDE w:val="0"/>
        <w:autoSpaceDN w:val="0"/>
        <w:adjustRightInd w:val="0"/>
        <w:spacing w:line="360" w:lineRule="auto"/>
        <w:ind w:firstLine="567"/>
        <w:mirrorIndents/>
        <w:jc w:val="both"/>
      </w:pPr>
    </w:p>
    <w:p w14:paraId="51094996" w14:textId="77777777" w:rsidR="00521206" w:rsidRPr="00012E71" w:rsidRDefault="00521206" w:rsidP="008A57DC">
      <w:pPr>
        <w:jc w:val="center"/>
        <w:rPr>
          <w:b/>
        </w:rPr>
      </w:pPr>
      <w:r w:rsidRPr="00012E71">
        <w:rPr>
          <w:b/>
        </w:rPr>
        <w:t>Пример 1</w:t>
      </w:r>
    </w:p>
    <w:p w14:paraId="6C58E072" w14:textId="77777777" w:rsidR="00521206" w:rsidRPr="00012E71" w:rsidRDefault="00521206" w:rsidP="00DF3D3D">
      <w:pPr>
        <w:ind w:firstLine="567"/>
        <w:jc w:val="both"/>
        <w:rPr>
          <w:szCs w:val="22"/>
        </w:rPr>
      </w:pPr>
      <w:r w:rsidRPr="00012E71">
        <w:rPr>
          <w:szCs w:val="22"/>
        </w:rPr>
        <w:t>Требуется запроектировать автомобильную дорогу из карьера на обогатительную фабрику при следующих исходных данных:</w:t>
      </w:r>
    </w:p>
    <w:p w14:paraId="28A77744" w14:textId="77777777" w:rsidR="00521206" w:rsidRPr="00012E71" w:rsidRDefault="00521206" w:rsidP="00DF3D3D">
      <w:pPr>
        <w:ind w:firstLine="567"/>
        <w:contextualSpacing/>
        <w:jc w:val="both"/>
        <w:rPr>
          <w:szCs w:val="22"/>
        </w:rPr>
      </w:pPr>
      <w:r w:rsidRPr="00012E71">
        <w:rPr>
          <w:szCs w:val="22"/>
        </w:rPr>
        <w:t xml:space="preserve">- дорога располагается в </w:t>
      </w:r>
      <w:proofErr w:type="spellStart"/>
      <w:r w:rsidRPr="00012E71">
        <w:rPr>
          <w:szCs w:val="22"/>
        </w:rPr>
        <w:t>в</w:t>
      </w:r>
      <w:proofErr w:type="spellEnd"/>
      <w:r w:rsidRPr="00012E71">
        <w:rPr>
          <w:szCs w:val="22"/>
        </w:rPr>
        <w:t xml:space="preserve"> дорожно-климатической зоне </w:t>
      </w:r>
      <w:r w:rsidRPr="00012E71">
        <w:rPr>
          <w:szCs w:val="22"/>
          <w:lang w:val="en-US"/>
        </w:rPr>
        <w:t>III</w:t>
      </w:r>
      <w:r w:rsidRPr="00012E71">
        <w:rPr>
          <w:szCs w:val="22"/>
        </w:rPr>
        <w:t>, подзона 1;</w:t>
      </w:r>
    </w:p>
    <w:p w14:paraId="3B973D4D" w14:textId="77777777" w:rsidR="00521206" w:rsidRPr="00012E71" w:rsidRDefault="00521206" w:rsidP="00DF3D3D">
      <w:pPr>
        <w:ind w:firstLine="567"/>
        <w:contextualSpacing/>
        <w:jc w:val="both"/>
        <w:rPr>
          <w:szCs w:val="22"/>
        </w:rPr>
      </w:pPr>
      <w:r w:rsidRPr="00012E71">
        <w:rPr>
          <w:szCs w:val="22"/>
        </w:rPr>
        <w:t xml:space="preserve">- категории дороги – </w:t>
      </w:r>
      <w:r w:rsidRPr="00012E71">
        <w:rPr>
          <w:szCs w:val="22"/>
          <w:lang w:val="en-US"/>
        </w:rPr>
        <w:t>I</w:t>
      </w:r>
      <w:r w:rsidRPr="00012E71">
        <w:rPr>
          <w:szCs w:val="22"/>
        </w:rPr>
        <w:t>-к;</w:t>
      </w:r>
    </w:p>
    <w:p w14:paraId="34178565" w14:textId="77777777" w:rsidR="00521206" w:rsidRPr="00012E71" w:rsidRDefault="00521206" w:rsidP="00DF3D3D">
      <w:pPr>
        <w:ind w:firstLine="567"/>
        <w:contextualSpacing/>
        <w:jc w:val="both"/>
        <w:rPr>
          <w:szCs w:val="22"/>
        </w:rPr>
      </w:pPr>
      <w:r w:rsidRPr="00012E71">
        <w:rPr>
          <w:szCs w:val="22"/>
        </w:rPr>
        <w:t>- заданный срок службы – 10 лет;</w:t>
      </w:r>
    </w:p>
    <w:p w14:paraId="0565460B" w14:textId="77777777" w:rsidR="00521206" w:rsidRPr="00012E71" w:rsidRDefault="00521206" w:rsidP="00DF3D3D">
      <w:pPr>
        <w:ind w:firstLine="567"/>
        <w:contextualSpacing/>
        <w:jc w:val="both"/>
        <w:rPr>
          <w:szCs w:val="22"/>
        </w:rPr>
      </w:pPr>
      <w:r w:rsidRPr="00012E71">
        <w:rPr>
          <w:szCs w:val="22"/>
        </w:rPr>
        <w:t xml:space="preserve">- заданная надежность – </w:t>
      </w:r>
      <w:proofErr w:type="spellStart"/>
      <w:r w:rsidRPr="00012E71">
        <w:rPr>
          <w:i/>
          <w:szCs w:val="22"/>
        </w:rPr>
        <w:t>К</w:t>
      </w:r>
      <w:r w:rsidRPr="00012E71">
        <w:rPr>
          <w:szCs w:val="22"/>
          <w:vertAlign w:val="subscript"/>
        </w:rPr>
        <w:t>н</w:t>
      </w:r>
      <w:proofErr w:type="spellEnd"/>
      <w:r w:rsidRPr="00012E71">
        <w:rPr>
          <w:szCs w:val="22"/>
          <w:vertAlign w:val="subscript"/>
        </w:rPr>
        <w:t xml:space="preserve"> </w:t>
      </w:r>
      <w:r w:rsidRPr="00012E71">
        <w:rPr>
          <w:szCs w:val="22"/>
        </w:rPr>
        <w:t>= 0,95;</w:t>
      </w:r>
    </w:p>
    <w:p w14:paraId="193CB903" w14:textId="77777777" w:rsidR="00521206" w:rsidRPr="00012E71" w:rsidRDefault="00521206" w:rsidP="00DF3D3D">
      <w:pPr>
        <w:ind w:firstLine="567"/>
        <w:contextualSpacing/>
        <w:jc w:val="both"/>
        <w:rPr>
          <w:szCs w:val="22"/>
        </w:rPr>
      </w:pPr>
      <w:r w:rsidRPr="00012E71">
        <w:rPr>
          <w:szCs w:val="22"/>
        </w:rPr>
        <w:t>- грузоподъемность автомобиля – 90 т;</w:t>
      </w:r>
    </w:p>
    <w:p w14:paraId="49927797" w14:textId="77777777" w:rsidR="00521206" w:rsidRPr="00012E71" w:rsidRDefault="00521206" w:rsidP="00DF3D3D">
      <w:pPr>
        <w:ind w:firstLine="567"/>
        <w:contextualSpacing/>
        <w:jc w:val="both"/>
        <w:rPr>
          <w:szCs w:val="22"/>
        </w:rPr>
      </w:pPr>
      <w:r w:rsidRPr="00012E71">
        <w:rPr>
          <w:szCs w:val="22"/>
        </w:rPr>
        <w:t>- интенсивность движения на последний год службы – 600 ед./</w:t>
      </w:r>
      <w:proofErr w:type="spellStart"/>
      <w:r w:rsidRPr="00012E71">
        <w:rPr>
          <w:szCs w:val="22"/>
        </w:rPr>
        <w:t>сут</w:t>
      </w:r>
      <w:proofErr w:type="spellEnd"/>
      <w:r w:rsidRPr="00012E71">
        <w:rPr>
          <w:szCs w:val="22"/>
        </w:rPr>
        <w:t>;</w:t>
      </w:r>
    </w:p>
    <w:p w14:paraId="1302AAFC" w14:textId="77777777" w:rsidR="00521206" w:rsidRPr="00012E71" w:rsidRDefault="00521206" w:rsidP="00DF3D3D">
      <w:pPr>
        <w:ind w:firstLine="567"/>
        <w:contextualSpacing/>
        <w:jc w:val="both"/>
        <w:rPr>
          <w:szCs w:val="22"/>
        </w:rPr>
      </w:pPr>
      <w:r w:rsidRPr="00012E71">
        <w:rPr>
          <w:szCs w:val="22"/>
        </w:rPr>
        <w:t xml:space="preserve"> - расчетный автомобиль-самосвал грузоподъемностью 130 т (заднее колесо груженого автомобиля);</w:t>
      </w:r>
    </w:p>
    <w:p w14:paraId="686631D4" w14:textId="77777777" w:rsidR="00521206" w:rsidRPr="00012E71" w:rsidRDefault="00521206" w:rsidP="00DF3D3D">
      <w:pPr>
        <w:ind w:firstLine="567"/>
        <w:contextualSpacing/>
        <w:jc w:val="both"/>
        <w:rPr>
          <w:szCs w:val="22"/>
        </w:rPr>
      </w:pPr>
      <w:r w:rsidRPr="00012E71">
        <w:rPr>
          <w:szCs w:val="22"/>
        </w:rPr>
        <w:t xml:space="preserve">- грунт рабочего слоя земляного полотна – крупнообломочный с содержанием каменных частиц 75 % и 25 %, дисперсный грунт (глина) с расчетной влажностью </w:t>
      </w:r>
      <m:oMath>
        <m:r>
          <w:rPr>
            <w:rFonts w:ascii="Cambria Math" w:hAnsi="Cambria Math"/>
            <w:szCs w:val="22"/>
          </w:rPr>
          <m:t xml:space="preserve">w </m:t>
        </m:r>
      </m:oMath>
      <w:r w:rsidRPr="00012E71">
        <w:rPr>
          <w:szCs w:val="22"/>
        </w:rPr>
        <w:t>= 0,7</w:t>
      </w:r>
      <m:oMath>
        <m:r>
          <w:rPr>
            <w:rFonts w:ascii="Cambria Math" w:hAnsi="Cambria Math"/>
            <w:szCs w:val="22"/>
          </w:rPr>
          <m:t>w</m:t>
        </m:r>
      </m:oMath>
      <w:r w:rsidRPr="00012E71">
        <w:rPr>
          <w:szCs w:val="22"/>
          <w:vertAlign w:val="subscript"/>
        </w:rPr>
        <w:t>т</w:t>
      </w:r>
      <w:r w:rsidRPr="00012E71">
        <w:rPr>
          <w:szCs w:val="22"/>
        </w:rPr>
        <w:t>;</w:t>
      </w:r>
    </w:p>
    <w:p w14:paraId="33927945" w14:textId="77777777" w:rsidR="00521206" w:rsidRPr="00012E71" w:rsidRDefault="00521206" w:rsidP="00DF3D3D">
      <w:pPr>
        <w:ind w:firstLine="567"/>
        <w:contextualSpacing/>
        <w:jc w:val="both"/>
        <w:rPr>
          <w:szCs w:val="22"/>
        </w:rPr>
      </w:pPr>
      <w:r w:rsidRPr="00012E71">
        <w:rPr>
          <w:szCs w:val="22"/>
        </w:rPr>
        <w:t>- материал основания – щебеночно-гравийно-песчаная смесь;</w:t>
      </w:r>
    </w:p>
    <w:p w14:paraId="15430B16" w14:textId="77777777" w:rsidR="00521206" w:rsidRPr="00012E71" w:rsidRDefault="00521206" w:rsidP="00DF3D3D">
      <w:pPr>
        <w:ind w:firstLine="567"/>
        <w:contextualSpacing/>
        <w:jc w:val="both"/>
        <w:rPr>
          <w:szCs w:val="22"/>
        </w:rPr>
      </w:pPr>
      <w:r w:rsidRPr="00012E71">
        <w:rPr>
          <w:szCs w:val="22"/>
        </w:rPr>
        <w:t>- высота насыпи – 2,0 м;</w:t>
      </w:r>
    </w:p>
    <w:p w14:paraId="480CF540" w14:textId="77777777" w:rsidR="00521206" w:rsidRPr="00012E71" w:rsidRDefault="00521206" w:rsidP="00DF3D3D">
      <w:pPr>
        <w:ind w:firstLine="567"/>
        <w:contextualSpacing/>
        <w:jc w:val="both"/>
        <w:rPr>
          <w:szCs w:val="22"/>
        </w:rPr>
      </w:pPr>
      <w:r w:rsidRPr="00012E71">
        <w:rPr>
          <w:szCs w:val="22"/>
        </w:rPr>
        <w:t>- толщина дорожной одежды – 1,5 м;</w:t>
      </w:r>
    </w:p>
    <w:p w14:paraId="3429832C" w14:textId="77777777" w:rsidR="00521206" w:rsidRPr="00012E71" w:rsidRDefault="00521206" w:rsidP="00DF3D3D">
      <w:pPr>
        <w:ind w:firstLine="567"/>
        <w:contextualSpacing/>
        <w:jc w:val="both"/>
        <w:rPr>
          <w:szCs w:val="22"/>
        </w:rPr>
      </w:pPr>
      <w:r w:rsidRPr="00012E71">
        <w:rPr>
          <w:szCs w:val="22"/>
        </w:rPr>
        <w:t xml:space="preserve">- схема увлажнения рабочего слоя земляного полотна – </w:t>
      </w:r>
      <w:r w:rsidRPr="00012E71">
        <w:rPr>
          <w:szCs w:val="22"/>
          <w:lang w:val="en-US"/>
        </w:rPr>
        <w:t>I</w:t>
      </w:r>
      <w:r w:rsidRPr="00012E71">
        <w:rPr>
          <w:szCs w:val="22"/>
        </w:rPr>
        <w:t>;</w:t>
      </w:r>
    </w:p>
    <w:p w14:paraId="379A108B" w14:textId="77777777" w:rsidR="00521206" w:rsidRPr="00012E71" w:rsidRDefault="00521206" w:rsidP="00DF3D3D">
      <w:pPr>
        <w:ind w:firstLine="567"/>
        <w:contextualSpacing/>
        <w:jc w:val="both"/>
        <w:rPr>
          <w:szCs w:val="22"/>
        </w:rPr>
      </w:pPr>
      <w:r w:rsidRPr="00012E71">
        <w:rPr>
          <w:szCs w:val="22"/>
        </w:rPr>
        <w:t>- глубина залегания грунтовых вод – 2 м.</w:t>
      </w:r>
    </w:p>
    <w:p w14:paraId="2C796B01" w14:textId="77777777" w:rsidR="00521206" w:rsidRPr="00012E71" w:rsidRDefault="00521206" w:rsidP="00DF3D3D">
      <w:pPr>
        <w:ind w:firstLine="567"/>
        <w:contextualSpacing/>
        <w:jc w:val="both"/>
        <w:rPr>
          <w:szCs w:val="22"/>
        </w:rPr>
      </w:pPr>
      <w:r w:rsidRPr="00012E71">
        <w:rPr>
          <w:szCs w:val="22"/>
        </w:rPr>
        <w:t>Предварительно назначают конструкцию дорожной одежды.</w:t>
      </w:r>
    </w:p>
    <w:p w14:paraId="490ADC48" w14:textId="57A0FE13" w:rsidR="009453F5" w:rsidRPr="00012E71" w:rsidRDefault="009453F5" w:rsidP="00DF3D3D">
      <w:pPr>
        <w:ind w:firstLine="567"/>
        <w:contextualSpacing/>
        <w:jc w:val="both"/>
        <w:rPr>
          <w:szCs w:val="22"/>
        </w:rPr>
      </w:pPr>
      <w:r w:rsidRPr="00012E71">
        <w:rPr>
          <w:szCs w:val="22"/>
        </w:rP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34"/>
        <w:gridCol w:w="1418"/>
        <w:gridCol w:w="1036"/>
        <w:gridCol w:w="1090"/>
        <w:gridCol w:w="850"/>
        <w:gridCol w:w="709"/>
        <w:gridCol w:w="709"/>
      </w:tblGrid>
      <w:tr w:rsidR="00521206" w:rsidRPr="00012E71" w14:paraId="41D6A175" w14:textId="77777777" w:rsidTr="00F86E74">
        <w:trPr>
          <w:trHeight w:val="398"/>
        </w:trPr>
        <w:tc>
          <w:tcPr>
            <w:tcW w:w="2410" w:type="dxa"/>
            <w:vMerge w:val="restart"/>
            <w:shd w:val="clear" w:color="auto" w:fill="auto"/>
            <w:vAlign w:val="center"/>
          </w:tcPr>
          <w:p w14:paraId="28FFFFB6" w14:textId="77777777" w:rsidR="00521206" w:rsidRPr="00012E71" w:rsidRDefault="00521206" w:rsidP="00F86E74">
            <w:pPr>
              <w:contextualSpacing/>
              <w:jc w:val="center"/>
              <w:rPr>
                <w:sz w:val="20"/>
                <w:szCs w:val="20"/>
              </w:rPr>
            </w:pPr>
            <w:r w:rsidRPr="00012E71">
              <w:rPr>
                <w:sz w:val="20"/>
                <w:szCs w:val="20"/>
              </w:rPr>
              <w:lastRenderedPageBreak/>
              <w:t>Материалы слоя</w:t>
            </w:r>
          </w:p>
        </w:tc>
        <w:tc>
          <w:tcPr>
            <w:tcW w:w="1134" w:type="dxa"/>
            <w:vMerge w:val="restart"/>
            <w:shd w:val="clear" w:color="auto" w:fill="auto"/>
            <w:vAlign w:val="center"/>
          </w:tcPr>
          <w:p w14:paraId="0001A4D7" w14:textId="77777777" w:rsidR="00521206" w:rsidRPr="00012E71" w:rsidRDefault="00521206" w:rsidP="00F86E74">
            <w:pPr>
              <w:ind w:left="-108" w:right="-91"/>
              <w:contextualSpacing/>
              <w:jc w:val="center"/>
              <w:rPr>
                <w:sz w:val="20"/>
                <w:szCs w:val="20"/>
              </w:rPr>
            </w:pPr>
            <w:r w:rsidRPr="00012E71">
              <w:rPr>
                <w:sz w:val="20"/>
                <w:szCs w:val="20"/>
              </w:rPr>
              <w:t>Толщина слоя, см</w:t>
            </w:r>
          </w:p>
        </w:tc>
        <w:tc>
          <w:tcPr>
            <w:tcW w:w="1418" w:type="dxa"/>
            <w:vMerge w:val="restart"/>
            <w:shd w:val="clear" w:color="auto" w:fill="auto"/>
            <w:vAlign w:val="center"/>
          </w:tcPr>
          <w:p w14:paraId="5A1D76AA" w14:textId="77777777" w:rsidR="00521206" w:rsidRPr="00012E71" w:rsidRDefault="00521206" w:rsidP="00F86E74">
            <w:pPr>
              <w:contextualSpacing/>
              <w:jc w:val="center"/>
              <w:rPr>
                <w:sz w:val="20"/>
                <w:szCs w:val="20"/>
              </w:rPr>
            </w:pPr>
            <w:r w:rsidRPr="00012E71">
              <w:rPr>
                <w:sz w:val="20"/>
                <w:szCs w:val="20"/>
              </w:rPr>
              <w:t xml:space="preserve">Расчет по упругому прогибу, </w:t>
            </w:r>
            <w:r w:rsidRPr="00012E71">
              <w:rPr>
                <w:i/>
                <w:sz w:val="20"/>
                <w:szCs w:val="20"/>
              </w:rPr>
              <w:t>Е</w:t>
            </w:r>
            <w:r w:rsidRPr="00012E71">
              <w:rPr>
                <w:sz w:val="20"/>
                <w:szCs w:val="20"/>
              </w:rPr>
              <w:t>, МПа</w:t>
            </w:r>
          </w:p>
        </w:tc>
        <w:tc>
          <w:tcPr>
            <w:tcW w:w="1036" w:type="dxa"/>
            <w:vMerge w:val="restart"/>
            <w:shd w:val="clear" w:color="auto" w:fill="auto"/>
            <w:vAlign w:val="center"/>
          </w:tcPr>
          <w:p w14:paraId="375E3831" w14:textId="77777777" w:rsidR="00521206" w:rsidRPr="00012E71" w:rsidRDefault="00521206" w:rsidP="00F86E74">
            <w:pPr>
              <w:ind w:left="-108"/>
              <w:contextualSpacing/>
              <w:jc w:val="center"/>
              <w:rPr>
                <w:sz w:val="20"/>
                <w:szCs w:val="20"/>
              </w:rPr>
            </w:pPr>
            <w:r w:rsidRPr="00012E71">
              <w:rPr>
                <w:sz w:val="20"/>
                <w:szCs w:val="20"/>
              </w:rPr>
              <w:t xml:space="preserve">Расчет на </w:t>
            </w:r>
            <w:proofErr w:type="spellStart"/>
            <w:r w:rsidRPr="00012E71">
              <w:rPr>
                <w:sz w:val="20"/>
                <w:szCs w:val="20"/>
              </w:rPr>
              <w:t>сдвиго</w:t>
            </w:r>
            <w:proofErr w:type="spellEnd"/>
            <w:r w:rsidRPr="00012E71">
              <w:rPr>
                <w:sz w:val="20"/>
                <w:szCs w:val="20"/>
              </w:rPr>
              <w:t>-устой-</w:t>
            </w:r>
            <w:proofErr w:type="spellStart"/>
            <w:r w:rsidRPr="00012E71">
              <w:rPr>
                <w:sz w:val="20"/>
                <w:szCs w:val="20"/>
              </w:rPr>
              <w:t>чивость</w:t>
            </w:r>
            <w:proofErr w:type="spellEnd"/>
            <w:r w:rsidRPr="00012E71">
              <w:rPr>
                <w:sz w:val="20"/>
                <w:szCs w:val="20"/>
              </w:rPr>
              <w:t xml:space="preserve">, </w:t>
            </w:r>
            <w:r w:rsidRPr="00012E71">
              <w:rPr>
                <w:i/>
                <w:sz w:val="20"/>
                <w:szCs w:val="20"/>
              </w:rPr>
              <w:t>Е</w:t>
            </w:r>
            <w:r w:rsidRPr="00012E71">
              <w:rPr>
                <w:sz w:val="20"/>
                <w:szCs w:val="20"/>
              </w:rPr>
              <w:t>, МПа</w:t>
            </w:r>
          </w:p>
        </w:tc>
        <w:tc>
          <w:tcPr>
            <w:tcW w:w="3358" w:type="dxa"/>
            <w:gridSpan w:val="4"/>
            <w:shd w:val="clear" w:color="auto" w:fill="auto"/>
            <w:vAlign w:val="center"/>
          </w:tcPr>
          <w:p w14:paraId="349E8EBC" w14:textId="77777777" w:rsidR="00521206" w:rsidRPr="00012E71" w:rsidRDefault="00521206" w:rsidP="00F86E74">
            <w:pPr>
              <w:contextualSpacing/>
              <w:jc w:val="center"/>
              <w:rPr>
                <w:sz w:val="20"/>
                <w:szCs w:val="20"/>
              </w:rPr>
            </w:pPr>
            <w:r w:rsidRPr="00012E71">
              <w:rPr>
                <w:sz w:val="20"/>
                <w:szCs w:val="20"/>
              </w:rPr>
              <w:t>Расчет на растяжение при изгибе</w:t>
            </w:r>
          </w:p>
        </w:tc>
      </w:tr>
      <w:tr w:rsidR="00521206" w:rsidRPr="00012E71" w14:paraId="5412D82B" w14:textId="77777777" w:rsidTr="00F86E74">
        <w:trPr>
          <w:trHeight w:val="424"/>
        </w:trPr>
        <w:tc>
          <w:tcPr>
            <w:tcW w:w="2410" w:type="dxa"/>
            <w:vMerge/>
            <w:shd w:val="clear" w:color="auto" w:fill="auto"/>
            <w:vAlign w:val="center"/>
          </w:tcPr>
          <w:p w14:paraId="61FCD334" w14:textId="77777777" w:rsidR="00521206" w:rsidRPr="00012E71" w:rsidRDefault="00521206" w:rsidP="00F86E74">
            <w:pPr>
              <w:contextualSpacing/>
              <w:jc w:val="center"/>
              <w:rPr>
                <w:sz w:val="20"/>
                <w:szCs w:val="20"/>
              </w:rPr>
            </w:pPr>
          </w:p>
        </w:tc>
        <w:tc>
          <w:tcPr>
            <w:tcW w:w="1134" w:type="dxa"/>
            <w:vMerge/>
            <w:shd w:val="clear" w:color="auto" w:fill="auto"/>
            <w:vAlign w:val="center"/>
          </w:tcPr>
          <w:p w14:paraId="3B3F5998" w14:textId="77777777" w:rsidR="00521206" w:rsidRPr="00012E71" w:rsidRDefault="00521206" w:rsidP="00F86E74">
            <w:pPr>
              <w:contextualSpacing/>
              <w:jc w:val="center"/>
              <w:rPr>
                <w:sz w:val="20"/>
                <w:szCs w:val="20"/>
              </w:rPr>
            </w:pPr>
          </w:p>
        </w:tc>
        <w:tc>
          <w:tcPr>
            <w:tcW w:w="1418" w:type="dxa"/>
            <w:vMerge/>
            <w:shd w:val="clear" w:color="auto" w:fill="auto"/>
            <w:vAlign w:val="center"/>
          </w:tcPr>
          <w:p w14:paraId="085CDEAF" w14:textId="77777777" w:rsidR="00521206" w:rsidRPr="00012E71" w:rsidRDefault="00521206" w:rsidP="00F86E74">
            <w:pPr>
              <w:contextualSpacing/>
              <w:jc w:val="center"/>
              <w:rPr>
                <w:sz w:val="20"/>
                <w:szCs w:val="20"/>
              </w:rPr>
            </w:pPr>
          </w:p>
        </w:tc>
        <w:tc>
          <w:tcPr>
            <w:tcW w:w="1036" w:type="dxa"/>
            <w:vMerge/>
            <w:shd w:val="clear" w:color="auto" w:fill="auto"/>
            <w:vAlign w:val="center"/>
          </w:tcPr>
          <w:p w14:paraId="6DD79778" w14:textId="77777777" w:rsidR="00521206" w:rsidRPr="00012E71" w:rsidRDefault="00521206" w:rsidP="00F86E74">
            <w:pPr>
              <w:contextualSpacing/>
              <w:jc w:val="center"/>
              <w:rPr>
                <w:sz w:val="20"/>
                <w:szCs w:val="20"/>
              </w:rPr>
            </w:pPr>
          </w:p>
        </w:tc>
        <w:tc>
          <w:tcPr>
            <w:tcW w:w="1090" w:type="dxa"/>
            <w:shd w:val="clear" w:color="auto" w:fill="auto"/>
            <w:vAlign w:val="center"/>
          </w:tcPr>
          <w:p w14:paraId="02DAC3C5" w14:textId="77777777" w:rsidR="00521206" w:rsidRPr="00012E71" w:rsidRDefault="00521206" w:rsidP="00F86E74">
            <w:pPr>
              <w:contextualSpacing/>
              <w:jc w:val="center"/>
              <w:rPr>
                <w:sz w:val="20"/>
                <w:szCs w:val="20"/>
              </w:rPr>
            </w:pPr>
            <w:r w:rsidRPr="00012E71">
              <w:rPr>
                <w:i/>
                <w:sz w:val="20"/>
                <w:szCs w:val="20"/>
              </w:rPr>
              <w:t>Е</w:t>
            </w:r>
            <w:r w:rsidRPr="00012E71">
              <w:rPr>
                <w:sz w:val="20"/>
                <w:szCs w:val="20"/>
              </w:rPr>
              <w:t>, МПа</w:t>
            </w:r>
          </w:p>
        </w:tc>
        <w:tc>
          <w:tcPr>
            <w:tcW w:w="850" w:type="dxa"/>
            <w:shd w:val="clear" w:color="auto" w:fill="auto"/>
            <w:vAlign w:val="center"/>
          </w:tcPr>
          <w:p w14:paraId="1D9502B5" w14:textId="77777777" w:rsidR="00521206" w:rsidRPr="00012E71" w:rsidRDefault="00521206" w:rsidP="00F86E74">
            <w:pPr>
              <w:contextualSpacing/>
              <w:jc w:val="center"/>
              <w:rPr>
                <w:sz w:val="20"/>
                <w:szCs w:val="20"/>
                <w:vertAlign w:val="subscript"/>
              </w:rPr>
            </w:pPr>
            <w:r w:rsidRPr="00012E71">
              <w:rPr>
                <w:i/>
                <w:sz w:val="20"/>
                <w:szCs w:val="20"/>
                <w:lang w:val="en-US"/>
              </w:rPr>
              <w:t>R</w:t>
            </w:r>
            <w:r w:rsidRPr="00012E71">
              <w:rPr>
                <w:sz w:val="20"/>
                <w:szCs w:val="20"/>
                <w:vertAlign w:val="subscript"/>
              </w:rPr>
              <w:t xml:space="preserve">о </w:t>
            </w:r>
            <w:r w:rsidRPr="00012E71">
              <w:rPr>
                <w:sz w:val="20"/>
                <w:szCs w:val="20"/>
              </w:rPr>
              <w:t>,</w:t>
            </w:r>
            <w:r w:rsidRPr="00012E71">
              <w:rPr>
                <w:sz w:val="20"/>
                <w:szCs w:val="20"/>
                <w:vertAlign w:val="subscript"/>
                <w:lang w:val="en-US"/>
              </w:rPr>
              <w:t xml:space="preserve"> </w:t>
            </w:r>
            <w:r w:rsidRPr="00012E71">
              <w:rPr>
                <w:sz w:val="20"/>
                <w:szCs w:val="20"/>
              </w:rPr>
              <w:t>МПа</w:t>
            </w:r>
          </w:p>
        </w:tc>
        <w:tc>
          <w:tcPr>
            <w:tcW w:w="709" w:type="dxa"/>
            <w:shd w:val="clear" w:color="auto" w:fill="auto"/>
            <w:vAlign w:val="center"/>
          </w:tcPr>
          <w:p w14:paraId="78959EB0" w14:textId="77777777" w:rsidR="00521206" w:rsidRPr="00012E71" w:rsidRDefault="00521206" w:rsidP="00F86E74">
            <w:pPr>
              <w:contextualSpacing/>
              <w:jc w:val="center"/>
              <w:rPr>
                <w:sz w:val="20"/>
                <w:szCs w:val="20"/>
              </w:rPr>
            </w:pPr>
            <w:r w:rsidRPr="00012E71">
              <w:rPr>
                <w:sz w:val="20"/>
                <w:szCs w:val="20"/>
              </w:rPr>
              <w:t>α</w:t>
            </w:r>
          </w:p>
        </w:tc>
        <w:tc>
          <w:tcPr>
            <w:tcW w:w="709" w:type="dxa"/>
            <w:shd w:val="clear" w:color="auto" w:fill="auto"/>
            <w:vAlign w:val="center"/>
          </w:tcPr>
          <w:p w14:paraId="1EF5BAFA" w14:textId="77777777" w:rsidR="00521206" w:rsidRPr="00012E71" w:rsidRDefault="00521206" w:rsidP="00F86E74">
            <w:pPr>
              <w:contextualSpacing/>
              <w:jc w:val="center"/>
              <w:rPr>
                <w:i/>
                <w:sz w:val="20"/>
                <w:szCs w:val="20"/>
                <w:lang w:val="en-US"/>
              </w:rPr>
            </w:pPr>
            <w:r w:rsidRPr="00012E71">
              <w:rPr>
                <w:i/>
                <w:sz w:val="20"/>
                <w:szCs w:val="20"/>
                <w:lang w:val="en-US"/>
              </w:rPr>
              <w:t>m</w:t>
            </w:r>
          </w:p>
        </w:tc>
      </w:tr>
      <w:tr w:rsidR="00521206" w:rsidRPr="00012E71" w14:paraId="2DCF46CB" w14:textId="77777777" w:rsidTr="00F86E74">
        <w:trPr>
          <w:trHeight w:val="555"/>
        </w:trPr>
        <w:tc>
          <w:tcPr>
            <w:tcW w:w="2410" w:type="dxa"/>
            <w:shd w:val="clear" w:color="auto" w:fill="auto"/>
            <w:vAlign w:val="center"/>
          </w:tcPr>
          <w:p w14:paraId="71FBD12B" w14:textId="77777777" w:rsidR="00521206" w:rsidRPr="00012E71" w:rsidRDefault="00521206" w:rsidP="00F86E74">
            <w:pPr>
              <w:contextualSpacing/>
              <w:jc w:val="both"/>
              <w:rPr>
                <w:sz w:val="22"/>
                <w:szCs w:val="22"/>
              </w:rPr>
            </w:pPr>
            <w:r w:rsidRPr="00012E71">
              <w:rPr>
                <w:sz w:val="22"/>
                <w:szCs w:val="22"/>
              </w:rPr>
              <w:t>Плотный асфальтобетон на битуме БНД 60/90</w:t>
            </w:r>
          </w:p>
        </w:tc>
        <w:tc>
          <w:tcPr>
            <w:tcW w:w="1134" w:type="dxa"/>
            <w:shd w:val="clear" w:color="auto" w:fill="auto"/>
            <w:vAlign w:val="bottom"/>
          </w:tcPr>
          <w:p w14:paraId="64945FDF" w14:textId="77777777" w:rsidR="00521206" w:rsidRPr="00012E71" w:rsidRDefault="00521206" w:rsidP="00F86E74">
            <w:pPr>
              <w:contextualSpacing/>
              <w:jc w:val="center"/>
              <w:rPr>
                <w:sz w:val="22"/>
                <w:szCs w:val="22"/>
              </w:rPr>
            </w:pPr>
            <w:r w:rsidRPr="00012E71">
              <w:rPr>
                <w:sz w:val="22"/>
                <w:szCs w:val="22"/>
              </w:rPr>
              <w:t>6</w:t>
            </w:r>
          </w:p>
        </w:tc>
        <w:tc>
          <w:tcPr>
            <w:tcW w:w="1418" w:type="dxa"/>
            <w:shd w:val="clear" w:color="auto" w:fill="auto"/>
            <w:vAlign w:val="bottom"/>
          </w:tcPr>
          <w:p w14:paraId="2B2ED497" w14:textId="77777777" w:rsidR="00521206" w:rsidRPr="00012E71" w:rsidRDefault="00521206" w:rsidP="00F86E74">
            <w:pPr>
              <w:contextualSpacing/>
              <w:jc w:val="center"/>
              <w:rPr>
                <w:sz w:val="22"/>
                <w:szCs w:val="22"/>
              </w:rPr>
            </w:pPr>
            <w:r w:rsidRPr="00012E71">
              <w:rPr>
                <w:sz w:val="22"/>
                <w:szCs w:val="22"/>
              </w:rPr>
              <w:t>2800</w:t>
            </w:r>
          </w:p>
        </w:tc>
        <w:tc>
          <w:tcPr>
            <w:tcW w:w="1036" w:type="dxa"/>
            <w:shd w:val="clear" w:color="auto" w:fill="auto"/>
            <w:vAlign w:val="bottom"/>
          </w:tcPr>
          <w:p w14:paraId="3E9E71E2" w14:textId="77777777" w:rsidR="00521206" w:rsidRPr="00012E71" w:rsidRDefault="00521206" w:rsidP="00F86E74">
            <w:pPr>
              <w:contextualSpacing/>
              <w:jc w:val="center"/>
              <w:rPr>
                <w:sz w:val="22"/>
                <w:szCs w:val="22"/>
              </w:rPr>
            </w:pPr>
            <w:r w:rsidRPr="00012E71">
              <w:rPr>
                <w:sz w:val="22"/>
                <w:szCs w:val="22"/>
              </w:rPr>
              <w:t>1600</w:t>
            </w:r>
          </w:p>
        </w:tc>
        <w:tc>
          <w:tcPr>
            <w:tcW w:w="1090" w:type="dxa"/>
            <w:shd w:val="clear" w:color="auto" w:fill="auto"/>
            <w:vAlign w:val="bottom"/>
          </w:tcPr>
          <w:p w14:paraId="5F83BA73" w14:textId="77777777" w:rsidR="00521206" w:rsidRPr="00012E71" w:rsidRDefault="00521206" w:rsidP="00F86E74">
            <w:pPr>
              <w:contextualSpacing/>
              <w:jc w:val="center"/>
              <w:rPr>
                <w:sz w:val="22"/>
                <w:szCs w:val="22"/>
              </w:rPr>
            </w:pPr>
            <w:r w:rsidRPr="00012E71">
              <w:rPr>
                <w:sz w:val="22"/>
                <w:szCs w:val="22"/>
              </w:rPr>
              <w:t>3900</w:t>
            </w:r>
          </w:p>
        </w:tc>
        <w:tc>
          <w:tcPr>
            <w:tcW w:w="850" w:type="dxa"/>
            <w:shd w:val="clear" w:color="auto" w:fill="auto"/>
            <w:vAlign w:val="bottom"/>
          </w:tcPr>
          <w:p w14:paraId="5B94B554" w14:textId="77777777" w:rsidR="00521206" w:rsidRPr="00012E71" w:rsidRDefault="00521206" w:rsidP="00F86E74">
            <w:pPr>
              <w:contextualSpacing/>
              <w:jc w:val="center"/>
              <w:rPr>
                <w:sz w:val="22"/>
                <w:szCs w:val="22"/>
              </w:rPr>
            </w:pPr>
            <w:r w:rsidRPr="00012E71">
              <w:rPr>
                <w:sz w:val="22"/>
                <w:szCs w:val="22"/>
              </w:rPr>
              <w:t>8,5</w:t>
            </w:r>
          </w:p>
        </w:tc>
        <w:tc>
          <w:tcPr>
            <w:tcW w:w="709" w:type="dxa"/>
            <w:shd w:val="clear" w:color="auto" w:fill="auto"/>
            <w:vAlign w:val="bottom"/>
          </w:tcPr>
          <w:p w14:paraId="72FD3267" w14:textId="77777777" w:rsidR="00521206" w:rsidRPr="00012E71" w:rsidRDefault="00521206" w:rsidP="00F86E74">
            <w:pPr>
              <w:contextualSpacing/>
              <w:jc w:val="center"/>
              <w:rPr>
                <w:sz w:val="22"/>
                <w:szCs w:val="22"/>
              </w:rPr>
            </w:pPr>
            <w:r w:rsidRPr="00012E71">
              <w:rPr>
                <w:sz w:val="22"/>
                <w:szCs w:val="22"/>
              </w:rPr>
              <w:t>5,0</w:t>
            </w:r>
          </w:p>
        </w:tc>
        <w:tc>
          <w:tcPr>
            <w:tcW w:w="709" w:type="dxa"/>
            <w:shd w:val="clear" w:color="auto" w:fill="auto"/>
            <w:vAlign w:val="bottom"/>
          </w:tcPr>
          <w:p w14:paraId="76837FEB" w14:textId="77777777" w:rsidR="00521206" w:rsidRPr="00012E71" w:rsidRDefault="00521206" w:rsidP="00F86E74">
            <w:pPr>
              <w:contextualSpacing/>
              <w:jc w:val="center"/>
              <w:rPr>
                <w:sz w:val="22"/>
                <w:szCs w:val="22"/>
              </w:rPr>
            </w:pPr>
            <w:r w:rsidRPr="00012E71">
              <w:rPr>
                <w:sz w:val="22"/>
                <w:szCs w:val="22"/>
              </w:rPr>
              <w:t>5,5</w:t>
            </w:r>
          </w:p>
        </w:tc>
      </w:tr>
      <w:tr w:rsidR="00521206" w:rsidRPr="00012E71" w14:paraId="5567DEBE" w14:textId="77777777" w:rsidTr="00F86E74">
        <w:trPr>
          <w:trHeight w:val="563"/>
        </w:trPr>
        <w:tc>
          <w:tcPr>
            <w:tcW w:w="2410" w:type="dxa"/>
            <w:shd w:val="clear" w:color="auto" w:fill="auto"/>
            <w:vAlign w:val="center"/>
          </w:tcPr>
          <w:p w14:paraId="03DBAD4C" w14:textId="77777777" w:rsidR="00521206" w:rsidRPr="00012E71" w:rsidRDefault="00521206" w:rsidP="00F86E74">
            <w:pPr>
              <w:contextualSpacing/>
              <w:jc w:val="both"/>
              <w:rPr>
                <w:sz w:val="22"/>
                <w:szCs w:val="22"/>
              </w:rPr>
            </w:pPr>
            <w:r w:rsidRPr="00012E71">
              <w:rPr>
                <w:sz w:val="22"/>
                <w:szCs w:val="22"/>
              </w:rPr>
              <w:t>Пористый асфальтобетон на битуме БНД 60/90</w:t>
            </w:r>
          </w:p>
        </w:tc>
        <w:tc>
          <w:tcPr>
            <w:tcW w:w="1134" w:type="dxa"/>
            <w:shd w:val="clear" w:color="auto" w:fill="auto"/>
            <w:vAlign w:val="bottom"/>
          </w:tcPr>
          <w:p w14:paraId="1D93DE08" w14:textId="77777777" w:rsidR="00521206" w:rsidRPr="00012E71" w:rsidRDefault="00521206" w:rsidP="00F86E74">
            <w:pPr>
              <w:contextualSpacing/>
              <w:jc w:val="center"/>
              <w:rPr>
                <w:sz w:val="22"/>
                <w:szCs w:val="22"/>
              </w:rPr>
            </w:pPr>
            <w:r w:rsidRPr="00012E71">
              <w:rPr>
                <w:sz w:val="22"/>
                <w:szCs w:val="22"/>
              </w:rPr>
              <w:t>25</w:t>
            </w:r>
          </w:p>
        </w:tc>
        <w:tc>
          <w:tcPr>
            <w:tcW w:w="1418" w:type="dxa"/>
            <w:shd w:val="clear" w:color="auto" w:fill="auto"/>
            <w:vAlign w:val="bottom"/>
          </w:tcPr>
          <w:p w14:paraId="4CB98CD5" w14:textId="77777777" w:rsidR="00521206" w:rsidRPr="00012E71" w:rsidRDefault="00521206" w:rsidP="00F86E74">
            <w:pPr>
              <w:contextualSpacing/>
              <w:jc w:val="center"/>
              <w:rPr>
                <w:sz w:val="22"/>
                <w:szCs w:val="22"/>
              </w:rPr>
            </w:pPr>
            <w:r w:rsidRPr="00012E71">
              <w:rPr>
                <w:sz w:val="22"/>
                <w:szCs w:val="22"/>
              </w:rPr>
              <w:t>1700</w:t>
            </w:r>
          </w:p>
        </w:tc>
        <w:tc>
          <w:tcPr>
            <w:tcW w:w="1036" w:type="dxa"/>
            <w:shd w:val="clear" w:color="auto" w:fill="auto"/>
            <w:vAlign w:val="bottom"/>
          </w:tcPr>
          <w:p w14:paraId="055C9C80" w14:textId="77777777" w:rsidR="00521206" w:rsidRPr="00012E71" w:rsidRDefault="00521206" w:rsidP="00F86E74">
            <w:pPr>
              <w:contextualSpacing/>
              <w:jc w:val="center"/>
              <w:rPr>
                <w:sz w:val="22"/>
                <w:szCs w:val="22"/>
              </w:rPr>
            </w:pPr>
            <w:r w:rsidRPr="00012E71">
              <w:rPr>
                <w:sz w:val="22"/>
                <w:szCs w:val="22"/>
              </w:rPr>
              <w:t>1000</w:t>
            </w:r>
          </w:p>
        </w:tc>
        <w:tc>
          <w:tcPr>
            <w:tcW w:w="1090" w:type="dxa"/>
            <w:shd w:val="clear" w:color="auto" w:fill="auto"/>
            <w:vAlign w:val="bottom"/>
          </w:tcPr>
          <w:p w14:paraId="4CEC9B2A" w14:textId="77777777" w:rsidR="00521206" w:rsidRPr="00012E71" w:rsidRDefault="00521206" w:rsidP="00F86E74">
            <w:pPr>
              <w:contextualSpacing/>
              <w:jc w:val="center"/>
              <w:rPr>
                <w:sz w:val="22"/>
                <w:szCs w:val="22"/>
              </w:rPr>
            </w:pPr>
            <w:r w:rsidRPr="00012E71">
              <w:rPr>
                <w:sz w:val="22"/>
                <w:szCs w:val="22"/>
              </w:rPr>
              <w:t>2400</w:t>
            </w:r>
          </w:p>
        </w:tc>
        <w:tc>
          <w:tcPr>
            <w:tcW w:w="850" w:type="dxa"/>
            <w:shd w:val="clear" w:color="auto" w:fill="auto"/>
            <w:vAlign w:val="bottom"/>
          </w:tcPr>
          <w:p w14:paraId="2C096ABB" w14:textId="77777777" w:rsidR="00521206" w:rsidRPr="00012E71" w:rsidRDefault="00521206" w:rsidP="00F86E74">
            <w:pPr>
              <w:contextualSpacing/>
              <w:jc w:val="center"/>
              <w:rPr>
                <w:sz w:val="22"/>
                <w:szCs w:val="22"/>
              </w:rPr>
            </w:pPr>
            <w:r w:rsidRPr="00012E71">
              <w:rPr>
                <w:sz w:val="22"/>
                <w:szCs w:val="22"/>
              </w:rPr>
              <w:t>7,0</w:t>
            </w:r>
          </w:p>
        </w:tc>
        <w:tc>
          <w:tcPr>
            <w:tcW w:w="709" w:type="dxa"/>
            <w:shd w:val="clear" w:color="auto" w:fill="auto"/>
            <w:vAlign w:val="bottom"/>
          </w:tcPr>
          <w:p w14:paraId="005064EC" w14:textId="77777777" w:rsidR="00521206" w:rsidRPr="00012E71" w:rsidRDefault="00521206" w:rsidP="00F86E74">
            <w:pPr>
              <w:contextualSpacing/>
              <w:jc w:val="center"/>
              <w:rPr>
                <w:sz w:val="22"/>
                <w:szCs w:val="22"/>
              </w:rPr>
            </w:pPr>
            <w:r w:rsidRPr="00012E71">
              <w:rPr>
                <w:sz w:val="22"/>
                <w:szCs w:val="22"/>
              </w:rPr>
              <w:t>7,1</w:t>
            </w:r>
          </w:p>
        </w:tc>
        <w:tc>
          <w:tcPr>
            <w:tcW w:w="709" w:type="dxa"/>
            <w:shd w:val="clear" w:color="auto" w:fill="auto"/>
            <w:vAlign w:val="bottom"/>
          </w:tcPr>
          <w:p w14:paraId="273C752C" w14:textId="77777777" w:rsidR="00521206" w:rsidRPr="00012E71" w:rsidRDefault="00521206" w:rsidP="00F86E74">
            <w:pPr>
              <w:contextualSpacing/>
              <w:jc w:val="center"/>
              <w:rPr>
                <w:sz w:val="22"/>
                <w:szCs w:val="22"/>
              </w:rPr>
            </w:pPr>
            <w:r w:rsidRPr="00012E71">
              <w:rPr>
                <w:sz w:val="22"/>
                <w:szCs w:val="22"/>
              </w:rPr>
              <w:t>4,3</w:t>
            </w:r>
          </w:p>
        </w:tc>
      </w:tr>
      <w:tr w:rsidR="00521206" w:rsidRPr="00012E71" w14:paraId="64914ED8" w14:textId="77777777" w:rsidTr="00F86E74">
        <w:trPr>
          <w:trHeight w:val="263"/>
        </w:trPr>
        <w:tc>
          <w:tcPr>
            <w:tcW w:w="2410" w:type="dxa"/>
            <w:shd w:val="clear" w:color="auto" w:fill="auto"/>
            <w:vAlign w:val="center"/>
          </w:tcPr>
          <w:p w14:paraId="0CD90B60" w14:textId="77777777" w:rsidR="00521206" w:rsidRPr="00012E71" w:rsidRDefault="00521206" w:rsidP="00F86E74">
            <w:pPr>
              <w:contextualSpacing/>
              <w:jc w:val="both"/>
              <w:rPr>
                <w:sz w:val="22"/>
                <w:szCs w:val="22"/>
              </w:rPr>
            </w:pPr>
            <w:r w:rsidRPr="00012E71">
              <w:rPr>
                <w:sz w:val="22"/>
                <w:szCs w:val="22"/>
              </w:rPr>
              <w:t>Черный щебень</w:t>
            </w:r>
          </w:p>
        </w:tc>
        <w:tc>
          <w:tcPr>
            <w:tcW w:w="1134" w:type="dxa"/>
            <w:shd w:val="clear" w:color="auto" w:fill="auto"/>
            <w:vAlign w:val="center"/>
          </w:tcPr>
          <w:p w14:paraId="7D960803" w14:textId="77777777" w:rsidR="00521206" w:rsidRPr="00012E71" w:rsidRDefault="00521206" w:rsidP="00F86E74">
            <w:pPr>
              <w:contextualSpacing/>
              <w:jc w:val="center"/>
              <w:rPr>
                <w:sz w:val="22"/>
                <w:szCs w:val="22"/>
              </w:rPr>
            </w:pPr>
            <w:r w:rsidRPr="00012E71">
              <w:rPr>
                <w:sz w:val="22"/>
                <w:szCs w:val="22"/>
              </w:rPr>
              <w:t>30</w:t>
            </w:r>
          </w:p>
        </w:tc>
        <w:tc>
          <w:tcPr>
            <w:tcW w:w="1418" w:type="dxa"/>
            <w:shd w:val="clear" w:color="auto" w:fill="auto"/>
            <w:vAlign w:val="center"/>
          </w:tcPr>
          <w:p w14:paraId="7FBE4662" w14:textId="77777777" w:rsidR="00521206" w:rsidRPr="00012E71" w:rsidRDefault="00521206" w:rsidP="00F86E74">
            <w:pPr>
              <w:contextualSpacing/>
              <w:jc w:val="center"/>
              <w:rPr>
                <w:sz w:val="22"/>
                <w:szCs w:val="22"/>
              </w:rPr>
            </w:pPr>
            <w:r w:rsidRPr="00012E71">
              <w:rPr>
                <w:sz w:val="22"/>
                <w:szCs w:val="22"/>
              </w:rPr>
              <w:t>600</w:t>
            </w:r>
          </w:p>
        </w:tc>
        <w:tc>
          <w:tcPr>
            <w:tcW w:w="1036" w:type="dxa"/>
            <w:shd w:val="clear" w:color="auto" w:fill="auto"/>
            <w:vAlign w:val="center"/>
          </w:tcPr>
          <w:p w14:paraId="419F2200" w14:textId="77777777" w:rsidR="00521206" w:rsidRPr="00012E71" w:rsidRDefault="00521206" w:rsidP="00F86E74">
            <w:pPr>
              <w:contextualSpacing/>
              <w:jc w:val="center"/>
              <w:rPr>
                <w:sz w:val="22"/>
                <w:szCs w:val="22"/>
              </w:rPr>
            </w:pPr>
            <w:r w:rsidRPr="00012E71">
              <w:rPr>
                <w:sz w:val="22"/>
                <w:szCs w:val="22"/>
              </w:rPr>
              <w:t>600</w:t>
            </w:r>
          </w:p>
        </w:tc>
        <w:tc>
          <w:tcPr>
            <w:tcW w:w="1090" w:type="dxa"/>
            <w:shd w:val="clear" w:color="auto" w:fill="auto"/>
            <w:vAlign w:val="center"/>
          </w:tcPr>
          <w:p w14:paraId="10E83258" w14:textId="77777777" w:rsidR="00521206" w:rsidRPr="00012E71" w:rsidRDefault="00521206" w:rsidP="00F86E74">
            <w:pPr>
              <w:contextualSpacing/>
              <w:jc w:val="center"/>
              <w:rPr>
                <w:sz w:val="22"/>
                <w:szCs w:val="22"/>
              </w:rPr>
            </w:pPr>
            <w:r w:rsidRPr="00012E71">
              <w:rPr>
                <w:sz w:val="22"/>
                <w:szCs w:val="22"/>
              </w:rPr>
              <w:t>600</w:t>
            </w:r>
          </w:p>
        </w:tc>
        <w:tc>
          <w:tcPr>
            <w:tcW w:w="850" w:type="dxa"/>
            <w:shd w:val="clear" w:color="auto" w:fill="auto"/>
            <w:vAlign w:val="center"/>
          </w:tcPr>
          <w:p w14:paraId="36E0135D" w14:textId="77777777" w:rsidR="00521206" w:rsidRPr="00012E71" w:rsidRDefault="00521206" w:rsidP="00F86E74">
            <w:pPr>
              <w:contextualSpacing/>
              <w:jc w:val="center"/>
              <w:rPr>
                <w:sz w:val="22"/>
                <w:szCs w:val="22"/>
              </w:rPr>
            </w:pPr>
            <w:r w:rsidRPr="00012E71">
              <w:rPr>
                <w:sz w:val="22"/>
                <w:szCs w:val="22"/>
              </w:rPr>
              <w:t>–</w:t>
            </w:r>
          </w:p>
        </w:tc>
        <w:tc>
          <w:tcPr>
            <w:tcW w:w="709" w:type="dxa"/>
            <w:shd w:val="clear" w:color="auto" w:fill="auto"/>
            <w:vAlign w:val="center"/>
          </w:tcPr>
          <w:p w14:paraId="4D53B5DE" w14:textId="77777777" w:rsidR="00521206" w:rsidRPr="00012E71" w:rsidRDefault="00521206" w:rsidP="00F86E74">
            <w:pPr>
              <w:contextualSpacing/>
              <w:jc w:val="center"/>
              <w:rPr>
                <w:sz w:val="22"/>
                <w:szCs w:val="22"/>
              </w:rPr>
            </w:pPr>
            <w:r w:rsidRPr="00012E71">
              <w:rPr>
                <w:sz w:val="22"/>
                <w:szCs w:val="22"/>
              </w:rPr>
              <w:t>–</w:t>
            </w:r>
          </w:p>
        </w:tc>
        <w:tc>
          <w:tcPr>
            <w:tcW w:w="709" w:type="dxa"/>
            <w:shd w:val="clear" w:color="auto" w:fill="auto"/>
            <w:vAlign w:val="center"/>
          </w:tcPr>
          <w:p w14:paraId="1F74F2BF" w14:textId="77777777" w:rsidR="00521206" w:rsidRPr="00012E71" w:rsidRDefault="00521206" w:rsidP="00F86E74">
            <w:pPr>
              <w:contextualSpacing/>
              <w:jc w:val="center"/>
              <w:rPr>
                <w:sz w:val="22"/>
                <w:szCs w:val="22"/>
              </w:rPr>
            </w:pPr>
            <w:r w:rsidRPr="00012E71">
              <w:rPr>
                <w:sz w:val="22"/>
                <w:szCs w:val="22"/>
              </w:rPr>
              <w:t>–</w:t>
            </w:r>
          </w:p>
        </w:tc>
      </w:tr>
      <w:tr w:rsidR="00521206" w:rsidRPr="00012E71" w14:paraId="3C8CAF6F" w14:textId="77777777" w:rsidTr="00F86E74">
        <w:trPr>
          <w:trHeight w:val="606"/>
        </w:trPr>
        <w:tc>
          <w:tcPr>
            <w:tcW w:w="2410" w:type="dxa"/>
            <w:shd w:val="clear" w:color="auto" w:fill="auto"/>
            <w:vAlign w:val="center"/>
          </w:tcPr>
          <w:p w14:paraId="358A9CEB" w14:textId="77777777" w:rsidR="00521206" w:rsidRPr="00012E71" w:rsidRDefault="00521206" w:rsidP="00F86E74">
            <w:pPr>
              <w:contextualSpacing/>
              <w:rPr>
                <w:sz w:val="22"/>
                <w:szCs w:val="22"/>
              </w:rPr>
            </w:pPr>
            <w:r w:rsidRPr="00012E71">
              <w:rPr>
                <w:sz w:val="22"/>
                <w:szCs w:val="22"/>
              </w:rPr>
              <w:t>Щебеночно-</w:t>
            </w:r>
          </w:p>
          <w:p w14:paraId="21B2C528" w14:textId="77777777" w:rsidR="00521206" w:rsidRPr="00012E71" w:rsidRDefault="00521206" w:rsidP="00F86E74">
            <w:pPr>
              <w:contextualSpacing/>
              <w:rPr>
                <w:sz w:val="22"/>
                <w:szCs w:val="22"/>
              </w:rPr>
            </w:pPr>
            <w:r w:rsidRPr="00012E71">
              <w:rPr>
                <w:sz w:val="22"/>
                <w:szCs w:val="22"/>
              </w:rPr>
              <w:t xml:space="preserve">гравийно-песчаная </w:t>
            </w:r>
          </w:p>
          <w:p w14:paraId="62424494" w14:textId="77777777" w:rsidR="00521206" w:rsidRPr="00012E71" w:rsidRDefault="00521206" w:rsidP="00F86E74">
            <w:pPr>
              <w:contextualSpacing/>
              <w:rPr>
                <w:sz w:val="22"/>
                <w:szCs w:val="22"/>
              </w:rPr>
            </w:pPr>
            <w:r w:rsidRPr="00012E71">
              <w:rPr>
                <w:sz w:val="22"/>
                <w:szCs w:val="22"/>
              </w:rPr>
              <w:t xml:space="preserve">смесь оптимального </w:t>
            </w:r>
          </w:p>
          <w:p w14:paraId="234DD2AF" w14:textId="77777777" w:rsidR="00521206" w:rsidRPr="00012E71" w:rsidRDefault="00521206" w:rsidP="00F86E74">
            <w:pPr>
              <w:contextualSpacing/>
              <w:rPr>
                <w:sz w:val="22"/>
                <w:szCs w:val="22"/>
              </w:rPr>
            </w:pPr>
            <w:r w:rsidRPr="00012E71">
              <w:rPr>
                <w:sz w:val="22"/>
                <w:szCs w:val="22"/>
              </w:rPr>
              <w:t xml:space="preserve">состава с </w:t>
            </w:r>
            <w:proofErr w:type="spellStart"/>
            <w:r w:rsidRPr="00012E71">
              <w:rPr>
                <w:sz w:val="22"/>
                <w:szCs w:val="22"/>
              </w:rPr>
              <w:t>заклинкой</w:t>
            </w:r>
            <w:proofErr w:type="spellEnd"/>
          </w:p>
        </w:tc>
        <w:tc>
          <w:tcPr>
            <w:tcW w:w="1134" w:type="dxa"/>
            <w:shd w:val="clear" w:color="auto" w:fill="auto"/>
            <w:vAlign w:val="bottom"/>
          </w:tcPr>
          <w:p w14:paraId="7B985325" w14:textId="77777777" w:rsidR="00521206" w:rsidRPr="00012E71" w:rsidRDefault="00521206" w:rsidP="00F86E74">
            <w:pPr>
              <w:contextualSpacing/>
              <w:jc w:val="center"/>
              <w:rPr>
                <w:sz w:val="22"/>
                <w:szCs w:val="22"/>
              </w:rPr>
            </w:pPr>
            <w:r w:rsidRPr="00012E71">
              <w:rPr>
                <w:sz w:val="22"/>
                <w:szCs w:val="22"/>
              </w:rPr>
              <w:t>100</w:t>
            </w:r>
          </w:p>
        </w:tc>
        <w:tc>
          <w:tcPr>
            <w:tcW w:w="1418" w:type="dxa"/>
            <w:shd w:val="clear" w:color="auto" w:fill="auto"/>
            <w:vAlign w:val="bottom"/>
          </w:tcPr>
          <w:p w14:paraId="1DBAAEE6" w14:textId="77777777" w:rsidR="00521206" w:rsidRPr="00012E71" w:rsidRDefault="00521206" w:rsidP="00F86E74">
            <w:pPr>
              <w:contextualSpacing/>
              <w:jc w:val="center"/>
              <w:rPr>
                <w:sz w:val="22"/>
                <w:szCs w:val="22"/>
              </w:rPr>
            </w:pPr>
            <w:r w:rsidRPr="00012E71">
              <w:rPr>
                <w:sz w:val="22"/>
                <w:szCs w:val="22"/>
              </w:rPr>
              <w:t>450</w:t>
            </w:r>
          </w:p>
        </w:tc>
        <w:tc>
          <w:tcPr>
            <w:tcW w:w="1036" w:type="dxa"/>
            <w:shd w:val="clear" w:color="auto" w:fill="auto"/>
            <w:vAlign w:val="bottom"/>
          </w:tcPr>
          <w:p w14:paraId="1DD47C28" w14:textId="77777777" w:rsidR="00521206" w:rsidRPr="00012E71" w:rsidRDefault="00521206" w:rsidP="00F86E74">
            <w:pPr>
              <w:contextualSpacing/>
              <w:jc w:val="center"/>
              <w:rPr>
                <w:sz w:val="22"/>
                <w:szCs w:val="22"/>
              </w:rPr>
            </w:pPr>
            <w:r w:rsidRPr="00012E71">
              <w:rPr>
                <w:sz w:val="22"/>
                <w:szCs w:val="22"/>
              </w:rPr>
              <w:t>450</w:t>
            </w:r>
          </w:p>
        </w:tc>
        <w:tc>
          <w:tcPr>
            <w:tcW w:w="1090" w:type="dxa"/>
            <w:shd w:val="clear" w:color="auto" w:fill="auto"/>
            <w:vAlign w:val="bottom"/>
          </w:tcPr>
          <w:p w14:paraId="7BABD2C2" w14:textId="77777777" w:rsidR="00521206" w:rsidRPr="00012E71" w:rsidRDefault="00521206" w:rsidP="00F86E74">
            <w:pPr>
              <w:contextualSpacing/>
              <w:jc w:val="center"/>
              <w:rPr>
                <w:sz w:val="22"/>
                <w:szCs w:val="22"/>
              </w:rPr>
            </w:pPr>
            <w:r w:rsidRPr="00012E71">
              <w:rPr>
                <w:sz w:val="22"/>
                <w:szCs w:val="22"/>
              </w:rPr>
              <w:t>450</w:t>
            </w:r>
          </w:p>
        </w:tc>
        <w:tc>
          <w:tcPr>
            <w:tcW w:w="850" w:type="dxa"/>
            <w:shd w:val="clear" w:color="auto" w:fill="auto"/>
            <w:vAlign w:val="bottom"/>
          </w:tcPr>
          <w:p w14:paraId="09C16094" w14:textId="77777777" w:rsidR="00521206" w:rsidRPr="00012E71" w:rsidRDefault="00521206" w:rsidP="00F86E74">
            <w:pPr>
              <w:contextualSpacing/>
              <w:jc w:val="center"/>
              <w:rPr>
                <w:sz w:val="22"/>
                <w:szCs w:val="22"/>
              </w:rPr>
            </w:pPr>
            <w:r w:rsidRPr="00012E71">
              <w:rPr>
                <w:sz w:val="22"/>
                <w:szCs w:val="22"/>
              </w:rPr>
              <w:t>–</w:t>
            </w:r>
          </w:p>
        </w:tc>
        <w:tc>
          <w:tcPr>
            <w:tcW w:w="709" w:type="dxa"/>
            <w:shd w:val="clear" w:color="auto" w:fill="auto"/>
            <w:vAlign w:val="bottom"/>
          </w:tcPr>
          <w:p w14:paraId="5AA2CA3B" w14:textId="77777777" w:rsidR="00521206" w:rsidRPr="00012E71" w:rsidRDefault="00521206" w:rsidP="00F86E74">
            <w:pPr>
              <w:contextualSpacing/>
              <w:jc w:val="center"/>
              <w:rPr>
                <w:sz w:val="22"/>
                <w:szCs w:val="22"/>
              </w:rPr>
            </w:pPr>
            <w:r w:rsidRPr="00012E71">
              <w:rPr>
                <w:sz w:val="22"/>
                <w:szCs w:val="22"/>
              </w:rPr>
              <w:t>–</w:t>
            </w:r>
          </w:p>
        </w:tc>
        <w:tc>
          <w:tcPr>
            <w:tcW w:w="709" w:type="dxa"/>
            <w:shd w:val="clear" w:color="auto" w:fill="auto"/>
            <w:vAlign w:val="bottom"/>
          </w:tcPr>
          <w:p w14:paraId="323529AD" w14:textId="77777777" w:rsidR="00521206" w:rsidRPr="00012E71" w:rsidRDefault="00521206" w:rsidP="00F86E74">
            <w:pPr>
              <w:contextualSpacing/>
              <w:jc w:val="center"/>
              <w:rPr>
                <w:sz w:val="22"/>
                <w:szCs w:val="22"/>
              </w:rPr>
            </w:pPr>
            <w:r w:rsidRPr="00012E71">
              <w:rPr>
                <w:sz w:val="22"/>
                <w:szCs w:val="22"/>
              </w:rPr>
              <w:t>–</w:t>
            </w:r>
          </w:p>
        </w:tc>
      </w:tr>
      <w:tr w:rsidR="00521206" w:rsidRPr="00012E71" w14:paraId="6CEA94FE" w14:textId="77777777" w:rsidTr="00F86E74">
        <w:trPr>
          <w:trHeight w:val="289"/>
        </w:trPr>
        <w:tc>
          <w:tcPr>
            <w:tcW w:w="2410" w:type="dxa"/>
            <w:shd w:val="clear" w:color="auto" w:fill="auto"/>
            <w:vAlign w:val="center"/>
          </w:tcPr>
          <w:p w14:paraId="7C330A24" w14:textId="77777777" w:rsidR="00521206" w:rsidRPr="00012E71" w:rsidRDefault="00521206" w:rsidP="00F86E74">
            <w:pPr>
              <w:contextualSpacing/>
              <w:rPr>
                <w:sz w:val="22"/>
                <w:szCs w:val="22"/>
              </w:rPr>
            </w:pPr>
            <w:r w:rsidRPr="00012E71">
              <w:rPr>
                <w:sz w:val="22"/>
                <w:szCs w:val="22"/>
              </w:rPr>
              <w:t>Крупнообломочный грунт с содержанием 75 % щебеночного материала</w:t>
            </w:r>
          </w:p>
        </w:tc>
        <w:tc>
          <w:tcPr>
            <w:tcW w:w="1134" w:type="dxa"/>
            <w:shd w:val="clear" w:color="auto" w:fill="auto"/>
            <w:vAlign w:val="bottom"/>
          </w:tcPr>
          <w:p w14:paraId="4D18F898" w14:textId="77777777" w:rsidR="00521206" w:rsidRPr="00012E71" w:rsidRDefault="00521206" w:rsidP="00F86E74">
            <w:pPr>
              <w:contextualSpacing/>
              <w:jc w:val="center"/>
              <w:rPr>
                <w:sz w:val="22"/>
                <w:szCs w:val="22"/>
              </w:rPr>
            </w:pPr>
            <w:r w:rsidRPr="00012E71">
              <w:rPr>
                <w:sz w:val="22"/>
                <w:szCs w:val="22"/>
              </w:rPr>
              <w:t>–</w:t>
            </w:r>
          </w:p>
        </w:tc>
        <w:tc>
          <w:tcPr>
            <w:tcW w:w="1418" w:type="dxa"/>
            <w:shd w:val="clear" w:color="auto" w:fill="auto"/>
            <w:vAlign w:val="bottom"/>
          </w:tcPr>
          <w:p w14:paraId="5205C040" w14:textId="77777777" w:rsidR="00521206" w:rsidRPr="00012E71" w:rsidRDefault="00521206" w:rsidP="00F86E74">
            <w:pPr>
              <w:contextualSpacing/>
              <w:jc w:val="center"/>
              <w:rPr>
                <w:sz w:val="22"/>
                <w:szCs w:val="22"/>
              </w:rPr>
            </w:pPr>
            <w:r w:rsidRPr="00012E71">
              <w:rPr>
                <w:sz w:val="22"/>
                <w:szCs w:val="22"/>
              </w:rPr>
              <w:t>120</w:t>
            </w:r>
          </w:p>
        </w:tc>
        <w:tc>
          <w:tcPr>
            <w:tcW w:w="1036" w:type="dxa"/>
            <w:shd w:val="clear" w:color="auto" w:fill="auto"/>
            <w:vAlign w:val="bottom"/>
          </w:tcPr>
          <w:p w14:paraId="41AD39B5" w14:textId="77777777" w:rsidR="00521206" w:rsidRPr="00012E71" w:rsidRDefault="00AC48FD" w:rsidP="00F86E74">
            <w:pPr>
              <w:ind w:left="-87" w:right="-84"/>
              <w:contextualSpacing/>
              <w:jc w:val="center"/>
              <w:rPr>
                <w:sz w:val="22"/>
                <w:szCs w:val="22"/>
              </w:rPr>
            </w:pPr>
            <m:oMath>
              <m:sSub>
                <m:sSubPr>
                  <m:ctrlPr>
                    <w:rPr>
                      <w:rFonts w:ascii="Cambria Math" w:eastAsia="Calibri" w:hAnsi="Cambria Math"/>
                      <w:sz w:val="22"/>
                      <w:szCs w:val="22"/>
                      <w:lang w:val="en-US"/>
                    </w:rPr>
                  </m:ctrlPr>
                </m:sSubPr>
                <m:e>
                  <m:r>
                    <m:rPr>
                      <m:sty m:val="p"/>
                    </m:rPr>
                    <w:rPr>
                      <w:rFonts w:ascii="Cambria Math" w:eastAsia="Calibri" w:hAnsi="Cambria Math"/>
                      <w:sz w:val="22"/>
                      <w:szCs w:val="22"/>
                      <w:lang w:val="en-US"/>
                    </w:rPr>
                    <m:t>φ</m:t>
                  </m:r>
                </m:e>
                <m:sub>
                  <m:r>
                    <w:rPr>
                      <w:rFonts w:ascii="Cambria Math" w:eastAsia="Calibri" w:hAnsi="Cambria Math"/>
                      <w:sz w:val="22"/>
                      <w:szCs w:val="22"/>
                      <w:lang w:val="en-US"/>
                    </w:rPr>
                    <m:t>ст</m:t>
                  </m:r>
                </m:sub>
              </m:sSub>
              <m:r>
                <m:rPr>
                  <m:sty m:val="p"/>
                </m:rPr>
                <w:rPr>
                  <w:rFonts w:ascii="Cambria Math" w:eastAsia="Calibri" w:hAnsi="Cambria Math"/>
                  <w:sz w:val="22"/>
                  <w:szCs w:val="22"/>
                  <w:lang w:val="en-US"/>
                </w:rPr>
                <m:t xml:space="preserve"> </m:t>
              </m:r>
            </m:oMath>
            <w:r w:rsidR="00521206" w:rsidRPr="00012E71">
              <w:rPr>
                <w:sz w:val="22"/>
                <w:szCs w:val="22"/>
              </w:rPr>
              <w:t>= 35</w:t>
            </w:r>
            <w:r w:rsidR="00521206" w:rsidRPr="00012E71">
              <w:rPr>
                <w:sz w:val="22"/>
                <w:szCs w:val="22"/>
              </w:rPr>
              <w:sym w:font="Symbol" w:char="F0B0"/>
            </w:r>
          </w:p>
          <w:p w14:paraId="2D8BA228" w14:textId="77777777" w:rsidR="00521206" w:rsidRPr="00012E71" w:rsidRDefault="00AC48FD" w:rsidP="00F86E74">
            <w:pPr>
              <w:ind w:left="-87" w:right="-84"/>
              <w:contextualSpacing/>
              <w:jc w:val="center"/>
              <w:rPr>
                <w:sz w:val="22"/>
                <w:szCs w:val="22"/>
              </w:rPr>
            </w:pPr>
            <m:oMath>
              <m:sSub>
                <m:sSubPr>
                  <m:ctrlPr>
                    <w:rPr>
                      <w:rFonts w:ascii="Cambria Math" w:eastAsia="Calibri" w:hAnsi="Cambria Math"/>
                      <w:sz w:val="22"/>
                      <w:szCs w:val="22"/>
                      <w:lang w:val="en-US"/>
                    </w:rPr>
                  </m:ctrlPr>
                </m:sSubPr>
                <m:e>
                  <m:r>
                    <w:rPr>
                      <w:rFonts w:ascii="Cambria Math" w:hAnsi="Cambria Math"/>
                      <w:sz w:val="22"/>
                      <w:szCs w:val="22"/>
                      <w:lang w:val="en-US"/>
                    </w:rPr>
                    <m:t>C</m:t>
                  </m:r>
                </m:e>
                <m:sub>
                  <m:r>
                    <w:rPr>
                      <w:rFonts w:ascii="Cambria Math" w:eastAsia="Calibri" w:hAnsi="Cambria Math"/>
                      <w:sz w:val="22"/>
                      <w:szCs w:val="22"/>
                      <w:lang w:val="en-US"/>
                    </w:rPr>
                    <m:t>N</m:t>
                  </m:r>
                </m:sub>
              </m:sSub>
            </m:oMath>
            <w:r w:rsidR="00521206" w:rsidRPr="00012E71">
              <w:rPr>
                <w:sz w:val="22"/>
                <w:szCs w:val="22"/>
              </w:rPr>
              <w:t xml:space="preserve"> =</w:t>
            </w:r>
            <w:r w:rsidR="00521206" w:rsidRPr="00012E71">
              <w:rPr>
                <w:sz w:val="22"/>
                <w:szCs w:val="22"/>
                <w:lang w:val="en-US"/>
              </w:rPr>
              <w:t xml:space="preserve"> </w:t>
            </w:r>
            <w:r w:rsidR="00521206" w:rsidRPr="00012E71">
              <w:rPr>
                <w:sz w:val="22"/>
                <w:szCs w:val="22"/>
              </w:rPr>
              <w:t>0,03 МПа</w:t>
            </w:r>
          </w:p>
        </w:tc>
        <w:tc>
          <w:tcPr>
            <w:tcW w:w="1090" w:type="dxa"/>
            <w:shd w:val="clear" w:color="auto" w:fill="auto"/>
            <w:vAlign w:val="bottom"/>
          </w:tcPr>
          <w:p w14:paraId="60D8A45B" w14:textId="77777777" w:rsidR="00521206" w:rsidRPr="00012E71" w:rsidRDefault="00521206" w:rsidP="00F86E74">
            <w:pPr>
              <w:contextualSpacing/>
              <w:jc w:val="center"/>
              <w:rPr>
                <w:sz w:val="22"/>
                <w:szCs w:val="22"/>
              </w:rPr>
            </w:pPr>
            <w:r w:rsidRPr="00012E71">
              <w:rPr>
                <w:sz w:val="22"/>
                <w:szCs w:val="22"/>
              </w:rPr>
              <w:t>–</w:t>
            </w:r>
          </w:p>
        </w:tc>
        <w:tc>
          <w:tcPr>
            <w:tcW w:w="850" w:type="dxa"/>
            <w:shd w:val="clear" w:color="auto" w:fill="auto"/>
            <w:vAlign w:val="bottom"/>
          </w:tcPr>
          <w:p w14:paraId="7226305D" w14:textId="77777777" w:rsidR="00521206" w:rsidRPr="00012E71" w:rsidRDefault="00521206" w:rsidP="00F86E74">
            <w:pPr>
              <w:contextualSpacing/>
              <w:jc w:val="center"/>
              <w:rPr>
                <w:sz w:val="22"/>
                <w:szCs w:val="22"/>
              </w:rPr>
            </w:pPr>
            <w:r w:rsidRPr="00012E71">
              <w:rPr>
                <w:sz w:val="22"/>
                <w:szCs w:val="22"/>
              </w:rPr>
              <w:t>–</w:t>
            </w:r>
          </w:p>
        </w:tc>
        <w:tc>
          <w:tcPr>
            <w:tcW w:w="709" w:type="dxa"/>
            <w:shd w:val="clear" w:color="auto" w:fill="auto"/>
            <w:vAlign w:val="bottom"/>
          </w:tcPr>
          <w:p w14:paraId="3E1A62E9" w14:textId="77777777" w:rsidR="00521206" w:rsidRPr="00012E71" w:rsidRDefault="00521206" w:rsidP="00F86E74">
            <w:pPr>
              <w:contextualSpacing/>
              <w:jc w:val="center"/>
              <w:rPr>
                <w:sz w:val="22"/>
                <w:szCs w:val="22"/>
              </w:rPr>
            </w:pPr>
            <w:r w:rsidRPr="00012E71">
              <w:rPr>
                <w:sz w:val="22"/>
                <w:szCs w:val="22"/>
              </w:rPr>
              <w:t>–</w:t>
            </w:r>
          </w:p>
        </w:tc>
        <w:tc>
          <w:tcPr>
            <w:tcW w:w="709" w:type="dxa"/>
            <w:shd w:val="clear" w:color="auto" w:fill="auto"/>
            <w:vAlign w:val="bottom"/>
          </w:tcPr>
          <w:p w14:paraId="155159B1" w14:textId="77777777" w:rsidR="00521206" w:rsidRPr="00012E71" w:rsidRDefault="00521206" w:rsidP="00F86E74">
            <w:pPr>
              <w:contextualSpacing/>
              <w:jc w:val="center"/>
              <w:rPr>
                <w:sz w:val="22"/>
                <w:szCs w:val="22"/>
              </w:rPr>
            </w:pPr>
            <w:r w:rsidRPr="00012E71">
              <w:rPr>
                <w:sz w:val="22"/>
                <w:szCs w:val="22"/>
              </w:rPr>
              <w:t>–</w:t>
            </w:r>
          </w:p>
        </w:tc>
      </w:tr>
    </w:tbl>
    <w:p w14:paraId="7E62CF3A" w14:textId="77777777" w:rsidR="00521206" w:rsidRPr="00012E71" w:rsidRDefault="00521206" w:rsidP="00521206">
      <w:pPr>
        <w:spacing w:line="360" w:lineRule="auto"/>
        <w:ind w:firstLine="851"/>
        <w:contextualSpacing/>
        <w:jc w:val="both"/>
        <w:rPr>
          <w:sz w:val="26"/>
          <w:szCs w:val="26"/>
        </w:rPr>
      </w:pPr>
    </w:p>
    <w:p w14:paraId="2FB4E71F" w14:textId="77777777" w:rsidR="00521206" w:rsidRPr="00012E71" w:rsidRDefault="00521206" w:rsidP="0075110E">
      <w:pPr>
        <w:ind w:firstLine="567"/>
        <w:contextualSpacing/>
        <w:jc w:val="both"/>
      </w:pPr>
      <w:r w:rsidRPr="00012E71">
        <w:rPr>
          <w:lang w:val="en-US"/>
        </w:rPr>
        <w:t>I</w:t>
      </w:r>
      <w:r w:rsidRPr="00012E71">
        <w:t xml:space="preserve">  Расчет на прочность (расчет по упругому прогибу)</w:t>
      </w:r>
    </w:p>
    <w:p w14:paraId="4A135E43" w14:textId="77777777" w:rsidR="00521206" w:rsidRPr="00012E71" w:rsidRDefault="00521206" w:rsidP="0075110E">
      <w:pPr>
        <w:ind w:firstLine="567"/>
        <w:contextualSpacing/>
        <w:jc w:val="both"/>
      </w:pPr>
      <w:r w:rsidRPr="00012E71">
        <w:t>Определяют суммарную интенсивность движения груженых автомобилей по формуле</w:t>
      </w:r>
    </w:p>
    <w:p w14:paraId="64140D8C" w14:textId="77777777" w:rsidR="00521206" w:rsidRPr="00012E71" w:rsidRDefault="00521206" w:rsidP="00A23948">
      <w:pPr>
        <w:ind w:firstLine="567"/>
        <w:contextualSpacing/>
        <w:jc w:val="center"/>
      </w:pPr>
      <w:r w:rsidRPr="00012E71">
        <w:t>∑</w:t>
      </w:r>
      <w:r w:rsidRPr="00012E71">
        <w:rPr>
          <w:i/>
          <w:lang w:val="en-US"/>
        </w:rPr>
        <w:t>N</w:t>
      </w:r>
      <w:r w:rsidRPr="00012E71">
        <w:rPr>
          <w:vertAlign w:val="subscript"/>
        </w:rPr>
        <w:t>р</w:t>
      </w:r>
      <w:r w:rsidRPr="00012E71">
        <w:t>= (</w:t>
      </w:r>
      <w:proofErr w:type="spellStart"/>
      <w:r w:rsidRPr="00012E71">
        <w:rPr>
          <w:i/>
        </w:rPr>
        <w:t>N</w:t>
      </w:r>
      <w:r w:rsidRPr="00012E71">
        <w:rPr>
          <w:vertAlign w:val="subscript"/>
        </w:rPr>
        <w:t>пер</w:t>
      </w:r>
      <w:proofErr w:type="spellEnd"/>
      <w:r w:rsidRPr="00012E71">
        <w:t xml:space="preserve"> </w:t>
      </w:r>
      <w:proofErr w:type="spellStart"/>
      <w:r w:rsidRPr="00012E71">
        <w:rPr>
          <w:i/>
        </w:rPr>
        <w:t>S</w:t>
      </w:r>
      <w:r w:rsidRPr="00012E71">
        <w:rPr>
          <w:vertAlign w:val="subscript"/>
        </w:rPr>
        <w:t>пер</w:t>
      </w:r>
      <w:proofErr w:type="spellEnd"/>
      <w:r w:rsidRPr="00012E71">
        <w:t xml:space="preserve"> + </w:t>
      </w:r>
      <w:proofErr w:type="spellStart"/>
      <w:r w:rsidRPr="00012E71">
        <w:rPr>
          <w:i/>
        </w:rPr>
        <w:t>N</w:t>
      </w:r>
      <w:r w:rsidRPr="00012E71">
        <w:rPr>
          <w:vertAlign w:val="subscript"/>
        </w:rPr>
        <w:t>зад</w:t>
      </w:r>
      <w:proofErr w:type="spellEnd"/>
      <w:r w:rsidRPr="00012E71">
        <w:t xml:space="preserve"> </w:t>
      </w:r>
      <w:proofErr w:type="spellStart"/>
      <w:r w:rsidRPr="00012E71">
        <w:rPr>
          <w:i/>
        </w:rPr>
        <w:t>S</w:t>
      </w:r>
      <w:r w:rsidRPr="00012E71">
        <w:rPr>
          <w:vertAlign w:val="subscript"/>
        </w:rPr>
        <w:t>зад</w:t>
      </w:r>
      <w:proofErr w:type="spellEnd"/>
      <w:r w:rsidRPr="00012E71">
        <w:t>)</w:t>
      </w:r>
      <w:r w:rsidRPr="00012E71">
        <w:sym w:font="Symbol" w:char="F0D7"/>
      </w:r>
      <w:r w:rsidRPr="00012E71">
        <w:t>130</w:t>
      </w:r>
      <w:r w:rsidRPr="00012E71">
        <w:sym w:font="Symbol" w:char="F0D7"/>
      </w:r>
      <w:r w:rsidRPr="00012E71">
        <w:t>10 =</w:t>
      </w:r>
    </w:p>
    <w:p w14:paraId="7058B28F" w14:textId="77777777" w:rsidR="00521206" w:rsidRPr="00012E71" w:rsidRDefault="00521206" w:rsidP="00A23948">
      <w:pPr>
        <w:ind w:firstLine="567"/>
        <w:contextualSpacing/>
        <w:jc w:val="center"/>
      </w:pPr>
      <w:r w:rsidRPr="00012E71">
        <w:t>= (600</w:t>
      </w:r>
      <w:r w:rsidRPr="00012E71">
        <w:sym w:font="Symbol" w:char="F0D7"/>
      </w:r>
      <w:r w:rsidRPr="00012E71">
        <w:t>0,09 + 600</w:t>
      </w:r>
      <w:r w:rsidRPr="00012E71">
        <w:sym w:font="Symbol" w:char="F0D7"/>
      </w:r>
      <w:r w:rsidRPr="00012E71">
        <w:t>0,11)</w:t>
      </w:r>
      <w:r w:rsidRPr="00012E71">
        <w:sym w:font="Symbol" w:char="F0D7"/>
      </w:r>
      <w:r w:rsidRPr="00012E71">
        <w:t>130</w:t>
      </w:r>
      <w:r w:rsidRPr="00012E71">
        <w:sym w:font="Symbol" w:char="F0D7"/>
      </w:r>
      <w:r w:rsidRPr="00012E71">
        <w:t>10 = 156 000 ед.</w:t>
      </w:r>
      <w:r w:rsidRPr="00012E71">
        <w:fldChar w:fldCharType="begin"/>
      </w:r>
      <w:r w:rsidRPr="00012E71">
        <w:instrText xml:space="preserve"> QUOTE </w:instrText>
      </w:r>
      <m:oMath>
        <m:d>
          <m:dPr>
            <m:ctrlPr>
              <w:rPr>
                <w:rFonts w:ascii="Cambria Math" w:hAnsi="Cambria Math"/>
                <w:i/>
              </w:rPr>
            </m:ctrlPr>
          </m:dPr>
          <m:e>
            <m:sSup>
              <m:sSupPr>
                <m:ctrlPr>
                  <w:rPr>
                    <w:rFonts w:ascii="Cambria Math" w:hAnsi="Cambria Math"/>
                    <w:i/>
                  </w:rPr>
                </m:ctrlPr>
              </m:sSupPr>
              <m:e>
                <m:r>
                  <m:rPr>
                    <m:sty m:val="p"/>
                  </m:rPr>
                  <w:rPr>
                    <w:rFonts w:ascii="Cambria Math" w:hAnsi="Cambria Math"/>
                    <w:lang w:val="en-US"/>
                  </w:rPr>
                  <m:t>N</m:t>
                </m:r>
              </m:e>
              <m:sup>
                <m:r>
                  <m:rPr>
                    <m:sty m:val="p"/>
                  </m:rPr>
                  <w:rPr>
                    <w:rFonts w:ascii="Cambria Math" w:hAnsi="Cambria Math"/>
                  </w:rPr>
                  <m:t>пер</m:t>
                </m:r>
              </m:sup>
            </m:sSup>
            <m:sSubSup>
              <m:sSubSupPr>
                <m:ctrlPr>
                  <w:rPr>
                    <w:rFonts w:ascii="Cambria Math" w:hAnsi="Cambria Math"/>
                    <w:i/>
                  </w:rPr>
                </m:ctrlPr>
              </m:sSubSupPr>
              <m:e>
                <m:r>
                  <m:rPr>
                    <m:sty m:val="p"/>
                  </m:rPr>
                  <w:rPr>
                    <w:rFonts w:ascii="Cambria Math" w:hAnsi="Cambria Math"/>
                    <w:lang w:val="en-US"/>
                  </w:rPr>
                  <m:t>S</m:t>
                </m:r>
              </m:e>
              <m:sub>
                <m:r>
                  <m:rPr>
                    <m:sty m:val="p"/>
                  </m:rPr>
                  <w:rPr>
                    <w:rFonts w:ascii="Cambria Math" w:hAnsi="Cambria Math"/>
                  </w:rPr>
                  <m:t>пер</m:t>
                </m:r>
              </m:sub>
              <m:sup>
                <m:r>
                  <m:rPr>
                    <m:sty m:val="p"/>
                  </m:rPr>
                  <w:rPr>
                    <w:rFonts w:ascii="Cambria Math" w:hAnsi="Cambria Math"/>
                  </w:rPr>
                  <m:t>пер</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lang w:val="en-US"/>
                  </w:rPr>
                  <m:t>N</m:t>
                </m:r>
              </m:e>
              <m:sup>
                <m:r>
                  <m:rPr>
                    <m:sty m:val="p"/>
                  </m:rPr>
                  <w:rPr>
                    <w:rFonts w:ascii="Cambria Math" w:hAnsi="Cambria Math"/>
                  </w:rPr>
                  <m:t>зад</m:t>
                </m:r>
              </m:sup>
            </m:sSup>
            <m:sSup>
              <m:sSupPr>
                <m:ctrlPr>
                  <w:rPr>
                    <w:rFonts w:ascii="Cambria Math" w:hAnsi="Cambria Math"/>
                    <w:i/>
                  </w:rPr>
                </m:ctrlPr>
              </m:sSupPr>
              <m:e>
                <m:r>
                  <m:rPr>
                    <m:sty m:val="p"/>
                  </m:rPr>
                  <w:rPr>
                    <w:rFonts w:ascii="Cambria Math" w:hAnsi="Cambria Math"/>
                    <w:lang w:val="en-US"/>
                  </w:rPr>
                  <m:t>S</m:t>
                </m:r>
              </m:e>
              <m:sup>
                <m:r>
                  <m:rPr>
                    <m:sty m:val="p"/>
                  </m:rPr>
                  <w:rPr>
                    <w:rFonts w:ascii="Cambria Math" w:hAnsi="Cambria Math"/>
                  </w:rPr>
                  <m:t>зад</m:t>
                </m:r>
              </m:sup>
            </m:sSup>
          </m:e>
        </m:d>
        <m:r>
          <m:rPr>
            <m:sty m:val="p"/>
          </m:rPr>
          <w:rPr>
            <w:rFonts w:ascii="Cambria Math" w:hAnsi="Cambria Math"/>
          </w:rPr>
          <m:t>130∙10=600∙0,09+600∙0,11=156000 ед</m:t>
        </m:r>
      </m:oMath>
      <w:r w:rsidRPr="00012E71">
        <w:instrText xml:space="preserve"> </w:instrText>
      </w:r>
      <w:r w:rsidRPr="00012E71">
        <w:fldChar w:fldCharType="end"/>
      </w:r>
    </w:p>
    <w:p w14:paraId="15C71E13" w14:textId="77777777" w:rsidR="00521206" w:rsidRPr="00012E71" w:rsidRDefault="00521206" w:rsidP="0075110E">
      <w:pPr>
        <w:ind w:firstLine="567"/>
        <w:contextualSpacing/>
        <w:jc w:val="both"/>
      </w:pPr>
    </w:p>
    <w:p w14:paraId="12D977C7" w14:textId="77777777" w:rsidR="00521206" w:rsidRPr="00012E71" w:rsidRDefault="00521206" w:rsidP="0075110E">
      <w:pPr>
        <w:ind w:firstLine="567"/>
        <w:contextualSpacing/>
        <w:jc w:val="both"/>
      </w:pPr>
      <w:r w:rsidRPr="00012E71">
        <w:t>Определяют требуемый модуль упругости дорожной конструкции по формуле</w:t>
      </w:r>
    </w:p>
    <w:p w14:paraId="3BD4BB99" w14:textId="77777777" w:rsidR="00521206" w:rsidRPr="00012E71" w:rsidRDefault="00521206" w:rsidP="0075110E">
      <w:pPr>
        <w:ind w:firstLine="567"/>
        <w:contextualSpacing/>
        <w:jc w:val="both"/>
      </w:pPr>
      <m:oMath>
        <m:r>
          <w:rPr>
            <w:rFonts w:ascii="Cambria Math" w:eastAsia="Calibri" w:hAnsi="Cambria Math"/>
            <w:lang w:val="en-US"/>
          </w:rPr>
          <m:t>E</m:t>
        </m:r>
      </m:oMath>
      <w:r w:rsidRPr="00012E71">
        <w:rPr>
          <w:vertAlign w:val="subscript"/>
        </w:rPr>
        <w:t xml:space="preserve">тр </w:t>
      </w:r>
      <w:r w:rsidRPr="00012E71">
        <w:t>= 90</w:t>
      </w:r>
      <w:r w:rsidRPr="00012E71">
        <w:rPr>
          <w:lang w:val="en-US"/>
        </w:rPr>
        <w:t>lg</w:t>
      </w:r>
      <w:r w:rsidRPr="00012E71">
        <w:t>∑</w:t>
      </w:r>
      <w:proofErr w:type="spellStart"/>
      <w:r w:rsidRPr="00012E71">
        <w:rPr>
          <w:i/>
        </w:rPr>
        <w:t>N</w:t>
      </w:r>
      <w:r w:rsidRPr="00012E71">
        <w:rPr>
          <w:vertAlign w:val="subscript"/>
        </w:rPr>
        <w:t>р</w:t>
      </w:r>
      <w:proofErr w:type="spellEnd"/>
      <w:r w:rsidRPr="00012E71">
        <w:rPr>
          <w:vertAlign w:val="subscript"/>
        </w:rPr>
        <w:t xml:space="preserve"> </w:t>
      </w:r>
      <w:r w:rsidRPr="00012E71">
        <w:t>– 140 = 90</w:t>
      </w:r>
      <w:r w:rsidRPr="00012E71">
        <w:rPr>
          <w:lang w:val="en-US"/>
        </w:rPr>
        <w:t>lg</w:t>
      </w:r>
      <w:r w:rsidRPr="00012E71">
        <w:t>156 000 – 140 = 328 МПа</w:t>
      </w:r>
      <w:r w:rsidRPr="00012E71">
        <w:fldChar w:fldCharType="begin"/>
      </w:r>
      <w:r w:rsidRPr="00012E71">
        <w:instrText xml:space="preserve"> QUOTE </w:instrText>
      </w:r>
      <m:oMath>
        <m:nary>
          <m:naryPr>
            <m:chr m:val="∑"/>
            <m:limLoc m:val="undOvr"/>
            <m:subHide m:val="1"/>
            <m:supHide m:val="1"/>
            <m:ctrlPr>
              <w:rPr>
                <w:rFonts w:ascii="Cambria Math" w:hAnsi="Cambria Math"/>
              </w:rPr>
            </m:ctrlPr>
          </m:naryPr>
          <m:sub/>
          <m:sup/>
          <m:e>
            <m:r>
              <m:rPr>
                <m:sty m:val="p"/>
              </m:rPr>
              <w:rPr>
                <w:rFonts w:ascii="Cambria Math" w:hAnsi="Cambria Math"/>
              </w:rPr>
              <m:t>..     мммм//</m:t>
            </m:r>
            <m:sSub>
              <m:sSubPr>
                <m:ctrlPr>
                  <w:rPr>
                    <w:rFonts w:ascii="Cambria Math" w:hAnsi="Cambria Math"/>
                    <w:lang w:val="en-US"/>
                  </w:rPr>
                </m:ctrlPr>
              </m:sSubPr>
              <m:e>
                <m:r>
                  <m:rPr>
                    <m:sty m:val="p"/>
                  </m:rPr>
                  <w:rPr>
                    <w:rFonts w:ascii="Cambria Math" w:hAnsi="Cambria Math"/>
                    <w:lang w:val="en-US"/>
                  </w:rPr>
                  <m:t>N</m:t>
                </m:r>
              </m:e>
              <m:sub>
                <m:r>
                  <m:rPr>
                    <m:sty m:val="p"/>
                  </m:rPr>
                  <w:rPr>
                    <w:rFonts w:ascii="Cambria Math" w:hAnsi="Cambria Math"/>
                    <w:lang w:val="en-US"/>
                  </w:rPr>
                  <m:t>p</m:t>
                </m:r>
              </m:sub>
            </m:sSub>
          </m:e>
        </m:nary>
        <m:r>
          <m:rPr>
            <m:sty m:val="p"/>
          </m:rPr>
          <w:rPr>
            <w:rFonts w:ascii="Cambria Math" w:hAnsi="Cambria Math"/>
          </w:rPr>
          <m:t>-140=90∙lg156000-140=328 МПа</m:t>
        </m:r>
      </m:oMath>
      <w:r w:rsidRPr="00012E71">
        <w:instrText xml:space="preserve"> </w:instrText>
      </w:r>
      <w:r w:rsidRPr="00012E71">
        <w:fldChar w:fldCharType="end"/>
      </w:r>
      <w:r w:rsidRPr="00012E71">
        <w:t>.</w:t>
      </w:r>
    </w:p>
    <w:p w14:paraId="6B2DC029" w14:textId="77777777" w:rsidR="00521206" w:rsidRPr="00012E71" w:rsidRDefault="00521206" w:rsidP="0075110E">
      <w:pPr>
        <w:ind w:firstLine="567"/>
        <w:contextualSpacing/>
        <w:jc w:val="both"/>
      </w:pPr>
      <w:r w:rsidRPr="00012E71">
        <w:t>Общий модуль упругости дорожной конструкции вычисляют по формуле</w:t>
      </w:r>
    </w:p>
    <w:p w14:paraId="5531CE18" w14:textId="77777777" w:rsidR="00521206" w:rsidRPr="00012E71" w:rsidRDefault="00521206" w:rsidP="0075110E">
      <w:pPr>
        <w:ind w:firstLine="567"/>
        <w:contextualSpacing/>
        <w:jc w:val="both"/>
        <w:rPr>
          <w:i/>
        </w:rPr>
      </w:pPr>
      <w:proofErr w:type="spellStart"/>
      <w:r w:rsidRPr="00012E71">
        <w:rPr>
          <w:i/>
        </w:rPr>
        <w:t>Е</w:t>
      </w:r>
      <w:r w:rsidRPr="00012E71">
        <w:rPr>
          <w:vertAlign w:val="subscript"/>
        </w:rPr>
        <w:t>общ</w:t>
      </w:r>
      <w:proofErr w:type="spellEnd"/>
      <w:r w:rsidRPr="00012E71">
        <w:t xml:space="preserve"> = –100 + 0,28</w:t>
      </w:r>
      <w:r w:rsidRPr="00012E71">
        <w:rPr>
          <w:i/>
        </w:rPr>
        <w:t>Е</w:t>
      </w:r>
      <w:r w:rsidRPr="00012E71">
        <w:rPr>
          <w:vertAlign w:val="subscript"/>
        </w:rPr>
        <w:t xml:space="preserve">ср </w:t>
      </w:r>
      <w:r w:rsidRPr="00012E71">
        <w:t>+ 1,15</w:t>
      </w:r>
      <w:r w:rsidRPr="00012E71">
        <w:sym w:font="Symbol" w:char="F0D7"/>
      </w:r>
      <w:proofErr w:type="spellStart"/>
      <w:r w:rsidRPr="00012E71">
        <w:rPr>
          <w:i/>
        </w:rPr>
        <w:t>Е</w:t>
      </w:r>
      <w:r w:rsidRPr="00012E71">
        <w:rPr>
          <w:vertAlign w:val="subscript"/>
        </w:rPr>
        <w:t>гр</w:t>
      </w:r>
      <w:proofErr w:type="spellEnd"/>
      <w:r w:rsidRPr="00012E71">
        <w:rPr>
          <w:vertAlign w:val="subscript"/>
        </w:rPr>
        <w:t xml:space="preserve"> </w:t>
      </w:r>
      <w:r w:rsidRPr="00012E71">
        <w:t>+ 105,2</w:t>
      </w:r>
      <w:r w:rsidRPr="00012E71">
        <w:rPr>
          <w:i/>
        </w:rPr>
        <w:t>h/</w:t>
      </w:r>
      <w:r w:rsidRPr="00012E71">
        <w:rPr>
          <w:i/>
          <w:lang w:val="en-US"/>
        </w:rPr>
        <w:t>D</w:t>
      </w:r>
      <w:r w:rsidRPr="00012E71">
        <w:t>,</w:t>
      </w:r>
    </w:p>
    <w:p w14:paraId="72BC4974" w14:textId="77777777" w:rsidR="00521206" w:rsidRPr="00012E71" w:rsidRDefault="00521206" w:rsidP="0075110E">
      <w:pPr>
        <w:pBdr>
          <w:between w:val="single" w:sz="4" w:space="1" w:color="auto"/>
        </w:pBdr>
        <w:tabs>
          <w:tab w:val="left" w:pos="567"/>
        </w:tabs>
        <w:jc w:val="both"/>
        <w:rPr>
          <w:vertAlign w:val="subscript"/>
        </w:rPr>
      </w:pPr>
      <w:r w:rsidRPr="00012E71">
        <w:t>где</w:t>
      </w:r>
      <w:r w:rsidRPr="00012E71">
        <w:tab/>
      </w:r>
      <w:proofErr w:type="spellStart"/>
      <w:r w:rsidRPr="00012E71">
        <w:rPr>
          <w:i/>
        </w:rPr>
        <w:t>Е</w:t>
      </w:r>
      <w:r w:rsidRPr="00012E71">
        <w:rPr>
          <w:vertAlign w:val="subscript"/>
        </w:rPr>
        <w:t>ср</w:t>
      </w:r>
      <w:proofErr w:type="spellEnd"/>
      <w:r w:rsidRPr="00012E71">
        <w:t xml:space="preserve"> = (6</w:t>
      </w:r>
      <w:r w:rsidRPr="00012E71">
        <w:sym w:font="Symbol" w:char="F0D7"/>
      </w:r>
      <w:r w:rsidRPr="00012E71">
        <w:t>2800 + 25</w:t>
      </w:r>
      <w:r w:rsidRPr="00012E71">
        <w:sym w:font="Symbol" w:char="F0D7"/>
      </w:r>
      <w:r w:rsidRPr="00012E71">
        <w:t>1700 + 30</w:t>
      </w:r>
      <w:r w:rsidRPr="00012E71">
        <w:sym w:font="Symbol" w:char="F0D7"/>
      </w:r>
      <w:r w:rsidRPr="00012E71">
        <w:t>600 + 100</w:t>
      </w:r>
      <w:r w:rsidRPr="00012E71">
        <w:sym w:font="Symbol" w:char="F0D7"/>
      </w:r>
      <w:r w:rsidRPr="00012E71">
        <w:t>450)/161 = 760 МПа.</w:t>
      </w:r>
    </w:p>
    <w:p w14:paraId="3C5AE612" w14:textId="77777777" w:rsidR="00521206" w:rsidRPr="00012E71" w:rsidRDefault="00521206" w:rsidP="0075110E">
      <w:pPr>
        <w:ind w:firstLine="567"/>
        <w:jc w:val="both"/>
        <w:rPr>
          <w:i/>
        </w:rPr>
      </w:pPr>
      <w:proofErr w:type="spellStart"/>
      <w:r w:rsidRPr="00012E71">
        <w:rPr>
          <w:i/>
        </w:rPr>
        <w:t>Е</w:t>
      </w:r>
      <w:r w:rsidRPr="00012E71">
        <w:rPr>
          <w:vertAlign w:val="subscript"/>
        </w:rPr>
        <w:t>общ</w:t>
      </w:r>
      <w:proofErr w:type="spellEnd"/>
      <w:r w:rsidRPr="00012E71">
        <w:t xml:space="preserve"> = –100 + 0,28</w:t>
      </w:r>
      <w:r w:rsidRPr="00012E71">
        <w:sym w:font="Symbol" w:char="F0D7"/>
      </w:r>
      <w:r w:rsidRPr="00012E71">
        <w:t>760 + 1,15</w:t>
      </w:r>
      <w:r w:rsidRPr="00012E71">
        <w:sym w:font="Symbol" w:char="F0D7"/>
      </w:r>
      <w:r w:rsidRPr="00012E71">
        <w:t>120 + 105,2</w:t>
      </w:r>
      <w:r w:rsidRPr="00012E71">
        <w:sym w:font="Symbol" w:char="F0D7"/>
      </w:r>
      <w:r w:rsidRPr="00012E71">
        <w:t>1,3 = 388 МПа.</w:t>
      </w:r>
    </w:p>
    <w:p w14:paraId="06390EFE" w14:textId="77777777" w:rsidR="00521206" w:rsidRPr="00012E71" w:rsidRDefault="00521206" w:rsidP="0075110E">
      <w:pPr>
        <w:ind w:firstLine="567"/>
        <w:jc w:val="both"/>
      </w:pPr>
      <w:r w:rsidRPr="00012E71">
        <w:t xml:space="preserve">Требуемый минимальный коэффициент прочности при расчете по допускаемому прогибу </w:t>
      </w:r>
      <w:r w:rsidRPr="00012E71">
        <w:fldChar w:fldCharType="begin"/>
      </w:r>
      <w:r w:rsidRPr="00012E71">
        <w:instrText xml:space="preserve"> QUOTE </w:instrText>
      </w:r>
      <m:oMath>
        <m:sSubSup>
          <m:sSubSupPr>
            <m:ctrlPr>
              <w:rPr>
                <w:rFonts w:ascii="Cambria Math" w:hAnsi="Cambria Math"/>
                <w:i/>
              </w:rPr>
            </m:ctrlPr>
          </m:sSubSupPr>
          <m:e>
            <m:r>
              <m:rPr>
                <m:sty m:val="p"/>
              </m:rPr>
              <w:rPr>
                <w:rFonts w:ascii="Cambria Math" w:hAnsi="Cambria Math"/>
              </w:rPr>
              <m:t>К</m:t>
            </m:r>
          </m:e>
          <m:sub>
            <m:r>
              <m:rPr>
                <m:sty m:val="p"/>
              </m:rPr>
              <w:rPr>
                <w:rFonts w:ascii="Cambria Math" w:hAnsi="Cambria Math"/>
              </w:rPr>
              <m:t>тр</m:t>
            </m:r>
          </m:sub>
          <m:sup>
            <m:r>
              <m:rPr>
                <m:sty m:val="p"/>
              </m:rPr>
              <w:rPr>
                <w:rFonts w:ascii="Cambria Math" w:hAnsi="Cambria Math"/>
              </w:rPr>
              <m:t>пр</m:t>
            </m:r>
          </m:sup>
        </m:sSubSup>
        <m:r>
          <m:rPr>
            <m:sty m:val="p"/>
          </m:rPr>
          <w:rPr>
            <w:rFonts w:ascii="Cambria Math" w:hAnsi="Cambria Math"/>
          </w:rPr>
          <m:t>=1,2</m:t>
        </m:r>
      </m:oMath>
      <w:r w:rsidRPr="00012E71">
        <w:instrText xml:space="preserve"> </w:instrText>
      </w:r>
      <w:r w:rsidRPr="00012E71">
        <w:fldChar w:fldCharType="end"/>
      </w:r>
      <m:oMath>
        <m:sSubSup>
          <m:sSubSupPr>
            <m:ctrlPr>
              <w:rPr>
                <w:rFonts w:ascii="Cambria Math" w:hAnsi="Cambria Math"/>
                <w:i/>
                <w:szCs w:val="28"/>
              </w:rPr>
            </m:ctrlPr>
          </m:sSubSupPr>
          <m:e>
            <m:r>
              <w:rPr>
                <w:rFonts w:ascii="Cambria Math" w:hAnsi="Cambria Math"/>
                <w:szCs w:val="28"/>
              </w:rPr>
              <m:t>K</m:t>
            </m:r>
          </m:e>
          <m:sub>
            <m:r>
              <m:rPr>
                <m:sty m:val="p"/>
              </m:rPr>
              <w:rPr>
                <w:rFonts w:ascii="Cambria Math" w:hAnsi="Cambria Math"/>
                <w:szCs w:val="28"/>
              </w:rPr>
              <m:t>пр</m:t>
            </m:r>
          </m:sub>
          <m:sup>
            <m:r>
              <m:rPr>
                <m:sty m:val="p"/>
              </m:rPr>
              <w:rPr>
                <w:rFonts w:ascii="Cambria Math" w:hAnsi="Cambria Math"/>
                <w:szCs w:val="28"/>
              </w:rPr>
              <m:t>тр</m:t>
            </m:r>
          </m:sup>
        </m:sSubSup>
      </m:oMath>
      <w:r w:rsidRPr="00012E71">
        <w:t xml:space="preserve"> =</w:t>
      </w:r>
      <m:oMath>
        <m:r>
          <w:rPr>
            <w:rFonts w:ascii="Cambria Math" w:hAnsi="Cambria Math"/>
          </w:rPr>
          <m:t xml:space="preserve"> </m:t>
        </m:r>
        <m:sSub>
          <m:sSubPr>
            <m:ctrlPr>
              <w:rPr>
                <w:rFonts w:ascii="Cambria Math" w:hAnsi="Cambria Math"/>
                <w:i/>
              </w:rPr>
            </m:ctrlPr>
          </m:sSubPr>
          <m:e>
            <m:r>
              <w:rPr>
                <w:rFonts w:ascii="Cambria Math" w:eastAsia="Calibri" w:hAnsi="Cambria Math"/>
                <w:lang w:val="en-US"/>
              </w:rPr>
              <m:t>E</m:t>
            </m:r>
          </m:e>
          <m:sub>
            <m:r>
              <w:rPr>
                <w:rFonts w:ascii="Cambria Math" w:hAnsi="Cambria Math"/>
              </w:rPr>
              <m:t>общ</m:t>
            </m:r>
          </m:sub>
        </m:sSub>
        <m:r>
          <w:rPr>
            <w:rFonts w:ascii="Cambria Math" w:hAnsi="Cambria Math"/>
          </w:rPr>
          <m:t>/</m:t>
        </m:r>
        <m:sSub>
          <m:sSubPr>
            <m:ctrlPr>
              <w:rPr>
                <w:rFonts w:ascii="Cambria Math" w:hAnsi="Cambria Math"/>
                <w:i/>
              </w:rPr>
            </m:ctrlPr>
          </m:sSubPr>
          <m:e>
            <m:r>
              <w:rPr>
                <w:rFonts w:ascii="Cambria Math" w:eastAsia="Calibri" w:hAnsi="Cambria Math"/>
                <w:lang w:val="en-US"/>
              </w:rPr>
              <m:t>E</m:t>
            </m:r>
          </m:e>
          <m:sub>
            <m:r>
              <w:rPr>
                <w:rFonts w:ascii="Cambria Math" w:hAnsi="Cambria Math"/>
              </w:rPr>
              <m:t>тр</m:t>
            </m:r>
          </m:sub>
        </m:sSub>
      </m:oMath>
      <w:r w:rsidRPr="00012E71">
        <w:t>= 388/328 = 1,2.</w:t>
      </w:r>
    </w:p>
    <w:p w14:paraId="5600E091" w14:textId="77777777" w:rsidR="00521206" w:rsidRPr="00012E71" w:rsidRDefault="00521206" w:rsidP="0075110E">
      <w:pPr>
        <w:ind w:firstLine="567"/>
        <w:jc w:val="both"/>
      </w:pPr>
      <w:r w:rsidRPr="00012E71">
        <w:t>Следовательно, конструкция удовлетворяет условию прочности по допускаемому упругому прогибу.</w:t>
      </w:r>
    </w:p>
    <w:p w14:paraId="4F568E93" w14:textId="77777777" w:rsidR="009453F5" w:rsidRPr="00012E71" w:rsidRDefault="009453F5" w:rsidP="0075110E">
      <w:pPr>
        <w:ind w:firstLine="567"/>
        <w:jc w:val="both"/>
      </w:pPr>
    </w:p>
    <w:p w14:paraId="6689E8AC" w14:textId="7064351D" w:rsidR="00521206" w:rsidRPr="00012E71" w:rsidRDefault="00521206" w:rsidP="0075110E">
      <w:pPr>
        <w:ind w:firstLine="567"/>
        <w:jc w:val="both"/>
      </w:pPr>
      <w:r w:rsidRPr="00012E71">
        <w:rPr>
          <w:lang w:val="en-US"/>
        </w:rPr>
        <w:t>II</w:t>
      </w:r>
      <w:r w:rsidRPr="00012E71">
        <w:t xml:space="preserve">  Расчет на </w:t>
      </w:r>
      <w:proofErr w:type="spellStart"/>
      <w:r w:rsidRPr="00012E71">
        <w:t>сдвигоустойчивость</w:t>
      </w:r>
      <w:proofErr w:type="spellEnd"/>
      <w:r w:rsidRPr="00012E71">
        <w:t xml:space="preserve"> в грунте</w:t>
      </w:r>
    </w:p>
    <w:p w14:paraId="53AFFECD" w14:textId="77777777" w:rsidR="00521206" w:rsidRPr="00012E71" w:rsidRDefault="00521206" w:rsidP="0075110E">
      <w:pPr>
        <w:ind w:firstLine="567"/>
        <w:jc w:val="both"/>
      </w:pPr>
      <w:r w:rsidRPr="00012E71">
        <w:t>Фактическое напряжение сдвига в грунте определяют по формуле</w:t>
      </w:r>
    </w:p>
    <w:p w14:paraId="21CEE307" w14:textId="77777777" w:rsidR="00521206" w:rsidRPr="00012E71" w:rsidRDefault="00521206" w:rsidP="00A10CE7">
      <w:pPr>
        <w:ind w:firstLine="567"/>
        <w:jc w:val="center"/>
        <w:rPr>
          <w:i/>
        </w:rPr>
      </w:pPr>
      <m:oMath>
        <m:r>
          <w:rPr>
            <w:rFonts w:ascii="Cambria Math" w:hAnsi="Cambria Math"/>
            <w:lang w:val="en-US"/>
          </w:rPr>
          <m:t>τ</m:t>
        </m:r>
      </m:oMath>
      <w:r w:rsidRPr="00012E71">
        <w:rPr>
          <w:vertAlign w:val="subscript"/>
        </w:rPr>
        <w:t xml:space="preserve">акт </w:t>
      </w:r>
      <w:r w:rsidRPr="00012E71">
        <w:t>= 0,063 – 0,001</w:t>
      </w:r>
      <w:r w:rsidRPr="00012E71">
        <w:rPr>
          <w:i/>
        </w:rPr>
        <w:t>Е</w:t>
      </w:r>
      <w:r w:rsidRPr="00012E71">
        <w:rPr>
          <w:vertAlign w:val="subscript"/>
        </w:rPr>
        <w:t>ср</w:t>
      </w:r>
      <w:r w:rsidRPr="00012E71">
        <w:t>/</w:t>
      </w:r>
      <w:proofErr w:type="spellStart"/>
      <w:r w:rsidRPr="00012E71">
        <w:rPr>
          <w:i/>
        </w:rPr>
        <w:t>Е</w:t>
      </w:r>
      <w:r w:rsidRPr="00012E71">
        <w:rPr>
          <w:vertAlign w:val="subscript"/>
        </w:rPr>
        <w:t>гр</w:t>
      </w:r>
      <w:proofErr w:type="spellEnd"/>
      <w:r w:rsidRPr="00012E71">
        <w:rPr>
          <w:vertAlign w:val="subscript"/>
        </w:rPr>
        <w:t xml:space="preserve"> </w:t>
      </w:r>
      <w:r w:rsidRPr="00012E71">
        <w:t>– 0,018</w:t>
      </w:r>
      <w:r w:rsidRPr="00012E71">
        <w:rPr>
          <w:i/>
        </w:rPr>
        <w:t>h/</w:t>
      </w:r>
      <w:r w:rsidRPr="00012E71">
        <w:rPr>
          <w:i/>
          <w:lang w:val="en-US"/>
        </w:rPr>
        <w:t>D</w:t>
      </w:r>
      <w:r w:rsidRPr="00012E71">
        <w:rPr>
          <w:i/>
        </w:rPr>
        <w:t xml:space="preserve"> =</w:t>
      </w:r>
    </w:p>
    <w:p w14:paraId="18E8543E" w14:textId="77777777" w:rsidR="00521206" w:rsidRPr="00012E71" w:rsidRDefault="00521206" w:rsidP="00A10CE7">
      <w:pPr>
        <w:ind w:firstLine="567"/>
        <w:jc w:val="center"/>
      </w:pPr>
      <w:r w:rsidRPr="00012E71">
        <w:t>= 0,063 – 0,001</w:t>
      </w:r>
      <w:r w:rsidRPr="00012E71">
        <w:sym w:font="Symbol" w:char="F0D7"/>
      </w:r>
      <w:r w:rsidRPr="00012E71">
        <w:t>760/120 – 0,018</w:t>
      </w:r>
      <w:r w:rsidRPr="00012E71">
        <w:sym w:font="Symbol" w:char="F0D7"/>
      </w:r>
      <w:r w:rsidRPr="00012E71">
        <w:t>1,3 = 0,033 МПа.</w:t>
      </w:r>
    </w:p>
    <w:p w14:paraId="23F49A0E" w14:textId="77777777" w:rsidR="00521206" w:rsidRPr="00012E71" w:rsidRDefault="00521206" w:rsidP="0075110E">
      <w:pPr>
        <w:ind w:firstLine="567"/>
        <w:jc w:val="both"/>
      </w:pPr>
      <w:r w:rsidRPr="00012E71">
        <w:t>Предельное допускаемое напряжение сдвига в грунте вычисляют по формуле</w:t>
      </w:r>
    </w:p>
    <w:p w14:paraId="79C6C228" w14:textId="77777777" w:rsidR="00521206" w:rsidRPr="00012E71" w:rsidRDefault="00521206" w:rsidP="00A10CE7">
      <w:pPr>
        <w:ind w:firstLine="567"/>
        <w:jc w:val="center"/>
      </w:pPr>
      <m:oMath>
        <m:r>
          <w:rPr>
            <w:rFonts w:ascii="Cambria Math" w:hAnsi="Cambria Math"/>
            <w:lang w:val="en-US"/>
          </w:rPr>
          <m:t>τ</m:t>
        </m:r>
      </m:oMath>
      <w:r w:rsidRPr="00012E71">
        <w:rPr>
          <w:vertAlign w:val="subscript"/>
        </w:rPr>
        <w:t>пр</w:t>
      </w:r>
      <w:r w:rsidRPr="00012E71">
        <w:t xml:space="preserve"> = </w:t>
      </w:r>
      <w:r w:rsidRPr="00012E71">
        <w:rPr>
          <w:i/>
        </w:rPr>
        <w:t>С</w:t>
      </w:r>
      <w:r w:rsidRPr="00012E71">
        <w:rPr>
          <w:i/>
        </w:rPr>
        <w:sym w:font="Symbol" w:char="F0D7"/>
      </w:r>
      <w:proofErr w:type="spellStart"/>
      <w:r w:rsidRPr="00012E71">
        <w:rPr>
          <w:i/>
        </w:rPr>
        <w:t>К</w:t>
      </w:r>
      <w:r w:rsidRPr="00012E71">
        <w:rPr>
          <w:vertAlign w:val="subscript"/>
        </w:rPr>
        <w:t>s</w:t>
      </w:r>
      <w:proofErr w:type="spellEnd"/>
      <w:r w:rsidRPr="00012E71">
        <w:rPr>
          <w:vertAlign w:val="subscript"/>
        </w:rPr>
        <w:t xml:space="preserve"> </w:t>
      </w:r>
      <w:r w:rsidRPr="00012E71">
        <w:t>+ 0,1</w:t>
      </w:r>
      <w:r w:rsidRPr="00012E71">
        <w:rPr>
          <w:i/>
          <w:lang w:val="en-US"/>
        </w:rPr>
        <w:t>q</w:t>
      </w:r>
      <w:r w:rsidRPr="00012E71">
        <w:rPr>
          <w:vertAlign w:val="subscript"/>
        </w:rPr>
        <w:t xml:space="preserve">ср </w:t>
      </w:r>
      <w:r w:rsidRPr="00012E71">
        <w:t xml:space="preserve">– </w:t>
      </w:r>
      <w:proofErr w:type="spellStart"/>
      <w:r w:rsidRPr="00012E71">
        <w:rPr>
          <w:i/>
        </w:rPr>
        <w:t>Z</w:t>
      </w:r>
      <w:r w:rsidRPr="00012E71">
        <w:rPr>
          <w:vertAlign w:val="subscript"/>
        </w:rPr>
        <w:t>оп</w:t>
      </w:r>
      <w:proofErr w:type="spellEnd"/>
      <w:r w:rsidRPr="00012E71">
        <w:sym w:font="Symbol" w:char="F0D7"/>
      </w:r>
      <w:proofErr w:type="spellStart"/>
      <w:r w:rsidRPr="00012E71">
        <w:t>tgφ</w:t>
      </w:r>
      <w:proofErr w:type="spellEnd"/>
      <w:r w:rsidRPr="00012E71">
        <w:t xml:space="preserve"> =</w:t>
      </w:r>
    </w:p>
    <w:p w14:paraId="591365C7" w14:textId="77777777" w:rsidR="00521206" w:rsidRPr="00012E71" w:rsidRDefault="00521206" w:rsidP="00A10CE7">
      <w:pPr>
        <w:ind w:firstLine="567"/>
        <w:jc w:val="center"/>
      </w:pPr>
      <w:r w:rsidRPr="00012E71">
        <w:t>= 0,03</w:t>
      </w:r>
      <w:r w:rsidRPr="00012E71">
        <w:sym w:font="Symbol" w:char="F0D7"/>
      </w:r>
      <w:r w:rsidRPr="00012E71">
        <w:t>1,0 + 0,1</w:t>
      </w:r>
      <w:r w:rsidRPr="00012E71">
        <w:sym w:font="Symbol" w:char="F0D7"/>
      </w:r>
      <w:r w:rsidRPr="00012E71">
        <w:t>0,002 – 161</w:t>
      </w:r>
      <w:r w:rsidRPr="00012E71">
        <w:sym w:font="Symbol" w:char="F0D7"/>
      </w:r>
      <w:r w:rsidRPr="00012E71">
        <w:t>0,7 = 0,053 МПа.</w:t>
      </w:r>
    </w:p>
    <w:p w14:paraId="583456D6" w14:textId="77777777" w:rsidR="00521206" w:rsidRPr="00012E71" w:rsidRDefault="00521206" w:rsidP="0075110E">
      <w:pPr>
        <w:ind w:firstLine="567"/>
        <w:jc w:val="both"/>
      </w:pPr>
      <w:r w:rsidRPr="00012E71">
        <w:t>Предельное допускаемое напряжение сдвига превышает фактическое напряжение. Следовательно, конструкция удовлетворяет условию прочности на сдвиг.</w:t>
      </w:r>
    </w:p>
    <w:p w14:paraId="6AF43DE2" w14:textId="77777777" w:rsidR="00521206" w:rsidRPr="00012E71" w:rsidRDefault="00521206" w:rsidP="0075110E">
      <w:pPr>
        <w:ind w:firstLine="567"/>
        <w:jc w:val="both"/>
      </w:pPr>
    </w:p>
    <w:p w14:paraId="36F707C1" w14:textId="77777777" w:rsidR="00521206" w:rsidRPr="00012E71" w:rsidRDefault="00521206" w:rsidP="0075110E">
      <w:pPr>
        <w:ind w:firstLine="567"/>
        <w:jc w:val="both"/>
      </w:pPr>
      <w:r w:rsidRPr="00012E71">
        <w:rPr>
          <w:lang w:val="en-US"/>
        </w:rPr>
        <w:t>III</w:t>
      </w:r>
      <w:r w:rsidRPr="00012E71">
        <w:t xml:space="preserve">  Расчет на растягивающее напряжение при изгибе</w:t>
      </w:r>
    </w:p>
    <w:p w14:paraId="3DF14C4F" w14:textId="77777777" w:rsidR="00521206" w:rsidRPr="00012E71" w:rsidRDefault="00521206" w:rsidP="0075110E">
      <w:pPr>
        <w:ind w:firstLine="567"/>
        <w:jc w:val="both"/>
      </w:pPr>
      <w:r w:rsidRPr="00012E71">
        <w:t xml:space="preserve">Растягивающие напряжения при изгибе (при </w:t>
      </w:r>
      <w:r w:rsidRPr="00012E71">
        <w:rPr>
          <w:rFonts w:eastAsiaTheme="minorEastAsia"/>
          <w:i/>
          <w:lang w:val="en-US"/>
        </w:rPr>
        <w:t>h</w:t>
      </w:r>
      <w:r w:rsidRPr="00012E71">
        <w:rPr>
          <w:rFonts w:eastAsiaTheme="minorEastAsia"/>
          <w:i/>
        </w:rPr>
        <w:t>/</w:t>
      </w:r>
      <w:r w:rsidRPr="00012E71">
        <w:rPr>
          <w:rFonts w:eastAsiaTheme="minorEastAsia"/>
          <w:i/>
          <w:lang w:val="en-US"/>
        </w:rPr>
        <w:t>D</w:t>
      </w:r>
      <w:r w:rsidRPr="00012E71">
        <w:t xml:space="preserve"> от 0,1 до 0,35) определяют по формуле </w:t>
      </w:r>
    </w:p>
    <w:p w14:paraId="6D093A54" w14:textId="77777777" w:rsidR="00521206" w:rsidRPr="00012E71" w:rsidRDefault="00521206" w:rsidP="00A10CE7">
      <w:pPr>
        <w:jc w:val="center"/>
      </w:pPr>
      <m:oMath>
        <m:r>
          <m:rPr>
            <m:sty m:val="p"/>
          </m:rPr>
          <w:rPr>
            <w:rFonts w:ascii="Cambria Math" w:hAnsi="Cambria Math"/>
            <w:sz w:val="28"/>
            <w:lang w:val="en-US"/>
          </w:rPr>
          <m:t>σ</m:t>
        </m:r>
      </m:oMath>
      <w:r w:rsidRPr="00012E71">
        <w:rPr>
          <w:i/>
          <w:sz w:val="28"/>
          <w:vertAlign w:val="subscript"/>
          <w:lang w:val="en-US"/>
        </w:rPr>
        <w:t>r</w:t>
      </w:r>
      <w:r w:rsidRPr="00012E71">
        <w:t xml:space="preserve"> = –1,2 + 0,16 </w:t>
      </w:r>
      <m:oMath>
        <m:f>
          <m:fPr>
            <m:ctrlPr>
              <w:rPr>
                <w:rFonts w:ascii="Cambria Math" w:hAnsi="Cambria Math"/>
              </w:rPr>
            </m:ctrlPr>
          </m:fPr>
          <m:num>
            <m:sSub>
              <m:sSubPr>
                <m:ctrlPr>
                  <w:rPr>
                    <w:rFonts w:ascii="Cambria Math" w:hAnsi="Cambria Math"/>
                    <w:i/>
                  </w:rPr>
                </m:ctrlPr>
              </m:sSubPr>
              <m:e>
                <m:r>
                  <w:rPr>
                    <w:rFonts w:ascii="Cambria Math" w:eastAsia="Calibri" w:hAnsi="Cambria Math"/>
                    <w:lang w:val="en-US"/>
                  </w:rPr>
                  <m:t>E</m:t>
                </m:r>
              </m:e>
              <m:sub>
                <m:r>
                  <w:rPr>
                    <w:rFonts w:ascii="Cambria Math" w:hAnsi="Cambria Math"/>
                  </w:rPr>
                  <m:t>ср</m:t>
                </m:r>
              </m:sub>
            </m:sSub>
            <m:ctrlPr>
              <w:rPr>
                <w:rFonts w:ascii="Cambria Math" w:hAnsi="Cambria Math"/>
                <w:i/>
              </w:rPr>
            </m:ctrlPr>
          </m:num>
          <m:den>
            <m:sSub>
              <m:sSubPr>
                <m:ctrlPr>
                  <w:rPr>
                    <w:rFonts w:ascii="Cambria Math" w:hAnsi="Cambria Math"/>
                    <w:i/>
                  </w:rPr>
                </m:ctrlPr>
              </m:sSubPr>
              <m:e>
                <m:r>
                  <w:rPr>
                    <w:rFonts w:ascii="Cambria Math" w:eastAsia="Calibri" w:hAnsi="Cambria Math"/>
                    <w:lang w:val="en-US"/>
                  </w:rPr>
                  <m:t>E</m:t>
                </m:r>
              </m:e>
              <m:sub>
                <m:r>
                  <w:rPr>
                    <w:rFonts w:ascii="Cambria Math" w:hAnsi="Cambria Math"/>
                  </w:rPr>
                  <m:t>н</m:t>
                </m:r>
              </m:sub>
            </m:sSub>
          </m:den>
        </m:f>
      </m:oMath>
      <w:r w:rsidRPr="00012E71">
        <w:rPr>
          <w:rFonts w:eastAsiaTheme="minorEastAsia"/>
        </w:rPr>
        <w:t xml:space="preserve"> + 4,45</w:t>
      </w:r>
      <w:r w:rsidRPr="00012E71">
        <w:rPr>
          <w:rFonts w:eastAsiaTheme="minorEastAsia"/>
          <w:i/>
          <w:lang w:val="en-US"/>
        </w:rPr>
        <w:t>h</w:t>
      </w:r>
      <w:r w:rsidRPr="00012E71">
        <w:rPr>
          <w:rFonts w:eastAsiaTheme="minorEastAsia"/>
          <w:i/>
        </w:rPr>
        <w:t>/</w:t>
      </w:r>
      <w:r w:rsidRPr="00012E71">
        <w:rPr>
          <w:rFonts w:eastAsiaTheme="minorEastAsia"/>
          <w:i/>
          <w:lang w:val="en-US"/>
        </w:rPr>
        <w:t>D</w:t>
      </w:r>
      <w:r w:rsidRPr="00012E71">
        <w:rPr>
          <w:rFonts w:eastAsiaTheme="minorEastAsia"/>
          <w:i/>
        </w:rPr>
        <w:t>,</w:t>
      </w:r>
    </w:p>
    <w:p w14:paraId="160F9B3C" w14:textId="77777777" w:rsidR="00521206" w:rsidRPr="00012E71" w:rsidRDefault="00521206" w:rsidP="0075110E">
      <w:pPr>
        <w:tabs>
          <w:tab w:val="left" w:pos="567"/>
        </w:tabs>
        <w:contextualSpacing/>
        <w:jc w:val="both"/>
      </w:pPr>
      <w:r w:rsidRPr="00012E71">
        <w:lastRenderedPageBreak/>
        <w:t>где</w:t>
      </w:r>
      <w:r w:rsidRPr="00012E71">
        <w:tab/>
      </w:r>
      <w:r w:rsidRPr="00012E71">
        <w:rPr>
          <w:i/>
        </w:rPr>
        <w:t>Е</w:t>
      </w:r>
      <w:r w:rsidRPr="00012E71">
        <w:rPr>
          <w:vertAlign w:val="subscript"/>
        </w:rPr>
        <w:t>н</w:t>
      </w:r>
      <w:r w:rsidRPr="00012E71">
        <w:t xml:space="preserve"> – модуль упругости </w:t>
      </w:r>
      <w:r w:rsidRPr="00012E71">
        <w:fldChar w:fldCharType="begin"/>
      </w:r>
      <w:r w:rsidRPr="00012E71">
        <w:instrText xml:space="preserve"> QUOTE </w:instrText>
      </w:r>
      <m:oMath>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rPr>
              <m:t>н</m:t>
            </m:r>
          </m:sub>
        </m:sSub>
        <m:r>
          <m:rPr>
            <m:sty m:val="p"/>
          </m:rPr>
          <w:rPr>
            <w:rFonts w:ascii="Cambria Math" w:hAnsi="Cambria Math"/>
          </w:rPr>
          <m:t>(</m:t>
        </m:r>
        <m:sSub>
          <m:sSubPr>
            <m:ctrlPr>
              <w:rPr>
                <w:rFonts w:ascii="Cambria Math" w:hAnsi="Cambria Math"/>
                <w:i/>
                <w:lang w:val="en-US"/>
              </w:rPr>
            </m:ctrlPr>
          </m:sSubPr>
          <m:e>
            <m:r>
              <m:rPr>
                <m:sty m:val="p"/>
              </m:rPr>
              <w:rPr>
                <w:rFonts w:ascii="Cambria Math" w:hAnsi="Cambria Math"/>
                <w:lang w:val="en-US"/>
              </w:rPr>
              <m:t>E</m:t>
            </m:r>
          </m:e>
          <m:sub>
            <m:r>
              <m:rPr>
                <m:sty m:val="p"/>
              </m:rPr>
              <w:rPr>
                <w:rFonts w:ascii="Cambria Math" w:hAnsi="Cambria Math"/>
              </w:rPr>
              <m:t>общ</m:t>
            </m:r>
          </m:sub>
        </m:sSub>
      </m:oMath>
      <w:r w:rsidRPr="00012E71">
        <w:instrText xml:space="preserve"> </w:instrText>
      </w:r>
      <w:r w:rsidRPr="00012E71">
        <w:fldChar w:fldCharType="end"/>
      </w:r>
      <w:r w:rsidRPr="00012E71">
        <w:t xml:space="preserve">на поверхности слоя из черного </w:t>
      </w:r>
      <w:r w:rsidRPr="00012E71">
        <w:rPr>
          <w:szCs w:val="22"/>
        </w:rPr>
        <w:t>щебня</w:t>
      </w:r>
      <w:r w:rsidRPr="00012E71">
        <w:t xml:space="preserve">, определяемый по формуле </w:t>
      </w:r>
    </w:p>
    <w:p w14:paraId="6FC303DE" w14:textId="77777777" w:rsidR="00521206" w:rsidRPr="00012E71" w:rsidRDefault="00521206" w:rsidP="0075110E">
      <w:pPr>
        <w:ind w:firstLine="567"/>
        <w:jc w:val="both"/>
        <w:rPr>
          <w:i/>
        </w:rPr>
      </w:pPr>
      <w:r w:rsidRPr="00012E71">
        <w:rPr>
          <w:i/>
        </w:rPr>
        <w:t>Е</w:t>
      </w:r>
      <w:r w:rsidRPr="00012E71">
        <w:rPr>
          <w:vertAlign w:val="subscript"/>
        </w:rPr>
        <w:t xml:space="preserve">н </w:t>
      </w:r>
      <w:r w:rsidRPr="00012E71">
        <w:t xml:space="preserve"> = –40 + 0,11</w:t>
      </w:r>
      <w:r w:rsidRPr="00012E71">
        <w:rPr>
          <w:i/>
        </w:rPr>
        <w:t>Е</w:t>
      </w:r>
      <w:r w:rsidRPr="00012E71">
        <w:t xml:space="preserve"> </w:t>
      </w:r>
      <w:r w:rsidRPr="00012E71">
        <w:rPr>
          <w:vertAlign w:val="subscript"/>
        </w:rPr>
        <w:t>ср</w:t>
      </w:r>
      <w:r w:rsidRPr="00012E71">
        <w:t xml:space="preserve"> + 1,15</w:t>
      </w:r>
      <w:r w:rsidRPr="00012E71">
        <w:rPr>
          <w:i/>
        </w:rPr>
        <w:t>Е</w:t>
      </w:r>
      <w:r w:rsidRPr="00012E71">
        <w:rPr>
          <w:vertAlign w:val="subscript"/>
        </w:rPr>
        <w:t xml:space="preserve">гр </w:t>
      </w:r>
      <w:r w:rsidRPr="00012E71">
        <w:t>+ 103,1</w:t>
      </w:r>
      <w:r w:rsidRPr="00012E71">
        <w:rPr>
          <w:i/>
          <w:lang w:val="en-US"/>
        </w:rPr>
        <w:t>h</w:t>
      </w:r>
      <w:r w:rsidRPr="00012E71">
        <w:rPr>
          <w:i/>
        </w:rPr>
        <w:t>/</w:t>
      </w:r>
      <w:r w:rsidRPr="00012E71">
        <w:rPr>
          <w:i/>
          <w:lang w:val="en-US"/>
        </w:rPr>
        <w:t>D</w:t>
      </w:r>
      <w:r w:rsidRPr="00012E71">
        <w:t>;</w:t>
      </w:r>
      <w:r w:rsidRPr="00012E71">
        <w:rPr>
          <w:i/>
        </w:rPr>
        <w:t xml:space="preserve"> </w:t>
      </w:r>
    </w:p>
    <w:p w14:paraId="277848E5" w14:textId="77777777" w:rsidR="00521206" w:rsidRPr="00012E71" w:rsidRDefault="00521206" w:rsidP="0075110E">
      <w:pPr>
        <w:ind w:firstLine="567"/>
        <w:jc w:val="both"/>
      </w:pPr>
      <w:r w:rsidRPr="00012E71">
        <w:rPr>
          <w:i/>
        </w:rPr>
        <w:t>Е</w:t>
      </w:r>
      <w:r w:rsidRPr="00012E71">
        <w:rPr>
          <w:vertAlign w:val="subscript"/>
        </w:rPr>
        <w:t xml:space="preserve">н </w:t>
      </w:r>
      <w:r w:rsidRPr="00012E71">
        <w:t xml:space="preserve"> = –40 + 0,11</w:t>
      </w:r>
      <w:r w:rsidRPr="00012E71">
        <w:sym w:font="Symbol" w:char="F0D7"/>
      </w:r>
      <w:r w:rsidRPr="00012E71">
        <w:t>485 + 1,15</w:t>
      </w:r>
      <w:r w:rsidRPr="00012E71">
        <w:sym w:font="Symbol" w:char="F0D7"/>
      </w:r>
      <w:r w:rsidRPr="00012E71">
        <w:t>120 + 103,1</w:t>
      </w:r>
      <w:r w:rsidRPr="00012E71">
        <w:sym w:font="Symbol" w:char="F0D7"/>
      </w:r>
      <w:r w:rsidRPr="00012E71">
        <w:t>1,05 = 259 МПа;</w:t>
      </w:r>
    </w:p>
    <w:p w14:paraId="4C914CBC" w14:textId="77777777" w:rsidR="00521206" w:rsidRPr="00012E71" w:rsidRDefault="00521206" w:rsidP="0075110E">
      <w:pPr>
        <w:ind w:firstLine="567"/>
        <w:jc w:val="both"/>
      </w:pPr>
      <w:proofErr w:type="spellStart"/>
      <w:r w:rsidRPr="00012E71">
        <w:rPr>
          <w:i/>
        </w:rPr>
        <w:t>Е</w:t>
      </w:r>
      <w:r w:rsidRPr="00012E71">
        <w:rPr>
          <w:vertAlign w:val="subscript"/>
        </w:rPr>
        <w:t>ср</w:t>
      </w:r>
      <w:proofErr w:type="spellEnd"/>
      <w:r w:rsidRPr="00012E71">
        <w:t xml:space="preserve"> = (30</w:t>
      </w:r>
      <w:r w:rsidRPr="00012E71">
        <w:sym w:font="Symbol" w:char="F0D7"/>
      </w:r>
      <w:r w:rsidRPr="00012E71">
        <w:t>600 + 100</w:t>
      </w:r>
      <w:r w:rsidRPr="00012E71">
        <w:sym w:font="Symbol" w:char="F0D7"/>
      </w:r>
      <w:r w:rsidRPr="00012E71">
        <w:t>450)/130 = 485 МПа;</w:t>
      </w:r>
    </w:p>
    <w:p w14:paraId="7D39B670" w14:textId="77777777" w:rsidR="00521206" w:rsidRPr="00012E71" w:rsidRDefault="00521206" w:rsidP="0075110E">
      <w:pPr>
        <w:ind w:firstLine="567"/>
        <w:jc w:val="both"/>
      </w:pPr>
      <m:oMath>
        <m:r>
          <m:rPr>
            <m:sty m:val="p"/>
          </m:rPr>
          <w:rPr>
            <w:rFonts w:ascii="Cambria Math" w:hAnsi="Cambria Math"/>
            <w:sz w:val="28"/>
            <w:lang w:val="en-US"/>
          </w:rPr>
          <m:t>σ</m:t>
        </m:r>
      </m:oMath>
      <w:r w:rsidRPr="00012E71">
        <w:rPr>
          <w:i/>
          <w:sz w:val="28"/>
          <w:vertAlign w:val="subscript"/>
          <w:lang w:val="en-US"/>
        </w:rPr>
        <w:t>r</w:t>
      </w:r>
      <w:r w:rsidRPr="00012E71">
        <w:t xml:space="preserve"> = –1,2 + 0,16</w:t>
      </w:r>
      <w:r w:rsidRPr="00012E71">
        <w:sym w:font="Symbol" w:char="F0D7"/>
      </w:r>
      <w:r w:rsidRPr="00012E71">
        <w:t>485/259 + 4,45</w:t>
      </w:r>
      <w:r w:rsidRPr="00012E71">
        <w:sym w:font="Symbol" w:char="F0D7"/>
      </w:r>
      <w:r w:rsidRPr="00012E71">
        <w:t xml:space="preserve">0,25 = 0,21 МПа; </w:t>
      </w:r>
    </w:p>
    <w:p w14:paraId="2A18E757" w14:textId="77777777" w:rsidR="00521206" w:rsidRPr="00012E71" w:rsidRDefault="00AC48FD" w:rsidP="0075110E">
      <w:pPr>
        <w:ind w:firstLine="567"/>
        <w:jc w:val="both"/>
      </w:pPr>
      <m:oMath>
        <m:sSubSup>
          <m:sSubSupPr>
            <m:ctrlPr>
              <w:rPr>
                <w:rFonts w:ascii="Cambria Math" w:hAnsi="Cambria Math"/>
                <w:sz w:val="28"/>
                <w:lang w:val="en-US"/>
              </w:rPr>
            </m:ctrlPr>
          </m:sSubSupPr>
          <m:e>
            <m:r>
              <m:rPr>
                <m:sty m:val="p"/>
              </m:rPr>
              <w:rPr>
                <w:rFonts w:ascii="Cambria Math" w:hAnsi="Cambria Math"/>
                <w:sz w:val="28"/>
                <w:lang w:val="en-US"/>
              </w:rPr>
              <m:t>σ</m:t>
            </m:r>
          </m:e>
          <m:sub>
            <m:r>
              <w:rPr>
                <w:rFonts w:ascii="Cambria Math" w:hAnsi="Cambria Math"/>
                <w:sz w:val="28"/>
                <w:vertAlign w:val="subscript"/>
                <w:lang w:val="en-US"/>
              </w:rPr>
              <m:t>r</m:t>
            </m:r>
          </m:sub>
          <m:sup>
            <m:r>
              <w:rPr>
                <w:rFonts w:ascii="Cambria Math" w:hAnsi="Cambria Math"/>
                <w:sz w:val="28"/>
              </w:rPr>
              <m:t>р</m:t>
            </m:r>
          </m:sup>
        </m:sSubSup>
      </m:oMath>
      <w:r w:rsidR="00521206" w:rsidRPr="00012E71">
        <w:t xml:space="preserve"> = 0,21</w:t>
      </w:r>
      <w:r w:rsidR="00521206" w:rsidRPr="00012E71">
        <w:sym w:font="Symbol" w:char="F0D7"/>
      </w:r>
      <w:r w:rsidR="00521206" w:rsidRPr="00012E71">
        <w:t>0,5 = 0,11 МПа.</w:t>
      </w:r>
    </w:p>
    <w:p w14:paraId="186FC9CD" w14:textId="77777777" w:rsidR="00521206" w:rsidRPr="00012E71" w:rsidRDefault="00521206" w:rsidP="0075110E">
      <w:pPr>
        <w:ind w:firstLine="567"/>
        <w:jc w:val="both"/>
      </w:pPr>
      <w:r w:rsidRPr="00012E71">
        <w:t>Допускаемое напряжение растяжения при изгибе определяют по формуле</w:t>
      </w:r>
    </w:p>
    <w:p w14:paraId="139D851B" w14:textId="77777777" w:rsidR="00521206" w:rsidRPr="00012E71" w:rsidRDefault="00521206" w:rsidP="00A10CE7">
      <w:pPr>
        <w:ind w:firstLine="567"/>
        <w:jc w:val="center"/>
      </w:pPr>
      <w:r w:rsidRPr="00012E71">
        <w:rPr>
          <w:i/>
        </w:rPr>
        <w:t>R</w:t>
      </w:r>
      <w:r w:rsidRPr="00012E71">
        <w:rPr>
          <w:i/>
          <w:vertAlign w:val="subscript"/>
          <w:lang w:val="en-US"/>
        </w:rPr>
        <w:t>N</w:t>
      </w:r>
      <w:r w:rsidRPr="00012E71">
        <w:t xml:space="preserve"> = </w:t>
      </w:r>
      <w:proofErr w:type="spellStart"/>
      <w:r w:rsidRPr="00012E71">
        <w:rPr>
          <w:i/>
        </w:rPr>
        <w:t>R</w:t>
      </w:r>
      <w:r w:rsidRPr="00012E71">
        <w:rPr>
          <w:vertAlign w:val="subscript"/>
        </w:rPr>
        <w:t>о</w:t>
      </w:r>
      <w:proofErr w:type="spellEnd"/>
      <w:r w:rsidRPr="00012E71">
        <w:rPr>
          <w:i/>
          <w:lang w:val="en-US"/>
        </w:rPr>
        <w:t>K</w:t>
      </w:r>
      <w:r w:rsidRPr="00012E71">
        <w:rPr>
          <w:vertAlign w:val="subscript"/>
        </w:rPr>
        <w:t>1</w:t>
      </w:r>
      <w:r w:rsidRPr="00012E71">
        <w:rPr>
          <w:i/>
          <w:lang w:val="en-US"/>
        </w:rPr>
        <w:t>K</w:t>
      </w:r>
      <w:r w:rsidRPr="00012E71">
        <w:rPr>
          <w:vertAlign w:val="subscript"/>
        </w:rPr>
        <w:t>2</w:t>
      </w:r>
      <w:r w:rsidRPr="00012E71">
        <w:t>(1–</w:t>
      </w:r>
      <m:oMath>
        <m:r>
          <w:rPr>
            <w:rFonts w:ascii="Cambria Math" w:hAnsi="Cambria Math"/>
            <w:lang w:val="en-US"/>
          </w:rPr>
          <m:t>ν</m:t>
        </m:r>
      </m:oMath>
      <w:r w:rsidRPr="00012E71">
        <w:rPr>
          <w:i/>
          <w:iCs/>
          <w:vertAlign w:val="subscript"/>
          <w:lang w:val="en-US"/>
        </w:rPr>
        <w:t>R</w:t>
      </w:r>
      <w:r w:rsidRPr="00012E71">
        <w:rPr>
          <w:i/>
          <w:iCs/>
        </w:rPr>
        <w:t>t</w:t>
      </w:r>
      <w:r w:rsidRPr="00012E71">
        <w:t>),</w:t>
      </w:r>
    </w:p>
    <w:p w14:paraId="1D08292A" w14:textId="77777777" w:rsidR="00521206" w:rsidRPr="00012E71" w:rsidRDefault="00521206" w:rsidP="0075110E">
      <w:pPr>
        <w:tabs>
          <w:tab w:val="left" w:pos="567"/>
        </w:tabs>
        <w:jc w:val="both"/>
      </w:pPr>
      <w:r w:rsidRPr="00012E71">
        <w:t>где</w:t>
      </w:r>
      <w:r w:rsidRPr="00012E71">
        <w:tab/>
      </w:r>
      <m:oMath>
        <m:sSub>
          <m:sSubPr>
            <m:ctrlPr>
              <w:rPr>
                <w:rFonts w:ascii="Cambria Math" w:hAnsi="Cambria Math"/>
                <w:i/>
              </w:rPr>
            </m:ctrlPr>
          </m:sSubPr>
          <m:e>
            <m:r>
              <w:rPr>
                <w:rFonts w:ascii="Cambria Math" w:hAnsi="Cambria Math"/>
                <w:lang w:val="en-US"/>
              </w:rPr>
              <m:t>R</m:t>
            </m:r>
          </m:e>
          <m:sub>
            <m:r>
              <w:rPr>
                <w:rFonts w:ascii="Cambria Math" w:hAnsi="Cambria Math"/>
              </w:rPr>
              <m:t>о</m:t>
            </m:r>
          </m:sub>
        </m:sSub>
      </m:oMath>
      <w:r w:rsidRPr="00012E71">
        <w:rPr>
          <w:rFonts w:eastAsiaTheme="minorEastAsia"/>
        </w:rPr>
        <w:t xml:space="preserve"> – </w:t>
      </w:r>
      <w:r w:rsidRPr="00012E71">
        <w:t xml:space="preserve">нормативное значение предельного сопротивления растяжения </w:t>
      </w:r>
      <w:r w:rsidRPr="00012E71">
        <w:br/>
        <w:t>(таблица К.7);</w:t>
      </w:r>
    </w:p>
    <w:p w14:paraId="5D1FE741" w14:textId="77777777" w:rsidR="00521206" w:rsidRPr="00012E71" w:rsidRDefault="00AC48FD" w:rsidP="0075110E">
      <w:pPr>
        <w:ind w:firstLine="567"/>
        <w:jc w:val="both"/>
        <w:rPr>
          <w:rFonts w:eastAsiaTheme="minorEastAsia"/>
        </w:rPr>
      </w:pPr>
      <m:oMath>
        <m:sSub>
          <m:sSubPr>
            <m:ctrlPr>
              <w:rPr>
                <w:rFonts w:ascii="Cambria Math" w:hAnsi="Cambria Math"/>
                <w:i/>
                <w:lang w:val="en-US"/>
              </w:rPr>
            </m:ctrlPr>
          </m:sSubPr>
          <m:e>
            <m:r>
              <w:rPr>
                <w:rFonts w:ascii="Cambria Math" w:hAnsi="Cambria Math"/>
                <w:lang w:val="en-US"/>
              </w:rPr>
              <m:t>K</m:t>
            </m:r>
          </m:e>
          <m:sub>
            <m:r>
              <w:rPr>
                <w:rFonts w:ascii="Cambria Math" w:hAnsi="Cambria Math"/>
              </w:rPr>
              <m:t>1</m:t>
            </m:r>
          </m:sub>
        </m:sSub>
      </m:oMath>
      <w:r w:rsidR="00521206" w:rsidRPr="00012E71">
        <w:t xml:space="preserve"> – коэффициент, учитывающий снижение прочности вследствие усталостных явлений при многократном приложении нагрузки, определяемый по формуле</w:t>
      </w:r>
    </w:p>
    <w:p w14:paraId="2BF78EE4" w14:textId="77777777" w:rsidR="00521206" w:rsidRPr="00012E71" w:rsidRDefault="00AC48FD" w:rsidP="00A10CE7">
      <w:pPr>
        <w:ind w:firstLine="567"/>
        <w:jc w:val="center"/>
      </w:pPr>
      <m:oMath>
        <m:sSub>
          <m:sSubPr>
            <m:ctrlPr>
              <w:rPr>
                <w:rFonts w:ascii="Cambria Math" w:hAnsi="Cambria Math"/>
                <w:i/>
                <w:lang w:val="en-US"/>
              </w:rPr>
            </m:ctrlPr>
          </m:sSubPr>
          <m:e>
            <m:r>
              <w:rPr>
                <w:rFonts w:ascii="Cambria Math" w:hAnsi="Cambria Math"/>
                <w:lang w:val="en-US"/>
              </w:rPr>
              <m:t>K</m:t>
            </m:r>
          </m:e>
          <m:sub>
            <m:r>
              <w:rPr>
                <w:rFonts w:ascii="Cambria Math" w:hAnsi="Cambria Math"/>
              </w:rPr>
              <m:t>1</m:t>
            </m:r>
          </m:sub>
        </m:sSub>
        <m:r>
          <w:rPr>
            <w:rFonts w:ascii="Cambria Math" w:hAnsi="Cambria Math"/>
          </w:rPr>
          <m:t>=</m:t>
        </m:r>
        <m:f>
          <m:fPr>
            <m:ctrlPr>
              <w:rPr>
                <w:rFonts w:ascii="Cambria Math" w:hAnsi="Cambria Math"/>
                <w:i/>
              </w:rPr>
            </m:ctrlPr>
          </m:fPr>
          <m:num>
            <m:r>
              <m:rPr>
                <m:sty m:val="p"/>
              </m:rPr>
              <w:rPr>
                <w:rFonts w:ascii="Cambria Math" w:hAnsi="Cambria Math"/>
                <w:lang w:val="en-US"/>
              </w:rPr>
              <m:t>α</m:t>
            </m:r>
          </m:num>
          <m:den>
            <m:rad>
              <m:radPr>
                <m:ctrlPr>
                  <w:rPr>
                    <w:rFonts w:ascii="Cambria Math" w:hAnsi="Cambria Math"/>
                    <w:i/>
                  </w:rPr>
                </m:ctrlPr>
              </m:radPr>
              <m:deg>
                <m:r>
                  <w:rPr>
                    <w:rFonts w:ascii="Cambria Math" w:hAnsi="Cambria Math"/>
                  </w:rPr>
                  <m:t>m</m:t>
                </m:r>
              </m:deg>
              <m:e>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p</m:t>
                        </m:r>
                      </m:sub>
                    </m:sSub>
                  </m:e>
                </m:nary>
              </m:e>
            </m:rad>
          </m:den>
        </m:f>
      </m:oMath>
      <w:r w:rsidR="00521206" w:rsidRPr="00012E71">
        <w:rPr>
          <w:rFonts w:eastAsiaTheme="minorEastAsia"/>
        </w:rPr>
        <w:t>,</w:t>
      </w:r>
    </w:p>
    <w:p w14:paraId="53319858" w14:textId="77777777" w:rsidR="00521206" w:rsidRPr="00012E71" w:rsidRDefault="00521206" w:rsidP="0075110E">
      <w:pPr>
        <w:tabs>
          <w:tab w:val="left" w:pos="567"/>
        </w:tabs>
        <w:jc w:val="both"/>
      </w:pPr>
      <w:r w:rsidRPr="00012E71">
        <w:rPr>
          <w:rFonts w:eastAsiaTheme="minorEastAsia"/>
        </w:rPr>
        <w:t>здесь</w:t>
      </w:r>
      <w:r w:rsidRPr="00012E71">
        <w:rPr>
          <w:rFonts w:eastAsiaTheme="minorEastAsia"/>
        </w:rPr>
        <w:tab/>
        <w:t xml:space="preserve"> </w:t>
      </w:r>
      <m:oMath>
        <m:r>
          <m:rPr>
            <m:sty m:val="p"/>
          </m:rPr>
          <w:rPr>
            <w:rFonts w:ascii="Cambria Math" w:hAnsi="Cambria Math"/>
            <w:lang w:val="en-US"/>
          </w:rPr>
          <m:t>α</m:t>
        </m:r>
      </m:oMath>
      <w:r w:rsidRPr="00012E71">
        <w:t xml:space="preserve"> – коэффициент, учитывающий различие в реальном и лабораторном режиме повторной нагрузкой;</w:t>
      </w:r>
    </w:p>
    <w:p w14:paraId="30AE47CE" w14:textId="77777777" w:rsidR="00521206" w:rsidRPr="00012E71" w:rsidRDefault="00521206" w:rsidP="0075110E">
      <w:pPr>
        <w:ind w:firstLine="567"/>
        <w:jc w:val="both"/>
      </w:pPr>
      <w:r w:rsidRPr="00012E71">
        <w:rPr>
          <w:i/>
          <w:lang w:val="en-US"/>
        </w:rPr>
        <w:t>m</w:t>
      </w:r>
      <w:r w:rsidRPr="00012E71">
        <w:t xml:space="preserve"> – показатель степени, зависящий от свойств материала рассчитываемого слоя;</w:t>
      </w:r>
    </w:p>
    <w:p w14:paraId="29056987" w14:textId="77777777" w:rsidR="00521206" w:rsidRPr="00012E71" w:rsidRDefault="00AC48FD" w:rsidP="0075110E">
      <w:pPr>
        <w:ind w:firstLine="567"/>
        <w:jc w:val="both"/>
      </w:pPr>
      <m:oMath>
        <m:sSub>
          <m:sSubPr>
            <m:ctrlPr>
              <w:rPr>
                <w:rFonts w:ascii="Cambria Math" w:hAnsi="Cambria Math"/>
                <w:i/>
                <w:lang w:val="en-US"/>
              </w:rPr>
            </m:ctrlPr>
          </m:sSubPr>
          <m:e>
            <m:r>
              <w:rPr>
                <w:rFonts w:ascii="Cambria Math" w:hAnsi="Cambria Math"/>
                <w:lang w:val="en-US"/>
              </w:rPr>
              <m:t>K</m:t>
            </m:r>
          </m:e>
          <m:sub>
            <m:r>
              <w:rPr>
                <w:rFonts w:ascii="Cambria Math" w:hAnsi="Cambria Math"/>
              </w:rPr>
              <m:t>2</m:t>
            </m:r>
          </m:sub>
        </m:sSub>
      </m:oMath>
      <w:r w:rsidR="00521206" w:rsidRPr="00012E71">
        <w:t xml:space="preserve"> – коэффициент, учитывающий снижение прочности во времени от воздействия погодно-климатических факторов; для данного случая принимают </w:t>
      </w:r>
      <m:oMath>
        <m:sSub>
          <m:sSubPr>
            <m:ctrlPr>
              <w:rPr>
                <w:rFonts w:ascii="Cambria Math" w:hAnsi="Cambria Math"/>
                <w:i/>
                <w:lang w:val="en-US"/>
              </w:rPr>
            </m:ctrlPr>
          </m:sSubPr>
          <m:e>
            <m:r>
              <w:rPr>
                <w:rFonts w:ascii="Cambria Math" w:hAnsi="Cambria Math"/>
                <w:lang w:val="en-US"/>
              </w:rPr>
              <m:t>K</m:t>
            </m:r>
          </m:e>
          <m:sub>
            <m:r>
              <w:rPr>
                <w:rFonts w:ascii="Cambria Math" w:hAnsi="Cambria Math"/>
              </w:rPr>
              <m:t>2</m:t>
            </m:r>
          </m:sub>
        </m:sSub>
      </m:oMath>
      <w:r w:rsidR="00521206" w:rsidRPr="00012E71">
        <w:rPr>
          <w:rFonts w:eastAsiaTheme="minorEastAsia"/>
        </w:rPr>
        <w:t xml:space="preserve"> = 0,8.</w:t>
      </w:r>
    </w:p>
    <w:p w14:paraId="4FAE22A7" w14:textId="77777777" w:rsidR="00521206" w:rsidRPr="00012E71" w:rsidRDefault="00AC48FD" w:rsidP="00A10CE7">
      <w:pPr>
        <w:ind w:firstLine="567"/>
        <w:jc w:val="center"/>
      </w:pPr>
      <m:oMath>
        <m:sSub>
          <m:sSubPr>
            <m:ctrlPr>
              <w:rPr>
                <w:rFonts w:ascii="Cambria Math" w:hAnsi="Cambria Math"/>
                <w:i/>
                <w:lang w:val="en-US"/>
              </w:rPr>
            </m:ctrlPr>
          </m:sSubPr>
          <m:e>
            <m:r>
              <w:rPr>
                <w:rFonts w:ascii="Cambria Math" w:hAnsi="Cambria Math"/>
                <w:lang w:val="en-US"/>
              </w:rPr>
              <m:t>K</m:t>
            </m:r>
          </m:e>
          <m:sub>
            <m:r>
              <w:rPr>
                <w:rFonts w:ascii="Cambria Math" w:hAnsi="Cambria Math"/>
              </w:rPr>
              <m:t>1</m:t>
            </m:r>
          </m:sub>
        </m:sSub>
        <m:r>
          <w:rPr>
            <w:rFonts w:ascii="Cambria Math" w:hAnsi="Cambria Math"/>
          </w:rPr>
          <m:t>=</m:t>
        </m:r>
        <m:f>
          <m:fPr>
            <m:ctrlPr>
              <w:rPr>
                <w:rFonts w:ascii="Cambria Math" w:hAnsi="Cambria Math"/>
                <w:i/>
              </w:rPr>
            </m:ctrlPr>
          </m:fPr>
          <m:num>
            <m:r>
              <m:rPr>
                <m:sty m:val="p"/>
              </m:rPr>
              <w:rPr>
                <w:rFonts w:ascii="Cambria Math" w:hAnsi="Cambria Math"/>
              </w:rPr>
              <m:t>7,1</m:t>
            </m:r>
          </m:num>
          <m:den>
            <m:rad>
              <m:radPr>
                <m:ctrlPr>
                  <w:rPr>
                    <w:rFonts w:ascii="Cambria Math" w:hAnsi="Cambria Math"/>
                    <w:i/>
                  </w:rPr>
                </m:ctrlPr>
              </m:radPr>
              <m:deg>
                <m:r>
                  <w:rPr>
                    <w:rFonts w:ascii="Cambria Math" w:hAnsi="Cambria Math"/>
                  </w:rPr>
                  <m:t>4,3</m:t>
                </m:r>
              </m:deg>
              <m:e>
                <m:r>
                  <w:rPr>
                    <w:rFonts w:ascii="Cambria Math" w:hAnsi="Cambria Math"/>
                  </w:rPr>
                  <m:t>156000</m:t>
                </m:r>
              </m:e>
            </m:rad>
          </m:den>
        </m:f>
      </m:oMath>
      <w:r w:rsidR="00521206" w:rsidRPr="00012E71">
        <w:rPr>
          <w:rFonts w:eastAsiaTheme="minorEastAsia"/>
        </w:rPr>
        <w:t>,</w:t>
      </w:r>
    </w:p>
    <w:p w14:paraId="66744CDD" w14:textId="77777777" w:rsidR="00521206" w:rsidRPr="00012E71" w:rsidRDefault="00521206" w:rsidP="00A10CE7">
      <w:pPr>
        <w:ind w:firstLine="567"/>
        <w:jc w:val="center"/>
        <w:rPr>
          <w:i/>
        </w:rPr>
      </w:pPr>
      <w:r w:rsidRPr="00012E71">
        <w:rPr>
          <w:i/>
        </w:rPr>
        <w:t>R</w:t>
      </w:r>
      <w:r w:rsidRPr="00012E71">
        <w:rPr>
          <w:i/>
          <w:vertAlign w:val="subscript"/>
          <w:lang w:val="en-US"/>
        </w:rPr>
        <w:t>N</w:t>
      </w:r>
      <w:r w:rsidRPr="00012E71">
        <w:rPr>
          <w:i/>
          <w:vertAlign w:val="subscript"/>
        </w:rPr>
        <w:t xml:space="preserve"> </w:t>
      </w:r>
      <w:r w:rsidRPr="00012E71">
        <w:t>= 7,0</w:t>
      </w:r>
      <w:r w:rsidRPr="00012E71">
        <w:sym w:font="Symbol" w:char="F0D7"/>
      </w:r>
      <w:r w:rsidRPr="00012E71">
        <w:t>0,4</w:t>
      </w:r>
      <w:r w:rsidRPr="00012E71">
        <w:sym w:font="Symbol" w:char="F0D7"/>
      </w:r>
      <w:r w:rsidRPr="00012E71">
        <w:t>0,8</w:t>
      </w:r>
      <w:r w:rsidRPr="00012E71">
        <w:sym w:font="Symbol" w:char="F0D7"/>
      </w:r>
      <w:r w:rsidRPr="00012E71">
        <w:t>0,83 = 1,85 МПа.</w:t>
      </w:r>
    </w:p>
    <w:p w14:paraId="16B59F37" w14:textId="77777777" w:rsidR="00521206" w:rsidRPr="00012E71" w:rsidRDefault="00521206" w:rsidP="0075110E">
      <w:pPr>
        <w:ind w:firstLine="567"/>
        <w:jc w:val="both"/>
      </w:pPr>
      <w:r w:rsidRPr="00012E71">
        <w:t>Допускаемое напряжение растяжения при изгибе больше фактического напряжения</w:t>
      </w:r>
    </w:p>
    <w:p w14:paraId="50A9CE28" w14:textId="77777777" w:rsidR="00521206" w:rsidRPr="00012E71" w:rsidRDefault="00521206" w:rsidP="00A10CE7">
      <w:pPr>
        <w:ind w:firstLine="567"/>
        <w:jc w:val="center"/>
      </w:pPr>
      <w:r w:rsidRPr="00012E71">
        <w:rPr>
          <w:i/>
        </w:rPr>
        <w:t>R</w:t>
      </w:r>
      <w:r w:rsidRPr="00012E71">
        <w:rPr>
          <w:i/>
          <w:vertAlign w:val="subscript"/>
          <w:lang w:val="en-US"/>
        </w:rPr>
        <w:t>N</w:t>
      </w:r>
      <w:r w:rsidRPr="00012E71">
        <w:rPr>
          <w:i/>
          <w:vertAlign w:val="subscript"/>
        </w:rPr>
        <w:t xml:space="preserve"> </w:t>
      </w:r>
      <w:r w:rsidRPr="00012E71">
        <w:t xml:space="preserve">= 1,85 &gt; </w:t>
      </w:r>
      <m:oMath>
        <m:r>
          <m:rPr>
            <m:sty m:val="p"/>
          </m:rPr>
          <w:rPr>
            <w:rFonts w:ascii="Cambria Math" w:hAnsi="Cambria Math"/>
            <w:sz w:val="28"/>
            <w:lang w:val="en-US"/>
          </w:rPr>
          <m:t>σ</m:t>
        </m:r>
      </m:oMath>
      <w:r w:rsidRPr="00012E71">
        <w:rPr>
          <w:i/>
          <w:sz w:val="28"/>
          <w:vertAlign w:val="subscript"/>
          <w:lang w:val="en-US"/>
        </w:rPr>
        <w:t>r</w:t>
      </w:r>
      <w:r w:rsidRPr="00012E71">
        <w:rPr>
          <w:vertAlign w:val="subscript"/>
        </w:rPr>
        <w:t xml:space="preserve"> </w:t>
      </w:r>
      <w:r w:rsidRPr="00012E71">
        <w:t>= 0,84.</w:t>
      </w:r>
    </w:p>
    <w:p w14:paraId="1D56B1D2" w14:textId="77777777" w:rsidR="00521206" w:rsidRPr="00012E71" w:rsidRDefault="00521206" w:rsidP="0075110E">
      <w:pPr>
        <w:ind w:firstLine="567"/>
        <w:jc w:val="both"/>
      </w:pPr>
      <w:r w:rsidRPr="00012E71">
        <w:t>Следовательно, конструкция удовлетворяет условию прочности на растяжение при изгибе.</w:t>
      </w:r>
    </w:p>
    <w:p w14:paraId="21F07E3D" w14:textId="77777777" w:rsidR="00521206" w:rsidRPr="00012E71" w:rsidRDefault="00521206" w:rsidP="0075110E">
      <w:pPr>
        <w:ind w:firstLine="567"/>
        <w:jc w:val="both"/>
      </w:pPr>
    </w:p>
    <w:p w14:paraId="22279F70" w14:textId="77777777" w:rsidR="00521206" w:rsidRPr="00012E71" w:rsidRDefault="00521206" w:rsidP="0075110E">
      <w:pPr>
        <w:ind w:firstLine="567"/>
        <w:jc w:val="both"/>
      </w:pPr>
      <w:r w:rsidRPr="00012E71">
        <w:rPr>
          <w:szCs w:val="22"/>
        </w:rPr>
        <w:t xml:space="preserve">IV </w:t>
      </w:r>
      <w:r w:rsidRPr="00012E71">
        <w:t xml:space="preserve"> Проверка конструкции на морозоустойчивость</w:t>
      </w:r>
    </w:p>
    <w:p w14:paraId="651C44C8" w14:textId="77777777" w:rsidR="00521206" w:rsidRPr="00012E71" w:rsidRDefault="00521206" w:rsidP="0075110E">
      <w:pPr>
        <w:ind w:firstLine="567"/>
        <w:jc w:val="both"/>
      </w:pPr>
      <w:r w:rsidRPr="00012E71">
        <w:t>Конструкция считается морозоустойчивой, если соблюдается условие</w:t>
      </w:r>
    </w:p>
    <w:p w14:paraId="0887963C" w14:textId="77777777" w:rsidR="00521206" w:rsidRPr="00012E71" w:rsidRDefault="00AC48FD" w:rsidP="00A10CE7">
      <w:pPr>
        <w:ind w:firstLine="567"/>
        <w:jc w:val="center"/>
      </w:pPr>
      <m:oMath>
        <m:sSub>
          <m:sSubPr>
            <m:ctrlPr>
              <w:rPr>
                <w:rFonts w:ascii="Cambria Math" w:hAnsi="Cambria Math"/>
                <w:i/>
              </w:rPr>
            </m:ctrlPr>
          </m:sSubPr>
          <m:e>
            <m:r>
              <w:rPr>
                <w:rFonts w:ascii="Cambria Math" w:hAnsi="Cambria Math"/>
                <w:lang w:val="en-US"/>
              </w:rPr>
              <m:t>l</m:t>
            </m:r>
          </m:e>
          <m:sub>
            <m:r>
              <w:rPr>
                <w:rFonts w:ascii="Cambria Math" w:hAnsi="Cambria Math"/>
              </w:rPr>
              <m:t>пуч</m:t>
            </m:r>
          </m:sub>
        </m:sSub>
        <m:r>
          <w:rPr>
            <w:rFonts w:ascii="Cambria Math" w:hAnsi="Cambria Math"/>
          </w:rPr>
          <m:t>≤</m:t>
        </m:r>
        <m:sSub>
          <m:sSubPr>
            <m:ctrlPr>
              <w:rPr>
                <w:rFonts w:ascii="Cambria Math" w:hAnsi="Cambria Math"/>
                <w:i/>
              </w:rPr>
            </m:ctrlPr>
          </m:sSubPr>
          <m:e>
            <m:r>
              <w:rPr>
                <w:rFonts w:ascii="Cambria Math" w:hAnsi="Cambria Math"/>
                <w:lang w:val="en-US"/>
              </w:rPr>
              <m:t>l</m:t>
            </m:r>
          </m:e>
          <m:sub>
            <m:r>
              <w:rPr>
                <w:rFonts w:ascii="Cambria Math" w:hAnsi="Cambria Math"/>
              </w:rPr>
              <m:t>доп</m:t>
            </m:r>
          </m:sub>
        </m:sSub>
      </m:oMath>
      <w:r w:rsidR="00521206" w:rsidRPr="00012E71">
        <w:t>,</w:t>
      </w:r>
    </w:p>
    <w:p w14:paraId="549B2CA6" w14:textId="77777777" w:rsidR="00521206" w:rsidRPr="00012E71" w:rsidRDefault="00521206" w:rsidP="0075110E">
      <w:pPr>
        <w:tabs>
          <w:tab w:val="left" w:pos="567"/>
        </w:tabs>
        <w:jc w:val="both"/>
      </w:pPr>
      <w:r w:rsidRPr="00012E71">
        <w:t>где</w:t>
      </w:r>
      <w:r w:rsidRPr="00012E71">
        <w:tab/>
      </w:r>
      <m:oMath>
        <m:sSub>
          <m:sSubPr>
            <m:ctrlPr>
              <w:rPr>
                <w:rFonts w:ascii="Cambria Math" w:hAnsi="Cambria Math"/>
                <w:i/>
              </w:rPr>
            </m:ctrlPr>
          </m:sSubPr>
          <m:e>
            <m:r>
              <w:rPr>
                <w:rFonts w:ascii="Cambria Math" w:hAnsi="Cambria Math"/>
                <w:lang w:val="en-US"/>
              </w:rPr>
              <m:t>l</m:t>
            </m:r>
          </m:e>
          <m:sub>
            <m:r>
              <w:rPr>
                <w:rFonts w:ascii="Cambria Math" w:hAnsi="Cambria Math"/>
              </w:rPr>
              <m:t>пуч</m:t>
            </m:r>
          </m:sub>
        </m:sSub>
      </m:oMath>
      <w:r w:rsidRPr="00012E71">
        <w:t xml:space="preserve"> – расчетное пучение грунта земляного полотна;</w:t>
      </w:r>
    </w:p>
    <w:p w14:paraId="600CC6A0" w14:textId="77777777" w:rsidR="00521206" w:rsidRPr="00012E71" w:rsidRDefault="00AC48FD" w:rsidP="0075110E">
      <w:pPr>
        <w:ind w:firstLine="567"/>
        <w:jc w:val="both"/>
      </w:pPr>
      <m:oMath>
        <m:sSub>
          <m:sSubPr>
            <m:ctrlPr>
              <w:rPr>
                <w:rFonts w:ascii="Cambria Math" w:hAnsi="Cambria Math"/>
                <w:i/>
              </w:rPr>
            </m:ctrlPr>
          </m:sSubPr>
          <m:e>
            <m:r>
              <w:rPr>
                <w:rFonts w:ascii="Cambria Math" w:hAnsi="Cambria Math"/>
                <w:lang w:val="en-US"/>
              </w:rPr>
              <m:t>l</m:t>
            </m:r>
          </m:e>
          <m:sub>
            <m:r>
              <w:rPr>
                <w:rFonts w:ascii="Cambria Math" w:hAnsi="Cambria Math"/>
              </w:rPr>
              <m:t>доп</m:t>
            </m:r>
          </m:sub>
        </m:sSub>
      </m:oMath>
      <w:r w:rsidR="00521206" w:rsidRPr="00012E71">
        <w:t xml:space="preserve"> – допускаемое для данной конструкции пучение грунта, принимают </w:t>
      </w:r>
      <m:oMath>
        <m:sSub>
          <m:sSubPr>
            <m:ctrlPr>
              <w:rPr>
                <w:rFonts w:ascii="Cambria Math" w:hAnsi="Cambria Math"/>
                <w:i/>
              </w:rPr>
            </m:ctrlPr>
          </m:sSubPr>
          <m:e>
            <m:r>
              <w:rPr>
                <w:rFonts w:ascii="Cambria Math" w:hAnsi="Cambria Math"/>
                <w:lang w:val="en-US"/>
              </w:rPr>
              <m:t>l</m:t>
            </m:r>
          </m:e>
          <m:sub>
            <m:r>
              <w:rPr>
                <w:rFonts w:ascii="Cambria Math" w:hAnsi="Cambria Math"/>
              </w:rPr>
              <m:t>доп</m:t>
            </m:r>
          </m:sub>
        </m:sSub>
      </m:oMath>
      <w:r w:rsidR="00521206" w:rsidRPr="00012E71">
        <w:t>= 4 см.</w:t>
      </w:r>
    </w:p>
    <w:p w14:paraId="652CDEA9" w14:textId="77777777" w:rsidR="00521206" w:rsidRPr="00012E71" w:rsidRDefault="00AC48FD" w:rsidP="0075110E">
      <w:pPr>
        <w:ind w:firstLine="567"/>
        <w:jc w:val="both"/>
      </w:pPr>
      <m:oMathPara>
        <m:oMath>
          <m:sSub>
            <m:sSubPr>
              <m:ctrlPr>
                <w:rPr>
                  <w:rFonts w:ascii="Cambria Math" w:hAnsi="Cambria Math"/>
                  <w:i/>
                </w:rPr>
              </m:ctrlPr>
            </m:sSubPr>
            <m:e>
              <m:r>
                <w:rPr>
                  <w:rFonts w:ascii="Cambria Math" w:hAnsi="Cambria Math"/>
                  <w:lang w:val="en-US"/>
                </w:rPr>
                <m:t>l</m:t>
              </m:r>
            </m:e>
            <m:sub>
              <m:r>
                <w:rPr>
                  <w:rFonts w:ascii="Cambria Math" w:hAnsi="Cambria Math"/>
                </w:rPr>
                <m:t>пуч</m:t>
              </m:r>
            </m:sub>
          </m:sSub>
          <m:r>
            <w:rPr>
              <w:rFonts w:ascii="Cambria Math" w:hAnsi="Cambria Math"/>
            </w:rPr>
            <m:t>=</m:t>
          </m:r>
          <m:sSub>
            <m:sSubPr>
              <m:ctrlPr>
                <w:rPr>
                  <w:rFonts w:ascii="Cambria Math" w:hAnsi="Cambria Math"/>
                  <w:i/>
                </w:rPr>
              </m:ctrlPr>
            </m:sSubPr>
            <m:e>
              <m:r>
                <w:rPr>
                  <w:rFonts w:ascii="Cambria Math" w:hAnsi="Cambria Math"/>
                  <w:lang w:val="en-US"/>
                </w:rPr>
                <m:t>l</m:t>
              </m:r>
            </m:e>
            <m:sub>
              <m:r>
                <w:rPr>
                  <w:rFonts w:ascii="Cambria Math" w:hAnsi="Cambria Math"/>
                </w:rPr>
                <m:t>пуч.ср</m:t>
              </m:r>
            </m:sub>
          </m:sSub>
          <m:sSub>
            <m:sSubPr>
              <m:ctrlPr>
                <w:rPr>
                  <w:rFonts w:ascii="Cambria Math" w:hAnsi="Cambria Math"/>
                  <w:i/>
                </w:rPr>
              </m:ctrlPr>
            </m:sSubPr>
            <m:e>
              <m:r>
                <w:rPr>
                  <w:rFonts w:ascii="Cambria Math" w:hAnsi="Cambria Math"/>
                  <w:lang w:val="en-US"/>
                </w:rPr>
                <m:t>K</m:t>
              </m:r>
            </m:e>
            <m:sub>
              <m:r>
                <w:rPr>
                  <w:rFonts w:ascii="Cambria Math" w:hAnsi="Cambria Math"/>
                </w:rPr>
                <m:t>угв</m:t>
              </m:r>
            </m:sub>
          </m:sSub>
          <m:sSub>
            <m:sSubPr>
              <m:ctrlPr>
                <w:rPr>
                  <w:rFonts w:ascii="Cambria Math" w:hAnsi="Cambria Math"/>
                  <w:i/>
                </w:rPr>
              </m:ctrlPr>
            </m:sSubPr>
            <m:e>
              <m:r>
                <w:rPr>
                  <w:rFonts w:ascii="Cambria Math" w:hAnsi="Cambria Math"/>
                  <w:lang w:val="en-US"/>
                </w:rPr>
                <m:t>K</m:t>
              </m:r>
            </m:e>
            <m:sub>
              <m:r>
                <w:rPr>
                  <w:rFonts w:ascii="Cambria Math" w:hAnsi="Cambria Math"/>
                </w:rPr>
                <m:t>нл</m:t>
              </m:r>
            </m:sub>
          </m:sSub>
          <m:sSub>
            <m:sSubPr>
              <m:ctrlPr>
                <w:rPr>
                  <w:rFonts w:ascii="Cambria Math" w:hAnsi="Cambria Math"/>
                  <w:i/>
                </w:rPr>
              </m:ctrlPr>
            </m:sSubPr>
            <m:e>
              <m:r>
                <w:rPr>
                  <w:rFonts w:ascii="Cambria Math" w:hAnsi="Cambria Math"/>
                  <w:lang w:val="en-US"/>
                </w:rPr>
                <m:t>K</m:t>
              </m:r>
            </m:e>
            <m:sub>
              <m:r>
                <w:rPr>
                  <w:rFonts w:ascii="Cambria Math" w:hAnsi="Cambria Math"/>
                </w:rPr>
                <m:t>гр</m:t>
              </m:r>
            </m:sub>
          </m:sSub>
          <m:sSub>
            <m:sSubPr>
              <m:ctrlPr>
                <w:rPr>
                  <w:rFonts w:ascii="Cambria Math" w:hAnsi="Cambria Math"/>
                  <w:i/>
                </w:rPr>
              </m:ctrlPr>
            </m:sSubPr>
            <m:e>
              <m:r>
                <w:rPr>
                  <w:rFonts w:ascii="Cambria Math" w:hAnsi="Cambria Math"/>
                  <w:lang w:val="en-US"/>
                </w:rPr>
                <m:t>K</m:t>
              </m:r>
            </m:e>
            <m:sub>
              <m:r>
                <w:rPr>
                  <w:rFonts w:ascii="Cambria Math" w:hAnsi="Cambria Math"/>
                </w:rPr>
                <m:t>нагр</m:t>
              </m:r>
            </m:sub>
          </m:sSub>
          <m:sSub>
            <m:sSubPr>
              <m:ctrlPr>
                <w:rPr>
                  <w:rFonts w:ascii="Cambria Math" w:hAnsi="Cambria Math"/>
                  <w:i/>
                </w:rPr>
              </m:ctrlPr>
            </m:sSubPr>
            <m:e>
              <m:r>
                <w:rPr>
                  <w:rFonts w:ascii="Cambria Math" w:hAnsi="Cambria Math"/>
                  <w:lang w:val="en-US"/>
                </w:rPr>
                <m:t>K</m:t>
              </m:r>
            </m:e>
            <m:sub>
              <m:r>
                <w:rPr>
                  <w:rFonts w:ascii="Cambria Math" w:hAnsi="Cambria Math"/>
                </w:rPr>
                <m:t>вл</m:t>
              </m:r>
            </m:sub>
          </m:sSub>
          <m:r>
            <w:rPr>
              <w:rFonts w:ascii="Cambria Math" w:hAnsi="Cambria Math"/>
            </w:rPr>
            <m:t>,</m:t>
          </m:r>
        </m:oMath>
      </m:oMathPara>
    </w:p>
    <w:p w14:paraId="0566E0E0" w14:textId="77777777" w:rsidR="00521206" w:rsidRPr="00012E71" w:rsidRDefault="00521206" w:rsidP="0075110E">
      <w:pPr>
        <w:tabs>
          <w:tab w:val="left" w:pos="567"/>
        </w:tabs>
        <w:jc w:val="both"/>
      </w:pPr>
      <w:r w:rsidRPr="00012E71">
        <w:rPr>
          <w:rFonts w:eastAsiaTheme="minorEastAsia"/>
        </w:rPr>
        <w:t>где</w:t>
      </w:r>
      <w:r w:rsidRPr="00012E71">
        <w:rPr>
          <w:rFonts w:eastAsiaTheme="minorEastAsia"/>
        </w:rPr>
        <w:tab/>
      </w:r>
      <m:oMath>
        <m:sSub>
          <m:sSubPr>
            <m:ctrlPr>
              <w:rPr>
                <w:rFonts w:ascii="Cambria Math" w:hAnsi="Cambria Math"/>
                <w:i/>
              </w:rPr>
            </m:ctrlPr>
          </m:sSubPr>
          <m:e>
            <m:r>
              <w:rPr>
                <w:rFonts w:ascii="Cambria Math" w:hAnsi="Cambria Math"/>
                <w:lang w:val="en-US"/>
              </w:rPr>
              <m:t>l</m:t>
            </m:r>
          </m:e>
          <m:sub>
            <m:r>
              <w:rPr>
                <w:rFonts w:ascii="Cambria Math" w:hAnsi="Cambria Math"/>
              </w:rPr>
              <m:t>пуч. ср</m:t>
            </m:r>
          </m:sub>
        </m:sSub>
      </m:oMath>
      <w:r w:rsidRPr="00012E71">
        <w:t xml:space="preserve"> – величина морозного пучения при осредненных условиях, принимают </w:t>
      </w:r>
      <m:oMath>
        <m:sSub>
          <m:sSubPr>
            <m:ctrlPr>
              <w:rPr>
                <w:rFonts w:ascii="Cambria Math" w:hAnsi="Cambria Math"/>
                <w:i/>
              </w:rPr>
            </m:ctrlPr>
          </m:sSubPr>
          <m:e>
            <m:r>
              <w:rPr>
                <w:rFonts w:ascii="Cambria Math" w:hAnsi="Cambria Math"/>
                <w:lang w:val="en-US"/>
              </w:rPr>
              <m:t>l</m:t>
            </m:r>
          </m:e>
          <m:sub>
            <m:r>
              <w:rPr>
                <w:rFonts w:ascii="Cambria Math" w:hAnsi="Cambria Math"/>
              </w:rPr>
              <m:t>пуч.ср</m:t>
            </m:r>
          </m:sub>
        </m:sSub>
      </m:oMath>
      <w:r w:rsidRPr="00012E71">
        <w:t>= 2 см;</w:t>
      </w:r>
    </w:p>
    <w:p w14:paraId="56CD9EEE" w14:textId="77777777" w:rsidR="00521206" w:rsidRPr="00012E71" w:rsidRDefault="00AC48FD" w:rsidP="0075110E">
      <w:pPr>
        <w:ind w:firstLine="567"/>
        <w:jc w:val="both"/>
      </w:pPr>
      <m:oMath>
        <m:sSub>
          <m:sSubPr>
            <m:ctrlPr>
              <w:rPr>
                <w:rFonts w:ascii="Cambria Math" w:hAnsi="Cambria Math"/>
                <w:i/>
              </w:rPr>
            </m:ctrlPr>
          </m:sSubPr>
          <m:e>
            <m:r>
              <w:rPr>
                <w:rFonts w:ascii="Cambria Math" w:hAnsi="Cambria Math"/>
                <w:lang w:val="en-US"/>
              </w:rPr>
              <m:t>K</m:t>
            </m:r>
          </m:e>
          <m:sub>
            <m:r>
              <w:rPr>
                <w:rFonts w:ascii="Cambria Math" w:hAnsi="Cambria Math"/>
              </w:rPr>
              <m:t>угв</m:t>
            </m:r>
          </m:sub>
        </m:sSub>
      </m:oMath>
      <w:r w:rsidR="00521206" w:rsidRPr="00012E71">
        <w:t xml:space="preserve"> – коэффициент, учитывающий влияние глубины залегания уровня грунтовых вод, принимают </w:t>
      </w:r>
      <m:oMath>
        <m:sSub>
          <m:sSubPr>
            <m:ctrlPr>
              <w:rPr>
                <w:rFonts w:ascii="Cambria Math" w:hAnsi="Cambria Math"/>
                <w:i/>
              </w:rPr>
            </m:ctrlPr>
          </m:sSubPr>
          <m:e>
            <m:r>
              <w:rPr>
                <w:rFonts w:ascii="Cambria Math" w:hAnsi="Cambria Math"/>
                <w:lang w:val="en-US"/>
              </w:rPr>
              <m:t>K</m:t>
            </m:r>
          </m:e>
          <m:sub>
            <m:r>
              <w:rPr>
                <w:rFonts w:ascii="Cambria Math" w:hAnsi="Cambria Math"/>
              </w:rPr>
              <m:t>угв</m:t>
            </m:r>
          </m:sub>
        </m:sSub>
      </m:oMath>
      <w:r w:rsidR="00521206" w:rsidRPr="00012E71">
        <w:rPr>
          <w:rFonts w:eastAsiaTheme="minorEastAsia"/>
        </w:rPr>
        <w:t>=0,53;</w:t>
      </w:r>
    </w:p>
    <w:p w14:paraId="2956FB16" w14:textId="77777777" w:rsidR="00521206" w:rsidRPr="00012E71" w:rsidRDefault="00AC48FD" w:rsidP="0075110E">
      <w:pPr>
        <w:ind w:firstLine="567"/>
        <w:jc w:val="both"/>
      </w:pPr>
      <m:oMath>
        <m:sSub>
          <m:sSubPr>
            <m:ctrlPr>
              <w:rPr>
                <w:rFonts w:ascii="Cambria Math" w:hAnsi="Cambria Math"/>
                <w:i/>
              </w:rPr>
            </m:ctrlPr>
          </m:sSubPr>
          <m:e>
            <m:r>
              <w:rPr>
                <w:rFonts w:ascii="Cambria Math" w:hAnsi="Cambria Math"/>
                <w:lang w:val="en-US"/>
              </w:rPr>
              <m:t>K</m:t>
            </m:r>
          </m:e>
          <m:sub>
            <m:r>
              <w:rPr>
                <w:rFonts w:ascii="Cambria Math" w:hAnsi="Cambria Math"/>
              </w:rPr>
              <m:t>пл</m:t>
            </m:r>
          </m:sub>
        </m:sSub>
      </m:oMath>
      <w:r w:rsidR="00521206" w:rsidRPr="00012E71">
        <w:t xml:space="preserve"> – коэффициент, зависящий от степени уплотнения, принимают </w:t>
      </w:r>
      <m:oMath>
        <m:sSub>
          <m:sSubPr>
            <m:ctrlPr>
              <w:rPr>
                <w:rFonts w:ascii="Cambria Math" w:hAnsi="Cambria Math"/>
                <w:i/>
              </w:rPr>
            </m:ctrlPr>
          </m:sSubPr>
          <m:e>
            <m:r>
              <w:rPr>
                <w:rFonts w:ascii="Cambria Math" w:hAnsi="Cambria Math"/>
                <w:lang w:val="en-US"/>
              </w:rPr>
              <m:t>K</m:t>
            </m:r>
          </m:e>
          <m:sub>
            <m:r>
              <w:rPr>
                <w:rFonts w:ascii="Cambria Math" w:hAnsi="Cambria Math"/>
              </w:rPr>
              <m:t>пл</m:t>
            </m:r>
          </m:sub>
        </m:sSub>
      </m:oMath>
      <w:r w:rsidR="00521206" w:rsidRPr="00012E71">
        <w:t>= 1,0;</w:t>
      </w:r>
    </w:p>
    <w:p w14:paraId="08EB40AE" w14:textId="77777777" w:rsidR="00521206" w:rsidRPr="00012E71" w:rsidRDefault="00AC48FD" w:rsidP="0075110E">
      <w:pPr>
        <w:ind w:firstLine="567"/>
        <w:jc w:val="both"/>
      </w:pPr>
      <m:oMath>
        <m:sSub>
          <m:sSubPr>
            <m:ctrlPr>
              <w:rPr>
                <w:rFonts w:ascii="Cambria Math" w:hAnsi="Cambria Math"/>
                <w:i/>
              </w:rPr>
            </m:ctrlPr>
          </m:sSubPr>
          <m:e>
            <m:r>
              <w:rPr>
                <w:rFonts w:ascii="Cambria Math" w:hAnsi="Cambria Math"/>
                <w:lang w:val="en-US"/>
              </w:rPr>
              <m:t>K</m:t>
            </m:r>
          </m:e>
          <m:sub>
            <m:r>
              <w:rPr>
                <w:rFonts w:ascii="Cambria Math" w:hAnsi="Cambria Math"/>
              </w:rPr>
              <m:t>гр</m:t>
            </m:r>
          </m:sub>
        </m:sSub>
      </m:oMath>
      <w:r w:rsidR="00521206" w:rsidRPr="00012E71">
        <w:t xml:space="preserve"> – коэффициент, учитывающий влияние гранулометрического состава грунта, принимают </w:t>
      </w:r>
      <m:oMath>
        <m:sSub>
          <m:sSubPr>
            <m:ctrlPr>
              <w:rPr>
                <w:rFonts w:ascii="Cambria Math" w:hAnsi="Cambria Math"/>
                <w:i/>
              </w:rPr>
            </m:ctrlPr>
          </m:sSubPr>
          <m:e>
            <m:r>
              <w:rPr>
                <w:rFonts w:ascii="Cambria Math" w:hAnsi="Cambria Math"/>
                <w:lang w:val="en-US"/>
              </w:rPr>
              <m:t>K</m:t>
            </m:r>
          </m:e>
          <m:sub>
            <m:r>
              <w:rPr>
                <w:rFonts w:ascii="Cambria Math" w:hAnsi="Cambria Math"/>
              </w:rPr>
              <m:t>гр</m:t>
            </m:r>
          </m:sub>
        </m:sSub>
      </m:oMath>
      <w:r w:rsidR="00521206" w:rsidRPr="00012E71">
        <w:t xml:space="preserve"> = 1,5;</w:t>
      </w:r>
    </w:p>
    <w:p w14:paraId="441D03D7" w14:textId="77777777" w:rsidR="00521206" w:rsidRPr="00012E71" w:rsidRDefault="00AC48FD" w:rsidP="0075110E">
      <w:pPr>
        <w:ind w:firstLine="567"/>
        <w:jc w:val="both"/>
      </w:pPr>
      <m:oMath>
        <m:sSub>
          <m:sSubPr>
            <m:ctrlPr>
              <w:rPr>
                <w:rFonts w:ascii="Cambria Math" w:hAnsi="Cambria Math"/>
                <w:i/>
              </w:rPr>
            </m:ctrlPr>
          </m:sSubPr>
          <m:e>
            <m:r>
              <w:rPr>
                <w:rFonts w:ascii="Cambria Math" w:hAnsi="Cambria Math"/>
                <w:lang w:val="en-US"/>
              </w:rPr>
              <m:t>K</m:t>
            </m:r>
          </m:e>
          <m:sub>
            <m:r>
              <w:rPr>
                <w:rFonts w:ascii="Cambria Math" w:hAnsi="Cambria Math"/>
              </w:rPr>
              <m:t>нагр</m:t>
            </m:r>
          </m:sub>
        </m:sSub>
      </m:oMath>
      <w:r w:rsidR="00521206" w:rsidRPr="00012E71">
        <w:t xml:space="preserve"> – коэффициент, учитывающий влияние нагрузки от собственного веса, принимают </w:t>
      </w:r>
      <m:oMath>
        <m:sSub>
          <m:sSubPr>
            <m:ctrlPr>
              <w:rPr>
                <w:rFonts w:ascii="Cambria Math" w:hAnsi="Cambria Math"/>
                <w:i/>
              </w:rPr>
            </m:ctrlPr>
          </m:sSubPr>
          <m:e>
            <m:r>
              <w:rPr>
                <w:rFonts w:ascii="Cambria Math" w:hAnsi="Cambria Math"/>
                <w:lang w:val="en-US"/>
              </w:rPr>
              <m:t>K</m:t>
            </m:r>
          </m:e>
          <m:sub>
            <m:r>
              <w:rPr>
                <w:rFonts w:ascii="Cambria Math" w:hAnsi="Cambria Math"/>
              </w:rPr>
              <m:t>нагр</m:t>
            </m:r>
          </m:sub>
        </m:sSub>
      </m:oMath>
      <w:r w:rsidR="00521206" w:rsidRPr="00012E71">
        <w:t xml:space="preserve"> = 0,9;</w:t>
      </w:r>
    </w:p>
    <w:p w14:paraId="28292487" w14:textId="77777777" w:rsidR="00521206" w:rsidRPr="00012E71" w:rsidRDefault="00AC48FD" w:rsidP="0075110E">
      <w:pPr>
        <w:ind w:firstLine="567"/>
        <w:jc w:val="both"/>
      </w:pPr>
      <m:oMath>
        <m:sSub>
          <m:sSubPr>
            <m:ctrlPr>
              <w:rPr>
                <w:rFonts w:ascii="Cambria Math" w:hAnsi="Cambria Math"/>
                <w:i/>
              </w:rPr>
            </m:ctrlPr>
          </m:sSubPr>
          <m:e>
            <m:r>
              <w:rPr>
                <w:rFonts w:ascii="Cambria Math" w:hAnsi="Cambria Math"/>
                <w:lang w:val="en-US"/>
              </w:rPr>
              <m:t>K</m:t>
            </m:r>
          </m:e>
          <m:sub>
            <m:r>
              <w:rPr>
                <w:rFonts w:ascii="Cambria Math" w:hAnsi="Cambria Math"/>
              </w:rPr>
              <m:t>вл</m:t>
            </m:r>
          </m:sub>
        </m:sSub>
      </m:oMath>
      <w:r w:rsidR="00521206" w:rsidRPr="00012E71">
        <w:t xml:space="preserve"> – коэффициент, зависящий от расчетной влажности, прин</w:t>
      </w:r>
      <w:proofErr w:type="spellStart"/>
      <w:r w:rsidR="00521206" w:rsidRPr="00012E71">
        <w:t>имают</w:t>
      </w:r>
      <w:proofErr w:type="spellEnd"/>
      <w:r w:rsidR="00521206" w:rsidRPr="00012E71">
        <w:t xml:space="preserve"> </w:t>
      </w:r>
      <m:oMath>
        <m:sSub>
          <m:sSubPr>
            <m:ctrlPr>
              <w:rPr>
                <w:rFonts w:ascii="Cambria Math" w:hAnsi="Cambria Math"/>
                <w:i/>
              </w:rPr>
            </m:ctrlPr>
          </m:sSubPr>
          <m:e>
            <m:r>
              <w:rPr>
                <w:rFonts w:ascii="Cambria Math" w:hAnsi="Cambria Math"/>
                <w:lang w:val="en-US"/>
              </w:rPr>
              <m:t>K</m:t>
            </m:r>
          </m:e>
          <m:sub>
            <m:r>
              <w:rPr>
                <w:rFonts w:ascii="Cambria Math" w:hAnsi="Cambria Math"/>
              </w:rPr>
              <m:t>вл</m:t>
            </m:r>
          </m:sub>
        </m:sSub>
      </m:oMath>
      <w:r w:rsidR="00521206" w:rsidRPr="00012E71">
        <w:t xml:space="preserve"> = 1,1.</w:t>
      </w:r>
    </w:p>
    <w:p w14:paraId="4D6B0537" w14:textId="77777777" w:rsidR="00521206" w:rsidRPr="00012E71" w:rsidRDefault="00521206" w:rsidP="0075110E">
      <w:pPr>
        <w:ind w:firstLine="567"/>
        <w:jc w:val="both"/>
      </w:pPr>
      <w:r w:rsidRPr="00012E71">
        <w:t xml:space="preserve">Для определения </w:t>
      </w:r>
      <m:oMath>
        <m:sSub>
          <m:sSubPr>
            <m:ctrlPr>
              <w:rPr>
                <w:rFonts w:ascii="Cambria Math" w:hAnsi="Cambria Math"/>
                <w:i/>
              </w:rPr>
            </m:ctrlPr>
          </m:sSubPr>
          <m:e>
            <m:r>
              <w:rPr>
                <w:rFonts w:ascii="Cambria Math" w:hAnsi="Cambria Math"/>
                <w:lang w:val="en-US"/>
              </w:rPr>
              <m:t>l</m:t>
            </m:r>
          </m:e>
          <m:sub>
            <m:r>
              <w:rPr>
                <w:rFonts w:ascii="Cambria Math" w:hAnsi="Cambria Math"/>
              </w:rPr>
              <m:t>пуч. ср</m:t>
            </m:r>
          </m:sub>
        </m:sSub>
      </m:oMath>
      <w:r w:rsidRPr="00012E71">
        <w:rPr>
          <w:rFonts w:eastAsiaTheme="minorEastAsia"/>
        </w:rPr>
        <w:t xml:space="preserve"> необходимо определить глубину промерзания </w:t>
      </w:r>
      <m:oMath>
        <m:sSub>
          <m:sSubPr>
            <m:ctrlPr>
              <w:rPr>
                <w:rFonts w:ascii="Cambria Math" w:hAnsi="Cambria Math"/>
                <w:i/>
              </w:rPr>
            </m:ctrlPr>
          </m:sSubPr>
          <m:e>
            <m:r>
              <w:rPr>
                <w:rFonts w:ascii="Cambria Math" w:hAnsi="Cambria Math"/>
                <w:lang w:val="en-US"/>
              </w:rPr>
              <m:t>Z</m:t>
            </m:r>
          </m:e>
          <m:sub>
            <m:r>
              <w:rPr>
                <w:rFonts w:ascii="Cambria Math" w:hAnsi="Cambria Math"/>
              </w:rPr>
              <m:t>пр</m:t>
            </m:r>
          </m:sub>
        </m:sSub>
      </m:oMath>
      <w:r w:rsidRPr="00012E71">
        <w:rPr>
          <w:rFonts w:eastAsiaTheme="minorEastAsia"/>
        </w:rPr>
        <w:t xml:space="preserve"> по формуле</w:t>
      </w:r>
    </w:p>
    <w:p w14:paraId="1DB3F556" w14:textId="77777777" w:rsidR="00521206" w:rsidRPr="00012E71" w:rsidRDefault="00AC48FD" w:rsidP="0075110E">
      <w:pPr>
        <w:ind w:firstLine="567"/>
        <w:jc w:val="center"/>
        <w:rPr>
          <w:rFonts w:eastAsiaTheme="minorEastAsia"/>
        </w:rPr>
      </w:pPr>
      <m:oMath>
        <m:sSub>
          <m:sSubPr>
            <m:ctrlPr>
              <w:rPr>
                <w:rFonts w:ascii="Cambria Math" w:hAnsi="Cambria Math"/>
                <w:i/>
              </w:rPr>
            </m:ctrlPr>
          </m:sSubPr>
          <m:e>
            <m:r>
              <w:rPr>
                <w:rFonts w:ascii="Cambria Math" w:hAnsi="Cambria Math"/>
                <w:lang w:val="en-US"/>
              </w:rPr>
              <m:t>Z</m:t>
            </m:r>
          </m:e>
          <m:sub>
            <m:r>
              <w:rPr>
                <w:rFonts w:ascii="Cambria Math" w:hAnsi="Cambria Math"/>
              </w:rPr>
              <m:t>пр</m:t>
            </m:r>
          </m:sub>
        </m:sSub>
        <m:r>
          <w:rPr>
            <w:rFonts w:ascii="Cambria Math" w:hAnsi="Cambria Math"/>
          </w:rPr>
          <m:t>=</m:t>
        </m:r>
        <m:sSub>
          <m:sSubPr>
            <m:ctrlPr>
              <w:rPr>
                <w:rFonts w:ascii="Cambria Math" w:hAnsi="Cambria Math"/>
                <w:i/>
              </w:rPr>
            </m:ctrlPr>
          </m:sSubPr>
          <m:e>
            <m:r>
              <w:rPr>
                <w:rFonts w:ascii="Cambria Math" w:hAnsi="Cambria Math"/>
                <w:lang w:val="en-US"/>
              </w:rPr>
              <m:t>Z</m:t>
            </m:r>
          </m:e>
          <m:sub>
            <m:r>
              <w:rPr>
                <w:rFonts w:ascii="Cambria Math" w:hAnsi="Cambria Math"/>
              </w:rPr>
              <m:t>пр(ср)</m:t>
            </m:r>
          </m:sub>
        </m:sSub>
        <m:r>
          <m:rPr>
            <m:sty m:val="p"/>
          </m:rPr>
          <w:rPr>
            <w:rFonts w:ascii="Cambria Math" w:hAnsi="Cambria Math"/>
          </w:rPr>
          <w:sym w:font="Symbol" w:char="F0D7"/>
        </m:r>
        <m:r>
          <w:rPr>
            <w:rFonts w:ascii="Cambria Math" w:hAnsi="Cambria Math"/>
          </w:rPr>
          <m:t>1,38=1,7</m:t>
        </m:r>
        <m:r>
          <m:rPr>
            <m:sty m:val="p"/>
          </m:rPr>
          <w:rPr>
            <w:rFonts w:ascii="Cambria Math" w:hAnsi="Cambria Math"/>
          </w:rPr>
          <w:sym w:font="Symbol" w:char="F0D7"/>
        </m:r>
        <m:r>
          <w:rPr>
            <w:rFonts w:ascii="Cambria Math" w:hAnsi="Cambria Math"/>
          </w:rPr>
          <m:t>1,38=2,4 м</m:t>
        </m:r>
      </m:oMath>
      <w:r w:rsidR="00521206" w:rsidRPr="00012E71">
        <w:rPr>
          <w:rFonts w:eastAsiaTheme="minorEastAsia"/>
        </w:rPr>
        <w:t>.</w:t>
      </w:r>
    </w:p>
    <w:p w14:paraId="1BD79C5E" w14:textId="77777777" w:rsidR="00521206" w:rsidRPr="00012E71" w:rsidRDefault="00521206" w:rsidP="0075110E">
      <w:pPr>
        <w:ind w:firstLine="567"/>
      </w:pPr>
      <w:r w:rsidRPr="00012E71">
        <w:rPr>
          <w:rFonts w:eastAsiaTheme="minorEastAsia"/>
        </w:rPr>
        <w:t>Таким образом,</w:t>
      </w:r>
    </w:p>
    <w:p w14:paraId="39967780" w14:textId="77777777" w:rsidR="00521206" w:rsidRPr="00012E71" w:rsidRDefault="00AC48FD" w:rsidP="0075110E">
      <w:pPr>
        <w:ind w:firstLine="567"/>
        <w:jc w:val="both"/>
        <w:rPr>
          <w:i/>
        </w:rPr>
      </w:pPr>
      <m:oMathPara>
        <m:oMath>
          <m:sSub>
            <m:sSubPr>
              <m:ctrlPr>
                <w:rPr>
                  <w:rFonts w:ascii="Cambria Math" w:hAnsi="Cambria Math"/>
                  <w:i/>
                </w:rPr>
              </m:ctrlPr>
            </m:sSubPr>
            <m:e>
              <m:r>
                <w:rPr>
                  <w:rFonts w:ascii="Cambria Math" w:hAnsi="Cambria Math"/>
                  <w:lang w:val="en-US"/>
                </w:rPr>
                <m:t>l</m:t>
              </m:r>
            </m:e>
            <m:sub>
              <m:r>
                <w:rPr>
                  <w:rFonts w:ascii="Cambria Math" w:hAnsi="Cambria Math"/>
                </w:rPr>
                <m:t>пуч.ср</m:t>
              </m:r>
            </m:sub>
          </m:sSub>
          <m:r>
            <w:rPr>
              <w:rFonts w:ascii="Cambria Math" w:hAnsi="Cambria Math"/>
            </w:rPr>
            <m:t>=</m:t>
          </m:r>
          <m:sSub>
            <m:sSubPr>
              <m:ctrlPr>
                <w:rPr>
                  <w:rFonts w:ascii="Cambria Math" w:hAnsi="Cambria Math"/>
                  <w:i/>
                </w:rPr>
              </m:ctrlPr>
            </m:sSubPr>
            <m:e>
              <m:r>
                <w:rPr>
                  <w:rFonts w:ascii="Cambria Math" w:hAnsi="Cambria Math"/>
                  <w:lang w:val="en-US"/>
                </w:rPr>
                <m:t>l</m:t>
              </m:r>
            </m:e>
            <m:sub>
              <m:r>
                <w:rPr>
                  <w:rFonts w:ascii="Cambria Math" w:hAnsi="Cambria Math"/>
                </w:rPr>
                <m:t>пуч.ср 2,0</m:t>
              </m:r>
            </m:sub>
          </m:sSub>
          <m:d>
            <m:dPr>
              <m:begChr m:val="["/>
              <m:endChr m:val="]"/>
              <m:ctrlPr>
                <w:rPr>
                  <w:rFonts w:ascii="Cambria Math" w:hAnsi="Cambria Math"/>
                  <w:i/>
                </w:rPr>
              </m:ctrlPr>
            </m:dPr>
            <m:e>
              <m:r>
                <w:rPr>
                  <w:rFonts w:ascii="Cambria Math" w:hAnsi="Cambria Math"/>
                  <w:lang w:val="en-US"/>
                </w:rPr>
                <m:t>a+b</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Z</m:t>
                      </m:r>
                    </m:e>
                    <m:sub>
                      <m:r>
                        <w:rPr>
                          <w:rFonts w:ascii="Cambria Math" w:hAnsi="Cambria Math"/>
                        </w:rPr>
                        <m:t>пр</m:t>
                      </m:r>
                    </m:sub>
                  </m:sSub>
                  <m:r>
                    <w:rPr>
                      <w:rFonts w:ascii="Cambria Math" w:hAnsi="Cambria Math"/>
                      <w:lang w:val="en-US"/>
                    </w:rPr>
                    <m:t>-c</m:t>
                  </m:r>
                </m:e>
              </m:d>
            </m:e>
          </m:d>
          <m:r>
            <w:rPr>
              <w:rFonts w:ascii="Cambria Math" w:hAnsi="Cambria Math"/>
            </w:rPr>
            <m:t>=2</m:t>
          </m:r>
          <m:d>
            <m:dPr>
              <m:begChr m:val="["/>
              <m:endChr m:val="]"/>
              <m:ctrlPr>
                <w:rPr>
                  <w:rFonts w:ascii="Cambria Math" w:hAnsi="Cambria Math"/>
                  <w:i/>
                </w:rPr>
              </m:ctrlPr>
            </m:dPr>
            <m:e>
              <m:r>
                <w:rPr>
                  <w:rFonts w:ascii="Cambria Math" w:hAnsi="Cambria Math"/>
                </w:rPr>
                <m:t>1+0,16</m:t>
              </m:r>
              <m:d>
                <m:dPr>
                  <m:ctrlPr>
                    <w:rPr>
                      <w:rFonts w:ascii="Cambria Math" w:hAnsi="Cambria Math"/>
                      <w:i/>
                    </w:rPr>
                  </m:ctrlPr>
                </m:dPr>
                <m:e>
                  <m:r>
                    <w:rPr>
                      <w:rFonts w:ascii="Cambria Math" w:hAnsi="Cambria Math"/>
                    </w:rPr>
                    <m:t>2,4-2,0</m:t>
                  </m:r>
                </m:e>
              </m:d>
            </m:e>
          </m:d>
          <m:r>
            <w:rPr>
              <w:rFonts w:ascii="Cambria Math" w:hAnsi="Cambria Math"/>
            </w:rPr>
            <m:t>=2,1 см;</m:t>
          </m:r>
        </m:oMath>
      </m:oMathPara>
    </w:p>
    <w:p w14:paraId="5C732990" w14:textId="77777777" w:rsidR="00521206" w:rsidRPr="00012E71" w:rsidRDefault="00AC48FD" w:rsidP="0075110E">
      <w:pPr>
        <w:ind w:firstLine="567"/>
        <w:jc w:val="both"/>
      </w:pPr>
      <m:oMathPara>
        <m:oMath>
          <m:sSub>
            <m:sSubPr>
              <m:ctrlPr>
                <w:rPr>
                  <w:rFonts w:ascii="Cambria Math" w:hAnsi="Cambria Math"/>
                  <w:i/>
                </w:rPr>
              </m:ctrlPr>
            </m:sSubPr>
            <m:e>
              <m:r>
                <w:rPr>
                  <w:rFonts w:ascii="Cambria Math" w:hAnsi="Cambria Math"/>
                  <w:lang w:val="en-US"/>
                </w:rPr>
                <m:t>l</m:t>
              </m:r>
            </m:e>
            <m:sub>
              <m:r>
                <w:rPr>
                  <w:rFonts w:ascii="Cambria Math" w:hAnsi="Cambria Math"/>
                </w:rPr>
                <m:t xml:space="preserve">пуч </m:t>
              </m:r>
            </m:sub>
          </m:sSub>
          <m:r>
            <w:rPr>
              <w:rFonts w:ascii="Cambria Math" w:hAnsi="Cambria Math"/>
            </w:rPr>
            <m:t>=2,1</m:t>
          </m:r>
          <m:r>
            <m:rPr>
              <m:sty m:val="p"/>
            </m:rPr>
            <w:rPr>
              <w:rFonts w:ascii="Cambria Math" w:hAnsi="Cambria Math"/>
            </w:rPr>
            <w:sym w:font="Symbol" w:char="F0D7"/>
          </m:r>
          <m:r>
            <w:rPr>
              <w:rFonts w:ascii="Cambria Math" w:hAnsi="Cambria Math"/>
            </w:rPr>
            <m:t>0,53</m:t>
          </m:r>
          <m:r>
            <m:rPr>
              <m:sty m:val="p"/>
            </m:rPr>
            <w:rPr>
              <w:rFonts w:ascii="Cambria Math" w:hAnsi="Cambria Math"/>
            </w:rPr>
            <w:sym w:font="Symbol" w:char="F0D7"/>
          </m:r>
          <m:r>
            <w:rPr>
              <w:rFonts w:ascii="Cambria Math" w:hAnsi="Cambria Math"/>
            </w:rPr>
            <m:t>1,0</m:t>
          </m:r>
          <m:r>
            <m:rPr>
              <m:sty m:val="p"/>
            </m:rPr>
            <w:rPr>
              <w:rFonts w:ascii="Cambria Math" w:hAnsi="Cambria Math"/>
            </w:rPr>
            <w:sym w:font="Symbol" w:char="F0D7"/>
          </m:r>
          <m:r>
            <w:rPr>
              <w:rFonts w:ascii="Cambria Math" w:hAnsi="Cambria Math"/>
            </w:rPr>
            <m:t>1,5</m:t>
          </m:r>
          <m:r>
            <m:rPr>
              <m:sty m:val="p"/>
            </m:rPr>
            <w:rPr>
              <w:rFonts w:ascii="Cambria Math" w:hAnsi="Cambria Math"/>
            </w:rPr>
            <w:sym w:font="Symbol" w:char="F0D7"/>
          </m:r>
          <m:r>
            <w:rPr>
              <w:rFonts w:ascii="Cambria Math" w:hAnsi="Cambria Math"/>
            </w:rPr>
            <m:t>0,9</m:t>
          </m:r>
          <m:r>
            <m:rPr>
              <m:sty m:val="p"/>
            </m:rPr>
            <w:rPr>
              <w:rFonts w:ascii="Cambria Math" w:hAnsi="Cambria Math"/>
            </w:rPr>
            <w:sym w:font="Symbol" w:char="F0D7"/>
          </m:r>
          <m:r>
            <w:rPr>
              <w:rFonts w:ascii="Cambria Math" w:hAnsi="Cambria Math"/>
            </w:rPr>
            <m:t>1,1=1,7 см</m:t>
          </m:r>
        </m:oMath>
      </m:oMathPara>
    </w:p>
    <w:p w14:paraId="490E5EC4" w14:textId="77777777" w:rsidR="00521206" w:rsidRPr="00012E71" w:rsidRDefault="00521206" w:rsidP="0075110E">
      <w:pPr>
        <w:ind w:firstLine="567"/>
        <w:jc w:val="both"/>
      </w:pPr>
      <m:oMath>
        <m:r>
          <w:rPr>
            <w:rFonts w:ascii="Cambria Math" w:hAnsi="Cambria Math"/>
          </w:rPr>
          <w:lastRenderedPageBreak/>
          <m:t xml:space="preserve">Так как </m:t>
        </m:r>
        <m:sSub>
          <m:sSubPr>
            <m:ctrlPr>
              <w:rPr>
                <w:rFonts w:ascii="Cambria Math" w:hAnsi="Cambria Math"/>
                <w:i/>
              </w:rPr>
            </m:ctrlPr>
          </m:sSubPr>
          <m:e>
            <m:r>
              <w:rPr>
                <w:rFonts w:ascii="Cambria Math" w:hAnsi="Cambria Math"/>
                <w:lang w:val="en-US"/>
              </w:rPr>
              <m:t>l</m:t>
            </m:r>
          </m:e>
          <m:sub>
            <m:r>
              <w:rPr>
                <w:rFonts w:ascii="Cambria Math" w:hAnsi="Cambria Math"/>
              </w:rPr>
              <m:t xml:space="preserve">пуч </m:t>
            </m:r>
          </m:sub>
        </m:sSub>
        <m:r>
          <w:rPr>
            <w:rFonts w:ascii="Cambria Math" w:hAnsi="Cambria Math"/>
          </w:rPr>
          <m:t>=1,6</m:t>
        </m:r>
      </m:oMath>
      <w:r w:rsidRPr="00012E71">
        <w:t xml:space="preserve">, а </w:t>
      </w:r>
      <m:oMath>
        <m:sSub>
          <m:sSubPr>
            <m:ctrlPr>
              <w:rPr>
                <w:rFonts w:ascii="Cambria Math" w:hAnsi="Cambria Math"/>
                <w:i/>
              </w:rPr>
            </m:ctrlPr>
          </m:sSubPr>
          <m:e>
            <m:r>
              <w:rPr>
                <w:rFonts w:ascii="Cambria Math" w:hAnsi="Cambria Math"/>
                <w:lang w:val="en-US"/>
              </w:rPr>
              <m:t>l</m:t>
            </m:r>
          </m:e>
          <m:sub>
            <m:r>
              <w:rPr>
                <w:rFonts w:ascii="Cambria Math" w:hAnsi="Cambria Math"/>
              </w:rPr>
              <m:t>доп.</m:t>
            </m:r>
          </m:sub>
        </m:sSub>
        <m:r>
          <w:rPr>
            <w:rFonts w:ascii="Cambria Math" w:hAnsi="Cambria Math"/>
          </w:rPr>
          <m:t>=4</m:t>
        </m:r>
      </m:oMath>
      <w:r w:rsidRPr="00012E71">
        <w:rPr>
          <w:rFonts w:eastAsiaTheme="minorEastAsia"/>
        </w:rPr>
        <w:t xml:space="preserve">, т. е. </w:t>
      </w:r>
      <m:oMath>
        <m:sSub>
          <m:sSubPr>
            <m:ctrlPr>
              <w:rPr>
                <w:rFonts w:ascii="Cambria Math" w:hAnsi="Cambria Math"/>
                <w:i/>
              </w:rPr>
            </m:ctrlPr>
          </m:sSubPr>
          <m:e>
            <m:r>
              <w:rPr>
                <w:rFonts w:ascii="Cambria Math" w:hAnsi="Cambria Math"/>
                <w:lang w:val="en-US"/>
              </w:rPr>
              <m:t>l</m:t>
            </m:r>
          </m:e>
          <m:sub>
            <m:r>
              <w:rPr>
                <w:rFonts w:ascii="Cambria Math" w:hAnsi="Cambria Math"/>
              </w:rPr>
              <m:t xml:space="preserve">пуч </m:t>
            </m:r>
          </m:sub>
        </m:sSub>
      </m:oMath>
      <w:r w:rsidRPr="00012E71">
        <w:t>&lt;</w:t>
      </w:r>
      <m:oMath>
        <m:r>
          <w:rPr>
            <w:rFonts w:ascii="Cambria Math" w:hAnsi="Cambria Math"/>
          </w:rPr>
          <m:t xml:space="preserve"> </m:t>
        </m:r>
        <m:sSub>
          <m:sSubPr>
            <m:ctrlPr>
              <w:rPr>
                <w:rFonts w:ascii="Cambria Math" w:hAnsi="Cambria Math"/>
                <w:i/>
              </w:rPr>
            </m:ctrlPr>
          </m:sSubPr>
          <m:e>
            <m:r>
              <w:rPr>
                <w:rFonts w:ascii="Cambria Math" w:hAnsi="Cambria Math"/>
                <w:lang w:val="en-US"/>
              </w:rPr>
              <m:t>l</m:t>
            </m:r>
          </m:e>
          <m:sub>
            <m:r>
              <w:rPr>
                <w:rFonts w:ascii="Cambria Math" w:hAnsi="Cambria Math"/>
              </w:rPr>
              <m:t>доп</m:t>
            </m:r>
          </m:sub>
        </m:sSub>
        <m:r>
          <w:rPr>
            <w:rFonts w:ascii="Cambria Math" w:hAnsi="Cambria Math"/>
          </w:rPr>
          <m:t>,</m:t>
        </m:r>
      </m:oMath>
      <w:r w:rsidRPr="00012E71">
        <w:rPr>
          <w:rFonts w:eastAsiaTheme="minorEastAsia"/>
        </w:rPr>
        <w:t xml:space="preserve"> </w:t>
      </w:r>
      <w:r w:rsidRPr="00012E71">
        <w:t>конструкция удовлетворяет требованиям обеспечения морозоустойчивости.</w:t>
      </w:r>
    </w:p>
    <w:p w14:paraId="5732BE8C" w14:textId="77777777" w:rsidR="00521206" w:rsidRPr="00012E71" w:rsidRDefault="00521206" w:rsidP="0075110E">
      <w:pPr>
        <w:ind w:firstLine="567"/>
        <w:jc w:val="both"/>
      </w:pPr>
      <w:r w:rsidRPr="00012E71">
        <w:rPr>
          <w:szCs w:val="22"/>
        </w:rPr>
        <w:t xml:space="preserve">V  </w:t>
      </w:r>
      <w:r w:rsidRPr="00012E71">
        <w:t>Проверка конструкции на осушение дорожных одежд и земляного полотна</w:t>
      </w:r>
    </w:p>
    <w:p w14:paraId="50C4E2CA" w14:textId="77777777" w:rsidR="00521206" w:rsidRPr="00012E71" w:rsidRDefault="00521206" w:rsidP="0075110E">
      <w:pPr>
        <w:ind w:firstLine="567"/>
        <w:jc w:val="both"/>
      </w:pPr>
      <w:r w:rsidRPr="00012E71">
        <w:t>Полную толщину дренирующего слоя определяют по формуле</w:t>
      </w:r>
    </w:p>
    <w:p w14:paraId="2C3D48BC" w14:textId="77777777" w:rsidR="00521206" w:rsidRPr="00012E71" w:rsidRDefault="00AC48FD" w:rsidP="0075110E">
      <w:pPr>
        <w:ind w:firstLine="567"/>
        <w:jc w:val="both"/>
      </w:pPr>
      <m:oMath>
        <m:sSub>
          <m:sSubPr>
            <m:ctrlPr>
              <w:rPr>
                <w:rFonts w:ascii="Cambria Math" w:hAnsi="Cambria Math"/>
                <w:i/>
              </w:rPr>
            </m:ctrlPr>
          </m:sSubPr>
          <m:e>
            <m:r>
              <w:rPr>
                <w:rFonts w:ascii="Cambria Math" w:hAnsi="Cambria Math"/>
              </w:rPr>
              <m:t>h</m:t>
            </m:r>
          </m:e>
          <m:sub>
            <m:r>
              <w:rPr>
                <w:rFonts w:ascii="Cambria Math" w:hAnsi="Cambria Math"/>
              </w:rPr>
              <m:t xml:space="preserve">п </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нас</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 xml:space="preserve">зап </m:t>
            </m:r>
          </m:sub>
        </m:sSub>
      </m:oMath>
      <w:r w:rsidR="00521206" w:rsidRPr="00012E71">
        <w:rPr>
          <w:rFonts w:eastAsiaTheme="minorEastAsia"/>
        </w:rPr>
        <w:t>,</w:t>
      </w:r>
    </w:p>
    <w:p w14:paraId="461C169C" w14:textId="77777777" w:rsidR="00521206" w:rsidRPr="00012E71" w:rsidRDefault="00521206" w:rsidP="0075110E">
      <w:pPr>
        <w:tabs>
          <w:tab w:val="left" w:pos="567"/>
        </w:tabs>
        <w:jc w:val="both"/>
      </w:pPr>
      <w:r w:rsidRPr="00012E71">
        <w:rPr>
          <w:rFonts w:eastAsiaTheme="minorEastAsia"/>
        </w:rPr>
        <w:t>где</w:t>
      </w:r>
      <w:r w:rsidRPr="00012E71">
        <w:rPr>
          <w:rFonts w:eastAsiaTheme="minorEastAsia"/>
        </w:rPr>
        <w:tab/>
      </w:r>
      <m:oMath>
        <m:sSub>
          <m:sSubPr>
            <m:ctrlPr>
              <w:rPr>
                <w:rFonts w:ascii="Cambria Math" w:hAnsi="Cambria Math"/>
                <w:i/>
              </w:rPr>
            </m:ctrlPr>
          </m:sSubPr>
          <m:e>
            <m:r>
              <w:rPr>
                <w:rFonts w:ascii="Cambria Math" w:hAnsi="Cambria Math"/>
              </w:rPr>
              <m:t>h</m:t>
            </m:r>
          </m:e>
          <m:sub>
            <m:r>
              <w:rPr>
                <w:rFonts w:ascii="Cambria Math" w:hAnsi="Cambria Math"/>
              </w:rPr>
              <m:t>нас</m:t>
            </m:r>
          </m:sub>
        </m:sSub>
      </m:oMath>
      <w:r w:rsidRPr="00012E71">
        <w:t xml:space="preserve"> – толщина слоя, насыщенного водой, м;</w:t>
      </w:r>
    </w:p>
    <w:p w14:paraId="3E9C2EFF" w14:textId="77777777" w:rsidR="00521206" w:rsidRPr="00012E71" w:rsidRDefault="00AC48FD" w:rsidP="0075110E">
      <w:pPr>
        <w:ind w:firstLine="567"/>
        <w:jc w:val="both"/>
      </w:pPr>
      <m:oMath>
        <m:sSub>
          <m:sSubPr>
            <m:ctrlPr>
              <w:rPr>
                <w:rFonts w:ascii="Cambria Math" w:hAnsi="Cambria Math"/>
                <w:i/>
              </w:rPr>
            </m:ctrlPr>
          </m:sSubPr>
          <m:e>
            <m:r>
              <w:rPr>
                <w:rFonts w:ascii="Cambria Math" w:hAnsi="Cambria Math"/>
              </w:rPr>
              <m:t>h</m:t>
            </m:r>
          </m:e>
          <m:sub>
            <m:r>
              <w:rPr>
                <w:rFonts w:ascii="Cambria Math" w:hAnsi="Cambria Math"/>
              </w:rPr>
              <m:t xml:space="preserve">зап </m:t>
            </m:r>
          </m:sub>
        </m:sSub>
      </m:oMath>
      <w:r w:rsidR="00521206" w:rsidRPr="00012E71">
        <w:t xml:space="preserve"> – дополнительная толщина слоя, зависящая от капилярных свойств материала и принимаемая: для крупных песков – 0,10–0,12 м; песков средней крупности – 0,14–0,15 м; мелких песков – 0,18–0,20 м.</w:t>
      </w:r>
    </w:p>
    <w:p w14:paraId="08C3BBB1" w14:textId="77777777" w:rsidR="00521206" w:rsidRPr="00012E71" w:rsidRDefault="00521206" w:rsidP="0075110E">
      <w:pPr>
        <w:ind w:firstLine="567"/>
        <w:jc w:val="both"/>
        <w:rPr>
          <w:rFonts w:eastAsiaTheme="minorEastAsia"/>
        </w:rPr>
      </w:pPr>
      <w:r w:rsidRPr="00012E71">
        <w:t xml:space="preserve">Толщину слоя, насыщенного водой, </w:t>
      </w:r>
      <m:oMath>
        <m:sSub>
          <m:sSubPr>
            <m:ctrlPr>
              <w:rPr>
                <w:rFonts w:ascii="Cambria Math" w:hAnsi="Cambria Math"/>
                <w:i/>
              </w:rPr>
            </m:ctrlPr>
          </m:sSubPr>
          <m:e>
            <m:r>
              <w:rPr>
                <w:rFonts w:ascii="Cambria Math" w:hAnsi="Cambria Math"/>
              </w:rPr>
              <m:t>h</m:t>
            </m:r>
          </m:e>
          <m:sub>
            <m:r>
              <w:rPr>
                <w:rFonts w:ascii="Cambria Math" w:hAnsi="Cambria Math"/>
              </w:rPr>
              <m:t xml:space="preserve">нас </m:t>
            </m:r>
          </m:sub>
        </m:sSub>
      </m:oMath>
      <w:r w:rsidRPr="00012E71">
        <w:rPr>
          <w:rFonts w:eastAsiaTheme="minorEastAsia"/>
        </w:rPr>
        <w:t>, м, определяют по [6, рисунки 5.1 и 5.2] с учетом расчетной величины притока воды в дренирующий слой, м</w:t>
      </w:r>
      <w:r w:rsidRPr="00012E71">
        <w:rPr>
          <w:rFonts w:eastAsiaTheme="minorEastAsia"/>
          <w:vertAlign w:val="superscript"/>
        </w:rPr>
        <w:t>3</w:t>
      </w:r>
      <w:r w:rsidRPr="00012E71">
        <w:rPr>
          <w:rFonts w:eastAsiaTheme="minorEastAsia"/>
        </w:rPr>
        <w:t>/м</w:t>
      </w:r>
      <w:r w:rsidRPr="00012E71">
        <w:rPr>
          <w:rFonts w:eastAsiaTheme="minorEastAsia"/>
          <w:vertAlign w:val="superscript"/>
        </w:rPr>
        <w:t>2</w:t>
      </w:r>
      <w:r w:rsidRPr="00012E71">
        <w:rPr>
          <w:rFonts w:eastAsiaTheme="minorEastAsia"/>
        </w:rPr>
        <w:t xml:space="preserve">, определяемой </w:t>
      </w:r>
      <w:r w:rsidRPr="00012E71">
        <w:t>по формуле</w:t>
      </w:r>
    </w:p>
    <w:p w14:paraId="58041A9D" w14:textId="77777777" w:rsidR="00521206" w:rsidRPr="00012E71" w:rsidRDefault="00AC48FD" w:rsidP="0075110E">
      <w:pPr>
        <w:ind w:firstLine="567"/>
        <w:jc w:val="center"/>
      </w:pP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p</m:t>
            </m:r>
          </m:sub>
        </m:sSub>
        <m:r>
          <w:rPr>
            <w:rFonts w:ascii="Cambria Math" w:hAnsi="Cambria Math"/>
          </w:rPr>
          <m:t>=</m:t>
        </m:r>
        <m:f>
          <m:fPr>
            <m:ctrlPr>
              <w:rPr>
                <w:rFonts w:ascii="Cambria Math" w:hAnsi="Cambria Math"/>
                <w:i/>
              </w:rPr>
            </m:ctrlPr>
          </m:fPr>
          <m:num>
            <m:r>
              <w:rPr>
                <w:rFonts w:ascii="Cambria Math" w:hAnsi="Cambria Math"/>
                <w:lang w:val="en-US"/>
              </w:rPr>
              <m:t>q</m:t>
            </m:r>
            <m:sSub>
              <m:sSubPr>
                <m:ctrlPr>
                  <w:rPr>
                    <w:rFonts w:ascii="Cambria Math" w:hAnsi="Cambria Math"/>
                    <w:i/>
                    <w:lang w:val="en-US"/>
                  </w:rPr>
                </m:ctrlPr>
              </m:sSubPr>
              <m:e>
                <m:r>
                  <w:rPr>
                    <w:rFonts w:ascii="Cambria Math" w:hAnsi="Cambria Math"/>
                    <w:lang w:val="en-US"/>
                  </w:rPr>
                  <m:t>K</m:t>
                </m:r>
              </m:e>
              <m:sub>
                <m:r>
                  <w:rPr>
                    <w:rFonts w:ascii="Cambria Math" w:hAnsi="Cambria Math"/>
                  </w:rPr>
                  <m:t>п</m:t>
                </m:r>
              </m:sub>
            </m:sSub>
            <m:sSub>
              <m:sSubPr>
                <m:ctrlPr>
                  <w:rPr>
                    <w:rFonts w:ascii="Cambria Math" w:hAnsi="Cambria Math"/>
                    <w:i/>
                    <w:lang w:val="en-US"/>
                  </w:rPr>
                </m:ctrlPr>
              </m:sSubPr>
              <m:e>
                <m:r>
                  <w:rPr>
                    <w:rFonts w:ascii="Cambria Math" w:hAnsi="Cambria Math"/>
                    <w:lang w:val="en-US"/>
                  </w:rPr>
                  <m:t>K</m:t>
                </m:r>
              </m:e>
              <m:sub>
                <m:r>
                  <w:rPr>
                    <w:rFonts w:ascii="Cambria Math" w:hAnsi="Cambria Math"/>
                  </w:rPr>
                  <m:t>г</m:t>
                </m:r>
              </m:sub>
            </m:sSub>
            <m:sSub>
              <m:sSubPr>
                <m:ctrlPr>
                  <w:rPr>
                    <w:rFonts w:ascii="Cambria Math" w:hAnsi="Cambria Math"/>
                    <w:i/>
                    <w:lang w:val="en-US"/>
                  </w:rPr>
                </m:ctrlPr>
              </m:sSubPr>
              <m:e>
                <m:r>
                  <w:rPr>
                    <w:rFonts w:ascii="Cambria Math" w:hAnsi="Cambria Math"/>
                    <w:lang w:val="en-US"/>
                  </w:rPr>
                  <m:t>K</m:t>
                </m:r>
              </m:e>
              <m:sub>
                <m:r>
                  <w:rPr>
                    <w:rFonts w:ascii="Cambria Math" w:hAnsi="Cambria Math"/>
                  </w:rPr>
                  <m:t>вог</m:t>
                </m:r>
              </m:sub>
            </m:sSub>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p</m:t>
                </m:r>
              </m:sub>
            </m:sSub>
          </m:num>
          <m:den>
            <m:r>
              <w:rPr>
                <w:rFonts w:ascii="Cambria Math" w:hAnsi="Cambria Math"/>
              </w:rPr>
              <m:t>1000</m:t>
            </m:r>
          </m:den>
        </m:f>
      </m:oMath>
      <w:r w:rsidR="00521206" w:rsidRPr="00012E71">
        <w:rPr>
          <w:rFonts w:eastAsiaTheme="minorEastAsia"/>
        </w:rPr>
        <w:t>,</w:t>
      </w:r>
    </w:p>
    <w:p w14:paraId="307DE469" w14:textId="77777777" w:rsidR="00521206" w:rsidRPr="00012E71" w:rsidRDefault="00521206" w:rsidP="0075110E">
      <w:pPr>
        <w:jc w:val="both"/>
      </w:pPr>
      <w:r w:rsidRPr="00012E71">
        <w:t xml:space="preserve">где </w:t>
      </w:r>
      <w:r w:rsidRPr="00012E71">
        <w:tab/>
      </w:r>
      <w:r w:rsidRPr="00012E71">
        <w:rPr>
          <w:i/>
          <w:lang w:val="en-US"/>
        </w:rPr>
        <w:t>q</w:t>
      </w:r>
      <w:r w:rsidRPr="00012E71">
        <w:t xml:space="preserve"> – осредненное значение притока воды в дренирующий слой, принимают </w:t>
      </w:r>
      <w:r w:rsidRPr="00012E71">
        <w:rPr>
          <w:i/>
          <w:lang w:val="en-US"/>
        </w:rPr>
        <w:t>q</w:t>
      </w:r>
      <w:r w:rsidRPr="00012E71">
        <w:rPr>
          <w:i/>
        </w:rPr>
        <w:t xml:space="preserve"> </w:t>
      </w:r>
      <w:r w:rsidRPr="00012E71">
        <w:t>= 1,5 м</w:t>
      </w:r>
      <w:r w:rsidRPr="00012E71">
        <w:rPr>
          <w:vertAlign w:val="superscript"/>
        </w:rPr>
        <w:t>3</w:t>
      </w:r>
      <w:r w:rsidRPr="00012E71">
        <w:t>/м</w:t>
      </w:r>
      <w:r w:rsidRPr="00012E71">
        <w:rPr>
          <w:vertAlign w:val="superscript"/>
        </w:rPr>
        <w:t xml:space="preserve">2 </w:t>
      </w:r>
      <w:r w:rsidRPr="00012E71">
        <w:t>/</w:t>
      </w:r>
      <w:proofErr w:type="spellStart"/>
      <w:r w:rsidRPr="00012E71">
        <w:t>сут</w:t>
      </w:r>
      <w:proofErr w:type="spellEnd"/>
      <w:r w:rsidRPr="00012E71">
        <w:t>;</w:t>
      </w:r>
    </w:p>
    <w:p w14:paraId="68B04EC8" w14:textId="77777777" w:rsidR="00521206" w:rsidRPr="00012E71" w:rsidRDefault="00AC48FD" w:rsidP="00A10CE7">
      <w:pPr>
        <w:ind w:firstLine="567"/>
        <w:jc w:val="both"/>
      </w:pPr>
      <m:oMath>
        <m:sSub>
          <m:sSubPr>
            <m:ctrlPr>
              <w:rPr>
                <w:rFonts w:ascii="Cambria Math" w:hAnsi="Cambria Math"/>
                <w:i/>
                <w:lang w:val="en-US"/>
              </w:rPr>
            </m:ctrlPr>
          </m:sSubPr>
          <m:e>
            <m:r>
              <w:rPr>
                <w:rFonts w:ascii="Cambria Math" w:hAnsi="Cambria Math"/>
                <w:lang w:val="en-US"/>
              </w:rPr>
              <m:t>K</m:t>
            </m:r>
          </m:e>
          <m:sub>
            <m:r>
              <w:rPr>
                <w:rFonts w:ascii="Cambria Math" w:hAnsi="Cambria Math"/>
              </w:rPr>
              <m:t>п</m:t>
            </m:r>
          </m:sub>
        </m:sSub>
      </m:oMath>
      <w:r w:rsidR="00521206" w:rsidRPr="00012E71">
        <w:t xml:space="preserve"> – коэффициент, учитывающий неустановившийся регион работы, принимаемый </w:t>
      </w:r>
      <m:oMath>
        <m:sSub>
          <m:sSubPr>
            <m:ctrlPr>
              <w:rPr>
                <w:rFonts w:ascii="Cambria Math" w:hAnsi="Cambria Math"/>
                <w:i/>
                <w:lang w:val="en-US"/>
              </w:rPr>
            </m:ctrlPr>
          </m:sSubPr>
          <m:e>
            <m:r>
              <w:rPr>
                <w:rFonts w:ascii="Cambria Math" w:hAnsi="Cambria Math"/>
                <w:lang w:val="en-US"/>
              </w:rPr>
              <m:t>K</m:t>
            </m:r>
          </m:e>
          <m:sub>
            <m:r>
              <w:rPr>
                <w:rFonts w:ascii="Cambria Math" w:hAnsi="Cambria Math"/>
              </w:rPr>
              <m:t>п</m:t>
            </m:r>
          </m:sub>
        </m:sSub>
        <m:r>
          <w:rPr>
            <w:rFonts w:ascii="Cambria Math" w:hAnsi="Cambria Math"/>
          </w:rPr>
          <m:t xml:space="preserve"> </m:t>
        </m:r>
      </m:oMath>
      <w:r w:rsidR="00521206" w:rsidRPr="00012E71">
        <w:t>= 1,5;</w:t>
      </w:r>
    </w:p>
    <w:p w14:paraId="4ECB492A" w14:textId="77777777" w:rsidR="00521206" w:rsidRPr="00012E71" w:rsidRDefault="00AC48FD" w:rsidP="00A10CE7">
      <w:pPr>
        <w:ind w:firstLine="567"/>
        <w:jc w:val="both"/>
      </w:pPr>
      <m:oMath>
        <m:sSub>
          <m:sSubPr>
            <m:ctrlPr>
              <w:rPr>
                <w:rFonts w:ascii="Cambria Math" w:hAnsi="Cambria Math"/>
                <w:i/>
                <w:lang w:val="en-US"/>
              </w:rPr>
            </m:ctrlPr>
          </m:sSubPr>
          <m:e>
            <m:r>
              <w:rPr>
                <w:rFonts w:ascii="Cambria Math" w:hAnsi="Cambria Math"/>
                <w:lang w:val="en-US"/>
              </w:rPr>
              <m:t>K</m:t>
            </m:r>
          </m:e>
          <m:sub>
            <m:r>
              <w:rPr>
                <w:rFonts w:ascii="Cambria Math" w:hAnsi="Cambria Math"/>
              </w:rPr>
              <m:t>г</m:t>
            </m:r>
          </m:sub>
        </m:sSub>
        <m:r>
          <w:rPr>
            <w:rFonts w:ascii="Cambria Math" w:hAnsi="Cambria Math"/>
          </w:rPr>
          <m:t xml:space="preserve"> </m:t>
        </m:r>
      </m:oMath>
      <w:r w:rsidR="00521206" w:rsidRPr="00012E71">
        <w:t xml:space="preserve">– коэффициент гидрогеологического запаса, принимаемый </w:t>
      </w:r>
      <m:oMath>
        <m:sSub>
          <m:sSubPr>
            <m:ctrlPr>
              <w:rPr>
                <w:rFonts w:ascii="Cambria Math" w:hAnsi="Cambria Math"/>
                <w:i/>
                <w:lang w:val="en-US"/>
              </w:rPr>
            </m:ctrlPr>
          </m:sSubPr>
          <m:e>
            <m:r>
              <w:rPr>
                <w:rFonts w:ascii="Cambria Math" w:hAnsi="Cambria Math"/>
                <w:lang w:val="en-US"/>
              </w:rPr>
              <m:t>K</m:t>
            </m:r>
          </m:e>
          <m:sub>
            <m:r>
              <w:rPr>
                <w:rFonts w:ascii="Cambria Math" w:hAnsi="Cambria Math"/>
              </w:rPr>
              <m:t xml:space="preserve">г </m:t>
            </m:r>
          </m:sub>
        </m:sSub>
      </m:oMath>
      <w:r w:rsidR="00521206" w:rsidRPr="00012E71">
        <w:t>= 1,0;</w:t>
      </w:r>
    </w:p>
    <w:p w14:paraId="67C2A96C" w14:textId="77777777" w:rsidR="00521206" w:rsidRPr="00012E71" w:rsidRDefault="00AC48FD" w:rsidP="00A10CE7">
      <w:pPr>
        <w:ind w:firstLine="567"/>
        <w:jc w:val="both"/>
      </w:pPr>
      <m:oMath>
        <m:sSub>
          <m:sSubPr>
            <m:ctrlPr>
              <w:rPr>
                <w:rFonts w:ascii="Cambria Math" w:hAnsi="Cambria Math"/>
                <w:i/>
                <w:lang w:val="en-US"/>
              </w:rPr>
            </m:ctrlPr>
          </m:sSubPr>
          <m:e>
            <m:r>
              <w:rPr>
                <w:rFonts w:ascii="Cambria Math" w:hAnsi="Cambria Math"/>
                <w:lang w:val="en-US"/>
              </w:rPr>
              <m:t>K</m:t>
            </m:r>
          </m:e>
          <m:sub>
            <m:r>
              <w:rPr>
                <w:rFonts w:ascii="Cambria Math" w:hAnsi="Cambria Math"/>
              </w:rPr>
              <m:t>вог</m:t>
            </m:r>
          </m:sub>
        </m:sSub>
      </m:oMath>
      <w:r w:rsidR="00521206" w:rsidRPr="00012E71">
        <w:t xml:space="preserve"> – коэффициент, учитывающий накопление воды в местах изменения продольного уклона, принимаемый </w:t>
      </w:r>
      <m:oMath>
        <m:sSub>
          <m:sSubPr>
            <m:ctrlPr>
              <w:rPr>
                <w:rFonts w:ascii="Cambria Math" w:hAnsi="Cambria Math"/>
                <w:i/>
                <w:lang w:val="en-US"/>
              </w:rPr>
            </m:ctrlPr>
          </m:sSubPr>
          <m:e>
            <m:r>
              <w:rPr>
                <w:rFonts w:ascii="Cambria Math" w:hAnsi="Cambria Math"/>
                <w:lang w:val="en-US"/>
              </w:rPr>
              <m:t>K</m:t>
            </m:r>
          </m:e>
          <m:sub>
            <m:r>
              <w:rPr>
                <w:rFonts w:ascii="Cambria Math" w:hAnsi="Cambria Math"/>
              </w:rPr>
              <m:t>вог</m:t>
            </m:r>
          </m:sub>
        </m:sSub>
      </m:oMath>
      <w:r w:rsidR="00521206" w:rsidRPr="00012E71">
        <w:t xml:space="preserve"> = 1,5;</w:t>
      </w:r>
    </w:p>
    <w:p w14:paraId="31EA73EB" w14:textId="77777777" w:rsidR="00521206" w:rsidRPr="00012E71" w:rsidRDefault="00AC48FD" w:rsidP="00A10CE7">
      <w:pPr>
        <w:ind w:firstLine="567"/>
        <w:jc w:val="both"/>
      </w:pP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p</m:t>
            </m:r>
          </m:sub>
        </m:sSub>
        <m:r>
          <w:rPr>
            <w:rFonts w:ascii="Cambria Math" w:hAnsi="Cambria Math"/>
          </w:rPr>
          <m:t>-</m:t>
        </m:r>
      </m:oMath>
      <w:r w:rsidR="00521206" w:rsidRPr="00012E71">
        <w:t xml:space="preserve"> коэффициент, учитывающий снижение притока воды, принимаемый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p</m:t>
            </m:r>
          </m:sub>
        </m:sSub>
        <m:r>
          <w:rPr>
            <w:rFonts w:ascii="Cambria Math" w:hAnsi="Cambria Math"/>
          </w:rPr>
          <m:t>=0,1</m:t>
        </m:r>
      </m:oMath>
      <w:r w:rsidR="00521206" w:rsidRPr="00012E71">
        <w:rPr>
          <w:rFonts w:eastAsiaTheme="minorEastAsia"/>
        </w:rPr>
        <w:t>;</w:t>
      </w:r>
    </w:p>
    <w:p w14:paraId="0A6DD67E" w14:textId="77777777" w:rsidR="00521206" w:rsidRPr="00012E71" w:rsidRDefault="00AC48FD" w:rsidP="0075110E">
      <w:pPr>
        <w:ind w:firstLine="567"/>
        <w:jc w:val="center"/>
      </w:pPr>
      <m:oMath>
        <m:sSub>
          <m:sSubPr>
            <m:ctrlPr>
              <w:rPr>
                <w:rFonts w:ascii="Cambria Math" w:hAnsi="Cambria Math"/>
                <w:i/>
              </w:rPr>
            </m:ctrlPr>
          </m:sSubPr>
          <m:e>
            <m:r>
              <w:rPr>
                <w:rFonts w:ascii="Cambria Math" w:hAnsi="Cambria Math"/>
                <w:lang w:val="en-US"/>
              </w:rPr>
              <m:t>q</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1,5</m:t>
            </m:r>
            <m:r>
              <m:rPr>
                <m:sty m:val="p"/>
              </m:rPr>
              <w:rPr>
                <w:rFonts w:ascii="Cambria Math" w:hAnsi="Cambria Math"/>
              </w:rPr>
              <w:sym w:font="Symbol" w:char="F0D7"/>
            </m:r>
            <m:r>
              <w:rPr>
                <w:rFonts w:ascii="Cambria Math" w:hAnsi="Cambria Math"/>
              </w:rPr>
              <m:t>1,5</m:t>
            </m:r>
            <m:r>
              <m:rPr>
                <m:sty m:val="p"/>
              </m:rPr>
              <w:rPr>
                <w:rFonts w:ascii="Cambria Math" w:hAnsi="Cambria Math"/>
              </w:rPr>
              <w:sym w:font="Symbol" w:char="F0D7"/>
            </m:r>
            <m:r>
              <w:rPr>
                <w:rFonts w:ascii="Cambria Math" w:hAnsi="Cambria Math"/>
              </w:rPr>
              <m:t>1,0</m:t>
            </m:r>
            <m:r>
              <m:rPr>
                <m:sty m:val="p"/>
              </m:rPr>
              <w:rPr>
                <w:rFonts w:ascii="Cambria Math" w:hAnsi="Cambria Math"/>
              </w:rPr>
              <w:sym w:font="Symbol" w:char="F0D7"/>
            </m:r>
            <m:r>
              <w:rPr>
                <w:rFonts w:ascii="Cambria Math" w:hAnsi="Cambria Math"/>
              </w:rPr>
              <m:t>1,5</m:t>
            </m:r>
            <m:r>
              <m:rPr>
                <m:sty m:val="p"/>
              </m:rPr>
              <w:rPr>
                <w:rFonts w:ascii="Cambria Math" w:hAnsi="Cambria Math"/>
              </w:rPr>
              <w:sym w:font="Symbol" w:char="F0D7"/>
            </m:r>
            <m:r>
              <w:rPr>
                <w:rFonts w:ascii="Cambria Math" w:hAnsi="Cambria Math"/>
              </w:rPr>
              <m:t>0,1</m:t>
            </m:r>
          </m:num>
          <m:den>
            <m:r>
              <w:rPr>
                <w:rFonts w:ascii="Cambria Math" w:hAnsi="Cambria Math"/>
              </w:rPr>
              <m:t>1000</m:t>
            </m:r>
          </m:den>
        </m:f>
        <m:r>
          <w:rPr>
            <w:rFonts w:ascii="Cambria Math" w:hAnsi="Cambria Math"/>
          </w:rPr>
          <m:t>=0,0004</m:t>
        </m:r>
      </m:oMath>
      <w:r w:rsidR="00521206" w:rsidRPr="00012E71">
        <w:rPr>
          <w:rFonts w:eastAsiaTheme="minorEastAsia"/>
        </w:rPr>
        <w:t xml:space="preserve"> </w:t>
      </w:r>
      <w:r w:rsidR="00521206" w:rsidRPr="00012E71">
        <w:t>м</w:t>
      </w:r>
      <w:r w:rsidR="00521206" w:rsidRPr="00012E71">
        <w:rPr>
          <w:vertAlign w:val="superscript"/>
        </w:rPr>
        <w:t>3</w:t>
      </w:r>
      <w:r w:rsidR="00521206" w:rsidRPr="00012E71">
        <w:t>/м</w:t>
      </w:r>
      <w:r w:rsidR="00521206" w:rsidRPr="00012E71">
        <w:rPr>
          <w:vertAlign w:val="superscript"/>
        </w:rPr>
        <w:t>2</w:t>
      </w:r>
      <w:r w:rsidR="00521206" w:rsidRPr="00012E71">
        <w:t>/</w:t>
      </w:r>
      <w:proofErr w:type="spellStart"/>
      <w:r w:rsidR="00521206" w:rsidRPr="00012E71">
        <w:t>сут</w:t>
      </w:r>
      <w:proofErr w:type="spellEnd"/>
      <w:r w:rsidR="00521206" w:rsidRPr="00012E71">
        <w:t>,</w:t>
      </w:r>
    </w:p>
    <w:p w14:paraId="32CA4444" w14:textId="77777777" w:rsidR="00521206" w:rsidRPr="00012E71" w:rsidRDefault="00521206" w:rsidP="0075110E">
      <w:pPr>
        <w:ind w:firstLine="567"/>
        <w:jc w:val="center"/>
        <w:rPr>
          <w:i/>
        </w:rPr>
      </w:pPr>
      <m:oMath>
        <m:r>
          <w:rPr>
            <w:rFonts w:ascii="Cambria Math" w:hAnsi="Cambria Math"/>
          </w:rPr>
          <m:t>q'=</m:t>
        </m:r>
        <m:sSub>
          <m:sSubPr>
            <m:ctrlPr>
              <w:rPr>
                <w:rFonts w:ascii="Cambria Math" w:hAnsi="Cambria Math"/>
                <w:i/>
              </w:rPr>
            </m:ctrlPr>
          </m:sSubPr>
          <m:e>
            <m:r>
              <w:rPr>
                <w:rFonts w:ascii="Cambria Math" w:hAnsi="Cambria Math"/>
              </w:rPr>
              <m:t>q</m:t>
            </m:r>
          </m:e>
          <m:sub>
            <m:r>
              <w:rPr>
                <w:rFonts w:ascii="Cambria Math" w:hAnsi="Cambria Math"/>
              </w:rPr>
              <m:t>p</m:t>
            </m:r>
          </m:sub>
        </m:sSub>
        <m:sSub>
          <m:sSubPr>
            <m:ctrlPr>
              <w:rPr>
                <w:rFonts w:ascii="Cambria Math" w:hAnsi="Cambria Math"/>
                <w:i/>
              </w:rPr>
            </m:ctrlPr>
          </m:sSubPr>
          <m:e>
            <m:r>
              <w:rPr>
                <w:rFonts w:ascii="Cambria Math" w:hAnsi="Cambria Math"/>
              </w:rPr>
              <m:t>B</m:t>
            </m:r>
          </m:e>
          <m:sub>
            <m:r>
              <w:rPr>
                <w:rFonts w:ascii="Cambria Math" w:hAnsi="Cambria Math"/>
                <w:lang w:val="en-US"/>
              </w:rPr>
              <m:t>r</m:t>
            </m:r>
          </m:sub>
        </m:sSub>
        <m:r>
          <w:rPr>
            <w:rFonts w:ascii="Cambria Math" w:hAnsi="Cambria Math"/>
          </w:rPr>
          <m:t>=0,0004</m:t>
        </m:r>
        <m:r>
          <m:rPr>
            <m:sty m:val="p"/>
          </m:rPr>
          <w:rPr>
            <w:rFonts w:ascii="Cambria Math" w:hAnsi="Cambria Math"/>
          </w:rPr>
          <w:sym w:font="Symbol" w:char="F0D7"/>
        </m:r>
        <m:r>
          <w:rPr>
            <w:rFonts w:ascii="Cambria Math" w:hAnsi="Cambria Math"/>
          </w:rPr>
          <m:t>1,15=0,005</m:t>
        </m:r>
      </m:oMath>
      <w:r w:rsidRPr="00012E71">
        <w:t xml:space="preserve"> м</w:t>
      </w:r>
      <w:r w:rsidRPr="00012E71">
        <w:rPr>
          <w:vertAlign w:val="superscript"/>
        </w:rPr>
        <w:t>3</w:t>
      </w:r>
      <w:r w:rsidRPr="00012E71">
        <w:t>/м</w:t>
      </w:r>
      <w:r w:rsidRPr="00012E71">
        <w:rPr>
          <w:vertAlign w:val="superscript"/>
        </w:rPr>
        <w:t>2</w:t>
      </w:r>
      <w:r w:rsidRPr="00012E71">
        <w:t>/</w:t>
      </w:r>
      <w:proofErr w:type="spellStart"/>
      <w:r w:rsidRPr="00012E71">
        <w:t>сут</w:t>
      </w:r>
      <w:proofErr w:type="spellEnd"/>
      <w:r w:rsidRPr="00012E71">
        <w:t>,</w:t>
      </w:r>
    </w:p>
    <w:p w14:paraId="14A9A9CA" w14:textId="77777777" w:rsidR="00521206" w:rsidRPr="00012E71" w:rsidRDefault="00521206" w:rsidP="0075110E">
      <w:pPr>
        <w:ind w:firstLine="567"/>
        <w:jc w:val="center"/>
      </w:pPr>
      <m:oMath>
        <m:r>
          <w:rPr>
            <w:rFonts w:ascii="Cambria Math" w:hAnsi="Cambria Math"/>
          </w:rPr>
          <m:t>q'/</m:t>
        </m:r>
        <m:sSub>
          <m:sSubPr>
            <m:ctrlPr>
              <w:rPr>
                <w:rFonts w:ascii="Cambria Math" w:hAnsi="Cambria Math"/>
                <w:i/>
                <w:lang w:val="en-US"/>
              </w:rPr>
            </m:ctrlPr>
          </m:sSubPr>
          <m:e>
            <m:r>
              <w:rPr>
                <w:rFonts w:ascii="Cambria Math" w:hAnsi="Cambria Math"/>
                <w:lang w:val="en-US"/>
              </w:rPr>
              <m:t>K</m:t>
            </m:r>
          </m:e>
          <m:sub>
            <m:r>
              <w:rPr>
                <w:rFonts w:ascii="Cambria Math" w:hAnsi="Cambria Math"/>
              </w:rPr>
              <m:t>ф</m:t>
            </m:r>
          </m:sub>
        </m:sSub>
        <m:r>
          <w:rPr>
            <w:rFonts w:ascii="Cambria Math" w:hAnsi="Cambria Math"/>
          </w:rPr>
          <m:t>=0,005:3=0,002</m:t>
        </m:r>
      </m:oMath>
      <w:r w:rsidRPr="00012E71">
        <w:rPr>
          <w:rFonts w:eastAsiaTheme="minorEastAsia"/>
        </w:rPr>
        <w:t>.</w:t>
      </w:r>
    </w:p>
    <w:p w14:paraId="4BE36FFE" w14:textId="77777777" w:rsidR="00521206" w:rsidRPr="00012E71" w:rsidRDefault="00521206" w:rsidP="0075110E">
      <w:pPr>
        <w:ind w:firstLine="567"/>
      </w:pPr>
      <w:r w:rsidRPr="00012E71">
        <w:t>По [6, рисунок 5.2] находят</w:t>
      </w:r>
    </w:p>
    <w:p w14:paraId="6F4C334B" w14:textId="77777777" w:rsidR="00521206" w:rsidRPr="00012E71" w:rsidRDefault="00AC48FD" w:rsidP="0075110E">
      <w:pPr>
        <w:ind w:firstLine="567"/>
      </w:pPr>
      <m:oMath>
        <m:sSub>
          <m:sSubPr>
            <m:ctrlPr>
              <w:rPr>
                <w:rFonts w:ascii="Cambria Math" w:hAnsi="Cambria Math"/>
                <w:i/>
              </w:rPr>
            </m:ctrlPr>
          </m:sSubPr>
          <m:e>
            <m:r>
              <w:rPr>
                <w:rFonts w:ascii="Cambria Math" w:hAnsi="Cambria Math"/>
              </w:rPr>
              <m:t>h</m:t>
            </m:r>
          </m:e>
          <m:sub>
            <m:r>
              <w:rPr>
                <w:rFonts w:ascii="Cambria Math" w:hAnsi="Cambria Math"/>
              </w:rPr>
              <m:t>нас</m:t>
            </m:r>
          </m:sub>
        </m:sSub>
        <m:r>
          <w:rPr>
            <w:rFonts w:ascii="Cambria Math" w:hAnsi="Cambria Math"/>
          </w:rPr>
          <m:t>/</m:t>
        </m:r>
        <m:r>
          <w:rPr>
            <w:rFonts w:ascii="Cambria Math" w:hAnsi="Cambria Math"/>
            <w:lang w:val="en-US"/>
          </w:rPr>
          <m:t>L</m:t>
        </m:r>
        <m:r>
          <w:rPr>
            <w:rFonts w:ascii="Cambria Math" w:hAnsi="Cambria Math"/>
          </w:rPr>
          <m:t>=0,05</m:t>
        </m:r>
        <m:sSub>
          <m:sSubPr>
            <m:ctrlPr>
              <w:rPr>
                <w:rFonts w:ascii="Cambria Math" w:hAnsi="Cambria Math"/>
                <w:i/>
              </w:rPr>
            </m:ctrlPr>
          </m:sSubPr>
          <m:e>
            <m:r>
              <w:rPr>
                <w:rFonts w:ascii="Cambria Math" w:hAnsi="Cambria Math"/>
              </w:rPr>
              <m:t>;    h</m:t>
            </m:r>
          </m:e>
          <m:sub>
            <m:r>
              <w:rPr>
                <w:rFonts w:ascii="Cambria Math" w:hAnsi="Cambria Math"/>
              </w:rPr>
              <m:t>нас</m:t>
            </m:r>
          </m:sub>
        </m:sSub>
        <m:r>
          <w:rPr>
            <w:rFonts w:ascii="Cambria Math" w:hAnsi="Cambria Math"/>
          </w:rPr>
          <m:t>=0,05</m:t>
        </m:r>
        <m:r>
          <m:rPr>
            <m:sty m:val="p"/>
          </m:rPr>
          <w:rPr>
            <w:rFonts w:ascii="Cambria Math" w:hAnsi="Cambria Math"/>
          </w:rPr>
          <w:sym w:font="Symbol" w:char="F0D7"/>
        </m:r>
        <m:r>
          <w:rPr>
            <w:rFonts w:ascii="Cambria Math" w:hAnsi="Cambria Math"/>
          </w:rPr>
          <m:t>11,5=0,6 м</m:t>
        </m:r>
      </m:oMath>
      <w:r w:rsidR="00521206" w:rsidRPr="00012E71">
        <w:rPr>
          <w:rFonts w:eastAsiaTheme="minorEastAsia"/>
        </w:rPr>
        <w:t>.</w:t>
      </w:r>
    </w:p>
    <w:p w14:paraId="5958C426" w14:textId="77777777" w:rsidR="00521206" w:rsidRPr="00012E71" w:rsidRDefault="00521206" w:rsidP="0075110E">
      <w:pPr>
        <w:ind w:firstLine="567"/>
        <w:jc w:val="both"/>
      </w:pPr>
      <w:r w:rsidRPr="00012E71">
        <w:t xml:space="preserve">Полная толщина дренирующего слоя: </w:t>
      </w:r>
    </w:p>
    <w:p w14:paraId="3D69C20B" w14:textId="77777777" w:rsidR="00521206" w:rsidRPr="00012E71" w:rsidRDefault="00AC48FD" w:rsidP="0075110E">
      <w:pPr>
        <w:ind w:firstLine="567"/>
        <w:jc w:val="both"/>
      </w:pPr>
      <m:oMath>
        <m:sSub>
          <m:sSubPr>
            <m:ctrlPr>
              <w:rPr>
                <w:rFonts w:ascii="Cambria Math" w:hAnsi="Cambria Math"/>
                <w:i/>
              </w:rPr>
            </m:ctrlPr>
          </m:sSubPr>
          <m:e>
            <m:r>
              <w:rPr>
                <w:rFonts w:ascii="Cambria Math" w:hAnsi="Cambria Math"/>
              </w:rPr>
              <m:t>h</m:t>
            </m:r>
          </m:e>
          <m:sub>
            <m:r>
              <w:rPr>
                <w:rFonts w:ascii="Cambria Math" w:hAnsi="Cambria Math"/>
              </w:rPr>
              <m:t xml:space="preserve">п </m:t>
            </m:r>
          </m:sub>
        </m:sSub>
        <m:r>
          <w:rPr>
            <w:rFonts w:ascii="Cambria Math" w:hAnsi="Cambria Math"/>
          </w:rPr>
          <m:t>=0,2+0,6=0,8</m:t>
        </m:r>
      </m:oMath>
      <w:r w:rsidR="00521206" w:rsidRPr="00012E71">
        <w:rPr>
          <w:rFonts w:eastAsiaTheme="minorEastAsia"/>
        </w:rPr>
        <w:t>.</w:t>
      </w:r>
    </w:p>
    <w:p w14:paraId="1D45EA7A" w14:textId="77777777" w:rsidR="00521206" w:rsidRPr="00012E71" w:rsidRDefault="00521206" w:rsidP="0075110E">
      <w:pPr>
        <w:ind w:firstLine="567"/>
        <w:jc w:val="both"/>
      </w:pPr>
      <w:r w:rsidRPr="00012E71">
        <w:t>Так как 0,8 м ≤ 1,0 м,  представленная конструкция удовлетворяет всем условиям прочности.</w:t>
      </w:r>
    </w:p>
    <w:p w14:paraId="1E4112EE" w14:textId="77777777" w:rsidR="00521206" w:rsidRPr="00012E71" w:rsidRDefault="00521206" w:rsidP="008A57DC">
      <w:pPr>
        <w:jc w:val="center"/>
        <w:rPr>
          <w:b/>
        </w:rPr>
      </w:pPr>
      <w:r w:rsidRPr="00012E71">
        <w:rPr>
          <w:b/>
        </w:rPr>
        <w:t>Пример 2</w:t>
      </w:r>
    </w:p>
    <w:p w14:paraId="417FE850" w14:textId="77777777" w:rsidR="00521206" w:rsidRPr="00012E71" w:rsidRDefault="00521206" w:rsidP="0075110E">
      <w:pPr>
        <w:ind w:firstLine="567"/>
        <w:jc w:val="both"/>
      </w:pPr>
      <w:r w:rsidRPr="00012E71">
        <w:t>Требуется запроектировать дорожную одежду на внутриплощадочной дороге при следующих исходных данных:</w:t>
      </w:r>
    </w:p>
    <w:p w14:paraId="63001336" w14:textId="77777777" w:rsidR="00521206" w:rsidRPr="00012E71" w:rsidRDefault="00521206" w:rsidP="0075110E">
      <w:pPr>
        <w:ind w:firstLine="567"/>
        <w:jc w:val="both"/>
      </w:pPr>
      <w:r w:rsidRPr="00012E71">
        <w:t xml:space="preserve">- категория автомобильной дороги – </w:t>
      </w:r>
      <w:r w:rsidRPr="00012E71">
        <w:rPr>
          <w:lang w:val="en-US"/>
        </w:rPr>
        <w:t>II</w:t>
      </w:r>
      <w:r w:rsidRPr="00012E71">
        <w:t>-к;</w:t>
      </w:r>
    </w:p>
    <w:p w14:paraId="14EDE9C5" w14:textId="77777777" w:rsidR="00521206" w:rsidRPr="00012E71" w:rsidRDefault="00521206" w:rsidP="0075110E">
      <w:pPr>
        <w:ind w:firstLine="567"/>
        <w:jc w:val="both"/>
      </w:pPr>
      <w:r w:rsidRPr="00012E71">
        <w:t>- заданный срок использования дороги – 2 года;</w:t>
      </w:r>
    </w:p>
    <w:p w14:paraId="062DD44E" w14:textId="77777777" w:rsidR="00521206" w:rsidRPr="00012E71" w:rsidRDefault="00521206" w:rsidP="0075110E">
      <w:pPr>
        <w:ind w:firstLine="567"/>
        <w:jc w:val="both"/>
      </w:pPr>
      <w:r w:rsidRPr="00012E71">
        <w:t xml:space="preserve">- заданная надежность </w:t>
      </w:r>
      <m:oMath>
        <m:sSub>
          <m:sSubPr>
            <m:ctrlPr>
              <w:rPr>
                <w:rFonts w:ascii="Cambria Math" w:eastAsia="Calibri" w:hAnsi="Cambria Math"/>
                <w:i/>
              </w:rPr>
            </m:ctrlPr>
          </m:sSubPr>
          <m:e>
            <m:r>
              <w:rPr>
                <w:rFonts w:ascii="Cambria Math" w:eastAsia="Calibri" w:hAnsi="Cambria Math"/>
                <w:lang w:val="en-US"/>
              </w:rPr>
              <m:t>K</m:t>
            </m:r>
          </m:e>
          <m:sub>
            <m:r>
              <w:rPr>
                <w:rFonts w:ascii="Cambria Math" w:eastAsia="Calibri" w:hAnsi="Cambria Math"/>
              </w:rPr>
              <m:t>н</m:t>
            </m:r>
          </m:sub>
        </m:sSub>
        <m:r>
          <w:rPr>
            <w:rFonts w:ascii="Cambria Math" w:hAnsi="Cambria Math"/>
          </w:rPr>
          <m:t>=0,95</m:t>
        </m:r>
      </m:oMath>
      <w:r w:rsidRPr="00012E71">
        <w:rPr>
          <w:rFonts w:eastAsiaTheme="minorEastAsia"/>
        </w:rPr>
        <w:t>;</w:t>
      </w:r>
    </w:p>
    <w:p w14:paraId="27366E7B" w14:textId="77777777" w:rsidR="00521206" w:rsidRPr="00012E71" w:rsidRDefault="00521206" w:rsidP="0075110E">
      <w:pPr>
        <w:ind w:firstLine="567"/>
        <w:jc w:val="both"/>
      </w:pPr>
      <w:r w:rsidRPr="00012E71">
        <w:t>- тип самосвала – самосвал грузоподъемностью 180 т;</w:t>
      </w:r>
    </w:p>
    <w:p w14:paraId="6E393CB9" w14:textId="77777777" w:rsidR="00521206" w:rsidRPr="00012E71" w:rsidRDefault="00521206" w:rsidP="0075110E">
      <w:pPr>
        <w:ind w:firstLine="567"/>
        <w:jc w:val="both"/>
      </w:pPr>
      <w:r w:rsidRPr="00012E71">
        <w:t>- расчетная нагрузка – нагрузка 1021 кН на заднее колесо груженого самосвала грузоподъемностью 130 т;</w:t>
      </w:r>
    </w:p>
    <w:p w14:paraId="24DB6F75" w14:textId="77777777" w:rsidR="00521206" w:rsidRPr="00012E71" w:rsidRDefault="00521206" w:rsidP="0075110E">
      <w:pPr>
        <w:ind w:firstLine="567"/>
        <w:jc w:val="both"/>
      </w:pPr>
      <w:r w:rsidRPr="00012E71">
        <w:t>- расчетный диаметр отпечатка – 124 см;</w:t>
      </w:r>
    </w:p>
    <w:p w14:paraId="114FA4DD" w14:textId="77777777" w:rsidR="00521206" w:rsidRPr="00012E71" w:rsidRDefault="00521206" w:rsidP="0075110E">
      <w:pPr>
        <w:ind w:firstLine="567"/>
        <w:jc w:val="both"/>
      </w:pPr>
      <w:r w:rsidRPr="00012E71">
        <w:t>- грузооборот – 12 млн нетто т/год;</w:t>
      </w:r>
    </w:p>
    <w:p w14:paraId="37745F18" w14:textId="77777777" w:rsidR="00521206" w:rsidRPr="00012E71" w:rsidRDefault="00521206" w:rsidP="0075110E">
      <w:pPr>
        <w:ind w:firstLine="567"/>
        <w:jc w:val="both"/>
      </w:pPr>
      <w:r w:rsidRPr="00012E71">
        <w:t>- грунт рабочего слоя земляного полотна – крупнообломочный с содержанием каменных частиц 75 % и глинистых частиц 25 %;</w:t>
      </w:r>
    </w:p>
    <w:p w14:paraId="0670E707" w14:textId="77777777" w:rsidR="00521206" w:rsidRPr="00012E71" w:rsidRDefault="00521206" w:rsidP="0075110E">
      <w:pPr>
        <w:ind w:firstLine="567"/>
        <w:jc w:val="both"/>
      </w:pPr>
      <w:r w:rsidRPr="00012E71">
        <w:t>- высота насыпи – 2,0 м.</w:t>
      </w:r>
    </w:p>
    <w:p w14:paraId="345B99B6" w14:textId="77777777" w:rsidR="00521206" w:rsidRPr="00012E71" w:rsidRDefault="00521206" w:rsidP="0075110E">
      <w:pPr>
        <w:ind w:firstLine="567"/>
        <w:jc w:val="both"/>
      </w:pPr>
      <w:r w:rsidRPr="00012E71">
        <w:rPr>
          <w:szCs w:val="22"/>
        </w:rPr>
        <w:t xml:space="preserve">I </w:t>
      </w:r>
      <w:r w:rsidRPr="00012E71">
        <w:t>Расчет на прочность</w:t>
      </w:r>
    </w:p>
    <w:p w14:paraId="3924AE5D" w14:textId="77777777" w:rsidR="00521206" w:rsidRPr="00012E71" w:rsidRDefault="00521206" w:rsidP="0075110E">
      <w:pPr>
        <w:ind w:firstLine="567"/>
        <w:jc w:val="both"/>
      </w:pPr>
      <w:r w:rsidRPr="00012E71">
        <w:t>Вычисляют суммарное расчетное количество приложений расчетной нагрузки</w:t>
      </w:r>
    </w:p>
    <w:p w14:paraId="30AA92AB" w14:textId="77777777" w:rsidR="003C63C6" w:rsidRPr="00012E71" w:rsidRDefault="00AC48FD" w:rsidP="003C63C6">
      <w:pPr>
        <w:ind w:left="567"/>
        <w:jc w:val="both"/>
      </w:pPr>
      <m:oMathPara>
        <m:oMathParaPr>
          <m:jc m:val="left"/>
        </m:oMathParaPr>
        <m:oMath>
          <m:sSup>
            <m:sSupPr>
              <m:ctrlPr>
                <w:rPr>
                  <w:rFonts w:ascii="Cambria Math" w:hAnsi="Cambria Math"/>
                  <w:i/>
                </w:rPr>
              </m:ctrlPr>
            </m:sSupPr>
            <m:e>
              <m:r>
                <w:rPr>
                  <w:rFonts w:ascii="Cambria Math" w:eastAsia="Calibri" w:hAnsi="Cambria Math"/>
                  <w:lang w:val="en-US"/>
                </w:rPr>
                <m:t>∑</m:t>
              </m:r>
              <m:sSub>
                <m:sSubPr>
                  <m:ctrlPr>
                    <w:rPr>
                      <w:rFonts w:ascii="Cambria Math" w:eastAsia="Calibri" w:hAnsi="Cambria Math"/>
                      <w:i/>
                      <w:lang w:val="en-US"/>
                    </w:rPr>
                  </m:ctrlPr>
                </m:sSubPr>
                <m:e>
                  <m:r>
                    <w:rPr>
                      <w:rFonts w:ascii="Cambria Math" w:eastAsia="Calibri" w:hAnsi="Cambria Math"/>
                      <w:lang w:val="en-US"/>
                    </w:rPr>
                    <m:t>N</m:t>
                  </m:r>
                </m:e>
                <m:sub>
                  <m:r>
                    <w:rPr>
                      <w:rFonts w:ascii="Cambria Math" w:eastAsia="Calibri" w:hAnsi="Cambria Math"/>
                      <w:lang w:val="en-US"/>
                    </w:rPr>
                    <m:t>p</m:t>
                  </m:r>
                </m:sub>
              </m:sSub>
              <m:r>
                <w:rPr>
                  <w:rFonts w:ascii="Cambria Math" w:hAnsi="Cambria Math"/>
                </w:rPr>
                <m:t>=(N</m:t>
              </m:r>
            </m:e>
            <m:sup>
              <m:r>
                <w:rPr>
                  <w:rFonts w:ascii="Cambria Math" w:hAnsi="Cambria Math"/>
                </w:rPr>
                <m:t>пер</m:t>
              </m:r>
            </m:sup>
          </m:sSup>
          <m:sSub>
            <m:sSubPr>
              <m:ctrlPr>
                <w:rPr>
                  <w:rFonts w:ascii="Cambria Math" w:hAnsi="Cambria Math"/>
                  <w:i/>
                </w:rPr>
              </m:ctrlPr>
            </m:sSubPr>
            <m:e>
              <m:r>
                <w:rPr>
                  <w:rFonts w:ascii="Cambria Math" w:hAnsi="Cambria Math"/>
                  <w:lang w:val="en-US"/>
                </w:rPr>
                <m:t>S</m:t>
              </m:r>
            </m:e>
            <m:sub>
              <m:r>
                <w:rPr>
                  <w:rFonts w:ascii="Cambria Math" w:hAnsi="Cambria Math"/>
                </w:rPr>
                <m:t>пер</m:t>
              </m:r>
            </m:sub>
          </m:sSub>
          <m:r>
            <w:rPr>
              <w:rFonts w:ascii="Cambria Math" w:hAnsi="Cambria Math"/>
            </w:rPr>
            <m:t>+</m:t>
          </m:r>
          <m:sSubSup>
            <m:sSubSupPr>
              <m:ctrlPr>
                <w:rPr>
                  <w:rFonts w:ascii="Cambria Math" w:hAnsi="Cambria Math"/>
                  <w:i/>
                </w:rPr>
              </m:ctrlPr>
            </m:sSubSupPr>
            <m:e>
              <m:r>
                <w:rPr>
                  <w:rFonts w:ascii="Cambria Math" w:hAnsi="Cambria Math"/>
                  <w:lang w:val="en-US"/>
                </w:rPr>
                <m:t>N</m:t>
              </m:r>
            </m:e>
            <m:sub>
              <m:r>
                <w:rPr>
                  <w:rFonts w:ascii="Cambria Math" w:hAnsi="Cambria Math"/>
                  <w:lang w:val="en-US"/>
                </w:rPr>
                <m:t>x</m:t>
              </m:r>
            </m:sub>
            <m:sup>
              <m:r>
                <w:rPr>
                  <w:rFonts w:ascii="Cambria Math" w:hAnsi="Cambria Math"/>
                </w:rPr>
                <m:t>зад</m:t>
              </m:r>
            </m:sup>
          </m:sSubSup>
          <m:sSub>
            <m:sSubPr>
              <m:ctrlPr>
                <w:rPr>
                  <w:rFonts w:ascii="Cambria Math" w:hAnsi="Cambria Math"/>
                  <w:i/>
                </w:rPr>
              </m:ctrlPr>
            </m:sSubPr>
            <m:e>
              <m:r>
                <w:rPr>
                  <w:rFonts w:ascii="Cambria Math" w:hAnsi="Cambria Math"/>
                  <w:lang w:val="en-US"/>
                </w:rPr>
                <m:t>S</m:t>
              </m:r>
            </m:e>
            <m:sub>
              <m:r>
                <w:rPr>
                  <w:rFonts w:ascii="Cambria Math" w:hAnsi="Cambria Math"/>
                </w:rPr>
                <m:t>зо</m:t>
              </m:r>
            </m:sub>
          </m:sSub>
          <m:r>
            <w:rPr>
              <w:rFonts w:ascii="Cambria Math" w:hAnsi="Cambria Math"/>
            </w:rPr>
            <m:t>)</m:t>
          </m:r>
          <m:r>
            <m:rPr>
              <m:sty m:val="p"/>
            </m:rPr>
            <w:rPr>
              <w:rFonts w:ascii="Cambria Math" w:hAnsi="Cambria Math"/>
            </w:rPr>
            <w:sym w:font="Symbol" w:char="F0D7"/>
          </m:r>
          <m:r>
            <w:rPr>
              <w:rFonts w:ascii="Cambria Math" w:hAnsi="Cambria Math"/>
            </w:rPr>
            <m:t>130</m:t>
          </m:r>
          <m:r>
            <m:rPr>
              <m:sty m:val="p"/>
            </m:rPr>
            <w:rPr>
              <w:rFonts w:ascii="Cambria Math" w:hAnsi="Cambria Math"/>
            </w:rPr>
            <w:sym w:font="Symbol" w:char="F0D7"/>
          </m:r>
          <m:r>
            <w:rPr>
              <w:rFonts w:ascii="Cambria Math" w:hAnsi="Cambria Math"/>
            </w:rPr>
            <m:t>2=</m:t>
          </m:r>
          <m:d>
            <m:dPr>
              <m:ctrlPr>
                <w:rPr>
                  <w:rFonts w:ascii="Cambria Math" w:hAnsi="Cambria Math"/>
                  <w:i/>
                </w:rPr>
              </m:ctrlPr>
            </m:dPr>
            <m:e>
              <m:r>
                <w:rPr>
                  <w:rFonts w:ascii="Cambria Math" w:hAnsi="Cambria Math"/>
                </w:rPr>
                <m:t>183</m:t>
              </m:r>
              <m:r>
                <m:rPr>
                  <m:sty m:val="p"/>
                </m:rPr>
                <w:rPr>
                  <w:rFonts w:ascii="Cambria Math" w:hAnsi="Cambria Math"/>
                </w:rPr>
                <w:sym w:font="Symbol" w:char="F0D7"/>
              </m:r>
              <m:r>
                <w:rPr>
                  <w:rFonts w:ascii="Cambria Math" w:hAnsi="Cambria Math"/>
                </w:rPr>
                <m:t>1,21+183</m:t>
              </m:r>
              <m:r>
                <m:rPr>
                  <m:sty m:val="p"/>
                </m:rPr>
                <w:rPr>
                  <w:rFonts w:ascii="Cambria Math" w:hAnsi="Cambria Math"/>
                </w:rPr>
                <w:sym w:font="Symbol" w:char="F0D7"/>
              </m:r>
              <m:r>
                <w:rPr>
                  <w:rFonts w:ascii="Cambria Math" w:hAnsi="Cambria Math"/>
                </w:rPr>
                <m:t>1,97</m:t>
              </m:r>
            </m:e>
          </m:d>
          <m:r>
            <m:rPr>
              <m:sty m:val="p"/>
            </m:rPr>
            <w:rPr>
              <w:rFonts w:ascii="Cambria Math" w:hAnsi="Cambria Math"/>
            </w:rPr>
            <w:sym w:font="Symbol" w:char="F0D7"/>
          </m:r>
          <m:r>
            <w:rPr>
              <w:rFonts w:ascii="Cambria Math" w:hAnsi="Cambria Math"/>
            </w:rPr>
            <m:t>130</m:t>
          </m:r>
          <m:r>
            <m:rPr>
              <m:sty m:val="p"/>
            </m:rPr>
            <w:rPr>
              <w:rFonts w:ascii="Cambria Math" w:hAnsi="Cambria Math"/>
            </w:rPr>
            <w:sym w:font="Symbol" w:char="F0D7"/>
          </m:r>
          <m:r>
            <w:rPr>
              <w:rFonts w:ascii="Cambria Math" w:hAnsi="Cambria Math"/>
            </w:rPr>
            <m:t>2 =</m:t>
          </m:r>
        </m:oMath>
      </m:oMathPara>
    </w:p>
    <w:p w14:paraId="4F41F80E" w14:textId="51801668" w:rsidR="00521206" w:rsidRPr="00012E71" w:rsidRDefault="00521206" w:rsidP="003C63C6">
      <w:pPr>
        <w:ind w:left="567"/>
        <w:jc w:val="both"/>
      </w:pPr>
      <m:oMathPara>
        <m:oMathParaPr>
          <m:jc m:val="left"/>
        </m:oMathParaPr>
        <m:oMath>
          <m:r>
            <w:rPr>
              <w:rFonts w:ascii="Cambria Math" w:hAnsi="Cambria Math"/>
            </w:rPr>
            <m:t>=151 320 ед.</m:t>
          </m:r>
        </m:oMath>
      </m:oMathPara>
    </w:p>
    <w:p w14:paraId="39E862AE" w14:textId="231E9151" w:rsidR="002D40F2" w:rsidRPr="00012E71" w:rsidRDefault="002D40F2" w:rsidP="003C63C6">
      <w:pPr>
        <w:ind w:left="567"/>
        <w:jc w:val="both"/>
      </w:pPr>
    </w:p>
    <w:p w14:paraId="66B99DAD" w14:textId="77777777" w:rsidR="002D40F2" w:rsidRPr="00012E71" w:rsidRDefault="002D40F2" w:rsidP="003C63C6">
      <w:pPr>
        <w:ind w:left="567"/>
        <w:jc w:val="both"/>
      </w:pPr>
    </w:p>
    <w:p w14:paraId="30D61BDC" w14:textId="77777777" w:rsidR="00521206" w:rsidRPr="00012E71" w:rsidRDefault="00521206" w:rsidP="0075110E">
      <w:pPr>
        <w:ind w:firstLine="567"/>
        <w:jc w:val="both"/>
      </w:pPr>
      <w:r w:rsidRPr="00012E71">
        <w:lastRenderedPageBreak/>
        <w:t>Предварительно назначают конструкцию дорожной одежды.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1981"/>
        <w:gridCol w:w="3105"/>
      </w:tblGrid>
      <w:tr w:rsidR="00521206" w:rsidRPr="00012E71" w14:paraId="0396B695" w14:textId="77777777" w:rsidTr="00F86E74">
        <w:trPr>
          <w:trHeight w:val="218"/>
        </w:trPr>
        <w:tc>
          <w:tcPr>
            <w:tcW w:w="4253" w:type="dxa"/>
            <w:tcBorders>
              <w:bottom w:val="single" w:sz="4" w:space="0" w:color="auto"/>
            </w:tcBorders>
            <w:shd w:val="clear" w:color="auto" w:fill="auto"/>
          </w:tcPr>
          <w:p w14:paraId="20F79A8B" w14:textId="77777777" w:rsidR="00521206" w:rsidRPr="00012E71" w:rsidRDefault="00521206" w:rsidP="00F86E74">
            <w:pPr>
              <w:jc w:val="center"/>
              <w:rPr>
                <w:sz w:val="20"/>
                <w:szCs w:val="20"/>
              </w:rPr>
            </w:pPr>
            <w:r w:rsidRPr="00012E71">
              <w:rPr>
                <w:sz w:val="20"/>
                <w:szCs w:val="20"/>
              </w:rPr>
              <w:t>Материал</w:t>
            </w:r>
          </w:p>
        </w:tc>
        <w:tc>
          <w:tcPr>
            <w:tcW w:w="2030" w:type="dxa"/>
            <w:tcBorders>
              <w:bottom w:val="single" w:sz="4" w:space="0" w:color="auto"/>
            </w:tcBorders>
            <w:shd w:val="clear" w:color="auto" w:fill="auto"/>
          </w:tcPr>
          <w:p w14:paraId="55F0953F" w14:textId="77777777" w:rsidR="00521206" w:rsidRPr="00012E71" w:rsidRDefault="00521206" w:rsidP="00F86E74">
            <w:pPr>
              <w:jc w:val="center"/>
              <w:rPr>
                <w:sz w:val="20"/>
                <w:szCs w:val="20"/>
              </w:rPr>
            </w:pPr>
            <w:r w:rsidRPr="00012E71">
              <w:rPr>
                <w:sz w:val="20"/>
                <w:szCs w:val="20"/>
              </w:rPr>
              <w:t>Толщина, см</w:t>
            </w:r>
          </w:p>
        </w:tc>
        <w:tc>
          <w:tcPr>
            <w:tcW w:w="3180" w:type="dxa"/>
            <w:tcBorders>
              <w:bottom w:val="single" w:sz="4" w:space="0" w:color="auto"/>
            </w:tcBorders>
            <w:shd w:val="clear" w:color="auto" w:fill="auto"/>
          </w:tcPr>
          <w:p w14:paraId="099A680F" w14:textId="77777777" w:rsidR="00521206" w:rsidRPr="00012E71" w:rsidRDefault="00521206" w:rsidP="00F86E74">
            <w:pPr>
              <w:jc w:val="center"/>
              <w:rPr>
                <w:sz w:val="20"/>
                <w:szCs w:val="20"/>
              </w:rPr>
            </w:pPr>
            <w:r w:rsidRPr="00012E71">
              <w:rPr>
                <w:sz w:val="20"/>
                <w:szCs w:val="20"/>
              </w:rPr>
              <w:t>Модули упругости слоя, МПа</w:t>
            </w:r>
          </w:p>
        </w:tc>
      </w:tr>
      <w:tr w:rsidR="00521206" w:rsidRPr="00012E71" w14:paraId="3F4779C9" w14:textId="77777777" w:rsidTr="00F86E74">
        <w:trPr>
          <w:trHeight w:val="319"/>
        </w:trPr>
        <w:tc>
          <w:tcPr>
            <w:tcW w:w="4253" w:type="dxa"/>
            <w:tcBorders>
              <w:top w:val="single" w:sz="4" w:space="0" w:color="auto"/>
            </w:tcBorders>
            <w:shd w:val="clear" w:color="auto" w:fill="auto"/>
          </w:tcPr>
          <w:p w14:paraId="47E72F45" w14:textId="77777777" w:rsidR="00521206" w:rsidRPr="00012E71" w:rsidRDefault="00521206" w:rsidP="00F86E74">
            <w:pPr>
              <w:rPr>
                <w:sz w:val="22"/>
                <w:szCs w:val="22"/>
              </w:rPr>
            </w:pPr>
            <w:r w:rsidRPr="00012E71">
              <w:rPr>
                <w:sz w:val="22"/>
                <w:szCs w:val="22"/>
              </w:rPr>
              <w:t xml:space="preserve">Фракционированный щебень с </w:t>
            </w:r>
            <w:proofErr w:type="spellStart"/>
            <w:r w:rsidRPr="00012E71">
              <w:rPr>
                <w:sz w:val="22"/>
                <w:szCs w:val="22"/>
              </w:rPr>
              <w:t>заклинкой</w:t>
            </w:r>
            <w:proofErr w:type="spellEnd"/>
          </w:p>
        </w:tc>
        <w:tc>
          <w:tcPr>
            <w:tcW w:w="2030" w:type="dxa"/>
            <w:tcBorders>
              <w:top w:val="single" w:sz="4" w:space="0" w:color="auto"/>
            </w:tcBorders>
            <w:shd w:val="clear" w:color="auto" w:fill="auto"/>
            <w:vAlign w:val="bottom"/>
          </w:tcPr>
          <w:p w14:paraId="0B0D4C4D" w14:textId="77777777" w:rsidR="00521206" w:rsidRPr="00012E71" w:rsidRDefault="00521206" w:rsidP="00F86E74">
            <w:pPr>
              <w:jc w:val="center"/>
              <w:rPr>
                <w:sz w:val="22"/>
                <w:szCs w:val="22"/>
              </w:rPr>
            </w:pPr>
            <w:r w:rsidRPr="00012E71">
              <w:rPr>
                <w:sz w:val="22"/>
                <w:szCs w:val="22"/>
              </w:rPr>
              <w:t>50</w:t>
            </w:r>
          </w:p>
        </w:tc>
        <w:tc>
          <w:tcPr>
            <w:tcW w:w="3180" w:type="dxa"/>
            <w:tcBorders>
              <w:top w:val="single" w:sz="4" w:space="0" w:color="auto"/>
            </w:tcBorders>
            <w:shd w:val="clear" w:color="auto" w:fill="auto"/>
            <w:vAlign w:val="bottom"/>
          </w:tcPr>
          <w:p w14:paraId="1834DE79" w14:textId="77777777" w:rsidR="00521206" w:rsidRPr="00012E71" w:rsidRDefault="00521206" w:rsidP="00F86E74">
            <w:pPr>
              <w:jc w:val="center"/>
              <w:rPr>
                <w:sz w:val="22"/>
                <w:szCs w:val="22"/>
              </w:rPr>
            </w:pPr>
            <w:r w:rsidRPr="00012E71">
              <w:rPr>
                <w:sz w:val="22"/>
                <w:szCs w:val="22"/>
              </w:rPr>
              <w:t>400</w:t>
            </w:r>
          </w:p>
        </w:tc>
      </w:tr>
      <w:tr w:rsidR="00521206" w:rsidRPr="00012E71" w14:paraId="07E73B34" w14:textId="77777777" w:rsidTr="00F86E74">
        <w:trPr>
          <w:trHeight w:val="509"/>
        </w:trPr>
        <w:tc>
          <w:tcPr>
            <w:tcW w:w="4253" w:type="dxa"/>
            <w:shd w:val="clear" w:color="auto" w:fill="auto"/>
          </w:tcPr>
          <w:p w14:paraId="3417E5D8" w14:textId="77777777" w:rsidR="00521206" w:rsidRPr="00012E71" w:rsidRDefault="00521206" w:rsidP="00F86E74">
            <w:pPr>
              <w:rPr>
                <w:sz w:val="22"/>
                <w:szCs w:val="22"/>
              </w:rPr>
            </w:pPr>
            <w:r w:rsidRPr="00012E71">
              <w:rPr>
                <w:sz w:val="22"/>
                <w:szCs w:val="22"/>
              </w:rPr>
              <w:t>Щебеночно-гравийно-песчаная смесь неоптимального состава</w:t>
            </w:r>
          </w:p>
        </w:tc>
        <w:tc>
          <w:tcPr>
            <w:tcW w:w="2030" w:type="dxa"/>
            <w:shd w:val="clear" w:color="auto" w:fill="auto"/>
            <w:vAlign w:val="bottom"/>
          </w:tcPr>
          <w:p w14:paraId="13D9506F" w14:textId="77777777" w:rsidR="00521206" w:rsidRPr="00012E71" w:rsidRDefault="00521206" w:rsidP="00F86E74">
            <w:pPr>
              <w:jc w:val="center"/>
              <w:rPr>
                <w:sz w:val="22"/>
                <w:szCs w:val="22"/>
              </w:rPr>
            </w:pPr>
            <w:r w:rsidRPr="00012E71">
              <w:rPr>
                <w:sz w:val="22"/>
                <w:szCs w:val="22"/>
              </w:rPr>
              <w:t>120</w:t>
            </w:r>
          </w:p>
        </w:tc>
        <w:tc>
          <w:tcPr>
            <w:tcW w:w="3180" w:type="dxa"/>
            <w:shd w:val="clear" w:color="auto" w:fill="auto"/>
            <w:vAlign w:val="bottom"/>
          </w:tcPr>
          <w:p w14:paraId="12EF784F" w14:textId="77777777" w:rsidR="00521206" w:rsidRPr="00012E71" w:rsidRDefault="00521206" w:rsidP="00F86E74">
            <w:pPr>
              <w:jc w:val="center"/>
              <w:rPr>
                <w:sz w:val="22"/>
                <w:szCs w:val="22"/>
              </w:rPr>
            </w:pPr>
            <w:r w:rsidRPr="00012E71">
              <w:rPr>
                <w:sz w:val="22"/>
                <w:szCs w:val="22"/>
              </w:rPr>
              <w:t>300</w:t>
            </w:r>
          </w:p>
        </w:tc>
      </w:tr>
      <w:tr w:rsidR="00521206" w:rsidRPr="00012E71" w14:paraId="4C2A7602" w14:textId="77777777" w:rsidTr="00F86E74">
        <w:trPr>
          <w:trHeight w:val="770"/>
        </w:trPr>
        <w:tc>
          <w:tcPr>
            <w:tcW w:w="4253" w:type="dxa"/>
            <w:shd w:val="clear" w:color="auto" w:fill="auto"/>
          </w:tcPr>
          <w:p w14:paraId="4CD6FED3" w14:textId="77777777" w:rsidR="00521206" w:rsidRPr="00012E71" w:rsidRDefault="00521206" w:rsidP="00F86E74">
            <w:pPr>
              <w:rPr>
                <w:sz w:val="22"/>
                <w:szCs w:val="22"/>
              </w:rPr>
            </w:pPr>
            <w:r w:rsidRPr="00012E71">
              <w:rPr>
                <w:sz w:val="22"/>
                <w:szCs w:val="22"/>
              </w:rPr>
              <w:t>Крупнообломочный грунт с содержанием каменных частиц 75 %</w:t>
            </w:r>
          </w:p>
        </w:tc>
        <w:tc>
          <w:tcPr>
            <w:tcW w:w="2030" w:type="dxa"/>
            <w:shd w:val="clear" w:color="auto" w:fill="auto"/>
          </w:tcPr>
          <w:p w14:paraId="6EFAC2AF" w14:textId="77777777" w:rsidR="00521206" w:rsidRPr="00012E71" w:rsidRDefault="00521206" w:rsidP="00F86E74">
            <w:pPr>
              <w:jc w:val="center"/>
              <w:rPr>
                <w:sz w:val="22"/>
                <w:szCs w:val="22"/>
              </w:rPr>
            </w:pPr>
          </w:p>
        </w:tc>
        <w:tc>
          <w:tcPr>
            <w:tcW w:w="3180" w:type="dxa"/>
            <w:shd w:val="clear" w:color="auto" w:fill="auto"/>
          </w:tcPr>
          <w:p w14:paraId="250BB234" w14:textId="77777777" w:rsidR="00521206" w:rsidRPr="00012E71" w:rsidRDefault="00AC48FD" w:rsidP="00F86E74">
            <w:pPr>
              <w:ind w:left="-87" w:right="-84"/>
              <w:contextualSpacing/>
              <w:jc w:val="center"/>
              <w:rPr>
                <w:sz w:val="22"/>
                <w:szCs w:val="22"/>
              </w:rPr>
            </w:pPr>
            <m:oMath>
              <m:sSub>
                <m:sSubPr>
                  <m:ctrlPr>
                    <w:rPr>
                      <w:rFonts w:ascii="Cambria Math" w:eastAsia="Calibri" w:hAnsi="Cambria Math"/>
                      <w:sz w:val="22"/>
                      <w:szCs w:val="22"/>
                      <w:lang w:val="en-US"/>
                    </w:rPr>
                  </m:ctrlPr>
                </m:sSubPr>
                <m:e>
                  <m:r>
                    <m:rPr>
                      <m:sty m:val="p"/>
                    </m:rPr>
                    <w:rPr>
                      <w:rFonts w:ascii="Cambria Math" w:eastAsia="Calibri" w:hAnsi="Cambria Math"/>
                      <w:sz w:val="22"/>
                      <w:szCs w:val="22"/>
                      <w:lang w:val="en-US"/>
                    </w:rPr>
                    <m:t>φ</m:t>
                  </m:r>
                </m:e>
                <m:sub>
                  <m:r>
                    <w:rPr>
                      <w:rFonts w:ascii="Cambria Math" w:eastAsia="Calibri" w:hAnsi="Cambria Math"/>
                      <w:sz w:val="22"/>
                      <w:szCs w:val="22"/>
                    </w:rPr>
                    <m:t>ст</m:t>
                  </m:r>
                </m:sub>
              </m:sSub>
              <m:r>
                <m:rPr>
                  <m:sty m:val="p"/>
                </m:rPr>
                <w:rPr>
                  <w:rFonts w:ascii="Cambria Math" w:eastAsia="Calibri" w:hAnsi="Cambria Math"/>
                  <w:sz w:val="22"/>
                  <w:szCs w:val="22"/>
                </w:rPr>
                <m:t xml:space="preserve"> </m:t>
              </m:r>
            </m:oMath>
            <w:r w:rsidR="00521206" w:rsidRPr="00012E71">
              <w:rPr>
                <w:sz w:val="22"/>
                <w:szCs w:val="22"/>
              </w:rPr>
              <w:t>= 35</w:t>
            </w:r>
            <w:r w:rsidR="00521206" w:rsidRPr="00012E71">
              <w:rPr>
                <w:sz w:val="22"/>
                <w:szCs w:val="22"/>
              </w:rPr>
              <w:sym w:font="Symbol" w:char="F0B0"/>
            </w:r>
          </w:p>
          <w:p w14:paraId="4CC04DD4" w14:textId="77777777" w:rsidR="00521206" w:rsidRPr="00012E71" w:rsidRDefault="00AC48FD" w:rsidP="00F86E74">
            <w:pPr>
              <w:ind w:left="1021"/>
              <w:jc w:val="both"/>
              <w:rPr>
                <w:sz w:val="22"/>
                <w:szCs w:val="22"/>
              </w:rPr>
            </w:pPr>
            <m:oMath>
              <m:sSub>
                <m:sSubPr>
                  <m:ctrlPr>
                    <w:rPr>
                      <w:rFonts w:ascii="Cambria Math" w:eastAsia="Calibri" w:hAnsi="Cambria Math"/>
                      <w:sz w:val="22"/>
                      <w:szCs w:val="22"/>
                      <w:lang w:val="en-US"/>
                    </w:rPr>
                  </m:ctrlPr>
                </m:sSubPr>
                <m:e>
                  <m:r>
                    <w:rPr>
                      <w:rFonts w:ascii="Cambria Math" w:hAnsi="Cambria Math"/>
                      <w:sz w:val="22"/>
                      <w:szCs w:val="22"/>
                      <w:lang w:val="en-US"/>
                    </w:rPr>
                    <m:t>C</m:t>
                  </m:r>
                </m:e>
                <m:sub>
                  <m:r>
                    <w:rPr>
                      <w:rFonts w:ascii="Cambria Math" w:eastAsia="Calibri" w:hAnsi="Cambria Math"/>
                      <w:sz w:val="22"/>
                      <w:szCs w:val="22"/>
                      <w:lang w:val="en-US"/>
                    </w:rPr>
                    <m:t>N</m:t>
                  </m:r>
                </m:sub>
              </m:sSub>
            </m:oMath>
            <w:r w:rsidR="00521206" w:rsidRPr="00012E71">
              <w:rPr>
                <w:sz w:val="22"/>
                <w:szCs w:val="22"/>
              </w:rPr>
              <w:t xml:space="preserve"> = 0,03 МПа</w:t>
            </w:r>
          </w:p>
          <w:p w14:paraId="0876AF29" w14:textId="77777777" w:rsidR="00521206" w:rsidRPr="00012E71" w:rsidRDefault="00521206" w:rsidP="00F86E74">
            <w:pPr>
              <w:ind w:left="1021"/>
              <w:jc w:val="both"/>
              <w:rPr>
                <w:sz w:val="22"/>
                <w:szCs w:val="22"/>
              </w:rPr>
            </w:pPr>
            <w:r w:rsidRPr="00012E71">
              <w:rPr>
                <w:i/>
                <w:sz w:val="22"/>
                <w:szCs w:val="22"/>
              </w:rPr>
              <w:t xml:space="preserve">Е </w:t>
            </w:r>
            <w:r w:rsidRPr="00012E71">
              <w:rPr>
                <w:sz w:val="22"/>
                <w:szCs w:val="22"/>
              </w:rPr>
              <w:t>= 120 МПа</w:t>
            </w:r>
          </w:p>
        </w:tc>
      </w:tr>
    </w:tbl>
    <w:p w14:paraId="13FE1AD3" w14:textId="77777777" w:rsidR="00521206" w:rsidRPr="00012E71" w:rsidRDefault="00521206" w:rsidP="00521206">
      <w:pPr>
        <w:spacing w:line="360" w:lineRule="auto"/>
        <w:ind w:firstLine="851"/>
        <w:jc w:val="both"/>
      </w:pPr>
    </w:p>
    <w:p w14:paraId="1657B9F1" w14:textId="77777777" w:rsidR="00521206" w:rsidRPr="00012E71" w:rsidRDefault="00521206" w:rsidP="00A10CE7">
      <w:pPr>
        <w:ind w:firstLine="567"/>
        <w:jc w:val="both"/>
        <w:rPr>
          <w:szCs w:val="22"/>
        </w:rPr>
      </w:pPr>
      <w:r w:rsidRPr="00012E71">
        <w:rPr>
          <w:szCs w:val="22"/>
        </w:rPr>
        <w:t>Определяют требуемый модуль упругости по формуле</w:t>
      </w:r>
    </w:p>
    <w:p w14:paraId="3E850940" w14:textId="77777777" w:rsidR="00521206" w:rsidRPr="00012E71" w:rsidRDefault="00AC48FD" w:rsidP="00A10CE7">
      <w:pPr>
        <w:ind w:firstLine="567"/>
        <w:jc w:val="both"/>
        <w:rPr>
          <w:szCs w:val="22"/>
        </w:rPr>
      </w:pPr>
      <m:oMathPara>
        <m:oMath>
          <m:sSub>
            <m:sSubPr>
              <m:ctrlPr>
                <w:rPr>
                  <w:rFonts w:ascii="Cambria Math" w:eastAsia="Calibri" w:hAnsi="Cambria Math"/>
                  <w:i/>
                  <w:szCs w:val="22"/>
                </w:rPr>
              </m:ctrlPr>
            </m:sSubPr>
            <m:e>
              <m:r>
                <w:rPr>
                  <w:rFonts w:ascii="Cambria Math" w:eastAsia="Calibri" w:hAnsi="Cambria Math"/>
                  <w:szCs w:val="22"/>
                  <w:lang w:val="en-US"/>
                </w:rPr>
                <m:t>E</m:t>
              </m:r>
            </m:e>
            <m:sub>
              <m:r>
                <w:rPr>
                  <w:rFonts w:ascii="Cambria Math" w:eastAsia="Calibri" w:hAnsi="Cambria Math"/>
                  <w:szCs w:val="22"/>
                </w:rPr>
                <m:t>тр</m:t>
              </m:r>
            </m:sub>
          </m:sSub>
          <m:r>
            <w:rPr>
              <w:rFonts w:ascii="Cambria Math" w:eastAsia="Calibri" w:hAnsi="Cambria Math"/>
              <w:szCs w:val="22"/>
            </w:rPr>
            <m:t>=90</m:t>
          </m:r>
          <m:func>
            <m:funcPr>
              <m:ctrlPr>
                <w:rPr>
                  <w:rFonts w:ascii="Cambria Math" w:eastAsia="Calibri" w:hAnsi="Cambria Math"/>
                  <w:i/>
                  <w:szCs w:val="22"/>
                  <w:lang w:val="en-US"/>
                </w:rPr>
              </m:ctrlPr>
            </m:funcPr>
            <m:fName>
              <m:r>
                <m:rPr>
                  <m:sty m:val="p"/>
                </m:rPr>
                <w:rPr>
                  <w:rFonts w:ascii="Cambria Math" w:eastAsia="Calibri" w:hAnsi="Cambria Math"/>
                  <w:szCs w:val="22"/>
                  <w:lang w:val="en-US"/>
                </w:rPr>
                <m:t>lg</m:t>
              </m:r>
            </m:fName>
            <m:e>
              <m:r>
                <w:rPr>
                  <w:rFonts w:ascii="Cambria Math" w:eastAsia="Calibri" w:hAnsi="Cambria Math"/>
                  <w:szCs w:val="22"/>
                </w:rPr>
                <m:t>∑</m:t>
              </m:r>
              <m:sSub>
                <m:sSubPr>
                  <m:ctrlPr>
                    <w:rPr>
                      <w:rFonts w:ascii="Cambria Math" w:eastAsia="Calibri" w:hAnsi="Cambria Math"/>
                      <w:i/>
                      <w:szCs w:val="22"/>
                      <w:lang w:val="en-US"/>
                    </w:rPr>
                  </m:ctrlPr>
                </m:sSubPr>
                <m:e>
                  <m:r>
                    <w:rPr>
                      <w:rFonts w:ascii="Cambria Math" w:eastAsia="Calibri" w:hAnsi="Cambria Math"/>
                      <w:szCs w:val="22"/>
                      <w:lang w:val="en-US"/>
                    </w:rPr>
                    <m:t>N</m:t>
                  </m:r>
                </m:e>
                <m:sub>
                  <m:r>
                    <m:rPr>
                      <m:sty m:val="p"/>
                    </m:rPr>
                    <w:rPr>
                      <w:rFonts w:ascii="Cambria Math" w:eastAsia="Calibri" w:hAnsi="Cambria Math"/>
                      <w:szCs w:val="22"/>
                      <w:lang w:val="en-US"/>
                    </w:rPr>
                    <m:t>p</m:t>
                  </m:r>
                </m:sub>
              </m:sSub>
              <m:r>
                <w:rPr>
                  <w:rFonts w:ascii="Cambria Math" w:eastAsia="Calibri" w:hAnsi="Cambria Math"/>
                  <w:szCs w:val="22"/>
                </w:rPr>
                <m:t>-240=226 МПа</m:t>
              </m:r>
            </m:e>
          </m:func>
          <m:r>
            <m:rPr>
              <m:sty m:val="p"/>
            </m:rPr>
            <w:rPr>
              <w:rFonts w:ascii="Cambria Math" w:eastAsia="Calibri" w:hAnsi="Cambria Math"/>
              <w:szCs w:val="22"/>
              <w:lang w:val="en-US"/>
            </w:rPr>
            <m:t>.</m:t>
          </m:r>
        </m:oMath>
      </m:oMathPara>
    </w:p>
    <w:p w14:paraId="10C0A6A8" w14:textId="77777777" w:rsidR="00521206" w:rsidRPr="00012E71" w:rsidRDefault="00521206" w:rsidP="00A10CE7">
      <w:pPr>
        <w:ind w:firstLine="567"/>
        <w:jc w:val="both"/>
        <w:rPr>
          <w:szCs w:val="22"/>
        </w:rPr>
      </w:pPr>
      <w:r w:rsidRPr="00012E71">
        <w:rPr>
          <w:szCs w:val="22"/>
        </w:rPr>
        <w:t xml:space="preserve">Фактический модуль упругости всей конструкции определяют по формуле </w:t>
      </w:r>
    </w:p>
    <w:p w14:paraId="49C63CAB" w14:textId="77777777" w:rsidR="00521206" w:rsidRPr="00012E71" w:rsidRDefault="00AC48FD" w:rsidP="00A10CE7">
      <w:pPr>
        <w:ind w:firstLine="567"/>
        <w:jc w:val="both"/>
        <w:rPr>
          <w:szCs w:val="22"/>
        </w:rPr>
      </w:pPr>
      <m:oMathPara>
        <m:oMath>
          <m:sSub>
            <m:sSubPr>
              <m:ctrlPr>
                <w:rPr>
                  <w:rFonts w:ascii="Cambria Math" w:hAnsi="Cambria Math"/>
                  <w:i/>
                  <w:szCs w:val="22"/>
                </w:rPr>
              </m:ctrlPr>
            </m:sSubPr>
            <m:e>
              <m:r>
                <w:rPr>
                  <w:rFonts w:ascii="Cambria Math" w:hAnsi="Cambria Math"/>
                  <w:szCs w:val="22"/>
                  <w:lang w:val="en-US"/>
                </w:rPr>
                <m:t>E</m:t>
              </m:r>
            </m:e>
            <m:sub>
              <m:r>
                <w:rPr>
                  <w:rFonts w:ascii="Cambria Math" w:hAnsi="Cambria Math"/>
                  <w:szCs w:val="22"/>
                </w:rPr>
                <m:t>общ</m:t>
              </m:r>
            </m:sub>
          </m:sSub>
          <m:r>
            <w:rPr>
              <w:rFonts w:ascii="Cambria Math" w:hAnsi="Cambria Math"/>
              <w:szCs w:val="22"/>
            </w:rPr>
            <m:t>=-100+0,28</m:t>
          </m:r>
          <m:sSub>
            <m:sSubPr>
              <m:ctrlPr>
                <w:rPr>
                  <w:rFonts w:ascii="Cambria Math" w:hAnsi="Cambria Math"/>
                  <w:i/>
                  <w:szCs w:val="22"/>
                </w:rPr>
              </m:ctrlPr>
            </m:sSubPr>
            <m:e>
              <m:r>
                <w:rPr>
                  <w:rFonts w:ascii="Cambria Math" w:hAnsi="Cambria Math"/>
                  <w:szCs w:val="22"/>
                  <w:lang w:val="en-US"/>
                </w:rPr>
                <m:t>E</m:t>
              </m:r>
            </m:e>
            <m:sub>
              <m:r>
                <w:rPr>
                  <w:rFonts w:ascii="Cambria Math" w:hAnsi="Cambria Math"/>
                  <w:szCs w:val="22"/>
                </w:rPr>
                <m:t>ср</m:t>
              </m:r>
            </m:sub>
          </m:sSub>
          <m:r>
            <w:rPr>
              <w:rFonts w:ascii="Cambria Math" w:hAnsi="Cambria Math"/>
              <w:szCs w:val="22"/>
            </w:rPr>
            <m:t>+1,15</m:t>
          </m:r>
          <m:sSub>
            <m:sSubPr>
              <m:ctrlPr>
                <w:rPr>
                  <w:rFonts w:ascii="Cambria Math" w:hAnsi="Cambria Math"/>
                  <w:i/>
                  <w:szCs w:val="22"/>
                </w:rPr>
              </m:ctrlPr>
            </m:sSubPr>
            <m:e>
              <m:r>
                <w:rPr>
                  <w:rFonts w:ascii="Cambria Math" w:hAnsi="Cambria Math"/>
                  <w:szCs w:val="22"/>
                  <w:lang w:val="en-US"/>
                </w:rPr>
                <m:t>E</m:t>
              </m:r>
            </m:e>
            <m:sub>
              <m:r>
                <w:rPr>
                  <w:rFonts w:ascii="Cambria Math" w:hAnsi="Cambria Math"/>
                  <w:szCs w:val="22"/>
                </w:rPr>
                <m:t>гр</m:t>
              </m:r>
            </m:sub>
          </m:sSub>
          <m:r>
            <w:rPr>
              <w:rFonts w:ascii="Cambria Math" w:hAnsi="Cambria Math"/>
              <w:szCs w:val="22"/>
            </w:rPr>
            <m:t>+105</m:t>
          </m:r>
          <m:r>
            <m:rPr>
              <m:sty m:val="p"/>
            </m:rPr>
            <w:rPr>
              <w:rFonts w:ascii="Cambria Math" w:hAnsi="Cambria Math"/>
            </w:rPr>
            <m:t>,18</m:t>
          </m:r>
          <m:r>
            <w:rPr>
              <w:rFonts w:ascii="Cambria Math" w:eastAsia="Calibri" w:hAnsi="Cambria Math"/>
              <w:szCs w:val="22"/>
              <w:lang w:val="en-US"/>
            </w:rPr>
            <m:t>h/D</m:t>
          </m:r>
          <m:r>
            <m:rPr>
              <m:sty m:val="p"/>
            </m:rPr>
            <w:rPr>
              <w:rFonts w:ascii="Cambria Math" w:eastAsia="Calibri" w:hAnsi="Cambria Math"/>
              <w:szCs w:val="22"/>
              <w:lang w:val="en-US"/>
            </w:rPr>
            <m:t>.</m:t>
          </m:r>
          <m:r>
            <m:rPr>
              <m:sty m:val="p"/>
            </m:rPr>
            <w:rPr>
              <w:rFonts w:ascii="Cambria Math" w:hAnsi="Cambria Math"/>
              <w:szCs w:val="22"/>
              <w:lang w:val="en-US"/>
            </w:rPr>
            <m:t xml:space="preserve"> </m:t>
          </m:r>
        </m:oMath>
      </m:oMathPara>
    </w:p>
    <w:p w14:paraId="55124A74" w14:textId="77777777" w:rsidR="00521206" w:rsidRPr="00012E71" w:rsidRDefault="00AC48FD" w:rsidP="00A10CE7">
      <w:pPr>
        <w:ind w:firstLine="567"/>
        <w:jc w:val="both"/>
        <w:rPr>
          <w:szCs w:val="22"/>
        </w:rPr>
      </w:pPr>
      <m:oMathPara>
        <m:oMath>
          <m:sSub>
            <m:sSubPr>
              <m:ctrlPr>
                <w:rPr>
                  <w:rFonts w:ascii="Cambria Math" w:eastAsia="Calibri" w:hAnsi="Cambria Math"/>
                  <w:i/>
                  <w:szCs w:val="22"/>
                </w:rPr>
              </m:ctrlPr>
            </m:sSubPr>
            <m:e>
              <m:r>
                <w:rPr>
                  <w:rFonts w:ascii="Cambria Math" w:eastAsia="Calibri" w:hAnsi="Cambria Math"/>
                  <w:szCs w:val="22"/>
                  <w:lang w:val="en-US"/>
                </w:rPr>
                <m:t>E</m:t>
              </m:r>
            </m:e>
            <m:sub>
              <m:r>
                <w:rPr>
                  <w:rFonts w:ascii="Cambria Math" w:eastAsia="Calibri" w:hAnsi="Cambria Math"/>
                  <w:szCs w:val="22"/>
                </w:rPr>
                <m:t>ср</m:t>
              </m:r>
            </m:sub>
          </m:sSub>
          <m:r>
            <w:rPr>
              <w:rFonts w:ascii="Cambria Math" w:eastAsia="Calibri" w:hAnsi="Cambria Math"/>
              <w:szCs w:val="22"/>
            </w:rPr>
            <m:t>=</m:t>
          </m:r>
          <m:f>
            <m:fPr>
              <m:ctrlPr>
                <w:rPr>
                  <w:rFonts w:ascii="Cambria Math" w:eastAsia="Calibri" w:hAnsi="Cambria Math"/>
                  <w:i/>
                  <w:szCs w:val="22"/>
                </w:rPr>
              </m:ctrlPr>
            </m:fPr>
            <m:num>
              <m:r>
                <w:rPr>
                  <w:rFonts w:ascii="Cambria Math" w:eastAsia="Calibri" w:hAnsi="Cambria Math"/>
                  <w:szCs w:val="22"/>
                </w:rPr>
                <m:t>50</m:t>
              </m:r>
              <m:r>
                <m:rPr>
                  <m:sty m:val="p"/>
                </m:rPr>
                <w:rPr>
                  <w:rFonts w:ascii="Cambria Math" w:hAnsi="Cambria Math"/>
                </w:rPr>
                <w:sym w:font="Symbol" w:char="F0D7"/>
              </m:r>
              <m:r>
                <w:rPr>
                  <w:rFonts w:ascii="Cambria Math" w:eastAsia="Calibri" w:hAnsi="Cambria Math"/>
                  <w:szCs w:val="22"/>
                </w:rPr>
                <m:t>400+120</m:t>
              </m:r>
              <m:r>
                <m:rPr>
                  <m:sty m:val="p"/>
                </m:rPr>
                <w:rPr>
                  <w:rFonts w:ascii="Cambria Math" w:hAnsi="Cambria Math"/>
                </w:rPr>
                <w:sym w:font="Symbol" w:char="F0D7"/>
              </m:r>
              <m:r>
                <w:rPr>
                  <w:rFonts w:ascii="Cambria Math" w:eastAsia="Calibri" w:hAnsi="Cambria Math"/>
                  <w:szCs w:val="22"/>
                </w:rPr>
                <m:t>300</m:t>
              </m:r>
            </m:num>
            <m:den>
              <m:r>
                <w:rPr>
                  <w:rFonts w:ascii="Cambria Math" w:eastAsia="Calibri" w:hAnsi="Cambria Math"/>
                  <w:szCs w:val="22"/>
                </w:rPr>
                <m:t>170</m:t>
              </m:r>
            </m:den>
          </m:f>
          <m:r>
            <w:rPr>
              <w:rFonts w:ascii="Cambria Math" w:eastAsia="Calibri" w:hAnsi="Cambria Math"/>
              <w:szCs w:val="22"/>
            </w:rPr>
            <m:t>=329 МПа.</m:t>
          </m:r>
        </m:oMath>
      </m:oMathPara>
    </w:p>
    <w:p w14:paraId="39BF3848" w14:textId="77777777" w:rsidR="00521206" w:rsidRPr="00012E71" w:rsidRDefault="00AC48FD" w:rsidP="00A10CE7">
      <w:pPr>
        <w:ind w:firstLine="567"/>
        <w:jc w:val="both"/>
        <w:rPr>
          <w:szCs w:val="22"/>
        </w:rPr>
      </w:pPr>
      <m:oMathPara>
        <m:oMath>
          <m:sSub>
            <m:sSubPr>
              <m:ctrlPr>
                <w:rPr>
                  <w:rFonts w:ascii="Cambria Math" w:eastAsia="Calibri" w:hAnsi="Cambria Math"/>
                  <w:i/>
                  <w:szCs w:val="22"/>
                </w:rPr>
              </m:ctrlPr>
            </m:sSubPr>
            <m:e>
              <m:r>
                <w:rPr>
                  <w:rFonts w:ascii="Cambria Math" w:eastAsia="Calibri" w:hAnsi="Cambria Math"/>
                  <w:szCs w:val="22"/>
                  <w:lang w:val="en-US"/>
                </w:rPr>
                <m:t>E</m:t>
              </m:r>
            </m:e>
            <m:sub>
              <m:r>
                <w:rPr>
                  <w:rFonts w:ascii="Cambria Math" w:eastAsia="Calibri" w:hAnsi="Cambria Math"/>
                  <w:szCs w:val="22"/>
                </w:rPr>
                <m:t>общ</m:t>
              </m:r>
            </m:sub>
          </m:sSub>
          <m:r>
            <w:rPr>
              <w:rFonts w:ascii="Cambria Math" w:eastAsia="Calibri" w:hAnsi="Cambria Math"/>
              <w:szCs w:val="22"/>
            </w:rPr>
            <m:t>=-100+0,28</m:t>
          </m:r>
          <m:r>
            <m:rPr>
              <m:sty m:val="p"/>
            </m:rPr>
            <w:rPr>
              <w:rFonts w:ascii="Cambria Math" w:hAnsi="Cambria Math"/>
            </w:rPr>
            <w:sym w:font="Symbol" w:char="F0D7"/>
          </m:r>
          <m:r>
            <w:rPr>
              <w:rFonts w:ascii="Cambria Math" w:eastAsia="Calibri" w:hAnsi="Cambria Math"/>
              <w:szCs w:val="22"/>
            </w:rPr>
            <m:t>329+1,15</m:t>
          </m:r>
          <m:r>
            <m:rPr>
              <m:sty m:val="p"/>
            </m:rPr>
            <w:rPr>
              <w:rFonts w:ascii="Cambria Math" w:hAnsi="Cambria Math"/>
            </w:rPr>
            <w:sym w:font="Symbol" w:char="F0D7"/>
          </m:r>
          <m:r>
            <w:rPr>
              <w:rFonts w:ascii="Cambria Math" w:eastAsia="Calibri" w:hAnsi="Cambria Math"/>
              <w:szCs w:val="22"/>
            </w:rPr>
            <m:t>120+105,18</m:t>
          </m:r>
          <m:r>
            <m:rPr>
              <m:sty m:val="p"/>
            </m:rPr>
            <w:rPr>
              <w:rFonts w:ascii="Cambria Math" w:hAnsi="Cambria Math"/>
            </w:rPr>
            <w:sym w:font="Symbol" w:char="F0D7"/>
          </m:r>
          <m:f>
            <m:fPr>
              <m:ctrlPr>
                <w:rPr>
                  <w:rFonts w:ascii="Cambria Math" w:eastAsia="Calibri" w:hAnsi="Cambria Math"/>
                  <w:i/>
                  <w:szCs w:val="22"/>
                </w:rPr>
              </m:ctrlPr>
            </m:fPr>
            <m:num>
              <m:r>
                <w:rPr>
                  <w:rFonts w:ascii="Cambria Math" w:eastAsia="Calibri" w:hAnsi="Cambria Math"/>
                  <w:szCs w:val="22"/>
                </w:rPr>
                <m:t>170</m:t>
              </m:r>
            </m:num>
            <m:den>
              <m:r>
                <w:rPr>
                  <w:rFonts w:ascii="Cambria Math" w:eastAsia="Calibri" w:hAnsi="Cambria Math"/>
                  <w:szCs w:val="22"/>
                </w:rPr>
                <m:t>124</m:t>
              </m:r>
            </m:den>
          </m:f>
          <m:r>
            <w:rPr>
              <w:rFonts w:ascii="Cambria Math" w:eastAsia="Calibri" w:hAnsi="Cambria Math"/>
              <w:szCs w:val="22"/>
            </w:rPr>
            <m:t>=274 МПа.</m:t>
          </m:r>
        </m:oMath>
      </m:oMathPara>
    </w:p>
    <w:p w14:paraId="77DEEA75" w14:textId="77777777" w:rsidR="00521206" w:rsidRPr="00012E71" w:rsidRDefault="00521206" w:rsidP="00A10CE7">
      <w:pPr>
        <w:ind w:firstLine="567"/>
        <w:jc w:val="both"/>
        <w:rPr>
          <w:szCs w:val="22"/>
        </w:rPr>
      </w:pPr>
      <w:r w:rsidRPr="00012E71">
        <w:rPr>
          <w:szCs w:val="22"/>
        </w:rPr>
        <w:t>Коэффициент прочности определяют по формуле</w:t>
      </w:r>
    </w:p>
    <w:p w14:paraId="3DD59592" w14:textId="77777777" w:rsidR="00521206" w:rsidRPr="00012E71" w:rsidRDefault="00AC48FD" w:rsidP="00A10CE7">
      <w:pPr>
        <w:ind w:firstLine="567"/>
        <w:jc w:val="both"/>
        <w:rPr>
          <w:szCs w:val="22"/>
        </w:rPr>
      </w:pPr>
      <m:oMathPara>
        <m:oMath>
          <m:sSubSup>
            <m:sSubSupPr>
              <m:ctrlPr>
                <w:rPr>
                  <w:rFonts w:ascii="Cambria Math" w:hAnsi="Cambria Math"/>
                  <w:i/>
                  <w:sz w:val="28"/>
                  <w:szCs w:val="28"/>
                </w:rPr>
              </m:ctrlPr>
            </m:sSubSupPr>
            <m:e>
              <m:r>
                <w:rPr>
                  <w:rFonts w:ascii="Cambria Math" w:hAnsi="Cambria Math"/>
                  <w:sz w:val="28"/>
                  <w:szCs w:val="28"/>
                </w:rPr>
                <m:t>K</m:t>
              </m:r>
            </m:e>
            <m:sub>
              <m:r>
                <m:rPr>
                  <m:sty m:val="p"/>
                </m:rPr>
                <w:rPr>
                  <w:rFonts w:ascii="Cambria Math" w:hAnsi="Cambria Math"/>
                  <w:sz w:val="28"/>
                  <w:szCs w:val="28"/>
                </w:rPr>
                <m:t>пр</m:t>
              </m:r>
            </m:sub>
            <m:sup>
              <m:r>
                <m:rPr>
                  <m:sty m:val="p"/>
                </m:rPr>
                <w:rPr>
                  <w:rFonts w:ascii="Cambria Math" w:hAnsi="Cambria Math"/>
                  <w:sz w:val="28"/>
                  <w:szCs w:val="28"/>
                </w:rPr>
                <m:t>тр</m:t>
              </m:r>
            </m:sup>
          </m:sSubSup>
          <m:r>
            <w:rPr>
              <w:rFonts w:ascii="Cambria Math" w:eastAsia="Calibri" w:hAnsi="Cambria Math"/>
              <w:szCs w:val="22"/>
            </w:rPr>
            <m:t>=</m:t>
          </m:r>
          <m:f>
            <m:fPr>
              <m:ctrlPr>
                <w:rPr>
                  <w:rFonts w:ascii="Cambria Math" w:eastAsia="Calibri" w:hAnsi="Cambria Math"/>
                  <w:i/>
                  <w:szCs w:val="22"/>
                </w:rPr>
              </m:ctrlPr>
            </m:fPr>
            <m:num>
              <m:sSub>
                <m:sSubPr>
                  <m:ctrlPr>
                    <w:rPr>
                      <w:rFonts w:ascii="Cambria Math" w:eastAsia="Calibri" w:hAnsi="Cambria Math"/>
                      <w:i/>
                      <w:szCs w:val="22"/>
                    </w:rPr>
                  </m:ctrlPr>
                </m:sSubPr>
                <m:e>
                  <m:r>
                    <w:rPr>
                      <w:rFonts w:ascii="Cambria Math" w:eastAsia="Calibri" w:hAnsi="Cambria Math"/>
                      <w:szCs w:val="22"/>
                      <w:lang w:val="en-US"/>
                    </w:rPr>
                    <m:t>E</m:t>
                  </m:r>
                </m:e>
                <m:sub>
                  <m:r>
                    <w:rPr>
                      <w:rFonts w:ascii="Cambria Math" w:eastAsia="Calibri" w:hAnsi="Cambria Math"/>
                      <w:szCs w:val="22"/>
                    </w:rPr>
                    <m:t>общ</m:t>
                  </m:r>
                </m:sub>
              </m:sSub>
            </m:num>
            <m:den>
              <m:sSub>
                <m:sSubPr>
                  <m:ctrlPr>
                    <w:rPr>
                      <w:rFonts w:ascii="Cambria Math" w:eastAsia="Calibri" w:hAnsi="Cambria Math"/>
                      <w:i/>
                      <w:szCs w:val="22"/>
                    </w:rPr>
                  </m:ctrlPr>
                </m:sSubPr>
                <m:e>
                  <m:r>
                    <w:rPr>
                      <w:rFonts w:ascii="Cambria Math" w:eastAsia="Calibri" w:hAnsi="Cambria Math"/>
                      <w:szCs w:val="22"/>
                      <w:lang w:val="en-US"/>
                    </w:rPr>
                    <m:t>E</m:t>
                  </m:r>
                </m:e>
                <m:sub>
                  <m:r>
                    <w:rPr>
                      <w:rFonts w:ascii="Cambria Math" w:eastAsia="Calibri" w:hAnsi="Cambria Math"/>
                      <w:szCs w:val="22"/>
                    </w:rPr>
                    <m:t>тр</m:t>
                  </m:r>
                </m:sub>
              </m:sSub>
            </m:den>
          </m:f>
          <m:r>
            <w:rPr>
              <w:rFonts w:ascii="Cambria Math" w:eastAsia="Calibri" w:hAnsi="Cambria Math"/>
              <w:szCs w:val="22"/>
            </w:rPr>
            <m:t>=</m:t>
          </m:r>
          <m:f>
            <m:fPr>
              <m:ctrlPr>
                <w:rPr>
                  <w:rFonts w:ascii="Cambria Math" w:eastAsia="Calibri" w:hAnsi="Cambria Math"/>
                  <w:i/>
                  <w:szCs w:val="22"/>
                </w:rPr>
              </m:ctrlPr>
            </m:fPr>
            <m:num>
              <m:r>
                <w:rPr>
                  <w:rFonts w:ascii="Cambria Math" w:eastAsia="Calibri" w:hAnsi="Cambria Math"/>
                  <w:szCs w:val="22"/>
                </w:rPr>
                <m:t>274</m:t>
              </m:r>
            </m:num>
            <m:den>
              <m:r>
                <w:rPr>
                  <w:rFonts w:ascii="Cambria Math" w:eastAsia="Calibri" w:hAnsi="Cambria Math"/>
                  <w:szCs w:val="22"/>
                </w:rPr>
                <m:t>226</m:t>
              </m:r>
            </m:den>
          </m:f>
          <m:r>
            <w:rPr>
              <w:rFonts w:ascii="Cambria Math" w:eastAsia="Calibri" w:hAnsi="Cambria Math"/>
              <w:szCs w:val="22"/>
            </w:rPr>
            <m:t>=1,21.</m:t>
          </m:r>
        </m:oMath>
      </m:oMathPara>
    </w:p>
    <w:p w14:paraId="45D7E0AC" w14:textId="77777777" w:rsidR="00521206" w:rsidRPr="00012E71" w:rsidRDefault="00521206" w:rsidP="00A10CE7">
      <w:pPr>
        <w:ind w:firstLine="567"/>
        <w:jc w:val="both"/>
        <w:rPr>
          <w:szCs w:val="22"/>
        </w:rPr>
      </w:pPr>
      <w:r w:rsidRPr="00012E71">
        <w:rPr>
          <w:szCs w:val="22"/>
        </w:rPr>
        <w:t>Таким образом, условие соответствия фактической прочности конструкции по упругому прогибу нормативному значению выполнено.</w:t>
      </w:r>
    </w:p>
    <w:p w14:paraId="05D31023" w14:textId="77777777" w:rsidR="00521206" w:rsidRPr="00012E71" w:rsidRDefault="00521206" w:rsidP="00A10CE7">
      <w:pPr>
        <w:ind w:firstLine="567"/>
        <w:jc w:val="both"/>
        <w:rPr>
          <w:szCs w:val="22"/>
        </w:rPr>
      </w:pPr>
      <w:r w:rsidRPr="00012E71">
        <w:rPr>
          <w:szCs w:val="22"/>
        </w:rPr>
        <w:t>Проверяют конструкцию на сдвиг в грунте.</w:t>
      </w:r>
    </w:p>
    <w:p w14:paraId="0D1EC68A" w14:textId="77777777" w:rsidR="00521206" w:rsidRPr="00012E71" w:rsidRDefault="00521206" w:rsidP="00A10CE7">
      <w:pPr>
        <w:ind w:firstLine="567"/>
        <w:jc w:val="both"/>
        <w:rPr>
          <w:szCs w:val="22"/>
        </w:rPr>
      </w:pPr>
      <w:r w:rsidRPr="00012E71">
        <w:rPr>
          <w:szCs w:val="22"/>
        </w:rPr>
        <w:t>Определяют фактическое напряжение сдвига в грунте по формуле</w:t>
      </w:r>
    </w:p>
    <w:p w14:paraId="70B35BF8" w14:textId="77777777" w:rsidR="00521206" w:rsidRPr="00012E71" w:rsidRDefault="00AC48FD" w:rsidP="00A10CE7">
      <w:pPr>
        <w:ind w:firstLine="567"/>
        <w:jc w:val="both"/>
        <w:rPr>
          <w:i/>
          <w:szCs w:val="22"/>
        </w:rPr>
      </w:pPr>
      <m:oMathPara>
        <m:oMath>
          <m:sSub>
            <m:sSubPr>
              <m:ctrlPr>
                <w:rPr>
                  <w:rFonts w:ascii="Cambria Math" w:eastAsia="Calibri" w:hAnsi="Cambria Math"/>
                  <w:i/>
                  <w:szCs w:val="22"/>
                </w:rPr>
              </m:ctrlPr>
            </m:sSubPr>
            <m:e>
              <m:r>
                <m:rPr>
                  <m:sty m:val="p"/>
                </m:rPr>
                <w:rPr>
                  <w:rFonts w:ascii="Cambria Math" w:eastAsia="Calibri" w:hAnsi="Cambria Math"/>
                  <w:szCs w:val="22"/>
                </w:rPr>
                <m:t>τ</m:t>
              </m:r>
            </m:e>
            <m:sub>
              <m:r>
                <w:rPr>
                  <w:rFonts w:ascii="Cambria Math" w:eastAsia="Calibri" w:hAnsi="Cambria Math"/>
                  <w:szCs w:val="22"/>
                </w:rPr>
                <m:t>аст</m:t>
              </m:r>
            </m:sub>
          </m:sSub>
          <m:r>
            <w:rPr>
              <w:rFonts w:ascii="Cambria Math" w:eastAsia="Calibri" w:hAnsi="Cambria Math"/>
              <w:szCs w:val="22"/>
            </w:rPr>
            <m:t>=</m:t>
          </m:r>
          <m:r>
            <m:rPr>
              <m:sty m:val="p"/>
            </m:rPr>
            <w:rPr>
              <w:rFonts w:ascii="Cambria Math" w:hAnsi="Cambria Math"/>
              <w:szCs w:val="22"/>
            </w:rPr>
            <m:t>0,063-0,001</m:t>
          </m:r>
          <m:f>
            <m:fPr>
              <m:ctrlPr>
                <w:rPr>
                  <w:rFonts w:ascii="Cambria Math" w:hAnsi="Cambria Math"/>
                  <w:szCs w:val="22"/>
                </w:rPr>
              </m:ctrlPr>
            </m:fPr>
            <m:num>
              <m:sSub>
                <m:sSubPr>
                  <m:ctrlPr>
                    <w:rPr>
                      <w:rFonts w:ascii="Cambria Math" w:hAnsi="Cambria Math"/>
                      <w:i/>
                      <w:szCs w:val="22"/>
                    </w:rPr>
                  </m:ctrlPr>
                </m:sSubPr>
                <m:e>
                  <m:r>
                    <w:rPr>
                      <w:rFonts w:ascii="Cambria Math" w:hAnsi="Cambria Math"/>
                      <w:szCs w:val="22"/>
                      <w:lang w:val="en-US"/>
                    </w:rPr>
                    <m:t>E</m:t>
                  </m:r>
                </m:e>
                <m:sub>
                  <m:r>
                    <w:rPr>
                      <w:rFonts w:ascii="Cambria Math" w:hAnsi="Cambria Math"/>
                      <w:szCs w:val="22"/>
                    </w:rPr>
                    <m:t>ср</m:t>
                  </m:r>
                </m:sub>
              </m:sSub>
            </m:num>
            <m:den>
              <m:sSub>
                <m:sSubPr>
                  <m:ctrlPr>
                    <w:rPr>
                      <w:rFonts w:ascii="Cambria Math" w:hAnsi="Cambria Math"/>
                      <w:i/>
                      <w:szCs w:val="22"/>
                    </w:rPr>
                  </m:ctrlPr>
                </m:sSubPr>
                <m:e>
                  <m:r>
                    <w:rPr>
                      <w:rFonts w:ascii="Cambria Math" w:hAnsi="Cambria Math"/>
                      <w:szCs w:val="22"/>
                      <w:lang w:val="en-US"/>
                    </w:rPr>
                    <m:t>E</m:t>
                  </m:r>
                </m:e>
                <m:sub>
                  <m:r>
                    <w:rPr>
                      <w:rFonts w:ascii="Cambria Math" w:hAnsi="Cambria Math"/>
                      <w:szCs w:val="22"/>
                    </w:rPr>
                    <m:t>гр</m:t>
                  </m:r>
                </m:sub>
              </m:sSub>
            </m:den>
          </m:f>
          <m:r>
            <w:rPr>
              <w:rFonts w:ascii="Cambria Math" w:hAnsi="Cambria Math"/>
              <w:szCs w:val="22"/>
            </w:rPr>
            <m:t>-0,018</m:t>
          </m:r>
          <m:r>
            <w:rPr>
              <w:rFonts w:ascii="Cambria Math" w:eastAsia="Calibri" w:hAnsi="Cambria Math"/>
              <w:szCs w:val="22"/>
              <w:lang w:val="en-US"/>
            </w:rPr>
            <m:t>h/D</m:t>
          </m:r>
          <m:r>
            <m:rPr>
              <m:sty m:val="p"/>
            </m:rPr>
            <w:rPr>
              <w:rFonts w:ascii="Cambria Math" w:hAnsi="Cambria Math"/>
              <w:szCs w:val="22"/>
              <w:lang w:val="en-US"/>
            </w:rPr>
            <m:t>.</m:t>
          </m:r>
        </m:oMath>
      </m:oMathPara>
    </w:p>
    <w:p w14:paraId="2BDC3002" w14:textId="77777777" w:rsidR="00521206" w:rsidRPr="00012E71" w:rsidRDefault="00AC48FD" w:rsidP="00A10CE7">
      <w:pPr>
        <w:ind w:firstLine="567"/>
        <w:jc w:val="center"/>
        <w:rPr>
          <w:szCs w:val="22"/>
        </w:rPr>
      </w:pPr>
      <m:oMath>
        <m:sSub>
          <m:sSubPr>
            <m:ctrlPr>
              <w:rPr>
                <w:rFonts w:ascii="Cambria Math" w:eastAsia="Calibri" w:hAnsi="Cambria Math"/>
                <w:i/>
                <w:szCs w:val="22"/>
              </w:rPr>
            </m:ctrlPr>
          </m:sSubPr>
          <m:e>
            <m:r>
              <w:rPr>
                <w:rFonts w:ascii="Cambria Math" w:eastAsia="Calibri" w:hAnsi="Cambria Math"/>
                <w:szCs w:val="22"/>
                <w:lang w:val="en-US"/>
              </w:rPr>
              <m:t>E</m:t>
            </m:r>
          </m:e>
          <m:sub>
            <m:r>
              <w:rPr>
                <w:rFonts w:ascii="Cambria Math" w:eastAsia="Calibri" w:hAnsi="Cambria Math"/>
                <w:szCs w:val="22"/>
              </w:rPr>
              <m:t>ср</m:t>
            </m:r>
          </m:sub>
        </m:sSub>
        <m:r>
          <w:rPr>
            <w:rFonts w:ascii="Cambria Math" w:eastAsia="Calibri" w:hAnsi="Cambria Math"/>
            <w:szCs w:val="22"/>
          </w:rPr>
          <m:t>=</m:t>
        </m:r>
        <m:f>
          <m:fPr>
            <m:ctrlPr>
              <w:rPr>
                <w:rFonts w:ascii="Cambria Math" w:eastAsia="Calibri" w:hAnsi="Cambria Math"/>
                <w:i/>
                <w:szCs w:val="22"/>
              </w:rPr>
            </m:ctrlPr>
          </m:fPr>
          <m:num>
            <m:r>
              <w:rPr>
                <w:rFonts w:ascii="Cambria Math" w:eastAsia="Calibri" w:hAnsi="Cambria Math"/>
                <w:szCs w:val="22"/>
              </w:rPr>
              <m:t>50∙400+120∙300</m:t>
            </m:r>
          </m:num>
          <m:den>
            <m:r>
              <w:rPr>
                <w:rFonts w:ascii="Cambria Math" w:eastAsia="Calibri" w:hAnsi="Cambria Math"/>
                <w:szCs w:val="22"/>
              </w:rPr>
              <m:t>170</m:t>
            </m:r>
          </m:den>
        </m:f>
        <m:r>
          <w:rPr>
            <w:rFonts w:ascii="Cambria Math" w:eastAsia="Calibri" w:hAnsi="Cambria Math"/>
            <w:szCs w:val="22"/>
          </w:rPr>
          <m:t>=329</m:t>
        </m:r>
      </m:oMath>
      <w:r w:rsidR="00521206" w:rsidRPr="00012E71">
        <w:rPr>
          <w:szCs w:val="22"/>
        </w:rPr>
        <w:t xml:space="preserve"> МПа.</w:t>
      </w:r>
    </w:p>
    <w:p w14:paraId="392A7A65" w14:textId="77777777" w:rsidR="00521206" w:rsidRPr="00012E71" w:rsidRDefault="00AC48FD" w:rsidP="00A10CE7">
      <w:pPr>
        <w:ind w:firstLine="567"/>
        <w:jc w:val="both"/>
        <w:rPr>
          <w:szCs w:val="22"/>
        </w:rPr>
      </w:pPr>
      <m:oMathPara>
        <m:oMath>
          <m:sSub>
            <m:sSubPr>
              <m:ctrlPr>
                <w:rPr>
                  <w:rFonts w:ascii="Cambria Math" w:eastAsia="Calibri" w:hAnsi="Cambria Math"/>
                  <w:i/>
                  <w:szCs w:val="22"/>
                </w:rPr>
              </m:ctrlPr>
            </m:sSubPr>
            <m:e>
              <m:r>
                <m:rPr>
                  <m:sty m:val="p"/>
                </m:rPr>
                <w:rPr>
                  <w:rFonts w:ascii="Cambria Math" w:eastAsia="Calibri" w:hAnsi="Cambria Math"/>
                  <w:szCs w:val="22"/>
                  <w:lang w:val="en-US"/>
                </w:rPr>
                <m:t>τ</m:t>
              </m:r>
            </m:e>
            <m:sub>
              <m:r>
                <w:rPr>
                  <w:rFonts w:ascii="Cambria Math" w:eastAsia="Calibri" w:hAnsi="Cambria Math"/>
                  <w:szCs w:val="22"/>
                </w:rPr>
                <m:t>акт</m:t>
              </m:r>
            </m:sub>
          </m:sSub>
          <m:r>
            <w:rPr>
              <w:rFonts w:ascii="Cambria Math" w:eastAsia="Calibri" w:hAnsi="Cambria Math"/>
              <w:szCs w:val="22"/>
            </w:rPr>
            <m:t>=0,063-0,001·</m:t>
          </m:r>
          <m:f>
            <m:fPr>
              <m:ctrlPr>
                <w:rPr>
                  <w:rFonts w:ascii="Cambria Math" w:eastAsia="Calibri" w:hAnsi="Cambria Math"/>
                  <w:i/>
                  <w:szCs w:val="22"/>
                </w:rPr>
              </m:ctrlPr>
            </m:fPr>
            <m:num>
              <m:r>
                <w:rPr>
                  <w:rFonts w:ascii="Cambria Math" w:eastAsia="Calibri" w:hAnsi="Cambria Math"/>
                  <w:szCs w:val="22"/>
                </w:rPr>
                <m:t>329</m:t>
              </m:r>
            </m:num>
            <m:den>
              <m:r>
                <w:rPr>
                  <w:rFonts w:ascii="Cambria Math" w:eastAsia="Calibri" w:hAnsi="Cambria Math"/>
                  <w:szCs w:val="22"/>
                </w:rPr>
                <m:t>120</m:t>
              </m:r>
            </m:den>
          </m:f>
          <m:r>
            <w:rPr>
              <w:rFonts w:ascii="Cambria Math" w:eastAsia="Calibri" w:hAnsi="Cambria Math"/>
              <w:szCs w:val="22"/>
            </w:rPr>
            <m:t>-0,018</m:t>
          </m:r>
          <m:r>
            <m:rPr>
              <m:sty m:val="p"/>
            </m:rPr>
            <w:rPr>
              <w:rFonts w:ascii="Cambria Math" w:hAnsi="Cambria Math"/>
            </w:rPr>
            <w:sym w:font="Symbol" w:char="F0D7"/>
          </m:r>
          <m:r>
            <w:rPr>
              <w:rFonts w:ascii="Cambria Math" w:eastAsia="Calibri" w:hAnsi="Cambria Math"/>
              <w:szCs w:val="22"/>
            </w:rPr>
            <m:t>1,37=0,035 МПа.</m:t>
          </m:r>
        </m:oMath>
      </m:oMathPara>
    </w:p>
    <w:p w14:paraId="2DA63AFA" w14:textId="77777777" w:rsidR="00521206" w:rsidRPr="00012E71" w:rsidRDefault="00521206" w:rsidP="00A10CE7">
      <w:pPr>
        <w:ind w:firstLine="567"/>
        <w:jc w:val="both"/>
        <w:rPr>
          <w:szCs w:val="22"/>
        </w:rPr>
      </w:pPr>
      <w:r w:rsidRPr="00012E71">
        <w:rPr>
          <w:szCs w:val="22"/>
        </w:rPr>
        <w:t>Предельное допускаемое напряжение сдвига определяют по формуле</w:t>
      </w:r>
    </w:p>
    <w:p w14:paraId="5D314AD5" w14:textId="77777777" w:rsidR="00521206" w:rsidRPr="00012E71" w:rsidRDefault="00AC48FD" w:rsidP="00A10CE7">
      <w:pPr>
        <w:ind w:firstLine="567"/>
        <w:jc w:val="both"/>
        <w:rPr>
          <w:i/>
          <w:szCs w:val="22"/>
        </w:rPr>
      </w:pPr>
      <m:oMathPara>
        <m:oMath>
          <m:sSub>
            <m:sSubPr>
              <m:ctrlPr>
                <w:rPr>
                  <w:rFonts w:ascii="Cambria Math" w:hAnsi="Cambria Math"/>
                  <w:i/>
                  <w:szCs w:val="22"/>
                </w:rPr>
              </m:ctrlPr>
            </m:sSubPr>
            <m:e>
              <m:r>
                <m:rPr>
                  <m:sty m:val="p"/>
                </m:rPr>
                <w:rPr>
                  <w:rFonts w:ascii="Cambria Math" w:eastAsia="Calibri" w:hAnsi="Cambria Math"/>
                  <w:szCs w:val="22"/>
                  <w:lang w:val="en-US"/>
                </w:rPr>
                <m:t>τ</m:t>
              </m:r>
            </m:e>
            <m:sub>
              <m:r>
                <w:rPr>
                  <w:rFonts w:ascii="Cambria Math" w:hAnsi="Cambria Math"/>
                  <w:szCs w:val="22"/>
                </w:rPr>
                <m:t>пр</m:t>
              </m:r>
            </m:sub>
          </m:sSub>
          <m:r>
            <w:rPr>
              <w:rFonts w:ascii="Cambria Math" w:hAnsi="Cambria Math"/>
              <w:szCs w:val="22"/>
            </w:rPr>
            <m:t>=</m:t>
          </m:r>
          <m:sSub>
            <m:sSubPr>
              <m:ctrlPr>
                <w:rPr>
                  <w:rFonts w:ascii="Cambria Math" w:hAnsi="Cambria Math"/>
                  <w:i/>
                  <w:szCs w:val="22"/>
                </w:rPr>
              </m:ctrlPr>
            </m:sSubPr>
            <m:e>
              <m:r>
                <w:rPr>
                  <w:rFonts w:ascii="Cambria Math" w:hAnsi="Cambria Math"/>
                  <w:szCs w:val="22"/>
                  <w:lang w:val="en-US"/>
                </w:rPr>
                <m:t>C</m:t>
              </m:r>
            </m:e>
            <m:sub>
              <m:r>
                <w:rPr>
                  <w:rFonts w:ascii="Cambria Math" w:hAnsi="Cambria Math"/>
                  <w:szCs w:val="22"/>
                </w:rPr>
                <m:t>N</m:t>
              </m:r>
            </m:sub>
          </m:sSub>
          <m:sSub>
            <m:sSubPr>
              <m:ctrlPr>
                <w:rPr>
                  <w:rFonts w:ascii="Cambria Math" w:hAnsi="Cambria Math"/>
                  <w:i/>
                  <w:szCs w:val="22"/>
                </w:rPr>
              </m:ctrlPr>
            </m:sSubPr>
            <m:e>
              <m:r>
                <w:rPr>
                  <w:rFonts w:ascii="Cambria Math" w:hAnsi="Cambria Math"/>
                  <w:szCs w:val="22"/>
                </w:rPr>
                <m:t>k</m:t>
              </m:r>
            </m:e>
            <m:sub>
              <m:r>
                <w:rPr>
                  <w:rFonts w:ascii="Cambria Math" w:hAnsi="Cambria Math"/>
                  <w:szCs w:val="22"/>
                </w:rPr>
                <m:t>д</m:t>
              </m:r>
            </m:sub>
          </m:sSub>
          <m:r>
            <w:rPr>
              <w:rFonts w:ascii="Cambria Math" w:hAnsi="Cambria Math"/>
              <w:szCs w:val="22"/>
            </w:rPr>
            <m:t>+0,1</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ср</m:t>
              </m:r>
            </m:sub>
          </m:sSub>
          <m:sSub>
            <m:sSubPr>
              <m:ctrlPr>
                <w:rPr>
                  <w:rFonts w:ascii="Cambria Math" w:hAnsi="Cambria Math"/>
                  <w:i/>
                  <w:szCs w:val="22"/>
                </w:rPr>
              </m:ctrlPr>
            </m:sSubPr>
            <m:e>
              <m:r>
                <w:rPr>
                  <w:rFonts w:ascii="Cambria Math" w:hAnsi="Cambria Math"/>
                  <w:szCs w:val="22"/>
                  <w:lang w:val="en-US"/>
                </w:rPr>
                <m:t>Z</m:t>
              </m:r>
            </m:e>
            <m:sub>
              <m:r>
                <w:rPr>
                  <w:rFonts w:ascii="Cambria Math" w:hAnsi="Cambria Math"/>
                  <w:szCs w:val="22"/>
                </w:rPr>
                <m:t>оп</m:t>
              </m:r>
            </m:sub>
          </m:sSub>
          <m:sSub>
            <m:sSubPr>
              <m:ctrlPr>
                <w:rPr>
                  <w:rFonts w:ascii="Cambria Math" w:hAnsi="Cambria Math"/>
                  <w:i/>
                  <w:szCs w:val="22"/>
                </w:rPr>
              </m:ctrlPr>
            </m:sSubPr>
            <m:e>
              <m:func>
                <m:funcPr>
                  <m:ctrlPr>
                    <w:rPr>
                      <w:rFonts w:ascii="Cambria Math" w:hAnsi="Cambria Math"/>
                      <w:i/>
                      <w:szCs w:val="22"/>
                    </w:rPr>
                  </m:ctrlPr>
                </m:funcPr>
                <m:fName>
                  <m:r>
                    <m:rPr>
                      <m:sty m:val="p"/>
                    </m:rPr>
                    <w:rPr>
                      <w:rFonts w:ascii="Cambria Math" w:eastAsia="Calibri" w:hAnsi="Cambria Math"/>
                      <w:szCs w:val="22"/>
                    </w:rPr>
                    <m:t>tg</m:t>
                  </m:r>
                </m:fName>
                <m:e>
                  <m:r>
                    <m:rPr>
                      <m:sty m:val="p"/>
                    </m:rPr>
                    <w:rPr>
                      <w:rFonts w:ascii="Cambria Math" w:hAnsi="Cambria Math"/>
                      <w:szCs w:val="22"/>
                    </w:rPr>
                    <m:t>φ</m:t>
                  </m:r>
                </m:e>
              </m:func>
            </m:e>
            <m:sub>
              <m:r>
                <w:rPr>
                  <w:rFonts w:ascii="Cambria Math" w:hAnsi="Cambria Math"/>
                  <w:szCs w:val="22"/>
                </w:rPr>
                <m:t>ст</m:t>
              </m:r>
            </m:sub>
          </m:sSub>
          <m:r>
            <w:rPr>
              <w:rFonts w:ascii="Cambria Math" w:hAnsi="Cambria Math"/>
              <w:szCs w:val="22"/>
              <w:lang w:val="en-US"/>
            </w:rPr>
            <m:t>;</m:t>
          </m:r>
        </m:oMath>
      </m:oMathPara>
    </w:p>
    <w:p w14:paraId="4710A831" w14:textId="77777777" w:rsidR="00521206" w:rsidRPr="00012E71" w:rsidRDefault="00AC48FD" w:rsidP="00A10CE7">
      <w:pPr>
        <w:ind w:firstLine="567"/>
        <w:jc w:val="center"/>
        <w:rPr>
          <w:szCs w:val="22"/>
        </w:rPr>
      </w:pPr>
      <m:oMath>
        <m:sSub>
          <m:sSubPr>
            <m:ctrlPr>
              <w:rPr>
                <w:rFonts w:ascii="Cambria Math" w:hAnsi="Cambria Math"/>
                <w:i/>
                <w:szCs w:val="22"/>
              </w:rPr>
            </m:ctrlPr>
          </m:sSubPr>
          <m:e>
            <m:r>
              <m:rPr>
                <m:sty m:val="p"/>
              </m:rPr>
              <w:rPr>
                <w:rFonts w:ascii="Cambria Math" w:eastAsia="Calibri" w:hAnsi="Cambria Math"/>
                <w:szCs w:val="22"/>
                <w:lang w:val="en-US"/>
              </w:rPr>
              <m:t>τ</m:t>
            </m:r>
          </m:e>
          <m:sub>
            <m:r>
              <w:rPr>
                <w:rFonts w:ascii="Cambria Math" w:hAnsi="Cambria Math"/>
                <w:szCs w:val="22"/>
              </w:rPr>
              <m:t>пр</m:t>
            </m:r>
          </m:sub>
        </m:sSub>
        <m:r>
          <w:rPr>
            <w:rFonts w:ascii="Cambria Math" w:hAnsi="Cambria Math"/>
            <w:szCs w:val="22"/>
          </w:rPr>
          <m:t>=0,03</m:t>
        </m:r>
        <m:r>
          <m:rPr>
            <m:sty m:val="p"/>
          </m:rPr>
          <w:rPr>
            <w:rFonts w:ascii="Cambria Math" w:hAnsi="Cambria Math"/>
          </w:rPr>
          <w:sym w:font="Symbol" w:char="F0D7"/>
        </m:r>
        <m:r>
          <w:rPr>
            <w:rFonts w:ascii="Cambria Math" w:hAnsi="Cambria Math"/>
            <w:szCs w:val="22"/>
          </w:rPr>
          <m:t>1+0,1</m:t>
        </m:r>
        <m:r>
          <m:rPr>
            <m:sty m:val="p"/>
          </m:rPr>
          <w:rPr>
            <w:rFonts w:ascii="Cambria Math" w:hAnsi="Cambria Math"/>
          </w:rPr>
          <w:sym w:font="Symbol" w:char="F0D7"/>
        </m:r>
        <m:r>
          <w:rPr>
            <w:rFonts w:ascii="Cambria Math" w:hAnsi="Cambria Math"/>
            <w:szCs w:val="22"/>
          </w:rPr>
          <m:t>0,0018</m:t>
        </m:r>
        <m:r>
          <m:rPr>
            <m:sty m:val="p"/>
          </m:rPr>
          <w:rPr>
            <w:rFonts w:ascii="Cambria Math" w:hAnsi="Cambria Math"/>
          </w:rPr>
          <w:sym w:font="Symbol" w:char="F0D7"/>
        </m:r>
        <m:r>
          <w:rPr>
            <w:rFonts w:ascii="Cambria Math" w:hAnsi="Cambria Math"/>
            <w:szCs w:val="22"/>
          </w:rPr>
          <m:t>170</m:t>
        </m:r>
        <m:r>
          <m:rPr>
            <m:sty m:val="p"/>
          </m:rPr>
          <w:rPr>
            <w:rFonts w:ascii="Cambria Math" w:hAnsi="Cambria Math"/>
          </w:rPr>
          <w:sym w:font="Symbol" w:char="F0D7"/>
        </m:r>
        <m:r>
          <w:rPr>
            <w:rFonts w:ascii="Cambria Math" w:hAnsi="Cambria Math"/>
            <w:szCs w:val="22"/>
          </w:rPr>
          <m:t>0,7=0,051</m:t>
        </m:r>
      </m:oMath>
      <w:r w:rsidR="00521206" w:rsidRPr="00012E71">
        <w:rPr>
          <w:szCs w:val="22"/>
        </w:rPr>
        <w:t xml:space="preserve"> МПа.</w:t>
      </w:r>
    </w:p>
    <w:p w14:paraId="65113F55" w14:textId="77777777" w:rsidR="00521206" w:rsidRPr="00012E71" w:rsidRDefault="00521206" w:rsidP="00A10CE7">
      <w:pPr>
        <w:ind w:firstLine="567"/>
        <w:jc w:val="both"/>
        <w:rPr>
          <w:szCs w:val="22"/>
        </w:rPr>
      </w:pPr>
      <w:r w:rsidRPr="00012E71">
        <w:rPr>
          <w:szCs w:val="22"/>
        </w:rPr>
        <w:t xml:space="preserve">Коэффициент прочности при расчете на </w:t>
      </w:r>
      <w:proofErr w:type="spellStart"/>
      <w:r w:rsidRPr="00012E71">
        <w:rPr>
          <w:szCs w:val="22"/>
        </w:rPr>
        <w:t>сдвигоустойчивость</w:t>
      </w:r>
      <w:proofErr w:type="spellEnd"/>
      <w:r w:rsidRPr="00012E71">
        <w:rPr>
          <w:szCs w:val="22"/>
        </w:rPr>
        <w:t xml:space="preserve"> определяют по формуле</w:t>
      </w:r>
    </w:p>
    <w:p w14:paraId="61B7906B" w14:textId="77777777" w:rsidR="00521206" w:rsidRPr="00012E71" w:rsidRDefault="00AC48FD" w:rsidP="00A10CE7">
      <w:pPr>
        <w:ind w:firstLine="567"/>
        <w:jc w:val="both"/>
        <w:rPr>
          <w:szCs w:val="22"/>
        </w:rPr>
      </w:pPr>
      <m:oMathPara>
        <m:oMath>
          <m:sSub>
            <m:sSubPr>
              <m:ctrlPr>
                <w:rPr>
                  <w:rFonts w:ascii="Cambria Math" w:hAnsi="Cambria Math"/>
                  <w:i/>
                  <w:szCs w:val="22"/>
                </w:rPr>
              </m:ctrlPr>
            </m:sSubPr>
            <m:e>
              <m:r>
                <w:rPr>
                  <w:rFonts w:ascii="Cambria Math" w:hAnsi="Cambria Math"/>
                  <w:szCs w:val="22"/>
                  <w:lang w:val="en-US"/>
                </w:rPr>
                <m:t>K</m:t>
              </m:r>
            </m:e>
            <m:sub>
              <m:r>
                <w:rPr>
                  <w:rFonts w:ascii="Cambria Math" w:hAnsi="Cambria Math"/>
                  <w:szCs w:val="22"/>
                </w:rPr>
                <m:t>пр</m:t>
              </m:r>
            </m:sub>
          </m:sSub>
          <m:r>
            <w:rPr>
              <w:rFonts w:ascii="Cambria Math" w:hAnsi="Cambria Math"/>
              <w:szCs w:val="22"/>
            </w:rPr>
            <m:t>=</m:t>
          </m:r>
          <m:f>
            <m:fPr>
              <m:ctrlPr>
                <w:rPr>
                  <w:rFonts w:ascii="Cambria Math" w:hAnsi="Cambria Math"/>
                  <w:i/>
                  <w:szCs w:val="22"/>
                </w:rPr>
              </m:ctrlPr>
            </m:fPr>
            <m:num>
              <m:r>
                <w:rPr>
                  <w:rFonts w:ascii="Cambria Math" w:hAnsi="Cambria Math"/>
                  <w:szCs w:val="22"/>
                </w:rPr>
                <m:t>0,051</m:t>
              </m:r>
            </m:num>
            <m:den>
              <m:r>
                <w:rPr>
                  <w:rFonts w:ascii="Cambria Math" w:hAnsi="Cambria Math"/>
                  <w:szCs w:val="22"/>
                </w:rPr>
                <m:t>0,035</m:t>
              </m:r>
            </m:den>
          </m:f>
          <m:r>
            <w:rPr>
              <w:rFonts w:ascii="Cambria Math" w:hAnsi="Cambria Math"/>
              <w:szCs w:val="22"/>
            </w:rPr>
            <m:t>=1,46.</m:t>
          </m:r>
        </m:oMath>
      </m:oMathPara>
    </w:p>
    <w:p w14:paraId="5A2C5254" w14:textId="4A7676DB" w:rsidR="00521206" w:rsidRPr="00012E71" w:rsidRDefault="00521206" w:rsidP="00A10CE7">
      <w:pPr>
        <w:ind w:firstLine="567"/>
        <w:jc w:val="both"/>
        <w:rPr>
          <w:szCs w:val="22"/>
        </w:rPr>
      </w:pPr>
      <w:r w:rsidRPr="00012E71">
        <w:rPr>
          <w:szCs w:val="22"/>
        </w:rPr>
        <w:t>Таким образом, коэффициент прочности превышает минимально допускаемый.</w:t>
      </w:r>
    </w:p>
    <w:p w14:paraId="772B36E3" w14:textId="77777777" w:rsidR="0078136A" w:rsidRPr="00012E71" w:rsidRDefault="0078136A" w:rsidP="00A10CE7">
      <w:pPr>
        <w:ind w:firstLine="567"/>
        <w:jc w:val="both"/>
        <w:rPr>
          <w:sz w:val="22"/>
          <w:szCs w:val="22"/>
        </w:rPr>
      </w:pPr>
    </w:p>
    <w:p w14:paraId="0D4A9952" w14:textId="540EF47D" w:rsidR="00A74990" w:rsidRPr="00012E71" w:rsidRDefault="00524364" w:rsidP="00A10CE7">
      <w:pPr>
        <w:ind w:firstLine="567"/>
        <w:jc w:val="both"/>
        <w:rPr>
          <w:b/>
          <w:bCs/>
          <w:sz w:val="22"/>
          <w:szCs w:val="22"/>
        </w:rPr>
      </w:pPr>
      <w:r w:rsidRPr="00012E71">
        <w:rPr>
          <w:b/>
          <w:bCs/>
          <w:sz w:val="22"/>
          <w:szCs w:val="22"/>
        </w:rPr>
        <w:t>Приложение К (Введено дополнительно, Изм. № 2).</w:t>
      </w:r>
      <w:r w:rsidRPr="00012E71">
        <w:rPr>
          <w:b/>
          <w:bCs/>
          <w:sz w:val="22"/>
          <w:szCs w:val="22"/>
        </w:rPr>
        <w:cr/>
      </w:r>
      <w:r w:rsidR="00A74990" w:rsidRPr="00012E71">
        <w:rPr>
          <w:b/>
          <w:bCs/>
          <w:sz w:val="22"/>
          <w:szCs w:val="22"/>
        </w:rPr>
        <w:br w:type="page"/>
      </w:r>
    </w:p>
    <w:p w14:paraId="589D97E4" w14:textId="5D9B3603" w:rsidR="00F86E74" w:rsidRPr="00012E71" w:rsidRDefault="00F86E74" w:rsidP="00F86E74">
      <w:pPr>
        <w:pStyle w:val="a5"/>
        <w:spacing w:after="60" w:line="240" w:lineRule="auto"/>
        <w:jc w:val="center"/>
        <w:rPr>
          <w:b/>
          <w:iCs/>
          <w:sz w:val="22"/>
          <w:szCs w:val="22"/>
        </w:rPr>
      </w:pPr>
      <w:r w:rsidRPr="00012E71">
        <w:rPr>
          <w:b/>
          <w:iCs/>
          <w:sz w:val="22"/>
          <w:szCs w:val="22"/>
        </w:rPr>
        <w:lastRenderedPageBreak/>
        <w:t>Приложение Л</w:t>
      </w:r>
    </w:p>
    <w:p w14:paraId="0C2607FE" w14:textId="19362AEC" w:rsidR="00F86E74" w:rsidRPr="00012E71" w:rsidRDefault="00F86E74" w:rsidP="00F86E74">
      <w:pPr>
        <w:pStyle w:val="a5"/>
        <w:spacing w:before="120" w:after="240" w:line="240" w:lineRule="auto"/>
        <w:jc w:val="center"/>
        <w:rPr>
          <w:b/>
          <w:sz w:val="26"/>
          <w:szCs w:val="26"/>
        </w:rPr>
      </w:pPr>
      <w:r w:rsidRPr="00012E71">
        <w:rPr>
          <w:b/>
          <w:sz w:val="26"/>
          <w:szCs w:val="26"/>
        </w:rPr>
        <w:t>Оценка воздействия взрывной волны на конструктивные элементы зданий и сооружений промышленных предприятий</w:t>
      </w:r>
    </w:p>
    <w:p w14:paraId="03EBFC85" w14:textId="77777777" w:rsidR="00C27BED" w:rsidRPr="00012E71" w:rsidRDefault="00C27BED" w:rsidP="00F86E74">
      <w:pPr>
        <w:ind w:firstLine="567"/>
        <w:jc w:val="both"/>
        <w:rPr>
          <w:szCs w:val="22"/>
        </w:rPr>
      </w:pPr>
      <w:r w:rsidRPr="00012E71">
        <w:rPr>
          <w:szCs w:val="22"/>
        </w:rPr>
        <w:t xml:space="preserve">Оценка воздействия взрывной волны на конструктивные элементы зданий и сооружений, образующейся при взрыве облака топливно-воздушной смеси (ТВС), для случая аварийной разгерметизации сосуда железнодорожной цистерны, содержащего 26,648 т сжиженного пропана. </w:t>
      </w:r>
    </w:p>
    <w:p w14:paraId="0F4331FE" w14:textId="77777777" w:rsidR="00C27BED" w:rsidRPr="00012E71" w:rsidRDefault="00C27BED" w:rsidP="00F86E74">
      <w:pPr>
        <w:ind w:firstLine="567"/>
        <w:jc w:val="both"/>
        <w:rPr>
          <w:i/>
          <w:szCs w:val="22"/>
        </w:rPr>
      </w:pPr>
      <w:r w:rsidRPr="00012E71">
        <w:rPr>
          <w:i/>
          <w:szCs w:val="22"/>
        </w:rPr>
        <w:t>Пример расчета</w:t>
      </w:r>
    </w:p>
    <w:p w14:paraId="1FE18F2E" w14:textId="77777777" w:rsidR="00C27BED" w:rsidRPr="00012E71" w:rsidRDefault="00C27BED" w:rsidP="00F86E74">
      <w:pPr>
        <w:ind w:firstLine="567"/>
        <w:jc w:val="both"/>
        <w:rPr>
          <w:szCs w:val="22"/>
        </w:rPr>
      </w:pPr>
      <w:r w:rsidRPr="00012E71">
        <w:rPr>
          <w:szCs w:val="22"/>
        </w:rPr>
        <w:t xml:space="preserve">При аварийной разгерметизации сосуда происходит его полное разрушение и в окружающую среду выбрасывается вся масса сжиженного углеводородного газа (СУГ). В результате интенсивного испарения пропана в облаке ТВС во взрывоопасных пределах оказывается 10 % всей массы выброшенного топлива. Таким образом, масса горючего вещества в облаке ТВС, участвующая в создании взрывной волны, </w:t>
      </w:r>
      <m:oMath>
        <m:r>
          <w:rPr>
            <w:rFonts w:ascii="Cambria Math" w:hAnsi="Cambria Math"/>
            <w:szCs w:val="22"/>
          </w:rPr>
          <m:t>m</m:t>
        </m:r>
      </m:oMath>
      <w:r w:rsidRPr="00012E71">
        <w:rPr>
          <w:szCs w:val="22"/>
        </w:rPr>
        <w:t xml:space="preserve"> составляет 2664,8 кг. Удельная теплота сгорания пропана </w:t>
      </w:r>
      <m:oMath>
        <m:r>
          <w:rPr>
            <w:rFonts w:ascii="Cambria Math" w:hAnsi="Cambria Math"/>
            <w:szCs w:val="22"/>
          </w:rPr>
          <m:t>q</m:t>
        </m:r>
      </m:oMath>
      <w:r w:rsidRPr="00012E71">
        <w:rPr>
          <w:szCs w:val="22"/>
        </w:rPr>
        <w:t xml:space="preserve"> принята равной 46,353 МДж⁄кг. </w:t>
      </w:r>
    </w:p>
    <w:p w14:paraId="2B3E8A24" w14:textId="77777777" w:rsidR="00C27BED" w:rsidRPr="00012E71" w:rsidRDefault="00C27BED" w:rsidP="00F86E74">
      <w:pPr>
        <w:ind w:firstLine="567"/>
        <w:jc w:val="both"/>
        <w:rPr>
          <w:szCs w:val="22"/>
        </w:rPr>
      </w:pPr>
      <w:r w:rsidRPr="00012E71">
        <w:rPr>
          <w:szCs w:val="22"/>
        </w:rPr>
        <w:t xml:space="preserve">Полная энергия, высвобождающаяся при взрывном превращении облака ТВС, (эффективный </w:t>
      </w:r>
      <w:proofErr w:type="spellStart"/>
      <w:r w:rsidRPr="00012E71">
        <w:rPr>
          <w:szCs w:val="22"/>
        </w:rPr>
        <w:t>энергозапас</w:t>
      </w:r>
      <w:proofErr w:type="spellEnd"/>
      <w:r w:rsidRPr="00012E71">
        <w:rPr>
          <w:szCs w:val="22"/>
        </w:rPr>
        <w:t xml:space="preserve">) определяется по формуле </w:t>
      </w:r>
    </w:p>
    <w:p w14:paraId="194643EC" w14:textId="4E2DA1AD" w:rsidR="00C27BED" w:rsidRPr="00012E71" w:rsidRDefault="00C27BED" w:rsidP="00F86E74">
      <w:pPr>
        <w:tabs>
          <w:tab w:val="left" w:pos="142"/>
          <w:tab w:val="left" w:pos="8647"/>
        </w:tabs>
        <w:ind w:left="3686"/>
        <w:jc w:val="both"/>
        <w:rPr>
          <w:szCs w:val="22"/>
        </w:rPr>
      </w:pPr>
      <m:oMath>
        <m:r>
          <w:rPr>
            <w:rFonts w:ascii="Cambria Math" w:hAnsi="Cambria Math"/>
            <w:szCs w:val="22"/>
          </w:rPr>
          <m:t xml:space="preserve">E=mq   </m:t>
        </m:r>
      </m:oMath>
      <w:r w:rsidRPr="00012E71">
        <w:rPr>
          <w:szCs w:val="22"/>
        </w:rPr>
        <w:tab/>
        <w:t>(Л.1)</w:t>
      </w:r>
    </w:p>
    <w:p w14:paraId="37A87B18" w14:textId="77777777" w:rsidR="00C27BED" w:rsidRPr="00012E71" w:rsidRDefault="00C27BED" w:rsidP="00C27BED">
      <w:pPr>
        <w:jc w:val="both"/>
        <w:rPr>
          <w:szCs w:val="22"/>
        </w:rPr>
      </w:pPr>
      <w:r w:rsidRPr="00012E71">
        <w:rPr>
          <w:szCs w:val="22"/>
        </w:rPr>
        <w:t>и составляет 1,235∙10</w:t>
      </w:r>
      <w:r w:rsidRPr="00012E71">
        <w:rPr>
          <w:szCs w:val="22"/>
          <w:vertAlign w:val="superscript"/>
        </w:rPr>
        <w:t>11</w:t>
      </w:r>
      <w:r w:rsidRPr="00012E71">
        <w:rPr>
          <w:szCs w:val="22"/>
        </w:rPr>
        <w:t xml:space="preserve"> Дж. На момент инициирования облака ТВС окружающая его воздушная среда находится при нормальном атмосферном давлении </w:t>
      </w:r>
      <m:oMath>
        <m:sSub>
          <m:sSubPr>
            <m:ctrlPr>
              <w:rPr>
                <w:rFonts w:ascii="Cambria Math" w:hAnsi="Cambria Math"/>
                <w:i/>
                <w:szCs w:val="22"/>
              </w:rPr>
            </m:ctrlPr>
          </m:sSubPr>
          <m:e>
            <m:r>
              <w:rPr>
                <w:rFonts w:ascii="Cambria Math" w:hAnsi="Cambria Math"/>
                <w:szCs w:val="22"/>
                <w:lang w:val="en-US"/>
              </w:rPr>
              <m:t>p</m:t>
            </m:r>
          </m:e>
          <m:sub>
            <m:r>
              <w:rPr>
                <w:rFonts w:ascii="Cambria Math" w:hAnsi="Cambria Math"/>
                <w:szCs w:val="22"/>
              </w:rPr>
              <m:t>0</m:t>
            </m:r>
          </m:sub>
        </m:sSub>
        <m:r>
          <w:rPr>
            <w:rFonts w:ascii="Cambria Math" w:hAnsi="Cambria Math"/>
            <w:szCs w:val="22"/>
          </w:rPr>
          <m:t>=</m:t>
        </m:r>
      </m:oMath>
      <w:r w:rsidRPr="00012E71">
        <w:rPr>
          <w:szCs w:val="22"/>
        </w:rPr>
        <w:t xml:space="preserve"> 101325 Па и температуре </w:t>
      </w:r>
      <m:oMath>
        <m:sSub>
          <m:sSubPr>
            <m:ctrlPr>
              <w:rPr>
                <w:rFonts w:ascii="Cambria Math" w:hAnsi="Cambria Math"/>
                <w:i/>
                <w:szCs w:val="22"/>
              </w:rPr>
            </m:ctrlPr>
          </m:sSubPr>
          <m:e>
            <m:r>
              <w:rPr>
                <w:rFonts w:ascii="Cambria Math" w:hAnsi="Cambria Math"/>
                <w:szCs w:val="22"/>
                <w:lang w:val="en-US"/>
              </w:rPr>
              <m:t>T</m:t>
            </m:r>
          </m:e>
          <m:sub>
            <m:r>
              <w:rPr>
                <w:rFonts w:ascii="Cambria Math" w:hAnsi="Cambria Math"/>
                <w:szCs w:val="22"/>
              </w:rPr>
              <m:t>0</m:t>
            </m:r>
          </m:sub>
        </m:sSub>
        <m:r>
          <w:rPr>
            <w:rFonts w:ascii="Cambria Math" w:hAnsi="Cambria Math"/>
            <w:szCs w:val="22"/>
          </w:rPr>
          <m:t>=</m:t>
        </m:r>
      </m:oMath>
      <w:r w:rsidRPr="00012E71">
        <w:rPr>
          <w:szCs w:val="22"/>
        </w:rPr>
        <w:t xml:space="preserve"> 288,15 К. При этом скорость звука в воздухе </w:t>
      </w:r>
      <m:oMath>
        <m:sSub>
          <m:sSubPr>
            <m:ctrlPr>
              <w:rPr>
                <w:rFonts w:ascii="Cambria Math" w:hAnsi="Cambria Math"/>
                <w:i/>
                <w:szCs w:val="22"/>
              </w:rPr>
            </m:ctrlPr>
          </m:sSubPr>
          <m:e>
            <m:r>
              <w:rPr>
                <w:rFonts w:ascii="Cambria Math" w:hAnsi="Cambria Math"/>
                <w:szCs w:val="22"/>
                <w:lang w:val="en-US"/>
              </w:rPr>
              <m:t>a</m:t>
            </m:r>
          </m:e>
          <m:sub>
            <m:r>
              <w:rPr>
                <w:rFonts w:ascii="Cambria Math" w:hAnsi="Cambria Math"/>
                <w:szCs w:val="22"/>
              </w:rPr>
              <m:t>0</m:t>
            </m:r>
          </m:sub>
        </m:sSub>
      </m:oMath>
      <w:r w:rsidRPr="00012E71">
        <w:rPr>
          <w:szCs w:val="22"/>
        </w:rPr>
        <w:t xml:space="preserve"> = 340,3 м⁄с.</w:t>
      </w:r>
    </w:p>
    <w:p w14:paraId="558710B3" w14:textId="77777777" w:rsidR="00C27BED" w:rsidRPr="00012E71" w:rsidRDefault="00C27BED" w:rsidP="00F86E74">
      <w:pPr>
        <w:ind w:firstLine="567"/>
        <w:jc w:val="both"/>
        <w:rPr>
          <w:szCs w:val="22"/>
        </w:rPr>
      </w:pPr>
      <w:r w:rsidRPr="00012E71">
        <w:rPr>
          <w:szCs w:val="22"/>
        </w:rPr>
        <w:t xml:space="preserve">В основу расчета максимального избыточного давления </w:t>
      </w: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m</m:t>
            </m:r>
          </m:sub>
        </m:sSub>
      </m:oMath>
      <w:r w:rsidRPr="00012E71">
        <w:rPr>
          <w:szCs w:val="22"/>
        </w:rPr>
        <w:t xml:space="preserve"> и удельного импуль</w:t>
      </w:r>
      <w:proofErr w:type="spellStart"/>
      <w:r w:rsidRPr="00012E71">
        <w:rPr>
          <w:szCs w:val="22"/>
        </w:rPr>
        <w:t>са</w:t>
      </w:r>
      <w:proofErr w:type="spellEnd"/>
      <w:r w:rsidRPr="00012E71">
        <w:rPr>
          <w:szCs w:val="22"/>
        </w:rPr>
        <w:t xml:space="preserve"> фазы сжатия </w:t>
      </w:r>
      <m:oMath>
        <m:r>
          <w:rPr>
            <w:rFonts w:ascii="Cambria Math" w:hAnsi="Cambria Math"/>
            <w:szCs w:val="22"/>
          </w:rPr>
          <m:t>I</m:t>
        </m:r>
      </m:oMath>
      <w:r w:rsidRPr="00012E71">
        <w:rPr>
          <w:szCs w:val="22"/>
        </w:rPr>
        <w:t xml:space="preserve"> воздушной ударной волны, образующейся при аварийном взрыве, положены эмпирические формулы для оценки характеристик взрыва сферического облака ТВС в безграничной воздушной среде [2]–[4]. </w:t>
      </w:r>
    </w:p>
    <w:p w14:paraId="399879B8" w14:textId="77777777" w:rsidR="00C27BED" w:rsidRPr="00012E71" w:rsidRDefault="00C27BED" w:rsidP="00F86E74">
      <w:pPr>
        <w:ind w:firstLine="567"/>
        <w:jc w:val="both"/>
        <w:rPr>
          <w:szCs w:val="22"/>
        </w:rPr>
      </w:pPr>
      <w:r w:rsidRPr="00012E71">
        <w:rPr>
          <w:szCs w:val="22"/>
        </w:rPr>
        <w:t xml:space="preserve">В рассматриваемом случае облако ТВС лежит на поверхности земли и воздушная ударная волна распространяется в полупространстве. Это обстоятельство учитывается удвоением эффективного </w:t>
      </w:r>
      <w:proofErr w:type="spellStart"/>
      <w:r w:rsidRPr="00012E71">
        <w:rPr>
          <w:szCs w:val="22"/>
        </w:rPr>
        <w:t>энергозапаса</w:t>
      </w:r>
      <w:proofErr w:type="spellEnd"/>
      <w:r w:rsidRPr="00012E71">
        <w:rPr>
          <w:szCs w:val="22"/>
        </w:rPr>
        <w:t xml:space="preserve"> горючей смеси. Формулы для вычисления величин </w:t>
      </w: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m</m:t>
            </m:r>
          </m:sub>
        </m:sSub>
      </m:oMath>
      <w:r w:rsidRPr="00012E71">
        <w:rPr>
          <w:szCs w:val="22"/>
        </w:rPr>
        <w:t xml:space="preserve">, Па, и </w:t>
      </w:r>
      <m:oMath>
        <m:r>
          <w:rPr>
            <w:rFonts w:ascii="Cambria Math" w:hAnsi="Cambria Math"/>
            <w:szCs w:val="22"/>
          </w:rPr>
          <m:t>I</m:t>
        </m:r>
      </m:oMath>
      <w:r w:rsidRPr="00012E71">
        <w:rPr>
          <w:szCs w:val="22"/>
        </w:rPr>
        <w:t xml:space="preserve">, </w:t>
      </w:r>
      <w:proofErr w:type="spellStart"/>
      <w:r w:rsidRPr="00012E71">
        <w:rPr>
          <w:szCs w:val="22"/>
        </w:rPr>
        <w:t>Па∙с</w:t>
      </w:r>
      <w:proofErr w:type="spellEnd"/>
      <w:r w:rsidRPr="00012E71">
        <w:rPr>
          <w:szCs w:val="22"/>
        </w:rPr>
        <w:t>, записываются в виде:</w:t>
      </w:r>
    </w:p>
    <w:p w14:paraId="298267C1" w14:textId="77777777" w:rsidR="00C27BED" w:rsidRPr="00012E71" w:rsidRDefault="00AC48FD" w:rsidP="00C27BED">
      <w:pPr>
        <w:ind w:firstLine="851"/>
        <w:jc w:val="both"/>
        <w:rPr>
          <w:szCs w:val="22"/>
        </w:rPr>
      </w:pPr>
      <m:oMathPara>
        <m:oMathParaPr>
          <m:jc m:val="right"/>
        </m:oMathParaPr>
        <m:oMath>
          <m:sSub>
            <m:sSubPr>
              <m:ctrlPr>
                <w:rPr>
                  <w:rFonts w:ascii="Cambria Math" w:hAnsi="Cambria Math"/>
                  <w:i/>
                  <w:szCs w:val="22"/>
                </w:rPr>
              </m:ctrlPr>
            </m:sSubPr>
            <m:e>
              <m:r>
                <w:rPr>
                  <w:rFonts w:ascii="Cambria Math" w:hAnsi="Cambria Math"/>
                  <w:szCs w:val="22"/>
                </w:rPr>
                <m:t>∆</m:t>
              </m:r>
              <m:r>
                <w:rPr>
                  <w:rFonts w:ascii="Cambria Math" w:hAnsi="Cambria Math"/>
                  <w:szCs w:val="22"/>
                  <w:lang w:val="en-US"/>
                </w:rPr>
                <m:t>p</m:t>
              </m:r>
            </m:e>
            <m:sub>
              <m:r>
                <w:rPr>
                  <w:rFonts w:ascii="Cambria Math" w:hAnsi="Cambria Math"/>
                  <w:szCs w:val="22"/>
                </w:rPr>
                <m:t>m</m:t>
              </m:r>
            </m:sub>
          </m:sSub>
          <m:r>
            <w:rPr>
              <w:rFonts w:ascii="Cambria Math" w:hAnsi="Cambria Math"/>
              <w:szCs w:val="22"/>
            </w:rPr>
            <m:t>=</m:t>
          </m:r>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rPr>
                <m:t>0</m:t>
              </m:r>
            </m:sub>
          </m:sSub>
          <m:r>
            <m:rPr>
              <m:sty m:val="p"/>
            </m:rPr>
            <w:rPr>
              <w:rFonts w:ascii="Cambria Math" w:hAnsi="Cambria Math"/>
              <w:szCs w:val="22"/>
              <w:lang w:val="en-US"/>
            </w:rPr>
            <m:t>exp</m:t>
          </m:r>
          <m:d>
            <m:dPr>
              <m:begChr m:val="["/>
              <m:endChr m:val="]"/>
              <m:ctrlPr>
                <w:rPr>
                  <w:rFonts w:ascii="Cambria Math" w:hAnsi="Cambria Math"/>
                  <w:i/>
                  <w:szCs w:val="22"/>
                  <w:lang w:val="en-US"/>
                </w:rPr>
              </m:ctrlPr>
            </m:dPr>
            <m:e>
              <m:r>
                <w:rPr>
                  <w:rFonts w:ascii="Cambria Math" w:hAnsi="Cambria Math"/>
                  <w:szCs w:val="22"/>
                </w:rPr>
                <m:t>-1,124-1,66</m:t>
              </m:r>
              <m:r>
                <m:rPr>
                  <m:sty m:val="p"/>
                </m:rPr>
                <w:rPr>
                  <w:rFonts w:ascii="Cambria Math" w:hAnsi="Cambria Math"/>
                  <w:szCs w:val="22"/>
                  <w:lang w:val="en-US"/>
                </w:rPr>
                <m:t>ln</m:t>
              </m:r>
              <m:d>
                <m:dPr>
                  <m:ctrlPr>
                    <w:rPr>
                      <w:rFonts w:ascii="Cambria Math" w:hAnsi="Cambria Math"/>
                      <w:i/>
                      <w:szCs w:val="22"/>
                      <w:lang w:val="en-US"/>
                    </w:rPr>
                  </m:ctrlPr>
                </m:dPr>
                <m:e>
                  <m:r>
                    <w:rPr>
                      <w:rFonts w:ascii="Cambria Math" w:hAnsi="Cambria Math"/>
                      <w:szCs w:val="22"/>
                      <w:lang w:val="en-US"/>
                    </w:rPr>
                    <m:t>r</m:t>
                  </m:r>
                  <m:rad>
                    <m:radPr>
                      <m:ctrlPr>
                        <w:rPr>
                          <w:rFonts w:ascii="Cambria Math" w:hAnsi="Cambria Math"/>
                          <w:i/>
                          <w:szCs w:val="22"/>
                          <w:lang w:val="en-US"/>
                        </w:rPr>
                      </m:ctrlPr>
                    </m:radPr>
                    <m:deg>
                      <m:r>
                        <w:rPr>
                          <w:rFonts w:ascii="Cambria Math" w:hAnsi="Cambria Math"/>
                          <w:szCs w:val="22"/>
                        </w:rPr>
                        <m:t>3</m:t>
                      </m:r>
                    </m:deg>
                    <m:e>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rPr>
                                <m:t>0</m:t>
                              </m:r>
                            </m:sub>
                          </m:sSub>
                        </m:num>
                        <m:den>
                          <m:r>
                            <w:rPr>
                              <w:rFonts w:ascii="Cambria Math" w:hAnsi="Cambria Math"/>
                              <w:szCs w:val="22"/>
                            </w:rPr>
                            <m:t>2</m:t>
                          </m:r>
                          <m:r>
                            <w:rPr>
                              <w:rFonts w:ascii="Cambria Math" w:hAnsi="Cambria Math"/>
                              <w:szCs w:val="22"/>
                              <w:lang w:val="en-US"/>
                            </w:rPr>
                            <m:t>E</m:t>
                          </m:r>
                        </m:den>
                      </m:f>
                    </m:e>
                  </m:rad>
                </m:e>
              </m:d>
              <m:r>
                <w:rPr>
                  <w:rFonts w:ascii="Cambria Math" w:hAnsi="Cambria Math"/>
                  <w:szCs w:val="22"/>
                </w:rPr>
                <m:t>+0,26</m:t>
              </m:r>
              <m:sSup>
                <m:sSupPr>
                  <m:ctrlPr>
                    <w:rPr>
                      <w:rFonts w:ascii="Cambria Math" w:hAnsi="Cambria Math"/>
                      <w:i/>
                      <w:szCs w:val="22"/>
                      <w:lang w:val="en-US"/>
                    </w:rPr>
                  </m:ctrlPr>
                </m:sSupPr>
                <m:e>
                  <m:d>
                    <m:dPr>
                      <m:begChr m:val="["/>
                      <m:endChr m:val="]"/>
                      <m:ctrlPr>
                        <w:rPr>
                          <w:rFonts w:ascii="Cambria Math" w:hAnsi="Cambria Math"/>
                          <w:i/>
                          <w:szCs w:val="22"/>
                          <w:lang w:val="en-US"/>
                        </w:rPr>
                      </m:ctrlPr>
                    </m:dPr>
                    <m:e>
                      <m:r>
                        <m:rPr>
                          <m:sty m:val="p"/>
                        </m:rPr>
                        <w:rPr>
                          <w:rFonts w:ascii="Cambria Math" w:hAnsi="Cambria Math"/>
                          <w:szCs w:val="22"/>
                          <w:lang w:val="en-US"/>
                        </w:rPr>
                        <m:t>ln</m:t>
                      </m:r>
                      <m:d>
                        <m:dPr>
                          <m:ctrlPr>
                            <w:rPr>
                              <w:rFonts w:ascii="Cambria Math" w:hAnsi="Cambria Math"/>
                              <w:i/>
                              <w:szCs w:val="22"/>
                              <w:lang w:val="en-US"/>
                            </w:rPr>
                          </m:ctrlPr>
                        </m:dPr>
                        <m:e>
                          <m:r>
                            <w:rPr>
                              <w:rFonts w:ascii="Cambria Math" w:hAnsi="Cambria Math"/>
                              <w:szCs w:val="22"/>
                              <w:lang w:val="en-US"/>
                            </w:rPr>
                            <m:t>r</m:t>
                          </m:r>
                          <m:rad>
                            <m:radPr>
                              <m:ctrlPr>
                                <w:rPr>
                                  <w:rFonts w:ascii="Cambria Math" w:hAnsi="Cambria Math"/>
                                  <w:i/>
                                  <w:szCs w:val="22"/>
                                  <w:lang w:val="en-US"/>
                                </w:rPr>
                              </m:ctrlPr>
                            </m:radPr>
                            <m:deg>
                              <m:r>
                                <w:rPr>
                                  <w:rFonts w:ascii="Cambria Math" w:hAnsi="Cambria Math"/>
                                  <w:szCs w:val="22"/>
                                </w:rPr>
                                <m:t>3</m:t>
                              </m:r>
                            </m:deg>
                            <m:e>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rPr>
                                        <m:t>0</m:t>
                                      </m:r>
                                    </m:sub>
                                  </m:sSub>
                                </m:num>
                                <m:den>
                                  <m:r>
                                    <w:rPr>
                                      <w:rFonts w:ascii="Cambria Math" w:hAnsi="Cambria Math"/>
                                      <w:szCs w:val="22"/>
                                    </w:rPr>
                                    <m:t>2</m:t>
                                  </m:r>
                                  <m:r>
                                    <w:rPr>
                                      <w:rFonts w:ascii="Cambria Math" w:hAnsi="Cambria Math"/>
                                      <w:szCs w:val="22"/>
                                      <w:lang w:val="en-US"/>
                                    </w:rPr>
                                    <m:t>E</m:t>
                                  </m:r>
                                </m:den>
                              </m:f>
                            </m:e>
                          </m:rad>
                        </m:e>
                      </m:d>
                    </m:e>
                  </m:d>
                </m:e>
                <m:sup>
                  <m:r>
                    <w:rPr>
                      <w:rFonts w:ascii="Cambria Math" w:hAnsi="Cambria Math"/>
                      <w:szCs w:val="22"/>
                    </w:rPr>
                    <m:t>2</m:t>
                  </m:r>
                </m:sup>
              </m:sSup>
            </m:e>
          </m:d>
          <m:r>
            <w:rPr>
              <w:rFonts w:ascii="Cambria Math" w:hAnsi="Cambria Math"/>
              <w:szCs w:val="22"/>
            </w:rPr>
            <m:t xml:space="preserve">,                </m:t>
          </m:r>
          <m:d>
            <m:dPr>
              <m:ctrlPr>
                <w:rPr>
                  <w:rFonts w:ascii="Cambria Math" w:hAnsi="Cambria Math"/>
                  <w:i/>
                  <w:szCs w:val="22"/>
                </w:rPr>
              </m:ctrlPr>
            </m:dPr>
            <m:e>
              <m:r>
                <w:rPr>
                  <w:rFonts w:ascii="Cambria Math" w:hAnsi="Cambria Math"/>
                  <w:szCs w:val="22"/>
                </w:rPr>
                <m:t>Л.2</m:t>
              </m:r>
            </m:e>
          </m:d>
          <m:r>
            <m:rPr>
              <m:sty m:val="p"/>
            </m:rPr>
            <w:rPr>
              <w:rFonts w:ascii="Cambria Math" w:hAnsi="Cambria Math"/>
              <w:szCs w:val="22"/>
            </w:rPr>
            <w:br/>
          </m:r>
        </m:oMath>
        <m:oMath>
          <m:r>
            <w:rPr>
              <w:rFonts w:ascii="Cambria Math" w:hAnsi="Cambria Math"/>
              <w:szCs w:val="22"/>
              <w:lang w:val="en-US"/>
            </w:rPr>
            <m:t>I</m:t>
          </m:r>
          <m:r>
            <w:rPr>
              <w:rFonts w:ascii="Cambria Math" w:hAnsi="Cambria Math"/>
              <w:szCs w:val="22"/>
            </w:rPr>
            <m:t>=</m:t>
          </m:r>
          <m:f>
            <m:fPr>
              <m:ctrlPr>
                <w:rPr>
                  <w:rFonts w:ascii="Cambria Math" w:hAnsi="Cambria Math"/>
                  <w:i/>
                  <w:szCs w:val="22"/>
                </w:rPr>
              </m:ctrlPr>
            </m:fPr>
            <m:num>
              <m:rad>
                <m:radPr>
                  <m:ctrlPr>
                    <w:rPr>
                      <w:rFonts w:ascii="Cambria Math" w:hAnsi="Cambria Math"/>
                      <w:i/>
                      <w:szCs w:val="22"/>
                    </w:rPr>
                  </m:ctrlPr>
                </m:radPr>
                <m:deg>
                  <m:r>
                    <w:rPr>
                      <w:rFonts w:ascii="Cambria Math" w:hAnsi="Cambria Math"/>
                      <w:szCs w:val="22"/>
                    </w:rPr>
                    <m:t>3</m:t>
                  </m:r>
                </m:deg>
                <m:e>
                  <m:sSup>
                    <m:sSupPr>
                      <m:ctrlPr>
                        <w:rPr>
                          <w:rFonts w:ascii="Cambria Math" w:hAnsi="Cambria Math"/>
                          <w:i/>
                          <w:szCs w:val="22"/>
                        </w:rPr>
                      </m:ctrlPr>
                    </m:sSupPr>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0</m:t>
                          </m:r>
                        </m:sub>
                      </m:sSub>
                    </m:e>
                    <m:sup>
                      <m:r>
                        <w:rPr>
                          <w:rFonts w:ascii="Cambria Math" w:hAnsi="Cambria Math"/>
                          <w:szCs w:val="22"/>
                        </w:rPr>
                        <m:t>2</m:t>
                      </m:r>
                    </m:sup>
                  </m:sSup>
                  <m:r>
                    <w:rPr>
                      <w:rFonts w:ascii="Cambria Math" w:hAnsi="Cambria Math"/>
                      <w:szCs w:val="22"/>
                    </w:rPr>
                    <m:t>2E</m:t>
                  </m:r>
                </m:e>
              </m:rad>
            </m:num>
            <m:den>
              <m:sSub>
                <m:sSubPr>
                  <m:ctrlPr>
                    <w:rPr>
                      <w:rFonts w:ascii="Cambria Math" w:hAnsi="Cambria Math"/>
                      <w:i/>
                      <w:szCs w:val="22"/>
                    </w:rPr>
                  </m:ctrlPr>
                </m:sSubPr>
                <m:e>
                  <m:r>
                    <w:rPr>
                      <w:rFonts w:ascii="Cambria Math" w:hAnsi="Cambria Math"/>
                      <w:szCs w:val="22"/>
                      <w:lang w:val="en-US"/>
                    </w:rPr>
                    <m:t>a</m:t>
                  </m:r>
                </m:e>
                <m:sub>
                  <m:r>
                    <w:rPr>
                      <w:rFonts w:ascii="Cambria Math" w:hAnsi="Cambria Math"/>
                      <w:szCs w:val="22"/>
                    </w:rPr>
                    <m:t>0</m:t>
                  </m:r>
                </m:sub>
              </m:sSub>
            </m:den>
          </m:f>
          <m:r>
            <m:rPr>
              <m:sty m:val="p"/>
            </m:rPr>
            <w:rPr>
              <w:rFonts w:ascii="Cambria Math" w:hAnsi="Cambria Math"/>
              <w:szCs w:val="22"/>
              <w:lang w:val="en-US"/>
            </w:rPr>
            <m:t>exp</m:t>
          </m:r>
          <m:d>
            <m:dPr>
              <m:begChr m:val="["/>
              <m:endChr m:val="]"/>
              <m:ctrlPr>
                <w:rPr>
                  <w:rFonts w:ascii="Cambria Math" w:hAnsi="Cambria Math"/>
                  <w:i/>
                  <w:szCs w:val="22"/>
                  <w:lang w:val="en-US"/>
                </w:rPr>
              </m:ctrlPr>
            </m:dPr>
            <m:e>
              <m:r>
                <w:rPr>
                  <w:rFonts w:ascii="Cambria Math" w:hAnsi="Cambria Math"/>
                  <w:szCs w:val="22"/>
                </w:rPr>
                <m:t>-3,4217-0,898</m:t>
              </m:r>
              <m:r>
                <m:rPr>
                  <m:sty m:val="p"/>
                </m:rPr>
                <w:rPr>
                  <w:rFonts w:ascii="Cambria Math" w:hAnsi="Cambria Math"/>
                  <w:szCs w:val="22"/>
                  <w:lang w:val="en-US"/>
                </w:rPr>
                <m:t>ln</m:t>
              </m:r>
              <m:d>
                <m:dPr>
                  <m:ctrlPr>
                    <w:rPr>
                      <w:rFonts w:ascii="Cambria Math" w:hAnsi="Cambria Math"/>
                      <w:i/>
                      <w:szCs w:val="22"/>
                      <w:lang w:val="en-US"/>
                    </w:rPr>
                  </m:ctrlPr>
                </m:dPr>
                <m:e>
                  <m:r>
                    <w:rPr>
                      <w:rFonts w:ascii="Cambria Math" w:hAnsi="Cambria Math"/>
                      <w:szCs w:val="22"/>
                      <w:lang w:val="en-US"/>
                    </w:rPr>
                    <m:t>r</m:t>
                  </m:r>
                  <m:rad>
                    <m:radPr>
                      <m:ctrlPr>
                        <w:rPr>
                          <w:rFonts w:ascii="Cambria Math" w:hAnsi="Cambria Math"/>
                          <w:i/>
                          <w:szCs w:val="22"/>
                          <w:lang w:val="en-US"/>
                        </w:rPr>
                      </m:ctrlPr>
                    </m:radPr>
                    <m:deg>
                      <m:r>
                        <w:rPr>
                          <w:rFonts w:ascii="Cambria Math" w:hAnsi="Cambria Math"/>
                          <w:szCs w:val="22"/>
                        </w:rPr>
                        <m:t>3</m:t>
                      </m:r>
                    </m:deg>
                    <m:e>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rPr>
                                <m:t>0</m:t>
                              </m:r>
                            </m:sub>
                          </m:sSub>
                        </m:num>
                        <m:den>
                          <m:r>
                            <w:rPr>
                              <w:rFonts w:ascii="Cambria Math" w:hAnsi="Cambria Math"/>
                              <w:szCs w:val="22"/>
                            </w:rPr>
                            <m:t>2</m:t>
                          </m:r>
                          <m:r>
                            <w:rPr>
                              <w:rFonts w:ascii="Cambria Math" w:hAnsi="Cambria Math"/>
                              <w:szCs w:val="22"/>
                              <w:lang w:val="en-US"/>
                            </w:rPr>
                            <m:t>E</m:t>
                          </m:r>
                        </m:den>
                      </m:f>
                    </m:e>
                  </m:rad>
                </m:e>
              </m:d>
              <m:r>
                <w:rPr>
                  <w:rFonts w:ascii="Cambria Math" w:hAnsi="Cambria Math"/>
                  <w:szCs w:val="22"/>
                </w:rPr>
                <m:t>-0,0096</m:t>
              </m:r>
              <m:sSup>
                <m:sSupPr>
                  <m:ctrlPr>
                    <w:rPr>
                      <w:rFonts w:ascii="Cambria Math" w:hAnsi="Cambria Math"/>
                      <w:i/>
                      <w:szCs w:val="22"/>
                      <w:lang w:val="en-US"/>
                    </w:rPr>
                  </m:ctrlPr>
                </m:sSupPr>
                <m:e>
                  <m:d>
                    <m:dPr>
                      <m:begChr m:val="["/>
                      <m:endChr m:val="]"/>
                      <m:ctrlPr>
                        <w:rPr>
                          <w:rFonts w:ascii="Cambria Math" w:hAnsi="Cambria Math"/>
                          <w:i/>
                          <w:szCs w:val="22"/>
                          <w:lang w:val="en-US"/>
                        </w:rPr>
                      </m:ctrlPr>
                    </m:dPr>
                    <m:e>
                      <m:r>
                        <m:rPr>
                          <m:sty m:val="p"/>
                        </m:rPr>
                        <w:rPr>
                          <w:rFonts w:ascii="Cambria Math" w:hAnsi="Cambria Math"/>
                          <w:szCs w:val="22"/>
                          <w:lang w:val="en-US"/>
                        </w:rPr>
                        <m:t>ln</m:t>
                      </m:r>
                      <m:d>
                        <m:dPr>
                          <m:ctrlPr>
                            <w:rPr>
                              <w:rFonts w:ascii="Cambria Math" w:hAnsi="Cambria Math"/>
                              <w:i/>
                              <w:szCs w:val="22"/>
                              <w:lang w:val="en-US"/>
                            </w:rPr>
                          </m:ctrlPr>
                        </m:dPr>
                        <m:e>
                          <m:r>
                            <w:rPr>
                              <w:rFonts w:ascii="Cambria Math" w:hAnsi="Cambria Math"/>
                              <w:szCs w:val="22"/>
                              <w:lang w:val="en-US"/>
                            </w:rPr>
                            <m:t>r</m:t>
                          </m:r>
                          <m:rad>
                            <m:radPr>
                              <m:ctrlPr>
                                <w:rPr>
                                  <w:rFonts w:ascii="Cambria Math" w:hAnsi="Cambria Math"/>
                                  <w:i/>
                                  <w:szCs w:val="22"/>
                                  <w:lang w:val="en-US"/>
                                </w:rPr>
                              </m:ctrlPr>
                            </m:radPr>
                            <m:deg>
                              <m:r>
                                <w:rPr>
                                  <w:rFonts w:ascii="Cambria Math" w:hAnsi="Cambria Math"/>
                                  <w:szCs w:val="22"/>
                                </w:rPr>
                                <m:t>3</m:t>
                              </m:r>
                            </m:deg>
                            <m:e>
                              <m:f>
                                <m:fPr>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rPr>
                                        <m:t>0</m:t>
                                      </m:r>
                                    </m:sub>
                                  </m:sSub>
                                </m:num>
                                <m:den>
                                  <m:r>
                                    <w:rPr>
                                      <w:rFonts w:ascii="Cambria Math" w:hAnsi="Cambria Math"/>
                                      <w:szCs w:val="22"/>
                                    </w:rPr>
                                    <m:t>2</m:t>
                                  </m:r>
                                  <m:r>
                                    <w:rPr>
                                      <w:rFonts w:ascii="Cambria Math" w:hAnsi="Cambria Math"/>
                                      <w:szCs w:val="22"/>
                                      <w:lang w:val="en-US"/>
                                    </w:rPr>
                                    <m:t>E</m:t>
                                  </m:r>
                                </m:den>
                              </m:f>
                            </m:e>
                          </m:rad>
                        </m:e>
                      </m:d>
                    </m:e>
                  </m:d>
                </m:e>
                <m:sup>
                  <m:r>
                    <w:rPr>
                      <w:rFonts w:ascii="Cambria Math" w:hAnsi="Cambria Math"/>
                      <w:szCs w:val="22"/>
                    </w:rPr>
                    <m:t>2</m:t>
                  </m:r>
                </m:sup>
              </m:sSup>
            </m:e>
          </m:d>
          <m:r>
            <w:rPr>
              <w:rFonts w:ascii="Cambria Math" w:hAnsi="Cambria Math"/>
              <w:szCs w:val="22"/>
            </w:rPr>
            <m:t xml:space="preserve">,            </m:t>
          </m:r>
        </m:oMath>
      </m:oMathPara>
    </w:p>
    <w:p w14:paraId="0AD31DC6" w14:textId="77777777" w:rsidR="00C27BED" w:rsidRPr="00012E71" w:rsidRDefault="00C27BED" w:rsidP="00F86E74">
      <w:pPr>
        <w:ind w:left="567" w:hanging="567"/>
        <w:jc w:val="both"/>
        <w:rPr>
          <w:szCs w:val="22"/>
        </w:rPr>
      </w:pPr>
      <w:r w:rsidRPr="00012E71">
        <w:rPr>
          <w:szCs w:val="22"/>
        </w:rPr>
        <w:t xml:space="preserve">где </w:t>
      </w:r>
      <w:r w:rsidRPr="00012E71">
        <w:rPr>
          <w:szCs w:val="22"/>
        </w:rPr>
        <w:tab/>
      </w:r>
      <m:oMath>
        <m:r>
          <w:rPr>
            <w:rFonts w:ascii="Cambria Math" w:hAnsi="Cambria Math"/>
            <w:szCs w:val="22"/>
          </w:rPr>
          <m:t>r</m:t>
        </m:r>
      </m:oMath>
      <w:r w:rsidRPr="00012E71">
        <w:rPr>
          <w:szCs w:val="22"/>
        </w:rPr>
        <w:t xml:space="preserve"> – расстояние от центра облака ТВС, </w:t>
      </w:r>
      <m:oMath>
        <m:r>
          <w:rPr>
            <w:rFonts w:ascii="Cambria Math" w:hAnsi="Cambria Math"/>
            <w:szCs w:val="22"/>
          </w:rPr>
          <m:t>м</m:t>
        </m:r>
      </m:oMath>
      <w:r w:rsidRPr="00012E71">
        <w:rPr>
          <w:szCs w:val="22"/>
        </w:rPr>
        <w:t xml:space="preserve">; </w:t>
      </w:r>
    </w:p>
    <w:p w14:paraId="6029F36B" w14:textId="77777777" w:rsidR="00C27BED" w:rsidRPr="00012E71" w:rsidRDefault="00AC48FD" w:rsidP="00F86E74">
      <w:pPr>
        <w:ind w:firstLine="567"/>
        <w:jc w:val="both"/>
        <w:rPr>
          <w:szCs w:val="22"/>
        </w:rPr>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0</m:t>
            </m:r>
          </m:sub>
        </m:sSub>
      </m:oMath>
      <w:r w:rsidR="00C27BED" w:rsidRPr="00012E71">
        <w:rPr>
          <w:szCs w:val="22"/>
        </w:rPr>
        <w:t xml:space="preserve"> – атмосферное давление, Па; </w:t>
      </w:r>
    </w:p>
    <w:p w14:paraId="446C3C71" w14:textId="77777777" w:rsidR="00C27BED" w:rsidRPr="00012E71" w:rsidRDefault="00C27BED" w:rsidP="00F86E74">
      <w:pPr>
        <w:ind w:firstLine="567"/>
        <w:jc w:val="both"/>
        <w:rPr>
          <w:szCs w:val="22"/>
        </w:rPr>
      </w:pPr>
      <m:oMath>
        <m:r>
          <w:rPr>
            <w:rFonts w:ascii="Cambria Math" w:hAnsi="Cambria Math"/>
            <w:szCs w:val="22"/>
          </w:rPr>
          <m:t>E</m:t>
        </m:r>
      </m:oMath>
      <w:r w:rsidRPr="00012E71">
        <w:rPr>
          <w:szCs w:val="22"/>
        </w:rPr>
        <w:t xml:space="preserve"> –эффективный энергозапас ТВС, Дж;</w:t>
      </w:r>
    </w:p>
    <w:p w14:paraId="07579C76" w14:textId="7B1B8E17" w:rsidR="00C27BED" w:rsidRPr="00012E71" w:rsidRDefault="00AC48FD" w:rsidP="00F86E74">
      <w:pPr>
        <w:ind w:firstLine="567"/>
        <w:jc w:val="both"/>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0</m:t>
            </m:r>
          </m:sub>
        </m:sSub>
      </m:oMath>
      <w:r w:rsidR="00C27BED" w:rsidRPr="00012E71">
        <w:rPr>
          <w:szCs w:val="22"/>
        </w:rPr>
        <w:t xml:space="preserve"> –скорость звука в воздухе, м/с.</w:t>
      </w:r>
    </w:p>
    <w:p w14:paraId="471A1370" w14:textId="77777777" w:rsidR="00C27BED" w:rsidRPr="00012E71" w:rsidRDefault="00C27BED" w:rsidP="00F86E74">
      <w:pPr>
        <w:ind w:firstLine="567"/>
        <w:jc w:val="both"/>
        <w:rPr>
          <w:szCs w:val="22"/>
        </w:rPr>
      </w:pPr>
      <w:r w:rsidRPr="00012E71">
        <w:rPr>
          <w:szCs w:val="22"/>
        </w:rPr>
        <w:t>Формулы (Л.2) применимы в диапазоне 0,2</w:t>
      </w:r>
      <m:oMath>
        <m:r>
          <w:rPr>
            <w:rFonts w:ascii="Cambria Math" w:hAnsi="Cambria Math"/>
            <w:szCs w:val="22"/>
          </w:rPr>
          <m:t>≤</m:t>
        </m:r>
        <m:r>
          <w:rPr>
            <w:rFonts w:ascii="Cambria Math" w:hAnsi="Cambria Math"/>
            <w:szCs w:val="22"/>
            <w:lang w:val="en-US"/>
          </w:rPr>
          <m:t>r</m:t>
        </m:r>
        <m:rad>
          <m:radPr>
            <m:ctrlPr>
              <w:rPr>
                <w:rFonts w:ascii="Cambria Math" w:hAnsi="Cambria Math"/>
                <w:i/>
                <w:szCs w:val="22"/>
                <w:lang w:val="en-US"/>
              </w:rPr>
            </m:ctrlPr>
          </m:radPr>
          <m:deg>
            <m:r>
              <w:rPr>
                <w:rFonts w:ascii="Cambria Math" w:hAnsi="Cambria Math"/>
                <w:szCs w:val="22"/>
              </w:rPr>
              <m:t>3</m:t>
            </m:r>
          </m:deg>
          <m:e>
            <m:f>
              <m:fPr>
                <m:type m:val="lin"/>
                <m:ctrlPr>
                  <w:rPr>
                    <w:rFonts w:ascii="Cambria Math" w:hAnsi="Cambria Math"/>
                    <w:i/>
                    <w:szCs w:val="22"/>
                    <w:lang w:val="en-US"/>
                  </w:rPr>
                </m:ctrlPr>
              </m:fPr>
              <m:num>
                <m:sSub>
                  <m:sSubPr>
                    <m:ctrlPr>
                      <w:rPr>
                        <w:rFonts w:ascii="Cambria Math" w:hAnsi="Cambria Math"/>
                        <w:i/>
                        <w:szCs w:val="22"/>
                        <w:lang w:val="en-US"/>
                      </w:rPr>
                    </m:ctrlPr>
                  </m:sSubPr>
                  <m:e>
                    <m:r>
                      <w:rPr>
                        <w:rFonts w:ascii="Cambria Math" w:hAnsi="Cambria Math"/>
                        <w:szCs w:val="22"/>
                        <w:lang w:val="en-US"/>
                      </w:rPr>
                      <m:t>p</m:t>
                    </m:r>
                  </m:e>
                  <m:sub>
                    <m:r>
                      <w:rPr>
                        <w:rFonts w:ascii="Cambria Math" w:hAnsi="Cambria Math"/>
                        <w:szCs w:val="22"/>
                      </w:rPr>
                      <m:t>0</m:t>
                    </m:r>
                  </m:sub>
                </m:sSub>
              </m:num>
              <m:den>
                <m:d>
                  <m:dPr>
                    <m:ctrlPr>
                      <w:rPr>
                        <w:rFonts w:ascii="Cambria Math" w:hAnsi="Cambria Math"/>
                        <w:i/>
                        <w:szCs w:val="22"/>
                        <w:lang w:val="en-US"/>
                      </w:rPr>
                    </m:ctrlPr>
                  </m:dPr>
                  <m:e>
                    <m:r>
                      <w:rPr>
                        <w:rFonts w:ascii="Cambria Math" w:hAnsi="Cambria Math"/>
                        <w:szCs w:val="22"/>
                      </w:rPr>
                      <m:t>2</m:t>
                    </m:r>
                    <m:r>
                      <w:rPr>
                        <w:rFonts w:ascii="Cambria Math" w:hAnsi="Cambria Math"/>
                        <w:szCs w:val="22"/>
                        <w:lang w:val="en-US"/>
                      </w:rPr>
                      <m:t>E</m:t>
                    </m:r>
                  </m:e>
                </m:d>
              </m:den>
            </m:f>
          </m:e>
        </m:rad>
        <m:r>
          <w:rPr>
            <w:rFonts w:ascii="Cambria Math" w:hAnsi="Cambria Math"/>
            <w:szCs w:val="22"/>
          </w:rPr>
          <m:t>≤</m:t>
        </m:r>
      </m:oMath>
      <w:r w:rsidRPr="00012E71">
        <w:rPr>
          <w:szCs w:val="22"/>
        </w:rPr>
        <w:t xml:space="preserve">6,5, в рассматриваемом случае эти формулы справедливы для значений величины </w:t>
      </w:r>
      <m:oMath>
        <m:r>
          <w:rPr>
            <w:rFonts w:ascii="Cambria Math" w:hAnsi="Cambria Math"/>
            <w:szCs w:val="22"/>
          </w:rPr>
          <m:t>r</m:t>
        </m:r>
      </m:oMath>
      <w:r w:rsidRPr="00012E71">
        <w:rPr>
          <w:szCs w:val="22"/>
        </w:rPr>
        <w:t xml:space="preserve"> от 26,9 до 874,8 м.</w:t>
      </w:r>
    </w:p>
    <w:p w14:paraId="4E688ED9" w14:textId="77777777" w:rsidR="00C27BED" w:rsidRPr="00012E71" w:rsidRDefault="00C27BED" w:rsidP="00F86E74">
      <w:pPr>
        <w:ind w:firstLine="567"/>
        <w:jc w:val="both"/>
        <w:rPr>
          <w:szCs w:val="22"/>
        </w:rPr>
      </w:pPr>
      <w:r w:rsidRPr="00012E71">
        <w:rPr>
          <w:szCs w:val="22"/>
        </w:rPr>
        <w:t xml:space="preserve">Основные характеристики воздушной ударной волны, которыми являются максимальное избыточное давление </w:t>
      </w:r>
      <m:oMath>
        <m:sSub>
          <m:sSubPr>
            <m:ctrlPr>
              <w:rPr>
                <w:rFonts w:ascii="Cambria Math" w:hAnsi="Cambria Math"/>
                <w:i/>
                <w:szCs w:val="22"/>
              </w:rPr>
            </m:ctrlPr>
          </m:sSubPr>
          <m:e>
            <m:r>
              <w:rPr>
                <w:rFonts w:ascii="Cambria Math" w:hAnsi="Cambria Math"/>
                <w:szCs w:val="22"/>
              </w:rPr>
              <m:t>∆</m:t>
            </m:r>
            <m:r>
              <w:rPr>
                <w:rFonts w:ascii="Cambria Math" w:hAnsi="Cambria Math"/>
                <w:szCs w:val="22"/>
                <w:lang w:val="en-US"/>
              </w:rPr>
              <m:t>p</m:t>
            </m:r>
          </m:e>
          <m:sub>
            <m:r>
              <w:rPr>
                <w:rFonts w:ascii="Cambria Math" w:hAnsi="Cambria Math"/>
                <w:szCs w:val="22"/>
                <w:lang w:val="en-US"/>
              </w:rPr>
              <m:t>m</m:t>
            </m:r>
          </m:sub>
        </m:sSub>
      </m:oMath>
      <w:r w:rsidRPr="00012E71">
        <w:rPr>
          <w:szCs w:val="22"/>
        </w:rPr>
        <w:t xml:space="preserve"> и удельный импульс фазы сжатия </w:t>
      </w:r>
      <m:oMath>
        <m:r>
          <w:rPr>
            <w:rFonts w:ascii="Cambria Math" w:hAnsi="Cambria Math"/>
            <w:szCs w:val="22"/>
          </w:rPr>
          <m:t>I</m:t>
        </m:r>
      </m:oMath>
      <w:r w:rsidRPr="00012E71">
        <w:rPr>
          <w:szCs w:val="22"/>
        </w:rPr>
        <w:t xml:space="preserve"> в зависимости от расстояния до центра облака ТВС, могут быть применены для оценки последствий аварийного взрыва. Степень повреждения промышленных зданий и сооружений, а также уровень поражения людей определяются с помощью </w:t>
      </w:r>
      <m:oMath>
        <m:sSub>
          <m:sSubPr>
            <m:ctrlPr>
              <w:rPr>
                <w:rFonts w:ascii="Cambria Math" w:hAnsi="Cambria Math"/>
                <w:i/>
                <w:szCs w:val="22"/>
              </w:rPr>
            </m:ctrlPr>
          </m:sSubPr>
          <m:e>
            <m:r>
              <w:rPr>
                <w:rFonts w:ascii="Cambria Math" w:hAnsi="Cambria Math"/>
                <w:szCs w:val="22"/>
              </w:rPr>
              <m:t>∆</m:t>
            </m:r>
            <m:r>
              <w:rPr>
                <w:rFonts w:ascii="Cambria Math" w:hAnsi="Cambria Math"/>
                <w:szCs w:val="22"/>
                <w:lang w:val="en-US"/>
              </w:rPr>
              <m:t>p</m:t>
            </m:r>
          </m:e>
          <m:sub>
            <m:r>
              <w:rPr>
                <w:rFonts w:ascii="Cambria Math" w:hAnsi="Cambria Math"/>
                <w:szCs w:val="22"/>
              </w:rPr>
              <m:t>m</m:t>
            </m:r>
          </m:sub>
        </m:sSub>
        <m:r>
          <w:rPr>
            <w:rFonts w:ascii="Cambria Math" w:hAnsi="Cambria Math"/>
            <w:szCs w:val="22"/>
          </w:rPr>
          <m:t>-I</m:t>
        </m:r>
      </m:oMath>
      <w:r w:rsidRPr="00012E71">
        <w:rPr>
          <w:szCs w:val="22"/>
        </w:rPr>
        <w:t xml:space="preserve"> диаграмм (обобщенного критерия поражения), которые для случая детонации облака ТВС имеют вид гиперболы с двумя асимптотами, отвечающими предельным случаям ударного нагружения (квазистатической и импульсной нагрузкам) [58], [59]. Если параметры воздушной у</w:t>
      </w:r>
      <w:proofErr w:type="spellStart"/>
      <w:r w:rsidRPr="00012E71">
        <w:rPr>
          <w:szCs w:val="22"/>
        </w:rPr>
        <w:t>дарной</w:t>
      </w:r>
      <w:proofErr w:type="spellEnd"/>
      <w:r w:rsidRPr="00012E71">
        <w:rPr>
          <w:szCs w:val="22"/>
        </w:rPr>
        <w:t xml:space="preserve"> волны </w:t>
      </w:r>
      <m:oMath>
        <m:sSub>
          <m:sSubPr>
            <m:ctrlPr>
              <w:rPr>
                <w:rFonts w:ascii="Cambria Math" w:hAnsi="Cambria Math"/>
                <w:i/>
                <w:szCs w:val="22"/>
              </w:rPr>
            </m:ctrlPr>
          </m:sSubPr>
          <m:e>
            <m:r>
              <w:rPr>
                <w:rFonts w:ascii="Cambria Math" w:hAnsi="Cambria Math"/>
                <w:szCs w:val="22"/>
              </w:rPr>
              <m:t>∆</m:t>
            </m:r>
            <m:r>
              <w:rPr>
                <w:rFonts w:ascii="Cambria Math" w:hAnsi="Cambria Math"/>
                <w:szCs w:val="22"/>
                <w:lang w:val="en-US"/>
              </w:rPr>
              <m:t>p</m:t>
            </m:r>
          </m:e>
          <m:sub>
            <m:r>
              <w:rPr>
                <w:rFonts w:ascii="Cambria Math" w:hAnsi="Cambria Math"/>
                <w:szCs w:val="22"/>
                <w:lang w:val="en-US"/>
              </w:rPr>
              <m:t>m</m:t>
            </m:r>
          </m:sub>
        </m:sSub>
      </m:oMath>
      <w:r w:rsidRPr="00012E71">
        <w:rPr>
          <w:szCs w:val="22"/>
        </w:rPr>
        <w:t xml:space="preserve"> и </w:t>
      </w:r>
      <m:oMath>
        <m:r>
          <w:rPr>
            <w:rFonts w:ascii="Cambria Math" w:hAnsi="Cambria Math"/>
            <w:szCs w:val="22"/>
          </w:rPr>
          <m:t>I</m:t>
        </m:r>
      </m:oMath>
      <w:r w:rsidRPr="00012E71">
        <w:rPr>
          <w:szCs w:val="22"/>
        </w:rPr>
        <w:t xml:space="preserve"> соответствуют точке, лежащей выше указанной кривой, то объекту будет нанесен определенный вид поражения. Функция, определяющая тот или иной уровень поражения объекта, представлена формулой</w:t>
      </w:r>
    </w:p>
    <w:p w14:paraId="1C3CE889" w14:textId="77777777" w:rsidR="00C27BED" w:rsidRPr="00012E71" w:rsidRDefault="00AC48FD" w:rsidP="00C27BED">
      <w:pPr>
        <w:ind w:firstLine="3119"/>
        <w:jc w:val="both"/>
        <w:rPr>
          <w:szCs w:val="22"/>
        </w:rPr>
      </w:pPr>
      <m:oMath>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m:t>
                </m:r>
                <m:r>
                  <w:rPr>
                    <w:rFonts w:ascii="Cambria Math" w:hAnsi="Cambria Math"/>
                    <w:szCs w:val="22"/>
                    <w:lang w:val="en-US"/>
                  </w:rPr>
                  <m:t>p</m:t>
                </m:r>
              </m:e>
              <m:sub>
                <m:r>
                  <w:rPr>
                    <w:rFonts w:ascii="Cambria Math" w:hAnsi="Cambria Math"/>
                    <w:szCs w:val="22"/>
                  </w:rPr>
                  <m:t>m</m:t>
                </m:r>
              </m:sub>
            </m:sSub>
            <m:r>
              <w:rPr>
                <w:rFonts w:ascii="Cambria Math" w:hAnsi="Cambria Math"/>
                <w:szCs w:val="22"/>
              </w:rPr>
              <m:t>-</m:t>
            </m:r>
            <m:sSup>
              <m:sSupPr>
                <m:ctrlPr>
                  <w:rPr>
                    <w:rFonts w:ascii="Cambria Math" w:hAnsi="Cambria Math"/>
                    <w:i/>
                    <w:szCs w:val="22"/>
                  </w:rPr>
                </m:ctrlPr>
              </m:sSupPr>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m</m:t>
                    </m:r>
                  </m:sub>
                </m:sSub>
              </m:e>
              <m:sup>
                <m:r>
                  <w:rPr>
                    <w:rFonts w:ascii="Cambria Math" w:hAnsi="Cambria Math"/>
                    <w:szCs w:val="22"/>
                  </w:rPr>
                  <m:t>*</m:t>
                </m:r>
              </m:sup>
            </m:sSup>
          </m:e>
        </m:d>
        <m:d>
          <m:dPr>
            <m:ctrlPr>
              <w:rPr>
                <w:rFonts w:ascii="Cambria Math" w:hAnsi="Cambria Math"/>
                <w:i/>
                <w:szCs w:val="22"/>
              </w:rPr>
            </m:ctrlPr>
          </m:dPr>
          <m:e>
            <m:r>
              <w:rPr>
                <w:rFonts w:ascii="Cambria Math" w:hAnsi="Cambria Math"/>
                <w:szCs w:val="22"/>
              </w:rPr>
              <m:t>I-</m:t>
            </m:r>
            <m:sSup>
              <m:sSupPr>
                <m:ctrlPr>
                  <w:rPr>
                    <w:rFonts w:ascii="Cambria Math" w:hAnsi="Cambria Math"/>
                    <w:i/>
                    <w:szCs w:val="22"/>
                  </w:rPr>
                </m:ctrlPr>
              </m:sSupPr>
              <m:e>
                <m:r>
                  <w:rPr>
                    <w:rFonts w:ascii="Cambria Math" w:hAnsi="Cambria Math"/>
                    <w:szCs w:val="22"/>
                  </w:rPr>
                  <m:t>I</m:t>
                </m:r>
              </m:e>
              <m:sup>
                <m:r>
                  <w:rPr>
                    <w:rFonts w:ascii="Cambria Math" w:hAnsi="Cambria Math"/>
                    <w:szCs w:val="22"/>
                  </w:rPr>
                  <m:t>*</m:t>
                </m:r>
              </m:sup>
            </m:sSup>
          </m:e>
        </m:d>
        <m:r>
          <w:rPr>
            <w:rFonts w:ascii="Cambria Math" w:hAnsi="Cambria Math"/>
            <w:szCs w:val="22"/>
          </w:rPr>
          <m:t>=k,</m:t>
        </m:r>
      </m:oMath>
      <w:r w:rsidR="00C27BED" w:rsidRPr="00012E71">
        <w:rPr>
          <w:szCs w:val="22"/>
        </w:rPr>
        <w:tab/>
      </w:r>
      <w:r w:rsidR="00C27BED" w:rsidRPr="00012E71">
        <w:rPr>
          <w:szCs w:val="22"/>
        </w:rPr>
        <w:tab/>
      </w:r>
      <w:r w:rsidR="00C27BED" w:rsidRPr="00012E71">
        <w:rPr>
          <w:szCs w:val="22"/>
        </w:rPr>
        <w:tab/>
      </w:r>
      <w:r w:rsidR="00C27BED" w:rsidRPr="00012E71">
        <w:rPr>
          <w:szCs w:val="22"/>
        </w:rPr>
        <w:tab/>
        <w:t>(Л.3)</w:t>
      </w:r>
    </w:p>
    <w:p w14:paraId="67B1911B" w14:textId="77777777" w:rsidR="00C27BED" w:rsidRPr="00012E71" w:rsidRDefault="00C27BED" w:rsidP="00F86E74">
      <w:pPr>
        <w:tabs>
          <w:tab w:val="left" w:pos="567"/>
        </w:tabs>
        <w:ind w:left="851" w:hanging="851"/>
        <w:jc w:val="both"/>
        <w:rPr>
          <w:szCs w:val="22"/>
        </w:rPr>
      </w:pPr>
      <w:r w:rsidRPr="00012E71">
        <w:rPr>
          <w:szCs w:val="22"/>
        </w:rPr>
        <w:t>где</w:t>
      </w:r>
      <w:r w:rsidRPr="00012E71">
        <w:rPr>
          <w:szCs w:val="22"/>
        </w:rPr>
        <w:tab/>
      </w:r>
      <m:oMath>
        <m:sSup>
          <m:sSupPr>
            <m:ctrlPr>
              <w:rPr>
                <w:rFonts w:ascii="Cambria Math" w:hAnsi="Cambria Math"/>
                <w:i/>
                <w:szCs w:val="22"/>
              </w:rPr>
            </m:ctrlPr>
          </m:sSupPr>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m</m:t>
                </m:r>
              </m:sub>
            </m:sSub>
          </m:e>
          <m:sup>
            <m:r>
              <w:rPr>
                <w:rFonts w:ascii="Cambria Math" w:hAnsi="Cambria Math"/>
                <w:szCs w:val="22"/>
              </w:rPr>
              <m:t>*</m:t>
            </m:r>
          </m:sup>
        </m:sSup>
      </m:oMath>
      <w:r w:rsidRPr="00012E71">
        <w:rPr>
          <w:szCs w:val="22"/>
        </w:rPr>
        <w:t xml:space="preserve">, </w:t>
      </w:r>
      <m:oMath>
        <m:sSup>
          <m:sSupPr>
            <m:ctrlPr>
              <w:rPr>
                <w:rFonts w:ascii="Cambria Math" w:hAnsi="Cambria Math"/>
                <w:i/>
                <w:szCs w:val="22"/>
              </w:rPr>
            </m:ctrlPr>
          </m:sSupPr>
          <m:e>
            <m:r>
              <w:rPr>
                <w:rFonts w:ascii="Cambria Math" w:hAnsi="Cambria Math"/>
                <w:szCs w:val="22"/>
              </w:rPr>
              <m:t>I</m:t>
            </m:r>
          </m:e>
          <m:sup>
            <m:r>
              <w:rPr>
                <w:rFonts w:ascii="Cambria Math" w:hAnsi="Cambria Math"/>
                <w:szCs w:val="22"/>
              </w:rPr>
              <m:t>*</m:t>
            </m:r>
          </m:sup>
        </m:sSup>
      </m:oMath>
      <w:r w:rsidRPr="00012E71">
        <w:rPr>
          <w:szCs w:val="22"/>
        </w:rPr>
        <w:t xml:space="preserve"> и </w:t>
      </w:r>
      <m:oMath>
        <m:r>
          <w:rPr>
            <w:rFonts w:ascii="Cambria Math" w:hAnsi="Cambria Math"/>
            <w:szCs w:val="22"/>
          </w:rPr>
          <m:t>k</m:t>
        </m:r>
      </m:oMath>
      <w:r w:rsidRPr="00012E71">
        <w:rPr>
          <w:szCs w:val="22"/>
        </w:rPr>
        <w:t xml:space="preserve"> – константы, зависящие от характера поражения объекта. </w:t>
      </w:r>
    </w:p>
    <w:p w14:paraId="2218A1A3" w14:textId="77777777" w:rsidR="00C27BED" w:rsidRPr="00012E71" w:rsidRDefault="00C27BED" w:rsidP="00F86E74">
      <w:pPr>
        <w:ind w:firstLine="567"/>
        <w:jc w:val="both"/>
        <w:rPr>
          <w:szCs w:val="22"/>
        </w:rPr>
      </w:pPr>
      <w:r w:rsidRPr="00012E71">
        <w:rPr>
          <w:szCs w:val="22"/>
        </w:rPr>
        <w:t xml:space="preserve">Численные значения этих констант приведены в [58]. Для остекления зданий, которое характеризуется весьма малым периодом собственных колебаний относительно длительности фазы сжатия, критерий поражения (формула (Л.3)) переходит в частный критерий поражения вида </w:t>
      </w:r>
    </w:p>
    <w:p w14:paraId="25FDA21D" w14:textId="77777777" w:rsidR="00C27BED" w:rsidRPr="00012E71" w:rsidRDefault="00AC48FD" w:rsidP="00C27BED">
      <w:pPr>
        <w:ind w:firstLine="3119"/>
        <w:jc w:val="both"/>
        <w:rPr>
          <w:szCs w:val="22"/>
        </w:rPr>
      </w:pPr>
      <m:oMath>
        <m:sSub>
          <m:sSubPr>
            <m:ctrlPr>
              <w:rPr>
                <w:rFonts w:ascii="Cambria Math" w:hAnsi="Cambria Math"/>
                <w:i/>
                <w:szCs w:val="22"/>
              </w:rPr>
            </m:ctrlPr>
          </m:sSubPr>
          <m:e>
            <m:r>
              <w:rPr>
                <w:rFonts w:ascii="Cambria Math" w:hAnsi="Cambria Math"/>
                <w:szCs w:val="22"/>
              </w:rPr>
              <m:t>∆</m:t>
            </m:r>
            <m:r>
              <w:rPr>
                <w:rFonts w:ascii="Cambria Math" w:hAnsi="Cambria Math"/>
                <w:szCs w:val="22"/>
                <w:lang w:val="en-US"/>
              </w:rPr>
              <m:t>p</m:t>
            </m:r>
          </m:e>
          <m:sub>
            <m:r>
              <w:rPr>
                <w:rFonts w:ascii="Cambria Math" w:hAnsi="Cambria Math"/>
                <w:szCs w:val="22"/>
              </w:rPr>
              <m:t>m</m:t>
            </m:r>
          </m:sub>
        </m:sSub>
        <m:r>
          <w:rPr>
            <w:rFonts w:ascii="Cambria Math" w:hAnsi="Cambria Math"/>
            <w:szCs w:val="22"/>
          </w:rPr>
          <m:t>≥</m:t>
        </m:r>
        <m:sSup>
          <m:sSupPr>
            <m:ctrlPr>
              <w:rPr>
                <w:rFonts w:ascii="Cambria Math" w:hAnsi="Cambria Math"/>
                <w:i/>
                <w:szCs w:val="22"/>
              </w:rPr>
            </m:ctrlPr>
          </m:sSupPr>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m</m:t>
                </m:r>
              </m:sub>
            </m:sSub>
          </m:e>
          <m:sup>
            <m:r>
              <w:rPr>
                <w:rFonts w:ascii="Cambria Math" w:hAnsi="Cambria Math"/>
                <w:szCs w:val="22"/>
              </w:rPr>
              <m:t>*</m:t>
            </m:r>
          </m:sup>
        </m:sSup>
        <m:r>
          <w:rPr>
            <w:rFonts w:ascii="Cambria Math" w:hAnsi="Cambria Math"/>
            <w:szCs w:val="22"/>
          </w:rPr>
          <m:t>.</m:t>
        </m:r>
      </m:oMath>
      <w:r w:rsidR="00C27BED" w:rsidRPr="00012E71">
        <w:rPr>
          <w:szCs w:val="22"/>
        </w:rPr>
        <w:tab/>
      </w:r>
      <w:r w:rsidR="00C27BED" w:rsidRPr="00012E71">
        <w:rPr>
          <w:szCs w:val="22"/>
        </w:rPr>
        <w:tab/>
      </w:r>
      <w:r w:rsidR="00C27BED" w:rsidRPr="00012E71">
        <w:rPr>
          <w:szCs w:val="22"/>
        </w:rPr>
        <w:tab/>
      </w:r>
      <w:r w:rsidR="00C27BED" w:rsidRPr="00012E71">
        <w:rPr>
          <w:szCs w:val="22"/>
        </w:rPr>
        <w:tab/>
      </w:r>
      <w:r w:rsidR="00C27BED" w:rsidRPr="00012E71">
        <w:rPr>
          <w:szCs w:val="22"/>
        </w:rPr>
        <w:tab/>
      </w:r>
      <w:r w:rsidR="00C27BED" w:rsidRPr="00012E71">
        <w:rPr>
          <w:szCs w:val="22"/>
        </w:rPr>
        <w:tab/>
        <w:t>(Л.4)</w:t>
      </w:r>
    </w:p>
    <w:p w14:paraId="0E40F959" w14:textId="77777777" w:rsidR="00C27BED" w:rsidRPr="00012E71" w:rsidRDefault="00C27BED" w:rsidP="00F86E74">
      <w:pPr>
        <w:ind w:firstLine="567"/>
        <w:jc w:val="both"/>
        <w:rPr>
          <w:color w:val="000000"/>
          <w:szCs w:val="22"/>
        </w:rPr>
      </w:pPr>
      <w:r w:rsidRPr="00012E71">
        <w:rPr>
          <w:szCs w:val="22"/>
        </w:rPr>
        <w:t xml:space="preserve">На рисунках Л.1 и Л.2 показаны соответственно </w:t>
      </w:r>
      <m:oMath>
        <m:sSub>
          <m:sSubPr>
            <m:ctrlPr>
              <w:rPr>
                <w:rFonts w:ascii="Cambria Math" w:hAnsi="Cambria Math"/>
                <w:i/>
                <w:szCs w:val="22"/>
              </w:rPr>
            </m:ctrlPr>
          </m:sSubPr>
          <m:e>
            <m:r>
              <w:rPr>
                <w:rFonts w:ascii="Cambria Math" w:hAnsi="Cambria Math"/>
                <w:szCs w:val="22"/>
              </w:rPr>
              <m:t>∆</m:t>
            </m:r>
            <m:r>
              <w:rPr>
                <w:rFonts w:ascii="Cambria Math" w:hAnsi="Cambria Math"/>
                <w:szCs w:val="22"/>
                <w:lang w:val="en-US"/>
              </w:rPr>
              <m:t>p</m:t>
            </m:r>
          </m:e>
          <m:sub>
            <m:r>
              <w:rPr>
                <w:rFonts w:ascii="Cambria Math" w:hAnsi="Cambria Math"/>
                <w:szCs w:val="22"/>
              </w:rPr>
              <m:t>m</m:t>
            </m:r>
          </m:sub>
        </m:sSub>
        <m:r>
          <w:rPr>
            <w:rFonts w:ascii="Cambria Math" w:hAnsi="Cambria Math"/>
            <w:szCs w:val="22"/>
          </w:rPr>
          <m:t>-I</m:t>
        </m:r>
      </m:oMath>
      <w:r w:rsidRPr="00012E71">
        <w:rPr>
          <w:szCs w:val="22"/>
        </w:rPr>
        <w:t xml:space="preserve"> диаграммы разрушения промышленных зданий и поражения людей, параметры которых приведены в [58]. На этих р</w:t>
      </w:r>
      <w:proofErr w:type="spellStart"/>
      <w:r w:rsidRPr="00012E71">
        <w:rPr>
          <w:szCs w:val="22"/>
        </w:rPr>
        <w:t>исунках</w:t>
      </w:r>
      <w:proofErr w:type="spellEnd"/>
      <w:r w:rsidRPr="00012E71">
        <w:rPr>
          <w:szCs w:val="22"/>
        </w:rPr>
        <w:t xml:space="preserve"> показан также график функции параметров поражения </w:t>
      </w:r>
      <m:oMath>
        <m:r>
          <w:rPr>
            <w:rFonts w:ascii="Cambria Math" w:hAnsi="Cambria Math"/>
            <w:szCs w:val="22"/>
          </w:rPr>
          <m:t>I</m:t>
        </m:r>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m:t>
                </m:r>
                <m:r>
                  <w:rPr>
                    <w:rFonts w:ascii="Cambria Math" w:hAnsi="Cambria Math"/>
                    <w:szCs w:val="22"/>
                    <w:lang w:val="en-US"/>
                  </w:rPr>
                  <m:t>p</m:t>
                </m:r>
              </m:e>
              <m:sub>
                <m:r>
                  <w:rPr>
                    <w:rFonts w:ascii="Cambria Math" w:hAnsi="Cambria Math"/>
                    <w:szCs w:val="22"/>
                  </w:rPr>
                  <m:t>m</m:t>
                </m:r>
              </m:sub>
            </m:sSub>
          </m:e>
        </m:d>
      </m:oMath>
      <w:r w:rsidRPr="00012E71">
        <w:rPr>
          <w:szCs w:val="22"/>
        </w:rPr>
        <w:t xml:space="preserve"> для случая детонации облака ТВС, содержащего 2664,8 кг </w:t>
      </w:r>
      <w:r w:rsidRPr="00012E71">
        <w:rPr>
          <w:color w:val="000000"/>
          <w:szCs w:val="22"/>
        </w:rPr>
        <w:t xml:space="preserve">пропана во взрывоопасных пределах. Этот график построен с использованием формулы (Л.2). Численное решение системы уравнений (Л.2) и (Л.3) позволяет определить радиусы поражения объектов, нагружаемых воздушной ударной волной (этим радиусам отвечают точки пересечения </w:t>
      </w:r>
      <m:oMath>
        <m:sSub>
          <m:sSubPr>
            <m:ctrlPr>
              <w:rPr>
                <w:rFonts w:ascii="Cambria Math" w:hAnsi="Cambria Math"/>
                <w:i/>
                <w:szCs w:val="22"/>
              </w:rPr>
            </m:ctrlPr>
          </m:sSubPr>
          <m:e>
            <m:r>
              <w:rPr>
                <w:rFonts w:ascii="Cambria Math" w:hAnsi="Cambria Math"/>
                <w:szCs w:val="22"/>
              </w:rPr>
              <m:t>∆</m:t>
            </m:r>
            <m:r>
              <w:rPr>
                <w:rFonts w:ascii="Cambria Math" w:hAnsi="Cambria Math"/>
                <w:szCs w:val="22"/>
                <w:lang w:val="en-US"/>
              </w:rPr>
              <m:t>p</m:t>
            </m:r>
          </m:e>
          <m:sub>
            <m:r>
              <w:rPr>
                <w:rFonts w:ascii="Cambria Math" w:hAnsi="Cambria Math"/>
                <w:szCs w:val="22"/>
              </w:rPr>
              <m:t>m</m:t>
            </m:r>
          </m:sub>
        </m:sSub>
        <m:r>
          <w:rPr>
            <w:rFonts w:ascii="Cambria Math" w:hAnsi="Cambria Math"/>
            <w:szCs w:val="22"/>
          </w:rPr>
          <m:t>-I</m:t>
        </m:r>
      </m:oMath>
      <w:r w:rsidRPr="00012E71">
        <w:rPr>
          <w:szCs w:val="22"/>
        </w:rPr>
        <w:t xml:space="preserve"> с графиком функции </w:t>
      </w:r>
      <m:oMath>
        <m:r>
          <w:rPr>
            <w:rFonts w:ascii="Cambria Math" w:hAnsi="Cambria Math"/>
            <w:szCs w:val="22"/>
          </w:rPr>
          <m:t>I</m:t>
        </m:r>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m:t>
                </m:r>
                <m:r>
                  <w:rPr>
                    <w:rFonts w:ascii="Cambria Math" w:hAnsi="Cambria Math"/>
                    <w:szCs w:val="22"/>
                    <w:lang w:val="en-US"/>
                  </w:rPr>
                  <m:t>p</m:t>
                </m:r>
              </m:e>
              <m:sub>
                <m:r>
                  <w:rPr>
                    <w:rFonts w:ascii="Cambria Math" w:hAnsi="Cambria Math"/>
                    <w:szCs w:val="22"/>
                  </w:rPr>
                  <m:t>m</m:t>
                </m:r>
              </m:sub>
            </m:sSub>
          </m:e>
        </m:d>
      </m:oMath>
      <w:r w:rsidRPr="00012E71">
        <w:rPr>
          <w:szCs w:val="22"/>
        </w:rPr>
        <w:t>, см. рисунки Л.1 и Л.2</w:t>
      </w:r>
      <w:r w:rsidRPr="00012E71">
        <w:rPr>
          <w:color w:val="000000"/>
          <w:szCs w:val="22"/>
        </w:rPr>
        <w:t>.</w:t>
      </w:r>
    </w:p>
    <w:p w14:paraId="6DAA7165" w14:textId="77777777" w:rsidR="00C27BED" w:rsidRPr="00012E71" w:rsidRDefault="00C27BED" w:rsidP="00F86E74">
      <w:pPr>
        <w:ind w:firstLine="567"/>
        <w:jc w:val="both"/>
        <w:rPr>
          <w:szCs w:val="22"/>
        </w:rPr>
      </w:pPr>
      <w:r w:rsidRPr="00012E71">
        <w:rPr>
          <w:szCs w:val="22"/>
        </w:rPr>
        <w:t>В таблице Л.1 приведены значения радиусов поражения для различных характеристик действия воздушной ударной волны, полученные путем решения системы уравнений (Л.2) и (Л.3).</w:t>
      </w:r>
    </w:p>
    <w:p w14:paraId="3ECD1405" w14:textId="77777777" w:rsidR="00C27BED" w:rsidRPr="00012E71" w:rsidRDefault="00C27BED" w:rsidP="00F86E74">
      <w:pPr>
        <w:ind w:firstLine="567"/>
        <w:jc w:val="both"/>
        <w:rPr>
          <w:szCs w:val="22"/>
        </w:rPr>
      </w:pPr>
      <w:r w:rsidRPr="00012E71">
        <w:rPr>
          <w:szCs w:val="22"/>
        </w:rPr>
        <w:t xml:space="preserve">Необходимо иметь ввиду, что реальное деление плоскости координат </w:t>
      </w:r>
      <m:oMath>
        <m:sSub>
          <m:sSubPr>
            <m:ctrlPr>
              <w:rPr>
                <w:rFonts w:ascii="Cambria Math" w:hAnsi="Cambria Math"/>
                <w:i/>
                <w:szCs w:val="22"/>
              </w:rPr>
            </m:ctrlPr>
          </m:sSubPr>
          <m:e>
            <m:r>
              <w:rPr>
                <w:rFonts w:ascii="Cambria Math" w:hAnsi="Cambria Math"/>
                <w:szCs w:val="22"/>
              </w:rPr>
              <m:t>∆</m:t>
            </m:r>
            <m:r>
              <w:rPr>
                <w:rFonts w:ascii="Cambria Math" w:hAnsi="Cambria Math"/>
                <w:szCs w:val="22"/>
                <w:lang w:val="en-US"/>
              </w:rPr>
              <m:t>p</m:t>
            </m:r>
          </m:e>
          <m:sub>
            <m:r>
              <w:rPr>
                <w:rFonts w:ascii="Cambria Math" w:hAnsi="Cambria Math"/>
                <w:szCs w:val="22"/>
              </w:rPr>
              <m:t>m</m:t>
            </m:r>
          </m:sub>
        </m:sSub>
      </m:oMath>
      <w:r w:rsidRPr="00012E71">
        <w:rPr>
          <w:szCs w:val="22"/>
        </w:rPr>
        <w:t xml:space="preserve"> и </w:t>
      </w:r>
      <m:oMath>
        <m:r>
          <w:rPr>
            <w:rFonts w:ascii="Cambria Math" w:hAnsi="Cambria Math"/>
            <w:szCs w:val="22"/>
          </w:rPr>
          <m:t>I</m:t>
        </m:r>
      </m:oMath>
      <w:r w:rsidRPr="00012E71">
        <w:rPr>
          <w:szCs w:val="22"/>
        </w:rPr>
        <w:t xml:space="preserve"> на две части (выше </w:t>
      </w:r>
      <m:oMath>
        <m:sSub>
          <m:sSubPr>
            <m:ctrlPr>
              <w:rPr>
                <w:rFonts w:ascii="Cambria Math" w:hAnsi="Cambria Math"/>
                <w:i/>
                <w:szCs w:val="22"/>
              </w:rPr>
            </m:ctrlPr>
          </m:sSubPr>
          <m:e>
            <m:r>
              <w:rPr>
                <w:rFonts w:ascii="Cambria Math" w:hAnsi="Cambria Math"/>
                <w:szCs w:val="22"/>
              </w:rPr>
              <m:t>∆</m:t>
            </m:r>
            <m:r>
              <w:rPr>
                <w:rFonts w:ascii="Cambria Math" w:hAnsi="Cambria Math"/>
                <w:szCs w:val="22"/>
                <w:lang w:val="en-US"/>
              </w:rPr>
              <m:t>p</m:t>
            </m:r>
          </m:e>
          <m:sub>
            <m:r>
              <w:rPr>
                <w:rFonts w:ascii="Cambria Math" w:hAnsi="Cambria Math"/>
                <w:szCs w:val="22"/>
              </w:rPr>
              <m:t>m</m:t>
            </m:r>
          </m:sub>
        </m:sSub>
        <m:r>
          <w:rPr>
            <w:rFonts w:ascii="Cambria Math" w:hAnsi="Cambria Math"/>
            <w:szCs w:val="22"/>
          </w:rPr>
          <m:t>-I</m:t>
        </m:r>
      </m:oMath>
      <w:r w:rsidRPr="00012E71">
        <w:rPr>
          <w:szCs w:val="22"/>
        </w:rPr>
        <w:t xml:space="preserve"> диаграммы – область разрушения, а ниже – обла</w:t>
      </w:r>
      <w:proofErr w:type="spellStart"/>
      <w:r w:rsidRPr="00012E71">
        <w:rPr>
          <w:szCs w:val="22"/>
        </w:rPr>
        <w:t>сть</w:t>
      </w:r>
      <w:proofErr w:type="spellEnd"/>
      <w:r w:rsidRPr="00012E71">
        <w:rPr>
          <w:szCs w:val="22"/>
        </w:rPr>
        <w:t xml:space="preserve"> устойчивости) не имеет четкой границы. При приближении параметров воздушной ударной волны к границе опасной области вероятность заданного уровня поражения нарастает от 0 до 100 %. При превышении известного уровня величин максимального избыточного давления и удельного импульса фазы сжатия достигается 100 %-ная вероятность поражения. Для учета этой особенности диаграмм поражения при оценке вероятности достижения того или иного уровня ущерба применяются пробит-функции [58].</w:t>
      </w:r>
    </w:p>
    <w:tbl>
      <w:tblPr>
        <w:tblStyle w:val="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C27BED" w:rsidRPr="00012E71" w14:paraId="17D73939" w14:textId="77777777" w:rsidTr="00F86E74">
        <w:tc>
          <w:tcPr>
            <w:tcW w:w="9628" w:type="dxa"/>
            <w:vAlign w:val="center"/>
          </w:tcPr>
          <w:p w14:paraId="5C85E60C" w14:textId="77777777" w:rsidR="00C27BED" w:rsidRPr="00012E71" w:rsidRDefault="00C27BED" w:rsidP="00C27BED">
            <w:pPr>
              <w:jc w:val="center"/>
              <w:rPr>
                <w:rFonts w:eastAsia="Times New Roman"/>
                <w:szCs w:val="22"/>
                <w:lang w:val="en-US"/>
              </w:rPr>
            </w:pPr>
            <w:r w:rsidRPr="00012E71">
              <w:rPr>
                <w:noProof/>
                <w:szCs w:val="22"/>
              </w:rPr>
              <w:lastRenderedPageBreak/>
              <mc:AlternateContent>
                <mc:Choice Requires="wpg">
                  <w:drawing>
                    <wp:inline distT="0" distB="0" distL="0" distR="0" wp14:anchorId="255E8E09" wp14:editId="377BADB0">
                      <wp:extent cx="5868217" cy="5679622"/>
                      <wp:effectExtent l="0" t="0" r="0" b="0"/>
                      <wp:docPr id="276" name="Группа 276"/>
                      <wp:cNvGraphicFramePr/>
                      <a:graphic xmlns:a="http://schemas.openxmlformats.org/drawingml/2006/main">
                        <a:graphicData uri="http://schemas.microsoft.com/office/word/2010/wordprocessingGroup">
                          <wpg:wgp>
                            <wpg:cNvGrpSpPr/>
                            <wpg:grpSpPr>
                              <a:xfrm>
                                <a:off x="0" y="0"/>
                                <a:ext cx="5868217" cy="5679622"/>
                                <a:chOff x="0" y="0"/>
                                <a:chExt cx="5868217" cy="5679622"/>
                              </a:xfrm>
                            </wpg:grpSpPr>
                            <pic:pic xmlns:pic="http://schemas.openxmlformats.org/drawingml/2006/picture">
                              <pic:nvPicPr>
                                <pic:cNvPr id="277" name="Рисунок 27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555172" y="0"/>
                                  <a:ext cx="5313045" cy="5342255"/>
                                </a:xfrm>
                                <a:prstGeom prst="rect">
                                  <a:avLst/>
                                </a:prstGeom>
                              </pic:spPr>
                            </pic:pic>
                            <wps:wsp>
                              <wps:cNvPr id="278" name="Надпись 2"/>
                              <wps:cNvSpPr txBox="1">
                                <a:spLocks noChangeArrowheads="1"/>
                              </wps:cNvSpPr>
                              <wps:spPr bwMode="auto">
                                <a:xfrm>
                                  <a:off x="4746172" y="5355772"/>
                                  <a:ext cx="1066800" cy="323850"/>
                                </a:xfrm>
                                <a:prstGeom prst="rect">
                                  <a:avLst/>
                                </a:prstGeom>
                                <a:noFill/>
                                <a:ln w="9525">
                                  <a:noFill/>
                                  <a:miter lim="800000"/>
                                  <a:headEnd/>
                                  <a:tailEnd/>
                                </a:ln>
                              </wps:spPr>
                              <wps:txbx>
                                <w:txbxContent>
                                  <w:p w14:paraId="5A7C898F" w14:textId="77777777" w:rsidR="00AC48FD" w:rsidRPr="00B90E7E" w:rsidRDefault="00AC48FD" w:rsidP="00C27BED">
                                    <w:pPr>
                                      <w:rPr>
                                        <w:i/>
                                      </w:rPr>
                                    </w:pPr>
                                    <m:oMathPara>
                                      <m:oMath>
                                        <m:sSub>
                                          <m:sSubPr>
                                            <m:ctrlPr>
                                              <w:rPr>
                                                <w:rFonts w:ascii="Cambria Math" w:hAnsi="Cambria Math"/>
                                              </w:rPr>
                                            </m:ctrlPr>
                                          </m:sSubPr>
                                          <m:e>
                                            <m:r>
                                              <m:rPr>
                                                <m:sty m:val="p"/>
                                              </m:rPr>
                                              <w:rPr>
                                                <w:rFonts w:ascii="Cambria Math" w:hAnsi="Cambria Math"/>
                                              </w:rPr>
                                              <m:t>∆</m:t>
                                            </m:r>
                                            <m:r>
                                              <w:rPr>
                                                <w:rFonts w:ascii="Cambria Math" w:hAnsi="Cambria Math"/>
                                                <w:lang w:val="en-US"/>
                                              </w:rPr>
                                              <m:t>p</m:t>
                                            </m:r>
                                          </m:e>
                                          <m:sub>
                                            <m:r>
                                              <w:rPr>
                                                <w:rFonts w:ascii="Cambria Math" w:hAnsi="Cambria Math"/>
                                              </w:rPr>
                                              <m:t>m</m:t>
                                            </m:r>
                                          </m:sub>
                                        </m:sSub>
                                        <m:r>
                                          <w:rPr>
                                            <w:rFonts w:ascii="Cambria Math" w:hAnsi="Cambria Math"/>
                                          </w:rPr>
                                          <m:t>,   кПа</m:t>
                                        </m:r>
                                      </m:oMath>
                                    </m:oMathPara>
                                  </w:p>
                                </w:txbxContent>
                              </wps:txbx>
                              <wps:bodyPr rot="0" vert="horz" wrap="square" lIns="0" tIns="0" rIns="0" bIns="0" anchor="t" anchorCtr="0">
                                <a:noAutofit/>
                              </wps:bodyPr>
                            </wps:wsp>
                            <wps:wsp>
                              <wps:cNvPr id="279" name="Надпись 2"/>
                              <wps:cNvSpPr txBox="1">
                                <a:spLocks noChangeArrowheads="1"/>
                              </wps:cNvSpPr>
                              <wps:spPr bwMode="auto">
                                <a:xfrm>
                                  <a:off x="0" y="206815"/>
                                  <a:ext cx="571499" cy="367029"/>
                                </a:xfrm>
                                <a:prstGeom prst="rect">
                                  <a:avLst/>
                                </a:prstGeom>
                                <a:noFill/>
                                <a:ln w="9525">
                                  <a:noFill/>
                                  <a:miter lim="800000"/>
                                  <a:headEnd/>
                                  <a:tailEnd/>
                                </a:ln>
                              </wps:spPr>
                              <wps:txbx>
                                <w:txbxContent>
                                  <w:p w14:paraId="40B69753" w14:textId="77777777" w:rsidR="00AC48FD" w:rsidRPr="00325CFB" w:rsidRDefault="00AC48FD" w:rsidP="00C27BED">
                                    <w:pPr>
                                      <w:rPr>
                                        <w:i/>
                                      </w:rPr>
                                    </w:pPr>
                                    <m:oMathPara>
                                      <m:oMath>
                                        <m:r>
                                          <w:rPr>
                                            <w:rFonts w:ascii="Cambria Math" w:hAnsi="Cambria Math"/>
                                          </w:rPr>
                                          <m:t>I</m:t>
                                        </m:r>
                                        <m:r>
                                          <m:rPr>
                                            <m:sty m:val="p"/>
                                          </m:rPr>
                                          <w:rPr>
                                            <w:rFonts w:ascii="Cambria Math" w:hAnsi="Cambria Math"/>
                                          </w:rPr>
                                          <w:br/>
                                        </m:r>
                                      </m:oMath>
                                      <m:oMath>
                                        <m:r>
                                          <w:rPr>
                                            <w:rFonts w:ascii="Cambria Math" w:hAnsi="Cambria Math"/>
                                          </w:rPr>
                                          <m:t xml:space="preserve"> кПа</m:t>
                                        </m:r>
                                        <m:r>
                                          <w:rPr>
                                            <w:rFonts w:ascii="Cambria Math" w:hAnsi="Cambria Math"/>
                                            <w:i/>
                                          </w:rPr>
                                          <w:sym w:font="Symbol" w:char="F0D7"/>
                                        </m:r>
                                        <m:r>
                                          <w:rPr>
                                            <w:rFonts w:ascii="Cambria Math" w:hAnsi="Cambria Math"/>
                                          </w:rPr>
                                          <m:t>с</m:t>
                                        </m:r>
                                      </m:oMath>
                                    </m:oMathPara>
                                  </w:p>
                                </w:txbxContent>
                              </wps:txbx>
                              <wps:bodyPr rot="0" vert="horz" wrap="square" lIns="0" tIns="0" rIns="0" bIns="0" anchor="t" anchorCtr="0">
                                <a:spAutoFit/>
                              </wps:bodyPr>
                            </wps:wsp>
                            <wps:wsp>
                              <wps:cNvPr id="280" name="Выноска 1 280"/>
                              <wps:cNvSpPr/>
                              <wps:spPr>
                                <a:xfrm>
                                  <a:off x="5083629" y="2264229"/>
                                  <a:ext cx="317500" cy="240030"/>
                                </a:xfrm>
                                <a:prstGeom prst="borderCallout1">
                                  <a:avLst>
                                    <a:gd name="adj1" fmla="val 18750"/>
                                    <a:gd name="adj2" fmla="val -8333"/>
                                    <a:gd name="adj3" fmla="val 213854"/>
                                    <a:gd name="adj4" fmla="val -163935"/>
                                  </a:avLst>
                                </a:prstGeom>
                                <a:solidFill>
                                  <a:sysClr val="window" lastClr="FFFFFF"/>
                                </a:solidFill>
                                <a:ln w="12700" cap="flat" cmpd="sng" algn="ctr">
                                  <a:solidFill>
                                    <a:sysClr val="windowText" lastClr="000000"/>
                                  </a:solidFill>
                                  <a:prstDash val="solid"/>
                                </a:ln>
                                <a:effectLst/>
                              </wps:spPr>
                              <wps:txbx>
                                <w:txbxContent>
                                  <w:p w14:paraId="7763D4B9" w14:textId="77777777" w:rsidR="00AC48FD" w:rsidRPr="00B90E7E" w:rsidRDefault="00AC48FD" w:rsidP="00C27BED">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1" name="Выноска 1 281"/>
                              <wps:cNvSpPr/>
                              <wps:spPr>
                                <a:xfrm>
                                  <a:off x="3058886" y="2764972"/>
                                  <a:ext cx="292100" cy="240030"/>
                                </a:xfrm>
                                <a:prstGeom prst="borderCallout1">
                                  <a:avLst>
                                    <a:gd name="adj1" fmla="val 18750"/>
                                    <a:gd name="adj2" fmla="val -8333"/>
                                    <a:gd name="adj3" fmla="val 207749"/>
                                    <a:gd name="adj4" fmla="val -139446"/>
                                  </a:avLst>
                                </a:prstGeom>
                                <a:solidFill>
                                  <a:sysClr val="window" lastClr="FFFFFF"/>
                                </a:solidFill>
                                <a:ln w="12700" cap="flat" cmpd="sng" algn="ctr">
                                  <a:solidFill>
                                    <a:sysClr val="windowText" lastClr="000000"/>
                                  </a:solidFill>
                                  <a:prstDash val="solid"/>
                                </a:ln>
                                <a:effectLst/>
                              </wps:spPr>
                              <wps:txbx>
                                <w:txbxContent>
                                  <w:p w14:paraId="1EB3D461" w14:textId="77777777" w:rsidR="00AC48FD" w:rsidRPr="00302F20" w:rsidRDefault="00AC48FD" w:rsidP="00C27BED">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2" name="Выноска 1 282"/>
                              <wps:cNvSpPr/>
                              <wps:spPr>
                                <a:xfrm>
                                  <a:off x="2155372" y="3581400"/>
                                  <a:ext cx="298450" cy="240030"/>
                                </a:xfrm>
                                <a:prstGeom prst="borderCallout1">
                                  <a:avLst>
                                    <a:gd name="adj1" fmla="val 18750"/>
                                    <a:gd name="adj2" fmla="val -8333"/>
                                    <a:gd name="adj3" fmla="val 230337"/>
                                    <a:gd name="adj4" fmla="val -184525"/>
                                  </a:avLst>
                                </a:prstGeom>
                                <a:solidFill>
                                  <a:sysClr val="window" lastClr="FFFFFF"/>
                                </a:solidFill>
                                <a:ln w="12700" cap="flat" cmpd="sng" algn="ctr">
                                  <a:solidFill>
                                    <a:sysClr val="windowText" lastClr="000000"/>
                                  </a:solidFill>
                                  <a:prstDash val="solid"/>
                                </a:ln>
                                <a:effectLst/>
                              </wps:spPr>
                              <wps:txbx>
                                <w:txbxContent>
                                  <w:p w14:paraId="0D78F250" w14:textId="77777777" w:rsidR="00AC48FD" w:rsidRPr="00302F20" w:rsidRDefault="00AC48FD" w:rsidP="00C27BED">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3" name="Выноска 1 283"/>
                              <wps:cNvSpPr/>
                              <wps:spPr>
                                <a:xfrm>
                                  <a:off x="1317172" y="4441372"/>
                                  <a:ext cx="285750" cy="228600"/>
                                </a:xfrm>
                                <a:prstGeom prst="borderCallout1">
                                  <a:avLst>
                                    <a:gd name="adj1" fmla="val 18750"/>
                                    <a:gd name="adj2" fmla="val -8333"/>
                                    <a:gd name="adj3" fmla="val 166021"/>
                                    <a:gd name="adj4" fmla="val -100720"/>
                                  </a:avLst>
                                </a:prstGeom>
                                <a:solidFill>
                                  <a:sysClr val="window" lastClr="FFFFFF"/>
                                </a:solidFill>
                                <a:ln w="12700" cap="flat" cmpd="sng" algn="ctr">
                                  <a:solidFill>
                                    <a:sysClr val="windowText" lastClr="000000"/>
                                  </a:solidFill>
                                  <a:prstDash val="solid"/>
                                </a:ln>
                                <a:effectLst/>
                              </wps:spPr>
                              <wps:txbx>
                                <w:txbxContent>
                                  <w:p w14:paraId="0D268BC9" w14:textId="77777777" w:rsidR="00AC48FD" w:rsidRPr="00302F20" w:rsidRDefault="00AC48FD" w:rsidP="00C27BED">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4" name="Выноска 1 284"/>
                              <wps:cNvSpPr/>
                              <wps:spPr>
                                <a:xfrm>
                                  <a:off x="3233057" y="1817914"/>
                                  <a:ext cx="400050" cy="240030"/>
                                </a:xfrm>
                                <a:prstGeom prst="borderCallout1">
                                  <a:avLst>
                                    <a:gd name="adj1" fmla="val 18750"/>
                                    <a:gd name="adj2" fmla="val -8333"/>
                                    <a:gd name="adj3" fmla="val -169134"/>
                                    <a:gd name="adj4" fmla="val -88803"/>
                                  </a:avLst>
                                </a:prstGeom>
                                <a:solidFill>
                                  <a:sysClr val="window" lastClr="FFFFFF"/>
                                </a:solidFill>
                                <a:ln w="12700" cap="flat" cmpd="sng" algn="ctr">
                                  <a:solidFill>
                                    <a:sysClr val="windowText" lastClr="000000"/>
                                  </a:solidFill>
                                  <a:prstDash val="solid"/>
                                </a:ln>
                                <a:effectLst/>
                              </wps:spPr>
                              <wps:txbx>
                                <w:txbxContent>
                                  <w:p w14:paraId="54122BE8" w14:textId="77777777" w:rsidR="00AC48FD" w:rsidRPr="00302F20" w:rsidRDefault="00AC48FD" w:rsidP="00C27BED">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55E8E09" id="Группа 276" o:spid="_x0000_s1034" style="width:462.05pt;height:447.2pt;mso-position-horizontal-relative:char;mso-position-vertical-relative:line" coordsize="58682,5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&#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">
                      <v:shape id="Рисунок 277" o:spid="_x0000_s1035" type="#_x0000_t75" style="position:absolute;left:5551;width:53131;height:5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">
                        <v:imagedata r:id="rId42" o:title=""/>
                      </v:shape>
                      <v:shape id="Надпись 2" o:spid="_x0000_s1036" type="#_x0000_t202" style="position:absolute;left:47461;top:53557;width:1066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5A7C898F" w14:textId="77777777" w:rsidR="00AC48FD" w:rsidRPr="00B90E7E" w:rsidRDefault="00AC48FD" w:rsidP="00C27BED">
                              <w:pPr>
                                <w:rPr>
                                  <w:i/>
                                </w:rPr>
                              </w:pPr>
                              <m:oMathPara>
                                <m:oMath>
                                  <m:sSub>
                                    <m:sSubPr>
                                      <m:ctrlPr>
                                        <w:rPr>
                                          <w:rFonts w:ascii="Cambria Math" w:hAnsi="Cambria Math"/>
                                        </w:rPr>
                                      </m:ctrlPr>
                                    </m:sSubPr>
                                    <m:e>
                                      <m:r>
                                        <m:rPr>
                                          <m:sty m:val="p"/>
                                        </m:rPr>
                                        <w:rPr>
                                          <w:rFonts w:ascii="Cambria Math" w:hAnsi="Cambria Math"/>
                                        </w:rPr>
                                        <m:t>∆</m:t>
                                      </m:r>
                                      <m:r>
                                        <w:rPr>
                                          <w:rFonts w:ascii="Cambria Math" w:hAnsi="Cambria Math"/>
                                          <w:lang w:val="en-US"/>
                                        </w:rPr>
                                        <m:t>p</m:t>
                                      </m:r>
                                    </m:e>
                                    <m:sub>
                                      <m:r>
                                        <w:rPr>
                                          <w:rFonts w:ascii="Cambria Math" w:hAnsi="Cambria Math"/>
                                        </w:rPr>
                                        <m:t>m</m:t>
                                      </m:r>
                                    </m:sub>
                                  </m:sSub>
                                  <m:r>
                                    <w:rPr>
                                      <w:rFonts w:ascii="Cambria Math" w:hAnsi="Cambria Math"/>
                                    </w:rPr>
                                    <m:t>,   кПа</m:t>
                                  </m:r>
                                </m:oMath>
                              </m:oMathPara>
                            </w:p>
                          </w:txbxContent>
                        </v:textbox>
                      </v:shape>
                      <v:shape id="Надпись 2" o:spid="_x0000_s1037" type="#_x0000_t202" style="position:absolute;top:2068;width:5714;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" filled="f" stroked="f">
                        <v:textbox style="mso-fit-shape-to-text:t" inset="0,0,0,0">
                          <w:txbxContent>
                            <w:p w14:paraId="40B69753" w14:textId="77777777" w:rsidR="00AC48FD" w:rsidRPr="00325CFB" w:rsidRDefault="00AC48FD" w:rsidP="00C27BED">
                              <w:pPr>
                                <w:rPr>
                                  <w:i/>
                                </w:rPr>
                              </w:pPr>
                              <m:oMathPara>
                                <m:oMath>
                                  <m:r>
                                    <w:rPr>
                                      <w:rFonts w:ascii="Cambria Math" w:hAnsi="Cambria Math"/>
                                    </w:rPr>
                                    <m:t>I</m:t>
                                  </m:r>
                                  <m:r>
                                    <m:rPr>
                                      <m:sty m:val="p"/>
                                    </m:rPr>
                                    <w:rPr>
                                      <w:rFonts w:ascii="Cambria Math" w:hAnsi="Cambria Math"/>
                                    </w:rPr>
                                    <w:br/>
                                  </m:r>
                                </m:oMath>
                                <m:oMath>
                                  <m:r>
                                    <w:rPr>
                                      <w:rFonts w:ascii="Cambria Math" w:hAnsi="Cambria Math"/>
                                    </w:rPr>
                                    <m:t xml:space="preserve"> кПа</m:t>
                                  </m:r>
                                  <m:r>
                                    <w:rPr>
                                      <w:rFonts w:ascii="Cambria Math" w:hAnsi="Cambria Math"/>
                                      <w:i/>
                                    </w:rPr>
                                    <w:sym w:font="Symbol" w:char="F0D7"/>
                                  </m:r>
                                  <m:r>
                                    <w:rPr>
                                      <w:rFonts w:ascii="Cambria Math" w:hAnsi="Cambria Math"/>
                                    </w:rPr>
                                    <m:t>с</m:t>
                                  </m:r>
                                </m:oMath>
                              </m:oMathPara>
                            </w:p>
                          </w:txbxContent>
                        </v:textbox>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280" o:spid="_x0000_s1038" type="#_x0000_t47" style="position:absolute;left:50836;top:22642;width:3175;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" adj="-35410,46192" fillcolor="window" strokecolor="windowText" strokeweight="1pt">
                        <v:textbox inset="0,0,0,0">
                          <w:txbxContent>
                            <w:p w14:paraId="7763D4B9" w14:textId="77777777" w:rsidR="00AC48FD" w:rsidRPr="00B90E7E" w:rsidRDefault="00AC48FD" w:rsidP="00C27BED">
                              <w:pPr>
                                <w:jc w:val="center"/>
                                <w:rPr>
                                  <w:color w:val="000000" w:themeColor="text1"/>
                                </w:rPr>
                              </w:pPr>
                              <w:r>
                                <w:rPr>
                                  <w:color w:val="000000" w:themeColor="text1"/>
                                </w:rPr>
                                <w:t>1</w:t>
                              </w:r>
                            </w:p>
                          </w:txbxContent>
                        </v:textbox>
                        <o:callout v:ext="edit" minusy="t"/>
                      </v:shape>
                      <v:shape id="Выноска 1 281" o:spid="_x0000_s1039" type="#_x0000_t47" style="position:absolute;left:30588;top:27649;width:2921;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" adj="-30120,44874" fillcolor="window" strokecolor="windowText" strokeweight="1pt">
                        <v:textbox inset="0,0,0,0">
                          <w:txbxContent>
                            <w:p w14:paraId="1EB3D461" w14:textId="77777777" w:rsidR="00AC48FD" w:rsidRPr="00302F20" w:rsidRDefault="00AC48FD" w:rsidP="00C27BED">
                              <w:pPr>
                                <w:jc w:val="center"/>
                                <w:rPr>
                                  <w:color w:val="000000" w:themeColor="text1"/>
                                </w:rPr>
                              </w:pPr>
                              <w:r>
                                <w:rPr>
                                  <w:color w:val="000000" w:themeColor="text1"/>
                                </w:rPr>
                                <w:t>2</w:t>
                              </w:r>
                            </w:p>
                          </w:txbxContent>
                        </v:textbox>
                        <o:callout v:ext="edit" minusy="t"/>
                      </v:shape>
                      <v:shape id="Выноска 1 282" o:spid="_x0000_s1040" type="#_x0000_t47" style="position:absolute;left:21553;top:35814;width:2985;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" adj="-39857,49753" fillcolor="window" strokecolor="windowText" strokeweight="1pt">
                        <v:textbox inset="0,0,0,0">
                          <w:txbxContent>
                            <w:p w14:paraId="0D78F250" w14:textId="77777777" w:rsidR="00AC48FD" w:rsidRPr="00302F20" w:rsidRDefault="00AC48FD" w:rsidP="00C27BED">
                              <w:pPr>
                                <w:jc w:val="center"/>
                                <w:rPr>
                                  <w:color w:val="000000" w:themeColor="text1"/>
                                </w:rPr>
                              </w:pPr>
                              <w:r>
                                <w:rPr>
                                  <w:color w:val="000000" w:themeColor="text1"/>
                                </w:rPr>
                                <w:t>3</w:t>
                              </w:r>
                            </w:p>
                          </w:txbxContent>
                        </v:textbox>
                        <o:callout v:ext="edit" minusy="t"/>
                      </v:shape>
                      <v:shape id="Выноска 1 283" o:spid="_x0000_s1041" type="#_x0000_t47" style="position:absolute;left:13171;top:44413;width:285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" adj="-21756,35861" fillcolor="window" strokecolor="windowText" strokeweight="1pt">
                        <v:textbox inset="0,0,0,0">
                          <w:txbxContent>
                            <w:p w14:paraId="0D268BC9" w14:textId="77777777" w:rsidR="00AC48FD" w:rsidRPr="00302F20" w:rsidRDefault="00AC48FD" w:rsidP="00C27BED">
                              <w:pPr>
                                <w:jc w:val="center"/>
                                <w:rPr>
                                  <w:color w:val="000000" w:themeColor="text1"/>
                                </w:rPr>
                              </w:pPr>
                              <w:r>
                                <w:rPr>
                                  <w:color w:val="000000" w:themeColor="text1"/>
                                </w:rPr>
                                <w:t>4</w:t>
                              </w:r>
                            </w:p>
                          </w:txbxContent>
                        </v:textbox>
                        <o:callout v:ext="edit" minusy="t"/>
                      </v:shape>
                      <v:shape id="Выноска 1 284" o:spid="_x0000_s1042" type="#_x0000_t47" style="position:absolute;left:32330;top:18179;width:4001;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" adj="-19181,-36533" fillcolor="window" strokecolor="windowText" strokeweight="1pt">
                        <v:textbox inset="0,0,0,0">
                          <w:txbxContent>
                            <w:p w14:paraId="54122BE8" w14:textId="77777777" w:rsidR="00AC48FD" w:rsidRPr="00302F20" w:rsidRDefault="00AC48FD" w:rsidP="00C27BED">
                              <w:pPr>
                                <w:jc w:val="center"/>
                                <w:rPr>
                                  <w:color w:val="000000" w:themeColor="text1"/>
                                </w:rPr>
                              </w:pPr>
                              <w:r>
                                <w:rPr>
                                  <w:color w:val="000000" w:themeColor="text1"/>
                                </w:rPr>
                                <w:t>5</w:t>
                              </w:r>
                            </w:p>
                          </w:txbxContent>
                        </v:textbox>
                      </v:shape>
                      <w10:anchorlock/>
                    </v:group>
                  </w:pict>
                </mc:Fallback>
              </mc:AlternateContent>
            </w:r>
          </w:p>
        </w:tc>
      </w:tr>
      <w:tr w:rsidR="00C27BED" w:rsidRPr="00012E71" w14:paraId="352B162F" w14:textId="77777777" w:rsidTr="00F86E74">
        <w:tc>
          <w:tcPr>
            <w:tcW w:w="9628" w:type="dxa"/>
            <w:vAlign w:val="center"/>
          </w:tcPr>
          <w:p w14:paraId="36BAF189" w14:textId="77777777" w:rsidR="00C27BED" w:rsidRPr="00012E71" w:rsidRDefault="00C27BED" w:rsidP="00C27BED">
            <w:pPr>
              <w:jc w:val="center"/>
              <w:rPr>
                <w:rFonts w:eastAsia="Times New Roman"/>
                <w:sz w:val="22"/>
                <w:szCs w:val="22"/>
              </w:rPr>
            </w:pPr>
            <w:r w:rsidRPr="00012E71">
              <w:rPr>
                <w:rFonts w:eastAsia="Times New Roman"/>
                <w:i/>
                <w:sz w:val="22"/>
                <w:szCs w:val="22"/>
              </w:rPr>
              <w:t>1</w:t>
            </w:r>
            <w:r w:rsidRPr="00012E71">
              <w:rPr>
                <w:rFonts w:eastAsia="Times New Roman"/>
                <w:sz w:val="22"/>
                <w:szCs w:val="22"/>
              </w:rPr>
              <w:t xml:space="preserve"> – полное разрушение; 2 – граница области сильных разрушений; </w:t>
            </w:r>
            <w:r w:rsidRPr="00012E71">
              <w:rPr>
                <w:rFonts w:eastAsia="Times New Roman"/>
                <w:i/>
                <w:sz w:val="22"/>
                <w:szCs w:val="22"/>
              </w:rPr>
              <w:t>3</w:t>
            </w:r>
            <w:r w:rsidRPr="00012E71">
              <w:rPr>
                <w:rFonts w:eastAsia="Times New Roman"/>
                <w:sz w:val="22"/>
                <w:szCs w:val="22"/>
              </w:rPr>
              <w:t xml:space="preserve"> – граница области значительных повреждений; </w:t>
            </w:r>
            <w:r w:rsidRPr="00012E71">
              <w:rPr>
                <w:rFonts w:eastAsia="Times New Roman"/>
                <w:i/>
                <w:sz w:val="22"/>
                <w:szCs w:val="22"/>
              </w:rPr>
              <w:t>4</w:t>
            </w:r>
            <w:r w:rsidRPr="00012E71">
              <w:rPr>
                <w:rFonts w:eastAsia="Times New Roman"/>
                <w:sz w:val="22"/>
                <w:szCs w:val="22"/>
              </w:rPr>
              <w:t xml:space="preserve"> – граница минимальных разрушений; </w:t>
            </w:r>
            <w:r w:rsidRPr="00012E71">
              <w:rPr>
                <w:rFonts w:eastAsia="Times New Roman"/>
                <w:i/>
                <w:sz w:val="22"/>
                <w:szCs w:val="22"/>
              </w:rPr>
              <w:t>5</w:t>
            </w:r>
            <w:r w:rsidRPr="00012E71">
              <w:rPr>
                <w:rFonts w:eastAsia="Times New Roman"/>
                <w:sz w:val="22"/>
                <w:szCs w:val="22"/>
              </w:rPr>
              <w:t xml:space="preserve"> – параметры воздушной ударной волны от взрыва облака ТВС, содержащего 2664,8 кг</w:t>
            </w:r>
            <w:r w:rsidRPr="00012E71">
              <w:rPr>
                <w:rFonts w:eastAsia="Times New Roman"/>
                <w:color w:val="000000"/>
                <w:sz w:val="22"/>
                <w:szCs w:val="22"/>
              </w:rPr>
              <w:t xml:space="preserve"> пропана во взрывоопасных пределах</w:t>
            </w:r>
            <w:r w:rsidRPr="00012E71">
              <w:rPr>
                <w:rFonts w:eastAsia="Times New Roman"/>
                <w:sz w:val="22"/>
                <w:szCs w:val="22"/>
              </w:rPr>
              <w:t xml:space="preserve"> </w:t>
            </w:r>
          </w:p>
          <w:p w14:paraId="3CD0E697" w14:textId="77777777" w:rsidR="00C27BED" w:rsidRPr="00012E71" w:rsidRDefault="00C27BED" w:rsidP="00C27BED">
            <w:pPr>
              <w:jc w:val="center"/>
              <w:rPr>
                <w:rFonts w:eastAsia="Times New Roman"/>
                <w:szCs w:val="22"/>
              </w:rPr>
            </w:pPr>
            <w:r w:rsidRPr="00012E71">
              <w:rPr>
                <w:rFonts w:eastAsia="Times New Roman"/>
                <w:szCs w:val="22"/>
              </w:rPr>
              <w:t xml:space="preserve">Рисунок Л.1 – </w:t>
            </w:r>
            <m:oMath>
              <m:sSub>
                <m:sSubPr>
                  <m:ctrlPr>
                    <w:rPr>
                      <w:rFonts w:ascii="Cambria Math" w:eastAsia="Times New Roman" w:hAnsi="Cambria Math"/>
                      <w:i/>
                      <w:szCs w:val="22"/>
                    </w:rPr>
                  </m:ctrlPr>
                </m:sSubPr>
                <m:e>
                  <m:r>
                    <w:rPr>
                      <w:rFonts w:ascii="Cambria Math" w:eastAsia="Times New Roman" w:hAnsi="Cambria Math"/>
                      <w:szCs w:val="22"/>
                    </w:rPr>
                    <m:t>∆</m:t>
                  </m:r>
                  <m:r>
                    <w:rPr>
                      <w:rFonts w:ascii="Cambria Math" w:eastAsia="Times New Roman" w:hAnsi="Cambria Math"/>
                      <w:szCs w:val="22"/>
                      <w:lang w:val="en-US"/>
                    </w:rPr>
                    <m:t>p</m:t>
                  </m:r>
                </m:e>
                <m:sub>
                  <m:r>
                    <w:rPr>
                      <w:rFonts w:ascii="Cambria Math" w:eastAsia="Times New Roman" w:hAnsi="Cambria Math"/>
                      <w:szCs w:val="22"/>
                    </w:rPr>
                    <m:t>m</m:t>
                  </m:r>
                </m:sub>
              </m:sSub>
              <m:r>
                <w:rPr>
                  <w:rFonts w:ascii="Cambria Math" w:eastAsia="Times New Roman" w:hAnsi="Cambria Math"/>
                  <w:szCs w:val="22"/>
                </w:rPr>
                <m:t>-I</m:t>
              </m:r>
            </m:oMath>
            <w:r w:rsidRPr="00012E71">
              <w:rPr>
                <w:rFonts w:eastAsia="Times New Roman"/>
                <w:szCs w:val="22"/>
              </w:rPr>
              <w:t xml:space="preserve"> диаграмма для оценки уровня разрушения промышленных зданий</w:t>
            </w:r>
          </w:p>
        </w:tc>
      </w:tr>
    </w:tbl>
    <w:p w14:paraId="50FECF0E" w14:textId="77777777" w:rsidR="00C27BED" w:rsidRPr="00012E71" w:rsidRDefault="00C27BED" w:rsidP="00C27BED">
      <w:pPr>
        <w:ind w:firstLine="851"/>
        <w:jc w:val="both"/>
        <w:rPr>
          <w:szCs w:val="22"/>
        </w:rPr>
      </w:pPr>
    </w:p>
    <w:p w14:paraId="5A5A3EF3" w14:textId="77777777" w:rsidR="00C27BED" w:rsidRPr="00012E71" w:rsidRDefault="00C27BED" w:rsidP="00F86E74">
      <w:pPr>
        <w:ind w:firstLine="567"/>
        <w:jc w:val="both"/>
        <w:rPr>
          <w:szCs w:val="22"/>
        </w:rPr>
      </w:pPr>
      <w:r w:rsidRPr="00012E71">
        <w:rPr>
          <w:szCs w:val="22"/>
        </w:rPr>
        <w:t>Вероятность повреждения стен промышленных зданий, при которых возможно восстановление зданий без их сноса, может быть оценена по формуле</w:t>
      </w:r>
    </w:p>
    <w:p w14:paraId="532DDB93" w14:textId="165A1C11" w:rsidR="00C27BED" w:rsidRPr="00012E71" w:rsidRDefault="00C27BED" w:rsidP="00F86E74">
      <w:pPr>
        <w:tabs>
          <w:tab w:val="left" w:pos="8789"/>
        </w:tabs>
        <w:ind w:left="2410"/>
        <w:rPr>
          <w:szCs w:val="22"/>
        </w:rPr>
      </w:pPr>
      <m:oMath>
        <m:r>
          <w:rPr>
            <w:rFonts w:ascii="Cambria Math" w:hAnsi="Cambria Math"/>
            <w:szCs w:val="22"/>
          </w:rPr>
          <m:t>Pr=5-0,26</m:t>
        </m:r>
        <m:r>
          <m:rPr>
            <m:sty m:val="p"/>
          </m:rPr>
          <w:rPr>
            <w:rFonts w:ascii="Cambria Math" w:hAnsi="Cambria Math"/>
            <w:szCs w:val="22"/>
          </w:rPr>
          <m:t>ln</m:t>
        </m:r>
        <m:d>
          <m:dPr>
            <m:begChr m:val="["/>
            <m:endChr m:val="]"/>
            <m:ctrlPr>
              <w:rPr>
                <w:rFonts w:ascii="Cambria Math" w:hAnsi="Cambria Math"/>
                <w:i/>
                <w:szCs w:val="22"/>
              </w:rPr>
            </m:ctrlPr>
          </m:dPr>
          <m:e>
            <m:sSup>
              <m:sSupPr>
                <m:ctrlPr>
                  <w:rPr>
                    <w:rFonts w:ascii="Cambria Math" w:hAnsi="Cambria Math"/>
                    <w:i/>
                    <w:szCs w:val="22"/>
                  </w:rPr>
                </m:ctrlPr>
              </m:sSup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17500</m:t>
                        </m:r>
                      </m:num>
                      <m:den>
                        <m:sSub>
                          <m:sSubPr>
                            <m:ctrlPr>
                              <w:rPr>
                                <w:rFonts w:ascii="Cambria Math" w:hAnsi="Cambria Math"/>
                                <w:i/>
                                <w:szCs w:val="22"/>
                              </w:rPr>
                            </m:ctrlPr>
                          </m:sSubPr>
                          <m:e>
                            <m:r>
                              <w:rPr>
                                <w:rFonts w:ascii="Cambria Math" w:hAnsi="Cambria Math"/>
                                <w:szCs w:val="22"/>
                              </w:rPr>
                              <m:t>∆</m:t>
                            </m:r>
                            <m:r>
                              <w:rPr>
                                <w:rFonts w:ascii="Cambria Math" w:hAnsi="Cambria Math"/>
                                <w:szCs w:val="22"/>
                                <w:lang w:val="en-US"/>
                              </w:rPr>
                              <m:t>p</m:t>
                            </m:r>
                          </m:e>
                          <m:sub>
                            <m:r>
                              <w:rPr>
                                <w:rFonts w:ascii="Cambria Math" w:hAnsi="Cambria Math"/>
                                <w:szCs w:val="22"/>
                              </w:rPr>
                              <m:t>m</m:t>
                            </m:r>
                          </m:sub>
                        </m:sSub>
                      </m:den>
                    </m:f>
                  </m:e>
                </m:d>
              </m:e>
              <m:sup>
                <m:r>
                  <w:rPr>
                    <w:rFonts w:ascii="Cambria Math" w:hAnsi="Cambria Math"/>
                    <w:szCs w:val="22"/>
                  </w:rPr>
                  <m:t>8,4</m:t>
                </m:r>
              </m:sup>
            </m:s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290</m:t>
                        </m:r>
                      </m:num>
                      <m:den>
                        <m:r>
                          <w:rPr>
                            <w:rFonts w:ascii="Cambria Math" w:hAnsi="Cambria Math"/>
                            <w:szCs w:val="22"/>
                          </w:rPr>
                          <m:t>I</m:t>
                        </m:r>
                      </m:den>
                    </m:f>
                  </m:e>
                </m:d>
              </m:e>
              <m:sup>
                <m:r>
                  <w:rPr>
                    <w:rFonts w:ascii="Cambria Math" w:hAnsi="Cambria Math"/>
                    <w:szCs w:val="22"/>
                  </w:rPr>
                  <m:t>9,3</m:t>
                </m:r>
              </m:sup>
            </m:sSup>
          </m:e>
        </m:d>
        <m:r>
          <w:rPr>
            <w:rFonts w:ascii="Cambria Math" w:hAnsi="Cambria Math"/>
            <w:szCs w:val="22"/>
          </w:rPr>
          <m:t>.</m:t>
        </m:r>
      </m:oMath>
      <w:r w:rsidRPr="00012E71">
        <w:rPr>
          <w:szCs w:val="22"/>
        </w:rPr>
        <w:tab/>
        <w:t>(Л.5)</w:t>
      </w:r>
    </w:p>
    <w:p w14:paraId="214D7471" w14:textId="77777777" w:rsidR="00C27BED" w:rsidRPr="00012E71" w:rsidRDefault="00C27BED" w:rsidP="00F86E74">
      <w:pPr>
        <w:ind w:firstLine="567"/>
        <w:jc w:val="both"/>
        <w:rPr>
          <w:szCs w:val="22"/>
        </w:rPr>
      </w:pPr>
      <w:r w:rsidRPr="00012E71">
        <w:rPr>
          <w:szCs w:val="22"/>
        </w:rPr>
        <w:t>Вероятность разрушения промышленных зданий, при которых здания подлежат сносу, оценивается по формуле</w:t>
      </w:r>
    </w:p>
    <w:p w14:paraId="3378C4F4" w14:textId="617E68A7" w:rsidR="00C27BED" w:rsidRPr="00012E71" w:rsidRDefault="00C27BED" w:rsidP="00F86E74">
      <w:pPr>
        <w:tabs>
          <w:tab w:val="left" w:pos="8789"/>
        </w:tabs>
        <w:ind w:left="2552"/>
        <w:jc w:val="both"/>
        <w:rPr>
          <w:szCs w:val="22"/>
        </w:rPr>
      </w:pPr>
      <m:oMath>
        <m:r>
          <w:rPr>
            <w:rFonts w:ascii="Cambria Math" w:hAnsi="Cambria Math"/>
            <w:szCs w:val="22"/>
          </w:rPr>
          <m:t>Pr=5-0,22</m:t>
        </m:r>
        <m:r>
          <m:rPr>
            <m:sty m:val="p"/>
          </m:rPr>
          <w:rPr>
            <w:rFonts w:ascii="Cambria Math" w:hAnsi="Cambria Math"/>
            <w:szCs w:val="22"/>
          </w:rPr>
          <m:t>ln</m:t>
        </m:r>
        <m:d>
          <m:dPr>
            <m:begChr m:val="["/>
            <m:endChr m:val="]"/>
            <m:ctrlPr>
              <w:rPr>
                <w:rFonts w:ascii="Cambria Math" w:hAnsi="Cambria Math"/>
                <w:i/>
                <w:szCs w:val="22"/>
              </w:rPr>
            </m:ctrlPr>
          </m:dPr>
          <m:e>
            <m:sSup>
              <m:sSupPr>
                <m:ctrlPr>
                  <w:rPr>
                    <w:rFonts w:ascii="Cambria Math" w:hAnsi="Cambria Math"/>
                    <w:i/>
                    <w:szCs w:val="22"/>
                  </w:rPr>
                </m:ctrlPr>
              </m:sSup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40000</m:t>
                        </m:r>
                      </m:num>
                      <m:den>
                        <m:sSub>
                          <m:sSubPr>
                            <m:ctrlPr>
                              <w:rPr>
                                <w:rFonts w:ascii="Cambria Math" w:hAnsi="Cambria Math"/>
                                <w:i/>
                                <w:szCs w:val="22"/>
                              </w:rPr>
                            </m:ctrlPr>
                          </m:sSubPr>
                          <m:e>
                            <m:r>
                              <w:rPr>
                                <w:rFonts w:ascii="Cambria Math" w:hAnsi="Cambria Math"/>
                                <w:szCs w:val="22"/>
                              </w:rPr>
                              <m:t>∆</m:t>
                            </m:r>
                            <m:r>
                              <w:rPr>
                                <w:rFonts w:ascii="Cambria Math" w:hAnsi="Cambria Math"/>
                                <w:szCs w:val="22"/>
                                <w:lang w:val="en-US"/>
                              </w:rPr>
                              <m:t>p</m:t>
                            </m:r>
                          </m:e>
                          <m:sub>
                            <m:r>
                              <w:rPr>
                                <w:rFonts w:ascii="Cambria Math" w:hAnsi="Cambria Math"/>
                                <w:szCs w:val="22"/>
                              </w:rPr>
                              <m:t>m</m:t>
                            </m:r>
                          </m:sub>
                        </m:sSub>
                      </m:den>
                    </m:f>
                  </m:e>
                </m:d>
              </m:e>
              <m:sup>
                <m:r>
                  <w:rPr>
                    <w:rFonts w:ascii="Cambria Math" w:hAnsi="Cambria Math"/>
                    <w:szCs w:val="22"/>
                  </w:rPr>
                  <m:t>7,4</m:t>
                </m:r>
              </m:sup>
            </m:s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f>
                      <m:fPr>
                        <m:ctrlPr>
                          <w:rPr>
                            <w:rFonts w:ascii="Cambria Math" w:hAnsi="Cambria Math"/>
                            <w:i/>
                            <w:szCs w:val="22"/>
                          </w:rPr>
                        </m:ctrlPr>
                      </m:fPr>
                      <m:num>
                        <m:r>
                          <w:rPr>
                            <w:rFonts w:ascii="Cambria Math" w:hAnsi="Cambria Math"/>
                            <w:szCs w:val="22"/>
                          </w:rPr>
                          <m:t>460</m:t>
                        </m:r>
                      </m:num>
                      <m:den>
                        <m:r>
                          <w:rPr>
                            <w:rFonts w:ascii="Cambria Math" w:hAnsi="Cambria Math"/>
                            <w:szCs w:val="22"/>
                          </w:rPr>
                          <m:t>I</m:t>
                        </m:r>
                      </m:den>
                    </m:f>
                  </m:e>
                </m:d>
              </m:e>
              <m:sup>
                <m:r>
                  <w:rPr>
                    <w:rFonts w:ascii="Cambria Math" w:hAnsi="Cambria Math"/>
                    <w:szCs w:val="22"/>
                  </w:rPr>
                  <m:t>11,3</m:t>
                </m:r>
              </m:sup>
            </m:sSup>
          </m:e>
        </m:d>
      </m:oMath>
      <w:r w:rsidRPr="00012E71">
        <w:rPr>
          <w:szCs w:val="22"/>
        </w:rPr>
        <w:t>.</w:t>
      </w:r>
      <w:r w:rsidRPr="00012E71">
        <w:rPr>
          <w:szCs w:val="22"/>
        </w:rPr>
        <w:tab/>
        <w:t>(Л.6)</w:t>
      </w:r>
    </w:p>
    <w:p w14:paraId="4981C8A7" w14:textId="5507480A" w:rsidR="00F86E74" w:rsidRPr="00012E71" w:rsidRDefault="00F86E74" w:rsidP="00F86E74">
      <w:pPr>
        <w:tabs>
          <w:tab w:val="left" w:pos="8789"/>
        </w:tabs>
        <w:ind w:left="2552"/>
        <w:jc w:val="both"/>
        <w:rPr>
          <w:szCs w:val="22"/>
        </w:rPr>
      </w:pPr>
      <w:r w:rsidRPr="00012E71">
        <w:rPr>
          <w:szCs w:val="22"/>
        </w:rPr>
        <w:br w:type="page"/>
      </w:r>
    </w:p>
    <w:p w14:paraId="3B289D6E" w14:textId="77777777" w:rsidR="00C27BED" w:rsidRPr="00012E71" w:rsidRDefault="00C27BED" w:rsidP="00F86E74">
      <w:pPr>
        <w:spacing w:before="240" w:after="120"/>
        <w:jc w:val="both"/>
        <w:rPr>
          <w:szCs w:val="22"/>
        </w:rPr>
      </w:pPr>
      <w:r w:rsidRPr="00012E71">
        <w:rPr>
          <w:spacing w:val="50"/>
          <w:szCs w:val="22"/>
        </w:rPr>
        <w:lastRenderedPageBreak/>
        <w:t>Таблица</w:t>
      </w:r>
      <w:r w:rsidRPr="00012E71">
        <w:rPr>
          <w:szCs w:val="22"/>
        </w:rPr>
        <w:t xml:space="preserve"> Л.1 – Радиусы зон поражения при взрыве облака ТВС, содержащего </w:t>
      </w:r>
      <w:r w:rsidRPr="00012E71">
        <w:rPr>
          <w:color w:val="000000"/>
          <w:szCs w:val="22"/>
        </w:rPr>
        <w:t>во взрывоопасных пределах</w:t>
      </w:r>
      <w:r w:rsidRPr="00012E71">
        <w:rPr>
          <w:szCs w:val="22"/>
        </w:rPr>
        <w:t xml:space="preserve"> 2664,8 кг </w:t>
      </w:r>
      <w:r w:rsidRPr="00012E71">
        <w:rPr>
          <w:color w:val="000000"/>
          <w:szCs w:val="22"/>
        </w:rPr>
        <w:t>пропана</w:t>
      </w:r>
    </w:p>
    <w:tbl>
      <w:tblPr>
        <w:tblStyle w:val="66"/>
        <w:tblW w:w="4888" w:type="pct"/>
        <w:tblInd w:w="108" w:type="dxa"/>
        <w:tblLayout w:type="fixed"/>
        <w:tblLook w:val="04A0" w:firstRow="1" w:lastRow="0" w:firstColumn="1" w:lastColumn="0" w:noHBand="0" w:noVBand="1"/>
      </w:tblPr>
      <w:tblGrid>
        <w:gridCol w:w="8010"/>
        <w:gridCol w:w="1126"/>
      </w:tblGrid>
      <w:tr w:rsidR="00C27BED" w:rsidRPr="00012E71" w14:paraId="6EFD0929" w14:textId="77777777" w:rsidTr="00F86E74">
        <w:tc>
          <w:tcPr>
            <w:tcW w:w="4384" w:type="pct"/>
            <w:vAlign w:val="center"/>
          </w:tcPr>
          <w:p w14:paraId="202C682B" w14:textId="77777777" w:rsidR="00C27BED" w:rsidRPr="00012E71" w:rsidRDefault="00C27BED" w:rsidP="00C27BED">
            <w:pPr>
              <w:jc w:val="center"/>
              <w:rPr>
                <w:rFonts w:eastAsia="Times New Roman"/>
                <w:sz w:val="20"/>
                <w:szCs w:val="20"/>
              </w:rPr>
            </w:pPr>
            <w:r w:rsidRPr="00012E71">
              <w:rPr>
                <w:rFonts w:eastAsia="Times New Roman"/>
                <w:sz w:val="20"/>
                <w:szCs w:val="20"/>
              </w:rPr>
              <w:t>Характеристика действия ударной волны</w:t>
            </w:r>
          </w:p>
        </w:tc>
        <w:tc>
          <w:tcPr>
            <w:tcW w:w="616" w:type="pct"/>
            <w:vAlign w:val="center"/>
          </w:tcPr>
          <w:p w14:paraId="62A4FFFA" w14:textId="77777777" w:rsidR="00C27BED" w:rsidRPr="00012E71" w:rsidRDefault="00C27BED" w:rsidP="00C27BED">
            <w:pPr>
              <w:jc w:val="center"/>
              <w:rPr>
                <w:rFonts w:eastAsia="Times New Roman"/>
                <w:i/>
                <w:sz w:val="20"/>
                <w:szCs w:val="20"/>
              </w:rPr>
            </w:pPr>
            <m:oMathPara>
              <m:oMath>
                <m:r>
                  <w:rPr>
                    <w:rFonts w:ascii="Cambria Math" w:eastAsia="Times New Roman" w:hAnsi="Cambria Math"/>
                    <w:sz w:val="20"/>
                    <w:szCs w:val="20"/>
                  </w:rPr>
                  <m:t>r, м</m:t>
                </m:r>
              </m:oMath>
            </m:oMathPara>
          </w:p>
        </w:tc>
      </w:tr>
      <w:tr w:rsidR="00C27BED" w:rsidRPr="00012E71" w14:paraId="735B5842" w14:textId="77777777" w:rsidTr="00F86E74">
        <w:tc>
          <w:tcPr>
            <w:tcW w:w="5000" w:type="pct"/>
            <w:gridSpan w:val="2"/>
            <w:vAlign w:val="center"/>
          </w:tcPr>
          <w:p w14:paraId="7C5566F2" w14:textId="77777777" w:rsidR="00C27BED" w:rsidRPr="00012E71" w:rsidRDefault="00C27BED" w:rsidP="00C27BED">
            <w:pPr>
              <w:jc w:val="center"/>
              <w:rPr>
                <w:rFonts w:eastAsia="Times New Roman"/>
                <w:sz w:val="22"/>
                <w:szCs w:val="22"/>
              </w:rPr>
            </w:pPr>
            <w:r w:rsidRPr="00012E71">
              <w:rPr>
                <w:rFonts w:eastAsia="Times New Roman"/>
                <w:sz w:val="22"/>
                <w:szCs w:val="22"/>
              </w:rPr>
              <w:t>Разрушение зданий</w:t>
            </w:r>
          </w:p>
        </w:tc>
      </w:tr>
      <w:tr w:rsidR="00C27BED" w:rsidRPr="00012E71" w14:paraId="02924094" w14:textId="77777777" w:rsidTr="00F86E74">
        <w:tc>
          <w:tcPr>
            <w:tcW w:w="4384" w:type="pct"/>
            <w:vAlign w:val="center"/>
          </w:tcPr>
          <w:p w14:paraId="1255D00B" w14:textId="77777777" w:rsidR="00C27BED" w:rsidRPr="00012E71" w:rsidRDefault="00C27BED" w:rsidP="00C27BED">
            <w:pPr>
              <w:rPr>
                <w:rFonts w:eastAsia="Times New Roman"/>
                <w:sz w:val="22"/>
                <w:szCs w:val="22"/>
              </w:rPr>
            </w:pPr>
            <w:r w:rsidRPr="00012E71">
              <w:rPr>
                <w:rFonts w:eastAsia="Times New Roman"/>
                <w:sz w:val="22"/>
                <w:szCs w:val="22"/>
              </w:rPr>
              <w:t>Полное разрушение зданий</w:t>
            </w:r>
          </w:p>
        </w:tc>
        <w:tc>
          <w:tcPr>
            <w:tcW w:w="616" w:type="pct"/>
            <w:vAlign w:val="bottom"/>
          </w:tcPr>
          <w:p w14:paraId="011AF76A" w14:textId="77777777" w:rsidR="00C27BED" w:rsidRPr="00012E71" w:rsidRDefault="00C27BED" w:rsidP="00C27BED">
            <w:pPr>
              <w:jc w:val="center"/>
              <w:rPr>
                <w:rFonts w:eastAsia="Times New Roman"/>
                <w:sz w:val="22"/>
                <w:szCs w:val="22"/>
              </w:rPr>
            </w:pPr>
            <w:r w:rsidRPr="00012E71">
              <w:rPr>
                <w:rFonts w:eastAsia="Times New Roman"/>
                <w:sz w:val="22"/>
                <w:szCs w:val="22"/>
              </w:rPr>
              <w:t>87,3</w:t>
            </w:r>
          </w:p>
        </w:tc>
      </w:tr>
      <w:tr w:rsidR="00C27BED" w:rsidRPr="00012E71" w14:paraId="7172394C" w14:textId="77777777" w:rsidTr="00F86E74">
        <w:tc>
          <w:tcPr>
            <w:tcW w:w="4384" w:type="pct"/>
            <w:vAlign w:val="center"/>
          </w:tcPr>
          <w:p w14:paraId="3FC4218B" w14:textId="77777777" w:rsidR="00C27BED" w:rsidRPr="00012E71" w:rsidRDefault="00C27BED" w:rsidP="00C27BED">
            <w:pPr>
              <w:rPr>
                <w:rFonts w:eastAsia="Times New Roman"/>
                <w:sz w:val="22"/>
                <w:szCs w:val="22"/>
              </w:rPr>
            </w:pPr>
            <w:r w:rsidRPr="00012E71">
              <w:rPr>
                <w:rFonts w:eastAsia="Times New Roman"/>
                <w:sz w:val="22"/>
                <w:szCs w:val="22"/>
              </w:rPr>
              <w:t>Граница области сильных разрушений: 50 %–75 % стен разрушено или находится на грани разрушения</w:t>
            </w:r>
          </w:p>
        </w:tc>
        <w:tc>
          <w:tcPr>
            <w:tcW w:w="616" w:type="pct"/>
            <w:vAlign w:val="bottom"/>
          </w:tcPr>
          <w:p w14:paraId="6247A42D" w14:textId="77777777" w:rsidR="00C27BED" w:rsidRPr="00012E71" w:rsidRDefault="00C27BED" w:rsidP="00C27BED">
            <w:pPr>
              <w:jc w:val="center"/>
              <w:rPr>
                <w:rFonts w:eastAsia="Times New Roman"/>
                <w:sz w:val="22"/>
                <w:szCs w:val="22"/>
              </w:rPr>
            </w:pPr>
            <w:r w:rsidRPr="00012E71">
              <w:rPr>
                <w:rFonts w:eastAsia="Times New Roman"/>
                <w:sz w:val="22"/>
                <w:szCs w:val="22"/>
              </w:rPr>
              <w:t>129,4</w:t>
            </w:r>
          </w:p>
        </w:tc>
      </w:tr>
      <w:tr w:rsidR="00C27BED" w:rsidRPr="00012E71" w14:paraId="2CAB4BE5" w14:textId="77777777" w:rsidTr="00F86E74">
        <w:tc>
          <w:tcPr>
            <w:tcW w:w="4384" w:type="pct"/>
            <w:vAlign w:val="center"/>
          </w:tcPr>
          <w:p w14:paraId="460D087A" w14:textId="77777777" w:rsidR="00C27BED" w:rsidRPr="00012E71" w:rsidRDefault="00C27BED" w:rsidP="00C27BED">
            <w:pPr>
              <w:rPr>
                <w:rFonts w:eastAsia="Times New Roman"/>
                <w:sz w:val="22"/>
                <w:szCs w:val="22"/>
              </w:rPr>
            </w:pPr>
            <w:r w:rsidRPr="00012E71">
              <w:rPr>
                <w:rFonts w:eastAsia="Times New Roman"/>
                <w:sz w:val="22"/>
                <w:szCs w:val="22"/>
              </w:rPr>
              <w:t>Граница области значительных повреждений: повреждение некоторых конструктивных элементов, несущих нагрузку</w:t>
            </w:r>
          </w:p>
        </w:tc>
        <w:tc>
          <w:tcPr>
            <w:tcW w:w="616" w:type="pct"/>
            <w:vAlign w:val="bottom"/>
          </w:tcPr>
          <w:p w14:paraId="7D0B1180" w14:textId="77777777" w:rsidR="00C27BED" w:rsidRPr="00012E71" w:rsidRDefault="00C27BED" w:rsidP="00C27BED">
            <w:pPr>
              <w:jc w:val="center"/>
              <w:rPr>
                <w:rFonts w:eastAsia="Times New Roman"/>
                <w:sz w:val="22"/>
                <w:szCs w:val="22"/>
              </w:rPr>
            </w:pPr>
            <w:r w:rsidRPr="00012E71">
              <w:rPr>
                <w:rFonts w:eastAsia="Times New Roman"/>
                <w:sz w:val="22"/>
                <w:szCs w:val="22"/>
              </w:rPr>
              <w:t>227,2</w:t>
            </w:r>
          </w:p>
        </w:tc>
      </w:tr>
      <w:tr w:rsidR="00C27BED" w:rsidRPr="00012E71" w14:paraId="62A08B55" w14:textId="77777777" w:rsidTr="00F86E74">
        <w:tc>
          <w:tcPr>
            <w:tcW w:w="4384" w:type="pct"/>
            <w:vAlign w:val="center"/>
          </w:tcPr>
          <w:p w14:paraId="428B555A" w14:textId="77777777" w:rsidR="00C27BED" w:rsidRPr="00012E71" w:rsidRDefault="00C27BED" w:rsidP="00C27BED">
            <w:pPr>
              <w:rPr>
                <w:rFonts w:eastAsia="Times New Roman"/>
                <w:sz w:val="22"/>
                <w:szCs w:val="22"/>
              </w:rPr>
            </w:pPr>
            <w:r w:rsidRPr="00012E71">
              <w:rPr>
                <w:rFonts w:eastAsia="Times New Roman"/>
                <w:sz w:val="22"/>
                <w:szCs w:val="22"/>
              </w:rPr>
              <w:t>Граница области минимальных повреждений: разрывы некоторых соединений, расчленение конструкций</w:t>
            </w:r>
          </w:p>
        </w:tc>
        <w:tc>
          <w:tcPr>
            <w:tcW w:w="616" w:type="pct"/>
            <w:vAlign w:val="bottom"/>
          </w:tcPr>
          <w:p w14:paraId="76562A45" w14:textId="77777777" w:rsidR="00C27BED" w:rsidRPr="00012E71" w:rsidRDefault="00C27BED" w:rsidP="00C27BED">
            <w:pPr>
              <w:jc w:val="center"/>
              <w:rPr>
                <w:rFonts w:eastAsia="Times New Roman"/>
                <w:sz w:val="22"/>
                <w:szCs w:val="22"/>
              </w:rPr>
            </w:pPr>
            <w:r w:rsidRPr="00012E71">
              <w:rPr>
                <w:rFonts w:eastAsia="Times New Roman"/>
                <w:sz w:val="22"/>
                <w:szCs w:val="22"/>
              </w:rPr>
              <w:t>873,6</w:t>
            </w:r>
          </w:p>
        </w:tc>
      </w:tr>
      <w:tr w:rsidR="00C27BED" w:rsidRPr="00012E71" w14:paraId="53C1461F" w14:textId="77777777" w:rsidTr="00F86E74">
        <w:tc>
          <w:tcPr>
            <w:tcW w:w="4384" w:type="pct"/>
            <w:vAlign w:val="center"/>
          </w:tcPr>
          <w:p w14:paraId="440E15DE" w14:textId="77777777" w:rsidR="00C27BED" w:rsidRPr="00012E71" w:rsidRDefault="00C27BED" w:rsidP="00C27BED">
            <w:pPr>
              <w:rPr>
                <w:rFonts w:eastAsia="Times New Roman"/>
                <w:sz w:val="22"/>
                <w:szCs w:val="22"/>
              </w:rPr>
            </w:pPr>
            <w:r w:rsidRPr="00012E71">
              <w:rPr>
                <w:rFonts w:eastAsia="Times New Roman"/>
                <w:sz w:val="22"/>
                <w:szCs w:val="22"/>
              </w:rPr>
              <w:t>Полное разрушение остеклений</w:t>
            </w:r>
          </w:p>
        </w:tc>
        <w:tc>
          <w:tcPr>
            <w:tcW w:w="616" w:type="pct"/>
            <w:vAlign w:val="bottom"/>
          </w:tcPr>
          <w:p w14:paraId="6B69C541" w14:textId="77777777" w:rsidR="00C27BED" w:rsidRPr="00012E71" w:rsidRDefault="00C27BED" w:rsidP="00C27BED">
            <w:pPr>
              <w:jc w:val="center"/>
              <w:rPr>
                <w:rFonts w:eastAsia="Times New Roman"/>
                <w:sz w:val="22"/>
                <w:szCs w:val="22"/>
                <w:lang w:val="en-US"/>
              </w:rPr>
            </w:pPr>
            <w:r w:rsidRPr="00012E71">
              <w:rPr>
                <w:rFonts w:eastAsia="Times New Roman"/>
                <w:sz w:val="22"/>
                <w:szCs w:val="22"/>
                <w:lang w:val="en-US"/>
              </w:rPr>
              <w:t>418,4</w:t>
            </w:r>
          </w:p>
        </w:tc>
      </w:tr>
    </w:tbl>
    <w:p w14:paraId="38AC08AD" w14:textId="77777777" w:rsidR="00C27BED" w:rsidRPr="00012E71" w:rsidRDefault="00C27BED" w:rsidP="00C27BED">
      <w:pPr>
        <w:ind w:firstLine="851"/>
        <w:jc w:val="both"/>
        <w:rPr>
          <w:szCs w:val="22"/>
        </w:rPr>
      </w:pPr>
    </w:p>
    <w:p w14:paraId="3AD5A087" w14:textId="77777777" w:rsidR="00C27BED" w:rsidRPr="00012E71" w:rsidRDefault="00C27BED" w:rsidP="00F86E74">
      <w:pPr>
        <w:ind w:firstLine="567"/>
        <w:jc w:val="both"/>
        <w:rPr>
          <w:i/>
          <w:szCs w:val="22"/>
        </w:rPr>
      </w:pPr>
      <w:r w:rsidRPr="00012E71">
        <w:rPr>
          <w:szCs w:val="22"/>
        </w:rPr>
        <w:t xml:space="preserve">Связь вероятности поражения </w:t>
      </w:r>
      <m:oMath>
        <m:r>
          <w:rPr>
            <w:rFonts w:ascii="Cambria Math" w:hAnsi="Cambria Math"/>
            <w:szCs w:val="22"/>
          </w:rPr>
          <m:t>P</m:t>
        </m:r>
      </m:oMath>
      <w:r w:rsidRPr="00012E71">
        <w:rPr>
          <w:szCs w:val="22"/>
        </w:rPr>
        <w:t xml:space="preserve"> с пробит-функцией </w:t>
      </w:r>
      <m:oMath>
        <m:r>
          <w:rPr>
            <w:rFonts w:ascii="Cambria Math" w:hAnsi="Cambria Math"/>
            <w:szCs w:val="22"/>
          </w:rPr>
          <m:t>Pr</m:t>
        </m:r>
      </m:oMath>
      <w:r w:rsidRPr="00012E71">
        <w:rPr>
          <w:szCs w:val="22"/>
        </w:rPr>
        <w:t xml:space="preserve"> показана на рисунке Л.2 и представлена в [58].</w:t>
      </w:r>
    </w:p>
    <w:tbl>
      <w:tblPr>
        <w:tblStyle w:val="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C27BED" w:rsidRPr="00012E71" w14:paraId="24E677BA" w14:textId="77777777" w:rsidTr="00F86E74">
        <w:tc>
          <w:tcPr>
            <w:tcW w:w="9628" w:type="dxa"/>
            <w:vAlign w:val="center"/>
          </w:tcPr>
          <w:p w14:paraId="307C200E" w14:textId="77777777" w:rsidR="00C27BED" w:rsidRPr="00012E71" w:rsidRDefault="00C27BED" w:rsidP="00C27BED">
            <w:pPr>
              <w:jc w:val="center"/>
              <w:rPr>
                <w:rFonts w:eastAsia="Times New Roman"/>
                <w:szCs w:val="22"/>
                <w:lang w:val="en-US"/>
              </w:rPr>
            </w:pPr>
            <w:r w:rsidRPr="00012E71">
              <w:rPr>
                <w:noProof/>
                <w:szCs w:val="22"/>
              </w:rPr>
              <mc:AlternateContent>
                <mc:Choice Requires="wpg">
                  <w:drawing>
                    <wp:inline distT="0" distB="0" distL="0" distR="0" wp14:anchorId="1EC2F82E" wp14:editId="38B7BBE0">
                      <wp:extent cx="5522026" cy="2968831"/>
                      <wp:effectExtent l="0" t="0" r="2540" b="3175"/>
                      <wp:docPr id="292" name="Группа 292"/>
                      <wp:cNvGraphicFramePr/>
                      <a:graphic xmlns:a="http://schemas.openxmlformats.org/drawingml/2006/main">
                        <a:graphicData uri="http://schemas.microsoft.com/office/word/2010/wordprocessingGroup">
                          <wpg:wgp>
                            <wpg:cNvGrpSpPr/>
                            <wpg:grpSpPr>
                              <a:xfrm>
                                <a:off x="0" y="0"/>
                                <a:ext cx="5522026" cy="2968831"/>
                                <a:chOff x="0" y="0"/>
                                <a:chExt cx="5954684" cy="3794414"/>
                              </a:xfrm>
                            </wpg:grpSpPr>
                            <pic:pic xmlns:pic="http://schemas.openxmlformats.org/drawingml/2006/picture">
                              <pic:nvPicPr>
                                <pic:cNvPr id="293" name="Рисунок 29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346364" y="0"/>
                                  <a:ext cx="5608320" cy="3495040"/>
                                </a:xfrm>
                                <a:prstGeom prst="rect">
                                  <a:avLst/>
                                </a:prstGeom>
                              </pic:spPr>
                            </pic:pic>
                            <wps:wsp>
                              <wps:cNvPr id="294" name="Надпись 2"/>
                              <wps:cNvSpPr txBox="1">
                                <a:spLocks noChangeArrowheads="1"/>
                              </wps:cNvSpPr>
                              <wps:spPr bwMode="auto">
                                <a:xfrm>
                                  <a:off x="4987636" y="3470564"/>
                                  <a:ext cx="644236" cy="323850"/>
                                </a:xfrm>
                                <a:prstGeom prst="rect">
                                  <a:avLst/>
                                </a:prstGeom>
                                <a:noFill/>
                                <a:ln w="9525">
                                  <a:noFill/>
                                  <a:miter lim="800000"/>
                                  <a:headEnd/>
                                  <a:tailEnd/>
                                </a:ln>
                              </wps:spPr>
                              <wps:txbx>
                                <w:txbxContent>
                                  <w:p w14:paraId="11893542" w14:textId="77777777" w:rsidR="00AC48FD" w:rsidRPr="00B90E7E" w:rsidRDefault="00AC48FD" w:rsidP="00C27BED">
                                    <w:pPr>
                                      <w:rPr>
                                        <w:i/>
                                      </w:rPr>
                                    </w:pPr>
                                    <m:oMathPara>
                                      <m:oMath>
                                        <m:r>
                                          <w:rPr>
                                            <w:rFonts w:ascii="Cambria Math" w:hAnsi="Cambria Math"/>
                                          </w:rPr>
                                          <m:t>Pr</m:t>
                                        </m:r>
                                      </m:oMath>
                                    </m:oMathPara>
                                  </w:p>
                                </w:txbxContent>
                              </wps:txbx>
                              <wps:bodyPr rot="0" vert="horz" wrap="square" lIns="0" tIns="0" rIns="0" bIns="0" anchor="t" anchorCtr="0">
                                <a:noAutofit/>
                              </wps:bodyPr>
                            </wps:wsp>
                            <wps:wsp>
                              <wps:cNvPr id="295" name="Надпись 2"/>
                              <wps:cNvSpPr txBox="1">
                                <a:spLocks noChangeArrowheads="1"/>
                              </wps:cNvSpPr>
                              <wps:spPr bwMode="auto">
                                <a:xfrm>
                                  <a:off x="0" y="290924"/>
                                  <a:ext cx="398779" cy="321944"/>
                                </a:xfrm>
                                <a:prstGeom prst="rect">
                                  <a:avLst/>
                                </a:prstGeom>
                                <a:noFill/>
                                <a:ln w="9525">
                                  <a:noFill/>
                                  <a:miter lim="800000"/>
                                  <a:headEnd/>
                                  <a:tailEnd/>
                                </a:ln>
                              </wps:spPr>
                              <wps:txbx>
                                <w:txbxContent>
                                  <w:p w14:paraId="6BB2081E" w14:textId="77777777" w:rsidR="00AC48FD" w:rsidRPr="00325CFB" w:rsidRDefault="00AC48FD" w:rsidP="00C27BED">
                                    <w:pPr>
                                      <w:rPr>
                                        <w:i/>
                                      </w:rPr>
                                    </w:pPr>
                                    <m:oMathPara>
                                      <m:oMath>
                                        <m:r>
                                          <w:rPr>
                                            <w:rFonts w:ascii="Cambria Math" w:hAnsi="Cambria Math"/>
                                          </w:rPr>
                                          <m:t>P</m:t>
                                        </m:r>
                                        <m:r>
                                          <m:rPr>
                                            <m:sty m:val="p"/>
                                          </m:rPr>
                                          <w:rPr>
                                            <w:rFonts w:ascii="Cambria Math" w:hAnsi="Cambria Math"/>
                                          </w:rPr>
                                          <m:t>, %</m:t>
                                        </m:r>
                                      </m:oMath>
                                    </m:oMathPara>
                                  </w:p>
                                </w:txbxContent>
                              </wps:txbx>
                              <wps:bodyPr rot="0" vert="horz" wrap="square" lIns="0" tIns="0" rIns="0" bIns="0" anchor="t" anchorCtr="0">
                                <a:noAutofit/>
                              </wps:bodyPr>
                            </wps:wsp>
                          </wpg:wgp>
                        </a:graphicData>
                      </a:graphic>
                    </wp:inline>
                  </w:drawing>
                </mc:Choice>
                <mc:Fallback>
                  <w:pict>
                    <v:group w14:anchorId="1EC2F82E" id="Группа 292" o:spid="_x0000_s1043" style="width:434.8pt;height:233.75pt;mso-position-horizontal-relative:char;mso-position-vertical-relative:line" coordsize="59546,37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">
                      <v:shape id="Рисунок 293" o:spid="_x0000_s1044" type="#_x0000_t75" style="position:absolute;left:3463;width:56083;height:34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">
                        <v:imagedata r:id="rId44" o:title=""/>
                      </v:shape>
                      <v:shape id="Надпись 2" o:spid="_x0000_s1045" type="#_x0000_t202" style="position:absolute;left:49876;top:34705;width:644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11893542" w14:textId="77777777" w:rsidR="00AC48FD" w:rsidRPr="00B90E7E" w:rsidRDefault="00AC48FD" w:rsidP="00C27BED">
                              <w:pPr>
                                <w:rPr>
                                  <w:i/>
                                </w:rPr>
                              </w:pPr>
                              <m:oMathPara>
                                <m:oMath>
                                  <m:r>
                                    <w:rPr>
                                      <w:rFonts w:ascii="Cambria Math" w:hAnsi="Cambria Math"/>
                                    </w:rPr>
                                    <m:t>Pr</m:t>
                                  </m:r>
                                </m:oMath>
                              </m:oMathPara>
                            </w:p>
                          </w:txbxContent>
                        </v:textbox>
                      </v:shape>
                      <v:shape id="Надпись 2" o:spid="_x0000_s1046" type="#_x0000_t202" style="position:absolute;top:2909;width:3987;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6BB2081E" w14:textId="77777777" w:rsidR="00AC48FD" w:rsidRPr="00325CFB" w:rsidRDefault="00AC48FD" w:rsidP="00C27BED">
                              <w:pPr>
                                <w:rPr>
                                  <w:i/>
                                </w:rPr>
                              </w:pPr>
                              <m:oMathPara>
                                <m:oMath>
                                  <m:r>
                                    <w:rPr>
                                      <w:rFonts w:ascii="Cambria Math" w:hAnsi="Cambria Math"/>
                                    </w:rPr>
                                    <m:t>P</m:t>
                                  </m:r>
                                  <m:r>
                                    <m:rPr>
                                      <m:sty m:val="p"/>
                                    </m:rPr>
                                    <w:rPr>
                                      <w:rFonts w:ascii="Cambria Math" w:hAnsi="Cambria Math"/>
                                    </w:rPr>
                                    <m:t>, %</m:t>
                                  </m:r>
                                </m:oMath>
                              </m:oMathPara>
                            </w:p>
                          </w:txbxContent>
                        </v:textbox>
                      </v:shape>
                      <w10:anchorlock/>
                    </v:group>
                  </w:pict>
                </mc:Fallback>
              </mc:AlternateContent>
            </w:r>
          </w:p>
        </w:tc>
      </w:tr>
      <w:tr w:rsidR="00C27BED" w:rsidRPr="00012E71" w14:paraId="6B51BBA5" w14:textId="77777777" w:rsidTr="00F86E74">
        <w:tc>
          <w:tcPr>
            <w:tcW w:w="9628" w:type="dxa"/>
            <w:vAlign w:val="center"/>
          </w:tcPr>
          <w:p w14:paraId="388BEEB7" w14:textId="77777777" w:rsidR="00C27BED" w:rsidRPr="00012E71" w:rsidRDefault="00C27BED" w:rsidP="00C27BED">
            <w:pPr>
              <w:jc w:val="center"/>
              <w:rPr>
                <w:rFonts w:eastAsia="Times New Roman"/>
                <w:szCs w:val="22"/>
              </w:rPr>
            </w:pPr>
            <w:r w:rsidRPr="00012E71">
              <w:rPr>
                <w:rFonts w:eastAsia="Times New Roman"/>
                <w:szCs w:val="22"/>
              </w:rPr>
              <w:t xml:space="preserve">Рисунок Л.2 – Зависимость вероятности поражения объекта взрывной волной </w:t>
            </w:r>
            <m:oMath>
              <m:r>
                <w:rPr>
                  <w:rFonts w:ascii="Cambria Math" w:eastAsia="Times New Roman" w:hAnsi="Cambria Math"/>
                  <w:szCs w:val="22"/>
                </w:rPr>
                <m:t>P</m:t>
              </m:r>
            </m:oMath>
            <w:r w:rsidRPr="00012E71">
              <w:rPr>
                <w:rFonts w:eastAsia="Times New Roman"/>
                <w:szCs w:val="22"/>
              </w:rPr>
              <w:t xml:space="preserve"> от величины пробит-функции </w:t>
            </w:r>
            <m:oMath>
              <m:r>
                <w:rPr>
                  <w:rFonts w:ascii="Cambria Math" w:eastAsia="Times New Roman" w:hAnsi="Cambria Math"/>
                  <w:szCs w:val="22"/>
                </w:rPr>
                <m:t>Pr</m:t>
              </m:r>
            </m:oMath>
          </w:p>
        </w:tc>
      </w:tr>
    </w:tbl>
    <w:p w14:paraId="399888A0" w14:textId="77777777" w:rsidR="00C27BED" w:rsidRPr="00012E71" w:rsidRDefault="00C27BED" w:rsidP="00C27BED">
      <w:pPr>
        <w:ind w:firstLine="851"/>
        <w:jc w:val="both"/>
        <w:rPr>
          <w:szCs w:val="22"/>
        </w:rPr>
      </w:pPr>
    </w:p>
    <w:p w14:paraId="2BBE3A51" w14:textId="77777777" w:rsidR="00C27BED" w:rsidRPr="00012E71" w:rsidRDefault="00C27BED" w:rsidP="00F86E74">
      <w:pPr>
        <w:ind w:firstLine="567"/>
        <w:jc w:val="both"/>
        <w:rPr>
          <w:szCs w:val="22"/>
        </w:rPr>
      </w:pPr>
      <w:r w:rsidRPr="00012E71">
        <w:rPr>
          <w:szCs w:val="22"/>
        </w:rPr>
        <w:t xml:space="preserve">На рисунке Л.3 приведены вероятности поражения промышленных зданий воздушной ударной волной, образующейся при детонации облака </w:t>
      </w:r>
      <w:proofErr w:type="spellStart"/>
      <w:r w:rsidRPr="00012E71">
        <w:rPr>
          <w:szCs w:val="22"/>
        </w:rPr>
        <w:t>пропано</w:t>
      </w:r>
      <w:proofErr w:type="spellEnd"/>
      <w:r w:rsidRPr="00012E71">
        <w:rPr>
          <w:szCs w:val="22"/>
        </w:rPr>
        <w:t xml:space="preserve">-воздушной смеси с </w:t>
      </w:r>
      <m:oMath>
        <m:r>
          <w:rPr>
            <w:rFonts w:ascii="Cambria Math" w:hAnsi="Cambria Math"/>
            <w:szCs w:val="22"/>
          </w:rPr>
          <m:t>m=</m:t>
        </m:r>
      </m:oMath>
      <w:r w:rsidRPr="00012E71">
        <w:rPr>
          <w:szCs w:val="22"/>
        </w:rPr>
        <w:t xml:space="preserve"> 2664,8 кг в зависимости от расстояния до центра источника взрыва. Графики на рисунке Л.3 построены с использованием формул (Л.5) и (Л.6).</w:t>
      </w:r>
    </w:p>
    <w:p w14:paraId="3BD00740" w14:textId="77777777" w:rsidR="00C27BED" w:rsidRPr="00012E71" w:rsidRDefault="00C27BED" w:rsidP="00C27BED">
      <w:pPr>
        <w:ind w:firstLine="851"/>
        <w:jc w:val="both"/>
        <w:rPr>
          <w:szCs w:val="22"/>
        </w:rPr>
      </w:pPr>
    </w:p>
    <w:tbl>
      <w:tblPr>
        <w:tblStyle w:val="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C27BED" w:rsidRPr="00012E71" w14:paraId="07C37AF8" w14:textId="77777777" w:rsidTr="00F86E74">
        <w:tc>
          <w:tcPr>
            <w:tcW w:w="9628" w:type="dxa"/>
            <w:vAlign w:val="center"/>
          </w:tcPr>
          <w:p w14:paraId="36B2E337" w14:textId="77777777" w:rsidR="00C27BED" w:rsidRPr="00012E71" w:rsidRDefault="00C27BED" w:rsidP="00C27BED">
            <w:pPr>
              <w:jc w:val="center"/>
              <w:rPr>
                <w:rFonts w:eastAsia="Times New Roman"/>
                <w:szCs w:val="22"/>
                <w:lang w:val="en-US"/>
              </w:rPr>
            </w:pPr>
            <w:r w:rsidRPr="00012E71">
              <w:rPr>
                <w:noProof/>
                <w:szCs w:val="22"/>
              </w:rPr>
              <w:lastRenderedPageBreak/>
              <mc:AlternateContent>
                <mc:Choice Requires="wpg">
                  <w:drawing>
                    <wp:inline distT="0" distB="0" distL="0" distR="0" wp14:anchorId="7BAF5EEE" wp14:editId="11D9D982">
                      <wp:extent cx="5925787" cy="5486400"/>
                      <wp:effectExtent l="0" t="0" r="0" b="0"/>
                      <wp:docPr id="296" name="Группа 296"/>
                      <wp:cNvGraphicFramePr/>
                      <a:graphic xmlns:a="http://schemas.openxmlformats.org/drawingml/2006/main">
                        <a:graphicData uri="http://schemas.microsoft.com/office/word/2010/wordprocessingGroup">
                          <wpg:wgp>
                            <wpg:cNvGrpSpPr/>
                            <wpg:grpSpPr>
                              <a:xfrm>
                                <a:off x="0" y="0"/>
                                <a:ext cx="5925787" cy="5486400"/>
                                <a:chOff x="0" y="0"/>
                                <a:chExt cx="5989320" cy="5857875"/>
                              </a:xfrm>
                            </wpg:grpSpPr>
                            <pic:pic xmlns:pic="http://schemas.openxmlformats.org/drawingml/2006/picture">
                              <pic:nvPicPr>
                                <pic:cNvPr id="297" name="Рисунок 29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381000" y="0"/>
                                  <a:ext cx="5608320" cy="5558155"/>
                                </a:xfrm>
                                <a:prstGeom prst="rect">
                                  <a:avLst/>
                                </a:prstGeom>
                              </pic:spPr>
                            </pic:pic>
                            <wps:wsp>
                              <wps:cNvPr id="298" name="Надпись 2"/>
                              <wps:cNvSpPr txBox="1">
                                <a:spLocks noChangeArrowheads="1"/>
                              </wps:cNvSpPr>
                              <wps:spPr bwMode="auto">
                                <a:xfrm>
                                  <a:off x="4972050" y="5534025"/>
                                  <a:ext cx="734290" cy="323850"/>
                                </a:xfrm>
                                <a:prstGeom prst="rect">
                                  <a:avLst/>
                                </a:prstGeom>
                                <a:noFill/>
                                <a:ln w="9525">
                                  <a:noFill/>
                                  <a:miter lim="800000"/>
                                  <a:headEnd/>
                                  <a:tailEnd/>
                                </a:ln>
                              </wps:spPr>
                              <wps:txbx>
                                <w:txbxContent>
                                  <w:p w14:paraId="7C2A8DE7" w14:textId="77777777" w:rsidR="00AC48FD" w:rsidRPr="00B90E7E" w:rsidRDefault="00AC48FD" w:rsidP="00C27BED">
                                    <w:pPr>
                                      <w:rPr>
                                        <w:i/>
                                      </w:rPr>
                                    </w:pPr>
                                    <m:oMathPara>
                                      <m:oMath>
                                        <m:r>
                                          <w:rPr>
                                            <w:rFonts w:ascii="Cambria Math" w:hAnsi="Cambria Math"/>
                                          </w:rPr>
                                          <m:t>r,   м</m:t>
                                        </m:r>
                                      </m:oMath>
                                    </m:oMathPara>
                                  </w:p>
                                </w:txbxContent>
                              </wps:txbx>
                              <wps:bodyPr rot="0" vert="horz" wrap="square" lIns="0" tIns="0" rIns="0" bIns="0" anchor="t" anchorCtr="0">
                                <a:noAutofit/>
                              </wps:bodyPr>
                            </wps:wsp>
                            <wps:wsp>
                              <wps:cNvPr id="299" name="Надпись 2"/>
                              <wps:cNvSpPr txBox="1">
                                <a:spLocks noChangeArrowheads="1"/>
                              </wps:cNvSpPr>
                              <wps:spPr bwMode="auto">
                                <a:xfrm>
                                  <a:off x="0" y="504825"/>
                                  <a:ext cx="488949" cy="321944"/>
                                </a:xfrm>
                                <a:prstGeom prst="rect">
                                  <a:avLst/>
                                </a:prstGeom>
                                <a:noFill/>
                                <a:ln w="9525">
                                  <a:noFill/>
                                  <a:miter lim="800000"/>
                                  <a:headEnd/>
                                  <a:tailEnd/>
                                </a:ln>
                              </wps:spPr>
                              <wps:txbx>
                                <w:txbxContent>
                                  <w:p w14:paraId="24541477" w14:textId="77777777" w:rsidR="00AC48FD" w:rsidRPr="00325CFB" w:rsidRDefault="00AC48FD" w:rsidP="00C27BED">
                                    <w:pPr>
                                      <w:rPr>
                                        <w:i/>
                                      </w:rPr>
                                    </w:pPr>
                                    <m:oMathPara>
                                      <m:oMath>
                                        <m:r>
                                          <w:rPr>
                                            <w:rFonts w:ascii="Cambria Math" w:hAnsi="Cambria Math"/>
                                          </w:rPr>
                                          <m:t>P</m:t>
                                        </m:r>
                                        <m:r>
                                          <m:rPr>
                                            <m:sty m:val="p"/>
                                          </m:rPr>
                                          <w:rPr>
                                            <w:rFonts w:ascii="Cambria Math" w:hAnsi="Cambria Math"/>
                                          </w:rPr>
                                          <m:t>, %</m:t>
                                        </m:r>
                                      </m:oMath>
                                    </m:oMathPara>
                                  </w:p>
                                </w:txbxContent>
                              </wps:txbx>
                              <wps:bodyPr rot="0" vert="horz" wrap="square" lIns="0" tIns="0" rIns="0" bIns="0" anchor="t" anchorCtr="0">
                                <a:noAutofit/>
                              </wps:bodyPr>
                            </wps:wsp>
                            <wps:wsp>
                              <wps:cNvPr id="300" name="Выноска 1 300"/>
                              <wps:cNvSpPr/>
                              <wps:spPr>
                                <a:xfrm>
                                  <a:off x="3352800" y="1362075"/>
                                  <a:ext cx="317500" cy="240030"/>
                                </a:xfrm>
                                <a:prstGeom prst="borderCallout1">
                                  <a:avLst>
                                    <a:gd name="adj1" fmla="val 18750"/>
                                    <a:gd name="adj2" fmla="val -8333"/>
                                    <a:gd name="adj3" fmla="val 267578"/>
                                    <a:gd name="adj4" fmla="val -245166"/>
                                  </a:avLst>
                                </a:prstGeom>
                                <a:solidFill>
                                  <a:sysClr val="window" lastClr="FFFFFF"/>
                                </a:solidFill>
                                <a:ln w="12700" cap="flat" cmpd="sng" algn="ctr">
                                  <a:solidFill>
                                    <a:sysClr val="windowText" lastClr="000000"/>
                                  </a:solidFill>
                                  <a:prstDash val="solid"/>
                                </a:ln>
                                <a:effectLst/>
                              </wps:spPr>
                              <wps:txbx>
                                <w:txbxContent>
                                  <w:p w14:paraId="06110112" w14:textId="77777777" w:rsidR="00AC48FD" w:rsidRPr="00B90E7E" w:rsidRDefault="00AC48FD" w:rsidP="00C27BED">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1" name="Выноска 1 301"/>
                              <wps:cNvSpPr/>
                              <wps:spPr>
                                <a:xfrm flipH="1">
                                  <a:off x="1171575" y="3695700"/>
                                  <a:ext cx="297815" cy="240030"/>
                                </a:xfrm>
                                <a:prstGeom prst="borderCallout1">
                                  <a:avLst>
                                    <a:gd name="adj1" fmla="val 18750"/>
                                    <a:gd name="adj2" fmla="val -8333"/>
                                    <a:gd name="adj3" fmla="val -157663"/>
                                    <a:gd name="adj4" fmla="val -206944"/>
                                  </a:avLst>
                                </a:prstGeom>
                                <a:solidFill>
                                  <a:sysClr val="window" lastClr="FFFFFF"/>
                                </a:solidFill>
                                <a:ln w="12700" cap="flat" cmpd="sng" algn="ctr">
                                  <a:solidFill>
                                    <a:sysClr val="windowText" lastClr="000000"/>
                                  </a:solidFill>
                                  <a:prstDash val="solid"/>
                                </a:ln>
                                <a:effectLst/>
                              </wps:spPr>
                              <wps:txbx>
                                <w:txbxContent>
                                  <w:p w14:paraId="49B218AF" w14:textId="77777777" w:rsidR="00AC48FD" w:rsidRPr="00302F20" w:rsidRDefault="00AC48FD" w:rsidP="00C27BED">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BAF5EEE" id="Группа 296" o:spid="_x0000_s1047" style="width:466.6pt;height:6in;mso-position-horizontal-relative:char;mso-position-vertical-relative:line" coordsize="59893,58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">
                      <v:shape id="Рисунок 297" o:spid="_x0000_s1048" type="#_x0000_t75" style="position:absolute;left:3810;width:56083;height:5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">
                        <v:imagedata r:id="rId46" o:title=""/>
                      </v:shape>
                      <v:shape id="Надпись 2" o:spid="_x0000_s1049" type="#_x0000_t202" style="position:absolute;left:49720;top:55340;width:734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7C2A8DE7" w14:textId="77777777" w:rsidR="00AC48FD" w:rsidRPr="00B90E7E" w:rsidRDefault="00AC48FD" w:rsidP="00C27BED">
                              <w:pPr>
                                <w:rPr>
                                  <w:i/>
                                </w:rPr>
                              </w:pPr>
                              <m:oMathPara>
                                <m:oMath>
                                  <m:r>
                                    <w:rPr>
                                      <w:rFonts w:ascii="Cambria Math" w:hAnsi="Cambria Math"/>
                                    </w:rPr>
                                    <m:t>r,   м</m:t>
                                  </m:r>
                                </m:oMath>
                              </m:oMathPara>
                            </w:p>
                          </w:txbxContent>
                        </v:textbox>
                      </v:shape>
                      <v:shape id="Надпись 2" o:spid="_x0000_s1050" type="#_x0000_t202" style="position:absolute;top:5048;width:4889;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24541477" w14:textId="77777777" w:rsidR="00AC48FD" w:rsidRPr="00325CFB" w:rsidRDefault="00AC48FD" w:rsidP="00C27BED">
                              <w:pPr>
                                <w:rPr>
                                  <w:i/>
                                </w:rPr>
                              </w:pPr>
                              <m:oMathPara>
                                <m:oMath>
                                  <m:r>
                                    <w:rPr>
                                      <w:rFonts w:ascii="Cambria Math" w:hAnsi="Cambria Math"/>
                                    </w:rPr>
                                    <m:t>P</m:t>
                                  </m:r>
                                  <m:r>
                                    <m:rPr>
                                      <m:sty m:val="p"/>
                                    </m:rPr>
                                    <w:rPr>
                                      <w:rFonts w:ascii="Cambria Math" w:hAnsi="Cambria Math"/>
                                    </w:rPr>
                                    <m:t>, %</m:t>
                                  </m:r>
                                </m:oMath>
                              </m:oMathPara>
                            </w:p>
                          </w:txbxContent>
                        </v:textbox>
                      </v:shape>
                      <v:shape id="Выноска 1 300" o:spid="_x0000_s1051" type="#_x0000_t47" style="position:absolute;left:33528;top:13620;width:3175;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" adj="-52956,57797" fillcolor="window" strokecolor="windowText" strokeweight="1pt">
                        <v:textbox inset="0,0,0,0">
                          <w:txbxContent>
                            <w:p w14:paraId="06110112" w14:textId="77777777" w:rsidR="00AC48FD" w:rsidRPr="00B90E7E" w:rsidRDefault="00AC48FD" w:rsidP="00C27BED">
                              <w:pPr>
                                <w:jc w:val="center"/>
                                <w:rPr>
                                  <w:color w:val="000000" w:themeColor="text1"/>
                                </w:rPr>
                              </w:pPr>
                              <w:r>
                                <w:rPr>
                                  <w:color w:val="000000" w:themeColor="text1"/>
                                </w:rPr>
                                <w:t>1</w:t>
                              </w:r>
                            </w:p>
                          </w:txbxContent>
                        </v:textbox>
                        <o:callout v:ext="edit" minusy="t"/>
                      </v:shape>
                      <v:shape id="Выноска 1 301" o:spid="_x0000_s1052" type="#_x0000_t47" style="position:absolute;left:11715;top:36957;width:2978;height:24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" adj="-44700,-34055" fillcolor="window" strokecolor="windowText" strokeweight="1pt">
                        <v:textbox inset="0,0,0,0">
                          <w:txbxContent>
                            <w:p w14:paraId="49B218AF" w14:textId="77777777" w:rsidR="00AC48FD" w:rsidRPr="00302F20" w:rsidRDefault="00AC48FD" w:rsidP="00C27BED">
                              <w:pPr>
                                <w:jc w:val="center"/>
                                <w:rPr>
                                  <w:color w:val="000000" w:themeColor="text1"/>
                                </w:rPr>
                              </w:pPr>
                              <w:r>
                                <w:rPr>
                                  <w:color w:val="000000" w:themeColor="text1"/>
                                </w:rPr>
                                <w:t>2</w:t>
                              </w:r>
                            </w:p>
                          </w:txbxContent>
                        </v:textbox>
                      </v:shape>
                      <w10:anchorlock/>
                    </v:group>
                  </w:pict>
                </mc:Fallback>
              </mc:AlternateContent>
            </w:r>
          </w:p>
        </w:tc>
      </w:tr>
      <w:tr w:rsidR="00C27BED" w:rsidRPr="00012E71" w14:paraId="69AA0FF7" w14:textId="77777777" w:rsidTr="00F86E74">
        <w:tc>
          <w:tcPr>
            <w:tcW w:w="9628" w:type="dxa"/>
            <w:vAlign w:val="center"/>
          </w:tcPr>
          <w:p w14:paraId="7151223B" w14:textId="77777777" w:rsidR="00C27BED" w:rsidRPr="00012E71" w:rsidRDefault="00C27BED" w:rsidP="00C27BED">
            <w:pPr>
              <w:jc w:val="center"/>
              <w:rPr>
                <w:rFonts w:eastAsia="Times New Roman"/>
                <w:szCs w:val="22"/>
              </w:rPr>
            </w:pPr>
            <w:r w:rsidRPr="00012E71">
              <w:rPr>
                <w:rFonts w:eastAsia="Times New Roman"/>
                <w:i/>
                <w:sz w:val="22"/>
                <w:szCs w:val="22"/>
              </w:rPr>
              <w:t>1</w:t>
            </w:r>
            <w:r w:rsidRPr="00012E71">
              <w:rPr>
                <w:rFonts w:eastAsia="Times New Roman"/>
                <w:sz w:val="22"/>
                <w:szCs w:val="22"/>
              </w:rPr>
              <w:t xml:space="preserve"> – повреждение стен промышленных зданий, при которых возможно восстановление зданий без из сноса; </w:t>
            </w:r>
            <w:r w:rsidRPr="00012E71">
              <w:rPr>
                <w:rFonts w:eastAsia="Times New Roman"/>
                <w:i/>
                <w:sz w:val="22"/>
                <w:szCs w:val="22"/>
              </w:rPr>
              <w:t>2</w:t>
            </w:r>
            <w:r w:rsidRPr="00012E71">
              <w:rPr>
                <w:rFonts w:eastAsia="Times New Roman"/>
                <w:sz w:val="22"/>
                <w:szCs w:val="22"/>
              </w:rPr>
              <w:t xml:space="preserve"> – разрушение промышленных зданий, при которых здания подлежат сносу</w:t>
            </w:r>
            <w:r w:rsidRPr="00012E71">
              <w:rPr>
                <w:rFonts w:eastAsia="Times New Roman"/>
                <w:szCs w:val="22"/>
              </w:rPr>
              <w:t xml:space="preserve"> </w:t>
            </w:r>
          </w:p>
          <w:p w14:paraId="509B1CBB" w14:textId="77777777" w:rsidR="00C27BED" w:rsidRPr="00012E71" w:rsidRDefault="00C27BED" w:rsidP="00C27BED">
            <w:pPr>
              <w:jc w:val="center"/>
              <w:rPr>
                <w:rFonts w:eastAsia="Times New Roman"/>
                <w:szCs w:val="22"/>
              </w:rPr>
            </w:pPr>
            <w:r w:rsidRPr="00012E71">
              <w:rPr>
                <w:rFonts w:eastAsia="Times New Roman"/>
                <w:szCs w:val="22"/>
              </w:rPr>
              <w:t xml:space="preserve">Рисунок Л.3 – Зависимость вероятности поражения промышленных зданий </w:t>
            </w:r>
            <m:oMath>
              <m:r>
                <w:rPr>
                  <w:rFonts w:ascii="Cambria Math" w:eastAsia="Times New Roman" w:hAnsi="Cambria Math"/>
                  <w:szCs w:val="22"/>
                </w:rPr>
                <m:t>P</m:t>
              </m:r>
            </m:oMath>
            <w:r w:rsidRPr="00012E71">
              <w:rPr>
                <w:rFonts w:eastAsia="Times New Roman"/>
                <w:szCs w:val="22"/>
              </w:rPr>
              <w:t xml:space="preserve"> от расстояния </w:t>
            </w:r>
            <w:r w:rsidRPr="00012E71">
              <w:rPr>
                <w:rFonts w:eastAsia="Times New Roman"/>
                <w:i/>
                <w:szCs w:val="22"/>
              </w:rPr>
              <w:t>r</w:t>
            </w:r>
            <w:r w:rsidRPr="00012E71">
              <w:rPr>
                <w:rFonts w:eastAsia="Times New Roman"/>
                <w:szCs w:val="22"/>
              </w:rPr>
              <w:t xml:space="preserve"> до центра облака ТВС </w:t>
            </w:r>
          </w:p>
        </w:tc>
      </w:tr>
    </w:tbl>
    <w:p w14:paraId="3C33755C" w14:textId="77777777" w:rsidR="00C27BED" w:rsidRPr="00012E71" w:rsidRDefault="00C27BED" w:rsidP="00C27BED">
      <w:pPr>
        <w:ind w:firstLine="851"/>
        <w:jc w:val="both"/>
        <w:rPr>
          <w:szCs w:val="22"/>
        </w:rPr>
      </w:pPr>
    </w:p>
    <w:p w14:paraId="1D2A2337" w14:textId="77777777" w:rsidR="00C27BED" w:rsidRPr="00012E71" w:rsidRDefault="00C27BED" w:rsidP="00F86E74">
      <w:pPr>
        <w:ind w:firstLine="567"/>
        <w:jc w:val="both"/>
        <w:rPr>
          <w:szCs w:val="22"/>
        </w:rPr>
      </w:pPr>
      <w:r w:rsidRPr="00012E71">
        <w:rPr>
          <w:szCs w:val="22"/>
        </w:rPr>
        <w:t xml:space="preserve">Допустимым расстоянием расположения промышленных зданий, при котором возможно восстановление зданий без их сноса, можно считать радиус </w:t>
      </w:r>
      <m:oMath>
        <m:r>
          <w:rPr>
            <w:rFonts w:ascii="Cambria Math" w:hAnsi="Cambria Math"/>
            <w:szCs w:val="22"/>
          </w:rPr>
          <m:t>r</m:t>
        </m:r>
      </m:oMath>
      <w:r w:rsidRPr="00012E71">
        <w:rPr>
          <w:szCs w:val="22"/>
        </w:rPr>
        <w:t xml:space="preserve"> более 484,2 м от центра облака ТВС. Безопасный радиус </w:t>
      </w:r>
      <m:oMath>
        <m:r>
          <w:rPr>
            <w:rFonts w:ascii="Cambria Math" w:hAnsi="Cambria Math"/>
            <w:szCs w:val="22"/>
          </w:rPr>
          <m:t>r</m:t>
        </m:r>
      </m:oMath>
      <w:r w:rsidRPr="00012E71">
        <w:rPr>
          <w:szCs w:val="22"/>
        </w:rPr>
        <w:t xml:space="preserve"> для случая разрушения промышленных зданий без возможности их восстановления составляет 318,4 м.</w:t>
      </w:r>
    </w:p>
    <w:p w14:paraId="7495B1D2" w14:textId="77777777" w:rsidR="00C27BED" w:rsidRPr="00012E71" w:rsidRDefault="00C27BED" w:rsidP="00F86E74">
      <w:pPr>
        <w:ind w:firstLine="567"/>
        <w:jc w:val="both"/>
        <w:rPr>
          <w:szCs w:val="22"/>
        </w:rPr>
      </w:pPr>
      <w:r w:rsidRPr="00012E71">
        <w:rPr>
          <w:szCs w:val="22"/>
        </w:rPr>
        <w:t>Такой сценарий развития аварии представляется весьма маловероятным, однако, оценка последствий такого аварийного взрыва дает представление о предельно возможных радиусах поражения объектов.</w:t>
      </w:r>
    </w:p>
    <w:p w14:paraId="2DD3B203" w14:textId="77777777" w:rsidR="00C27BED" w:rsidRPr="00012E71" w:rsidRDefault="00C27BED" w:rsidP="00F86E74">
      <w:pPr>
        <w:ind w:firstLine="567"/>
        <w:jc w:val="both"/>
        <w:rPr>
          <w:szCs w:val="22"/>
        </w:rPr>
      </w:pPr>
      <w:r w:rsidRPr="00012E71">
        <w:rPr>
          <w:szCs w:val="22"/>
        </w:rPr>
        <w:t xml:space="preserve">На рисунках Л.4 и Л.5 пунктирными кривыми приведены графики функций максимального избыточного давления и удельного импульса фазы сжатия воздушной ударной волны от расстояния до центра облака ТВС для случая </w:t>
      </w:r>
      <m:oMath>
        <m:r>
          <w:rPr>
            <w:rFonts w:ascii="Cambria Math" w:hAnsi="Cambria Math"/>
            <w:szCs w:val="22"/>
            <w:lang w:val="en-US"/>
          </w:rPr>
          <m:t>m</m:t>
        </m:r>
        <m:r>
          <w:rPr>
            <w:rFonts w:ascii="Cambria Math" w:hAnsi="Cambria Math"/>
            <w:szCs w:val="22"/>
          </w:rPr>
          <m:t>=</m:t>
        </m:r>
      </m:oMath>
      <w:r w:rsidRPr="00012E71">
        <w:rPr>
          <w:szCs w:val="22"/>
        </w:rPr>
        <w:t xml:space="preserve"> 26648 кг. Видно, что основные ударно-волновые параметры взрыва при </w:t>
      </w:r>
      <m:oMath>
        <m:r>
          <w:rPr>
            <w:rFonts w:ascii="Cambria Math" w:hAnsi="Cambria Math"/>
            <w:szCs w:val="22"/>
            <w:lang w:val="en-US"/>
          </w:rPr>
          <m:t>m</m:t>
        </m:r>
        <m:r>
          <w:rPr>
            <w:rFonts w:ascii="Cambria Math" w:hAnsi="Cambria Math"/>
            <w:szCs w:val="22"/>
          </w:rPr>
          <m:t>=</m:t>
        </m:r>
      </m:oMath>
      <w:r w:rsidRPr="00012E71">
        <w:rPr>
          <w:szCs w:val="22"/>
        </w:rPr>
        <w:t xml:space="preserve"> 26648 кг во много раз превосходят значения величин </w:t>
      </w:r>
      <m:oMath>
        <m:sSub>
          <m:sSubPr>
            <m:ctrlPr>
              <w:rPr>
                <w:rFonts w:ascii="Cambria Math" w:hAnsi="Cambria Math"/>
                <w:i/>
                <w:szCs w:val="22"/>
              </w:rPr>
            </m:ctrlPr>
          </m:sSubPr>
          <m:e>
            <m:r>
              <w:rPr>
                <w:rFonts w:ascii="Cambria Math" w:hAnsi="Cambria Math"/>
                <w:szCs w:val="22"/>
              </w:rPr>
              <m:t>∆</m:t>
            </m:r>
            <m:r>
              <w:rPr>
                <w:rFonts w:ascii="Cambria Math" w:hAnsi="Cambria Math"/>
                <w:szCs w:val="22"/>
                <w:lang w:val="en-US"/>
              </w:rPr>
              <m:t>p</m:t>
            </m:r>
          </m:e>
          <m:sub>
            <m:r>
              <w:rPr>
                <w:rFonts w:ascii="Cambria Math" w:hAnsi="Cambria Math"/>
                <w:szCs w:val="22"/>
              </w:rPr>
              <m:t>m</m:t>
            </m:r>
          </m:sub>
        </m:sSub>
      </m:oMath>
      <w:r w:rsidRPr="00012E71">
        <w:rPr>
          <w:szCs w:val="22"/>
        </w:rPr>
        <w:t xml:space="preserve"> и </w:t>
      </w:r>
      <m:oMath>
        <m:r>
          <w:rPr>
            <w:rFonts w:ascii="Cambria Math" w:hAnsi="Cambria Math"/>
            <w:szCs w:val="22"/>
          </w:rPr>
          <m:t>I</m:t>
        </m:r>
      </m:oMath>
      <w:r w:rsidRPr="00012E71">
        <w:rPr>
          <w:szCs w:val="22"/>
        </w:rPr>
        <w:t xml:space="preserve"> для случая </w:t>
      </w:r>
      <m:oMath>
        <m:r>
          <w:rPr>
            <w:rFonts w:ascii="Cambria Math" w:hAnsi="Cambria Math"/>
            <w:szCs w:val="22"/>
            <w:lang w:val="en-US"/>
          </w:rPr>
          <m:t>m</m:t>
        </m:r>
        <m:r>
          <w:rPr>
            <w:rFonts w:ascii="Cambria Math" w:hAnsi="Cambria Math"/>
            <w:szCs w:val="22"/>
          </w:rPr>
          <m:t>=</m:t>
        </m:r>
      </m:oMath>
      <w:r w:rsidRPr="00012E71">
        <w:rPr>
          <w:szCs w:val="22"/>
        </w:rPr>
        <w:t xml:space="preserve"> 2664,8 кг, соответственно, существенно большими оказываются и радиусы поражения. Так, радиус, соответствующий полному разрушению зданий, при уве</w:t>
      </w:r>
      <w:proofErr w:type="spellStart"/>
      <w:r w:rsidRPr="00012E71">
        <w:rPr>
          <w:szCs w:val="22"/>
        </w:rPr>
        <w:t>личении</w:t>
      </w:r>
      <w:proofErr w:type="spellEnd"/>
      <w:r w:rsidRPr="00012E71">
        <w:rPr>
          <w:szCs w:val="22"/>
        </w:rPr>
        <w:t xml:space="preserve"> массы пропана во взрывоопасных пределах </w:t>
      </w:r>
      <m:oMath>
        <m:r>
          <w:rPr>
            <w:rFonts w:ascii="Cambria Math" w:hAnsi="Cambria Math"/>
            <w:szCs w:val="22"/>
          </w:rPr>
          <m:t>m</m:t>
        </m:r>
      </m:oMath>
      <w:r w:rsidRPr="00012E71">
        <w:rPr>
          <w:szCs w:val="22"/>
        </w:rPr>
        <w:t xml:space="preserve"> в десять раз, возрастает в 2,16 раза и составляет 188,9 м. Примерно во столько же раз возрастают и радиусы поражения, отвечающие другим характеристикам действия ударной волны. </w:t>
      </w:r>
      <w:r w:rsidRPr="00012E71">
        <w:rPr>
          <w:szCs w:val="22"/>
        </w:rPr>
        <w:lastRenderedPageBreak/>
        <w:t>Граница области сильных разру</w:t>
      </w:r>
      <w:proofErr w:type="spellStart"/>
      <w:r w:rsidRPr="00012E71">
        <w:rPr>
          <w:szCs w:val="22"/>
        </w:rPr>
        <w:t>шений</w:t>
      </w:r>
      <w:proofErr w:type="spellEnd"/>
      <w:r w:rsidRPr="00012E71">
        <w:rPr>
          <w:szCs w:val="22"/>
        </w:rPr>
        <w:t xml:space="preserve"> промышленных зданий при </w:t>
      </w:r>
      <m:oMath>
        <m:r>
          <w:rPr>
            <w:rFonts w:ascii="Cambria Math" w:hAnsi="Cambria Math"/>
            <w:szCs w:val="22"/>
            <w:lang w:val="en-US"/>
          </w:rPr>
          <m:t>m</m:t>
        </m:r>
        <m:r>
          <w:rPr>
            <w:rFonts w:ascii="Cambria Math" w:hAnsi="Cambria Math"/>
            <w:szCs w:val="22"/>
          </w:rPr>
          <m:t>=</m:t>
        </m:r>
      </m:oMath>
      <w:r w:rsidRPr="00012E71">
        <w:rPr>
          <w:szCs w:val="22"/>
        </w:rPr>
        <w:t xml:space="preserve"> 26648 кг располагается на удалении 280,9 м от центра облака ТВС, граница области значительных повреждений – на 493,0 м, а граница области минимальных повреждений – на 1915,3 м.</w:t>
      </w:r>
    </w:p>
    <w:p w14:paraId="2D60E625" w14:textId="77777777" w:rsidR="00C27BED" w:rsidRPr="00012E71" w:rsidRDefault="00C27BED" w:rsidP="00C27BED">
      <w:pPr>
        <w:ind w:firstLine="851"/>
        <w:jc w:val="both"/>
        <w:rPr>
          <w:szCs w:val="22"/>
        </w:rPr>
      </w:pPr>
    </w:p>
    <w:tbl>
      <w:tblPr>
        <w:tblStyle w:val="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C27BED" w:rsidRPr="00012E71" w14:paraId="71397C3B" w14:textId="77777777" w:rsidTr="00F86E74">
        <w:tc>
          <w:tcPr>
            <w:tcW w:w="9628" w:type="dxa"/>
            <w:vAlign w:val="center"/>
          </w:tcPr>
          <w:p w14:paraId="7969F719" w14:textId="77777777" w:rsidR="00C27BED" w:rsidRPr="00012E71" w:rsidRDefault="00C27BED" w:rsidP="00C27BED">
            <w:pPr>
              <w:jc w:val="center"/>
              <w:rPr>
                <w:rFonts w:eastAsia="Times New Roman"/>
                <w:szCs w:val="22"/>
              </w:rPr>
            </w:pPr>
            <w:r w:rsidRPr="00012E71">
              <w:rPr>
                <w:noProof/>
                <w:szCs w:val="22"/>
              </w:rPr>
              <mc:AlternateContent>
                <mc:Choice Requires="wpg">
                  <w:drawing>
                    <wp:inline distT="0" distB="0" distL="0" distR="0" wp14:anchorId="6D7A0C3E" wp14:editId="7E349351">
                      <wp:extent cx="5728970" cy="7973059"/>
                      <wp:effectExtent l="0" t="0" r="5080" b="9525"/>
                      <wp:docPr id="245" name="Группа 2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28970" cy="7973059"/>
                                <a:chOff x="0" y="0"/>
                                <a:chExt cx="5728970" cy="7973059"/>
                              </a:xfrm>
                            </wpg:grpSpPr>
                            <pic:pic xmlns:pic="http://schemas.openxmlformats.org/drawingml/2006/picture">
                              <pic:nvPicPr>
                                <pic:cNvPr id="246" name="Рисунок 24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419100" y="0"/>
                                  <a:ext cx="5309870" cy="7790180"/>
                                </a:xfrm>
                                <a:prstGeom prst="rect">
                                  <a:avLst/>
                                </a:prstGeom>
                              </pic:spPr>
                            </pic:pic>
                            <wps:wsp>
                              <wps:cNvPr id="247" name="Надпись 2"/>
                              <wps:cNvSpPr txBox="1">
                                <a:spLocks noChangeArrowheads="1"/>
                              </wps:cNvSpPr>
                              <wps:spPr bwMode="auto">
                                <a:xfrm>
                                  <a:off x="4851400" y="7785100"/>
                                  <a:ext cx="724534" cy="187959"/>
                                </a:xfrm>
                                <a:prstGeom prst="rect">
                                  <a:avLst/>
                                </a:prstGeom>
                                <a:noFill/>
                                <a:ln w="9525">
                                  <a:noFill/>
                                  <a:miter lim="800000"/>
                                  <a:headEnd/>
                                  <a:tailEnd/>
                                </a:ln>
                              </wps:spPr>
                              <wps:txbx>
                                <w:txbxContent>
                                  <w:p w14:paraId="0685097C" w14:textId="77777777" w:rsidR="00AC48FD" w:rsidRPr="00A975AC" w:rsidRDefault="00AC48FD" w:rsidP="00C27BED">
                                    <w:pPr>
                                      <w:rPr>
                                        <w:i/>
                                      </w:rPr>
                                    </w:pPr>
                                    <m:oMathPara>
                                      <m:oMath>
                                        <m:r>
                                          <w:rPr>
                                            <w:rFonts w:ascii="Cambria Math" w:hAnsi="Cambria Math"/>
                                          </w:rPr>
                                          <m:t>r, м</m:t>
                                        </m:r>
                                      </m:oMath>
                                    </m:oMathPara>
                                  </w:p>
                                </w:txbxContent>
                              </wps:txbx>
                              <wps:bodyPr rot="0" vert="horz" wrap="square" lIns="0" tIns="0" rIns="0" bIns="0" anchor="t" anchorCtr="0">
                                <a:spAutoFit/>
                              </wps:bodyPr>
                            </wps:wsp>
                            <wps:wsp>
                              <wps:cNvPr id="248" name="Надпись 2"/>
                              <wps:cNvSpPr txBox="1">
                                <a:spLocks noChangeArrowheads="1"/>
                              </wps:cNvSpPr>
                              <wps:spPr bwMode="auto">
                                <a:xfrm>
                                  <a:off x="0" y="12698"/>
                                  <a:ext cx="603884" cy="367029"/>
                                </a:xfrm>
                                <a:prstGeom prst="rect">
                                  <a:avLst/>
                                </a:prstGeom>
                                <a:noFill/>
                                <a:ln w="9525">
                                  <a:noFill/>
                                  <a:miter lim="800000"/>
                                  <a:headEnd/>
                                  <a:tailEnd/>
                                </a:ln>
                              </wps:spPr>
                              <wps:txbx>
                                <w:txbxContent>
                                  <w:p w14:paraId="26E283E1" w14:textId="77777777" w:rsidR="00AC48FD" w:rsidRPr="00A975AC" w:rsidRDefault="00AC48FD" w:rsidP="00C27BED">
                                    <w:pPr>
                                      <w:rPr>
                                        <w:i/>
                                      </w:rPr>
                                    </w:pPr>
                                    <m:oMathPara>
                                      <m:oMath>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m:t>
                                        </m:r>
                                        <m:r>
                                          <m:rPr>
                                            <m:sty m:val="p"/>
                                          </m:rPr>
                                          <w:rPr>
                                            <w:rFonts w:ascii="Cambria Math" w:hAnsi="Cambria Math"/>
                                          </w:rPr>
                                          <w:br/>
                                        </m:r>
                                      </m:oMath>
                                      <m:oMath>
                                        <m:r>
                                          <w:rPr>
                                            <w:rFonts w:ascii="Cambria Math" w:hAnsi="Cambria Math"/>
                                          </w:rPr>
                                          <m:t xml:space="preserve"> кПа</m:t>
                                        </m:r>
                                      </m:oMath>
                                    </m:oMathPara>
                                  </w:p>
                                </w:txbxContent>
                              </wps:txbx>
                              <wps:bodyPr rot="0" vert="horz" wrap="square" lIns="0" tIns="0" rIns="0" bIns="0" anchor="t" anchorCtr="0">
                                <a:spAutoFit/>
                              </wps:bodyPr>
                            </wps:wsp>
                            <wps:wsp>
                              <wps:cNvPr id="249" name="Выноска 1 249"/>
                              <wps:cNvSpPr/>
                              <wps:spPr>
                                <a:xfrm>
                                  <a:off x="2781300" y="812800"/>
                                  <a:ext cx="1924050" cy="419100"/>
                                </a:xfrm>
                                <a:prstGeom prst="borderCallout1">
                                  <a:avLst>
                                    <a:gd name="adj1" fmla="val 18750"/>
                                    <a:gd name="adj2" fmla="val -8333"/>
                                    <a:gd name="adj3" fmla="val 300169"/>
                                    <a:gd name="adj4" fmla="val -79639"/>
                                  </a:avLst>
                                </a:prstGeom>
                                <a:solidFill>
                                  <a:sysClr val="window" lastClr="FFFFFF"/>
                                </a:solidFill>
                                <a:ln w="12700" cap="flat" cmpd="sng" algn="ctr">
                                  <a:solidFill>
                                    <a:sysClr val="windowText" lastClr="000000"/>
                                  </a:solidFill>
                                  <a:prstDash val="solid"/>
                                </a:ln>
                                <a:effectLst/>
                              </wps:spPr>
                              <wps:txbx>
                                <w:txbxContent>
                                  <w:p w14:paraId="62B0B81E" w14:textId="77777777" w:rsidR="00AC48FD" w:rsidRPr="0033341E" w:rsidRDefault="00AC48FD" w:rsidP="00C27BED">
                                    <w:pPr>
                                      <w:jc w:val="center"/>
                                      <w:rPr>
                                        <w:i/>
                                        <w:color w:val="000000" w:themeColor="text1"/>
                                      </w:rPr>
                                    </w:pPr>
                                    <m:oMathPara>
                                      <m:oMath>
                                        <m:r>
                                          <w:rPr>
                                            <w:rFonts w:ascii="Cambria Math" w:hAnsi="Cambria Math"/>
                                            <w:color w:val="000000" w:themeColor="text1"/>
                                          </w:rPr>
                                          <m:t>m=2664,8 кг</m:t>
                                        </m:r>
                                      </m:oMath>
                                    </m:oMathPara>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0" name="Выноска 1 250"/>
                              <wps:cNvSpPr/>
                              <wps:spPr>
                                <a:xfrm>
                                  <a:off x="3479800" y="2298700"/>
                                  <a:ext cx="1924050" cy="419100"/>
                                </a:xfrm>
                                <a:prstGeom prst="borderCallout1">
                                  <a:avLst>
                                    <a:gd name="adj1" fmla="val 18750"/>
                                    <a:gd name="adj2" fmla="val -8333"/>
                                    <a:gd name="adj3" fmla="val 300169"/>
                                    <a:gd name="adj4" fmla="val -79639"/>
                                  </a:avLst>
                                </a:prstGeom>
                                <a:solidFill>
                                  <a:sysClr val="window" lastClr="FFFFFF"/>
                                </a:solidFill>
                                <a:ln w="12700" cap="flat" cmpd="sng" algn="ctr">
                                  <a:solidFill>
                                    <a:sysClr val="windowText" lastClr="000000"/>
                                  </a:solidFill>
                                  <a:prstDash val="solid"/>
                                </a:ln>
                                <a:effectLst/>
                              </wps:spPr>
                              <wps:txbx>
                                <w:txbxContent>
                                  <w:p w14:paraId="44FB3C55" w14:textId="77777777" w:rsidR="00AC48FD" w:rsidRPr="0033341E" w:rsidRDefault="00AC48FD" w:rsidP="00C27BED">
                                    <w:pPr>
                                      <w:jc w:val="center"/>
                                      <w:rPr>
                                        <w:i/>
                                        <w:color w:val="000000" w:themeColor="text1"/>
                                      </w:rPr>
                                    </w:pPr>
                                    <m:oMathPara>
                                      <m:oMath>
                                        <m:r>
                                          <w:rPr>
                                            <w:rFonts w:ascii="Cambria Math" w:hAnsi="Cambria Math"/>
                                            <w:color w:val="000000" w:themeColor="text1"/>
                                          </w:rPr>
                                          <m:t>m=26648 кг</m:t>
                                        </m:r>
                                      </m:oMath>
                                    </m:oMathPara>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D7A0C3E" id="Группа 245" o:spid="_x0000_s1053" style="width:451.1pt;height:627.8pt;mso-position-horizontal-relative:char;mso-position-vertical-relative:line" coordsize="57289,7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">
                      <o:lock v:ext="edit" aspectratio="t"/>
                      <v:shape id="Рисунок 246" o:spid="_x0000_s1054" type="#_x0000_t75" style="position:absolute;left:4191;width:53098;height:7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">
                        <v:imagedata r:id="rId48" o:title=""/>
                      </v:shape>
                      <v:shape id="Надпись 2" o:spid="_x0000_s1055" type="#_x0000_t202" style="position:absolute;left:48514;top:77851;width:724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" filled="f" stroked="f">
                        <v:textbox style="mso-fit-shape-to-text:t" inset="0,0,0,0">
                          <w:txbxContent>
                            <w:p w14:paraId="0685097C" w14:textId="77777777" w:rsidR="00AC48FD" w:rsidRPr="00A975AC" w:rsidRDefault="00AC48FD" w:rsidP="00C27BED">
                              <w:pPr>
                                <w:rPr>
                                  <w:i/>
                                </w:rPr>
                              </w:pPr>
                              <m:oMathPara>
                                <m:oMath>
                                  <m:r>
                                    <w:rPr>
                                      <w:rFonts w:ascii="Cambria Math" w:hAnsi="Cambria Math"/>
                                    </w:rPr>
                                    <m:t>r, м</m:t>
                                  </m:r>
                                </m:oMath>
                              </m:oMathPara>
                            </w:p>
                          </w:txbxContent>
                        </v:textbox>
                      </v:shape>
                      <v:shape id="Надпись 2" o:spid="_x0000_s1056" type="#_x0000_t202" style="position:absolute;top:126;width:6038;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NRwAAAANwAAAAPAAAAZHJzL2Rvd25yZXYueG1sRE9Ni8Iw&#10;EL0L/ocwwl5E0xYp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kiFzUcAAAADcAAAADwAAAAAA&#10;AAAAAAAAAAAHAgAAZHJzL2Rvd25yZXYueG1sUEsFBgAAAAADAAMAtwAAAPQCAAAAAA==&#10;" filled="f" stroked="f">
                        <v:textbox style="mso-fit-shape-to-text:t" inset="0,0,0,0">
                          <w:txbxContent>
                            <w:p w14:paraId="26E283E1" w14:textId="77777777" w:rsidR="00AC48FD" w:rsidRPr="00A975AC" w:rsidRDefault="00AC48FD" w:rsidP="00C27BED">
                              <w:pPr>
                                <w:rPr>
                                  <w:i/>
                                </w:rPr>
                              </w:pPr>
                              <m:oMathPara>
                                <m:oMath>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m:t>
                                  </m:r>
                                  <m:r>
                                    <m:rPr>
                                      <m:sty m:val="p"/>
                                    </m:rPr>
                                    <w:rPr>
                                      <w:rFonts w:ascii="Cambria Math" w:hAnsi="Cambria Math"/>
                                    </w:rPr>
                                    <w:br/>
                                  </m:r>
                                </m:oMath>
                                <m:oMath>
                                  <m:r>
                                    <w:rPr>
                                      <w:rFonts w:ascii="Cambria Math" w:hAnsi="Cambria Math"/>
                                    </w:rPr>
                                    <m:t xml:space="preserve"> кПа</m:t>
                                  </m:r>
                                </m:oMath>
                              </m:oMathPara>
                            </w:p>
                          </w:txbxContent>
                        </v:textbox>
                      </v:shape>
                      <v:shape id="Выноска 1 249" o:spid="_x0000_s1057" type="#_x0000_t47" style="position:absolute;left:27813;top:8128;width:1924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" adj="-17202,64837" fillcolor="window" strokecolor="windowText" strokeweight="1pt">
                        <v:textbox inset="0,0,0,0">
                          <w:txbxContent>
                            <w:p w14:paraId="62B0B81E" w14:textId="77777777" w:rsidR="00AC48FD" w:rsidRPr="0033341E" w:rsidRDefault="00AC48FD" w:rsidP="00C27BED">
                              <w:pPr>
                                <w:jc w:val="center"/>
                                <w:rPr>
                                  <w:i/>
                                  <w:color w:val="000000" w:themeColor="text1"/>
                                </w:rPr>
                              </w:pPr>
                              <m:oMathPara>
                                <m:oMath>
                                  <m:r>
                                    <w:rPr>
                                      <w:rFonts w:ascii="Cambria Math" w:hAnsi="Cambria Math"/>
                                      <w:color w:val="000000" w:themeColor="text1"/>
                                    </w:rPr>
                                    <m:t>m=2664,8 кг</m:t>
                                  </m:r>
                                </m:oMath>
                              </m:oMathPara>
                            </w:p>
                          </w:txbxContent>
                        </v:textbox>
                        <o:callout v:ext="edit" minusy="t"/>
                      </v:shape>
                      <v:shape id="Выноска 1 250" o:spid="_x0000_s1058" type="#_x0000_t47" style="position:absolute;left:34798;top:22987;width:1924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" adj="-17202,64837" fillcolor="window" strokecolor="windowText" strokeweight="1pt">
                        <v:textbox inset="0,0,0,0">
                          <w:txbxContent>
                            <w:p w14:paraId="44FB3C55" w14:textId="77777777" w:rsidR="00AC48FD" w:rsidRPr="0033341E" w:rsidRDefault="00AC48FD" w:rsidP="00C27BED">
                              <w:pPr>
                                <w:jc w:val="center"/>
                                <w:rPr>
                                  <w:i/>
                                  <w:color w:val="000000" w:themeColor="text1"/>
                                </w:rPr>
                              </w:pPr>
                              <m:oMathPara>
                                <m:oMath>
                                  <m:r>
                                    <w:rPr>
                                      <w:rFonts w:ascii="Cambria Math" w:hAnsi="Cambria Math"/>
                                      <w:color w:val="000000" w:themeColor="text1"/>
                                    </w:rPr>
                                    <m:t>m=26648 кг</m:t>
                                  </m:r>
                                </m:oMath>
                              </m:oMathPara>
                            </w:p>
                          </w:txbxContent>
                        </v:textbox>
                        <o:callout v:ext="edit" minusy="t"/>
                      </v:shape>
                      <w10:anchorlock/>
                    </v:group>
                  </w:pict>
                </mc:Fallback>
              </mc:AlternateContent>
            </w:r>
          </w:p>
        </w:tc>
      </w:tr>
      <w:tr w:rsidR="00C27BED" w:rsidRPr="00012E71" w14:paraId="07DE164C" w14:textId="77777777" w:rsidTr="00F86E74">
        <w:tc>
          <w:tcPr>
            <w:tcW w:w="9628" w:type="dxa"/>
            <w:vAlign w:val="center"/>
          </w:tcPr>
          <w:p w14:paraId="455FD0E7" w14:textId="77777777" w:rsidR="00C27BED" w:rsidRPr="00012E71" w:rsidRDefault="00C27BED" w:rsidP="00C27BED">
            <w:pPr>
              <w:jc w:val="center"/>
              <w:rPr>
                <w:rFonts w:eastAsia="Times New Roman"/>
                <w:i/>
                <w:szCs w:val="22"/>
              </w:rPr>
            </w:pPr>
            <w:r w:rsidRPr="00012E71">
              <w:rPr>
                <w:rFonts w:eastAsia="Times New Roman"/>
                <w:szCs w:val="22"/>
              </w:rPr>
              <w:t xml:space="preserve">Рисунок Л.4 – Зависимость от расстояния до центра облака максимального избыточного давления воздушной ударной волны для различной массы пропана в облаке </w:t>
            </w:r>
            <m:oMath>
              <m:r>
                <w:rPr>
                  <w:rFonts w:ascii="Cambria Math" w:eastAsia="Times New Roman" w:hAnsi="Cambria Math"/>
                  <w:szCs w:val="22"/>
                </w:rPr>
                <m:t>m</m:t>
              </m:r>
            </m:oMath>
          </w:p>
        </w:tc>
      </w:tr>
      <w:tr w:rsidR="00C27BED" w:rsidRPr="00012E71" w14:paraId="13FD1CFC" w14:textId="77777777" w:rsidTr="00F86E74">
        <w:tc>
          <w:tcPr>
            <w:tcW w:w="9628" w:type="dxa"/>
            <w:vAlign w:val="center"/>
          </w:tcPr>
          <w:p w14:paraId="6E0A160F" w14:textId="77777777" w:rsidR="00C27BED" w:rsidRPr="00012E71" w:rsidRDefault="00C27BED" w:rsidP="00C27BED">
            <w:pPr>
              <w:jc w:val="center"/>
              <w:rPr>
                <w:rFonts w:eastAsia="Times New Roman"/>
                <w:szCs w:val="22"/>
              </w:rPr>
            </w:pPr>
            <w:r w:rsidRPr="00012E71">
              <w:rPr>
                <w:noProof/>
                <w:szCs w:val="22"/>
              </w:rPr>
              <w:lastRenderedPageBreak/>
              <mc:AlternateContent>
                <mc:Choice Requires="wpg">
                  <w:drawing>
                    <wp:inline distT="0" distB="0" distL="0" distR="0" wp14:anchorId="420480BD" wp14:editId="41CBA54E">
                      <wp:extent cx="5827395" cy="7998459"/>
                      <wp:effectExtent l="0" t="0" r="1905" b="3175"/>
                      <wp:docPr id="251" name="Группа 251"/>
                      <wp:cNvGraphicFramePr/>
                      <a:graphic xmlns:a="http://schemas.openxmlformats.org/drawingml/2006/main">
                        <a:graphicData uri="http://schemas.microsoft.com/office/word/2010/wordprocessingGroup">
                          <wpg:wgp>
                            <wpg:cNvGrpSpPr/>
                            <wpg:grpSpPr>
                              <a:xfrm>
                                <a:off x="0" y="0"/>
                                <a:ext cx="5827395" cy="7998459"/>
                                <a:chOff x="0" y="0"/>
                                <a:chExt cx="5827395" cy="7998459"/>
                              </a:xfrm>
                            </wpg:grpSpPr>
                            <pic:pic xmlns:pic="http://schemas.openxmlformats.org/drawingml/2006/picture">
                              <pic:nvPicPr>
                                <pic:cNvPr id="252" name="Рисунок 25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571500" y="0"/>
                                  <a:ext cx="5255895" cy="7800975"/>
                                </a:xfrm>
                                <a:prstGeom prst="rect">
                                  <a:avLst/>
                                </a:prstGeom>
                              </pic:spPr>
                            </pic:pic>
                            <wps:wsp>
                              <wps:cNvPr id="253" name="Надпись 2"/>
                              <wps:cNvSpPr txBox="1">
                                <a:spLocks noChangeArrowheads="1"/>
                              </wps:cNvSpPr>
                              <wps:spPr bwMode="auto">
                                <a:xfrm>
                                  <a:off x="4927600" y="7810500"/>
                                  <a:ext cx="724534" cy="187959"/>
                                </a:xfrm>
                                <a:prstGeom prst="rect">
                                  <a:avLst/>
                                </a:prstGeom>
                                <a:noFill/>
                                <a:ln w="9525">
                                  <a:noFill/>
                                  <a:miter lim="800000"/>
                                  <a:headEnd/>
                                  <a:tailEnd/>
                                </a:ln>
                              </wps:spPr>
                              <wps:txbx>
                                <w:txbxContent>
                                  <w:p w14:paraId="2B007F17" w14:textId="77777777" w:rsidR="00AC48FD" w:rsidRPr="00A975AC" w:rsidRDefault="00AC48FD" w:rsidP="00C27BED">
                                    <w:pPr>
                                      <w:rPr>
                                        <w:i/>
                                      </w:rPr>
                                    </w:pPr>
                                    <m:oMathPara>
                                      <m:oMath>
                                        <m:r>
                                          <w:rPr>
                                            <w:rFonts w:ascii="Cambria Math" w:hAnsi="Cambria Math"/>
                                          </w:rPr>
                                          <m:t>r, м</m:t>
                                        </m:r>
                                      </m:oMath>
                                    </m:oMathPara>
                                  </w:p>
                                </w:txbxContent>
                              </wps:txbx>
                              <wps:bodyPr rot="0" vert="horz" wrap="square" lIns="0" tIns="0" rIns="0" bIns="0" anchor="t" anchorCtr="0">
                                <a:spAutoFit/>
                              </wps:bodyPr>
                            </wps:wsp>
                            <wps:wsp>
                              <wps:cNvPr id="254" name="Надпись 2"/>
                              <wps:cNvSpPr txBox="1">
                                <a:spLocks noChangeArrowheads="1"/>
                              </wps:cNvSpPr>
                              <wps:spPr bwMode="auto">
                                <a:xfrm>
                                  <a:off x="0" y="0"/>
                                  <a:ext cx="622934" cy="367029"/>
                                </a:xfrm>
                                <a:prstGeom prst="rect">
                                  <a:avLst/>
                                </a:prstGeom>
                                <a:noFill/>
                                <a:ln w="9525">
                                  <a:noFill/>
                                  <a:miter lim="800000"/>
                                  <a:headEnd/>
                                  <a:tailEnd/>
                                </a:ln>
                              </wps:spPr>
                              <wps:txbx>
                                <w:txbxContent>
                                  <w:p w14:paraId="3CC7EA56" w14:textId="77777777" w:rsidR="00AC48FD" w:rsidRPr="00325CFB" w:rsidRDefault="00AC48FD" w:rsidP="00C27BED">
                                    <w:pPr>
                                      <w:rPr>
                                        <w:i/>
                                      </w:rPr>
                                    </w:pPr>
                                    <m:oMathPara>
                                      <m:oMath>
                                        <m:r>
                                          <w:rPr>
                                            <w:rFonts w:ascii="Cambria Math" w:hAnsi="Cambria Math"/>
                                          </w:rPr>
                                          <m:t>I,</m:t>
                                        </m:r>
                                        <m:r>
                                          <m:rPr>
                                            <m:sty m:val="p"/>
                                          </m:rPr>
                                          <w:rPr>
                                            <w:rFonts w:ascii="Cambria Math" w:hAnsi="Cambria Math"/>
                                          </w:rPr>
                                          <w:br/>
                                        </m:r>
                                      </m:oMath>
                                      <m:oMath>
                                        <m:r>
                                          <w:rPr>
                                            <w:rFonts w:ascii="Cambria Math" w:hAnsi="Cambria Math"/>
                                          </w:rPr>
                                          <m:t xml:space="preserve"> кПа∙с</m:t>
                                        </m:r>
                                      </m:oMath>
                                    </m:oMathPara>
                                  </w:p>
                                </w:txbxContent>
                              </wps:txbx>
                              <wps:bodyPr rot="0" vert="horz" wrap="square" lIns="0" tIns="0" rIns="0" bIns="0" anchor="t" anchorCtr="0">
                                <a:spAutoFit/>
                              </wps:bodyPr>
                            </wps:wsp>
                            <wps:wsp>
                              <wps:cNvPr id="255" name="Выноска 1 255"/>
                              <wps:cNvSpPr/>
                              <wps:spPr>
                                <a:xfrm>
                                  <a:off x="3467100" y="6096000"/>
                                  <a:ext cx="1924050" cy="419100"/>
                                </a:xfrm>
                                <a:prstGeom prst="borderCallout1">
                                  <a:avLst>
                                    <a:gd name="adj1" fmla="val 18750"/>
                                    <a:gd name="adj2" fmla="val -8333"/>
                                    <a:gd name="adj3" fmla="val 130472"/>
                                    <a:gd name="adj4" fmla="val -44325"/>
                                  </a:avLst>
                                </a:prstGeom>
                                <a:solidFill>
                                  <a:sysClr val="window" lastClr="FFFFFF"/>
                                </a:solidFill>
                                <a:ln w="12700" cap="flat" cmpd="sng" algn="ctr">
                                  <a:solidFill>
                                    <a:sysClr val="windowText" lastClr="000000"/>
                                  </a:solidFill>
                                  <a:prstDash val="solid"/>
                                </a:ln>
                                <a:effectLst/>
                              </wps:spPr>
                              <wps:txbx>
                                <w:txbxContent>
                                  <w:p w14:paraId="2D724BD1" w14:textId="77777777" w:rsidR="00AC48FD" w:rsidRPr="0033341E" w:rsidRDefault="00AC48FD" w:rsidP="00C27BED">
                                    <w:pPr>
                                      <w:jc w:val="center"/>
                                      <w:rPr>
                                        <w:i/>
                                        <w:color w:val="000000" w:themeColor="text1"/>
                                      </w:rPr>
                                    </w:pPr>
                                    <m:oMathPara>
                                      <m:oMath>
                                        <m:r>
                                          <w:rPr>
                                            <w:rFonts w:ascii="Cambria Math" w:hAnsi="Cambria Math"/>
                                            <w:color w:val="000000" w:themeColor="text1"/>
                                          </w:rPr>
                                          <m:t>m=2664,8 кг</m:t>
                                        </m:r>
                                      </m:oMath>
                                    </m:oMathPara>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6" name="Выноска 1 256"/>
                              <wps:cNvSpPr/>
                              <wps:spPr>
                                <a:xfrm>
                                  <a:off x="3441700" y="1790700"/>
                                  <a:ext cx="1924050" cy="419100"/>
                                </a:xfrm>
                                <a:prstGeom prst="borderCallout1">
                                  <a:avLst>
                                    <a:gd name="adj1" fmla="val 18750"/>
                                    <a:gd name="adj2" fmla="val -8333"/>
                                    <a:gd name="adj3" fmla="val 188048"/>
                                    <a:gd name="adj4" fmla="val -60497"/>
                                  </a:avLst>
                                </a:prstGeom>
                                <a:solidFill>
                                  <a:sysClr val="window" lastClr="FFFFFF"/>
                                </a:solidFill>
                                <a:ln w="12700" cap="flat" cmpd="sng" algn="ctr">
                                  <a:solidFill>
                                    <a:sysClr val="windowText" lastClr="000000"/>
                                  </a:solidFill>
                                  <a:prstDash val="solid"/>
                                </a:ln>
                                <a:effectLst/>
                              </wps:spPr>
                              <wps:txbx>
                                <w:txbxContent>
                                  <w:p w14:paraId="0D7475B9" w14:textId="77777777" w:rsidR="00AC48FD" w:rsidRPr="0033341E" w:rsidRDefault="00AC48FD" w:rsidP="00C27BED">
                                    <w:pPr>
                                      <w:jc w:val="center"/>
                                      <w:rPr>
                                        <w:i/>
                                        <w:color w:val="000000" w:themeColor="text1"/>
                                      </w:rPr>
                                    </w:pPr>
                                    <m:oMathPara>
                                      <m:oMath>
                                        <m:r>
                                          <w:rPr>
                                            <w:rFonts w:ascii="Cambria Math" w:hAnsi="Cambria Math"/>
                                            <w:color w:val="000000" w:themeColor="text1"/>
                                          </w:rPr>
                                          <m:t>m=26648 кг</m:t>
                                        </m:r>
                                      </m:oMath>
                                    </m:oMathPara>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20480BD" id="Группа 251" o:spid="_x0000_s1059" style="width:458.85pt;height:629.8pt;mso-position-horizontal-relative:char;mso-position-vertical-relative:line" coordsize="58273,79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">
                      <v:shape id="Рисунок 252" o:spid="_x0000_s1060" type="#_x0000_t75" style="position:absolute;left:5715;width:52558;height:78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">
                        <v:imagedata r:id="rId50" o:title=""/>
                      </v:shape>
                      <v:shape id="Надпись 2" o:spid="_x0000_s1061" type="#_x0000_t202" style="position:absolute;left:49276;top:78105;width:724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" filled="f" stroked="f">
                        <v:textbox style="mso-fit-shape-to-text:t" inset="0,0,0,0">
                          <w:txbxContent>
                            <w:p w14:paraId="2B007F17" w14:textId="77777777" w:rsidR="00AC48FD" w:rsidRPr="00A975AC" w:rsidRDefault="00AC48FD" w:rsidP="00C27BED">
                              <w:pPr>
                                <w:rPr>
                                  <w:i/>
                                </w:rPr>
                              </w:pPr>
                              <m:oMathPara>
                                <m:oMath>
                                  <m:r>
                                    <w:rPr>
                                      <w:rFonts w:ascii="Cambria Math" w:hAnsi="Cambria Math"/>
                                    </w:rPr>
                                    <m:t>r, м</m:t>
                                  </m:r>
                                </m:oMath>
                              </m:oMathPara>
                            </w:p>
                          </w:txbxContent>
                        </v:textbox>
                      </v:shape>
                      <v:shape id="Надпись 2" o:spid="_x0000_s1062" type="#_x0000_t202" style="position:absolute;width:6229;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" filled="f" stroked="f">
                        <v:textbox style="mso-fit-shape-to-text:t" inset="0,0,0,0">
                          <w:txbxContent>
                            <w:p w14:paraId="3CC7EA56" w14:textId="77777777" w:rsidR="00AC48FD" w:rsidRPr="00325CFB" w:rsidRDefault="00AC48FD" w:rsidP="00C27BED">
                              <w:pPr>
                                <w:rPr>
                                  <w:i/>
                                </w:rPr>
                              </w:pPr>
                              <m:oMathPara>
                                <m:oMath>
                                  <m:r>
                                    <w:rPr>
                                      <w:rFonts w:ascii="Cambria Math" w:hAnsi="Cambria Math"/>
                                    </w:rPr>
                                    <m:t>I,</m:t>
                                  </m:r>
                                  <m:r>
                                    <m:rPr>
                                      <m:sty m:val="p"/>
                                    </m:rPr>
                                    <w:rPr>
                                      <w:rFonts w:ascii="Cambria Math" w:hAnsi="Cambria Math"/>
                                    </w:rPr>
                                    <w:br/>
                                  </m:r>
                                </m:oMath>
                                <m:oMath>
                                  <m:r>
                                    <w:rPr>
                                      <w:rFonts w:ascii="Cambria Math" w:hAnsi="Cambria Math"/>
                                    </w:rPr>
                                    <m:t xml:space="preserve"> кПа∙с</m:t>
                                  </m:r>
                                </m:oMath>
                              </m:oMathPara>
                            </w:p>
                          </w:txbxContent>
                        </v:textbox>
                      </v:shape>
                      <v:shape id="Выноска 1 255" o:spid="_x0000_s1063" type="#_x0000_t47" style="position:absolute;left:34671;top:60960;width:1924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" adj="-9574,28182" fillcolor="window" strokecolor="windowText" strokeweight="1pt">
                        <v:textbox inset="0,0,0,0">
                          <w:txbxContent>
                            <w:p w14:paraId="2D724BD1" w14:textId="77777777" w:rsidR="00AC48FD" w:rsidRPr="0033341E" w:rsidRDefault="00AC48FD" w:rsidP="00C27BED">
                              <w:pPr>
                                <w:jc w:val="center"/>
                                <w:rPr>
                                  <w:i/>
                                  <w:color w:val="000000" w:themeColor="text1"/>
                                </w:rPr>
                              </w:pPr>
                              <m:oMathPara>
                                <m:oMath>
                                  <m:r>
                                    <w:rPr>
                                      <w:rFonts w:ascii="Cambria Math" w:hAnsi="Cambria Math"/>
                                      <w:color w:val="000000" w:themeColor="text1"/>
                                    </w:rPr>
                                    <m:t>m=2664,8 кг</m:t>
                                  </m:r>
                                </m:oMath>
                              </m:oMathPara>
                            </w:p>
                          </w:txbxContent>
                        </v:textbox>
                        <o:callout v:ext="edit" minusy="t"/>
                      </v:shape>
                      <v:shape id="Выноска 1 256" o:spid="_x0000_s1064" type="#_x0000_t47" style="position:absolute;left:34417;top:17907;width:1924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" adj="-13067,40618" fillcolor="window" strokecolor="windowText" strokeweight="1pt">
                        <v:textbox inset="0,0,0,0">
                          <w:txbxContent>
                            <w:p w14:paraId="0D7475B9" w14:textId="77777777" w:rsidR="00AC48FD" w:rsidRPr="0033341E" w:rsidRDefault="00AC48FD" w:rsidP="00C27BED">
                              <w:pPr>
                                <w:jc w:val="center"/>
                                <w:rPr>
                                  <w:i/>
                                  <w:color w:val="000000" w:themeColor="text1"/>
                                </w:rPr>
                              </w:pPr>
                              <m:oMathPara>
                                <m:oMath>
                                  <m:r>
                                    <w:rPr>
                                      <w:rFonts w:ascii="Cambria Math" w:hAnsi="Cambria Math"/>
                                      <w:color w:val="000000" w:themeColor="text1"/>
                                    </w:rPr>
                                    <m:t>m=26648 кг</m:t>
                                  </m:r>
                                </m:oMath>
                              </m:oMathPara>
                            </w:p>
                          </w:txbxContent>
                        </v:textbox>
                        <o:callout v:ext="edit" minusy="t"/>
                      </v:shape>
                      <w10:anchorlock/>
                    </v:group>
                  </w:pict>
                </mc:Fallback>
              </mc:AlternateContent>
            </w:r>
          </w:p>
        </w:tc>
      </w:tr>
      <w:tr w:rsidR="00C27BED" w:rsidRPr="00012E71" w14:paraId="70DDC789" w14:textId="77777777" w:rsidTr="00F86E74">
        <w:tc>
          <w:tcPr>
            <w:tcW w:w="9628" w:type="dxa"/>
            <w:vAlign w:val="center"/>
          </w:tcPr>
          <w:p w14:paraId="704DB9CC" w14:textId="77777777" w:rsidR="00C27BED" w:rsidRPr="00012E71" w:rsidRDefault="00C27BED" w:rsidP="00C27BED">
            <w:pPr>
              <w:jc w:val="center"/>
              <w:rPr>
                <w:rFonts w:eastAsia="Times New Roman"/>
                <w:szCs w:val="22"/>
              </w:rPr>
            </w:pPr>
            <w:r w:rsidRPr="00012E71">
              <w:rPr>
                <w:rFonts w:eastAsia="Times New Roman"/>
                <w:szCs w:val="22"/>
              </w:rPr>
              <w:t xml:space="preserve">Рисунок Л.5 – Зависимость от расстояния до центра облака удельного импульса фазы сжатия воздушной ударной волны для различной массы пропана в облаке </w:t>
            </w:r>
            <m:oMath>
              <m:r>
                <w:rPr>
                  <w:rFonts w:ascii="Cambria Math" w:eastAsia="Times New Roman" w:hAnsi="Cambria Math"/>
                  <w:szCs w:val="22"/>
                </w:rPr>
                <m:t>m</m:t>
              </m:r>
            </m:oMath>
          </w:p>
        </w:tc>
      </w:tr>
    </w:tbl>
    <w:p w14:paraId="073CB980" w14:textId="77777777" w:rsidR="00C27BED" w:rsidRPr="00012E71" w:rsidRDefault="00C27BED" w:rsidP="00C27BED">
      <w:pPr>
        <w:ind w:firstLine="851"/>
        <w:jc w:val="both"/>
        <w:rPr>
          <w:szCs w:val="22"/>
        </w:rPr>
      </w:pPr>
    </w:p>
    <w:p w14:paraId="3FA5182D" w14:textId="77777777" w:rsidR="00C27BED" w:rsidRPr="00012E71" w:rsidRDefault="00C27BED" w:rsidP="00F86E74">
      <w:pPr>
        <w:ind w:firstLine="567"/>
        <w:jc w:val="both"/>
        <w:rPr>
          <w:szCs w:val="22"/>
        </w:rPr>
      </w:pPr>
      <w:r w:rsidRPr="00012E71">
        <w:rPr>
          <w:szCs w:val="22"/>
        </w:rPr>
        <w:t xml:space="preserve">Анализ </w:t>
      </w:r>
      <m:oMath>
        <m:sSub>
          <m:sSubPr>
            <m:ctrlPr>
              <w:rPr>
                <w:rFonts w:ascii="Cambria Math" w:hAnsi="Cambria Math"/>
                <w:i/>
                <w:szCs w:val="22"/>
              </w:rPr>
            </m:ctrlPr>
          </m:sSubPr>
          <m:e>
            <m:r>
              <w:rPr>
                <w:rFonts w:ascii="Cambria Math" w:hAnsi="Cambria Math"/>
                <w:szCs w:val="22"/>
              </w:rPr>
              <m:t>∆</m:t>
            </m:r>
            <m:r>
              <w:rPr>
                <w:rFonts w:ascii="Cambria Math" w:hAnsi="Cambria Math"/>
                <w:szCs w:val="22"/>
                <w:lang w:val="en-US"/>
              </w:rPr>
              <m:t>p</m:t>
            </m:r>
          </m:e>
          <m:sub>
            <m:r>
              <w:rPr>
                <w:rFonts w:ascii="Cambria Math" w:hAnsi="Cambria Math"/>
                <w:szCs w:val="22"/>
              </w:rPr>
              <m:t>m</m:t>
            </m:r>
          </m:sub>
        </m:sSub>
        <m:r>
          <w:rPr>
            <w:rFonts w:ascii="Cambria Math" w:hAnsi="Cambria Math"/>
            <w:szCs w:val="22"/>
          </w:rPr>
          <m:t>-I</m:t>
        </m:r>
      </m:oMath>
      <w:r w:rsidRPr="00012E71">
        <w:rPr>
          <w:szCs w:val="22"/>
        </w:rPr>
        <w:t xml:space="preserve"> диаграмм поражения, представленных на рисунке Л.1, показывает, что для рассматриваемых случаев аварийного взрыва облака ТВС нагрузка на различные объекты близка к квазистатической и для оценки последствий таких крупномасштабных взрывов можно использовать частный критерий поражения по амплитуде воздушной </w:t>
      </w:r>
      <w:r w:rsidRPr="00012E71">
        <w:rPr>
          <w:szCs w:val="22"/>
        </w:rPr>
        <w:lastRenderedPageBreak/>
        <w:t xml:space="preserve">ударной волны (формула (Л.2)). Значения </w:t>
      </w:r>
      <m:oMath>
        <m:sSup>
          <m:sSupPr>
            <m:ctrlPr>
              <w:rPr>
                <w:rFonts w:ascii="Cambria Math" w:hAnsi="Cambria Math"/>
                <w:i/>
                <w:szCs w:val="22"/>
              </w:rPr>
            </m:ctrlPr>
          </m:sSupPr>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m</m:t>
                </m:r>
              </m:sub>
            </m:sSub>
          </m:e>
          <m:sup>
            <m:r>
              <w:rPr>
                <w:rFonts w:ascii="Cambria Math" w:hAnsi="Cambria Math"/>
                <w:szCs w:val="22"/>
              </w:rPr>
              <m:t>*</m:t>
            </m:r>
          </m:sup>
        </m:sSup>
      </m:oMath>
      <w:r w:rsidRPr="00012E71">
        <w:rPr>
          <w:szCs w:val="22"/>
        </w:rPr>
        <w:t xml:space="preserve"> [58], [59], которые отвечают тому или иному уровню разрушения промышленных зданий приведены в таблице Л.2. В таблице Л.2 указаны рассчитанные по формуле (Л.2) и формуле (Л.5) радиусы поражения промышленных зданий.</w:t>
      </w:r>
    </w:p>
    <w:p w14:paraId="3B9D446C" w14:textId="77777777" w:rsidR="00C27BED" w:rsidRPr="00012E71" w:rsidRDefault="00C27BED" w:rsidP="00F86E74">
      <w:pPr>
        <w:spacing w:before="240" w:after="120"/>
        <w:jc w:val="both"/>
        <w:rPr>
          <w:szCs w:val="22"/>
        </w:rPr>
      </w:pPr>
      <w:r w:rsidRPr="00012E71">
        <w:rPr>
          <w:spacing w:val="50"/>
          <w:szCs w:val="22"/>
        </w:rPr>
        <w:t>Таблица</w:t>
      </w:r>
      <w:r w:rsidRPr="00012E71">
        <w:rPr>
          <w:szCs w:val="22"/>
        </w:rPr>
        <w:t xml:space="preserve"> Л.2 – Уровни разрушения зданий </w:t>
      </w:r>
    </w:p>
    <w:tbl>
      <w:tblPr>
        <w:tblStyle w:val="66"/>
        <w:tblW w:w="0" w:type="auto"/>
        <w:tblInd w:w="108" w:type="dxa"/>
        <w:tblLayout w:type="fixed"/>
        <w:tblLook w:val="04A0" w:firstRow="1" w:lastRow="0" w:firstColumn="1" w:lastColumn="0" w:noHBand="0" w:noVBand="1"/>
      </w:tblPr>
      <w:tblGrid>
        <w:gridCol w:w="1701"/>
        <w:gridCol w:w="5245"/>
        <w:gridCol w:w="1559"/>
        <w:gridCol w:w="851"/>
      </w:tblGrid>
      <w:tr w:rsidR="00C27BED" w:rsidRPr="00012E71" w14:paraId="5ECE4900" w14:textId="77777777" w:rsidTr="00F86E74">
        <w:tc>
          <w:tcPr>
            <w:tcW w:w="1701" w:type="dxa"/>
            <w:vAlign w:val="center"/>
          </w:tcPr>
          <w:p w14:paraId="1B56C76B" w14:textId="77777777" w:rsidR="00C27BED" w:rsidRPr="00012E71" w:rsidRDefault="00C27BED" w:rsidP="00C27BED">
            <w:pPr>
              <w:jc w:val="center"/>
              <w:rPr>
                <w:rFonts w:eastAsia="Times New Roman"/>
                <w:sz w:val="20"/>
                <w:szCs w:val="20"/>
              </w:rPr>
            </w:pPr>
            <w:r w:rsidRPr="00012E71">
              <w:rPr>
                <w:rFonts w:eastAsia="Times New Roman"/>
                <w:sz w:val="20"/>
                <w:szCs w:val="20"/>
              </w:rPr>
              <w:t>Категория повреждения</w:t>
            </w:r>
          </w:p>
        </w:tc>
        <w:tc>
          <w:tcPr>
            <w:tcW w:w="5245" w:type="dxa"/>
            <w:vAlign w:val="center"/>
          </w:tcPr>
          <w:p w14:paraId="6B2D01BA" w14:textId="77777777" w:rsidR="00C27BED" w:rsidRPr="00012E71" w:rsidRDefault="00C27BED" w:rsidP="00C27BED">
            <w:pPr>
              <w:jc w:val="center"/>
              <w:rPr>
                <w:rFonts w:eastAsia="Times New Roman"/>
                <w:sz w:val="20"/>
                <w:szCs w:val="20"/>
              </w:rPr>
            </w:pPr>
            <w:r w:rsidRPr="00012E71">
              <w:rPr>
                <w:rFonts w:eastAsia="Times New Roman"/>
                <w:sz w:val="20"/>
                <w:szCs w:val="20"/>
              </w:rPr>
              <w:t>Характеристика повреждения</w:t>
            </w:r>
          </w:p>
        </w:tc>
        <w:tc>
          <w:tcPr>
            <w:tcW w:w="1559" w:type="dxa"/>
            <w:vAlign w:val="center"/>
          </w:tcPr>
          <w:p w14:paraId="38A81CB4" w14:textId="77777777" w:rsidR="00C27BED" w:rsidRPr="00012E71" w:rsidRDefault="00AC48FD" w:rsidP="00C27BED">
            <w:pPr>
              <w:jc w:val="center"/>
              <w:rPr>
                <w:rFonts w:eastAsia="Times New Roman"/>
                <w:sz w:val="20"/>
                <w:szCs w:val="20"/>
              </w:rPr>
            </w:pPr>
            <m:oMath>
              <m:sSup>
                <m:sSupPr>
                  <m:ctrlPr>
                    <w:rPr>
                      <w:rFonts w:ascii="Cambria Math" w:eastAsia="Times New Roman" w:hAnsi="Cambria Math"/>
                      <w:i/>
                      <w:sz w:val="20"/>
                      <w:szCs w:val="20"/>
                    </w:rPr>
                  </m:ctrlPr>
                </m:sSupPr>
                <m:e>
                  <m:sSub>
                    <m:sSubPr>
                      <m:ctrlPr>
                        <w:rPr>
                          <w:rFonts w:ascii="Cambria Math" w:eastAsia="Times New Roman" w:hAnsi="Cambria Math"/>
                          <w:i/>
                          <w:sz w:val="20"/>
                          <w:szCs w:val="20"/>
                        </w:rPr>
                      </m:ctrlPr>
                    </m:sSubPr>
                    <m:e>
                      <m:r>
                        <w:rPr>
                          <w:rFonts w:ascii="Cambria Math" w:eastAsia="Times New Roman" w:hAnsi="Cambria Math"/>
                          <w:sz w:val="20"/>
                          <w:szCs w:val="20"/>
                        </w:rPr>
                        <m:t>∆</m:t>
                      </m:r>
                      <m:r>
                        <w:rPr>
                          <w:rFonts w:ascii="Cambria Math" w:eastAsia="Times New Roman" w:hAnsi="Cambria Math"/>
                          <w:sz w:val="20"/>
                          <w:szCs w:val="20"/>
                          <w:lang w:val="en-US"/>
                        </w:rPr>
                        <m:t>p</m:t>
                      </m:r>
                    </m:e>
                    <m:sub>
                      <m:r>
                        <w:rPr>
                          <w:rFonts w:ascii="Cambria Math" w:eastAsia="Times New Roman" w:hAnsi="Cambria Math"/>
                          <w:sz w:val="20"/>
                          <w:szCs w:val="20"/>
                        </w:rPr>
                        <m:t>m</m:t>
                      </m:r>
                    </m:sub>
                  </m:sSub>
                </m:e>
                <m:sup>
                  <m:r>
                    <w:rPr>
                      <w:rFonts w:ascii="Cambria Math" w:eastAsia="Times New Roman" w:hAnsi="Cambria Math"/>
                      <w:sz w:val="20"/>
                      <w:szCs w:val="20"/>
                    </w:rPr>
                    <m:t>*</m:t>
                  </m:r>
                </m:sup>
              </m:sSup>
              <m:r>
                <w:rPr>
                  <w:rFonts w:ascii="Cambria Math" w:eastAsia="Times New Roman" w:hAnsi="Cambria Math"/>
                  <w:sz w:val="20"/>
                  <w:szCs w:val="20"/>
                </w:rPr>
                <m:t xml:space="preserve">, </m:t>
              </m:r>
            </m:oMath>
            <w:r w:rsidR="00C27BED" w:rsidRPr="00012E71">
              <w:rPr>
                <w:rFonts w:eastAsia="Times New Roman"/>
                <w:sz w:val="20"/>
                <w:szCs w:val="20"/>
              </w:rPr>
              <w:t>кПа</w:t>
            </w:r>
          </w:p>
        </w:tc>
        <w:tc>
          <w:tcPr>
            <w:tcW w:w="851" w:type="dxa"/>
            <w:vAlign w:val="center"/>
          </w:tcPr>
          <w:p w14:paraId="24620108" w14:textId="77777777" w:rsidR="00C27BED" w:rsidRPr="00012E71" w:rsidRDefault="00C27BED" w:rsidP="00C27BED">
            <w:pPr>
              <w:jc w:val="center"/>
              <w:rPr>
                <w:rFonts w:eastAsia="Times New Roman"/>
                <w:sz w:val="20"/>
                <w:szCs w:val="20"/>
              </w:rPr>
            </w:pPr>
            <m:oMath>
              <m:r>
                <w:rPr>
                  <w:rFonts w:ascii="Cambria Math" w:eastAsia="Times New Roman" w:hAnsi="Cambria Math"/>
                  <w:sz w:val="20"/>
                  <w:szCs w:val="20"/>
                </w:rPr>
                <m:t xml:space="preserve">r, </m:t>
              </m:r>
            </m:oMath>
            <w:r w:rsidRPr="00012E71">
              <w:rPr>
                <w:rFonts w:eastAsia="Times New Roman"/>
                <w:i/>
                <w:sz w:val="20"/>
                <w:szCs w:val="20"/>
              </w:rPr>
              <w:t xml:space="preserve"> </w:t>
            </w:r>
            <w:r w:rsidRPr="00012E71">
              <w:rPr>
                <w:rFonts w:eastAsia="Times New Roman"/>
                <w:sz w:val="20"/>
                <w:szCs w:val="20"/>
              </w:rPr>
              <w:t>м</w:t>
            </w:r>
          </w:p>
        </w:tc>
      </w:tr>
      <w:tr w:rsidR="00C27BED" w:rsidRPr="00012E71" w14:paraId="005DE8DE" w14:textId="77777777" w:rsidTr="00F86E74">
        <w:tc>
          <w:tcPr>
            <w:tcW w:w="1701" w:type="dxa"/>
            <w:vAlign w:val="center"/>
          </w:tcPr>
          <w:p w14:paraId="2AD36E93" w14:textId="77777777" w:rsidR="00C27BED" w:rsidRPr="00012E71" w:rsidRDefault="00C27BED" w:rsidP="00C27BED">
            <w:pPr>
              <w:jc w:val="center"/>
              <w:rPr>
                <w:rFonts w:eastAsia="Times New Roman"/>
                <w:sz w:val="22"/>
                <w:szCs w:val="22"/>
                <w:lang w:val="en-US"/>
              </w:rPr>
            </w:pPr>
            <w:r w:rsidRPr="00012E71">
              <w:rPr>
                <w:rFonts w:eastAsia="Times New Roman"/>
                <w:sz w:val="22"/>
                <w:szCs w:val="22"/>
                <w:lang w:val="en-US"/>
              </w:rPr>
              <w:t>A</w:t>
            </w:r>
          </w:p>
        </w:tc>
        <w:tc>
          <w:tcPr>
            <w:tcW w:w="5245" w:type="dxa"/>
          </w:tcPr>
          <w:p w14:paraId="0C45D49F" w14:textId="77777777" w:rsidR="00C27BED" w:rsidRPr="00012E71" w:rsidRDefault="00C27BED" w:rsidP="00C27BED">
            <w:pPr>
              <w:rPr>
                <w:rFonts w:eastAsia="Times New Roman"/>
                <w:sz w:val="22"/>
                <w:szCs w:val="22"/>
                <w:lang w:val="en-US"/>
              </w:rPr>
            </w:pPr>
            <w:r w:rsidRPr="00012E71">
              <w:rPr>
                <w:rFonts w:eastAsia="Times New Roman"/>
                <w:sz w:val="22"/>
                <w:szCs w:val="22"/>
              </w:rPr>
              <w:t>Полное разрушение здания</w:t>
            </w:r>
          </w:p>
        </w:tc>
        <w:tc>
          <w:tcPr>
            <w:tcW w:w="1559" w:type="dxa"/>
            <w:vAlign w:val="bottom"/>
          </w:tcPr>
          <w:p w14:paraId="6DFA9BB8" w14:textId="77777777" w:rsidR="00C27BED" w:rsidRPr="00012E71" w:rsidRDefault="00C27BED" w:rsidP="00C27BED">
            <w:pPr>
              <w:jc w:val="center"/>
              <w:rPr>
                <w:rFonts w:eastAsia="Times New Roman"/>
                <w:sz w:val="22"/>
                <w:szCs w:val="22"/>
                <w:lang w:val="en-US"/>
              </w:rPr>
            </w:pPr>
            <w:r w:rsidRPr="00012E71">
              <w:rPr>
                <w:rFonts w:eastAsia="Times New Roman"/>
                <w:sz w:val="22"/>
                <w:szCs w:val="22"/>
                <w:lang w:val="en-US"/>
              </w:rPr>
              <w:t>100</w:t>
            </w:r>
          </w:p>
        </w:tc>
        <w:tc>
          <w:tcPr>
            <w:tcW w:w="851" w:type="dxa"/>
            <w:vAlign w:val="bottom"/>
          </w:tcPr>
          <w:p w14:paraId="4234D861" w14:textId="77777777" w:rsidR="00C27BED" w:rsidRPr="00012E71" w:rsidRDefault="00C27BED" w:rsidP="00C27BED">
            <w:pPr>
              <w:jc w:val="center"/>
              <w:rPr>
                <w:rFonts w:eastAsia="Times New Roman"/>
                <w:sz w:val="22"/>
                <w:szCs w:val="22"/>
                <w:lang w:val="en-US"/>
              </w:rPr>
            </w:pPr>
            <w:r w:rsidRPr="00012E71">
              <w:rPr>
                <w:rFonts w:eastAsia="Times New Roman"/>
                <w:sz w:val="22"/>
                <w:szCs w:val="22"/>
                <w:lang w:val="en-US"/>
              </w:rPr>
              <w:t>73,1</w:t>
            </w:r>
          </w:p>
        </w:tc>
      </w:tr>
      <w:tr w:rsidR="00C27BED" w:rsidRPr="00012E71" w14:paraId="5B09F850" w14:textId="77777777" w:rsidTr="00F86E74">
        <w:tc>
          <w:tcPr>
            <w:tcW w:w="1701" w:type="dxa"/>
            <w:vAlign w:val="center"/>
          </w:tcPr>
          <w:p w14:paraId="2DBB4825" w14:textId="77777777" w:rsidR="00C27BED" w:rsidRPr="00012E71" w:rsidRDefault="00C27BED" w:rsidP="00C27BED">
            <w:pPr>
              <w:jc w:val="center"/>
              <w:rPr>
                <w:rFonts w:eastAsia="Times New Roman"/>
                <w:sz w:val="22"/>
                <w:szCs w:val="22"/>
                <w:lang w:val="en-US"/>
              </w:rPr>
            </w:pPr>
            <w:r w:rsidRPr="00012E71">
              <w:rPr>
                <w:rFonts w:eastAsia="Times New Roman"/>
                <w:sz w:val="22"/>
                <w:szCs w:val="22"/>
                <w:lang w:val="en-US"/>
              </w:rPr>
              <w:t>B</w:t>
            </w:r>
          </w:p>
        </w:tc>
        <w:tc>
          <w:tcPr>
            <w:tcW w:w="5245" w:type="dxa"/>
          </w:tcPr>
          <w:p w14:paraId="04CB6F77" w14:textId="77777777" w:rsidR="00C27BED" w:rsidRPr="00012E71" w:rsidRDefault="00C27BED" w:rsidP="00C27BED">
            <w:pPr>
              <w:rPr>
                <w:rFonts w:eastAsia="Times New Roman"/>
                <w:sz w:val="22"/>
                <w:szCs w:val="22"/>
              </w:rPr>
            </w:pPr>
            <w:r w:rsidRPr="00012E71">
              <w:rPr>
                <w:rFonts w:eastAsia="Times New Roman"/>
                <w:sz w:val="22"/>
                <w:szCs w:val="22"/>
              </w:rPr>
              <w:t>Тяжелые повреждения, здание подлежит сносу</w:t>
            </w:r>
          </w:p>
        </w:tc>
        <w:tc>
          <w:tcPr>
            <w:tcW w:w="1559" w:type="dxa"/>
            <w:vAlign w:val="bottom"/>
          </w:tcPr>
          <w:p w14:paraId="0B7FD6B1" w14:textId="77777777" w:rsidR="00C27BED" w:rsidRPr="00012E71" w:rsidRDefault="00C27BED" w:rsidP="00C27BED">
            <w:pPr>
              <w:jc w:val="center"/>
              <w:rPr>
                <w:rFonts w:eastAsia="Times New Roman"/>
                <w:sz w:val="22"/>
                <w:szCs w:val="22"/>
                <w:lang w:val="en-US"/>
              </w:rPr>
            </w:pPr>
            <w:r w:rsidRPr="00012E71">
              <w:rPr>
                <w:rFonts w:eastAsia="Times New Roman"/>
                <w:sz w:val="22"/>
                <w:szCs w:val="22"/>
                <w:lang w:val="en-US"/>
              </w:rPr>
              <w:t>70</w:t>
            </w:r>
          </w:p>
        </w:tc>
        <w:tc>
          <w:tcPr>
            <w:tcW w:w="851" w:type="dxa"/>
            <w:vAlign w:val="bottom"/>
          </w:tcPr>
          <w:p w14:paraId="425BE917" w14:textId="77777777" w:rsidR="00C27BED" w:rsidRPr="00012E71" w:rsidRDefault="00C27BED" w:rsidP="00C27BED">
            <w:pPr>
              <w:jc w:val="center"/>
              <w:rPr>
                <w:rFonts w:eastAsia="Times New Roman"/>
                <w:sz w:val="22"/>
                <w:szCs w:val="22"/>
              </w:rPr>
            </w:pPr>
            <w:r w:rsidRPr="00012E71">
              <w:rPr>
                <w:rFonts w:eastAsia="Times New Roman"/>
                <w:sz w:val="22"/>
                <w:szCs w:val="22"/>
              </w:rPr>
              <w:t>87,9</w:t>
            </w:r>
          </w:p>
        </w:tc>
      </w:tr>
      <w:tr w:rsidR="00C27BED" w:rsidRPr="00012E71" w14:paraId="729FE368" w14:textId="77777777" w:rsidTr="00F86E74">
        <w:tc>
          <w:tcPr>
            <w:tcW w:w="1701" w:type="dxa"/>
            <w:vAlign w:val="center"/>
          </w:tcPr>
          <w:p w14:paraId="2887F08D" w14:textId="77777777" w:rsidR="00C27BED" w:rsidRPr="00012E71" w:rsidRDefault="00C27BED" w:rsidP="00C27BED">
            <w:pPr>
              <w:jc w:val="center"/>
              <w:rPr>
                <w:rFonts w:eastAsia="Times New Roman"/>
                <w:sz w:val="22"/>
                <w:szCs w:val="22"/>
                <w:lang w:val="en-US"/>
              </w:rPr>
            </w:pPr>
            <w:r w:rsidRPr="00012E71">
              <w:rPr>
                <w:rFonts w:eastAsia="Times New Roman"/>
                <w:sz w:val="22"/>
                <w:szCs w:val="22"/>
                <w:lang w:val="en-US"/>
              </w:rPr>
              <w:t>C</w:t>
            </w:r>
          </w:p>
        </w:tc>
        <w:tc>
          <w:tcPr>
            <w:tcW w:w="5245" w:type="dxa"/>
          </w:tcPr>
          <w:p w14:paraId="022422C0" w14:textId="77777777" w:rsidR="00C27BED" w:rsidRPr="00012E71" w:rsidRDefault="00C27BED" w:rsidP="00C27BED">
            <w:pPr>
              <w:rPr>
                <w:rFonts w:eastAsia="Times New Roman"/>
                <w:sz w:val="22"/>
                <w:szCs w:val="22"/>
              </w:rPr>
            </w:pPr>
            <w:r w:rsidRPr="00012E71">
              <w:rPr>
                <w:rFonts w:eastAsia="Times New Roman"/>
                <w:sz w:val="22"/>
                <w:szCs w:val="22"/>
              </w:rPr>
              <w:t>Средние повреждения, возможно восстановление здания</w:t>
            </w:r>
          </w:p>
        </w:tc>
        <w:tc>
          <w:tcPr>
            <w:tcW w:w="1559" w:type="dxa"/>
            <w:vAlign w:val="bottom"/>
          </w:tcPr>
          <w:p w14:paraId="3F55C4D7" w14:textId="77777777" w:rsidR="00C27BED" w:rsidRPr="00012E71" w:rsidRDefault="00C27BED" w:rsidP="00C27BED">
            <w:pPr>
              <w:jc w:val="center"/>
              <w:rPr>
                <w:rFonts w:eastAsia="Times New Roman"/>
                <w:sz w:val="22"/>
                <w:szCs w:val="22"/>
                <w:lang w:val="en-US"/>
              </w:rPr>
            </w:pPr>
            <w:r w:rsidRPr="00012E71">
              <w:rPr>
                <w:rFonts w:eastAsia="Times New Roman"/>
                <w:sz w:val="22"/>
                <w:szCs w:val="22"/>
                <w:lang w:val="en-US"/>
              </w:rPr>
              <w:t>28</w:t>
            </w:r>
          </w:p>
        </w:tc>
        <w:tc>
          <w:tcPr>
            <w:tcW w:w="851" w:type="dxa"/>
            <w:vAlign w:val="bottom"/>
          </w:tcPr>
          <w:p w14:paraId="586D4293" w14:textId="77777777" w:rsidR="00C27BED" w:rsidRPr="00012E71" w:rsidRDefault="00C27BED" w:rsidP="00C27BED">
            <w:pPr>
              <w:jc w:val="center"/>
              <w:rPr>
                <w:rFonts w:eastAsia="Times New Roman"/>
                <w:sz w:val="22"/>
                <w:szCs w:val="22"/>
              </w:rPr>
            </w:pPr>
            <w:r w:rsidRPr="00012E71">
              <w:rPr>
                <w:rFonts w:eastAsia="Times New Roman"/>
                <w:sz w:val="22"/>
                <w:szCs w:val="22"/>
              </w:rPr>
              <w:t>148,6</w:t>
            </w:r>
          </w:p>
        </w:tc>
      </w:tr>
      <w:tr w:rsidR="00C27BED" w:rsidRPr="00012E71" w14:paraId="679CAC72" w14:textId="77777777" w:rsidTr="00F86E74">
        <w:tc>
          <w:tcPr>
            <w:tcW w:w="1701" w:type="dxa"/>
            <w:vAlign w:val="center"/>
          </w:tcPr>
          <w:p w14:paraId="7AE3FD18" w14:textId="77777777" w:rsidR="00C27BED" w:rsidRPr="00012E71" w:rsidRDefault="00C27BED" w:rsidP="00C27BED">
            <w:pPr>
              <w:jc w:val="center"/>
              <w:rPr>
                <w:rFonts w:eastAsia="Times New Roman"/>
                <w:sz w:val="22"/>
                <w:szCs w:val="22"/>
                <w:lang w:val="en-US"/>
              </w:rPr>
            </w:pPr>
            <w:r w:rsidRPr="00012E71">
              <w:rPr>
                <w:rFonts w:eastAsia="Times New Roman"/>
                <w:sz w:val="22"/>
                <w:szCs w:val="22"/>
                <w:lang w:val="en-US"/>
              </w:rPr>
              <w:t>D</w:t>
            </w:r>
          </w:p>
        </w:tc>
        <w:tc>
          <w:tcPr>
            <w:tcW w:w="5245" w:type="dxa"/>
          </w:tcPr>
          <w:p w14:paraId="17718CB7" w14:textId="77777777" w:rsidR="00C27BED" w:rsidRPr="00012E71" w:rsidRDefault="00C27BED" w:rsidP="00C27BED">
            <w:pPr>
              <w:rPr>
                <w:rFonts w:eastAsia="Times New Roman"/>
                <w:sz w:val="22"/>
                <w:szCs w:val="22"/>
              </w:rPr>
            </w:pPr>
            <w:r w:rsidRPr="00012E71">
              <w:rPr>
                <w:rFonts w:eastAsia="Times New Roman"/>
                <w:sz w:val="22"/>
                <w:szCs w:val="22"/>
              </w:rPr>
              <w:t>Разрушение оконных проемов, легко сбрасываемых конструкций</w:t>
            </w:r>
          </w:p>
        </w:tc>
        <w:tc>
          <w:tcPr>
            <w:tcW w:w="1559" w:type="dxa"/>
            <w:vAlign w:val="bottom"/>
          </w:tcPr>
          <w:p w14:paraId="7A2FF9DB" w14:textId="77777777" w:rsidR="00C27BED" w:rsidRPr="00012E71" w:rsidRDefault="00C27BED" w:rsidP="00C27BED">
            <w:pPr>
              <w:jc w:val="center"/>
              <w:rPr>
                <w:rFonts w:eastAsia="Times New Roman"/>
                <w:sz w:val="22"/>
                <w:szCs w:val="22"/>
                <w:lang w:val="en-US"/>
              </w:rPr>
            </w:pPr>
            <w:r w:rsidRPr="00012E71">
              <w:rPr>
                <w:rFonts w:eastAsia="Times New Roman"/>
                <w:sz w:val="22"/>
                <w:szCs w:val="22"/>
                <w:lang w:val="en-US"/>
              </w:rPr>
              <w:t>14</w:t>
            </w:r>
          </w:p>
        </w:tc>
        <w:tc>
          <w:tcPr>
            <w:tcW w:w="851" w:type="dxa"/>
            <w:vAlign w:val="bottom"/>
          </w:tcPr>
          <w:p w14:paraId="1D913B4D" w14:textId="77777777" w:rsidR="00C27BED" w:rsidRPr="00012E71" w:rsidRDefault="00C27BED" w:rsidP="00C27BED">
            <w:pPr>
              <w:jc w:val="center"/>
              <w:rPr>
                <w:rFonts w:eastAsia="Times New Roman"/>
                <w:sz w:val="22"/>
                <w:szCs w:val="22"/>
              </w:rPr>
            </w:pPr>
            <w:r w:rsidRPr="00012E71">
              <w:rPr>
                <w:rFonts w:eastAsia="Times New Roman"/>
                <w:sz w:val="22"/>
                <w:szCs w:val="22"/>
              </w:rPr>
              <w:t>236,9</w:t>
            </w:r>
          </w:p>
        </w:tc>
      </w:tr>
    </w:tbl>
    <w:p w14:paraId="00908974" w14:textId="6415C928" w:rsidR="00C27BED" w:rsidRPr="00012E71" w:rsidRDefault="00C27BED" w:rsidP="00AC2529">
      <w:pPr>
        <w:jc w:val="both"/>
      </w:pPr>
    </w:p>
    <w:p w14:paraId="32D301DD" w14:textId="4E009073" w:rsidR="00AC2529" w:rsidRPr="00012E71" w:rsidRDefault="00AC2529" w:rsidP="00AC2529">
      <w:pPr>
        <w:ind w:firstLine="568"/>
      </w:pPr>
      <w:r w:rsidRPr="00012E71">
        <w:rPr>
          <w:b/>
          <w:bCs/>
          <w:sz w:val="22"/>
          <w:szCs w:val="22"/>
        </w:rPr>
        <w:t xml:space="preserve">Приложение </w:t>
      </w:r>
      <w:r w:rsidR="005F148A" w:rsidRPr="00012E71">
        <w:rPr>
          <w:b/>
          <w:bCs/>
          <w:sz w:val="22"/>
          <w:szCs w:val="22"/>
        </w:rPr>
        <w:t>Л</w:t>
      </w:r>
      <w:r w:rsidRPr="00012E71">
        <w:rPr>
          <w:b/>
          <w:bCs/>
          <w:sz w:val="22"/>
          <w:szCs w:val="22"/>
        </w:rPr>
        <w:t xml:space="preserve"> (Введено дополнительно, Изм. № </w:t>
      </w:r>
      <w:r w:rsidR="005F148A" w:rsidRPr="00012E71">
        <w:rPr>
          <w:b/>
          <w:bCs/>
          <w:sz w:val="22"/>
          <w:szCs w:val="22"/>
        </w:rPr>
        <w:t>3</w:t>
      </w:r>
      <w:r w:rsidRPr="00012E71">
        <w:rPr>
          <w:b/>
          <w:bCs/>
          <w:sz w:val="22"/>
          <w:szCs w:val="22"/>
        </w:rPr>
        <w:t>).</w:t>
      </w:r>
      <w:r w:rsidRPr="00012E71">
        <w:rPr>
          <w:b/>
          <w:bCs/>
          <w:sz w:val="22"/>
          <w:szCs w:val="22"/>
        </w:rPr>
        <w:cr/>
      </w:r>
    </w:p>
    <w:p w14:paraId="43F5DA2B" w14:textId="69DD222E" w:rsidR="00F86E74" w:rsidRPr="00012E71" w:rsidRDefault="00F86E74" w:rsidP="00C27BED">
      <w:pPr>
        <w:ind w:firstLine="851"/>
      </w:pPr>
      <w:r w:rsidRPr="00012E71">
        <w:br w:type="page"/>
      </w:r>
    </w:p>
    <w:p w14:paraId="5B49FCA5" w14:textId="4DFB4028" w:rsidR="00F86E74" w:rsidRPr="00012E71" w:rsidRDefault="00F86E74" w:rsidP="00F86E74">
      <w:pPr>
        <w:pStyle w:val="a5"/>
        <w:spacing w:after="60" w:line="240" w:lineRule="auto"/>
        <w:jc w:val="center"/>
        <w:rPr>
          <w:b/>
          <w:iCs/>
          <w:sz w:val="22"/>
          <w:szCs w:val="22"/>
        </w:rPr>
      </w:pPr>
      <w:r w:rsidRPr="00012E71">
        <w:rPr>
          <w:b/>
          <w:iCs/>
          <w:sz w:val="22"/>
          <w:szCs w:val="22"/>
        </w:rPr>
        <w:lastRenderedPageBreak/>
        <w:t>Приложение М</w:t>
      </w:r>
    </w:p>
    <w:p w14:paraId="406E25C6" w14:textId="4D9708EF" w:rsidR="00F86E74" w:rsidRPr="00012E71" w:rsidRDefault="00F86E74" w:rsidP="00F86E74">
      <w:pPr>
        <w:pStyle w:val="a5"/>
        <w:spacing w:before="120" w:after="240" w:line="240" w:lineRule="auto"/>
        <w:jc w:val="center"/>
        <w:rPr>
          <w:b/>
          <w:sz w:val="26"/>
          <w:szCs w:val="26"/>
        </w:rPr>
      </w:pPr>
      <w:r w:rsidRPr="00012E71">
        <w:rPr>
          <w:b/>
          <w:sz w:val="26"/>
          <w:szCs w:val="26"/>
        </w:rPr>
        <w:t>Расчетные схемы зданий во взрывобезопасном исполнении</w:t>
      </w:r>
    </w:p>
    <w:p w14:paraId="42EDDBAF" w14:textId="77777777" w:rsidR="00C27BED" w:rsidRPr="00012E71" w:rsidRDefault="00C27BED" w:rsidP="00F86E74">
      <w:pPr>
        <w:widowControl w:val="0"/>
        <w:kinsoku w:val="0"/>
        <w:overflowPunct w:val="0"/>
        <w:autoSpaceDE w:val="0"/>
        <w:autoSpaceDN w:val="0"/>
        <w:adjustRightInd w:val="0"/>
        <w:ind w:right="-1" w:firstLine="567"/>
        <w:jc w:val="both"/>
      </w:pPr>
      <w:r w:rsidRPr="00012E71">
        <w:t xml:space="preserve">В целях исследования влияния на конструктивные элементы зданий от воздействия взрывной волны по мере удаления здания от эпицентра взрыва цистерны со сжиженным углеводородным газом (СУГ), рассмотрено здание депо длиной 40–42 м, шириной 24 м и высотой 10 м. </w:t>
      </w:r>
    </w:p>
    <w:p w14:paraId="3A1198C0" w14:textId="77777777" w:rsidR="00C27BED" w:rsidRPr="00012E71" w:rsidRDefault="00C27BED" w:rsidP="00F86E74">
      <w:pPr>
        <w:widowControl w:val="0"/>
        <w:kinsoku w:val="0"/>
        <w:overflowPunct w:val="0"/>
        <w:autoSpaceDE w:val="0"/>
        <w:autoSpaceDN w:val="0"/>
        <w:adjustRightInd w:val="0"/>
        <w:ind w:right="-1" w:firstLine="567"/>
        <w:jc w:val="both"/>
      </w:pPr>
      <w:r w:rsidRPr="00012E71">
        <w:t>В связи с тем, что восприятие избыточного давления от взрывной волны (в настоящем исследовании – до 432 кПа) возможно и наиболее оптимально стенами из монолитного железобетона, проведено исследование воздействия от взрыва на здание из монолитного железобетона.</w:t>
      </w:r>
    </w:p>
    <w:p w14:paraId="501DBEDD" w14:textId="77777777" w:rsidR="00C27BED" w:rsidRPr="00012E71" w:rsidRDefault="00C27BED" w:rsidP="00F86E74">
      <w:pPr>
        <w:widowControl w:val="0"/>
        <w:kinsoku w:val="0"/>
        <w:overflowPunct w:val="0"/>
        <w:autoSpaceDE w:val="0"/>
        <w:autoSpaceDN w:val="0"/>
        <w:adjustRightInd w:val="0"/>
        <w:ind w:right="-1" w:firstLine="567"/>
        <w:jc w:val="both"/>
      </w:pPr>
      <w:r w:rsidRPr="00012E71">
        <w:t>Здание имеет следующие основные несущие конструкции:</w:t>
      </w:r>
    </w:p>
    <w:p w14:paraId="202FF835" w14:textId="77777777" w:rsidR="00C27BED" w:rsidRPr="00012E71" w:rsidRDefault="00C27BED" w:rsidP="00F86E74">
      <w:pPr>
        <w:widowControl w:val="0"/>
        <w:kinsoku w:val="0"/>
        <w:overflowPunct w:val="0"/>
        <w:autoSpaceDE w:val="0"/>
        <w:autoSpaceDN w:val="0"/>
        <w:adjustRightInd w:val="0"/>
        <w:ind w:right="-1" w:firstLine="567"/>
        <w:jc w:val="both"/>
      </w:pPr>
      <w:r w:rsidRPr="00012E71">
        <w:t>- рамы (стойки и балки);</w:t>
      </w:r>
    </w:p>
    <w:p w14:paraId="6B51CD83" w14:textId="77777777" w:rsidR="00C27BED" w:rsidRPr="00012E71" w:rsidRDefault="00C27BED" w:rsidP="00F86E74">
      <w:pPr>
        <w:widowControl w:val="0"/>
        <w:kinsoku w:val="0"/>
        <w:overflowPunct w:val="0"/>
        <w:autoSpaceDE w:val="0"/>
        <w:autoSpaceDN w:val="0"/>
        <w:adjustRightInd w:val="0"/>
        <w:ind w:right="-1" w:firstLine="567"/>
        <w:jc w:val="both"/>
      </w:pPr>
      <w:r w:rsidRPr="00012E71">
        <w:t>- распорка;</w:t>
      </w:r>
    </w:p>
    <w:p w14:paraId="3C4606A3" w14:textId="77777777" w:rsidR="00C27BED" w:rsidRPr="00012E71" w:rsidRDefault="00C27BED" w:rsidP="00F86E74">
      <w:pPr>
        <w:widowControl w:val="0"/>
        <w:kinsoku w:val="0"/>
        <w:overflowPunct w:val="0"/>
        <w:autoSpaceDE w:val="0"/>
        <w:autoSpaceDN w:val="0"/>
        <w:adjustRightInd w:val="0"/>
        <w:ind w:right="-1" w:firstLine="567"/>
        <w:jc w:val="both"/>
      </w:pPr>
      <w:r w:rsidRPr="00012E71">
        <w:t>- стены;</w:t>
      </w:r>
    </w:p>
    <w:p w14:paraId="6579725B" w14:textId="77777777" w:rsidR="00C27BED" w:rsidRPr="00012E71" w:rsidRDefault="00C27BED" w:rsidP="00F86E74">
      <w:pPr>
        <w:widowControl w:val="0"/>
        <w:kinsoku w:val="0"/>
        <w:overflowPunct w:val="0"/>
        <w:autoSpaceDE w:val="0"/>
        <w:autoSpaceDN w:val="0"/>
        <w:adjustRightInd w:val="0"/>
        <w:ind w:right="-1" w:firstLine="567"/>
        <w:jc w:val="both"/>
      </w:pPr>
      <w:r w:rsidRPr="00012E71">
        <w:t>- покрытие.</w:t>
      </w:r>
    </w:p>
    <w:p w14:paraId="7F24F069" w14:textId="77777777" w:rsidR="00C27BED" w:rsidRPr="00012E71" w:rsidRDefault="00C27BED" w:rsidP="00F86E74">
      <w:pPr>
        <w:widowControl w:val="0"/>
        <w:kinsoku w:val="0"/>
        <w:overflowPunct w:val="0"/>
        <w:autoSpaceDE w:val="0"/>
        <w:autoSpaceDN w:val="0"/>
        <w:adjustRightInd w:val="0"/>
        <w:ind w:right="-1" w:firstLine="567"/>
        <w:jc w:val="both"/>
      </w:pPr>
      <w:r w:rsidRPr="00012E71">
        <w:t>Для определения размеров сечений несущих элементов здания, располагаемого на разных расстояниях от эпицентра взрыва, произведены расчеты конструкций здания на расстояниях 197 м, 115 м, 80 м и 61 м от эпицентра взрыва. При этом нормативные значения нагрузок на переднюю (фасадную) стену здания соответственно составляют 20 кПа, 50 кПа, 100 кПа и 180 кПа.</w:t>
      </w:r>
    </w:p>
    <w:p w14:paraId="4727E6CD" w14:textId="77777777" w:rsidR="00C27BED" w:rsidRPr="00012E71" w:rsidRDefault="00C27BED" w:rsidP="00F86E74">
      <w:pPr>
        <w:widowControl w:val="0"/>
        <w:kinsoku w:val="0"/>
        <w:overflowPunct w:val="0"/>
        <w:autoSpaceDE w:val="0"/>
        <w:autoSpaceDN w:val="0"/>
        <w:adjustRightInd w:val="0"/>
        <w:ind w:right="-1" w:firstLine="567"/>
        <w:jc w:val="both"/>
      </w:pPr>
      <w:r w:rsidRPr="00012E71">
        <w:t>При расчете элементы каркаса разбиты на конечные элементы длиной 1 м, а стены и покрытие разбиты на плитные элементы 1</w:t>
      </w:r>
      <w:r w:rsidRPr="00012E71">
        <w:rPr>
          <w:spacing w:val="-1"/>
        </w:rPr>
        <w:sym w:font="Symbol" w:char="F0B4"/>
      </w:r>
      <w:r w:rsidRPr="00012E71">
        <w:t>1 м.</w:t>
      </w:r>
    </w:p>
    <w:p w14:paraId="60CE2DA6" w14:textId="77777777" w:rsidR="00C27BED" w:rsidRPr="00012E71" w:rsidRDefault="00C27BED" w:rsidP="00F86E74">
      <w:pPr>
        <w:widowControl w:val="0"/>
        <w:kinsoku w:val="0"/>
        <w:overflowPunct w:val="0"/>
        <w:autoSpaceDE w:val="0"/>
        <w:autoSpaceDN w:val="0"/>
        <w:adjustRightInd w:val="0"/>
        <w:ind w:right="-1" w:firstLine="567"/>
        <w:jc w:val="both"/>
      </w:pPr>
      <w:r w:rsidRPr="00012E71">
        <w:t xml:space="preserve">Учитывая большие нагрузки от взрыва на стены и покрытие (от </w:t>
      </w:r>
      <w:r w:rsidRPr="00012E71">
        <w:br/>
        <w:t xml:space="preserve">12 кПа до 432 кПа), а также большие размеры стен и покрытия минимальная их толщина принята 0,2 м. </w:t>
      </w:r>
    </w:p>
    <w:p w14:paraId="60BA17B6" w14:textId="77777777" w:rsidR="00C27BED" w:rsidRPr="00012E71" w:rsidRDefault="00C27BED" w:rsidP="00F86E74">
      <w:pPr>
        <w:widowControl w:val="0"/>
        <w:kinsoku w:val="0"/>
        <w:overflowPunct w:val="0"/>
        <w:autoSpaceDE w:val="0"/>
        <w:autoSpaceDN w:val="0"/>
        <w:adjustRightInd w:val="0"/>
        <w:ind w:right="-1" w:firstLine="567"/>
        <w:jc w:val="both"/>
      </w:pPr>
      <w:r w:rsidRPr="00012E71">
        <w:t>Шаг рам каркаса здания, расположенного на расстоянии 197 м от эпицентра взрыва принят 6 м, размер здания в плане 42×24 м, высота – 10 м.</w:t>
      </w:r>
    </w:p>
    <w:p w14:paraId="5E2C9C39" w14:textId="77777777" w:rsidR="00C27BED" w:rsidRPr="00012E71" w:rsidRDefault="00C27BED" w:rsidP="00F86E74">
      <w:pPr>
        <w:widowControl w:val="0"/>
        <w:kinsoku w:val="0"/>
        <w:overflowPunct w:val="0"/>
        <w:autoSpaceDE w:val="0"/>
        <w:autoSpaceDN w:val="0"/>
        <w:adjustRightInd w:val="0"/>
        <w:ind w:right="-1" w:firstLine="567"/>
        <w:jc w:val="both"/>
      </w:pPr>
      <w:r w:rsidRPr="00012E71">
        <w:t>Шаг рам каркаса здания, расположенного на расстоянии 115 м и 80 м от эпицентра взрыва принят 4 м, размер здания в плане 40</w:t>
      </w:r>
      <w:r w:rsidRPr="00012E71">
        <w:rPr>
          <w:spacing w:val="-1"/>
        </w:rPr>
        <w:sym w:font="Symbol" w:char="F0B4"/>
      </w:r>
      <w:r w:rsidRPr="00012E71">
        <w:t>24 м, высота</w:t>
      </w:r>
      <w:r w:rsidRPr="00012E71">
        <w:br/>
        <w:t xml:space="preserve"> – 10 м.</w:t>
      </w:r>
    </w:p>
    <w:p w14:paraId="70722141" w14:textId="77777777" w:rsidR="00C27BED" w:rsidRPr="00012E71" w:rsidRDefault="00C27BED" w:rsidP="00F86E74">
      <w:pPr>
        <w:widowControl w:val="0"/>
        <w:kinsoku w:val="0"/>
        <w:overflowPunct w:val="0"/>
        <w:autoSpaceDE w:val="0"/>
        <w:autoSpaceDN w:val="0"/>
        <w:adjustRightInd w:val="0"/>
        <w:ind w:right="-1" w:firstLine="567"/>
        <w:jc w:val="both"/>
      </w:pPr>
      <w:r w:rsidRPr="00012E71">
        <w:t>Шаг рам каркаса здания, расположенного на расстоянии 61 м от эпицентра взрыва принят 3 м, размер здания в плане 42</w:t>
      </w:r>
      <w:r w:rsidRPr="00012E71">
        <w:rPr>
          <w:spacing w:val="-1"/>
        </w:rPr>
        <w:sym w:font="Symbol" w:char="F0B4"/>
      </w:r>
      <w:r w:rsidRPr="00012E71">
        <w:t>24 м, высота – 10 м.</w:t>
      </w:r>
    </w:p>
    <w:p w14:paraId="65729FB1" w14:textId="77777777" w:rsidR="00C27BED" w:rsidRPr="00012E71" w:rsidRDefault="00C27BED" w:rsidP="00F86E74">
      <w:pPr>
        <w:widowControl w:val="0"/>
        <w:kinsoku w:val="0"/>
        <w:overflowPunct w:val="0"/>
        <w:autoSpaceDE w:val="0"/>
        <w:autoSpaceDN w:val="0"/>
        <w:adjustRightInd w:val="0"/>
        <w:ind w:right="-1" w:firstLine="567"/>
        <w:jc w:val="both"/>
      </w:pPr>
      <w:r w:rsidRPr="00012E71">
        <w:t>Размеры сечений элементов здания указаны таблице М.1.</w:t>
      </w:r>
      <w:r w:rsidRPr="00012E71">
        <w:br w:type="page"/>
      </w:r>
    </w:p>
    <w:p w14:paraId="3835AB6C" w14:textId="3C26FBD1" w:rsidR="00C27BED" w:rsidRPr="00012E71" w:rsidRDefault="00C27BED" w:rsidP="00C27BED">
      <w:pPr>
        <w:widowControl w:val="0"/>
        <w:kinsoku w:val="0"/>
        <w:overflowPunct w:val="0"/>
        <w:autoSpaceDE w:val="0"/>
        <w:autoSpaceDN w:val="0"/>
        <w:adjustRightInd w:val="0"/>
        <w:ind w:right="-1"/>
        <w:jc w:val="both"/>
      </w:pPr>
      <w:r w:rsidRPr="00012E71">
        <w:rPr>
          <w:spacing w:val="50"/>
          <w:szCs w:val="22"/>
        </w:rPr>
        <w:lastRenderedPageBreak/>
        <w:t>Таблица</w:t>
      </w:r>
      <w:r w:rsidRPr="00012E71">
        <w:t xml:space="preserve"> М.1</w:t>
      </w:r>
    </w:p>
    <w:tbl>
      <w:tblPr>
        <w:tblW w:w="0" w:type="auto"/>
        <w:jc w:val="center"/>
        <w:tblCellMar>
          <w:left w:w="0" w:type="dxa"/>
          <w:right w:w="0" w:type="dxa"/>
        </w:tblCellMar>
        <w:tblLook w:val="04A0" w:firstRow="1" w:lastRow="0" w:firstColumn="1" w:lastColumn="0" w:noHBand="0" w:noVBand="1"/>
      </w:tblPr>
      <w:tblGrid>
        <w:gridCol w:w="3109"/>
        <w:gridCol w:w="1298"/>
        <w:gridCol w:w="1298"/>
        <w:gridCol w:w="1229"/>
        <w:gridCol w:w="1229"/>
      </w:tblGrid>
      <w:tr w:rsidR="00C27BED" w:rsidRPr="00012E71" w14:paraId="237A6164" w14:textId="77777777" w:rsidTr="00F86E74">
        <w:trPr>
          <w:trHeight w:val="552"/>
          <w:jc w:val="center"/>
        </w:trPr>
        <w:tc>
          <w:tcPr>
            <w:tcW w:w="0" w:type="auto"/>
            <w:vMerge w:val="restart"/>
            <w:tcBorders>
              <w:top w:val="single" w:sz="4" w:space="0" w:color="000000"/>
              <w:left w:val="single" w:sz="4" w:space="0" w:color="000000"/>
              <w:bottom w:val="single" w:sz="4" w:space="0" w:color="000000"/>
              <w:right w:val="single" w:sz="4" w:space="0" w:color="000000"/>
            </w:tcBorders>
            <w:vAlign w:val="bottom"/>
          </w:tcPr>
          <w:p w14:paraId="7DFE2A2B" w14:textId="77777777" w:rsidR="00C27BED" w:rsidRPr="00012E71" w:rsidRDefault="00C27BED" w:rsidP="00C27BED">
            <w:pPr>
              <w:widowControl w:val="0"/>
              <w:kinsoku w:val="0"/>
              <w:overflowPunct w:val="0"/>
              <w:autoSpaceDE w:val="0"/>
              <w:autoSpaceDN w:val="0"/>
              <w:adjustRightInd w:val="0"/>
              <w:ind w:left="140"/>
              <w:rPr>
                <w:sz w:val="20"/>
                <w:szCs w:val="20"/>
              </w:rPr>
            </w:pPr>
            <w:r w:rsidRPr="00012E71">
              <w:rPr>
                <w:spacing w:val="-1"/>
                <w:sz w:val="20"/>
                <w:szCs w:val="20"/>
              </w:rPr>
              <w:t>Элемент</w:t>
            </w:r>
          </w:p>
        </w:tc>
        <w:tc>
          <w:tcPr>
            <w:tcW w:w="0" w:type="auto"/>
            <w:gridSpan w:val="4"/>
            <w:tcBorders>
              <w:top w:val="single" w:sz="4" w:space="0" w:color="000000"/>
              <w:left w:val="single" w:sz="4" w:space="0" w:color="000000"/>
              <w:bottom w:val="single" w:sz="4" w:space="0" w:color="000000"/>
              <w:right w:val="single" w:sz="4" w:space="0" w:color="000000"/>
            </w:tcBorders>
            <w:vAlign w:val="bottom"/>
            <w:hideMark/>
          </w:tcPr>
          <w:p w14:paraId="1AA4AEF5" w14:textId="77777777" w:rsidR="00C27BED" w:rsidRPr="00012E71" w:rsidRDefault="00C27BED" w:rsidP="00C27BED">
            <w:pPr>
              <w:widowControl w:val="0"/>
              <w:kinsoku w:val="0"/>
              <w:overflowPunct w:val="0"/>
              <w:autoSpaceDE w:val="0"/>
              <w:autoSpaceDN w:val="0"/>
              <w:adjustRightInd w:val="0"/>
              <w:ind w:left="447" w:right="337" w:hanging="113"/>
              <w:jc w:val="center"/>
              <w:rPr>
                <w:spacing w:val="-11"/>
                <w:sz w:val="20"/>
                <w:szCs w:val="20"/>
              </w:rPr>
            </w:pPr>
            <w:r w:rsidRPr="00012E71">
              <w:rPr>
                <w:sz w:val="20"/>
                <w:szCs w:val="20"/>
              </w:rPr>
              <w:t>Сечение</w:t>
            </w:r>
            <w:r w:rsidRPr="00012E71">
              <w:rPr>
                <w:spacing w:val="-12"/>
                <w:sz w:val="20"/>
                <w:szCs w:val="20"/>
              </w:rPr>
              <w:t xml:space="preserve"> </w:t>
            </w:r>
            <w:r w:rsidRPr="00012E71">
              <w:rPr>
                <w:spacing w:val="-1"/>
                <w:sz w:val="20"/>
                <w:szCs w:val="20"/>
              </w:rPr>
              <w:t>элементов</w:t>
            </w:r>
            <w:r w:rsidRPr="00012E71">
              <w:rPr>
                <w:spacing w:val="-10"/>
                <w:sz w:val="20"/>
                <w:szCs w:val="20"/>
              </w:rPr>
              <w:t xml:space="preserve"> </w:t>
            </w:r>
            <w:r w:rsidRPr="00012E71">
              <w:rPr>
                <w:sz w:val="20"/>
                <w:szCs w:val="20"/>
              </w:rPr>
              <w:t>здания,</w:t>
            </w:r>
            <w:r w:rsidRPr="00012E71">
              <w:rPr>
                <w:spacing w:val="-12"/>
                <w:sz w:val="20"/>
                <w:szCs w:val="20"/>
              </w:rPr>
              <w:t xml:space="preserve"> </w:t>
            </w:r>
            <w:r w:rsidRPr="00012E71">
              <w:rPr>
                <w:sz w:val="20"/>
                <w:szCs w:val="20"/>
              </w:rPr>
              <w:t>м,</w:t>
            </w:r>
            <w:r w:rsidRPr="00012E71">
              <w:rPr>
                <w:spacing w:val="-11"/>
                <w:sz w:val="20"/>
                <w:szCs w:val="20"/>
              </w:rPr>
              <w:t xml:space="preserve"> </w:t>
            </w:r>
          </w:p>
          <w:p w14:paraId="3AD89FE2" w14:textId="77777777" w:rsidR="00C27BED" w:rsidRPr="00012E71" w:rsidRDefault="00C27BED" w:rsidP="00C27BED">
            <w:pPr>
              <w:widowControl w:val="0"/>
              <w:kinsoku w:val="0"/>
              <w:overflowPunct w:val="0"/>
              <w:autoSpaceDE w:val="0"/>
              <w:autoSpaceDN w:val="0"/>
              <w:adjustRightInd w:val="0"/>
              <w:ind w:left="447" w:right="337" w:hanging="113"/>
              <w:jc w:val="center"/>
              <w:rPr>
                <w:sz w:val="20"/>
                <w:szCs w:val="20"/>
              </w:rPr>
            </w:pPr>
            <w:r w:rsidRPr="00012E71">
              <w:rPr>
                <w:sz w:val="20"/>
                <w:szCs w:val="20"/>
              </w:rPr>
              <w:t>при</w:t>
            </w:r>
            <w:r w:rsidRPr="00012E71">
              <w:rPr>
                <w:spacing w:val="-10"/>
                <w:sz w:val="20"/>
                <w:szCs w:val="20"/>
              </w:rPr>
              <w:t xml:space="preserve"> </w:t>
            </w:r>
            <w:r w:rsidRPr="00012E71">
              <w:rPr>
                <w:sz w:val="20"/>
                <w:szCs w:val="20"/>
              </w:rPr>
              <w:t>расстоянии</w:t>
            </w:r>
            <w:r w:rsidRPr="00012E71">
              <w:rPr>
                <w:spacing w:val="-11"/>
                <w:sz w:val="20"/>
                <w:szCs w:val="20"/>
              </w:rPr>
              <w:t xml:space="preserve"> </w:t>
            </w:r>
            <w:r w:rsidRPr="00012E71">
              <w:rPr>
                <w:sz w:val="20"/>
                <w:szCs w:val="20"/>
              </w:rPr>
              <w:t>от</w:t>
            </w:r>
            <w:r w:rsidRPr="00012E71">
              <w:rPr>
                <w:spacing w:val="26"/>
                <w:w w:val="99"/>
                <w:sz w:val="20"/>
                <w:szCs w:val="20"/>
              </w:rPr>
              <w:t xml:space="preserve"> </w:t>
            </w:r>
            <w:r w:rsidRPr="00012E71">
              <w:rPr>
                <w:sz w:val="20"/>
                <w:szCs w:val="20"/>
              </w:rPr>
              <w:t>эпицентра</w:t>
            </w:r>
            <w:r w:rsidRPr="00012E71">
              <w:rPr>
                <w:spacing w:val="-13"/>
                <w:sz w:val="20"/>
                <w:szCs w:val="20"/>
              </w:rPr>
              <w:t xml:space="preserve"> </w:t>
            </w:r>
            <w:r w:rsidRPr="00012E71">
              <w:rPr>
                <w:sz w:val="20"/>
                <w:szCs w:val="20"/>
              </w:rPr>
              <w:t>взрыва</w:t>
            </w:r>
          </w:p>
        </w:tc>
      </w:tr>
      <w:tr w:rsidR="00C27BED" w:rsidRPr="00012E71" w14:paraId="1F43A4EE" w14:textId="77777777" w:rsidTr="00F86E74">
        <w:trPr>
          <w:trHeight w:val="279"/>
          <w:jc w:val="center"/>
        </w:trPr>
        <w:tc>
          <w:tcPr>
            <w:tcW w:w="0" w:type="auto"/>
            <w:vMerge/>
            <w:tcBorders>
              <w:top w:val="single" w:sz="4" w:space="0" w:color="000000"/>
              <w:left w:val="single" w:sz="4" w:space="0" w:color="000000"/>
              <w:bottom w:val="single" w:sz="4" w:space="0" w:color="000000"/>
              <w:right w:val="single" w:sz="4" w:space="0" w:color="000000"/>
            </w:tcBorders>
            <w:vAlign w:val="bottom"/>
            <w:hideMark/>
          </w:tcPr>
          <w:p w14:paraId="28F70D53" w14:textId="77777777" w:rsidR="00C27BED" w:rsidRPr="00012E71" w:rsidRDefault="00C27BED" w:rsidP="00C27BED">
            <w:pPr>
              <w:ind w:left="140"/>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28C6F462" w14:textId="77777777" w:rsidR="00C27BED" w:rsidRPr="00012E71" w:rsidRDefault="00C27BED" w:rsidP="00C27BED">
            <w:pPr>
              <w:widowControl w:val="0"/>
              <w:kinsoku w:val="0"/>
              <w:overflowPunct w:val="0"/>
              <w:autoSpaceDE w:val="0"/>
              <w:autoSpaceDN w:val="0"/>
              <w:adjustRightInd w:val="0"/>
              <w:ind w:left="494" w:right="494"/>
              <w:jc w:val="center"/>
              <w:rPr>
                <w:sz w:val="20"/>
                <w:szCs w:val="20"/>
              </w:rPr>
            </w:pPr>
            <w:r w:rsidRPr="00012E71">
              <w:rPr>
                <w:sz w:val="20"/>
                <w:szCs w:val="20"/>
              </w:rPr>
              <w:t>197</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739A1529" w14:textId="77777777" w:rsidR="00C27BED" w:rsidRPr="00012E71" w:rsidRDefault="00C27BED" w:rsidP="00C27BED">
            <w:pPr>
              <w:widowControl w:val="0"/>
              <w:kinsoku w:val="0"/>
              <w:overflowPunct w:val="0"/>
              <w:autoSpaceDE w:val="0"/>
              <w:autoSpaceDN w:val="0"/>
              <w:adjustRightInd w:val="0"/>
              <w:ind w:left="492" w:right="495"/>
              <w:jc w:val="center"/>
              <w:rPr>
                <w:sz w:val="20"/>
                <w:szCs w:val="20"/>
              </w:rPr>
            </w:pPr>
            <w:r w:rsidRPr="00012E71">
              <w:rPr>
                <w:sz w:val="20"/>
                <w:szCs w:val="20"/>
              </w:rPr>
              <w:t>115</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792AC39F" w14:textId="77777777" w:rsidR="00C27BED" w:rsidRPr="00012E71" w:rsidRDefault="00C27BED" w:rsidP="00C27BED">
            <w:pPr>
              <w:widowControl w:val="0"/>
              <w:kinsoku w:val="0"/>
              <w:overflowPunct w:val="0"/>
              <w:autoSpaceDE w:val="0"/>
              <w:autoSpaceDN w:val="0"/>
              <w:adjustRightInd w:val="0"/>
              <w:ind w:left="491" w:right="495"/>
              <w:jc w:val="center"/>
              <w:rPr>
                <w:sz w:val="20"/>
                <w:szCs w:val="20"/>
              </w:rPr>
            </w:pPr>
            <w:r w:rsidRPr="00012E71">
              <w:rPr>
                <w:sz w:val="20"/>
                <w:szCs w:val="20"/>
              </w:rPr>
              <w:t>80</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789FA32B" w14:textId="77777777" w:rsidR="00C27BED" w:rsidRPr="00012E71" w:rsidRDefault="00C27BED" w:rsidP="00C27BED">
            <w:pPr>
              <w:widowControl w:val="0"/>
              <w:kinsoku w:val="0"/>
              <w:overflowPunct w:val="0"/>
              <w:autoSpaceDE w:val="0"/>
              <w:autoSpaceDN w:val="0"/>
              <w:adjustRightInd w:val="0"/>
              <w:ind w:left="492" w:right="495"/>
              <w:jc w:val="center"/>
              <w:rPr>
                <w:sz w:val="20"/>
                <w:szCs w:val="20"/>
              </w:rPr>
            </w:pPr>
            <w:r w:rsidRPr="00012E71">
              <w:rPr>
                <w:sz w:val="20"/>
                <w:szCs w:val="20"/>
              </w:rPr>
              <w:t>61</w:t>
            </w:r>
          </w:p>
        </w:tc>
      </w:tr>
      <w:tr w:rsidR="00C27BED" w:rsidRPr="00012E71" w14:paraId="6CBBBD62" w14:textId="77777777" w:rsidTr="00F86E74">
        <w:trPr>
          <w:trHeight w:val="270"/>
          <w:jc w:val="center"/>
        </w:trPr>
        <w:tc>
          <w:tcPr>
            <w:tcW w:w="0" w:type="auto"/>
            <w:tcBorders>
              <w:top w:val="single" w:sz="4" w:space="0" w:color="000000"/>
              <w:left w:val="single" w:sz="4" w:space="0" w:color="000000"/>
              <w:bottom w:val="single" w:sz="4" w:space="0" w:color="000000"/>
              <w:right w:val="single" w:sz="4" w:space="0" w:color="000000"/>
            </w:tcBorders>
            <w:vAlign w:val="bottom"/>
            <w:hideMark/>
          </w:tcPr>
          <w:p w14:paraId="011AFF21" w14:textId="77777777" w:rsidR="00C27BED" w:rsidRPr="00012E71" w:rsidRDefault="00C27BED" w:rsidP="00C27BED">
            <w:pPr>
              <w:widowControl w:val="0"/>
              <w:kinsoku w:val="0"/>
              <w:overflowPunct w:val="0"/>
              <w:autoSpaceDE w:val="0"/>
              <w:autoSpaceDN w:val="0"/>
              <w:adjustRightInd w:val="0"/>
              <w:ind w:left="140"/>
              <w:rPr>
                <w:sz w:val="22"/>
                <w:szCs w:val="22"/>
              </w:rPr>
            </w:pPr>
            <w:r w:rsidRPr="00012E71">
              <w:rPr>
                <w:sz w:val="22"/>
                <w:szCs w:val="22"/>
              </w:rPr>
              <w:t>Стойки</w:t>
            </w:r>
            <w:r w:rsidRPr="00012E71">
              <w:rPr>
                <w:spacing w:val="-20"/>
                <w:sz w:val="22"/>
                <w:szCs w:val="22"/>
              </w:rPr>
              <w:t xml:space="preserve"> </w:t>
            </w:r>
            <w:r w:rsidRPr="00012E71">
              <w:rPr>
                <w:sz w:val="22"/>
                <w:szCs w:val="22"/>
              </w:rPr>
              <w:t>передние</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03BA3F1A"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0,5</w:t>
            </w:r>
            <w:r w:rsidRPr="00012E71">
              <w:rPr>
                <w:spacing w:val="-1"/>
                <w:sz w:val="22"/>
                <w:szCs w:val="22"/>
              </w:rPr>
              <w:sym w:font="Symbol" w:char="F0B4"/>
            </w:r>
            <w:r w:rsidRPr="00012E71">
              <w:rPr>
                <w:spacing w:val="-1"/>
                <w:sz w:val="22"/>
                <w:szCs w:val="22"/>
              </w:rPr>
              <w:t>0,8</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1B137F12"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0,6</w:t>
            </w:r>
            <w:r w:rsidRPr="00012E71">
              <w:rPr>
                <w:spacing w:val="-1"/>
                <w:sz w:val="22"/>
                <w:szCs w:val="22"/>
              </w:rPr>
              <w:sym w:font="Symbol" w:char="F0B4"/>
            </w:r>
            <w:r w:rsidRPr="00012E71">
              <w:rPr>
                <w:spacing w:val="-1"/>
                <w:sz w:val="22"/>
                <w:szCs w:val="22"/>
              </w:rPr>
              <w:t>1,0</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55FEA478"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0,8</w:t>
            </w:r>
            <w:r w:rsidRPr="00012E71">
              <w:rPr>
                <w:spacing w:val="-1"/>
                <w:sz w:val="22"/>
                <w:szCs w:val="22"/>
              </w:rPr>
              <w:sym w:font="Symbol" w:char="F0B4"/>
            </w:r>
            <w:r w:rsidRPr="00012E71">
              <w:rPr>
                <w:spacing w:val="-1"/>
                <w:sz w:val="22"/>
                <w:szCs w:val="22"/>
              </w:rPr>
              <w:t>1,35</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24F882B9"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z w:val="22"/>
                <w:szCs w:val="22"/>
              </w:rPr>
              <w:t>0,8</w:t>
            </w:r>
            <w:r w:rsidRPr="00012E71">
              <w:rPr>
                <w:spacing w:val="-1"/>
                <w:sz w:val="22"/>
                <w:szCs w:val="22"/>
              </w:rPr>
              <w:sym w:font="Symbol" w:char="F0B4"/>
            </w:r>
            <w:r w:rsidRPr="00012E71">
              <w:rPr>
                <w:sz w:val="22"/>
                <w:szCs w:val="22"/>
              </w:rPr>
              <w:t>1,65</w:t>
            </w:r>
          </w:p>
        </w:tc>
      </w:tr>
      <w:tr w:rsidR="00C27BED" w:rsidRPr="00012E71" w14:paraId="05FC15B6" w14:textId="77777777" w:rsidTr="00F86E74">
        <w:trPr>
          <w:trHeight w:val="245"/>
          <w:jc w:val="center"/>
        </w:trPr>
        <w:tc>
          <w:tcPr>
            <w:tcW w:w="0" w:type="auto"/>
            <w:tcBorders>
              <w:top w:val="single" w:sz="4" w:space="0" w:color="000000"/>
              <w:left w:val="single" w:sz="4" w:space="0" w:color="000000"/>
              <w:bottom w:val="single" w:sz="4" w:space="0" w:color="000000"/>
              <w:right w:val="single" w:sz="4" w:space="0" w:color="000000"/>
            </w:tcBorders>
            <w:vAlign w:val="bottom"/>
            <w:hideMark/>
          </w:tcPr>
          <w:p w14:paraId="795D520F" w14:textId="77777777" w:rsidR="00C27BED" w:rsidRPr="00012E71" w:rsidRDefault="00C27BED" w:rsidP="00C27BED">
            <w:pPr>
              <w:widowControl w:val="0"/>
              <w:kinsoku w:val="0"/>
              <w:overflowPunct w:val="0"/>
              <w:autoSpaceDE w:val="0"/>
              <w:autoSpaceDN w:val="0"/>
              <w:adjustRightInd w:val="0"/>
              <w:ind w:left="140" w:right="3"/>
              <w:rPr>
                <w:sz w:val="22"/>
                <w:szCs w:val="22"/>
              </w:rPr>
            </w:pPr>
            <w:r w:rsidRPr="00012E71">
              <w:rPr>
                <w:spacing w:val="-1"/>
                <w:sz w:val="22"/>
                <w:szCs w:val="22"/>
              </w:rPr>
              <w:t>Балки</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0C21F43A"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0,5</w:t>
            </w:r>
            <w:r w:rsidRPr="00012E71">
              <w:rPr>
                <w:spacing w:val="-1"/>
                <w:sz w:val="22"/>
                <w:szCs w:val="22"/>
              </w:rPr>
              <w:sym w:font="Symbol" w:char="F0B4"/>
            </w:r>
            <w:r w:rsidRPr="00012E71">
              <w:rPr>
                <w:spacing w:val="-1"/>
                <w:sz w:val="22"/>
                <w:szCs w:val="22"/>
              </w:rPr>
              <w:t>0,8</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0DA30268"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0,6</w:t>
            </w:r>
            <w:r w:rsidRPr="00012E71">
              <w:rPr>
                <w:spacing w:val="-1"/>
                <w:sz w:val="22"/>
                <w:szCs w:val="22"/>
              </w:rPr>
              <w:sym w:font="Symbol" w:char="F0B4"/>
            </w:r>
            <w:r w:rsidRPr="00012E71">
              <w:rPr>
                <w:spacing w:val="-1"/>
                <w:sz w:val="22"/>
                <w:szCs w:val="22"/>
              </w:rPr>
              <w:t>0,8</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419FFF23"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0,8</w:t>
            </w:r>
            <w:r w:rsidRPr="00012E71">
              <w:rPr>
                <w:spacing w:val="-1"/>
                <w:sz w:val="22"/>
                <w:szCs w:val="22"/>
              </w:rPr>
              <w:sym w:font="Symbol" w:char="F0B4"/>
            </w:r>
            <w:r w:rsidRPr="00012E71">
              <w:rPr>
                <w:spacing w:val="-1"/>
                <w:sz w:val="22"/>
                <w:szCs w:val="22"/>
              </w:rPr>
              <w:t>1,2</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320BB3C3"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0,8</w:t>
            </w:r>
            <w:r w:rsidRPr="00012E71">
              <w:rPr>
                <w:spacing w:val="-1"/>
                <w:sz w:val="22"/>
                <w:szCs w:val="22"/>
              </w:rPr>
              <w:sym w:font="Symbol" w:char="F0B4"/>
            </w:r>
            <w:r w:rsidRPr="00012E71">
              <w:rPr>
                <w:spacing w:val="-1"/>
                <w:sz w:val="22"/>
                <w:szCs w:val="22"/>
              </w:rPr>
              <w:t>1,4</w:t>
            </w:r>
          </w:p>
        </w:tc>
      </w:tr>
      <w:tr w:rsidR="00C27BED" w:rsidRPr="00012E71" w14:paraId="1A692221" w14:textId="77777777" w:rsidTr="00F86E74">
        <w:trPr>
          <w:trHeight w:val="222"/>
          <w:jc w:val="center"/>
        </w:trPr>
        <w:tc>
          <w:tcPr>
            <w:tcW w:w="0" w:type="auto"/>
            <w:tcBorders>
              <w:top w:val="single" w:sz="4" w:space="0" w:color="000000"/>
              <w:left w:val="single" w:sz="4" w:space="0" w:color="000000"/>
              <w:bottom w:val="single" w:sz="4" w:space="0" w:color="000000"/>
              <w:right w:val="single" w:sz="4" w:space="0" w:color="000000"/>
            </w:tcBorders>
            <w:vAlign w:val="bottom"/>
            <w:hideMark/>
          </w:tcPr>
          <w:p w14:paraId="32D9A0BD" w14:textId="77777777" w:rsidR="00C27BED" w:rsidRPr="00012E71" w:rsidRDefault="00C27BED" w:rsidP="00C27BED">
            <w:pPr>
              <w:widowControl w:val="0"/>
              <w:kinsoku w:val="0"/>
              <w:overflowPunct w:val="0"/>
              <w:autoSpaceDE w:val="0"/>
              <w:autoSpaceDN w:val="0"/>
              <w:adjustRightInd w:val="0"/>
              <w:ind w:left="140"/>
              <w:rPr>
                <w:sz w:val="22"/>
                <w:szCs w:val="22"/>
              </w:rPr>
            </w:pPr>
            <w:r w:rsidRPr="00012E71">
              <w:rPr>
                <w:sz w:val="22"/>
                <w:szCs w:val="22"/>
              </w:rPr>
              <w:t>Стойки</w:t>
            </w:r>
            <w:r w:rsidRPr="00012E71">
              <w:rPr>
                <w:spacing w:val="-20"/>
                <w:sz w:val="22"/>
                <w:szCs w:val="22"/>
              </w:rPr>
              <w:t xml:space="preserve"> </w:t>
            </w:r>
            <w:r w:rsidRPr="00012E71">
              <w:rPr>
                <w:spacing w:val="-1"/>
                <w:sz w:val="22"/>
                <w:szCs w:val="22"/>
              </w:rPr>
              <w:t>тыловые</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61F84049"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0,5</w:t>
            </w:r>
            <w:r w:rsidRPr="00012E71">
              <w:rPr>
                <w:spacing w:val="-1"/>
                <w:sz w:val="22"/>
                <w:szCs w:val="22"/>
              </w:rPr>
              <w:sym w:font="Symbol" w:char="F0B4"/>
            </w:r>
            <w:r w:rsidRPr="00012E71">
              <w:rPr>
                <w:spacing w:val="-1"/>
                <w:sz w:val="22"/>
                <w:szCs w:val="22"/>
              </w:rPr>
              <w:t>0,6</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0BC71141"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0,6</w:t>
            </w:r>
            <w:r w:rsidRPr="00012E71">
              <w:rPr>
                <w:spacing w:val="-1"/>
                <w:sz w:val="22"/>
                <w:szCs w:val="22"/>
              </w:rPr>
              <w:sym w:font="Symbol" w:char="F0B4"/>
            </w:r>
            <w:r w:rsidRPr="00012E71">
              <w:rPr>
                <w:spacing w:val="-1"/>
                <w:sz w:val="22"/>
                <w:szCs w:val="22"/>
              </w:rPr>
              <w:t>0,6</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6EEDB131"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0,8</w:t>
            </w:r>
            <w:r w:rsidRPr="00012E71">
              <w:rPr>
                <w:spacing w:val="-1"/>
                <w:sz w:val="22"/>
                <w:szCs w:val="22"/>
              </w:rPr>
              <w:sym w:font="Symbol" w:char="F0B4"/>
            </w:r>
            <w:r w:rsidRPr="00012E71">
              <w:rPr>
                <w:spacing w:val="-1"/>
                <w:sz w:val="22"/>
                <w:szCs w:val="22"/>
              </w:rPr>
              <w:t>0,8</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2FB3A90D"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0,8</w:t>
            </w:r>
            <w:r w:rsidRPr="00012E71">
              <w:rPr>
                <w:spacing w:val="-1"/>
                <w:sz w:val="22"/>
                <w:szCs w:val="22"/>
              </w:rPr>
              <w:sym w:font="Symbol" w:char="F0B4"/>
            </w:r>
            <w:r w:rsidRPr="00012E71">
              <w:rPr>
                <w:spacing w:val="-1"/>
                <w:sz w:val="22"/>
                <w:szCs w:val="22"/>
              </w:rPr>
              <w:t>0,8</w:t>
            </w:r>
          </w:p>
        </w:tc>
      </w:tr>
      <w:tr w:rsidR="00C27BED" w:rsidRPr="00012E71" w14:paraId="2D7E1F5D" w14:textId="77777777" w:rsidTr="00F86E74">
        <w:trPr>
          <w:trHeight w:val="211"/>
          <w:jc w:val="center"/>
        </w:trPr>
        <w:tc>
          <w:tcPr>
            <w:tcW w:w="0" w:type="auto"/>
            <w:tcBorders>
              <w:top w:val="single" w:sz="4" w:space="0" w:color="000000"/>
              <w:left w:val="single" w:sz="4" w:space="0" w:color="000000"/>
              <w:bottom w:val="single" w:sz="4" w:space="0" w:color="000000"/>
              <w:right w:val="single" w:sz="4" w:space="0" w:color="000000"/>
            </w:tcBorders>
            <w:vAlign w:val="bottom"/>
            <w:hideMark/>
          </w:tcPr>
          <w:p w14:paraId="4E4F0DA0" w14:textId="77777777" w:rsidR="00C27BED" w:rsidRPr="00012E71" w:rsidRDefault="00C27BED" w:rsidP="00C27BED">
            <w:pPr>
              <w:widowControl w:val="0"/>
              <w:kinsoku w:val="0"/>
              <w:overflowPunct w:val="0"/>
              <w:autoSpaceDE w:val="0"/>
              <w:autoSpaceDN w:val="0"/>
              <w:adjustRightInd w:val="0"/>
              <w:ind w:left="140"/>
              <w:rPr>
                <w:sz w:val="22"/>
                <w:szCs w:val="22"/>
              </w:rPr>
            </w:pPr>
            <w:r w:rsidRPr="00012E71">
              <w:rPr>
                <w:sz w:val="22"/>
                <w:szCs w:val="22"/>
              </w:rPr>
              <w:t>Стойки</w:t>
            </w:r>
            <w:r w:rsidRPr="00012E71">
              <w:rPr>
                <w:spacing w:val="-19"/>
                <w:sz w:val="22"/>
                <w:szCs w:val="22"/>
              </w:rPr>
              <w:t xml:space="preserve"> </w:t>
            </w:r>
            <w:r w:rsidRPr="00012E71">
              <w:rPr>
                <w:sz w:val="22"/>
                <w:szCs w:val="22"/>
              </w:rPr>
              <w:t>средние</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49CA9176"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0,4</w:t>
            </w:r>
            <w:r w:rsidRPr="00012E71">
              <w:rPr>
                <w:spacing w:val="-1"/>
                <w:sz w:val="22"/>
                <w:szCs w:val="22"/>
              </w:rPr>
              <w:sym w:font="Symbol" w:char="F0B4"/>
            </w:r>
            <w:r w:rsidRPr="00012E71">
              <w:rPr>
                <w:spacing w:val="-1"/>
                <w:sz w:val="22"/>
                <w:szCs w:val="22"/>
              </w:rPr>
              <w:t>0,4</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7B3B29A4"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0,5</w:t>
            </w:r>
            <w:r w:rsidRPr="00012E71">
              <w:rPr>
                <w:spacing w:val="-1"/>
                <w:sz w:val="22"/>
                <w:szCs w:val="22"/>
              </w:rPr>
              <w:sym w:font="Symbol" w:char="F0B4"/>
            </w:r>
            <w:r w:rsidRPr="00012E71">
              <w:rPr>
                <w:spacing w:val="-1"/>
                <w:sz w:val="22"/>
                <w:szCs w:val="22"/>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27B96740"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0,8</w:t>
            </w:r>
            <w:r w:rsidRPr="00012E71">
              <w:rPr>
                <w:spacing w:val="-1"/>
                <w:sz w:val="22"/>
                <w:szCs w:val="22"/>
              </w:rPr>
              <w:sym w:font="Symbol" w:char="F0B4"/>
            </w:r>
            <w:r w:rsidRPr="00012E71">
              <w:rPr>
                <w:spacing w:val="-1"/>
                <w:sz w:val="22"/>
                <w:szCs w:val="22"/>
              </w:rPr>
              <w:t>0,8</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0EBAC0AB"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0,8</w:t>
            </w:r>
            <w:r w:rsidRPr="00012E71">
              <w:rPr>
                <w:spacing w:val="-1"/>
                <w:sz w:val="22"/>
                <w:szCs w:val="22"/>
              </w:rPr>
              <w:sym w:font="Symbol" w:char="F0B4"/>
            </w:r>
            <w:r w:rsidRPr="00012E71">
              <w:rPr>
                <w:spacing w:val="-1"/>
                <w:sz w:val="22"/>
                <w:szCs w:val="22"/>
              </w:rPr>
              <w:t>0,8</w:t>
            </w:r>
          </w:p>
        </w:tc>
      </w:tr>
      <w:tr w:rsidR="00C27BED" w:rsidRPr="00012E71" w14:paraId="23461A70" w14:textId="77777777" w:rsidTr="00F86E74">
        <w:trPr>
          <w:trHeight w:val="188"/>
          <w:jc w:val="center"/>
        </w:trPr>
        <w:tc>
          <w:tcPr>
            <w:tcW w:w="0" w:type="auto"/>
            <w:tcBorders>
              <w:top w:val="single" w:sz="4" w:space="0" w:color="000000"/>
              <w:left w:val="single" w:sz="4" w:space="0" w:color="000000"/>
              <w:bottom w:val="single" w:sz="4" w:space="0" w:color="000000"/>
              <w:right w:val="single" w:sz="4" w:space="0" w:color="000000"/>
            </w:tcBorders>
            <w:vAlign w:val="bottom"/>
            <w:hideMark/>
          </w:tcPr>
          <w:p w14:paraId="5A85F1F3" w14:textId="77777777" w:rsidR="00C27BED" w:rsidRPr="00012E71" w:rsidRDefault="00C27BED" w:rsidP="00C27BED">
            <w:pPr>
              <w:widowControl w:val="0"/>
              <w:kinsoku w:val="0"/>
              <w:overflowPunct w:val="0"/>
              <w:autoSpaceDE w:val="0"/>
              <w:autoSpaceDN w:val="0"/>
              <w:adjustRightInd w:val="0"/>
              <w:ind w:left="140"/>
              <w:rPr>
                <w:sz w:val="22"/>
                <w:szCs w:val="22"/>
              </w:rPr>
            </w:pPr>
            <w:r w:rsidRPr="00012E71">
              <w:rPr>
                <w:spacing w:val="-1"/>
                <w:sz w:val="22"/>
                <w:szCs w:val="22"/>
              </w:rPr>
              <w:t>Стена</w:t>
            </w:r>
            <w:r w:rsidRPr="00012E71">
              <w:rPr>
                <w:spacing w:val="-19"/>
                <w:sz w:val="22"/>
                <w:szCs w:val="22"/>
              </w:rPr>
              <w:t xml:space="preserve"> </w:t>
            </w:r>
            <w:r w:rsidRPr="00012E71">
              <w:rPr>
                <w:sz w:val="22"/>
                <w:szCs w:val="22"/>
              </w:rPr>
              <w:t>передняя</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5F9FD5D6" w14:textId="77777777" w:rsidR="00C27BED" w:rsidRPr="00012E71" w:rsidRDefault="00C27BED" w:rsidP="00C27BED">
            <w:pPr>
              <w:widowControl w:val="0"/>
              <w:kinsoku w:val="0"/>
              <w:overflowPunct w:val="0"/>
              <w:autoSpaceDE w:val="0"/>
              <w:autoSpaceDN w:val="0"/>
              <w:adjustRightInd w:val="0"/>
              <w:ind w:left="339" w:right="494"/>
              <w:jc w:val="center"/>
              <w:rPr>
                <w:sz w:val="22"/>
                <w:szCs w:val="22"/>
              </w:rPr>
            </w:pPr>
            <w:r w:rsidRPr="00012E71">
              <w:rPr>
                <w:sz w:val="22"/>
                <w:szCs w:val="22"/>
              </w:rPr>
              <w:t>0,2</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11DB556D" w14:textId="77777777" w:rsidR="00C27BED" w:rsidRPr="00012E71" w:rsidRDefault="00C27BED" w:rsidP="00C27BED">
            <w:pPr>
              <w:widowControl w:val="0"/>
              <w:kinsoku w:val="0"/>
              <w:overflowPunct w:val="0"/>
              <w:autoSpaceDE w:val="0"/>
              <w:autoSpaceDN w:val="0"/>
              <w:adjustRightInd w:val="0"/>
              <w:ind w:left="339" w:right="495"/>
              <w:jc w:val="center"/>
              <w:rPr>
                <w:sz w:val="22"/>
                <w:szCs w:val="22"/>
              </w:rPr>
            </w:pPr>
            <w:r w:rsidRPr="00012E71">
              <w:rPr>
                <w:sz w:val="22"/>
                <w:szCs w:val="22"/>
              </w:rPr>
              <w:t>0,22</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2668F28B" w14:textId="77777777" w:rsidR="00C27BED" w:rsidRPr="00012E71" w:rsidRDefault="00C27BED" w:rsidP="00C27BED">
            <w:pPr>
              <w:widowControl w:val="0"/>
              <w:kinsoku w:val="0"/>
              <w:overflowPunct w:val="0"/>
              <w:autoSpaceDE w:val="0"/>
              <w:autoSpaceDN w:val="0"/>
              <w:adjustRightInd w:val="0"/>
              <w:ind w:left="339" w:right="494"/>
              <w:jc w:val="center"/>
              <w:rPr>
                <w:sz w:val="22"/>
                <w:szCs w:val="22"/>
              </w:rPr>
            </w:pPr>
            <w:r w:rsidRPr="00012E71">
              <w:rPr>
                <w:sz w:val="22"/>
                <w:szCs w:val="22"/>
              </w:rPr>
              <w:t>0,4</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232D7DF6" w14:textId="77777777" w:rsidR="00C27BED" w:rsidRPr="00012E71" w:rsidRDefault="00C27BED" w:rsidP="00C27BED">
            <w:pPr>
              <w:widowControl w:val="0"/>
              <w:kinsoku w:val="0"/>
              <w:overflowPunct w:val="0"/>
              <w:autoSpaceDE w:val="0"/>
              <w:autoSpaceDN w:val="0"/>
              <w:adjustRightInd w:val="0"/>
              <w:ind w:left="339" w:right="566"/>
              <w:jc w:val="center"/>
              <w:rPr>
                <w:sz w:val="22"/>
                <w:szCs w:val="22"/>
              </w:rPr>
            </w:pPr>
            <w:r w:rsidRPr="00012E71">
              <w:rPr>
                <w:sz w:val="22"/>
                <w:szCs w:val="22"/>
              </w:rPr>
              <w:t>0,4</w:t>
            </w:r>
          </w:p>
        </w:tc>
      </w:tr>
      <w:tr w:rsidR="00C27BED" w:rsidRPr="00012E71" w14:paraId="0A227188" w14:textId="77777777" w:rsidTr="00F86E74">
        <w:trPr>
          <w:trHeight w:val="177"/>
          <w:jc w:val="center"/>
        </w:trPr>
        <w:tc>
          <w:tcPr>
            <w:tcW w:w="0" w:type="auto"/>
            <w:tcBorders>
              <w:top w:val="single" w:sz="4" w:space="0" w:color="000000"/>
              <w:left w:val="single" w:sz="4" w:space="0" w:color="000000"/>
              <w:bottom w:val="single" w:sz="4" w:space="0" w:color="000000"/>
              <w:right w:val="single" w:sz="4" w:space="0" w:color="000000"/>
            </w:tcBorders>
            <w:vAlign w:val="bottom"/>
            <w:hideMark/>
          </w:tcPr>
          <w:p w14:paraId="53710CE2" w14:textId="77777777" w:rsidR="00C27BED" w:rsidRPr="00012E71" w:rsidRDefault="00C27BED" w:rsidP="00C27BED">
            <w:pPr>
              <w:widowControl w:val="0"/>
              <w:kinsoku w:val="0"/>
              <w:overflowPunct w:val="0"/>
              <w:autoSpaceDE w:val="0"/>
              <w:autoSpaceDN w:val="0"/>
              <w:adjustRightInd w:val="0"/>
              <w:ind w:left="140"/>
              <w:rPr>
                <w:sz w:val="22"/>
                <w:szCs w:val="22"/>
              </w:rPr>
            </w:pPr>
            <w:r w:rsidRPr="00012E71">
              <w:rPr>
                <w:sz w:val="22"/>
                <w:szCs w:val="22"/>
              </w:rPr>
              <w:t>Покрытие</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33081DE8" w14:textId="77777777" w:rsidR="00C27BED" w:rsidRPr="00012E71" w:rsidRDefault="00C27BED" w:rsidP="00C27BED">
            <w:pPr>
              <w:widowControl w:val="0"/>
              <w:kinsoku w:val="0"/>
              <w:overflowPunct w:val="0"/>
              <w:autoSpaceDE w:val="0"/>
              <w:autoSpaceDN w:val="0"/>
              <w:adjustRightInd w:val="0"/>
              <w:ind w:left="339" w:right="494"/>
              <w:jc w:val="center"/>
              <w:rPr>
                <w:sz w:val="22"/>
                <w:szCs w:val="22"/>
              </w:rPr>
            </w:pPr>
            <w:r w:rsidRPr="00012E71">
              <w:rPr>
                <w:sz w:val="22"/>
                <w:szCs w:val="22"/>
              </w:rPr>
              <w:t>0,2</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59702505" w14:textId="77777777" w:rsidR="00C27BED" w:rsidRPr="00012E71" w:rsidRDefault="00C27BED" w:rsidP="00C27BED">
            <w:pPr>
              <w:widowControl w:val="0"/>
              <w:kinsoku w:val="0"/>
              <w:overflowPunct w:val="0"/>
              <w:autoSpaceDE w:val="0"/>
              <w:autoSpaceDN w:val="0"/>
              <w:adjustRightInd w:val="0"/>
              <w:ind w:left="339" w:right="495"/>
              <w:jc w:val="center"/>
              <w:rPr>
                <w:sz w:val="22"/>
                <w:szCs w:val="22"/>
              </w:rPr>
            </w:pPr>
            <w:r w:rsidRPr="00012E71">
              <w:rPr>
                <w:sz w:val="22"/>
                <w:szCs w:val="22"/>
              </w:rPr>
              <w:t>0,2</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3E49258E" w14:textId="77777777" w:rsidR="00C27BED" w:rsidRPr="00012E71" w:rsidRDefault="00C27BED" w:rsidP="00C27BED">
            <w:pPr>
              <w:widowControl w:val="0"/>
              <w:kinsoku w:val="0"/>
              <w:overflowPunct w:val="0"/>
              <w:autoSpaceDE w:val="0"/>
              <w:autoSpaceDN w:val="0"/>
              <w:adjustRightInd w:val="0"/>
              <w:ind w:left="339" w:right="495"/>
              <w:jc w:val="center"/>
              <w:rPr>
                <w:sz w:val="22"/>
                <w:szCs w:val="22"/>
              </w:rPr>
            </w:pPr>
            <w:r w:rsidRPr="00012E71">
              <w:rPr>
                <w:sz w:val="22"/>
                <w:szCs w:val="22"/>
              </w:rPr>
              <w:t>0,25</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17329247" w14:textId="77777777" w:rsidR="00C27BED" w:rsidRPr="00012E71" w:rsidRDefault="00C27BED" w:rsidP="00C27BED">
            <w:pPr>
              <w:widowControl w:val="0"/>
              <w:kinsoku w:val="0"/>
              <w:overflowPunct w:val="0"/>
              <w:autoSpaceDE w:val="0"/>
              <w:autoSpaceDN w:val="0"/>
              <w:adjustRightInd w:val="0"/>
              <w:ind w:left="339" w:right="495"/>
              <w:jc w:val="center"/>
              <w:rPr>
                <w:sz w:val="22"/>
                <w:szCs w:val="22"/>
              </w:rPr>
            </w:pPr>
            <w:r w:rsidRPr="00012E71">
              <w:rPr>
                <w:sz w:val="22"/>
                <w:szCs w:val="22"/>
              </w:rPr>
              <w:t>0,25</w:t>
            </w:r>
          </w:p>
        </w:tc>
      </w:tr>
      <w:tr w:rsidR="00C27BED" w:rsidRPr="00012E71" w14:paraId="71A67980" w14:textId="77777777" w:rsidTr="00F86E74">
        <w:trPr>
          <w:trHeight w:val="281"/>
          <w:jc w:val="center"/>
        </w:trPr>
        <w:tc>
          <w:tcPr>
            <w:tcW w:w="0" w:type="auto"/>
            <w:tcBorders>
              <w:top w:val="single" w:sz="4" w:space="0" w:color="000000"/>
              <w:left w:val="single" w:sz="4" w:space="0" w:color="000000"/>
              <w:bottom w:val="single" w:sz="4" w:space="0" w:color="000000"/>
              <w:right w:val="single" w:sz="4" w:space="0" w:color="000000"/>
            </w:tcBorders>
            <w:vAlign w:val="bottom"/>
            <w:hideMark/>
          </w:tcPr>
          <w:p w14:paraId="666A29AC" w14:textId="77777777" w:rsidR="00C27BED" w:rsidRPr="00012E71" w:rsidRDefault="00C27BED" w:rsidP="00C27BED">
            <w:pPr>
              <w:widowControl w:val="0"/>
              <w:kinsoku w:val="0"/>
              <w:overflowPunct w:val="0"/>
              <w:autoSpaceDE w:val="0"/>
              <w:autoSpaceDN w:val="0"/>
              <w:adjustRightInd w:val="0"/>
              <w:ind w:left="140"/>
              <w:rPr>
                <w:sz w:val="22"/>
                <w:szCs w:val="22"/>
              </w:rPr>
            </w:pPr>
            <w:r w:rsidRPr="00012E71">
              <w:rPr>
                <w:spacing w:val="-1"/>
                <w:sz w:val="22"/>
                <w:szCs w:val="22"/>
              </w:rPr>
              <w:t>Стена</w:t>
            </w:r>
            <w:r w:rsidRPr="00012E71">
              <w:rPr>
                <w:spacing w:val="-18"/>
                <w:sz w:val="22"/>
                <w:szCs w:val="22"/>
              </w:rPr>
              <w:t xml:space="preserve"> </w:t>
            </w:r>
            <w:r w:rsidRPr="00012E71">
              <w:rPr>
                <w:sz w:val="22"/>
                <w:szCs w:val="22"/>
              </w:rPr>
              <w:t>тыловая</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11CD9F54" w14:textId="77777777" w:rsidR="00C27BED" w:rsidRPr="00012E71" w:rsidRDefault="00C27BED" w:rsidP="00C27BED">
            <w:pPr>
              <w:widowControl w:val="0"/>
              <w:kinsoku w:val="0"/>
              <w:overflowPunct w:val="0"/>
              <w:autoSpaceDE w:val="0"/>
              <w:autoSpaceDN w:val="0"/>
              <w:adjustRightInd w:val="0"/>
              <w:ind w:left="339" w:right="494"/>
              <w:jc w:val="center"/>
              <w:rPr>
                <w:sz w:val="22"/>
                <w:szCs w:val="22"/>
              </w:rPr>
            </w:pPr>
            <w:r w:rsidRPr="00012E71">
              <w:rPr>
                <w:sz w:val="22"/>
                <w:szCs w:val="22"/>
              </w:rPr>
              <w:t>0,2</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186605F3" w14:textId="77777777" w:rsidR="00C27BED" w:rsidRPr="00012E71" w:rsidRDefault="00C27BED" w:rsidP="00C27BED">
            <w:pPr>
              <w:widowControl w:val="0"/>
              <w:kinsoku w:val="0"/>
              <w:overflowPunct w:val="0"/>
              <w:autoSpaceDE w:val="0"/>
              <w:autoSpaceDN w:val="0"/>
              <w:adjustRightInd w:val="0"/>
              <w:ind w:left="339" w:right="494"/>
              <w:jc w:val="center"/>
              <w:rPr>
                <w:sz w:val="22"/>
                <w:szCs w:val="22"/>
              </w:rPr>
            </w:pPr>
            <w:r w:rsidRPr="00012E71">
              <w:rPr>
                <w:sz w:val="22"/>
                <w:szCs w:val="22"/>
              </w:rPr>
              <w:t>0,2</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1CFF0A1B" w14:textId="77777777" w:rsidR="00C27BED" w:rsidRPr="00012E71" w:rsidRDefault="00C27BED" w:rsidP="00C27BED">
            <w:pPr>
              <w:widowControl w:val="0"/>
              <w:kinsoku w:val="0"/>
              <w:overflowPunct w:val="0"/>
              <w:autoSpaceDE w:val="0"/>
              <w:autoSpaceDN w:val="0"/>
              <w:adjustRightInd w:val="0"/>
              <w:ind w:left="339" w:right="494"/>
              <w:jc w:val="center"/>
              <w:rPr>
                <w:sz w:val="22"/>
                <w:szCs w:val="22"/>
              </w:rPr>
            </w:pPr>
            <w:r w:rsidRPr="00012E71">
              <w:rPr>
                <w:sz w:val="22"/>
                <w:szCs w:val="22"/>
              </w:rPr>
              <w:t>0,2</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7F336494" w14:textId="77777777" w:rsidR="00C27BED" w:rsidRPr="00012E71" w:rsidRDefault="00C27BED" w:rsidP="00C27BED">
            <w:pPr>
              <w:widowControl w:val="0"/>
              <w:kinsoku w:val="0"/>
              <w:overflowPunct w:val="0"/>
              <w:autoSpaceDE w:val="0"/>
              <w:autoSpaceDN w:val="0"/>
              <w:adjustRightInd w:val="0"/>
              <w:ind w:left="339" w:right="566"/>
              <w:jc w:val="center"/>
              <w:rPr>
                <w:sz w:val="22"/>
                <w:szCs w:val="22"/>
              </w:rPr>
            </w:pPr>
            <w:r w:rsidRPr="00012E71">
              <w:rPr>
                <w:sz w:val="22"/>
                <w:szCs w:val="22"/>
              </w:rPr>
              <w:t>0,2</w:t>
            </w:r>
          </w:p>
        </w:tc>
      </w:tr>
      <w:tr w:rsidR="00C27BED" w:rsidRPr="00012E71" w14:paraId="77CBC531" w14:textId="77777777" w:rsidTr="00F86E74">
        <w:trPr>
          <w:trHeight w:val="299"/>
          <w:jc w:val="center"/>
        </w:trPr>
        <w:tc>
          <w:tcPr>
            <w:tcW w:w="0" w:type="auto"/>
            <w:tcBorders>
              <w:top w:val="single" w:sz="4" w:space="0" w:color="000000"/>
              <w:left w:val="single" w:sz="4" w:space="0" w:color="000000"/>
              <w:bottom w:val="single" w:sz="4" w:space="0" w:color="000000"/>
              <w:right w:val="single" w:sz="4" w:space="0" w:color="000000"/>
            </w:tcBorders>
            <w:vAlign w:val="bottom"/>
            <w:hideMark/>
          </w:tcPr>
          <w:p w14:paraId="1A900788" w14:textId="77777777" w:rsidR="00C27BED" w:rsidRPr="00012E71" w:rsidRDefault="00C27BED" w:rsidP="00C27BED">
            <w:pPr>
              <w:widowControl w:val="0"/>
              <w:kinsoku w:val="0"/>
              <w:overflowPunct w:val="0"/>
              <w:autoSpaceDE w:val="0"/>
              <w:autoSpaceDN w:val="0"/>
              <w:adjustRightInd w:val="0"/>
              <w:ind w:left="140"/>
              <w:rPr>
                <w:sz w:val="22"/>
                <w:szCs w:val="22"/>
              </w:rPr>
            </w:pPr>
            <w:r w:rsidRPr="00012E71">
              <w:rPr>
                <w:spacing w:val="-1"/>
                <w:sz w:val="22"/>
                <w:szCs w:val="22"/>
              </w:rPr>
              <w:t>Балки</w:t>
            </w:r>
            <w:r w:rsidRPr="00012E71">
              <w:rPr>
                <w:spacing w:val="-17"/>
                <w:sz w:val="22"/>
                <w:szCs w:val="22"/>
              </w:rPr>
              <w:t xml:space="preserve"> </w:t>
            </w:r>
            <w:r w:rsidRPr="00012E71">
              <w:rPr>
                <w:sz w:val="22"/>
                <w:szCs w:val="22"/>
              </w:rPr>
              <w:t>боковые</w:t>
            </w:r>
            <w:r w:rsidRPr="00012E71">
              <w:rPr>
                <w:spacing w:val="21"/>
                <w:w w:val="99"/>
                <w:sz w:val="22"/>
                <w:szCs w:val="22"/>
              </w:rPr>
              <w:t xml:space="preserve"> </w:t>
            </w:r>
            <w:r w:rsidRPr="00012E71">
              <w:rPr>
                <w:spacing w:val="-1"/>
                <w:sz w:val="22"/>
                <w:szCs w:val="22"/>
              </w:rPr>
              <w:t>промежуточные</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227DB2C4"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0,5</w:t>
            </w:r>
            <w:r w:rsidRPr="00012E71">
              <w:rPr>
                <w:spacing w:val="-1"/>
                <w:sz w:val="22"/>
                <w:szCs w:val="22"/>
              </w:rPr>
              <w:sym w:font="Symbol" w:char="F0B4"/>
            </w:r>
            <w:r w:rsidRPr="00012E71">
              <w:rPr>
                <w:spacing w:val="-1"/>
                <w:sz w:val="22"/>
                <w:szCs w:val="22"/>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4B3FD22F"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0,6</w:t>
            </w:r>
            <w:r w:rsidRPr="00012E71">
              <w:rPr>
                <w:spacing w:val="-1"/>
                <w:sz w:val="22"/>
                <w:szCs w:val="22"/>
              </w:rPr>
              <w:sym w:font="Symbol" w:char="F0B4"/>
            </w:r>
            <w:r w:rsidRPr="00012E71">
              <w:rPr>
                <w:spacing w:val="-1"/>
                <w:sz w:val="22"/>
                <w:szCs w:val="22"/>
              </w:rPr>
              <w:t>0,6</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6A6F2BC4"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0,8</w:t>
            </w:r>
            <w:r w:rsidRPr="00012E71">
              <w:rPr>
                <w:spacing w:val="-1"/>
                <w:sz w:val="22"/>
                <w:szCs w:val="22"/>
              </w:rPr>
              <w:sym w:font="Symbol" w:char="F0B4"/>
            </w:r>
            <w:r w:rsidRPr="00012E71">
              <w:rPr>
                <w:spacing w:val="-1"/>
                <w:sz w:val="22"/>
                <w:szCs w:val="22"/>
              </w:rPr>
              <w:t>0,8</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45EEDE1C"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0,8</w:t>
            </w:r>
            <w:r w:rsidRPr="00012E71">
              <w:rPr>
                <w:spacing w:val="-1"/>
                <w:sz w:val="22"/>
                <w:szCs w:val="22"/>
              </w:rPr>
              <w:sym w:font="Symbol" w:char="F0B4"/>
            </w:r>
            <w:r w:rsidRPr="00012E71">
              <w:rPr>
                <w:spacing w:val="-1"/>
                <w:sz w:val="22"/>
                <w:szCs w:val="22"/>
              </w:rPr>
              <w:t>1,3</w:t>
            </w:r>
          </w:p>
        </w:tc>
      </w:tr>
      <w:tr w:rsidR="00C27BED" w:rsidRPr="00012E71" w14:paraId="3D7A6478" w14:textId="77777777" w:rsidTr="00F86E74">
        <w:trPr>
          <w:trHeight w:val="307"/>
          <w:jc w:val="center"/>
        </w:trPr>
        <w:tc>
          <w:tcPr>
            <w:tcW w:w="0" w:type="auto"/>
            <w:tcBorders>
              <w:top w:val="single" w:sz="4" w:space="0" w:color="000000"/>
              <w:left w:val="single" w:sz="4" w:space="0" w:color="000000"/>
              <w:bottom w:val="single" w:sz="4" w:space="0" w:color="000000"/>
              <w:right w:val="single" w:sz="4" w:space="0" w:color="000000"/>
            </w:tcBorders>
            <w:vAlign w:val="bottom"/>
            <w:hideMark/>
          </w:tcPr>
          <w:p w14:paraId="5F58CDA7" w14:textId="77777777" w:rsidR="00C27BED" w:rsidRPr="00012E71" w:rsidRDefault="00C27BED" w:rsidP="00C27BED">
            <w:pPr>
              <w:widowControl w:val="0"/>
              <w:kinsoku w:val="0"/>
              <w:overflowPunct w:val="0"/>
              <w:autoSpaceDE w:val="0"/>
              <w:autoSpaceDN w:val="0"/>
              <w:adjustRightInd w:val="0"/>
              <w:ind w:left="140"/>
              <w:rPr>
                <w:sz w:val="22"/>
                <w:szCs w:val="22"/>
              </w:rPr>
            </w:pPr>
            <w:r w:rsidRPr="00012E71">
              <w:rPr>
                <w:sz w:val="22"/>
                <w:szCs w:val="22"/>
              </w:rPr>
              <w:t>Распорка</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6CD66C63"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0,4</w:t>
            </w:r>
            <w:r w:rsidRPr="00012E71">
              <w:rPr>
                <w:spacing w:val="-1"/>
                <w:sz w:val="22"/>
                <w:szCs w:val="22"/>
              </w:rPr>
              <w:sym w:font="Symbol" w:char="F0B4"/>
            </w:r>
            <w:r w:rsidRPr="00012E71">
              <w:rPr>
                <w:spacing w:val="-1"/>
                <w:sz w:val="22"/>
                <w:szCs w:val="22"/>
              </w:rPr>
              <w:t>0,4</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7909014E"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0,5</w:t>
            </w:r>
            <w:r w:rsidRPr="00012E71">
              <w:rPr>
                <w:spacing w:val="-1"/>
                <w:sz w:val="22"/>
                <w:szCs w:val="22"/>
              </w:rPr>
              <w:sym w:font="Symbol" w:char="F0B4"/>
            </w:r>
            <w:r w:rsidRPr="00012E71">
              <w:rPr>
                <w:spacing w:val="-1"/>
                <w:sz w:val="22"/>
                <w:szCs w:val="22"/>
              </w:rPr>
              <w:t>0,5</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69840A8A"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0,6</w:t>
            </w:r>
            <w:r w:rsidRPr="00012E71">
              <w:rPr>
                <w:spacing w:val="-1"/>
                <w:sz w:val="22"/>
                <w:szCs w:val="22"/>
              </w:rPr>
              <w:sym w:font="Symbol" w:char="F0B4"/>
            </w:r>
            <w:r w:rsidRPr="00012E71">
              <w:rPr>
                <w:spacing w:val="-1"/>
                <w:sz w:val="22"/>
                <w:szCs w:val="22"/>
              </w:rPr>
              <w:t>0,6</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09953E0E" w14:textId="77777777" w:rsidR="00C27BED" w:rsidRPr="00012E71" w:rsidRDefault="00C27BED" w:rsidP="00C27BED">
            <w:pPr>
              <w:widowControl w:val="0"/>
              <w:kinsoku w:val="0"/>
              <w:overflowPunct w:val="0"/>
              <w:autoSpaceDE w:val="0"/>
              <w:autoSpaceDN w:val="0"/>
              <w:adjustRightInd w:val="0"/>
              <w:ind w:left="339"/>
              <w:rPr>
                <w:sz w:val="22"/>
                <w:szCs w:val="22"/>
              </w:rPr>
            </w:pPr>
            <w:r w:rsidRPr="00012E71">
              <w:rPr>
                <w:spacing w:val="-1"/>
                <w:sz w:val="22"/>
                <w:szCs w:val="22"/>
              </w:rPr>
              <w:t>0,8</w:t>
            </w:r>
            <w:r w:rsidRPr="00012E71">
              <w:rPr>
                <w:spacing w:val="-1"/>
                <w:sz w:val="22"/>
                <w:szCs w:val="22"/>
              </w:rPr>
              <w:sym w:font="Symbol" w:char="F0B4"/>
            </w:r>
            <w:r w:rsidRPr="00012E71">
              <w:rPr>
                <w:spacing w:val="-1"/>
                <w:sz w:val="22"/>
                <w:szCs w:val="22"/>
              </w:rPr>
              <w:t>0,8</w:t>
            </w:r>
          </w:p>
        </w:tc>
      </w:tr>
      <w:tr w:rsidR="00C27BED" w:rsidRPr="00012E71" w14:paraId="1D0F3CF8" w14:textId="77777777" w:rsidTr="00F86E74">
        <w:trPr>
          <w:trHeight w:val="270"/>
          <w:jc w:val="center"/>
        </w:trPr>
        <w:tc>
          <w:tcPr>
            <w:tcW w:w="0" w:type="auto"/>
            <w:tcBorders>
              <w:top w:val="single" w:sz="4" w:space="0" w:color="000000"/>
              <w:left w:val="single" w:sz="4" w:space="0" w:color="000000"/>
              <w:bottom w:val="single" w:sz="4" w:space="0" w:color="000000"/>
              <w:right w:val="single" w:sz="4" w:space="0" w:color="000000"/>
            </w:tcBorders>
            <w:vAlign w:val="bottom"/>
            <w:hideMark/>
          </w:tcPr>
          <w:p w14:paraId="1B6D3114" w14:textId="77777777" w:rsidR="00C27BED" w:rsidRPr="00012E71" w:rsidRDefault="00C27BED" w:rsidP="00C27BED">
            <w:pPr>
              <w:widowControl w:val="0"/>
              <w:kinsoku w:val="0"/>
              <w:overflowPunct w:val="0"/>
              <w:autoSpaceDE w:val="0"/>
              <w:autoSpaceDN w:val="0"/>
              <w:adjustRightInd w:val="0"/>
              <w:ind w:left="140"/>
              <w:rPr>
                <w:sz w:val="22"/>
                <w:szCs w:val="22"/>
              </w:rPr>
            </w:pPr>
            <w:r w:rsidRPr="00012E71">
              <w:rPr>
                <w:spacing w:val="-1"/>
                <w:sz w:val="22"/>
                <w:szCs w:val="22"/>
              </w:rPr>
              <w:t>Стены</w:t>
            </w:r>
            <w:r w:rsidRPr="00012E71">
              <w:rPr>
                <w:spacing w:val="-18"/>
                <w:sz w:val="22"/>
                <w:szCs w:val="22"/>
              </w:rPr>
              <w:t xml:space="preserve"> </w:t>
            </w:r>
            <w:r w:rsidRPr="00012E71">
              <w:rPr>
                <w:sz w:val="22"/>
                <w:szCs w:val="22"/>
              </w:rPr>
              <w:t>боковые</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47008BCE" w14:textId="77777777" w:rsidR="00C27BED" w:rsidRPr="00012E71" w:rsidRDefault="00C27BED" w:rsidP="00C27BED">
            <w:pPr>
              <w:widowControl w:val="0"/>
              <w:kinsoku w:val="0"/>
              <w:overflowPunct w:val="0"/>
              <w:autoSpaceDE w:val="0"/>
              <w:autoSpaceDN w:val="0"/>
              <w:adjustRightInd w:val="0"/>
              <w:ind w:left="339" w:right="494"/>
              <w:jc w:val="center"/>
              <w:rPr>
                <w:sz w:val="22"/>
                <w:szCs w:val="22"/>
              </w:rPr>
            </w:pPr>
            <w:r w:rsidRPr="00012E71">
              <w:rPr>
                <w:sz w:val="22"/>
                <w:szCs w:val="22"/>
              </w:rPr>
              <w:t>0,2</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7B0038DF" w14:textId="77777777" w:rsidR="00C27BED" w:rsidRPr="00012E71" w:rsidRDefault="00C27BED" w:rsidP="00C27BED">
            <w:pPr>
              <w:widowControl w:val="0"/>
              <w:kinsoku w:val="0"/>
              <w:overflowPunct w:val="0"/>
              <w:autoSpaceDE w:val="0"/>
              <w:autoSpaceDN w:val="0"/>
              <w:adjustRightInd w:val="0"/>
              <w:ind w:left="339" w:right="495"/>
              <w:jc w:val="center"/>
              <w:rPr>
                <w:sz w:val="22"/>
                <w:szCs w:val="22"/>
              </w:rPr>
            </w:pPr>
            <w:r w:rsidRPr="00012E71">
              <w:rPr>
                <w:sz w:val="22"/>
                <w:szCs w:val="22"/>
              </w:rPr>
              <w:t>0,22</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5292B773" w14:textId="77777777" w:rsidR="00C27BED" w:rsidRPr="00012E71" w:rsidRDefault="00C27BED" w:rsidP="00C27BED">
            <w:pPr>
              <w:widowControl w:val="0"/>
              <w:kinsoku w:val="0"/>
              <w:overflowPunct w:val="0"/>
              <w:autoSpaceDE w:val="0"/>
              <w:autoSpaceDN w:val="0"/>
              <w:adjustRightInd w:val="0"/>
              <w:ind w:left="339" w:right="494"/>
              <w:jc w:val="center"/>
              <w:rPr>
                <w:sz w:val="22"/>
                <w:szCs w:val="22"/>
              </w:rPr>
            </w:pPr>
            <w:r w:rsidRPr="00012E71">
              <w:rPr>
                <w:sz w:val="22"/>
                <w:szCs w:val="22"/>
              </w:rPr>
              <w:t>0,4</w:t>
            </w:r>
          </w:p>
        </w:tc>
        <w:tc>
          <w:tcPr>
            <w:tcW w:w="0" w:type="auto"/>
            <w:tcBorders>
              <w:top w:val="single" w:sz="4" w:space="0" w:color="000000"/>
              <w:left w:val="single" w:sz="4" w:space="0" w:color="000000"/>
              <w:bottom w:val="single" w:sz="4" w:space="0" w:color="000000"/>
              <w:right w:val="single" w:sz="4" w:space="0" w:color="000000"/>
            </w:tcBorders>
            <w:vAlign w:val="bottom"/>
            <w:hideMark/>
          </w:tcPr>
          <w:p w14:paraId="61949B1B" w14:textId="77777777" w:rsidR="00C27BED" w:rsidRPr="00012E71" w:rsidRDefault="00C27BED" w:rsidP="00C27BED">
            <w:pPr>
              <w:widowControl w:val="0"/>
              <w:kinsoku w:val="0"/>
              <w:overflowPunct w:val="0"/>
              <w:autoSpaceDE w:val="0"/>
              <w:autoSpaceDN w:val="0"/>
              <w:adjustRightInd w:val="0"/>
              <w:ind w:left="339" w:right="566"/>
              <w:jc w:val="center"/>
              <w:rPr>
                <w:sz w:val="22"/>
                <w:szCs w:val="22"/>
              </w:rPr>
            </w:pPr>
            <w:r w:rsidRPr="00012E71">
              <w:rPr>
                <w:sz w:val="22"/>
                <w:szCs w:val="22"/>
              </w:rPr>
              <w:t>0,6</w:t>
            </w:r>
          </w:p>
        </w:tc>
      </w:tr>
    </w:tbl>
    <w:p w14:paraId="6CA2A79E" w14:textId="77777777" w:rsidR="00C27BED" w:rsidRPr="00012E71" w:rsidRDefault="00C27BED" w:rsidP="00C27BED">
      <w:pPr>
        <w:ind w:firstLine="709"/>
        <w:jc w:val="both"/>
      </w:pPr>
    </w:p>
    <w:p w14:paraId="37055B13" w14:textId="77777777" w:rsidR="00C27BED" w:rsidRPr="00012E71" w:rsidRDefault="00C27BED" w:rsidP="002D40F2">
      <w:pPr>
        <w:widowControl w:val="0"/>
        <w:kinsoku w:val="0"/>
        <w:overflowPunct w:val="0"/>
        <w:autoSpaceDE w:val="0"/>
        <w:autoSpaceDN w:val="0"/>
        <w:adjustRightInd w:val="0"/>
        <w:spacing w:after="600"/>
        <w:ind w:right="-1" w:firstLine="567"/>
        <w:jc w:val="both"/>
        <w:rPr>
          <w:sz w:val="22"/>
        </w:rPr>
      </w:pPr>
      <w:r w:rsidRPr="00012E71">
        <w:t>Расчетные схемы каркасов здания, расположенного на различных расстояниях от эпицентра взрыва показаны на рисунках М.1–М.4.</w:t>
      </w:r>
    </w:p>
    <w:p w14:paraId="6383B959" w14:textId="77777777" w:rsidR="00C27BED" w:rsidRPr="00012E71" w:rsidRDefault="00C27BED" w:rsidP="00C27BED">
      <w:pPr>
        <w:jc w:val="center"/>
        <w:rPr>
          <w:szCs w:val="22"/>
        </w:rPr>
      </w:pPr>
      <w:r w:rsidRPr="00012E71">
        <w:rPr>
          <w:noProof/>
          <w:szCs w:val="22"/>
        </w:rPr>
        <w:drawing>
          <wp:inline distT="0" distB="0" distL="0" distR="0" wp14:anchorId="3C918896" wp14:editId="3631C7DF">
            <wp:extent cx="5909310" cy="3575685"/>
            <wp:effectExtent l="0" t="0" r="0" b="5715"/>
            <wp:docPr id="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9310" cy="3575685"/>
                    </a:xfrm>
                    <a:prstGeom prst="rect">
                      <a:avLst/>
                    </a:prstGeom>
                    <a:noFill/>
                    <a:ln>
                      <a:noFill/>
                    </a:ln>
                  </pic:spPr>
                </pic:pic>
              </a:graphicData>
            </a:graphic>
          </wp:inline>
        </w:drawing>
      </w:r>
    </w:p>
    <w:p w14:paraId="4F6A762E" w14:textId="77777777" w:rsidR="00C27BED" w:rsidRPr="00012E71" w:rsidRDefault="00C27BED" w:rsidP="002D40F2">
      <w:pPr>
        <w:spacing w:before="240"/>
        <w:jc w:val="center"/>
      </w:pPr>
      <w:r w:rsidRPr="00012E71">
        <w:t>Рисунок М.1 – Расчетная схема здания, расположенного на расстоянии 197 м от эпицентра взрыва</w:t>
      </w:r>
    </w:p>
    <w:p w14:paraId="42449D4D" w14:textId="77777777" w:rsidR="00C27BED" w:rsidRPr="00012E71" w:rsidRDefault="00C27BED" w:rsidP="00C27BED">
      <w:pPr>
        <w:jc w:val="center"/>
        <w:rPr>
          <w:szCs w:val="22"/>
        </w:rPr>
      </w:pPr>
      <w:r w:rsidRPr="00012E71">
        <w:rPr>
          <w:noProof/>
          <w:szCs w:val="22"/>
        </w:rPr>
        <w:lastRenderedPageBreak/>
        <w:drawing>
          <wp:inline distT="0" distB="0" distL="0" distR="0" wp14:anchorId="2ECD86A3" wp14:editId="1DB2DFC7">
            <wp:extent cx="5936615" cy="3589655"/>
            <wp:effectExtent l="0" t="0" r="6985" b="0"/>
            <wp:docPr id="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6615" cy="3589655"/>
                    </a:xfrm>
                    <a:prstGeom prst="rect">
                      <a:avLst/>
                    </a:prstGeom>
                    <a:noFill/>
                    <a:ln>
                      <a:noFill/>
                    </a:ln>
                  </pic:spPr>
                </pic:pic>
              </a:graphicData>
            </a:graphic>
          </wp:inline>
        </w:drawing>
      </w:r>
    </w:p>
    <w:p w14:paraId="5D535D9A" w14:textId="77777777" w:rsidR="00C27BED" w:rsidRPr="00012E71" w:rsidRDefault="00C27BED" w:rsidP="002D40F2">
      <w:pPr>
        <w:spacing w:before="240" w:after="600"/>
        <w:jc w:val="center"/>
      </w:pPr>
      <w:r w:rsidRPr="00012E71">
        <w:t>Рисунок М.2 – Расчетная схема здания, расположенного на расстоянии 115 м от эпицентра взрыва</w:t>
      </w:r>
    </w:p>
    <w:p w14:paraId="623AB37C" w14:textId="77777777" w:rsidR="00C27BED" w:rsidRPr="00012E71" w:rsidRDefault="00C27BED" w:rsidP="00C27BED">
      <w:pPr>
        <w:jc w:val="center"/>
        <w:rPr>
          <w:szCs w:val="22"/>
        </w:rPr>
      </w:pPr>
      <w:r w:rsidRPr="00012E71">
        <w:rPr>
          <w:noProof/>
          <w:szCs w:val="22"/>
        </w:rPr>
        <w:drawing>
          <wp:inline distT="0" distB="0" distL="0" distR="0" wp14:anchorId="723F907C" wp14:editId="0B96D1EC">
            <wp:extent cx="5909310" cy="3589655"/>
            <wp:effectExtent l="0" t="0" r="0" b="0"/>
            <wp:docPr id="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9310" cy="3589655"/>
                    </a:xfrm>
                    <a:prstGeom prst="rect">
                      <a:avLst/>
                    </a:prstGeom>
                    <a:noFill/>
                    <a:ln>
                      <a:noFill/>
                    </a:ln>
                  </pic:spPr>
                </pic:pic>
              </a:graphicData>
            </a:graphic>
          </wp:inline>
        </w:drawing>
      </w:r>
    </w:p>
    <w:p w14:paraId="01049463" w14:textId="77777777" w:rsidR="00C27BED" w:rsidRPr="00012E71" w:rsidRDefault="00C27BED" w:rsidP="002D40F2">
      <w:pPr>
        <w:spacing w:before="240"/>
        <w:jc w:val="center"/>
      </w:pPr>
      <w:r w:rsidRPr="00012E71">
        <w:t>Рисунок М.3 – Расчетная схема здания, расположенного на расстоянии 80 м от эпицентра взрыва</w:t>
      </w:r>
    </w:p>
    <w:p w14:paraId="27BD4281" w14:textId="77777777" w:rsidR="00C27BED" w:rsidRPr="00012E71" w:rsidRDefault="00C27BED" w:rsidP="00C27BED">
      <w:pPr>
        <w:jc w:val="center"/>
        <w:rPr>
          <w:szCs w:val="22"/>
        </w:rPr>
      </w:pPr>
      <w:r w:rsidRPr="00012E71">
        <w:rPr>
          <w:noProof/>
          <w:szCs w:val="22"/>
        </w:rPr>
        <w:lastRenderedPageBreak/>
        <w:drawing>
          <wp:inline distT="0" distB="0" distL="0" distR="0" wp14:anchorId="33FFFB5D" wp14:editId="7E5AF433">
            <wp:extent cx="5854700" cy="3644265"/>
            <wp:effectExtent l="0" t="0" r="0" b="0"/>
            <wp:docPr id="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4700" cy="3644265"/>
                    </a:xfrm>
                    <a:prstGeom prst="rect">
                      <a:avLst/>
                    </a:prstGeom>
                    <a:noFill/>
                    <a:ln>
                      <a:noFill/>
                    </a:ln>
                  </pic:spPr>
                </pic:pic>
              </a:graphicData>
            </a:graphic>
          </wp:inline>
        </w:drawing>
      </w:r>
    </w:p>
    <w:p w14:paraId="22AD0C9C" w14:textId="77777777" w:rsidR="00C27BED" w:rsidRPr="00012E71" w:rsidRDefault="00C27BED" w:rsidP="002D40F2">
      <w:pPr>
        <w:spacing w:before="240" w:after="120"/>
        <w:jc w:val="center"/>
      </w:pPr>
      <w:r w:rsidRPr="00012E71">
        <w:t>Рисунок М.4 – Расчетная схема здания, расположенного на расстоянии 61 м от эпицентра взрыва</w:t>
      </w:r>
    </w:p>
    <w:p w14:paraId="63C96F0F" w14:textId="77777777" w:rsidR="00C27BED" w:rsidRPr="00012E71" w:rsidRDefault="00C27BED" w:rsidP="00C27BED">
      <w:pPr>
        <w:ind w:firstLine="709"/>
        <w:jc w:val="both"/>
      </w:pPr>
    </w:p>
    <w:p w14:paraId="41B6855A" w14:textId="77777777" w:rsidR="00C27BED" w:rsidRPr="00012E71" w:rsidRDefault="00C27BED" w:rsidP="00AE1A52">
      <w:pPr>
        <w:widowControl w:val="0"/>
        <w:kinsoku w:val="0"/>
        <w:overflowPunct w:val="0"/>
        <w:autoSpaceDE w:val="0"/>
        <w:autoSpaceDN w:val="0"/>
        <w:adjustRightInd w:val="0"/>
        <w:ind w:right="-1" w:firstLine="567"/>
        <w:jc w:val="both"/>
      </w:pPr>
      <w:r w:rsidRPr="00012E71">
        <w:t>Каждая рама состоит из стойки (передней, средней, тыловой) и балки.</w:t>
      </w:r>
    </w:p>
    <w:p w14:paraId="1226A943" w14:textId="77777777" w:rsidR="00C27BED" w:rsidRPr="00012E71" w:rsidRDefault="00C27BED" w:rsidP="00AE1A52">
      <w:pPr>
        <w:widowControl w:val="0"/>
        <w:kinsoku w:val="0"/>
        <w:overflowPunct w:val="0"/>
        <w:autoSpaceDE w:val="0"/>
        <w:autoSpaceDN w:val="0"/>
        <w:adjustRightInd w:val="0"/>
        <w:ind w:right="-1" w:firstLine="567"/>
        <w:jc w:val="both"/>
      </w:pPr>
      <w:r w:rsidRPr="00012E71">
        <w:t>Каждый вариант здания рассчитан на воздействие нагрузок от собственного веса конструкций и от нагрузок от взрыва.</w:t>
      </w:r>
    </w:p>
    <w:p w14:paraId="70382177" w14:textId="77777777" w:rsidR="00C27BED" w:rsidRPr="00012E71" w:rsidRDefault="00C27BED" w:rsidP="00AE1A52">
      <w:pPr>
        <w:widowControl w:val="0"/>
        <w:kinsoku w:val="0"/>
        <w:overflowPunct w:val="0"/>
        <w:autoSpaceDE w:val="0"/>
        <w:autoSpaceDN w:val="0"/>
        <w:adjustRightInd w:val="0"/>
        <w:ind w:right="-1" w:firstLine="567"/>
        <w:jc w:val="both"/>
      </w:pPr>
      <w:r w:rsidRPr="00012E71">
        <w:t>Нагрузки на здание указаны в таблице М.2.</w:t>
      </w:r>
    </w:p>
    <w:p w14:paraId="3468BFED" w14:textId="77777777" w:rsidR="00C27BED" w:rsidRPr="00012E71" w:rsidRDefault="00C27BED" w:rsidP="00AE1A52">
      <w:pPr>
        <w:widowControl w:val="0"/>
        <w:kinsoku w:val="0"/>
        <w:overflowPunct w:val="0"/>
        <w:autoSpaceDE w:val="0"/>
        <w:autoSpaceDN w:val="0"/>
        <w:adjustRightInd w:val="0"/>
        <w:ind w:right="-1" w:firstLine="567"/>
        <w:jc w:val="both"/>
      </w:pPr>
      <w:r w:rsidRPr="00012E71">
        <w:t>Расход бетона и арматуры на отдельные элементы зданий и материалов на 1 м</w:t>
      </w:r>
      <w:r w:rsidRPr="00012E71">
        <w:rPr>
          <w:vertAlign w:val="superscript"/>
        </w:rPr>
        <w:t>2</w:t>
      </w:r>
      <w:r w:rsidRPr="00012E71">
        <w:t xml:space="preserve"> здания представлены в таблице М.3.</w:t>
      </w:r>
    </w:p>
    <w:p w14:paraId="3197BDF1" w14:textId="77777777" w:rsidR="00C27BED" w:rsidRPr="00012E71" w:rsidRDefault="00C27BED" w:rsidP="00C27BED">
      <w:pPr>
        <w:sectPr w:rsidR="00C27BED" w:rsidRPr="00012E71" w:rsidSect="00961301">
          <w:pgSz w:w="11906" w:h="16838"/>
          <w:pgMar w:top="1134" w:right="850" w:bottom="1134" w:left="1701" w:header="708" w:footer="708" w:gutter="0"/>
          <w:pgNumType w:start="97"/>
          <w:cols w:space="708"/>
          <w:docGrid w:linePitch="360"/>
        </w:sectPr>
      </w:pPr>
    </w:p>
    <w:p w14:paraId="5CC633DA" w14:textId="5DB9B85E" w:rsidR="0078136A" w:rsidRPr="00012E71" w:rsidRDefault="003744AF" w:rsidP="00A10CE7">
      <w:pPr>
        <w:ind w:firstLine="567"/>
        <w:jc w:val="both"/>
        <w:rPr>
          <w:b/>
          <w:bCs/>
          <w:sz w:val="22"/>
          <w:szCs w:val="22"/>
        </w:rPr>
      </w:pPr>
      <w:r w:rsidRPr="00012E71">
        <w:rPr>
          <w:b/>
          <w:bCs/>
          <w:noProof/>
          <w:sz w:val="22"/>
          <w:szCs w:val="22"/>
        </w:rPr>
        <w:lastRenderedPageBreak/>
        <mc:AlternateContent>
          <mc:Choice Requires="wps">
            <w:drawing>
              <wp:anchor distT="0" distB="0" distL="114300" distR="114300" simplePos="0" relativeHeight="251680768" behindDoc="0" locked="0" layoutInCell="1" allowOverlap="1" wp14:anchorId="38E2DBFE" wp14:editId="239F4866">
                <wp:simplePos x="0" y="0"/>
                <wp:positionH relativeFrom="column">
                  <wp:posOffset>-1572896</wp:posOffset>
                </wp:positionH>
                <wp:positionV relativeFrom="paragraph">
                  <wp:posOffset>5080</wp:posOffset>
                </wp:positionV>
                <wp:extent cx="10050780" cy="7053580"/>
                <wp:effectExtent l="0" t="0" r="1270" b="0"/>
                <wp:wrapNone/>
                <wp:docPr id="29" name="Надпись 29"/>
                <wp:cNvGraphicFramePr/>
                <a:graphic xmlns:a="http://schemas.openxmlformats.org/drawingml/2006/main">
                  <a:graphicData uri="http://schemas.microsoft.com/office/word/2010/wordprocessingShape">
                    <wps:wsp>
                      <wps:cNvSpPr txBox="1"/>
                      <wps:spPr>
                        <a:xfrm rot="16200000">
                          <a:off x="0" y="0"/>
                          <a:ext cx="10050780" cy="7053580"/>
                        </a:xfrm>
                        <a:prstGeom prst="rect">
                          <a:avLst/>
                        </a:prstGeom>
                        <a:noFill/>
                        <a:ln w="6350">
                          <a:noFill/>
                        </a:ln>
                      </wps:spPr>
                      <wps:txbx>
                        <w:txbxContent>
                          <w:p w14:paraId="2E306B80" w14:textId="77777777" w:rsidR="00AC48FD" w:rsidRPr="003744AF" w:rsidRDefault="00AC48FD" w:rsidP="003744AF">
                            <w:pPr>
                              <w:spacing w:after="120"/>
                            </w:pPr>
                            <w:r w:rsidRPr="003744AF">
                              <w:rPr>
                                <w:spacing w:val="50"/>
                              </w:rPr>
                              <w:t>Таблица</w:t>
                            </w:r>
                            <w:r w:rsidRPr="003744AF">
                              <w:t xml:space="preserve"> М.2 – Нагрузки на конструкции здания</w:t>
                            </w:r>
                          </w:p>
                          <w:tbl>
                            <w:tblPr>
                              <w:tblW w:w="13325" w:type="dxa"/>
                              <w:tblInd w:w="-5" w:type="dxa"/>
                              <w:tblLayout w:type="fixed"/>
                              <w:tblCellMar>
                                <w:left w:w="0" w:type="dxa"/>
                                <w:right w:w="0" w:type="dxa"/>
                              </w:tblCellMar>
                              <w:tblLook w:val="04A0" w:firstRow="1" w:lastRow="0" w:firstColumn="1" w:lastColumn="0" w:noHBand="0" w:noVBand="1"/>
                            </w:tblPr>
                            <w:tblGrid>
                              <w:gridCol w:w="1393"/>
                              <w:gridCol w:w="1356"/>
                              <w:gridCol w:w="1492"/>
                              <w:gridCol w:w="1221"/>
                              <w:gridCol w:w="2033"/>
                              <w:gridCol w:w="1622"/>
                              <w:gridCol w:w="2033"/>
                              <w:gridCol w:w="2175"/>
                            </w:tblGrid>
                            <w:tr w:rsidR="00AC48FD" w:rsidRPr="00E63FAB" w14:paraId="4C578EF4" w14:textId="77777777" w:rsidTr="003744AF">
                              <w:trPr>
                                <w:trHeight w:hRule="exact" w:val="466"/>
                              </w:trPr>
                              <w:tc>
                                <w:tcPr>
                                  <w:tcW w:w="2749" w:type="dxa"/>
                                  <w:gridSpan w:val="2"/>
                                  <w:tcBorders>
                                    <w:top w:val="single" w:sz="4" w:space="0" w:color="000000"/>
                                    <w:left w:val="single" w:sz="4" w:space="0" w:color="000000"/>
                                    <w:bottom w:val="single" w:sz="4" w:space="0" w:color="000000"/>
                                    <w:right w:val="single" w:sz="4" w:space="0" w:color="000000"/>
                                  </w:tcBorders>
                                  <w:hideMark/>
                                </w:tcPr>
                                <w:p w14:paraId="1298DDFA" w14:textId="77777777" w:rsidR="00AC48FD" w:rsidRPr="003744AF" w:rsidRDefault="00AC48FD" w:rsidP="003744AF">
                                  <w:pPr>
                                    <w:widowControl w:val="0"/>
                                    <w:kinsoku w:val="0"/>
                                    <w:overflowPunct w:val="0"/>
                                    <w:autoSpaceDE w:val="0"/>
                                    <w:autoSpaceDN w:val="0"/>
                                    <w:adjustRightInd w:val="0"/>
                                    <w:ind w:left="889" w:right="661" w:hanging="228"/>
                                    <w:rPr>
                                      <w:sz w:val="20"/>
                                      <w:szCs w:val="20"/>
                                    </w:rPr>
                                  </w:pPr>
                                  <w:r w:rsidRPr="003744AF">
                                    <w:rPr>
                                      <w:bCs/>
                                      <w:sz w:val="20"/>
                                      <w:szCs w:val="20"/>
                                    </w:rPr>
                                    <w:t>Расстояние</w:t>
                                  </w:r>
                                  <w:r w:rsidRPr="003744AF">
                                    <w:rPr>
                                      <w:bCs/>
                                      <w:spacing w:val="-19"/>
                                      <w:sz w:val="20"/>
                                      <w:szCs w:val="20"/>
                                    </w:rPr>
                                    <w:t xml:space="preserve"> </w:t>
                                  </w:r>
                                  <w:r w:rsidRPr="003744AF">
                                    <w:rPr>
                                      <w:bCs/>
                                      <w:spacing w:val="1"/>
                                      <w:sz w:val="20"/>
                                      <w:szCs w:val="20"/>
                                    </w:rPr>
                                    <w:t>от</w:t>
                                  </w:r>
                                  <w:r w:rsidRPr="003744AF">
                                    <w:rPr>
                                      <w:bCs/>
                                      <w:spacing w:val="1"/>
                                      <w:w w:val="99"/>
                                      <w:sz w:val="20"/>
                                      <w:szCs w:val="20"/>
                                    </w:rPr>
                                    <w:t xml:space="preserve"> </w:t>
                                  </w:r>
                                  <w:r w:rsidRPr="003744AF">
                                    <w:rPr>
                                      <w:bCs/>
                                      <w:sz w:val="20"/>
                                      <w:szCs w:val="20"/>
                                    </w:rPr>
                                    <w:t>эпицентра</w:t>
                                  </w:r>
                                </w:p>
                              </w:tc>
                              <w:tc>
                                <w:tcPr>
                                  <w:tcW w:w="2713" w:type="dxa"/>
                                  <w:gridSpan w:val="2"/>
                                  <w:tcBorders>
                                    <w:top w:val="single" w:sz="4" w:space="0" w:color="000000"/>
                                    <w:left w:val="single" w:sz="4" w:space="0" w:color="000000"/>
                                    <w:bottom w:val="single" w:sz="4" w:space="0" w:color="000000"/>
                                    <w:right w:val="single" w:sz="4" w:space="0" w:color="000000"/>
                                  </w:tcBorders>
                                  <w:hideMark/>
                                </w:tcPr>
                                <w:p w14:paraId="0D887672" w14:textId="77777777" w:rsidR="00AC48FD" w:rsidRPr="003744AF" w:rsidRDefault="00AC48FD" w:rsidP="003744AF">
                                  <w:pPr>
                                    <w:widowControl w:val="0"/>
                                    <w:kinsoku w:val="0"/>
                                    <w:overflowPunct w:val="0"/>
                                    <w:autoSpaceDE w:val="0"/>
                                    <w:autoSpaceDN w:val="0"/>
                                    <w:adjustRightInd w:val="0"/>
                                    <w:ind w:left="209" w:right="212" w:firstLine="501"/>
                                    <w:rPr>
                                      <w:sz w:val="20"/>
                                      <w:szCs w:val="20"/>
                                    </w:rPr>
                                  </w:pPr>
                                  <w:r w:rsidRPr="003744AF">
                                    <w:rPr>
                                      <w:bCs/>
                                      <w:sz w:val="20"/>
                                      <w:szCs w:val="20"/>
                                    </w:rPr>
                                    <w:t>Нормативное</w:t>
                                  </w:r>
                                  <w:r w:rsidRPr="003744AF">
                                    <w:rPr>
                                      <w:bCs/>
                                      <w:w w:val="99"/>
                                      <w:sz w:val="20"/>
                                      <w:szCs w:val="20"/>
                                    </w:rPr>
                                    <w:t xml:space="preserve"> </w:t>
                                  </w:r>
                                  <w:r w:rsidRPr="003744AF">
                                    <w:rPr>
                                      <w:bCs/>
                                      <w:sz w:val="20"/>
                                      <w:szCs w:val="20"/>
                                    </w:rPr>
                                    <w:t>избыточное</w:t>
                                  </w:r>
                                  <w:r w:rsidRPr="003744AF">
                                    <w:rPr>
                                      <w:bCs/>
                                      <w:spacing w:val="-29"/>
                                      <w:sz w:val="20"/>
                                      <w:szCs w:val="20"/>
                                    </w:rPr>
                                    <w:t xml:space="preserve"> </w:t>
                                  </w:r>
                                  <w:r w:rsidRPr="003744AF">
                                    <w:rPr>
                                      <w:bCs/>
                                      <w:sz w:val="20"/>
                                      <w:szCs w:val="20"/>
                                    </w:rPr>
                                    <w:t>давление</w:t>
                                  </w:r>
                                </w:p>
                              </w:tc>
                              <w:tc>
                                <w:tcPr>
                                  <w:tcW w:w="7863" w:type="dxa"/>
                                  <w:gridSpan w:val="4"/>
                                  <w:tcBorders>
                                    <w:top w:val="single" w:sz="4" w:space="0" w:color="000000"/>
                                    <w:left w:val="single" w:sz="4" w:space="0" w:color="000000"/>
                                    <w:bottom w:val="single" w:sz="4" w:space="0" w:color="000000"/>
                                    <w:right w:val="single" w:sz="4" w:space="0" w:color="000000"/>
                                  </w:tcBorders>
                                  <w:hideMark/>
                                </w:tcPr>
                                <w:p w14:paraId="4734B6D9" w14:textId="77777777" w:rsidR="00AC48FD" w:rsidRPr="003744AF" w:rsidRDefault="00AC48FD" w:rsidP="003744AF">
                                  <w:pPr>
                                    <w:widowControl w:val="0"/>
                                    <w:kinsoku w:val="0"/>
                                    <w:overflowPunct w:val="0"/>
                                    <w:autoSpaceDE w:val="0"/>
                                    <w:autoSpaceDN w:val="0"/>
                                    <w:adjustRightInd w:val="0"/>
                                    <w:ind w:left="497"/>
                                    <w:rPr>
                                      <w:sz w:val="20"/>
                                      <w:szCs w:val="20"/>
                                    </w:rPr>
                                  </w:pPr>
                                  <w:r w:rsidRPr="003744AF">
                                    <w:rPr>
                                      <w:bCs/>
                                      <w:sz w:val="20"/>
                                      <w:szCs w:val="20"/>
                                    </w:rPr>
                                    <w:t>Расчетные</w:t>
                                  </w:r>
                                  <w:r w:rsidRPr="003744AF">
                                    <w:rPr>
                                      <w:bCs/>
                                      <w:spacing w:val="-17"/>
                                      <w:sz w:val="20"/>
                                      <w:szCs w:val="20"/>
                                    </w:rPr>
                                    <w:t xml:space="preserve"> </w:t>
                                  </w:r>
                                  <w:r w:rsidRPr="003744AF">
                                    <w:rPr>
                                      <w:bCs/>
                                      <w:spacing w:val="-1"/>
                                      <w:sz w:val="20"/>
                                      <w:szCs w:val="20"/>
                                    </w:rPr>
                                    <w:t>эквивалентные</w:t>
                                  </w:r>
                                  <w:r w:rsidRPr="003744AF">
                                    <w:rPr>
                                      <w:bCs/>
                                      <w:spacing w:val="-14"/>
                                      <w:sz w:val="20"/>
                                      <w:szCs w:val="20"/>
                                    </w:rPr>
                                    <w:t xml:space="preserve"> </w:t>
                                  </w:r>
                                  <w:r w:rsidRPr="003744AF">
                                    <w:rPr>
                                      <w:bCs/>
                                      <w:sz w:val="20"/>
                                      <w:szCs w:val="20"/>
                                    </w:rPr>
                                    <w:t>статические</w:t>
                                  </w:r>
                                  <w:r w:rsidRPr="003744AF">
                                    <w:rPr>
                                      <w:bCs/>
                                      <w:spacing w:val="-15"/>
                                      <w:sz w:val="20"/>
                                      <w:szCs w:val="20"/>
                                    </w:rPr>
                                    <w:t xml:space="preserve"> </w:t>
                                  </w:r>
                                  <w:r w:rsidRPr="003744AF">
                                    <w:rPr>
                                      <w:bCs/>
                                      <w:sz w:val="20"/>
                                      <w:szCs w:val="20"/>
                                    </w:rPr>
                                    <w:t>нагрузки</w:t>
                                  </w:r>
                                  <w:r w:rsidRPr="003744AF">
                                    <w:rPr>
                                      <w:bCs/>
                                      <w:spacing w:val="-16"/>
                                      <w:sz w:val="20"/>
                                      <w:szCs w:val="20"/>
                                    </w:rPr>
                                    <w:t xml:space="preserve"> </w:t>
                                  </w:r>
                                  <w:r w:rsidRPr="003744AF">
                                    <w:rPr>
                                      <w:bCs/>
                                      <w:sz w:val="20"/>
                                      <w:szCs w:val="20"/>
                                    </w:rPr>
                                    <w:t>от</w:t>
                                  </w:r>
                                  <w:r w:rsidRPr="003744AF">
                                    <w:rPr>
                                      <w:bCs/>
                                      <w:spacing w:val="-15"/>
                                      <w:sz w:val="20"/>
                                      <w:szCs w:val="20"/>
                                    </w:rPr>
                                    <w:t xml:space="preserve"> </w:t>
                                  </w:r>
                                  <w:r w:rsidRPr="003744AF">
                                    <w:rPr>
                                      <w:bCs/>
                                      <w:sz w:val="20"/>
                                      <w:szCs w:val="20"/>
                                    </w:rPr>
                                    <w:t>взрыва</w:t>
                                  </w:r>
                                </w:p>
                              </w:tc>
                            </w:tr>
                            <w:tr w:rsidR="00AC48FD" w:rsidRPr="00E63FAB" w14:paraId="3CBF38A9" w14:textId="77777777" w:rsidTr="003744AF">
                              <w:trPr>
                                <w:trHeight w:hRule="exact" w:val="1017"/>
                              </w:trPr>
                              <w:tc>
                                <w:tcPr>
                                  <w:tcW w:w="1393" w:type="dxa"/>
                                  <w:tcBorders>
                                    <w:top w:val="single" w:sz="4" w:space="0" w:color="000000"/>
                                    <w:left w:val="single" w:sz="4" w:space="0" w:color="000000"/>
                                    <w:bottom w:val="single" w:sz="4" w:space="0" w:color="000000"/>
                                    <w:right w:val="single" w:sz="4" w:space="0" w:color="000000"/>
                                  </w:tcBorders>
                                  <w:hideMark/>
                                </w:tcPr>
                                <w:p w14:paraId="5614049A"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до передней (фасадной) стены, м</w:t>
                                  </w:r>
                                </w:p>
                              </w:tc>
                              <w:tc>
                                <w:tcPr>
                                  <w:tcW w:w="1356" w:type="dxa"/>
                                  <w:tcBorders>
                                    <w:top w:val="single" w:sz="4" w:space="0" w:color="000000"/>
                                    <w:left w:val="single" w:sz="4" w:space="0" w:color="000000"/>
                                    <w:bottom w:val="single" w:sz="4" w:space="0" w:color="000000"/>
                                    <w:right w:val="single" w:sz="4" w:space="0" w:color="000000"/>
                                  </w:tcBorders>
                                  <w:hideMark/>
                                </w:tcPr>
                                <w:p w14:paraId="5901593E"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до тыловой стены здания, м</w:t>
                                  </w:r>
                                </w:p>
                              </w:tc>
                              <w:tc>
                                <w:tcPr>
                                  <w:tcW w:w="1492" w:type="dxa"/>
                                  <w:tcBorders>
                                    <w:top w:val="single" w:sz="4" w:space="0" w:color="000000"/>
                                    <w:left w:val="single" w:sz="4" w:space="0" w:color="000000"/>
                                    <w:bottom w:val="single" w:sz="4" w:space="0" w:color="000000"/>
                                    <w:right w:val="single" w:sz="4" w:space="0" w:color="000000"/>
                                  </w:tcBorders>
                                  <w:hideMark/>
                                </w:tcPr>
                                <w:p w14:paraId="23C97C70"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в створе передней (фасадной) стены, кПа</w:t>
                                  </w:r>
                                </w:p>
                              </w:tc>
                              <w:tc>
                                <w:tcPr>
                                  <w:tcW w:w="1221" w:type="dxa"/>
                                  <w:tcBorders>
                                    <w:top w:val="single" w:sz="4" w:space="0" w:color="000000"/>
                                    <w:left w:val="single" w:sz="4" w:space="0" w:color="000000"/>
                                    <w:bottom w:val="single" w:sz="4" w:space="0" w:color="000000"/>
                                    <w:right w:val="single" w:sz="4" w:space="0" w:color="000000"/>
                                  </w:tcBorders>
                                  <w:hideMark/>
                                </w:tcPr>
                                <w:p w14:paraId="03B79129"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в створе тыловой стены, кПа</w:t>
                                  </w:r>
                                </w:p>
                              </w:tc>
                              <w:tc>
                                <w:tcPr>
                                  <w:tcW w:w="2033" w:type="dxa"/>
                                  <w:tcBorders>
                                    <w:top w:val="single" w:sz="4" w:space="0" w:color="000000"/>
                                    <w:left w:val="single" w:sz="4" w:space="0" w:color="000000"/>
                                    <w:bottom w:val="single" w:sz="4" w:space="0" w:color="000000"/>
                                    <w:right w:val="single" w:sz="4" w:space="0" w:color="000000"/>
                                  </w:tcBorders>
                                  <w:hideMark/>
                                </w:tcPr>
                                <w:p w14:paraId="34487569"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на переднюю (фасадную) стену, кПа</w:t>
                                  </w:r>
                                </w:p>
                              </w:tc>
                              <w:tc>
                                <w:tcPr>
                                  <w:tcW w:w="1622" w:type="dxa"/>
                                  <w:tcBorders>
                                    <w:top w:val="single" w:sz="4" w:space="0" w:color="000000"/>
                                    <w:left w:val="single" w:sz="4" w:space="0" w:color="000000"/>
                                    <w:bottom w:val="single" w:sz="4" w:space="0" w:color="000000"/>
                                    <w:right w:val="single" w:sz="4" w:space="0" w:color="000000"/>
                                  </w:tcBorders>
                                </w:tcPr>
                                <w:p w14:paraId="5ACD1ABB" w14:textId="77777777" w:rsidR="00AC48FD" w:rsidRPr="003744AF" w:rsidRDefault="00AC48FD" w:rsidP="003744AF">
                                  <w:pPr>
                                    <w:widowControl w:val="0"/>
                                    <w:kinsoku w:val="0"/>
                                    <w:overflowPunct w:val="0"/>
                                    <w:autoSpaceDE w:val="0"/>
                                    <w:autoSpaceDN w:val="0"/>
                                    <w:adjustRightInd w:val="0"/>
                                    <w:ind w:firstLine="95"/>
                                    <w:jc w:val="center"/>
                                    <w:rPr>
                                      <w:sz w:val="22"/>
                                      <w:szCs w:val="22"/>
                                    </w:rPr>
                                  </w:pPr>
                                  <w:r w:rsidRPr="003744AF">
                                    <w:rPr>
                                      <w:sz w:val="22"/>
                                      <w:szCs w:val="22"/>
                                    </w:rPr>
                                    <w:t>на тыловую стену, кПа</w:t>
                                  </w:r>
                                </w:p>
                              </w:tc>
                              <w:tc>
                                <w:tcPr>
                                  <w:tcW w:w="2033" w:type="dxa"/>
                                  <w:tcBorders>
                                    <w:top w:val="single" w:sz="4" w:space="0" w:color="000000"/>
                                    <w:left w:val="single" w:sz="4" w:space="0" w:color="000000"/>
                                    <w:bottom w:val="single" w:sz="4" w:space="0" w:color="000000"/>
                                    <w:right w:val="single" w:sz="4" w:space="0" w:color="000000"/>
                                  </w:tcBorders>
                                  <w:hideMark/>
                                </w:tcPr>
                                <w:p w14:paraId="09874CC2"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на покрытие и боковые стены в створе передней стены, кПа</w:t>
                                  </w:r>
                                </w:p>
                              </w:tc>
                              <w:tc>
                                <w:tcPr>
                                  <w:tcW w:w="2175" w:type="dxa"/>
                                  <w:tcBorders>
                                    <w:top w:val="single" w:sz="4" w:space="0" w:color="000000"/>
                                    <w:left w:val="single" w:sz="4" w:space="0" w:color="000000"/>
                                    <w:bottom w:val="single" w:sz="4" w:space="0" w:color="000000"/>
                                    <w:right w:val="single" w:sz="4" w:space="0" w:color="000000"/>
                                  </w:tcBorders>
                                  <w:hideMark/>
                                </w:tcPr>
                                <w:p w14:paraId="26985345"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на покрытие и боковые стены в створе тыловой стены, кПа</w:t>
                                  </w:r>
                                </w:p>
                              </w:tc>
                            </w:tr>
                            <w:tr w:rsidR="00AC48FD" w:rsidRPr="00E63FAB" w14:paraId="74EF9D72" w14:textId="77777777" w:rsidTr="003744AF">
                              <w:trPr>
                                <w:trHeight w:hRule="exact" w:val="288"/>
                              </w:trPr>
                              <w:tc>
                                <w:tcPr>
                                  <w:tcW w:w="1393" w:type="dxa"/>
                                  <w:tcBorders>
                                    <w:top w:val="single" w:sz="4" w:space="0" w:color="000000"/>
                                    <w:left w:val="single" w:sz="4" w:space="0" w:color="000000"/>
                                    <w:bottom w:val="single" w:sz="4" w:space="0" w:color="000000"/>
                                    <w:right w:val="single" w:sz="4" w:space="0" w:color="000000"/>
                                  </w:tcBorders>
                                  <w:hideMark/>
                                </w:tcPr>
                                <w:p w14:paraId="0EED86E3"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197</w:t>
                                  </w:r>
                                </w:p>
                              </w:tc>
                              <w:tc>
                                <w:tcPr>
                                  <w:tcW w:w="1356" w:type="dxa"/>
                                  <w:tcBorders>
                                    <w:top w:val="single" w:sz="4" w:space="0" w:color="000000"/>
                                    <w:left w:val="single" w:sz="4" w:space="0" w:color="000000"/>
                                    <w:bottom w:val="single" w:sz="4" w:space="0" w:color="000000"/>
                                    <w:right w:val="single" w:sz="4" w:space="0" w:color="000000"/>
                                  </w:tcBorders>
                                  <w:hideMark/>
                                </w:tcPr>
                                <w:p w14:paraId="495C5DA0"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221</w:t>
                                  </w:r>
                                </w:p>
                              </w:tc>
                              <w:tc>
                                <w:tcPr>
                                  <w:tcW w:w="1492" w:type="dxa"/>
                                  <w:tcBorders>
                                    <w:top w:val="single" w:sz="4" w:space="0" w:color="000000"/>
                                    <w:left w:val="single" w:sz="4" w:space="0" w:color="000000"/>
                                    <w:bottom w:val="single" w:sz="4" w:space="0" w:color="000000"/>
                                    <w:right w:val="single" w:sz="4" w:space="0" w:color="000000"/>
                                  </w:tcBorders>
                                  <w:hideMark/>
                                </w:tcPr>
                                <w:p w14:paraId="77808E93"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20</w:t>
                                  </w:r>
                                </w:p>
                              </w:tc>
                              <w:tc>
                                <w:tcPr>
                                  <w:tcW w:w="1221" w:type="dxa"/>
                                  <w:tcBorders>
                                    <w:top w:val="single" w:sz="4" w:space="0" w:color="000000"/>
                                    <w:left w:val="single" w:sz="4" w:space="0" w:color="000000"/>
                                    <w:bottom w:val="single" w:sz="4" w:space="0" w:color="000000"/>
                                    <w:right w:val="single" w:sz="4" w:space="0" w:color="000000"/>
                                  </w:tcBorders>
                                  <w:hideMark/>
                                </w:tcPr>
                                <w:p w14:paraId="19EA9A3C"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17</w:t>
                                  </w:r>
                                </w:p>
                              </w:tc>
                              <w:tc>
                                <w:tcPr>
                                  <w:tcW w:w="2033" w:type="dxa"/>
                                  <w:tcBorders>
                                    <w:top w:val="single" w:sz="4" w:space="0" w:color="000000"/>
                                    <w:left w:val="single" w:sz="4" w:space="0" w:color="000000"/>
                                    <w:bottom w:val="single" w:sz="4" w:space="0" w:color="000000"/>
                                    <w:right w:val="single" w:sz="4" w:space="0" w:color="000000"/>
                                  </w:tcBorders>
                                  <w:hideMark/>
                                </w:tcPr>
                                <w:p w14:paraId="582BBAF3"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2,4</w:t>
                                  </w:r>
                                  <w:r w:rsidRPr="003744AF">
                                    <w:rPr>
                                      <w:spacing w:val="-1"/>
                                      <w:sz w:val="22"/>
                                      <w:szCs w:val="22"/>
                                    </w:rPr>
                                    <w:sym w:font="Symbol" w:char="F0B4"/>
                                  </w:r>
                                  <w:r w:rsidRPr="003744AF">
                                    <w:rPr>
                                      <w:spacing w:val="-1"/>
                                      <w:sz w:val="22"/>
                                      <w:szCs w:val="22"/>
                                    </w:rPr>
                                    <w:t>20=48</w:t>
                                  </w:r>
                                </w:p>
                              </w:tc>
                              <w:tc>
                                <w:tcPr>
                                  <w:tcW w:w="1622" w:type="dxa"/>
                                  <w:tcBorders>
                                    <w:top w:val="single" w:sz="4" w:space="0" w:color="000000"/>
                                    <w:left w:val="single" w:sz="4" w:space="0" w:color="000000"/>
                                    <w:bottom w:val="single" w:sz="4" w:space="0" w:color="000000"/>
                                    <w:right w:val="single" w:sz="4" w:space="0" w:color="000000"/>
                                  </w:tcBorders>
                                  <w:hideMark/>
                                </w:tcPr>
                                <w:p w14:paraId="20AFDD3D"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0,6</w:t>
                                  </w:r>
                                  <w:r w:rsidRPr="003744AF">
                                    <w:rPr>
                                      <w:spacing w:val="-1"/>
                                      <w:sz w:val="22"/>
                                      <w:szCs w:val="22"/>
                                    </w:rPr>
                                    <w:sym w:font="Symbol" w:char="F0B4"/>
                                  </w:r>
                                  <w:r w:rsidRPr="003744AF">
                                    <w:rPr>
                                      <w:spacing w:val="-1"/>
                                      <w:sz w:val="22"/>
                                      <w:szCs w:val="22"/>
                                    </w:rPr>
                                    <w:t>17=10,2</w:t>
                                  </w:r>
                                </w:p>
                              </w:tc>
                              <w:tc>
                                <w:tcPr>
                                  <w:tcW w:w="2033" w:type="dxa"/>
                                  <w:tcBorders>
                                    <w:top w:val="single" w:sz="4" w:space="0" w:color="000000"/>
                                    <w:left w:val="single" w:sz="4" w:space="0" w:color="000000"/>
                                    <w:bottom w:val="single" w:sz="4" w:space="0" w:color="000000"/>
                                    <w:right w:val="single" w:sz="4" w:space="0" w:color="000000"/>
                                  </w:tcBorders>
                                  <w:hideMark/>
                                </w:tcPr>
                                <w:p w14:paraId="15C7224A"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1,2</w:t>
                                  </w:r>
                                  <w:r w:rsidRPr="003744AF">
                                    <w:rPr>
                                      <w:spacing w:val="-1"/>
                                      <w:sz w:val="22"/>
                                      <w:szCs w:val="22"/>
                                    </w:rPr>
                                    <w:sym w:font="Symbol" w:char="F0B4"/>
                                  </w:r>
                                  <w:r w:rsidRPr="003744AF">
                                    <w:rPr>
                                      <w:spacing w:val="-1"/>
                                      <w:sz w:val="22"/>
                                      <w:szCs w:val="22"/>
                                    </w:rPr>
                                    <w:t>20=24</w:t>
                                  </w:r>
                                </w:p>
                              </w:tc>
                              <w:tc>
                                <w:tcPr>
                                  <w:tcW w:w="2175" w:type="dxa"/>
                                  <w:tcBorders>
                                    <w:top w:val="single" w:sz="4" w:space="0" w:color="000000"/>
                                    <w:left w:val="single" w:sz="4" w:space="0" w:color="000000"/>
                                    <w:bottom w:val="single" w:sz="4" w:space="0" w:color="000000"/>
                                    <w:right w:val="single" w:sz="4" w:space="0" w:color="000000"/>
                                  </w:tcBorders>
                                  <w:hideMark/>
                                </w:tcPr>
                                <w:p w14:paraId="137B1C0B"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1,2</w:t>
                                  </w:r>
                                  <w:r w:rsidRPr="003744AF">
                                    <w:rPr>
                                      <w:spacing w:val="-1"/>
                                      <w:sz w:val="22"/>
                                      <w:szCs w:val="22"/>
                                    </w:rPr>
                                    <w:sym w:font="Symbol" w:char="F0B4"/>
                                  </w:r>
                                  <w:r w:rsidRPr="003744AF">
                                    <w:rPr>
                                      <w:spacing w:val="-1"/>
                                      <w:sz w:val="22"/>
                                      <w:szCs w:val="22"/>
                                    </w:rPr>
                                    <w:t>17=20,4</w:t>
                                  </w:r>
                                </w:p>
                              </w:tc>
                            </w:tr>
                            <w:tr w:rsidR="00AC48FD" w:rsidRPr="00E63FAB" w14:paraId="1D6AB4A1" w14:textId="77777777" w:rsidTr="003744AF">
                              <w:trPr>
                                <w:trHeight w:hRule="exact" w:val="291"/>
                              </w:trPr>
                              <w:tc>
                                <w:tcPr>
                                  <w:tcW w:w="1393" w:type="dxa"/>
                                  <w:tcBorders>
                                    <w:top w:val="single" w:sz="4" w:space="0" w:color="000000"/>
                                    <w:left w:val="single" w:sz="4" w:space="0" w:color="000000"/>
                                    <w:bottom w:val="single" w:sz="4" w:space="0" w:color="000000"/>
                                    <w:right w:val="single" w:sz="4" w:space="0" w:color="000000"/>
                                  </w:tcBorders>
                                  <w:hideMark/>
                                </w:tcPr>
                                <w:p w14:paraId="27781B3F"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115</w:t>
                                  </w:r>
                                </w:p>
                              </w:tc>
                              <w:tc>
                                <w:tcPr>
                                  <w:tcW w:w="1356" w:type="dxa"/>
                                  <w:tcBorders>
                                    <w:top w:val="single" w:sz="4" w:space="0" w:color="000000"/>
                                    <w:left w:val="single" w:sz="4" w:space="0" w:color="000000"/>
                                    <w:bottom w:val="single" w:sz="4" w:space="0" w:color="000000"/>
                                    <w:right w:val="single" w:sz="4" w:space="0" w:color="000000"/>
                                  </w:tcBorders>
                                  <w:hideMark/>
                                </w:tcPr>
                                <w:p w14:paraId="45BA0B0A"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139</w:t>
                                  </w:r>
                                </w:p>
                              </w:tc>
                              <w:tc>
                                <w:tcPr>
                                  <w:tcW w:w="1492" w:type="dxa"/>
                                  <w:tcBorders>
                                    <w:top w:val="single" w:sz="4" w:space="0" w:color="000000"/>
                                    <w:left w:val="single" w:sz="4" w:space="0" w:color="000000"/>
                                    <w:bottom w:val="single" w:sz="4" w:space="0" w:color="000000"/>
                                    <w:right w:val="single" w:sz="4" w:space="0" w:color="000000"/>
                                  </w:tcBorders>
                                  <w:hideMark/>
                                </w:tcPr>
                                <w:p w14:paraId="0D465F98"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50</w:t>
                                  </w:r>
                                </w:p>
                              </w:tc>
                              <w:tc>
                                <w:tcPr>
                                  <w:tcW w:w="1221" w:type="dxa"/>
                                  <w:tcBorders>
                                    <w:top w:val="single" w:sz="4" w:space="0" w:color="000000"/>
                                    <w:left w:val="single" w:sz="4" w:space="0" w:color="000000"/>
                                    <w:bottom w:val="single" w:sz="4" w:space="0" w:color="000000"/>
                                    <w:right w:val="single" w:sz="4" w:space="0" w:color="000000"/>
                                  </w:tcBorders>
                                  <w:hideMark/>
                                </w:tcPr>
                                <w:p w14:paraId="5FCDFF57"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36</w:t>
                                  </w:r>
                                </w:p>
                              </w:tc>
                              <w:tc>
                                <w:tcPr>
                                  <w:tcW w:w="2033" w:type="dxa"/>
                                  <w:tcBorders>
                                    <w:top w:val="single" w:sz="4" w:space="0" w:color="000000"/>
                                    <w:left w:val="single" w:sz="4" w:space="0" w:color="000000"/>
                                    <w:bottom w:val="single" w:sz="4" w:space="0" w:color="000000"/>
                                    <w:right w:val="single" w:sz="4" w:space="0" w:color="000000"/>
                                  </w:tcBorders>
                                  <w:hideMark/>
                                </w:tcPr>
                                <w:p w14:paraId="7CC9A47D"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2,4</w:t>
                                  </w:r>
                                  <w:r w:rsidRPr="003744AF">
                                    <w:rPr>
                                      <w:spacing w:val="-1"/>
                                      <w:sz w:val="22"/>
                                      <w:szCs w:val="22"/>
                                    </w:rPr>
                                    <w:sym w:font="Symbol" w:char="F0B4"/>
                                  </w:r>
                                  <w:r w:rsidRPr="003744AF">
                                    <w:rPr>
                                      <w:spacing w:val="-1"/>
                                      <w:sz w:val="22"/>
                                      <w:szCs w:val="22"/>
                                    </w:rPr>
                                    <w:t>50=120</w:t>
                                  </w:r>
                                </w:p>
                              </w:tc>
                              <w:tc>
                                <w:tcPr>
                                  <w:tcW w:w="1622" w:type="dxa"/>
                                  <w:tcBorders>
                                    <w:top w:val="single" w:sz="4" w:space="0" w:color="000000"/>
                                    <w:left w:val="single" w:sz="4" w:space="0" w:color="000000"/>
                                    <w:bottom w:val="single" w:sz="4" w:space="0" w:color="000000"/>
                                    <w:right w:val="single" w:sz="4" w:space="0" w:color="000000"/>
                                  </w:tcBorders>
                                  <w:hideMark/>
                                </w:tcPr>
                                <w:p w14:paraId="5EB8413A"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0,6</w:t>
                                  </w:r>
                                  <w:r w:rsidRPr="003744AF">
                                    <w:rPr>
                                      <w:spacing w:val="-1"/>
                                      <w:sz w:val="22"/>
                                      <w:szCs w:val="22"/>
                                    </w:rPr>
                                    <w:sym w:font="Symbol" w:char="F0B4"/>
                                  </w:r>
                                  <w:r w:rsidRPr="003744AF">
                                    <w:rPr>
                                      <w:spacing w:val="-1"/>
                                      <w:sz w:val="22"/>
                                      <w:szCs w:val="22"/>
                                    </w:rPr>
                                    <w:t>36=21,6</w:t>
                                  </w:r>
                                </w:p>
                              </w:tc>
                              <w:tc>
                                <w:tcPr>
                                  <w:tcW w:w="2033" w:type="dxa"/>
                                  <w:tcBorders>
                                    <w:top w:val="single" w:sz="4" w:space="0" w:color="000000"/>
                                    <w:left w:val="single" w:sz="4" w:space="0" w:color="000000"/>
                                    <w:bottom w:val="single" w:sz="4" w:space="0" w:color="000000"/>
                                    <w:right w:val="single" w:sz="4" w:space="0" w:color="000000"/>
                                  </w:tcBorders>
                                  <w:hideMark/>
                                </w:tcPr>
                                <w:p w14:paraId="5DAB249C"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1,2</w:t>
                                  </w:r>
                                  <w:r w:rsidRPr="003744AF">
                                    <w:rPr>
                                      <w:spacing w:val="-1"/>
                                      <w:sz w:val="22"/>
                                      <w:szCs w:val="22"/>
                                    </w:rPr>
                                    <w:sym w:font="Symbol" w:char="F0B4"/>
                                  </w:r>
                                  <w:r w:rsidRPr="003744AF">
                                    <w:rPr>
                                      <w:spacing w:val="-1"/>
                                      <w:sz w:val="22"/>
                                      <w:szCs w:val="22"/>
                                    </w:rPr>
                                    <w:t>50=60</w:t>
                                  </w:r>
                                </w:p>
                              </w:tc>
                              <w:tc>
                                <w:tcPr>
                                  <w:tcW w:w="2175" w:type="dxa"/>
                                  <w:tcBorders>
                                    <w:top w:val="single" w:sz="4" w:space="0" w:color="000000"/>
                                    <w:left w:val="single" w:sz="4" w:space="0" w:color="000000"/>
                                    <w:bottom w:val="single" w:sz="4" w:space="0" w:color="000000"/>
                                    <w:right w:val="single" w:sz="4" w:space="0" w:color="000000"/>
                                  </w:tcBorders>
                                  <w:hideMark/>
                                </w:tcPr>
                                <w:p w14:paraId="09A86D03"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1,2</w:t>
                                  </w:r>
                                  <w:r w:rsidRPr="003744AF">
                                    <w:rPr>
                                      <w:spacing w:val="-1"/>
                                      <w:sz w:val="22"/>
                                      <w:szCs w:val="22"/>
                                    </w:rPr>
                                    <w:sym w:font="Symbol" w:char="F0B4"/>
                                  </w:r>
                                  <w:r w:rsidRPr="003744AF">
                                    <w:rPr>
                                      <w:spacing w:val="-1"/>
                                      <w:sz w:val="22"/>
                                      <w:szCs w:val="22"/>
                                    </w:rPr>
                                    <w:t>36=43,2</w:t>
                                  </w:r>
                                </w:p>
                              </w:tc>
                            </w:tr>
                            <w:tr w:rsidR="00AC48FD" w:rsidRPr="00E63FAB" w14:paraId="2A9C5911" w14:textId="77777777" w:rsidTr="003744AF">
                              <w:trPr>
                                <w:trHeight w:hRule="exact" w:val="301"/>
                              </w:trPr>
                              <w:tc>
                                <w:tcPr>
                                  <w:tcW w:w="1393" w:type="dxa"/>
                                  <w:tcBorders>
                                    <w:top w:val="single" w:sz="4" w:space="0" w:color="000000"/>
                                    <w:left w:val="single" w:sz="4" w:space="0" w:color="000000"/>
                                    <w:bottom w:val="single" w:sz="4" w:space="0" w:color="000000"/>
                                    <w:right w:val="single" w:sz="4" w:space="0" w:color="000000"/>
                                  </w:tcBorders>
                                  <w:hideMark/>
                                </w:tcPr>
                                <w:p w14:paraId="21A0423B"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80</w:t>
                                  </w:r>
                                </w:p>
                              </w:tc>
                              <w:tc>
                                <w:tcPr>
                                  <w:tcW w:w="1356" w:type="dxa"/>
                                  <w:tcBorders>
                                    <w:top w:val="single" w:sz="4" w:space="0" w:color="000000"/>
                                    <w:left w:val="single" w:sz="4" w:space="0" w:color="000000"/>
                                    <w:bottom w:val="single" w:sz="4" w:space="0" w:color="000000"/>
                                    <w:right w:val="single" w:sz="4" w:space="0" w:color="000000"/>
                                  </w:tcBorders>
                                  <w:hideMark/>
                                </w:tcPr>
                                <w:p w14:paraId="1C199EB0"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104</w:t>
                                  </w:r>
                                </w:p>
                              </w:tc>
                              <w:tc>
                                <w:tcPr>
                                  <w:tcW w:w="1492" w:type="dxa"/>
                                  <w:tcBorders>
                                    <w:top w:val="single" w:sz="4" w:space="0" w:color="000000"/>
                                    <w:left w:val="single" w:sz="4" w:space="0" w:color="000000"/>
                                    <w:bottom w:val="single" w:sz="4" w:space="0" w:color="000000"/>
                                    <w:right w:val="single" w:sz="4" w:space="0" w:color="000000"/>
                                  </w:tcBorders>
                                  <w:hideMark/>
                                </w:tcPr>
                                <w:p w14:paraId="1DE983D5"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100</w:t>
                                  </w:r>
                                </w:p>
                              </w:tc>
                              <w:tc>
                                <w:tcPr>
                                  <w:tcW w:w="1221" w:type="dxa"/>
                                  <w:tcBorders>
                                    <w:top w:val="single" w:sz="4" w:space="0" w:color="000000"/>
                                    <w:left w:val="single" w:sz="4" w:space="0" w:color="000000"/>
                                    <w:bottom w:val="single" w:sz="4" w:space="0" w:color="000000"/>
                                    <w:right w:val="single" w:sz="4" w:space="0" w:color="000000"/>
                                  </w:tcBorders>
                                  <w:hideMark/>
                                </w:tcPr>
                                <w:p w14:paraId="22733735"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60</w:t>
                                  </w:r>
                                </w:p>
                              </w:tc>
                              <w:tc>
                                <w:tcPr>
                                  <w:tcW w:w="2033" w:type="dxa"/>
                                  <w:tcBorders>
                                    <w:top w:val="single" w:sz="4" w:space="0" w:color="000000"/>
                                    <w:left w:val="single" w:sz="4" w:space="0" w:color="000000"/>
                                    <w:bottom w:val="single" w:sz="4" w:space="0" w:color="000000"/>
                                    <w:right w:val="single" w:sz="4" w:space="0" w:color="000000"/>
                                  </w:tcBorders>
                                  <w:hideMark/>
                                </w:tcPr>
                                <w:p w14:paraId="3919A1E7"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2,4</w:t>
                                  </w:r>
                                  <w:r w:rsidRPr="003744AF">
                                    <w:rPr>
                                      <w:spacing w:val="-1"/>
                                      <w:sz w:val="22"/>
                                      <w:szCs w:val="22"/>
                                    </w:rPr>
                                    <w:sym w:font="Symbol" w:char="F0B4"/>
                                  </w:r>
                                  <w:r w:rsidRPr="003744AF">
                                    <w:rPr>
                                      <w:spacing w:val="-1"/>
                                      <w:sz w:val="22"/>
                                      <w:szCs w:val="22"/>
                                    </w:rPr>
                                    <w:t>100=240</w:t>
                                  </w:r>
                                </w:p>
                              </w:tc>
                              <w:tc>
                                <w:tcPr>
                                  <w:tcW w:w="1622" w:type="dxa"/>
                                  <w:tcBorders>
                                    <w:top w:val="single" w:sz="4" w:space="0" w:color="000000"/>
                                    <w:left w:val="single" w:sz="4" w:space="0" w:color="000000"/>
                                    <w:bottom w:val="single" w:sz="4" w:space="0" w:color="000000"/>
                                    <w:right w:val="single" w:sz="4" w:space="0" w:color="000000"/>
                                  </w:tcBorders>
                                  <w:hideMark/>
                                </w:tcPr>
                                <w:p w14:paraId="2764F6DB"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0</w:t>
                                  </w:r>
                                  <w:r w:rsidRPr="003744AF">
                                    <w:rPr>
                                      <w:spacing w:val="-1"/>
                                      <w:sz w:val="22"/>
                                      <w:szCs w:val="22"/>
                                      <w:lang w:val="en-US"/>
                                    </w:rPr>
                                    <w:t>,</w:t>
                                  </w:r>
                                  <w:r w:rsidRPr="003744AF">
                                    <w:rPr>
                                      <w:spacing w:val="-1"/>
                                      <w:sz w:val="22"/>
                                      <w:szCs w:val="22"/>
                                    </w:rPr>
                                    <w:t>6</w:t>
                                  </w:r>
                                  <w:r w:rsidRPr="003744AF">
                                    <w:rPr>
                                      <w:spacing w:val="-1"/>
                                      <w:sz w:val="22"/>
                                      <w:szCs w:val="22"/>
                                    </w:rPr>
                                    <w:sym w:font="Symbol" w:char="F0B4"/>
                                  </w:r>
                                  <w:r w:rsidRPr="003744AF">
                                    <w:rPr>
                                      <w:spacing w:val="-1"/>
                                      <w:sz w:val="22"/>
                                      <w:szCs w:val="22"/>
                                    </w:rPr>
                                    <w:t>60=36</w:t>
                                  </w:r>
                                </w:p>
                              </w:tc>
                              <w:tc>
                                <w:tcPr>
                                  <w:tcW w:w="2033" w:type="dxa"/>
                                  <w:tcBorders>
                                    <w:top w:val="single" w:sz="4" w:space="0" w:color="000000"/>
                                    <w:left w:val="single" w:sz="4" w:space="0" w:color="000000"/>
                                    <w:bottom w:val="single" w:sz="4" w:space="0" w:color="000000"/>
                                    <w:right w:val="single" w:sz="4" w:space="0" w:color="000000"/>
                                  </w:tcBorders>
                                  <w:hideMark/>
                                </w:tcPr>
                                <w:p w14:paraId="675F0486"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1,2</w:t>
                                  </w:r>
                                  <w:r w:rsidRPr="003744AF">
                                    <w:rPr>
                                      <w:spacing w:val="-1"/>
                                      <w:sz w:val="22"/>
                                      <w:szCs w:val="22"/>
                                    </w:rPr>
                                    <w:sym w:font="Symbol" w:char="F0B4"/>
                                  </w:r>
                                  <w:r w:rsidRPr="003744AF">
                                    <w:rPr>
                                      <w:spacing w:val="-1"/>
                                      <w:sz w:val="22"/>
                                      <w:szCs w:val="22"/>
                                    </w:rPr>
                                    <w:t>100=120</w:t>
                                  </w:r>
                                </w:p>
                              </w:tc>
                              <w:tc>
                                <w:tcPr>
                                  <w:tcW w:w="2175" w:type="dxa"/>
                                  <w:tcBorders>
                                    <w:top w:val="single" w:sz="4" w:space="0" w:color="000000"/>
                                    <w:left w:val="single" w:sz="4" w:space="0" w:color="000000"/>
                                    <w:bottom w:val="single" w:sz="4" w:space="0" w:color="000000"/>
                                    <w:right w:val="single" w:sz="4" w:space="0" w:color="000000"/>
                                  </w:tcBorders>
                                  <w:hideMark/>
                                </w:tcPr>
                                <w:p w14:paraId="433D8822"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1,2</w:t>
                                  </w:r>
                                  <w:r w:rsidRPr="003744AF">
                                    <w:rPr>
                                      <w:spacing w:val="-1"/>
                                      <w:sz w:val="22"/>
                                      <w:szCs w:val="22"/>
                                    </w:rPr>
                                    <w:sym w:font="Symbol" w:char="F0B4"/>
                                  </w:r>
                                  <w:r w:rsidRPr="003744AF">
                                    <w:rPr>
                                      <w:spacing w:val="-1"/>
                                      <w:sz w:val="22"/>
                                      <w:szCs w:val="22"/>
                                    </w:rPr>
                                    <w:t>60=72</w:t>
                                  </w:r>
                                </w:p>
                              </w:tc>
                            </w:tr>
                            <w:tr w:rsidR="00AC48FD" w:rsidRPr="00E63FAB" w14:paraId="18DFC1C1" w14:textId="77777777" w:rsidTr="003744AF">
                              <w:trPr>
                                <w:trHeight w:hRule="exact" w:val="300"/>
                              </w:trPr>
                              <w:tc>
                                <w:tcPr>
                                  <w:tcW w:w="1393" w:type="dxa"/>
                                  <w:tcBorders>
                                    <w:top w:val="single" w:sz="4" w:space="0" w:color="000000"/>
                                    <w:left w:val="single" w:sz="4" w:space="0" w:color="000000"/>
                                    <w:bottom w:val="single" w:sz="4" w:space="0" w:color="000000"/>
                                    <w:right w:val="single" w:sz="4" w:space="0" w:color="000000"/>
                                  </w:tcBorders>
                                  <w:hideMark/>
                                </w:tcPr>
                                <w:p w14:paraId="4B11BD6A"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61</w:t>
                                  </w:r>
                                </w:p>
                              </w:tc>
                              <w:tc>
                                <w:tcPr>
                                  <w:tcW w:w="1356" w:type="dxa"/>
                                  <w:tcBorders>
                                    <w:top w:val="single" w:sz="4" w:space="0" w:color="000000"/>
                                    <w:left w:val="single" w:sz="4" w:space="0" w:color="000000"/>
                                    <w:bottom w:val="single" w:sz="4" w:space="0" w:color="000000"/>
                                    <w:right w:val="single" w:sz="4" w:space="0" w:color="000000"/>
                                  </w:tcBorders>
                                  <w:hideMark/>
                                </w:tcPr>
                                <w:p w14:paraId="029C55FE"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85</w:t>
                                  </w:r>
                                </w:p>
                              </w:tc>
                              <w:tc>
                                <w:tcPr>
                                  <w:tcW w:w="1492" w:type="dxa"/>
                                  <w:tcBorders>
                                    <w:top w:val="single" w:sz="4" w:space="0" w:color="000000"/>
                                    <w:left w:val="single" w:sz="4" w:space="0" w:color="000000"/>
                                    <w:bottom w:val="single" w:sz="4" w:space="0" w:color="000000"/>
                                    <w:right w:val="single" w:sz="4" w:space="0" w:color="000000"/>
                                  </w:tcBorders>
                                  <w:hideMark/>
                                </w:tcPr>
                                <w:p w14:paraId="429B9384"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180</w:t>
                                  </w:r>
                                </w:p>
                              </w:tc>
                              <w:tc>
                                <w:tcPr>
                                  <w:tcW w:w="1221" w:type="dxa"/>
                                  <w:tcBorders>
                                    <w:top w:val="single" w:sz="4" w:space="0" w:color="000000"/>
                                    <w:left w:val="single" w:sz="4" w:space="0" w:color="000000"/>
                                    <w:bottom w:val="single" w:sz="4" w:space="0" w:color="000000"/>
                                    <w:right w:val="single" w:sz="4" w:space="0" w:color="000000"/>
                                  </w:tcBorders>
                                  <w:hideMark/>
                                </w:tcPr>
                                <w:p w14:paraId="6577092B"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89</w:t>
                                  </w:r>
                                </w:p>
                              </w:tc>
                              <w:tc>
                                <w:tcPr>
                                  <w:tcW w:w="2033" w:type="dxa"/>
                                  <w:tcBorders>
                                    <w:top w:val="single" w:sz="4" w:space="0" w:color="000000"/>
                                    <w:left w:val="single" w:sz="4" w:space="0" w:color="000000"/>
                                    <w:bottom w:val="single" w:sz="4" w:space="0" w:color="000000"/>
                                    <w:right w:val="single" w:sz="4" w:space="0" w:color="000000"/>
                                  </w:tcBorders>
                                  <w:hideMark/>
                                </w:tcPr>
                                <w:p w14:paraId="22A79BC7"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2,4</w:t>
                                  </w:r>
                                  <w:r w:rsidRPr="003744AF">
                                    <w:rPr>
                                      <w:spacing w:val="-1"/>
                                      <w:sz w:val="22"/>
                                      <w:szCs w:val="22"/>
                                    </w:rPr>
                                    <w:sym w:font="Symbol" w:char="F0B4"/>
                                  </w:r>
                                  <w:r w:rsidRPr="003744AF">
                                    <w:rPr>
                                      <w:spacing w:val="-1"/>
                                      <w:sz w:val="22"/>
                                      <w:szCs w:val="22"/>
                                    </w:rPr>
                                    <w:t>180=432</w:t>
                                  </w:r>
                                </w:p>
                              </w:tc>
                              <w:tc>
                                <w:tcPr>
                                  <w:tcW w:w="1622" w:type="dxa"/>
                                  <w:tcBorders>
                                    <w:top w:val="single" w:sz="4" w:space="0" w:color="000000"/>
                                    <w:left w:val="single" w:sz="4" w:space="0" w:color="000000"/>
                                    <w:bottom w:val="single" w:sz="4" w:space="0" w:color="000000"/>
                                    <w:right w:val="single" w:sz="4" w:space="0" w:color="000000"/>
                                  </w:tcBorders>
                                  <w:hideMark/>
                                </w:tcPr>
                                <w:p w14:paraId="130FDD04"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0,6</w:t>
                                  </w:r>
                                  <w:r w:rsidRPr="003744AF">
                                    <w:rPr>
                                      <w:spacing w:val="-1"/>
                                      <w:sz w:val="22"/>
                                      <w:szCs w:val="22"/>
                                    </w:rPr>
                                    <w:sym w:font="Symbol" w:char="F0B4"/>
                                  </w:r>
                                  <w:r w:rsidRPr="003744AF">
                                    <w:rPr>
                                      <w:spacing w:val="-1"/>
                                      <w:sz w:val="22"/>
                                      <w:szCs w:val="22"/>
                                    </w:rPr>
                                    <w:t>89=53,4</w:t>
                                  </w:r>
                                </w:p>
                              </w:tc>
                              <w:tc>
                                <w:tcPr>
                                  <w:tcW w:w="2033" w:type="dxa"/>
                                  <w:tcBorders>
                                    <w:top w:val="single" w:sz="4" w:space="0" w:color="000000"/>
                                    <w:left w:val="single" w:sz="4" w:space="0" w:color="000000"/>
                                    <w:bottom w:val="single" w:sz="4" w:space="0" w:color="000000"/>
                                    <w:right w:val="single" w:sz="4" w:space="0" w:color="000000"/>
                                  </w:tcBorders>
                                  <w:hideMark/>
                                </w:tcPr>
                                <w:p w14:paraId="629E8D03"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1,2</w:t>
                                  </w:r>
                                  <w:r w:rsidRPr="003744AF">
                                    <w:rPr>
                                      <w:spacing w:val="-1"/>
                                      <w:sz w:val="22"/>
                                      <w:szCs w:val="22"/>
                                    </w:rPr>
                                    <w:sym w:font="Symbol" w:char="F0B4"/>
                                  </w:r>
                                  <w:r w:rsidRPr="003744AF">
                                    <w:rPr>
                                      <w:spacing w:val="-1"/>
                                      <w:sz w:val="22"/>
                                      <w:szCs w:val="22"/>
                                    </w:rPr>
                                    <w:t>180=216</w:t>
                                  </w:r>
                                </w:p>
                              </w:tc>
                              <w:tc>
                                <w:tcPr>
                                  <w:tcW w:w="2175" w:type="dxa"/>
                                  <w:tcBorders>
                                    <w:top w:val="single" w:sz="4" w:space="0" w:color="000000"/>
                                    <w:left w:val="single" w:sz="4" w:space="0" w:color="000000"/>
                                    <w:bottom w:val="single" w:sz="4" w:space="0" w:color="000000"/>
                                    <w:right w:val="single" w:sz="4" w:space="0" w:color="000000"/>
                                  </w:tcBorders>
                                  <w:hideMark/>
                                </w:tcPr>
                                <w:p w14:paraId="77948C85"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1,2</w:t>
                                  </w:r>
                                  <w:r w:rsidRPr="003744AF">
                                    <w:rPr>
                                      <w:spacing w:val="-1"/>
                                      <w:sz w:val="22"/>
                                      <w:szCs w:val="22"/>
                                    </w:rPr>
                                    <w:sym w:font="Symbol" w:char="F0B4"/>
                                  </w:r>
                                  <w:r w:rsidRPr="003744AF">
                                    <w:rPr>
                                      <w:spacing w:val="-1"/>
                                      <w:sz w:val="22"/>
                                      <w:szCs w:val="22"/>
                                    </w:rPr>
                                    <w:t>89=107</w:t>
                                  </w:r>
                                </w:p>
                              </w:tc>
                            </w:tr>
                          </w:tbl>
                          <w:p w14:paraId="6CB42253" w14:textId="77777777" w:rsidR="00AC48FD" w:rsidRPr="003744AF" w:rsidRDefault="00AC48FD" w:rsidP="003744AF">
                            <w:pPr>
                              <w:spacing w:before="240" w:after="120"/>
                            </w:pPr>
                            <w:r w:rsidRPr="003744AF">
                              <w:rPr>
                                <w:spacing w:val="50"/>
                                <w:szCs w:val="22"/>
                              </w:rPr>
                              <w:t>Таблица</w:t>
                            </w:r>
                            <w:r w:rsidRPr="003744AF">
                              <w:t xml:space="preserve"> М.3 – Расход бетона и арматуры на конструкции здания в зависимости от расстояния до эпицентра взрыва</w:t>
                            </w:r>
                          </w:p>
                          <w:tbl>
                            <w:tblPr>
                              <w:tblW w:w="13325" w:type="dxa"/>
                              <w:tblInd w:w="5" w:type="dxa"/>
                              <w:tblLayout w:type="fixed"/>
                              <w:tblCellMar>
                                <w:left w:w="0" w:type="dxa"/>
                                <w:right w:w="0" w:type="dxa"/>
                              </w:tblCellMar>
                              <w:tblLook w:val="04A0" w:firstRow="1" w:lastRow="0" w:firstColumn="1" w:lastColumn="0" w:noHBand="0" w:noVBand="1"/>
                            </w:tblPr>
                            <w:tblGrid>
                              <w:gridCol w:w="1846"/>
                              <w:gridCol w:w="1056"/>
                              <w:gridCol w:w="1583"/>
                              <w:gridCol w:w="1452"/>
                              <w:gridCol w:w="1583"/>
                              <w:gridCol w:w="1319"/>
                              <w:gridCol w:w="1583"/>
                              <w:gridCol w:w="1320"/>
                              <w:gridCol w:w="1583"/>
                            </w:tblGrid>
                            <w:tr w:rsidR="00AC48FD" w:rsidRPr="00E63FAB" w14:paraId="32A35B53" w14:textId="77777777" w:rsidTr="005F148A">
                              <w:trPr>
                                <w:trHeight w:hRule="exact" w:val="279"/>
                              </w:trPr>
                              <w:tc>
                                <w:tcPr>
                                  <w:tcW w:w="1846" w:type="dxa"/>
                                  <w:vMerge w:val="restart"/>
                                  <w:tcBorders>
                                    <w:top w:val="single" w:sz="4" w:space="0" w:color="000000"/>
                                    <w:left w:val="single" w:sz="4" w:space="0" w:color="000000"/>
                                    <w:bottom w:val="single" w:sz="4" w:space="0" w:color="000000"/>
                                    <w:right w:val="single" w:sz="4" w:space="0" w:color="000000"/>
                                  </w:tcBorders>
                                </w:tcPr>
                                <w:p w14:paraId="5595C449" w14:textId="77777777" w:rsidR="00AC48FD" w:rsidRPr="003744AF" w:rsidRDefault="00AC48FD" w:rsidP="003744AF">
                                  <w:pPr>
                                    <w:widowControl w:val="0"/>
                                    <w:kinsoku w:val="0"/>
                                    <w:overflowPunct w:val="0"/>
                                    <w:autoSpaceDE w:val="0"/>
                                    <w:autoSpaceDN w:val="0"/>
                                    <w:adjustRightInd w:val="0"/>
                                    <w:rPr>
                                      <w:sz w:val="20"/>
                                      <w:szCs w:val="20"/>
                                    </w:rPr>
                                  </w:pPr>
                                </w:p>
                                <w:p w14:paraId="6D98015A" w14:textId="77777777" w:rsidR="00AC48FD" w:rsidRPr="003744AF" w:rsidRDefault="00AC48FD" w:rsidP="003744AF">
                                  <w:pPr>
                                    <w:widowControl w:val="0"/>
                                    <w:kinsoku w:val="0"/>
                                    <w:overflowPunct w:val="0"/>
                                    <w:autoSpaceDE w:val="0"/>
                                    <w:autoSpaceDN w:val="0"/>
                                    <w:adjustRightInd w:val="0"/>
                                    <w:rPr>
                                      <w:sz w:val="20"/>
                                      <w:szCs w:val="20"/>
                                    </w:rPr>
                                  </w:pPr>
                                </w:p>
                                <w:p w14:paraId="7B78DBEB" w14:textId="77777777" w:rsidR="00AC48FD" w:rsidRPr="003744AF" w:rsidRDefault="00AC48FD" w:rsidP="003744AF">
                                  <w:pPr>
                                    <w:widowControl w:val="0"/>
                                    <w:kinsoku w:val="0"/>
                                    <w:overflowPunct w:val="0"/>
                                    <w:autoSpaceDE w:val="0"/>
                                    <w:autoSpaceDN w:val="0"/>
                                    <w:adjustRightInd w:val="0"/>
                                    <w:ind w:left="613"/>
                                    <w:rPr>
                                      <w:sz w:val="20"/>
                                      <w:szCs w:val="20"/>
                                    </w:rPr>
                                  </w:pPr>
                                  <w:r w:rsidRPr="003744AF">
                                    <w:rPr>
                                      <w:spacing w:val="-1"/>
                                      <w:sz w:val="20"/>
                                      <w:szCs w:val="20"/>
                                    </w:rPr>
                                    <w:t>Элемент</w:t>
                                  </w:r>
                                </w:p>
                              </w:tc>
                              <w:tc>
                                <w:tcPr>
                                  <w:tcW w:w="11479" w:type="dxa"/>
                                  <w:gridSpan w:val="8"/>
                                  <w:tcBorders>
                                    <w:top w:val="single" w:sz="4" w:space="0" w:color="000000"/>
                                    <w:left w:val="single" w:sz="4" w:space="0" w:color="000000"/>
                                    <w:bottom w:val="single" w:sz="4" w:space="0" w:color="000000"/>
                                    <w:right w:val="single" w:sz="4" w:space="0" w:color="000000"/>
                                  </w:tcBorders>
                                  <w:hideMark/>
                                </w:tcPr>
                                <w:p w14:paraId="6699BAE2" w14:textId="77777777" w:rsidR="00AC48FD" w:rsidRPr="003744AF" w:rsidRDefault="00AC48FD" w:rsidP="003744AF">
                                  <w:pPr>
                                    <w:widowControl w:val="0"/>
                                    <w:kinsoku w:val="0"/>
                                    <w:overflowPunct w:val="0"/>
                                    <w:autoSpaceDE w:val="0"/>
                                    <w:autoSpaceDN w:val="0"/>
                                    <w:adjustRightInd w:val="0"/>
                                    <w:ind w:left="4017"/>
                                    <w:rPr>
                                      <w:sz w:val="20"/>
                                      <w:szCs w:val="20"/>
                                    </w:rPr>
                                  </w:pPr>
                                  <w:r w:rsidRPr="003744AF">
                                    <w:rPr>
                                      <w:spacing w:val="-1"/>
                                      <w:sz w:val="20"/>
                                      <w:szCs w:val="20"/>
                                    </w:rPr>
                                    <w:t xml:space="preserve">Расстояние </w:t>
                                  </w:r>
                                  <w:r w:rsidRPr="003744AF">
                                    <w:rPr>
                                      <w:sz w:val="20"/>
                                      <w:szCs w:val="20"/>
                                    </w:rPr>
                                    <w:t>от</w:t>
                                  </w:r>
                                  <w:r w:rsidRPr="003744AF">
                                    <w:rPr>
                                      <w:spacing w:val="-1"/>
                                      <w:sz w:val="20"/>
                                      <w:szCs w:val="20"/>
                                    </w:rPr>
                                    <w:t xml:space="preserve"> эпицентра</w:t>
                                  </w:r>
                                  <w:r w:rsidRPr="003744AF">
                                    <w:rPr>
                                      <w:spacing w:val="-2"/>
                                      <w:sz w:val="20"/>
                                      <w:szCs w:val="20"/>
                                    </w:rPr>
                                    <w:t xml:space="preserve"> </w:t>
                                  </w:r>
                                  <w:r w:rsidRPr="003744AF">
                                    <w:rPr>
                                      <w:spacing w:val="-1"/>
                                      <w:sz w:val="20"/>
                                      <w:szCs w:val="20"/>
                                    </w:rPr>
                                    <w:t>взрыва</w:t>
                                  </w:r>
                                </w:p>
                              </w:tc>
                            </w:tr>
                            <w:tr w:rsidR="00AC48FD" w:rsidRPr="00E63FAB" w14:paraId="4ADC34C4" w14:textId="77777777" w:rsidTr="005F148A">
                              <w:trPr>
                                <w:trHeight w:hRule="exact" w:val="282"/>
                              </w:trPr>
                              <w:tc>
                                <w:tcPr>
                                  <w:tcW w:w="1846" w:type="dxa"/>
                                  <w:vMerge/>
                                  <w:tcBorders>
                                    <w:top w:val="single" w:sz="4" w:space="0" w:color="000000"/>
                                    <w:left w:val="single" w:sz="4" w:space="0" w:color="000000"/>
                                    <w:bottom w:val="single" w:sz="4" w:space="0" w:color="000000"/>
                                    <w:right w:val="single" w:sz="4" w:space="0" w:color="000000"/>
                                  </w:tcBorders>
                                  <w:vAlign w:val="center"/>
                                  <w:hideMark/>
                                </w:tcPr>
                                <w:p w14:paraId="3FF35638" w14:textId="77777777" w:rsidR="00AC48FD" w:rsidRPr="003744AF" w:rsidRDefault="00AC48FD" w:rsidP="003744AF">
                                  <w:pPr>
                                    <w:rPr>
                                      <w:sz w:val="20"/>
                                      <w:szCs w:val="20"/>
                                    </w:rPr>
                                  </w:pPr>
                                </w:p>
                              </w:tc>
                              <w:tc>
                                <w:tcPr>
                                  <w:tcW w:w="2639" w:type="dxa"/>
                                  <w:gridSpan w:val="2"/>
                                  <w:tcBorders>
                                    <w:top w:val="single" w:sz="4" w:space="0" w:color="000000"/>
                                    <w:left w:val="single" w:sz="4" w:space="0" w:color="000000"/>
                                    <w:bottom w:val="single" w:sz="4" w:space="0" w:color="000000"/>
                                    <w:right w:val="single" w:sz="4" w:space="0" w:color="000000"/>
                                  </w:tcBorders>
                                  <w:hideMark/>
                                </w:tcPr>
                                <w:p w14:paraId="753F7EBA" w14:textId="77777777" w:rsidR="00AC48FD" w:rsidRPr="003744AF" w:rsidRDefault="00AC48FD" w:rsidP="003744AF">
                                  <w:pPr>
                                    <w:widowControl w:val="0"/>
                                    <w:kinsoku w:val="0"/>
                                    <w:overflowPunct w:val="0"/>
                                    <w:autoSpaceDE w:val="0"/>
                                    <w:autoSpaceDN w:val="0"/>
                                    <w:adjustRightInd w:val="0"/>
                                    <w:ind w:left="1"/>
                                    <w:jc w:val="center"/>
                                    <w:rPr>
                                      <w:sz w:val="20"/>
                                      <w:szCs w:val="20"/>
                                    </w:rPr>
                                  </w:pPr>
                                  <w:r w:rsidRPr="003744AF">
                                    <w:rPr>
                                      <w:sz w:val="20"/>
                                      <w:szCs w:val="20"/>
                                    </w:rPr>
                                    <w:t>197 м</w:t>
                                  </w:r>
                                </w:p>
                              </w:tc>
                              <w:tc>
                                <w:tcPr>
                                  <w:tcW w:w="3035" w:type="dxa"/>
                                  <w:gridSpan w:val="2"/>
                                  <w:tcBorders>
                                    <w:top w:val="single" w:sz="4" w:space="0" w:color="000000"/>
                                    <w:left w:val="single" w:sz="4" w:space="0" w:color="000000"/>
                                    <w:bottom w:val="single" w:sz="4" w:space="0" w:color="000000"/>
                                    <w:right w:val="single" w:sz="4" w:space="0" w:color="000000"/>
                                  </w:tcBorders>
                                  <w:hideMark/>
                                </w:tcPr>
                                <w:p w14:paraId="1FEDA45A" w14:textId="77777777" w:rsidR="00AC48FD" w:rsidRPr="003744AF" w:rsidRDefault="00AC48FD" w:rsidP="003744AF">
                                  <w:pPr>
                                    <w:widowControl w:val="0"/>
                                    <w:kinsoku w:val="0"/>
                                    <w:overflowPunct w:val="0"/>
                                    <w:autoSpaceDE w:val="0"/>
                                    <w:autoSpaceDN w:val="0"/>
                                    <w:adjustRightInd w:val="0"/>
                                    <w:ind w:right="1"/>
                                    <w:jc w:val="center"/>
                                    <w:rPr>
                                      <w:sz w:val="20"/>
                                      <w:szCs w:val="20"/>
                                    </w:rPr>
                                  </w:pPr>
                                  <w:r w:rsidRPr="003744AF">
                                    <w:rPr>
                                      <w:sz w:val="20"/>
                                      <w:szCs w:val="20"/>
                                    </w:rPr>
                                    <w:t>115 м</w:t>
                                  </w:r>
                                </w:p>
                              </w:tc>
                              <w:tc>
                                <w:tcPr>
                                  <w:tcW w:w="2902" w:type="dxa"/>
                                  <w:gridSpan w:val="2"/>
                                  <w:tcBorders>
                                    <w:top w:val="single" w:sz="4" w:space="0" w:color="000000"/>
                                    <w:left w:val="single" w:sz="4" w:space="0" w:color="000000"/>
                                    <w:bottom w:val="single" w:sz="4" w:space="0" w:color="000000"/>
                                    <w:right w:val="single" w:sz="4" w:space="0" w:color="000000"/>
                                  </w:tcBorders>
                                  <w:hideMark/>
                                </w:tcPr>
                                <w:p w14:paraId="7AC6D10E" w14:textId="77777777" w:rsidR="00AC48FD" w:rsidRPr="003744AF" w:rsidRDefault="00AC48FD" w:rsidP="003744AF">
                                  <w:pPr>
                                    <w:widowControl w:val="0"/>
                                    <w:kinsoku w:val="0"/>
                                    <w:overflowPunct w:val="0"/>
                                    <w:autoSpaceDE w:val="0"/>
                                    <w:autoSpaceDN w:val="0"/>
                                    <w:adjustRightInd w:val="0"/>
                                    <w:jc w:val="center"/>
                                    <w:rPr>
                                      <w:sz w:val="20"/>
                                      <w:szCs w:val="20"/>
                                    </w:rPr>
                                  </w:pPr>
                                  <w:r w:rsidRPr="003744AF">
                                    <w:rPr>
                                      <w:spacing w:val="-1"/>
                                      <w:sz w:val="20"/>
                                      <w:szCs w:val="20"/>
                                    </w:rPr>
                                    <w:t>80 м</w:t>
                                  </w:r>
                                </w:p>
                              </w:tc>
                              <w:tc>
                                <w:tcPr>
                                  <w:tcW w:w="2903" w:type="dxa"/>
                                  <w:gridSpan w:val="2"/>
                                  <w:tcBorders>
                                    <w:top w:val="single" w:sz="4" w:space="0" w:color="000000"/>
                                    <w:left w:val="single" w:sz="4" w:space="0" w:color="000000"/>
                                    <w:bottom w:val="single" w:sz="4" w:space="0" w:color="000000"/>
                                    <w:right w:val="single" w:sz="4" w:space="0" w:color="000000"/>
                                  </w:tcBorders>
                                  <w:hideMark/>
                                </w:tcPr>
                                <w:p w14:paraId="384F076A" w14:textId="77777777" w:rsidR="00AC48FD" w:rsidRPr="003744AF" w:rsidRDefault="00AC48FD" w:rsidP="003744AF">
                                  <w:pPr>
                                    <w:widowControl w:val="0"/>
                                    <w:kinsoku w:val="0"/>
                                    <w:overflowPunct w:val="0"/>
                                    <w:autoSpaceDE w:val="0"/>
                                    <w:autoSpaceDN w:val="0"/>
                                    <w:adjustRightInd w:val="0"/>
                                    <w:ind w:right="1"/>
                                    <w:jc w:val="center"/>
                                    <w:rPr>
                                      <w:sz w:val="20"/>
                                      <w:szCs w:val="20"/>
                                    </w:rPr>
                                  </w:pPr>
                                  <w:r w:rsidRPr="003744AF">
                                    <w:rPr>
                                      <w:spacing w:val="-1"/>
                                      <w:sz w:val="20"/>
                                      <w:szCs w:val="20"/>
                                    </w:rPr>
                                    <w:t>61 м</w:t>
                                  </w:r>
                                </w:p>
                              </w:tc>
                            </w:tr>
                            <w:tr w:rsidR="00AC48FD" w:rsidRPr="00E63FAB" w14:paraId="2CA57621" w14:textId="77777777" w:rsidTr="005F148A">
                              <w:trPr>
                                <w:trHeight w:val="96"/>
                              </w:trPr>
                              <w:tc>
                                <w:tcPr>
                                  <w:tcW w:w="1846" w:type="dxa"/>
                                  <w:vMerge/>
                                  <w:tcBorders>
                                    <w:top w:val="single" w:sz="4" w:space="0" w:color="000000"/>
                                    <w:left w:val="single" w:sz="4" w:space="0" w:color="000000"/>
                                    <w:bottom w:val="single" w:sz="4" w:space="0" w:color="000000"/>
                                    <w:right w:val="single" w:sz="4" w:space="0" w:color="000000"/>
                                  </w:tcBorders>
                                  <w:vAlign w:val="center"/>
                                  <w:hideMark/>
                                </w:tcPr>
                                <w:p w14:paraId="7CE11313" w14:textId="77777777" w:rsidR="00AC48FD" w:rsidRPr="003744AF" w:rsidRDefault="00AC48FD" w:rsidP="003744AF">
                                  <w:pPr>
                                    <w:rPr>
                                      <w:sz w:val="20"/>
                                      <w:szCs w:val="20"/>
                                    </w:rPr>
                                  </w:pPr>
                                </w:p>
                              </w:tc>
                              <w:tc>
                                <w:tcPr>
                                  <w:tcW w:w="11479" w:type="dxa"/>
                                  <w:gridSpan w:val="8"/>
                                  <w:tcBorders>
                                    <w:top w:val="single" w:sz="4" w:space="0" w:color="000000"/>
                                    <w:left w:val="single" w:sz="4" w:space="0" w:color="000000"/>
                                    <w:bottom w:val="single" w:sz="4" w:space="0" w:color="000000"/>
                                    <w:right w:val="single" w:sz="4" w:space="0" w:color="000000"/>
                                  </w:tcBorders>
                                  <w:hideMark/>
                                </w:tcPr>
                                <w:p w14:paraId="61A5B1DE" w14:textId="77777777" w:rsidR="00AC48FD" w:rsidRPr="003744AF" w:rsidRDefault="00AC48FD" w:rsidP="003744AF">
                                  <w:pPr>
                                    <w:widowControl w:val="0"/>
                                    <w:kinsoku w:val="0"/>
                                    <w:overflowPunct w:val="0"/>
                                    <w:autoSpaceDE w:val="0"/>
                                    <w:autoSpaceDN w:val="0"/>
                                    <w:adjustRightInd w:val="0"/>
                                    <w:ind w:right="1"/>
                                    <w:jc w:val="center"/>
                                    <w:rPr>
                                      <w:sz w:val="20"/>
                                      <w:szCs w:val="20"/>
                                    </w:rPr>
                                  </w:pPr>
                                  <w:r w:rsidRPr="003744AF">
                                    <w:rPr>
                                      <w:spacing w:val="-1"/>
                                      <w:sz w:val="20"/>
                                      <w:szCs w:val="20"/>
                                    </w:rPr>
                                    <w:t>Расход</w:t>
                                  </w:r>
                                  <w:r w:rsidRPr="003744AF">
                                    <w:rPr>
                                      <w:sz w:val="20"/>
                                      <w:szCs w:val="20"/>
                                    </w:rPr>
                                    <w:t xml:space="preserve"> </w:t>
                                  </w:r>
                                  <w:r w:rsidRPr="003744AF">
                                    <w:rPr>
                                      <w:spacing w:val="-1"/>
                                      <w:sz w:val="20"/>
                                      <w:szCs w:val="20"/>
                                    </w:rPr>
                                    <w:t>бетона</w:t>
                                  </w:r>
                                  <w:r w:rsidRPr="003744AF">
                                    <w:rPr>
                                      <w:spacing w:val="1"/>
                                      <w:sz w:val="20"/>
                                      <w:szCs w:val="20"/>
                                    </w:rPr>
                                    <w:t xml:space="preserve"> </w:t>
                                  </w:r>
                                  <w:r w:rsidRPr="003744AF">
                                    <w:rPr>
                                      <w:sz w:val="20"/>
                                      <w:szCs w:val="20"/>
                                    </w:rPr>
                                    <w:t>и</w:t>
                                  </w:r>
                                  <w:r w:rsidRPr="003744AF">
                                    <w:rPr>
                                      <w:spacing w:val="-2"/>
                                      <w:sz w:val="20"/>
                                      <w:szCs w:val="20"/>
                                    </w:rPr>
                                    <w:t xml:space="preserve"> </w:t>
                                  </w:r>
                                  <w:r w:rsidRPr="003744AF">
                                    <w:rPr>
                                      <w:spacing w:val="-1"/>
                                      <w:sz w:val="20"/>
                                      <w:szCs w:val="20"/>
                                    </w:rPr>
                                    <w:t>арматуры</w:t>
                                  </w:r>
                                </w:p>
                              </w:tc>
                            </w:tr>
                            <w:tr w:rsidR="00AC48FD" w:rsidRPr="00E63FAB" w14:paraId="79087AAA" w14:textId="77777777" w:rsidTr="005F148A">
                              <w:trPr>
                                <w:trHeight w:hRule="exact" w:val="467"/>
                              </w:trPr>
                              <w:tc>
                                <w:tcPr>
                                  <w:tcW w:w="1846" w:type="dxa"/>
                                  <w:vMerge/>
                                  <w:tcBorders>
                                    <w:top w:val="single" w:sz="4" w:space="0" w:color="000000"/>
                                    <w:left w:val="single" w:sz="4" w:space="0" w:color="000000"/>
                                    <w:bottom w:val="single" w:sz="4" w:space="0" w:color="000000"/>
                                    <w:right w:val="single" w:sz="4" w:space="0" w:color="000000"/>
                                  </w:tcBorders>
                                  <w:vAlign w:val="center"/>
                                  <w:hideMark/>
                                </w:tcPr>
                                <w:p w14:paraId="62B199B7" w14:textId="77777777" w:rsidR="00AC48FD" w:rsidRPr="003744AF" w:rsidRDefault="00AC48FD" w:rsidP="003744AF">
                                  <w:pPr>
                                    <w:rPr>
                                      <w:sz w:val="20"/>
                                      <w:szCs w:val="20"/>
                                    </w:rPr>
                                  </w:pPr>
                                </w:p>
                              </w:tc>
                              <w:tc>
                                <w:tcPr>
                                  <w:tcW w:w="1056" w:type="dxa"/>
                                  <w:tcBorders>
                                    <w:top w:val="single" w:sz="4" w:space="0" w:color="000000"/>
                                    <w:left w:val="single" w:sz="4" w:space="0" w:color="000000"/>
                                    <w:bottom w:val="single" w:sz="4" w:space="0" w:color="000000"/>
                                    <w:right w:val="single" w:sz="4" w:space="0" w:color="000000"/>
                                  </w:tcBorders>
                                  <w:hideMark/>
                                </w:tcPr>
                                <w:p w14:paraId="5262F77E" w14:textId="77777777" w:rsidR="00AC48FD" w:rsidRPr="003744AF" w:rsidRDefault="00AC48FD" w:rsidP="003744AF">
                                  <w:pPr>
                                    <w:widowControl w:val="0"/>
                                    <w:kinsoku w:val="0"/>
                                    <w:overflowPunct w:val="0"/>
                                    <w:autoSpaceDE w:val="0"/>
                                    <w:autoSpaceDN w:val="0"/>
                                    <w:adjustRightInd w:val="0"/>
                                    <w:jc w:val="center"/>
                                    <w:rPr>
                                      <w:spacing w:val="23"/>
                                      <w:sz w:val="20"/>
                                      <w:szCs w:val="20"/>
                                    </w:rPr>
                                  </w:pPr>
                                  <w:r w:rsidRPr="003744AF">
                                    <w:rPr>
                                      <w:spacing w:val="-1"/>
                                      <w:sz w:val="20"/>
                                      <w:szCs w:val="20"/>
                                    </w:rPr>
                                    <w:t>Бетона,</w:t>
                                  </w:r>
                                  <w:r w:rsidRPr="003744AF">
                                    <w:rPr>
                                      <w:spacing w:val="23"/>
                                      <w:sz w:val="20"/>
                                      <w:szCs w:val="20"/>
                                    </w:rPr>
                                    <w:t xml:space="preserve"> </w:t>
                                  </w:r>
                                </w:p>
                                <w:p w14:paraId="39BD79D6" w14:textId="77777777" w:rsidR="00AC48FD" w:rsidRPr="003744AF" w:rsidRDefault="00AC48FD" w:rsidP="003744AF">
                                  <w:pPr>
                                    <w:widowControl w:val="0"/>
                                    <w:kinsoku w:val="0"/>
                                    <w:overflowPunct w:val="0"/>
                                    <w:autoSpaceDE w:val="0"/>
                                    <w:autoSpaceDN w:val="0"/>
                                    <w:adjustRightInd w:val="0"/>
                                    <w:jc w:val="center"/>
                                    <w:rPr>
                                      <w:sz w:val="20"/>
                                      <w:szCs w:val="20"/>
                                      <w:vertAlign w:val="superscript"/>
                                    </w:rPr>
                                  </w:pPr>
                                  <w:r w:rsidRPr="003744AF">
                                    <w:rPr>
                                      <w:spacing w:val="-1"/>
                                      <w:position w:val="-15"/>
                                      <w:sz w:val="20"/>
                                      <w:szCs w:val="20"/>
                                    </w:rPr>
                                    <w:t>м</w:t>
                                  </w:r>
                                  <w:r w:rsidRPr="003744AF">
                                    <w:rPr>
                                      <w:spacing w:val="-1"/>
                                      <w:position w:val="-15"/>
                                      <w:sz w:val="20"/>
                                      <w:szCs w:val="20"/>
                                      <w:vertAlign w:val="superscript"/>
                                    </w:rPr>
                                    <w:t>3</w:t>
                                  </w:r>
                                </w:p>
                              </w:tc>
                              <w:tc>
                                <w:tcPr>
                                  <w:tcW w:w="1583" w:type="dxa"/>
                                  <w:tcBorders>
                                    <w:top w:val="single" w:sz="4" w:space="0" w:color="000000"/>
                                    <w:left w:val="single" w:sz="4" w:space="0" w:color="000000"/>
                                    <w:bottom w:val="single" w:sz="4" w:space="0" w:color="000000"/>
                                    <w:right w:val="single" w:sz="4" w:space="0" w:color="000000"/>
                                  </w:tcBorders>
                                  <w:hideMark/>
                                </w:tcPr>
                                <w:p w14:paraId="34F7D126" w14:textId="77777777" w:rsidR="00AC48FD" w:rsidRPr="003744AF" w:rsidRDefault="00AC48FD" w:rsidP="003744AF">
                                  <w:pPr>
                                    <w:widowControl w:val="0"/>
                                    <w:kinsoku w:val="0"/>
                                    <w:overflowPunct w:val="0"/>
                                    <w:autoSpaceDE w:val="0"/>
                                    <w:autoSpaceDN w:val="0"/>
                                    <w:adjustRightInd w:val="0"/>
                                    <w:jc w:val="center"/>
                                    <w:rPr>
                                      <w:sz w:val="20"/>
                                      <w:szCs w:val="20"/>
                                    </w:rPr>
                                  </w:pPr>
                                  <w:r w:rsidRPr="003744AF">
                                    <w:rPr>
                                      <w:spacing w:val="-1"/>
                                      <w:sz w:val="20"/>
                                      <w:szCs w:val="20"/>
                                    </w:rPr>
                                    <w:t>Арматуры,</w:t>
                                  </w:r>
                                  <w:r w:rsidRPr="003744AF">
                                    <w:rPr>
                                      <w:spacing w:val="22"/>
                                      <w:sz w:val="20"/>
                                      <w:szCs w:val="20"/>
                                    </w:rPr>
                                    <w:t xml:space="preserve"> </w:t>
                                  </w:r>
                                  <w:r w:rsidRPr="003744AF">
                                    <w:rPr>
                                      <w:sz w:val="20"/>
                                      <w:szCs w:val="20"/>
                                    </w:rPr>
                                    <w:t>т</w:t>
                                  </w:r>
                                </w:p>
                              </w:tc>
                              <w:tc>
                                <w:tcPr>
                                  <w:tcW w:w="1452" w:type="dxa"/>
                                  <w:tcBorders>
                                    <w:top w:val="single" w:sz="4" w:space="0" w:color="000000"/>
                                    <w:left w:val="single" w:sz="4" w:space="0" w:color="000000"/>
                                    <w:bottom w:val="single" w:sz="4" w:space="0" w:color="000000"/>
                                    <w:right w:val="single" w:sz="4" w:space="0" w:color="000000"/>
                                  </w:tcBorders>
                                  <w:hideMark/>
                                </w:tcPr>
                                <w:p w14:paraId="221F6072" w14:textId="77777777" w:rsidR="00AC48FD" w:rsidRPr="003744AF" w:rsidRDefault="00AC48FD" w:rsidP="003744AF">
                                  <w:pPr>
                                    <w:widowControl w:val="0"/>
                                    <w:kinsoku w:val="0"/>
                                    <w:overflowPunct w:val="0"/>
                                    <w:autoSpaceDE w:val="0"/>
                                    <w:autoSpaceDN w:val="0"/>
                                    <w:adjustRightInd w:val="0"/>
                                    <w:ind w:left="142"/>
                                    <w:jc w:val="center"/>
                                    <w:rPr>
                                      <w:spacing w:val="23"/>
                                      <w:sz w:val="20"/>
                                      <w:szCs w:val="20"/>
                                    </w:rPr>
                                  </w:pPr>
                                  <w:r w:rsidRPr="003744AF">
                                    <w:rPr>
                                      <w:spacing w:val="-1"/>
                                      <w:sz w:val="20"/>
                                      <w:szCs w:val="20"/>
                                    </w:rPr>
                                    <w:t>Бетона,</w:t>
                                  </w:r>
                                  <w:r w:rsidRPr="003744AF">
                                    <w:rPr>
                                      <w:spacing w:val="23"/>
                                      <w:sz w:val="20"/>
                                      <w:szCs w:val="20"/>
                                    </w:rPr>
                                    <w:t xml:space="preserve"> </w:t>
                                  </w:r>
                                </w:p>
                                <w:p w14:paraId="28C3AD63" w14:textId="77777777" w:rsidR="00AC48FD" w:rsidRPr="003744AF" w:rsidRDefault="00AC48FD" w:rsidP="003744AF">
                                  <w:pPr>
                                    <w:widowControl w:val="0"/>
                                    <w:kinsoku w:val="0"/>
                                    <w:overflowPunct w:val="0"/>
                                    <w:autoSpaceDE w:val="0"/>
                                    <w:autoSpaceDN w:val="0"/>
                                    <w:adjustRightInd w:val="0"/>
                                    <w:ind w:left="142"/>
                                    <w:jc w:val="center"/>
                                    <w:rPr>
                                      <w:sz w:val="20"/>
                                      <w:szCs w:val="20"/>
                                      <w:vertAlign w:val="superscript"/>
                                    </w:rPr>
                                  </w:pPr>
                                  <w:r w:rsidRPr="003744AF">
                                    <w:rPr>
                                      <w:position w:val="-15"/>
                                      <w:sz w:val="20"/>
                                      <w:szCs w:val="20"/>
                                    </w:rPr>
                                    <w:t>м</w:t>
                                  </w:r>
                                  <w:r w:rsidRPr="003744AF">
                                    <w:rPr>
                                      <w:position w:val="-15"/>
                                      <w:sz w:val="20"/>
                                      <w:szCs w:val="20"/>
                                      <w:vertAlign w:val="superscript"/>
                                    </w:rPr>
                                    <w:t>3</w:t>
                                  </w:r>
                                </w:p>
                              </w:tc>
                              <w:tc>
                                <w:tcPr>
                                  <w:tcW w:w="1583" w:type="dxa"/>
                                  <w:tcBorders>
                                    <w:top w:val="single" w:sz="4" w:space="0" w:color="000000"/>
                                    <w:left w:val="single" w:sz="4" w:space="0" w:color="000000"/>
                                    <w:bottom w:val="single" w:sz="4" w:space="0" w:color="000000"/>
                                    <w:right w:val="single" w:sz="4" w:space="0" w:color="000000"/>
                                  </w:tcBorders>
                                  <w:hideMark/>
                                </w:tcPr>
                                <w:p w14:paraId="75DF7CBD" w14:textId="77777777" w:rsidR="00AC48FD" w:rsidRPr="003744AF" w:rsidRDefault="00AC48FD" w:rsidP="003744AF">
                                  <w:pPr>
                                    <w:widowControl w:val="0"/>
                                    <w:kinsoku w:val="0"/>
                                    <w:overflowPunct w:val="0"/>
                                    <w:autoSpaceDE w:val="0"/>
                                    <w:autoSpaceDN w:val="0"/>
                                    <w:adjustRightInd w:val="0"/>
                                    <w:jc w:val="center"/>
                                    <w:rPr>
                                      <w:sz w:val="20"/>
                                      <w:szCs w:val="20"/>
                                    </w:rPr>
                                  </w:pPr>
                                  <w:r w:rsidRPr="003744AF">
                                    <w:rPr>
                                      <w:spacing w:val="-1"/>
                                      <w:sz w:val="20"/>
                                      <w:szCs w:val="20"/>
                                    </w:rPr>
                                    <w:t>Арматуры,</w:t>
                                  </w:r>
                                  <w:r w:rsidRPr="003744AF">
                                    <w:rPr>
                                      <w:spacing w:val="22"/>
                                      <w:sz w:val="20"/>
                                      <w:szCs w:val="20"/>
                                    </w:rPr>
                                    <w:t xml:space="preserve"> </w:t>
                                  </w:r>
                                  <w:r w:rsidRPr="003744AF">
                                    <w:rPr>
                                      <w:sz w:val="20"/>
                                      <w:szCs w:val="20"/>
                                    </w:rPr>
                                    <w:t>т</w:t>
                                  </w:r>
                                </w:p>
                              </w:tc>
                              <w:tc>
                                <w:tcPr>
                                  <w:tcW w:w="1319" w:type="dxa"/>
                                  <w:tcBorders>
                                    <w:top w:val="single" w:sz="4" w:space="0" w:color="000000"/>
                                    <w:left w:val="single" w:sz="4" w:space="0" w:color="000000"/>
                                    <w:bottom w:val="single" w:sz="4" w:space="0" w:color="000000"/>
                                    <w:right w:val="single" w:sz="4" w:space="0" w:color="000000"/>
                                  </w:tcBorders>
                                  <w:hideMark/>
                                </w:tcPr>
                                <w:p w14:paraId="19C14D55" w14:textId="77777777" w:rsidR="00AC48FD" w:rsidRPr="003744AF" w:rsidRDefault="00AC48FD" w:rsidP="003744AF">
                                  <w:pPr>
                                    <w:widowControl w:val="0"/>
                                    <w:kinsoku w:val="0"/>
                                    <w:overflowPunct w:val="0"/>
                                    <w:autoSpaceDE w:val="0"/>
                                    <w:autoSpaceDN w:val="0"/>
                                    <w:adjustRightInd w:val="0"/>
                                    <w:ind w:left="142"/>
                                    <w:jc w:val="center"/>
                                    <w:rPr>
                                      <w:spacing w:val="23"/>
                                      <w:sz w:val="20"/>
                                      <w:szCs w:val="20"/>
                                    </w:rPr>
                                  </w:pPr>
                                  <w:r w:rsidRPr="003744AF">
                                    <w:rPr>
                                      <w:spacing w:val="-1"/>
                                      <w:sz w:val="20"/>
                                      <w:szCs w:val="20"/>
                                    </w:rPr>
                                    <w:t>Бетона,</w:t>
                                  </w:r>
                                  <w:r w:rsidRPr="003744AF">
                                    <w:rPr>
                                      <w:spacing w:val="23"/>
                                      <w:sz w:val="20"/>
                                      <w:szCs w:val="20"/>
                                    </w:rPr>
                                    <w:t xml:space="preserve"> </w:t>
                                  </w:r>
                                </w:p>
                                <w:p w14:paraId="27C0744C" w14:textId="77777777" w:rsidR="00AC48FD" w:rsidRPr="003744AF" w:rsidRDefault="00AC48FD" w:rsidP="003744AF">
                                  <w:pPr>
                                    <w:widowControl w:val="0"/>
                                    <w:kinsoku w:val="0"/>
                                    <w:overflowPunct w:val="0"/>
                                    <w:autoSpaceDE w:val="0"/>
                                    <w:autoSpaceDN w:val="0"/>
                                    <w:adjustRightInd w:val="0"/>
                                    <w:ind w:left="142"/>
                                    <w:jc w:val="center"/>
                                    <w:rPr>
                                      <w:sz w:val="20"/>
                                      <w:szCs w:val="20"/>
                                    </w:rPr>
                                  </w:pPr>
                                  <w:r w:rsidRPr="003744AF">
                                    <w:rPr>
                                      <w:position w:val="-15"/>
                                      <w:sz w:val="20"/>
                                      <w:szCs w:val="20"/>
                                    </w:rPr>
                                    <w:t>м</w:t>
                                  </w:r>
                                  <w:r w:rsidRPr="003744AF">
                                    <w:rPr>
                                      <w:position w:val="-15"/>
                                      <w:sz w:val="20"/>
                                      <w:szCs w:val="20"/>
                                      <w:vertAlign w:val="superscript"/>
                                    </w:rPr>
                                    <w:t>3</w:t>
                                  </w:r>
                                </w:p>
                              </w:tc>
                              <w:tc>
                                <w:tcPr>
                                  <w:tcW w:w="1583" w:type="dxa"/>
                                  <w:tcBorders>
                                    <w:top w:val="single" w:sz="4" w:space="0" w:color="000000"/>
                                    <w:left w:val="single" w:sz="4" w:space="0" w:color="000000"/>
                                    <w:bottom w:val="single" w:sz="4" w:space="0" w:color="000000"/>
                                    <w:right w:val="single" w:sz="4" w:space="0" w:color="000000"/>
                                  </w:tcBorders>
                                  <w:hideMark/>
                                </w:tcPr>
                                <w:p w14:paraId="1D3A46DA" w14:textId="77777777" w:rsidR="00AC48FD" w:rsidRPr="003744AF" w:rsidRDefault="00AC48FD" w:rsidP="003744AF">
                                  <w:pPr>
                                    <w:widowControl w:val="0"/>
                                    <w:kinsoku w:val="0"/>
                                    <w:overflowPunct w:val="0"/>
                                    <w:autoSpaceDE w:val="0"/>
                                    <w:autoSpaceDN w:val="0"/>
                                    <w:adjustRightInd w:val="0"/>
                                    <w:ind w:left="142"/>
                                    <w:jc w:val="center"/>
                                    <w:rPr>
                                      <w:sz w:val="20"/>
                                      <w:szCs w:val="20"/>
                                    </w:rPr>
                                  </w:pPr>
                                  <w:r w:rsidRPr="003744AF">
                                    <w:rPr>
                                      <w:spacing w:val="-1"/>
                                      <w:sz w:val="20"/>
                                      <w:szCs w:val="20"/>
                                    </w:rPr>
                                    <w:t>Арматуры,</w:t>
                                  </w:r>
                                  <w:r w:rsidRPr="003744AF">
                                    <w:rPr>
                                      <w:spacing w:val="22"/>
                                      <w:sz w:val="20"/>
                                      <w:szCs w:val="20"/>
                                    </w:rPr>
                                    <w:t xml:space="preserve"> </w:t>
                                  </w:r>
                                  <w:r w:rsidRPr="003744AF">
                                    <w:rPr>
                                      <w:sz w:val="20"/>
                                      <w:szCs w:val="20"/>
                                    </w:rPr>
                                    <w:t>т</w:t>
                                  </w:r>
                                </w:p>
                              </w:tc>
                              <w:tc>
                                <w:tcPr>
                                  <w:tcW w:w="1320" w:type="dxa"/>
                                  <w:tcBorders>
                                    <w:top w:val="single" w:sz="4" w:space="0" w:color="000000"/>
                                    <w:left w:val="single" w:sz="4" w:space="0" w:color="000000"/>
                                    <w:bottom w:val="single" w:sz="4" w:space="0" w:color="000000"/>
                                    <w:right w:val="single" w:sz="4" w:space="0" w:color="000000"/>
                                  </w:tcBorders>
                                  <w:hideMark/>
                                </w:tcPr>
                                <w:p w14:paraId="5FBCD85C" w14:textId="77777777" w:rsidR="00AC48FD" w:rsidRPr="003744AF" w:rsidRDefault="00AC48FD" w:rsidP="003744AF">
                                  <w:pPr>
                                    <w:widowControl w:val="0"/>
                                    <w:kinsoku w:val="0"/>
                                    <w:overflowPunct w:val="0"/>
                                    <w:autoSpaceDE w:val="0"/>
                                    <w:autoSpaceDN w:val="0"/>
                                    <w:adjustRightInd w:val="0"/>
                                    <w:ind w:left="142"/>
                                    <w:jc w:val="center"/>
                                    <w:rPr>
                                      <w:spacing w:val="23"/>
                                      <w:sz w:val="20"/>
                                      <w:szCs w:val="20"/>
                                    </w:rPr>
                                  </w:pPr>
                                  <w:r w:rsidRPr="003744AF">
                                    <w:rPr>
                                      <w:spacing w:val="-1"/>
                                      <w:sz w:val="20"/>
                                      <w:szCs w:val="20"/>
                                    </w:rPr>
                                    <w:t>Бетона,</w:t>
                                  </w:r>
                                  <w:r w:rsidRPr="003744AF">
                                    <w:rPr>
                                      <w:spacing w:val="23"/>
                                      <w:sz w:val="20"/>
                                      <w:szCs w:val="20"/>
                                    </w:rPr>
                                    <w:t xml:space="preserve"> </w:t>
                                  </w:r>
                                </w:p>
                                <w:p w14:paraId="6AC51FFB" w14:textId="77777777" w:rsidR="00AC48FD" w:rsidRPr="003744AF" w:rsidRDefault="00AC48FD" w:rsidP="003744AF">
                                  <w:pPr>
                                    <w:widowControl w:val="0"/>
                                    <w:kinsoku w:val="0"/>
                                    <w:overflowPunct w:val="0"/>
                                    <w:autoSpaceDE w:val="0"/>
                                    <w:autoSpaceDN w:val="0"/>
                                    <w:adjustRightInd w:val="0"/>
                                    <w:ind w:left="142"/>
                                    <w:jc w:val="center"/>
                                    <w:rPr>
                                      <w:sz w:val="20"/>
                                      <w:szCs w:val="20"/>
                                    </w:rPr>
                                  </w:pPr>
                                  <w:r w:rsidRPr="003744AF">
                                    <w:rPr>
                                      <w:position w:val="-15"/>
                                      <w:sz w:val="20"/>
                                      <w:szCs w:val="20"/>
                                    </w:rPr>
                                    <w:t>м</w:t>
                                  </w:r>
                                  <w:r w:rsidRPr="003744AF">
                                    <w:rPr>
                                      <w:position w:val="-15"/>
                                      <w:sz w:val="20"/>
                                      <w:szCs w:val="20"/>
                                      <w:vertAlign w:val="superscript"/>
                                    </w:rPr>
                                    <w:t>3</w:t>
                                  </w:r>
                                </w:p>
                              </w:tc>
                              <w:tc>
                                <w:tcPr>
                                  <w:tcW w:w="1583" w:type="dxa"/>
                                  <w:tcBorders>
                                    <w:top w:val="single" w:sz="4" w:space="0" w:color="000000"/>
                                    <w:left w:val="single" w:sz="4" w:space="0" w:color="000000"/>
                                    <w:bottom w:val="single" w:sz="4" w:space="0" w:color="000000"/>
                                    <w:right w:val="single" w:sz="4" w:space="0" w:color="000000"/>
                                  </w:tcBorders>
                                  <w:hideMark/>
                                </w:tcPr>
                                <w:p w14:paraId="2768C2DE" w14:textId="77777777" w:rsidR="00AC48FD" w:rsidRPr="003744AF" w:rsidRDefault="00AC48FD" w:rsidP="003744AF">
                                  <w:pPr>
                                    <w:widowControl w:val="0"/>
                                    <w:kinsoku w:val="0"/>
                                    <w:overflowPunct w:val="0"/>
                                    <w:autoSpaceDE w:val="0"/>
                                    <w:autoSpaceDN w:val="0"/>
                                    <w:adjustRightInd w:val="0"/>
                                    <w:ind w:left="142"/>
                                    <w:jc w:val="center"/>
                                    <w:rPr>
                                      <w:sz w:val="20"/>
                                      <w:szCs w:val="20"/>
                                    </w:rPr>
                                  </w:pPr>
                                  <w:r w:rsidRPr="003744AF">
                                    <w:rPr>
                                      <w:spacing w:val="-1"/>
                                      <w:sz w:val="20"/>
                                      <w:szCs w:val="20"/>
                                    </w:rPr>
                                    <w:t>Арматуры,</w:t>
                                  </w:r>
                                  <w:r w:rsidRPr="003744AF">
                                    <w:rPr>
                                      <w:spacing w:val="22"/>
                                      <w:sz w:val="20"/>
                                      <w:szCs w:val="20"/>
                                    </w:rPr>
                                    <w:t xml:space="preserve"> </w:t>
                                  </w:r>
                                  <w:r w:rsidRPr="003744AF">
                                    <w:rPr>
                                      <w:sz w:val="20"/>
                                      <w:szCs w:val="20"/>
                                    </w:rPr>
                                    <w:t>т</w:t>
                                  </w:r>
                                </w:p>
                              </w:tc>
                            </w:tr>
                            <w:tr w:rsidR="00AC48FD" w:rsidRPr="003744AF" w14:paraId="13759CF9" w14:textId="77777777" w:rsidTr="005F148A">
                              <w:trPr>
                                <w:trHeight w:hRule="exact" w:val="297"/>
                              </w:trPr>
                              <w:tc>
                                <w:tcPr>
                                  <w:tcW w:w="1846" w:type="dxa"/>
                                  <w:tcBorders>
                                    <w:top w:val="single" w:sz="4" w:space="0" w:color="000000"/>
                                    <w:left w:val="single" w:sz="4" w:space="0" w:color="000000"/>
                                    <w:bottom w:val="single" w:sz="4" w:space="0" w:color="000000"/>
                                    <w:right w:val="single" w:sz="4" w:space="0" w:color="000000"/>
                                  </w:tcBorders>
                                  <w:hideMark/>
                                </w:tcPr>
                                <w:p w14:paraId="5556B88D"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z w:val="22"/>
                                      <w:szCs w:val="22"/>
                                    </w:rPr>
                                    <w:t>Стойки</w:t>
                                  </w:r>
                                  <w:r w:rsidRPr="003744AF">
                                    <w:rPr>
                                      <w:spacing w:val="-20"/>
                                      <w:sz w:val="22"/>
                                      <w:szCs w:val="22"/>
                                    </w:rPr>
                                    <w:t xml:space="preserve"> </w:t>
                                  </w:r>
                                  <w:r w:rsidRPr="003744AF">
                                    <w:rPr>
                                      <w:sz w:val="22"/>
                                      <w:szCs w:val="22"/>
                                    </w:rPr>
                                    <w:t>передние</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7AF2EF88"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32,0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54DC2D57"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6,9</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1DC4430A"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66,0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0D4CA7B5"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12,7</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50CA92C2"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118,8</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066D0BAD"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23,5</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20658E3E"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198,0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30EA24F"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49,0</w:t>
                                  </w:r>
                                </w:p>
                              </w:tc>
                            </w:tr>
                            <w:tr w:rsidR="00AC48FD" w:rsidRPr="003744AF" w14:paraId="21964BFF" w14:textId="77777777" w:rsidTr="005F148A">
                              <w:trPr>
                                <w:trHeight w:hRule="exact" w:val="288"/>
                              </w:trPr>
                              <w:tc>
                                <w:tcPr>
                                  <w:tcW w:w="1846" w:type="dxa"/>
                                  <w:tcBorders>
                                    <w:top w:val="single" w:sz="4" w:space="0" w:color="000000"/>
                                    <w:left w:val="single" w:sz="4" w:space="0" w:color="000000"/>
                                    <w:bottom w:val="single" w:sz="4" w:space="0" w:color="000000"/>
                                    <w:right w:val="single" w:sz="4" w:space="0" w:color="000000"/>
                                  </w:tcBorders>
                                  <w:hideMark/>
                                </w:tcPr>
                                <w:p w14:paraId="2213C211"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pacing w:val="-1"/>
                                      <w:sz w:val="22"/>
                                      <w:szCs w:val="22"/>
                                    </w:rPr>
                                    <w:t>Балки</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6B08D632"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pacing w:val="-1"/>
                                      <w:sz w:val="22"/>
                                      <w:szCs w:val="22"/>
                                    </w:rPr>
                                    <w:t>72,3</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4D0E3C11"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15,1</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3623346A"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118,3</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F9E90FC"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24,8</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012D0285"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230,8</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36C65C3E"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45,9</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72CD8BA4"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348,6</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52730511"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59,9</w:t>
                                  </w:r>
                                </w:p>
                              </w:tc>
                            </w:tr>
                            <w:tr w:rsidR="00AC48FD" w:rsidRPr="003744AF" w14:paraId="6F091B78" w14:textId="77777777" w:rsidTr="005F148A">
                              <w:trPr>
                                <w:trHeight w:hRule="exact" w:val="263"/>
                              </w:trPr>
                              <w:tc>
                                <w:tcPr>
                                  <w:tcW w:w="1846" w:type="dxa"/>
                                  <w:tcBorders>
                                    <w:top w:val="single" w:sz="4" w:space="0" w:color="000000"/>
                                    <w:left w:val="single" w:sz="4" w:space="0" w:color="000000"/>
                                    <w:bottom w:val="single" w:sz="4" w:space="0" w:color="000000"/>
                                    <w:right w:val="single" w:sz="4" w:space="0" w:color="000000"/>
                                  </w:tcBorders>
                                  <w:hideMark/>
                                </w:tcPr>
                                <w:p w14:paraId="1DEE41EB"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z w:val="22"/>
                                      <w:szCs w:val="22"/>
                                    </w:rPr>
                                    <w:t>Стойки</w:t>
                                  </w:r>
                                  <w:r w:rsidRPr="003744AF">
                                    <w:rPr>
                                      <w:spacing w:val="-20"/>
                                      <w:sz w:val="22"/>
                                      <w:szCs w:val="22"/>
                                    </w:rPr>
                                    <w:t xml:space="preserve"> </w:t>
                                  </w:r>
                                  <w:r w:rsidRPr="003744AF">
                                    <w:rPr>
                                      <w:spacing w:val="-1"/>
                                      <w:sz w:val="22"/>
                                      <w:szCs w:val="22"/>
                                    </w:rPr>
                                    <w:t>тыловые</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58638466"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24,0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CDB2773"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4,1</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7E856447"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39,6</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5E650196"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9,7</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63FAB2D4"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70,4</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23AB58F7"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11,5</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7F80CF6C"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96,0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0BA25E52"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25,0</w:t>
                                  </w:r>
                                </w:p>
                              </w:tc>
                            </w:tr>
                            <w:tr w:rsidR="00AC48FD" w:rsidRPr="003744AF" w14:paraId="40A6C477" w14:textId="77777777" w:rsidTr="005F148A">
                              <w:trPr>
                                <w:trHeight w:hRule="exact" w:val="295"/>
                              </w:trPr>
                              <w:tc>
                                <w:tcPr>
                                  <w:tcW w:w="1846" w:type="dxa"/>
                                  <w:tcBorders>
                                    <w:top w:val="single" w:sz="4" w:space="0" w:color="000000"/>
                                    <w:left w:val="single" w:sz="4" w:space="0" w:color="000000"/>
                                    <w:bottom w:val="single" w:sz="4" w:space="0" w:color="000000"/>
                                    <w:right w:val="single" w:sz="4" w:space="0" w:color="000000"/>
                                  </w:tcBorders>
                                  <w:hideMark/>
                                </w:tcPr>
                                <w:p w14:paraId="4B6FC6D3"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z w:val="22"/>
                                      <w:szCs w:val="22"/>
                                    </w:rPr>
                                    <w:t>Стойки</w:t>
                                  </w:r>
                                  <w:r w:rsidRPr="003744AF">
                                    <w:rPr>
                                      <w:spacing w:val="-19"/>
                                      <w:sz w:val="22"/>
                                      <w:szCs w:val="22"/>
                                    </w:rPr>
                                    <w:t xml:space="preserve"> </w:t>
                                  </w:r>
                                  <w:r w:rsidRPr="003744AF">
                                    <w:rPr>
                                      <w:sz w:val="22"/>
                                      <w:szCs w:val="22"/>
                                    </w:rPr>
                                    <w:t>средние</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1A2B6CCA"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16,4</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0EF93696"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4,0</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09AFCA9F"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25,3</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37FCFD18"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4,6</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7F86588F"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61,9</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600053CB"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11,0</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079B77AE"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83,5</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24AF505"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21,7</w:t>
                                  </w:r>
                                </w:p>
                              </w:tc>
                            </w:tr>
                            <w:tr w:rsidR="00AC48FD" w:rsidRPr="003744AF" w14:paraId="074DFFA6" w14:textId="77777777" w:rsidTr="005F148A">
                              <w:trPr>
                                <w:trHeight w:hRule="exact" w:val="271"/>
                              </w:trPr>
                              <w:tc>
                                <w:tcPr>
                                  <w:tcW w:w="1846" w:type="dxa"/>
                                  <w:tcBorders>
                                    <w:top w:val="single" w:sz="4" w:space="0" w:color="000000"/>
                                    <w:left w:val="single" w:sz="4" w:space="0" w:color="000000"/>
                                    <w:bottom w:val="single" w:sz="4" w:space="0" w:color="000000"/>
                                    <w:right w:val="single" w:sz="4" w:space="0" w:color="000000"/>
                                  </w:tcBorders>
                                  <w:hideMark/>
                                </w:tcPr>
                                <w:p w14:paraId="58CBE89D"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pacing w:val="-1"/>
                                      <w:sz w:val="22"/>
                                      <w:szCs w:val="22"/>
                                    </w:rPr>
                                    <w:t>Стена</w:t>
                                  </w:r>
                                  <w:r w:rsidRPr="003744AF">
                                    <w:rPr>
                                      <w:spacing w:val="-19"/>
                                      <w:sz w:val="22"/>
                                      <w:szCs w:val="22"/>
                                    </w:rPr>
                                    <w:t xml:space="preserve"> </w:t>
                                  </w:r>
                                  <w:r w:rsidRPr="003744AF">
                                    <w:rPr>
                                      <w:sz w:val="22"/>
                                      <w:szCs w:val="22"/>
                                    </w:rPr>
                                    <w:t>передняя</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21A7B1A5"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76,0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3956BBEB"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17,16</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4F73E9F5"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73,5</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2CE32FB3"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24,0</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22A9BBBF"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124,8</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6494606E"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17,1</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2B445832"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120,0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7F82FC8"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19,4</w:t>
                                  </w:r>
                                </w:p>
                              </w:tc>
                            </w:tr>
                            <w:tr w:rsidR="00AC48FD" w:rsidRPr="003744AF" w14:paraId="49D65012" w14:textId="77777777" w:rsidTr="005F148A">
                              <w:trPr>
                                <w:trHeight w:hRule="exact" w:val="276"/>
                              </w:trPr>
                              <w:tc>
                                <w:tcPr>
                                  <w:tcW w:w="1846" w:type="dxa"/>
                                  <w:tcBorders>
                                    <w:top w:val="single" w:sz="4" w:space="0" w:color="000000"/>
                                    <w:left w:val="single" w:sz="4" w:space="0" w:color="000000"/>
                                    <w:bottom w:val="single" w:sz="4" w:space="0" w:color="000000"/>
                                    <w:right w:val="single" w:sz="4" w:space="0" w:color="000000"/>
                                  </w:tcBorders>
                                  <w:hideMark/>
                                </w:tcPr>
                                <w:p w14:paraId="56553DAC"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z w:val="22"/>
                                      <w:szCs w:val="22"/>
                                    </w:rPr>
                                    <w:t>Покрытие</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1F2BDC6F"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181,7</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0B445D8"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35,6</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4EE86029"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163,2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43BDE5ED"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33,6</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672A978D"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192,0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6804EFFC"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35,7</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207788BD"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184,8</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24C58D9C"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42,0</w:t>
                                  </w:r>
                                </w:p>
                              </w:tc>
                            </w:tr>
                            <w:tr w:rsidR="00AC48FD" w:rsidRPr="003744AF" w14:paraId="08C76809" w14:textId="77777777" w:rsidTr="005F148A">
                              <w:trPr>
                                <w:trHeight w:hRule="exact" w:val="280"/>
                              </w:trPr>
                              <w:tc>
                                <w:tcPr>
                                  <w:tcW w:w="1846" w:type="dxa"/>
                                  <w:tcBorders>
                                    <w:top w:val="single" w:sz="4" w:space="0" w:color="000000"/>
                                    <w:left w:val="single" w:sz="4" w:space="0" w:color="000000"/>
                                    <w:bottom w:val="single" w:sz="4" w:space="0" w:color="000000"/>
                                    <w:right w:val="single" w:sz="4" w:space="0" w:color="000000"/>
                                  </w:tcBorders>
                                  <w:hideMark/>
                                </w:tcPr>
                                <w:p w14:paraId="3DCA976F"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pacing w:val="-1"/>
                                      <w:sz w:val="22"/>
                                      <w:szCs w:val="22"/>
                                    </w:rPr>
                                    <w:t>Стена</w:t>
                                  </w:r>
                                  <w:r w:rsidRPr="003744AF">
                                    <w:rPr>
                                      <w:spacing w:val="-18"/>
                                      <w:sz w:val="22"/>
                                      <w:szCs w:val="22"/>
                                    </w:rPr>
                                    <w:t xml:space="preserve"> </w:t>
                                  </w:r>
                                  <w:r w:rsidRPr="003744AF">
                                    <w:rPr>
                                      <w:sz w:val="22"/>
                                      <w:szCs w:val="22"/>
                                    </w:rPr>
                                    <w:t>тыловая</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20204F73"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pacing w:val="-1"/>
                                      <w:sz w:val="22"/>
                                      <w:szCs w:val="22"/>
                                    </w:rPr>
                                    <w:t>76,0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1294A541"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12,2</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6B94641C"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66,8</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36D17A89"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9,9</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1D56B70F"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62,4</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22B97366"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10,1</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3F8CC554"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60,0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167B06FA"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16,9</w:t>
                                  </w:r>
                                </w:p>
                              </w:tc>
                            </w:tr>
                            <w:tr w:rsidR="00AC48FD" w:rsidRPr="003744AF" w14:paraId="1878892C" w14:textId="77777777" w:rsidTr="005F148A">
                              <w:trPr>
                                <w:trHeight w:hRule="exact" w:val="568"/>
                              </w:trPr>
                              <w:tc>
                                <w:tcPr>
                                  <w:tcW w:w="1846" w:type="dxa"/>
                                  <w:tcBorders>
                                    <w:top w:val="single" w:sz="4" w:space="0" w:color="000000"/>
                                    <w:left w:val="single" w:sz="4" w:space="0" w:color="000000"/>
                                    <w:bottom w:val="single" w:sz="4" w:space="0" w:color="000000"/>
                                    <w:right w:val="single" w:sz="4" w:space="0" w:color="000000"/>
                                  </w:tcBorders>
                                  <w:hideMark/>
                                </w:tcPr>
                                <w:p w14:paraId="64EED21F" w14:textId="77777777" w:rsidR="00AC48FD" w:rsidRPr="003744AF" w:rsidRDefault="00AC48FD" w:rsidP="003744AF">
                                  <w:pPr>
                                    <w:widowControl w:val="0"/>
                                    <w:kinsoku w:val="0"/>
                                    <w:overflowPunct w:val="0"/>
                                    <w:autoSpaceDE w:val="0"/>
                                    <w:autoSpaceDN w:val="0"/>
                                    <w:adjustRightInd w:val="0"/>
                                    <w:ind w:left="141"/>
                                    <w:rPr>
                                      <w:sz w:val="22"/>
                                      <w:szCs w:val="22"/>
                                    </w:rPr>
                                  </w:pPr>
                                  <w:r w:rsidRPr="003744AF">
                                    <w:rPr>
                                      <w:spacing w:val="-1"/>
                                      <w:sz w:val="22"/>
                                      <w:szCs w:val="22"/>
                                    </w:rPr>
                                    <w:t>Балки</w:t>
                                  </w:r>
                                  <w:r w:rsidRPr="003744AF">
                                    <w:rPr>
                                      <w:spacing w:val="-17"/>
                                      <w:sz w:val="22"/>
                                      <w:szCs w:val="22"/>
                                    </w:rPr>
                                    <w:t xml:space="preserve"> </w:t>
                                  </w:r>
                                  <w:r w:rsidRPr="003744AF">
                                    <w:rPr>
                                      <w:sz w:val="22"/>
                                      <w:szCs w:val="22"/>
                                    </w:rPr>
                                    <w:t>боковые</w:t>
                                  </w:r>
                                  <w:r w:rsidRPr="003744AF">
                                    <w:rPr>
                                      <w:spacing w:val="21"/>
                                      <w:w w:val="99"/>
                                      <w:sz w:val="22"/>
                                      <w:szCs w:val="22"/>
                                    </w:rPr>
                                    <w:t xml:space="preserve"> </w:t>
                                  </w:r>
                                  <w:r w:rsidRPr="003744AF">
                                    <w:rPr>
                                      <w:sz w:val="22"/>
                                      <w:szCs w:val="22"/>
                                    </w:rPr>
                                    <w:t>промежуточные</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38FFD996"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11,1</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4A4B1FAA"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3,1</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3F0AA43C"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16,8</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164B65B8"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2,8</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658A081A"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27,2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B65B97D"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4,0</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0889EDC5"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43,2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2E734DB3"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4,6</w:t>
                                  </w:r>
                                </w:p>
                              </w:tc>
                            </w:tr>
                            <w:tr w:rsidR="00AC48FD" w:rsidRPr="003744AF" w14:paraId="738EE389" w14:textId="77777777" w:rsidTr="005F148A">
                              <w:trPr>
                                <w:trHeight w:hRule="exact" w:val="278"/>
                              </w:trPr>
                              <w:tc>
                                <w:tcPr>
                                  <w:tcW w:w="1846" w:type="dxa"/>
                                  <w:tcBorders>
                                    <w:top w:val="single" w:sz="4" w:space="0" w:color="000000"/>
                                    <w:left w:val="single" w:sz="4" w:space="0" w:color="000000"/>
                                    <w:bottom w:val="single" w:sz="4" w:space="0" w:color="000000"/>
                                    <w:right w:val="single" w:sz="4" w:space="0" w:color="000000"/>
                                  </w:tcBorders>
                                  <w:hideMark/>
                                </w:tcPr>
                                <w:p w14:paraId="633318DA"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z w:val="22"/>
                                      <w:szCs w:val="22"/>
                                    </w:rPr>
                                    <w:t>Распорка</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3A4D420E"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6,2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40EBEB47"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1,7</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35ADD49E"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8,6</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68C2725C"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2,3</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06AA1FC6"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12,0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47919511"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3,8</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37109879"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19,2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12B637FF"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4,2</w:t>
                                  </w:r>
                                </w:p>
                              </w:tc>
                            </w:tr>
                            <w:tr w:rsidR="00AC48FD" w:rsidRPr="003744AF" w14:paraId="0E64B39B" w14:textId="77777777" w:rsidTr="005F148A">
                              <w:trPr>
                                <w:trHeight w:hRule="exact" w:val="282"/>
                              </w:trPr>
                              <w:tc>
                                <w:tcPr>
                                  <w:tcW w:w="1846" w:type="dxa"/>
                                  <w:tcBorders>
                                    <w:top w:val="single" w:sz="4" w:space="0" w:color="000000"/>
                                    <w:left w:val="single" w:sz="4" w:space="0" w:color="000000"/>
                                    <w:bottom w:val="single" w:sz="4" w:space="0" w:color="000000"/>
                                    <w:right w:val="single" w:sz="4" w:space="0" w:color="000000"/>
                                  </w:tcBorders>
                                  <w:hideMark/>
                                </w:tcPr>
                                <w:p w14:paraId="4BBBFDEC"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pacing w:val="-1"/>
                                      <w:sz w:val="22"/>
                                      <w:szCs w:val="22"/>
                                    </w:rPr>
                                    <w:t>Стены</w:t>
                                  </w:r>
                                  <w:r w:rsidRPr="003744AF">
                                    <w:rPr>
                                      <w:spacing w:val="-18"/>
                                      <w:sz w:val="22"/>
                                      <w:szCs w:val="22"/>
                                    </w:rPr>
                                    <w:t xml:space="preserve"> </w:t>
                                  </w:r>
                                  <w:r w:rsidRPr="003744AF">
                                    <w:rPr>
                                      <w:sz w:val="22"/>
                                      <w:szCs w:val="22"/>
                                    </w:rPr>
                                    <w:t>боковые</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06092A05"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pacing w:val="-1"/>
                                      <w:sz w:val="22"/>
                                      <w:szCs w:val="22"/>
                                    </w:rPr>
                                    <w:t>74,7</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289DA8C8"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17,2</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4360C584"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94,4</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2863004"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18,6</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20ED0C35"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149,6</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40F9FF62"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26,4</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51C719EF"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242,8</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5E3ABCAA"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45,1</w:t>
                                  </w:r>
                                </w:p>
                              </w:tc>
                            </w:tr>
                            <w:tr w:rsidR="00AC48FD" w:rsidRPr="003744AF" w14:paraId="187EFE45" w14:textId="77777777" w:rsidTr="005F148A">
                              <w:trPr>
                                <w:trHeight w:hRule="exact" w:val="258"/>
                              </w:trPr>
                              <w:tc>
                                <w:tcPr>
                                  <w:tcW w:w="1846" w:type="dxa"/>
                                  <w:tcBorders>
                                    <w:top w:val="single" w:sz="4" w:space="0" w:color="000000"/>
                                    <w:left w:val="single" w:sz="4" w:space="0" w:color="000000"/>
                                    <w:bottom w:val="single" w:sz="4" w:space="0" w:color="000000"/>
                                    <w:right w:val="single" w:sz="4" w:space="0" w:color="000000"/>
                                  </w:tcBorders>
                                  <w:hideMark/>
                                </w:tcPr>
                                <w:p w14:paraId="484AFFB9"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z w:val="22"/>
                                      <w:szCs w:val="22"/>
                                    </w:rPr>
                                    <w:t>Итого</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004141D0"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570,4</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628687BA"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117,1</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5E11C921"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672,5</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6B5DE80E"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143,0</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0C9C3E9A"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1049,5</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611A416E"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189,0</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474D0E99"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1396,1</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235E429"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287,8</w:t>
                                  </w:r>
                                </w:p>
                              </w:tc>
                            </w:tr>
                            <w:tr w:rsidR="00AC48FD" w:rsidRPr="003744AF" w14:paraId="4C71CEEB" w14:textId="77777777" w:rsidTr="005F148A">
                              <w:trPr>
                                <w:trHeight w:hRule="exact" w:val="856"/>
                              </w:trPr>
                              <w:tc>
                                <w:tcPr>
                                  <w:tcW w:w="1846" w:type="dxa"/>
                                  <w:tcBorders>
                                    <w:top w:val="single" w:sz="4" w:space="0" w:color="000000"/>
                                    <w:left w:val="single" w:sz="4" w:space="0" w:color="000000"/>
                                    <w:bottom w:val="single" w:sz="4" w:space="0" w:color="000000"/>
                                    <w:right w:val="single" w:sz="4" w:space="0" w:color="000000"/>
                                  </w:tcBorders>
                                  <w:hideMark/>
                                </w:tcPr>
                                <w:p w14:paraId="5AED5CD4" w14:textId="77777777" w:rsidR="00AC48FD" w:rsidRPr="003744AF" w:rsidRDefault="00AC48FD" w:rsidP="003744AF">
                                  <w:pPr>
                                    <w:widowControl w:val="0"/>
                                    <w:kinsoku w:val="0"/>
                                    <w:overflowPunct w:val="0"/>
                                    <w:autoSpaceDE w:val="0"/>
                                    <w:autoSpaceDN w:val="0"/>
                                    <w:adjustRightInd w:val="0"/>
                                    <w:ind w:left="142"/>
                                    <w:jc w:val="both"/>
                                    <w:rPr>
                                      <w:sz w:val="22"/>
                                      <w:szCs w:val="22"/>
                                    </w:rPr>
                                  </w:pPr>
                                  <w:r w:rsidRPr="003744AF">
                                    <w:rPr>
                                      <w:sz w:val="22"/>
                                      <w:szCs w:val="22"/>
                                    </w:rPr>
                                    <w:t>Расход</w:t>
                                  </w:r>
                                  <w:r w:rsidRPr="003744AF">
                                    <w:rPr>
                                      <w:w w:val="99"/>
                                      <w:sz w:val="22"/>
                                      <w:szCs w:val="22"/>
                                    </w:rPr>
                                    <w:t xml:space="preserve"> </w:t>
                                  </w:r>
                                  <w:r w:rsidRPr="003744AF">
                                    <w:rPr>
                                      <w:sz w:val="22"/>
                                      <w:szCs w:val="22"/>
                                    </w:rPr>
                                    <w:t>материалов</w:t>
                                  </w:r>
                                  <w:r w:rsidRPr="003744AF">
                                    <w:rPr>
                                      <w:spacing w:val="-18"/>
                                      <w:sz w:val="22"/>
                                      <w:szCs w:val="22"/>
                                    </w:rPr>
                                    <w:t xml:space="preserve"> </w:t>
                                  </w:r>
                                  <w:r w:rsidRPr="003744AF">
                                    <w:rPr>
                                      <w:spacing w:val="-18"/>
                                      <w:sz w:val="22"/>
                                      <w:szCs w:val="22"/>
                                    </w:rPr>
                                    <w:br/>
                                  </w:r>
                                  <w:r w:rsidRPr="003744AF">
                                    <w:rPr>
                                      <w:sz w:val="22"/>
                                      <w:szCs w:val="22"/>
                                    </w:rPr>
                                    <w:t>на</w:t>
                                  </w:r>
                                  <w:r w:rsidRPr="003744AF">
                                    <w:rPr>
                                      <w:w w:val="99"/>
                                      <w:sz w:val="22"/>
                                      <w:szCs w:val="22"/>
                                    </w:rPr>
                                    <w:t xml:space="preserve"> </w:t>
                                  </w:r>
                                  <w:r w:rsidRPr="003744AF">
                                    <w:rPr>
                                      <w:spacing w:val="-1"/>
                                      <w:sz w:val="22"/>
                                      <w:szCs w:val="22"/>
                                    </w:rPr>
                                    <w:t>1 м</w:t>
                                  </w:r>
                                  <w:r w:rsidRPr="003744AF">
                                    <w:rPr>
                                      <w:spacing w:val="-1"/>
                                      <w:sz w:val="22"/>
                                      <w:szCs w:val="22"/>
                                      <w:vertAlign w:val="superscript"/>
                                    </w:rPr>
                                    <w:t>2</w:t>
                                  </w:r>
                                  <w:r w:rsidRPr="003744AF">
                                    <w:rPr>
                                      <w:spacing w:val="-1"/>
                                      <w:sz w:val="22"/>
                                      <w:szCs w:val="22"/>
                                    </w:rPr>
                                    <w:t xml:space="preserve"> </w:t>
                                  </w:r>
                                  <w:r w:rsidRPr="003744AF">
                                    <w:rPr>
                                      <w:sz w:val="22"/>
                                      <w:szCs w:val="22"/>
                                    </w:rPr>
                                    <w:t>здания</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5F0F20F5"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0,57</w:t>
                                  </w:r>
                                  <w:r w:rsidRPr="003744AF">
                                    <w:rPr>
                                      <w:spacing w:val="-11"/>
                                      <w:sz w:val="22"/>
                                      <w:szCs w:val="22"/>
                                    </w:rPr>
                                    <w:t xml:space="preserve"> </w:t>
                                  </w:r>
                                  <w:r w:rsidRPr="003744AF">
                                    <w:rPr>
                                      <w:spacing w:val="-1"/>
                                      <w:sz w:val="22"/>
                                      <w:szCs w:val="22"/>
                                    </w:rPr>
                                    <w:t>м</w:t>
                                  </w:r>
                                  <w:r w:rsidRPr="003744AF">
                                    <w:rPr>
                                      <w:spacing w:val="-1"/>
                                      <w:sz w:val="22"/>
                                      <w:szCs w:val="22"/>
                                      <w:vertAlign w:val="superscript"/>
                                    </w:rPr>
                                    <w:t>3</w:t>
                                  </w:r>
                                  <w:r w:rsidRPr="003744AF">
                                    <w:rPr>
                                      <w:spacing w:val="-1"/>
                                      <w:sz w:val="22"/>
                                      <w:szCs w:val="22"/>
                                    </w:rPr>
                                    <w:t>/ м</w:t>
                                  </w:r>
                                  <w:r w:rsidRPr="003744AF">
                                    <w:rPr>
                                      <w:spacing w:val="-1"/>
                                      <w:sz w:val="22"/>
                                      <w:szCs w:val="22"/>
                                      <w:vertAlign w:val="superscript"/>
                                    </w:rPr>
                                    <w:t>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62703F14"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0,12</w:t>
                                  </w:r>
                                  <w:r w:rsidRPr="003744AF">
                                    <w:rPr>
                                      <w:spacing w:val="-10"/>
                                      <w:sz w:val="22"/>
                                      <w:szCs w:val="22"/>
                                    </w:rPr>
                                    <w:t xml:space="preserve"> </w:t>
                                  </w:r>
                                  <w:r w:rsidRPr="003744AF">
                                    <w:rPr>
                                      <w:spacing w:val="-1"/>
                                      <w:sz w:val="22"/>
                                      <w:szCs w:val="22"/>
                                    </w:rPr>
                                    <w:t>т/ м</w:t>
                                  </w:r>
                                  <w:r w:rsidRPr="003744AF">
                                    <w:rPr>
                                      <w:spacing w:val="-1"/>
                                      <w:sz w:val="22"/>
                                      <w:szCs w:val="22"/>
                                      <w:vertAlign w:val="superscript"/>
                                    </w:rPr>
                                    <w:t>2</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0730C793"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0,70</w:t>
                                  </w:r>
                                  <w:r w:rsidRPr="003744AF">
                                    <w:rPr>
                                      <w:spacing w:val="-11"/>
                                      <w:sz w:val="22"/>
                                      <w:szCs w:val="22"/>
                                    </w:rPr>
                                    <w:t xml:space="preserve"> </w:t>
                                  </w:r>
                                  <w:r w:rsidRPr="003744AF">
                                    <w:rPr>
                                      <w:spacing w:val="-1"/>
                                      <w:sz w:val="22"/>
                                      <w:szCs w:val="22"/>
                                    </w:rPr>
                                    <w:t>м</w:t>
                                  </w:r>
                                  <w:r w:rsidRPr="003744AF">
                                    <w:rPr>
                                      <w:spacing w:val="-1"/>
                                      <w:sz w:val="22"/>
                                      <w:szCs w:val="22"/>
                                      <w:vertAlign w:val="superscript"/>
                                    </w:rPr>
                                    <w:t>3</w:t>
                                  </w:r>
                                  <w:r w:rsidRPr="003744AF">
                                    <w:rPr>
                                      <w:spacing w:val="-1"/>
                                      <w:sz w:val="22"/>
                                      <w:szCs w:val="22"/>
                                    </w:rPr>
                                    <w:t>/ м</w:t>
                                  </w:r>
                                  <w:r w:rsidRPr="003744AF">
                                    <w:rPr>
                                      <w:spacing w:val="-1"/>
                                      <w:sz w:val="22"/>
                                      <w:szCs w:val="22"/>
                                      <w:vertAlign w:val="superscript"/>
                                    </w:rPr>
                                    <w:t>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564F5B1"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0,15</w:t>
                                  </w:r>
                                  <w:r w:rsidRPr="003744AF">
                                    <w:rPr>
                                      <w:spacing w:val="-10"/>
                                      <w:sz w:val="22"/>
                                      <w:szCs w:val="22"/>
                                    </w:rPr>
                                    <w:t xml:space="preserve"> </w:t>
                                  </w:r>
                                  <w:r w:rsidRPr="003744AF">
                                    <w:rPr>
                                      <w:spacing w:val="-1"/>
                                      <w:sz w:val="22"/>
                                      <w:szCs w:val="22"/>
                                    </w:rPr>
                                    <w:t>т/ м</w:t>
                                  </w:r>
                                  <w:r w:rsidRPr="003744AF">
                                    <w:rPr>
                                      <w:spacing w:val="-1"/>
                                      <w:sz w:val="22"/>
                                      <w:szCs w:val="22"/>
                                      <w:vertAlign w:val="superscript"/>
                                    </w:rPr>
                                    <w:t>2</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3D327658"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1,09</w:t>
                                  </w:r>
                                  <w:r w:rsidRPr="003744AF">
                                    <w:rPr>
                                      <w:spacing w:val="-11"/>
                                      <w:sz w:val="22"/>
                                      <w:szCs w:val="22"/>
                                    </w:rPr>
                                    <w:t xml:space="preserve"> </w:t>
                                  </w:r>
                                  <w:r w:rsidRPr="003744AF">
                                    <w:rPr>
                                      <w:spacing w:val="-1"/>
                                      <w:sz w:val="22"/>
                                      <w:szCs w:val="22"/>
                                    </w:rPr>
                                    <w:t>м</w:t>
                                  </w:r>
                                  <w:r w:rsidRPr="003744AF">
                                    <w:rPr>
                                      <w:spacing w:val="-1"/>
                                      <w:sz w:val="22"/>
                                      <w:szCs w:val="22"/>
                                      <w:vertAlign w:val="superscript"/>
                                    </w:rPr>
                                    <w:t>3</w:t>
                                  </w:r>
                                  <w:r w:rsidRPr="003744AF">
                                    <w:rPr>
                                      <w:spacing w:val="-1"/>
                                      <w:sz w:val="22"/>
                                      <w:szCs w:val="22"/>
                                    </w:rPr>
                                    <w:t>/ м</w:t>
                                  </w:r>
                                  <w:r w:rsidRPr="003744AF">
                                    <w:rPr>
                                      <w:spacing w:val="-1"/>
                                      <w:sz w:val="22"/>
                                      <w:szCs w:val="22"/>
                                      <w:vertAlign w:val="superscript"/>
                                    </w:rPr>
                                    <w:t>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53F2EF4D"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0,20</w:t>
                                  </w:r>
                                  <w:r w:rsidRPr="003744AF">
                                    <w:rPr>
                                      <w:spacing w:val="-10"/>
                                      <w:sz w:val="22"/>
                                      <w:szCs w:val="22"/>
                                    </w:rPr>
                                    <w:t xml:space="preserve"> </w:t>
                                  </w:r>
                                  <w:r w:rsidRPr="003744AF">
                                    <w:rPr>
                                      <w:spacing w:val="-1"/>
                                      <w:sz w:val="22"/>
                                      <w:szCs w:val="22"/>
                                    </w:rPr>
                                    <w:t>т/ м</w:t>
                                  </w:r>
                                  <w:r w:rsidRPr="003744AF">
                                    <w:rPr>
                                      <w:spacing w:val="-1"/>
                                      <w:sz w:val="22"/>
                                      <w:szCs w:val="22"/>
                                      <w:vertAlign w:val="superscript"/>
                                    </w:rPr>
                                    <w:t>2</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29D334F1"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1,39</w:t>
                                  </w:r>
                                  <w:r w:rsidRPr="003744AF">
                                    <w:rPr>
                                      <w:spacing w:val="-11"/>
                                      <w:sz w:val="22"/>
                                      <w:szCs w:val="22"/>
                                    </w:rPr>
                                    <w:t xml:space="preserve"> </w:t>
                                  </w:r>
                                  <w:r w:rsidRPr="003744AF">
                                    <w:rPr>
                                      <w:spacing w:val="-1"/>
                                      <w:sz w:val="22"/>
                                      <w:szCs w:val="22"/>
                                    </w:rPr>
                                    <w:t>м</w:t>
                                  </w:r>
                                  <w:r w:rsidRPr="003744AF">
                                    <w:rPr>
                                      <w:spacing w:val="-1"/>
                                      <w:sz w:val="22"/>
                                      <w:szCs w:val="22"/>
                                      <w:vertAlign w:val="superscript"/>
                                    </w:rPr>
                                    <w:t>3</w:t>
                                  </w:r>
                                  <w:r w:rsidRPr="003744AF">
                                    <w:rPr>
                                      <w:spacing w:val="-1"/>
                                      <w:sz w:val="22"/>
                                      <w:szCs w:val="22"/>
                                    </w:rPr>
                                    <w:t>/ м</w:t>
                                  </w:r>
                                  <w:r w:rsidRPr="003744AF">
                                    <w:rPr>
                                      <w:spacing w:val="-1"/>
                                      <w:sz w:val="22"/>
                                      <w:szCs w:val="22"/>
                                      <w:vertAlign w:val="superscript"/>
                                    </w:rPr>
                                    <w:t>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26A2BE78"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0,29</w:t>
                                  </w:r>
                                  <w:r w:rsidRPr="003744AF">
                                    <w:rPr>
                                      <w:spacing w:val="-10"/>
                                      <w:sz w:val="22"/>
                                      <w:szCs w:val="22"/>
                                    </w:rPr>
                                    <w:t xml:space="preserve"> </w:t>
                                  </w:r>
                                  <w:r w:rsidRPr="003744AF">
                                    <w:rPr>
                                      <w:spacing w:val="-1"/>
                                      <w:sz w:val="22"/>
                                      <w:szCs w:val="22"/>
                                    </w:rPr>
                                    <w:t>т/ м</w:t>
                                  </w:r>
                                  <w:r w:rsidRPr="003744AF">
                                    <w:rPr>
                                      <w:spacing w:val="-1"/>
                                      <w:sz w:val="22"/>
                                      <w:szCs w:val="22"/>
                                      <w:vertAlign w:val="superscript"/>
                                    </w:rPr>
                                    <w:t>2</w:t>
                                  </w:r>
                                </w:p>
                              </w:tc>
                            </w:tr>
                          </w:tbl>
                          <w:p w14:paraId="40F771AE" w14:textId="6D1903F8" w:rsidR="00AC48FD" w:rsidRPr="003744AF" w:rsidRDefault="00AC48FD" w:rsidP="005F148A">
                            <w:pPr>
                              <w:ind w:firstLine="567"/>
                              <w:rPr>
                                <w:sz w:val="22"/>
                                <w:szCs w:val="22"/>
                              </w:rPr>
                            </w:pPr>
                            <w:r w:rsidRPr="00524364">
                              <w:rPr>
                                <w:b/>
                                <w:bCs/>
                                <w:sz w:val="22"/>
                                <w:szCs w:val="22"/>
                              </w:rPr>
                              <w:t xml:space="preserve">Приложение </w:t>
                            </w:r>
                            <w:r>
                              <w:rPr>
                                <w:b/>
                                <w:bCs/>
                                <w:sz w:val="22"/>
                                <w:szCs w:val="22"/>
                              </w:rPr>
                              <w:t>М</w:t>
                            </w:r>
                            <w:r w:rsidRPr="00524364">
                              <w:rPr>
                                <w:b/>
                                <w:bCs/>
                                <w:sz w:val="22"/>
                                <w:szCs w:val="22"/>
                              </w:rPr>
                              <w:t xml:space="preserve"> (Введено дополнительно, Изм. </w:t>
                            </w:r>
                            <w:r>
                              <w:rPr>
                                <w:b/>
                                <w:bCs/>
                                <w:sz w:val="22"/>
                                <w:szCs w:val="22"/>
                              </w:rPr>
                              <w:t>№</w:t>
                            </w:r>
                            <w:r w:rsidRPr="00524364">
                              <w:rPr>
                                <w:b/>
                                <w:bCs/>
                                <w:sz w:val="22"/>
                                <w:szCs w:val="22"/>
                              </w:rPr>
                              <w:t xml:space="preserve"> </w:t>
                            </w:r>
                            <w:r>
                              <w:rPr>
                                <w:b/>
                                <w:bCs/>
                                <w:sz w:val="22"/>
                                <w:szCs w:val="22"/>
                              </w:rPr>
                              <w:t>3</w:t>
                            </w:r>
                            <w:r w:rsidRPr="00524364">
                              <w:rPr>
                                <w:b/>
                                <w:bCs/>
                                <w:sz w:val="22"/>
                                <w:szCs w:val="22"/>
                              </w:rPr>
                              <w:t>).</w:t>
                            </w:r>
                            <w:r w:rsidRPr="00524364">
                              <w:rPr>
                                <w:b/>
                                <w:bCs/>
                                <w:sz w:val="22"/>
                                <w:szCs w:val="22"/>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E2DBFE" id="Надпись 29" o:spid="_x0000_s1065" type="#_x0000_t202" style="position:absolute;left:0;text-align:left;margin-left:-123.85pt;margin-top:.4pt;width:791.4pt;height:555.4pt;rotation:-9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" filled="f" stroked="f" strokeweight=".5pt">
                <v:textbox>
                  <w:txbxContent>
                    <w:p w14:paraId="2E306B80" w14:textId="77777777" w:rsidR="00AC48FD" w:rsidRPr="003744AF" w:rsidRDefault="00AC48FD" w:rsidP="003744AF">
                      <w:pPr>
                        <w:spacing w:after="120"/>
                      </w:pPr>
                      <w:r w:rsidRPr="003744AF">
                        <w:rPr>
                          <w:spacing w:val="50"/>
                        </w:rPr>
                        <w:t>Таблица</w:t>
                      </w:r>
                      <w:r w:rsidRPr="003744AF">
                        <w:t xml:space="preserve"> М.2 – Нагрузки на конструкции здания</w:t>
                      </w:r>
                    </w:p>
                    <w:tbl>
                      <w:tblPr>
                        <w:tblW w:w="13325" w:type="dxa"/>
                        <w:tblInd w:w="-5" w:type="dxa"/>
                        <w:tblLayout w:type="fixed"/>
                        <w:tblCellMar>
                          <w:left w:w="0" w:type="dxa"/>
                          <w:right w:w="0" w:type="dxa"/>
                        </w:tblCellMar>
                        <w:tblLook w:val="04A0" w:firstRow="1" w:lastRow="0" w:firstColumn="1" w:lastColumn="0" w:noHBand="0" w:noVBand="1"/>
                      </w:tblPr>
                      <w:tblGrid>
                        <w:gridCol w:w="1393"/>
                        <w:gridCol w:w="1356"/>
                        <w:gridCol w:w="1492"/>
                        <w:gridCol w:w="1221"/>
                        <w:gridCol w:w="2033"/>
                        <w:gridCol w:w="1622"/>
                        <w:gridCol w:w="2033"/>
                        <w:gridCol w:w="2175"/>
                      </w:tblGrid>
                      <w:tr w:rsidR="00AC48FD" w:rsidRPr="00E63FAB" w14:paraId="4C578EF4" w14:textId="77777777" w:rsidTr="003744AF">
                        <w:trPr>
                          <w:trHeight w:hRule="exact" w:val="466"/>
                        </w:trPr>
                        <w:tc>
                          <w:tcPr>
                            <w:tcW w:w="2749" w:type="dxa"/>
                            <w:gridSpan w:val="2"/>
                            <w:tcBorders>
                              <w:top w:val="single" w:sz="4" w:space="0" w:color="000000"/>
                              <w:left w:val="single" w:sz="4" w:space="0" w:color="000000"/>
                              <w:bottom w:val="single" w:sz="4" w:space="0" w:color="000000"/>
                              <w:right w:val="single" w:sz="4" w:space="0" w:color="000000"/>
                            </w:tcBorders>
                            <w:hideMark/>
                          </w:tcPr>
                          <w:p w14:paraId="1298DDFA" w14:textId="77777777" w:rsidR="00AC48FD" w:rsidRPr="003744AF" w:rsidRDefault="00AC48FD" w:rsidP="003744AF">
                            <w:pPr>
                              <w:widowControl w:val="0"/>
                              <w:kinsoku w:val="0"/>
                              <w:overflowPunct w:val="0"/>
                              <w:autoSpaceDE w:val="0"/>
                              <w:autoSpaceDN w:val="0"/>
                              <w:adjustRightInd w:val="0"/>
                              <w:ind w:left="889" w:right="661" w:hanging="228"/>
                              <w:rPr>
                                <w:sz w:val="20"/>
                                <w:szCs w:val="20"/>
                              </w:rPr>
                            </w:pPr>
                            <w:r w:rsidRPr="003744AF">
                              <w:rPr>
                                <w:bCs/>
                                <w:sz w:val="20"/>
                                <w:szCs w:val="20"/>
                              </w:rPr>
                              <w:t>Расстояние</w:t>
                            </w:r>
                            <w:r w:rsidRPr="003744AF">
                              <w:rPr>
                                <w:bCs/>
                                <w:spacing w:val="-19"/>
                                <w:sz w:val="20"/>
                                <w:szCs w:val="20"/>
                              </w:rPr>
                              <w:t xml:space="preserve"> </w:t>
                            </w:r>
                            <w:r w:rsidRPr="003744AF">
                              <w:rPr>
                                <w:bCs/>
                                <w:spacing w:val="1"/>
                                <w:sz w:val="20"/>
                                <w:szCs w:val="20"/>
                              </w:rPr>
                              <w:t>от</w:t>
                            </w:r>
                            <w:r w:rsidRPr="003744AF">
                              <w:rPr>
                                <w:bCs/>
                                <w:spacing w:val="1"/>
                                <w:w w:val="99"/>
                                <w:sz w:val="20"/>
                                <w:szCs w:val="20"/>
                              </w:rPr>
                              <w:t xml:space="preserve"> </w:t>
                            </w:r>
                            <w:r w:rsidRPr="003744AF">
                              <w:rPr>
                                <w:bCs/>
                                <w:sz w:val="20"/>
                                <w:szCs w:val="20"/>
                              </w:rPr>
                              <w:t>эпицентра</w:t>
                            </w:r>
                          </w:p>
                        </w:tc>
                        <w:tc>
                          <w:tcPr>
                            <w:tcW w:w="2713" w:type="dxa"/>
                            <w:gridSpan w:val="2"/>
                            <w:tcBorders>
                              <w:top w:val="single" w:sz="4" w:space="0" w:color="000000"/>
                              <w:left w:val="single" w:sz="4" w:space="0" w:color="000000"/>
                              <w:bottom w:val="single" w:sz="4" w:space="0" w:color="000000"/>
                              <w:right w:val="single" w:sz="4" w:space="0" w:color="000000"/>
                            </w:tcBorders>
                            <w:hideMark/>
                          </w:tcPr>
                          <w:p w14:paraId="0D887672" w14:textId="77777777" w:rsidR="00AC48FD" w:rsidRPr="003744AF" w:rsidRDefault="00AC48FD" w:rsidP="003744AF">
                            <w:pPr>
                              <w:widowControl w:val="0"/>
                              <w:kinsoku w:val="0"/>
                              <w:overflowPunct w:val="0"/>
                              <w:autoSpaceDE w:val="0"/>
                              <w:autoSpaceDN w:val="0"/>
                              <w:adjustRightInd w:val="0"/>
                              <w:ind w:left="209" w:right="212" w:firstLine="501"/>
                              <w:rPr>
                                <w:sz w:val="20"/>
                                <w:szCs w:val="20"/>
                              </w:rPr>
                            </w:pPr>
                            <w:r w:rsidRPr="003744AF">
                              <w:rPr>
                                <w:bCs/>
                                <w:sz w:val="20"/>
                                <w:szCs w:val="20"/>
                              </w:rPr>
                              <w:t>Нормативное</w:t>
                            </w:r>
                            <w:r w:rsidRPr="003744AF">
                              <w:rPr>
                                <w:bCs/>
                                <w:w w:val="99"/>
                                <w:sz w:val="20"/>
                                <w:szCs w:val="20"/>
                              </w:rPr>
                              <w:t xml:space="preserve"> </w:t>
                            </w:r>
                            <w:r w:rsidRPr="003744AF">
                              <w:rPr>
                                <w:bCs/>
                                <w:sz w:val="20"/>
                                <w:szCs w:val="20"/>
                              </w:rPr>
                              <w:t>избыточное</w:t>
                            </w:r>
                            <w:r w:rsidRPr="003744AF">
                              <w:rPr>
                                <w:bCs/>
                                <w:spacing w:val="-29"/>
                                <w:sz w:val="20"/>
                                <w:szCs w:val="20"/>
                              </w:rPr>
                              <w:t xml:space="preserve"> </w:t>
                            </w:r>
                            <w:r w:rsidRPr="003744AF">
                              <w:rPr>
                                <w:bCs/>
                                <w:sz w:val="20"/>
                                <w:szCs w:val="20"/>
                              </w:rPr>
                              <w:t>давление</w:t>
                            </w:r>
                          </w:p>
                        </w:tc>
                        <w:tc>
                          <w:tcPr>
                            <w:tcW w:w="7863" w:type="dxa"/>
                            <w:gridSpan w:val="4"/>
                            <w:tcBorders>
                              <w:top w:val="single" w:sz="4" w:space="0" w:color="000000"/>
                              <w:left w:val="single" w:sz="4" w:space="0" w:color="000000"/>
                              <w:bottom w:val="single" w:sz="4" w:space="0" w:color="000000"/>
                              <w:right w:val="single" w:sz="4" w:space="0" w:color="000000"/>
                            </w:tcBorders>
                            <w:hideMark/>
                          </w:tcPr>
                          <w:p w14:paraId="4734B6D9" w14:textId="77777777" w:rsidR="00AC48FD" w:rsidRPr="003744AF" w:rsidRDefault="00AC48FD" w:rsidP="003744AF">
                            <w:pPr>
                              <w:widowControl w:val="0"/>
                              <w:kinsoku w:val="0"/>
                              <w:overflowPunct w:val="0"/>
                              <w:autoSpaceDE w:val="0"/>
                              <w:autoSpaceDN w:val="0"/>
                              <w:adjustRightInd w:val="0"/>
                              <w:ind w:left="497"/>
                              <w:rPr>
                                <w:sz w:val="20"/>
                                <w:szCs w:val="20"/>
                              </w:rPr>
                            </w:pPr>
                            <w:r w:rsidRPr="003744AF">
                              <w:rPr>
                                <w:bCs/>
                                <w:sz w:val="20"/>
                                <w:szCs w:val="20"/>
                              </w:rPr>
                              <w:t>Расчетные</w:t>
                            </w:r>
                            <w:r w:rsidRPr="003744AF">
                              <w:rPr>
                                <w:bCs/>
                                <w:spacing w:val="-17"/>
                                <w:sz w:val="20"/>
                                <w:szCs w:val="20"/>
                              </w:rPr>
                              <w:t xml:space="preserve"> </w:t>
                            </w:r>
                            <w:r w:rsidRPr="003744AF">
                              <w:rPr>
                                <w:bCs/>
                                <w:spacing w:val="-1"/>
                                <w:sz w:val="20"/>
                                <w:szCs w:val="20"/>
                              </w:rPr>
                              <w:t>эквивалентные</w:t>
                            </w:r>
                            <w:r w:rsidRPr="003744AF">
                              <w:rPr>
                                <w:bCs/>
                                <w:spacing w:val="-14"/>
                                <w:sz w:val="20"/>
                                <w:szCs w:val="20"/>
                              </w:rPr>
                              <w:t xml:space="preserve"> </w:t>
                            </w:r>
                            <w:r w:rsidRPr="003744AF">
                              <w:rPr>
                                <w:bCs/>
                                <w:sz w:val="20"/>
                                <w:szCs w:val="20"/>
                              </w:rPr>
                              <w:t>статические</w:t>
                            </w:r>
                            <w:r w:rsidRPr="003744AF">
                              <w:rPr>
                                <w:bCs/>
                                <w:spacing w:val="-15"/>
                                <w:sz w:val="20"/>
                                <w:szCs w:val="20"/>
                              </w:rPr>
                              <w:t xml:space="preserve"> </w:t>
                            </w:r>
                            <w:r w:rsidRPr="003744AF">
                              <w:rPr>
                                <w:bCs/>
                                <w:sz w:val="20"/>
                                <w:szCs w:val="20"/>
                              </w:rPr>
                              <w:t>нагрузки</w:t>
                            </w:r>
                            <w:r w:rsidRPr="003744AF">
                              <w:rPr>
                                <w:bCs/>
                                <w:spacing w:val="-16"/>
                                <w:sz w:val="20"/>
                                <w:szCs w:val="20"/>
                              </w:rPr>
                              <w:t xml:space="preserve"> </w:t>
                            </w:r>
                            <w:r w:rsidRPr="003744AF">
                              <w:rPr>
                                <w:bCs/>
                                <w:sz w:val="20"/>
                                <w:szCs w:val="20"/>
                              </w:rPr>
                              <w:t>от</w:t>
                            </w:r>
                            <w:r w:rsidRPr="003744AF">
                              <w:rPr>
                                <w:bCs/>
                                <w:spacing w:val="-15"/>
                                <w:sz w:val="20"/>
                                <w:szCs w:val="20"/>
                              </w:rPr>
                              <w:t xml:space="preserve"> </w:t>
                            </w:r>
                            <w:r w:rsidRPr="003744AF">
                              <w:rPr>
                                <w:bCs/>
                                <w:sz w:val="20"/>
                                <w:szCs w:val="20"/>
                              </w:rPr>
                              <w:t>взрыва</w:t>
                            </w:r>
                          </w:p>
                        </w:tc>
                      </w:tr>
                      <w:tr w:rsidR="00AC48FD" w:rsidRPr="00E63FAB" w14:paraId="3CBF38A9" w14:textId="77777777" w:rsidTr="003744AF">
                        <w:trPr>
                          <w:trHeight w:hRule="exact" w:val="1017"/>
                        </w:trPr>
                        <w:tc>
                          <w:tcPr>
                            <w:tcW w:w="1393" w:type="dxa"/>
                            <w:tcBorders>
                              <w:top w:val="single" w:sz="4" w:space="0" w:color="000000"/>
                              <w:left w:val="single" w:sz="4" w:space="0" w:color="000000"/>
                              <w:bottom w:val="single" w:sz="4" w:space="0" w:color="000000"/>
                              <w:right w:val="single" w:sz="4" w:space="0" w:color="000000"/>
                            </w:tcBorders>
                            <w:hideMark/>
                          </w:tcPr>
                          <w:p w14:paraId="5614049A"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до передней (фасадной) стены, м</w:t>
                            </w:r>
                          </w:p>
                        </w:tc>
                        <w:tc>
                          <w:tcPr>
                            <w:tcW w:w="1356" w:type="dxa"/>
                            <w:tcBorders>
                              <w:top w:val="single" w:sz="4" w:space="0" w:color="000000"/>
                              <w:left w:val="single" w:sz="4" w:space="0" w:color="000000"/>
                              <w:bottom w:val="single" w:sz="4" w:space="0" w:color="000000"/>
                              <w:right w:val="single" w:sz="4" w:space="0" w:color="000000"/>
                            </w:tcBorders>
                            <w:hideMark/>
                          </w:tcPr>
                          <w:p w14:paraId="5901593E"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до тыловой стены здания, м</w:t>
                            </w:r>
                          </w:p>
                        </w:tc>
                        <w:tc>
                          <w:tcPr>
                            <w:tcW w:w="1492" w:type="dxa"/>
                            <w:tcBorders>
                              <w:top w:val="single" w:sz="4" w:space="0" w:color="000000"/>
                              <w:left w:val="single" w:sz="4" w:space="0" w:color="000000"/>
                              <w:bottom w:val="single" w:sz="4" w:space="0" w:color="000000"/>
                              <w:right w:val="single" w:sz="4" w:space="0" w:color="000000"/>
                            </w:tcBorders>
                            <w:hideMark/>
                          </w:tcPr>
                          <w:p w14:paraId="23C97C70"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в створе передней (фасадной) стены, кПа</w:t>
                            </w:r>
                          </w:p>
                        </w:tc>
                        <w:tc>
                          <w:tcPr>
                            <w:tcW w:w="1221" w:type="dxa"/>
                            <w:tcBorders>
                              <w:top w:val="single" w:sz="4" w:space="0" w:color="000000"/>
                              <w:left w:val="single" w:sz="4" w:space="0" w:color="000000"/>
                              <w:bottom w:val="single" w:sz="4" w:space="0" w:color="000000"/>
                              <w:right w:val="single" w:sz="4" w:space="0" w:color="000000"/>
                            </w:tcBorders>
                            <w:hideMark/>
                          </w:tcPr>
                          <w:p w14:paraId="03B79129"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в створе тыловой стены, кПа</w:t>
                            </w:r>
                          </w:p>
                        </w:tc>
                        <w:tc>
                          <w:tcPr>
                            <w:tcW w:w="2033" w:type="dxa"/>
                            <w:tcBorders>
                              <w:top w:val="single" w:sz="4" w:space="0" w:color="000000"/>
                              <w:left w:val="single" w:sz="4" w:space="0" w:color="000000"/>
                              <w:bottom w:val="single" w:sz="4" w:space="0" w:color="000000"/>
                              <w:right w:val="single" w:sz="4" w:space="0" w:color="000000"/>
                            </w:tcBorders>
                            <w:hideMark/>
                          </w:tcPr>
                          <w:p w14:paraId="34487569"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на переднюю (фасадную) стену, кПа</w:t>
                            </w:r>
                          </w:p>
                        </w:tc>
                        <w:tc>
                          <w:tcPr>
                            <w:tcW w:w="1622" w:type="dxa"/>
                            <w:tcBorders>
                              <w:top w:val="single" w:sz="4" w:space="0" w:color="000000"/>
                              <w:left w:val="single" w:sz="4" w:space="0" w:color="000000"/>
                              <w:bottom w:val="single" w:sz="4" w:space="0" w:color="000000"/>
                              <w:right w:val="single" w:sz="4" w:space="0" w:color="000000"/>
                            </w:tcBorders>
                          </w:tcPr>
                          <w:p w14:paraId="5ACD1ABB" w14:textId="77777777" w:rsidR="00AC48FD" w:rsidRPr="003744AF" w:rsidRDefault="00AC48FD" w:rsidP="003744AF">
                            <w:pPr>
                              <w:widowControl w:val="0"/>
                              <w:kinsoku w:val="0"/>
                              <w:overflowPunct w:val="0"/>
                              <w:autoSpaceDE w:val="0"/>
                              <w:autoSpaceDN w:val="0"/>
                              <w:adjustRightInd w:val="0"/>
                              <w:ind w:firstLine="95"/>
                              <w:jc w:val="center"/>
                              <w:rPr>
                                <w:sz w:val="22"/>
                                <w:szCs w:val="22"/>
                              </w:rPr>
                            </w:pPr>
                            <w:r w:rsidRPr="003744AF">
                              <w:rPr>
                                <w:sz w:val="22"/>
                                <w:szCs w:val="22"/>
                              </w:rPr>
                              <w:t>на тыловую стену, кПа</w:t>
                            </w:r>
                          </w:p>
                        </w:tc>
                        <w:tc>
                          <w:tcPr>
                            <w:tcW w:w="2033" w:type="dxa"/>
                            <w:tcBorders>
                              <w:top w:val="single" w:sz="4" w:space="0" w:color="000000"/>
                              <w:left w:val="single" w:sz="4" w:space="0" w:color="000000"/>
                              <w:bottom w:val="single" w:sz="4" w:space="0" w:color="000000"/>
                              <w:right w:val="single" w:sz="4" w:space="0" w:color="000000"/>
                            </w:tcBorders>
                            <w:hideMark/>
                          </w:tcPr>
                          <w:p w14:paraId="09874CC2"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на покрытие и боковые стены в створе передней стены, кПа</w:t>
                            </w:r>
                          </w:p>
                        </w:tc>
                        <w:tc>
                          <w:tcPr>
                            <w:tcW w:w="2175" w:type="dxa"/>
                            <w:tcBorders>
                              <w:top w:val="single" w:sz="4" w:space="0" w:color="000000"/>
                              <w:left w:val="single" w:sz="4" w:space="0" w:color="000000"/>
                              <w:bottom w:val="single" w:sz="4" w:space="0" w:color="000000"/>
                              <w:right w:val="single" w:sz="4" w:space="0" w:color="000000"/>
                            </w:tcBorders>
                            <w:hideMark/>
                          </w:tcPr>
                          <w:p w14:paraId="26985345"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на покрытие и боковые стены в створе тыловой стены, кПа</w:t>
                            </w:r>
                          </w:p>
                        </w:tc>
                      </w:tr>
                      <w:tr w:rsidR="00AC48FD" w:rsidRPr="00E63FAB" w14:paraId="74EF9D72" w14:textId="77777777" w:rsidTr="003744AF">
                        <w:trPr>
                          <w:trHeight w:hRule="exact" w:val="288"/>
                        </w:trPr>
                        <w:tc>
                          <w:tcPr>
                            <w:tcW w:w="1393" w:type="dxa"/>
                            <w:tcBorders>
                              <w:top w:val="single" w:sz="4" w:space="0" w:color="000000"/>
                              <w:left w:val="single" w:sz="4" w:space="0" w:color="000000"/>
                              <w:bottom w:val="single" w:sz="4" w:space="0" w:color="000000"/>
                              <w:right w:val="single" w:sz="4" w:space="0" w:color="000000"/>
                            </w:tcBorders>
                            <w:hideMark/>
                          </w:tcPr>
                          <w:p w14:paraId="0EED86E3"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197</w:t>
                            </w:r>
                          </w:p>
                        </w:tc>
                        <w:tc>
                          <w:tcPr>
                            <w:tcW w:w="1356" w:type="dxa"/>
                            <w:tcBorders>
                              <w:top w:val="single" w:sz="4" w:space="0" w:color="000000"/>
                              <w:left w:val="single" w:sz="4" w:space="0" w:color="000000"/>
                              <w:bottom w:val="single" w:sz="4" w:space="0" w:color="000000"/>
                              <w:right w:val="single" w:sz="4" w:space="0" w:color="000000"/>
                            </w:tcBorders>
                            <w:hideMark/>
                          </w:tcPr>
                          <w:p w14:paraId="495C5DA0"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221</w:t>
                            </w:r>
                          </w:p>
                        </w:tc>
                        <w:tc>
                          <w:tcPr>
                            <w:tcW w:w="1492" w:type="dxa"/>
                            <w:tcBorders>
                              <w:top w:val="single" w:sz="4" w:space="0" w:color="000000"/>
                              <w:left w:val="single" w:sz="4" w:space="0" w:color="000000"/>
                              <w:bottom w:val="single" w:sz="4" w:space="0" w:color="000000"/>
                              <w:right w:val="single" w:sz="4" w:space="0" w:color="000000"/>
                            </w:tcBorders>
                            <w:hideMark/>
                          </w:tcPr>
                          <w:p w14:paraId="77808E93"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20</w:t>
                            </w:r>
                          </w:p>
                        </w:tc>
                        <w:tc>
                          <w:tcPr>
                            <w:tcW w:w="1221" w:type="dxa"/>
                            <w:tcBorders>
                              <w:top w:val="single" w:sz="4" w:space="0" w:color="000000"/>
                              <w:left w:val="single" w:sz="4" w:space="0" w:color="000000"/>
                              <w:bottom w:val="single" w:sz="4" w:space="0" w:color="000000"/>
                              <w:right w:val="single" w:sz="4" w:space="0" w:color="000000"/>
                            </w:tcBorders>
                            <w:hideMark/>
                          </w:tcPr>
                          <w:p w14:paraId="19EA9A3C"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17</w:t>
                            </w:r>
                          </w:p>
                        </w:tc>
                        <w:tc>
                          <w:tcPr>
                            <w:tcW w:w="2033" w:type="dxa"/>
                            <w:tcBorders>
                              <w:top w:val="single" w:sz="4" w:space="0" w:color="000000"/>
                              <w:left w:val="single" w:sz="4" w:space="0" w:color="000000"/>
                              <w:bottom w:val="single" w:sz="4" w:space="0" w:color="000000"/>
                              <w:right w:val="single" w:sz="4" w:space="0" w:color="000000"/>
                            </w:tcBorders>
                            <w:hideMark/>
                          </w:tcPr>
                          <w:p w14:paraId="582BBAF3"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2,4</w:t>
                            </w:r>
                            <w:r w:rsidRPr="003744AF">
                              <w:rPr>
                                <w:spacing w:val="-1"/>
                                <w:sz w:val="22"/>
                                <w:szCs w:val="22"/>
                              </w:rPr>
                              <w:sym w:font="Symbol" w:char="F0B4"/>
                            </w:r>
                            <w:r w:rsidRPr="003744AF">
                              <w:rPr>
                                <w:spacing w:val="-1"/>
                                <w:sz w:val="22"/>
                                <w:szCs w:val="22"/>
                              </w:rPr>
                              <w:t>20=48</w:t>
                            </w:r>
                          </w:p>
                        </w:tc>
                        <w:tc>
                          <w:tcPr>
                            <w:tcW w:w="1622" w:type="dxa"/>
                            <w:tcBorders>
                              <w:top w:val="single" w:sz="4" w:space="0" w:color="000000"/>
                              <w:left w:val="single" w:sz="4" w:space="0" w:color="000000"/>
                              <w:bottom w:val="single" w:sz="4" w:space="0" w:color="000000"/>
                              <w:right w:val="single" w:sz="4" w:space="0" w:color="000000"/>
                            </w:tcBorders>
                            <w:hideMark/>
                          </w:tcPr>
                          <w:p w14:paraId="20AFDD3D"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0,6</w:t>
                            </w:r>
                            <w:r w:rsidRPr="003744AF">
                              <w:rPr>
                                <w:spacing w:val="-1"/>
                                <w:sz w:val="22"/>
                                <w:szCs w:val="22"/>
                              </w:rPr>
                              <w:sym w:font="Symbol" w:char="F0B4"/>
                            </w:r>
                            <w:r w:rsidRPr="003744AF">
                              <w:rPr>
                                <w:spacing w:val="-1"/>
                                <w:sz w:val="22"/>
                                <w:szCs w:val="22"/>
                              </w:rPr>
                              <w:t>17=10,2</w:t>
                            </w:r>
                          </w:p>
                        </w:tc>
                        <w:tc>
                          <w:tcPr>
                            <w:tcW w:w="2033" w:type="dxa"/>
                            <w:tcBorders>
                              <w:top w:val="single" w:sz="4" w:space="0" w:color="000000"/>
                              <w:left w:val="single" w:sz="4" w:space="0" w:color="000000"/>
                              <w:bottom w:val="single" w:sz="4" w:space="0" w:color="000000"/>
                              <w:right w:val="single" w:sz="4" w:space="0" w:color="000000"/>
                            </w:tcBorders>
                            <w:hideMark/>
                          </w:tcPr>
                          <w:p w14:paraId="15C7224A"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1,2</w:t>
                            </w:r>
                            <w:r w:rsidRPr="003744AF">
                              <w:rPr>
                                <w:spacing w:val="-1"/>
                                <w:sz w:val="22"/>
                                <w:szCs w:val="22"/>
                              </w:rPr>
                              <w:sym w:font="Symbol" w:char="F0B4"/>
                            </w:r>
                            <w:r w:rsidRPr="003744AF">
                              <w:rPr>
                                <w:spacing w:val="-1"/>
                                <w:sz w:val="22"/>
                                <w:szCs w:val="22"/>
                              </w:rPr>
                              <w:t>20=24</w:t>
                            </w:r>
                          </w:p>
                        </w:tc>
                        <w:tc>
                          <w:tcPr>
                            <w:tcW w:w="2175" w:type="dxa"/>
                            <w:tcBorders>
                              <w:top w:val="single" w:sz="4" w:space="0" w:color="000000"/>
                              <w:left w:val="single" w:sz="4" w:space="0" w:color="000000"/>
                              <w:bottom w:val="single" w:sz="4" w:space="0" w:color="000000"/>
                              <w:right w:val="single" w:sz="4" w:space="0" w:color="000000"/>
                            </w:tcBorders>
                            <w:hideMark/>
                          </w:tcPr>
                          <w:p w14:paraId="137B1C0B"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1,2</w:t>
                            </w:r>
                            <w:r w:rsidRPr="003744AF">
                              <w:rPr>
                                <w:spacing w:val="-1"/>
                                <w:sz w:val="22"/>
                                <w:szCs w:val="22"/>
                              </w:rPr>
                              <w:sym w:font="Symbol" w:char="F0B4"/>
                            </w:r>
                            <w:r w:rsidRPr="003744AF">
                              <w:rPr>
                                <w:spacing w:val="-1"/>
                                <w:sz w:val="22"/>
                                <w:szCs w:val="22"/>
                              </w:rPr>
                              <w:t>17=20,4</w:t>
                            </w:r>
                          </w:p>
                        </w:tc>
                      </w:tr>
                      <w:tr w:rsidR="00AC48FD" w:rsidRPr="00E63FAB" w14:paraId="1D6AB4A1" w14:textId="77777777" w:rsidTr="003744AF">
                        <w:trPr>
                          <w:trHeight w:hRule="exact" w:val="291"/>
                        </w:trPr>
                        <w:tc>
                          <w:tcPr>
                            <w:tcW w:w="1393" w:type="dxa"/>
                            <w:tcBorders>
                              <w:top w:val="single" w:sz="4" w:space="0" w:color="000000"/>
                              <w:left w:val="single" w:sz="4" w:space="0" w:color="000000"/>
                              <w:bottom w:val="single" w:sz="4" w:space="0" w:color="000000"/>
                              <w:right w:val="single" w:sz="4" w:space="0" w:color="000000"/>
                            </w:tcBorders>
                            <w:hideMark/>
                          </w:tcPr>
                          <w:p w14:paraId="27781B3F"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115</w:t>
                            </w:r>
                          </w:p>
                        </w:tc>
                        <w:tc>
                          <w:tcPr>
                            <w:tcW w:w="1356" w:type="dxa"/>
                            <w:tcBorders>
                              <w:top w:val="single" w:sz="4" w:space="0" w:color="000000"/>
                              <w:left w:val="single" w:sz="4" w:space="0" w:color="000000"/>
                              <w:bottom w:val="single" w:sz="4" w:space="0" w:color="000000"/>
                              <w:right w:val="single" w:sz="4" w:space="0" w:color="000000"/>
                            </w:tcBorders>
                            <w:hideMark/>
                          </w:tcPr>
                          <w:p w14:paraId="45BA0B0A"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139</w:t>
                            </w:r>
                          </w:p>
                        </w:tc>
                        <w:tc>
                          <w:tcPr>
                            <w:tcW w:w="1492" w:type="dxa"/>
                            <w:tcBorders>
                              <w:top w:val="single" w:sz="4" w:space="0" w:color="000000"/>
                              <w:left w:val="single" w:sz="4" w:space="0" w:color="000000"/>
                              <w:bottom w:val="single" w:sz="4" w:space="0" w:color="000000"/>
                              <w:right w:val="single" w:sz="4" w:space="0" w:color="000000"/>
                            </w:tcBorders>
                            <w:hideMark/>
                          </w:tcPr>
                          <w:p w14:paraId="0D465F98"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50</w:t>
                            </w:r>
                          </w:p>
                        </w:tc>
                        <w:tc>
                          <w:tcPr>
                            <w:tcW w:w="1221" w:type="dxa"/>
                            <w:tcBorders>
                              <w:top w:val="single" w:sz="4" w:space="0" w:color="000000"/>
                              <w:left w:val="single" w:sz="4" w:space="0" w:color="000000"/>
                              <w:bottom w:val="single" w:sz="4" w:space="0" w:color="000000"/>
                              <w:right w:val="single" w:sz="4" w:space="0" w:color="000000"/>
                            </w:tcBorders>
                            <w:hideMark/>
                          </w:tcPr>
                          <w:p w14:paraId="5FCDFF57"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36</w:t>
                            </w:r>
                          </w:p>
                        </w:tc>
                        <w:tc>
                          <w:tcPr>
                            <w:tcW w:w="2033" w:type="dxa"/>
                            <w:tcBorders>
                              <w:top w:val="single" w:sz="4" w:space="0" w:color="000000"/>
                              <w:left w:val="single" w:sz="4" w:space="0" w:color="000000"/>
                              <w:bottom w:val="single" w:sz="4" w:space="0" w:color="000000"/>
                              <w:right w:val="single" w:sz="4" w:space="0" w:color="000000"/>
                            </w:tcBorders>
                            <w:hideMark/>
                          </w:tcPr>
                          <w:p w14:paraId="7CC9A47D"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2,4</w:t>
                            </w:r>
                            <w:r w:rsidRPr="003744AF">
                              <w:rPr>
                                <w:spacing w:val="-1"/>
                                <w:sz w:val="22"/>
                                <w:szCs w:val="22"/>
                              </w:rPr>
                              <w:sym w:font="Symbol" w:char="F0B4"/>
                            </w:r>
                            <w:r w:rsidRPr="003744AF">
                              <w:rPr>
                                <w:spacing w:val="-1"/>
                                <w:sz w:val="22"/>
                                <w:szCs w:val="22"/>
                              </w:rPr>
                              <w:t>50=120</w:t>
                            </w:r>
                          </w:p>
                        </w:tc>
                        <w:tc>
                          <w:tcPr>
                            <w:tcW w:w="1622" w:type="dxa"/>
                            <w:tcBorders>
                              <w:top w:val="single" w:sz="4" w:space="0" w:color="000000"/>
                              <w:left w:val="single" w:sz="4" w:space="0" w:color="000000"/>
                              <w:bottom w:val="single" w:sz="4" w:space="0" w:color="000000"/>
                              <w:right w:val="single" w:sz="4" w:space="0" w:color="000000"/>
                            </w:tcBorders>
                            <w:hideMark/>
                          </w:tcPr>
                          <w:p w14:paraId="5EB8413A"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0,6</w:t>
                            </w:r>
                            <w:r w:rsidRPr="003744AF">
                              <w:rPr>
                                <w:spacing w:val="-1"/>
                                <w:sz w:val="22"/>
                                <w:szCs w:val="22"/>
                              </w:rPr>
                              <w:sym w:font="Symbol" w:char="F0B4"/>
                            </w:r>
                            <w:r w:rsidRPr="003744AF">
                              <w:rPr>
                                <w:spacing w:val="-1"/>
                                <w:sz w:val="22"/>
                                <w:szCs w:val="22"/>
                              </w:rPr>
                              <w:t>36=21,6</w:t>
                            </w:r>
                          </w:p>
                        </w:tc>
                        <w:tc>
                          <w:tcPr>
                            <w:tcW w:w="2033" w:type="dxa"/>
                            <w:tcBorders>
                              <w:top w:val="single" w:sz="4" w:space="0" w:color="000000"/>
                              <w:left w:val="single" w:sz="4" w:space="0" w:color="000000"/>
                              <w:bottom w:val="single" w:sz="4" w:space="0" w:color="000000"/>
                              <w:right w:val="single" w:sz="4" w:space="0" w:color="000000"/>
                            </w:tcBorders>
                            <w:hideMark/>
                          </w:tcPr>
                          <w:p w14:paraId="5DAB249C"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1,2</w:t>
                            </w:r>
                            <w:r w:rsidRPr="003744AF">
                              <w:rPr>
                                <w:spacing w:val="-1"/>
                                <w:sz w:val="22"/>
                                <w:szCs w:val="22"/>
                              </w:rPr>
                              <w:sym w:font="Symbol" w:char="F0B4"/>
                            </w:r>
                            <w:r w:rsidRPr="003744AF">
                              <w:rPr>
                                <w:spacing w:val="-1"/>
                                <w:sz w:val="22"/>
                                <w:szCs w:val="22"/>
                              </w:rPr>
                              <w:t>50=60</w:t>
                            </w:r>
                          </w:p>
                        </w:tc>
                        <w:tc>
                          <w:tcPr>
                            <w:tcW w:w="2175" w:type="dxa"/>
                            <w:tcBorders>
                              <w:top w:val="single" w:sz="4" w:space="0" w:color="000000"/>
                              <w:left w:val="single" w:sz="4" w:space="0" w:color="000000"/>
                              <w:bottom w:val="single" w:sz="4" w:space="0" w:color="000000"/>
                              <w:right w:val="single" w:sz="4" w:space="0" w:color="000000"/>
                            </w:tcBorders>
                            <w:hideMark/>
                          </w:tcPr>
                          <w:p w14:paraId="09A86D03"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1,2</w:t>
                            </w:r>
                            <w:r w:rsidRPr="003744AF">
                              <w:rPr>
                                <w:spacing w:val="-1"/>
                                <w:sz w:val="22"/>
                                <w:szCs w:val="22"/>
                              </w:rPr>
                              <w:sym w:font="Symbol" w:char="F0B4"/>
                            </w:r>
                            <w:r w:rsidRPr="003744AF">
                              <w:rPr>
                                <w:spacing w:val="-1"/>
                                <w:sz w:val="22"/>
                                <w:szCs w:val="22"/>
                              </w:rPr>
                              <w:t>36=43,2</w:t>
                            </w:r>
                          </w:p>
                        </w:tc>
                      </w:tr>
                      <w:tr w:rsidR="00AC48FD" w:rsidRPr="00E63FAB" w14:paraId="2A9C5911" w14:textId="77777777" w:rsidTr="003744AF">
                        <w:trPr>
                          <w:trHeight w:hRule="exact" w:val="301"/>
                        </w:trPr>
                        <w:tc>
                          <w:tcPr>
                            <w:tcW w:w="1393" w:type="dxa"/>
                            <w:tcBorders>
                              <w:top w:val="single" w:sz="4" w:space="0" w:color="000000"/>
                              <w:left w:val="single" w:sz="4" w:space="0" w:color="000000"/>
                              <w:bottom w:val="single" w:sz="4" w:space="0" w:color="000000"/>
                              <w:right w:val="single" w:sz="4" w:space="0" w:color="000000"/>
                            </w:tcBorders>
                            <w:hideMark/>
                          </w:tcPr>
                          <w:p w14:paraId="21A0423B"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80</w:t>
                            </w:r>
                          </w:p>
                        </w:tc>
                        <w:tc>
                          <w:tcPr>
                            <w:tcW w:w="1356" w:type="dxa"/>
                            <w:tcBorders>
                              <w:top w:val="single" w:sz="4" w:space="0" w:color="000000"/>
                              <w:left w:val="single" w:sz="4" w:space="0" w:color="000000"/>
                              <w:bottom w:val="single" w:sz="4" w:space="0" w:color="000000"/>
                              <w:right w:val="single" w:sz="4" w:space="0" w:color="000000"/>
                            </w:tcBorders>
                            <w:hideMark/>
                          </w:tcPr>
                          <w:p w14:paraId="1C199EB0"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104</w:t>
                            </w:r>
                          </w:p>
                        </w:tc>
                        <w:tc>
                          <w:tcPr>
                            <w:tcW w:w="1492" w:type="dxa"/>
                            <w:tcBorders>
                              <w:top w:val="single" w:sz="4" w:space="0" w:color="000000"/>
                              <w:left w:val="single" w:sz="4" w:space="0" w:color="000000"/>
                              <w:bottom w:val="single" w:sz="4" w:space="0" w:color="000000"/>
                              <w:right w:val="single" w:sz="4" w:space="0" w:color="000000"/>
                            </w:tcBorders>
                            <w:hideMark/>
                          </w:tcPr>
                          <w:p w14:paraId="1DE983D5"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100</w:t>
                            </w:r>
                          </w:p>
                        </w:tc>
                        <w:tc>
                          <w:tcPr>
                            <w:tcW w:w="1221" w:type="dxa"/>
                            <w:tcBorders>
                              <w:top w:val="single" w:sz="4" w:space="0" w:color="000000"/>
                              <w:left w:val="single" w:sz="4" w:space="0" w:color="000000"/>
                              <w:bottom w:val="single" w:sz="4" w:space="0" w:color="000000"/>
                              <w:right w:val="single" w:sz="4" w:space="0" w:color="000000"/>
                            </w:tcBorders>
                            <w:hideMark/>
                          </w:tcPr>
                          <w:p w14:paraId="22733735"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60</w:t>
                            </w:r>
                          </w:p>
                        </w:tc>
                        <w:tc>
                          <w:tcPr>
                            <w:tcW w:w="2033" w:type="dxa"/>
                            <w:tcBorders>
                              <w:top w:val="single" w:sz="4" w:space="0" w:color="000000"/>
                              <w:left w:val="single" w:sz="4" w:space="0" w:color="000000"/>
                              <w:bottom w:val="single" w:sz="4" w:space="0" w:color="000000"/>
                              <w:right w:val="single" w:sz="4" w:space="0" w:color="000000"/>
                            </w:tcBorders>
                            <w:hideMark/>
                          </w:tcPr>
                          <w:p w14:paraId="3919A1E7"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2,4</w:t>
                            </w:r>
                            <w:r w:rsidRPr="003744AF">
                              <w:rPr>
                                <w:spacing w:val="-1"/>
                                <w:sz w:val="22"/>
                                <w:szCs w:val="22"/>
                              </w:rPr>
                              <w:sym w:font="Symbol" w:char="F0B4"/>
                            </w:r>
                            <w:r w:rsidRPr="003744AF">
                              <w:rPr>
                                <w:spacing w:val="-1"/>
                                <w:sz w:val="22"/>
                                <w:szCs w:val="22"/>
                              </w:rPr>
                              <w:t>100=240</w:t>
                            </w:r>
                          </w:p>
                        </w:tc>
                        <w:tc>
                          <w:tcPr>
                            <w:tcW w:w="1622" w:type="dxa"/>
                            <w:tcBorders>
                              <w:top w:val="single" w:sz="4" w:space="0" w:color="000000"/>
                              <w:left w:val="single" w:sz="4" w:space="0" w:color="000000"/>
                              <w:bottom w:val="single" w:sz="4" w:space="0" w:color="000000"/>
                              <w:right w:val="single" w:sz="4" w:space="0" w:color="000000"/>
                            </w:tcBorders>
                            <w:hideMark/>
                          </w:tcPr>
                          <w:p w14:paraId="2764F6DB"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0</w:t>
                            </w:r>
                            <w:r w:rsidRPr="003744AF">
                              <w:rPr>
                                <w:spacing w:val="-1"/>
                                <w:sz w:val="22"/>
                                <w:szCs w:val="22"/>
                                <w:lang w:val="en-US"/>
                              </w:rPr>
                              <w:t>,</w:t>
                            </w:r>
                            <w:r w:rsidRPr="003744AF">
                              <w:rPr>
                                <w:spacing w:val="-1"/>
                                <w:sz w:val="22"/>
                                <w:szCs w:val="22"/>
                              </w:rPr>
                              <w:t>6</w:t>
                            </w:r>
                            <w:r w:rsidRPr="003744AF">
                              <w:rPr>
                                <w:spacing w:val="-1"/>
                                <w:sz w:val="22"/>
                                <w:szCs w:val="22"/>
                              </w:rPr>
                              <w:sym w:font="Symbol" w:char="F0B4"/>
                            </w:r>
                            <w:r w:rsidRPr="003744AF">
                              <w:rPr>
                                <w:spacing w:val="-1"/>
                                <w:sz w:val="22"/>
                                <w:szCs w:val="22"/>
                              </w:rPr>
                              <w:t>60=36</w:t>
                            </w:r>
                          </w:p>
                        </w:tc>
                        <w:tc>
                          <w:tcPr>
                            <w:tcW w:w="2033" w:type="dxa"/>
                            <w:tcBorders>
                              <w:top w:val="single" w:sz="4" w:space="0" w:color="000000"/>
                              <w:left w:val="single" w:sz="4" w:space="0" w:color="000000"/>
                              <w:bottom w:val="single" w:sz="4" w:space="0" w:color="000000"/>
                              <w:right w:val="single" w:sz="4" w:space="0" w:color="000000"/>
                            </w:tcBorders>
                            <w:hideMark/>
                          </w:tcPr>
                          <w:p w14:paraId="675F0486"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1,2</w:t>
                            </w:r>
                            <w:r w:rsidRPr="003744AF">
                              <w:rPr>
                                <w:spacing w:val="-1"/>
                                <w:sz w:val="22"/>
                                <w:szCs w:val="22"/>
                              </w:rPr>
                              <w:sym w:font="Symbol" w:char="F0B4"/>
                            </w:r>
                            <w:r w:rsidRPr="003744AF">
                              <w:rPr>
                                <w:spacing w:val="-1"/>
                                <w:sz w:val="22"/>
                                <w:szCs w:val="22"/>
                              </w:rPr>
                              <w:t>100=120</w:t>
                            </w:r>
                          </w:p>
                        </w:tc>
                        <w:tc>
                          <w:tcPr>
                            <w:tcW w:w="2175" w:type="dxa"/>
                            <w:tcBorders>
                              <w:top w:val="single" w:sz="4" w:space="0" w:color="000000"/>
                              <w:left w:val="single" w:sz="4" w:space="0" w:color="000000"/>
                              <w:bottom w:val="single" w:sz="4" w:space="0" w:color="000000"/>
                              <w:right w:val="single" w:sz="4" w:space="0" w:color="000000"/>
                            </w:tcBorders>
                            <w:hideMark/>
                          </w:tcPr>
                          <w:p w14:paraId="433D8822"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1,2</w:t>
                            </w:r>
                            <w:r w:rsidRPr="003744AF">
                              <w:rPr>
                                <w:spacing w:val="-1"/>
                                <w:sz w:val="22"/>
                                <w:szCs w:val="22"/>
                              </w:rPr>
                              <w:sym w:font="Symbol" w:char="F0B4"/>
                            </w:r>
                            <w:r w:rsidRPr="003744AF">
                              <w:rPr>
                                <w:spacing w:val="-1"/>
                                <w:sz w:val="22"/>
                                <w:szCs w:val="22"/>
                              </w:rPr>
                              <w:t>60=72</w:t>
                            </w:r>
                          </w:p>
                        </w:tc>
                      </w:tr>
                      <w:tr w:rsidR="00AC48FD" w:rsidRPr="00E63FAB" w14:paraId="18DFC1C1" w14:textId="77777777" w:rsidTr="003744AF">
                        <w:trPr>
                          <w:trHeight w:hRule="exact" w:val="300"/>
                        </w:trPr>
                        <w:tc>
                          <w:tcPr>
                            <w:tcW w:w="1393" w:type="dxa"/>
                            <w:tcBorders>
                              <w:top w:val="single" w:sz="4" w:space="0" w:color="000000"/>
                              <w:left w:val="single" w:sz="4" w:space="0" w:color="000000"/>
                              <w:bottom w:val="single" w:sz="4" w:space="0" w:color="000000"/>
                              <w:right w:val="single" w:sz="4" w:space="0" w:color="000000"/>
                            </w:tcBorders>
                            <w:hideMark/>
                          </w:tcPr>
                          <w:p w14:paraId="4B11BD6A"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61</w:t>
                            </w:r>
                          </w:p>
                        </w:tc>
                        <w:tc>
                          <w:tcPr>
                            <w:tcW w:w="1356" w:type="dxa"/>
                            <w:tcBorders>
                              <w:top w:val="single" w:sz="4" w:space="0" w:color="000000"/>
                              <w:left w:val="single" w:sz="4" w:space="0" w:color="000000"/>
                              <w:bottom w:val="single" w:sz="4" w:space="0" w:color="000000"/>
                              <w:right w:val="single" w:sz="4" w:space="0" w:color="000000"/>
                            </w:tcBorders>
                            <w:hideMark/>
                          </w:tcPr>
                          <w:p w14:paraId="029C55FE"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85</w:t>
                            </w:r>
                          </w:p>
                        </w:tc>
                        <w:tc>
                          <w:tcPr>
                            <w:tcW w:w="1492" w:type="dxa"/>
                            <w:tcBorders>
                              <w:top w:val="single" w:sz="4" w:space="0" w:color="000000"/>
                              <w:left w:val="single" w:sz="4" w:space="0" w:color="000000"/>
                              <w:bottom w:val="single" w:sz="4" w:space="0" w:color="000000"/>
                              <w:right w:val="single" w:sz="4" w:space="0" w:color="000000"/>
                            </w:tcBorders>
                            <w:hideMark/>
                          </w:tcPr>
                          <w:p w14:paraId="429B9384"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180</w:t>
                            </w:r>
                          </w:p>
                        </w:tc>
                        <w:tc>
                          <w:tcPr>
                            <w:tcW w:w="1221" w:type="dxa"/>
                            <w:tcBorders>
                              <w:top w:val="single" w:sz="4" w:space="0" w:color="000000"/>
                              <w:left w:val="single" w:sz="4" w:space="0" w:color="000000"/>
                              <w:bottom w:val="single" w:sz="4" w:space="0" w:color="000000"/>
                              <w:right w:val="single" w:sz="4" w:space="0" w:color="000000"/>
                            </w:tcBorders>
                            <w:hideMark/>
                          </w:tcPr>
                          <w:p w14:paraId="6577092B"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z w:val="22"/>
                                <w:szCs w:val="22"/>
                              </w:rPr>
                              <w:t>89</w:t>
                            </w:r>
                          </w:p>
                        </w:tc>
                        <w:tc>
                          <w:tcPr>
                            <w:tcW w:w="2033" w:type="dxa"/>
                            <w:tcBorders>
                              <w:top w:val="single" w:sz="4" w:space="0" w:color="000000"/>
                              <w:left w:val="single" w:sz="4" w:space="0" w:color="000000"/>
                              <w:bottom w:val="single" w:sz="4" w:space="0" w:color="000000"/>
                              <w:right w:val="single" w:sz="4" w:space="0" w:color="000000"/>
                            </w:tcBorders>
                            <w:hideMark/>
                          </w:tcPr>
                          <w:p w14:paraId="22A79BC7"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2,4</w:t>
                            </w:r>
                            <w:r w:rsidRPr="003744AF">
                              <w:rPr>
                                <w:spacing w:val="-1"/>
                                <w:sz w:val="22"/>
                                <w:szCs w:val="22"/>
                              </w:rPr>
                              <w:sym w:font="Symbol" w:char="F0B4"/>
                            </w:r>
                            <w:r w:rsidRPr="003744AF">
                              <w:rPr>
                                <w:spacing w:val="-1"/>
                                <w:sz w:val="22"/>
                                <w:szCs w:val="22"/>
                              </w:rPr>
                              <w:t>180=432</w:t>
                            </w:r>
                          </w:p>
                        </w:tc>
                        <w:tc>
                          <w:tcPr>
                            <w:tcW w:w="1622" w:type="dxa"/>
                            <w:tcBorders>
                              <w:top w:val="single" w:sz="4" w:space="0" w:color="000000"/>
                              <w:left w:val="single" w:sz="4" w:space="0" w:color="000000"/>
                              <w:bottom w:val="single" w:sz="4" w:space="0" w:color="000000"/>
                              <w:right w:val="single" w:sz="4" w:space="0" w:color="000000"/>
                            </w:tcBorders>
                            <w:hideMark/>
                          </w:tcPr>
                          <w:p w14:paraId="130FDD04"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0,6</w:t>
                            </w:r>
                            <w:r w:rsidRPr="003744AF">
                              <w:rPr>
                                <w:spacing w:val="-1"/>
                                <w:sz w:val="22"/>
                                <w:szCs w:val="22"/>
                              </w:rPr>
                              <w:sym w:font="Symbol" w:char="F0B4"/>
                            </w:r>
                            <w:r w:rsidRPr="003744AF">
                              <w:rPr>
                                <w:spacing w:val="-1"/>
                                <w:sz w:val="22"/>
                                <w:szCs w:val="22"/>
                              </w:rPr>
                              <w:t>89=53,4</w:t>
                            </w:r>
                          </w:p>
                        </w:tc>
                        <w:tc>
                          <w:tcPr>
                            <w:tcW w:w="2033" w:type="dxa"/>
                            <w:tcBorders>
                              <w:top w:val="single" w:sz="4" w:space="0" w:color="000000"/>
                              <w:left w:val="single" w:sz="4" w:space="0" w:color="000000"/>
                              <w:bottom w:val="single" w:sz="4" w:space="0" w:color="000000"/>
                              <w:right w:val="single" w:sz="4" w:space="0" w:color="000000"/>
                            </w:tcBorders>
                            <w:hideMark/>
                          </w:tcPr>
                          <w:p w14:paraId="629E8D03"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1,2</w:t>
                            </w:r>
                            <w:r w:rsidRPr="003744AF">
                              <w:rPr>
                                <w:spacing w:val="-1"/>
                                <w:sz w:val="22"/>
                                <w:szCs w:val="22"/>
                              </w:rPr>
                              <w:sym w:font="Symbol" w:char="F0B4"/>
                            </w:r>
                            <w:r w:rsidRPr="003744AF">
                              <w:rPr>
                                <w:spacing w:val="-1"/>
                                <w:sz w:val="22"/>
                                <w:szCs w:val="22"/>
                              </w:rPr>
                              <w:t>180=216</w:t>
                            </w:r>
                          </w:p>
                        </w:tc>
                        <w:tc>
                          <w:tcPr>
                            <w:tcW w:w="2175" w:type="dxa"/>
                            <w:tcBorders>
                              <w:top w:val="single" w:sz="4" w:space="0" w:color="000000"/>
                              <w:left w:val="single" w:sz="4" w:space="0" w:color="000000"/>
                              <w:bottom w:val="single" w:sz="4" w:space="0" w:color="000000"/>
                              <w:right w:val="single" w:sz="4" w:space="0" w:color="000000"/>
                            </w:tcBorders>
                            <w:hideMark/>
                          </w:tcPr>
                          <w:p w14:paraId="77948C85" w14:textId="77777777" w:rsidR="00AC48FD" w:rsidRPr="003744AF" w:rsidRDefault="00AC48FD" w:rsidP="003744AF">
                            <w:pPr>
                              <w:widowControl w:val="0"/>
                              <w:kinsoku w:val="0"/>
                              <w:overflowPunct w:val="0"/>
                              <w:autoSpaceDE w:val="0"/>
                              <w:autoSpaceDN w:val="0"/>
                              <w:adjustRightInd w:val="0"/>
                              <w:ind w:left="39"/>
                              <w:jc w:val="center"/>
                              <w:rPr>
                                <w:sz w:val="22"/>
                                <w:szCs w:val="22"/>
                              </w:rPr>
                            </w:pPr>
                            <w:r w:rsidRPr="003744AF">
                              <w:rPr>
                                <w:spacing w:val="-1"/>
                                <w:sz w:val="22"/>
                                <w:szCs w:val="22"/>
                              </w:rPr>
                              <w:t>1,2</w:t>
                            </w:r>
                            <w:r w:rsidRPr="003744AF">
                              <w:rPr>
                                <w:spacing w:val="-1"/>
                                <w:sz w:val="22"/>
                                <w:szCs w:val="22"/>
                              </w:rPr>
                              <w:sym w:font="Symbol" w:char="F0B4"/>
                            </w:r>
                            <w:r w:rsidRPr="003744AF">
                              <w:rPr>
                                <w:spacing w:val="-1"/>
                                <w:sz w:val="22"/>
                                <w:szCs w:val="22"/>
                              </w:rPr>
                              <w:t>89=107</w:t>
                            </w:r>
                          </w:p>
                        </w:tc>
                      </w:tr>
                    </w:tbl>
                    <w:p w14:paraId="6CB42253" w14:textId="77777777" w:rsidR="00AC48FD" w:rsidRPr="003744AF" w:rsidRDefault="00AC48FD" w:rsidP="003744AF">
                      <w:pPr>
                        <w:spacing w:before="240" w:after="120"/>
                      </w:pPr>
                      <w:r w:rsidRPr="003744AF">
                        <w:rPr>
                          <w:spacing w:val="50"/>
                          <w:szCs w:val="22"/>
                        </w:rPr>
                        <w:t>Таблица</w:t>
                      </w:r>
                      <w:r w:rsidRPr="003744AF">
                        <w:t xml:space="preserve"> М.3 – Расход бетона и арматуры на конструкции здания в зависимости от расстояния до эпицентра взрыва</w:t>
                      </w:r>
                    </w:p>
                    <w:tbl>
                      <w:tblPr>
                        <w:tblW w:w="13325" w:type="dxa"/>
                        <w:tblInd w:w="5" w:type="dxa"/>
                        <w:tblLayout w:type="fixed"/>
                        <w:tblCellMar>
                          <w:left w:w="0" w:type="dxa"/>
                          <w:right w:w="0" w:type="dxa"/>
                        </w:tblCellMar>
                        <w:tblLook w:val="04A0" w:firstRow="1" w:lastRow="0" w:firstColumn="1" w:lastColumn="0" w:noHBand="0" w:noVBand="1"/>
                      </w:tblPr>
                      <w:tblGrid>
                        <w:gridCol w:w="1846"/>
                        <w:gridCol w:w="1056"/>
                        <w:gridCol w:w="1583"/>
                        <w:gridCol w:w="1452"/>
                        <w:gridCol w:w="1583"/>
                        <w:gridCol w:w="1319"/>
                        <w:gridCol w:w="1583"/>
                        <w:gridCol w:w="1320"/>
                        <w:gridCol w:w="1583"/>
                      </w:tblGrid>
                      <w:tr w:rsidR="00AC48FD" w:rsidRPr="00E63FAB" w14:paraId="32A35B53" w14:textId="77777777" w:rsidTr="005F148A">
                        <w:trPr>
                          <w:trHeight w:hRule="exact" w:val="279"/>
                        </w:trPr>
                        <w:tc>
                          <w:tcPr>
                            <w:tcW w:w="1846" w:type="dxa"/>
                            <w:vMerge w:val="restart"/>
                            <w:tcBorders>
                              <w:top w:val="single" w:sz="4" w:space="0" w:color="000000"/>
                              <w:left w:val="single" w:sz="4" w:space="0" w:color="000000"/>
                              <w:bottom w:val="single" w:sz="4" w:space="0" w:color="000000"/>
                              <w:right w:val="single" w:sz="4" w:space="0" w:color="000000"/>
                            </w:tcBorders>
                          </w:tcPr>
                          <w:p w14:paraId="5595C449" w14:textId="77777777" w:rsidR="00AC48FD" w:rsidRPr="003744AF" w:rsidRDefault="00AC48FD" w:rsidP="003744AF">
                            <w:pPr>
                              <w:widowControl w:val="0"/>
                              <w:kinsoku w:val="0"/>
                              <w:overflowPunct w:val="0"/>
                              <w:autoSpaceDE w:val="0"/>
                              <w:autoSpaceDN w:val="0"/>
                              <w:adjustRightInd w:val="0"/>
                              <w:rPr>
                                <w:sz w:val="20"/>
                                <w:szCs w:val="20"/>
                              </w:rPr>
                            </w:pPr>
                          </w:p>
                          <w:p w14:paraId="6D98015A" w14:textId="77777777" w:rsidR="00AC48FD" w:rsidRPr="003744AF" w:rsidRDefault="00AC48FD" w:rsidP="003744AF">
                            <w:pPr>
                              <w:widowControl w:val="0"/>
                              <w:kinsoku w:val="0"/>
                              <w:overflowPunct w:val="0"/>
                              <w:autoSpaceDE w:val="0"/>
                              <w:autoSpaceDN w:val="0"/>
                              <w:adjustRightInd w:val="0"/>
                              <w:rPr>
                                <w:sz w:val="20"/>
                                <w:szCs w:val="20"/>
                              </w:rPr>
                            </w:pPr>
                          </w:p>
                          <w:p w14:paraId="7B78DBEB" w14:textId="77777777" w:rsidR="00AC48FD" w:rsidRPr="003744AF" w:rsidRDefault="00AC48FD" w:rsidP="003744AF">
                            <w:pPr>
                              <w:widowControl w:val="0"/>
                              <w:kinsoku w:val="0"/>
                              <w:overflowPunct w:val="0"/>
                              <w:autoSpaceDE w:val="0"/>
                              <w:autoSpaceDN w:val="0"/>
                              <w:adjustRightInd w:val="0"/>
                              <w:ind w:left="613"/>
                              <w:rPr>
                                <w:sz w:val="20"/>
                                <w:szCs w:val="20"/>
                              </w:rPr>
                            </w:pPr>
                            <w:r w:rsidRPr="003744AF">
                              <w:rPr>
                                <w:spacing w:val="-1"/>
                                <w:sz w:val="20"/>
                                <w:szCs w:val="20"/>
                              </w:rPr>
                              <w:t>Элемент</w:t>
                            </w:r>
                          </w:p>
                        </w:tc>
                        <w:tc>
                          <w:tcPr>
                            <w:tcW w:w="11479" w:type="dxa"/>
                            <w:gridSpan w:val="8"/>
                            <w:tcBorders>
                              <w:top w:val="single" w:sz="4" w:space="0" w:color="000000"/>
                              <w:left w:val="single" w:sz="4" w:space="0" w:color="000000"/>
                              <w:bottom w:val="single" w:sz="4" w:space="0" w:color="000000"/>
                              <w:right w:val="single" w:sz="4" w:space="0" w:color="000000"/>
                            </w:tcBorders>
                            <w:hideMark/>
                          </w:tcPr>
                          <w:p w14:paraId="6699BAE2" w14:textId="77777777" w:rsidR="00AC48FD" w:rsidRPr="003744AF" w:rsidRDefault="00AC48FD" w:rsidP="003744AF">
                            <w:pPr>
                              <w:widowControl w:val="0"/>
                              <w:kinsoku w:val="0"/>
                              <w:overflowPunct w:val="0"/>
                              <w:autoSpaceDE w:val="0"/>
                              <w:autoSpaceDN w:val="0"/>
                              <w:adjustRightInd w:val="0"/>
                              <w:ind w:left="4017"/>
                              <w:rPr>
                                <w:sz w:val="20"/>
                                <w:szCs w:val="20"/>
                              </w:rPr>
                            </w:pPr>
                            <w:r w:rsidRPr="003744AF">
                              <w:rPr>
                                <w:spacing w:val="-1"/>
                                <w:sz w:val="20"/>
                                <w:szCs w:val="20"/>
                              </w:rPr>
                              <w:t xml:space="preserve">Расстояние </w:t>
                            </w:r>
                            <w:r w:rsidRPr="003744AF">
                              <w:rPr>
                                <w:sz w:val="20"/>
                                <w:szCs w:val="20"/>
                              </w:rPr>
                              <w:t>от</w:t>
                            </w:r>
                            <w:r w:rsidRPr="003744AF">
                              <w:rPr>
                                <w:spacing w:val="-1"/>
                                <w:sz w:val="20"/>
                                <w:szCs w:val="20"/>
                              </w:rPr>
                              <w:t xml:space="preserve"> эпицентра</w:t>
                            </w:r>
                            <w:r w:rsidRPr="003744AF">
                              <w:rPr>
                                <w:spacing w:val="-2"/>
                                <w:sz w:val="20"/>
                                <w:szCs w:val="20"/>
                              </w:rPr>
                              <w:t xml:space="preserve"> </w:t>
                            </w:r>
                            <w:r w:rsidRPr="003744AF">
                              <w:rPr>
                                <w:spacing w:val="-1"/>
                                <w:sz w:val="20"/>
                                <w:szCs w:val="20"/>
                              </w:rPr>
                              <w:t>взрыва</w:t>
                            </w:r>
                          </w:p>
                        </w:tc>
                      </w:tr>
                      <w:tr w:rsidR="00AC48FD" w:rsidRPr="00E63FAB" w14:paraId="4ADC34C4" w14:textId="77777777" w:rsidTr="005F148A">
                        <w:trPr>
                          <w:trHeight w:hRule="exact" w:val="282"/>
                        </w:trPr>
                        <w:tc>
                          <w:tcPr>
                            <w:tcW w:w="1846" w:type="dxa"/>
                            <w:vMerge/>
                            <w:tcBorders>
                              <w:top w:val="single" w:sz="4" w:space="0" w:color="000000"/>
                              <w:left w:val="single" w:sz="4" w:space="0" w:color="000000"/>
                              <w:bottom w:val="single" w:sz="4" w:space="0" w:color="000000"/>
                              <w:right w:val="single" w:sz="4" w:space="0" w:color="000000"/>
                            </w:tcBorders>
                            <w:vAlign w:val="center"/>
                            <w:hideMark/>
                          </w:tcPr>
                          <w:p w14:paraId="3FF35638" w14:textId="77777777" w:rsidR="00AC48FD" w:rsidRPr="003744AF" w:rsidRDefault="00AC48FD" w:rsidP="003744AF">
                            <w:pPr>
                              <w:rPr>
                                <w:sz w:val="20"/>
                                <w:szCs w:val="20"/>
                              </w:rPr>
                            </w:pPr>
                          </w:p>
                        </w:tc>
                        <w:tc>
                          <w:tcPr>
                            <w:tcW w:w="2639" w:type="dxa"/>
                            <w:gridSpan w:val="2"/>
                            <w:tcBorders>
                              <w:top w:val="single" w:sz="4" w:space="0" w:color="000000"/>
                              <w:left w:val="single" w:sz="4" w:space="0" w:color="000000"/>
                              <w:bottom w:val="single" w:sz="4" w:space="0" w:color="000000"/>
                              <w:right w:val="single" w:sz="4" w:space="0" w:color="000000"/>
                            </w:tcBorders>
                            <w:hideMark/>
                          </w:tcPr>
                          <w:p w14:paraId="753F7EBA" w14:textId="77777777" w:rsidR="00AC48FD" w:rsidRPr="003744AF" w:rsidRDefault="00AC48FD" w:rsidP="003744AF">
                            <w:pPr>
                              <w:widowControl w:val="0"/>
                              <w:kinsoku w:val="0"/>
                              <w:overflowPunct w:val="0"/>
                              <w:autoSpaceDE w:val="0"/>
                              <w:autoSpaceDN w:val="0"/>
                              <w:adjustRightInd w:val="0"/>
                              <w:ind w:left="1"/>
                              <w:jc w:val="center"/>
                              <w:rPr>
                                <w:sz w:val="20"/>
                                <w:szCs w:val="20"/>
                              </w:rPr>
                            </w:pPr>
                            <w:r w:rsidRPr="003744AF">
                              <w:rPr>
                                <w:sz w:val="20"/>
                                <w:szCs w:val="20"/>
                              </w:rPr>
                              <w:t>197 м</w:t>
                            </w:r>
                          </w:p>
                        </w:tc>
                        <w:tc>
                          <w:tcPr>
                            <w:tcW w:w="3035" w:type="dxa"/>
                            <w:gridSpan w:val="2"/>
                            <w:tcBorders>
                              <w:top w:val="single" w:sz="4" w:space="0" w:color="000000"/>
                              <w:left w:val="single" w:sz="4" w:space="0" w:color="000000"/>
                              <w:bottom w:val="single" w:sz="4" w:space="0" w:color="000000"/>
                              <w:right w:val="single" w:sz="4" w:space="0" w:color="000000"/>
                            </w:tcBorders>
                            <w:hideMark/>
                          </w:tcPr>
                          <w:p w14:paraId="1FEDA45A" w14:textId="77777777" w:rsidR="00AC48FD" w:rsidRPr="003744AF" w:rsidRDefault="00AC48FD" w:rsidP="003744AF">
                            <w:pPr>
                              <w:widowControl w:val="0"/>
                              <w:kinsoku w:val="0"/>
                              <w:overflowPunct w:val="0"/>
                              <w:autoSpaceDE w:val="0"/>
                              <w:autoSpaceDN w:val="0"/>
                              <w:adjustRightInd w:val="0"/>
                              <w:ind w:right="1"/>
                              <w:jc w:val="center"/>
                              <w:rPr>
                                <w:sz w:val="20"/>
                                <w:szCs w:val="20"/>
                              </w:rPr>
                            </w:pPr>
                            <w:r w:rsidRPr="003744AF">
                              <w:rPr>
                                <w:sz w:val="20"/>
                                <w:szCs w:val="20"/>
                              </w:rPr>
                              <w:t>115 м</w:t>
                            </w:r>
                          </w:p>
                        </w:tc>
                        <w:tc>
                          <w:tcPr>
                            <w:tcW w:w="2902" w:type="dxa"/>
                            <w:gridSpan w:val="2"/>
                            <w:tcBorders>
                              <w:top w:val="single" w:sz="4" w:space="0" w:color="000000"/>
                              <w:left w:val="single" w:sz="4" w:space="0" w:color="000000"/>
                              <w:bottom w:val="single" w:sz="4" w:space="0" w:color="000000"/>
                              <w:right w:val="single" w:sz="4" w:space="0" w:color="000000"/>
                            </w:tcBorders>
                            <w:hideMark/>
                          </w:tcPr>
                          <w:p w14:paraId="7AC6D10E" w14:textId="77777777" w:rsidR="00AC48FD" w:rsidRPr="003744AF" w:rsidRDefault="00AC48FD" w:rsidP="003744AF">
                            <w:pPr>
                              <w:widowControl w:val="0"/>
                              <w:kinsoku w:val="0"/>
                              <w:overflowPunct w:val="0"/>
                              <w:autoSpaceDE w:val="0"/>
                              <w:autoSpaceDN w:val="0"/>
                              <w:adjustRightInd w:val="0"/>
                              <w:jc w:val="center"/>
                              <w:rPr>
                                <w:sz w:val="20"/>
                                <w:szCs w:val="20"/>
                              </w:rPr>
                            </w:pPr>
                            <w:r w:rsidRPr="003744AF">
                              <w:rPr>
                                <w:spacing w:val="-1"/>
                                <w:sz w:val="20"/>
                                <w:szCs w:val="20"/>
                              </w:rPr>
                              <w:t>80 м</w:t>
                            </w:r>
                          </w:p>
                        </w:tc>
                        <w:tc>
                          <w:tcPr>
                            <w:tcW w:w="2903" w:type="dxa"/>
                            <w:gridSpan w:val="2"/>
                            <w:tcBorders>
                              <w:top w:val="single" w:sz="4" w:space="0" w:color="000000"/>
                              <w:left w:val="single" w:sz="4" w:space="0" w:color="000000"/>
                              <w:bottom w:val="single" w:sz="4" w:space="0" w:color="000000"/>
                              <w:right w:val="single" w:sz="4" w:space="0" w:color="000000"/>
                            </w:tcBorders>
                            <w:hideMark/>
                          </w:tcPr>
                          <w:p w14:paraId="384F076A" w14:textId="77777777" w:rsidR="00AC48FD" w:rsidRPr="003744AF" w:rsidRDefault="00AC48FD" w:rsidP="003744AF">
                            <w:pPr>
                              <w:widowControl w:val="0"/>
                              <w:kinsoku w:val="0"/>
                              <w:overflowPunct w:val="0"/>
                              <w:autoSpaceDE w:val="0"/>
                              <w:autoSpaceDN w:val="0"/>
                              <w:adjustRightInd w:val="0"/>
                              <w:ind w:right="1"/>
                              <w:jc w:val="center"/>
                              <w:rPr>
                                <w:sz w:val="20"/>
                                <w:szCs w:val="20"/>
                              </w:rPr>
                            </w:pPr>
                            <w:r w:rsidRPr="003744AF">
                              <w:rPr>
                                <w:spacing w:val="-1"/>
                                <w:sz w:val="20"/>
                                <w:szCs w:val="20"/>
                              </w:rPr>
                              <w:t>61 м</w:t>
                            </w:r>
                          </w:p>
                        </w:tc>
                      </w:tr>
                      <w:tr w:rsidR="00AC48FD" w:rsidRPr="00E63FAB" w14:paraId="2CA57621" w14:textId="77777777" w:rsidTr="005F148A">
                        <w:trPr>
                          <w:trHeight w:val="96"/>
                        </w:trPr>
                        <w:tc>
                          <w:tcPr>
                            <w:tcW w:w="1846" w:type="dxa"/>
                            <w:vMerge/>
                            <w:tcBorders>
                              <w:top w:val="single" w:sz="4" w:space="0" w:color="000000"/>
                              <w:left w:val="single" w:sz="4" w:space="0" w:color="000000"/>
                              <w:bottom w:val="single" w:sz="4" w:space="0" w:color="000000"/>
                              <w:right w:val="single" w:sz="4" w:space="0" w:color="000000"/>
                            </w:tcBorders>
                            <w:vAlign w:val="center"/>
                            <w:hideMark/>
                          </w:tcPr>
                          <w:p w14:paraId="7CE11313" w14:textId="77777777" w:rsidR="00AC48FD" w:rsidRPr="003744AF" w:rsidRDefault="00AC48FD" w:rsidP="003744AF">
                            <w:pPr>
                              <w:rPr>
                                <w:sz w:val="20"/>
                                <w:szCs w:val="20"/>
                              </w:rPr>
                            </w:pPr>
                          </w:p>
                        </w:tc>
                        <w:tc>
                          <w:tcPr>
                            <w:tcW w:w="11479" w:type="dxa"/>
                            <w:gridSpan w:val="8"/>
                            <w:tcBorders>
                              <w:top w:val="single" w:sz="4" w:space="0" w:color="000000"/>
                              <w:left w:val="single" w:sz="4" w:space="0" w:color="000000"/>
                              <w:bottom w:val="single" w:sz="4" w:space="0" w:color="000000"/>
                              <w:right w:val="single" w:sz="4" w:space="0" w:color="000000"/>
                            </w:tcBorders>
                            <w:hideMark/>
                          </w:tcPr>
                          <w:p w14:paraId="61A5B1DE" w14:textId="77777777" w:rsidR="00AC48FD" w:rsidRPr="003744AF" w:rsidRDefault="00AC48FD" w:rsidP="003744AF">
                            <w:pPr>
                              <w:widowControl w:val="0"/>
                              <w:kinsoku w:val="0"/>
                              <w:overflowPunct w:val="0"/>
                              <w:autoSpaceDE w:val="0"/>
                              <w:autoSpaceDN w:val="0"/>
                              <w:adjustRightInd w:val="0"/>
                              <w:ind w:right="1"/>
                              <w:jc w:val="center"/>
                              <w:rPr>
                                <w:sz w:val="20"/>
                                <w:szCs w:val="20"/>
                              </w:rPr>
                            </w:pPr>
                            <w:r w:rsidRPr="003744AF">
                              <w:rPr>
                                <w:spacing w:val="-1"/>
                                <w:sz w:val="20"/>
                                <w:szCs w:val="20"/>
                              </w:rPr>
                              <w:t>Расход</w:t>
                            </w:r>
                            <w:r w:rsidRPr="003744AF">
                              <w:rPr>
                                <w:sz w:val="20"/>
                                <w:szCs w:val="20"/>
                              </w:rPr>
                              <w:t xml:space="preserve"> </w:t>
                            </w:r>
                            <w:r w:rsidRPr="003744AF">
                              <w:rPr>
                                <w:spacing w:val="-1"/>
                                <w:sz w:val="20"/>
                                <w:szCs w:val="20"/>
                              </w:rPr>
                              <w:t>бетона</w:t>
                            </w:r>
                            <w:r w:rsidRPr="003744AF">
                              <w:rPr>
                                <w:spacing w:val="1"/>
                                <w:sz w:val="20"/>
                                <w:szCs w:val="20"/>
                              </w:rPr>
                              <w:t xml:space="preserve"> </w:t>
                            </w:r>
                            <w:r w:rsidRPr="003744AF">
                              <w:rPr>
                                <w:sz w:val="20"/>
                                <w:szCs w:val="20"/>
                              </w:rPr>
                              <w:t>и</w:t>
                            </w:r>
                            <w:r w:rsidRPr="003744AF">
                              <w:rPr>
                                <w:spacing w:val="-2"/>
                                <w:sz w:val="20"/>
                                <w:szCs w:val="20"/>
                              </w:rPr>
                              <w:t xml:space="preserve"> </w:t>
                            </w:r>
                            <w:r w:rsidRPr="003744AF">
                              <w:rPr>
                                <w:spacing w:val="-1"/>
                                <w:sz w:val="20"/>
                                <w:szCs w:val="20"/>
                              </w:rPr>
                              <w:t>арматуры</w:t>
                            </w:r>
                          </w:p>
                        </w:tc>
                      </w:tr>
                      <w:tr w:rsidR="00AC48FD" w:rsidRPr="00E63FAB" w14:paraId="79087AAA" w14:textId="77777777" w:rsidTr="005F148A">
                        <w:trPr>
                          <w:trHeight w:hRule="exact" w:val="467"/>
                        </w:trPr>
                        <w:tc>
                          <w:tcPr>
                            <w:tcW w:w="1846" w:type="dxa"/>
                            <w:vMerge/>
                            <w:tcBorders>
                              <w:top w:val="single" w:sz="4" w:space="0" w:color="000000"/>
                              <w:left w:val="single" w:sz="4" w:space="0" w:color="000000"/>
                              <w:bottom w:val="single" w:sz="4" w:space="0" w:color="000000"/>
                              <w:right w:val="single" w:sz="4" w:space="0" w:color="000000"/>
                            </w:tcBorders>
                            <w:vAlign w:val="center"/>
                            <w:hideMark/>
                          </w:tcPr>
                          <w:p w14:paraId="62B199B7" w14:textId="77777777" w:rsidR="00AC48FD" w:rsidRPr="003744AF" w:rsidRDefault="00AC48FD" w:rsidP="003744AF">
                            <w:pPr>
                              <w:rPr>
                                <w:sz w:val="20"/>
                                <w:szCs w:val="20"/>
                              </w:rPr>
                            </w:pPr>
                          </w:p>
                        </w:tc>
                        <w:tc>
                          <w:tcPr>
                            <w:tcW w:w="1056" w:type="dxa"/>
                            <w:tcBorders>
                              <w:top w:val="single" w:sz="4" w:space="0" w:color="000000"/>
                              <w:left w:val="single" w:sz="4" w:space="0" w:color="000000"/>
                              <w:bottom w:val="single" w:sz="4" w:space="0" w:color="000000"/>
                              <w:right w:val="single" w:sz="4" w:space="0" w:color="000000"/>
                            </w:tcBorders>
                            <w:hideMark/>
                          </w:tcPr>
                          <w:p w14:paraId="5262F77E" w14:textId="77777777" w:rsidR="00AC48FD" w:rsidRPr="003744AF" w:rsidRDefault="00AC48FD" w:rsidP="003744AF">
                            <w:pPr>
                              <w:widowControl w:val="0"/>
                              <w:kinsoku w:val="0"/>
                              <w:overflowPunct w:val="0"/>
                              <w:autoSpaceDE w:val="0"/>
                              <w:autoSpaceDN w:val="0"/>
                              <w:adjustRightInd w:val="0"/>
                              <w:jc w:val="center"/>
                              <w:rPr>
                                <w:spacing w:val="23"/>
                                <w:sz w:val="20"/>
                                <w:szCs w:val="20"/>
                              </w:rPr>
                            </w:pPr>
                            <w:r w:rsidRPr="003744AF">
                              <w:rPr>
                                <w:spacing w:val="-1"/>
                                <w:sz w:val="20"/>
                                <w:szCs w:val="20"/>
                              </w:rPr>
                              <w:t>Бетона,</w:t>
                            </w:r>
                            <w:r w:rsidRPr="003744AF">
                              <w:rPr>
                                <w:spacing w:val="23"/>
                                <w:sz w:val="20"/>
                                <w:szCs w:val="20"/>
                              </w:rPr>
                              <w:t xml:space="preserve"> </w:t>
                            </w:r>
                          </w:p>
                          <w:p w14:paraId="39BD79D6" w14:textId="77777777" w:rsidR="00AC48FD" w:rsidRPr="003744AF" w:rsidRDefault="00AC48FD" w:rsidP="003744AF">
                            <w:pPr>
                              <w:widowControl w:val="0"/>
                              <w:kinsoku w:val="0"/>
                              <w:overflowPunct w:val="0"/>
                              <w:autoSpaceDE w:val="0"/>
                              <w:autoSpaceDN w:val="0"/>
                              <w:adjustRightInd w:val="0"/>
                              <w:jc w:val="center"/>
                              <w:rPr>
                                <w:sz w:val="20"/>
                                <w:szCs w:val="20"/>
                                <w:vertAlign w:val="superscript"/>
                              </w:rPr>
                            </w:pPr>
                            <w:r w:rsidRPr="003744AF">
                              <w:rPr>
                                <w:spacing w:val="-1"/>
                                <w:position w:val="-15"/>
                                <w:sz w:val="20"/>
                                <w:szCs w:val="20"/>
                              </w:rPr>
                              <w:t>м</w:t>
                            </w:r>
                            <w:r w:rsidRPr="003744AF">
                              <w:rPr>
                                <w:spacing w:val="-1"/>
                                <w:position w:val="-15"/>
                                <w:sz w:val="20"/>
                                <w:szCs w:val="20"/>
                                <w:vertAlign w:val="superscript"/>
                              </w:rPr>
                              <w:t>3</w:t>
                            </w:r>
                          </w:p>
                        </w:tc>
                        <w:tc>
                          <w:tcPr>
                            <w:tcW w:w="1583" w:type="dxa"/>
                            <w:tcBorders>
                              <w:top w:val="single" w:sz="4" w:space="0" w:color="000000"/>
                              <w:left w:val="single" w:sz="4" w:space="0" w:color="000000"/>
                              <w:bottom w:val="single" w:sz="4" w:space="0" w:color="000000"/>
                              <w:right w:val="single" w:sz="4" w:space="0" w:color="000000"/>
                            </w:tcBorders>
                            <w:hideMark/>
                          </w:tcPr>
                          <w:p w14:paraId="34F7D126" w14:textId="77777777" w:rsidR="00AC48FD" w:rsidRPr="003744AF" w:rsidRDefault="00AC48FD" w:rsidP="003744AF">
                            <w:pPr>
                              <w:widowControl w:val="0"/>
                              <w:kinsoku w:val="0"/>
                              <w:overflowPunct w:val="0"/>
                              <w:autoSpaceDE w:val="0"/>
                              <w:autoSpaceDN w:val="0"/>
                              <w:adjustRightInd w:val="0"/>
                              <w:jc w:val="center"/>
                              <w:rPr>
                                <w:sz w:val="20"/>
                                <w:szCs w:val="20"/>
                              </w:rPr>
                            </w:pPr>
                            <w:r w:rsidRPr="003744AF">
                              <w:rPr>
                                <w:spacing w:val="-1"/>
                                <w:sz w:val="20"/>
                                <w:szCs w:val="20"/>
                              </w:rPr>
                              <w:t>Арматуры,</w:t>
                            </w:r>
                            <w:r w:rsidRPr="003744AF">
                              <w:rPr>
                                <w:spacing w:val="22"/>
                                <w:sz w:val="20"/>
                                <w:szCs w:val="20"/>
                              </w:rPr>
                              <w:t xml:space="preserve"> </w:t>
                            </w:r>
                            <w:r w:rsidRPr="003744AF">
                              <w:rPr>
                                <w:sz w:val="20"/>
                                <w:szCs w:val="20"/>
                              </w:rPr>
                              <w:t>т</w:t>
                            </w:r>
                          </w:p>
                        </w:tc>
                        <w:tc>
                          <w:tcPr>
                            <w:tcW w:w="1452" w:type="dxa"/>
                            <w:tcBorders>
                              <w:top w:val="single" w:sz="4" w:space="0" w:color="000000"/>
                              <w:left w:val="single" w:sz="4" w:space="0" w:color="000000"/>
                              <w:bottom w:val="single" w:sz="4" w:space="0" w:color="000000"/>
                              <w:right w:val="single" w:sz="4" w:space="0" w:color="000000"/>
                            </w:tcBorders>
                            <w:hideMark/>
                          </w:tcPr>
                          <w:p w14:paraId="221F6072" w14:textId="77777777" w:rsidR="00AC48FD" w:rsidRPr="003744AF" w:rsidRDefault="00AC48FD" w:rsidP="003744AF">
                            <w:pPr>
                              <w:widowControl w:val="0"/>
                              <w:kinsoku w:val="0"/>
                              <w:overflowPunct w:val="0"/>
                              <w:autoSpaceDE w:val="0"/>
                              <w:autoSpaceDN w:val="0"/>
                              <w:adjustRightInd w:val="0"/>
                              <w:ind w:left="142"/>
                              <w:jc w:val="center"/>
                              <w:rPr>
                                <w:spacing w:val="23"/>
                                <w:sz w:val="20"/>
                                <w:szCs w:val="20"/>
                              </w:rPr>
                            </w:pPr>
                            <w:r w:rsidRPr="003744AF">
                              <w:rPr>
                                <w:spacing w:val="-1"/>
                                <w:sz w:val="20"/>
                                <w:szCs w:val="20"/>
                              </w:rPr>
                              <w:t>Бетона,</w:t>
                            </w:r>
                            <w:r w:rsidRPr="003744AF">
                              <w:rPr>
                                <w:spacing w:val="23"/>
                                <w:sz w:val="20"/>
                                <w:szCs w:val="20"/>
                              </w:rPr>
                              <w:t xml:space="preserve"> </w:t>
                            </w:r>
                          </w:p>
                          <w:p w14:paraId="28C3AD63" w14:textId="77777777" w:rsidR="00AC48FD" w:rsidRPr="003744AF" w:rsidRDefault="00AC48FD" w:rsidP="003744AF">
                            <w:pPr>
                              <w:widowControl w:val="0"/>
                              <w:kinsoku w:val="0"/>
                              <w:overflowPunct w:val="0"/>
                              <w:autoSpaceDE w:val="0"/>
                              <w:autoSpaceDN w:val="0"/>
                              <w:adjustRightInd w:val="0"/>
                              <w:ind w:left="142"/>
                              <w:jc w:val="center"/>
                              <w:rPr>
                                <w:sz w:val="20"/>
                                <w:szCs w:val="20"/>
                                <w:vertAlign w:val="superscript"/>
                              </w:rPr>
                            </w:pPr>
                            <w:r w:rsidRPr="003744AF">
                              <w:rPr>
                                <w:position w:val="-15"/>
                                <w:sz w:val="20"/>
                                <w:szCs w:val="20"/>
                              </w:rPr>
                              <w:t>м</w:t>
                            </w:r>
                            <w:r w:rsidRPr="003744AF">
                              <w:rPr>
                                <w:position w:val="-15"/>
                                <w:sz w:val="20"/>
                                <w:szCs w:val="20"/>
                                <w:vertAlign w:val="superscript"/>
                              </w:rPr>
                              <w:t>3</w:t>
                            </w:r>
                          </w:p>
                        </w:tc>
                        <w:tc>
                          <w:tcPr>
                            <w:tcW w:w="1583" w:type="dxa"/>
                            <w:tcBorders>
                              <w:top w:val="single" w:sz="4" w:space="0" w:color="000000"/>
                              <w:left w:val="single" w:sz="4" w:space="0" w:color="000000"/>
                              <w:bottom w:val="single" w:sz="4" w:space="0" w:color="000000"/>
                              <w:right w:val="single" w:sz="4" w:space="0" w:color="000000"/>
                            </w:tcBorders>
                            <w:hideMark/>
                          </w:tcPr>
                          <w:p w14:paraId="75DF7CBD" w14:textId="77777777" w:rsidR="00AC48FD" w:rsidRPr="003744AF" w:rsidRDefault="00AC48FD" w:rsidP="003744AF">
                            <w:pPr>
                              <w:widowControl w:val="0"/>
                              <w:kinsoku w:val="0"/>
                              <w:overflowPunct w:val="0"/>
                              <w:autoSpaceDE w:val="0"/>
                              <w:autoSpaceDN w:val="0"/>
                              <w:adjustRightInd w:val="0"/>
                              <w:jc w:val="center"/>
                              <w:rPr>
                                <w:sz w:val="20"/>
                                <w:szCs w:val="20"/>
                              </w:rPr>
                            </w:pPr>
                            <w:r w:rsidRPr="003744AF">
                              <w:rPr>
                                <w:spacing w:val="-1"/>
                                <w:sz w:val="20"/>
                                <w:szCs w:val="20"/>
                              </w:rPr>
                              <w:t>Арматуры,</w:t>
                            </w:r>
                            <w:r w:rsidRPr="003744AF">
                              <w:rPr>
                                <w:spacing w:val="22"/>
                                <w:sz w:val="20"/>
                                <w:szCs w:val="20"/>
                              </w:rPr>
                              <w:t xml:space="preserve"> </w:t>
                            </w:r>
                            <w:r w:rsidRPr="003744AF">
                              <w:rPr>
                                <w:sz w:val="20"/>
                                <w:szCs w:val="20"/>
                              </w:rPr>
                              <w:t>т</w:t>
                            </w:r>
                          </w:p>
                        </w:tc>
                        <w:tc>
                          <w:tcPr>
                            <w:tcW w:w="1319" w:type="dxa"/>
                            <w:tcBorders>
                              <w:top w:val="single" w:sz="4" w:space="0" w:color="000000"/>
                              <w:left w:val="single" w:sz="4" w:space="0" w:color="000000"/>
                              <w:bottom w:val="single" w:sz="4" w:space="0" w:color="000000"/>
                              <w:right w:val="single" w:sz="4" w:space="0" w:color="000000"/>
                            </w:tcBorders>
                            <w:hideMark/>
                          </w:tcPr>
                          <w:p w14:paraId="19C14D55" w14:textId="77777777" w:rsidR="00AC48FD" w:rsidRPr="003744AF" w:rsidRDefault="00AC48FD" w:rsidP="003744AF">
                            <w:pPr>
                              <w:widowControl w:val="0"/>
                              <w:kinsoku w:val="0"/>
                              <w:overflowPunct w:val="0"/>
                              <w:autoSpaceDE w:val="0"/>
                              <w:autoSpaceDN w:val="0"/>
                              <w:adjustRightInd w:val="0"/>
                              <w:ind w:left="142"/>
                              <w:jc w:val="center"/>
                              <w:rPr>
                                <w:spacing w:val="23"/>
                                <w:sz w:val="20"/>
                                <w:szCs w:val="20"/>
                              </w:rPr>
                            </w:pPr>
                            <w:r w:rsidRPr="003744AF">
                              <w:rPr>
                                <w:spacing w:val="-1"/>
                                <w:sz w:val="20"/>
                                <w:szCs w:val="20"/>
                              </w:rPr>
                              <w:t>Бетона,</w:t>
                            </w:r>
                            <w:r w:rsidRPr="003744AF">
                              <w:rPr>
                                <w:spacing w:val="23"/>
                                <w:sz w:val="20"/>
                                <w:szCs w:val="20"/>
                              </w:rPr>
                              <w:t xml:space="preserve"> </w:t>
                            </w:r>
                          </w:p>
                          <w:p w14:paraId="27C0744C" w14:textId="77777777" w:rsidR="00AC48FD" w:rsidRPr="003744AF" w:rsidRDefault="00AC48FD" w:rsidP="003744AF">
                            <w:pPr>
                              <w:widowControl w:val="0"/>
                              <w:kinsoku w:val="0"/>
                              <w:overflowPunct w:val="0"/>
                              <w:autoSpaceDE w:val="0"/>
                              <w:autoSpaceDN w:val="0"/>
                              <w:adjustRightInd w:val="0"/>
                              <w:ind w:left="142"/>
                              <w:jc w:val="center"/>
                              <w:rPr>
                                <w:sz w:val="20"/>
                                <w:szCs w:val="20"/>
                              </w:rPr>
                            </w:pPr>
                            <w:r w:rsidRPr="003744AF">
                              <w:rPr>
                                <w:position w:val="-15"/>
                                <w:sz w:val="20"/>
                                <w:szCs w:val="20"/>
                              </w:rPr>
                              <w:t>м</w:t>
                            </w:r>
                            <w:r w:rsidRPr="003744AF">
                              <w:rPr>
                                <w:position w:val="-15"/>
                                <w:sz w:val="20"/>
                                <w:szCs w:val="20"/>
                                <w:vertAlign w:val="superscript"/>
                              </w:rPr>
                              <w:t>3</w:t>
                            </w:r>
                          </w:p>
                        </w:tc>
                        <w:tc>
                          <w:tcPr>
                            <w:tcW w:w="1583" w:type="dxa"/>
                            <w:tcBorders>
                              <w:top w:val="single" w:sz="4" w:space="0" w:color="000000"/>
                              <w:left w:val="single" w:sz="4" w:space="0" w:color="000000"/>
                              <w:bottom w:val="single" w:sz="4" w:space="0" w:color="000000"/>
                              <w:right w:val="single" w:sz="4" w:space="0" w:color="000000"/>
                            </w:tcBorders>
                            <w:hideMark/>
                          </w:tcPr>
                          <w:p w14:paraId="1D3A46DA" w14:textId="77777777" w:rsidR="00AC48FD" w:rsidRPr="003744AF" w:rsidRDefault="00AC48FD" w:rsidP="003744AF">
                            <w:pPr>
                              <w:widowControl w:val="0"/>
                              <w:kinsoku w:val="0"/>
                              <w:overflowPunct w:val="0"/>
                              <w:autoSpaceDE w:val="0"/>
                              <w:autoSpaceDN w:val="0"/>
                              <w:adjustRightInd w:val="0"/>
                              <w:ind w:left="142"/>
                              <w:jc w:val="center"/>
                              <w:rPr>
                                <w:sz w:val="20"/>
                                <w:szCs w:val="20"/>
                              </w:rPr>
                            </w:pPr>
                            <w:r w:rsidRPr="003744AF">
                              <w:rPr>
                                <w:spacing w:val="-1"/>
                                <w:sz w:val="20"/>
                                <w:szCs w:val="20"/>
                              </w:rPr>
                              <w:t>Арматуры,</w:t>
                            </w:r>
                            <w:r w:rsidRPr="003744AF">
                              <w:rPr>
                                <w:spacing w:val="22"/>
                                <w:sz w:val="20"/>
                                <w:szCs w:val="20"/>
                              </w:rPr>
                              <w:t xml:space="preserve"> </w:t>
                            </w:r>
                            <w:r w:rsidRPr="003744AF">
                              <w:rPr>
                                <w:sz w:val="20"/>
                                <w:szCs w:val="20"/>
                              </w:rPr>
                              <w:t>т</w:t>
                            </w:r>
                          </w:p>
                        </w:tc>
                        <w:tc>
                          <w:tcPr>
                            <w:tcW w:w="1320" w:type="dxa"/>
                            <w:tcBorders>
                              <w:top w:val="single" w:sz="4" w:space="0" w:color="000000"/>
                              <w:left w:val="single" w:sz="4" w:space="0" w:color="000000"/>
                              <w:bottom w:val="single" w:sz="4" w:space="0" w:color="000000"/>
                              <w:right w:val="single" w:sz="4" w:space="0" w:color="000000"/>
                            </w:tcBorders>
                            <w:hideMark/>
                          </w:tcPr>
                          <w:p w14:paraId="5FBCD85C" w14:textId="77777777" w:rsidR="00AC48FD" w:rsidRPr="003744AF" w:rsidRDefault="00AC48FD" w:rsidP="003744AF">
                            <w:pPr>
                              <w:widowControl w:val="0"/>
                              <w:kinsoku w:val="0"/>
                              <w:overflowPunct w:val="0"/>
                              <w:autoSpaceDE w:val="0"/>
                              <w:autoSpaceDN w:val="0"/>
                              <w:adjustRightInd w:val="0"/>
                              <w:ind w:left="142"/>
                              <w:jc w:val="center"/>
                              <w:rPr>
                                <w:spacing w:val="23"/>
                                <w:sz w:val="20"/>
                                <w:szCs w:val="20"/>
                              </w:rPr>
                            </w:pPr>
                            <w:r w:rsidRPr="003744AF">
                              <w:rPr>
                                <w:spacing w:val="-1"/>
                                <w:sz w:val="20"/>
                                <w:szCs w:val="20"/>
                              </w:rPr>
                              <w:t>Бетона,</w:t>
                            </w:r>
                            <w:r w:rsidRPr="003744AF">
                              <w:rPr>
                                <w:spacing w:val="23"/>
                                <w:sz w:val="20"/>
                                <w:szCs w:val="20"/>
                              </w:rPr>
                              <w:t xml:space="preserve"> </w:t>
                            </w:r>
                          </w:p>
                          <w:p w14:paraId="6AC51FFB" w14:textId="77777777" w:rsidR="00AC48FD" w:rsidRPr="003744AF" w:rsidRDefault="00AC48FD" w:rsidP="003744AF">
                            <w:pPr>
                              <w:widowControl w:val="0"/>
                              <w:kinsoku w:val="0"/>
                              <w:overflowPunct w:val="0"/>
                              <w:autoSpaceDE w:val="0"/>
                              <w:autoSpaceDN w:val="0"/>
                              <w:adjustRightInd w:val="0"/>
                              <w:ind w:left="142"/>
                              <w:jc w:val="center"/>
                              <w:rPr>
                                <w:sz w:val="20"/>
                                <w:szCs w:val="20"/>
                              </w:rPr>
                            </w:pPr>
                            <w:r w:rsidRPr="003744AF">
                              <w:rPr>
                                <w:position w:val="-15"/>
                                <w:sz w:val="20"/>
                                <w:szCs w:val="20"/>
                              </w:rPr>
                              <w:t>м</w:t>
                            </w:r>
                            <w:r w:rsidRPr="003744AF">
                              <w:rPr>
                                <w:position w:val="-15"/>
                                <w:sz w:val="20"/>
                                <w:szCs w:val="20"/>
                                <w:vertAlign w:val="superscript"/>
                              </w:rPr>
                              <w:t>3</w:t>
                            </w:r>
                          </w:p>
                        </w:tc>
                        <w:tc>
                          <w:tcPr>
                            <w:tcW w:w="1583" w:type="dxa"/>
                            <w:tcBorders>
                              <w:top w:val="single" w:sz="4" w:space="0" w:color="000000"/>
                              <w:left w:val="single" w:sz="4" w:space="0" w:color="000000"/>
                              <w:bottom w:val="single" w:sz="4" w:space="0" w:color="000000"/>
                              <w:right w:val="single" w:sz="4" w:space="0" w:color="000000"/>
                            </w:tcBorders>
                            <w:hideMark/>
                          </w:tcPr>
                          <w:p w14:paraId="2768C2DE" w14:textId="77777777" w:rsidR="00AC48FD" w:rsidRPr="003744AF" w:rsidRDefault="00AC48FD" w:rsidP="003744AF">
                            <w:pPr>
                              <w:widowControl w:val="0"/>
                              <w:kinsoku w:val="0"/>
                              <w:overflowPunct w:val="0"/>
                              <w:autoSpaceDE w:val="0"/>
                              <w:autoSpaceDN w:val="0"/>
                              <w:adjustRightInd w:val="0"/>
                              <w:ind w:left="142"/>
                              <w:jc w:val="center"/>
                              <w:rPr>
                                <w:sz w:val="20"/>
                                <w:szCs w:val="20"/>
                              </w:rPr>
                            </w:pPr>
                            <w:r w:rsidRPr="003744AF">
                              <w:rPr>
                                <w:spacing w:val="-1"/>
                                <w:sz w:val="20"/>
                                <w:szCs w:val="20"/>
                              </w:rPr>
                              <w:t>Арматуры,</w:t>
                            </w:r>
                            <w:r w:rsidRPr="003744AF">
                              <w:rPr>
                                <w:spacing w:val="22"/>
                                <w:sz w:val="20"/>
                                <w:szCs w:val="20"/>
                              </w:rPr>
                              <w:t xml:space="preserve"> </w:t>
                            </w:r>
                            <w:r w:rsidRPr="003744AF">
                              <w:rPr>
                                <w:sz w:val="20"/>
                                <w:szCs w:val="20"/>
                              </w:rPr>
                              <w:t>т</w:t>
                            </w:r>
                          </w:p>
                        </w:tc>
                      </w:tr>
                      <w:tr w:rsidR="00AC48FD" w:rsidRPr="003744AF" w14:paraId="13759CF9" w14:textId="77777777" w:rsidTr="005F148A">
                        <w:trPr>
                          <w:trHeight w:hRule="exact" w:val="297"/>
                        </w:trPr>
                        <w:tc>
                          <w:tcPr>
                            <w:tcW w:w="1846" w:type="dxa"/>
                            <w:tcBorders>
                              <w:top w:val="single" w:sz="4" w:space="0" w:color="000000"/>
                              <w:left w:val="single" w:sz="4" w:space="0" w:color="000000"/>
                              <w:bottom w:val="single" w:sz="4" w:space="0" w:color="000000"/>
                              <w:right w:val="single" w:sz="4" w:space="0" w:color="000000"/>
                            </w:tcBorders>
                            <w:hideMark/>
                          </w:tcPr>
                          <w:p w14:paraId="5556B88D"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z w:val="22"/>
                                <w:szCs w:val="22"/>
                              </w:rPr>
                              <w:t>Стойки</w:t>
                            </w:r>
                            <w:r w:rsidRPr="003744AF">
                              <w:rPr>
                                <w:spacing w:val="-20"/>
                                <w:sz w:val="22"/>
                                <w:szCs w:val="22"/>
                              </w:rPr>
                              <w:t xml:space="preserve"> </w:t>
                            </w:r>
                            <w:r w:rsidRPr="003744AF">
                              <w:rPr>
                                <w:sz w:val="22"/>
                                <w:szCs w:val="22"/>
                              </w:rPr>
                              <w:t>передние</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7AF2EF88"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32,0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54DC2D57"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6,9</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1DC4430A"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66,0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0D4CA7B5"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12,7</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50CA92C2"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118,8</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066D0BAD"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23,5</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20658E3E"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198,0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30EA24F"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49,0</w:t>
                            </w:r>
                          </w:p>
                        </w:tc>
                      </w:tr>
                      <w:tr w:rsidR="00AC48FD" w:rsidRPr="003744AF" w14:paraId="21964BFF" w14:textId="77777777" w:rsidTr="005F148A">
                        <w:trPr>
                          <w:trHeight w:hRule="exact" w:val="288"/>
                        </w:trPr>
                        <w:tc>
                          <w:tcPr>
                            <w:tcW w:w="1846" w:type="dxa"/>
                            <w:tcBorders>
                              <w:top w:val="single" w:sz="4" w:space="0" w:color="000000"/>
                              <w:left w:val="single" w:sz="4" w:space="0" w:color="000000"/>
                              <w:bottom w:val="single" w:sz="4" w:space="0" w:color="000000"/>
                              <w:right w:val="single" w:sz="4" w:space="0" w:color="000000"/>
                            </w:tcBorders>
                            <w:hideMark/>
                          </w:tcPr>
                          <w:p w14:paraId="2213C211"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pacing w:val="-1"/>
                                <w:sz w:val="22"/>
                                <w:szCs w:val="22"/>
                              </w:rPr>
                              <w:t>Балки</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6B08D632"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pacing w:val="-1"/>
                                <w:sz w:val="22"/>
                                <w:szCs w:val="22"/>
                              </w:rPr>
                              <w:t>72,3</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4D0E3C11"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15,1</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3623346A"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118,3</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F9E90FC"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24,8</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012D0285"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230,8</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36C65C3E"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45,9</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72CD8BA4"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348,6</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52730511"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59,9</w:t>
                            </w:r>
                          </w:p>
                        </w:tc>
                      </w:tr>
                      <w:tr w:rsidR="00AC48FD" w:rsidRPr="003744AF" w14:paraId="6F091B78" w14:textId="77777777" w:rsidTr="005F148A">
                        <w:trPr>
                          <w:trHeight w:hRule="exact" w:val="263"/>
                        </w:trPr>
                        <w:tc>
                          <w:tcPr>
                            <w:tcW w:w="1846" w:type="dxa"/>
                            <w:tcBorders>
                              <w:top w:val="single" w:sz="4" w:space="0" w:color="000000"/>
                              <w:left w:val="single" w:sz="4" w:space="0" w:color="000000"/>
                              <w:bottom w:val="single" w:sz="4" w:space="0" w:color="000000"/>
                              <w:right w:val="single" w:sz="4" w:space="0" w:color="000000"/>
                            </w:tcBorders>
                            <w:hideMark/>
                          </w:tcPr>
                          <w:p w14:paraId="1DEE41EB"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z w:val="22"/>
                                <w:szCs w:val="22"/>
                              </w:rPr>
                              <w:t>Стойки</w:t>
                            </w:r>
                            <w:r w:rsidRPr="003744AF">
                              <w:rPr>
                                <w:spacing w:val="-20"/>
                                <w:sz w:val="22"/>
                                <w:szCs w:val="22"/>
                              </w:rPr>
                              <w:t xml:space="preserve"> </w:t>
                            </w:r>
                            <w:r w:rsidRPr="003744AF">
                              <w:rPr>
                                <w:spacing w:val="-1"/>
                                <w:sz w:val="22"/>
                                <w:szCs w:val="22"/>
                              </w:rPr>
                              <w:t>тыловые</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58638466"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24,0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CDB2773"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4,1</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7E856447"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39,6</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5E650196"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9,7</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63FAB2D4"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70,4</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23AB58F7"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11,5</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7F80CF6C"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96,0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0BA25E52"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25,0</w:t>
                            </w:r>
                          </w:p>
                        </w:tc>
                      </w:tr>
                      <w:tr w:rsidR="00AC48FD" w:rsidRPr="003744AF" w14:paraId="40A6C477" w14:textId="77777777" w:rsidTr="005F148A">
                        <w:trPr>
                          <w:trHeight w:hRule="exact" w:val="295"/>
                        </w:trPr>
                        <w:tc>
                          <w:tcPr>
                            <w:tcW w:w="1846" w:type="dxa"/>
                            <w:tcBorders>
                              <w:top w:val="single" w:sz="4" w:space="0" w:color="000000"/>
                              <w:left w:val="single" w:sz="4" w:space="0" w:color="000000"/>
                              <w:bottom w:val="single" w:sz="4" w:space="0" w:color="000000"/>
                              <w:right w:val="single" w:sz="4" w:space="0" w:color="000000"/>
                            </w:tcBorders>
                            <w:hideMark/>
                          </w:tcPr>
                          <w:p w14:paraId="4B6FC6D3"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z w:val="22"/>
                                <w:szCs w:val="22"/>
                              </w:rPr>
                              <w:t>Стойки</w:t>
                            </w:r>
                            <w:r w:rsidRPr="003744AF">
                              <w:rPr>
                                <w:spacing w:val="-19"/>
                                <w:sz w:val="22"/>
                                <w:szCs w:val="22"/>
                              </w:rPr>
                              <w:t xml:space="preserve"> </w:t>
                            </w:r>
                            <w:r w:rsidRPr="003744AF">
                              <w:rPr>
                                <w:sz w:val="22"/>
                                <w:szCs w:val="22"/>
                              </w:rPr>
                              <w:t>средние</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1A2B6CCA"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16,4</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0EF93696"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4,0</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09AFCA9F"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25,3</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37FCFD18"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4,6</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7F86588F"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61,9</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600053CB"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11,0</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079B77AE"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83,5</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24AF505"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21,7</w:t>
                            </w:r>
                          </w:p>
                        </w:tc>
                      </w:tr>
                      <w:tr w:rsidR="00AC48FD" w:rsidRPr="003744AF" w14:paraId="074DFFA6" w14:textId="77777777" w:rsidTr="005F148A">
                        <w:trPr>
                          <w:trHeight w:hRule="exact" w:val="271"/>
                        </w:trPr>
                        <w:tc>
                          <w:tcPr>
                            <w:tcW w:w="1846" w:type="dxa"/>
                            <w:tcBorders>
                              <w:top w:val="single" w:sz="4" w:space="0" w:color="000000"/>
                              <w:left w:val="single" w:sz="4" w:space="0" w:color="000000"/>
                              <w:bottom w:val="single" w:sz="4" w:space="0" w:color="000000"/>
                              <w:right w:val="single" w:sz="4" w:space="0" w:color="000000"/>
                            </w:tcBorders>
                            <w:hideMark/>
                          </w:tcPr>
                          <w:p w14:paraId="58CBE89D"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pacing w:val="-1"/>
                                <w:sz w:val="22"/>
                                <w:szCs w:val="22"/>
                              </w:rPr>
                              <w:t>Стена</w:t>
                            </w:r>
                            <w:r w:rsidRPr="003744AF">
                              <w:rPr>
                                <w:spacing w:val="-19"/>
                                <w:sz w:val="22"/>
                                <w:szCs w:val="22"/>
                              </w:rPr>
                              <w:t xml:space="preserve"> </w:t>
                            </w:r>
                            <w:r w:rsidRPr="003744AF">
                              <w:rPr>
                                <w:sz w:val="22"/>
                                <w:szCs w:val="22"/>
                              </w:rPr>
                              <w:t>передняя</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21A7B1A5"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76,0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3956BBEB"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17,16</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4F73E9F5"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73,5</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2CE32FB3"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24,0</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22A9BBBF"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124,8</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6494606E"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17,1</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2B445832"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120,0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7F82FC8"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19,4</w:t>
                            </w:r>
                          </w:p>
                        </w:tc>
                      </w:tr>
                      <w:tr w:rsidR="00AC48FD" w:rsidRPr="003744AF" w14:paraId="49D65012" w14:textId="77777777" w:rsidTr="005F148A">
                        <w:trPr>
                          <w:trHeight w:hRule="exact" w:val="276"/>
                        </w:trPr>
                        <w:tc>
                          <w:tcPr>
                            <w:tcW w:w="1846" w:type="dxa"/>
                            <w:tcBorders>
                              <w:top w:val="single" w:sz="4" w:space="0" w:color="000000"/>
                              <w:left w:val="single" w:sz="4" w:space="0" w:color="000000"/>
                              <w:bottom w:val="single" w:sz="4" w:space="0" w:color="000000"/>
                              <w:right w:val="single" w:sz="4" w:space="0" w:color="000000"/>
                            </w:tcBorders>
                            <w:hideMark/>
                          </w:tcPr>
                          <w:p w14:paraId="56553DAC"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z w:val="22"/>
                                <w:szCs w:val="22"/>
                              </w:rPr>
                              <w:t>Покрытие</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1F2BDC6F"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181,7</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0B445D8"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35,6</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4EE86029"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163,2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43BDE5ED"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33,6</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672A978D"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192,0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6804EFFC"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35,7</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207788BD"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184,8</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24C58D9C"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42,0</w:t>
                            </w:r>
                          </w:p>
                        </w:tc>
                      </w:tr>
                      <w:tr w:rsidR="00AC48FD" w:rsidRPr="003744AF" w14:paraId="08C76809" w14:textId="77777777" w:rsidTr="005F148A">
                        <w:trPr>
                          <w:trHeight w:hRule="exact" w:val="280"/>
                        </w:trPr>
                        <w:tc>
                          <w:tcPr>
                            <w:tcW w:w="1846" w:type="dxa"/>
                            <w:tcBorders>
                              <w:top w:val="single" w:sz="4" w:space="0" w:color="000000"/>
                              <w:left w:val="single" w:sz="4" w:space="0" w:color="000000"/>
                              <w:bottom w:val="single" w:sz="4" w:space="0" w:color="000000"/>
                              <w:right w:val="single" w:sz="4" w:space="0" w:color="000000"/>
                            </w:tcBorders>
                            <w:hideMark/>
                          </w:tcPr>
                          <w:p w14:paraId="3DCA976F"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pacing w:val="-1"/>
                                <w:sz w:val="22"/>
                                <w:szCs w:val="22"/>
                              </w:rPr>
                              <w:t>Стена</w:t>
                            </w:r>
                            <w:r w:rsidRPr="003744AF">
                              <w:rPr>
                                <w:spacing w:val="-18"/>
                                <w:sz w:val="22"/>
                                <w:szCs w:val="22"/>
                              </w:rPr>
                              <w:t xml:space="preserve"> </w:t>
                            </w:r>
                            <w:r w:rsidRPr="003744AF">
                              <w:rPr>
                                <w:sz w:val="22"/>
                                <w:szCs w:val="22"/>
                              </w:rPr>
                              <w:t>тыловая</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20204F73"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pacing w:val="-1"/>
                                <w:sz w:val="22"/>
                                <w:szCs w:val="22"/>
                              </w:rPr>
                              <w:t>76,0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1294A541"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12,2</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6B94641C"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66,8</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36D17A89"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9,9</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1D56B70F"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62,4</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22B97366"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10,1</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3F8CC554"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60,0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167B06FA"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16,9</w:t>
                            </w:r>
                          </w:p>
                        </w:tc>
                      </w:tr>
                      <w:tr w:rsidR="00AC48FD" w:rsidRPr="003744AF" w14:paraId="1878892C" w14:textId="77777777" w:rsidTr="005F148A">
                        <w:trPr>
                          <w:trHeight w:hRule="exact" w:val="568"/>
                        </w:trPr>
                        <w:tc>
                          <w:tcPr>
                            <w:tcW w:w="1846" w:type="dxa"/>
                            <w:tcBorders>
                              <w:top w:val="single" w:sz="4" w:space="0" w:color="000000"/>
                              <w:left w:val="single" w:sz="4" w:space="0" w:color="000000"/>
                              <w:bottom w:val="single" w:sz="4" w:space="0" w:color="000000"/>
                              <w:right w:val="single" w:sz="4" w:space="0" w:color="000000"/>
                            </w:tcBorders>
                            <w:hideMark/>
                          </w:tcPr>
                          <w:p w14:paraId="64EED21F" w14:textId="77777777" w:rsidR="00AC48FD" w:rsidRPr="003744AF" w:rsidRDefault="00AC48FD" w:rsidP="003744AF">
                            <w:pPr>
                              <w:widowControl w:val="0"/>
                              <w:kinsoku w:val="0"/>
                              <w:overflowPunct w:val="0"/>
                              <w:autoSpaceDE w:val="0"/>
                              <w:autoSpaceDN w:val="0"/>
                              <w:adjustRightInd w:val="0"/>
                              <w:ind w:left="141"/>
                              <w:rPr>
                                <w:sz w:val="22"/>
                                <w:szCs w:val="22"/>
                              </w:rPr>
                            </w:pPr>
                            <w:r w:rsidRPr="003744AF">
                              <w:rPr>
                                <w:spacing w:val="-1"/>
                                <w:sz w:val="22"/>
                                <w:szCs w:val="22"/>
                              </w:rPr>
                              <w:t>Балки</w:t>
                            </w:r>
                            <w:r w:rsidRPr="003744AF">
                              <w:rPr>
                                <w:spacing w:val="-17"/>
                                <w:sz w:val="22"/>
                                <w:szCs w:val="22"/>
                              </w:rPr>
                              <w:t xml:space="preserve"> </w:t>
                            </w:r>
                            <w:r w:rsidRPr="003744AF">
                              <w:rPr>
                                <w:sz w:val="22"/>
                                <w:szCs w:val="22"/>
                              </w:rPr>
                              <w:t>боковые</w:t>
                            </w:r>
                            <w:r w:rsidRPr="003744AF">
                              <w:rPr>
                                <w:spacing w:val="21"/>
                                <w:w w:val="99"/>
                                <w:sz w:val="22"/>
                                <w:szCs w:val="22"/>
                              </w:rPr>
                              <w:t xml:space="preserve"> </w:t>
                            </w:r>
                            <w:r w:rsidRPr="003744AF">
                              <w:rPr>
                                <w:sz w:val="22"/>
                                <w:szCs w:val="22"/>
                              </w:rPr>
                              <w:t>промежуточные</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38FFD996"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11,1</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4A4B1FAA"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3,1</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3F0AA43C"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16,8</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164B65B8"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2,8</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658A081A"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27,2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B65B97D"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4,0</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0889EDC5"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43,2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2E734DB3"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4,6</w:t>
                            </w:r>
                          </w:p>
                        </w:tc>
                      </w:tr>
                      <w:tr w:rsidR="00AC48FD" w:rsidRPr="003744AF" w14:paraId="738EE389" w14:textId="77777777" w:rsidTr="005F148A">
                        <w:trPr>
                          <w:trHeight w:hRule="exact" w:val="278"/>
                        </w:trPr>
                        <w:tc>
                          <w:tcPr>
                            <w:tcW w:w="1846" w:type="dxa"/>
                            <w:tcBorders>
                              <w:top w:val="single" w:sz="4" w:space="0" w:color="000000"/>
                              <w:left w:val="single" w:sz="4" w:space="0" w:color="000000"/>
                              <w:bottom w:val="single" w:sz="4" w:space="0" w:color="000000"/>
                              <w:right w:val="single" w:sz="4" w:space="0" w:color="000000"/>
                            </w:tcBorders>
                            <w:hideMark/>
                          </w:tcPr>
                          <w:p w14:paraId="633318DA"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z w:val="22"/>
                                <w:szCs w:val="22"/>
                              </w:rPr>
                              <w:t>Распорка</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3A4D420E"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6,2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40EBEB47"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1,7</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35ADD49E"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8,6</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68C2725C"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2,3</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06AA1FC6"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12,0</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47919511"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3,8</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37109879"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19,2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12B637FF"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4,2</w:t>
                            </w:r>
                          </w:p>
                        </w:tc>
                      </w:tr>
                      <w:tr w:rsidR="00AC48FD" w:rsidRPr="003744AF" w14:paraId="0E64B39B" w14:textId="77777777" w:rsidTr="005F148A">
                        <w:trPr>
                          <w:trHeight w:hRule="exact" w:val="282"/>
                        </w:trPr>
                        <w:tc>
                          <w:tcPr>
                            <w:tcW w:w="1846" w:type="dxa"/>
                            <w:tcBorders>
                              <w:top w:val="single" w:sz="4" w:space="0" w:color="000000"/>
                              <w:left w:val="single" w:sz="4" w:space="0" w:color="000000"/>
                              <w:bottom w:val="single" w:sz="4" w:space="0" w:color="000000"/>
                              <w:right w:val="single" w:sz="4" w:space="0" w:color="000000"/>
                            </w:tcBorders>
                            <w:hideMark/>
                          </w:tcPr>
                          <w:p w14:paraId="4BBBFDEC"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pacing w:val="-1"/>
                                <w:sz w:val="22"/>
                                <w:szCs w:val="22"/>
                              </w:rPr>
                              <w:t>Стены</w:t>
                            </w:r>
                            <w:r w:rsidRPr="003744AF">
                              <w:rPr>
                                <w:spacing w:val="-18"/>
                                <w:sz w:val="22"/>
                                <w:szCs w:val="22"/>
                              </w:rPr>
                              <w:t xml:space="preserve"> </w:t>
                            </w:r>
                            <w:r w:rsidRPr="003744AF">
                              <w:rPr>
                                <w:sz w:val="22"/>
                                <w:szCs w:val="22"/>
                              </w:rPr>
                              <w:t>боковые</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06092A05"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pacing w:val="-1"/>
                                <w:sz w:val="22"/>
                                <w:szCs w:val="22"/>
                              </w:rPr>
                              <w:t>74,7</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289DA8C8"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17,2</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4360C584"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94,4</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2863004"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18,6</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20ED0C35"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149,6</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40F9FF62"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26,4</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51C719EF"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242,8</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5E3ABCAA"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pacing w:val="-1"/>
                                <w:sz w:val="22"/>
                                <w:szCs w:val="22"/>
                              </w:rPr>
                              <w:t>45,1</w:t>
                            </w:r>
                          </w:p>
                        </w:tc>
                      </w:tr>
                      <w:tr w:rsidR="00AC48FD" w:rsidRPr="003744AF" w14:paraId="187EFE45" w14:textId="77777777" w:rsidTr="005F148A">
                        <w:trPr>
                          <w:trHeight w:hRule="exact" w:val="258"/>
                        </w:trPr>
                        <w:tc>
                          <w:tcPr>
                            <w:tcW w:w="1846" w:type="dxa"/>
                            <w:tcBorders>
                              <w:top w:val="single" w:sz="4" w:space="0" w:color="000000"/>
                              <w:left w:val="single" w:sz="4" w:space="0" w:color="000000"/>
                              <w:bottom w:val="single" w:sz="4" w:space="0" w:color="000000"/>
                              <w:right w:val="single" w:sz="4" w:space="0" w:color="000000"/>
                            </w:tcBorders>
                            <w:hideMark/>
                          </w:tcPr>
                          <w:p w14:paraId="484AFFB9" w14:textId="77777777" w:rsidR="00AC48FD" w:rsidRPr="003744AF" w:rsidRDefault="00AC48FD" w:rsidP="003744AF">
                            <w:pPr>
                              <w:widowControl w:val="0"/>
                              <w:kinsoku w:val="0"/>
                              <w:overflowPunct w:val="0"/>
                              <w:autoSpaceDE w:val="0"/>
                              <w:autoSpaceDN w:val="0"/>
                              <w:adjustRightInd w:val="0"/>
                              <w:ind w:left="141"/>
                              <w:jc w:val="both"/>
                              <w:rPr>
                                <w:sz w:val="22"/>
                                <w:szCs w:val="22"/>
                              </w:rPr>
                            </w:pPr>
                            <w:r w:rsidRPr="003744AF">
                              <w:rPr>
                                <w:sz w:val="22"/>
                                <w:szCs w:val="22"/>
                              </w:rPr>
                              <w:t>Итого</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004141D0"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570,4</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628687BA"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117,1</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5E11C921"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672,5</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6B5DE80E"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143,0</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0C9C3E9A"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1049,5</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611A416E"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189,0</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474D0E99"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1396,1</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235E429"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287,8</w:t>
                            </w:r>
                          </w:p>
                        </w:tc>
                      </w:tr>
                      <w:tr w:rsidR="00AC48FD" w:rsidRPr="003744AF" w14:paraId="4C71CEEB" w14:textId="77777777" w:rsidTr="005F148A">
                        <w:trPr>
                          <w:trHeight w:hRule="exact" w:val="856"/>
                        </w:trPr>
                        <w:tc>
                          <w:tcPr>
                            <w:tcW w:w="1846" w:type="dxa"/>
                            <w:tcBorders>
                              <w:top w:val="single" w:sz="4" w:space="0" w:color="000000"/>
                              <w:left w:val="single" w:sz="4" w:space="0" w:color="000000"/>
                              <w:bottom w:val="single" w:sz="4" w:space="0" w:color="000000"/>
                              <w:right w:val="single" w:sz="4" w:space="0" w:color="000000"/>
                            </w:tcBorders>
                            <w:hideMark/>
                          </w:tcPr>
                          <w:p w14:paraId="5AED5CD4" w14:textId="77777777" w:rsidR="00AC48FD" w:rsidRPr="003744AF" w:rsidRDefault="00AC48FD" w:rsidP="003744AF">
                            <w:pPr>
                              <w:widowControl w:val="0"/>
                              <w:kinsoku w:val="0"/>
                              <w:overflowPunct w:val="0"/>
                              <w:autoSpaceDE w:val="0"/>
                              <w:autoSpaceDN w:val="0"/>
                              <w:adjustRightInd w:val="0"/>
                              <w:ind w:left="142"/>
                              <w:jc w:val="both"/>
                              <w:rPr>
                                <w:sz w:val="22"/>
                                <w:szCs w:val="22"/>
                              </w:rPr>
                            </w:pPr>
                            <w:r w:rsidRPr="003744AF">
                              <w:rPr>
                                <w:sz w:val="22"/>
                                <w:szCs w:val="22"/>
                              </w:rPr>
                              <w:t>Расход</w:t>
                            </w:r>
                            <w:r w:rsidRPr="003744AF">
                              <w:rPr>
                                <w:w w:val="99"/>
                                <w:sz w:val="22"/>
                                <w:szCs w:val="22"/>
                              </w:rPr>
                              <w:t xml:space="preserve"> </w:t>
                            </w:r>
                            <w:r w:rsidRPr="003744AF">
                              <w:rPr>
                                <w:sz w:val="22"/>
                                <w:szCs w:val="22"/>
                              </w:rPr>
                              <w:t>материалов</w:t>
                            </w:r>
                            <w:r w:rsidRPr="003744AF">
                              <w:rPr>
                                <w:spacing w:val="-18"/>
                                <w:sz w:val="22"/>
                                <w:szCs w:val="22"/>
                              </w:rPr>
                              <w:t xml:space="preserve"> </w:t>
                            </w:r>
                            <w:r w:rsidRPr="003744AF">
                              <w:rPr>
                                <w:spacing w:val="-18"/>
                                <w:sz w:val="22"/>
                                <w:szCs w:val="22"/>
                              </w:rPr>
                              <w:br/>
                            </w:r>
                            <w:r w:rsidRPr="003744AF">
                              <w:rPr>
                                <w:sz w:val="22"/>
                                <w:szCs w:val="22"/>
                              </w:rPr>
                              <w:t>на</w:t>
                            </w:r>
                            <w:r w:rsidRPr="003744AF">
                              <w:rPr>
                                <w:w w:val="99"/>
                                <w:sz w:val="22"/>
                                <w:szCs w:val="22"/>
                              </w:rPr>
                              <w:t xml:space="preserve"> </w:t>
                            </w:r>
                            <w:r w:rsidRPr="003744AF">
                              <w:rPr>
                                <w:spacing w:val="-1"/>
                                <w:sz w:val="22"/>
                                <w:szCs w:val="22"/>
                              </w:rPr>
                              <w:t>1 м</w:t>
                            </w:r>
                            <w:r w:rsidRPr="003744AF">
                              <w:rPr>
                                <w:spacing w:val="-1"/>
                                <w:sz w:val="22"/>
                                <w:szCs w:val="22"/>
                                <w:vertAlign w:val="superscript"/>
                              </w:rPr>
                              <w:t>2</w:t>
                            </w:r>
                            <w:r w:rsidRPr="003744AF">
                              <w:rPr>
                                <w:spacing w:val="-1"/>
                                <w:sz w:val="22"/>
                                <w:szCs w:val="22"/>
                              </w:rPr>
                              <w:t xml:space="preserve"> </w:t>
                            </w:r>
                            <w:r w:rsidRPr="003744AF">
                              <w:rPr>
                                <w:sz w:val="22"/>
                                <w:szCs w:val="22"/>
                              </w:rPr>
                              <w:t>здания</w:t>
                            </w:r>
                          </w:p>
                        </w:tc>
                        <w:tc>
                          <w:tcPr>
                            <w:tcW w:w="1056" w:type="dxa"/>
                            <w:tcBorders>
                              <w:top w:val="single" w:sz="4" w:space="0" w:color="000000"/>
                              <w:left w:val="single" w:sz="4" w:space="0" w:color="000000"/>
                              <w:bottom w:val="single" w:sz="4" w:space="0" w:color="000000"/>
                              <w:right w:val="single" w:sz="4" w:space="0" w:color="000000"/>
                            </w:tcBorders>
                            <w:vAlign w:val="bottom"/>
                            <w:hideMark/>
                          </w:tcPr>
                          <w:p w14:paraId="5F0F20F5" w14:textId="77777777" w:rsidR="00AC48FD" w:rsidRPr="003744AF" w:rsidRDefault="00AC48FD" w:rsidP="003744AF">
                            <w:pPr>
                              <w:widowControl w:val="0"/>
                              <w:kinsoku w:val="0"/>
                              <w:overflowPunct w:val="0"/>
                              <w:autoSpaceDE w:val="0"/>
                              <w:autoSpaceDN w:val="0"/>
                              <w:adjustRightInd w:val="0"/>
                              <w:jc w:val="center"/>
                              <w:rPr>
                                <w:sz w:val="22"/>
                                <w:szCs w:val="22"/>
                              </w:rPr>
                            </w:pPr>
                            <w:r w:rsidRPr="003744AF">
                              <w:rPr>
                                <w:sz w:val="22"/>
                                <w:szCs w:val="22"/>
                              </w:rPr>
                              <w:t>0,57</w:t>
                            </w:r>
                            <w:r w:rsidRPr="003744AF">
                              <w:rPr>
                                <w:spacing w:val="-11"/>
                                <w:sz w:val="22"/>
                                <w:szCs w:val="22"/>
                              </w:rPr>
                              <w:t xml:space="preserve"> </w:t>
                            </w:r>
                            <w:r w:rsidRPr="003744AF">
                              <w:rPr>
                                <w:spacing w:val="-1"/>
                                <w:sz w:val="22"/>
                                <w:szCs w:val="22"/>
                              </w:rPr>
                              <w:t>м</w:t>
                            </w:r>
                            <w:r w:rsidRPr="003744AF">
                              <w:rPr>
                                <w:spacing w:val="-1"/>
                                <w:sz w:val="22"/>
                                <w:szCs w:val="22"/>
                                <w:vertAlign w:val="superscript"/>
                              </w:rPr>
                              <w:t>3</w:t>
                            </w:r>
                            <w:r w:rsidRPr="003744AF">
                              <w:rPr>
                                <w:spacing w:val="-1"/>
                                <w:sz w:val="22"/>
                                <w:szCs w:val="22"/>
                              </w:rPr>
                              <w:t>/ м</w:t>
                            </w:r>
                            <w:r w:rsidRPr="003744AF">
                              <w:rPr>
                                <w:spacing w:val="-1"/>
                                <w:sz w:val="22"/>
                                <w:szCs w:val="22"/>
                                <w:vertAlign w:val="superscript"/>
                              </w:rPr>
                              <w:t>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62703F14"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0,12</w:t>
                            </w:r>
                            <w:r w:rsidRPr="003744AF">
                              <w:rPr>
                                <w:spacing w:val="-10"/>
                                <w:sz w:val="22"/>
                                <w:szCs w:val="22"/>
                              </w:rPr>
                              <w:t xml:space="preserve"> </w:t>
                            </w:r>
                            <w:r w:rsidRPr="003744AF">
                              <w:rPr>
                                <w:spacing w:val="-1"/>
                                <w:sz w:val="22"/>
                                <w:szCs w:val="22"/>
                              </w:rPr>
                              <w:t>т/ м</w:t>
                            </w:r>
                            <w:r w:rsidRPr="003744AF">
                              <w:rPr>
                                <w:spacing w:val="-1"/>
                                <w:sz w:val="22"/>
                                <w:szCs w:val="22"/>
                                <w:vertAlign w:val="superscript"/>
                              </w:rPr>
                              <w:t>2</w:t>
                            </w:r>
                          </w:p>
                        </w:tc>
                        <w:tc>
                          <w:tcPr>
                            <w:tcW w:w="1452" w:type="dxa"/>
                            <w:tcBorders>
                              <w:top w:val="single" w:sz="4" w:space="0" w:color="000000"/>
                              <w:left w:val="single" w:sz="4" w:space="0" w:color="000000"/>
                              <w:bottom w:val="single" w:sz="4" w:space="0" w:color="000000"/>
                              <w:right w:val="single" w:sz="4" w:space="0" w:color="000000"/>
                            </w:tcBorders>
                            <w:vAlign w:val="bottom"/>
                            <w:hideMark/>
                          </w:tcPr>
                          <w:p w14:paraId="0730C793"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0,70</w:t>
                            </w:r>
                            <w:r w:rsidRPr="003744AF">
                              <w:rPr>
                                <w:spacing w:val="-11"/>
                                <w:sz w:val="22"/>
                                <w:szCs w:val="22"/>
                              </w:rPr>
                              <w:t xml:space="preserve"> </w:t>
                            </w:r>
                            <w:r w:rsidRPr="003744AF">
                              <w:rPr>
                                <w:spacing w:val="-1"/>
                                <w:sz w:val="22"/>
                                <w:szCs w:val="22"/>
                              </w:rPr>
                              <w:t>м</w:t>
                            </w:r>
                            <w:r w:rsidRPr="003744AF">
                              <w:rPr>
                                <w:spacing w:val="-1"/>
                                <w:sz w:val="22"/>
                                <w:szCs w:val="22"/>
                                <w:vertAlign w:val="superscript"/>
                              </w:rPr>
                              <w:t>3</w:t>
                            </w:r>
                            <w:r w:rsidRPr="003744AF">
                              <w:rPr>
                                <w:spacing w:val="-1"/>
                                <w:sz w:val="22"/>
                                <w:szCs w:val="22"/>
                              </w:rPr>
                              <w:t>/ м</w:t>
                            </w:r>
                            <w:r w:rsidRPr="003744AF">
                              <w:rPr>
                                <w:spacing w:val="-1"/>
                                <w:sz w:val="22"/>
                                <w:szCs w:val="22"/>
                                <w:vertAlign w:val="superscript"/>
                              </w:rPr>
                              <w:t>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7564F5B1"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0,15</w:t>
                            </w:r>
                            <w:r w:rsidRPr="003744AF">
                              <w:rPr>
                                <w:spacing w:val="-10"/>
                                <w:sz w:val="22"/>
                                <w:szCs w:val="22"/>
                              </w:rPr>
                              <w:t xml:space="preserve"> </w:t>
                            </w:r>
                            <w:r w:rsidRPr="003744AF">
                              <w:rPr>
                                <w:spacing w:val="-1"/>
                                <w:sz w:val="22"/>
                                <w:szCs w:val="22"/>
                              </w:rPr>
                              <w:t>т/ м</w:t>
                            </w:r>
                            <w:r w:rsidRPr="003744AF">
                              <w:rPr>
                                <w:spacing w:val="-1"/>
                                <w:sz w:val="22"/>
                                <w:szCs w:val="22"/>
                                <w:vertAlign w:val="superscript"/>
                              </w:rPr>
                              <w:t>2</w:t>
                            </w:r>
                          </w:p>
                        </w:tc>
                        <w:tc>
                          <w:tcPr>
                            <w:tcW w:w="1319" w:type="dxa"/>
                            <w:tcBorders>
                              <w:top w:val="single" w:sz="4" w:space="0" w:color="000000"/>
                              <w:left w:val="single" w:sz="4" w:space="0" w:color="000000"/>
                              <w:bottom w:val="single" w:sz="4" w:space="0" w:color="000000"/>
                              <w:right w:val="single" w:sz="4" w:space="0" w:color="000000"/>
                            </w:tcBorders>
                            <w:vAlign w:val="bottom"/>
                            <w:hideMark/>
                          </w:tcPr>
                          <w:p w14:paraId="3D327658"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1,09</w:t>
                            </w:r>
                            <w:r w:rsidRPr="003744AF">
                              <w:rPr>
                                <w:spacing w:val="-11"/>
                                <w:sz w:val="22"/>
                                <w:szCs w:val="22"/>
                              </w:rPr>
                              <w:t xml:space="preserve"> </w:t>
                            </w:r>
                            <w:r w:rsidRPr="003744AF">
                              <w:rPr>
                                <w:spacing w:val="-1"/>
                                <w:sz w:val="22"/>
                                <w:szCs w:val="22"/>
                              </w:rPr>
                              <w:t>м</w:t>
                            </w:r>
                            <w:r w:rsidRPr="003744AF">
                              <w:rPr>
                                <w:spacing w:val="-1"/>
                                <w:sz w:val="22"/>
                                <w:szCs w:val="22"/>
                                <w:vertAlign w:val="superscript"/>
                              </w:rPr>
                              <w:t>3</w:t>
                            </w:r>
                            <w:r w:rsidRPr="003744AF">
                              <w:rPr>
                                <w:spacing w:val="-1"/>
                                <w:sz w:val="22"/>
                                <w:szCs w:val="22"/>
                              </w:rPr>
                              <w:t>/ м</w:t>
                            </w:r>
                            <w:r w:rsidRPr="003744AF">
                              <w:rPr>
                                <w:spacing w:val="-1"/>
                                <w:sz w:val="22"/>
                                <w:szCs w:val="22"/>
                                <w:vertAlign w:val="superscript"/>
                              </w:rPr>
                              <w:t>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53F2EF4D"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0,20</w:t>
                            </w:r>
                            <w:r w:rsidRPr="003744AF">
                              <w:rPr>
                                <w:spacing w:val="-10"/>
                                <w:sz w:val="22"/>
                                <w:szCs w:val="22"/>
                              </w:rPr>
                              <w:t xml:space="preserve"> </w:t>
                            </w:r>
                            <w:r w:rsidRPr="003744AF">
                              <w:rPr>
                                <w:spacing w:val="-1"/>
                                <w:sz w:val="22"/>
                                <w:szCs w:val="22"/>
                              </w:rPr>
                              <w:t>т/ м</w:t>
                            </w:r>
                            <w:r w:rsidRPr="003744AF">
                              <w:rPr>
                                <w:spacing w:val="-1"/>
                                <w:sz w:val="22"/>
                                <w:szCs w:val="22"/>
                                <w:vertAlign w:val="superscript"/>
                              </w:rPr>
                              <w:t>2</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29D334F1"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1,39</w:t>
                            </w:r>
                            <w:r w:rsidRPr="003744AF">
                              <w:rPr>
                                <w:spacing w:val="-11"/>
                                <w:sz w:val="22"/>
                                <w:szCs w:val="22"/>
                              </w:rPr>
                              <w:t xml:space="preserve"> </w:t>
                            </w:r>
                            <w:r w:rsidRPr="003744AF">
                              <w:rPr>
                                <w:spacing w:val="-1"/>
                                <w:sz w:val="22"/>
                                <w:szCs w:val="22"/>
                              </w:rPr>
                              <w:t>м</w:t>
                            </w:r>
                            <w:r w:rsidRPr="003744AF">
                              <w:rPr>
                                <w:spacing w:val="-1"/>
                                <w:sz w:val="22"/>
                                <w:szCs w:val="22"/>
                                <w:vertAlign w:val="superscript"/>
                              </w:rPr>
                              <w:t>3</w:t>
                            </w:r>
                            <w:r w:rsidRPr="003744AF">
                              <w:rPr>
                                <w:spacing w:val="-1"/>
                                <w:sz w:val="22"/>
                                <w:szCs w:val="22"/>
                              </w:rPr>
                              <w:t>/ м</w:t>
                            </w:r>
                            <w:r w:rsidRPr="003744AF">
                              <w:rPr>
                                <w:spacing w:val="-1"/>
                                <w:sz w:val="22"/>
                                <w:szCs w:val="22"/>
                                <w:vertAlign w:val="superscript"/>
                              </w:rPr>
                              <w:t>2</w:t>
                            </w:r>
                          </w:p>
                        </w:tc>
                        <w:tc>
                          <w:tcPr>
                            <w:tcW w:w="1583" w:type="dxa"/>
                            <w:tcBorders>
                              <w:top w:val="single" w:sz="4" w:space="0" w:color="000000"/>
                              <w:left w:val="single" w:sz="4" w:space="0" w:color="000000"/>
                              <w:bottom w:val="single" w:sz="4" w:space="0" w:color="000000"/>
                              <w:right w:val="single" w:sz="4" w:space="0" w:color="000000"/>
                            </w:tcBorders>
                            <w:vAlign w:val="bottom"/>
                            <w:hideMark/>
                          </w:tcPr>
                          <w:p w14:paraId="26A2BE78" w14:textId="77777777" w:rsidR="00AC48FD" w:rsidRPr="003744AF" w:rsidRDefault="00AC48FD" w:rsidP="003744AF">
                            <w:pPr>
                              <w:widowControl w:val="0"/>
                              <w:kinsoku w:val="0"/>
                              <w:overflowPunct w:val="0"/>
                              <w:autoSpaceDE w:val="0"/>
                              <w:autoSpaceDN w:val="0"/>
                              <w:adjustRightInd w:val="0"/>
                              <w:ind w:left="142"/>
                              <w:jc w:val="center"/>
                              <w:rPr>
                                <w:sz w:val="22"/>
                                <w:szCs w:val="22"/>
                              </w:rPr>
                            </w:pPr>
                            <w:r w:rsidRPr="003744AF">
                              <w:rPr>
                                <w:sz w:val="22"/>
                                <w:szCs w:val="22"/>
                              </w:rPr>
                              <w:t>0,29</w:t>
                            </w:r>
                            <w:r w:rsidRPr="003744AF">
                              <w:rPr>
                                <w:spacing w:val="-10"/>
                                <w:sz w:val="22"/>
                                <w:szCs w:val="22"/>
                              </w:rPr>
                              <w:t xml:space="preserve"> </w:t>
                            </w:r>
                            <w:r w:rsidRPr="003744AF">
                              <w:rPr>
                                <w:spacing w:val="-1"/>
                                <w:sz w:val="22"/>
                                <w:szCs w:val="22"/>
                              </w:rPr>
                              <w:t>т/ м</w:t>
                            </w:r>
                            <w:r w:rsidRPr="003744AF">
                              <w:rPr>
                                <w:spacing w:val="-1"/>
                                <w:sz w:val="22"/>
                                <w:szCs w:val="22"/>
                                <w:vertAlign w:val="superscript"/>
                              </w:rPr>
                              <w:t>2</w:t>
                            </w:r>
                          </w:p>
                        </w:tc>
                      </w:tr>
                    </w:tbl>
                    <w:p w14:paraId="40F771AE" w14:textId="6D1903F8" w:rsidR="00AC48FD" w:rsidRPr="003744AF" w:rsidRDefault="00AC48FD" w:rsidP="005F148A">
                      <w:pPr>
                        <w:ind w:firstLine="567"/>
                        <w:rPr>
                          <w:sz w:val="22"/>
                          <w:szCs w:val="22"/>
                        </w:rPr>
                      </w:pPr>
                      <w:r w:rsidRPr="00524364">
                        <w:rPr>
                          <w:b/>
                          <w:bCs/>
                          <w:sz w:val="22"/>
                          <w:szCs w:val="22"/>
                        </w:rPr>
                        <w:t xml:space="preserve">Приложение </w:t>
                      </w:r>
                      <w:r>
                        <w:rPr>
                          <w:b/>
                          <w:bCs/>
                          <w:sz w:val="22"/>
                          <w:szCs w:val="22"/>
                        </w:rPr>
                        <w:t>М</w:t>
                      </w:r>
                      <w:r w:rsidRPr="00524364">
                        <w:rPr>
                          <w:b/>
                          <w:bCs/>
                          <w:sz w:val="22"/>
                          <w:szCs w:val="22"/>
                        </w:rPr>
                        <w:t xml:space="preserve"> (Введено дополнительно, Изм. </w:t>
                      </w:r>
                      <w:r>
                        <w:rPr>
                          <w:b/>
                          <w:bCs/>
                          <w:sz w:val="22"/>
                          <w:szCs w:val="22"/>
                        </w:rPr>
                        <w:t>№</w:t>
                      </w:r>
                      <w:r w:rsidRPr="00524364">
                        <w:rPr>
                          <w:b/>
                          <w:bCs/>
                          <w:sz w:val="22"/>
                          <w:szCs w:val="22"/>
                        </w:rPr>
                        <w:t xml:space="preserve"> </w:t>
                      </w:r>
                      <w:r>
                        <w:rPr>
                          <w:b/>
                          <w:bCs/>
                          <w:sz w:val="22"/>
                          <w:szCs w:val="22"/>
                        </w:rPr>
                        <w:t>3</w:t>
                      </w:r>
                      <w:r w:rsidRPr="00524364">
                        <w:rPr>
                          <w:b/>
                          <w:bCs/>
                          <w:sz w:val="22"/>
                          <w:szCs w:val="22"/>
                        </w:rPr>
                        <w:t>).</w:t>
                      </w:r>
                      <w:r w:rsidRPr="00524364">
                        <w:rPr>
                          <w:b/>
                          <w:bCs/>
                          <w:sz w:val="22"/>
                          <w:szCs w:val="22"/>
                        </w:rPr>
                        <w:cr/>
                      </w:r>
                    </w:p>
                  </w:txbxContent>
                </v:textbox>
              </v:shape>
            </w:pict>
          </mc:Fallback>
        </mc:AlternateContent>
      </w:r>
    </w:p>
    <w:p w14:paraId="549BB137" w14:textId="278818A7" w:rsidR="00136E8A" w:rsidRPr="00012E71" w:rsidRDefault="00136E8A" w:rsidP="00A10CE7">
      <w:pPr>
        <w:ind w:firstLine="567"/>
        <w:jc w:val="both"/>
        <w:rPr>
          <w:sz w:val="22"/>
          <w:szCs w:val="22"/>
        </w:rPr>
      </w:pPr>
      <w:r w:rsidRPr="00012E71">
        <w:rPr>
          <w:sz w:val="22"/>
          <w:szCs w:val="22"/>
        </w:rPr>
        <w:br w:type="page"/>
      </w:r>
    </w:p>
    <w:p w14:paraId="7225BB79" w14:textId="6E494543" w:rsidR="00FE1D29" w:rsidRPr="00012E71" w:rsidRDefault="00FE1D29" w:rsidP="00FE1D29">
      <w:pPr>
        <w:pStyle w:val="a5"/>
        <w:spacing w:after="60" w:line="240" w:lineRule="auto"/>
        <w:jc w:val="center"/>
        <w:rPr>
          <w:b/>
          <w:iCs/>
          <w:sz w:val="22"/>
          <w:szCs w:val="22"/>
        </w:rPr>
      </w:pPr>
      <w:r w:rsidRPr="00012E71">
        <w:rPr>
          <w:b/>
          <w:iCs/>
          <w:sz w:val="22"/>
          <w:szCs w:val="22"/>
        </w:rPr>
        <w:lastRenderedPageBreak/>
        <w:t>Приложение Н</w:t>
      </w:r>
    </w:p>
    <w:p w14:paraId="2C960B8B" w14:textId="35CF39DA" w:rsidR="00FE1D29" w:rsidRPr="00012E71" w:rsidRDefault="00FE1D29" w:rsidP="00FE1D29">
      <w:pPr>
        <w:pStyle w:val="a5"/>
        <w:spacing w:before="120" w:after="240" w:line="240" w:lineRule="auto"/>
        <w:jc w:val="center"/>
        <w:rPr>
          <w:b/>
          <w:sz w:val="26"/>
          <w:szCs w:val="26"/>
        </w:rPr>
      </w:pPr>
      <w:r w:rsidRPr="00012E71">
        <w:rPr>
          <w:b/>
          <w:sz w:val="26"/>
          <w:szCs w:val="26"/>
        </w:rPr>
        <w:t>Расчетные схемы зданий во взрывобезопасном исполнении Схемы земляного полотна железнодорожного пути в Арктической зоне с использованием гранулированного теплоизоляционного материала</w:t>
      </w:r>
    </w:p>
    <w:p w14:paraId="2A6EA7BD" w14:textId="77777777" w:rsidR="00FE1D29" w:rsidRPr="00012E71" w:rsidRDefault="00FE1D29" w:rsidP="00FE1D29">
      <w:pPr>
        <w:keepNext/>
        <w:autoSpaceDE w:val="0"/>
        <w:autoSpaceDN w:val="0"/>
        <w:spacing w:before="120" w:after="120"/>
        <w:ind w:firstLine="851"/>
        <w:jc w:val="center"/>
        <w:outlineLvl w:val="1"/>
        <w:rPr>
          <w:b/>
          <w:bCs/>
          <w:sz w:val="28"/>
          <w:szCs w:val="28"/>
        </w:rPr>
      </w:pPr>
    </w:p>
    <w:p w14:paraId="0CDF647E" w14:textId="77777777" w:rsidR="00FE1D29" w:rsidRPr="00012E71" w:rsidRDefault="00FE1D29" w:rsidP="00FE1D29">
      <w:pPr>
        <w:widowControl w:val="0"/>
        <w:kinsoku w:val="0"/>
        <w:overflowPunct w:val="0"/>
        <w:autoSpaceDE w:val="0"/>
        <w:autoSpaceDN w:val="0"/>
        <w:adjustRightInd w:val="0"/>
        <w:ind w:right="-1" w:firstLine="568"/>
        <w:jc w:val="both"/>
        <w:rPr>
          <w:b/>
          <w:sz w:val="28"/>
          <w:szCs w:val="28"/>
        </w:rPr>
      </w:pPr>
      <w:r w:rsidRPr="00012E71">
        <w:rPr>
          <w:sz w:val="28"/>
          <w:szCs w:val="28"/>
        </w:rPr>
        <w:t>Схемы устройства слоя гранулированного теплоизоляционного материала (ГТМ) на насыпи, в выемке и на станционных путях представлены на рисунках Н.1–Н.3.</w:t>
      </w:r>
    </w:p>
    <w:tbl>
      <w:tblPr>
        <w:tblW w:w="0" w:type="auto"/>
        <w:tblLook w:val="01E0" w:firstRow="1" w:lastRow="1" w:firstColumn="1" w:lastColumn="1" w:noHBand="0" w:noVBand="0"/>
      </w:tblPr>
      <w:tblGrid>
        <w:gridCol w:w="9355"/>
      </w:tblGrid>
      <w:tr w:rsidR="00FE1D29" w:rsidRPr="00012E71" w14:paraId="4A03CCA1" w14:textId="77777777" w:rsidTr="00CB7291">
        <w:tc>
          <w:tcPr>
            <w:tcW w:w="9571" w:type="dxa"/>
            <w:shd w:val="clear" w:color="auto" w:fill="auto"/>
          </w:tcPr>
          <w:p w14:paraId="711EE9FF" w14:textId="77777777" w:rsidR="00FE1D29" w:rsidRPr="00012E71" w:rsidRDefault="00FE1D29" w:rsidP="00CB7291">
            <w:pPr>
              <w:spacing w:line="360" w:lineRule="auto"/>
              <w:ind w:firstLine="851"/>
              <w:jc w:val="both"/>
              <w:rPr>
                <w:i/>
                <w:sz w:val="28"/>
                <w:szCs w:val="28"/>
              </w:rPr>
            </w:pPr>
            <w:r w:rsidRPr="00012E71">
              <w:rPr>
                <w:i/>
              </w:rPr>
              <w:t>а</w:t>
            </w:r>
          </w:p>
        </w:tc>
      </w:tr>
      <w:tr w:rsidR="00FE1D29" w:rsidRPr="00012E71" w14:paraId="12BCEBE2" w14:textId="77777777" w:rsidTr="00CB7291">
        <w:tc>
          <w:tcPr>
            <w:tcW w:w="9571" w:type="dxa"/>
            <w:shd w:val="clear" w:color="auto" w:fill="auto"/>
          </w:tcPr>
          <w:p w14:paraId="0ECE1309" w14:textId="77777777" w:rsidR="00FE1D29" w:rsidRPr="00012E71" w:rsidRDefault="00FE1D29" w:rsidP="00CB7291">
            <w:pPr>
              <w:spacing w:line="360" w:lineRule="auto"/>
              <w:jc w:val="center"/>
              <w:rPr>
                <w:sz w:val="28"/>
                <w:szCs w:val="28"/>
              </w:rPr>
            </w:pPr>
            <w:r w:rsidRPr="00012E71">
              <w:rPr>
                <w:noProof/>
                <w:sz w:val="28"/>
                <w:szCs w:val="28"/>
              </w:rPr>
              <w:drawing>
                <wp:inline distT="0" distB="0" distL="0" distR="0" wp14:anchorId="74CD9BC5" wp14:editId="0EDDBBE5">
                  <wp:extent cx="5523245" cy="2169994"/>
                  <wp:effectExtent l="19050" t="19050" r="1270" b="1905"/>
                  <wp:docPr id="30"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54" cstate="print"/>
                          <a:srcRect/>
                          <a:stretch>
                            <a:fillRect/>
                          </a:stretch>
                        </pic:blipFill>
                        <pic:spPr bwMode="auto">
                          <a:xfrm>
                            <a:off x="0" y="0"/>
                            <a:ext cx="5539068" cy="2176211"/>
                          </a:xfrm>
                          <a:prstGeom prst="rect">
                            <a:avLst/>
                          </a:prstGeom>
                          <a:noFill/>
                          <a:ln w="9525">
                            <a:solidFill>
                              <a:schemeClr val="tx1"/>
                            </a:solidFill>
                            <a:miter lim="800000"/>
                            <a:headEnd/>
                            <a:tailEnd/>
                          </a:ln>
                        </pic:spPr>
                      </pic:pic>
                    </a:graphicData>
                  </a:graphic>
                </wp:inline>
              </w:drawing>
            </w:r>
          </w:p>
        </w:tc>
      </w:tr>
      <w:tr w:rsidR="00FE1D29" w:rsidRPr="00012E71" w14:paraId="526B510A" w14:textId="77777777" w:rsidTr="00CB7291">
        <w:tc>
          <w:tcPr>
            <w:tcW w:w="9571" w:type="dxa"/>
            <w:shd w:val="clear" w:color="auto" w:fill="auto"/>
          </w:tcPr>
          <w:p w14:paraId="0E3FC52C" w14:textId="77777777" w:rsidR="00FE1D29" w:rsidRPr="00012E71" w:rsidRDefault="00FE1D29" w:rsidP="00FE1D29">
            <w:pPr>
              <w:spacing w:line="360" w:lineRule="auto"/>
              <w:ind w:firstLine="851"/>
              <w:jc w:val="both"/>
              <w:rPr>
                <w:i/>
              </w:rPr>
            </w:pPr>
            <w:r w:rsidRPr="00012E71">
              <w:rPr>
                <w:i/>
              </w:rPr>
              <w:t>б</w:t>
            </w:r>
          </w:p>
          <w:p w14:paraId="67C38251" w14:textId="6B509A63" w:rsidR="00FE1D29" w:rsidRPr="00012E71" w:rsidRDefault="00FE1D29" w:rsidP="00FE1D29">
            <w:pPr>
              <w:spacing w:line="360" w:lineRule="auto"/>
              <w:ind w:firstLine="851"/>
              <w:jc w:val="both"/>
              <w:rPr>
                <w:i/>
                <w:sz w:val="28"/>
                <w:szCs w:val="28"/>
              </w:rPr>
            </w:pPr>
          </w:p>
        </w:tc>
      </w:tr>
      <w:tr w:rsidR="00FE1D29" w:rsidRPr="00012E71" w14:paraId="722A6FA6" w14:textId="77777777" w:rsidTr="00CB7291">
        <w:tc>
          <w:tcPr>
            <w:tcW w:w="9571" w:type="dxa"/>
            <w:shd w:val="clear" w:color="auto" w:fill="auto"/>
          </w:tcPr>
          <w:p w14:paraId="7A10D0E2" w14:textId="77777777" w:rsidR="00FE1D29" w:rsidRPr="00012E71" w:rsidRDefault="00FE1D29" w:rsidP="00CB7291">
            <w:pPr>
              <w:spacing w:line="360" w:lineRule="auto"/>
              <w:jc w:val="center"/>
              <w:rPr>
                <w:sz w:val="28"/>
                <w:szCs w:val="28"/>
              </w:rPr>
            </w:pPr>
            <w:r w:rsidRPr="00012E71">
              <w:rPr>
                <w:noProof/>
                <w:sz w:val="28"/>
                <w:szCs w:val="28"/>
              </w:rPr>
              <w:drawing>
                <wp:inline distT="0" distB="0" distL="0" distR="0" wp14:anchorId="6B7E063F" wp14:editId="5CC298B8">
                  <wp:extent cx="5595620" cy="2080968"/>
                  <wp:effectExtent l="19050" t="19050" r="5080" b="0"/>
                  <wp:docPr id="31"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
                          <pic:cNvPicPr>
                            <a:picLocks noChangeAspect="1" noChangeArrowheads="1"/>
                          </pic:cNvPicPr>
                        </pic:nvPicPr>
                        <pic:blipFill>
                          <a:blip r:embed="rId55" cstate="print"/>
                          <a:srcRect/>
                          <a:stretch>
                            <a:fillRect/>
                          </a:stretch>
                        </pic:blipFill>
                        <pic:spPr bwMode="auto">
                          <a:xfrm>
                            <a:off x="0" y="0"/>
                            <a:ext cx="5615723" cy="2088444"/>
                          </a:xfrm>
                          <a:prstGeom prst="rect">
                            <a:avLst/>
                          </a:prstGeom>
                          <a:noFill/>
                          <a:ln w="9525">
                            <a:solidFill>
                              <a:schemeClr val="tx1"/>
                            </a:solidFill>
                            <a:miter lim="800000"/>
                            <a:headEnd/>
                            <a:tailEnd/>
                          </a:ln>
                        </pic:spPr>
                      </pic:pic>
                    </a:graphicData>
                  </a:graphic>
                </wp:inline>
              </w:drawing>
            </w:r>
          </w:p>
        </w:tc>
      </w:tr>
    </w:tbl>
    <w:p w14:paraId="610A35C1" w14:textId="4DBE7390" w:rsidR="00FE1D29" w:rsidRPr="0059528E" w:rsidRDefault="00FE1D29" w:rsidP="0059528E">
      <w:pPr>
        <w:ind w:firstLine="709"/>
        <w:jc w:val="center"/>
        <w:rPr>
          <w:sz w:val="20"/>
          <w:szCs w:val="20"/>
        </w:rPr>
      </w:pPr>
      <w:r w:rsidRPr="0059528E">
        <w:rPr>
          <w:i/>
          <w:sz w:val="20"/>
          <w:szCs w:val="20"/>
        </w:rPr>
        <w:t xml:space="preserve">а </w:t>
      </w:r>
      <w:r w:rsidRPr="0059528E">
        <w:rPr>
          <w:sz w:val="20"/>
          <w:szCs w:val="20"/>
        </w:rPr>
        <w:t xml:space="preserve">– однопутный участок; </w:t>
      </w:r>
      <w:r w:rsidRPr="0059528E">
        <w:rPr>
          <w:i/>
          <w:sz w:val="20"/>
          <w:szCs w:val="20"/>
        </w:rPr>
        <w:t xml:space="preserve">б </w:t>
      </w:r>
      <w:r w:rsidRPr="0059528E">
        <w:rPr>
          <w:sz w:val="20"/>
          <w:szCs w:val="20"/>
        </w:rPr>
        <w:t xml:space="preserve">– двухпутный участок; </w:t>
      </w:r>
      <w:r w:rsidRPr="0059528E">
        <w:rPr>
          <w:i/>
          <w:sz w:val="20"/>
          <w:szCs w:val="20"/>
        </w:rPr>
        <w:t>1</w:t>
      </w:r>
      <w:r w:rsidRPr="0059528E">
        <w:rPr>
          <w:sz w:val="20"/>
          <w:szCs w:val="20"/>
        </w:rPr>
        <w:t xml:space="preserve"> – гранулированный теплоизоляционный материал; </w:t>
      </w:r>
      <w:r w:rsidRPr="0059528E">
        <w:rPr>
          <w:i/>
          <w:sz w:val="20"/>
          <w:szCs w:val="20"/>
        </w:rPr>
        <w:t xml:space="preserve">2 </w:t>
      </w:r>
      <w:r w:rsidRPr="0059528E">
        <w:rPr>
          <w:sz w:val="20"/>
          <w:szCs w:val="20"/>
        </w:rPr>
        <w:t xml:space="preserve">– нетканый материал; </w:t>
      </w:r>
      <w:r w:rsidRPr="0059528E">
        <w:rPr>
          <w:i/>
          <w:sz w:val="20"/>
          <w:szCs w:val="20"/>
        </w:rPr>
        <w:t>3</w:t>
      </w:r>
      <w:r w:rsidRPr="0059528E">
        <w:rPr>
          <w:sz w:val="20"/>
          <w:szCs w:val="20"/>
        </w:rPr>
        <w:t xml:space="preserve"> – защитный слой; </w:t>
      </w:r>
      <w:r w:rsidRPr="0059528E">
        <w:rPr>
          <w:i/>
          <w:sz w:val="20"/>
          <w:szCs w:val="20"/>
          <w:lang w:val="en-US"/>
        </w:rPr>
        <w:t>h</w:t>
      </w:r>
      <w:r w:rsidRPr="0059528E">
        <w:rPr>
          <w:sz w:val="20"/>
          <w:szCs w:val="20"/>
          <w:vertAlign w:val="subscript"/>
        </w:rPr>
        <w:t>б</w:t>
      </w:r>
      <w:r w:rsidRPr="0059528E">
        <w:rPr>
          <w:sz w:val="20"/>
          <w:szCs w:val="20"/>
        </w:rPr>
        <w:t xml:space="preserve"> – толщина балластного слоя; П – толщина подушки из ГТМ</w:t>
      </w:r>
    </w:p>
    <w:p w14:paraId="1E64420B" w14:textId="77777777" w:rsidR="0059528E" w:rsidRPr="00012E71" w:rsidRDefault="0059528E" w:rsidP="0059528E">
      <w:pPr>
        <w:ind w:firstLine="709"/>
        <w:jc w:val="center"/>
        <w:rPr>
          <w:iCs/>
          <w:sz w:val="22"/>
          <w:szCs w:val="22"/>
        </w:rPr>
      </w:pPr>
    </w:p>
    <w:p w14:paraId="5FBD1018" w14:textId="7135D27D" w:rsidR="00FE1D29" w:rsidRDefault="00FE1D29" w:rsidP="0059528E">
      <w:pPr>
        <w:ind w:firstLine="709"/>
        <w:jc w:val="center"/>
        <w:rPr>
          <w:b/>
          <w:bCs/>
        </w:rPr>
      </w:pPr>
      <w:r w:rsidRPr="00BE3073">
        <w:rPr>
          <w:b/>
          <w:bCs/>
          <w:i/>
        </w:rPr>
        <w:t>Рисунок Н.1</w:t>
      </w:r>
      <w:r w:rsidRPr="0059528E">
        <w:rPr>
          <w:b/>
          <w:bCs/>
        </w:rPr>
        <w:t xml:space="preserve"> – Схема устройства слоя гранулированного теплоизоляционного материала на насыпи</w:t>
      </w:r>
    </w:p>
    <w:p w14:paraId="38D8E9E4" w14:textId="749199A1" w:rsidR="0059528E" w:rsidRDefault="0059528E" w:rsidP="0059528E">
      <w:pPr>
        <w:ind w:firstLine="709"/>
        <w:jc w:val="center"/>
        <w:rPr>
          <w:b/>
          <w:bCs/>
        </w:rPr>
      </w:pPr>
    </w:p>
    <w:p w14:paraId="10BFB279" w14:textId="252E7E89" w:rsidR="0059528E" w:rsidRDefault="0059528E" w:rsidP="0059528E">
      <w:pPr>
        <w:ind w:firstLine="709"/>
        <w:jc w:val="center"/>
        <w:rPr>
          <w:b/>
          <w:bCs/>
        </w:rPr>
      </w:pPr>
    </w:p>
    <w:p w14:paraId="03B9188D" w14:textId="6EEF9756" w:rsidR="0059528E" w:rsidRDefault="0059528E" w:rsidP="0059528E">
      <w:pPr>
        <w:ind w:firstLine="709"/>
        <w:jc w:val="center"/>
        <w:rPr>
          <w:b/>
          <w:bCs/>
        </w:rPr>
      </w:pPr>
    </w:p>
    <w:p w14:paraId="788DAE55" w14:textId="77777777" w:rsidR="0059528E" w:rsidRPr="0059528E" w:rsidRDefault="0059528E" w:rsidP="0059528E">
      <w:pPr>
        <w:ind w:firstLine="709"/>
        <w:jc w:val="center"/>
        <w:rPr>
          <w:b/>
          <w:bCs/>
        </w:rPr>
      </w:pPr>
    </w:p>
    <w:tbl>
      <w:tblPr>
        <w:tblW w:w="0" w:type="auto"/>
        <w:tblLook w:val="01E0" w:firstRow="1" w:lastRow="1" w:firstColumn="1" w:lastColumn="1" w:noHBand="0" w:noVBand="0"/>
      </w:tblPr>
      <w:tblGrid>
        <w:gridCol w:w="9096"/>
      </w:tblGrid>
      <w:tr w:rsidR="00FE1D29" w:rsidRPr="00012E71" w14:paraId="389CAACA" w14:textId="77777777" w:rsidTr="00AC2529">
        <w:tc>
          <w:tcPr>
            <w:tcW w:w="9070" w:type="dxa"/>
            <w:shd w:val="clear" w:color="auto" w:fill="auto"/>
          </w:tcPr>
          <w:p w14:paraId="1FC7372E" w14:textId="77777777" w:rsidR="00FE1D29" w:rsidRPr="00012E71" w:rsidRDefault="00FE1D29" w:rsidP="00CB7291">
            <w:pPr>
              <w:ind w:firstLine="709"/>
              <w:jc w:val="both"/>
              <w:rPr>
                <w:i/>
              </w:rPr>
            </w:pPr>
            <w:r w:rsidRPr="00012E71">
              <w:rPr>
                <w:i/>
              </w:rPr>
              <w:t>а</w:t>
            </w:r>
          </w:p>
        </w:tc>
      </w:tr>
      <w:tr w:rsidR="00FE1D29" w:rsidRPr="00012E71" w14:paraId="52E2D91F" w14:textId="77777777" w:rsidTr="00AC2529">
        <w:tc>
          <w:tcPr>
            <w:tcW w:w="9070" w:type="dxa"/>
            <w:shd w:val="clear" w:color="auto" w:fill="auto"/>
          </w:tcPr>
          <w:p w14:paraId="6D50E15F" w14:textId="77777777" w:rsidR="00FE1D29" w:rsidRPr="00012E71" w:rsidRDefault="00FE1D29" w:rsidP="00CB7291">
            <w:pPr>
              <w:spacing w:line="360" w:lineRule="auto"/>
              <w:jc w:val="center"/>
            </w:pPr>
            <w:r w:rsidRPr="00012E71">
              <w:rPr>
                <w:noProof/>
              </w:rPr>
              <w:drawing>
                <wp:inline distT="0" distB="0" distL="0" distR="0" wp14:anchorId="3069B22C" wp14:editId="61E507F7">
                  <wp:extent cx="5531097" cy="1869744"/>
                  <wp:effectExtent l="19050" t="19050" r="12700" b="16510"/>
                  <wp:docPr id="32"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рис"/>
                          <pic:cNvPicPr>
                            <a:picLocks noChangeAspect="1" noChangeArrowheads="1"/>
                          </pic:cNvPicPr>
                        </pic:nvPicPr>
                        <pic:blipFill>
                          <a:blip r:embed="rId56" cstate="print"/>
                          <a:srcRect/>
                          <a:stretch>
                            <a:fillRect/>
                          </a:stretch>
                        </pic:blipFill>
                        <pic:spPr bwMode="auto">
                          <a:xfrm>
                            <a:off x="0" y="0"/>
                            <a:ext cx="5584816" cy="1887903"/>
                          </a:xfrm>
                          <a:prstGeom prst="rect">
                            <a:avLst/>
                          </a:prstGeom>
                          <a:noFill/>
                          <a:ln w="9525">
                            <a:solidFill>
                              <a:schemeClr val="tx1"/>
                            </a:solidFill>
                            <a:miter lim="800000"/>
                            <a:headEnd/>
                            <a:tailEnd/>
                          </a:ln>
                        </pic:spPr>
                      </pic:pic>
                    </a:graphicData>
                  </a:graphic>
                </wp:inline>
              </w:drawing>
            </w:r>
          </w:p>
        </w:tc>
      </w:tr>
      <w:tr w:rsidR="00FE1D29" w:rsidRPr="00012E71" w14:paraId="7D49CA1E" w14:textId="77777777" w:rsidTr="00AC2529">
        <w:tc>
          <w:tcPr>
            <w:tcW w:w="9070" w:type="dxa"/>
            <w:shd w:val="clear" w:color="auto" w:fill="auto"/>
          </w:tcPr>
          <w:p w14:paraId="63B04B68" w14:textId="77777777" w:rsidR="00FE1D29" w:rsidRPr="00012E71" w:rsidRDefault="00FE1D29" w:rsidP="00CB7291">
            <w:pPr>
              <w:ind w:firstLine="709"/>
              <w:jc w:val="both"/>
              <w:rPr>
                <w:i/>
              </w:rPr>
            </w:pPr>
            <w:r w:rsidRPr="00012E71">
              <w:rPr>
                <w:i/>
              </w:rPr>
              <w:t>б</w:t>
            </w:r>
          </w:p>
        </w:tc>
      </w:tr>
      <w:tr w:rsidR="00FE1D29" w:rsidRPr="00012E71" w14:paraId="152CD8AA" w14:textId="77777777" w:rsidTr="00AC2529">
        <w:tc>
          <w:tcPr>
            <w:tcW w:w="9070" w:type="dxa"/>
            <w:shd w:val="clear" w:color="auto" w:fill="auto"/>
          </w:tcPr>
          <w:p w14:paraId="12DBCBF9" w14:textId="77777777" w:rsidR="00FE1D29" w:rsidRPr="00012E71" w:rsidRDefault="00FE1D29" w:rsidP="00CB7291">
            <w:pPr>
              <w:spacing w:line="360" w:lineRule="auto"/>
              <w:jc w:val="center"/>
            </w:pPr>
            <w:r w:rsidRPr="00012E71">
              <w:rPr>
                <w:noProof/>
              </w:rPr>
              <w:drawing>
                <wp:inline distT="0" distB="0" distL="0" distR="0" wp14:anchorId="2A6F8199" wp14:editId="12CB8F85">
                  <wp:extent cx="5612150" cy="1951630"/>
                  <wp:effectExtent l="19050" t="19050" r="7620" b="0"/>
                  <wp:docPr id="33"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рис"/>
                          <pic:cNvPicPr>
                            <a:picLocks noChangeAspect="1" noChangeArrowheads="1"/>
                          </pic:cNvPicPr>
                        </pic:nvPicPr>
                        <pic:blipFill>
                          <a:blip r:embed="rId57" cstate="print"/>
                          <a:srcRect/>
                          <a:stretch>
                            <a:fillRect/>
                          </a:stretch>
                        </pic:blipFill>
                        <pic:spPr bwMode="auto">
                          <a:xfrm>
                            <a:off x="0" y="0"/>
                            <a:ext cx="5628066" cy="1957165"/>
                          </a:xfrm>
                          <a:prstGeom prst="rect">
                            <a:avLst/>
                          </a:prstGeom>
                          <a:noFill/>
                          <a:ln w="9525">
                            <a:solidFill>
                              <a:schemeClr val="tx1"/>
                            </a:solidFill>
                            <a:miter lim="800000"/>
                            <a:headEnd/>
                            <a:tailEnd/>
                          </a:ln>
                        </pic:spPr>
                      </pic:pic>
                    </a:graphicData>
                  </a:graphic>
                </wp:inline>
              </w:drawing>
            </w:r>
          </w:p>
        </w:tc>
      </w:tr>
    </w:tbl>
    <w:p w14:paraId="5A06D5D4" w14:textId="77777777" w:rsidR="0059528E" w:rsidRDefault="0059528E" w:rsidP="0059528E">
      <w:pPr>
        <w:ind w:firstLine="709"/>
        <w:jc w:val="center"/>
        <w:rPr>
          <w:i/>
          <w:sz w:val="22"/>
        </w:rPr>
      </w:pPr>
    </w:p>
    <w:p w14:paraId="7480B6FD" w14:textId="5468F834" w:rsidR="00FE1D29" w:rsidRPr="0059528E" w:rsidRDefault="00FE1D29" w:rsidP="0059528E">
      <w:pPr>
        <w:ind w:firstLine="709"/>
        <w:jc w:val="center"/>
        <w:rPr>
          <w:iCs/>
          <w:sz w:val="20"/>
          <w:szCs w:val="20"/>
        </w:rPr>
      </w:pPr>
      <w:r w:rsidRPr="0059528E">
        <w:rPr>
          <w:i/>
          <w:sz w:val="20"/>
          <w:szCs w:val="20"/>
        </w:rPr>
        <w:t>а</w:t>
      </w:r>
      <w:r w:rsidRPr="0059528E">
        <w:rPr>
          <w:sz w:val="20"/>
          <w:szCs w:val="20"/>
        </w:rPr>
        <w:t xml:space="preserve"> – однопутный участок; </w:t>
      </w:r>
      <w:r w:rsidRPr="0059528E">
        <w:rPr>
          <w:i/>
          <w:sz w:val="20"/>
          <w:szCs w:val="20"/>
        </w:rPr>
        <w:t>б –</w:t>
      </w:r>
      <w:r w:rsidRPr="0059528E">
        <w:rPr>
          <w:sz w:val="20"/>
          <w:szCs w:val="20"/>
        </w:rPr>
        <w:t xml:space="preserve"> двухпутный участок </w:t>
      </w:r>
    </w:p>
    <w:p w14:paraId="08F901D2" w14:textId="615E305F" w:rsidR="00FE1D29" w:rsidRDefault="00FE1D29" w:rsidP="0059528E">
      <w:pPr>
        <w:ind w:firstLine="709"/>
        <w:jc w:val="center"/>
        <w:rPr>
          <w:sz w:val="20"/>
          <w:szCs w:val="20"/>
        </w:rPr>
      </w:pPr>
      <w:r w:rsidRPr="0059528E">
        <w:rPr>
          <w:i/>
          <w:sz w:val="20"/>
          <w:szCs w:val="20"/>
        </w:rPr>
        <w:t>1</w:t>
      </w:r>
      <w:r w:rsidRPr="0059528E">
        <w:rPr>
          <w:sz w:val="20"/>
          <w:szCs w:val="20"/>
        </w:rPr>
        <w:t xml:space="preserve"> – гранулированный теплоизоляционный материал;</w:t>
      </w:r>
      <w:r w:rsidRPr="0059528E">
        <w:rPr>
          <w:i/>
          <w:sz w:val="20"/>
          <w:szCs w:val="20"/>
        </w:rPr>
        <w:t xml:space="preserve"> 2</w:t>
      </w:r>
      <w:r w:rsidRPr="0059528E">
        <w:rPr>
          <w:sz w:val="20"/>
          <w:szCs w:val="20"/>
        </w:rPr>
        <w:t xml:space="preserve"> – нетканый материал; </w:t>
      </w:r>
      <w:r w:rsidRPr="0059528E">
        <w:rPr>
          <w:i/>
          <w:sz w:val="20"/>
          <w:szCs w:val="20"/>
        </w:rPr>
        <w:t>3</w:t>
      </w:r>
      <w:r w:rsidRPr="0059528E">
        <w:rPr>
          <w:sz w:val="20"/>
          <w:szCs w:val="20"/>
        </w:rPr>
        <w:t xml:space="preserve"> – защитный слой; </w:t>
      </w:r>
      <w:r w:rsidRPr="0059528E">
        <w:rPr>
          <w:i/>
          <w:sz w:val="20"/>
          <w:szCs w:val="20"/>
        </w:rPr>
        <w:t>4</w:t>
      </w:r>
      <w:r w:rsidRPr="0059528E">
        <w:rPr>
          <w:sz w:val="20"/>
          <w:szCs w:val="20"/>
        </w:rPr>
        <w:t xml:space="preserve"> – дренаж; </w:t>
      </w:r>
      <w:r w:rsidRPr="0059528E">
        <w:rPr>
          <w:i/>
          <w:sz w:val="20"/>
          <w:szCs w:val="20"/>
        </w:rPr>
        <w:t xml:space="preserve"> </w:t>
      </w:r>
      <w:r w:rsidRPr="0059528E">
        <w:rPr>
          <w:i/>
          <w:sz w:val="20"/>
          <w:szCs w:val="20"/>
          <w:lang w:val="en-US"/>
        </w:rPr>
        <w:t>h</w:t>
      </w:r>
      <w:r w:rsidRPr="0059528E">
        <w:rPr>
          <w:sz w:val="20"/>
          <w:szCs w:val="20"/>
          <w:vertAlign w:val="subscript"/>
        </w:rPr>
        <w:t>б</w:t>
      </w:r>
      <w:r w:rsidRPr="0059528E">
        <w:rPr>
          <w:sz w:val="20"/>
          <w:szCs w:val="20"/>
        </w:rPr>
        <w:t xml:space="preserve"> – толщина балластного слоя; П – толщина подушки из ГТМ; </w:t>
      </w:r>
      <w:r w:rsidRPr="0059528E">
        <w:rPr>
          <w:i/>
          <w:sz w:val="20"/>
          <w:szCs w:val="20"/>
          <w:lang w:val="en-US"/>
        </w:rPr>
        <w:t>B</w:t>
      </w:r>
      <w:r w:rsidRPr="0059528E">
        <w:rPr>
          <w:sz w:val="20"/>
          <w:szCs w:val="20"/>
          <w:vertAlign w:val="subscript"/>
        </w:rPr>
        <w:t>н</w:t>
      </w:r>
      <w:r w:rsidRPr="0059528E">
        <w:rPr>
          <w:sz w:val="20"/>
          <w:szCs w:val="20"/>
        </w:rPr>
        <w:t>/2 – половина ширины насыпи</w:t>
      </w:r>
    </w:p>
    <w:p w14:paraId="75728898" w14:textId="77777777" w:rsidR="0059528E" w:rsidRPr="0059528E" w:rsidRDefault="0059528E" w:rsidP="0059528E">
      <w:pPr>
        <w:ind w:firstLine="709"/>
        <w:jc w:val="center"/>
        <w:rPr>
          <w:iCs/>
          <w:sz w:val="20"/>
          <w:szCs w:val="20"/>
        </w:rPr>
      </w:pPr>
    </w:p>
    <w:p w14:paraId="53C79D25" w14:textId="77777777" w:rsidR="00FE1D29" w:rsidRPr="0059528E" w:rsidRDefault="00FE1D29" w:rsidP="0059528E">
      <w:pPr>
        <w:ind w:firstLine="709"/>
        <w:jc w:val="center"/>
        <w:rPr>
          <w:b/>
          <w:bCs/>
        </w:rPr>
      </w:pPr>
      <w:r w:rsidRPr="00BE3073">
        <w:rPr>
          <w:b/>
          <w:bCs/>
          <w:i/>
        </w:rPr>
        <w:t>Рисунок Н.2</w:t>
      </w:r>
      <w:r w:rsidRPr="0059528E">
        <w:rPr>
          <w:b/>
          <w:bCs/>
        </w:rPr>
        <w:t xml:space="preserve"> – Схема устройства слоя гранулированного теплоизоляционного материала</w:t>
      </w:r>
      <w:r w:rsidRPr="0059528E">
        <w:rPr>
          <w:b/>
          <w:bCs/>
          <w:sz w:val="22"/>
          <w:szCs w:val="22"/>
        </w:rPr>
        <w:t xml:space="preserve"> </w:t>
      </w:r>
      <w:r w:rsidRPr="0059528E">
        <w:rPr>
          <w:b/>
          <w:bCs/>
        </w:rPr>
        <w:t>в выемке</w:t>
      </w:r>
    </w:p>
    <w:p w14:paraId="2BE475B3" w14:textId="77777777" w:rsidR="00FE1D29" w:rsidRPr="00012E71" w:rsidRDefault="00FE1D29" w:rsidP="0059528E">
      <w:pPr>
        <w:ind w:firstLine="709"/>
        <w:jc w:val="center"/>
        <w:rPr>
          <w:sz w:val="28"/>
          <w:szCs w:val="28"/>
        </w:rPr>
      </w:pPr>
    </w:p>
    <w:p w14:paraId="76842506" w14:textId="77777777" w:rsidR="00FE1D29" w:rsidRPr="00012E71" w:rsidRDefault="00FE1D29" w:rsidP="0059528E">
      <w:pPr>
        <w:ind w:firstLine="709"/>
        <w:jc w:val="center"/>
        <w:rPr>
          <w:sz w:val="28"/>
          <w:szCs w:val="28"/>
        </w:rPr>
      </w:pPr>
    </w:p>
    <w:p w14:paraId="468D3E95" w14:textId="77777777" w:rsidR="00FE1D29" w:rsidRPr="00012E71" w:rsidRDefault="00FE1D29" w:rsidP="0059528E">
      <w:pPr>
        <w:ind w:firstLine="709"/>
        <w:jc w:val="center"/>
        <w:rPr>
          <w:sz w:val="28"/>
          <w:szCs w:val="28"/>
        </w:rPr>
      </w:pPr>
    </w:p>
    <w:p w14:paraId="33A6A715" w14:textId="77777777" w:rsidR="00FE1D29" w:rsidRPr="00012E71" w:rsidRDefault="00FE1D29" w:rsidP="0059528E">
      <w:pPr>
        <w:ind w:firstLine="709"/>
        <w:jc w:val="center"/>
        <w:rPr>
          <w:sz w:val="28"/>
          <w:szCs w:val="28"/>
        </w:rPr>
      </w:pPr>
    </w:p>
    <w:p w14:paraId="1B649903" w14:textId="77777777" w:rsidR="00FE1D29" w:rsidRPr="00012E71" w:rsidRDefault="00FE1D29" w:rsidP="0059528E">
      <w:pPr>
        <w:ind w:firstLine="709"/>
        <w:jc w:val="both"/>
        <w:rPr>
          <w:szCs w:val="28"/>
        </w:rPr>
      </w:pPr>
    </w:p>
    <w:p w14:paraId="7D4ECD65" w14:textId="77777777" w:rsidR="00FE1D29" w:rsidRPr="00012E71" w:rsidRDefault="00FE1D29" w:rsidP="00FE1D29">
      <w:pPr>
        <w:spacing w:line="360" w:lineRule="auto"/>
        <w:jc w:val="center"/>
        <w:rPr>
          <w:sz w:val="28"/>
          <w:szCs w:val="28"/>
        </w:rPr>
      </w:pPr>
      <w:r w:rsidRPr="00012E71">
        <w:rPr>
          <w:noProof/>
          <w:sz w:val="28"/>
          <w:szCs w:val="28"/>
        </w:rPr>
        <w:lastRenderedPageBreak/>
        <w:drawing>
          <wp:inline distT="0" distB="0" distL="0" distR="0" wp14:anchorId="264D98FD" wp14:editId="09F2FA2E">
            <wp:extent cx="5819140" cy="21374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19140" cy="2137410"/>
                    </a:xfrm>
                    <a:prstGeom prst="rect">
                      <a:avLst/>
                    </a:prstGeom>
                    <a:noFill/>
                    <a:ln>
                      <a:noFill/>
                    </a:ln>
                  </pic:spPr>
                </pic:pic>
              </a:graphicData>
            </a:graphic>
          </wp:inline>
        </w:drawing>
      </w:r>
    </w:p>
    <w:p w14:paraId="63F46138" w14:textId="77777777" w:rsidR="0059528E" w:rsidRDefault="0059528E" w:rsidP="0059528E">
      <w:pPr>
        <w:ind w:firstLine="709"/>
        <w:jc w:val="center"/>
        <w:rPr>
          <w:i/>
          <w:sz w:val="20"/>
          <w:szCs w:val="20"/>
        </w:rPr>
      </w:pPr>
    </w:p>
    <w:p w14:paraId="532A9C91" w14:textId="6016C0EE" w:rsidR="00FE1D29" w:rsidRDefault="00FE1D29" w:rsidP="0059528E">
      <w:pPr>
        <w:ind w:firstLine="709"/>
        <w:jc w:val="center"/>
        <w:rPr>
          <w:sz w:val="20"/>
          <w:szCs w:val="20"/>
        </w:rPr>
      </w:pPr>
      <w:r w:rsidRPr="0059528E">
        <w:rPr>
          <w:i/>
          <w:sz w:val="20"/>
          <w:szCs w:val="20"/>
        </w:rPr>
        <w:t>1</w:t>
      </w:r>
      <w:r w:rsidRPr="0059528E">
        <w:rPr>
          <w:sz w:val="20"/>
          <w:szCs w:val="20"/>
        </w:rPr>
        <w:t xml:space="preserve"> – станционные пути; </w:t>
      </w:r>
      <w:r w:rsidRPr="0059528E">
        <w:rPr>
          <w:i/>
          <w:sz w:val="20"/>
          <w:szCs w:val="20"/>
        </w:rPr>
        <w:t>2</w:t>
      </w:r>
      <w:r w:rsidRPr="0059528E">
        <w:rPr>
          <w:sz w:val="20"/>
          <w:szCs w:val="20"/>
        </w:rPr>
        <w:t xml:space="preserve"> – нетканый материал; </w:t>
      </w:r>
      <w:r w:rsidRPr="0059528E">
        <w:rPr>
          <w:i/>
          <w:sz w:val="20"/>
          <w:szCs w:val="20"/>
        </w:rPr>
        <w:t>3</w:t>
      </w:r>
      <w:r w:rsidRPr="0059528E">
        <w:rPr>
          <w:sz w:val="20"/>
          <w:szCs w:val="20"/>
        </w:rPr>
        <w:t xml:space="preserve"> – защитный слой; </w:t>
      </w:r>
      <w:r w:rsidRPr="0059528E">
        <w:rPr>
          <w:i/>
          <w:sz w:val="20"/>
          <w:szCs w:val="20"/>
        </w:rPr>
        <w:t>4</w:t>
      </w:r>
      <w:r w:rsidRPr="0059528E">
        <w:rPr>
          <w:sz w:val="20"/>
          <w:szCs w:val="20"/>
        </w:rPr>
        <w:t xml:space="preserve"> – пассажирская платформа; </w:t>
      </w:r>
      <w:r w:rsidRPr="0059528E">
        <w:rPr>
          <w:i/>
          <w:sz w:val="20"/>
          <w:szCs w:val="20"/>
        </w:rPr>
        <w:t>5</w:t>
      </w:r>
      <w:r w:rsidRPr="0059528E">
        <w:rPr>
          <w:sz w:val="20"/>
          <w:szCs w:val="20"/>
        </w:rPr>
        <w:t xml:space="preserve"> – дренаж;</w:t>
      </w:r>
      <w:r w:rsidRPr="0059528E">
        <w:rPr>
          <w:i/>
          <w:sz w:val="20"/>
          <w:szCs w:val="20"/>
        </w:rPr>
        <w:t xml:space="preserve"> </w:t>
      </w:r>
      <w:r w:rsidRPr="0059528E">
        <w:rPr>
          <w:i/>
          <w:sz w:val="20"/>
          <w:szCs w:val="20"/>
          <w:lang w:val="en-US"/>
        </w:rPr>
        <w:t>h</w:t>
      </w:r>
      <w:r w:rsidRPr="0059528E">
        <w:rPr>
          <w:sz w:val="20"/>
          <w:szCs w:val="20"/>
          <w:vertAlign w:val="subscript"/>
        </w:rPr>
        <w:t>б</w:t>
      </w:r>
      <w:r w:rsidRPr="0059528E">
        <w:rPr>
          <w:sz w:val="20"/>
          <w:szCs w:val="20"/>
        </w:rPr>
        <w:t xml:space="preserve"> – толщина балластного слоя; П – толщина подушки из ГТМ; </w:t>
      </w:r>
      <w:r w:rsidRPr="0059528E">
        <w:rPr>
          <w:i/>
          <w:sz w:val="20"/>
          <w:szCs w:val="20"/>
          <w:lang w:val="en-US"/>
        </w:rPr>
        <w:t>B</w:t>
      </w:r>
      <w:r w:rsidRPr="0059528E">
        <w:rPr>
          <w:sz w:val="20"/>
          <w:szCs w:val="20"/>
          <w:vertAlign w:val="subscript"/>
        </w:rPr>
        <w:t>н</w:t>
      </w:r>
      <w:r w:rsidRPr="0059528E">
        <w:rPr>
          <w:sz w:val="20"/>
          <w:szCs w:val="20"/>
        </w:rPr>
        <w:t>/2 – половина ширины насыпи</w:t>
      </w:r>
    </w:p>
    <w:p w14:paraId="2D48E21A" w14:textId="77777777" w:rsidR="0059528E" w:rsidRPr="0059528E" w:rsidRDefault="0059528E" w:rsidP="0059528E">
      <w:pPr>
        <w:ind w:firstLine="709"/>
        <w:jc w:val="center"/>
        <w:rPr>
          <w:sz w:val="20"/>
          <w:szCs w:val="20"/>
        </w:rPr>
      </w:pPr>
    </w:p>
    <w:p w14:paraId="24C550B4" w14:textId="77777777" w:rsidR="00FE1D29" w:rsidRPr="0059528E" w:rsidRDefault="00FE1D29" w:rsidP="0059528E">
      <w:pPr>
        <w:ind w:firstLine="709"/>
        <w:jc w:val="center"/>
        <w:rPr>
          <w:b/>
          <w:bCs/>
        </w:rPr>
      </w:pPr>
      <w:r w:rsidRPr="0059528E">
        <w:rPr>
          <w:b/>
          <w:bCs/>
          <w:iCs/>
        </w:rPr>
        <w:t>Рисунок</w:t>
      </w:r>
      <w:r w:rsidRPr="0059528E">
        <w:rPr>
          <w:b/>
          <w:bCs/>
        </w:rPr>
        <w:t xml:space="preserve"> Н.3 – Схема устройства слоя гранулированного теплоизоляционного материала на станционных путях</w:t>
      </w:r>
    </w:p>
    <w:p w14:paraId="40B5BDB1" w14:textId="70F1EEB2" w:rsidR="00FE1D29" w:rsidRDefault="00FE1D29" w:rsidP="0059528E">
      <w:pPr>
        <w:widowControl w:val="0"/>
        <w:ind w:firstLine="709"/>
        <w:jc w:val="both"/>
      </w:pPr>
    </w:p>
    <w:p w14:paraId="173B00E7" w14:textId="5FC74E24" w:rsidR="00FE1D29" w:rsidRDefault="00FE1D29" w:rsidP="0059528E">
      <w:pPr>
        <w:widowControl w:val="0"/>
        <w:ind w:firstLine="568"/>
        <w:jc w:val="both"/>
      </w:pPr>
      <w:r w:rsidRPr="00012E71">
        <w:t>Гранулированный теплоизоляционный материал применяют в основании насыпей на многолетнемерзлом грунте (рисунок Н.4). Отсыпку этого материала предусматривают на просадочном и сильнопросадочном многолетнемерзлом грунте.</w:t>
      </w:r>
    </w:p>
    <w:p w14:paraId="7C0DAB3E" w14:textId="682D0F65" w:rsidR="0059528E" w:rsidRDefault="0059528E" w:rsidP="0059528E">
      <w:pPr>
        <w:widowControl w:val="0"/>
        <w:ind w:firstLine="568"/>
        <w:jc w:val="both"/>
      </w:pPr>
    </w:p>
    <w:p w14:paraId="23B4815E" w14:textId="5ED3A74C" w:rsidR="0059528E" w:rsidRDefault="0059528E" w:rsidP="0059528E">
      <w:pPr>
        <w:widowControl w:val="0"/>
        <w:ind w:firstLine="568"/>
        <w:jc w:val="both"/>
      </w:pPr>
    </w:p>
    <w:p w14:paraId="78C5F8A1" w14:textId="5DE03983" w:rsidR="0059528E" w:rsidRDefault="0059528E" w:rsidP="0059528E">
      <w:pPr>
        <w:widowControl w:val="0"/>
        <w:ind w:firstLine="568"/>
        <w:jc w:val="both"/>
      </w:pPr>
    </w:p>
    <w:p w14:paraId="7E0B4EB2" w14:textId="12D70963" w:rsidR="0059528E" w:rsidRDefault="0059528E" w:rsidP="0059528E">
      <w:pPr>
        <w:widowControl w:val="0"/>
        <w:ind w:firstLine="568"/>
        <w:jc w:val="both"/>
      </w:pPr>
    </w:p>
    <w:p w14:paraId="5E8FE538" w14:textId="51596F68" w:rsidR="0059528E" w:rsidRDefault="0059528E" w:rsidP="0059528E">
      <w:pPr>
        <w:widowControl w:val="0"/>
        <w:ind w:firstLine="568"/>
        <w:jc w:val="both"/>
      </w:pPr>
    </w:p>
    <w:p w14:paraId="6F13CF5B" w14:textId="6606C972" w:rsidR="0059528E" w:rsidRDefault="0059528E" w:rsidP="0059528E">
      <w:pPr>
        <w:widowControl w:val="0"/>
        <w:ind w:firstLine="568"/>
        <w:jc w:val="both"/>
      </w:pPr>
    </w:p>
    <w:p w14:paraId="2D6B1021" w14:textId="7F56832C" w:rsidR="0059528E" w:rsidRDefault="0059528E" w:rsidP="0059528E">
      <w:pPr>
        <w:widowControl w:val="0"/>
        <w:ind w:firstLine="568"/>
        <w:jc w:val="both"/>
      </w:pPr>
    </w:p>
    <w:p w14:paraId="34F3303D" w14:textId="708E545F" w:rsidR="0059528E" w:rsidRDefault="0059528E" w:rsidP="0059528E">
      <w:pPr>
        <w:widowControl w:val="0"/>
        <w:ind w:firstLine="568"/>
        <w:jc w:val="both"/>
      </w:pPr>
    </w:p>
    <w:p w14:paraId="1F47B3E7" w14:textId="1CCD7445" w:rsidR="0059528E" w:rsidRDefault="0059528E" w:rsidP="0059528E">
      <w:pPr>
        <w:widowControl w:val="0"/>
        <w:ind w:firstLine="568"/>
        <w:jc w:val="both"/>
      </w:pPr>
    </w:p>
    <w:p w14:paraId="10F23C42" w14:textId="37FE6481" w:rsidR="0059528E" w:rsidRDefault="0059528E" w:rsidP="0059528E">
      <w:pPr>
        <w:widowControl w:val="0"/>
        <w:ind w:firstLine="568"/>
        <w:jc w:val="both"/>
      </w:pPr>
    </w:p>
    <w:p w14:paraId="35626901" w14:textId="1B63116C" w:rsidR="0059528E" w:rsidRDefault="0059528E" w:rsidP="0059528E">
      <w:pPr>
        <w:widowControl w:val="0"/>
        <w:ind w:firstLine="568"/>
        <w:jc w:val="both"/>
      </w:pPr>
    </w:p>
    <w:p w14:paraId="42A02FB4" w14:textId="1652F392" w:rsidR="0059528E" w:rsidRDefault="0059528E" w:rsidP="0059528E">
      <w:pPr>
        <w:widowControl w:val="0"/>
        <w:ind w:firstLine="568"/>
        <w:jc w:val="both"/>
      </w:pPr>
    </w:p>
    <w:p w14:paraId="0756E017" w14:textId="2ADF80BD" w:rsidR="0059528E" w:rsidRDefault="0059528E" w:rsidP="0059528E">
      <w:pPr>
        <w:widowControl w:val="0"/>
        <w:ind w:firstLine="568"/>
        <w:jc w:val="both"/>
      </w:pPr>
    </w:p>
    <w:p w14:paraId="5B5A96D8" w14:textId="3D59C18C" w:rsidR="0059528E" w:rsidRDefault="0059528E" w:rsidP="0059528E">
      <w:pPr>
        <w:widowControl w:val="0"/>
        <w:ind w:firstLine="568"/>
        <w:jc w:val="both"/>
      </w:pPr>
    </w:p>
    <w:p w14:paraId="3762F2F9" w14:textId="6A100F80" w:rsidR="0059528E" w:rsidRDefault="0059528E" w:rsidP="0059528E">
      <w:pPr>
        <w:widowControl w:val="0"/>
        <w:ind w:firstLine="568"/>
        <w:jc w:val="both"/>
      </w:pPr>
    </w:p>
    <w:p w14:paraId="052F8190" w14:textId="0A8A1F8C" w:rsidR="0059528E" w:rsidRDefault="0059528E" w:rsidP="0059528E">
      <w:pPr>
        <w:widowControl w:val="0"/>
        <w:ind w:firstLine="568"/>
        <w:jc w:val="both"/>
      </w:pPr>
    </w:p>
    <w:p w14:paraId="6FE8F41B" w14:textId="56E99D21" w:rsidR="0059528E" w:rsidRDefault="0059528E" w:rsidP="0059528E">
      <w:pPr>
        <w:widowControl w:val="0"/>
        <w:ind w:firstLine="568"/>
        <w:jc w:val="both"/>
      </w:pPr>
    </w:p>
    <w:p w14:paraId="5B3DD56D" w14:textId="6E3199A6" w:rsidR="0059528E" w:rsidRDefault="0059528E" w:rsidP="0059528E">
      <w:pPr>
        <w:widowControl w:val="0"/>
        <w:ind w:firstLine="568"/>
        <w:jc w:val="both"/>
      </w:pPr>
    </w:p>
    <w:p w14:paraId="7FE07A73" w14:textId="61C68570" w:rsidR="0059528E" w:rsidRDefault="0059528E" w:rsidP="0059528E">
      <w:pPr>
        <w:widowControl w:val="0"/>
        <w:ind w:firstLine="568"/>
        <w:jc w:val="both"/>
      </w:pPr>
    </w:p>
    <w:p w14:paraId="17F9F6AD" w14:textId="6B790E48" w:rsidR="0059528E" w:rsidRDefault="0059528E" w:rsidP="0059528E">
      <w:pPr>
        <w:widowControl w:val="0"/>
        <w:ind w:firstLine="568"/>
        <w:jc w:val="both"/>
      </w:pPr>
    </w:p>
    <w:p w14:paraId="1E25CC48" w14:textId="2B1A9DD4" w:rsidR="0059528E" w:rsidRDefault="0059528E" w:rsidP="0059528E">
      <w:pPr>
        <w:widowControl w:val="0"/>
        <w:ind w:firstLine="568"/>
        <w:jc w:val="both"/>
      </w:pPr>
    </w:p>
    <w:p w14:paraId="3725A648" w14:textId="3A68F0F2" w:rsidR="0059528E" w:rsidRDefault="0059528E" w:rsidP="0059528E">
      <w:pPr>
        <w:widowControl w:val="0"/>
        <w:ind w:firstLine="568"/>
        <w:jc w:val="both"/>
      </w:pPr>
    </w:p>
    <w:p w14:paraId="66F0571E" w14:textId="2D4B069F" w:rsidR="0059528E" w:rsidRDefault="0059528E" w:rsidP="0059528E">
      <w:pPr>
        <w:widowControl w:val="0"/>
        <w:ind w:firstLine="568"/>
        <w:jc w:val="both"/>
      </w:pPr>
    </w:p>
    <w:p w14:paraId="3249CABE" w14:textId="53F3B1B7" w:rsidR="0059528E" w:rsidRDefault="0059528E" w:rsidP="0059528E">
      <w:pPr>
        <w:widowControl w:val="0"/>
        <w:ind w:firstLine="568"/>
        <w:jc w:val="both"/>
      </w:pPr>
    </w:p>
    <w:p w14:paraId="46F59963" w14:textId="570A57FC" w:rsidR="0059528E" w:rsidRDefault="0059528E" w:rsidP="0059528E">
      <w:pPr>
        <w:widowControl w:val="0"/>
        <w:ind w:firstLine="568"/>
        <w:jc w:val="both"/>
      </w:pPr>
    </w:p>
    <w:p w14:paraId="42DE4367" w14:textId="63CC8CA0" w:rsidR="0059528E" w:rsidRDefault="0059528E" w:rsidP="0059528E">
      <w:pPr>
        <w:widowControl w:val="0"/>
        <w:ind w:firstLine="568"/>
        <w:jc w:val="both"/>
      </w:pPr>
    </w:p>
    <w:p w14:paraId="393BB788" w14:textId="42FCBB57" w:rsidR="0059528E" w:rsidRDefault="0059528E" w:rsidP="0059528E">
      <w:pPr>
        <w:widowControl w:val="0"/>
        <w:ind w:firstLine="568"/>
        <w:jc w:val="both"/>
      </w:pPr>
    </w:p>
    <w:p w14:paraId="74ABD7C3" w14:textId="77777777" w:rsidR="0059528E" w:rsidRPr="00012E71" w:rsidRDefault="0059528E" w:rsidP="0059528E">
      <w:pPr>
        <w:widowControl w:val="0"/>
        <w:ind w:firstLine="568"/>
        <w:jc w:val="both"/>
      </w:pPr>
    </w:p>
    <w:p w14:paraId="4C88CE2B" w14:textId="77777777" w:rsidR="00FE1D29" w:rsidRPr="00012E71" w:rsidRDefault="00FE1D29" w:rsidP="00FE1D29">
      <w:pPr>
        <w:spacing w:line="360" w:lineRule="auto"/>
        <w:jc w:val="center"/>
        <w:rPr>
          <w:sz w:val="28"/>
          <w:szCs w:val="28"/>
        </w:rPr>
      </w:pPr>
      <w:r w:rsidRPr="00012E71">
        <w:rPr>
          <w:noProof/>
          <w:sz w:val="28"/>
          <w:szCs w:val="28"/>
        </w:rPr>
        <w:drawing>
          <wp:inline distT="0" distB="0" distL="0" distR="0" wp14:anchorId="49746923" wp14:editId="11F246EC">
            <wp:extent cx="5783580" cy="4453255"/>
            <wp:effectExtent l="0" t="0" r="762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3580" cy="4453255"/>
                    </a:xfrm>
                    <a:prstGeom prst="rect">
                      <a:avLst/>
                    </a:prstGeom>
                    <a:noFill/>
                    <a:ln>
                      <a:noFill/>
                    </a:ln>
                  </pic:spPr>
                </pic:pic>
              </a:graphicData>
            </a:graphic>
          </wp:inline>
        </w:drawing>
      </w:r>
    </w:p>
    <w:p w14:paraId="375A1300" w14:textId="77777777" w:rsidR="00FE1D29" w:rsidRPr="0059528E" w:rsidRDefault="00FE1D29" w:rsidP="0059528E">
      <w:pPr>
        <w:ind w:firstLine="709"/>
        <w:jc w:val="center"/>
        <w:rPr>
          <w:sz w:val="20"/>
          <w:szCs w:val="20"/>
        </w:rPr>
      </w:pPr>
      <w:r w:rsidRPr="0059528E">
        <w:rPr>
          <w:i/>
          <w:sz w:val="20"/>
          <w:szCs w:val="20"/>
        </w:rPr>
        <w:t>а</w:t>
      </w:r>
      <w:r w:rsidRPr="0059528E">
        <w:rPr>
          <w:sz w:val="20"/>
          <w:szCs w:val="20"/>
        </w:rPr>
        <w:t xml:space="preserve"> – на всю ширину насыпи; </w:t>
      </w:r>
      <w:r w:rsidRPr="0059528E">
        <w:rPr>
          <w:i/>
          <w:sz w:val="20"/>
          <w:szCs w:val="20"/>
        </w:rPr>
        <w:t>б</w:t>
      </w:r>
      <w:r w:rsidRPr="0059528E">
        <w:rPr>
          <w:sz w:val="20"/>
          <w:szCs w:val="20"/>
        </w:rPr>
        <w:t xml:space="preserve"> – в зоне подошвы откосов; </w:t>
      </w:r>
      <w:r w:rsidRPr="0059528E">
        <w:rPr>
          <w:i/>
          <w:sz w:val="20"/>
          <w:szCs w:val="20"/>
        </w:rPr>
        <w:t>в</w:t>
      </w:r>
      <w:r w:rsidRPr="0059528E">
        <w:rPr>
          <w:sz w:val="20"/>
          <w:szCs w:val="20"/>
        </w:rPr>
        <w:t xml:space="preserve"> – при замене грунтов основания</w:t>
      </w:r>
    </w:p>
    <w:p w14:paraId="1597B680" w14:textId="40D188E6" w:rsidR="00FE1D29" w:rsidRPr="0059528E" w:rsidRDefault="00FE1D29" w:rsidP="0059528E">
      <w:pPr>
        <w:ind w:firstLine="709"/>
        <w:jc w:val="center"/>
        <w:rPr>
          <w:sz w:val="20"/>
          <w:szCs w:val="20"/>
        </w:rPr>
      </w:pPr>
      <w:r w:rsidRPr="0059528E">
        <w:rPr>
          <w:i/>
          <w:sz w:val="20"/>
          <w:szCs w:val="20"/>
        </w:rPr>
        <w:t>1</w:t>
      </w:r>
      <w:r w:rsidRPr="0059528E">
        <w:rPr>
          <w:sz w:val="20"/>
          <w:szCs w:val="20"/>
        </w:rPr>
        <w:t xml:space="preserve">, </w:t>
      </w:r>
      <w:r w:rsidRPr="0059528E">
        <w:rPr>
          <w:i/>
          <w:sz w:val="20"/>
          <w:szCs w:val="20"/>
        </w:rPr>
        <w:t>2</w:t>
      </w:r>
      <w:r w:rsidRPr="0059528E">
        <w:rPr>
          <w:sz w:val="20"/>
          <w:szCs w:val="20"/>
        </w:rPr>
        <w:t xml:space="preserve"> – положение верхней границы вечной мерзлоты (ВГВМ) соответственно до и после сооружения насыпи; </w:t>
      </w:r>
      <w:r w:rsidRPr="0059528E">
        <w:rPr>
          <w:i/>
          <w:sz w:val="20"/>
          <w:szCs w:val="20"/>
        </w:rPr>
        <w:t>3</w:t>
      </w:r>
      <w:r w:rsidRPr="0059528E">
        <w:rPr>
          <w:sz w:val="20"/>
          <w:szCs w:val="20"/>
        </w:rPr>
        <w:t xml:space="preserve"> – профильная бровка; </w:t>
      </w:r>
      <w:r w:rsidRPr="0059528E">
        <w:rPr>
          <w:i/>
          <w:sz w:val="20"/>
          <w:szCs w:val="20"/>
        </w:rPr>
        <w:t>4</w:t>
      </w:r>
      <w:r w:rsidRPr="0059528E">
        <w:rPr>
          <w:sz w:val="20"/>
          <w:szCs w:val="20"/>
        </w:rPr>
        <w:t xml:space="preserve"> – ГТМ; </w:t>
      </w:r>
      <w:r w:rsidRPr="0059528E">
        <w:rPr>
          <w:i/>
          <w:sz w:val="20"/>
          <w:szCs w:val="20"/>
        </w:rPr>
        <w:t>5</w:t>
      </w:r>
      <w:r w:rsidRPr="0059528E">
        <w:rPr>
          <w:sz w:val="20"/>
          <w:szCs w:val="20"/>
        </w:rPr>
        <w:t xml:space="preserve"> – нетканый материал; </w:t>
      </w:r>
      <w:r w:rsidRPr="0059528E">
        <w:rPr>
          <w:i/>
          <w:sz w:val="20"/>
          <w:szCs w:val="20"/>
        </w:rPr>
        <w:t>6</w:t>
      </w:r>
      <w:r w:rsidRPr="0059528E">
        <w:rPr>
          <w:sz w:val="20"/>
          <w:szCs w:val="20"/>
        </w:rPr>
        <w:t xml:space="preserve"> – </w:t>
      </w:r>
      <w:proofErr w:type="spellStart"/>
      <w:r w:rsidRPr="0059528E">
        <w:rPr>
          <w:sz w:val="20"/>
          <w:szCs w:val="20"/>
        </w:rPr>
        <w:t>трубофильтры</w:t>
      </w:r>
      <w:proofErr w:type="spellEnd"/>
      <w:r w:rsidRPr="0059528E">
        <w:rPr>
          <w:sz w:val="20"/>
          <w:szCs w:val="20"/>
        </w:rPr>
        <w:t>;</w:t>
      </w:r>
      <w:r w:rsidRPr="0059528E">
        <w:rPr>
          <w:i/>
          <w:sz w:val="20"/>
          <w:szCs w:val="20"/>
        </w:rPr>
        <w:t xml:space="preserve"> </w:t>
      </w:r>
      <w:r w:rsidRPr="0059528E">
        <w:rPr>
          <w:i/>
          <w:sz w:val="20"/>
          <w:szCs w:val="20"/>
          <w:lang w:val="en-US"/>
        </w:rPr>
        <w:t>n</w:t>
      </w:r>
      <w:r w:rsidRPr="0059528E">
        <w:rPr>
          <w:i/>
          <w:sz w:val="20"/>
          <w:szCs w:val="20"/>
        </w:rPr>
        <w:t xml:space="preserve">, </w:t>
      </w:r>
      <w:r w:rsidRPr="0059528E">
        <w:rPr>
          <w:i/>
          <w:sz w:val="20"/>
          <w:szCs w:val="20"/>
          <w:lang w:val="en-US"/>
        </w:rPr>
        <w:t>m</w:t>
      </w:r>
      <w:r w:rsidRPr="0059528E">
        <w:rPr>
          <w:i/>
          <w:sz w:val="20"/>
          <w:szCs w:val="20"/>
        </w:rPr>
        <w:t xml:space="preserve"> </w:t>
      </w:r>
      <w:r w:rsidRPr="0059528E">
        <w:rPr>
          <w:sz w:val="20"/>
          <w:szCs w:val="20"/>
        </w:rPr>
        <w:t xml:space="preserve">– крутизна откосов; </w:t>
      </w:r>
      <w:r w:rsidRPr="0059528E">
        <w:rPr>
          <w:i/>
          <w:sz w:val="20"/>
          <w:szCs w:val="20"/>
          <w:lang w:val="en-US"/>
        </w:rPr>
        <w:t>b</w:t>
      </w:r>
      <w:r w:rsidRPr="0059528E">
        <w:rPr>
          <w:i/>
          <w:sz w:val="20"/>
          <w:szCs w:val="20"/>
        </w:rPr>
        <w:t>′</w:t>
      </w:r>
      <w:r w:rsidRPr="0059528E">
        <w:rPr>
          <w:sz w:val="20"/>
          <w:szCs w:val="20"/>
        </w:rPr>
        <w:t xml:space="preserve"> – ширина дренирующего грунта;</w:t>
      </w:r>
      <w:r w:rsidRPr="0059528E">
        <w:rPr>
          <w:i/>
          <w:sz w:val="20"/>
          <w:szCs w:val="20"/>
        </w:rPr>
        <w:t xml:space="preserve"> </w:t>
      </w:r>
      <w:r w:rsidRPr="0059528E">
        <w:rPr>
          <w:i/>
          <w:sz w:val="20"/>
          <w:szCs w:val="20"/>
          <w:lang w:val="en-US"/>
        </w:rPr>
        <w:t>B</w:t>
      </w:r>
      <w:r w:rsidRPr="0059528E">
        <w:rPr>
          <w:sz w:val="20"/>
          <w:szCs w:val="20"/>
        </w:rPr>
        <w:t xml:space="preserve"> – ширина насыпи; </w:t>
      </w:r>
      <w:r w:rsidRPr="0059528E">
        <w:rPr>
          <w:i/>
          <w:sz w:val="20"/>
          <w:szCs w:val="20"/>
          <w:lang w:val="en-US"/>
        </w:rPr>
        <w:t>h</w:t>
      </w:r>
      <w:r w:rsidRPr="0059528E">
        <w:rPr>
          <w:sz w:val="20"/>
          <w:szCs w:val="20"/>
          <w:vertAlign w:val="subscript"/>
        </w:rPr>
        <w:t>б</w:t>
      </w:r>
      <w:r w:rsidRPr="0059528E">
        <w:rPr>
          <w:sz w:val="20"/>
          <w:szCs w:val="20"/>
        </w:rPr>
        <w:t xml:space="preserve"> – толщина балластного слоя; </w:t>
      </w:r>
      <w:r w:rsidRPr="0059528E">
        <w:rPr>
          <w:i/>
          <w:sz w:val="20"/>
          <w:szCs w:val="20"/>
          <w:lang w:val="en-US"/>
        </w:rPr>
        <w:t>S</w:t>
      </w:r>
      <w:r w:rsidRPr="0059528E">
        <w:rPr>
          <w:sz w:val="20"/>
          <w:szCs w:val="20"/>
          <w:vertAlign w:val="subscript"/>
        </w:rPr>
        <w:t>экс</w:t>
      </w:r>
      <w:r w:rsidRPr="0059528E">
        <w:rPr>
          <w:sz w:val="20"/>
          <w:szCs w:val="20"/>
        </w:rPr>
        <w:t xml:space="preserve"> – эксплуатационная осадка насыпи; </w:t>
      </w:r>
      <w:r w:rsidRPr="0059528E">
        <w:rPr>
          <w:i/>
          <w:sz w:val="20"/>
          <w:szCs w:val="20"/>
          <w:lang w:val="en-US"/>
        </w:rPr>
        <w:t>S</w:t>
      </w:r>
      <w:proofErr w:type="spellStart"/>
      <w:r w:rsidRPr="0059528E">
        <w:rPr>
          <w:sz w:val="20"/>
          <w:szCs w:val="20"/>
          <w:vertAlign w:val="subscript"/>
        </w:rPr>
        <w:t>стр</w:t>
      </w:r>
      <w:proofErr w:type="spellEnd"/>
      <w:r w:rsidRPr="0059528E">
        <w:rPr>
          <w:sz w:val="20"/>
          <w:szCs w:val="20"/>
        </w:rPr>
        <w:t xml:space="preserve"> – строительная осадка насыпи; П'</w:t>
      </w:r>
      <w:r w:rsidRPr="0059528E">
        <w:rPr>
          <w:i/>
          <w:sz w:val="20"/>
          <w:szCs w:val="20"/>
        </w:rPr>
        <w:t xml:space="preserve"> </w:t>
      </w:r>
      <w:r w:rsidRPr="0059528E">
        <w:rPr>
          <w:sz w:val="20"/>
          <w:szCs w:val="20"/>
        </w:rPr>
        <w:t>– толщина подушки из ГТМ с учетом</w:t>
      </w:r>
      <w:r w:rsidRPr="0059528E">
        <w:rPr>
          <w:i/>
          <w:sz w:val="20"/>
          <w:szCs w:val="20"/>
        </w:rPr>
        <w:t xml:space="preserve"> </w:t>
      </w:r>
      <w:r w:rsidRPr="0059528E">
        <w:rPr>
          <w:sz w:val="20"/>
          <w:szCs w:val="20"/>
        </w:rPr>
        <w:t>толщины слоя замены многолетнемерзлого грунта</w:t>
      </w:r>
      <w:r w:rsidRPr="0059528E">
        <w:rPr>
          <w:i/>
          <w:sz w:val="20"/>
          <w:szCs w:val="20"/>
        </w:rPr>
        <w:t xml:space="preserve"> </w:t>
      </w:r>
      <w:r w:rsidRPr="0059528E">
        <w:rPr>
          <w:i/>
          <w:sz w:val="20"/>
          <w:szCs w:val="20"/>
          <w:lang w:val="en-US"/>
        </w:rPr>
        <w:t>h</w:t>
      </w:r>
      <w:r w:rsidRPr="0059528E">
        <w:rPr>
          <w:sz w:val="20"/>
          <w:szCs w:val="20"/>
          <w:vertAlign w:val="subscript"/>
        </w:rPr>
        <w:t>в</w:t>
      </w:r>
      <w:r w:rsidRPr="0059528E">
        <w:rPr>
          <w:sz w:val="20"/>
          <w:szCs w:val="20"/>
        </w:rPr>
        <w:t xml:space="preserve">; </w:t>
      </w:r>
      <w:r w:rsidRPr="0059528E">
        <w:rPr>
          <w:i/>
          <w:sz w:val="20"/>
          <w:szCs w:val="20"/>
          <w:lang w:val="en-US"/>
        </w:rPr>
        <w:t>H</w:t>
      </w:r>
      <w:proofErr w:type="spellStart"/>
      <w:r w:rsidRPr="0059528E">
        <w:rPr>
          <w:sz w:val="20"/>
          <w:szCs w:val="20"/>
          <w:vertAlign w:val="subscript"/>
        </w:rPr>
        <w:t>пр</w:t>
      </w:r>
      <w:proofErr w:type="spellEnd"/>
      <w:r w:rsidRPr="0059528E">
        <w:rPr>
          <w:sz w:val="20"/>
          <w:szCs w:val="20"/>
        </w:rPr>
        <w:t xml:space="preserve"> – высота насыпи по продольному профилю;</w:t>
      </w:r>
    </w:p>
    <w:p w14:paraId="417DAB02" w14:textId="77777777" w:rsidR="0059528E" w:rsidRPr="0059528E" w:rsidRDefault="0059528E" w:rsidP="0059528E">
      <w:pPr>
        <w:ind w:firstLine="709"/>
        <w:jc w:val="center"/>
        <w:rPr>
          <w:i/>
          <w:sz w:val="20"/>
          <w:szCs w:val="20"/>
        </w:rPr>
      </w:pPr>
    </w:p>
    <w:p w14:paraId="78411B9F" w14:textId="69D377B6" w:rsidR="00FE1D29" w:rsidRPr="0059528E" w:rsidRDefault="00FE1D29" w:rsidP="0059528E">
      <w:pPr>
        <w:jc w:val="center"/>
        <w:rPr>
          <w:b/>
          <w:bCs/>
        </w:rPr>
      </w:pPr>
      <w:r w:rsidRPr="0059528E">
        <w:rPr>
          <w:b/>
          <w:bCs/>
          <w:iCs/>
        </w:rPr>
        <w:t>Рисунок</w:t>
      </w:r>
      <w:r w:rsidRPr="0059528E">
        <w:rPr>
          <w:b/>
          <w:bCs/>
        </w:rPr>
        <w:t xml:space="preserve"> Н.4 – Использование гранулированного теплоизоляционного материала в основании насыпей на многолетнемерзлом грунте</w:t>
      </w:r>
    </w:p>
    <w:p w14:paraId="07F62C7F" w14:textId="77777777" w:rsidR="005F148A" w:rsidRPr="0059528E" w:rsidRDefault="005F148A" w:rsidP="00A10CE7">
      <w:pPr>
        <w:ind w:firstLine="567"/>
        <w:jc w:val="both"/>
      </w:pPr>
    </w:p>
    <w:p w14:paraId="5DC8A593" w14:textId="40792BF6" w:rsidR="00136E8A" w:rsidRPr="0059528E" w:rsidRDefault="005F148A" w:rsidP="00A10CE7">
      <w:pPr>
        <w:ind w:firstLine="567"/>
        <w:jc w:val="both"/>
      </w:pPr>
      <w:r w:rsidRPr="0059528E">
        <w:rPr>
          <w:b/>
          <w:bCs/>
        </w:rPr>
        <w:t>Приложение Н (Введено дополнительно, Изм. № 3).</w:t>
      </w:r>
      <w:r w:rsidRPr="0059528E">
        <w:rPr>
          <w:b/>
          <w:bCs/>
        </w:rPr>
        <w:cr/>
      </w:r>
    </w:p>
    <w:p w14:paraId="56319952" w14:textId="5EE4B585" w:rsidR="0078136A" w:rsidRPr="0059528E" w:rsidRDefault="0078136A" w:rsidP="00506D4C">
      <w:pPr>
        <w:ind w:firstLine="567"/>
        <w:jc w:val="both"/>
      </w:pPr>
    </w:p>
    <w:p w14:paraId="0714906D" w14:textId="3AF568A9" w:rsidR="00980829" w:rsidRDefault="00980829" w:rsidP="00506D4C">
      <w:pPr>
        <w:ind w:firstLine="567"/>
        <w:jc w:val="both"/>
      </w:pPr>
    </w:p>
    <w:p w14:paraId="73BCE4AC" w14:textId="309D8D0D" w:rsidR="00980829" w:rsidRDefault="00980829" w:rsidP="00506D4C">
      <w:pPr>
        <w:ind w:firstLine="567"/>
        <w:jc w:val="both"/>
      </w:pPr>
    </w:p>
    <w:p w14:paraId="2738FB39" w14:textId="7F8147E6" w:rsidR="00980829" w:rsidRDefault="00980829" w:rsidP="00506D4C">
      <w:pPr>
        <w:ind w:firstLine="567"/>
        <w:jc w:val="both"/>
      </w:pPr>
    </w:p>
    <w:p w14:paraId="1DB050B2" w14:textId="1014862C" w:rsidR="0059528E" w:rsidRDefault="0059528E" w:rsidP="00506D4C">
      <w:pPr>
        <w:ind w:firstLine="567"/>
        <w:jc w:val="both"/>
      </w:pPr>
    </w:p>
    <w:p w14:paraId="7E6C00BA" w14:textId="1064C8FF" w:rsidR="0059528E" w:rsidRDefault="0059528E" w:rsidP="00506D4C">
      <w:pPr>
        <w:ind w:firstLine="567"/>
        <w:jc w:val="both"/>
      </w:pPr>
    </w:p>
    <w:p w14:paraId="057FA7FF" w14:textId="0D5C8E72" w:rsidR="0059528E" w:rsidRDefault="0059528E" w:rsidP="00506D4C">
      <w:pPr>
        <w:ind w:firstLine="567"/>
        <w:jc w:val="both"/>
      </w:pPr>
    </w:p>
    <w:p w14:paraId="32D176B8" w14:textId="28C43960" w:rsidR="0059528E" w:rsidRDefault="0059528E" w:rsidP="00506D4C">
      <w:pPr>
        <w:ind w:firstLine="567"/>
        <w:jc w:val="both"/>
      </w:pPr>
    </w:p>
    <w:p w14:paraId="0AD9EB20" w14:textId="651DD688" w:rsidR="0059528E" w:rsidRDefault="0059528E" w:rsidP="00506D4C">
      <w:pPr>
        <w:ind w:firstLine="567"/>
        <w:jc w:val="both"/>
      </w:pPr>
    </w:p>
    <w:p w14:paraId="44BC0A2E" w14:textId="7CDF5A54" w:rsidR="0059528E" w:rsidRDefault="0059528E" w:rsidP="00506D4C">
      <w:pPr>
        <w:ind w:firstLine="567"/>
        <w:jc w:val="both"/>
      </w:pPr>
    </w:p>
    <w:p w14:paraId="1F993DA1" w14:textId="77777777" w:rsidR="0059528E" w:rsidRDefault="0059528E" w:rsidP="00506D4C">
      <w:pPr>
        <w:ind w:firstLine="567"/>
        <w:jc w:val="both"/>
      </w:pPr>
    </w:p>
    <w:p w14:paraId="54F75261" w14:textId="77777777" w:rsidR="00980829" w:rsidRPr="0061098E" w:rsidRDefault="00980829" w:rsidP="00980829">
      <w:pPr>
        <w:pStyle w:val="aff0"/>
        <w:jc w:val="center"/>
        <w:rPr>
          <w:rFonts w:ascii="Times New Roman" w:hAnsi="Times New Roman"/>
          <w:b/>
          <w:bCs/>
          <w:szCs w:val="24"/>
        </w:rPr>
      </w:pPr>
      <w:r w:rsidRPr="0061098E">
        <w:rPr>
          <w:rFonts w:ascii="Times New Roman" w:hAnsi="Times New Roman"/>
          <w:b/>
          <w:bCs/>
          <w:szCs w:val="24"/>
        </w:rPr>
        <w:lastRenderedPageBreak/>
        <w:t>Приложение П</w:t>
      </w:r>
    </w:p>
    <w:p w14:paraId="2F20480E" w14:textId="77777777" w:rsidR="00980829" w:rsidRPr="0061098E" w:rsidRDefault="00980829" w:rsidP="00980829">
      <w:pPr>
        <w:pStyle w:val="aff0"/>
        <w:jc w:val="center"/>
        <w:rPr>
          <w:rFonts w:ascii="Times New Roman" w:hAnsi="Times New Roman"/>
          <w:b/>
          <w:bCs/>
          <w:szCs w:val="24"/>
        </w:rPr>
      </w:pPr>
      <w:r w:rsidRPr="0061098E">
        <w:rPr>
          <w:rFonts w:ascii="Times New Roman" w:hAnsi="Times New Roman"/>
          <w:b/>
          <w:bCs/>
          <w:szCs w:val="24"/>
        </w:rPr>
        <w:t>Конструкции земляного полотна автомобильных дорог в районах многолетнемерзлых грунтов и в условиях обводненной местности</w:t>
      </w:r>
    </w:p>
    <w:p w14:paraId="0478FB62" w14:textId="77777777" w:rsidR="00980829" w:rsidRPr="0061098E" w:rsidRDefault="00980829" w:rsidP="00980829">
      <w:pPr>
        <w:pStyle w:val="aff0"/>
        <w:ind w:firstLine="567"/>
        <w:rPr>
          <w:rFonts w:ascii="Times New Roman" w:hAnsi="Times New Roman"/>
          <w:b/>
          <w:bCs/>
          <w:szCs w:val="24"/>
        </w:rPr>
      </w:pPr>
    </w:p>
    <w:p w14:paraId="30509E38" w14:textId="77777777" w:rsidR="00980829" w:rsidRPr="0061098E" w:rsidRDefault="00980829" w:rsidP="00980829">
      <w:pPr>
        <w:pStyle w:val="aff0"/>
        <w:ind w:firstLine="567"/>
        <w:rPr>
          <w:rFonts w:ascii="Times New Roman" w:hAnsi="Times New Roman"/>
          <w:bCs/>
          <w:szCs w:val="24"/>
        </w:rPr>
      </w:pPr>
      <w:r w:rsidRPr="0061098E">
        <w:rPr>
          <w:rFonts w:ascii="Times New Roman" w:hAnsi="Times New Roman"/>
          <w:bCs/>
          <w:szCs w:val="24"/>
        </w:rPr>
        <w:t>П.1 Районы с многолетнемерзлыми грунтами</w:t>
      </w:r>
    </w:p>
    <w:p w14:paraId="1FD285FD" w14:textId="77777777" w:rsidR="00980829" w:rsidRPr="0061098E" w:rsidRDefault="00980829" w:rsidP="00980829">
      <w:pPr>
        <w:pStyle w:val="aff0"/>
        <w:ind w:firstLine="567"/>
        <w:rPr>
          <w:rFonts w:ascii="Times New Roman" w:hAnsi="Times New Roman"/>
          <w:szCs w:val="24"/>
        </w:rPr>
      </w:pPr>
    </w:p>
    <w:p w14:paraId="6A6B04DD" w14:textId="500D2500" w:rsidR="00980829" w:rsidRDefault="00980829" w:rsidP="00980829">
      <w:pPr>
        <w:pStyle w:val="aff0"/>
        <w:jc w:val="center"/>
        <w:rPr>
          <w:rFonts w:ascii="Times New Roman" w:hAnsi="Times New Roman"/>
          <w:szCs w:val="24"/>
          <w:lang w:val="en-US"/>
        </w:rPr>
      </w:pPr>
      <w:r w:rsidRPr="00CA4941">
        <w:rPr>
          <w:noProof/>
        </w:rPr>
        <w:drawing>
          <wp:inline distT="0" distB="0" distL="0" distR="0" wp14:anchorId="2A7444E7" wp14:editId="498415F4">
            <wp:extent cx="5850467" cy="253630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a:extLst>
                        <a:ext uri="{BEBA8EAE-BF5A-486C-A8C5-ECC9F3942E4B}">
                          <a14:imgProps xmlns:a14="http://schemas.microsoft.com/office/drawing/2010/main">
                            <a14:imgLayer r:embed="rId61">
                              <a14:imgEffect>
                                <a14:sharpenSoften amount="23000"/>
                              </a14:imgEffect>
                              <a14:imgEffect>
                                <a14:brightnessContrast contrast="30000"/>
                              </a14:imgEffect>
                            </a14:imgLayer>
                          </a14:imgProps>
                        </a:ext>
                        <a:ext uri="{28A0092B-C50C-407E-A947-70E740481C1C}">
                          <a14:useLocalDpi xmlns:a14="http://schemas.microsoft.com/office/drawing/2010/main" val="0"/>
                        </a:ext>
                      </a:extLst>
                    </a:blip>
                    <a:srcRect l="1899" t="4188" r="1930" b="3820"/>
                    <a:stretch/>
                  </pic:blipFill>
                  <pic:spPr bwMode="auto">
                    <a:xfrm>
                      <a:off x="0" y="0"/>
                      <a:ext cx="5868831" cy="2544262"/>
                    </a:xfrm>
                    <a:prstGeom prst="rect">
                      <a:avLst/>
                    </a:prstGeom>
                    <a:noFill/>
                    <a:ln>
                      <a:noFill/>
                    </a:ln>
                    <a:extLst>
                      <a:ext uri="{53640926-AAD7-44D8-BBD7-CCE9431645EC}">
                        <a14:shadowObscured xmlns:a14="http://schemas.microsoft.com/office/drawing/2010/main"/>
                      </a:ext>
                    </a:extLst>
                  </pic:spPr>
                </pic:pic>
              </a:graphicData>
            </a:graphic>
          </wp:inline>
        </w:drawing>
      </w:r>
    </w:p>
    <w:p w14:paraId="23515003" w14:textId="77777777" w:rsidR="00980829" w:rsidRPr="00CA4941" w:rsidRDefault="00980829" w:rsidP="00980829">
      <w:pPr>
        <w:pStyle w:val="aff0"/>
        <w:jc w:val="center"/>
        <w:rPr>
          <w:rFonts w:ascii="Times New Roman" w:hAnsi="Times New Roman"/>
          <w:szCs w:val="24"/>
          <w:lang w:val="en-US"/>
        </w:rPr>
      </w:pPr>
    </w:p>
    <w:p w14:paraId="26A676D7" w14:textId="782F3DA5" w:rsidR="00980829" w:rsidRDefault="00980829" w:rsidP="00980829">
      <w:pPr>
        <w:pStyle w:val="aff0"/>
        <w:jc w:val="center"/>
        <w:rPr>
          <w:rFonts w:ascii="Times New Roman" w:hAnsi="Times New Roman"/>
          <w:sz w:val="20"/>
        </w:rPr>
      </w:pPr>
      <w:r w:rsidRPr="00980829">
        <w:rPr>
          <w:rFonts w:ascii="Times New Roman" w:hAnsi="Times New Roman"/>
          <w:i/>
          <w:iCs/>
          <w:sz w:val="20"/>
          <w:lang w:val="en-US"/>
        </w:rPr>
        <w:t>B</w:t>
      </w:r>
      <w:r w:rsidRPr="00980829">
        <w:rPr>
          <w:rFonts w:ascii="Times New Roman" w:hAnsi="Times New Roman"/>
          <w:sz w:val="20"/>
        </w:rPr>
        <w:t xml:space="preserve"> – ширина земляного полотна, </w:t>
      </w:r>
      <w:r w:rsidRPr="00980829">
        <w:rPr>
          <w:rFonts w:ascii="Times New Roman" w:hAnsi="Times New Roman"/>
          <w:i/>
          <w:iCs/>
          <w:sz w:val="20"/>
          <w:lang w:val="en-US"/>
        </w:rPr>
        <w:t>b</w:t>
      </w:r>
      <w:r w:rsidRPr="00980829">
        <w:rPr>
          <w:rFonts w:ascii="Times New Roman" w:hAnsi="Times New Roman"/>
          <w:sz w:val="20"/>
        </w:rPr>
        <w:t xml:space="preserve"> – ширина проезжей части, </w:t>
      </w:r>
      <w:r w:rsidRPr="00980829">
        <w:rPr>
          <w:rFonts w:ascii="Times New Roman" w:hAnsi="Times New Roman"/>
          <w:i/>
          <w:iCs/>
          <w:sz w:val="20"/>
          <w:lang w:val="en-US"/>
        </w:rPr>
        <w:t>c</w:t>
      </w:r>
      <w:r w:rsidRPr="00980829">
        <w:rPr>
          <w:rFonts w:ascii="Times New Roman" w:hAnsi="Times New Roman"/>
          <w:sz w:val="20"/>
        </w:rPr>
        <w:t xml:space="preserve"> – ширина обочины, 1:</w:t>
      </w:r>
      <w:r w:rsidRPr="00980829">
        <w:rPr>
          <w:rFonts w:ascii="Times New Roman" w:hAnsi="Times New Roman"/>
          <w:i/>
          <w:iCs/>
          <w:sz w:val="20"/>
          <w:lang w:val="en-US"/>
        </w:rPr>
        <w:t>m</w:t>
      </w:r>
      <w:r w:rsidRPr="00980829">
        <w:rPr>
          <w:rFonts w:ascii="Times New Roman" w:hAnsi="Times New Roman"/>
          <w:sz w:val="20"/>
        </w:rPr>
        <w:t xml:space="preserve"> – величина откоса, </w:t>
      </w:r>
      <w:r w:rsidRPr="00980829">
        <w:rPr>
          <w:rFonts w:ascii="Times New Roman" w:hAnsi="Times New Roman"/>
          <w:i/>
          <w:iCs/>
          <w:sz w:val="20"/>
          <w:lang w:val="en-US"/>
        </w:rPr>
        <w:t>H</w:t>
      </w:r>
      <w:r w:rsidRPr="00980829">
        <w:rPr>
          <w:rFonts w:ascii="Times New Roman" w:hAnsi="Times New Roman"/>
          <w:sz w:val="20"/>
        </w:rPr>
        <w:t xml:space="preserve"> – высота насыпи</w:t>
      </w:r>
    </w:p>
    <w:p w14:paraId="475CD967" w14:textId="77777777" w:rsidR="00980829" w:rsidRPr="00980829" w:rsidRDefault="00980829" w:rsidP="00980829">
      <w:pPr>
        <w:pStyle w:val="aff0"/>
        <w:jc w:val="center"/>
        <w:rPr>
          <w:rFonts w:ascii="Times New Roman" w:hAnsi="Times New Roman"/>
          <w:sz w:val="20"/>
        </w:rPr>
      </w:pPr>
    </w:p>
    <w:p w14:paraId="5B29E6CD" w14:textId="77777777" w:rsidR="00980829" w:rsidRPr="00CA4941" w:rsidRDefault="00980829" w:rsidP="00980829">
      <w:pPr>
        <w:pStyle w:val="aff0"/>
        <w:jc w:val="center"/>
        <w:rPr>
          <w:rFonts w:ascii="Times New Roman" w:hAnsi="Times New Roman"/>
          <w:b/>
          <w:bCs/>
          <w:szCs w:val="24"/>
        </w:rPr>
      </w:pPr>
      <w:r w:rsidRPr="00CA4941">
        <w:rPr>
          <w:rFonts w:ascii="Times New Roman" w:hAnsi="Times New Roman"/>
          <w:b/>
          <w:bCs/>
          <w:i/>
          <w:iCs/>
          <w:szCs w:val="24"/>
        </w:rPr>
        <w:t>Рисунок П.1</w:t>
      </w:r>
      <w:r w:rsidRPr="00CA4941">
        <w:rPr>
          <w:rFonts w:ascii="Times New Roman" w:hAnsi="Times New Roman"/>
          <w:b/>
          <w:bCs/>
          <w:szCs w:val="24"/>
        </w:rPr>
        <w:t xml:space="preserve"> – Насыпь из крупнообломочных и песчаных грунтов на основаниях III-IV категории </w:t>
      </w:r>
      <w:proofErr w:type="spellStart"/>
      <w:r w:rsidRPr="00CA4941">
        <w:rPr>
          <w:rFonts w:ascii="Times New Roman" w:hAnsi="Times New Roman"/>
          <w:b/>
          <w:bCs/>
          <w:szCs w:val="24"/>
        </w:rPr>
        <w:t>просадочности</w:t>
      </w:r>
      <w:proofErr w:type="spellEnd"/>
      <w:r w:rsidRPr="00CA4941">
        <w:rPr>
          <w:rFonts w:ascii="Times New Roman" w:hAnsi="Times New Roman"/>
          <w:b/>
          <w:bCs/>
          <w:szCs w:val="24"/>
        </w:rPr>
        <w:t xml:space="preserve"> в зоне вечной мерзлоты с применением </w:t>
      </w:r>
      <w:proofErr w:type="spellStart"/>
      <w:r w:rsidRPr="00CA4941">
        <w:rPr>
          <w:rFonts w:ascii="Times New Roman" w:hAnsi="Times New Roman"/>
          <w:b/>
          <w:bCs/>
          <w:szCs w:val="24"/>
        </w:rPr>
        <w:t>геосинтетических</w:t>
      </w:r>
      <w:proofErr w:type="spellEnd"/>
      <w:r w:rsidRPr="00CA4941">
        <w:rPr>
          <w:rFonts w:ascii="Times New Roman" w:hAnsi="Times New Roman"/>
          <w:b/>
          <w:bCs/>
          <w:szCs w:val="24"/>
        </w:rPr>
        <w:t xml:space="preserve"> материалов</w:t>
      </w:r>
    </w:p>
    <w:p w14:paraId="7188385C" w14:textId="77777777" w:rsidR="00980829" w:rsidRPr="00CA4941" w:rsidRDefault="00980829" w:rsidP="00980829">
      <w:pPr>
        <w:pStyle w:val="aff0"/>
        <w:jc w:val="center"/>
        <w:rPr>
          <w:rFonts w:ascii="Times New Roman" w:hAnsi="Times New Roman"/>
          <w:szCs w:val="24"/>
        </w:rPr>
      </w:pPr>
    </w:p>
    <w:p w14:paraId="11E72539" w14:textId="718782DE" w:rsidR="00980829" w:rsidRDefault="00980829" w:rsidP="00980829">
      <w:pPr>
        <w:pStyle w:val="aff0"/>
        <w:jc w:val="center"/>
        <w:rPr>
          <w:rFonts w:ascii="Times New Roman" w:hAnsi="Times New Roman"/>
          <w:szCs w:val="24"/>
        </w:rPr>
      </w:pPr>
      <w:r w:rsidRPr="00CA4941">
        <w:rPr>
          <w:rFonts w:ascii="Times New Roman" w:hAnsi="Times New Roman"/>
          <w:noProof/>
          <w:szCs w:val="24"/>
        </w:rPr>
        <w:drawing>
          <wp:inline distT="0" distB="0" distL="0" distR="0" wp14:anchorId="6B4B08C8" wp14:editId="389CC403">
            <wp:extent cx="5109285" cy="2215259"/>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a:extLst>
                        <a:ext uri="{28A0092B-C50C-407E-A947-70E740481C1C}">
                          <a14:useLocalDpi xmlns:a14="http://schemas.microsoft.com/office/drawing/2010/main" val="0"/>
                        </a:ext>
                      </a:extLst>
                    </a:blip>
                    <a:srcRect l="1277" t="3513" r="1609" b="1"/>
                    <a:stretch/>
                  </pic:blipFill>
                  <pic:spPr bwMode="auto">
                    <a:xfrm>
                      <a:off x="0" y="0"/>
                      <a:ext cx="5111254" cy="2216113"/>
                    </a:xfrm>
                    <a:prstGeom prst="rect">
                      <a:avLst/>
                    </a:prstGeom>
                    <a:noFill/>
                    <a:ln>
                      <a:noFill/>
                    </a:ln>
                    <a:extLst>
                      <a:ext uri="{53640926-AAD7-44D8-BBD7-CCE9431645EC}">
                        <a14:shadowObscured xmlns:a14="http://schemas.microsoft.com/office/drawing/2010/main"/>
                      </a:ext>
                    </a:extLst>
                  </pic:spPr>
                </pic:pic>
              </a:graphicData>
            </a:graphic>
          </wp:inline>
        </w:drawing>
      </w:r>
    </w:p>
    <w:p w14:paraId="76B46E37" w14:textId="77777777" w:rsidR="00980829" w:rsidRPr="00CA4941" w:rsidRDefault="00980829" w:rsidP="00980829">
      <w:pPr>
        <w:pStyle w:val="aff0"/>
        <w:jc w:val="center"/>
        <w:rPr>
          <w:rFonts w:ascii="Times New Roman" w:hAnsi="Times New Roman"/>
          <w:szCs w:val="24"/>
        </w:rPr>
      </w:pPr>
    </w:p>
    <w:p w14:paraId="6B8BC2A9" w14:textId="1311A1DB" w:rsidR="00980829" w:rsidRDefault="00980829" w:rsidP="00980829">
      <w:pPr>
        <w:pStyle w:val="aff0"/>
        <w:jc w:val="center"/>
        <w:rPr>
          <w:rFonts w:ascii="Times New Roman" w:hAnsi="Times New Roman"/>
          <w:sz w:val="20"/>
        </w:rPr>
      </w:pPr>
      <w:r w:rsidRPr="00980829">
        <w:rPr>
          <w:rFonts w:ascii="Times New Roman" w:hAnsi="Times New Roman"/>
          <w:i/>
          <w:sz w:val="20"/>
          <w:lang w:val="en-US"/>
        </w:rPr>
        <w:t>B</w:t>
      </w:r>
      <w:r w:rsidRPr="00980829">
        <w:rPr>
          <w:rFonts w:ascii="Times New Roman" w:hAnsi="Times New Roman"/>
          <w:i/>
          <w:sz w:val="20"/>
        </w:rPr>
        <w:t xml:space="preserve">, </w:t>
      </w:r>
      <w:r w:rsidRPr="00980829">
        <w:rPr>
          <w:rFonts w:ascii="Times New Roman" w:hAnsi="Times New Roman"/>
          <w:i/>
          <w:sz w:val="20"/>
          <w:lang w:val="en-US"/>
        </w:rPr>
        <w:t>b</w:t>
      </w:r>
      <w:r w:rsidRPr="00980829">
        <w:rPr>
          <w:rFonts w:ascii="Times New Roman" w:hAnsi="Times New Roman"/>
          <w:i/>
          <w:sz w:val="20"/>
        </w:rPr>
        <w:t xml:space="preserve">, </w:t>
      </w:r>
      <w:r w:rsidRPr="00980829">
        <w:rPr>
          <w:rFonts w:ascii="Times New Roman" w:hAnsi="Times New Roman"/>
          <w:i/>
          <w:sz w:val="20"/>
          <w:lang w:val="en-US"/>
        </w:rPr>
        <w:t>c</w:t>
      </w:r>
      <w:r w:rsidRPr="00980829">
        <w:rPr>
          <w:rFonts w:ascii="Times New Roman" w:hAnsi="Times New Roman"/>
          <w:sz w:val="20"/>
        </w:rPr>
        <w:t>, 1:</w:t>
      </w:r>
      <w:r w:rsidRPr="00980829">
        <w:rPr>
          <w:rFonts w:ascii="Times New Roman" w:hAnsi="Times New Roman"/>
          <w:i/>
          <w:sz w:val="20"/>
          <w:lang w:val="en-US"/>
        </w:rPr>
        <w:t>m</w:t>
      </w:r>
      <w:r w:rsidRPr="00980829">
        <w:rPr>
          <w:rFonts w:ascii="Times New Roman" w:hAnsi="Times New Roman"/>
          <w:sz w:val="20"/>
        </w:rPr>
        <w:t xml:space="preserve">, </w:t>
      </w:r>
      <w:r w:rsidRPr="00980829">
        <w:rPr>
          <w:rFonts w:ascii="Times New Roman" w:hAnsi="Times New Roman"/>
          <w:i/>
          <w:sz w:val="20"/>
          <w:lang w:val="en-US"/>
        </w:rPr>
        <w:t>H</w:t>
      </w:r>
      <w:r w:rsidRPr="00980829">
        <w:rPr>
          <w:rFonts w:ascii="Times New Roman" w:hAnsi="Times New Roman"/>
          <w:sz w:val="20"/>
        </w:rPr>
        <w:t xml:space="preserve"> – см. рисунок П.1.</w:t>
      </w:r>
    </w:p>
    <w:p w14:paraId="267B1778" w14:textId="77777777" w:rsidR="00980829" w:rsidRPr="00980829" w:rsidRDefault="00980829" w:rsidP="00980829">
      <w:pPr>
        <w:pStyle w:val="aff0"/>
        <w:jc w:val="center"/>
        <w:rPr>
          <w:rFonts w:ascii="Times New Roman" w:hAnsi="Times New Roman"/>
          <w:sz w:val="20"/>
        </w:rPr>
      </w:pPr>
    </w:p>
    <w:p w14:paraId="6BB7CE1E" w14:textId="77777777" w:rsidR="00980829" w:rsidRPr="00CA4941" w:rsidRDefault="00980829" w:rsidP="00980829">
      <w:pPr>
        <w:pStyle w:val="aff0"/>
        <w:jc w:val="center"/>
        <w:rPr>
          <w:rFonts w:ascii="Times New Roman" w:hAnsi="Times New Roman"/>
          <w:b/>
          <w:bCs/>
          <w:szCs w:val="24"/>
        </w:rPr>
      </w:pPr>
      <w:r w:rsidRPr="00CA4941">
        <w:rPr>
          <w:rFonts w:ascii="Times New Roman" w:hAnsi="Times New Roman"/>
          <w:b/>
          <w:bCs/>
          <w:i/>
          <w:iCs/>
          <w:szCs w:val="24"/>
        </w:rPr>
        <w:t>Рисунок П.2</w:t>
      </w:r>
      <w:r w:rsidRPr="00CA4941">
        <w:rPr>
          <w:rFonts w:ascii="Times New Roman" w:hAnsi="Times New Roman"/>
          <w:b/>
          <w:bCs/>
          <w:szCs w:val="24"/>
        </w:rPr>
        <w:t xml:space="preserve"> – Земляное полотно на вечномерзлых грунтах с применением </w:t>
      </w:r>
      <w:proofErr w:type="spellStart"/>
      <w:r w:rsidRPr="00CA4941">
        <w:rPr>
          <w:rFonts w:ascii="Times New Roman" w:hAnsi="Times New Roman"/>
          <w:b/>
          <w:bCs/>
          <w:szCs w:val="24"/>
        </w:rPr>
        <w:t>георешетки</w:t>
      </w:r>
      <w:proofErr w:type="spellEnd"/>
      <w:r w:rsidRPr="00CA4941">
        <w:rPr>
          <w:rFonts w:ascii="Times New Roman" w:hAnsi="Times New Roman"/>
          <w:b/>
          <w:bCs/>
          <w:szCs w:val="24"/>
        </w:rPr>
        <w:t xml:space="preserve"> и </w:t>
      </w:r>
      <w:proofErr w:type="spellStart"/>
      <w:r w:rsidRPr="00CA4941">
        <w:rPr>
          <w:rFonts w:ascii="Times New Roman" w:hAnsi="Times New Roman"/>
          <w:b/>
          <w:bCs/>
          <w:szCs w:val="24"/>
        </w:rPr>
        <w:t>геосинтетических</w:t>
      </w:r>
      <w:proofErr w:type="spellEnd"/>
      <w:r w:rsidRPr="00CA4941">
        <w:rPr>
          <w:rFonts w:ascii="Times New Roman" w:hAnsi="Times New Roman"/>
          <w:b/>
          <w:bCs/>
          <w:szCs w:val="24"/>
        </w:rPr>
        <w:t xml:space="preserve"> материалов</w:t>
      </w:r>
    </w:p>
    <w:p w14:paraId="056B5781" w14:textId="77777777" w:rsidR="00980829" w:rsidRPr="00CA4941" w:rsidRDefault="00980829" w:rsidP="00980829">
      <w:pPr>
        <w:pStyle w:val="aff0"/>
        <w:jc w:val="center"/>
        <w:rPr>
          <w:rFonts w:ascii="Times New Roman" w:hAnsi="Times New Roman"/>
          <w:szCs w:val="24"/>
        </w:rPr>
      </w:pPr>
    </w:p>
    <w:p w14:paraId="0208940F" w14:textId="77777777" w:rsidR="00980829" w:rsidRPr="00CA4941" w:rsidRDefault="00980829" w:rsidP="00980829">
      <w:pPr>
        <w:pStyle w:val="aff0"/>
        <w:jc w:val="center"/>
        <w:rPr>
          <w:rFonts w:ascii="Times New Roman" w:hAnsi="Times New Roman"/>
          <w:szCs w:val="24"/>
        </w:rPr>
      </w:pPr>
      <w:r w:rsidRPr="00CA4941">
        <w:rPr>
          <w:rFonts w:ascii="Times New Roman" w:hAnsi="Times New Roman"/>
          <w:noProof/>
          <w:szCs w:val="24"/>
        </w:rPr>
        <w:lastRenderedPageBreak/>
        <w:drawing>
          <wp:inline distT="0" distB="0" distL="0" distR="0" wp14:anchorId="71187B88" wp14:editId="53480572">
            <wp:extent cx="4961466" cy="2227920"/>
            <wp:effectExtent l="0" t="0" r="0" b="127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harpenSoften amount="44000"/>
                              </a14:imgEffect>
                              <a14:imgEffect>
                                <a14:brightnessContrast contrast="25000"/>
                              </a14:imgEffect>
                            </a14:imgLayer>
                          </a14:imgProps>
                        </a:ext>
                        <a:ext uri="{28A0092B-C50C-407E-A947-70E740481C1C}">
                          <a14:useLocalDpi xmlns:a14="http://schemas.microsoft.com/office/drawing/2010/main" val="0"/>
                        </a:ext>
                      </a:extLst>
                    </a:blip>
                    <a:srcRect l="1246" t="3286" b="4328"/>
                    <a:stretch/>
                  </pic:blipFill>
                  <pic:spPr bwMode="auto">
                    <a:xfrm>
                      <a:off x="0" y="0"/>
                      <a:ext cx="4977387" cy="2235069"/>
                    </a:xfrm>
                    <a:prstGeom prst="rect">
                      <a:avLst/>
                    </a:prstGeom>
                    <a:noFill/>
                    <a:ln>
                      <a:noFill/>
                    </a:ln>
                    <a:extLst>
                      <a:ext uri="{53640926-AAD7-44D8-BBD7-CCE9431645EC}">
                        <a14:shadowObscured xmlns:a14="http://schemas.microsoft.com/office/drawing/2010/main"/>
                      </a:ext>
                    </a:extLst>
                  </pic:spPr>
                </pic:pic>
              </a:graphicData>
            </a:graphic>
          </wp:inline>
        </w:drawing>
      </w:r>
    </w:p>
    <w:p w14:paraId="1E24ACAA" w14:textId="77777777" w:rsidR="00980829" w:rsidRPr="00CA4941" w:rsidRDefault="00980829" w:rsidP="00980829">
      <w:pPr>
        <w:pStyle w:val="aff0"/>
        <w:jc w:val="center"/>
        <w:rPr>
          <w:rFonts w:ascii="Times New Roman" w:hAnsi="Times New Roman"/>
          <w:i/>
          <w:szCs w:val="24"/>
          <w:lang w:val="en-US"/>
        </w:rPr>
      </w:pPr>
    </w:p>
    <w:p w14:paraId="0000A57E" w14:textId="77777777" w:rsidR="00980829" w:rsidRPr="00980829" w:rsidRDefault="00980829" w:rsidP="00980829">
      <w:pPr>
        <w:pStyle w:val="aff0"/>
        <w:jc w:val="center"/>
        <w:rPr>
          <w:rFonts w:ascii="Times New Roman" w:hAnsi="Times New Roman"/>
          <w:sz w:val="20"/>
        </w:rPr>
      </w:pPr>
      <w:r w:rsidRPr="00980829">
        <w:rPr>
          <w:rFonts w:ascii="Times New Roman" w:hAnsi="Times New Roman"/>
          <w:i/>
          <w:sz w:val="20"/>
          <w:lang w:val="en-US"/>
        </w:rPr>
        <w:t>B</w:t>
      </w:r>
      <w:r w:rsidRPr="00980829">
        <w:rPr>
          <w:rFonts w:ascii="Times New Roman" w:hAnsi="Times New Roman"/>
          <w:i/>
          <w:sz w:val="20"/>
        </w:rPr>
        <w:t xml:space="preserve">, </w:t>
      </w:r>
      <w:r w:rsidRPr="00980829">
        <w:rPr>
          <w:rFonts w:ascii="Times New Roman" w:hAnsi="Times New Roman"/>
          <w:i/>
          <w:sz w:val="20"/>
          <w:lang w:val="en-US"/>
        </w:rPr>
        <w:t>b</w:t>
      </w:r>
      <w:r w:rsidRPr="00980829">
        <w:rPr>
          <w:rFonts w:ascii="Times New Roman" w:hAnsi="Times New Roman"/>
          <w:i/>
          <w:sz w:val="20"/>
        </w:rPr>
        <w:t xml:space="preserve">, </w:t>
      </w:r>
      <w:r w:rsidRPr="00980829">
        <w:rPr>
          <w:rFonts w:ascii="Times New Roman" w:hAnsi="Times New Roman"/>
          <w:i/>
          <w:sz w:val="20"/>
          <w:lang w:val="en-US"/>
        </w:rPr>
        <w:t>c</w:t>
      </w:r>
      <w:r w:rsidRPr="00980829">
        <w:rPr>
          <w:rFonts w:ascii="Times New Roman" w:hAnsi="Times New Roman"/>
          <w:sz w:val="20"/>
        </w:rPr>
        <w:t>, 1:</w:t>
      </w:r>
      <w:r w:rsidRPr="00980829">
        <w:rPr>
          <w:rFonts w:ascii="Times New Roman" w:hAnsi="Times New Roman"/>
          <w:i/>
          <w:sz w:val="20"/>
          <w:lang w:val="en-US"/>
        </w:rPr>
        <w:t>m</w:t>
      </w:r>
      <w:r w:rsidRPr="00980829">
        <w:rPr>
          <w:rFonts w:ascii="Times New Roman" w:hAnsi="Times New Roman"/>
          <w:sz w:val="20"/>
        </w:rPr>
        <w:t xml:space="preserve">, </w:t>
      </w:r>
      <w:r w:rsidRPr="00980829">
        <w:rPr>
          <w:rFonts w:ascii="Times New Roman" w:hAnsi="Times New Roman"/>
          <w:i/>
          <w:sz w:val="20"/>
          <w:lang w:val="en-US"/>
        </w:rPr>
        <w:t>H</w:t>
      </w:r>
      <w:r w:rsidRPr="00980829">
        <w:rPr>
          <w:rFonts w:ascii="Times New Roman" w:hAnsi="Times New Roman"/>
          <w:sz w:val="20"/>
        </w:rPr>
        <w:t xml:space="preserve"> – см. рисунок П.1.</w:t>
      </w:r>
    </w:p>
    <w:p w14:paraId="33D991F0" w14:textId="77777777" w:rsidR="00980829" w:rsidRPr="00CA4941" w:rsidRDefault="00980829" w:rsidP="00980829">
      <w:pPr>
        <w:pStyle w:val="aff0"/>
        <w:jc w:val="center"/>
        <w:rPr>
          <w:rFonts w:ascii="Times New Roman" w:hAnsi="Times New Roman"/>
          <w:szCs w:val="24"/>
        </w:rPr>
      </w:pPr>
    </w:p>
    <w:p w14:paraId="3CC082C0" w14:textId="77777777" w:rsidR="00980829" w:rsidRPr="00CA4941" w:rsidRDefault="00980829" w:rsidP="00980829">
      <w:pPr>
        <w:pStyle w:val="aff0"/>
        <w:jc w:val="center"/>
        <w:rPr>
          <w:rFonts w:ascii="Times New Roman" w:hAnsi="Times New Roman"/>
          <w:b/>
          <w:bCs/>
          <w:szCs w:val="24"/>
        </w:rPr>
      </w:pPr>
      <w:r w:rsidRPr="00CA4941">
        <w:rPr>
          <w:rFonts w:ascii="Times New Roman" w:hAnsi="Times New Roman"/>
          <w:b/>
          <w:bCs/>
          <w:i/>
          <w:iCs/>
          <w:szCs w:val="24"/>
        </w:rPr>
        <w:t>Рисунок П.3</w:t>
      </w:r>
      <w:r w:rsidRPr="00CA4941">
        <w:rPr>
          <w:rFonts w:ascii="Times New Roman" w:hAnsi="Times New Roman"/>
          <w:b/>
          <w:bCs/>
          <w:szCs w:val="24"/>
        </w:rPr>
        <w:t xml:space="preserve"> – Земляное полотно на многолетнемерзлых грунтах с использованием </w:t>
      </w:r>
      <w:proofErr w:type="spellStart"/>
      <w:r w:rsidRPr="00CA4941">
        <w:rPr>
          <w:rFonts w:ascii="Times New Roman" w:hAnsi="Times New Roman"/>
          <w:b/>
          <w:bCs/>
          <w:szCs w:val="24"/>
        </w:rPr>
        <w:t>георешетки</w:t>
      </w:r>
      <w:proofErr w:type="spellEnd"/>
    </w:p>
    <w:p w14:paraId="4064C9DB" w14:textId="77777777" w:rsidR="00980829" w:rsidRPr="00CA4941" w:rsidRDefault="00980829" w:rsidP="00980829">
      <w:pPr>
        <w:pStyle w:val="aff0"/>
        <w:jc w:val="center"/>
        <w:rPr>
          <w:rFonts w:ascii="Times New Roman" w:hAnsi="Times New Roman"/>
          <w:b/>
          <w:bCs/>
          <w:szCs w:val="24"/>
        </w:rPr>
      </w:pPr>
    </w:p>
    <w:p w14:paraId="75A0A2AF" w14:textId="12FB7CEB" w:rsidR="00980829" w:rsidRDefault="00980829" w:rsidP="00980829">
      <w:pPr>
        <w:pStyle w:val="aff0"/>
        <w:jc w:val="center"/>
        <w:rPr>
          <w:rFonts w:ascii="Times New Roman" w:hAnsi="Times New Roman"/>
          <w:szCs w:val="24"/>
        </w:rPr>
      </w:pPr>
      <w:r w:rsidRPr="00CA4941">
        <w:rPr>
          <w:rFonts w:ascii="Times New Roman" w:hAnsi="Times New Roman"/>
          <w:noProof/>
          <w:szCs w:val="24"/>
        </w:rPr>
        <w:drawing>
          <wp:inline distT="0" distB="0" distL="0" distR="0" wp14:anchorId="0D05B5C4" wp14:editId="2F1AE164">
            <wp:extent cx="5127812" cy="2449195"/>
            <wp:effectExtent l="0" t="0" r="0" b="825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5">
                      <a:extLst>
                        <a:ext uri="{28A0092B-C50C-407E-A947-70E740481C1C}">
                          <a14:useLocalDpi xmlns:a14="http://schemas.microsoft.com/office/drawing/2010/main" val="0"/>
                        </a:ext>
                      </a:extLst>
                    </a:blip>
                    <a:srcRect t="3189" r="3001"/>
                    <a:stretch/>
                  </pic:blipFill>
                  <pic:spPr bwMode="auto">
                    <a:xfrm>
                      <a:off x="0" y="0"/>
                      <a:ext cx="5129724" cy="2450108"/>
                    </a:xfrm>
                    <a:prstGeom prst="rect">
                      <a:avLst/>
                    </a:prstGeom>
                    <a:noFill/>
                    <a:ln>
                      <a:noFill/>
                    </a:ln>
                    <a:extLst>
                      <a:ext uri="{53640926-AAD7-44D8-BBD7-CCE9431645EC}">
                        <a14:shadowObscured xmlns:a14="http://schemas.microsoft.com/office/drawing/2010/main"/>
                      </a:ext>
                    </a:extLst>
                  </pic:spPr>
                </pic:pic>
              </a:graphicData>
            </a:graphic>
          </wp:inline>
        </w:drawing>
      </w:r>
    </w:p>
    <w:p w14:paraId="54F406E1" w14:textId="77777777" w:rsidR="00980829" w:rsidRPr="00CA4941" w:rsidRDefault="00980829" w:rsidP="00980829">
      <w:pPr>
        <w:pStyle w:val="aff0"/>
        <w:jc w:val="center"/>
        <w:rPr>
          <w:rFonts w:ascii="Times New Roman" w:hAnsi="Times New Roman"/>
          <w:szCs w:val="24"/>
        </w:rPr>
      </w:pPr>
    </w:p>
    <w:p w14:paraId="2E8E0265" w14:textId="77777777" w:rsidR="00980829" w:rsidRPr="00980829" w:rsidRDefault="00980829" w:rsidP="00980829">
      <w:pPr>
        <w:pStyle w:val="aff0"/>
        <w:jc w:val="center"/>
        <w:rPr>
          <w:rFonts w:ascii="Times New Roman" w:hAnsi="Times New Roman"/>
          <w:sz w:val="20"/>
        </w:rPr>
      </w:pPr>
      <w:r w:rsidRPr="00980829">
        <w:rPr>
          <w:rFonts w:ascii="Times New Roman" w:hAnsi="Times New Roman"/>
          <w:i/>
          <w:sz w:val="20"/>
          <w:lang w:val="en-US"/>
        </w:rPr>
        <w:t>B</w:t>
      </w:r>
      <w:r w:rsidRPr="00980829">
        <w:rPr>
          <w:rFonts w:ascii="Times New Roman" w:hAnsi="Times New Roman"/>
          <w:i/>
          <w:sz w:val="20"/>
        </w:rPr>
        <w:t xml:space="preserve">, </w:t>
      </w:r>
      <w:r w:rsidRPr="00980829">
        <w:rPr>
          <w:rFonts w:ascii="Times New Roman" w:hAnsi="Times New Roman"/>
          <w:i/>
          <w:sz w:val="20"/>
          <w:lang w:val="en-US"/>
        </w:rPr>
        <w:t>b</w:t>
      </w:r>
      <w:r w:rsidRPr="00980829">
        <w:rPr>
          <w:rFonts w:ascii="Times New Roman" w:hAnsi="Times New Roman"/>
          <w:i/>
          <w:sz w:val="20"/>
        </w:rPr>
        <w:t xml:space="preserve">, </w:t>
      </w:r>
      <w:r w:rsidRPr="00980829">
        <w:rPr>
          <w:rFonts w:ascii="Times New Roman" w:hAnsi="Times New Roman"/>
          <w:i/>
          <w:sz w:val="20"/>
          <w:lang w:val="en-US"/>
        </w:rPr>
        <w:t>c</w:t>
      </w:r>
      <w:r w:rsidRPr="00980829">
        <w:rPr>
          <w:rFonts w:ascii="Times New Roman" w:hAnsi="Times New Roman"/>
          <w:sz w:val="20"/>
        </w:rPr>
        <w:t>, 1:</w:t>
      </w:r>
      <w:r w:rsidRPr="00980829">
        <w:rPr>
          <w:rFonts w:ascii="Times New Roman" w:hAnsi="Times New Roman"/>
          <w:i/>
          <w:sz w:val="20"/>
          <w:lang w:val="en-US"/>
        </w:rPr>
        <w:t>m</w:t>
      </w:r>
      <w:r w:rsidRPr="00980829">
        <w:rPr>
          <w:rFonts w:ascii="Times New Roman" w:hAnsi="Times New Roman"/>
          <w:sz w:val="20"/>
        </w:rPr>
        <w:t xml:space="preserve">, </w:t>
      </w:r>
      <w:r w:rsidRPr="00980829">
        <w:rPr>
          <w:rFonts w:ascii="Times New Roman" w:hAnsi="Times New Roman"/>
          <w:i/>
          <w:sz w:val="20"/>
          <w:lang w:val="en-US"/>
        </w:rPr>
        <w:t>H</w:t>
      </w:r>
      <w:r w:rsidRPr="00980829">
        <w:rPr>
          <w:rFonts w:ascii="Times New Roman" w:hAnsi="Times New Roman"/>
          <w:sz w:val="20"/>
        </w:rPr>
        <w:t xml:space="preserve"> – см. рисунок П.1.</w:t>
      </w:r>
    </w:p>
    <w:p w14:paraId="18FEA90C" w14:textId="77777777" w:rsidR="00980829" w:rsidRPr="00CA4941" w:rsidRDefault="00980829" w:rsidP="00980829">
      <w:pPr>
        <w:pStyle w:val="aff0"/>
        <w:jc w:val="center"/>
        <w:rPr>
          <w:rFonts w:ascii="Times New Roman" w:hAnsi="Times New Roman"/>
          <w:szCs w:val="24"/>
        </w:rPr>
      </w:pPr>
    </w:p>
    <w:p w14:paraId="7CA7E85A" w14:textId="77777777" w:rsidR="00980829" w:rsidRPr="00CA4941" w:rsidRDefault="00980829" w:rsidP="00980829">
      <w:pPr>
        <w:pStyle w:val="aff0"/>
        <w:jc w:val="center"/>
        <w:rPr>
          <w:rFonts w:ascii="Times New Roman" w:hAnsi="Times New Roman"/>
          <w:b/>
          <w:bCs/>
          <w:szCs w:val="24"/>
        </w:rPr>
      </w:pPr>
      <w:r w:rsidRPr="00CA4941">
        <w:rPr>
          <w:rFonts w:ascii="Times New Roman" w:hAnsi="Times New Roman"/>
          <w:b/>
          <w:bCs/>
          <w:i/>
          <w:iCs/>
          <w:szCs w:val="24"/>
        </w:rPr>
        <w:t>Рисунок П.4</w:t>
      </w:r>
      <w:r w:rsidRPr="00CA4941">
        <w:rPr>
          <w:rFonts w:ascii="Times New Roman" w:hAnsi="Times New Roman"/>
          <w:b/>
          <w:bCs/>
          <w:szCs w:val="24"/>
        </w:rPr>
        <w:t xml:space="preserve"> – Земляное полотно с устройством теплоизолирующего слоя в зоне вечной мерзлоты и применением </w:t>
      </w:r>
      <w:proofErr w:type="spellStart"/>
      <w:r w:rsidRPr="00CA4941">
        <w:rPr>
          <w:rFonts w:ascii="Times New Roman" w:hAnsi="Times New Roman"/>
          <w:b/>
          <w:bCs/>
          <w:szCs w:val="24"/>
        </w:rPr>
        <w:t>георешетки</w:t>
      </w:r>
      <w:proofErr w:type="spellEnd"/>
    </w:p>
    <w:p w14:paraId="5089D156" w14:textId="77777777" w:rsidR="00980829" w:rsidRPr="00CA4941" w:rsidRDefault="00980829" w:rsidP="00980829">
      <w:pPr>
        <w:pStyle w:val="aff0"/>
        <w:ind w:firstLine="567"/>
        <w:rPr>
          <w:rFonts w:ascii="Times New Roman" w:hAnsi="Times New Roman"/>
          <w:sz w:val="28"/>
          <w:szCs w:val="28"/>
        </w:rPr>
      </w:pPr>
    </w:p>
    <w:p w14:paraId="5230A7D5" w14:textId="77777777" w:rsidR="00980829" w:rsidRPr="00CA4941" w:rsidRDefault="00980829" w:rsidP="00980829">
      <w:pPr>
        <w:pStyle w:val="aff0"/>
        <w:ind w:firstLine="567"/>
        <w:rPr>
          <w:rFonts w:ascii="Times New Roman" w:hAnsi="Times New Roman"/>
          <w:bCs/>
          <w:sz w:val="28"/>
          <w:szCs w:val="28"/>
        </w:rPr>
      </w:pPr>
      <w:r w:rsidRPr="00CA4941">
        <w:rPr>
          <w:rFonts w:ascii="Times New Roman" w:hAnsi="Times New Roman"/>
          <w:bCs/>
          <w:sz w:val="28"/>
          <w:szCs w:val="28"/>
        </w:rPr>
        <w:t>П.2 Районы с болотистой местностью</w:t>
      </w:r>
    </w:p>
    <w:p w14:paraId="2FA37D2F" w14:textId="4D2ACF98" w:rsidR="00980829" w:rsidRDefault="00980829" w:rsidP="00980829">
      <w:pPr>
        <w:pStyle w:val="aff0"/>
        <w:jc w:val="center"/>
        <w:rPr>
          <w:rFonts w:ascii="Times New Roman" w:hAnsi="Times New Roman"/>
          <w:szCs w:val="24"/>
        </w:rPr>
      </w:pPr>
      <w:r w:rsidRPr="00CA4941">
        <w:rPr>
          <w:noProof/>
        </w:rPr>
        <w:lastRenderedPageBreak/>
        <w:drawing>
          <wp:inline distT="0" distB="0" distL="0" distR="0" wp14:anchorId="35459438" wp14:editId="4953E87B">
            <wp:extent cx="5862817" cy="3200400"/>
            <wp:effectExtent l="0" t="0" r="508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a:extLst>
                        <a:ext uri="{BEBA8EAE-BF5A-486C-A8C5-ECC9F3942E4B}">
                          <a14:imgProps xmlns:a14="http://schemas.microsoft.com/office/drawing/2010/main">
                            <a14:imgLayer r:embed="rId67">
                              <a14:imgEffect>
                                <a14:sharpenSoften amount="27000"/>
                              </a14:imgEffect>
                              <a14:imgEffect>
                                <a14:brightnessContrast contrast="13000"/>
                              </a14:imgEffect>
                            </a14:imgLayer>
                          </a14:imgProps>
                        </a:ext>
                        <a:ext uri="{28A0092B-C50C-407E-A947-70E740481C1C}">
                          <a14:useLocalDpi xmlns:a14="http://schemas.microsoft.com/office/drawing/2010/main" val="0"/>
                        </a:ext>
                      </a:extLst>
                    </a:blip>
                    <a:srcRect l="2180" t="4108" r="4151" b="2816"/>
                    <a:stretch/>
                  </pic:blipFill>
                  <pic:spPr bwMode="auto">
                    <a:xfrm>
                      <a:off x="0" y="0"/>
                      <a:ext cx="5920608" cy="3231947"/>
                    </a:xfrm>
                    <a:prstGeom prst="rect">
                      <a:avLst/>
                    </a:prstGeom>
                    <a:noFill/>
                    <a:ln>
                      <a:noFill/>
                    </a:ln>
                    <a:extLst>
                      <a:ext uri="{53640926-AAD7-44D8-BBD7-CCE9431645EC}">
                        <a14:shadowObscured xmlns:a14="http://schemas.microsoft.com/office/drawing/2010/main"/>
                      </a:ext>
                    </a:extLst>
                  </pic:spPr>
                </pic:pic>
              </a:graphicData>
            </a:graphic>
          </wp:inline>
        </w:drawing>
      </w:r>
    </w:p>
    <w:p w14:paraId="7E6AE271" w14:textId="77777777" w:rsidR="00980829" w:rsidRPr="00CA4941" w:rsidRDefault="00980829" w:rsidP="00980829">
      <w:pPr>
        <w:pStyle w:val="aff0"/>
        <w:jc w:val="center"/>
        <w:rPr>
          <w:rFonts w:ascii="Times New Roman" w:hAnsi="Times New Roman"/>
          <w:szCs w:val="24"/>
        </w:rPr>
      </w:pPr>
    </w:p>
    <w:p w14:paraId="2E062FA5" w14:textId="77777777" w:rsidR="00980829" w:rsidRPr="00980829" w:rsidRDefault="00980829" w:rsidP="00980829">
      <w:pPr>
        <w:pStyle w:val="aff0"/>
        <w:jc w:val="center"/>
        <w:rPr>
          <w:rFonts w:ascii="Times New Roman" w:hAnsi="Times New Roman"/>
          <w:sz w:val="20"/>
        </w:rPr>
      </w:pPr>
      <w:r w:rsidRPr="00980829">
        <w:rPr>
          <w:rFonts w:ascii="Times New Roman" w:hAnsi="Times New Roman"/>
          <w:i/>
          <w:sz w:val="20"/>
          <w:lang w:val="en-US"/>
        </w:rPr>
        <w:t>B</w:t>
      </w:r>
      <w:r w:rsidRPr="00980829">
        <w:rPr>
          <w:rFonts w:ascii="Times New Roman" w:hAnsi="Times New Roman"/>
          <w:i/>
          <w:sz w:val="20"/>
        </w:rPr>
        <w:t xml:space="preserve">, </w:t>
      </w:r>
      <w:r w:rsidRPr="00980829">
        <w:rPr>
          <w:rFonts w:ascii="Times New Roman" w:hAnsi="Times New Roman"/>
          <w:i/>
          <w:sz w:val="20"/>
          <w:lang w:val="en-US"/>
        </w:rPr>
        <w:t>b</w:t>
      </w:r>
      <w:r w:rsidRPr="00980829">
        <w:rPr>
          <w:rFonts w:ascii="Times New Roman" w:hAnsi="Times New Roman"/>
          <w:i/>
          <w:sz w:val="20"/>
        </w:rPr>
        <w:t xml:space="preserve">, </w:t>
      </w:r>
      <w:r w:rsidRPr="00980829">
        <w:rPr>
          <w:rFonts w:ascii="Times New Roman" w:hAnsi="Times New Roman"/>
          <w:i/>
          <w:sz w:val="20"/>
          <w:lang w:val="en-US"/>
        </w:rPr>
        <w:t>c</w:t>
      </w:r>
      <w:r w:rsidRPr="00980829">
        <w:rPr>
          <w:rFonts w:ascii="Times New Roman" w:hAnsi="Times New Roman"/>
          <w:sz w:val="20"/>
        </w:rPr>
        <w:t>, 1:</w:t>
      </w:r>
      <w:r w:rsidRPr="00980829">
        <w:rPr>
          <w:rFonts w:ascii="Times New Roman" w:hAnsi="Times New Roman"/>
          <w:i/>
          <w:sz w:val="20"/>
          <w:lang w:val="en-US"/>
        </w:rPr>
        <w:t>m</w:t>
      </w:r>
      <w:r w:rsidRPr="00980829">
        <w:rPr>
          <w:rFonts w:ascii="Times New Roman" w:hAnsi="Times New Roman"/>
          <w:sz w:val="20"/>
        </w:rPr>
        <w:t xml:space="preserve">, </w:t>
      </w:r>
      <w:r w:rsidRPr="00980829">
        <w:rPr>
          <w:rFonts w:ascii="Times New Roman" w:hAnsi="Times New Roman"/>
          <w:i/>
          <w:sz w:val="20"/>
          <w:lang w:val="en-US"/>
        </w:rPr>
        <w:t>H</w:t>
      </w:r>
      <w:r w:rsidRPr="00980829">
        <w:rPr>
          <w:rFonts w:ascii="Times New Roman" w:hAnsi="Times New Roman"/>
          <w:sz w:val="20"/>
        </w:rPr>
        <w:t xml:space="preserve"> – см. рисунок П.1.</w:t>
      </w:r>
    </w:p>
    <w:p w14:paraId="3E5E8FED" w14:textId="77777777" w:rsidR="00980829" w:rsidRPr="00CA4941" w:rsidRDefault="00980829" w:rsidP="00980829">
      <w:pPr>
        <w:pStyle w:val="aff0"/>
        <w:jc w:val="center"/>
        <w:rPr>
          <w:rFonts w:ascii="Times New Roman" w:hAnsi="Times New Roman"/>
          <w:szCs w:val="24"/>
        </w:rPr>
      </w:pPr>
    </w:p>
    <w:p w14:paraId="4CC45FC6" w14:textId="77777777" w:rsidR="00980829" w:rsidRPr="00CA4941" w:rsidRDefault="00980829" w:rsidP="00980829">
      <w:pPr>
        <w:pStyle w:val="aff0"/>
        <w:jc w:val="center"/>
        <w:rPr>
          <w:rFonts w:ascii="Times New Roman" w:hAnsi="Times New Roman"/>
          <w:b/>
          <w:bCs/>
          <w:szCs w:val="24"/>
        </w:rPr>
      </w:pPr>
      <w:r w:rsidRPr="00CA4941">
        <w:rPr>
          <w:rFonts w:ascii="Times New Roman" w:hAnsi="Times New Roman"/>
          <w:b/>
          <w:bCs/>
          <w:i/>
          <w:iCs/>
          <w:szCs w:val="24"/>
        </w:rPr>
        <w:t>Рисунок П.5</w:t>
      </w:r>
      <w:r w:rsidRPr="00CA4941">
        <w:rPr>
          <w:rFonts w:ascii="Times New Roman" w:hAnsi="Times New Roman"/>
          <w:b/>
          <w:bCs/>
          <w:szCs w:val="24"/>
        </w:rPr>
        <w:t xml:space="preserve"> – Насыпь на болотах II типа внутри обоймы из </w:t>
      </w:r>
      <w:proofErr w:type="spellStart"/>
      <w:r w:rsidRPr="00CA4941">
        <w:rPr>
          <w:rFonts w:ascii="Times New Roman" w:hAnsi="Times New Roman"/>
          <w:b/>
          <w:bCs/>
          <w:szCs w:val="24"/>
        </w:rPr>
        <w:t>геосинтетических</w:t>
      </w:r>
      <w:proofErr w:type="spellEnd"/>
      <w:r w:rsidRPr="00CA4941">
        <w:rPr>
          <w:rFonts w:ascii="Times New Roman" w:hAnsi="Times New Roman"/>
          <w:b/>
          <w:bCs/>
          <w:szCs w:val="24"/>
        </w:rPr>
        <w:t xml:space="preserve"> материалов</w:t>
      </w:r>
    </w:p>
    <w:p w14:paraId="249AFF41" w14:textId="77777777" w:rsidR="00980829" w:rsidRPr="00CA4941" w:rsidRDefault="00980829" w:rsidP="00980829">
      <w:pPr>
        <w:pStyle w:val="aff0"/>
        <w:jc w:val="center"/>
        <w:rPr>
          <w:rFonts w:ascii="Times New Roman" w:hAnsi="Times New Roman"/>
          <w:b/>
          <w:bCs/>
          <w:szCs w:val="24"/>
        </w:rPr>
      </w:pPr>
    </w:p>
    <w:p w14:paraId="693F2FA9" w14:textId="4E00A646" w:rsidR="00980829" w:rsidRDefault="00980829" w:rsidP="00980829">
      <w:pPr>
        <w:pStyle w:val="aff0"/>
        <w:jc w:val="center"/>
        <w:rPr>
          <w:rFonts w:ascii="Times New Roman" w:hAnsi="Times New Roman"/>
          <w:szCs w:val="24"/>
        </w:rPr>
      </w:pPr>
      <w:r w:rsidRPr="00CA4941">
        <w:rPr>
          <w:rFonts w:ascii="Times New Roman" w:hAnsi="Times New Roman"/>
          <w:noProof/>
          <w:szCs w:val="24"/>
        </w:rPr>
        <w:drawing>
          <wp:inline distT="0" distB="0" distL="0" distR="0" wp14:anchorId="330AA31B" wp14:editId="3A201648">
            <wp:extent cx="5935680" cy="2455333"/>
            <wp:effectExtent l="0" t="0" r="8255" b="254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8">
                      <a:extLst>
                        <a:ext uri="{BEBA8EAE-BF5A-486C-A8C5-ECC9F3942E4B}">
                          <a14:imgProps xmlns:a14="http://schemas.microsoft.com/office/drawing/2010/main">
                            <a14:imgLayer r:embed="rId69">
                              <a14:imgEffect>
                                <a14:sharpenSoften amount="44000"/>
                              </a14:imgEffect>
                              <a14:imgEffect>
                                <a14:brightnessContrast contrast="35000"/>
                              </a14:imgEffect>
                            </a14:imgLayer>
                          </a14:imgProps>
                        </a:ext>
                        <a:ext uri="{28A0092B-C50C-407E-A947-70E740481C1C}">
                          <a14:useLocalDpi xmlns:a14="http://schemas.microsoft.com/office/drawing/2010/main" val="0"/>
                        </a:ext>
                      </a:extLst>
                    </a:blip>
                    <a:srcRect l="1360" t="6226" r="3153" b="3297"/>
                    <a:stretch/>
                  </pic:blipFill>
                  <pic:spPr bwMode="auto">
                    <a:xfrm>
                      <a:off x="0" y="0"/>
                      <a:ext cx="5950151" cy="2461319"/>
                    </a:xfrm>
                    <a:prstGeom prst="rect">
                      <a:avLst/>
                    </a:prstGeom>
                    <a:noFill/>
                    <a:ln>
                      <a:noFill/>
                    </a:ln>
                    <a:extLst>
                      <a:ext uri="{53640926-AAD7-44D8-BBD7-CCE9431645EC}">
                        <a14:shadowObscured xmlns:a14="http://schemas.microsoft.com/office/drawing/2010/main"/>
                      </a:ext>
                    </a:extLst>
                  </pic:spPr>
                </pic:pic>
              </a:graphicData>
            </a:graphic>
          </wp:inline>
        </w:drawing>
      </w:r>
    </w:p>
    <w:p w14:paraId="09F7BB14" w14:textId="77777777" w:rsidR="00980829" w:rsidRPr="00CA4941" w:rsidRDefault="00980829" w:rsidP="00980829">
      <w:pPr>
        <w:pStyle w:val="aff0"/>
        <w:jc w:val="center"/>
        <w:rPr>
          <w:rFonts w:ascii="Times New Roman" w:hAnsi="Times New Roman"/>
          <w:szCs w:val="24"/>
        </w:rPr>
      </w:pPr>
    </w:p>
    <w:p w14:paraId="38145870" w14:textId="77777777" w:rsidR="00980829" w:rsidRPr="00980829" w:rsidRDefault="00980829" w:rsidP="00980829">
      <w:pPr>
        <w:pStyle w:val="aff0"/>
        <w:jc w:val="center"/>
        <w:rPr>
          <w:rFonts w:ascii="Times New Roman" w:hAnsi="Times New Roman"/>
          <w:sz w:val="20"/>
        </w:rPr>
      </w:pPr>
      <w:r w:rsidRPr="00980829">
        <w:rPr>
          <w:rFonts w:ascii="Times New Roman" w:hAnsi="Times New Roman"/>
          <w:i/>
          <w:sz w:val="20"/>
          <w:lang w:val="en-US"/>
        </w:rPr>
        <w:t>B</w:t>
      </w:r>
      <w:r w:rsidRPr="00980829">
        <w:rPr>
          <w:rFonts w:ascii="Times New Roman" w:hAnsi="Times New Roman"/>
          <w:i/>
          <w:sz w:val="20"/>
        </w:rPr>
        <w:t xml:space="preserve">, </w:t>
      </w:r>
      <w:r w:rsidRPr="00980829">
        <w:rPr>
          <w:rFonts w:ascii="Times New Roman" w:hAnsi="Times New Roman"/>
          <w:i/>
          <w:sz w:val="20"/>
          <w:lang w:val="en-US"/>
        </w:rPr>
        <w:t>H</w:t>
      </w:r>
      <w:r w:rsidRPr="00980829">
        <w:rPr>
          <w:rFonts w:ascii="Times New Roman" w:hAnsi="Times New Roman"/>
          <w:sz w:val="20"/>
        </w:rPr>
        <w:t xml:space="preserve"> – см. рисунок П.1.</w:t>
      </w:r>
    </w:p>
    <w:p w14:paraId="7F9185B1" w14:textId="77777777" w:rsidR="00980829" w:rsidRPr="00CA4941" w:rsidRDefault="00980829" w:rsidP="00980829">
      <w:pPr>
        <w:pStyle w:val="aff0"/>
        <w:jc w:val="center"/>
        <w:rPr>
          <w:rFonts w:ascii="Times New Roman" w:hAnsi="Times New Roman"/>
          <w:szCs w:val="24"/>
        </w:rPr>
      </w:pPr>
    </w:p>
    <w:p w14:paraId="0CC2E2AC" w14:textId="77777777" w:rsidR="00980829" w:rsidRPr="00CA4941" w:rsidRDefault="00980829" w:rsidP="00980829">
      <w:pPr>
        <w:pStyle w:val="aff0"/>
        <w:jc w:val="center"/>
        <w:rPr>
          <w:rFonts w:ascii="Times New Roman" w:hAnsi="Times New Roman"/>
          <w:b/>
          <w:bCs/>
          <w:szCs w:val="24"/>
        </w:rPr>
      </w:pPr>
      <w:r w:rsidRPr="00CA4941">
        <w:rPr>
          <w:rFonts w:ascii="Times New Roman" w:hAnsi="Times New Roman"/>
          <w:b/>
          <w:bCs/>
          <w:i/>
          <w:iCs/>
          <w:szCs w:val="24"/>
        </w:rPr>
        <w:t>Рисунок П.6</w:t>
      </w:r>
      <w:r w:rsidRPr="00CA4941">
        <w:rPr>
          <w:rFonts w:ascii="Times New Roman" w:hAnsi="Times New Roman"/>
          <w:b/>
          <w:bCs/>
          <w:szCs w:val="24"/>
        </w:rPr>
        <w:t xml:space="preserve"> – Земляное полотно с заменой </w:t>
      </w:r>
      <w:proofErr w:type="spellStart"/>
      <w:r w:rsidRPr="00CA4941">
        <w:rPr>
          <w:rFonts w:ascii="Times New Roman" w:hAnsi="Times New Roman"/>
          <w:b/>
          <w:bCs/>
          <w:szCs w:val="24"/>
        </w:rPr>
        <w:t>пучинистого</w:t>
      </w:r>
      <w:proofErr w:type="spellEnd"/>
      <w:r w:rsidRPr="00CA4941">
        <w:rPr>
          <w:rFonts w:ascii="Times New Roman" w:hAnsi="Times New Roman"/>
          <w:b/>
          <w:bCs/>
          <w:szCs w:val="24"/>
        </w:rPr>
        <w:t xml:space="preserve"> грунта с использованием </w:t>
      </w:r>
      <w:proofErr w:type="spellStart"/>
      <w:r w:rsidRPr="00CA4941">
        <w:rPr>
          <w:rFonts w:ascii="Times New Roman" w:hAnsi="Times New Roman"/>
          <w:b/>
          <w:bCs/>
          <w:szCs w:val="24"/>
        </w:rPr>
        <w:t>геосинтетических</w:t>
      </w:r>
      <w:proofErr w:type="spellEnd"/>
      <w:r w:rsidRPr="00CA4941">
        <w:rPr>
          <w:rFonts w:ascii="Times New Roman" w:hAnsi="Times New Roman"/>
          <w:b/>
          <w:bCs/>
          <w:szCs w:val="24"/>
        </w:rPr>
        <w:t xml:space="preserve"> материалов</w:t>
      </w:r>
    </w:p>
    <w:p w14:paraId="2B7E8E44" w14:textId="77777777" w:rsidR="00980829" w:rsidRPr="00CA4941" w:rsidRDefault="00980829" w:rsidP="00980829">
      <w:pPr>
        <w:pStyle w:val="aff0"/>
        <w:jc w:val="center"/>
        <w:rPr>
          <w:rFonts w:ascii="Times New Roman" w:hAnsi="Times New Roman"/>
          <w:szCs w:val="24"/>
        </w:rPr>
      </w:pPr>
    </w:p>
    <w:p w14:paraId="31249FDE" w14:textId="71192614" w:rsidR="00980829" w:rsidRDefault="00980829" w:rsidP="00980829">
      <w:pPr>
        <w:pStyle w:val="aff0"/>
        <w:jc w:val="center"/>
        <w:rPr>
          <w:rFonts w:ascii="Times New Roman" w:hAnsi="Times New Roman"/>
          <w:szCs w:val="24"/>
        </w:rPr>
      </w:pPr>
      <w:r w:rsidRPr="00CA4941">
        <w:rPr>
          <w:rFonts w:ascii="Times New Roman" w:hAnsi="Times New Roman"/>
          <w:noProof/>
          <w:szCs w:val="24"/>
        </w:rPr>
        <w:lastRenderedPageBreak/>
        <w:drawing>
          <wp:inline distT="0" distB="0" distL="0" distR="0" wp14:anchorId="7C0388F7" wp14:editId="2EAA7081">
            <wp:extent cx="5331600" cy="2080800"/>
            <wp:effectExtent l="0" t="0" r="254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29000"/>
                              </a14:imgEffect>
                              <a14:imgEffect>
                                <a14:brightnessContrast contrast="28000"/>
                              </a14:imgEffect>
                            </a14:imgLayer>
                          </a14:imgProps>
                        </a:ext>
                        <a:ext uri="{28A0092B-C50C-407E-A947-70E740481C1C}">
                          <a14:useLocalDpi xmlns:a14="http://schemas.microsoft.com/office/drawing/2010/main" val="0"/>
                        </a:ext>
                      </a:extLst>
                    </a:blip>
                    <a:srcRect/>
                    <a:stretch>
                      <a:fillRect/>
                    </a:stretch>
                  </pic:blipFill>
                  <pic:spPr bwMode="auto">
                    <a:xfrm>
                      <a:off x="0" y="0"/>
                      <a:ext cx="5331600" cy="2080800"/>
                    </a:xfrm>
                    <a:prstGeom prst="rect">
                      <a:avLst/>
                    </a:prstGeom>
                    <a:noFill/>
                    <a:ln>
                      <a:noFill/>
                    </a:ln>
                  </pic:spPr>
                </pic:pic>
              </a:graphicData>
            </a:graphic>
          </wp:inline>
        </w:drawing>
      </w:r>
    </w:p>
    <w:p w14:paraId="6CD6C54C" w14:textId="77777777" w:rsidR="00980829" w:rsidRPr="00CA4941" w:rsidRDefault="00980829" w:rsidP="00980829">
      <w:pPr>
        <w:pStyle w:val="aff0"/>
        <w:jc w:val="center"/>
        <w:rPr>
          <w:rFonts w:ascii="Times New Roman" w:hAnsi="Times New Roman"/>
          <w:szCs w:val="24"/>
        </w:rPr>
      </w:pPr>
    </w:p>
    <w:p w14:paraId="6515E754" w14:textId="77777777" w:rsidR="00980829" w:rsidRPr="00980829" w:rsidRDefault="00980829" w:rsidP="00980829">
      <w:pPr>
        <w:pStyle w:val="aff0"/>
        <w:jc w:val="center"/>
        <w:rPr>
          <w:rFonts w:ascii="Times New Roman" w:hAnsi="Times New Roman"/>
          <w:sz w:val="20"/>
        </w:rPr>
      </w:pPr>
      <w:r w:rsidRPr="00980829">
        <w:rPr>
          <w:rFonts w:ascii="Times New Roman" w:hAnsi="Times New Roman"/>
          <w:i/>
          <w:sz w:val="20"/>
          <w:lang w:val="en-US"/>
        </w:rPr>
        <w:t>B</w:t>
      </w:r>
      <w:r w:rsidRPr="00980829">
        <w:rPr>
          <w:rFonts w:ascii="Times New Roman" w:hAnsi="Times New Roman"/>
          <w:i/>
          <w:sz w:val="20"/>
        </w:rPr>
        <w:t xml:space="preserve">, </w:t>
      </w:r>
      <w:r w:rsidRPr="00980829">
        <w:rPr>
          <w:rFonts w:ascii="Times New Roman" w:hAnsi="Times New Roman"/>
          <w:i/>
          <w:sz w:val="20"/>
          <w:lang w:val="en-US"/>
        </w:rPr>
        <w:t>b</w:t>
      </w:r>
      <w:r w:rsidRPr="00980829">
        <w:rPr>
          <w:rFonts w:ascii="Times New Roman" w:hAnsi="Times New Roman"/>
          <w:i/>
          <w:sz w:val="20"/>
        </w:rPr>
        <w:t xml:space="preserve">, </w:t>
      </w:r>
      <w:r w:rsidRPr="00980829">
        <w:rPr>
          <w:rFonts w:ascii="Times New Roman" w:hAnsi="Times New Roman"/>
          <w:i/>
          <w:sz w:val="20"/>
          <w:lang w:val="en-US"/>
        </w:rPr>
        <w:t>c</w:t>
      </w:r>
      <w:r w:rsidRPr="00980829">
        <w:rPr>
          <w:rFonts w:ascii="Times New Roman" w:hAnsi="Times New Roman"/>
          <w:sz w:val="20"/>
        </w:rPr>
        <w:t>, 1:</w:t>
      </w:r>
      <w:r w:rsidRPr="00980829">
        <w:rPr>
          <w:rFonts w:ascii="Times New Roman" w:hAnsi="Times New Roman"/>
          <w:i/>
          <w:sz w:val="20"/>
          <w:lang w:val="en-US"/>
        </w:rPr>
        <w:t>m</w:t>
      </w:r>
      <w:r w:rsidRPr="00980829">
        <w:rPr>
          <w:rFonts w:ascii="Times New Roman" w:hAnsi="Times New Roman"/>
          <w:sz w:val="20"/>
        </w:rPr>
        <w:t xml:space="preserve">, </w:t>
      </w:r>
      <w:r w:rsidRPr="00980829">
        <w:rPr>
          <w:rFonts w:ascii="Times New Roman" w:hAnsi="Times New Roman"/>
          <w:i/>
          <w:sz w:val="20"/>
          <w:lang w:val="en-US"/>
        </w:rPr>
        <w:t>H</w:t>
      </w:r>
      <w:r w:rsidRPr="00980829">
        <w:rPr>
          <w:rFonts w:ascii="Times New Roman" w:hAnsi="Times New Roman"/>
          <w:sz w:val="20"/>
        </w:rPr>
        <w:t xml:space="preserve"> – см. рисунок П.1.</w:t>
      </w:r>
    </w:p>
    <w:p w14:paraId="14587FFF" w14:textId="77777777" w:rsidR="00980829" w:rsidRPr="00980829" w:rsidRDefault="00980829" w:rsidP="00980829">
      <w:pPr>
        <w:jc w:val="center"/>
        <w:rPr>
          <w:sz w:val="20"/>
          <w:szCs w:val="20"/>
        </w:rPr>
      </w:pPr>
      <w:r w:rsidRPr="00980829">
        <w:rPr>
          <w:sz w:val="20"/>
          <w:szCs w:val="20"/>
        </w:rPr>
        <w:t>УГВ – уровень грунтовых вод</w:t>
      </w:r>
    </w:p>
    <w:p w14:paraId="2233247E" w14:textId="77777777" w:rsidR="00980829" w:rsidRPr="00CA4941" w:rsidRDefault="00980829" w:rsidP="00980829">
      <w:pPr>
        <w:pStyle w:val="aff0"/>
        <w:jc w:val="center"/>
        <w:rPr>
          <w:rFonts w:ascii="Times New Roman" w:hAnsi="Times New Roman"/>
          <w:szCs w:val="24"/>
        </w:rPr>
      </w:pPr>
    </w:p>
    <w:p w14:paraId="1F0BBADC" w14:textId="77777777" w:rsidR="00980829" w:rsidRPr="00CA4941" w:rsidRDefault="00980829" w:rsidP="00980829">
      <w:pPr>
        <w:pStyle w:val="aff0"/>
        <w:jc w:val="center"/>
        <w:rPr>
          <w:rFonts w:ascii="Times New Roman" w:hAnsi="Times New Roman"/>
          <w:b/>
          <w:bCs/>
          <w:szCs w:val="24"/>
        </w:rPr>
      </w:pPr>
      <w:r w:rsidRPr="00CA4941">
        <w:rPr>
          <w:rFonts w:ascii="Times New Roman" w:hAnsi="Times New Roman"/>
          <w:b/>
          <w:bCs/>
          <w:i/>
          <w:iCs/>
          <w:szCs w:val="24"/>
        </w:rPr>
        <w:t>Рисунок П.7</w:t>
      </w:r>
      <w:r w:rsidRPr="00CA4941">
        <w:rPr>
          <w:rFonts w:ascii="Times New Roman" w:hAnsi="Times New Roman"/>
          <w:b/>
          <w:bCs/>
          <w:szCs w:val="24"/>
        </w:rPr>
        <w:t xml:space="preserve"> – Земляное полотно с высоким уровнем грунтовых вод с применением </w:t>
      </w:r>
      <w:proofErr w:type="spellStart"/>
      <w:r w:rsidRPr="00CA4941">
        <w:rPr>
          <w:rFonts w:ascii="Times New Roman" w:hAnsi="Times New Roman"/>
          <w:b/>
          <w:bCs/>
          <w:szCs w:val="24"/>
        </w:rPr>
        <w:t>георешетки</w:t>
      </w:r>
      <w:proofErr w:type="spellEnd"/>
      <w:r w:rsidRPr="00CA4941">
        <w:rPr>
          <w:rFonts w:ascii="Times New Roman" w:hAnsi="Times New Roman"/>
          <w:b/>
          <w:bCs/>
          <w:szCs w:val="24"/>
        </w:rPr>
        <w:t xml:space="preserve"> композит (с нетканой подложкой)</w:t>
      </w:r>
    </w:p>
    <w:p w14:paraId="200C4F88" w14:textId="77777777" w:rsidR="00980829" w:rsidRPr="00CA4941" w:rsidRDefault="00980829" w:rsidP="00980829">
      <w:pPr>
        <w:pStyle w:val="aff0"/>
        <w:jc w:val="center"/>
        <w:rPr>
          <w:rFonts w:ascii="Times New Roman" w:hAnsi="Times New Roman"/>
          <w:szCs w:val="24"/>
        </w:rPr>
      </w:pPr>
    </w:p>
    <w:p w14:paraId="1353E46F" w14:textId="77777777" w:rsidR="00980829" w:rsidRPr="00CA4941" w:rsidRDefault="00980829" w:rsidP="00980829">
      <w:pPr>
        <w:pStyle w:val="aff0"/>
        <w:jc w:val="center"/>
        <w:rPr>
          <w:rFonts w:ascii="Times New Roman" w:hAnsi="Times New Roman"/>
          <w:szCs w:val="24"/>
        </w:rPr>
      </w:pPr>
      <w:r w:rsidRPr="00CA4941">
        <w:rPr>
          <w:rFonts w:ascii="Times New Roman" w:hAnsi="Times New Roman"/>
          <w:noProof/>
          <w:szCs w:val="24"/>
        </w:rPr>
        <w:drawing>
          <wp:inline distT="0" distB="0" distL="0" distR="0" wp14:anchorId="5BAAD99B" wp14:editId="446AF9DB">
            <wp:extent cx="5512021" cy="2675143"/>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extLst>
                        <a:ext uri="{28A0092B-C50C-407E-A947-70E740481C1C}">
                          <a14:useLocalDpi xmlns:a14="http://schemas.microsoft.com/office/drawing/2010/main" val="0"/>
                        </a:ext>
                      </a:extLst>
                    </a:blip>
                    <a:srcRect l="1556" t="3243" r="2726"/>
                    <a:stretch/>
                  </pic:blipFill>
                  <pic:spPr bwMode="auto">
                    <a:xfrm>
                      <a:off x="0" y="0"/>
                      <a:ext cx="5514039" cy="2676122"/>
                    </a:xfrm>
                    <a:prstGeom prst="rect">
                      <a:avLst/>
                    </a:prstGeom>
                    <a:noFill/>
                    <a:ln>
                      <a:noFill/>
                    </a:ln>
                    <a:extLst>
                      <a:ext uri="{53640926-AAD7-44D8-BBD7-CCE9431645EC}">
                        <a14:shadowObscured xmlns:a14="http://schemas.microsoft.com/office/drawing/2010/main"/>
                      </a:ext>
                    </a:extLst>
                  </pic:spPr>
                </pic:pic>
              </a:graphicData>
            </a:graphic>
          </wp:inline>
        </w:drawing>
      </w:r>
    </w:p>
    <w:p w14:paraId="146F2981" w14:textId="77777777" w:rsidR="00980829" w:rsidRPr="00CA4941" w:rsidRDefault="00980829" w:rsidP="00980829">
      <w:pPr>
        <w:pStyle w:val="aff0"/>
        <w:jc w:val="center"/>
        <w:rPr>
          <w:rFonts w:ascii="Times New Roman" w:hAnsi="Times New Roman"/>
          <w:szCs w:val="24"/>
        </w:rPr>
      </w:pPr>
      <w:r w:rsidRPr="00CA4941">
        <w:rPr>
          <w:rFonts w:ascii="Times New Roman" w:hAnsi="Times New Roman"/>
          <w:i/>
          <w:szCs w:val="24"/>
          <w:lang w:val="en-US"/>
        </w:rPr>
        <w:t>B</w:t>
      </w:r>
      <w:r w:rsidRPr="00CA4941">
        <w:rPr>
          <w:rFonts w:ascii="Times New Roman" w:hAnsi="Times New Roman"/>
          <w:i/>
          <w:szCs w:val="24"/>
        </w:rPr>
        <w:t xml:space="preserve">, </w:t>
      </w:r>
      <w:r w:rsidRPr="00CA4941">
        <w:rPr>
          <w:rFonts w:ascii="Times New Roman" w:hAnsi="Times New Roman"/>
          <w:i/>
          <w:szCs w:val="24"/>
          <w:lang w:val="en-US"/>
        </w:rPr>
        <w:t>b</w:t>
      </w:r>
      <w:r w:rsidRPr="00CA4941">
        <w:rPr>
          <w:rFonts w:ascii="Times New Roman" w:hAnsi="Times New Roman"/>
          <w:i/>
          <w:szCs w:val="24"/>
        </w:rPr>
        <w:t xml:space="preserve">, </w:t>
      </w:r>
      <w:r w:rsidRPr="00CA4941">
        <w:rPr>
          <w:rFonts w:ascii="Times New Roman" w:hAnsi="Times New Roman"/>
          <w:i/>
          <w:szCs w:val="24"/>
          <w:lang w:val="en-US"/>
        </w:rPr>
        <w:t>c</w:t>
      </w:r>
      <w:r w:rsidRPr="00CA4941">
        <w:rPr>
          <w:rFonts w:ascii="Times New Roman" w:hAnsi="Times New Roman"/>
          <w:szCs w:val="24"/>
        </w:rPr>
        <w:t>, 1:</w:t>
      </w:r>
      <w:r w:rsidRPr="00CA4941">
        <w:rPr>
          <w:rFonts w:ascii="Times New Roman" w:hAnsi="Times New Roman"/>
          <w:i/>
          <w:szCs w:val="24"/>
          <w:lang w:val="en-US"/>
        </w:rPr>
        <w:t>m</w:t>
      </w:r>
      <w:r w:rsidRPr="00CA4941">
        <w:rPr>
          <w:rFonts w:ascii="Times New Roman" w:hAnsi="Times New Roman"/>
          <w:szCs w:val="24"/>
        </w:rPr>
        <w:t xml:space="preserve">, </w:t>
      </w:r>
      <w:r w:rsidRPr="00CA4941">
        <w:rPr>
          <w:rFonts w:ascii="Times New Roman" w:hAnsi="Times New Roman"/>
          <w:i/>
          <w:szCs w:val="24"/>
          <w:lang w:val="en-US"/>
        </w:rPr>
        <w:t>H</w:t>
      </w:r>
      <w:r w:rsidRPr="00CA4941">
        <w:rPr>
          <w:rFonts w:ascii="Times New Roman" w:hAnsi="Times New Roman"/>
          <w:szCs w:val="24"/>
        </w:rPr>
        <w:t xml:space="preserve"> – см. рисунок П.1.</w:t>
      </w:r>
    </w:p>
    <w:p w14:paraId="0797EFAA" w14:textId="77777777" w:rsidR="00980829" w:rsidRPr="00CA4941" w:rsidRDefault="00980829" w:rsidP="00980829">
      <w:pPr>
        <w:pStyle w:val="aff0"/>
        <w:jc w:val="center"/>
        <w:rPr>
          <w:rFonts w:ascii="Times New Roman" w:hAnsi="Times New Roman"/>
          <w:szCs w:val="24"/>
        </w:rPr>
      </w:pPr>
    </w:p>
    <w:p w14:paraId="6AD21044" w14:textId="77777777" w:rsidR="00980829" w:rsidRPr="00CA4941" w:rsidRDefault="00980829" w:rsidP="00980829">
      <w:pPr>
        <w:pStyle w:val="aff0"/>
        <w:jc w:val="center"/>
        <w:rPr>
          <w:rFonts w:ascii="Times New Roman" w:hAnsi="Times New Roman"/>
          <w:b/>
          <w:bCs/>
          <w:szCs w:val="24"/>
        </w:rPr>
      </w:pPr>
      <w:r w:rsidRPr="00CA4941">
        <w:rPr>
          <w:rFonts w:ascii="Times New Roman" w:hAnsi="Times New Roman"/>
          <w:b/>
          <w:bCs/>
          <w:i/>
          <w:iCs/>
          <w:szCs w:val="24"/>
        </w:rPr>
        <w:t>Рисунок П.8</w:t>
      </w:r>
      <w:r w:rsidRPr="00CA4941">
        <w:rPr>
          <w:rFonts w:ascii="Times New Roman" w:hAnsi="Times New Roman"/>
          <w:b/>
          <w:bCs/>
          <w:szCs w:val="24"/>
        </w:rPr>
        <w:t xml:space="preserve"> – Земляное полотно высотой до 6 м из грунтов повышенной влажности с применением </w:t>
      </w:r>
      <w:proofErr w:type="spellStart"/>
      <w:r w:rsidRPr="00CA4941">
        <w:rPr>
          <w:rFonts w:ascii="Times New Roman" w:hAnsi="Times New Roman"/>
          <w:b/>
          <w:bCs/>
          <w:szCs w:val="24"/>
        </w:rPr>
        <w:t>георешетки</w:t>
      </w:r>
      <w:proofErr w:type="spellEnd"/>
    </w:p>
    <w:p w14:paraId="17C6F3CC" w14:textId="77777777" w:rsidR="00980829" w:rsidRPr="00CA4941" w:rsidRDefault="00980829" w:rsidP="00980829">
      <w:pPr>
        <w:pStyle w:val="aff0"/>
        <w:jc w:val="center"/>
        <w:rPr>
          <w:rFonts w:ascii="Times New Roman" w:hAnsi="Times New Roman"/>
          <w:szCs w:val="24"/>
        </w:rPr>
      </w:pPr>
    </w:p>
    <w:p w14:paraId="46838C96" w14:textId="544A8C99" w:rsidR="00980829" w:rsidRDefault="00980829" w:rsidP="00980829">
      <w:pPr>
        <w:pStyle w:val="aff0"/>
        <w:jc w:val="center"/>
        <w:rPr>
          <w:rFonts w:ascii="Times New Roman" w:hAnsi="Times New Roman"/>
          <w:szCs w:val="24"/>
        </w:rPr>
      </w:pPr>
      <w:r w:rsidRPr="00CA4941">
        <w:rPr>
          <w:rFonts w:ascii="Times New Roman" w:hAnsi="Times New Roman"/>
          <w:noProof/>
          <w:szCs w:val="24"/>
        </w:rPr>
        <w:lastRenderedPageBreak/>
        <w:drawing>
          <wp:inline distT="0" distB="0" distL="0" distR="0" wp14:anchorId="57002BA3" wp14:editId="3C96E754">
            <wp:extent cx="5163634" cy="2532362"/>
            <wp:effectExtent l="0" t="0" r="0" b="190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a:extLst>
                        <a:ext uri="{BEBA8EAE-BF5A-486C-A8C5-ECC9F3942E4B}">
                          <a14:imgProps xmlns:a14="http://schemas.microsoft.com/office/drawing/2010/main">
                            <a14:imgLayer r:embed="rId74">
                              <a14:imgEffect>
                                <a14:sharpenSoften amount="43000"/>
                              </a14:imgEffect>
                              <a14:imgEffect>
                                <a14:brightnessContrast contrast="22000"/>
                              </a14:imgEffect>
                            </a14:imgLayer>
                          </a14:imgProps>
                        </a:ext>
                        <a:ext uri="{28A0092B-C50C-407E-A947-70E740481C1C}">
                          <a14:useLocalDpi xmlns:a14="http://schemas.microsoft.com/office/drawing/2010/main" val="0"/>
                        </a:ext>
                      </a:extLst>
                    </a:blip>
                    <a:srcRect l="3194" t="3663" r="2467" b="2259"/>
                    <a:stretch/>
                  </pic:blipFill>
                  <pic:spPr bwMode="auto">
                    <a:xfrm>
                      <a:off x="0" y="0"/>
                      <a:ext cx="5165632" cy="2533342"/>
                    </a:xfrm>
                    <a:prstGeom prst="rect">
                      <a:avLst/>
                    </a:prstGeom>
                    <a:noFill/>
                    <a:ln>
                      <a:noFill/>
                    </a:ln>
                    <a:extLst>
                      <a:ext uri="{53640926-AAD7-44D8-BBD7-CCE9431645EC}">
                        <a14:shadowObscured xmlns:a14="http://schemas.microsoft.com/office/drawing/2010/main"/>
                      </a:ext>
                    </a:extLst>
                  </pic:spPr>
                </pic:pic>
              </a:graphicData>
            </a:graphic>
          </wp:inline>
        </w:drawing>
      </w:r>
    </w:p>
    <w:p w14:paraId="4B00B926" w14:textId="77777777" w:rsidR="00980829" w:rsidRPr="00CA4941" w:rsidRDefault="00980829" w:rsidP="00980829">
      <w:pPr>
        <w:pStyle w:val="aff0"/>
        <w:jc w:val="center"/>
        <w:rPr>
          <w:rFonts w:ascii="Times New Roman" w:hAnsi="Times New Roman"/>
          <w:szCs w:val="24"/>
        </w:rPr>
      </w:pPr>
    </w:p>
    <w:p w14:paraId="3FB5282A" w14:textId="77777777" w:rsidR="00980829" w:rsidRPr="00980829" w:rsidRDefault="00980829" w:rsidP="00980829">
      <w:pPr>
        <w:jc w:val="center"/>
        <w:rPr>
          <w:sz w:val="20"/>
          <w:szCs w:val="20"/>
        </w:rPr>
      </w:pPr>
      <w:r w:rsidRPr="00980829">
        <w:rPr>
          <w:i/>
          <w:sz w:val="20"/>
          <w:szCs w:val="20"/>
          <w:lang w:val="en-US"/>
        </w:rPr>
        <w:t>B</w:t>
      </w:r>
      <w:r w:rsidRPr="00980829">
        <w:rPr>
          <w:i/>
          <w:sz w:val="20"/>
          <w:szCs w:val="20"/>
        </w:rPr>
        <w:t xml:space="preserve">, </w:t>
      </w:r>
      <w:r w:rsidRPr="00980829">
        <w:rPr>
          <w:sz w:val="20"/>
          <w:szCs w:val="20"/>
        </w:rPr>
        <w:t>1:</w:t>
      </w:r>
      <w:r w:rsidRPr="00980829">
        <w:rPr>
          <w:i/>
          <w:sz w:val="20"/>
          <w:szCs w:val="20"/>
          <w:lang w:val="en-US"/>
        </w:rPr>
        <w:t>m</w:t>
      </w:r>
      <w:r w:rsidRPr="00980829">
        <w:rPr>
          <w:sz w:val="20"/>
          <w:szCs w:val="20"/>
        </w:rPr>
        <w:t xml:space="preserve">, </w:t>
      </w:r>
      <w:r w:rsidRPr="00980829">
        <w:rPr>
          <w:i/>
          <w:sz w:val="20"/>
          <w:szCs w:val="20"/>
          <w:lang w:val="en-US"/>
        </w:rPr>
        <w:t>H</w:t>
      </w:r>
      <w:r w:rsidRPr="00980829">
        <w:rPr>
          <w:sz w:val="20"/>
          <w:szCs w:val="20"/>
        </w:rPr>
        <w:t xml:space="preserve"> – см. рисунок П.1.</w:t>
      </w:r>
    </w:p>
    <w:p w14:paraId="23D2ACA6" w14:textId="77777777" w:rsidR="00980829" w:rsidRPr="00CA4941" w:rsidRDefault="00980829" w:rsidP="00980829">
      <w:pPr>
        <w:pStyle w:val="aff0"/>
        <w:jc w:val="center"/>
        <w:rPr>
          <w:rFonts w:ascii="Times New Roman" w:hAnsi="Times New Roman"/>
          <w:szCs w:val="24"/>
        </w:rPr>
      </w:pPr>
    </w:p>
    <w:p w14:paraId="64362A87" w14:textId="77777777" w:rsidR="00980829" w:rsidRPr="00CA4941" w:rsidRDefault="00980829" w:rsidP="00980829">
      <w:pPr>
        <w:pStyle w:val="aff0"/>
        <w:jc w:val="center"/>
        <w:rPr>
          <w:rFonts w:ascii="Times New Roman" w:hAnsi="Times New Roman"/>
          <w:b/>
          <w:bCs/>
          <w:szCs w:val="24"/>
        </w:rPr>
      </w:pPr>
      <w:r w:rsidRPr="00CA4941">
        <w:rPr>
          <w:rFonts w:ascii="Times New Roman" w:hAnsi="Times New Roman"/>
          <w:b/>
          <w:bCs/>
          <w:i/>
          <w:iCs/>
          <w:szCs w:val="24"/>
        </w:rPr>
        <w:t>Рисунок П.9</w:t>
      </w:r>
      <w:r w:rsidRPr="00CA4941">
        <w:rPr>
          <w:rFonts w:ascii="Times New Roman" w:hAnsi="Times New Roman"/>
          <w:b/>
          <w:bCs/>
          <w:szCs w:val="24"/>
        </w:rPr>
        <w:t xml:space="preserve"> – Земляное полотно на глинистых грунтах (внутри обоймы и прослойки из </w:t>
      </w:r>
      <w:proofErr w:type="spellStart"/>
      <w:r w:rsidRPr="00CA4941">
        <w:rPr>
          <w:rFonts w:ascii="Times New Roman" w:hAnsi="Times New Roman"/>
          <w:b/>
          <w:bCs/>
          <w:szCs w:val="24"/>
        </w:rPr>
        <w:t>геосинтетических</w:t>
      </w:r>
      <w:proofErr w:type="spellEnd"/>
      <w:r w:rsidRPr="00CA4941">
        <w:rPr>
          <w:rFonts w:ascii="Times New Roman" w:hAnsi="Times New Roman"/>
          <w:b/>
          <w:bCs/>
          <w:szCs w:val="24"/>
        </w:rPr>
        <w:t xml:space="preserve"> материалов)</w:t>
      </w:r>
    </w:p>
    <w:p w14:paraId="0D0A6F2A" w14:textId="77777777" w:rsidR="00980829" w:rsidRPr="00CA4941" w:rsidRDefault="00980829" w:rsidP="00980829">
      <w:pPr>
        <w:pStyle w:val="aff0"/>
        <w:jc w:val="center"/>
        <w:rPr>
          <w:rFonts w:ascii="Times New Roman" w:hAnsi="Times New Roman"/>
          <w:szCs w:val="24"/>
        </w:rPr>
      </w:pPr>
    </w:p>
    <w:p w14:paraId="645743DF" w14:textId="77777777" w:rsidR="00980829" w:rsidRPr="00CA4941" w:rsidRDefault="00980829" w:rsidP="00980829">
      <w:pPr>
        <w:pStyle w:val="aff0"/>
        <w:jc w:val="center"/>
        <w:rPr>
          <w:rFonts w:ascii="Times New Roman" w:hAnsi="Times New Roman"/>
          <w:szCs w:val="24"/>
        </w:rPr>
      </w:pPr>
    </w:p>
    <w:p w14:paraId="02D3A2E6" w14:textId="77777777" w:rsidR="00980829" w:rsidRPr="00CA4941" w:rsidRDefault="00980829" w:rsidP="00980829">
      <w:pPr>
        <w:pStyle w:val="aff0"/>
        <w:jc w:val="center"/>
        <w:rPr>
          <w:rFonts w:ascii="Times New Roman" w:hAnsi="Times New Roman"/>
          <w:szCs w:val="24"/>
        </w:rPr>
      </w:pPr>
    </w:p>
    <w:p w14:paraId="0C1CFFB7" w14:textId="7CD37FA9" w:rsidR="00980829" w:rsidRDefault="00980829" w:rsidP="00980829">
      <w:pPr>
        <w:pStyle w:val="aff0"/>
        <w:jc w:val="center"/>
        <w:rPr>
          <w:rFonts w:ascii="Times New Roman" w:hAnsi="Times New Roman"/>
          <w:szCs w:val="24"/>
        </w:rPr>
      </w:pPr>
      <w:r w:rsidRPr="00CA4941">
        <w:rPr>
          <w:rFonts w:ascii="Times New Roman" w:hAnsi="Times New Roman"/>
          <w:noProof/>
          <w:szCs w:val="24"/>
        </w:rPr>
        <w:drawing>
          <wp:inline distT="0" distB="0" distL="0" distR="0" wp14:anchorId="04355690" wp14:editId="0D468C03">
            <wp:extent cx="6130376" cy="1746250"/>
            <wp:effectExtent l="0" t="0" r="3810" b="6350"/>
            <wp:docPr id="234" name="Рисунок 234" descr="C:\Users\AuRo02\AppData\Local\Microsoft\Windows Live Mail\WLMDSS.tmp\WLM9993.tmp\Лист 1 Махина-Т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o02\AppData\Local\Microsoft\Windows Live Mail\WLMDSS.tmp\WLM9993.tmp\Лист 1 Махина-ТСТ.p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6997" t="17755" r="2304" b="45852"/>
                    <a:stretch/>
                  </pic:blipFill>
                  <pic:spPr bwMode="auto">
                    <a:xfrm>
                      <a:off x="0" y="0"/>
                      <a:ext cx="6234939" cy="1776035"/>
                    </a:xfrm>
                    <a:prstGeom prst="rect">
                      <a:avLst/>
                    </a:prstGeom>
                    <a:noFill/>
                    <a:ln>
                      <a:noFill/>
                    </a:ln>
                    <a:extLst>
                      <a:ext uri="{53640926-AAD7-44D8-BBD7-CCE9431645EC}">
                        <a14:shadowObscured xmlns:a14="http://schemas.microsoft.com/office/drawing/2010/main"/>
                      </a:ext>
                    </a:extLst>
                  </pic:spPr>
                </pic:pic>
              </a:graphicData>
            </a:graphic>
          </wp:inline>
        </w:drawing>
      </w:r>
    </w:p>
    <w:p w14:paraId="58D56330" w14:textId="77777777" w:rsidR="00980829" w:rsidRPr="00CA4941" w:rsidRDefault="00980829" w:rsidP="00980829">
      <w:pPr>
        <w:pStyle w:val="aff0"/>
        <w:jc w:val="center"/>
        <w:rPr>
          <w:rFonts w:ascii="Times New Roman" w:hAnsi="Times New Roman"/>
          <w:szCs w:val="24"/>
        </w:rPr>
      </w:pPr>
    </w:p>
    <w:p w14:paraId="4F8ABEC3" w14:textId="77777777" w:rsidR="00980829" w:rsidRPr="00980829" w:rsidRDefault="00980829" w:rsidP="00980829">
      <w:pPr>
        <w:jc w:val="center"/>
        <w:rPr>
          <w:sz w:val="20"/>
          <w:szCs w:val="20"/>
        </w:rPr>
      </w:pPr>
      <w:r w:rsidRPr="00980829">
        <w:rPr>
          <w:i/>
          <w:sz w:val="20"/>
          <w:szCs w:val="20"/>
          <w:lang w:val="en-US"/>
        </w:rPr>
        <w:t>B</w:t>
      </w:r>
      <w:r w:rsidRPr="00980829">
        <w:rPr>
          <w:i/>
          <w:sz w:val="20"/>
          <w:szCs w:val="20"/>
        </w:rPr>
        <w:t xml:space="preserve">, </w:t>
      </w:r>
      <w:r w:rsidRPr="00980829">
        <w:rPr>
          <w:i/>
          <w:sz w:val="20"/>
          <w:szCs w:val="20"/>
          <w:lang w:val="en-US"/>
        </w:rPr>
        <w:t>b</w:t>
      </w:r>
      <w:r w:rsidRPr="00980829">
        <w:rPr>
          <w:i/>
          <w:sz w:val="20"/>
          <w:szCs w:val="20"/>
        </w:rPr>
        <w:t xml:space="preserve">, </w:t>
      </w:r>
      <w:r w:rsidRPr="00980829">
        <w:rPr>
          <w:i/>
          <w:sz w:val="20"/>
          <w:szCs w:val="20"/>
          <w:lang w:val="en-US"/>
        </w:rPr>
        <w:t>c</w:t>
      </w:r>
      <w:r w:rsidRPr="00980829">
        <w:rPr>
          <w:sz w:val="20"/>
          <w:szCs w:val="20"/>
        </w:rPr>
        <w:t>, 1:</w:t>
      </w:r>
      <w:r w:rsidRPr="00980829">
        <w:rPr>
          <w:i/>
          <w:sz w:val="20"/>
          <w:szCs w:val="20"/>
          <w:lang w:val="en-US"/>
        </w:rPr>
        <w:t>m</w:t>
      </w:r>
      <w:r w:rsidRPr="00980829">
        <w:rPr>
          <w:sz w:val="20"/>
          <w:szCs w:val="20"/>
        </w:rPr>
        <w:t xml:space="preserve"> – см. рисунок П.1.</w:t>
      </w:r>
    </w:p>
    <w:p w14:paraId="18C520EA" w14:textId="77777777" w:rsidR="00980829" w:rsidRPr="00CA4941" w:rsidRDefault="00980829" w:rsidP="00980829">
      <w:pPr>
        <w:pStyle w:val="aff0"/>
        <w:jc w:val="center"/>
        <w:rPr>
          <w:rFonts w:ascii="Times New Roman" w:hAnsi="Times New Roman"/>
          <w:szCs w:val="24"/>
        </w:rPr>
      </w:pPr>
    </w:p>
    <w:p w14:paraId="5D8C72A5" w14:textId="77777777" w:rsidR="00980829" w:rsidRPr="00CA4941" w:rsidRDefault="00980829" w:rsidP="00980829">
      <w:pPr>
        <w:pStyle w:val="aff0"/>
        <w:jc w:val="center"/>
        <w:rPr>
          <w:rFonts w:ascii="Times New Roman" w:hAnsi="Times New Roman"/>
          <w:b/>
          <w:bCs/>
          <w:szCs w:val="24"/>
        </w:rPr>
      </w:pPr>
      <w:r w:rsidRPr="00CA4941">
        <w:rPr>
          <w:rFonts w:ascii="Times New Roman" w:hAnsi="Times New Roman"/>
          <w:b/>
          <w:bCs/>
          <w:i/>
          <w:iCs/>
          <w:szCs w:val="24"/>
        </w:rPr>
        <w:t>Рисунок П.10</w:t>
      </w:r>
      <w:r w:rsidRPr="00CA4941">
        <w:rPr>
          <w:rFonts w:ascii="Times New Roman" w:hAnsi="Times New Roman"/>
          <w:b/>
          <w:bCs/>
          <w:szCs w:val="24"/>
        </w:rPr>
        <w:t xml:space="preserve"> – Конструкция земляного полотна на болотах III типа с двухрядным лежневым настилом и </w:t>
      </w:r>
      <w:proofErr w:type="spellStart"/>
      <w:r w:rsidRPr="00CA4941">
        <w:rPr>
          <w:rFonts w:ascii="Times New Roman" w:hAnsi="Times New Roman"/>
          <w:b/>
          <w:bCs/>
          <w:szCs w:val="24"/>
        </w:rPr>
        <w:t>геополотном</w:t>
      </w:r>
      <w:proofErr w:type="spellEnd"/>
      <w:r w:rsidRPr="00CA4941">
        <w:rPr>
          <w:rFonts w:ascii="Times New Roman" w:hAnsi="Times New Roman"/>
          <w:b/>
          <w:bCs/>
          <w:szCs w:val="24"/>
        </w:rPr>
        <w:t xml:space="preserve"> тканым</w:t>
      </w:r>
    </w:p>
    <w:p w14:paraId="70170246" w14:textId="4EF0BD4A" w:rsidR="00980829" w:rsidRDefault="00980829" w:rsidP="00980829">
      <w:pPr>
        <w:pStyle w:val="aff0"/>
        <w:jc w:val="center"/>
        <w:rPr>
          <w:rFonts w:ascii="Times New Roman" w:hAnsi="Times New Roman"/>
          <w:szCs w:val="24"/>
        </w:rPr>
      </w:pPr>
    </w:p>
    <w:p w14:paraId="049AB12E" w14:textId="3D8BD766" w:rsidR="00980829" w:rsidRDefault="00980829" w:rsidP="00980829">
      <w:pPr>
        <w:pStyle w:val="aff0"/>
        <w:jc w:val="center"/>
        <w:rPr>
          <w:rFonts w:ascii="Times New Roman" w:hAnsi="Times New Roman"/>
          <w:szCs w:val="24"/>
        </w:rPr>
      </w:pPr>
    </w:p>
    <w:p w14:paraId="38D34BE8" w14:textId="1D13D3AF" w:rsidR="00980829" w:rsidRDefault="00980829" w:rsidP="00980829">
      <w:pPr>
        <w:pStyle w:val="aff0"/>
        <w:jc w:val="center"/>
        <w:rPr>
          <w:rFonts w:ascii="Times New Roman" w:hAnsi="Times New Roman"/>
          <w:szCs w:val="24"/>
        </w:rPr>
      </w:pPr>
    </w:p>
    <w:p w14:paraId="1CAC903B" w14:textId="54DE1FBB" w:rsidR="00980829" w:rsidRDefault="00980829" w:rsidP="00980829">
      <w:pPr>
        <w:pStyle w:val="aff0"/>
        <w:jc w:val="center"/>
        <w:rPr>
          <w:rFonts w:ascii="Times New Roman" w:hAnsi="Times New Roman"/>
          <w:szCs w:val="24"/>
        </w:rPr>
      </w:pPr>
    </w:p>
    <w:p w14:paraId="68742565" w14:textId="4ACB7313" w:rsidR="0059528E" w:rsidRDefault="0059528E" w:rsidP="00980829">
      <w:pPr>
        <w:pStyle w:val="aff0"/>
        <w:jc w:val="center"/>
        <w:rPr>
          <w:rFonts w:ascii="Times New Roman" w:hAnsi="Times New Roman"/>
          <w:szCs w:val="24"/>
        </w:rPr>
      </w:pPr>
    </w:p>
    <w:p w14:paraId="7A0A8281" w14:textId="003D9092" w:rsidR="0059528E" w:rsidRDefault="0059528E" w:rsidP="00980829">
      <w:pPr>
        <w:pStyle w:val="aff0"/>
        <w:jc w:val="center"/>
        <w:rPr>
          <w:rFonts w:ascii="Times New Roman" w:hAnsi="Times New Roman"/>
          <w:szCs w:val="24"/>
        </w:rPr>
      </w:pPr>
    </w:p>
    <w:p w14:paraId="54DFCE56" w14:textId="77777777" w:rsidR="0059528E" w:rsidRPr="00CA4941" w:rsidRDefault="0059528E" w:rsidP="00980829">
      <w:pPr>
        <w:pStyle w:val="aff0"/>
        <w:jc w:val="center"/>
        <w:rPr>
          <w:rFonts w:ascii="Times New Roman" w:hAnsi="Times New Roman"/>
          <w:szCs w:val="24"/>
        </w:rPr>
      </w:pPr>
    </w:p>
    <w:p w14:paraId="3DBF2B92" w14:textId="77777777" w:rsidR="00980829" w:rsidRPr="00CA4941" w:rsidRDefault="00980829" w:rsidP="00980829">
      <w:pPr>
        <w:pStyle w:val="aff0"/>
        <w:jc w:val="center"/>
        <w:rPr>
          <w:rFonts w:ascii="Times New Roman" w:hAnsi="Times New Roman"/>
          <w:szCs w:val="24"/>
        </w:rPr>
      </w:pPr>
      <w:r w:rsidRPr="00CA4941">
        <w:rPr>
          <w:rFonts w:ascii="Times New Roman" w:hAnsi="Times New Roman"/>
          <w:noProof/>
          <w:szCs w:val="24"/>
        </w:rPr>
        <w:lastRenderedPageBreak/>
        <w:drawing>
          <wp:inline distT="0" distB="0" distL="0" distR="0" wp14:anchorId="6675FD52" wp14:editId="57840F66">
            <wp:extent cx="5539815" cy="1473102"/>
            <wp:effectExtent l="0" t="0" r="381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6">
                      <a:extLst>
                        <a:ext uri="{28A0092B-C50C-407E-A947-70E740481C1C}">
                          <a14:useLocalDpi xmlns:a14="http://schemas.microsoft.com/office/drawing/2010/main" val="0"/>
                        </a:ext>
                      </a:extLst>
                    </a:blip>
                    <a:srcRect l="1169" t="8363" r="2523"/>
                    <a:stretch/>
                  </pic:blipFill>
                  <pic:spPr bwMode="auto">
                    <a:xfrm>
                      <a:off x="0" y="0"/>
                      <a:ext cx="5540745" cy="1473349"/>
                    </a:xfrm>
                    <a:prstGeom prst="rect">
                      <a:avLst/>
                    </a:prstGeom>
                    <a:noFill/>
                    <a:ln>
                      <a:noFill/>
                    </a:ln>
                    <a:extLst>
                      <a:ext uri="{53640926-AAD7-44D8-BBD7-CCE9431645EC}">
                        <a14:shadowObscured xmlns:a14="http://schemas.microsoft.com/office/drawing/2010/main"/>
                      </a:ext>
                    </a:extLst>
                  </pic:spPr>
                </pic:pic>
              </a:graphicData>
            </a:graphic>
          </wp:inline>
        </w:drawing>
      </w:r>
    </w:p>
    <w:p w14:paraId="69F7487E" w14:textId="77777777" w:rsidR="00980829" w:rsidRPr="00CA4941" w:rsidRDefault="00980829" w:rsidP="00980829">
      <w:pPr>
        <w:pStyle w:val="aff0"/>
        <w:jc w:val="center"/>
        <w:rPr>
          <w:rFonts w:ascii="Times New Roman" w:hAnsi="Times New Roman"/>
          <w:szCs w:val="24"/>
        </w:rPr>
      </w:pPr>
    </w:p>
    <w:p w14:paraId="4EA4FC6A" w14:textId="77777777" w:rsidR="00980829" w:rsidRPr="00CA4941" w:rsidRDefault="00980829" w:rsidP="00980829">
      <w:pPr>
        <w:pStyle w:val="aff0"/>
        <w:jc w:val="center"/>
        <w:rPr>
          <w:rFonts w:ascii="Times New Roman" w:hAnsi="Times New Roman"/>
          <w:b/>
          <w:bCs/>
          <w:szCs w:val="24"/>
        </w:rPr>
      </w:pPr>
      <w:r w:rsidRPr="00CA4941">
        <w:rPr>
          <w:rFonts w:ascii="Times New Roman" w:hAnsi="Times New Roman"/>
          <w:b/>
          <w:bCs/>
          <w:i/>
          <w:iCs/>
          <w:szCs w:val="24"/>
        </w:rPr>
        <w:t>Рисунок П.11</w:t>
      </w:r>
      <w:r w:rsidRPr="00CA4941">
        <w:rPr>
          <w:rFonts w:ascii="Times New Roman" w:hAnsi="Times New Roman"/>
          <w:b/>
          <w:bCs/>
          <w:szCs w:val="24"/>
        </w:rPr>
        <w:t xml:space="preserve"> – Конструкция земляного полотна на кустовой площадке скважин на болотах </w:t>
      </w:r>
      <w:r w:rsidRPr="00CA4941">
        <w:rPr>
          <w:rFonts w:ascii="Times New Roman" w:hAnsi="Times New Roman"/>
          <w:b/>
          <w:bCs/>
          <w:szCs w:val="24"/>
          <w:lang w:val="en-US"/>
        </w:rPr>
        <w:t>II</w:t>
      </w:r>
      <w:r w:rsidRPr="00CA4941">
        <w:rPr>
          <w:rFonts w:ascii="Times New Roman" w:hAnsi="Times New Roman"/>
          <w:b/>
          <w:bCs/>
          <w:szCs w:val="24"/>
        </w:rPr>
        <w:t xml:space="preserve"> типа</w:t>
      </w:r>
    </w:p>
    <w:p w14:paraId="3F302606" w14:textId="352F9B6F" w:rsidR="00980829" w:rsidRPr="00980829" w:rsidRDefault="00980829" w:rsidP="00506D4C">
      <w:pPr>
        <w:ind w:firstLine="567"/>
        <w:jc w:val="both"/>
      </w:pPr>
    </w:p>
    <w:p w14:paraId="2325EEFE" w14:textId="4F8BBA32" w:rsidR="00980829" w:rsidRPr="00980829" w:rsidRDefault="00980829" w:rsidP="00980829">
      <w:pPr>
        <w:ind w:firstLine="567"/>
        <w:jc w:val="both"/>
      </w:pPr>
      <w:r w:rsidRPr="00980829">
        <w:rPr>
          <w:b/>
          <w:bCs/>
        </w:rPr>
        <w:t xml:space="preserve">Приложение </w:t>
      </w:r>
      <w:r>
        <w:rPr>
          <w:b/>
          <w:bCs/>
        </w:rPr>
        <w:t>П</w:t>
      </w:r>
      <w:r w:rsidRPr="00980829">
        <w:rPr>
          <w:b/>
          <w:bCs/>
        </w:rPr>
        <w:t xml:space="preserve"> (Введено дополнительно, Изм. № </w:t>
      </w:r>
      <w:r>
        <w:rPr>
          <w:b/>
          <w:bCs/>
        </w:rPr>
        <w:t>4</w:t>
      </w:r>
      <w:r w:rsidRPr="00980829">
        <w:rPr>
          <w:b/>
          <w:bCs/>
        </w:rPr>
        <w:t>).</w:t>
      </w:r>
      <w:r w:rsidRPr="00980829">
        <w:rPr>
          <w:b/>
          <w:bCs/>
        </w:rPr>
        <w:cr/>
      </w:r>
    </w:p>
    <w:p w14:paraId="7E6AB056" w14:textId="5DFBCA3A" w:rsidR="00980829" w:rsidRPr="00980829" w:rsidRDefault="00980829" w:rsidP="00506D4C">
      <w:pPr>
        <w:ind w:firstLine="567"/>
        <w:jc w:val="both"/>
      </w:pPr>
    </w:p>
    <w:p w14:paraId="1F89FDFF" w14:textId="0BE1DAD5" w:rsidR="00980829" w:rsidRDefault="00980829" w:rsidP="00506D4C">
      <w:pPr>
        <w:ind w:firstLine="567"/>
        <w:jc w:val="both"/>
      </w:pPr>
    </w:p>
    <w:p w14:paraId="7294E3E2" w14:textId="77777777" w:rsidR="00980829" w:rsidRPr="00012E71" w:rsidRDefault="00980829" w:rsidP="00506D4C">
      <w:pPr>
        <w:ind w:firstLine="567"/>
        <w:jc w:val="both"/>
      </w:pPr>
    </w:p>
    <w:p w14:paraId="14CC34A8" w14:textId="60189953" w:rsidR="00C04FAC" w:rsidRPr="00012E71" w:rsidRDefault="00493485" w:rsidP="00506D4C">
      <w:pPr>
        <w:ind w:firstLine="567"/>
        <w:jc w:val="center"/>
        <w:rPr>
          <w:b/>
          <w:sz w:val="26"/>
          <w:szCs w:val="26"/>
        </w:rPr>
      </w:pPr>
      <w:r w:rsidRPr="00012E71">
        <w:br w:type="page"/>
      </w:r>
      <w:r w:rsidRPr="00012E71">
        <w:rPr>
          <w:b/>
          <w:sz w:val="26"/>
          <w:szCs w:val="26"/>
        </w:rPr>
        <w:lastRenderedPageBreak/>
        <w:t>Библиография</w:t>
      </w:r>
    </w:p>
    <w:p w14:paraId="790CC807" w14:textId="77777777" w:rsidR="00B50E96" w:rsidRPr="00012E71" w:rsidRDefault="00B50E96" w:rsidP="00BD654E">
      <w:pPr>
        <w:ind w:firstLine="709"/>
        <w:jc w:val="center"/>
        <w:rPr>
          <w:b/>
        </w:rPr>
      </w:pPr>
    </w:p>
    <w:p w14:paraId="7A629AD1" w14:textId="77777777" w:rsidR="009256F6" w:rsidRPr="00012E71" w:rsidRDefault="009256F6" w:rsidP="00A820A8">
      <w:pPr>
        <w:ind w:firstLine="567"/>
        <w:jc w:val="both"/>
        <w:textAlignment w:val="baseline"/>
      </w:pPr>
      <w:r w:rsidRPr="00012E71">
        <w:t>[1</w:t>
      </w:r>
      <w:r w:rsidR="00A820A8" w:rsidRPr="00012E71">
        <w:t>] </w:t>
      </w:r>
      <w:r w:rsidRPr="00012E71">
        <w:rPr>
          <w:bCs/>
        </w:rPr>
        <w:t>ВСН 61</w:t>
      </w:r>
      <w:r w:rsidR="00970544" w:rsidRPr="00012E71">
        <w:rPr>
          <w:bCs/>
        </w:rPr>
        <w:t>–</w:t>
      </w:r>
      <w:r w:rsidRPr="00012E71">
        <w:rPr>
          <w:bCs/>
        </w:rPr>
        <w:t>8</w:t>
      </w:r>
      <w:r w:rsidR="00171C70" w:rsidRPr="00012E71">
        <w:rPr>
          <w:bCs/>
        </w:rPr>
        <w:t>9 </w:t>
      </w:r>
      <w:r w:rsidRPr="00012E71">
        <w:t>Изыскания, проектирование и строительство железных дорог в районах вечной</w:t>
      </w:r>
      <w:r w:rsidR="00CE4E0A" w:rsidRPr="00012E71">
        <w:t xml:space="preserve"> мерзлоты</w:t>
      </w:r>
    </w:p>
    <w:p w14:paraId="33DA41E2" w14:textId="77777777" w:rsidR="00850925" w:rsidRPr="00012E71" w:rsidRDefault="00850925" w:rsidP="00A820A8">
      <w:pPr>
        <w:ind w:firstLine="567"/>
        <w:jc w:val="both"/>
      </w:pPr>
      <w:r w:rsidRPr="00012E71">
        <w:t>[2</w:t>
      </w:r>
      <w:r w:rsidR="00A820A8" w:rsidRPr="00012E71">
        <w:t>] </w:t>
      </w:r>
      <w:r w:rsidRPr="00012E71">
        <w:t xml:space="preserve">Федеральный закон </w:t>
      </w:r>
      <w:r w:rsidR="003F61C8" w:rsidRPr="00012E71">
        <w:t xml:space="preserve">от </w:t>
      </w:r>
      <w:r w:rsidR="00171C70" w:rsidRPr="00012E71">
        <w:t>2 </w:t>
      </w:r>
      <w:r w:rsidR="003F61C8" w:rsidRPr="00012E71">
        <w:t xml:space="preserve">июля </w:t>
      </w:r>
      <w:smartTag w:uri="urn:schemas-microsoft-com:office:smarttags" w:element="metricconverter">
        <w:smartTagPr>
          <w:attr w:name="ProductID" w:val="2009 г"/>
        </w:smartTagPr>
        <w:r w:rsidR="003F61C8" w:rsidRPr="00012E71">
          <w:t>200</w:t>
        </w:r>
        <w:r w:rsidR="00171C70" w:rsidRPr="00012E71">
          <w:t>9 </w:t>
        </w:r>
        <w:r w:rsidR="003F61C8" w:rsidRPr="00012E71">
          <w:t>г</w:t>
        </w:r>
      </w:smartTag>
      <w:r w:rsidR="003F61C8" w:rsidRPr="00012E71">
        <w:t xml:space="preserve">. № 123-ФЗ </w:t>
      </w:r>
      <w:r w:rsidRPr="00012E71">
        <w:t>«Технический регламент о требованиях пожарной безопасности»</w:t>
      </w:r>
    </w:p>
    <w:p w14:paraId="571E3B9D" w14:textId="77777777" w:rsidR="00850925" w:rsidRPr="00012E71" w:rsidRDefault="00850925" w:rsidP="00A820A8">
      <w:pPr>
        <w:ind w:firstLine="567"/>
        <w:jc w:val="both"/>
      </w:pPr>
      <w:r w:rsidRPr="00012E71">
        <w:t>[</w:t>
      </w:r>
      <w:r w:rsidR="00245434" w:rsidRPr="00012E71">
        <w:t>3</w:t>
      </w:r>
      <w:r w:rsidR="00A820A8" w:rsidRPr="00012E71">
        <w:t>] </w:t>
      </w:r>
      <w:r w:rsidR="00245434" w:rsidRPr="00012E71">
        <w:t xml:space="preserve">Федеральный закон </w:t>
      </w:r>
      <w:r w:rsidR="003F61C8" w:rsidRPr="00012E71">
        <w:t xml:space="preserve">от </w:t>
      </w:r>
      <w:r w:rsidR="00171C70" w:rsidRPr="00012E71">
        <w:t>3 </w:t>
      </w:r>
      <w:r w:rsidR="003F61C8" w:rsidRPr="00012E71">
        <w:t>июня 200</w:t>
      </w:r>
      <w:r w:rsidR="00171C70" w:rsidRPr="00012E71">
        <w:t>6 </w:t>
      </w:r>
      <w:r w:rsidR="003F61C8" w:rsidRPr="00012E71">
        <w:t xml:space="preserve">года. № 73-ФЗ </w:t>
      </w:r>
      <w:r w:rsidR="00245434" w:rsidRPr="00012E71">
        <w:t>«Водный кодекс Российской Федерации»</w:t>
      </w:r>
    </w:p>
    <w:p w14:paraId="3DE1DEEF" w14:textId="77777777" w:rsidR="00850925" w:rsidRPr="00012E71" w:rsidRDefault="00850925" w:rsidP="00A820A8">
      <w:pPr>
        <w:ind w:firstLine="567"/>
        <w:jc w:val="both"/>
      </w:pPr>
      <w:r w:rsidRPr="00012E71">
        <w:t>[4</w:t>
      </w:r>
      <w:r w:rsidR="00A820A8" w:rsidRPr="00012E71">
        <w:t>] </w:t>
      </w:r>
      <w:r w:rsidR="00956E3C" w:rsidRPr="00012E71">
        <w:t>ЦЭ–518 </w:t>
      </w:r>
      <w:r w:rsidRPr="00012E71">
        <w:t xml:space="preserve">Инструкция по защите железнодорожных подземных сооружений от коррозии блуждающими токами </w:t>
      </w:r>
    </w:p>
    <w:p w14:paraId="1D325C0E" w14:textId="77777777" w:rsidR="00440692" w:rsidRPr="00012E71" w:rsidRDefault="00850925" w:rsidP="00A820A8">
      <w:pPr>
        <w:ind w:firstLine="567"/>
        <w:jc w:val="both"/>
      </w:pPr>
      <w:r w:rsidRPr="00012E71">
        <w:t>[5</w:t>
      </w:r>
      <w:r w:rsidR="00A820A8" w:rsidRPr="00012E71">
        <w:t>] </w:t>
      </w:r>
      <w:r w:rsidR="00440692" w:rsidRPr="00012E71">
        <w:t>«Категорийность электропри</w:t>
      </w:r>
      <w:r w:rsidR="003936DE" w:rsidRPr="00012E71">
        <w:t>е</w:t>
      </w:r>
      <w:r w:rsidR="00440692" w:rsidRPr="00012E71">
        <w:t xml:space="preserve">мников </w:t>
      </w:r>
      <w:proofErr w:type="spellStart"/>
      <w:r w:rsidR="00440692" w:rsidRPr="00012E71">
        <w:t>нетяговых</w:t>
      </w:r>
      <w:proofErr w:type="spellEnd"/>
      <w:r w:rsidR="00440692" w:rsidRPr="00012E71">
        <w:t xml:space="preserve"> потребителей железнодорожного транспорта» </w:t>
      </w:r>
    </w:p>
    <w:p w14:paraId="300247C6" w14:textId="77777777" w:rsidR="00440692" w:rsidRPr="00012E71" w:rsidRDefault="00850925" w:rsidP="00A820A8">
      <w:pPr>
        <w:ind w:firstLine="567"/>
      </w:pPr>
      <w:r w:rsidRPr="00012E71">
        <w:t>[6</w:t>
      </w:r>
      <w:r w:rsidR="00A820A8" w:rsidRPr="00012E71">
        <w:t>] </w:t>
      </w:r>
      <w:r w:rsidR="00440692" w:rsidRPr="00012E71">
        <w:t>МОДН 2-200</w:t>
      </w:r>
      <w:r w:rsidR="00171C70" w:rsidRPr="00012E71">
        <w:t>1 </w:t>
      </w:r>
      <w:r w:rsidR="00440692" w:rsidRPr="00012E71">
        <w:t>Проектирование нежестких дорожных одежд</w:t>
      </w:r>
    </w:p>
    <w:p w14:paraId="628843BB" w14:textId="77777777" w:rsidR="00CE4E0A" w:rsidRPr="00012E71" w:rsidRDefault="00850925" w:rsidP="00A820A8">
      <w:pPr>
        <w:ind w:firstLine="567"/>
        <w:jc w:val="both"/>
      </w:pPr>
      <w:r w:rsidRPr="00012E71">
        <w:t>[7</w:t>
      </w:r>
      <w:r w:rsidR="00A820A8" w:rsidRPr="00012E71">
        <w:t>] </w:t>
      </w:r>
      <w:r w:rsidR="00440692" w:rsidRPr="00012E71">
        <w:t xml:space="preserve">Методические рекомендации по проектированию жестких дорожных одежд </w:t>
      </w:r>
    </w:p>
    <w:p w14:paraId="209B3DBE" w14:textId="77777777" w:rsidR="00440692" w:rsidRPr="00012E71" w:rsidRDefault="00850925" w:rsidP="00A820A8">
      <w:pPr>
        <w:ind w:firstLine="567"/>
        <w:jc w:val="both"/>
      </w:pPr>
      <w:r w:rsidRPr="00012E71">
        <w:t>[</w:t>
      </w:r>
      <w:r w:rsidR="00440692" w:rsidRPr="00012E71">
        <w:t>8</w:t>
      </w:r>
      <w:r w:rsidR="00A820A8" w:rsidRPr="00012E71">
        <w:t>] </w:t>
      </w:r>
      <w:r w:rsidR="00440692" w:rsidRPr="00012E71">
        <w:t>Инструкция по расчету дорожных одежд нежесткого типа для карьерных дорог под автосамосвалы грузоподъемностью 27</w:t>
      </w:r>
      <w:r w:rsidR="0012628D" w:rsidRPr="00012E71">
        <w:t>–</w:t>
      </w:r>
      <w:r w:rsidR="00440692" w:rsidRPr="00012E71">
        <w:t>18</w:t>
      </w:r>
      <w:r w:rsidR="00171C70" w:rsidRPr="00012E71">
        <w:t>0 </w:t>
      </w:r>
      <w:r w:rsidR="00440692" w:rsidRPr="00012E71">
        <w:t>т</w:t>
      </w:r>
    </w:p>
    <w:p w14:paraId="7E9C6F92" w14:textId="77777777" w:rsidR="00850925" w:rsidRPr="00012E71" w:rsidRDefault="00850925" w:rsidP="00A820A8">
      <w:pPr>
        <w:ind w:firstLine="567"/>
        <w:jc w:val="both"/>
      </w:pPr>
      <w:r w:rsidRPr="00012E71">
        <w:t>[</w:t>
      </w:r>
      <w:r w:rsidR="00440692" w:rsidRPr="00012E71">
        <w:t>9</w:t>
      </w:r>
      <w:r w:rsidR="00A820A8" w:rsidRPr="00012E71">
        <w:t>] </w:t>
      </w:r>
      <w:r w:rsidR="00440692" w:rsidRPr="00012E71">
        <w:t>Пособие по проектированию железных и автомобильных дорог промышленных предприятий в районах вечной мерзлоты</w:t>
      </w:r>
    </w:p>
    <w:p w14:paraId="5271342A" w14:textId="77777777" w:rsidR="00440692" w:rsidRPr="00012E71" w:rsidRDefault="00850925" w:rsidP="00A820A8">
      <w:pPr>
        <w:ind w:firstLine="567"/>
        <w:jc w:val="both"/>
      </w:pPr>
      <w:r w:rsidRPr="00012E71">
        <w:t>[</w:t>
      </w:r>
      <w:r w:rsidR="00440692" w:rsidRPr="00012E71">
        <w:t>10</w:t>
      </w:r>
      <w:r w:rsidR="00A820A8" w:rsidRPr="00012E71">
        <w:t>] </w:t>
      </w:r>
      <w:r w:rsidR="00440692" w:rsidRPr="00012E71">
        <w:t>Пособие по проектированию внутренних автомобильных дорог промышленных предприятий</w:t>
      </w:r>
    </w:p>
    <w:p w14:paraId="5BEB2079" w14:textId="49D8912F" w:rsidR="00AB69F4" w:rsidRPr="00012E71" w:rsidRDefault="00850925" w:rsidP="00A820A8">
      <w:pPr>
        <w:ind w:firstLine="567"/>
        <w:jc w:val="both"/>
      </w:pPr>
      <w:r w:rsidRPr="00012E71">
        <w:t>[</w:t>
      </w:r>
      <w:r w:rsidR="00440692" w:rsidRPr="00012E71">
        <w:t>11</w:t>
      </w:r>
      <w:r w:rsidR="00A820A8" w:rsidRPr="00012E71">
        <w:t>] </w:t>
      </w:r>
      <w:r w:rsidR="00980829" w:rsidRPr="004D397E">
        <w:t>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 утверждены приказом Федеральной службы по экологическому, технологическому и атомному надзору от 11 декабря 2013 г. № 599</w:t>
      </w:r>
    </w:p>
    <w:p w14:paraId="6649AD67" w14:textId="77777777" w:rsidR="00850925" w:rsidRPr="00012E71" w:rsidRDefault="00850925" w:rsidP="00A820A8">
      <w:pPr>
        <w:ind w:firstLine="567"/>
        <w:jc w:val="both"/>
      </w:pPr>
      <w:r w:rsidRPr="00012E71">
        <w:t>[</w:t>
      </w:r>
      <w:r w:rsidR="00AB69F4" w:rsidRPr="00012E71">
        <w:t>1</w:t>
      </w:r>
      <w:r w:rsidRPr="00012E71">
        <w:t>2</w:t>
      </w:r>
      <w:r w:rsidR="00A820A8" w:rsidRPr="00012E71">
        <w:t>] </w:t>
      </w:r>
      <w:r w:rsidR="00992FA1" w:rsidRPr="00012E71">
        <w:t>ОНТП 01-9</w:t>
      </w:r>
      <w:r w:rsidR="00171C70" w:rsidRPr="00012E71">
        <w:t>1 </w:t>
      </w:r>
      <w:r w:rsidR="00992FA1" w:rsidRPr="00012E71">
        <w:t>Общесоюзные нормы технологического проектирования предприятий автомобильного транспорта</w:t>
      </w:r>
    </w:p>
    <w:p w14:paraId="338E3464" w14:textId="77777777" w:rsidR="00B13835" w:rsidRPr="00012E71" w:rsidRDefault="00850925" w:rsidP="00A820A8">
      <w:pPr>
        <w:ind w:firstLine="567"/>
        <w:jc w:val="both"/>
      </w:pPr>
      <w:r w:rsidRPr="00012E71">
        <w:t>[</w:t>
      </w:r>
      <w:r w:rsidR="00992FA1" w:rsidRPr="00012E71">
        <w:t>13</w:t>
      </w:r>
      <w:r w:rsidR="00A820A8" w:rsidRPr="00012E71">
        <w:t>] </w:t>
      </w:r>
      <w:hyperlink r:id="rId77" w:tooltip="Правила устройства электроустановок" w:history="1">
        <w:r w:rsidR="00B13835" w:rsidRPr="00012E71">
          <w:t>ПУЭ</w:t>
        </w:r>
      </w:hyperlink>
      <w:r w:rsidR="00CE4E0A" w:rsidRPr="00012E71">
        <w:t xml:space="preserve"> </w:t>
      </w:r>
      <w:r w:rsidR="00B13835" w:rsidRPr="00012E71">
        <w:t>Правила устройства электроустановок</w:t>
      </w:r>
    </w:p>
    <w:p w14:paraId="717CB059" w14:textId="77777777" w:rsidR="00F41B4B" w:rsidRPr="00012E71" w:rsidRDefault="00850925" w:rsidP="00A820A8">
      <w:pPr>
        <w:ind w:firstLine="567"/>
        <w:jc w:val="both"/>
      </w:pPr>
      <w:r w:rsidRPr="00012E71">
        <w:t>[</w:t>
      </w:r>
      <w:r w:rsidR="00B13835" w:rsidRPr="00012E71">
        <w:t>14</w:t>
      </w:r>
      <w:r w:rsidR="00A820A8" w:rsidRPr="00012E71">
        <w:t>] </w:t>
      </w:r>
      <w:r w:rsidR="00F41B4B" w:rsidRPr="00012E71">
        <w:t xml:space="preserve">Правила устройства и безопасной эксплуатации грузовых подвесных канатных дорог </w:t>
      </w:r>
    </w:p>
    <w:p w14:paraId="5786463C" w14:textId="77777777" w:rsidR="00850925" w:rsidRPr="00012E71" w:rsidRDefault="00850925" w:rsidP="00A820A8">
      <w:pPr>
        <w:ind w:firstLine="567"/>
        <w:jc w:val="both"/>
      </w:pPr>
      <w:r w:rsidRPr="00012E71">
        <w:t>[</w:t>
      </w:r>
      <w:r w:rsidR="00F41B4B" w:rsidRPr="00012E71">
        <w:t>15</w:t>
      </w:r>
      <w:r w:rsidR="00A820A8" w:rsidRPr="00012E71">
        <w:t>] </w:t>
      </w:r>
      <w:r w:rsidR="00F41B4B" w:rsidRPr="00012E71">
        <w:t xml:space="preserve">Федеральный закон </w:t>
      </w:r>
      <w:r w:rsidR="00380737" w:rsidRPr="00012E71">
        <w:t>«О</w:t>
      </w:r>
      <w:r w:rsidR="00F41B4B" w:rsidRPr="00012E71">
        <w:t xml:space="preserve"> промышленной безопасности опасных производственных объектов</w:t>
      </w:r>
      <w:r w:rsidR="00380737" w:rsidRPr="00012E71">
        <w:t>»</w:t>
      </w:r>
      <w:r w:rsidR="00F41B4B" w:rsidRPr="00012E71">
        <w:t xml:space="preserve"> от 2</w:t>
      </w:r>
      <w:r w:rsidR="00171C70" w:rsidRPr="00012E71">
        <w:t>1 </w:t>
      </w:r>
      <w:r w:rsidR="00F41B4B" w:rsidRPr="00012E71">
        <w:t xml:space="preserve">июля </w:t>
      </w:r>
      <w:smartTag w:uri="urn:schemas-microsoft-com:office:smarttags" w:element="metricconverter">
        <w:smartTagPr>
          <w:attr w:name="ProductID" w:val="1997 г"/>
        </w:smartTagPr>
        <w:r w:rsidR="00F41B4B" w:rsidRPr="00012E71">
          <w:t>1997</w:t>
        </w:r>
        <w:r w:rsidR="00956E3C" w:rsidRPr="00012E71">
          <w:t xml:space="preserve"> </w:t>
        </w:r>
        <w:r w:rsidR="00F41B4B" w:rsidRPr="00012E71">
          <w:t>г</w:t>
        </w:r>
      </w:smartTag>
      <w:r w:rsidR="00F41B4B" w:rsidRPr="00012E71">
        <w:t>. №</w:t>
      </w:r>
      <w:r w:rsidR="00956E3C" w:rsidRPr="00012E71">
        <w:t xml:space="preserve"> </w:t>
      </w:r>
      <w:r w:rsidR="00F41B4B" w:rsidRPr="00012E71">
        <w:t>11</w:t>
      </w:r>
      <w:r w:rsidR="00171C70" w:rsidRPr="00012E71">
        <w:t>6 </w:t>
      </w:r>
      <w:r w:rsidR="00F41B4B" w:rsidRPr="00012E71">
        <w:t>ФЗ</w:t>
      </w:r>
    </w:p>
    <w:p w14:paraId="55414808" w14:textId="77777777" w:rsidR="00850925" w:rsidRPr="00012E71" w:rsidRDefault="00850925" w:rsidP="00A820A8">
      <w:pPr>
        <w:ind w:firstLine="567"/>
        <w:jc w:val="both"/>
      </w:pPr>
      <w:r w:rsidRPr="00012E71">
        <w:t>[</w:t>
      </w:r>
      <w:r w:rsidR="00F41B4B" w:rsidRPr="00012E71">
        <w:t>16</w:t>
      </w:r>
      <w:r w:rsidR="00A820A8" w:rsidRPr="00012E71">
        <w:t>] </w:t>
      </w:r>
      <w:r w:rsidR="00F41B4B" w:rsidRPr="00012E71">
        <w:t>НПБ 110-0</w:t>
      </w:r>
      <w:r w:rsidR="00171C70" w:rsidRPr="00012E71">
        <w:t>3 </w:t>
      </w:r>
      <w:r w:rsidR="00F41B4B" w:rsidRPr="00012E71">
        <w:t>Перечень зданий и сооружений, помещений и пожаротушения и автоматической пожарной сигнализации</w:t>
      </w:r>
    </w:p>
    <w:p w14:paraId="44754BC0" w14:textId="77777777" w:rsidR="00F41B4B" w:rsidRPr="00012E71" w:rsidRDefault="00F41B4B" w:rsidP="00A820A8">
      <w:pPr>
        <w:ind w:firstLine="567"/>
        <w:jc w:val="both"/>
      </w:pPr>
      <w:r w:rsidRPr="00012E71">
        <w:t>[1</w:t>
      </w:r>
      <w:r w:rsidR="002014D9" w:rsidRPr="00012E71">
        <w:t>7</w:t>
      </w:r>
      <w:r w:rsidR="00A820A8" w:rsidRPr="00012E71">
        <w:t>] </w:t>
      </w:r>
      <w:r w:rsidR="00B27B5D" w:rsidRPr="00012E71">
        <w:t>ОНТП 01-8</w:t>
      </w:r>
      <w:r w:rsidR="00171C70" w:rsidRPr="00012E71">
        <w:t>6 </w:t>
      </w:r>
      <w:r w:rsidR="00B27B5D" w:rsidRPr="00012E71">
        <w:t>Общесоюзные нормы технологического проектирования складов тарно-штучной продукции</w:t>
      </w:r>
    </w:p>
    <w:p w14:paraId="62E7CD5B" w14:textId="77777777" w:rsidR="00F41B4B" w:rsidRPr="00012E71" w:rsidRDefault="00F41B4B" w:rsidP="00A820A8">
      <w:pPr>
        <w:ind w:firstLine="567"/>
        <w:jc w:val="both"/>
      </w:pPr>
      <w:r w:rsidRPr="00012E71">
        <w:t>[1</w:t>
      </w:r>
      <w:r w:rsidR="00B27B5D" w:rsidRPr="00012E71">
        <w:t>8</w:t>
      </w:r>
      <w:r w:rsidR="00A820A8" w:rsidRPr="00012E71">
        <w:t>] </w:t>
      </w:r>
      <w:r w:rsidR="00B27B5D" w:rsidRPr="00012E71">
        <w:t>Общесоюзны</w:t>
      </w:r>
      <w:r w:rsidR="00CE4E0A" w:rsidRPr="00012E71">
        <w:t>е</w:t>
      </w:r>
      <w:r w:rsidR="00B27B5D" w:rsidRPr="00012E71">
        <w:t xml:space="preserve"> норм</w:t>
      </w:r>
      <w:r w:rsidR="00CE4E0A" w:rsidRPr="00012E71">
        <w:t>ы</w:t>
      </w:r>
      <w:r w:rsidR="00B27B5D" w:rsidRPr="00012E71">
        <w:t xml:space="preserve"> технологического проектирования складов длинномерных грузов</w:t>
      </w:r>
    </w:p>
    <w:p w14:paraId="71BDF645" w14:textId="08B9E32E" w:rsidR="00F41B4B" w:rsidRPr="00012E71" w:rsidRDefault="00F41B4B" w:rsidP="00A820A8">
      <w:pPr>
        <w:ind w:firstLine="567"/>
        <w:jc w:val="both"/>
      </w:pPr>
      <w:r w:rsidRPr="00012E71">
        <w:t>[1</w:t>
      </w:r>
      <w:r w:rsidR="00B27B5D" w:rsidRPr="00012E71">
        <w:t>9</w:t>
      </w:r>
      <w:r w:rsidR="00A820A8" w:rsidRPr="00012E71">
        <w:t>] </w:t>
      </w:r>
      <w:r w:rsidR="00D250D2" w:rsidRPr="00012E71">
        <w:rPr>
          <w:bCs/>
        </w:rPr>
        <w:t>Постановление Правительства Российской Федерации от 16.02.200</w:t>
      </w:r>
      <w:r w:rsidR="00171C70" w:rsidRPr="00012E71">
        <w:rPr>
          <w:bCs/>
        </w:rPr>
        <w:t>8 </w:t>
      </w:r>
      <w:r w:rsidR="00D250D2" w:rsidRPr="00012E71">
        <w:rPr>
          <w:bCs/>
        </w:rPr>
        <w:t xml:space="preserve">г. </w:t>
      </w:r>
      <w:r w:rsidR="00CE4E0A" w:rsidRPr="00012E71">
        <w:rPr>
          <w:bCs/>
        </w:rPr>
        <w:t>№ 8</w:t>
      </w:r>
      <w:r w:rsidR="00171C70" w:rsidRPr="00012E71">
        <w:rPr>
          <w:bCs/>
        </w:rPr>
        <w:t>7 </w:t>
      </w:r>
      <w:r w:rsidR="00D250D2" w:rsidRPr="00012E71">
        <w:rPr>
          <w:bCs/>
        </w:rPr>
        <w:t>«О составе разделов проектной документации и требованиях к их содержанию»</w:t>
      </w:r>
    </w:p>
    <w:p w14:paraId="045D9D76" w14:textId="3194C5AC" w:rsidR="00980829" w:rsidRPr="00BE3073" w:rsidRDefault="00F41B4B" w:rsidP="00980829">
      <w:pPr>
        <w:pStyle w:val="aff0"/>
        <w:ind w:firstLine="567"/>
        <w:rPr>
          <w:rFonts w:ascii="Times New Roman" w:hAnsi="Times New Roman"/>
          <w:b/>
          <w:szCs w:val="24"/>
        </w:rPr>
      </w:pPr>
      <w:r w:rsidRPr="00BE3073">
        <w:rPr>
          <w:rFonts w:ascii="Times New Roman" w:hAnsi="Times New Roman"/>
        </w:rPr>
        <w:t>[</w:t>
      </w:r>
      <w:r w:rsidR="00CD6AA9" w:rsidRPr="00BE3073">
        <w:rPr>
          <w:rFonts w:ascii="Times New Roman" w:hAnsi="Times New Roman"/>
        </w:rPr>
        <w:t>20</w:t>
      </w:r>
      <w:r w:rsidR="00A820A8" w:rsidRPr="00BE3073">
        <w:rPr>
          <w:rFonts w:ascii="Times New Roman" w:hAnsi="Times New Roman"/>
        </w:rPr>
        <w:t>] </w:t>
      </w:r>
      <w:r w:rsidR="00980829" w:rsidRPr="00BE3073">
        <w:rPr>
          <w:rFonts w:ascii="Times New Roman" w:hAnsi="Times New Roman"/>
          <w:b/>
          <w:szCs w:val="24"/>
        </w:rPr>
        <w:t>(Исключена, Изм. № 4).</w:t>
      </w:r>
    </w:p>
    <w:p w14:paraId="7E7F7DFC" w14:textId="77777777" w:rsidR="00F41B4B" w:rsidRPr="00012E71" w:rsidRDefault="00F41B4B" w:rsidP="00A820A8">
      <w:pPr>
        <w:ind w:firstLine="567"/>
        <w:jc w:val="both"/>
      </w:pPr>
      <w:r w:rsidRPr="00BE3073">
        <w:t>[</w:t>
      </w:r>
      <w:r w:rsidR="00CD6AA9" w:rsidRPr="00BE3073">
        <w:t>21</w:t>
      </w:r>
      <w:r w:rsidR="00A820A8" w:rsidRPr="00BE3073">
        <w:t>] </w:t>
      </w:r>
      <w:r w:rsidR="009A0372" w:rsidRPr="00BE3073">
        <w:t>Методическое пособие</w:t>
      </w:r>
      <w:r w:rsidR="009A0372" w:rsidRPr="00012E71">
        <w:t xml:space="preserve"> по расчету, нормированию и контролю выбросов загрязняющи</w:t>
      </w:r>
      <w:r w:rsidR="007F5CFB" w:rsidRPr="00012E71">
        <w:t>х веществ в атмосферный воздух</w:t>
      </w:r>
    </w:p>
    <w:p w14:paraId="7C1129F9" w14:textId="77777777" w:rsidR="00CE4E0A" w:rsidRPr="00012E71" w:rsidRDefault="00F41B4B" w:rsidP="00A820A8">
      <w:pPr>
        <w:ind w:firstLine="567"/>
        <w:jc w:val="both"/>
      </w:pPr>
      <w:r w:rsidRPr="00012E71">
        <w:t>[</w:t>
      </w:r>
      <w:r w:rsidR="00CD6AA9" w:rsidRPr="00012E71">
        <w:t>22</w:t>
      </w:r>
      <w:r w:rsidR="00A820A8" w:rsidRPr="00012E71">
        <w:t>] </w:t>
      </w:r>
      <w:r w:rsidR="009A0372" w:rsidRPr="00012E71">
        <w:t>Методика прове</w:t>
      </w:r>
      <w:bookmarkStart w:id="40" w:name="_GoBack"/>
      <w:bookmarkEnd w:id="40"/>
      <w:r w:rsidR="009A0372" w:rsidRPr="00012E71">
        <w:t>дения инвентаризации выбросов загрязняющих веществ в атмосферу на предприятиях железнодорожного транспорта (рас</w:t>
      </w:r>
      <w:r w:rsidR="00CE4E0A" w:rsidRPr="00012E71">
        <w:t>четным методом)</w:t>
      </w:r>
    </w:p>
    <w:p w14:paraId="3984385C" w14:textId="77777777" w:rsidR="00CE4E0A" w:rsidRPr="00012E71" w:rsidRDefault="00F41B4B" w:rsidP="00A820A8">
      <w:pPr>
        <w:ind w:firstLine="567"/>
        <w:jc w:val="both"/>
      </w:pPr>
      <w:r w:rsidRPr="00012E71">
        <w:t>[</w:t>
      </w:r>
      <w:r w:rsidR="00CD6AA9" w:rsidRPr="00012E71">
        <w:t>23</w:t>
      </w:r>
      <w:r w:rsidR="00A820A8" w:rsidRPr="00012E71">
        <w:t>] </w:t>
      </w:r>
      <w:r w:rsidR="009A0372" w:rsidRPr="00012E71">
        <w:t>Методика определения выбросов загрязняющих веществ в атмосферу при сжигании топлива в котлах производительностью менее 3</w:t>
      </w:r>
      <w:r w:rsidR="00171C70" w:rsidRPr="00012E71">
        <w:t>0 </w:t>
      </w:r>
      <w:r w:rsidR="009A0372" w:rsidRPr="00012E71">
        <w:t>тонн пара в час или менее 2</w:t>
      </w:r>
      <w:r w:rsidR="00171C70" w:rsidRPr="00012E71">
        <w:t>0 </w:t>
      </w:r>
      <w:r w:rsidR="009A0372" w:rsidRPr="00012E71">
        <w:t xml:space="preserve">Гкал в час. </w:t>
      </w:r>
    </w:p>
    <w:p w14:paraId="2072E17D" w14:textId="77777777" w:rsidR="00F41B4B" w:rsidRPr="00012E71" w:rsidRDefault="00F41B4B" w:rsidP="00A820A8">
      <w:pPr>
        <w:ind w:firstLine="567"/>
        <w:jc w:val="both"/>
      </w:pPr>
      <w:r w:rsidRPr="00012E71">
        <w:t>[</w:t>
      </w:r>
      <w:r w:rsidR="00CD6AA9" w:rsidRPr="00012E71">
        <w:t>24</w:t>
      </w:r>
      <w:r w:rsidR="00A820A8" w:rsidRPr="00012E71">
        <w:t>] </w:t>
      </w:r>
      <w:r w:rsidR="009A0372" w:rsidRPr="00012E71">
        <w:t>Методические указания по расчету выброса загрязняющих веществ автомобильным транспортом</w:t>
      </w:r>
    </w:p>
    <w:p w14:paraId="7241377F" w14:textId="77777777" w:rsidR="00CE4E0A" w:rsidRPr="00012E71" w:rsidRDefault="00F41B4B" w:rsidP="00A820A8">
      <w:pPr>
        <w:ind w:firstLine="567"/>
        <w:jc w:val="both"/>
      </w:pPr>
      <w:r w:rsidRPr="00012E71">
        <w:lastRenderedPageBreak/>
        <w:t>[</w:t>
      </w:r>
      <w:r w:rsidR="00CD6AA9" w:rsidRPr="00012E71">
        <w:t>25</w:t>
      </w:r>
      <w:r w:rsidR="00A820A8" w:rsidRPr="00012E71">
        <w:t>] </w:t>
      </w:r>
      <w:r w:rsidR="009A0372" w:rsidRPr="00012E71">
        <w:t>Расчетная инструкция (методика) по инвентаризации выбросов загрязняющих веществ автотранспортными средствами в атмосферный воз</w:t>
      </w:r>
      <w:r w:rsidR="00CE4E0A" w:rsidRPr="00012E71">
        <w:t>дух</w:t>
      </w:r>
    </w:p>
    <w:p w14:paraId="4AFB0117" w14:textId="77777777" w:rsidR="00F41B4B" w:rsidRPr="00012E71" w:rsidRDefault="00F41B4B" w:rsidP="00A820A8">
      <w:pPr>
        <w:ind w:firstLine="567"/>
        <w:jc w:val="both"/>
      </w:pPr>
      <w:r w:rsidRPr="00012E71">
        <w:t>[</w:t>
      </w:r>
      <w:r w:rsidR="00CD6AA9" w:rsidRPr="00012E71">
        <w:t>2</w:t>
      </w:r>
      <w:r w:rsidRPr="00012E71">
        <w:t>6</w:t>
      </w:r>
      <w:r w:rsidR="00A820A8" w:rsidRPr="00012E71">
        <w:t>] </w:t>
      </w:r>
      <w:r w:rsidR="009A0372" w:rsidRPr="00012E71">
        <w:t>Методика расчета выбросов загрязняющих веществ в атмосферу от стацио</w:t>
      </w:r>
      <w:r w:rsidR="00CE4E0A" w:rsidRPr="00012E71">
        <w:t>нарных дизельных установок</w:t>
      </w:r>
    </w:p>
    <w:p w14:paraId="1A65B63C" w14:textId="77777777" w:rsidR="00CE4E0A" w:rsidRPr="00012E71" w:rsidRDefault="00F41B4B" w:rsidP="00A820A8">
      <w:pPr>
        <w:ind w:firstLine="567"/>
        <w:jc w:val="both"/>
      </w:pPr>
      <w:r w:rsidRPr="00012E71">
        <w:t>[</w:t>
      </w:r>
      <w:r w:rsidR="00CD6AA9" w:rsidRPr="00012E71">
        <w:t>27</w:t>
      </w:r>
      <w:r w:rsidR="00A820A8" w:rsidRPr="00012E71">
        <w:t>] </w:t>
      </w:r>
      <w:r w:rsidR="009A0372" w:rsidRPr="00012E71">
        <w:t>Расчетная инструкция (методика) по инвентаризации выбросов загрязняющих веществ дорожно-строительными машинами в атмосферный воздух</w:t>
      </w:r>
    </w:p>
    <w:p w14:paraId="4B0CDE55" w14:textId="77777777" w:rsidR="00CE4E0A" w:rsidRPr="00012E71" w:rsidRDefault="00F41B4B" w:rsidP="00A820A8">
      <w:pPr>
        <w:ind w:firstLine="567"/>
        <w:jc w:val="both"/>
      </w:pPr>
      <w:r w:rsidRPr="00012E71">
        <w:t>[</w:t>
      </w:r>
      <w:r w:rsidR="009A0372" w:rsidRPr="00012E71">
        <w:t>28</w:t>
      </w:r>
      <w:r w:rsidR="00A820A8" w:rsidRPr="00012E71">
        <w:t>] </w:t>
      </w:r>
      <w:r w:rsidR="009A0372" w:rsidRPr="00012E71">
        <w:t>Перечень и коды веществ</w:t>
      </w:r>
      <w:r w:rsidR="000E1065" w:rsidRPr="00012E71">
        <w:t>,</w:t>
      </w:r>
      <w:r w:rsidR="009A0372" w:rsidRPr="00012E71">
        <w:t xml:space="preserve"> загрязняющих атмосферный воздух</w:t>
      </w:r>
    </w:p>
    <w:p w14:paraId="47BA481B" w14:textId="77777777" w:rsidR="00CE4E0A" w:rsidRPr="00012E71" w:rsidRDefault="00F41B4B" w:rsidP="00A820A8">
      <w:pPr>
        <w:ind w:firstLine="567"/>
        <w:jc w:val="both"/>
      </w:pPr>
      <w:r w:rsidRPr="00012E71">
        <w:t>[</w:t>
      </w:r>
      <w:r w:rsidR="003E6E13" w:rsidRPr="00012E71">
        <w:t>29</w:t>
      </w:r>
      <w:r w:rsidR="00A820A8" w:rsidRPr="00012E71">
        <w:t>] </w:t>
      </w:r>
      <w:r w:rsidR="003E6E13" w:rsidRPr="00012E71">
        <w:t>Методические рекомендации по оценке необходимого снижения звука у населенных пунктов и определению требуемой акустической эффективности экранов с учетом звукопоглощения</w:t>
      </w:r>
    </w:p>
    <w:p w14:paraId="506D1CDB" w14:textId="77777777" w:rsidR="00F41B4B" w:rsidRPr="00012E71" w:rsidRDefault="00F41B4B" w:rsidP="00A820A8">
      <w:pPr>
        <w:ind w:firstLine="567"/>
        <w:jc w:val="both"/>
      </w:pPr>
      <w:r w:rsidRPr="00012E71">
        <w:t>[</w:t>
      </w:r>
      <w:r w:rsidR="003E6E13" w:rsidRPr="00012E71">
        <w:t>30</w:t>
      </w:r>
      <w:r w:rsidR="00A820A8" w:rsidRPr="00012E71">
        <w:t>] </w:t>
      </w:r>
      <w:r w:rsidR="003E6E13" w:rsidRPr="00012E71">
        <w:t>Рекомендации по расчету систем сбора, отведения и очистки поверхностного стока селитебных территорий, площадок предприятий и определению условий выпуска его в водные объекты</w:t>
      </w:r>
    </w:p>
    <w:p w14:paraId="04F8F0BA" w14:textId="77777777" w:rsidR="00260D8F" w:rsidRPr="00012E71" w:rsidRDefault="00F41B4B" w:rsidP="00A820A8">
      <w:pPr>
        <w:ind w:firstLine="567"/>
        <w:jc w:val="both"/>
      </w:pPr>
      <w:r w:rsidRPr="00012E71">
        <w:t>[</w:t>
      </w:r>
      <w:r w:rsidR="003E6E13" w:rsidRPr="00012E71">
        <w:t>31</w:t>
      </w:r>
      <w:r w:rsidR="00A820A8" w:rsidRPr="00012E71">
        <w:t>] </w:t>
      </w:r>
      <w:r w:rsidR="00260D8F" w:rsidRPr="00012E71">
        <w:t>РДС 82-202-9</w:t>
      </w:r>
      <w:r w:rsidR="00171C70" w:rsidRPr="00012E71">
        <w:t>6 </w:t>
      </w:r>
      <w:r w:rsidR="00260D8F" w:rsidRPr="00012E71">
        <w:t xml:space="preserve">Правила разработки и применения нормативов </w:t>
      </w:r>
      <w:proofErr w:type="spellStart"/>
      <w:r w:rsidR="00260D8F" w:rsidRPr="00012E71">
        <w:t>трудноустранимых</w:t>
      </w:r>
      <w:proofErr w:type="spellEnd"/>
      <w:r w:rsidR="00260D8F" w:rsidRPr="00012E71">
        <w:t xml:space="preserve"> потерь и отходов материалов в строительстве</w:t>
      </w:r>
    </w:p>
    <w:p w14:paraId="5D37CA03" w14:textId="77777777" w:rsidR="00260D8F" w:rsidRPr="00012E71" w:rsidRDefault="003E6E13" w:rsidP="00A820A8">
      <w:pPr>
        <w:ind w:firstLine="567"/>
        <w:jc w:val="both"/>
      </w:pPr>
      <w:r w:rsidRPr="00012E71">
        <w:t>[3</w:t>
      </w:r>
      <w:r w:rsidR="00F65054" w:rsidRPr="00012E71">
        <w:t>2</w:t>
      </w:r>
      <w:r w:rsidR="00A820A8" w:rsidRPr="00012E71">
        <w:t>] </w:t>
      </w:r>
      <w:r w:rsidR="00260D8F" w:rsidRPr="00012E71">
        <w:t>Сборник удельных показателей образования отходов производства и потребления</w:t>
      </w:r>
    </w:p>
    <w:p w14:paraId="404DC901" w14:textId="77777777" w:rsidR="00260D8F" w:rsidRPr="00012E71" w:rsidRDefault="003E6E13" w:rsidP="00A820A8">
      <w:pPr>
        <w:ind w:firstLine="567"/>
        <w:jc w:val="both"/>
      </w:pPr>
      <w:r w:rsidRPr="00012E71">
        <w:t>[3</w:t>
      </w:r>
      <w:r w:rsidR="00F65054" w:rsidRPr="00012E71">
        <w:t>3</w:t>
      </w:r>
      <w:r w:rsidR="00A820A8" w:rsidRPr="00012E71">
        <w:t>] </w:t>
      </w:r>
      <w:r w:rsidR="00260D8F" w:rsidRPr="00012E71">
        <w:t>Федеральный классификационный каталог отходов</w:t>
      </w:r>
    </w:p>
    <w:p w14:paraId="03250522" w14:textId="77777777" w:rsidR="003E6E13" w:rsidRPr="00012E71" w:rsidRDefault="003E6E13" w:rsidP="00A820A8">
      <w:pPr>
        <w:ind w:firstLine="567"/>
        <w:jc w:val="both"/>
      </w:pPr>
      <w:r w:rsidRPr="00012E71">
        <w:t>[3</w:t>
      </w:r>
      <w:r w:rsidR="00F65054" w:rsidRPr="00012E71">
        <w:t>4</w:t>
      </w:r>
      <w:r w:rsidR="00A820A8" w:rsidRPr="00012E71">
        <w:t>] </w:t>
      </w:r>
      <w:r w:rsidR="00260D8F" w:rsidRPr="00012E71">
        <w:t>Временный классификатор токсичных промышленных отходов</w:t>
      </w:r>
    </w:p>
    <w:p w14:paraId="3E428DB1" w14:textId="2A93853E" w:rsidR="003E6E13" w:rsidRPr="00012E71" w:rsidRDefault="003E6E13" w:rsidP="00A820A8">
      <w:pPr>
        <w:ind w:firstLine="567"/>
        <w:jc w:val="both"/>
      </w:pPr>
      <w:r w:rsidRPr="00012E71">
        <w:t>[3</w:t>
      </w:r>
      <w:r w:rsidR="00F65054" w:rsidRPr="00012E71">
        <w:t>5</w:t>
      </w:r>
      <w:r w:rsidR="00A820A8" w:rsidRPr="00012E71">
        <w:t>] </w:t>
      </w:r>
      <w:r w:rsidR="00980829" w:rsidRPr="004D397E">
        <w:t>Критерии отнесения отходов к I–V классам опасности по степени негативного воздействия на окружающую среду, утверждены приказом Министерства природных ресурсов и экологии Российской Федерации от 4 декабря 2014 г. № 536</w:t>
      </w:r>
    </w:p>
    <w:p w14:paraId="1A429CD1" w14:textId="77777777" w:rsidR="001B774C" w:rsidRPr="00012E71" w:rsidRDefault="003E6E13" w:rsidP="00A820A8">
      <w:pPr>
        <w:ind w:firstLine="567"/>
        <w:jc w:val="both"/>
      </w:pPr>
      <w:r w:rsidRPr="00012E71">
        <w:t>[3</w:t>
      </w:r>
      <w:r w:rsidR="00F65054" w:rsidRPr="00012E71">
        <w:t>6</w:t>
      </w:r>
      <w:r w:rsidR="00A820A8" w:rsidRPr="00012E71">
        <w:t>] </w:t>
      </w:r>
      <w:r w:rsidR="001B774C" w:rsidRPr="00012E71">
        <w:t xml:space="preserve">Методические рекомендации по определению класса токсичности промышленных отходов </w:t>
      </w:r>
    </w:p>
    <w:p w14:paraId="0886BC6B" w14:textId="77777777" w:rsidR="003E6E13" w:rsidRPr="00012E71" w:rsidRDefault="003E6E13" w:rsidP="00A820A8">
      <w:pPr>
        <w:ind w:firstLine="567"/>
        <w:jc w:val="both"/>
      </w:pPr>
      <w:r w:rsidRPr="00012E71">
        <w:t>[3</w:t>
      </w:r>
      <w:r w:rsidR="007D5D6F" w:rsidRPr="00012E71">
        <w:t>7</w:t>
      </w:r>
      <w:r w:rsidR="00A820A8" w:rsidRPr="00012E71">
        <w:t>] </w:t>
      </w:r>
      <w:hyperlink r:id="rId78" w:tooltip="ВНПБ 2.02" w:history="1">
        <w:r w:rsidR="00D86854" w:rsidRPr="00012E71">
          <w:t>ВНПБ 2.02/МПС-02</w:t>
        </w:r>
      </w:hyperlink>
      <w:r w:rsidR="00D86854" w:rsidRPr="00012E71">
        <w:t xml:space="preserve"> Перечень зданий и сооружений, помещений и оборудования, подлежащих защите автоматическими установками пожаротушения и автоматической пожарной сигнализации</w:t>
      </w:r>
    </w:p>
    <w:p w14:paraId="33F71B14" w14:textId="77777777" w:rsidR="0094534D" w:rsidRPr="00012E71" w:rsidRDefault="003E6E13" w:rsidP="00A820A8">
      <w:pPr>
        <w:tabs>
          <w:tab w:val="left" w:pos="2844"/>
          <w:tab w:val="left" w:pos="9741"/>
        </w:tabs>
        <w:ind w:firstLine="567"/>
        <w:jc w:val="both"/>
        <w:rPr>
          <w:bCs/>
        </w:rPr>
      </w:pPr>
      <w:r w:rsidRPr="00012E71">
        <w:t>[3</w:t>
      </w:r>
      <w:r w:rsidR="0094534D" w:rsidRPr="00012E71">
        <w:t>8</w:t>
      </w:r>
      <w:r w:rsidR="00A820A8" w:rsidRPr="00012E71">
        <w:t>] </w:t>
      </w:r>
      <w:r w:rsidR="0094534D" w:rsidRPr="00012E71">
        <w:t>НПБ 88–2001* Установки пожаротушения и сигнализации. Нормы и правила проектиро</w:t>
      </w:r>
      <w:r w:rsidR="0094534D" w:rsidRPr="00012E71">
        <w:rPr>
          <w:bCs/>
        </w:rPr>
        <w:t>вания</w:t>
      </w:r>
    </w:p>
    <w:p w14:paraId="29D6AFAD" w14:textId="77777777" w:rsidR="00F65054" w:rsidRPr="00012E71" w:rsidRDefault="00F65054" w:rsidP="00A820A8">
      <w:pPr>
        <w:ind w:firstLine="567"/>
        <w:jc w:val="both"/>
      </w:pPr>
      <w:r w:rsidRPr="00012E71">
        <w:t>[</w:t>
      </w:r>
      <w:r w:rsidR="00751D0A" w:rsidRPr="00012E71">
        <w:t>39</w:t>
      </w:r>
      <w:r w:rsidR="00A820A8" w:rsidRPr="00012E71">
        <w:t>] </w:t>
      </w:r>
      <w:r w:rsidR="00751D0A" w:rsidRPr="00012E71">
        <w:t xml:space="preserve">Федеральный закон </w:t>
      </w:r>
      <w:r w:rsidR="003F61C8" w:rsidRPr="00012E71">
        <w:t>от 21.07.9</w:t>
      </w:r>
      <w:r w:rsidR="00171C70" w:rsidRPr="00012E71">
        <w:t>7 </w:t>
      </w:r>
      <w:r w:rsidR="003F61C8" w:rsidRPr="00012E71">
        <w:t xml:space="preserve">№ 116-ФЗ </w:t>
      </w:r>
      <w:r w:rsidR="00751D0A" w:rsidRPr="00012E71">
        <w:t>«О промышленной безопасности опасных производственных объектов»</w:t>
      </w:r>
    </w:p>
    <w:p w14:paraId="2C1E386C" w14:textId="77777777" w:rsidR="00F65054" w:rsidRPr="00012E71" w:rsidRDefault="00F65054" w:rsidP="00A820A8">
      <w:pPr>
        <w:ind w:firstLine="567"/>
        <w:jc w:val="both"/>
      </w:pPr>
      <w:r w:rsidRPr="00012E71">
        <w:t>[4</w:t>
      </w:r>
      <w:r w:rsidR="00751D0A" w:rsidRPr="00012E71">
        <w:t>0</w:t>
      </w:r>
      <w:r w:rsidR="00A820A8" w:rsidRPr="00012E71">
        <w:t>] </w:t>
      </w:r>
      <w:r w:rsidR="00751D0A" w:rsidRPr="00012E71">
        <w:t xml:space="preserve">Федеральный закон </w:t>
      </w:r>
      <w:r w:rsidR="00380737" w:rsidRPr="00012E71">
        <w:t>от 2</w:t>
      </w:r>
      <w:r w:rsidR="00171C70" w:rsidRPr="00012E71">
        <w:t>7 </w:t>
      </w:r>
      <w:r w:rsidR="00CE4E0A" w:rsidRPr="00012E71">
        <w:t xml:space="preserve">декабря </w:t>
      </w:r>
      <w:smartTag w:uri="urn:schemas-microsoft-com:office:smarttags" w:element="metricconverter">
        <w:smartTagPr>
          <w:attr w:name="ProductID" w:val="2002 г"/>
        </w:smartTagPr>
        <w:r w:rsidR="00380737" w:rsidRPr="00012E71">
          <w:t>200</w:t>
        </w:r>
        <w:r w:rsidR="00171C70" w:rsidRPr="00012E71">
          <w:t>2 </w:t>
        </w:r>
        <w:r w:rsidR="00380737" w:rsidRPr="00012E71">
          <w:t>г</w:t>
        </w:r>
      </w:smartTag>
      <w:r w:rsidR="00380737" w:rsidRPr="00012E71">
        <w:t xml:space="preserve">. № 184-ФЗ </w:t>
      </w:r>
      <w:r w:rsidR="00751D0A" w:rsidRPr="00012E71">
        <w:t>«О техническом регулировании»</w:t>
      </w:r>
    </w:p>
    <w:p w14:paraId="1E674008" w14:textId="77777777" w:rsidR="00F65054" w:rsidRPr="00012E71" w:rsidRDefault="00F65054" w:rsidP="00A820A8">
      <w:pPr>
        <w:ind w:firstLine="567"/>
        <w:jc w:val="both"/>
      </w:pPr>
      <w:r w:rsidRPr="00012E71">
        <w:t>[4</w:t>
      </w:r>
      <w:r w:rsidR="00331D41" w:rsidRPr="00012E71">
        <w:t>1</w:t>
      </w:r>
      <w:r w:rsidR="00A820A8" w:rsidRPr="00012E71">
        <w:t>] </w:t>
      </w:r>
      <w:r w:rsidR="0076077E" w:rsidRPr="00012E71">
        <w:t xml:space="preserve">Федеральный закон </w:t>
      </w:r>
      <w:r w:rsidR="00380737" w:rsidRPr="00012E71">
        <w:t>от 2</w:t>
      </w:r>
      <w:r w:rsidR="00171C70" w:rsidRPr="00012E71">
        <w:t>0 </w:t>
      </w:r>
      <w:r w:rsidR="00CE4E0A" w:rsidRPr="00012E71">
        <w:t xml:space="preserve">марта </w:t>
      </w:r>
      <w:smartTag w:uri="urn:schemas-microsoft-com:office:smarttags" w:element="metricconverter">
        <w:smartTagPr>
          <w:attr w:name="ProductID" w:val="2011 г"/>
        </w:smartTagPr>
        <w:r w:rsidR="00380737" w:rsidRPr="00012E71">
          <w:t>201</w:t>
        </w:r>
        <w:r w:rsidR="00171C70" w:rsidRPr="00012E71">
          <w:t>1 </w:t>
        </w:r>
        <w:r w:rsidR="00380737" w:rsidRPr="00012E71">
          <w:t>г</w:t>
        </w:r>
      </w:smartTag>
      <w:r w:rsidR="00380737" w:rsidRPr="00012E71">
        <w:t xml:space="preserve">. № 41-ФЗ </w:t>
      </w:r>
      <w:r w:rsidR="0076077E" w:rsidRPr="00012E71">
        <w:t>«Градостроительный кодекс Российской Федерации»</w:t>
      </w:r>
    </w:p>
    <w:p w14:paraId="7A10409B" w14:textId="77777777" w:rsidR="00F65054" w:rsidRPr="00012E71" w:rsidRDefault="00F65054" w:rsidP="00A820A8">
      <w:pPr>
        <w:ind w:firstLine="567"/>
        <w:jc w:val="both"/>
      </w:pPr>
      <w:r w:rsidRPr="00012E71">
        <w:t>[4</w:t>
      </w:r>
      <w:r w:rsidR="00331D41" w:rsidRPr="00012E71">
        <w:t>2</w:t>
      </w:r>
      <w:r w:rsidR="00A820A8" w:rsidRPr="00012E71">
        <w:t>] </w:t>
      </w:r>
      <w:r w:rsidR="000C4E7D" w:rsidRPr="00012E71">
        <w:t>Общие правила промышленной безопасности опасных производственных объектов</w:t>
      </w:r>
    </w:p>
    <w:p w14:paraId="5C8B6202" w14:textId="3E22AA72" w:rsidR="00F65054" w:rsidRPr="00012E71" w:rsidRDefault="00F65054" w:rsidP="00A820A8">
      <w:pPr>
        <w:ind w:firstLine="567"/>
        <w:jc w:val="both"/>
      </w:pPr>
      <w:r w:rsidRPr="00012E71">
        <w:t>[4</w:t>
      </w:r>
      <w:r w:rsidR="000A10E3" w:rsidRPr="00012E71">
        <w:t>3</w:t>
      </w:r>
      <w:r w:rsidR="00A820A8" w:rsidRPr="00012E71">
        <w:t>] </w:t>
      </w:r>
      <w:r w:rsidR="00980829" w:rsidRPr="004D397E">
        <w:t>Федеральные нормы и правила в области промышленной безопасности «Правила проведения экспертизы промышленной безопасности», утверждены приказом Федеральной службы по экологическому, технологическому и атомному надзору от 14 ноября 2013 г. № 538</w:t>
      </w:r>
    </w:p>
    <w:p w14:paraId="6A3BCF8D" w14:textId="7F7C8908" w:rsidR="00F65054" w:rsidRPr="00012E71" w:rsidRDefault="006D00FC" w:rsidP="00A820A8">
      <w:pPr>
        <w:ind w:firstLine="567"/>
        <w:jc w:val="both"/>
      </w:pPr>
      <w:r w:rsidRPr="00012E71">
        <w:t>[44</w:t>
      </w:r>
      <w:r w:rsidR="00A820A8" w:rsidRPr="00012E71">
        <w:t>] </w:t>
      </w:r>
      <w:r w:rsidR="00980829" w:rsidRPr="004D397E">
        <w:t>Положение об организации и проведении государственной экспертизы проектной документации и результатов инженерных изысканий, утверждено постановлением Правительства Российской Федерации от 5 марта 2007 г. № 145</w:t>
      </w:r>
    </w:p>
    <w:p w14:paraId="1396327C" w14:textId="77777777" w:rsidR="00F65054" w:rsidRPr="00012E71" w:rsidRDefault="00F65054" w:rsidP="00A820A8">
      <w:pPr>
        <w:ind w:firstLine="567"/>
        <w:jc w:val="both"/>
      </w:pPr>
      <w:r w:rsidRPr="00012E71">
        <w:t>[4</w:t>
      </w:r>
      <w:r w:rsidR="000E1D4B" w:rsidRPr="00012E71">
        <w:t>5</w:t>
      </w:r>
      <w:r w:rsidR="00A820A8" w:rsidRPr="00012E71">
        <w:t>] </w:t>
      </w:r>
      <w:r w:rsidR="00B73DA4" w:rsidRPr="00012E71">
        <w:t xml:space="preserve">Федеральный закон </w:t>
      </w:r>
      <w:r w:rsidR="00380737" w:rsidRPr="00012E71">
        <w:t>от 30.12.200</w:t>
      </w:r>
      <w:r w:rsidR="00171C70" w:rsidRPr="00012E71">
        <w:t>9 </w:t>
      </w:r>
      <w:r w:rsidR="00380737" w:rsidRPr="00012E71">
        <w:t xml:space="preserve">г. № 384-ФЗ </w:t>
      </w:r>
      <w:r w:rsidR="00B73DA4" w:rsidRPr="00012E71">
        <w:t>«Технический регламент о безопасности зданий и сооружений»</w:t>
      </w:r>
    </w:p>
    <w:p w14:paraId="041B85DC" w14:textId="77777777" w:rsidR="00A95B8C" w:rsidRPr="00012E71" w:rsidRDefault="00F65054" w:rsidP="00A820A8">
      <w:pPr>
        <w:ind w:firstLine="567"/>
        <w:jc w:val="both"/>
      </w:pPr>
      <w:r w:rsidRPr="00012E71">
        <w:t>[4</w:t>
      </w:r>
      <w:r w:rsidR="00A95B8C" w:rsidRPr="00012E71">
        <w:t>6</w:t>
      </w:r>
      <w:r w:rsidR="00A820A8" w:rsidRPr="00012E71">
        <w:t>] </w:t>
      </w:r>
      <w:r w:rsidR="00A95B8C" w:rsidRPr="00012E71">
        <w:t xml:space="preserve">Технический регламент </w:t>
      </w:r>
      <w:r w:rsidR="00380737" w:rsidRPr="00012E71">
        <w:t>«О</w:t>
      </w:r>
      <w:r w:rsidR="00A95B8C" w:rsidRPr="00012E71">
        <w:t xml:space="preserve"> безопасности инфраструктуры железнодорожного транспорта</w:t>
      </w:r>
      <w:r w:rsidR="00380737" w:rsidRPr="00012E71">
        <w:t>» от 1</w:t>
      </w:r>
      <w:r w:rsidR="00171C70" w:rsidRPr="00012E71">
        <w:t>5 </w:t>
      </w:r>
      <w:r w:rsidR="00380737" w:rsidRPr="00012E71">
        <w:t xml:space="preserve">июля </w:t>
      </w:r>
      <w:smartTag w:uri="urn:schemas-microsoft-com:office:smarttags" w:element="metricconverter">
        <w:smartTagPr>
          <w:attr w:name="ProductID" w:val="2010 г"/>
        </w:smartTagPr>
        <w:r w:rsidR="00380737" w:rsidRPr="00012E71">
          <w:t>201</w:t>
        </w:r>
        <w:r w:rsidR="00171C70" w:rsidRPr="00012E71">
          <w:t>0 </w:t>
        </w:r>
        <w:r w:rsidR="00380737" w:rsidRPr="00012E71">
          <w:t>г</w:t>
        </w:r>
      </w:smartTag>
      <w:r w:rsidR="00380737" w:rsidRPr="00012E71">
        <w:t>. № 525</w:t>
      </w:r>
    </w:p>
    <w:p w14:paraId="2EEAEEFD" w14:textId="77777777" w:rsidR="00F65054" w:rsidRPr="00012E71" w:rsidRDefault="00F65054" w:rsidP="00A820A8">
      <w:pPr>
        <w:ind w:firstLine="567"/>
        <w:jc w:val="both"/>
      </w:pPr>
      <w:r w:rsidRPr="00012E71">
        <w:lastRenderedPageBreak/>
        <w:t>[47</w:t>
      </w:r>
      <w:r w:rsidR="00A820A8" w:rsidRPr="00012E71">
        <w:t>] </w:t>
      </w:r>
      <w:r w:rsidR="00E03F9D" w:rsidRPr="00012E71">
        <w:t xml:space="preserve">Технический регламент </w:t>
      </w:r>
      <w:r w:rsidR="00380737" w:rsidRPr="00012E71">
        <w:t>«О</w:t>
      </w:r>
      <w:r w:rsidR="00E03F9D" w:rsidRPr="00012E71">
        <w:t xml:space="preserve"> безопасности железнодорожного подвижного состава</w:t>
      </w:r>
      <w:r w:rsidR="00380737" w:rsidRPr="00012E71">
        <w:t>»</w:t>
      </w:r>
      <w:r w:rsidR="004C3416" w:rsidRPr="00012E71">
        <w:t xml:space="preserve"> от 1</w:t>
      </w:r>
      <w:r w:rsidR="00171C70" w:rsidRPr="00012E71">
        <w:t>5 </w:t>
      </w:r>
      <w:r w:rsidR="004C3416" w:rsidRPr="00012E71">
        <w:t xml:space="preserve">июля </w:t>
      </w:r>
      <w:smartTag w:uri="urn:schemas-microsoft-com:office:smarttags" w:element="metricconverter">
        <w:smartTagPr>
          <w:attr w:name="ProductID" w:val="2010 г"/>
        </w:smartTagPr>
        <w:r w:rsidR="004C3416" w:rsidRPr="00012E71">
          <w:t>201</w:t>
        </w:r>
        <w:r w:rsidR="00171C70" w:rsidRPr="00012E71">
          <w:t>0 </w:t>
        </w:r>
        <w:r w:rsidR="004C3416" w:rsidRPr="00012E71">
          <w:t>г</w:t>
        </w:r>
      </w:smartTag>
      <w:r w:rsidR="004C3416" w:rsidRPr="00012E71">
        <w:t>. № 524</w:t>
      </w:r>
    </w:p>
    <w:p w14:paraId="05DF1DE1" w14:textId="77777777" w:rsidR="00ED5BBC" w:rsidRPr="00012E71" w:rsidRDefault="00E03F9D" w:rsidP="00A820A8">
      <w:pPr>
        <w:ind w:firstLine="567"/>
        <w:jc w:val="both"/>
      </w:pPr>
      <w:r w:rsidRPr="00012E71">
        <w:t>[48</w:t>
      </w:r>
      <w:r w:rsidR="00A820A8" w:rsidRPr="00012E71">
        <w:t>] </w:t>
      </w:r>
      <w:r w:rsidRPr="00012E71">
        <w:t xml:space="preserve">Технический регламент </w:t>
      </w:r>
      <w:r w:rsidR="00380737" w:rsidRPr="00012E71">
        <w:t>«О</w:t>
      </w:r>
      <w:r w:rsidRPr="00012E71">
        <w:t xml:space="preserve"> безопасности машин и оборудования</w:t>
      </w:r>
      <w:r w:rsidR="00380737" w:rsidRPr="00012E71">
        <w:t>»</w:t>
      </w:r>
      <w:r w:rsidR="00ED5BBC" w:rsidRPr="00012E71">
        <w:t xml:space="preserve"> от 1</w:t>
      </w:r>
      <w:r w:rsidR="00171C70" w:rsidRPr="00012E71">
        <w:t>5 </w:t>
      </w:r>
      <w:r w:rsidR="00ED5BBC" w:rsidRPr="00012E71">
        <w:t xml:space="preserve">сентября </w:t>
      </w:r>
      <w:smartTag w:uri="urn:schemas-microsoft-com:office:smarttags" w:element="metricconverter">
        <w:smartTagPr>
          <w:attr w:name="ProductID" w:val="2009 г"/>
        </w:smartTagPr>
        <w:r w:rsidR="00ED5BBC" w:rsidRPr="00012E71">
          <w:t>200</w:t>
        </w:r>
        <w:r w:rsidR="00171C70" w:rsidRPr="00012E71">
          <w:t>9 </w:t>
        </w:r>
        <w:r w:rsidR="00ED5BBC" w:rsidRPr="00012E71">
          <w:t>г</w:t>
        </w:r>
      </w:smartTag>
      <w:r w:rsidR="00ED5BBC" w:rsidRPr="00012E71">
        <w:t>. № 753</w:t>
      </w:r>
    </w:p>
    <w:p w14:paraId="5B89FC88" w14:textId="77777777" w:rsidR="00026CFA" w:rsidRPr="00012E71" w:rsidRDefault="00026CFA" w:rsidP="00A820A8">
      <w:pPr>
        <w:ind w:firstLine="567"/>
        <w:jc w:val="both"/>
      </w:pPr>
      <w:r w:rsidRPr="00012E71">
        <w:t>[49</w:t>
      </w:r>
      <w:r w:rsidR="00A820A8" w:rsidRPr="00012E71">
        <w:t>] </w:t>
      </w:r>
      <w:r w:rsidRPr="00012E71">
        <w:t>ОСТ</w:t>
      </w:r>
      <w:r w:rsidR="00956E3C" w:rsidRPr="00012E71">
        <w:t> </w:t>
      </w:r>
      <w:r w:rsidRPr="00012E71">
        <w:t>32.120-9</w:t>
      </w:r>
      <w:r w:rsidR="00171C70" w:rsidRPr="00012E71">
        <w:t>8 </w:t>
      </w:r>
      <w:r w:rsidRPr="00012E71">
        <w:t>Нормы искусственного освещения объе</w:t>
      </w:r>
      <w:r w:rsidR="009162D9" w:rsidRPr="00012E71">
        <w:t>к</w:t>
      </w:r>
      <w:r w:rsidRPr="00012E71">
        <w:t>тов железнодорожного транспорта</w:t>
      </w:r>
    </w:p>
    <w:p w14:paraId="57A9C54C" w14:textId="77777777" w:rsidR="009162D9" w:rsidRPr="00012E71" w:rsidRDefault="009162D9" w:rsidP="00A820A8">
      <w:pPr>
        <w:ind w:firstLine="567"/>
        <w:jc w:val="both"/>
      </w:pPr>
      <w:r w:rsidRPr="00012E71">
        <w:t>[50</w:t>
      </w:r>
      <w:r w:rsidR="00A820A8" w:rsidRPr="00012E71">
        <w:t>] </w:t>
      </w:r>
      <w:r w:rsidRPr="00012E71">
        <w:t>ОСТ</w:t>
      </w:r>
      <w:r w:rsidR="00956E3C" w:rsidRPr="00012E71">
        <w:t> </w:t>
      </w:r>
      <w:r w:rsidRPr="00012E71">
        <w:t>2185.1.002-200</w:t>
      </w:r>
      <w:r w:rsidR="00171C70" w:rsidRPr="00012E71">
        <w:t>3 </w:t>
      </w:r>
      <w:r w:rsidRPr="00012E71">
        <w:t>Автобусные остановки на автомобильных дорогах. Общие технические требования</w:t>
      </w:r>
    </w:p>
    <w:p w14:paraId="2702D0EC" w14:textId="77777777" w:rsidR="009162D9" w:rsidRPr="00012E71" w:rsidRDefault="009162D9" w:rsidP="00A820A8">
      <w:pPr>
        <w:ind w:firstLine="567"/>
        <w:jc w:val="both"/>
      </w:pPr>
      <w:r w:rsidRPr="00012E71">
        <w:t>[51</w:t>
      </w:r>
      <w:r w:rsidR="00A820A8" w:rsidRPr="00012E71">
        <w:t>] </w:t>
      </w:r>
      <w:r w:rsidRPr="00012E71">
        <w:t>СП 11-102-9</w:t>
      </w:r>
      <w:r w:rsidR="00171C70" w:rsidRPr="00012E71">
        <w:t>7 </w:t>
      </w:r>
      <w:r w:rsidRPr="00012E71">
        <w:t>Инженерно-экологические изыскания для строительства</w:t>
      </w:r>
    </w:p>
    <w:p w14:paraId="3215BF2F" w14:textId="77777777" w:rsidR="009162D9" w:rsidRPr="00012E71" w:rsidRDefault="009162D9" w:rsidP="00A820A8">
      <w:pPr>
        <w:ind w:firstLine="567"/>
        <w:jc w:val="both"/>
      </w:pPr>
      <w:r w:rsidRPr="00012E71">
        <w:t>[52</w:t>
      </w:r>
      <w:r w:rsidR="00A820A8" w:rsidRPr="00012E71">
        <w:t>] </w:t>
      </w:r>
      <w:r w:rsidRPr="00012E71">
        <w:t>СН 467-7</w:t>
      </w:r>
      <w:r w:rsidR="00171C70" w:rsidRPr="00012E71">
        <w:t>4 </w:t>
      </w:r>
      <w:r w:rsidRPr="00012E71">
        <w:t>Нормы отвода земель для автомобильных дорог</w:t>
      </w:r>
    </w:p>
    <w:p w14:paraId="07543290" w14:textId="77777777" w:rsidR="00A820A8" w:rsidRPr="00012E71" w:rsidRDefault="009162D9" w:rsidP="00A820A8">
      <w:pPr>
        <w:ind w:firstLine="567"/>
        <w:jc w:val="both"/>
      </w:pPr>
      <w:r w:rsidRPr="00012E71">
        <w:t>[53</w:t>
      </w:r>
      <w:r w:rsidR="00A820A8" w:rsidRPr="00012E71">
        <w:t>] </w:t>
      </w:r>
      <w:r w:rsidRPr="00012E71">
        <w:t xml:space="preserve">Технические указания по устройству, укладке, содержанию и ремонту бесстыкового пути </w:t>
      </w:r>
    </w:p>
    <w:p w14:paraId="4424728A" w14:textId="3B88C352" w:rsidR="00956E3C" w:rsidRPr="00012E71" w:rsidRDefault="00956E3C" w:rsidP="00A820A8">
      <w:pPr>
        <w:ind w:firstLine="567"/>
        <w:jc w:val="both"/>
      </w:pPr>
      <w:r w:rsidRPr="00012E71">
        <w:t>[54] СП 32-104-98 Проектирование з</w:t>
      </w:r>
      <w:r w:rsidR="006164FA" w:rsidRPr="00012E71">
        <w:t>емляного полотна железных дорог</w:t>
      </w:r>
      <w:r w:rsidRPr="00012E71">
        <w:t xml:space="preserve"> колеи 1520 мм</w:t>
      </w:r>
    </w:p>
    <w:p w14:paraId="454AE2C3" w14:textId="77777777" w:rsidR="00956E3C" w:rsidRPr="00012E71" w:rsidRDefault="00956E3C" w:rsidP="00A820A8">
      <w:pPr>
        <w:ind w:firstLine="567"/>
        <w:jc w:val="both"/>
      </w:pPr>
      <w:r w:rsidRPr="00012E71">
        <w:t>[55] СП 33-101-2003 Определение основных расчетных гидрологических характеристик</w:t>
      </w:r>
    </w:p>
    <w:p w14:paraId="64EA2961" w14:textId="3E0B448E" w:rsidR="00956E3C" w:rsidRPr="00012E71" w:rsidRDefault="00956E3C" w:rsidP="00A820A8">
      <w:pPr>
        <w:ind w:firstLine="567"/>
        <w:jc w:val="both"/>
      </w:pPr>
      <w:r w:rsidRPr="00012E71">
        <w:t>[56] Отраслевые дорожные нормы</w:t>
      </w:r>
    </w:p>
    <w:p w14:paraId="5151CE28" w14:textId="38ECBEAB" w:rsidR="00524364" w:rsidRPr="00012E71" w:rsidRDefault="00524364" w:rsidP="00A820A8">
      <w:pPr>
        <w:ind w:firstLine="567"/>
        <w:jc w:val="both"/>
      </w:pPr>
      <w:r w:rsidRPr="00012E71">
        <w:t>[57] ОДН 218.046–01 Проектирование нежестких дорожных одежд</w:t>
      </w:r>
    </w:p>
    <w:p w14:paraId="3F6B11C0" w14:textId="78CB74A8" w:rsidR="00687194" w:rsidRPr="00012E71" w:rsidRDefault="00687194" w:rsidP="00687194">
      <w:pPr>
        <w:ind w:firstLine="567"/>
        <w:jc w:val="both"/>
      </w:pPr>
      <w:r w:rsidRPr="00012E71">
        <w:t>[58] Руководство по безопасности «Методика оценки последствий аварийных взрывов топливно-воздушных смесей» (утверждено приказом Федеральной службы по экологическому, технологическому и атомному надзору от 31 марта 2016 г. № 137)</w:t>
      </w:r>
    </w:p>
    <w:p w14:paraId="0994CA0C" w14:textId="4C8184E8" w:rsidR="00687194" w:rsidRDefault="00687194" w:rsidP="00687194">
      <w:pPr>
        <w:ind w:firstLine="567"/>
        <w:jc w:val="both"/>
      </w:pPr>
      <w:r w:rsidRPr="00012E71">
        <w:t>[59] Федеральные нормы и правила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(утверждены приказом Федеральной службы по экологическому, технологическому и атомному надзору от 11 марта 2013 г. № 96)</w:t>
      </w:r>
    </w:p>
    <w:p w14:paraId="6F43D52D" w14:textId="1FD4A348" w:rsidR="00980829" w:rsidRPr="004D397E" w:rsidRDefault="00980829" w:rsidP="00980829">
      <w:pPr>
        <w:pStyle w:val="aff0"/>
        <w:ind w:firstLine="567"/>
        <w:rPr>
          <w:rFonts w:ascii="Times New Roman" w:hAnsi="Times New Roman"/>
          <w:szCs w:val="24"/>
        </w:rPr>
      </w:pPr>
      <w:r w:rsidRPr="004D397E">
        <w:rPr>
          <w:rFonts w:ascii="Times New Roman" w:hAnsi="Times New Roman"/>
          <w:szCs w:val="24"/>
        </w:rPr>
        <w:t>[60] Федеральный закон от 10 января 2002 г. № 7-ФЗ «Об охране окружающей среды»</w:t>
      </w:r>
    </w:p>
    <w:p w14:paraId="18560687" w14:textId="77777777" w:rsidR="00980829" w:rsidRPr="004D397E" w:rsidRDefault="00980829" w:rsidP="00980829">
      <w:pPr>
        <w:pStyle w:val="aff0"/>
        <w:ind w:firstLine="567"/>
        <w:rPr>
          <w:rFonts w:ascii="Times New Roman" w:hAnsi="Times New Roman"/>
          <w:szCs w:val="24"/>
        </w:rPr>
      </w:pPr>
      <w:r w:rsidRPr="004D397E">
        <w:rPr>
          <w:rFonts w:ascii="Times New Roman" w:hAnsi="Times New Roman"/>
          <w:szCs w:val="24"/>
        </w:rPr>
        <w:t>[61] Федеральный закон от 4 декабря 2006 г. № 200-ФЗ «Лесной кодекс Российской Федерации»</w:t>
      </w:r>
    </w:p>
    <w:p w14:paraId="3745212A" w14:textId="77777777" w:rsidR="00980829" w:rsidRPr="004D397E" w:rsidRDefault="00980829" w:rsidP="00980829">
      <w:pPr>
        <w:pStyle w:val="aff0"/>
        <w:ind w:firstLine="567"/>
        <w:rPr>
          <w:rFonts w:ascii="Times New Roman" w:hAnsi="Times New Roman"/>
          <w:szCs w:val="24"/>
        </w:rPr>
      </w:pPr>
      <w:r w:rsidRPr="004D397E">
        <w:rPr>
          <w:rFonts w:ascii="Times New Roman" w:hAnsi="Times New Roman"/>
          <w:szCs w:val="24"/>
        </w:rPr>
        <w:t>[62] Федеральный закон от 25 октября 2001 г. № 137-ФЗ «Земельный кодекс Российской Федерации»</w:t>
      </w:r>
    </w:p>
    <w:p w14:paraId="721623F8" w14:textId="77777777" w:rsidR="00980829" w:rsidRPr="004D397E" w:rsidRDefault="00980829" w:rsidP="00980829">
      <w:pPr>
        <w:pStyle w:val="aff0"/>
        <w:ind w:firstLine="567"/>
        <w:rPr>
          <w:rFonts w:ascii="Times New Roman" w:hAnsi="Times New Roman"/>
          <w:szCs w:val="24"/>
        </w:rPr>
      </w:pPr>
      <w:r w:rsidRPr="004D397E">
        <w:rPr>
          <w:rFonts w:ascii="Times New Roman" w:hAnsi="Times New Roman"/>
          <w:szCs w:val="24"/>
        </w:rPr>
        <w:t>[63] Федеральный закон от 14 марта 1995 г. № 33-ФЗ «Об особо охраняемых природных территориях».</w:t>
      </w:r>
    </w:p>
    <w:p w14:paraId="4432E339" w14:textId="566EC785" w:rsidR="00980829" w:rsidRPr="00012E71" w:rsidRDefault="00980829" w:rsidP="00980829">
      <w:pPr>
        <w:ind w:firstLine="567"/>
        <w:jc w:val="both"/>
      </w:pPr>
      <w:r w:rsidRPr="004D397E">
        <w:rPr>
          <w:lang w:bidi="ru-RU"/>
        </w:rPr>
        <w:t>[64] Методические рекомендации по рекультивации земель, нарушаемых при транспортном строительстве</w:t>
      </w:r>
    </w:p>
    <w:p w14:paraId="31436AFB" w14:textId="026BF6A1" w:rsidR="00524364" w:rsidRPr="00012E71" w:rsidRDefault="00524364" w:rsidP="00A820A8">
      <w:pPr>
        <w:ind w:firstLine="567"/>
        <w:jc w:val="both"/>
      </w:pPr>
    </w:p>
    <w:p w14:paraId="02E130FE" w14:textId="3AFD6A57" w:rsidR="00524364" w:rsidRPr="00012E71" w:rsidRDefault="00524364" w:rsidP="00A820A8">
      <w:pPr>
        <w:ind w:firstLine="567"/>
        <w:jc w:val="both"/>
        <w:rPr>
          <w:b/>
        </w:rPr>
      </w:pPr>
      <w:r w:rsidRPr="00012E71">
        <w:rPr>
          <w:b/>
        </w:rPr>
        <w:t xml:space="preserve"> (Измененная редакция, Изм. </w:t>
      </w:r>
      <w:r w:rsidR="00687194" w:rsidRPr="00012E71">
        <w:rPr>
          <w:b/>
        </w:rPr>
        <w:t>№</w:t>
      </w:r>
      <w:r w:rsidRPr="00012E71">
        <w:rPr>
          <w:b/>
        </w:rPr>
        <w:t xml:space="preserve"> 2, </w:t>
      </w:r>
      <w:r w:rsidR="00672CB3" w:rsidRPr="00012E71">
        <w:rPr>
          <w:b/>
        </w:rPr>
        <w:t xml:space="preserve">№ </w:t>
      </w:r>
      <w:r w:rsidRPr="00012E71">
        <w:rPr>
          <w:b/>
        </w:rPr>
        <w:t>3</w:t>
      </w:r>
      <w:r w:rsidR="00980829">
        <w:rPr>
          <w:b/>
        </w:rPr>
        <w:t>, № 4</w:t>
      </w:r>
      <w:r w:rsidRPr="00012E71">
        <w:rPr>
          <w:b/>
        </w:rPr>
        <w:t>).</w:t>
      </w:r>
    </w:p>
    <w:p w14:paraId="06426694" w14:textId="77777777" w:rsidR="00F83474" w:rsidRPr="00012E71" w:rsidRDefault="00A820A8" w:rsidP="00A820A8">
      <w:r w:rsidRPr="00012E71">
        <w:br w:type="page"/>
      </w:r>
      <w:r w:rsidR="00AC48FD">
        <w:rPr>
          <w:b/>
        </w:rPr>
        <w:lastRenderedPageBreak/>
        <w:pict w14:anchorId="3BF16730">
          <v:rect id="_x0000_i1030" style="width:453.6pt;height:.75pt" o:hrpct="0" o:hrstd="t" o:hrnoshade="t" o:hr="t" fillcolor="black" stroked="f">
            <v:imagedata r:id="rId79" o:title=""/>
          </v:rect>
        </w:pict>
      </w:r>
    </w:p>
    <w:p w14:paraId="3C65E44D" w14:textId="77777777" w:rsidR="00A820A8" w:rsidRPr="0059528E" w:rsidRDefault="00F83474" w:rsidP="006164FA">
      <w:pPr>
        <w:tabs>
          <w:tab w:val="right" w:pos="9072"/>
        </w:tabs>
      </w:pPr>
      <w:r w:rsidRPr="0059528E">
        <w:t xml:space="preserve">УДК </w:t>
      </w:r>
      <w:r w:rsidR="006164FA" w:rsidRPr="0059528E">
        <w:t>[69+658.286](</w:t>
      </w:r>
      <w:r w:rsidR="003E3173" w:rsidRPr="0059528E">
        <w:t>083.74</w:t>
      </w:r>
      <w:r w:rsidR="006164FA" w:rsidRPr="0059528E">
        <w:t>)</w:t>
      </w:r>
      <w:r w:rsidR="00A820A8" w:rsidRPr="0059528E">
        <w:tab/>
      </w:r>
      <w:r w:rsidRPr="0059528E">
        <w:t xml:space="preserve">ОКС </w:t>
      </w:r>
      <w:r w:rsidR="00956E3C" w:rsidRPr="0059528E">
        <w:t>93.1</w:t>
      </w:r>
      <w:r w:rsidR="006164FA" w:rsidRPr="0059528E">
        <w:t>0</w:t>
      </w:r>
      <w:r w:rsidR="00956E3C" w:rsidRPr="0059528E">
        <w:t>0</w:t>
      </w:r>
    </w:p>
    <w:p w14:paraId="2BF44214" w14:textId="77777777" w:rsidR="006164FA" w:rsidRPr="0059528E" w:rsidRDefault="006164FA" w:rsidP="00956E3C">
      <w:pPr>
        <w:jc w:val="both"/>
      </w:pPr>
    </w:p>
    <w:p w14:paraId="0E460951" w14:textId="77777777" w:rsidR="004D49BD" w:rsidRPr="0059528E" w:rsidRDefault="00F87371" w:rsidP="0059528E">
      <w:pPr>
        <w:jc w:val="both"/>
      </w:pPr>
      <w:r w:rsidRPr="0059528E">
        <w:t>Ключевые слова: железнодорожный транспорт, автомобильный транспорт, гидравлический транспорт, канатный подвесной транспорт, конвейерный транспорт, контейнерные площадки</w:t>
      </w:r>
    </w:p>
    <w:p w14:paraId="732C870E" w14:textId="2FE02B30" w:rsidR="004D49BD" w:rsidRPr="0059528E" w:rsidRDefault="004D49BD" w:rsidP="004D49BD">
      <w:pPr>
        <w:rPr>
          <w:b/>
        </w:rPr>
      </w:pPr>
      <w:r w:rsidRPr="0059528E">
        <w:rPr>
          <w:b/>
        </w:rPr>
        <w:t>(Измененная редакция, Изм. № 2).</w:t>
      </w:r>
    </w:p>
    <w:p w14:paraId="23EF6B9D" w14:textId="33001C96" w:rsidR="00F87371" w:rsidRPr="0059528E" w:rsidRDefault="00F87371" w:rsidP="00956E3C">
      <w:pPr>
        <w:jc w:val="both"/>
      </w:pPr>
    </w:p>
    <w:p w14:paraId="5DA79A35" w14:textId="77777777" w:rsidR="00A820A8" w:rsidRPr="0059528E" w:rsidRDefault="00AC48FD" w:rsidP="00A820A8">
      <w:pPr>
        <w:rPr>
          <w:b/>
          <w:lang w:val="en-US"/>
        </w:rPr>
      </w:pPr>
      <w:r>
        <w:rPr>
          <w:b/>
        </w:rPr>
        <w:pict w14:anchorId="37107C1F">
          <v:rect id="_x0000_i1031" style="width:453.6pt;height:.75pt" o:hrpct="0" o:hralign="center" o:hrstd="t" o:hrnoshade="t" o:hr="t" fillcolor="black" stroked="f">
            <v:imagedata r:id="rId79" o:title=""/>
          </v:rect>
        </w:pict>
      </w:r>
    </w:p>
    <w:p w14:paraId="01D3BE72" w14:textId="515AF8DE" w:rsidR="00A820A8" w:rsidRPr="0059528E" w:rsidRDefault="00A820A8" w:rsidP="00A820A8">
      <w:pPr>
        <w:rPr>
          <w:b/>
          <w:lang w:val="en-US"/>
        </w:rPr>
      </w:pPr>
    </w:p>
    <w:p w14:paraId="1308773F" w14:textId="0334F15B" w:rsidR="004D49BD" w:rsidRPr="0059528E" w:rsidRDefault="004D49BD">
      <w:pPr>
        <w:rPr>
          <w:b/>
          <w:lang w:val="en-US"/>
        </w:rPr>
      </w:pPr>
    </w:p>
    <w:sectPr w:rsidR="004D49BD" w:rsidRPr="0059528E" w:rsidSect="0059528E">
      <w:pgSz w:w="11906" w:h="16838" w:code="9"/>
      <w:pgMar w:top="1134" w:right="850" w:bottom="1134" w:left="1701" w:header="1304" w:footer="1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24D99" w14:textId="77777777" w:rsidR="00AC48FD" w:rsidRDefault="00AC48FD">
      <w:r>
        <w:separator/>
      </w:r>
    </w:p>
  </w:endnote>
  <w:endnote w:type="continuationSeparator" w:id="0">
    <w:p w14:paraId="4C2E031F" w14:textId="77777777" w:rsidR="00AC48FD" w:rsidRDefault="00AC4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tsans">
    <w:altName w:val="Arial"/>
    <w:charset w:val="00"/>
    <w:family w:val="swiss"/>
    <w:pitch w:val="variable"/>
    <w:sig w:usb0="00000003" w:usb1="00000000" w:usb2="00000000" w:usb3="00000000" w:csb0="00000001" w:csb1="00000000"/>
  </w:font>
  <w:font w:name="inherit!importan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80AB9" w14:textId="77777777" w:rsidR="00AC48FD" w:rsidRPr="00BF01E4" w:rsidRDefault="00AC48FD" w:rsidP="0096388A">
    <w:pPr>
      <w:pStyle w:val="aa"/>
      <w:framePr w:wrap="around" w:vAnchor="text" w:hAnchor="margin" w:xAlign="outside" w:y="1"/>
      <w:rPr>
        <w:rStyle w:val="a9"/>
        <w:sz w:val="20"/>
        <w:szCs w:val="20"/>
      </w:rPr>
    </w:pPr>
    <w:r w:rsidRPr="00BF01E4">
      <w:rPr>
        <w:rStyle w:val="a9"/>
        <w:sz w:val="20"/>
        <w:szCs w:val="20"/>
      </w:rPr>
      <w:fldChar w:fldCharType="begin"/>
    </w:r>
    <w:r w:rsidRPr="00BF01E4">
      <w:rPr>
        <w:rStyle w:val="a9"/>
        <w:sz w:val="20"/>
        <w:szCs w:val="20"/>
      </w:rPr>
      <w:instrText xml:space="preserve">PAGE  </w:instrText>
    </w:r>
    <w:r w:rsidRPr="00BF01E4">
      <w:rPr>
        <w:rStyle w:val="a9"/>
        <w:sz w:val="20"/>
        <w:szCs w:val="20"/>
      </w:rPr>
      <w:fldChar w:fldCharType="separate"/>
    </w:r>
    <w:r>
      <w:rPr>
        <w:rStyle w:val="a9"/>
        <w:noProof/>
        <w:sz w:val="20"/>
        <w:szCs w:val="20"/>
      </w:rPr>
      <w:t>VI</w:t>
    </w:r>
    <w:r w:rsidRPr="00BF01E4">
      <w:rPr>
        <w:rStyle w:val="a9"/>
        <w:sz w:val="20"/>
        <w:szCs w:val="20"/>
      </w:rPr>
      <w:fldChar w:fldCharType="end"/>
    </w:r>
  </w:p>
  <w:p w14:paraId="3F101C2C" w14:textId="77777777" w:rsidR="00AC48FD" w:rsidRDefault="00AC48FD" w:rsidP="0096388A">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ABB99" w14:textId="77777777" w:rsidR="00AC48FD" w:rsidRPr="00BF01E4" w:rsidRDefault="00AC48FD" w:rsidP="0096388A">
    <w:pPr>
      <w:pStyle w:val="aa"/>
      <w:framePr w:wrap="around" w:vAnchor="text" w:hAnchor="margin" w:xAlign="outside" w:y="1"/>
      <w:rPr>
        <w:rStyle w:val="a9"/>
        <w:sz w:val="20"/>
        <w:szCs w:val="20"/>
      </w:rPr>
    </w:pPr>
    <w:r w:rsidRPr="00BF01E4">
      <w:rPr>
        <w:rStyle w:val="a9"/>
        <w:sz w:val="20"/>
        <w:szCs w:val="20"/>
      </w:rPr>
      <w:fldChar w:fldCharType="begin"/>
    </w:r>
    <w:r w:rsidRPr="00BF01E4">
      <w:rPr>
        <w:rStyle w:val="a9"/>
        <w:sz w:val="20"/>
        <w:szCs w:val="20"/>
      </w:rPr>
      <w:instrText xml:space="preserve">PAGE  </w:instrText>
    </w:r>
    <w:r w:rsidRPr="00BF01E4">
      <w:rPr>
        <w:rStyle w:val="a9"/>
        <w:sz w:val="20"/>
        <w:szCs w:val="20"/>
      </w:rPr>
      <w:fldChar w:fldCharType="separate"/>
    </w:r>
    <w:r>
      <w:rPr>
        <w:rStyle w:val="a9"/>
        <w:noProof/>
        <w:sz w:val="20"/>
        <w:szCs w:val="20"/>
      </w:rPr>
      <w:t>V</w:t>
    </w:r>
    <w:r w:rsidRPr="00BF01E4">
      <w:rPr>
        <w:rStyle w:val="a9"/>
        <w:sz w:val="20"/>
        <w:szCs w:val="20"/>
      </w:rPr>
      <w:fldChar w:fldCharType="end"/>
    </w:r>
  </w:p>
  <w:p w14:paraId="3CDBA184" w14:textId="77777777" w:rsidR="00AC48FD" w:rsidRPr="00F32DCA" w:rsidRDefault="00AC48FD" w:rsidP="0096388A">
    <w:pPr>
      <w:pStyle w:val="aa"/>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5859354"/>
      <w:docPartObj>
        <w:docPartGallery w:val="Page Numbers (Bottom of Page)"/>
        <w:docPartUnique/>
      </w:docPartObj>
    </w:sdtPr>
    <w:sdtEndPr>
      <w:rPr>
        <w:sz w:val="20"/>
      </w:rPr>
    </w:sdtEndPr>
    <w:sdtContent>
      <w:p w14:paraId="7F20DA8F" w14:textId="77777777" w:rsidR="00AC48FD" w:rsidRPr="00627293" w:rsidRDefault="00AC48FD" w:rsidP="0023126F">
        <w:pPr>
          <w:pStyle w:val="aa"/>
          <w:rPr>
            <w:sz w:val="20"/>
          </w:rPr>
        </w:pPr>
        <w:r w:rsidRPr="00627293">
          <w:rPr>
            <w:sz w:val="20"/>
          </w:rPr>
          <w:fldChar w:fldCharType="begin"/>
        </w:r>
        <w:r w:rsidRPr="00627293">
          <w:rPr>
            <w:sz w:val="20"/>
          </w:rPr>
          <w:instrText>PAGE   \* MERGEFORMAT</w:instrText>
        </w:r>
        <w:r w:rsidRPr="00627293">
          <w:rPr>
            <w:sz w:val="20"/>
          </w:rPr>
          <w:fldChar w:fldCharType="separate"/>
        </w:r>
        <w:r>
          <w:rPr>
            <w:noProof/>
            <w:sz w:val="20"/>
          </w:rPr>
          <w:t>94</w:t>
        </w:r>
        <w:r w:rsidRPr="00627293">
          <w:rPr>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6317D" w14:textId="77777777" w:rsidR="00AC48FD" w:rsidRPr="00627293" w:rsidRDefault="00AC48FD" w:rsidP="00F86E74">
    <w:pPr>
      <w:pStyle w:val="aa"/>
      <w:jc w:val="right"/>
      <w:rPr>
        <w:sz w:val="20"/>
      </w:rPr>
    </w:pPr>
    <w:r w:rsidRPr="00627293">
      <w:rPr>
        <w:sz w:val="20"/>
      </w:rPr>
      <w:fldChar w:fldCharType="begin"/>
    </w:r>
    <w:r w:rsidRPr="00627293">
      <w:rPr>
        <w:sz w:val="20"/>
      </w:rPr>
      <w:instrText>PAGE   \* MERGEFORMAT</w:instrText>
    </w:r>
    <w:r w:rsidRPr="00627293">
      <w:rPr>
        <w:sz w:val="20"/>
      </w:rPr>
      <w:fldChar w:fldCharType="separate"/>
    </w:r>
    <w:r>
      <w:rPr>
        <w:noProof/>
        <w:sz w:val="20"/>
      </w:rPr>
      <w:t>95</w:t>
    </w:r>
    <w:r w:rsidRPr="00627293">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CBB1B" w14:textId="77777777" w:rsidR="00AC48FD" w:rsidRPr="00627293" w:rsidRDefault="00AC48FD" w:rsidP="00F86E74">
    <w:pPr>
      <w:pStyle w:val="aa"/>
      <w:jc w:val="right"/>
      <w:rPr>
        <w:sz w:val="20"/>
      </w:rPr>
    </w:pPr>
    <w:r w:rsidRPr="00627293">
      <w:rPr>
        <w:sz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0F1AC" w14:textId="77777777" w:rsidR="00AC48FD" w:rsidRDefault="00AC48FD">
      <w:r>
        <w:separator/>
      </w:r>
    </w:p>
  </w:footnote>
  <w:footnote w:type="continuationSeparator" w:id="0">
    <w:p w14:paraId="2DE05D8F" w14:textId="77777777" w:rsidR="00AC48FD" w:rsidRDefault="00AC48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63D16" w14:textId="77777777" w:rsidR="00AC48FD" w:rsidRPr="00BD654E" w:rsidRDefault="00AC48FD" w:rsidP="002D133C">
    <w:pPr>
      <w:pStyle w:val="a6"/>
      <w:jc w:val="left"/>
      <w:rPr>
        <w:b/>
        <w:sz w:val="20"/>
        <w:szCs w:val="20"/>
      </w:rPr>
    </w:pPr>
    <w:r w:rsidRPr="00BD654E">
      <w:rPr>
        <w:b/>
        <w:sz w:val="20"/>
        <w:szCs w:val="20"/>
      </w:rPr>
      <w:t>СП 37.13330.2012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FB8D1" w14:textId="77777777" w:rsidR="00AC48FD" w:rsidRPr="002D133C" w:rsidRDefault="00AC48FD" w:rsidP="0096388A">
    <w:pPr>
      <w:pStyle w:val="a6"/>
      <w:jc w:val="right"/>
      <w:rPr>
        <w:b/>
        <w:sz w:val="20"/>
        <w:szCs w:val="20"/>
      </w:rPr>
    </w:pPr>
    <w:r w:rsidRPr="002D133C">
      <w:rPr>
        <w:b/>
        <w:sz w:val="20"/>
        <w:szCs w:val="20"/>
      </w:rPr>
      <w:t>СП 37.13330.2012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57B06" w14:textId="2338D691" w:rsidR="00AC48FD" w:rsidRPr="00627293" w:rsidRDefault="00AC48FD" w:rsidP="00F55C72">
    <w:pPr>
      <w:pStyle w:val="a6"/>
      <w:jc w:val="left"/>
      <w:rPr>
        <w:sz w:val="20"/>
      </w:rPr>
    </w:pPr>
    <w:r w:rsidRPr="00BD654E">
      <w:rPr>
        <w:b/>
        <w:sz w:val="20"/>
        <w:szCs w:val="20"/>
      </w:rPr>
      <w:t>СП 37.13330.2012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8772" w14:textId="2E63E70E" w:rsidR="00AC48FD" w:rsidRPr="00F55C72" w:rsidRDefault="00AC48FD" w:rsidP="00F55C72">
    <w:pPr>
      <w:pStyle w:val="a6"/>
      <w:jc w:val="right"/>
    </w:pPr>
    <w:r w:rsidRPr="002D133C">
      <w:rPr>
        <w:b/>
        <w:sz w:val="20"/>
        <w:szCs w:val="20"/>
      </w:rPr>
      <w:t>СП 37.13330.2012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36035" w14:textId="0BF7D271" w:rsidR="00AC48FD" w:rsidRPr="00F55C72" w:rsidRDefault="00AC48FD" w:rsidP="00F55C72">
    <w:pPr>
      <w:pStyle w:val="a6"/>
      <w:jc w:val="right"/>
    </w:pPr>
    <w:r w:rsidRPr="002D133C">
      <w:rPr>
        <w:b/>
        <w:sz w:val="20"/>
        <w:szCs w:val="20"/>
      </w:rPr>
      <w:t>СП 37.13330.2012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images.znaytovar.ru/images/text/7623.files/image117.gif" style="width:19.5pt;height:9.75pt;visibility:visible" o:bullet="t">
        <v:imagedata r:id="rId1" o:title="image117"/>
      </v:shape>
    </w:pict>
  </w:numPicBullet>
  <w:abstractNum w:abstractNumId="0" w15:restartNumberingAfterBreak="0">
    <w:nsid w:val="009A357F"/>
    <w:multiLevelType w:val="hybridMultilevel"/>
    <w:tmpl w:val="6D80514A"/>
    <w:lvl w:ilvl="0" w:tplc="6374B134">
      <w:start w:val="1"/>
      <w:numFmt w:val="decimal"/>
      <w:lvlText w:val="9.4.%1."/>
      <w:lvlJc w:val="left"/>
      <w:pPr>
        <w:tabs>
          <w:tab w:val="num" w:pos="1004"/>
        </w:tabs>
        <w:ind w:left="284" w:firstLine="360"/>
      </w:pPr>
      <w:rPr>
        <w:rFonts w:cs="Times New Roman" w:hint="default"/>
        <w:b/>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2120D17"/>
    <w:multiLevelType w:val="hybridMultilevel"/>
    <w:tmpl w:val="9F18D4F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5AA6B42"/>
    <w:multiLevelType w:val="hybridMultilevel"/>
    <w:tmpl w:val="28EE83C2"/>
    <w:lvl w:ilvl="0" w:tplc="2BD4F2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1D1DF4"/>
    <w:multiLevelType w:val="hybridMultilevel"/>
    <w:tmpl w:val="794CF900"/>
    <w:lvl w:ilvl="0" w:tplc="AB44EBEA">
      <w:start w:val="1"/>
      <w:numFmt w:val="decimal"/>
      <w:lvlText w:val="9.7.%1."/>
      <w:lvlJc w:val="left"/>
      <w:pPr>
        <w:tabs>
          <w:tab w:val="num" w:pos="1004"/>
        </w:tabs>
        <w:ind w:left="284" w:firstLine="360"/>
      </w:pPr>
      <w:rPr>
        <w:rFonts w:cs="Times New Roman" w:hint="default"/>
        <w:b/>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87A6ACA"/>
    <w:multiLevelType w:val="hybridMultilevel"/>
    <w:tmpl w:val="43EC3D40"/>
    <w:lvl w:ilvl="0" w:tplc="3D80A196">
      <w:start w:val="1"/>
      <w:numFmt w:val="none"/>
      <w:lvlText w:val="9.47."/>
      <w:lvlJc w:val="left"/>
      <w:pPr>
        <w:tabs>
          <w:tab w:val="num" w:pos="1004"/>
        </w:tabs>
        <w:ind w:left="284" w:firstLine="360"/>
      </w:pPr>
      <w:rPr>
        <w:rFonts w:cs="Times New Roman" w:hint="default"/>
        <w:b/>
        <w:i w:val="0"/>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8C10C6F"/>
    <w:multiLevelType w:val="multilevel"/>
    <w:tmpl w:val="3A8A50B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1E6339"/>
    <w:multiLevelType w:val="hybridMultilevel"/>
    <w:tmpl w:val="2E909C66"/>
    <w:lvl w:ilvl="0" w:tplc="3E7EC9C8">
      <w:start w:val="1"/>
      <w:numFmt w:val="decimal"/>
      <w:lvlText w:val="9.%1."/>
      <w:lvlJc w:val="left"/>
      <w:pPr>
        <w:tabs>
          <w:tab w:val="num" w:pos="1004"/>
        </w:tabs>
        <w:ind w:left="1004" w:hanging="360"/>
      </w:pPr>
      <w:rPr>
        <w:rFonts w:cs="Times New Roman" w:hint="default"/>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7" w15:restartNumberingAfterBreak="0">
    <w:nsid w:val="0CBF3E5E"/>
    <w:multiLevelType w:val="hybridMultilevel"/>
    <w:tmpl w:val="7576D1C0"/>
    <w:lvl w:ilvl="0" w:tplc="FAF4FEF4">
      <w:start w:val="1"/>
      <w:numFmt w:val="decimal"/>
      <w:lvlText w:val="9.6.%1."/>
      <w:lvlJc w:val="left"/>
      <w:pPr>
        <w:tabs>
          <w:tab w:val="num" w:pos="1158"/>
        </w:tabs>
        <w:ind w:left="438" w:firstLine="360"/>
      </w:pPr>
      <w:rPr>
        <w:rFonts w:cs="Times New Roman" w:hint="default"/>
        <w:b/>
      </w:rPr>
    </w:lvl>
    <w:lvl w:ilvl="1" w:tplc="04190019" w:tentative="1">
      <w:start w:val="1"/>
      <w:numFmt w:val="lowerLetter"/>
      <w:lvlText w:val="%2."/>
      <w:lvlJc w:val="left"/>
      <w:pPr>
        <w:tabs>
          <w:tab w:val="num" w:pos="1594"/>
        </w:tabs>
        <w:ind w:left="1594" w:hanging="360"/>
      </w:pPr>
      <w:rPr>
        <w:rFonts w:cs="Times New Roman"/>
      </w:rPr>
    </w:lvl>
    <w:lvl w:ilvl="2" w:tplc="0419001B" w:tentative="1">
      <w:start w:val="1"/>
      <w:numFmt w:val="lowerRoman"/>
      <w:lvlText w:val="%3."/>
      <w:lvlJc w:val="right"/>
      <w:pPr>
        <w:tabs>
          <w:tab w:val="num" w:pos="2314"/>
        </w:tabs>
        <w:ind w:left="2314" w:hanging="180"/>
      </w:pPr>
      <w:rPr>
        <w:rFonts w:cs="Times New Roman"/>
      </w:rPr>
    </w:lvl>
    <w:lvl w:ilvl="3" w:tplc="0419000F" w:tentative="1">
      <w:start w:val="1"/>
      <w:numFmt w:val="decimal"/>
      <w:lvlText w:val="%4."/>
      <w:lvlJc w:val="left"/>
      <w:pPr>
        <w:tabs>
          <w:tab w:val="num" w:pos="3034"/>
        </w:tabs>
        <w:ind w:left="3034" w:hanging="360"/>
      </w:pPr>
      <w:rPr>
        <w:rFonts w:cs="Times New Roman"/>
      </w:rPr>
    </w:lvl>
    <w:lvl w:ilvl="4" w:tplc="04190019" w:tentative="1">
      <w:start w:val="1"/>
      <w:numFmt w:val="lowerLetter"/>
      <w:lvlText w:val="%5."/>
      <w:lvlJc w:val="left"/>
      <w:pPr>
        <w:tabs>
          <w:tab w:val="num" w:pos="3754"/>
        </w:tabs>
        <w:ind w:left="3754" w:hanging="360"/>
      </w:pPr>
      <w:rPr>
        <w:rFonts w:cs="Times New Roman"/>
      </w:rPr>
    </w:lvl>
    <w:lvl w:ilvl="5" w:tplc="0419001B" w:tentative="1">
      <w:start w:val="1"/>
      <w:numFmt w:val="lowerRoman"/>
      <w:lvlText w:val="%6."/>
      <w:lvlJc w:val="right"/>
      <w:pPr>
        <w:tabs>
          <w:tab w:val="num" w:pos="4474"/>
        </w:tabs>
        <w:ind w:left="4474" w:hanging="180"/>
      </w:pPr>
      <w:rPr>
        <w:rFonts w:cs="Times New Roman"/>
      </w:rPr>
    </w:lvl>
    <w:lvl w:ilvl="6" w:tplc="0419000F" w:tentative="1">
      <w:start w:val="1"/>
      <w:numFmt w:val="decimal"/>
      <w:lvlText w:val="%7."/>
      <w:lvlJc w:val="left"/>
      <w:pPr>
        <w:tabs>
          <w:tab w:val="num" w:pos="5194"/>
        </w:tabs>
        <w:ind w:left="5194" w:hanging="360"/>
      </w:pPr>
      <w:rPr>
        <w:rFonts w:cs="Times New Roman"/>
      </w:rPr>
    </w:lvl>
    <w:lvl w:ilvl="7" w:tplc="04190019" w:tentative="1">
      <w:start w:val="1"/>
      <w:numFmt w:val="lowerLetter"/>
      <w:lvlText w:val="%8."/>
      <w:lvlJc w:val="left"/>
      <w:pPr>
        <w:tabs>
          <w:tab w:val="num" w:pos="5914"/>
        </w:tabs>
        <w:ind w:left="5914" w:hanging="360"/>
      </w:pPr>
      <w:rPr>
        <w:rFonts w:cs="Times New Roman"/>
      </w:rPr>
    </w:lvl>
    <w:lvl w:ilvl="8" w:tplc="0419001B" w:tentative="1">
      <w:start w:val="1"/>
      <w:numFmt w:val="lowerRoman"/>
      <w:lvlText w:val="%9."/>
      <w:lvlJc w:val="right"/>
      <w:pPr>
        <w:tabs>
          <w:tab w:val="num" w:pos="6634"/>
        </w:tabs>
        <w:ind w:left="6634" w:hanging="180"/>
      </w:pPr>
      <w:rPr>
        <w:rFonts w:cs="Times New Roman"/>
      </w:rPr>
    </w:lvl>
  </w:abstractNum>
  <w:abstractNum w:abstractNumId="8" w15:restartNumberingAfterBreak="0">
    <w:nsid w:val="131255C8"/>
    <w:multiLevelType w:val="hybridMultilevel"/>
    <w:tmpl w:val="105CF638"/>
    <w:lvl w:ilvl="0" w:tplc="6EC4E8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3863A4"/>
    <w:multiLevelType w:val="hybridMultilevel"/>
    <w:tmpl w:val="AC5A657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15005C19"/>
    <w:multiLevelType w:val="multilevel"/>
    <w:tmpl w:val="028E4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AD753D"/>
    <w:multiLevelType w:val="hybridMultilevel"/>
    <w:tmpl w:val="C40696D2"/>
    <w:lvl w:ilvl="0" w:tplc="46940FDC">
      <w:start w:val="1"/>
      <w:numFmt w:val="none"/>
      <w:lvlText w:val="9.3"/>
      <w:lvlJc w:val="left"/>
      <w:pPr>
        <w:tabs>
          <w:tab w:val="num" w:pos="1004"/>
        </w:tabs>
        <w:ind w:left="284" w:firstLine="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F3C0407"/>
    <w:multiLevelType w:val="hybridMultilevel"/>
    <w:tmpl w:val="4454CEA2"/>
    <w:lvl w:ilvl="0" w:tplc="F32204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7C176B"/>
    <w:multiLevelType w:val="hybridMultilevel"/>
    <w:tmpl w:val="1B90B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EC6299"/>
    <w:multiLevelType w:val="hybridMultilevel"/>
    <w:tmpl w:val="B554DB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2EC6953"/>
    <w:multiLevelType w:val="hybridMultilevel"/>
    <w:tmpl w:val="481A8846"/>
    <w:lvl w:ilvl="0" w:tplc="829647B4">
      <w:start w:val="1"/>
      <w:numFmt w:val="decimal"/>
      <w:lvlText w:val="%1."/>
      <w:lvlJc w:val="left"/>
      <w:pPr>
        <w:tabs>
          <w:tab w:val="num" w:pos="645"/>
        </w:tabs>
        <w:ind w:left="645" w:hanging="360"/>
      </w:pPr>
      <w:rPr>
        <w:rFonts w:cs="Times New Roman" w:hint="default"/>
        <w:b w:val="0"/>
      </w:rPr>
    </w:lvl>
    <w:lvl w:ilvl="1" w:tplc="04190019" w:tentative="1">
      <w:start w:val="1"/>
      <w:numFmt w:val="lowerLetter"/>
      <w:lvlText w:val="%2."/>
      <w:lvlJc w:val="left"/>
      <w:pPr>
        <w:tabs>
          <w:tab w:val="num" w:pos="1422"/>
        </w:tabs>
        <w:ind w:left="1422" w:hanging="360"/>
      </w:pPr>
      <w:rPr>
        <w:rFonts w:cs="Times New Roman"/>
      </w:rPr>
    </w:lvl>
    <w:lvl w:ilvl="2" w:tplc="0419001B" w:tentative="1">
      <w:start w:val="1"/>
      <w:numFmt w:val="lowerRoman"/>
      <w:lvlText w:val="%3."/>
      <w:lvlJc w:val="right"/>
      <w:pPr>
        <w:tabs>
          <w:tab w:val="num" w:pos="2142"/>
        </w:tabs>
        <w:ind w:left="2142" w:hanging="180"/>
      </w:pPr>
      <w:rPr>
        <w:rFonts w:cs="Times New Roman"/>
      </w:rPr>
    </w:lvl>
    <w:lvl w:ilvl="3" w:tplc="0419000F" w:tentative="1">
      <w:start w:val="1"/>
      <w:numFmt w:val="decimal"/>
      <w:lvlText w:val="%4."/>
      <w:lvlJc w:val="left"/>
      <w:pPr>
        <w:tabs>
          <w:tab w:val="num" w:pos="2862"/>
        </w:tabs>
        <w:ind w:left="2862" w:hanging="360"/>
      </w:pPr>
      <w:rPr>
        <w:rFonts w:cs="Times New Roman"/>
      </w:rPr>
    </w:lvl>
    <w:lvl w:ilvl="4" w:tplc="04190019" w:tentative="1">
      <w:start w:val="1"/>
      <w:numFmt w:val="lowerLetter"/>
      <w:lvlText w:val="%5."/>
      <w:lvlJc w:val="left"/>
      <w:pPr>
        <w:tabs>
          <w:tab w:val="num" w:pos="3582"/>
        </w:tabs>
        <w:ind w:left="3582" w:hanging="360"/>
      </w:pPr>
      <w:rPr>
        <w:rFonts w:cs="Times New Roman"/>
      </w:rPr>
    </w:lvl>
    <w:lvl w:ilvl="5" w:tplc="0419001B" w:tentative="1">
      <w:start w:val="1"/>
      <w:numFmt w:val="lowerRoman"/>
      <w:lvlText w:val="%6."/>
      <w:lvlJc w:val="right"/>
      <w:pPr>
        <w:tabs>
          <w:tab w:val="num" w:pos="4302"/>
        </w:tabs>
        <w:ind w:left="4302" w:hanging="180"/>
      </w:pPr>
      <w:rPr>
        <w:rFonts w:cs="Times New Roman"/>
      </w:rPr>
    </w:lvl>
    <w:lvl w:ilvl="6" w:tplc="0419000F" w:tentative="1">
      <w:start w:val="1"/>
      <w:numFmt w:val="decimal"/>
      <w:lvlText w:val="%7."/>
      <w:lvlJc w:val="left"/>
      <w:pPr>
        <w:tabs>
          <w:tab w:val="num" w:pos="5022"/>
        </w:tabs>
        <w:ind w:left="5022" w:hanging="360"/>
      </w:pPr>
      <w:rPr>
        <w:rFonts w:cs="Times New Roman"/>
      </w:rPr>
    </w:lvl>
    <w:lvl w:ilvl="7" w:tplc="04190019" w:tentative="1">
      <w:start w:val="1"/>
      <w:numFmt w:val="lowerLetter"/>
      <w:lvlText w:val="%8."/>
      <w:lvlJc w:val="left"/>
      <w:pPr>
        <w:tabs>
          <w:tab w:val="num" w:pos="5742"/>
        </w:tabs>
        <w:ind w:left="5742" w:hanging="360"/>
      </w:pPr>
      <w:rPr>
        <w:rFonts w:cs="Times New Roman"/>
      </w:rPr>
    </w:lvl>
    <w:lvl w:ilvl="8" w:tplc="0419001B" w:tentative="1">
      <w:start w:val="1"/>
      <w:numFmt w:val="lowerRoman"/>
      <w:lvlText w:val="%9."/>
      <w:lvlJc w:val="right"/>
      <w:pPr>
        <w:tabs>
          <w:tab w:val="num" w:pos="6462"/>
        </w:tabs>
        <w:ind w:left="6462" w:hanging="180"/>
      </w:pPr>
      <w:rPr>
        <w:rFonts w:cs="Times New Roman"/>
      </w:rPr>
    </w:lvl>
  </w:abstractNum>
  <w:abstractNum w:abstractNumId="16" w15:restartNumberingAfterBreak="0">
    <w:nsid w:val="25E87552"/>
    <w:multiLevelType w:val="hybridMultilevel"/>
    <w:tmpl w:val="970630BA"/>
    <w:lvl w:ilvl="0" w:tplc="D8245C36">
      <w:start w:val="1"/>
      <w:numFmt w:val="decimal"/>
      <w:lvlText w:val="9.5.%1."/>
      <w:lvlJc w:val="left"/>
      <w:pPr>
        <w:tabs>
          <w:tab w:val="num" w:pos="1004"/>
        </w:tabs>
        <w:ind w:left="284" w:firstLine="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D4152D0"/>
    <w:multiLevelType w:val="hybridMultilevel"/>
    <w:tmpl w:val="640228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EF53B9A"/>
    <w:multiLevelType w:val="hybridMultilevel"/>
    <w:tmpl w:val="0E74ED6E"/>
    <w:lvl w:ilvl="0" w:tplc="6F381BE2">
      <w:start w:val="9"/>
      <w:numFmt w:val="bullet"/>
      <w:lvlText w:val="-"/>
      <w:lvlJc w:val="left"/>
      <w:pPr>
        <w:ind w:left="1158" w:hanging="360"/>
      </w:pPr>
      <w:rPr>
        <w:rFonts w:ascii="Times New Roman" w:eastAsia="Times New Roman" w:hAnsi="Times New Roman" w:hint="default"/>
      </w:rPr>
    </w:lvl>
    <w:lvl w:ilvl="1" w:tplc="04190003" w:tentative="1">
      <w:start w:val="1"/>
      <w:numFmt w:val="bullet"/>
      <w:lvlText w:val="o"/>
      <w:lvlJc w:val="left"/>
      <w:pPr>
        <w:ind w:left="1878" w:hanging="360"/>
      </w:pPr>
      <w:rPr>
        <w:rFonts w:ascii="Courier New" w:hAnsi="Courier New"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19" w15:restartNumberingAfterBreak="0">
    <w:nsid w:val="31D867C1"/>
    <w:multiLevelType w:val="hybridMultilevel"/>
    <w:tmpl w:val="26943F72"/>
    <w:lvl w:ilvl="0" w:tplc="4B766B74">
      <w:start w:val="1"/>
      <w:numFmt w:val="decimal"/>
      <w:lvlText w:val="9.%1."/>
      <w:lvlJc w:val="left"/>
      <w:pPr>
        <w:tabs>
          <w:tab w:val="num" w:pos="1272"/>
        </w:tabs>
        <w:ind w:left="552" w:firstLine="360"/>
      </w:pPr>
      <w:rPr>
        <w:rFonts w:cs="Times New Roman" w:hint="default"/>
        <w:b/>
        <w:color w:val="auto"/>
      </w:rPr>
    </w:lvl>
    <w:lvl w:ilvl="1" w:tplc="04190019" w:tentative="1">
      <w:start w:val="1"/>
      <w:numFmt w:val="lowerLetter"/>
      <w:lvlText w:val="%2."/>
      <w:lvlJc w:val="left"/>
      <w:pPr>
        <w:tabs>
          <w:tab w:val="num" w:pos="1708"/>
        </w:tabs>
        <w:ind w:left="1708" w:hanging="360"/>
      </w:pPr>
      <w:rPr>
        <w:rFonts w:cs="Times New Roman"/>
      </w:rPr>
    </w:lvl>
    <w:lvl w:ilvl="2" w:tplc="0419001B" w:tentative="1">
      <w:start w:val="1"/>
      <w:numFmt w:val="lowerRoman"/>
      <w:lvlText w:val="%3."/>
      <w:lvlJc w:val="right"/>
      <w:pPr>
        <w:tabs>
          <w:tab w:val="num" w:pos="2428"/>
        </w:tabs>
        <w:ind w:left="2428" w:hanging="180"/>
      </w:pPr>
      <w:rPr>
        <w:rFonts w:cs="Times New Roman"/>
      </w:rPr>
    </w:lvl>
    <w:lvl w:ilvl="3" w:tplc="0419000F" w:tentative="1">
      <w:start w:val="1"/>
      <w:numFmt w:val="decimal"/>
      <w:lvlText w:val="%4."/>
      <w:lvlJc w:val="left"/>
      <w:pPr>
        <w:tabs>
          <w:tab w:val="num" w:pos="3148"/>
        </w:tabs>
        <w:ind w:left="3148" w:hanging="360"/>
      </w:pPr>
      <w:rPr>
        <w:rFonts w:cs="Times New Roman"/>
      </w:rPr>
    </w:lvl>
    <w:lvl w:ilvl="4" w:tplc="04190019" w:tentative="1">
      <w:start w:val="1"/>
      <w:numFmt w:val="lowerLetter"/>
      <w:lvlText w:val="%5."/>
      <w:lvlJc w:val="left"/>
      <w:pPr>
        <w:tabs>
          <w:tab w:val="num" w:pos="3868"/>
        </w:tabs>
        <w:ind w:left="3868" w:hanging="360"/>
      </w:pPr>
      <w:rPr>
        <w:rFonts w:cs="Times New Roman"/>
      </w:rPr>
    </w:lvl>
    <w:lvl w:ilvl="5" w:tplc="0419001B" w:tentative="1">
      <w:start w:val="1"/>
      <w:numFmt w:val="lowerRoman"/>
      <w:lvlText w:val="%6."/>
      <w:lvlJc w:val="right"/>
      <w:pPr>
        <w:tabs>
          <w:tab w:val="num" w:pos="4588"/>
        </w:tabs>
        <w:ind w:left="4588" w:hanging="180"/>
      </w:pPr>
      <w:rPr>
        <w:rFonts w:cs="Times New Roman"/>
      </w:rPr>
    </w:lvl>
    <w:lvl w:ilvl="6" w:tplc="0419000F" w:tentative="1">
      <w:start w:val="1"/>
      <w:numFmt w:val="decimal"/>
      <w:lvlText w:val="%7."/>
      <w:lvlJc w:val="left"/>
      <w:pPr>
        <w:tabs>
          <w:tab w:val="num" w:pos="5308"/>
        </w:tabs>
        <w:ind w:left="5308" w:hanging="360"/>
      </w:pPr>
      <w:rPr>
        <w:rFonts w:cs="Times New Roman"/>
      </w:rPr>
    </w:lvl>
    <w:lvl w:ilvl="7" w:tplc="04190019" w:tentative="1">
      <w:start w:val="1"/>
      <w:numFmt w:val="lowerLetter"/>
      <w:lvlText w:val="%8."/>
      <w:lvlJc w:val="left"/>
      <w:pPr>
        <w:tabs>
          <w:tab w:val="num" w:pos="6028"/>
        </w:tabs>
        <w:ind w:left="6028" w:hanging="360"/>
      </w:pPr>
      <w:rPr>
        <w:rFonts w:cs="Times New Roman"/>
      </w:rPr>
    </w:lvl>
    <w:lvl w:ilvl="8" w:tplc="0419001B" w:tentative="1">
      <w:start w:val="1"/>
      <w:numFmt w:val="lowerRoman"/>
      <w:lvlText w:val="%9."/>
      <w:lvlJc w:val="right"/>
      <w:pPr>
        <w:tabs>
          <w:tab w:val="num" w:pos="6748"/>
        </w:tabs>
        <w:ind w:left="6748" w:hanging="180"/>
      </w:pPr>
      <w:rPr>
        <w:rFonts w:cs="Times New Roman"/>
      </w:rPr>
    </w:lvl>
  </w:abstractNum>
  <w:abstractNum w:abstractNumId="20" w15:restartNumberingAfterBreak="0">
    <w:nsid w:val="3AD42603"/>
    <w:multiLevelType w:val="hybridMultilevel"/>
    <w:tmpl w:val="078282E4"/>
    <w:lvl w:ilvl="0" w:tplc="F32204D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F0C67D3"/>
    <w:multiLevelType w:val="hybridMultilevel"/>
    <w:tmpl w:val="A420E8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EF53F7"/>
    <w:multiLevelType w:val="hybridMultilevel"/>
    <w:tmpl w:val="5F7EEBB0"/>
    <w:lvl w:ilvl="0" w:tplc="CA467924">
      <w:start w:val="1"/>
      <w:numFmt w:val="none"/>
      <w:lvlText w:val="9.4."/>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46F2446"/>
    <w:multiLevelType w:val="hybridMultilevel"/>
    <w:tmpl w:val="743EEA0E"/>
    <w:lvl w:ilvl="0" w:tplc="9DF2EB2E">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58539DB"/>
    <w:multiLevelType w:val="hybridMultilevel"/>
    <w:tmpl w:val="903277F2"/>
    <w:lvl w:ilvl="0" w:tplc="CA467924">
      <w:start w:val="1"/>
      <w:numFmt w:val="none"/>
      <w:lvlText w:val="9.4."/>
      <w:lvlJc w:val="left"/>
      <w:pPr>
        <w:tabs>
          <w:tab w:val="num" w:pos="644"/>
        </w:tabs>
        <w:ind w:left="644" w:hanging="360"/>
      </w:pPr>
      <w:rPr>
        <w:rFonts w:cs="Times New Roman"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5" w15:restartNumberingAfterBreak="0">
    <w:nsid w:val="4B316687"/>
    <w:multiLevelType w:val="hybridMultilevel"/>
    <w:tmpl w:val="3EBC070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4B3445BB"/>
    <w:multiLevelType w:val="hybridMultilevel"/>
    <w:tmpl w:val="B68A755A"/>
    <w:lvl w:ilvl="0" w:tplc="D58CF0A0">
      <w:start w:val="1"/>
      <w:numFmt w:val="none"/>
      <w:lvlText w:val="9.7."/>
      <w:lvlJc w:val="left"/>
      <w:pPr>
        <w:tabs>
          <w:tab w:val="num" w:pos="1004"/>
        </w:tabs>
        <w:ind w:left="284" w:firstLine="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52972FE7"/>
    <w:multiLevelType w:val="hybridMultilevel"/>
    <w:tmpl w:val="DE8AF1B6"/>
    <w:lvl w:ilvl="0" w:tplc="9DF2EB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2B51EE6"/>
    <w:multiLevelType w:val="hybridMultilevel"/>
    <w:tmpl w:val="100C03FA"/>
    <w:lvl w:ilvl="0" w:tplc="544EB7D8">
      <w:start w:val="1"/>
      <w:numFmt w:val="none"/>
      <w:lvlText w:val="9.8."/>
      <w:lvlJc w:val="left"/>
      <w:pPr>
        <w:tabs>
          <w:tab w:val="num" w:pos="1004"/>
        </w:tabs>
        <w:ind w:left="284" w:firstLine="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7632E2A"/>
    <w:multiLevelType w:val="hybridMultilevel"/>
    <w:tmpl w:val="5B122C5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57CA17FE"/>
    <w:multiLevelType w:val="multilevel"/>
    <w:tmpl w:val="4E9C3012"/>
    <w:lvl w:ilvl="0">
      <w:start w:val="9"/>
      <w:numFmt w:val="decimal"/>
      <w:lvlText w:val="%1"/>
      <w:lvlJc w:val="left"/>
      <w:pPr>
        <w:tabs>
          <w:tab w:val="num" w:pos="555"/>
        </w:tabs>
        <w:ind w:left="555" w:hanging="555"/>
      </w:pPr>
      <w:rPr>
        <w:rFonts w:cs="Times New Roman" w:hint="default"/>
      </w:rPr>
    </w:lvl>
    <w:lvl w:ilvl="1">
      <w:start w:val="2"/>
      <w:numFmt w:val="decimal"/>
      <w:lvlText w:val="%1.%2"/>
      <w:lvlJc w:val="left"/>
      <w:pPr>
        <w:tabs>
          <w:tab w:val="num" w:pos="555"/>
        </w:tabs>
        <w:ind w:left="555" w:hanging="555"/>
      </w:pPr>
      <w:rPr>
        <w:rFonts w:cs="Times New Roman" w:hint="default"/>
      </w:rPr>
    </w:lvl>
    <w:lvl w:ilvl="2">
      <w:start w:val="5"/>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1" w15:restartNumberingAfterBreak="0">
    <w:nsid w:val="584D3B69"/>
    <w:multiLevelType w:val="hybridMultilevel"/>
    <w:tmpl w:val="F2985458"/>
    <w:lvl w:ilvl="0" w:tplc="9CC25742">
      <w:start w:val="1"/>
      <w:numFmt w:val="none"/>
      <w:lvlText w:val="9.5."/>
      <w:lvlJc w:val="left"/>
      <w:pPr>
        <w:tabs>
          <w:tab w:val="num" w:pos="1004"/>
        </w:tabs>
        <w:ind w:left="284" w:firstLine="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94F0107"/>
    <w:multiLevelType w:val="multilevel"/>
    <w:tmpl w:val="186C5F28"/>
    <w:lvl w:ilvl="0">
      <w:start w:val="9"/>
      <w:numFmt w:val="decimal"/>
      <w:lvlText w:val="%1"/>
      <w:lvlJc w:val="left"/>
      <w:pPr>
        <w:tabs>
          <w:tab w:val="num" w:pos="555"/>
        </w:tabs>
        <w:ind w:left="555" w:hanging="555"/>
      </w:pPr>
      <w:rPr>
        <w:rFonts w:cs="Times New Roman" w:hint="default"/>
      </w:rPr>
    </w:lvl>
    <w:lvl w:ilvl="1">
      <w:start w:val="2"/>
      <w:numFmt w:val="decimal"/>
      <w:lvlText w:val="%1.%2"/>
      <w:lvlJc w:val="left"/>
      <w:pPr>
        <w:tabs>
          <w:tab w:val="num" w:pos="555"/>
        </w:tabs>
        <w:ind w:left="555" w:hanging="555"/>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3" w15:restartNumberingAfterBreak="0">
    <w:nsid w:val="5B285747"/>
    <w:multiLevelType w:val="hybridMultilevel"/>
    <w:tmpl w:val="01F21E5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630F0EC3"/>
    <w:multiLevelType w:val="hybridMultilevel"/>
    <w:tmpl w:val="100AAA00"/>
    <w:lvl w:ilvl="0" w:tplc="8AC2C1C6">
      <w:start w:val="1"/>
      <w:numFmt w:val="none"/>
      <w:lvlText w:val="9.2."/>
      <w:lvlJc w:val="left"/>
      <w:pPr>
        <w:tabs>
          <w:tab w:val="num" w:pos="1004"/>
        </w:tabs>
        <w:ind w:left="284" w:firstLine="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66928F4"/>
    <w:multiLevelType w:val="multilevel"/>
    <w:tmpl w:val="5F7EEBB0"/>
    <w:lvl w:ilvl="0">
      <w:start w:val="1"/>
      <w:numFmt w:val="none"/>
      <w:lvlText w:val="9.4."/>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667E463C"/>
    <w:multiLevelType w:val="hybridMultilevel"/>
    <w:tmpl w:val="89448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7167F81"/>
    <w:multiLevelType w:val="hybridMultilevel"/>
    <w:tmpl w:val="58CAB998"/>
    <w:lvl w:ilvl="0" w:tplc="8F8ED510">
      <w:start w:val="1"/>
      <w:numFmt w:val="decimal"/>
      <w:lvlText w:val="%1"/>
      <w:lvlJc w:val="left"/>
      <w:pPr>
        <w:tabs>
          <w:tab w:val="num" w:pos="1698"/>
        </w:tabs>
        <w:ind w:left="1698" w:hanging="990"/>
      </w:pPr>
      <w:rPr>
        <w:rFonts w:ascii="Times New Roman" w:eastAsia="Times New Roman" w:hAnsi="Times New Roman" w:cs="Times New Roman"/>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38" w15:restartNumberingAfterBreak="0">
    <w:nsid w:val="67EE5378"/>
    <w:multiLevelType w:val="multilevel"/>
    <w:tmpl w:val="07D02E38"/>
    <w:lvl w:ilvl="0">
      <w:start w:val="1"/>
      <w:numFmt w:val="none"/>
      <w:lvlText w:val="9.3."/>
      <w:lvlJc w:val="left"/>
      <w:pPr>
        <w:tabs>
          <w:tab w:val="num" w:pos="1004"/>
        </w:tabs>
        <w:ind w:left="284"/>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6B056147"/>
    <w:multiLevelType w:val="hybridMultilevel"/>
    <w:tmpl w:val="4344FEB6"/>
    <w:lvl w:ilvl="0" w:tplc="F8DA4450">
      <w:start w:val="1"/>
      <w:numFmt w:val="none"/>
      <w:lvlText w:val="9.6."/>
      <w:lvlJc w:val="left"/>
      <w:pPr>
        <w:tabs>
          <w:tab w:val="num" w:pos="1004"/>
        </w:tabs>
        <w:ind w:left="284" w:firstLine="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6C111C9D"/>
    <w:multiLevelType w:val="multilevel"/>
    <w:tmpl w:val="F3A6F0E8"/>
    <w:lvl w:ilvl="0">
      <w:start w:val="9"/>
      <w:numFmt w:val="decimal"/>
      <w:lvlText w:val="%1"/>
      <w:lvlJc w:val="left"/>
      <w:pPr>
        <w:tabs>
          <w:tab w:val="num" w:pos="555"/>
        </w:tabs>
        <w:ind w:left="555" w:hanging="555"/>
      </w:pPr>
      <w:rPr>
        <w:rFonts w:cs="Times New Roman" w:hint="default"/>
      </w:rPr>
    </w:lvl>
    <w:lvl w:ilvl="1">
      <w:start w:val="2"/>
      <w:numFmt w:val="decimal"/>
      <w:lvlText w:val="%1.%2"/>
      <w:lvlJc w:val="left"/>
      <w:pPr>
        <w:tabs>
          <w:tab w:val="num" w:pos="555"/>
        </w:tabs>
        <w:ind w:left="555" w:hanging="555"/>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1" w15:restartNumberingAfterBreak="0">
    <w:nsid w:val="6CF83D44"/>
    <w:multiLevelType w:val="hybridMultilevel"/>
    <w:tmpl w:val="2A92815E"/>
    <w:lvl w:ilvl="0" w:tplc="2F7C166A">
      <w:start w:val="1"/>
      <w:numFmt w:val="decimal"/>
      <w:lvlText w:val="9.2.%1."/>
      <w:lvlJc w:val="left"/>
      <w:pPr>
        <w:tabs>
          <w:tab w:val="num" w:pos="1004"/>
        </w:tabs>
        <w:ind w:left="284"/>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6E0D3063"/>
    <w:multiLevelType w:val="hybridMultilevel"/>
    <w:tmpl w:val="E182D302"/>
    <w:lvl w:ilvl="0" w:tplc="F32204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08A23EE"/>
    <w:multiLevelType w:val="hybridMultilevel"/>
    <w:tmpl w:val="4B903C36"/>
    <w:lvl w:ilvl="0" w:tplc="BB9AB4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3D87137"/>
    <w:multiLevelType w:val="hybridMultilevel"/>
    <w:tmpl w:val="5B927C9C"/>
    <w:lvl w:ilvl="0" w:tplc="0B1A6368">
      <w:start w:val="1"/>
      <w:numFmt w:val="bullet"/>
      <w:lvlText w:val=""/>
      <w:lvlPicBulletId w:val="0"/>
      <w:lvlJc w:val="left"/>
      <w:pPr>
        <w:tabs>
          <w:tab w:val="num" w:pos="720"/>
        </w:tabs>
        <w:ind w:left="720" w:hanging="360"/>
      </w:pPr>
      <w:rPr>
        <w:rFonts w:ascii="Symbol" w:hAnsi="Symbol" w:hint="default"/>
      </w:rPr>
    </w:lvl>
    <w:lvl w:ilvl="1" w:tplc="F54E61E4" w:tentative="1">
      <w:start w:val="1"/>
      <w:numFmt w:val="bullet"/>
      <w:lvlText w:val=""/>
      <w:lvlJc w:val="left"/>
      <w:pPr>
        <w:tabs>
          <w:tab w:val="num" w:pos="1440"/>
        </w:tabs>
        <w:ind w:left="1440" w:hanging="360"/>
      </w:pPr>
      <w:rPr>
        <w:rFonts w:ascii="Symbol" w:hAnsi="Symbol" w:hint="default"/>
      </w:rPr>
    </w:lvl>
    <w:lvl w:ilvl="2" w:tplc="D082C5A2" w:tentative="1">
      <w:start w:val="1"/>
      <w:numFmt w:val="bullet"/>
      <w:lvlText w:val=""/>
      <w:lvlJc w:val="left"/>
      <w:pPr>
        <w:tabs>
          <w:tab w:val="num" w:pos="2160"/>
        </w:tabs>
        <w:ind w:left="2160" w:hanging="360"/>
      </w:pPr>
      <w:rPr>
        <w:rFonts w:ascii="Symbol" w:hAnsi="Symbol" w:hint="default"/>
      </w:rPr>
    </w:lvl>
    <w:lvl w:ilvl="3" w:tplc="845067F4" w:tentative="1">
      <w:start w:val="1"/>
      <w:numFmt w:val="bullet"/>
      <w:lvlText w:val=""/>
      <w:lvlJc w:val="left"/>
      <w:pPr>
        <w:tabs>
          <w:tab w:val="num" w:pos="2880"/>
        </w:tabs>
        <w:ind w:left="2880" w:hanging="360"/>
      </w:pPr>
      <w:rPr>
        <w:rFonts w:ascii="Symbol" w:hAnsi="Symbol" w:hint="default"/>
      </w:rPr>
    </w:lvl>
    <w:lvl w:ilvl="4" w:tplc="844E49C8" w:tentative="1">
      <w:start w:val="1"/>
      <w:numFmt w:val="bullet"/>
      <w:lvlText w:val=""/>
      <w:lvlJc w:val="left"/>
      <w:pPr>
        <w:tabs>
          <w:tab w:val="num" w:pos="3600"/>
        </w:tabs>
        <w:ind w:left="3600" w:hanging="360"/>
      </w:pPr>
      <w:rPr>
        <w:rFonts w:ascii="Symbol" w:hAnsi="Symbol" w:hint="default"/>
      </w:rPr>
    </w:lvl>
    <w:lvl w:ilvl="5" w:tplc="C9F8CCFA" w:tentative="1">
      <w:start w:val="1"/>
      <w:numFmt w:val="bullet"/>
      <w:lvlText w:val=""/>
      <w:lvlJc w:val="left"/>
      <w:pPr>
        <w:tabs>
          <w:tab w:val="num" w:pos="4320"/>
        </w:tabs>
        <w:ind w:left="4320" w:hanging="360"/>
      </w:pPr>
      <w:rPr>
        <w:rFonts w:ascii="Symbol" w:hAnsi="Symbol" w:hint="default"/>
      </w:rPr>
    </w:lvl>
    <w:lvl w:ilvl="6" w:tplc="3DCC29BE" w:tentative="1">
      <w:start w:val="1"/>
      <w:numFmt w:val="bullet"/>
      <w:lvlText w:val=""/>
      <w:lvlJc w:val="left"/>
      <w:pPr>
        <w:tabs>
          <w:tab w:val="num" w:pos="5040"/>
        </w:tabs>
        <w:ind w:left="5040" w:hanging="360"/>
      </w:pPr>
      <w:rPr>
        <w:rFonts w:ascii="Symbol" w:hAnsi="Symbol" w:hint="default"/>
      </w:rPr>
    </w:lvl>
    <w:lvl w:ilvl="7" w:tplc="B6BCD92A" w:tentative="1">
      <w:start w:val="1"/>
      <w:numFmt w:val="bullet"/>
      <w:lvlText w:val=""/>
      <w:lvlJc w:val="left"/>
      <w:pPr>
        <w:tabs>
          <w:tab w:val="num" w:pos="5760"/>
        </w:tabs>
        <w:ind w:left="5760" w:hanging="360"/>
      </w:pPr>
      <w:rPr>
        <w:rFonts w:ascii="Symbol" w:hAnsi="Symbol" w:hint="default"/>
      </w:rPr>
    </w:lvl>
    <w:lvl w:ilvl="8" w:tplc="B2EEE284"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5F75D82"/>
    <w:multiLevelType w:val="hybridMultilevel"/>
    <w:tmpl w:val="8BCC9BA4"/>
    <w:lvl w:ilvl="0" w:tplc="2BD4F2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8603F68"/>
    <w:multiLevelType w:val="multilevel"/>
    <w:tmpl w:val="50D0A8BC"/>
    <w:lvl w:ilvl="0">
      <w:start w:val="9"/>
      <w:numFmt w:val="decimal"/>
      <w:lvlText w:val="%1"/>
      <w:lvlJc w:val="left"/>
      <w:pPr>
        <w:tabs>
          <w:tab w:val="num" w:pos="360"/>
        </w:tabs>
        <w:ind w:left="360" w:hanging="360"/>
      </w:pPr>
      <w:rPr>
        <w:rFonts w:hint="default"/>
      </w:rPr>
    </w:lvl>
    <w:lvl w:ilvl="1">
      <w:start w:val="4"/>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47" w15:restartNumberingAfterBreak="0">
    <w:nsid w:val="78E0015F"/>
    <w:multiLevelType w:val="hybridMultilevel"/>
    <w:tmpl w:val="2174E154"/>
    <w:lvl w:ilvl="0" w:tplc="78721D16">
      <w:start w:val="1"/>
      <w:numFmt w:val="decimal"/>
      <w:lvlText w:val="9.3.%1."/>
      <w:lvlJc w:val="left"/>
      <w:pPr>
        <w:tabs>
          <w:tab w:val="num" w:pos="1004"/>
        </w:tabs>
        <w:ind w:left="284"/>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3"/>
  </w:num>
  <w:num w:numId="2">
    <w:abstractNumId w:val="15"/>
  </w:num>
  <w:num w:numId="3">
    <w:abstractNumId w:val="9"/>
  </w:num>
  <w:num w:numId="4">
    <w:abstractNumId w:val="1"/>
  </w:num>
  <w:num w:numId="5">
    <w:abstractNumId w:val="19"/>
  </w:num>
  <w:num w:numId="6">
    <w:abstractNumId w:val="4"/>
  </w:num>
  <w:num w:numId="7">
    <w:abstractNumId w:val="37"/>
  </w:num>
  <w:num w:numId="8">
    <w:abstractNumId w:val="41"/>
  </w:num>
  <w:num w:numId="9">
    <w:abstractNumId w:val="34"/>
  </w:num>
  <w:num w:numId="10">
    <w:abstractNumId w:val="6"/>
  </w:num>
  <w:num w:numId="11">
    <w:abstractNumId w:val="47"/>
  </w:num>
  <w:num w:numId="12">
    <w:abstractNumId w:val="11"/>
  </w:num>
  <w:num w:numId="13">
    <w:abstractNumId w:val="0"/>
  </w:num>
  <w:num w:numId="14">
    <w:abstractNumId w:val="16"/>
  </w:num>
  <w:num w:numId="15">
    <w:abstractNumId w:val="31"/>
  </w:num>
  <w:num w:numId="16">
    <w:abstractNumId w:val="7"/>
  </w:num>
  <w:num w:numId="17">
    <w:abstractNumId w:val="39"/>
  </w:num>
  <w:num w:numId="18">
    <w:abstractNumId w:val="3"/>
  </w:num>
  <w:num w:numId="19">
    <w:abstractNumId w:val="26"/>
  </w:num>
  <w:num w:numId="20">
    <w:abstractNumId w:val="28"/>
  </w:num>
  <w:num w:numId="21">
    <w:abstractNumId w:val="22"/>
  </w:num>
  <w:num w:numId="22">
    <w:abstractNumId w:val="29"/>
  </w:num>
  <w:num w:numId="23">
    <w:abstractNumId w:val="18"/>
  </w:num>
  <w:num w:numId="24">
    <w:abstractNumId w:val="32"/>
  </w:num>
  <w:num w:numId="25">
    <w:abstractNumId w:val="40"/>
  </w:num>
  <w:num w:numId="26">
    <w:abstractNumId w:val="30"/>
  </w:num>
  <w:num w:numId="27">
    <w:abstractNumId w:val="25"/>
  </w:num>
  <w:num w:numId="28">
    <w:abstractNumId w:val="38"/>
  </w:num>
  <w:num w:numId="29">
    <w:abstractNumId w:val="35"/>
  </w:num>
  <w:num w:numId="30">
    <w:abstractNumId w:val="24"/>
  </w:num>
  <w:num w:numId="31">
    <w:abstractNumId w:val="46"/>
  </w:num>
  <w:num w:numId="32">
    <w:abstractNumId w:val="43"/>
  </w:num>
  <w:num w:numId="33">
    <w:abstractNumId w:val="14"/>
  </w:num>
  <w:num w:numId="34">
    <w:abstractNumId w:val="17"/>
  </w:num>
  <w:num w:numId="35">
    <w:abstractNumId w:val="20"/>
  </w:num>
  <w:num w:numId="36">
    <w:abstractNumId w:val="44"/>
  </w:num>
  <w:num w:numId="37">
    <w:abstractNumId w:val="13"/>
  </w:num>
  <w:num w:numId="38">
    <w:abstractNumId w:val="21"/>
  </w:num>
  <w:num w:numId="39">
    <w:abstractNumId w:val="10"/>
  </w:num>
  <w:num w:numId="40">
    <w:abstractNumId w:val="12"/>
  </w:num>
  <w:num w:numId="41">
    <w:abstractNumId w:val="27"/>
  </w:num>
  <w:num w:numId="42">
    <w:abstractNumId w:val="23"/>
  </w:num>
  <w:num w:numId="43">
    <w:abstractNumId w:val="45"/>
  </w:num>
  <w:num w:numId="44">
    <w:abstractNumId w:val="42"/>
  </w:num>
  <w:num w:numId="45">
    <w:abstractNumId w:val="2"/>
  </w:num>
  <w:num w:numId="46">
    <w:abstractNumId w:val="36"/>
  </w:num>
  <w:num w:numId="47">
    <w:abstractNumId w:val="8"/>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57"/>
  <w:doNotHyphenateCaps/>
  <w:evenAndOddHeaders/>
  <w:drawingGridHorizontalSpacing w:val="284"/>
  <w:drawingGridVerticalSpacing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DDF"/>
    <w:rsid w:val="00000033"/>
    <w:rsid w:val="0000065C"/>
    <w:rsid w:val="00000C19"/>
    <w:rsid w:val="000013B2"/>
    <w:rsid w:val="0000218C"/>
    <w:rsid w:val="000021CE"/>
    <w:rsid w:val="00002216"/>
    <w:rsid w:val="0000262C"/>
    <w:rsid w:val="00002C8D"/>
    <w:rsid w:val="00002E48"/>
    <w:rsid w:val="00003305"/>
    <w:rsid w:val="000038D5"/>
    <w:rsid w:val="00004400"/>
    <w:rsid w:val="000047CE"/>
    <w:rsid w:val="000058A8"/>
    <w:rsid w:val="0000670B"/>
    <w:rsid w:val="00006B00"/>
    <w:rsid w:val="00006BB7"/>
    <w:rsid w:val="0000729C"/>
    <w:rsid w:val="0000797C"/>
    <w:rsid w:val="000101F1"/>
    <w:rsid w:val="0001020C"/>
    <w:rsid w:val="00010BA7"/>
    <w:rsid w:val="00010BF7"/>
    <w:rsid w:val="000115C9"/>
    <w:rsid w:val="00011BA3"/>
    <w:rsid w:val="00011C5A"/>
    <w:rsid w:val="00011D92"/>
    <w:rsid w:val="00011DCB"/>
    <w:rsid w:val="00011FAC"/>
    <w:rsid w:val="000120ED"/>
    <w:rsid w:val="00012102"/>
    <w:rsid w:val="0001276C"/>
    <w:rsid w:val="00012DE5"/>
    <w:rsid w:val="00012E71"/>
    <w:rsid w:val="00012F34"/>
    <w:rsid w:val="00013110"/>
    <w:rsid w:val="00013E9D"/>
    <w:rsid w:val="0001408C"/>
    <w:rsid w:val="00014408"/>
    <w:rsid w:val="00014FF6"/>
    <w:rsid w:val="0001529B"/>
    <w:rsid w:val="000154ED"/>
    <w:rsid w:val="00015518"/>
    <w:rsid w:val="0001569E"/>
    <w:rsid w:val="000156FF"/>
    <w:rsid w:val="000158AE"/>
    <w:rsid w:val="00015FCB"/>
    <w:rsid w:val="000161FC"/>
    <w:rsid w:val="00016287"/>
    <w:rsid w:val="00016446"/>
    <w:rsid w:val="00016A5D"/>
    <w:rsid w:val="00016B0D"/>
    <w:rsid w:val="00016BDE"/>
    <w:rsid w:val="0001708C"/>
    <w:rsid w:val="000170C6"/>
    <w:rsid w:val="000171F2"/>
    <w:rsid w:val="00017407"/>
    <w:rsid w:val="000177A5"/>
    <w:rsid w:val="000200C4"/>
    <w:rsid w:val="00020189"/>
    <w:rsid w:val="00020237"/>
    <w:rsid w:val="00020848"/>
    <w:rsid w:val="000213D1"/>
    <w:rsid w:val="000216B3"/>
    <w:rsid w:val="00021909"/>
    <w:rsid w:val="00021CC3"/>
    <w:rsid w:val="00021D9E"/>
    <w:rsid w:val="00022B97"/>
    <w:rsid w:val="00023BA1"/>
    <w:rsid w:val="00023C0E"/>
    <w:rsid w:val="00023E27"/>
    <w:rsid w:val="000244FE"/>
    <w:rsid w:val="00024598"/>
    <w:rsid w:val="00024CE2"/>
    <w:rsid w:val="00024E4E"/>
    <w:rsid w:val="00024ED1"/>
    <w:rsid w:val="00025092"/>
    <w:rsid w:val="00025541"/>
    <w:rsid w:val="0002557C"/>
    <w:rsid w:val="0002582D"/>
    <w:rsid w:val="0002596B"/>
    <w:rsid w:val="000259CD"/>
    <w:rsid w:val="00025AFA"/>
    <w:rsid w:val="00026543"/>
    <w:rsid w:val="00026859"/>
    <w:rsid w:val="00026C8F"/>
    <w:rsid w:val="00026CFA"/>
    <w:rsid w:val="00026D14"/>
    <w:rsid w:val="00026FB4"/>
    <w:rsid w:val="00027018"/>
    <w:rsid w:val="00027494"/>
    <w:rsid w:val="00027858"/>
    <w:rsid w:val="00027978"/>
    <w:rsid w:val="00027AC7"/>
    <w:rsid w:val="00027D50"/>
    <w:rsid w:val="0003029F"/>
    <w:rsid w:val="000306E8"/>
    <w:rsid w:val="00030AEC"/>
    <w:rsid w:val="00030D2D"/>
    <w:rsid w:val="00030DC4"/>
    <w:rsid w:val="00030E8D"/>
    <w:rsid w:val="000312B6"/>
    <w:rsid w:val="000312CA"/>
    <w:rsid w:val="00032188"/>
    <w:rsid w:val="00032387"/>
    <w:rsid w:val="00032ADC"/>
    <w:rsid w:val="00032EA5"/>
    <w:rsid w:val="00033694"/>
    <w:rsid w:val="0003391B"/>
    <w:rsid w:val="00033F80"/>
    <w:rsid w:val="00034222"/>
    <w:rsid w:val="000345F1"/>
    <w:rsid w:val="000347F7"/>
    <w:rsid w:val="000348F1"/>
    <w:rsid w:val="00034A4A"/>
    <w:rsid w:val="00034F4B"/>
    <w:rsid w:val="00034FAA"/>
    <w:rsid w:val="00035115"/>
    <w:rsid w:val="00035440"/>
    <w:rsid w:val="000354C6"/>
    <w:rsid w:val="000354EC"/>
    <w:rsid w:val="000357F4"/>
    <w:rsid w:val="0003620B"/>
    <w:rsid w:val="000365E5"/>
    <w:rsid w:val="00036CD3"/>
    <w:rsid w:val="00037111"/>
    <w:rsid w:val="00037295"/>
    <w:rsid w:val="0003734C"/>
    <w:rsid w:val="0003749C"/>
    <w:rsid w:val="0003751D"/>
    <w:rsid w:val="0003757F"/>
    <w:rsid w:val="00037BC3"/>
    <w:rsid w:val="000403AA"/>
    <w:rsid w:val="0004083F"/>
    <w:rsid w:val="00040A4E"/>
    <w:rsid w:val="00040DE0"/>
    <w:rsid w:val="00041379"/>
    <w:rsid w:val="000415FE"/>
    <w:rsid w:val="000417DA"/>
    <w:rsid w:val="00041850"/>
    <w:rsid w:val="00041BF6"/>
    <w:rsid w:val="00041D19"/>
    <w:rsid w:val="00041E4A"/>
    <w:rsid w:val="00041EC2"/>
    <w:rsid w:val="000421C9"/>
    <w:rsid w:val="00042845"/>
    <w:rsid w:val="00042938"/>
    <w:rsid w:val="0004357D"/>
    <w:rsid w:val="00043646"/>
    <w:rsid w:val="00043701"/>
    <w:rsid w:val="000440A7"/>
    <w:rsid w:val="000443AD"/>
    <w:rsid w:val="000446D4"/>
    <w:rsid w:val="00044833"/>
    <w:rsid w:val="00044A4A"/>
    <w:rsid w:val="00044CFC"/>
    <w:rsid w:val="00046169"/>
    <w:rsid w:val="00046DEF"/>
    <w:rsid w:val="00046FC3"/>
    <w:rsid w:val="000474FE"/>
    <w:rsid w:val="0004771F"/>
    <w:rsid w:val="00050F44"/>
    <w:rsid w:val="00051460"/>
    <w:rsid w:val="0005147D"/>
    <w:rsid w:val="00051DD6"/>
    <w:rsid w:val="0005216F"/>
    <w:rsid w:val="000522E0"/>
    <w:rsid w:val="0005231C"/>
    <w:rsid w:val="000524E3"/>
    <w:rsid w:val="00052695"/>
    <w:rsid w:val="00052DC8"/>
    <w:rsid w:val="00052FF6"/>
    <w:rsid w:val="0005311C"/>
    <w:rsid w:val="00053852"/>
    <w:rsid w:val="00054179"/>
    <w:rsid w:val="00054FB4"/>
    <w:rsid w:val="000556E5"/>
    <w:rsid w:val="00055AF3"/>
    <w:rsid w:val="00056233"/>
    <w:rsid w:val="00056573"/>
    <w:rsid w:val="0005688E"/>
    <w:rsid w:val="0005730C"/>
    <w:rsid w:val="00057B00"/>
    <w:rsid w:val="00057BD8"/>
    <w:rsid w:val="00057F3D"/>
    <w:rsid w:val="00057FD4"/>
    <w:rsid w:val="00060179"/>
    <w:rsid w:val="000604BF"/>
    <w:rsid w:val="00060F67"/>
    <w:rsid w:val="0006112D"/>
    <w:rsid w:val="000613AD"/>
    <w:rsid w:val="000617B5"/>
    <w:rsid w:val="000618C0"/>
    <w:rsid w:val="00061A97"/>
    <w:rsid w:val="000625C6"/>
    <w:rsid w:val="000628F4"/>
    <w:rsid w:val="00062D81"/>
    <w:rsid w:val="00062EF2"/>
    <w:rsid w:val="00063037"/>
    <w:rsid w:val="00063076"/>
    <w:rsid w:val="00064297"/>
    <w:rsid w:val="00064843"/>
    <w:rsid w:val="0006494E"/>
    <w:rsid w:val="000649C4"/>
    <w:rsid w:val="00064BB6"/>
    <w:rsid w:val="00064D37"/>
    <w:rsid w:val="00064F50"/>
    <w:rsid w:val="00065106"/>
    <w:rsid w:val="000655C4"/>
    <w:rsid w:val="000657A3"/>
    <w:rsid w:val="00066109"/>
    <w:rsid w:val="0006696F"/>
    <w:rsid w:val="00066F75"/>
    <w:rsid w:val="00067383"/>
    <w:rsid w:val="00067445"/>
    <w:rsid w:val="00067996"/>
    <w:rsid w:val="0007006F"/>
    <w:rsid w:val="00070513"/>
    <w:rsid w:val="00070F2B"/>
    <w:rsid w:val="00071159"/>
    <w:rsid w:val="0007138A"/>
    <w:rsid w:val="00071FE8"/>
    <w:rsid w:val="000724F7"/>
    <w:rsid w:val="000725BA"/>
    <w:rsid w:val="00072895"/>
    <w:rsid w:val="0007291F"/>
    <w:rsid w:val="00072B08"/>
    <w:rsid w:val="00072C34"/>
    <w:rsid w:val="00073497"/>
    <w:rsid w:val="0007397E"/>
    <w:rsid w:val="00073B1C"/>
    <w:rsid w:val="00073BA6"/>
    <w:rsid w:val="00074429"/>
    <w:rsid w:val="00074522"/>
    <w:rsid w:val="00074BDB"/>
    <w:rsid w:val="00074D1F"/>
    <w:rsid w:val="00075BB6"/>
    <w:rsid w:val="00075C61"/>
    <w:rsid w:val="000760C3"/>
    <w:rsid w:val="000766E2"/>
    <w:rsid w:val="000767E7"/>
    <w:rsid w:val="00077B10"/>
    <w:rsid w:val="00077DC2"/>
    <w:rsid w:val="00080181"/>
    <w:rsid w:val="00080AE0"/>
    <w:rsid w:val="00080DE2"/>
    <w:rsid w:val="00080F8D"/>
    <w:rsid w:val="00080FE8"/>
    <w:rsid w:val="000814AA"/>
    <w:rsid w:val="000821C3"/>
    <w:rsid w:val="00082403"/>
    <w:rsid w:val="0008289F"/>
    <w:rsid w:val="00083682"/>
    <w:rsid w:val="00084645"/>
    <w:rsid w:val="00084B13"/>
    <w:rsid w:val="00084C16"/>
    <w:rsid w:val="0008508B"/>
    <w:rsid w:val="000850E8"/>
    <w:rsid w:val="000854F1"/>
    <w:rsid w:val="00085554"/>
    <w:rsid w:val="0008559E"/>
    <w:rsid w:val="00085987"/>
    <w:rsid w:val="00085AE4"/>
    <w:rsid w:val="00085EE1"/>
    <w:rsid w:val="00086184"/>
    <w:rsid w:val="000863FA"/>
    <w:rsid w:val="0008669B"/>
    <w:rsid w:val="00086A03"/>
    <w:rsid w:val="00086C5A"/>
    <w:rsid w:val="000872AF"/>
    <w:rsid w:val="000878B6"/>
    <w:rsid w:val="000878B8"/>
    <w:rsid w:val="00087A8A"/>
    <w:rsid w:val="00087F31"/>
    <w:rsid w:val="00090015"/>
    <w:rsid w:val="00090185"/>
    <w:rsid w:val="000905A5"/>
    <w:rsid w:val="000907F0"/>
    <w:rsid w:val="00090F1B"/>
    <w:rsid w:val="00091225"/>
    <w:rsid w:val="000912A3"/>
    <w:rsid w:val="000915B6"/>
    <w:rsid w:val="0009209A"/>
    <w:rsid w:val="00092211"/>
    <w:rsid w:val="00092E62"/>
    <w:rsid w:val="00093013"/>
    <w:rsid w:val="00093874"/>
    <w:rsid w:val="00094964"/>
    <w:rsid w:val="00094BD8"/>
    <w:rsid w:val="00094E6E"/>
    <w:rsid w:val="000955CB"/>
    <w:rsid w:val="0009591A"/>
    <w:rsid w:val="00095A99"/>
    <w:rsid w:val="00095CE0"/>
    <w:rsid w:val="00096068"/>
    <w:rsid w:val="000961E6"/>
    <w:rsid w:val="000967CA"/>
    <w:rsid w:val="00096F9C"/>
    <w:rsid w:val="000971C4"/>
    <w:rsid w:val="00097507"/>
    <w:rsid w:val="00097EBF"/>
    <w:rsid w:val="000A0097"/>
    <w:rsid w:val="000A051F"/>
    <w:rsid w:val="000A0809"/>
    <w:rsid w:val="000A0AB6"/>
    <w:rsid w:val="000A0F8D"/>
    <w:rsid w:val="000A103D"/>
    <w:rsid w:val="000A10E3"/>
    <w:rsid w:val="000A11D2"/>
    <w:rsid w:val="000A1AF3"/>
    <w:rsid w:val="000A1B0A"/>
    <w:rsid w:val="000A1CDD"/>
    <w:rsid w:val="000A1D18"/>
    <w:rsid w:val="000A2A96"/>
    <w:rsid w:val="000A2B6A"/>
    <w:rsid w:val="000A2B9D"/>
    <w:rsid w:val="000A2C41"/>
    <w:rsid w:val="000A346D"/>
    <w:rsid w:val="000A35E1"/>
    <w:rsid w:val="000A3829"/>
    <w:rsid w:val="000A3CCB"/>
    <w:rsid w:val="000A3D72"/>
    <w:rsid w:val="000A434B"/>
    <w:rsid w:val="000A501C"/>
    <w:rsid w:val="000A5602"/>
    <w:rsid w:val="000A583C"/>
    <w:rsid w:val="000A5C81"/>
    <w:rsid w:val="000A6319"/>
    <w:rsid w:val="000A6467"/>
    <w:rsid w:val="000A6BF2"/>
    <w:rsid w:val="000A6E9B"/>
    <w:rsid w:val="000A7722"/>
    <w:rsid w:val="000A77EB"/>
    <w:rsid w:val="000A7D70"/>
    <w:rsid w:val="000A7E49"/>
    <w:rsid w:val="000A7F42"/>
    <w:rsid w:val="000B02E6"/>
    <w:rsid w:val="000B0879"/>
    <w:rsid w:val="000B0984"/>
    <w:rsid w:val="000B0BB8"/>
    <w:rsid w:val="000B1168"/>
    <w:rsid w:val="000B1491"/>
    <w:rsid w:val="000B1D97"/>
    <w:rsid w:val="000B1DCA"/>
    <w:rsid w:val="000B1FD8"/>
    <w:rsid w:val="000B21A7"/>
    <w:rsid w:val="000B23AD"/>
    <w:rsid w:val="000B23BC"/>
    <w:rsid w:val="000B2413"/>
    <w:rsid w:val="000B278E"/>
    <w:rsid w:val="000B29D9"/>
    <w:rsid w:val="000B2BA1"/>
    <w:rsid w:val="000B2DD9"/>
    <w:rsid w:val="000B3B4B"/>
    <w:rsid w:val="000B3BE7"/>
    <w:rsid w:val="000B45FA"/>
    <w:rsid w:val="000B47FB"/>
    <w:rsid w:val="000B483E"/>
    <w:rsid w:val="000B4C78"/>
    <w:rsid w:val="000B4F54"/>
    <w:rsid w:val="000B51B3"/>
    <w:rsid w:val="000B560D"/>
    <w:rsid w:val="000B68F8"/>
    <w:rsid w:val="000B7C1C"/>
    <w:rsid w:val="000C0CA9"/>
    <w:rsid w:val="000C0DEA"/>
    <w:rsid w:val="000C0EBD"/>
    <w:rsid w:val="000C166A"/>
    <w:rsid w:val="000C1B2E"/>
    <w:rsid w:val="000C1BC0"/>
    <w:rsid w:val="000C1E52"/>
    <w:rsid w:val="000C21D2"/>
    <w:rsid w:val="000C222D"/>
    <w:rsid w:val="000C22C1"/>
    <w:rsid w:val="000C268F"/>
    <w:rsid w:val="000C2EA1"/>
    <w:rsid w:val="000C30D4"/>
    <w:rsid w:val="000C3198"/>
    <w:rsid w:val="000C3AFC"/>
    <w:rsid w:val="000C4836"/>
    <w:rsid w:val="000C49FE"/>
    <w:rsid w:val="000C4E7D"/>
    <w:rsid w:val="000C52E3"/>
    <w:rsid w:val="000C53D3"/>
    <w:rsid w:val="000C5CBF"/>
    <w:rsid w:val="000C603F"/>
    <w:rsid w:val="000C60F6"/>
    <w:rsid w:val="000C6278"/>
    <w:rsid w:val="000C65D1"/>
    <w:rsid w:val="000C65D9"/>
    <w:rsid w:val="000C6881"/>
    <w:rsid w:val="000C6A37"/>
    <w:rsid w:val="000C6C2D"/>
    <w:rsid w:val="000C7020"/>
    <w:rsid w:val="000C7111"/>
    <w:rsid w:val="000C72A5"/>
    <w:rsid w:val="000D0338"/>
    <w:rsid w:val="000D0AE9"/>
    <w:rsid w:val="000D0BCF"/>
    <w:rsid w:val="000D0FC2"/>
    <w:rsid w:val="000D1197"/>
    <w:rsid w:val="000D1776"/>
    <w:rsid w:val="000D1B4E"/>
    <w:rsid w:val="000D1EFC"/>
    <w:rsid w:val="000D20E7"/>
    <w:rsid w:val="000D294C"/>
    <w:rsid w:val="000D3646"/>
    <w:rsid w:val="000D38BC"/>
    <w:rsid w:val="000D396A"/>
    <w:rsid w:val="000D3ABC"/>
    <w:rsid w:val="000D4156"/>
    <w:rsid w:val="000D4168"/>
    <w:rsid w:val="000D4376"/>
    <w:rsid w:val="000D4488"/>
    <w:rsid w:val="000D4F45"/>
    <w:rsid w:val="000D510B"/>
    <w:rsid w:val="000D5425"/>
    <w:rsid w:val="000D5596"/>
    <w:rsid w:val="000D6440"/>
    <w:rsid w:val="000D667F"/>
    <w:rsid w:val="000D674D"/>
    <w:rsid w:val="000D67A4"/>
    <w:rsid w:val="000D6D86"/>
    <w:rsid w:val="000D6F9D"/>
    <w:rsid w:val="000D726E"/>
    <w:rsid w:val="000D73ED"/>
    <w:rsid w:val="000D746C"/>
    <w:rsid w:val="000D7C7E"/>
    <w:rsid w:val="000D7DC6"/>
    <w:rsid w:val="000D7E73"/>
    <w:rsid w:val="000E04B5"/>
    <w:rsid w:val="000E075D"/>
    <w:rsid w:val="000E0912"/>
    <w:rsid w:val="000E099A"/>
    <w:rsid w:val="000E0C97"/>
    <w:rsid w:val="000E1065"/>
    <w:rsid w:val="000E12D9"/>
    <w:rsid w:val="000E19EF"/>
    <w:rsid w:val="000E1D4B"/>
    <w:rsid w:val="000E2976"/>
    <w:rsid w:val="000E2B37"/>
    <w:rsid w:val="000E2DCE"/>
    <w:rsid w:val="000E2E0C"/>
    <w:rsid w:val="000E3409"/>
    <w:rsid w:val="000E35FA"/>
    <w:rsid w:val="000E383A"/>
    <w:rsid w:val="000E3CAF"/>
    <w:rsid w:val="000E4090"/>
    <w:rsid w:val="000E40BD"/>
    <w:rsid w:val="000E4308"/>
    <w:rsid w:val="000E45EE"/>
    <w:rsid w:val="000E4C52"/>
    <w:rsid w:val="000E4F56"/>
    <w:rsid w:val="000E500B"/>
    <w:rsid w:val="000E50CD"/>
    <w:rsid w:val="000E5F11"/>
    <w:rsid w:val="000E731C"/>
    <w:rsid w:val="000E73C2"/>
    <w:rsid w:val="000E78E7"/>
    <w:rsid w:val="000E7B01"/>
    <w:rsid w:val="000F012F"/>
    <w:rsid w:val="000F09C6"/>
    <w:rsid w:val="000F11BF"/>
    <w:rsid w:val="000F1307"/>
    <w:rsid w:val="000F1916"/>
    <w:rsid w:val="000F1B05"/>
    <w:rsid w:val="000F1B51"/>
    <w:rsid w:val="000F1B83"/>
    <w:rsid w:val="000F2141"/>
    <w:rsid w:val="000F2BB2"/>
    <w:rsid w:val="000F3ACB"/>
    <w:rsid w:val="000F3D5D"/>
    <w:rsid w:val="000F4C8F"/>
    <w:rsid w:val="000F5326"/>
    <w:rsid w:val="000F53B2"/>
    <w:rsid w:val="000F5646"/>
    <w:rsid w:val="000F57BD"/>
    <w:rsid w:val="000F5916"/>
    <w:rsid w:val="000F5F37"/>
    <w:rsid w:val="000F672A"/>
    <w:rsid w:val="000F6780"/>
    <w:rsid w:val="000F6BE4"/>
    <w:rsid w:val="000F6ED4"/>
    <w:rsid w:val="000F73A8"/>
    <w:rsid w:val="000F76C2"/>
    <w:rsid w:val="000F7709"/>
    <w:rsid w:val="000F7820"/>
    <w:rsid w:val="000F7C64"/>
    <w:rsid w:val="000F7FBA"/>
    <w:rsid w:val="0010034D"/>
    <w:rsid w:val="00100F8F"/>
    <w:rsid w:val="001010B8"/>
    <w:rsid w:val="00101864"/>
    <w:rsid w:val="00101A9B"/>
    <w:rsid w:val="00101F8D"/>
    <w:rsid w:val="00102941"/>
    <w:rsid w:val="00103154"/>
    <w:rsid w:val="0010333C"/>
    <w:rsid w:val="001036E0"/>
    <w:rsid w:val="00103945"/>
    <w:rsid w:val="00103B3A"/>
    <w:rsid w:val="00103B72"/>
    <w:rsid w:val="00103C44"/>
    <w:rsid w:val="00103D16"/>
    <w:rsid w:val="00103DD2"/>
    <w:rsid w:val="00103E3F"/>
    <w:rsid w:val="00104167"/>
    <w:rsid w:val="001042C5"/>
    <w:rsid w:val="001047FF"/>
    <w:rsid w:val="001048DF"/>
    <w:rsid w:val="001049FE"/>
    <w:rsid w:val="00104DBE"/>
    <w:rsid w:val="00105876"/>
    <w:rsid w:val="00105A7D"/>
    <w:rsid w:val="00105C2C"/>
    <w:rsid w:val="00105C62"/>
    <w:rsid w:val="00105E11"/>
    <w:rsid w:val="00105ED2"/>
    <w:rsid w:val="0010656B"/>
    <w:rsid w:val="00106F53"/>
    <w:rsid w:val="00110A8A"/>
    <w:rsid w:val="00110C81"/>
    <w:rsid w:val="00110DD9"/>
    <w:rsid w:val="001111CC"/>
    <w:rsid w:val="00111E2B"/>
    <w:rsid w:val="00112249"/>
    <w:rsid w:val="0011273E"/>
    <w:rsid w:val="0011382C"/>
    <w:rsid w:val="0011385E"/>
    <w:rsid w:val="001139D9"/>
    <w:rsid w:val="00113BE6"/>
    <w:rsid w:val="00113CE3"/>
    <w:rsid w:val="00113FDC"/>
    <w:rsid w:val="00114080"/>
    <w:rsid w:val="00114221"/>
    <w:rsid w:val="0011423F"/>
    <w:rsid w:val="001145B9"/>
    <w:rsid w:val="001146D7"/>
    <w:rsid w:val="0011480B"/>
    <w:rsid w:val="00114B89"/>
    <w:rsid w:val="00114CF0"/>
    <w:rsid w:val="00115523"/>
    <w:rsid w:val="00115B45"/>
    <w:rsid w:val="00115D79"/>
    <w:rsid w:val="00116194"/>
    <w:rsid w:val="001163AE"/>
    <w:rsid w:val="0011649C"/>
    <w:rsid w:val="0011657B"/>
    <w:rsid w:val="001166BA"/>
    <w:rsid w:val="001166CD"/>
    <w:rsid w:val="0011698D"/>
    <w:rsid w:val="001179EF"/>
    <w:rsid w:val="00117A24"/>
    <w:rsid w:val="001205B1"/>
    <w:rsid w:val="001207D6"/>
    <w:rsid w:val="00120D91"/>
    <w:rsid w:val="00121272"/>
    <w:rsid w:val="001215CF"/>
    <w:rsid w:val="00121E66"/>
    <w:rsid w:val="00121FC5"/>
    <w:rsid w:val="001225FE"/>
    <w:rsid w:val="001226B0"/>
    <w:rsid w:val="00122A3C"/>
    <w:rsid w:val="001237F4"/>
    <w:rsid w:val="00123D09"/>
    <w:rsid w:val="00123FAA"/>
    <w:rsid w:val="00123FBD"/>
    <w:rsid w:val="00123FFC"/>
    <w:rsid w:val="00124755"/>
    <w:rsid w:val="00124EDA"/>
    <w:rsid w:val="0012500B"/>
    <w:rsid w:val="00125330"/>
    <w:rsid w:val="001254EB"/>
    <w:rsid w:val="001260FA"/>
    <w:rsid w:val="0012628D"/>
    <w:rsid w:val="00126296"/>
    <w:rsid w:val="001262B4"/>
    <w:rsid w:val="0012653D"/>
    <w:rsid w:val="00126638"/>
    <w:rsid w:val="00127A8A"/>
    <w:rsid w:val="00127E98"/>
    <w:rsid w:val="001310FE"/>
    <w:rsid w:val="00131120"/>
    <w:rsid w:val="0013147E"/>
    <w:rsid w:val="00131E64"/>
    <w:rsid w:val="00131F14"/>
    <w:rsid w:val="00131FD8"/>
    <w:rsid w:val="00132523"/>
    <w:rsid w:val="00132DA1"/>
    <w:rsid w:val="00132FC5"/>
    <w:rsid w:val="00134690"/>
    <w:rsid w:val="001348DD"/>
    <w:rsid w:val="00134C0D"/>
    <w:rsid w:val="00134C2F"/>
    <w:rsid w:val="00134C37"/>
    <w:rsid w:val="0013502B"/>
    <w:rsid w:val="00135507"/>
    <w:rsid w:val="00135D7F"/>
    <w:rsid w:val="00135FEB"/>
    <w:rsid w:val="001364B3"/>
    <w:rsid w:val="00136E8A"/>
    <w:rsid w:val="00137607"/>
    <w:rsid w:val="00137995"/>
    <w:rsid w:val="0014024C"/>
    <w:rsid w:val="001406AE"/>
    <w:rsid w:val="00140776"/>
    <w:rsid w:val="00140A61"/>
    <w:rsid w:val="00140F29"/>
    <w:rsid w:val="00141205"/>
    <w:rsid w:val="001416D4"/>
    <w:rsid w:val="00141769"/>
    <w:rsid w:val="00141779"/>
    <w:rsid w:val="001418A6"/>
    <w:rsid w:val="00141A14"/>
    <w:rsid w:val="00142273"/>
    <w:rsid w:val="00142566"/>
    <w:rsid w:val="00143366"/>
    <w:rsid w:val="00143367"/>
    <w:rsid w:val="00143698"/>
    <w:rsid w:val="001437F5"/>
    <w:rsid w:val="001438AA"/>
    <w:rsid w:val="00143A3A"/>
    <w:rsid w:val="00144723"/>
    <w:rsid w:val="00144AD2"/>
    <w:rsid w:val="00144AD6"/>
    <w:rsid w:val="00144CD8"/>
    <w:rsid w:val="00145683"/>
    <w:rsid w:val="00145A06"/>
    <w:rsid w:val="00145ED1"/>
    <w:rsid w:val="00147137"/>
    <w:rsid w:val="00147176"/>
    <w:rsid w:val="00147409"/>
    <w:rsid w:val="00147729"/>
    <w:rsid w:val="001477BE"/>
    <w:rsid w:val="00147838"/>
    <w:rsid w:val="00147B21"/>
    <w:rsid w:val="0015025F"/>
    <w:rsid w:val="00150435"/>
    <w:rsid w:val="00150A30"/>
    <w:rsid w:val="00151004"/>
    <w:rsid w:val="001510CD"/>
    <w:rsid w:val="0015116E"/>
    <w:rsid w:val="0015175A"/>
    <w:rsid w:val="001517E8"/>
    <w:rsid w:val="0015203F"/>
    <w:rsid w:val="0015268F"/>
    <w:rsid w:val="00152E20"/>
    <w:rsid w:val="00152E77"/>
    <w:rsid w:val="00152FCC"/>
    <w:rsid w:val="00153288"/>
    <w:rsid w:val="00153BF4"/>
    <w:rsid w:val="00153F24"/>
    <w:rsid w:val="0015419B"/>
    <w:rsid w:val="001541CB"/>
    <w:rsid w:val="00154596"/>
    <w:rsid w:val="00154CC9"/>
    <w:rsid w:val="00154FEF"/>
    <w:rsid w:val="00155168"/>
    <w:rsid w:val="001551F9"/>
    <w:rsid w:val="0015552E"/>
    <w:rsid w:val="001558B2"/>
    <w:rsid w:val="00155C2B"/>
    <w:rsid w:val="00155EC1"/>
    <w:rsid w:val="001563CB"/>
    <w:rsid w:val="001563DF"/>
    <w:rsid w:val="00156408"/>
    <w:rsid w:val="001564E3"/>
    <w:rsid w:val="00157639"/>
    <w:rsid w:val="001600A4"/>
    <w:rsid w:val="0016027A"/>
    <w:rsid w:val="00160820"/>
    <w:rsid w:val="00160A1F"/>
    <w:rsid w:val="00161013"/>
    <w:rsid w:val="001619EF"/>
    <w:rsid w:val="001619FD"/>
    <w:rsid w:val="00161A80"/>
    <w:rsid w:val="00161D02"/>
    <w:rsid w:val="00162345"/>
    <w:rsid w:val="001629C0"/>
    <w:rsid w:val="00162D88"/>
    <w:rsid w:val="0016367E"/>
    <w:rsid w:val="001639FF"/>
    <w:rsid w:val="00163A11"/>
    <w:rsid w:val="00163A55"/>
    <w:rsid w:val="00163BB1"/>
    <w:rsid w:val="00163D65"/>
    <w:rsid w:val="001640A3"/>
    <w:rsid w:val="00164110"/>
    <w:rsid w:val="001642F8"/>
    <w:rsid w:val="001643EB"/>
    <w:rsid w:val="001643F0"/>
    <w:rsid w:val="00164837"/>
    <w:rsid w:val="001649F3"/>
    <w:rsid w:val="001650C9"/>
    <w:rsid w:val="00166223"/>
    <w:rsid w:val="001662D1"/>
    <w:rsid w:val="00166AFC"/>
    <w:rsid w:val="00166C71"/>
    <w:rsid w:val="00166D40"/>
    <w:rsid w:val="00166F24"/>
    <w:rsid w:val="001670D5"/>
    <w:rsid w:val="001672F2"/>
    <w:rsid w:val="00167794"/>
    <w:rsid w:val="00167883"/>
    <w:rsid w:val="00167A6C"/>
    <w:rsid w:val="00167B72"/>
    <w:rsid w:val="00167C1D"/>
    <w:rsid w:val="00167EE3"/>
    <w:rsid w:val="001701BA"/>
    <w:rsid w:val="001701CB"/>
    <w:rsid w:val="0017057B"/>
    <w:rsid w:val="0017057F"/>
    <w:rsid w:val="0017073D"/>
    <w:rsid w:val="001708BF"/>
    <w:rsid w:val="00170CA9"/>
    <w:rsid w:val="00170F4C"/>
    <w:rsid w:val="0017109D"/>
    <w:rsid w:val="00171471"/>
    <w:rsid w:val="001714A0"/>
    <w:rsid w:val="001719F9"/>
    <w:rsid w:val="00171C70"/>
    <w:rsid w:val="00172271"/>
    <w:rsid w:val="001723DA"/>
    <w:rsid w:val="00172456"/>
    <w:rsid w:val="00172771"/>
    <w:rsid w:val="00172AD1"/>
    <w:rsid w:val="00172FCA"/>
    <w:rsid w:val="00173319"/>
    <w:rsid w:val="00173D54"/>
    <w:rsid w:val="00173F70"/>
    <w:rsid w:val="001743A0"/>
    <w:rsid w:val="00174720"/>
    <w:rsid w:val="0017494B"/>
    <w:rsid w:val="00174AED"/>
    <w:rsid w:val="0017504A"/>
    <w:rsid w:val="00175218"/>
    <w:rsid w:val="001754BA"/>
    <w:rsid w:val="0017565B"/>
    <w:rsid w:val="0017584E"/>
    <w:rsid w:val="0017588E"/>
    <w:rsid w:val="00175A95"/>
    <w:rsid w:val="00175F1D"/>
    <w:rsid w:val="00176333"/>
    <w:rsid w:val="00177BD5"/>
    <w:rsid w:val="00177C1B"/>
    <w:rsid w:val="00177D9C"/>
    <w:rsid w:val="00180503"/>
    <w:rsid w:val="00180A96"/>
    <w:rsid w:val="00180EE5"/>
    <w:rsid w:val="0018161F"/>
    <w:rsid w:val="00181CC1"/>
    <w:rsid w:val="001820AB"/>
    <w:rsid w:val="001825B1"/>
    <w:rsid w:val="00182893"/>
    <w:rsid w:val="00182E28"/>
    <w:rsid w:val="001835D6"/>
    <w:rsid w:val="00183606"/>
    <w:rsid w:val="00183D21"/>
    <w:rsid w:val="001841D1"/>
    <w:rsid w:val="00184523"/>
    <w:rsid w:val="00184872"/>
    <w:rsid w:val="001848D9"/>
    <w:rsid w:val="001858AB"/>
    <w:rsid w:val="00185BDB"/>
    <w:rsid w:val="00185EA0"/>
    <w:rsid w:val="00186024"/>
    <w:rsid w:val="00186138"/>
    <w:rsid w:val="00186146"/>
    <w:rsid w:val="001867C6"/>
    <w:rsid w:val="0018688A"/>
    <w:rsid w:val="00186AA2"/>
    <w:rsid w:val="0018734E"/>
    <w:rsid w:val="001876D8"/>
    <w:rsid w:val="0018779C"/>
    <w:rsid w:val="00187D73"/>
    <w:rsid w:val="00190238"/>
    <w:rsid w:val="001902E8"/>
    <w:rsid w:val="001904DA"/>
    <w:rsid w:val="00190FB4"/>
    <w:rsid w:val="00191198"/>
    <w:rsid w:val="00191356"/>
    <w:rsid w:val="0019170A"/>
    <w:rsid w:val="0019180B"/>
    <w:rsid w:val="001918AF"/>
    <w:rsid w:val="0019197F"/>
    <w:rsid w:val="00191A38"/>
    <w:rsid w:val="00191BBC"/>
    <w:rsid w:val="00191F36"/>
    <w:rsid w:val="0019255A"/>
    <w:rsid w:val="00192F95"/>
    <w:rsid w:val="0019320B"/>
    <w:rsid w:val="001933D0"/>
    <w:rsid w:val="00193665"/>
    <w:rsid w:val="001939EE"/>
    <w:rsid w:val="00193D4C"/>
    <w:rsid w:val="001940F0"/>
    <w:rsid w:val="00194CBD"/>
    <w:rsid w:val="00194D44"/>
    <w:rsid w:val="00194E99"/>
    <w:rsid w:val="00194E9B"/>
    <w:rsid w:val="001953EA"/>
    <w:rsid w:val="00196319"/>
    <w:rsid w:val="00196EE4"/>
    <w:rsid w:val="001971CF"/>
    <w:rsid w:val="00197374"/>
    <w:rsid w:val="00197451"/>
    <w:rsid w:val="001976B1"/>
    <w:rsid w:val="001978CE"/>
    <w:rsid w:val="00197B4E"/>
    <w:rsid w:val="00197FBF"/>
    <w:rsid w:val="00197FF5"/>
    <w:rsid w:val="001A003D"/>
    <w:rsid w:val="001A0103"/>
    <w:rsid w:val="001A08D4"/>
    <w:rsid w:val="001A0B27"/>
    <w:rsid w:val="001A0B4E"/>
    <w:rsid w:val="001A0E2E"/>
    <w:rsid w:val="001A0E41"/>
    <w:rsid w:val="001A139C"/>
    <w:rsid w:val="001A178B"/>
    <w:rsid w:val="001A17DB"/>
    <w:rsid w:val="001A1A07"/>
    <w:rsid w:val="001A1F26"/>
    <w:rsid w:val="001A2098"/>
    <w:rsid w:val="001A25CD"/>
    <w:rsid w:val="001A25EE"/>
    <w:rsid w:val="001A2618"/>
    <w:rsid w:val="001A2CD7"/>
    <w:rsid w:val="001A3CAB"/>
    <w:rsid w:val="001A3EAF"/>
    <w:rsid w:val="001A3FFA"/>
    <w:rsid w:val="001A480C"/>
    <w:rsid w:val="001A499E"/>
    <w:rsid w:val="001A4A69"/>
    <w:rsid w:val="001A5204"/>
    <w:rsid w:val="001A5485"/>
    <w:rsid w:val="001A54EA"/>
    <w:rsid w:val="001A551D"/>
    <w:rsid w:val="001A56CA"/>
    <w:rsid w:val="001A7000"/>
    <w:rsid w:val="001A7340"/>
    <w:rsid w:val="001A7741"/>
    <w:rsid w:val="001A7AF0"/>
    <w:rsid w:val="001A7C71"/>
    <w:rsid w:val="001A7EFA"/>
    <w:rsid w:val="001B07DB"/>
    <w:rsid w:val="001B0B6F"/>
    <w:rsid w:val="001B0DFC"/>
    <w:rsid w:val="001B1008"/>
    <w:rsid w:val="001B1671"/>
    <w:rsid w:val="001B1AE8"/>
    <w:rsid w:val="001B1F93"/>
    <w:rsid w:val="001B2564"/>
    <w:rsid w:val="001B32C9"/>
    <w:rsid w:val="001B3AF3"/>
    <w:rsid w:val="001B3B91"/>
    <w:rsid w:val="001B3CEB"/>
    <w:rsid w:val="001B4549"/>
    <w:rsid w:val="001B4B2E"/>
    <w:rsid w:val="001B5060"/>
    <w:rsid w:val="001B5860"/>
    <w:rsid w:val="001B597C"/>
    <w:rsid w:val="001B5A69"/>
    <w:rsid w:val="001B5F88"/>
    <w:rsid w:val="001B62F1"/>
    <w:rsid w:val="001B706C"/>
    <w:rsid w:val="001B7156"/>
    <w:rsid w:val="001B774C"/>
    <w:rsid w:val="001C0191"/>
    <w:rsid w:val="001C029C"/>
    <w:rsid w:val="001C02AE"/>
    <w:rsid w:val="001C02F1"/>
    <w:rsid w:val="001C0547"/>
    <w:rsid w:val="001C088A"/>
    <w:rsid w:val="001C0C00"/>
    <w:rsid w:val="001C119A"/>
    <w:rsid w:val="001C12FB"/>
    <w:rsid w:val="001C184C"/>
    <w:rsid w:val="001C1AB1"/>
    <w:rsid w:val="001C1DCB"/>
    <w:rsid w:val="001C21E9"/>
    <w:rsid w:val="001C222E"/>
    <w:rsid w:val="001C2E88"/>
    <w:rsid w:val="001C3C76"/>
    <w:rsid w:val="001C3CE5"/>
    <w:rsid w:val="001C3EAB"/>
    <w:rsid w:val="001C45DA"/>
    <w:rsid w:val="001C46C2"/>
    <w:rsid w:val="001C48C4"/>
    <w:rsid w:val="001C48EC"/>
    <w:rsid w:val="001C4BEA"/>
    <w:rsid w:val="001C4F59"/>
    <w:rsid w:val="001C53D9"/>
    <w:rsid w:val="001C56BC"/>
    <w:rsid w:val="001C5BD0"/>
    <w:rsid w:val="001C5CE5"/>
    <w:rsid w:val="001C61F4"/>
    <w:rsid w:val="001C65AB"/>
    <w:rsid w:val="001C6766"/>
    <w:rsid w:val="001C6A39"/>
    <w:rsid w:val="001C70C0"/>
    <w:rsid w:val="001C713B"/>
    <w:rsid w:val="001C719E"/>
    <w:rsid w:val="001C71FA"/>
    <w:rsid w:val="001C74C9"/>
    <w:rsid w:val="001C7C39"/>
    <w:rsid w:val="001D06F6"/>
    <w:rsid w:val="001D0C18"/>
    <w:rsid w:val="001D0D94"/>
    <w:rsid w:val="001D14D4"/>
    <w:rsid w:val="001D1937"/>
    <w:rsid w:val="001D196C"/>
    <w:rsid w:val="001D1D13"/>
    <w:rsid w:val="001D2041"/>
    <w:rsid w:val="001D2361"/>
    <w:rsid w:val="001D23DA"/>
    <w:rsid w:val="001D23DC"/>
    <w:rsid w:val="001D2666"/>
    <w:rsid w:val="001D2972"/>
    <w:rsid w:val="001D34B1"/>
    <w:rsid w:val="001D3B1E"/>
    <w:rsid w:val="001D483A"/>
    <w:rsid w:val="001D48F9"/>
    <w:rsid w:val="001D4DDB"/>
    <w:rsid w:val="001D5052"/>
    <w:rsid w:val="001D543B"/>
    <w:rsid w:val="001D5781"/>
    <w:rsid w:val="001D5B00"/>
    <w:rsid w:val="001D5F06"/>
    <w:rsid w:val="001D5F7B"/>
    <w:rsid w:val="001D64C4"/>
    <w:rsid w:val="001D6BED"/>
    <w:rsid w:val="001D7210"/>
    <w:rsid w:val="001D7C18"/>
    <w:rsid w:val="001E0581"/>
    <w:rsid w:val="001E0649"/>
    <w:rsid w:val="001E06C1"/>
    <w:rsid w:val="001E0D7A"/>
    <w:rsid w:val="001E13AE"/>
    <w:rsid w:val="001E1A64"/>
    <w:rsid w:val="001E1DD9"/>
    <w:rsid w:val="001E1E0E"/>
    <w:rsid w:val="001E24BB"/>
    <w:rsid w:val="001E2537"/>
    <w:rsid w:val="001E2B82"/>
    <w:rsid w:val="001E2E87"/>
    <w:rsid w:val="001E389A"/>
    <w:rsid w:val="001E3C6C"/>
    <w:rsid w:val="001E3C7F"/>
    <w:rsid w:val="001E3F52"/>
    <w:rsid w:val="001E4E93"/>
    <w:rsid w:val="001E4F8C"/>
    <w:rsid w:val="001E5243"/>
    <w:rsid w:val="001E54F7"/>
    <w:rsid w:val="001E568D"/>
    <w:rsid w:val="001E56C1"/>
    <w:rsid w:val="001E5AB1"/>
    <w:rsid w:val="001E5D2E"/>
    <w:rsid w:val="001E60C2"/>
    <w:rsid w:val="001E6AAA"/>
    <w:rsid w:val="001E6CA5"/>
    <w:rsid w:val="001E6E27"/>
    <w:rsid w:val="001E6FB7"/>
    <w:rsid w:val="001E74EC"/>
    <w:rsid w:val="001E752D"/>
    <w:rsid w:val="001E7627"/>
    <w:rsid w:val="001E76D3"/>
    <w:rsid w:val="001E76EC"/>
    <w:rsid w:val="001E7EA3"/>
    <w:rsid w:val="001F1370"/>
    <w:rsid w:val="001F187B"/>
    <w:rsid w:val="001F1A99"/>
    <w:rsid w:val="001F1C79"/>
    <w:rsid w:val="001F20F8"/>
    <w:rsid w:val="001F21AB"/>
    <w:rsid w:val="001F2D05"/>
    <w:rsid w:val="001F2E34"/>
    <w:rsid w:val="001F3048"/>
    <w:rsid w:val="001F32A5"/>
    <w:rsid w:val="001F32A7"/>
    <w:rsid w:val="001F33A9"/>
    <w:rsid w:val="001F3755"/>
    <w:rsid w:val="001F3BC3"/>
    <w:rsid w:val="001F4164"/>
    <w:rsid w:val="001F4721"/>
    <w:rsid w:val="001F4750"/>
    <w:rsid w:val="001F47BD"/>
    <w:rsid w:val="001F4D3E"/>
    <w:rsid w:val="001F4D75"/>
    <w:rsid w:val="001F5344"/>
    <w:rsid w:val="001F5733"/>
    <w:rsid w:val="001F59CF"/>
    <w:rsid w:val="001F5ACD"/>
    <w:rsid w:val="001F5E7D"/>
    <w:rsid w:val="001F5EA0"/>
    <w:rsid w:val="001F6006"/>
    <w:rsid w:val="001F6574"/>
    <w:rsid w:val="001F6624"/>
    <w:rsid w:val="001F6671"/>
    <w:rsid w:val="001F6927"/>
    <w:rsid w:val="001F72AE"/>
    <w:rsid w:val="001F75A5"/>
    <w:rsid w:val="002003AA"/>
    <w:rsid w:val="00200566"/>
    <w:rsid w:val="002007AA"/>
    <w:rsid w:val="00200D64"/>
    <w:rsid w:val="00200E86"/>
    <w:rsid w:val="002014D9"/>
    <w:rsid w:val="002015A7"/>
    <w:rsid w:val="0020234D"/>
    <w:rsid w:val="002026C2"/>
    <w:rsid w:val="00203241"/>
    <w:rsid w:val="00203311"/>
    <w:rsid w:val="00203597"/>
    <w:rsid w:val="00203854"/>
    <w:rsid w:val="00203A8B"/>
    <w:rsid w:val="00203BDC"/>
    <w:rsid w:val="00203FE8"/>
    <w:rsid w:val="0020411D"/>
    <w:rsid w:val="00204165"/>
    <w:rsid w:val="002046E4"/>
    <w:rsid w:val="002046EE"/>
    <w:rsid w:val="002047FA"/>
    <w:rsid w:val="00204979"/>
    <w:rsid w:val="00204A0E"/>
    <w:rsid w:val="0020503C"/>
    <w:rsid w:val="00205432"/>
    <w:rsid w:val="0020543D"/>
    <w:rsid w:val="002054F0"/>
    <w:rsid w:val="00205BB3"/>
    <w:rsid w:val="00205DE8"/>
    <w:rsid w:val="002066E4"/>
    <w:rsid w:val="00206AA3"/>
    <w:rsid w:val="00206C8E"/>
    <w:rsid w:val="00207122"/>
    <w:rsid w:val="002078D1"/>
    <w:rsid w:val="002105C7"/>
    <w:rsid w:val="00210774"/>
    <w:rsid w:val="002108F8"/>
    <w:rsid w:val="00210F23"/>
    <w:rsid w:val="0021146F"/>
    <w:rsid w:val="00211712"/>
    <w:rsid w:val="00211791"/>
    <w:rsid w:val="00211964"/>
    <w:rsid w:val="002120D7"/>
    <w:rsid w:val="0021240B"/>
    <w:rsid w:val="00212DDD"/>
    <w:rsid w:val="00212E55"/>
    <w:rsid w:val="002134E3"/>
    <w:rsid w:val="00213AF6"/>
    <w:rsid w:val="002140F8"/>
    <w:rsid w:val="002143DC"/>
    <w:rsid w:val="00214532"/>
    <w:rsid w:val="0021503B"/>
    <w:rsid w:val="0021528B"/>
    <w:rsid w:val="00215AFD"/>
    <w:rsid w:val="00215F41"/>
    <w:rsid w:val="0021616B"/>
    <w:rsid w:val="002163D4"/>
    <w:rsid w:val="002164EF"/>
    <w:rsid w:val="0021699B"/>
    <w:rsid w:val="00216B95"/>
    <w:rsid w:val="00216C40"/>
    <w:rsid w:val="00216E17"/>
    <w:rsid w:val="0021745F"/>
    <w:rsid w:val="00217C32"/>
    <w:rsid w:val="002202E9"/>
    <w:rsid w:val="00220CB8"/>
    <w:rsid w:val="002215FB"/>
    <w:rsid w:val="002217CB"/>
    <w:rsid w:val="00221B00"/>
    <w:rsid w:val="00221B17"/>
    <w:rsid w:val="00221F42"/>
    <w:rsid w:val="00222054"/>
    <w:rsid w:val="002227A0"/>
    <w:rsid w:val="0022287E"/>
    <w:rsid w:val="00222C1F"/>
    <w:rsid w:val="002233C3"/>
    <w:rsid w:val="00223769"/>
    <w:rsid w:val="002239C3"/>
    <w:rsid w:val="00223D48"/>
    <w:rsid w:val="00224435"/>
    <w:rsid w:val="002246D4"/>
    <w:rsid w:val="002256C8"/>
    <w:rsid w:val="00225C3D"/>
    <w:rsid w:val="002267C2"/>
    <w:rsid w:val="00227173"/>
    <w:rsid w:val="00227A23"/>
    <w:rsid w:val="00227E89"/>
    <w:rsid w:val="00230311"/>
    <w:rsid w:val="0023089D"/>
    <w:rsid w:val="00230B31"/>
    <w:rsid w:val="00230CB9"/>
    <w:rsid w:val="0023105A"/>
    <w:rsid w:val="0023126F"/>
    <w:rsid w:val="002312A9"/>
    <w:rsid w:val="0023155B"/>
    <w:rsid w:val="00231A36"/>
    <w:rsid w:val="00231EBA"/>
    <w:rsid w:val="00232024"/>
    <w:rsid w:val="002320CF"/>
    <w:rsid w:val="00232433"/>
    <w:rsid w:val="002326BA"/>
    <w:rsid w:val="00233213"/>
    <w:rsid w:val="0023385D"/>
    <w:rsid w:val="00233D78"/>
    <w:rsid w:val="00233FA7"/>
    <w:rsid w:val="0023404F"/>
    <w:rsid w:val="0023450D"/>
    <w:rsid w:val="00234A2F"/>
    <w:rsid w:val="00234A41"/>
    <w:rsid w:val="00234DF4"/>
    <w:rsid w:val="0023535C"/>
    <w:rsid w:val="00235403"/>
    <w:rsid w:val="002355D7"/>
    <w:rsid w:val="00235E79"/>
    <w:rsid w:val="00236339"/>
    <w:rsid w:val="00236EC3"/>
    <w:rsid w:val="00237A1F"/>
    <w:rsid w:val="00237C23"/>
    <w:rsid w:val="00237F8E"/>
    <w:rsid w:val="0024043F"/>
    <w:rsid w:val="00240749"/>
    <w:rsid w:val="00240787"/>
    <w:rsid w:val="002407F7"/>
    <w:rsid w:val="00240904"/>
    <w:rsid w:val="0024120A"/>
    <w:rsid w:val="002412B4"/>
    <w:rsid w:val="0024139D"/>
    <w:rsid w:val="002413F6"/>
    <w:rsid w:val="00241611"/>
    <w:rsid w:val="00241921"/>
    <w:rsid w:val="00241BB2"/>
    <w:rsid w:val="00242014"/>
    <w:rsid w:val="00242304"/>
    <w:rsid w:val="002423A7"/>
    <w:rsid w:val="0024259E"/>
    <w:rsid w:val="002426FF"/>
    <w:rsid w:val="002437DA"/>
    <w:rsid w:val="002439B3"/>
    <w:rsid w:val="00244FFB"/>
    <w:rsid w:val="00245434"/>
    <w:rsid w:val="00245E9A"/>
    <w:rsid w:val="00246002"/>
    <w:rsid w:val="00246177"/>
    <w:rsid w:val="002467AC"/>
    <w:rsid w:val="0024690F"/>
    <w:rsid w:val="002469F0"/>
    <w:rsid w:val="00246AA3"/>
    <w:rsid w:val="00246C4E"/>
    <w:rsid w:val="00246E71"/>
    <w:rsid w:val="0024708B"/>
    <w:rsid w:val="002470BA"/>
    <w:rsid w:val="00247252"/>
    <w:rsid w:val="002473E9"/>
    <w:rsid w:val="00247798"/>
    <w:rsid w:val="002478D0"/>
    <w:rsid w:val="00247B72"/>
    <w:rsid w:val="00250C8F"/>
    <w:rsid w:val="00251055"/>
    <w:rsid w:val="00252155"/>
    <w:rsid w:val="00252C53"/>
    <w:rsid w:val="002531C5"/>
    <w:rsid w:val="00253650"/>
    <w:rsid w:val="00253772"/>
    <w:rsid w:val="00253A1C"/>
    <w:rsid w:val="002545FD"/>
    <w:rsid w:val="0025477E"/>
    <w:rsid w:val="0025497A"/>
    <w:rsid w:val="00254D37"/>
    <w:rsid w:val="002553D1"/>
    <w:rsid w:val="002557E9"/>
    <w:rsid w:val="00255B14"/>
    <w:rsid w:val="00255F3E"/>
    <w:rsid w:val="00256420"/>
    <w:rsid w:val="00256585"/>
    <w:rsid w:val="0025661A"/>
    <w:rsid w:val="00256D03"/>
    <w:rsid w:val="00257A18"/>
    <w:rsid w:val="00260251"/>
    <w:rsid w:val="00260C51"/>
    <w:rsid w:val="00260D8F"/>
    <w:rsid w:val="00260E50"/>
    <w:rsid w:val="00260F40"/>
    <w:rsid w:val="00261505"/>
    <w:rsid w:val="0026192A"/>
    <w:rsid w:val="00261EAA"/>
    <w:rsid w:val="00262013"/>
    <w:rsid w:val="0026218E"/>
    <w:rsid w:val="002626AA"/>
    <w:rsid w:val="00262BBB"/>
    <w:rsid w:val="00263445"/>
    <w:rsid w:val="00263DD3"/>
    <w:rsid w:val="00263E89"/>
    <w:rsid w:val="0026434B"/>
    <w:rsid w:val="00264356"/>
    <w:rsid w:val="00264529"/>
    <w:rsid w:val="00264981"/>
    <w:rsid w:val="00264ADA"/>
    <w:rsid w:val="00264B69"/>
    <w:rsid w:val="0026551F"/>
    <w:rsid w:val="00265710"/>
    <w:rsid w:val="00266598"/>
    <w:rsid w:val="00266721"/>
    <w:rsid w:val="002667AD"/>
    <w:rsid w:val="00266F04"/>
    <w:rsid w:val="00267C6A"/>
    <w:rsid w:val="00267D4C"/>
    <w:rsid w:val="00270203"/>
    <w:rsid w:val="002706A0"/>
    <w:rsid w:val="00270B73"/>
    <w:rsid w:val="00270E00"/>
    <w:rsid w:val="002712A4"/>
    <w:rsid w:val="002714CF"/>
    <w:rsid w:val="002717C6"/>
    <w:rsid w:val="00271DD9"/>
    <w:rsid w:val="00272478"/>
    <w:rsid w:val="0027272E"/>
    <w:rsid w:val="00272A2B"/>
    <w:rsid w:val="00272BF0"/>
    <w:rsid w:val="00272CA7"/>
    <w:rsid w:val="00272EBD"/>
    <w:rsid w:val="00273001"/>
    <w:rsid w:val="00273240"/>
    <w:rsid w:val="00273757"/>
    <w:rsid w:val="00273E71"/>
    <w:rsid w:val="00273F2D"/>
    <w:rsid w:val="00275409"/>
    <w:rsid w:val="00275BEE"/>
    <w:rsid w:val="00275F35"/>
    <w:rsid w:val="002760AF"/>
    <w:rsid w:val="0027669F"/>
    <w:rsid w:val="002768DF"/>
    <w:rsid w:val="0027751D"/>
    <w:rsid w:val="00277549"/>
    <w:rsid w:val="00277A48"/>
    <w:rsid w:val="00277E8E"/>
    <w:rsid w:val="00280960"/>
    <w:rsid w:val="002813C6"/>
    <w:rsid w:val="0028195B"/>
    <w:rsid w:val="00281D65"/>
    <w:rsid w:val="00281EBD"/>
    <w:rsid w:val="0028239B"/>
    <w:rsid w:val="002823EB"/>
    <w:rsid w:val="002827FE"/>
    <w:rsid w:val="0028431C"/>
    <w:rsid w:val="0028470D"/>
    <w:rsid w:val="00284B1A"/>
    <w:rsid w:val="002859D2"/>
    <w:rsid w:val="00285D57"/>
    <w:rsid w:val="00285DC1"/>
    <w:rsid w:val="00285E22"/>
    <w:rsid w:val="00286210"/>
    <w:rsid w:val="002862B9"/>
    <w:rsid w:val="002862C3"/>
    <w:rsid w:val="002864DE"/>
    <w:rsid w:val="00286BAF"/>
    <w:rsid w:val="00286C49"/>
    <w:rsid w:val="00286ECF"/>
    <w:rsid w:val="00286F1E"/>
    <w:rsid w:val="00286FED"/>
    <w:rsid w:val="0028765D"/>
    <w:rsid w:val="00287C6E"/>
    <w:rsid w:val="00287CDF"/>
    <w:rsid w:val="00290199"/>
    <w:rsid w:val="002902BC"/>
    <w:rsid w:val="00290662"/>
    <w:rsid w:val="00290C9F"/>
    <w:rsid w:val="002914FC"/>
    <w:rsid w:val="00291899"/>
    <w:rsid w:val="002919A7"/>
    <w:rsid w:val="00291D59"/>
    <w:rsid w:val="00291F1A"/>
    <w:rsid w:val="00292321"/>
    <w:rsid w:val="00292757"/>
    <w:rsid w:val="00292984"/>
    <w:rsid w:val="00292A82"/>
    <w:rsid w:val="00292DB4"/>
    <w:rsid w:val="00292F0D"/>
    <w:rsid w:val="00293865"/>
    <w:rsid w:val="002940EB"/>
    <w:rsid w:val="002941EF"/>
    <w:rsid w:val="00294576"/>
    <w:rsid w:val="0029483F"/>
    <w:rsid w:val="00294D9B"/>
    <w:rsid w:val="00295061"/>
    <w:rsid w:val="002950CF"/>
    <w:rsid w:val="00295C17"/>
    <w:rsid w:val="00295F7B"/>
    <w:rsid w:val="0029608A"/>
    <w:rsid w:val="00296BD3"/>
    <w:rsid w:val="00297082"/>
    <w:rsid w:val="002971B2"/>
    <w:rsid w:val="00297787"/>
    <w:rsid w:val="00297F28"/>
    <w:rsid w:val="002A0594"/>
    <w:rsid w:val="002A117A"/>
    <w:rsid w:val="002A192C"/>
    <w:rsid w:val="002A1934"/>
    <w:rsid w:val="002A1E02"/>
    <w:rsid w:val="002A1EB1"/>
    <w:rsid w:val="002A1FDE"/>
    <w:rsid w:val="002A247B"/>
    <w:rsid w:val="002A2787"/>
    <w:rsid w:val="002A2BC8"/>
    <w:rsid w:val="002A314A"/>
    <w:rsid w:val="002A3192"/>
    <w:rsid w:val="002A357E"/>
    <w:rsid w:val="002A372F"/>
    <w:rsid w:val="002A40C6"/>
    <w:rsid w:val="002A4746"/>
    <w:rsid w:val="002A4B75"/>
    <w:rsid w:val="002A4CEE"/>
    <w:rsid w:val="002A5093"/>
    <w:rsid w:val="002A5A23"/>
    <w:rsid w:val="002A5FC0"/>
    <w:rsid w:val="002A695E"/>
    <w:rsid w:val="002A6A09"/>
    <w:rsid w:val="002A6E52"/>
    <w:rsid w:val="002A6F3B"/>
    <w:rsid w:val="002A7030"/>
    <w:rsid w:val="002A7645"/>
    <w:rsid w:val="002A78D3"/>
    <w:rsid w:val="002A7B8D"/>
    <w:rsid w:val="002B0B96"/>
    <w:rsid w:val="002B0CA5"/>
    <w:rsid w:val="002B10AD"/>
    <w:rsid w:val="002B11FA"/>
    <w:rsid w:val="002B1234"/>
    <w:rsid w:val="002B13E0"/>
    <w:rsid w:val="002B1479"/>
    <w:rsid w:val="002B18A2"/>
    <w:rsid w:val="002B1BE4"/>
    <w:rsid w:val="002B2732"/>
    <w:rsid w:val="002B3440"/>
    <w:rsid w:val="002B34A3"/>
    <w:rsid w:val="002B44C6"/>
    <w:rsid w:val="002B4B9F"/>
    <w:rsid w:val="002B4FF9"/>
    <w:rsid w:val="002B50F7"/>
    <w:rsid w:val="002B523B"/>
    <w:rsid w:val="002B52C8"/>
    <w:rsid w:val="002B55D6"/>
    <w:rsid w:val="002B5781"/>
    <w:rsid w:val="002B5785"/>
    <w:rsid w:val="002B6185"/>
    <w:rsid w:val="002B619A"/>
    <w:rsid w:val="002B6B42"/>
    <w:rsid w:val="002B6D42"/>
    <w:rsid w:val="002B6FBC"/>
    <w:rsid w:val="002B725D"/>
    <w:rsid w:val="002B770C"/>
    <w:rsid w:val="002B77B9"/>
    <w:rsid w:val="002B7C05"/>
    <w:rsid w:val="002C0028"/>
    <w:rsid w:val="002C0493"/>
    <w:rsid w:val="002C06F5"/>
    <w:rsid w:val="002C0C04"/>
    <w:rsid w:val="002C1229"/>
    <w:rsid w:val="002C1C19"/>
    <w:rsid w:val="002C1FA4"/>
    <w:rsid w:val="002C24A5"/>
    <w:rsid w:val="002C255B"/>
    <w:rsid w:val="002C2599"/>
    <w:rsid w:val="002C38D6"/>
    <w:rsid w:val="002C399C"/>
    <w:rsid w:val="002C3A39"/>
    <w:rsid w:val="002C3E11"/>
    <w:rsid w:val="002C4246"/>
    <w:rsid w:val="002C427D"/>
    <w:rsid w:val="002C4495"/>
    <w:rsid w:val="002C4D1A"/>
    <w:rsid w:val="002C59FB"/>
    <w:rsid w:val="002C5F1F"/>
    <w:rsid w:val="002C63F6"/>
    <w:rsid w:val="002C644C"/>
    <w:rsid w:val="002C6AD3"/>
    <w:rsid w:val="002C6CEF"/>
    <w:rsid w:val="002C6CF2"/>
    <w:rsid w:val="002C7281"/>
    <w:rsid w:val="002D0B47"/>
    <w:rsid w:val="002D133C"/>
    <w:rsid w:val="002D1664"/>
    <w:rsid w:val="002D233A"/>
    <w:rsid w:val="002D262A"/>
    <w:rsid w:val="002D274D"/>
    <w:rsid w:val="002D2866"/>
    <w:rsid w:val="002D3043"/>
    <w:rsid w:val="002D3886"/>
    <w:rsid w:val="002D394A"/>
    <w:rsid w:val="002D3B23"/>
    <w:rsid w:val="002D402E"/>
    <w:rsid w:val="002D40F2"/>
    <w:rsid w:val="002D4438"/>
    <w:rsid w:val="002D49E6"/>
    <w:rsid w:val="002D4A80"/>
    <w:rsid w:val="002D4B43"/>
    <w:rsid w:val="002D4BFC"/>
    <w:rsid w:val="002D517D"/>
    <w:rsid w:val="002D52F6"/>
    <w:rsid w:val="002D5591"/>
    <w:rsid w:val="002D58FF"/>
    <w:rsid w:val="002D59A5"/>
    <w:rsid w:val="002D5BA4"/>
    <w:rsid w:val="002D5EA5"/>
    <w:rsid w:val="002D70D2"/>
    <w:rsid w:val="002D789F"/>
    <w:rsid w:val="002E06BA"/>
    <w:rsid w:val="002E06D4"/>
    <w:rsid w:val="002E1114"/>
    <w:rsid w:val="002E1236"/>
    <w:rsid w:val="002E1356"/>
    <w:rsid w:val="002E15E2"/>
    <w:rsid w:val="002E1C53"/>
    <w:rsid w:val="002E1E0C"/>
    <w:rsid w:val="002E2584"/>
    <w:rsid w:val="002E2666"/>
    <w:rsid w:val="002E2B23"/>
    <w:rsid w:val="002E2CDF"/>
    <w:rsid w:val="002E2D7C"/>
    <w:rsid w:val="002E3628"/>
    <w:rsid w:val="002E366B"/>
    <w:rsid w:val="002E3BE3"/>
    <w:rsid w:val="002E3D10"/>
    <w:rsid w:val="002E3E58"/>
    <w:rsid w:val="002E450D"/>
    <w:rsid w:val="002E56A4"/>
    <w:rsid w:val="002E579E"/>
    <w:rsid w:val="002E57B1"/>
    <w:rsid w:val="002E5DBE"/>
    <w:rsid w:val="002E65C0"/>
    <w:rsid w:val="002E6A1C"/>
    <w:rsid w:val="002E6F41"/>
    <w:rsid w:val="002E70E4"/>
    <w:rsid w:val="002E70E8"/>
    <w:rsid w:val="002E7C34"/>
    <w:rsid w:val="002F0CBD"/>
    <w:rsid w:val="002F0EA5"/>
    <w:rsid w:val="002F1387"/>
    <w:rsid w:val="002F1428"/>
    <w:rsid w:val="002F1649"/>
    <w:rsid w:val="002F17C6"/>
    <w:rsid w:val="002F17D9"/>
    <w:rsid w:val="002F18AA"/>
    <w:rsid w:val="002F1AC7"/>
    <w:rsid w:val="002F1B20"/>
    <w:rsid w:val="002F1CD3"/>
    <w:rsid w:val="002F1CDB"/>
    <w:rsid w:val="002F1F6B"/>
    <w:rsid w:val="002F2231"/>
    <w:rsid w:val="002F23B6"/>
    <w:rsid w:val="002F2FF5"/>
    <w:rsid w:val="002F3553"/>
    <w:rsid w:val="002F3E5D"/>
    <w:rsid w:val="002F40FE"/>
    <w:rsid w:val="002F4112"/>
    <w:rsid w:val="002F473E"/>
    <w:rsid w:val="002F4D03"/>
    <w:rsid w:val="002F5538"/>
    <w:rsid w:val="002F5643"/>
    <w:rsid w:val="002F56E6"/>
    <w:rsid w:val="002F6671"/>
    <w:rsid w:val="002F6B0B"/>
    <w:rsid w:val="002F71B5"/>
    <w:rsid w:val="002F74A4"/>
    <w:rsid w:val="00300195"/>
    <w:rsid w:val="003005E5"/>
    <w:rsid w:val="003009AB"/>
    <w:rsid w:val="00300B52"/>
    <w:rsid w:val="00300BA7"/>
    <w:rsid w:val="00300BAA"/>
    <w:rsid w:val="00301286"/>
    <w:rsid w:val="00301829"/>
    <w:rsid w:val="00301A3A"/>
    <w:rsid w:val="00301E82"/>
    <w:rsid w:val="00301F91"/>
    <w:rsid w:val="00301FF4"/>
    <w:rsid w:val="003036F8"/>
    <w:rsid w:val="0030391A"/>
    <w:rsid w:val="0030398E"/>
    <w:rsid w:val="00303DAE"/>
    <w:rsid w:val="00304035"/>
    <w:rsid w:val="00304105"/>
    <w:rsid w:val="003042D6"/>
    <w:rsid w:val="00304400"/>
    <w:rsid w:val="00305097"/>
    <w:rsid w:val="00305304"/>
    <w:rsid w:val="00305399"/>
    <w:rsid w:val="00305957"/>
    <w:rsid w:val="003060A1"/>
    <w:rsid w:val="00306405"/>
    <w:rsid w:val="00306729"/>
    <w:rsid w:val="0030688F"/>
    <w:rsid w:val="003102C2"/>
    <w:rsid w:val="003108F2"/>
    <w:rsid w:val="00311129"/>
    <w:rsid w:val="00311332"/>
    <w:rsid w:val="00311593"/>
    <w:rsid w:val="00311E1C"/>
    <w:rsid w:val="00311F8E"/>
    <w:rsid w:val="00312059"/>
    <w:rsid w:val="00313189"/>
    <w:rsid w:val="0031386C"/>
    <w:rsid w:val="00313D21"/>
    <w:rsid w:val="0031420A"/>
    <w:rsid w:val="003156CC"/>
    <w:rsid w:val="003156FE"/>
    <w:rsid w:val="00315B06"/>
    <w:rsid w:val="00315B3B"/>
    <w:rsid w:val="00316219"/>
    <w:rsid w:val="003168AD"/>
    <w:rsid w:val="00317173"/>
    <w:rsid w:val="003177B1"/>
    <w:rsid w:val="00317CDA"/>
    <w:rsid w:val="00317F7E"/>
    <w:rsid w:val="00320245"/>
    <w:rsid w:val="003204A2"/>
    <w:rsid w:val="00320568"/>
    <w:rsid w:val="003209EA"/>
    <w:rsid w:val="00320AC2"/>
    <w:rsid w:val="00320BF6"/>
    <w:rsid w:val="0032142A"/>
    <w:rsid w:val="003214EC"/>
    <w:rsid w:val="003215AB"/>
    <w:rsid w:val="0032172C"/>
    <w:rsid w:val="00321F54"/>
    <w:rsid w:val="003220AD"/>
    <w:rsid w:val="00322822"/>
    <w:rsid w:val="00322C0E"/>
    <w:rsid w:val="00322CE0"/>
    <w:rsid w:val="00323014"/>
    <w:rsid w:val="003234D9"/>
    <w:rsid w:val="0032370D"/>
    <w:rsid w:val="0032385B"/>
    <w:rsid w:val="0032399E"/>
    <w:rsid w:val="003239C3"/>
    <w:rsid w:val="003241EC"/>
    <w:rsid w:val="00324390"/>
    <w:rsid w:val="003243A1"/>
    <w:rsid w:val="003244A6"/>
    <w:rsid w:val="00324504"/>
    <w:rsid w:val="00324E04"/>
    <w:rsid w:val="003263F3"/>
    <w:rsid w:val="00326C45"/>
    <w:rsid w:val="00326D52"/>
    <w:rsid w:val="00326E0E"/>
    <w:rsid w:val="00326F20"/>
    <w:rsid w:val="00327AE7"/>
    <w:rsid w:val="00327CE7"/>
    <w:rsid w:val="00330A0A"/>
    <w:rsid w:val="00330A53"/>
    <w:rsid w:val="00330E64"/>
    <w:rsid w:val="00331261"/>
    <w:rsid w:val="003315D9"/>
    <w:rsid w:val="003316B5"/>
    <w:rsid w:val="003316BB"/>
    <w:rsid w:val="00331B31"/>
    <w:rsid w:val="00331B62"/>
    <w:rsid w:val="00331D41"/>
    <w:rsid w:val="00331D85"/>
    <w:rsid w:val="00332453"/>
    <w:rsid w:val="00332805"/>
    <w:rsid w:val="00332F5A"/>
    <w:rsid w:val="0033352E"/>
    <w:rsid w:val="00333CB2"/>
    <w:rsid w:val="003342B1"/>
    <w:rsid w:val="003344A1"/>
    <w:rsid w:val="00334B16"/>
    <w:rsid w:val="00334E42"/>
    <w:rsid w:val="00334EE2"/>
    <w:rsid w:val="00334F18"/>
    <w:rsid w:val="00334F29"/>
    <w:rsid w:val="00336422"/>
    <w:rsid w:val="003372CB"/>
    <w:rsid w:val="003373A0"/>
    <w:rsid w:val="003375BE"/>
    <w:rsid w:val="0033766F"/>
    <w:rsid w:val="00337A05"/>
    <w:rsid w:val="00340498"/>
    <w:rsid w:val="0034054C"/>
    <w:rsid w:val="00340B6E"/>
    <w:rsid w:val="00340F78"/>
    <w:rsid w:val="00341395"/>
    <w:rsid w:val="003414C4"/>
    <w:rsid w:val="00341782"/>
    <w:rsid w:val="00341922"/>
    <w:rsid w:val="00341A6A"/>
    <w:rsid w:val="00341BEF"/>
    <w:rsid w:val="00341EB5"/>
    <w:rsid w:val="00341F73"/>
    <w:rsid w:val="00342114"/>
    <w:rsid w:val="0034212C"/>
    <w:rsid w:val="00342392"/>
    <w:rsid w:val="00342808"/>
    <w:rsid w:val="00342D9D"/>
    <w:rsid w:val="00342E1B"/>
    <w:rsid w:val="00343776"/>
    <w:rsid w:val="00343BD0"/>
    <w:rsid w:val="00344507"/>
    <w:rsid w:val="0034470F"/>
    <w:rsid w:val="00344D2E"/>
    <w:rsid w:val="003455D6"/>
    <w:rsid w:val="00345FF6"/>
    <w:rsid w:val="00346236"/>
    <w:rsid w:val="00346BFD"/>
    <w:rsid w:val="00346CC6"/>
    <w:rsid w:val="00347BBC"/>
    <w:rsid w:val="0035021D"/>
    <w:rsid w:val="00350728"/>
    <w:rsid w:val="00350764"/>
    <w:rsid w:val="00350B53"/>
    <w:rsid w:val="00350C16"/>
    <w:rsid w:val="003510A6"/>
    <w:rsid w:val="003512B9"/>
    <w:rsid w:val="003512CC"/>
    <w:rsid w:val="0035191B"/>
    <w:rsid w:val="00352937"/>
    <w:rsid w:val="00353FCF"/>
    <w:rsid w:val="0035420B"/>
    <w:rsid w:val="00354235"/>
    <w:rsid w:val="003544F2"/>
    <w:rsid w:val="0035467C"/>
    <w:rsid w:val="00354B7C"/>
    <w:rsid w:val="00355236"/>
    <w:rsid w:val="00355336"/>
    <w:rsid w:val="003553B3"/>
    <w:rsid w:val="00355591"/>
    <w:rsid w:val="00355630"/>
    <w:rsid w:val="0035633B"/>
    <w:rsid w:val="00356ACD"/>
    <w:rsid w:val="00356B1B"/>
    <w:rsid w:val="003602C5"/>
    <w:rsid w:val="00360716"/>
    <w:rsid w:val="00360717"/>
    <w:rsid w:val="00360773"/>
    <w:rsid w:val="0036093E"/>
    <w:rsid w:val="00360F34"/>
    <w:rsid w:val="00360F9D"/>
    <w:rsid w:val="00361355"/>
    <w:rsid w:val="00361898"/>
    <w:rsid w:val="0036281A"/>
    <w:rsid w:val="00362BB1"/>
    <w:rsid w:val="00362D60"/>
    <w:rsid w:val="00362F54"/>
    <w:rsid w:val="0036308A"/>
    <w:rsid w:val="00363105"/>
    <w:rsid w:val="003636AA"/>
    <w:rsid w:val="00363915"/>
    <w:rsid w:val="00363B53"/>
    <w:rsid w:val="00363F6F"/>
    <w:rsid w:val="0036418C"/>
    <w:rsid w:val="003651F8"/>
    <w:rsid w:val="0036630B"/>
    <w:rsid w:val="00366EAD"/>
    <w:rsid w:val="00367EF2"/>
    <w:rsid w:val="003701E5"/>
    <w:rsid w:val="003708BC"/>
    <w:rsid w:val="00370948"/>
    <w:rsid w:val="00370B59"/>
    <w:rsid w:val="00371C42"/>
    <w:rsid w:val="0037280A"/>
    <w:rsid w:val="003728E4"/>
    <w:rsid w:val="00372958"/>
    <w:rsid w:val="003729BC"/>
    <w:rsid w:val="00372FDE"/>
    <w:rsid w:val="00373452"/>
    <w:rsid w:val="003734F8"/>
    <w:rsid w:val="0037363D"/>
    <w:rsid w:val="003739C8"/>
    <w:rsid w:val="00373EF4"/>
    <w:rsid w:val="00373FCA"/>
    <w:rsid w:val="003744AF"/>
    <w:rsid w:val="003747C9"/>
    <w:rsid w:val="00374B4E"/>
    <w:rsid w:val="00374D03"/>
    <w:rsid w:val="00375261"/>
    <w:rsid w:val="003755BB"/>
    <w:rsid w:val="0037562A"/>
    <w:rsid w:val="003758C6"/>
    <w:rsid w:val="003758FA"/>
    <w:rsid w:val="00375A99"/>
    <w:rsid w:val="00375CC6"/>
    <w:rsid w:val="00376033"/>
    <w:rsid w:val="00376163"/>
    <w:rsid w:val="0037630C"/>
    <w:rsid w:val="00376458"/>
    <w:rsid w:val="00376849"/>
    <w:rsid w:val="00376E46"/>
    <w:rsid w:val="00377324"/>
    <w:rsid w:val="003773C3"/>
    <w:rsid w:val="00377774"/>
    <w:rsid w:val="00377A13"/>
    <w:rsid w:val="00377CB3"/>
    <w:rsid w:val="00380737"/>
    <w:rsid w:val="00380D4C"/>
    <w:rsid w:val="00381092"/>
    <w:rsid w:val="003810D8"/>
    <w:rsid w:val="00381129"/>
    <w:rsid w:val="0038126C"/>
    <w:rsid w:val="003818CD"/>
    <w:rsid w:val="00381BB4"/>
    <w:rsid w:val="0038201D"/>
    <w:rsid w:val="00382029"/>
    <w:rsid w:val="0038203D"/>
    <w:rsid w:val="00382040"/>
    <w:rsid w:val="0038223C"/>
    <w:rsid w:val="003824A3"/>
    <w:rsid w:val="00382C1F"/>
    <w:rsid w:val="00382F71"/>
    <w:rsid w:val="0038311D"/>
    <w:rsid w:val="0038396B"/>
    <w:rsid w:val="003840F4"/>
    <w:rsid w:val="0038462A"/>
    <w:rsid w:val="00384962"/>
    <w:rsid w:val="00384C61"/>
    <w:rsid w:val="00384F41"/>
    <w:rsid w:val="003854EB"/>
    <w:rsid w:val="0038585C"/>
    <w:rsid w:val="00385A0A"/>
    <w:rsid w:val="00386169"/>
    <w:rsid w:val="00386193"/>
    <w:rsid w:val="0038628B"/>
    <w:rsid w:val="0038630B"/>
    <w:rsid w:val="00386576"/>
    <w:rsid w:val="00386E7C"/>
    <w:rsid w:val="00386F3F"/>
    <w:rsid w:val="003871FE"/>
    <w:rsid w:val="00387502"/>
    <w:rsid w:val="003876E5"/>
    <w:rsid w:val="00387842"/>
    <w:rsid w:val="00390044"/>
    <w:rsid w:val="003901E1"/>
    <w:rsid w:val="00390CB7"/>
    <w:rsid w:val="00390D65"/>
    <w:rsid w:val="003911B7"/>
    <w:rsid w:val="003917C1"/>
    <w:rsid w:val="00391D6A"/>
    <w:rsid w:val="00391F9C"/>
    <w:rsid w:val="0039244B"/>
    <w:rsid w:val="0039252B"/>
    <w:rsid w:val="00392EA6"/>
    <w:rsid w:val="003936DE"/>
    <w:rsid w:val="003939A6"/>
    <w:rsid w:val="00394986"/>
    <w:rsid w:val="003955F2"/>
    <w:rsid w:val="00396F9F"/>
    <w:rsid w:val="00397092"/>
    <w:rsid w:val="00397D1D"/>
    <w:rsid w:val="003A0234"/>
    <w:rsid w:val="003A04CB"/>
    <w:rsid w:val="003A0649"/>
    <w:rsid w:val="003A0656"/>
    <w:rsid w:val="003A0B01"/>
    <w:rsid w:val="003A0C88"/>
    <w:rsid w:val="003A0CAA"/>
    <w:rsid w:val="003A0F29"/>
    <w:rsid w:val="003A0FB0"/>
    <w:rsid w:val="003A0FE2"/>
    <w:rsid w:val="003A12B9"/>
    <w:rsid w:val="003A1686"/>
    <w:rsid w:val="003A1930"/>
    <w:rsid w:val="003A1D24"/>
    <w:rsid w:val="003A22E5"/>
    <w:rsid w:val="003A23C3"/>
    <w:rsid w:val="003A2698"/>
    <w:rsid w:val="003A26C6"/>
    <w:rsid w:val="003A31D8"/>
    <w:rsid w:val="003A3CEA"/>
    <w:rsid w:val="003A3F01"/>
    <w:rsid w:val="003A4424"/>
    <w:rsid w:val="003A4681"/>
    <w:rsid w:val="003A4879"/>
    <w:rsid w:val="003A4B38"/>
    <w:rsid w:val="003A4E2A"/>
    <w:rsid w:val="003A54FD"/>
    <w:rsid w:val="003A56A0"/>
    <w:rsid w:val="003A593A"/>
    <w:rsid w:val="003A6217"/>
    <w:rsid w:val="003A6861"/>
    <w:rsid w:val="003A70B7"/>
    <w:rsid w:val="003A71FE"/>
    <w:rsid w:val="003A7223"/>
    <w:rsid w:val="003A74D1"/>
    <w:rsid w:val="003A7EE0"/>
    <w:rsid w:val="003B0000"/>
    <w:rsid w:val="003B0AC3"/>
    <w:rsid w:val="003B0CD0"/>
    <w:rsid w:val="003B0E04"/>
    <w:rsid w:val="003B1473"/>
    <w:rsid w:val="003B1B71"/>
    <w:rsid w:val="003B1D29"/>
    <w:rsid w:val="003B1E9D"/>
    <w:rsid w:val="003B2877"/>
    <w:rsid w:val="003B2902"/>
    <w:rsid w:val="003B2A13"/>
    <w:rsid w:val="003B37F0"/>
    <w:rsid w:val="003B3C26"/>
    <w:rsid w:val="003B429A"/>
    <w:rsid w:val="003B456F"/>
    <w:rsid w:val="003B45F1"/>
    <w:rsid w:val="003B4B79"/>
    <w:rsid w:val="003B4D3E"/>
    <w:rsid w:val="003B4E36"/>
    <w:rsid w:val="003B4EC0"/>
    <w:rsid w:val="003B53A1"/>
    <w:rsid w:val="003B5B8B"/>
    <w:rsid w:val="003B5DBB"/>
    <w:rsid w:val="003B5F04"/>
    <w:rsid w:val="003B656D"/>
    <w:rsid w:val="003B6D81"/>
    <w:rsid w:val="003B6EB0"/>
    <w:rsid w:val="003C0331"/>
    <w:rsid w:val="003C068B"/>
    <w:rsid w:val="003C06E9"/>
    <w:rsid w:val="003C0B29"/>
    <w:rsid w:val="003C113F"/>
    <w:rsid w:val="003C11C8"/>
    <w:rsid w:val="003C132D"/>
    <w:rsid w:val="003C1B72"/>
    <w:rsid w:val="003C202E"/>
    <w:rsid w:val="003C2518"/>
    <w:rsid w:val="003C2C70"/>
    <w:rsid w:val="003C2FE4"/>
    <w:rsid w:val="003C3645"/>
    <w:rsid w:val="003C4014"/>
    <w:rsid w:val="003C406E"/>
    <w:rsid w:val="003C44EB"/>
    <w:rsid w:val="003C4FB5"/>
    <w:rsid w:val="003C538F"/>
    <w:rsid w:val="003C5462"/>
    <w:rsid w:val="003C5B7F"/>
    <w:rsid w:val="003C5C36"/>
    <w:rsid w:val="003C63C6"/>
    <w:rsid w:val="003C7126"/>
    <w:rsid w:val="003C7238"/>
    <w:rsid w:val="003C7248"/>
    <w:rsid w:val="003C76EF"/>
    <w:rsid w:val="003C79AC"/>
    <w:rsid w:val="003C7B74"/>
    <w:rsid w:val="003D005A"/>
    <w:rsid w:val="003D0AF2"/>
    <w:rsid w:val="003D0E46"/>
    <w:rsid w:val="003D1291"/>
    <w:rsid w:val="003D159A"/>
    <w:rsid w:val="003D1F24"/>
    <w:rsid w:val="003D2F8E"/>
    <w:rsid w:val="003D30BC"/>
    <w:rsid w:val="003D314D"/>
    <w:rsid w:val="003D3245"/>
    <w:rsid w:val="003D3D8B"/>
    <w:rsid w:val="003D3FCE"/>
    <w:rsid w:val="003D4297"/>
    <w:rsid w:val="003D431C"/>
    <w:rsid w:val="003D4DA3"/>
    <w:rsid w:val="003D5307"/>
    <w:rsid w:val="003D5F35"/>
    <w:rsid w:val="003D6343"/>
    <w:rsid w:val="003D663C"/>
    <w:rsid w:val="003D6764"/>
    <w:rsid w:val="003D6904"/>
    <w:rsid w:val="003D6B05"/>
    <w:rsid w:val="003E0164"/>
    <w:rsid w:val="003E0856"/>
    <w:rsid w:val="003E0888"/>
    <w:rsid w:val="003E0E48"/>
    <w:rsid w:val="003E11F7"/>
    <w:rsid w:val="003E163A"/>
    <w:rsid w:val="003E1844"/>
    <w:rsid w:val="003E191E"/>
    <w:rsid w:val="003E1A81"/>
    <w:rsid w:val="003E1D54"/>
    <w:rsid w:val="003E2759"/>
    <w:rsid w:val="003E2B50"/>
    <w:rsid w:val="003E2DA5"/>
    <w:rsid w:val="003E3173"/>
    <w:rsid w:val="003E4435"/>
    <w:rsid w:val="003E4DF0"/>
    <w:rsid w:val="003E5080"/>
    <w:rsid w:val="003E5EC8"/>
    <w:rsid w:val="003E5EEE"/>
    <w:rsid w:val="003E635D"/>
    <w:rsid w:val="003E6675"/>
    <w:rsid w:val="003E68A2"/>
    <w:rsid w:val="003E6A67"/>
    <w:rsid w:val="003E6E13"/>
    <w:rsid w:val="003E70CC"/>
    <w:rsid w:val="003E74BA"/>
    <w:rsid w:val="003E76D5"/>
    <w:rsid w:val="003F0483"/>
    <w:rsid w:val="003F0C4F"/>
    <w:rsid w:val="003F14C0"/>
    <w:rsid w:val="003F1A05"/>
    <w:rsid w:val="003F1D61"/>
    <w:rsid w:val="003F1D96"/>
    <w:rsid w:val="003F1DC3"/>
    <w:rsid w:val="003F2489"/>
    <w:rsid w:val="003F26A0"/>
    <w:rsid w:val="003F308B"/>
    <w:rsid w:val="003F35E1"/>
    <w:rsid w:val="003F4567"/>
    <w:rsid w:val="003F4830"/>
    <w:rsid w:val="003F4B84"/>
    <w:rsid w:val="003F576E"/>
    <w:rsid w:val="003F5BF2"/>
    <w:rsid w:val="003F5DCF"/>
    <w:rsid w:val="003F61C8"/>
    <w:rsid w:val="003F66C3"/>
    <w:rsid w:val="003F69DF"/>
    <w:rsid w:val="003F6C08"/>
    <w:rsid w:val="003F7184"/>
    <w:rsid w:val="003F7679"/>
    <w:rsid w:val="003F7CF0"/>
    <w:rsid w:val="003F7E6E"/>
    <w:rsid w:val="003F7FFB"/>
    <w:rsid w:val="004007F9"/>
    <w:rsid w:val="00400EA1"/>
    <w:rsid w:val="00401392"/>
    <w:rsid w:val="00402317"/>
    <w:rsid w:val="00402341"/>
    <w:rsid w:val="004027C6"/>
    <w:rsid w:val="00402B1B"/>
    <w:rsid w:val="00402DD4"/>
    <w:rsid w:val="00403394"/>
    <w:rsid w:val="0040372F"/>
    <w:rsid w:val="00403BEA"/>
    <w:rsid w:val="00403C20"/>
    <w:rsid w:val="00404529"/>
    <w:rsid w:val="0040459F"/>
    <w:rsid w:val="004046FD"/>
    <w:rsid w:val="00404F77"/>
    <w:rsid w:val="0040582E"/>
    <w:rsid w:val="00405A4A"/>
    <w:rsid w:val="004062B4"/>
    <w:rsid w:val="004063FD"/>
    <w:rsid w:val="00406884"/>
    <w:rsid w:val="00407096"/>
    <w:rsid w:val="004070A3"/>
    <w:rsid w:val="0040727D"/>
    <w:rsid w:val="004072CF"/>
    <w:rsid w:val="00407424"/>
    <w:rsid w:val="004078F2"/>
    <w:rsid w:val="00407A4B"/>
    <w:rsid w:val="00407C58"/>
    <w:rsid w:val="00410109"/>
    <w:rsid w:val="0041017C"/>
    <w:rsid w:val="0041063C"/>
    <w:rsid w:val="004109AA"/>
    <w:rsid w:val="00410EDD"/>
    <w:rsid w:val="00410FD4"/>
    <w:rsid w:val="004110FB"/>
    <w:rsid w:val="00411432"/>
    <w:rsid w:val="004114C7"/>
    <w:rsid w:val="004114E8"/>
    <w:rsid w:val="0041241B"/>
    <w:rsid w:val="00412888"/>
    <w:rsid w:val="00412FB1"/>
    <w:rsid w:val="00413DED"/>
    <w:rsid w:val="00413E08"/>
    <w:rsid w:val="0041414F"/>
    <w:rsid w:val="0041430F"/>
    <w:rsid w:val="00414856"/>
    <w:rsid w:val="00414981"/>
    <w:rsid w:val="00414AA9"/>
    <w:rsid w:val="0041572D"/>
    <w:rsid w:val="00415854"/>
    <w:rsid w:val="00415C23"/>
    <w:rsid w:val="004161F4"/>
    <w:rsid w:val="00416622"/>
    <w:rsid w:val="004167BB"/>
    <w:rsid w:val="004171AE"/>
    <w:rsid w:val="00420098"/>
    <w:rsid w:val="004202CE"/>
    <w:rsid w:val="004213E2"/>
    <w:rsid w:val="0042185E"/>
    <w:rsid w:val="0042211B"/>
    <w:rsid w:val="00422197"/>
    <w:rsid w:val="00422593"/>
    <w:rsid w:val="004225FB"/>
    <w:rsid w:val="0042279C"/>
    <w:rsid w:val="00422F88"/>
    <w:rsid w:val="00423A3A"/>
    <w:rsid w:val="00423C00"/>
    <w:rsid w:val="00423E2E"/>
    <w:rsid w:val="00424151"/>
    <w:rsid w:val="004249D9"/>
    <w:rsid w:val="004249EF"/>
    <w:rsid w:val="00424CAD"/>
    <w:rsid w:val="00425D9C"/>
    <w:rsid w:val="00425F35"/>
    <w:rsid w:val="004279C0"/>
    <w:rsid w:val="004279F3"/>
    <w:rsid w:val="00427ADA"/>
    <w:rsid w:val="0043007D"/>
    <w:rsid w:val="0043072D"/>
    <w:rsid w:val="00430B85"/>
    <w:rsid w:val="00430E16"/>
    <w:rsid w:val="00431259"/>
    <w:rsid w:val="00433158"/>
    <w:rsid w:val="0043330B"/>
    <w:rsid w:val="00433AD4"/>
    <w:rsid w:val="00433BBF"/>
    <w:rsid w:val="00433CF7"/>
    <w:rsid w:val="004341E1"/>
    <w:rsid w:val="0043467E"/>
    <w:rsid w:val="0043487D"/>
    <w:rsid w:val="00434CDD"/>
    <w:rsid w:val="004352D2"/>
    <w:rsid w:val="00435C90"/>
    <w:rsid w:val="00436425"/>
    <w:rsid w:val="0043684F"/>
    <w:rsid w:val="004369DE"/>
    <w:rsid w:val="004372BD"/>
    <w:rsid w:val="004374A6"/>
    <w:rsid w:val="004377D2"/>
    <w:rsid w:val="00437CA7"/>
    <w:rsid w:val="0044013B"/>
    <w:rsid w:val="00440199"/>
    <w:rsid w:val="004402CC"/>
    <w:rsid w:val="004402DF"/>
    <w:rsid w:val="00440507"/>
    <w:rsid w:val="00440557"/>
    <w:rsid w:val="00440692"/>
    <w:rsid w:val="004408D1"/>
    <w:rsid w:val="0044097C"/>
    <w:rsid w:val="00440982"/>
    <w:rsid w:val="00441A53"/>
    <w:rsid w:val="00441AC4"/>
    <w:rsid w:val="00441E1B"/>
    <w:rsid w:val="004423E4"/>
    <w:rsid w:val="004428FA"/>
    <w:rsid w:val="0044328D"/>
    <w:rsid w:val="004437A9"/>
    <w:rsid w:val="004439B7"/>
    <w:rsid w:val="00443D78"/>
    <w:rsid w:val="00443FFD"/>
    <w:rsid w:val="00444235"/>
    <w:rsid w:val="00444A46"/>
    <w:rsid w:val="00445722"/>
    <w:rsid w:val="00445E77"/>
    <w:rsid w:val="00446181"/>
    <w:rsid w:val="00446281"/>
    <w:rsid w:val="00446524"/>
    <w:rsid w:val="004469D2"/>
    <w:rsid w:val="00446C1E"/>
    <w:rsid w:val="00446F47"/>
    <w:rsid w:val="00447066"/>
    <w:rsid w:val="004471A7"/>
    <w:rsid w:val="004472EB"/>
    <w:rsid w:val="0044740A"/>
    <w:rsid w:val="00447880"/>
    <w:rsid w:val="00447A6E"/>
    <w:rsid w:val="00450112"/>
    <w:rsid w:val="0045144B"/>
    <w:rsid w:val="0045165F"/>
    <w:rsid w:val="00451CEE"/>
    <w:rsid w:val="004524B6"/>
    <w:rsid w:val="00452950"/>
    <w:rsid w:val="00452B88"/>
    <w:rsid w:val="00452CF5"/>
    <w:rsid w:val="00452D51"/>
    <w:rsid w:val="00452F03"/>
    <w:rsid w:val="00453048"/>
    <w:rsid w:val="004533F9"/>
    <w:rsid w:val="00453A4E"/>
    <w:rsid w:val="00453AA5"/>
    <w:rsid w:val="00453F21"/>
    <w:rsid w:val="00454104"/>
    <w:rsid w:val="004549F7"/>
    <w:rsid w:val="00454A5B"/>
    <w:rsid w:val="00454A87"/>
    <w:rsid w:val="00455125"/>
    <w:rsid w:val="0045560F"/>
    <w:rsid w:val="004557C0"/>
    <w:rsid w:val="00455E2F"/>
    <w:rsid w:val="004562D0"/>
    <w:rsid w:val="00456A57"/>
    <w:rsid w:val="00456F3C"/>
    <w:rsid w:val="0045724E"/>
    <w:rsid w:val="004576AE"/>
    <w:rsid w:val="00457915"/>
    <w:rsid w:val="00457EAE"/>
    <w:rsid w:val="00457EB8"/>
    <w:rsid w:val="00460219"/>
    <w:rsid w:val="00460360"/>
    <w:rsid w:val="004604D0"/>
    <w:rsid w:val="004606BF"/>
    <w:rsid w:val="00460832"/>
    <w:rsid w:val="00460AF7"/>
    <w:rsid w:val="00460C33"/>
    <w:rsid w:val="00461165"/>
    <w:rsid w:val="00461435"/>
    <w:rsid w:val="004617D1"/>
    <w:rsid w:val="00461FB4"/>
    <w:rsid w:val="004620D6"/>
    <w:rsid w:val="0046218C"/>
    <w:rsid w:val="00462713"/>
    <w:rsid w:val="004628AF"/>
    <w:rsid w:val="00462A84"/>
    <w:rsid w:val="00463264"/>
    <w:rsid w:val="0046345E"/>
    <w:rsid w:val="00463763"/>
    <w:rsid w:val="00463C03"/>
    <w:rsid w:val="00463D48"/>
    <w:rsid w:val="00463DCC"/>
    <w:rsid w:val="00464673"/>
    <w:rsid w:val="004648A3"/>
    <w:rsid w:val="00464BDF"/>
    <w:rsid w:val="00465183"/>
    <w:rsid w:val="004653FD"/>
    <w:rsid w:val="00465B9D"/>
    <w:rsid w:val="00465D1F"/>
    <w:rsid w:val="0046645D"/>
    <w:rsid w:val="0046665B"/>
    <w:rsid w:val="004666D8"/>
    <w:rsid w:val="004668FB"/>
    <w:rsid w:val="00466D59"/>
    <w:rsid w:val="00466E4C"/>
    <w:rsid w:val="004670F2"/>
    <w:rsid w:val="0046763E"/>
    <w:rsid w:val="00467A9D"/>
    <w:rsid w:val="00467C73"/>
    <w:rsid w:val="0047010C"/>
    <w:rsid w:val="0047072A"/>
    <w:rsid w:val="004709D6"/>
    <w:rsid w:val="00470BCD"/>
    <w:rsid w:val="00470C22"/>
    <w:rsid w:val="00470E16"/>
    <w:rsid w:val="0047112E"/>
    <w:rsid w:val="004713D9"/>
    <w:rsid w:val="0047140D"/>
    <w:rsid w:val="00471592"/>
    <w:rsid w:val="00471664"/>
    <w:rsid w:val="004716FB"/>
    <w:rsid w:val="00471700"/>
    <w:rsid w:val="00471A57"/>
    <w:rsid w:val="00471D0E"/>
    <w:rsid w:val="00471DE7"/>
    <w:rsid w:val="00472248"/>
    <w:rsid w:val="00472267"/>
    <w:rsid w:val="00472477"/>
    <w:rsid w:val="00473BBE"/>
    <w:rsid w:val="00473BFC"/>
    <w:rsid w:val="004749C4"/>
    <w:rsid w:val="00474BCB"/>
    <w:rsid w:val="00474E69"/>
    <w:rsid w:val="004754C8"/>
    <w:rsid w:val="004754CD"/>
    <w:rsid w:val="004756FA"/>
    <w:rsid w:val="0047751E"/>
    <w:rsid w:val="004777BF"/>
    <w:rsid w:val="004778F8"/>
    <w:rsid w:val="004779A6"/>
    <w:rsid w:val="00477A95"/>
    <w:rsid w:val="00477B50"/>
    <w:rsid w:val="00477EDD"/>
    <w:rsid w:val="0048004F"/>
    <w:rsid w:val="00480668"/>
    <w:rsid w:val="00480682"/>
    <w:rsid w:val="00480711"/>
    <w:rsid w:val="00480A44"/>
    <w:rsid w:val="00480AD7"/>
    <w:rsid w:val="0048116D"/>
    <w:rsid w:val="004824B3"/>
    <w:rsid w:val="00482A5C"/>
    <w:rsid w:val="00482D60"/>
    <w:rsid w:val="004834F1"/>
    <w:rsid w:val="004838BE"/>
    <w:rsid w:val="00483910"/>
    <w:rsid w:val="00483F57"/>
    <w:rsid w:val="00483FA6"/>
    <w:rsid w:val="0048400D"/>
    <w:rsid w:val="004847BB"/>
    <w:rsid w:val="00484B07"/>
    <w:rsid w:val="00484E4B"/>
    <w:rsid w:val="00485462"/>
    <w:rsid w:val="004859BC"/>
    <w:rsid w:val="00486199"/>
    <w:rsid w:val="004863BE"/>
    <w:rsid w:val="00487016"/>
    <w:rsid w:val="004870B2"/>
    <w:rsid w:val="0049012E"/>
    <w:rsid w:val="00490181"/>
    <w:rsid w:val="00490243"/>
    <w:rsid w:val="004902AC"/>
    <w:rsid w:val="00490635"/>
    <w:rsid w:val="00490DB5"/>
    <w:rsid w:val="004910D3"/>
    <w:rsid w:val="00491ECF"/>
    <w:rsid w:val="0049212D"/>
    <w:rsid w:val="00492613"/>
    <w:rsid w:val="004926EA"/>
    <w:rsid w:val="00492CE2"/>
    <w:rsid w:val="0049344A"/>
    <w:rsid w:val="00493485"/>
    <w:rsid w:val="00493707"/>
    <w:rsid w:val="00493852"/>
    <w:rsid w:val="004939A4"/>
    <w:rsid w:val="00493ACE"/>
    <w:rsid w:val="00493D39"/>
    <w:rsid w:val="00494C05"/>
    <w:rsid w:val="00494E5B"/>
    <w:rsid w:val="00495228"/>
    <w:rsid w:val="0049563E"/>
    <w:rsid w:val="00495BFF"/>
    <w:rsid w:val="00495E73"/>
    <w:rsid w:val="004961A5"/>
    <w:rsid w:val="00496230"/>
    <w:rsid w:val="004964A9"/>
    <w:rsid w:val="00496A55"/>
    <w:rsid w:val="00496B1E"/>
    <w:rsid w:val="004971CA"/>
    <w:rsid w:val="004972DD"/>
    <w:rsid w:val="0049777D"/>
    <w:rsid w:val="00497ADE"/>
    <w:rsid w:val="004A0061"/>
    <w:rsid w:val="004A0628"/>
    <w:rsid w:val="004A0C31"/>
    <w:rsid w:val="004A0D0E"/>
    <w:rsid w:val="004A105C"/>
    <w:rsid w:val="004A18D4"/>
    <w:rsid w:val="004A1937"/>
    <w:rsid w:val="004A1A50"/>
    <w:rsid w:val="004A1AF4"/>
    <w:rsid w:val="004A1CB4"/>
    <w:rsid w:val="004A2138"/>
    <w:rsid w:val="004A2238"/>
    <w:rsid w:val="004A226F"/>
    <w:rsid w:val="004A3081"/>
    <w:rsid w:val="004A337C"/>
    <w:rsid w:val="004A3514"/>
    <w:rsid w:val="004A3574"/>
    <w:rsid w:val="004A3AB1"/>
    <w:rsid w:val="004A3C41"/>
    <w:rsid w:val="004A51C6"/>
    <w:rsid w:val="004A5A58"/>
    <w:rsid w:val="004A5BE0"/>
    <w:rsid w:val="004A6317"/>
    <w:rsid w:val="004A651F"/>
    <w:rsid w:val="004A6F46"/>
    <w:rsid w:val="004A73FC"/>
    <w:rsid w:val="004A7DBB"/>
    <w:rsid w:val="004B02E1"/>
    <w:rsid w:val="004B052C"/>
    <w:rsid w:val="004B08F7"/>
    <w:rsid w:val="004B0A6A"/>
    <w:rsid w:val="004B0CDA"/>
    <w:rsid w:val="004B16D9"/>
    <w:rsid w:val="004B1AD0"/>
    <w:rsid w:val="004B1CFF"/>
    <w:rsid w:val="004B20A2"/>
    <w:rsid w:val="004B267F"/>
    <w:rsid w:val="004B2815"/>
    <w:rsid w:val="004B2BA7"/>
    <w:rsid w:val="004B2BAE"/>
    <w:rsid w:val="004B2D03"/>
    <w:rsid w:val="004B2F56"/>
    <w:rsid w:val="004B38FA"/>
    <w:rsid w:val="004B39F8"/>
    <w:rsid w:val="004B4167"/>
    <w:rsid w:val="004B434C"/>
    <w:rsid w:val="004B481E"/>
    <w:rsid w:val="004B4FC8"/>
    <w:rsid w:val="004B50A3"/>
    <w:rsid w:val="004B5316"/>
    <w:rsid w:val="004B5859"/>
    <w:rsid w:val="004B5FCE"/>
    <w:rsid w:val="004B60FA"/>
    <w:rsid w:val="004B61AB"/>
    <w:rsid w:val="004B64AC"/>
    <w:rsid w:val="004B7050"/>
    <w:rsid w:val="004B71CE"/>
    <w:rsid w:val="004B7556"/>
    <w:rsid w:val="004B7FA8"/>
    <w:rsid w:val="004C075E"/>
    <w:rsid w:val="004C0A2E"/>
    <w:rsid w:val="004C0F9A"/>
    <w:rsid w:val="004C10C3"/>
    <w:rsid w:val="004C115A"/>
    <w:rsid w:val="004C12DC"/>
    <w:rsid w:val="004C1922"/>
    <w:rsid w:val="004C1B9C"/>
    <w:rsid w:val="004C1DB4"/>
    <w:rsid w:val="004C2146"/>
    <w:rsid w:val="004C2ABC"/>
    <w:rsid w:val="004C3183"/>
    <w:rsid w:val="004C32FD"/>
    <w:rsid w:val="004C3416"/>
    <w:rsid w:val="004C3BA1"/>
    <w:rsid w:val="004C3F99"/>
    <w:rsid w:val="004C43FB"/>
    <w:rsid w:val="004C499D"/>
    <w:rsid w:val="004C54CB"/>
    <w:rsid w:val="004C6203"/>
    <w:rsid w:val="004C661E"/>
    <w:rsid w:val="004C68D6"/>
    <w:rsid w:val="004C696C"/>
    <w:rsid w:val="004C6D01"/>
    <w:rsid w:val="004C7515"/>
    <w:rsid w:val="004C7BDA"/>
    <w:rsid w:val="004C7E5A"/>
    <w:rsid w:val="004D0144"/>
    <w:rsid w:val="004D0201"/>
    <w:rsid w:val="004D108B"/>
    <w:rsid w:val="004D1694"/>
    <w:rsid w:val="004D1CA5"/>
    <w:rsid w:val="004D203F"/>
    <w:rsid w:val="004D2381"/>
    <w:rsid w:val="004D277B"/>
    <w:rsid w:val="004D284E"/>
    <w:rsid w:val="004D2B19"/>
    <w:rsid w:val="004D338E"/>
    <w:rsid w:val="004D3719"/>
    <w:rsid w:val="004D4021"/>
    <w:rsid w:val="004D42B0"/>
    <w:rsid w:val="004D43E6"/>
    <w:rsid w:val="004D49BD"/>
    <w:rsid w:val="004D4B5C"/>
    <w:rsid w:val="004D5046"/>
    <w:rsid w:val="004D58BF"/>
    <w:rsid w:val="004D5C17"/>
    <w:rsid w:val="004D6776"/>
    <w:rsid w:val="004D67C6"/>
    <w:rsid w:val="004D6E42"/>
    <w:rsid w:val="004D772C"/>
    <w:rsid w:val="004D7730"/>
    <w:rsid w:val="004D7D16"/>
    <w:rsid w:val="004D7F7D"/>
    <w:rsid w:val="004D7FFD"/>
    <w:rsid w:val="004E0703"/>
    <w:rsid w:val="004E25E1"/>
    <w:rsid w:val="004E2CAB"/>
    <w:rsid w:val="004E2F2D"/>
    <w:rsid w:val="004E314D"/>
    <w:rsid w:val="004E3B25"/>
    <w:rsid w:val="004E41DA"/>
    <w:rsid w:val="004E487A"/>
    <w:rsid w:val="004E4E22"/>
    <w:rsid w:val="004E560B"/>
    <w:rsid w:val="004E6980"/>
    <w:rsid w:val="004E6F03"/>
    <w:rsid w:val="004E6FFB"/>
    <w:rsid w:val="004E71BD"/>
    <w:rsid w:val="004E7676"/>
    <w:rsid w:val="004E7742"/>
    <w:rsid w:val="004F049B"/>
    <w:rsid w:val="004F0EDA"/>
    <w:rsid w:val="004F11CF"/>
    <w:rsid w:val="004F15FF"/>
    <w:rsid w:val="004F220D"/>
    <w:rsid w:val="004F22F2"/>
    <w:rsid w:val="004F2357"/>
    <w:rsid w:val="004F25E5"/>
    <w:rsid w:val="004F2CBB"/>
    <w:rsid w:val="004F30B1"/>
    <w:rsid w:val="004F367B"/>
    <w:rsid w:val="004F4564"/>
    <w:rsid w:val="004F4AE3"/>
    <w:rsid w:val="004F4EDF"/>
    <w:rsid w:val="004F5956"/>
    <w:rsid w:val="004F5BB9"/>
    <w:rsid w:val="004F5C1D"/>
    <w:rsid w:val="004F5C9A"/>
    <w:rsid w:val="004F5D80"/>
    <w:rsid w:val="004F5FC0"/>
    <w:rsid w:val="004F608A"/>
    <w:rsid w:val="004F66E0"/>
    <w:rsid w:val="004F6B9E"/>
    <w:rsid w:val="004F6E09"/>
    <w:rsid w:val="004F6E83"/>
    <w:rsid w:val="004F6F28"/>
    <w:rsid w:val="004F74D1"/>
    <w:rsid w:val="004F77B1"/>
    <w:rsid w:val="005002D2"/>
    <w:rsid w:val="00500671"/>
    <w:rsid w:val="00500B24"/>
    <w:rsid w:val="00500EEF"/>
    <w:rsid w:val="005015D8"/>
    <w:rsid w:val="005016D9"/>
    <w:rsid w:val="005018BF"/>
    <w:rsid w:val="00501A2D"/>
    <w:rsid w:val="00501BC3"/>
    <w:rsid w:val="00501F41"/>
    <w:rsid w:val="00501FA0"/>
    <w:rsid w:val="005021D9"/>
    <w:rsid w:val="00502261"/>
    <w:rsid w:val="0050270C"/>
    <w:rsid w:val="00502D4D"/>
    <w:rsid w:val="0050360D"/>
    <w:rsid w:val="00503FA8"/>
    <w:rsid w:val="00504496"/>
    <w:rsid w:val="00504CC9"/>
    <w:rsid w:val="00505005"/>
    <w:rsid w:val="005053F9"/>
    <w:rsid w:val="00505ECD"/>
    <w:rsid w:val="005065AA"/>
    <w:rsid w:val="00506608"/>
    <w:rsid w:val="005067D0"/>
    <w:rsid w:val="00506CFB"/>
    <w:rsid w:val="00506D4C"/>
    <w:rsid w:val="00507545"/>
    <w:rsid w:val="005079D1"/>
    <w:rsid w:val="0051013B"/>
    <w:rsid w:val="0051063C"/>
    <w:rsid w:val="005109A3"/>
    <w:rsid w:val="005116BC"/>
    <w:rsid w:val="005122C9"/>
    <w:rsid w:val="005124B8"/>
    <w:rsid w:val="00512B40"/>
    <w:rsid w:val="00512F5D"/>
    <w:rsid w:val="00513284"/>
    <w:rsid w:val="00513569"/>
    <w:rsid w:val="0051417A"/>
    <w:rsid w:val="00514355"/>
    <w:rsid w:val="00514484"/>
    <w:rsid w:val="0051576C"/>
    <w:rsid w:val="00515CD3"/>
    <w:rsid w:val="00515DCA"/>
    <w:rsid w:val="00515EFC"/>
    <w:rsid w:val="00516375"/>
    <w:rsid w:val="00516955"/>
    <w:rsid w:val="00517631"/>
    <w:rsid w:val="005203B9"/>
    <w:rsid w:val="00520E20"/>
    <w:rsid w:val="00521011"/>
    <w:rsid w:val="00521206"/>
    <w:rsid w:val="00521968"/>
    <w:rsid w:val="00521A79"/>
    <w:rsid w:val="0052211C"/>
    <w:rsid w:val="005221B9"/>
    <w:rsid w:val="0052294C"/>
    <w:rsid w:val="00522A52"/>
    <w:rsid w:val="00523691"/>
    <w:rsid w:val="00523A07"/>
    <w:rsid w:val="00523AB9"/>
    <w:rsid w:val="00524031"/>
    <w:rsid w:val="00524364"/>
    <w:rsid w:val="0052459F"/>
    <w:rsid w:val="005245E7"/>
    <w:rsid w:val="00524669"/>
    <w:rsid w:val="00524C21"/>
    <w:rsid w:val="00525559"/>
    <w:rsid w:val="005258CD"/>
    <w:rsid w:val="005258D2"/>
    <w:rsid w:val="005268DF"/>
    <w:rsid w:val="00526980"/>
    <w:rsid w:val="00526EF3"/>
    <w:rsid w:val="00527018"/>
    <w:rsid w:val="005270BA"/>
    <w:rsid w:val="00527282"/>
    <w:rsid w:val="00527A81"/>
    <w:rsid w:val="00527D23"/>
    <w:rsid w:val="00527FC4"/>
    <w:rsid w:val="005301F3"/>
    <w:rsid w:val="005302C0"/>
    <w:rsid w:val="0053030A"/>
    <w:rsid w:val="00530AD6"/>
    <w:rsid w:val="0053156F"/>
    <w:rsid w:val="005316DF"/>
    <w:rsid w:val="005319DC"/>
    <w:rsid w:val="00531A80"/>
    <w:rsid w:val="00531AB2"/>
    <w:rsid w:val="00531DAE"/>
    <w:rsid w:val="00532865"/>
    <w:rsid w:val="00532BA7"/>
    <w:rsid w:val="00532D11"/>
    <w:rsid w:val="00533065"/>
    <w:rsid w:val="005330ED"/>
    <w:rsid w:val="0053318B"/>
    <w:rsid w:val="00533793"/>
    <w:rsid w:val="00533B47"/>
    <w:rsid w:val="00533E8A"/>
    <w:rsid w:val="00534085"/>
    <w:rsid w:val="005344D6"/>
    <w:rsid w:val="005350AA"/>
    <w:rsid w:val="00535517"/>
    <w:rsid w:val="00535547"/>
    <w:rsid w:val="005356E8"/>
    <w:rsid w:val="005357F9"/>
    <w:rsid w:val="00535CA8"/>
    <w:rsid w:val="00536099"/>
    <w:rsid w:val="005364A0"/>
    <w:rsid w:val="00536547"/>
    <w:rsid w:val="00536F6D"/>
    <w:rsid w:val="00537100"/>
    <w:rsid w:val="0054018D"/>
    <w:rsid w:val="005404C2"/>
    <w:rsid w:val="0054062B"/>
    <w:rsid w:val="00540C33"/>
    <w:rsid w:val="00540EB5"/>
    <w:rsid w:val="005418B1"/>
    <w:rsid w:val="00541EEE"/>
    <w:rsid w:val="00542222"/>
    <w:rsid w:val="005423F9"/>
    <w:rsid w:val="0054267D"/>
    <w:rsid w:val="00542D0F"/>
    <w:rsid w:val="00543234"/>
    <w:rsid w:val="0054386A"/>
    <w:rsid w:val="00545265"/>
    <w:rsid w:val="005459F5"/>
    <w:rsid w:val="00545F8C"/>
    <w:rsid w:val="00546E73"/>
    <w:rsid w:val="00546E89"/>
    <w:rsid w:val="00546F61"/>
    <w:rsid w:val="005473E1"/>
    <w:rsid w:val="00547ACB"/>
    <w:rsid w:val="00547E43"/>
    <w:rsid w:val="00550194"/>
    <w:rsid w:val="00550273"/>
    <w:rsid w:val="005508CD"/>
    <w:rsid w:val="005508D6"/>
    <w:rsid w:val="00550C4F"/>
    <w:rsid w:val="00550E3F"/>
    <w:rsid w:val="00551B0D"/>
    <w:rsid w:val="00552658"/>
    <w:rsid w:val="005530D6"/>
    <w:rsid w:val="0055318E"/>
    <w:rsid w:val="00553C82"/>
    <w:rsid w:val="00553D93"/>
    <w:rsid w:val="00554792"/>
    <w:rsid w:val="00554C59"/>
    <w:rsid w:val="00554C5F"/>
    <w:rsid w:val="0055519D"/>
    <w:rsid w:val="005552ED"/>
    <w:rsid w:val="00555715"/>
    <w:rsid w:val="00555A05"/>
    <w:rsid w:val="005564FE"/>
    <w:rsid w:val="005565A9"/>
    <w:rsid w:val="005566EB"/>
    <w:rsid w:val="00556DC0"/>
    <w:rsid w:val="00556FBB"/>
    <w:rsid w:val="00557283"/>
    <w:rsid w:val="0055737B"/>
    <w:rsid w:val="0055746F"/>
    <w:rsid w:val="00557B9A"/>
    <w:rsid w:val="005608F4"/>
    <w:rsid w:val="00560973"/>
    <w:rsid w:val="00560E77"/>
    <w:rsid w:val="00561003"/>
    <w:rsid w:val="00561280"/>
    <w:rsid w:val="00561436"/>
    <w:rsid w:val="005617AF"/>
    <w:rsid w:val="005618C5"/>
    <w:rsid w:val="005618CD"/>
    <w:rsid w:val="00562518"/>
    <w:rsid w:val="00562BB6"/>
    <w:rsid w:val="00562F09"/>
    <w:rsid w:val="005631D7"/>
    <w:rsid w:val="005633F7"/>
    <w:rsid w:val="00563553"/>
    <w:rsid w:val="00563A5F"/>
    <w:rsid w:val="00563FE5"/>
    <w:rsid w:val="005647D6"/>
    <w:rsid w:val="00564D6F"/>
    <w:rsid w:val="00564DFE"/>
    <w:rsid w:val="00564E27"/>
    <w:rsid w:val="005653AC"/>
    <w:rsid w:val="00565844"/>
    <w:rsid w:val="00565CD7"/>
    <w:rsid w:val="00566B8B"/>
    <w:rsid w:val="0056703C"/>
    <w:rsid w:val="005672BA"/>
    <w:rsid w:val="00567B13"/>
    <w:rsid w:val="00567BDF"/>
    <w:rsid w:val="00567D75"/>
    <w:rsid w:val="0057011A"/>
    <w:rsid w:val="005707A0"/>
    <w:rsid w:val="00570D1C"/>
    <w:rsid w:val="00570F11"/>
    <w:rsid w:val="005712EE"/>
    <w:rsid w:val="00571492"/>
    <w:rsid w:val="00571616"/>
    <w:rsid w:val="00571731"/>
    <w:rsid w:val="005719C1"/>
    <w:rsid w:val="005719D4"/>
    <w:rsid w:val="00571CD7"/>
    <w:rsid w:val="00571DD6"/>
    <w:rsid w:val="0057209B"/>
    <w:rsid w:val="005724FD"/>
    <w:rsid w:val="005728CF"/>
    <w:rsid w:val="005731D2"/>
    <w:rsid w:val="005738AF"/>
    <w:rsid w:val="00573918"/>
    <w:rsid w:val="00573A8D"/>
    <w:rsid w:val="005743CB"/>
    <w:rsid w:val="00574721"/>
    <w:rsid w:val="005748C7"/>
    <w:rsid w:val="00574C3E"/>
    <w:rsid w:val="00574ED2"/>
    <w:rsid w:val="00574F59"/>
    <w:rsid w:val="0057540D"/>
    <w:rsid w:val="0057595A"/>
    <w:rsid w:val="00575E31"/>
    <w:rsid w:val="005770B9"/>
    <w:rsid w:val="00577480"/>
    <w:rsid w:val="0057756B"/>
    <w:rsid w:val="00577961"/>
    <w:rsid w:val="00577DD4"/>
    <w:rsid w:val="00577E98"/>
    <w:rsid w:val="005803CE"/>
    <w:rsid w:val="00580621"/>
    <w:rsid w:val="005807CD"/>
    <w:rsid w:val="00580FA0"/>
    <w:rsid w:val="005810B9"/>
    <w:rsid w:val="0058138A"/>
    <w:rsid w:val="00581810"/>
    <w:rsid w:val="0058257A"/>
    <w:rsid w:val="0058265A"/>
    <w:rsid w:val="00582E81"/>
    <w:rsid w:val="00583266"/>
    <w:rsid w:val="005832BD"/>
    <w:rsid w:val="00583825"/>
    <w:rsid w:val="00583BC3"/>
    <w:rsid w:val="00583DE0"/>
    <w:rsid w:val="00583DF8"/>
    <w:rsid w:val="00584E27"/>
    <w:rsid w:val="0058551F"/>
    <w:rsid w:val="00585A4A"/>
    <w:rsid w:val="00586517"/>
    <w:rsid w:val="00586F00"/>
    <w:rsid w:val="00586FDB"/>
    <w:rsid w:val="005870F2"/>
    <w:rsid w:val="00590169"/>
    <w:rsid w:val="005901F4"/>
    <w:rsid w:val="00590213"/>
    <w:rsid w:val="00590632"/>
    <w:rsid w:val="00590E64"/>
    <w:rsid w:val="005912F4"/>
    <w:rsid w:val="00591850"/>
    <w:rsid w:val="00591E6D"/>
    <w:rsid w:val="00591F1B"/>
    <w:rsid w:val="00592DF4"/>
    <w:rsid w:val="00593F50"/>
    <w:rsid w:val="00593FA6"/>
    <w:rsid w:val="0059474D"/>
    <w:rsid w:val="005948FB"/>
    <w:rsid w:val="00594C45"/>
    <w:rsid w:val="0059528E"/>
    <w:rsid w:val="00596136"/>
    <w:rsid w:val="0059625E"/>
    <w:rsid w:val="005962D7"/>
    <w:rsid w:val="00596CE5"/>
    <w:rsid w:val="005970AE"/>
    <w:rsid w:val="005973C4"/>
    <w:rsid w:val="0059746C"/>
    <w:rsid w:val="00597520"/>
    <w:rsid w:val="0059761A"/>
    <w:rsid w:val="00597CE9"/>
    <w:rsid w:val="005A0570"/>
    <w:rsid w:val="005A07FE"/>
    <w:rsid w:val="005A0AD2"/>
    <w:rsid w:val="005A0C44"/>
    <w:rsid w:val="005A1309"/>
    <w:rsid w:val="005A1644"/>
    <w:rsid w:val="005A20B0"/>
    <w:rsid w:val="005A21E2"/>
    <w:rsid w:val="005A251C"/>
    <w:rsid w:val="005A2765"/>
    <w:rsid w:val="005A31B1"/>
    <w:rsid w:val="005A4696"/>
    <w:rsid w:val="005A53EA"/>
    <w:rsid w:val="005A5656"/>
    <w:rsid w:val="005A5B61"/>
    <w:rsid w:val="005A5EC5"/>
    <w:rsid w:val="005A60ED"/>
    <w:rsid w:val="005A6835"/>
    <w:rsid w:val="005A7503"/>
    <w:rsid w:val="005A76E3"/>
    <w:rsid w:val="005A7C51"/>
    <w:rsid w:val="005B00BD"/>
    <w:rsid w:val="005B04D0"/>
    <w:rsid w:val="005B04EA"/>
    <w:rsid w:val="005B0649"/>
    <w:rsid w:val="005B0CBE"/>
    <w:rsid w:val="005B1129"/>
    <w:rsid w:val="005B1151"/>
    <w:rsid w:val="005B1185"/>
    <w:rsid w:val="005B12B2"/>
    <w:rsid w:val="005B15A4"/>
    <w:rsid w:val="005B19F5"/>
    <w:rsid w:val="005B1B22"/>
    <w:rsid w:val="005B2A2E"/>
    <w:rsid w:val="005B313D"/>
    <w:rsid w:val="005B35E5"/>
    <w:rsid w:val="005B373F"/>
    <w:rsid w:val="005B395E"/>
    <w:rsid w:val="005B3CFC"/>
    <w:rsid w:val="005B3F35"/>
    <w:rsid w:val="005B3F55"/>
    <w:rsid w:val="005B451C"/>
    <w:rsid w:val="005B5382"/>
    <w:rsid w:val="005B582E"/>
    <w:rsid w:val="005B59F3"/>
    <w:rsid w:val="005B5B47"/>
    <w:rsid w:val="005B5DB3"/>
    <w:rsid w:val="005B6135"/>
    <w:rsid w:val="005B6535"/>
    <w:rsid w:val="005B6BCC"/>
    <w:rsid w:val="005B6D88"/>
    <w:rsid w:val="005B71F0"/>
    <w:rsid w:val="005B7299"/>
    <w:rsid w:val="005B73E9"/>
    <w:rsid w:val="005B7A0D"/>
    <w:rsid w:val="005B7B35"/>
    <w:rsid w:val="005C0446"/>
    <w:rsid w:val="005C0810"/>
    <w:rsid w:val="005C0831"/>
    <w:rsid w:val="005C0915"/>
    <w:rsid w:val="005C0DA5"/>
    <w:rsid w:val="005C1563"/>
    <w:rsid w:val="005C15AF"/>
    <w:rsid w:val="005C16FD"/>
    <w:rsid w:val="005C192B"/>
    <w:rsid w:val="005C206C"/>
    <w:rsid w:val="005C20CF"/>
    <w:rsid w:val="005C2BB5"/>
    <w:rsid w:val="005C2EED"/>
    <w:rsid w:val="005C3208"/>
    <w:rsid w:val="005C36EE"/>
    <w:rsid w:val="005C4C88"/>
    <w:rsid w:val="005C4FD8"/>
    <w:rsid w:val="005C51B5"/>
    <w:rsid w:val="005C573F"/>
    <w:rsid w:val="005C586B"/>
    <w:rsid w:val="005C5F17"/>
    <w:rsid w:val="005C6126"/>
    <w:rsid w:val="005C61D6"/>
    <w:rsid w:val="005C690A"/>
    <w:rsid w:val="005C694D"/>
    <w:rsid w:val="005C6BEA"/>
    <w:rsid w:val="005C6D44"/>
    <w:rsid w:val="005C6DCB"/>
    <w:rsid w:val="005C74D4"/>
    <w:rsid w:val="005D0786"/>
    <w:rsid w:val="005D1121"/>
    <w:rsid w:val="005D1236"/>
    <w:rsid w:val="005D133C"/>
    <w:rsid w:val="005D1540"/>
    <w:rsid w:val="005D1682"/>
    <w:rsid w:val="005D20EF"/>
    <w:rsid w:val="005D233A"/>
    <w:rsid w:val="005D25A9"/>
    <w:rsid w:val="005D26E5"/>
    <w:rsid w:val="005D2720"/>
    <w:rsid w:val="005D2FC9"/>
    <w:rsid w:val="005D300D"/>
    <w:rsid w:val="005D3131"/>
    <w:rsid w:val="005D3149"/>
    <w:rsid w:val="005D340C"/>
    <w:rsid w:val="005D3B26"/>
    <w:rsid w:val="005D3BF5"/>
    <w:rsid w:val="005D4044"/>
    <w:rsid w:val="005D413A"/>
    <w:rsid w:val="005D416B"/>
    <w:rsid w:val="005D4B68"/>
    <w:rsid w:val="005D4DA7"/>
    <w:rsid w:val="005D6080"/>
    <w:rsid w:val="005D65E5"/>
    <w:rsid w:val="005D666E"/>
    <w:rsid w:val="005D69C7"/>
    <w:rsid w:val="005D6B60"/>
    <w:rsid w:val="005D6C6C"/>
    <w:rsid w:val="005D79EB"/>
    <w:rsid w:val="005D79FE"/>
    <w:rsid w:val="005D7D7F"/>
    <w:rsid w:val="005E02B2"/>
    <w:rsid w:val="005E056E"/>
    <w:rsid w:val="005E1100"/>
    <w:rsid w:val="005E141F"/>
    <w:rsid w:val="005E1495"/>
    <w:rsid w:val="005E15FC"/>
    <w:rsid w:val="005E1E18"/>
    <w:rsid w:val="005E2232"/>
    <w:rsid w:val="005E22B8"/>
    <w:rsid w:val="005E25DC"/>
    <w:rsid w:val="005E2BA8"/>
    <w:rsid w:val="005E2D7B"/>
    <w:rsid w:val="005E2E34"/>
    <w:rsid w:val="005E30FD"/>
    <w:rsid w:val="005E31D1"/>
    <w:rsid w:val="005E3304"/>
    <w:rsid w:val="005E3879"/>
    <w:rsid w:val="005E3E5A"/>
    <w:rsid w:val="005E3EEC"/>
    <w:rsid w:val="005E4041"/>
    <w:rsid w:val="005E4965"/>
    <w:rsid w:val="005E4D8A"/>
    <w:rsid w:val="005E54CA"/>
    <w:rsid w:val="005E5F46"/>
    <w:rsid w:val="005E6A79"/>
    <w:rsid w:val="005E6C26"/>
    <w:rsid w:val="005E6CE1"/>
    <w:rsid w:val="005E6DE9"/>
    <w:rsid w:val="005E6E33"/>
    <w:rsid w:val="005E6F4E"/>
    <w:rsid w:val="005E6FB2"/>
    <w:rsid w:val="005E75B1"/>
    <w:rsid w:val="005F0290"/>
    <w:rsid w:val="005F04F7"/>
    <w:rsid w:val="005F06CC"/>
    <w:rsid w:val="005F07BD"/>
    <w:rsid w:val="005F0AB4"/>
    <w:rsid w:val="005F0C66"/>
    <w:rsid w:val="005F1382"/>
    <w:rsid w:val="005F148A"/>
    <w:rsid w:val="005F215F"/>
    <w:rsid w:val="005F21D8"/>
    <w:rsid w:val="005F21DB"/>
    <w:rsid w:val="005F2826"/>
    <w:rsid w:val="005F2A88"/>
    <w:rsid w:val="005F338B"/>
    <w:rsid w:val="005F34F8"/>
    <w:rsid w:val="005F35B9"/>
    <w:rsid w:val="005F3E13"/>
    <w:rsid w:val="005F46E3"/>
    <w:rsid w:val="005F4B53"/>
    <w:rsid w:val="005F4EC2"/>
    <w:rsid w:val="005F4F5D"/>
    <w:rsid w:val="005F4FC3"/>
    <w:rsid w:val="005F55FD"/>
    <w:rsid w:val="005F5865"/>
    <w:rsid w:val="005F593B"/>
    <w:rsid w:val="005F5A42"/>
    <w:rsid w:val="005F5E08"/>
    <w:rsid w:val="005F6430"/>
    <w:rsid w:val="005F6508"/>
    <w:rsid w:val="005F6E97"/>
    <w:rsid w:val="005F73C1"/>
    <w:rsid w:val="005F771B"/>
    <w:rsid w:val="00600000"/>
    <w:rsid w:val="0060001A"/>
    <w:rsid w:val="006000D9"/>
    <w:rsid w:val="00600573"/>
    <w:rsid w:val="00601154"/>
    <w:rsid w:val="0060131C"/>
    <w:rsid w:val="006013A2"/>
    <w:rsid w:val="00601574"/>
    <w:rsid w:val="00601589"/>
    <w:rsid w:val="00601D86"/>
    <w:rsid w:val="006022B2"/>
    <w:rsid w:val="00602448"/>
    <w:rsid w:val="0060290E"/>
    <w:rsid w:val="00602C9E"/>
    <w:rsid w:val="00602D9F"/>
    <w:rsid w:val="00603292"/>
    <w:rsid w:val="00603CDF"/>
    <w:rsid w:val="00603F47"/>
    <w:rsid w:val="006041C5"/>
    <w:rsid w:val="00604537"/>
    <w:rsid w:val="0060484E"/>
    <w:rsid w:val="0060491A"/>
    <w:rsid w:val="006056ED"/>
    <w:rsid w:val="00605766"/>
    <w:rsid w:val="006058A7"/>
    <w:rsid w:val="00605D28"/>
    <w:rsid w:val="00605F9E"/>
    <w:rsid w:val="0060632D"/>
    <w:rsid w:val="00606862"/>
    <w:rsid w:val="00607053"/>
    <w:rsid w:val="006077EB"/>
    <w:rsid w:val="006078F7"/>
    <w:rsid w:val="00607C65"/>
    <w:rsid w:val="00610108"/>
    <w:rsid w:val="00610C9D"/>
    <w:rsid w:val="00610F1E"/>
    <w:rsid w:val="00610FF4"/>
    <w:rsid w:val="00611142"/>
    <w:rsid w:val="0061135A"/>
    <w:rsid w:val="00611406"/>
    <w:rsid w:val="006116B4"/>
    <w:rsid w:val="00612050"/>
    <w:rsid w:val="00612461"/>
    <w:rsid w:val="0061295E"/>
    <w:rsid w:val="00612B83"/>
    <w:rsid w:val="00612D1C"/>
    <w:rsid w:val="00612DD2"/>
    <w:rsid w:val="00612E12"/>
    <w:rsid w:val="006135E3"/>
    <w:rsid w:val="00613D21"/>
    <w:rsid w:val="00614070"/>
    <w:rsid w:val="006140C4"/>
    <w:rsid w:val="00614262"/>
    <w:rsid w:val="006143DB"/>
    <w:rsid w:val="00614A55"/>
    <w:rsid w:val="00614F1F"/>
    <w:rsid w:val="00615679"/>
    <w:rsid w:val="006157C7"/>
    <w:rsid w:val="00616028"/>
    <w:rsid w:val="006161BF"/>
    <w:rsid w:val="006164FA"/>
    <w:rsid w:val="0061761E"/>
    <w:rsid w:val="00617AEA"/>
    <w:rsid w:val="00617CCD"/>
    <w:rsid w:val="00617FB3"/>
    <w:rsid w:val="006200CE"/>
    <w:rsid w:val="006202D0"/>
    <w:rsid w:val="00620E14"/>
    <w:rsid w:val="0062107E"/>
    <w:rsid w:val="006214FA"/>
    <w:rsid w:val="00621605"/>
    <w:rsid w:val="00621784"/>
    <w:rsid w:val="00621EDB"/>
    <w:rsid w:val="00621EF8"/>
    <w:rsid w:val="00621FAC"/>
    <w:rsid w:val="00622832"/>
    <w:rsid w:val="00622DFC"/>
    <w:rsid w:val="00622F38"/>
    <w:rsid w:val="00623105"/>
    <w:rsid w:val="006232A1"/>
    <w:rsid w:val="00623361"/>
    <w:rsid w:val="00623B6B"/>
    <w:rsid w:val="0062425A"/>
    <w:rsid w:val="00624916"/>
    <w:rsid w:val="00624AE4"/>
    <w:rsid w:val="0062514E"/>
    <w:rsid w:val="00625986"/>
    <w:rsid w:val="00625B72"/>
    <w:rsid w:val="006263A8"/>
    <w:rsid w:val="00626422"/>
    <w:rsid w:val="0062657C"/>
    <w:rsid w:val="006265FE"/>
    <w:rsid w:val="00626CB0"/>
    <w:rsid w:val="00626EC2"/>
    <w:rsid w:val="006274C7"/>
    <w:rsid w:val="006276DB"/>
    <w:rsid w:val="00627742"/>
    <w:rsid w:val="00627FA7"/>
    <w:rsid w:val="00630199"/>
    <w:rsid w:val="006301A4"/>
    <w:rsid w:val="00630740"/>
    <w:rsid w:val="006307B1"/>
    <w:rsid w:val="00630AD1"/>
    <w:rsid w:val="006315B1"/>
    <w:rsid w:val="00631AA7"/>
    <w:rsid w:val="006321A3"/>
    <w:rsid w:val="00632626"/>
    <w:rsid w:val="00632BD4"/>
    <w:rsid w:val="00632CFC"/>
    <w:rsid w:val="00632F31"/>
    <w:rsid w:val="00633474"/>
    <w:rsid w:val="00633679"/>
    <w:rsid w:val="006338CE"/>
    <w:rsid w:val="00633C90"/>
    <w:rsid w:val="00633CDA"/>
    <w:rsid w:val="00633D1B"/>
    <w:rsid w:val="0063495C"/>
    <w:rsid w:val="00634B90"/>
    <w:rsid w:val="006350F3"/>
    <w:rsid w:val="00635696"/>
    <w:rsid w:val="006359DE"/>
    <w:rsid w:val="00635FA0"/>
    <w:rsid w:val="006363E3"/>
    <w:rsid w:val="00636A4D"/>
    <w:rsid w:val="00636BB2"/>
    <w:rsid w:val="006371DF"/>
    <w:rsid w:val="006373BF"/>
    <w:rsid w:val="006402FC"/>
    <w:rsid w:val="0064036F"/>
    <w:rsid w:val="00640D59"/>
    <w:rsid w:val="00640DD3"/>
    <w:rsid w:val="00641012"/>
    <w:rsid w:val="0064112F"/>
    <w:rsid w:val="006414A4"/>
    <w:rsid w:val="00641808"/>
    <w:rsid w:val="00641AC1"/>
    <w:rsid w:val="00641B27"/>
    <w:rsid w:val="006420AE"/>
    <w:rsid w:val="0064219F"/>
    <w:rsid w:val="00643376"/>
    <w:rsid w:val="006437DB"/>
    <w:rsid w:val="00643DE3"/>
    <w:rsid w:val="00644047"/>
    <w:rsid w:val="006445EE"/>
    <w:rsid w:val="006449A9"/>
    <w:rsid w:val="00644F91"/>
    <w:rsid w:val="00645696"/>
    <w:rsid w:val="006457EA"/>
    <w:rsid w:val="00645815"/>
    <w:rsid w:val="0064597D"/>
    <w:rsid w:val="00645B2B"/>
    <w:rsid w:val="00645C51"/>
    <w:rsid w:val="00646007"/>
    <w:rsid w:val="00646225"/>
    <w:rsid w:val="006463EB"/>
    <w:rsid w:val="0064643F"/>
    <w:rsid w:val="00646704"/>
    <w:rsid w:val="00646B2A"/>
    <w:rsid w:val="00646B79"/>
    <w:rsid w:val="00646C82"/>
    <w:rsid w:val="00646E50"/>
    <w:rsid w:val="00646F40"/>
    <w:rsid w:val="0064704D"/>
    <w:rsid w:val="0064718D"/>
    <w:rsid w:val="00647511"/>
    <w:rsid w:val="0065016A"/>
    <w:rsid w:val="006505E8"/>
    <w:rsid w:val="006509B1"/>
    <w:rsid w:val="00650CDA"/>
    <w:rsid w:val="006515E6"/>
    <w:rsid w:val="006517E4"/>
    <w:rsid w:val="00651A0F"/>
    <w:rsid w:val="00651C54"/>
    <w:rsid w:val="00651D4B"/>
    <w:rsid w:val="00651E21"/>
    <w:rsid w:val="006523F5"/>
    <w:rsid w:val="006525D5"/>
    <w:rsid w:val="0065272B"/>
    <w:rsid w:val="006528CB"/>
    <w:rsid w:val="00652BA7"/>
    <w:rsid w:val="006532E0"/>
    <w:rsid w:val="006533FE"/>
    <w:rsid w:val="0065362E"/>
    <w:rsid w:val="006536AB"/>
    <w:rsid w:val="00653774"/>
    <w:rsid w:val="006539F7"/>
    <w:rsid w:val="00653D95"/>
    <w:rsid w:val="00653E7F"/>
    <w:rsid w:val="00653FE9"/>
    <w:rsid w:val="0065402F"/>
    <w:rsid w:val="00654933"/>
    <w:rsid w:val="00654BC5"/>
    <w:rsid w:val="00654D69"/>
    <w:rsid w:val="006556DC"/>
    <w:rsid w:val="006557B6"/>
    <w:rsid w:val="00655D2F"/>
    <w:rsid w:val="00655EC8"/>
    <w:rsid w:val="006566F9"/>
    <w:rsid w:val="006567CA"/>
    <w:rsid w:val="00656AEB"/>
    <w:rsid w:val="00660247"/>
    <w:rsid w:val="0066048C"/>
    <w:rsid w:val="006604DC"/>
    <w:rsid w:val="00661B9A"/>
    <w:rsid w:val="00662074"/>
    <w:rsid w:val="006624C6"/>
    <w:rsid w:val="00662A52"/>
    <w:rsid w:val="00662E71"/>
    <w:rsid w:val="006633CB"/>
    <w:rsid w:val="00663830"/>
    <w:rsid w:val="00663E74"/>
    <w:rsid w:val="006642D2"/>
    <w:rsid w:val="0066440D"/>
    <w:rsid w:val="006648F4"/>
    <w:rsid w:val="0066503F"/>
    <w:rsid w:val="006651BF"/>
    <w:rsid w:val="00665287"/>
    <w:rsid w:val="00665547"/>
    <w:rsid w:val="00665EAA"/>
    <w:rsid w:val="006660D8"/>
    <w:rsid w:val="006664F7"/>
    <w:rsid w:val="00666763"/>
    <w:rsid w:val="006669FF"/>
    <w:rsid w:val="006670C5"/>
    <w:rsid w:val="0066711D"/>
    <w:rsid w:val="00667262"/>
    <w:rsid w:val="006678F5"/>
    <w:rsid w:val="006679F2"/>
    <w:rsid w:val="006700E6"/>
    <w:rsid w:val="0067022B"/>
    <w:rsid w:val="0067029F"/>
    <w:rsid w:val="00670BC2"/>
    <w:rsid w:val="00670F78"/>
    <w:rsid w:val="00671D75"/>
    <w:rsid w:val="0067248E"/>
    <w:rsid w:val="00672502"/>
    <w:rsid w:val="006725F8"/>
    <w:rsid w:val="00672999"/>
    <w:rsid w:val="00672CA9"/>
    <w:rsid w:val="00672CB3"/>
    <w:rsid w:val="006733DB"/>
    <w:rsid w:val="0067344D"/>
    <w:rsid w:val="00673725"/>
    <w:rsid w:val="00673DA0"/>
    <w:rsid w:val="00674134"/>
    <w:rsid w:val="006742D9"/>
    <w:rsid w:val="00674365"/>
    <w:rsid w:val="006749FF"/>
    <w:rsid w:val="00674AD9"/>
    <w:rsid w:val="00674DF9"/>
    <w:rsid w:val="00675211"/>
    <w:rsid w:val="00675416"/>
    <w:rsid w:val="006759B9"/>
    <w:rsid w:val="00675A3C"/>
    <w:rsid w:val="00675BE2"/>
    <w:rsid w:val="00675CE8"/>
    <w:rsid w:val="00676750"/>
    <w:rsid w:val="0067712D"/>
    <w:rsid w:val="00677486"/>
    <w:rsid w:val="00677802"/>
    <w:rsid w:val="00677B68"/>
    <w:rsid w:val="006809D8"/>
    <w:rsid w:val="00680DFD"/>
    <w:rsid w:val="00681390"/>
    <w:rsid w:val="0068143A"/>
    <w:rsid w:val="00681B16"/>
    <w:rsid w:val="00681C48"/>
    <w:rsid w:val="00681C75"/>
    <w:rsid w:val="0068213C"/>
    <w:rsid w:val="00682276"/>
    <w:rsid w:val="00682524"/>
    <w:rsid w:val="00682969"/>
    <w:rsid w:val="006829AB"/>
    <w:rsid w:val="00683381"/>
    <w:rsid w:val="00683A46"/>
    <w:rsid w:val="00683D7E"/>
    <w:rsid w:val="006840B7"/>
    <w:rsid w:val="00684104"/>
    <w:rsid w:val="00684401"/>
    <w:rsid w:val="00684557"/>
    <w:rsid w:val="0068464F"/>
    <w:rsid w:val="00685245"/>
    <w:rsid w:val="006857DA"/>
    <w:rsid w:val="00685941"/>
    <w:rsid w:val="00685F08"/>
    <w:rsid w:val="0068696D"/>
    <w:rsid w:val="00686D6D"/>
    <w:rsid w:val="00687194"/>
    <w:rsid w:val="0068730F"/>
    <w:rsid w:val="006877F6"/>
    <w:rsid w:val="006900BE"/>
    <w:rsid w:val="00690222"/>
    <w:rsid w:val="00690C67"/>
    <w:rsid w:val="00690F9D"/>
    <w:rsid w:val="006911E8"/>
    <w:rsid w:val="0069151C"/>
    <w:rsid w:val="006916B2"/>
    <w:rsid w:val="006918F1"/>
    <w:rsid w:val="006925AD"/>
    <w:rsid w:val="00692762"/>
    <w:rsid w:val="006928C4"/>
    <w:rsid w:val="00692E84"/>
    <w:rsid w:val="006931F2"/>
    <w:rsid w:val="00693C4E"/>
    <w:rsid w:val="00694032"/>
    <w:rsid w:val="0069404B"/>
    <w:rsid w:val="006947AB"/>
    <w:rsid w:val="00694947"/>
    <w:rsid w:val="006957B2"/>
    <w:rsid w:val="00695B5A"/>
    <w:rsid w:val="006964EB"/>
    <w:rsid w:val="006967C0"/>
    <w:rsid w:val="0069681A"/>
    <w:rsid w:val="00696901"/>
    <w:rsid w:val="006969E8"/>
    <w:rsid w:val="00696AF4"/>
    <w:rsid w:val="00697501"/>
    <w:rsid w:val="00697521"/>
    <w:rsid w:val="00697E34"/>
    <w:rsid w:val="006A029F"/>
    <w:rsid w:val="006A0E0B"/>
    <w:rsid w:val="006A0EB0"/>
    <w:rsid w:val="006A1170"/>
    <w:rsid w:val="006A11AF"/>
    <w:rsid w:val="006A1515"/>
    <w:rsid w:val="006A1781"/>
    <w:rsid w:val="006A1B31"/>
    <w:rsid w:val="006A1C7E"/>
    <w:rsid w:val="006A1D3D"/>
    <w:rsid w:val="006A275F"/>
    <w:rsid w:val="006A2784"/>
    <w:rsid w:val="006A3573"/>
    <w:rsid w:val="006A35C6"/>
    <w:rsid w:val="006A37A1"/>
    <w:rsid w:val="006A45EA"/>
    <w:rsid w:val="006A4B3C"/>
    <w:rsid w:val="006A4E01"/>
    <w:rsid w:val="006A507D"/>
    <w:rsid w:val="006A50E7"/>
    <w:rsid w:val="006A51E0"/>
    <w:rsid w:val="006A5B75"/>
    <w:rsid w:val="006A5BCC"/>
    <w:rsid w:val="006A5ED0"/>
    <w:rsid w:val="006A601F"/>
    <w:rsid w:val="006A60D9"/>
    <w:rsid w:val="006A66FD"/>
    <w:rsid w:val="006A6A31"/>
    <w:rsid w:val="006A6C86"/>
    <w:rsid w:val="006A6FF6"/>
    <w:rsid w:val="006A71BB"/>
    <w:rsid w:val="006A7340"/>
    <w:rsid w:val="006A780E"/>
    <w:rsid w:val="006A791D"/>
    <w:rsid w:val="006A7C84"/>
    <w:rsid w:val="006B033E"/>
    <w:rsid w:val="006B0463"/>
    <w:rsid w:val="006B0C65"/>
    <w:rsid w:val="006B0CDB"/>
    <w:rsid w:val="006B109B"/>
    <w:rsid w:val="006B12C5"/>
    <w:rsid w:val="006B1525"/>
    <w:rsid w:val="006B1793"/>
    <w:rsid w:val="006B1A2B"/>
    <w:rsid w:val="006B1BA7"/>
    <w:rsid w:val="006B1F5A"/>
    <w:rsid w:val="006B2613"/>
    <w:rsid w:val="006B26E5"/>
    <w:rsid w:val="006B3170"/>
    <w:rsid w:val="006B3349"/>
    <w:rsid w:val="006B3467"/>
    <w:rsid w:val="006B3EB2"/>
    <w:rsid w:val="006B3FB3"/>
    <w:rsid w:val="006B42C8"/>
    <w:rsid w:val="006B4439"/>
    <w:rsid w:val="006B4A95"/>
    <w:rsid w:val="006B4DC7"/>
    <w:rsid w:val="006B500F"/>
    <w:rsid w:val="006B5219"/>
    <w:rsid w:val="006B52F0"/>
    <w:rsid w:val="006B5351"/>
    <w:rsid w:val="006B557F"/>
    <w:rsid w:val="006B5779"/>
    <w:rsid w:val="006B5FD4"/>
    <w:rsid w:val="006B65CD"/>
    <w:rsid w:val="006B6D82"/>
    <w:rsid w:val="006B7E02"/>
    <w:rsid w:val="006C0C82"/>
    <w:rsid w:val="006C1713"/>
    <w:rsid w:val="006C1C1E"/>
    <w:rsid w:val="006C1D2C"/>
    <w:rsid w:val="006C1EDB"/>
    <w:rsid w:val="006C21C9"/>
    <w:rsid w:val="006C2240"/>
    <w:rsid w:val="006C23F6"/>
    <w:rsid w:val="006C250A"/>
    <w:rsid w:val="006C2586"/>
    <w:rsid w:val="006C2881"/>
    <w:rsid w:val="006C3825"/>
    <w:rsid w:val="006C38D7"/>
    <w:rsid w:val="006C3E07"/>
    <w:rsid w:val="006C3F53"/>
    <w:rsid w:val="006C4AF5"/>
    <w:rsid w:val="006C5205"/>
    <w:rsid w:val="006C5340"/>
    <w:rsid w:val="006C56E5"/>
    <w:rsid w:val="006C5862"/>
    <w:rsid w:val="006C5F2D"/>
    <w:rsid w:val="006C60C4"/>
    <w:rsid w:val="006C6692"/>
    <w:rsid w:val="006C69C5"/>
    <w:rsid w:val="006C6FCC"/>
    <w:rsid w:val="006D00FC"/>
    <w:rsid w:val="006D066C"/>
    <w:rsid w:val="006D0BAD"/>
    <w:rsid w:val="006D0C96"/>
    <w:rsid w:val="006D14BD"/>
    <w:rsid w:val="006D1584"/>
    <w:rsid w:val="006D1BF9"/>
    <w:rsid w:val="006D1D49"/>
    <w:rsid w:val="006D208F"/>
    <w:rsid w:val="006D2735"/>
    <w:rsid w:val="006D2D22"/>
    <w:rsid w:val="006D2D72"/>
    <w:rsid w:val="006D33BB"/>
    <w:rsid w:val="006D39B6"/>
    <w:rsid w:val="006D3ABC"/>
    <w:rsid w:val="006D3CE4"/>
    <w:rsid w:val="006D4095"/>
    <w:rsid w:val="006D438A"/>
    <w:rsid w:val="006D451F"/>
    <w:rsid w:val="006D4529"/>
    <w:rsid w:val="006D4B30"/>
    <w:rsid w:val="006D56CC"/>
    <w:rsid w:val="006D57CE"/>
    <w:rsid w:val="006D58FA"/>
    <w:rsid w:val="006D590F"/>
    <w:rsid w:val="006D64F8"/>
    <w:rsid w:val="006D6BDB"/>
    <w:rsid w:val="006D6D03"/>
    <w:rsid w:val="006D6E79"/>
    <w:rsid w:val="006D6EB7"/>
    <w:rsid w:val="006D6F19"/>
    <w:rsid w:val="006D6FE3"/>
    <w:rsid w:val="006D7083"/>
    <w:rsid w:val="006D72F5"/>
    <w:rsid w:val="006E03F3"/>
    <w:rsid w:val="006E09A5"/>
    <w:rsid w:val="006E0DFB"/>
    <w:rsid w:val="006E0EC7"/>
    <w:rsid w:val="006E1519"/>
    <w:rsid w:val="006E1A3A"/>
    <w:rsid w:val="006E1F70"/>
    <w:rsid w:val="006E2226"/>
    <w:rsid w:val="006E23DA"/>
    <w:rsid w:val="006E27D7"/>
    <w:rsid w:val="006E29A6"/>
    <w:rsid w:val="006E29F3"/>
    <w:rsid w:val="006E2EF7"/>
    <w:rsid w:val="006E320C"/>
    <w:rsid w:val="006E34AA"/>
    <w:rsid w:val="006E388A"/>
    <w:rsid w:val="006E3BD4"/>
    <w:rsid w:val="006E3EBB"/>
    <w:rsid w:val="006E42FC"/>
    <w:rsid w:val="006E4D51"/>
    <w:rsid w:val="006E4F3D"/>
    <w:rsid w:val="006E5459"/>
    <w:rsid w:val="006E5E36"/>
    <w:rsid w:val="006E6059"/>
    <w:rsid w:val="006E6587"/>
    <w:rsid w:val="006E6BC0"/>
    <w:rsid w:val="006E6D9A"/>
    <w:rsid w:val="006E6F69"/>
    <w:rsid w:val="006E77CC"/>
    <w:rsid w:val="006F0BC8"/>
    <w:rsid w:val="006F0D6C"/>
    <w:rsid w:val="006F0EEC"/>
    <w:rsid w:val="006F10F8"/>
    <w:rsid w:val="006F112A"/>
    <w:rsid w:val="006F113B"/>
    <w:rsid w:val="006F1287"/>
    <w:rsid w:val="006F129E"/>
    <w:rsid w:val="006F1687"/>
    <w:rsid w:val="006F17F2"/>
    <w:rsid w:val="006F1D5D"/>
    <w:rsid w:val="006F24DF"/>
    <w:rsid w:val="006F2527"/>
    <w:rsid w:val="006F2566"/>
    <w:rsid w:val="006F2654"/>
    <w:rsid w:val="006F297C"/>
    <w:rsid w:val="006F2CBB"/>
    <w:rsid w:val="006F2D73"/>
    <w:rsid w:val="006F30F7"/>
    <w:rsid w:val="006F3478"/>
    <w:rsid w:val="006F45BE"/>
    <w:rsid w:val="006F4702"/>
    <w:rsid w:val="006F4CC5"/>
    <w:rsid w:val="006F4E1D"/>
    <w:rsid w:val="006F5069"/>
    <w:rsid w:val="006F5168"/>
    <w:rsid w:val="006F52E9"/>
    <w:rsid w:val="006F55CA"/>
    <w:rsid w:val="006F5E5E"/>
    <w:rsid w:val="006F5EA4"/>
    <w:rsid w:val="006F5F8B"/>
    <w:rsid w:val="006F61DE"/>
    <w:rsid w:val="006F6ED2"/>
    <w:rsid w:val="006F7574"/>
    <w:rsid w:val="006F77E2"/>
    <w:rsid w:val="006F7851"/>
    <w:rsid w:val="006F7B5E"/>
    <w:rsid w:val="006F7BF5"/>
    <w:rsid w:val="006F7D28"/>
    <w:rsid w:val="0070069D"/>
    <w:rsid w:val="00700CD1"/>
    <w:rsid w:val="00701500"/>
    <w:rsid w:val="007016DB"/>
    <w:rsid w:val="007017FA"/>
    <w:rsid w:val="00701B05"/>
    <w:rsid w:val="00701B5F"/>
    <w:rsid w:val="00701FD3"/>
    <w:rsid w:val="0070206F"/>
    <w:rsid w:val="0070387E"/>
    <w:rsid w:val="00703B94"/>
    <w:rsid w:val="00703BCE"/>
    <w:rsid w:val="0070425B"/>
    <w:rsid w:val="0070429D"/>
    <w:rsid w:val="007048ED"/>
    <w:rsid w:val="007056C4"/>
    <w:rsid w:val="007058B2"/>
    <w:rsid w:val="00705922"/>
    <w:rsid w:val="00705D54"/>
    <w:rsid w:val="00706433"/>
    <w:rsid w:val="0070654B"/>
    <w:rsid w:val="00706690"/>
    <w:rsid w:val="00706846"/>
    <w:rsid w:val="00706BC4"/>
    <w:rsid w:val="00706BD1"/>
    <w:rsid w:val="007072E4"/>
    <w:rsid w:val="00707626"/>
    <w:rsid w:val="00707855"/>
    <w:rsid w:val="00707FC2"/>
    <w:rsid w:val="00710788"/>
    <w:rsid w:val="00710ACF"/>
    <w:rsid w:val="007112EC"/>
    <w:rsid w:val="00711C8D"/>
    <w:rsid w:val="00711DD7"/>
    <w:rsid w:val="00711E27"/>
    <w:rsid w:val="007123E9"/>
    <w:rsid w:val="0071271E"/>
    <w:rsid w:val="00712FE4"/>
    <w:rsid w:val="00713575"/>
    <w:rsid w:val="00713FD8"/>
    <w:rsid w:val="00714018"/>
    <w:rsid w:val="007140FF"/>
    <w:rsid w:val="00714A55"/>
    <w:rsid w:val="00714C77"/>
    <w:rsid w:val="00714D91"/>
    <w:rsid w:val="00714DC9"/>
    <w:rsid w:val="00714F95"/>
    <w:rsid w:val="00715351"/>
    <w:rsid w:val="00715624"/>
    <w:rsid w:val="00715AE3"/>
    <w:rsid w:val="007162BD"/>
    <w:rsid w:val="00716B25"/>
    <w:rsid w:val="00716B56"/>
    <w:rsid w:val="00716E21"/>
    <w:rsid w:val="00716E89"/>
    <w:rsid w:val="00717169"/>
    <w:rsid w:val="00717B60"/>
    <w:rsid w:val="00717F62"/>
    <w:rsid w:val="0072041C"/>
    <w:rsid w:val="00720651"/>
    <w:rsid w:val="00720CAD"/>
    <w:rsid w:val="00720E8C"/>
    <w:rsid w:val="00720F04"/>
    <w:rsid w:val="00721319"/>
    <w:rsid w:val="007215BF"/>
    <w:rsid w:val="00721DCA"/>
    <w:rsid w:val="00722C04"/>
    <w:rsid w:val="00722F4C"/>
    <w:rsid w:val="00723370"/>
    <w:rsid w:val="0072345F"/>
    <w:rsid w:val="007234E0"/>
    <w:rsid w:val="007235E3"/>
    <w:rsid w:val="00723BA6"/>
    <w:rsid w:val="0072412A"/>
    <w:rsid w:val="007244FA"/>
    <w:rsid w:val="00724691"/>
    <w:rsid w:val="00724730"/>
    <w:rsid w:val="00725164"/>
    <w:rsid w:val="007253F1"/>
    <w:rsid w:val="007259CE"/>
    <w:rsid w:val="00725A1F"/>
    <w:rsid w:val="00725C48"/>
    <w:rsid w:val="007260A8"/>
    <w:rsid w:val="007262AC"/>
    <w:rsid w:val="00726408"/>
    <w:rsid w:val="00726C2B"/>
    <w:rsid w:val="00726C6F"/>
    <w:rsid w:val="0072720A"/>
    <w:rsid w:val="007278A0"/>
    <w:rsid w:val="007278D3"/>
    <w:rsid w:val="00727D03"/>
    <w:rsid w:val="00730A9C"/>
    <w:rsid w:val="00730DD8"/>
    <w:rsid w:val="00730EB0"/>
    <w:rsid w:val="007318C6"/>
    <w:rsid w:val="00732677"/>
    <w:rsid w:val="00732C81"/>
    <w:rsid w:val="0073376F"/>
    <w:rsid w:val="007337CA"/>
    <w:rsid w:val="007340E4"/>
    <w:rsid w:val="00734E13"/>
    <w:rsid w:val="00735199"/>
    <w:rsid w:val="00735242"/>
    <w:rsid w:val="007359A8"/>
    <w:rsid w:val="00735DA7"/>
    <w:rsid w:val="00735DE6"/>
    <w:rsid w:val="00735E53"/>
    <w:rsid w:val="00736428"/>
    <w:rsid w:val="00736596"/>
    <w:rsid w:val="00736936"/>
    <w:rsid w:val="00736ADD"/>
    <w:rsid w:val="00736B71"/>
    <w:rsid w:val="0073708B"/>
    <w:rsid w:val="007371D4"/>
    <w:rsid w:val="007379AB"/>
    <w:rsid w:val="00737C7D"/>
    <w:rsid w:val="00740120"/>
    <w:rsid w:val="007401E6"/>
    <w:rsid w:val="00740450"/>
    <w:rsid w:val="00740739"/>
    <w:rsid w:val="00740B29"/>
    <w:rsid w:val="00741410"/>
    <w:rsid w:val="00741908"/>
    <w:rsid w:val="00741A73"/>
    <w:rsid w:val="00741CC2"/>
    <w:rsid w:val="00741E17"/>
    <w:rsid w:val="007428E5"/>
    <w:rsid w:val="00742E8F"/>
    <w:rsid w:val="00743474"/>
    <w:rsid w:val="00743B0B"/>
    <w:rsid w:val="00743BD6"/>
    <w:rsid w:val="00743D95"/>
    <w:rsid w:val="00743EF4"/>
    <w:rsid w:val="00744034"/>
    <w:rsid w:val="007441BC"/>
    <w:rsid w:val="00744234"/>
    <w:rsid w:val="00744CC7"/>
    <w:rsid w:val="00744EC9"/>
    <w:rsid w:val="007452BB"/>
    <w:rsid w:val="007455BC"/>
    <w:rsid w:val="007458F5"/>
    <w:rsid w:val="007459F8"/>
    <w:rsid w:val="00746716"/>
    <w:rsid w:val="007468F0"/>
    <w:rsid w:val="007469E4"/>
    <w:rsid w:val="00746AB4"/>
    <w:rsid w:val="0074741F"/>
    <w:rsid w:val="00747666"/>
    <w:rsid w:val="00747AC3"/>
    <w:rsid w:val="00747BD0"/>
    <w:rsid w:val="007502C7"/>
    <w:rsid w:val="0075037C"/>
    <w:rsid w:val="00750691"/>
    <w:rsid w:val="007507EF"/>
    <w:rsid w:val="00750947"/>
    <w:rsid w:val="0075110E"/>
    <w:rsid w:val="00751209"/>
    <w:rsid w:val="00751821"/>
    <w:rsid w:val="007519B2"/>
    <w:rsid w:val="00751D0A"/>
    <w:rsid w:val="00751F24"/>
    <w:rsid w:val="00752246"/>
    <w:rsid w:val="007526A5"/>
    <w:rsid w:val="00752860"/>
    <w:rsid w:val="00752FA8"/>
    <w:rsid w:val="0075306D"/>
    <w:rsid w:val="00753073"/>
    <w:rsid w:val="00753741"/>
    <w:rsid w:val="0075394D"/>
    <w:rsid w:val="00753CA3"/>
    <w:rsid w:val="00754981"/>
    <w:rsid w:val="00754BE4"/>
    <w:rsid w:val="00754D01"/>
    <w:rsid w:val="007555DF"/>
    <w:rsid w:val="0075576D"/>
    <w:rsid w:val="00755B57"/>
    <w:rsid w:val="007563BE"/>
    <w:rsid w:val="00756B02"/>
    <w:rsid w:val="00757806"/>
    <w:rsid w:val="007579A9"/>
    <w:rsid w:val="00757A0A"/>
    <w:rsid w:val="00757B69"/>
    <w:rsid w:val="0076077E"/>
    <w:rsid w:val="00760C99"/>
    <w:rsid w:val="00760D2A"/>
    <w:rsid w:val="00761A64"/>
    <w:rsid w:val="00761E4B"/>
    <w:rsid w:val="00761EB8"/>
    <w:rsid w:val="0076283E"/>
    <w:rsid w:val="00762FA1"/>
    <w:rsid w:val="00763486"/>
    <w:rsid w:val="00764469"/>
    <w:rsid w:val="007646F5"/>
    <w:rsid w:val="00765299"/>
    <w:rsid w:val="00765505"/>
    <w:rsid w:val="00765670"/>
    <w:rsid w:val="007659C2"/>
    <w:rsid w:val="00765CFA"/>
    <w:rsid w:val="0076648C"/>
    <w:rsid w:val="00766D1D"/>
    <w:rsid w:val="00766FA5"/>
    <w:rsid w:val="00767452"/>
    <w:rsid w:val="0076745C"/>
    <w:rsid w:val="0076773F"/>
    <w:rsid w:val="0076782C"/>
    <w:rsid w:val="00767991"/>
    <w:rsid w:val="007679F7"/>
    <w:rsid w:val="00770A08"/>
    <w:rsid w:val="00771906"/>
    <w:rsid w:val="00771EBA"/>
    <w:rsid w:val="007721BD"/>
    <w:rsid w:val="00772294"/>
    <w:rsid w:val="00772340"/>
    <w:rsid w:val="00772941"/>
    <w:rsid w:val="00772E3F"/>
    <w:rsid w:val="007739F7"/>
    <w:rsid w:val="00773ED9"/>
    <w:rsid w:val="00774198"/>
    <w:rsid w:val="00774629"/>
    <w:rsid w:val="0077500F"/>
    <w:rsid w:val="0077507E"/>
    <w:rsid w:val="007765F7"/>
    <w:rsid w:val="00776D4E"/>
    <w:rsid w:val="007773D8"/>
    <w:rsid w:val="00777921"/>
    <w:rsid w:val="0078066C"/>
    <w:rsid w:val="00781204"/>
    <w:rsid w:val="0078136A"/>
    <w:rsid w:val="007813E0"/>
    <w:rsid w:val="00782214"/>
    <w:rsid w:val="0078282A"/>
    <w:rsid w:val="007828C7"/>
    <w:rsid w:val="00782A00"/>
    <w:rsid w:val="00782DAC"/>
    <w:rsid w:val="00782E64"/>
    <w:rsid w:val="00782FE3"/>
    <w:rsid w:val="00783179"/>
    <w:rsid w:val="00784150"/>
    <w:rsid w:val="007846FD"/>
    <w:rsid w:val="0078500A"/>
    <w:rsid w:val="00785344"/>
    <w:rsid w:val="007854B8"/>
    <w:rsid w:val="00785918"/>
    <w:rsid w:val="00785950"/>
    <w:rsid w:val="00785A27"/>
    <w:rsid w:val="00785C6A"/>
    <w:rsid w:val="00785FB7"/>
    <w:rsid w:val="007864D3"/>
    <w:rsid w:val="00786DBC"/>
    <w:rsid w:val="00786FD6"/>
    <w:rsid w:val="007872D1"/>
    <w:rsid w:val="0078747E"/>
    <w:rsid w:val="00787508"/>
    <w:rsid w:val="007876E9"/>
    <w:rsid w:val="00787C39"/>
    <w:rsid w:val="00790853"/>
    <w:rsid w:val="00790967"/>
    <w:rsid w:val="0079110E"/>
    <w:rsid w:val="00791E96"/>
    <w:rsid w:val="00792560"/>
    <w:rsid w:val="00792681"/>
    <w:rsid w:val="007926AD"/>
    <w:rsid w:val="00792914"/>
    <w:rsid w:val="007933E3"/>
    <w:rsid w:val="0079341C"/>
    <w:rsid w:val="00793699"/>
    <w:rsid w:val="0079396D"/>
    <w:rsid w:val="00793BF2"/>
    <w:rsid w:val="00793ED0"/>
    <w:rsid w:val="007940B4"/>
    <w:rsid w:val="007942C0"/>
    <w:rsid w:val="007943A3"/>
    <w:rsid w:val="0079454F"/>
    <w:rsid w:val="0079575A"/>
    <w:rsid w:val="00795DEB"/>
    <w:rsid w:val="00795EEC"/>
    <w:rsid w:val="0079644A"/>
    <w:rsid w:val="007969EC"/>
    <w:rsid w:val="00796DDE"/>
    <w:rsid w:val="00797295"/>
    <w:rsid w:val="00797459"/>
    <w:rsid w:val="007975D0"/>
    <w:rsid w:val="00797779"/>
    <w:rsid w:val="00797973"/>
    <w:rsid w:val="00797A14"/>
    <w:rsid w:val="00797A7A"/>
    <w:rsid w:val="007A067B"/>
    <w:rsid w:val="007A0794"/>
    <w:rsid w:val="007A09B4"/>
    <w:rsid w:val="007A0B02"/>
    <w:rsid w:val="007A0E02"/>
    <w:rsid w:val="007A14A2"/>
    <w:rsid w:val="007A166E"/>
    <w:rsid w:val="007A2174"/>
    <w:rsid w:val="007A2725"/>
    <w:rsid w:val="007A287F"/>
    <w:rsid w:val="007A2DA2"/>
    <w:rsid w:val="007A2F99"/>
    <w:rsid w:val="007A3240"/>
    <w:rsid w:val="007A377C"/>
    <w:rsid w:val="007A39F0"/>
    <w:rsid w:val="007A3AC6"/>
    <w:rsid w:val="007A3B0C"/>
    <w:rsid w:val="007A414B"/>
    <w:rsid w:val="007A46FD"/>
    <w:rsid w:val="007A4E2C"/>
    <w:rsid w:val="007A539C"/>
    <w:rsid w:val="007A6524"/>
    <w:rsid w:val="007A672E"/>
    <w:rsid w:val="007A6D9E"/>
    <w:rsid w:val="007A7092"/>
    <w:rsid w:val="007B02EF"/>
    <w:rsid w:val="007B0465"/>
    <w:rsid w:val="007B0561"/>
    <w:rsid w:val="007B05AD"/>
    <w:rsid w:val="007B07FD"/>
    <w:rsid w:val="007B0C0E"/>
    <w:rsid w:val="007B0C2F"/>
    <w:rsid w:val="007B0E19"/>
    <w:rsid w:val="007B1564"/>
    <w:rsid w:val="007B193B"/>
    <w:rsid w:val="007B1A7C"/>
    <w:rsid w:val="007B1F9D"/>
    <w:rsid w:val="007B23CF"/>
    <w:rsid w:val="007B2601"/>
    <w:rsid w:val="007B27F2"/>
    <w:rsid w:val="007B28A8"/>
    <w:rsid w:val="007B2E04"/>
    <w:rsid w:val="007B2E2A"/>
    <w:rsid w:val="007B2E62"/>
    <w:rsid w:val="007B30A3"/>
    <w:rsid w:val="007B3848"/>
    <w:rsid w:val="007B3A4F"/>
    <w:rsid w:val="007B3C85"/>
    <w:rsid w:val="007B3D35"/>
    <w:rsid w:val="007B5106"/>
    <w:rsid w:val="007B60F6"/>
    <w:rsid w:val="007B63E9"/>
    <w:rsid w:val="007B660D"/>
    <w:rsid w:val="007B6951"/>
    <w:rsid w:val="007B6B60"/>
    <w:rsid w:val="007B77A3"/>
    <w:rsid w:val="007B7A55"/>
    <w:rsid w:val="007B7CBF"/>
    <w:rsid w:val="007B7D44"/>
    <w:rsid w:val="007B7FE9"/>
    <w:rsid w:val="007C0312"/>
    <w:rsid w:val="007C0455"/>
    <w:rsid w:val="007C093F"/>
    <w:rsid w:val="007C0A33"/>
    <w:rsid w:val="007C0F8D"/>
    <w:rsid w:val="007C1C4D"/>
    <w:rsid w:val="007C2171"/>
    <w:rsid w:val="007C2694"/>
    <w:rsid w:val="007C269F"/>
    <w:rsid w:val="007C26F3"/>
    <w:rsid w:val="007C2928"/>
    <w:rsid w:val="007C2DFD"/>
    <w:rsid w:val="007C2FAA"/>
    <w:rsid w:val="007C3031"/>
    <w:rsid w:val="007C31F4"/>
    <w:rsid w:val="007C344C"/>
    <w:rsid w:val="007C3942"/>
    <w:rsid w:val="007C3B0E"/>
    <w:rsid w:val="007C45EE"/>
    <w:rsid w:val="007C462B"/>
    <w:rsid w:val="007C4736"/>
    <w:rsid w:val="007C49A0"/>
    <w:rsid w:val="007C4A70"/>
    <w:rsid w:val="007C4BF9"/>
    <w:rsid w:val="007C4D53"/>
    <w:rsid w:val="007C4E95"/>
    <w:rsid w:val="007C52DA"/>
    <w:rsid w:val="007C5385"/>
    <w:rsid w:val="007C5526"/>
    <w:rsid w:val="007C57EF"/>
    <w:rsid w:val="007C58DD"/>
    <w:rsid w:val="007C5914"/>
    <w:rsid w:val="007C61A5"/>
    <w:rsid w:val="007C627D"/>
    <w:rsid w:val="007C648D"/>
    <w:rsid w:val="007C6800"/>
    <w:rsid w:val="007C6CB5"/>
    <w:rsid w:val="007C6E08"/>
    <w:rsid w:val="007C6EF5"/>
    <w:rsid w:val="007C7FA0"/>
    <w:rsid w:val="007D0030"/>
    <w:rsid w:val="007D00AD"/>
    <w:rsid w:val="007D037D"/>
    <w:rsid w:val="007D0549"/>
    <w:rsid w:val="007D06A5"/>
    <w:rsid w:val="007D0B53"/>
    <w:rsid w:val="007D152F"/>
    <w:rsid w:val="007D1E07"/>
    <w:rsid w:val="007D1FD9"/>
    <w:rsid w:val="007D2153"/>
    <w:rsid w:val="007D257D"/>
    <w:rsid w:val="007D26A6"/>
    <w:rsid w:val="007D3410"/>
    <w:rsid w:val="007D382C"/>
    <w:rsid w:val="007D3BF0"/>
    <w:rsid w:val="007D41A4"/>
    <w:rsid w:val="007D41D3"/>
    <w:rsid w:val="007D4459"/>
    <w:rsid w:val="007D44B5"/>
    <w:rsid w:val="007D489A"/>
    <w:rsid w:val="007D5503"/>
    <w:rsid w:val="007D5C84"/>
    <w:rsid w:val="007D5D6F"/>
    <w:rsid w:val="007D6740"/>
    <w:rsid w:val="007D694D"/>
    <w:rsid w:val="007D79B2"/>
    <w:rsid w:val="007D7BA7"/>
    <w:rsid w:val="007E0289"/>
    <w:rsid w:val="007E071A"/>
    <w:rsid w:val="007E081C"/>
    <w:rsid w:val="007E08BB"/>
    <w:rsid w:val="007E0D1C"/>
    <w:rsid w:val="007E0E94"/>
    <w:rsid w:val="007E0F1A"/>
    <w:rsid w:val="007E1779"/>
    <w:rsid w:val="007E1D79"/>
    <w:rsid w:val="007E1F92"/>
    <w:rsid w:val="007E2E30"/>
    <w:rsid w:val="007E3103"/>
    <w:rsid w:val="007E3190"/>
    <w:rsid w:val="007E3F9A"/>
    <w:rsid w:val="007E41EC"/>
    <w:rsid w:val="007E4279"/>
    <w:rsid w:val="007E4A8D"/>
    <w:rsid w:val="007E4BB6"/>
    <w:rsid w:val="007E4F40"/>
    <w:rsid w:val="007E5501"/>
    <w:rsid w:val="007E5B17"/>
    <w:rsid w:val="007E5D54"/>
    <w:rsid w:val="007E5EE0"/>
    <w:rsid w:val="007E668E"/>
    <w:rsid w:val="007E6924"/>
    <w:rsid w:val="007E6AD8"/>
    <w:rsid w:val="007E6B63"/>
    <w:rsid w:val="007E772B"/>
    <w:rsid w:val="007F0D85"/>
    <w:rsid w:val="007F0F1A"/>
    <w:rsid w:val="007F10F8"/>
    <w:rsid w:val="007F1E5E"/>
    <w:rsid w:val="007F1EDB"/>
    <w:rsid w:val="007F20DA"/>
    <w:rsid w:val="007F2D47"/>
    <w:rsid w:val="007F2DD1"/>
    <w:rsid w:val="007F321D"/>
    <w:rsid w:val="007F3298"/>
    <w:rsid w:val="007F386F"/>
    <w:rsid w:val="007F3A8D"/>
    <w:rsid w:val="007F3F0A"/>
    <w:rsid w:val="007F40D8"/>
    <w:rsid w:val="007F41EA"/>
    <w:rsid w:val="007F4290"/>
    <w:rsid w:val="007F432E"/>
    <w:rsid w:val="007F4789"/>
    <w:rsid w:val="007F4AE4"/>
    <w:rsid w:val="007F5986"/>
    <w:rsid w:val="007F5CFB"/>
    <w:rsid w:val="007F7488"/>
    <w:rsid w:val="007F764B"/>
    <w:rsid w:val="007F774F"/>
    <w:rsid w:val="007F776D"/>
    <w:rsid w:val="007F7971"/>
    <w:rsid w:val="007F7CF1"/>
    <w:rsid w:val="007F7E6E"/>
    <w:rsid w:val="007F7F57"/>
    <w:rsid w:val="0080006F"/>
    <w:rsid w:val="0080057A"/>
    <w:rsid w:val="008007D7"/>
    <w:rsid w:val="00801098"/>
    <w:rsid w:val="0080125D"/>
    <w:rsid w:val="0080186E"/>
    <w:rsid w:val="00801A8E"/>
    <w:rsid w:val="00801C7E"/>
    <w:rsid w:val="00801FBE"/>
    <w:rsid w:val="00802195"/>
    <w:rsid w:val="00802210"/>
    <w:rsid w:val="0080248E"/>
    <w:rsid w:val="00802A51"/>
    <w:rsid w:val="00802FA9"/>
    <w:rsid w:val="008034AA"/>
    <w:rsid w:val="00803AB8"/>
    <w:rsid w:val="00803F4F"/>
    <w:rsid w:val="00804024"/>
    <w:rsid w:val="00804229"/>
    <w:rsid w:val="0080442E"/>
    <w:rsid w:val="00804A75"/>
    <w:rsid w:val="00805058"/>
    <w:rsid w:val="008051F8"/>
    <w:rsid w:val="0080631B"/>
    <w:rsid w:val="008069E4"/>
    <w:rsid w:val="00806B7F"/>
    <w:rsid w:val="00806CCA"/>
    <w:rsid w:val="00806E3C"/>
    <w:rsid w:val="008072BB"/>
    <w:rsid w:val="008074E5"/>
    <w:rsid w:val="00807E10"/>
    <w:rsid w:val="00807FDF"/>
    <w:rsid w:val="0081003C"/>
    <w:rsid w:val="00810A76"/>
    <w:rsid w:val="00810A99"/>
    <w:rsid w:val="008112CE"/>
    <w:rsid w:val="0081156A"/>
    <w:rsid w:val="008119B6"/>
    <w:rsid w:val="00811CED"/>
    <w:rsid w:val="00811D38"/>
    <w:rsid w:val="008120DE"/>
    <w:rsid w:val="00812DA1"/>
    <w:rsid w:val="00813070"/>
    <w:rsid w:val="008132BE"/>
    <w:rsid w:val="00813D8E"/>
    <w:rsid w:val="00814883"/>
    <w:rsid w:val="00815180"/>
    <w:rsid w:val="0081551D"/>
    <w:rsid w:val="00815742"/>
    <w:rsid w:val="00816040"/>
    <w:rsid w:val="00816347"/>
    <w:rsid w:val="008165D3"/>
    <w:rsid w:val="0081691D"/>
    <w:rsid w:val="00816B7D"/>
    <w:rsid w:val="00816C19"/>
    <w:rsid w:val="0081745D"/>
    <w:rsid w:val="008179F0"/>
    <w:rsid w:val="00817BC7"/>
    <w:rsid w:val="00817EF1"/>
    <w:rsid w:val="00820D1C"/>
    <w:rsid w:val="00820D9E"/>
    <w:rsid w:val="00820D9F"/>
    <w:rsid w:val="00820DBB"/>
    <w:rsid w:val="00820FDC"/>
    <w:rsid w:val="008212F3"/>
    <w:rsid w:val="008217B4"/>
    <w:rsid w:val="00822124"/>
    <w:rsid w:val="008222D8"/>
    <w:rsid w:val="00822312"/>
    <w:rsid w:val="0082281D"/>
    <w:rsid w:val="00822AA2"/>
    <w:rsid w:val="008235EF"/>
    <w:rsid w:val="00823A95"/>
    <w:rsid w:val="00823D05"/>
    <w:rsid w:val="00823DB3"/>
    <w:rsid w:val="00824B3D"/>
    <w:rsid w:val="00825049"/>
    <w:rsid w:val="008253E7"/>
    <w:rsid w:val="0082563D"/>
    <w:rsid w:val="00826383"/>
    <w:rsid w:val="00826955"/>
    <w:rsid w:val="00826B4E"/>
    <w:rsid w:val="008274B1"/>
    <w:rsid w:val="00827804"/>
    <w:rsid w:val="008302D1"/>
    <w:rsid w:val="00830A9D"/>
    <w:rsid w:val="00830E47"/>
    <w:rsid w:val="00830FA0"/>
    <w:rsid w:val="00831009"/>
    <w:rsid w:val="008310D6"/>
    <w:rsid w:val="008313F2"/>
    <w:rsid w:val="008314EC"/>
    <w:rsid w:val="008315A5"/>
    <w:rsid w:val="008319A9"/>
    <w:rsid w:val="00832904"/>
    <w:rsid w:val="00833360"/>
    <w:rsid w:val="0083396B"/>
    <w:rsid w:val="008341C2"/>
    <w:rsid w:val="00834561"/>
    <w:rsid w:val="008345F9"/>
    <w:rsid w:val="00834DBE"/>
    <w:rsid w:val="00835084"/>
    <w:rsid w:val="00836A4F"/>
    <w:rsid w:val="00836E9B"/>
    <w:rsid w:val="0083742B"/>
    <w:rsid w:val="008375D9"/>
    <w:rsid w:val="008378C3"/>
    <w:rsid w:val="00837B17"/>
    <w:rsid w:val="00840A24"/>
    <w:rsid w:val="008412C5"/>
    <w:rsid w:val="008412E1"/>
    <w:rsid w:val="0084148F"/>
    <w:rsid w:val="008414AA"/>
    <w:rsid w:val="008414E6"/>
    <w:rsid w:val="008420DD"/>
    <w:rsid w:val="00842652"/>
    <w:rsid w:val="00842994"/>
    <w:rsid w:val="00842CF3"/>
    <w:rsid w:val="00843695"/>
    <w:rsid w:val="00843945"/>
    <w:rsid w:val="00843C55"/>
    <w:rsid w:val="00843DC4"/>
    <w:rsid w:val="00845235"/>
    <w:rsid w:val="008452DC"/>
    <w:rsid w:val="00845395"/>
    <w:rsid w:val="00845686"/>
    <w:rsid w:val="00845DB1"/>
    <w:rsid w:val="00846027"/>
    <w:rsid w:val="008463C1"/>
    <w:rsid w:val="00846778"/>
    <w:rsid w:val="00846E4F"/>
    <w:rsid w:val="008470F0"/>
    <w:rsid w:val="00850043"/>
    <w:rsid w:val="00850391"/>
    <w:rsid w:val="00850925"/>
    <w:rsid w:val="00850CAF"/>
    <w:rsid w:val="00850E5F"/>
    <w:rsid w:val="00850F00"/>
    <w:rsid w:val="0085207A"/>
    <w:rsid w:val="0085254A"/>
    <w:rsid w:val="00852A36"/>
    <w:rsid w:val="008533B1"/>
    <w:rsid w:val="00853685"/>
    <w:rsid w:val="0085383B"/>
    <w:rsid w:val="00853F07"/>
    <w:rsid w:val="00854F34"/>
    <w:rsid w:val="008550C1"/>
    <w:rsid w:val="008551D3"/>
    <w:rsid w:val="00855E60"/>
    <w:rsid w:val="008561CE"/>
    <w:rsid w:val="00856321"/>
    <w:rsid w:val="0085655B"/>
    <w:rsid w:val="008565A2"/>
    <w:rsid w:val="0085683E"/>
    <w:rsid w:val="00856859"/>
    <w:rsid w:val="0085686F"/>
    <w:rsid w:val="00856979"/>
    <w:rsid w:val="008569B4"/>
    <w:rsid w:val="0085720C"/>
    <w:rsid w:val="00857248"/>
    <w:rsid w:val="008576FE"/>
    <w:rsid w:val="008577B9"/>
    <w:rsid w:val="00857A35"/>
    <w:rsid w:val="0086009B"/>
    <w:rsid w:val="008602E9"/>
    <w:rsid w:val="0086033A"/>
    <w:rsid w:val="00860486"/>
    <w:rsid w:val="00860884"/>
    <w:rsid w:val="00860A42"/>
    <w:rsid w:val="00860B24"/>
    <w:rsid w:val="0086121D"/>
    <w:rsid w:val="008617FB"/>
    <w:rsid w:val="00861B91"/>
    <w:rsid w:val="0086236D"/>
    <w:rsid w:val="00862378"/>
    <w:rsid w:val="00862725"/>
    <w:rsid w:val="008627F6"/>
    <w:rsid w:val="00862980"/>
    <w:rsid w:val="00862ECC"/>
    <w:rsid w:val="00863228"/>
    <w:rsid w:val="00863801"/>
    <w:rsid w:val="00864366"/>
    <w:rsid w:val="008643E9"/>
    <w:rsid w:val="0086482A"/>
    <w:rsid w:val="008656BF"/>
    <w:rsid w:val="00865A71"/>
    <w:rsid w:val="00865ADB"/>
    <w:rsid w:val="00865B99"/>
    <w:rsid w:val="008660B7"/>
    <w:rsid w:val="0086622D"/>
    <w:rsid w:val="00866404"/>
    <w:rsid w:val="0086647D"/>
    <w:rsid w:val="008664C5"/>
    <w:rsid w:val="008665E6"/>
    <w:rsid w:val="0086685E"/>
    <w:rsid w:val="0086702D"/>
    <w:rsid w:val="00867360"/>
    <w:rsid w:val="0086742C"/>
    <w:rsid w:val="0086775B"/>
    <w:rsid w:val="00867DF5"/>
    <w:rsid w:val="00867F6A"/>
    <w:rsid w:val="00867FE1"/>
    <w:rsid w:val="008708EC"/>
    <w:rsid w:val="00870A13"/>
    <w:rsid w:val="00870B8B"/>
    <w:rsid w:val="00871297"/>
    <w:rsid w:val="008718B2"/>
    <w:rsid w:val="00871B64"/>
    <w:rsid w:val="00871D0E"/>
    <w:rsid w:val="008720B9"/>
    <w:rsid w:val="00872218"/>
    <w:rsid w:val="0087227F"/>
    <w:rsid w:val="0087230F"/>
    <w:rsid w:val="00872687"/>
    <w:rsid w:val="008726B2"/>
    <w:rsid w:val="00872903"/>
    <w:rsid w:val="00872AB4"/>
    <w:rsid w:val="00872D0C"/>
    <w:rsid w:val="00872D86"/>
    <w:rsid w:val="00873332"/>
    <w:rsid w:val="008735BB"/>
    <w:rsid w:val="008738A6"/>
    <w:rsid w:val="008738AF"/>
    <w:rsid w:val="008747F5"/>
    <w:rsid w:val="00874C20"/>
    <w:rsid w:val="00874D44"/>
    <w:rsid w:val="008750FD"/>
    <w:rsid w:val="008751EF"/>
    <w:rsid w:val="00875A08"/>
    <w:rsid w:val="00875A74"/>
    <w:rsid w:val="00876548"/>
    <w:rsid w:val="00877996"/>
    <w:rsid w:val="00877BB8"/>
    <w:rsid w:val="00877EFD"/>
    <w:rsid w:val="00880434"/>
    <w:rsid w:val="008805B9"/>
    <w:rsid w:val="00881447"/>
    <w:rsid w:val="0088147A"/>
    <w:rsid w:val="008822FD"/>
    <w:rsid w:val="00882837"/>
    <w:rsid w:val="0088285F"/>
    <w:rsid w:val="008830FC"/>
    <w:rsid w:val="0088359F"/>
    <w:rsid w:val="00883764"/>
    <w:rsid w:val="00883D65"/>
    <w:rsid w:val="008840A9"/>
    <w:rsid w:val="00884286"/>
    <w:rsid w:val="008843A5"/>
    <w:rsid w:val="0088456E"/>
    <w:rsid w:val="008849BD"/>
    <w:rsid w:val="00884A05"/>
    <w:rsid w:val="00884E05"/>
    <w:rsid w:val="0088534E"/>
    <w:rsid w:val="00885462"/>
    <w:rsid w:val="0088557F"/>
    <w:rsid w:val="00885602"/>
    <w:rsid w:val="00885761"/>
    <w:rsid w:val="00885968"/>
    <w:rsid w:val="00885B19"/>
    <w:rsid w:val="00885D98"/>
    <w:rsid w:val="00886576"/>
    <w:rsid w:val="008865F7"/>
    <w:rsid w:val="00886903"/>
    <w:rsid w:val="00886EE5"/>
    <w:rsid w:val="0088739F"/>
    <w:rsid w:val="008874C2"/>
    <w:rsid w:val="00887EA6"/>
    <w:rsid w:val="00890510"/>
    <w:rsid w:val="00890D35"/>
    <w:rsid w:val="00891057"/>
    <w:rsid w:val="00891559"/>
    <w:rsid w:val="00891BAC"/>
    <w:rsid w:val="008923D8"/>
    <w:rsid w:val="008928B8"/>
    <w:rsid w:val="008928F6"/>
    <w:rsid w:val="00892C9D"/>
    <w:rsid w:val="008930A8"/>
    <w:rsid w:val="00893657"/>
    <w:rsid w:val="00893B6E"/>
    <w:rsid w:val="008941B5"/>
    <w:rsid w:val="00894479"/>
    <w:rsid w:val="00894BB0"/>
    <w:rsid w:val="00895207"/>
    <w:rsid w:val="00895D32"/>
    <w:rsid w:val="00895D64"/>
    <w:rsid w:val="00896248"/>
    <w:rsid w:val="008962F9"/>
    <w:rsid w:val="0089654C"/>
    <w:rsid w:val="008969A6"/>
    <w:rsid w:val="00896C9B"/>
    <w:rsid w:val="0089702E"/>
    <w:rsid w:val="008A0691"/>
    <w:rsid w:val="008A07B6"/>
    <w:rsid w:val="008A0A2B"/>
    <w:rsid w:val="008A134E"/>
    <w:rsid w:val="008A1E46"/>
    <w:rsid w:val="008A2A99"/>
    <w:rsid w:val="008A3062"/>
    <w:rsid w:val="008A34BD"/>
    <w:rsid w:val="008A3734"/>
    <w:rsid w:val="008A417C"/>
    <w:rsid w:val="008A4A2D"/>
    <w:rsid w:val="008A4C16"/>
    <w:rsid w:val="008A508C"/>
    <w:rsid w:val="008A5284"/>
    <w:rsid w:val="008A534B"/>
    <w:rsid w:val="008A557C"/>
    <w:rsid w:val="008A57DC"/>
    <w:rsid w:val="008A5937"/>
    <w:rsid w:val="008A643A"/>
    <w:rsid w:val="008A695B"/>
    <w:rsid w:val="008A6975"/>
    <w:rsid w:val="008A6AE0"/>
    <w:rsid w:val="008A6FEB"/>
    <w:rsid w:val="008A7318"/>
    <w:rsid w:val="008A746E"/>
    <w:rsid w:val="008A7586"/>
    <w:rsid w:val="008A7783"/>
    <w:rsid w:val="008A79C5"/>
    <w:rsid w:val="008A7D61"/>
    <w:rsid w:val="008A7ECC"/>
    <w:rsid w:val="008B043F"/>
    <w:rsid w:val="008B0441"/>
    <w:rsid w:val="008B046D"/>
    <w:rsid w:val="008B07E0"/>
    <w:rsid w:val="008B094D"/>
    <w:rsid w:val="008B0E97"/>
    <w:rsid w:val="008B14F5"/>
    <w:rsid w:val="008B1A1E"/>
    <w:rsid w:val="008B1DF1"/>
    <w:rsid w:val="008B2046"/>
    <w:rsid w:val="008B2052"/>
    <w:rsid w:val="008B243B"/>
    <w:rsid w:val="008B2D10"/>
    <w:rsid w:val="008B30E7"/>
    <w:rsid w:val="008B3223"/>
    <w:rsid w:val="008B339D"/>
    <w:rsid w:val="008B37CB"/>
    <w:rsid w:val="008B40C4"/>
    <w:rsid w:val="008B428E"/>
    <w:rsid w:val="008B4961"/>
    <w:rsid w:val="008B49F1"/>
    <w:rsid w:val="008B4B53"/>
    <w:rsid w:val="008B54C1"/>
    <w:rsid w:val="008B5D79"/>
    <w:rsid w:val="008B5E21"/>
    <w:rsid w:val="008B5E8A"/>
    <w:rsid w:val="008B6247"/>
    <w:rsid w:val="008B638A"/>
    <w:rsid w:val="008B66E4"/>
    <w:rsid w:val="008B6EDA"/>
    <w:rsid w:val="008B785B"/>
    <w:rsid w:val="008C00B7"/>
    <w:rsid w:val="008C03D5"/>
    <w:rsid w:val="008C050F"/>
    <w:rsid w:val="008C05C8"/>
    <w:rsid w:val="008C068B"/>
    <w:rsid w:val="008C1132"/>
    <w:rsid w:val="008C1572"/>
    <w:rsid w:val="008C3144"/>
    <w:rsid w:val="008C3720"/>
    <w:rsid w:val="008C3CA4"/>
    <w:rsid w:val="008C4D5F"/>
    <w:rsid w:val="008C4FF9"/>
    <w:rsid w:val="008C555F"/>
    <w:rsid w:val="008C5C2C"/>
    <w:rsid w:val="008C6418"/>
    <w:rsid w:val="008C68D7"/>
    <w:rsid w:val="008C780A"/>
    <w:rsid w:val="008C7E52"/>
    <w:rsid w:val="008C7F60"/>
    <w:rsid w:val="008D0073"/>
    <w:rsid w:val="008D017F"/>
    <w:rsid w:val="008D0942"/>
    <w:rsid w:val="008D106B"/>
    <w:rsid w:val="008D1292"/>
    <w:rsid w:val="008D1323"/>
    <w:rsid w:val="008D1740"/>
    <w:rsid w:val="008D1771"/>
    <w:rsid w:val="008D1913"/>
    <w:rsid w:val="008D2406"/>
    <w:rsid w:val="008D2B80"/>
    <w:rsid w:val="008D2F45"/>
    <w:rsid w:val="008D3326"/>
    <w:rsid w:val="008D3431"/>
    <w:rsid w:val="008D3749"/>
    <w:rsid w:val="008D3BB0"/>
    <w:rsid w:val="008D43C4"/>
    <w:rsid w:val="008D4590"/>
    <w:rsid w:val="008D4B0C"/>
    <w:rsid w:val="008D4E8D"/>
    <w:rsid w:val="008D4EAE"/>
    <w:rsid w:val="008D506F"/>
    <w:rsid w:val="008D5223"/>
    <w:rsid w:val="008D544A"/>
    <w:rsid w:val="008D552F"/>
    <w:rsid w:val="008D57FC"/>
    <w:rsid w:val="008D58FC"/>
    <w:rsid w:val="008D5F53"/>
    <w:rsid w:val="008D6749"/>
    <w:rsid w:val="008D699A"/>
    <w:rsid w:val="008D6B4C"/>
    <w:rsid w:val="008D7290"/>
    <w:rsid w:val="008D763A"/>
    <w:rsid w:val="008D7AA8"/>
    <w:rsid w:val="008D7E31"/>
    <w:rsid w:val="008E0112"/>
    <w:rsid w:val="008E0165"/>
    <w:rsid w:val="008E01C7"/>
    <w:rsid w:val="008E07F7"/>
    <w:rsid w:val="008E108F"/>
    <w:rsid w:val="008E193E"/>
    <w:rsid w:val="008E1BBF"/>
    <w:rsid w:val="008E262B"/>
    <w:rsid w:val="008E30E1"/>
    <w:rsid w:val="008E32DD"/>
    <w:rsid w:val="008E34D2"/>
    <w:rsid w:val="008E3D36"/>
    <w:rsid w:val="008E41A6"/>
    <w:rsid w:val="008E5371"/>
    <w:rsid w:val="008E5C08"/>
    <w:rsid w:val="008E6CB5"/>
    <w:rsid w:val="008E6DD5"/>
    <w:rsid w:val="008E70D0"/>
    <w:rsid w:val="008E7128"/>
    <w:rsid w:val="008E7823"/>
    <w:rsid w:val="008E7878"/>
    <w:rsid w:val="008E7A17"/>
    <w:rsid w:val="008E7EF6"/>
    <w:rsid w:val="008F01FF"/>
    <w:rsid w:val="008F0974"/>
    <w:rsid w:val="008F0B11"/>
    <w:rsid w:val="008F16F5"/>
    <w:rsid w:val="008F178C"/>
    <w:rsid w:val="008F1C57"/>
    <w:rsid w:val="008F1E03"/>
    <w:rsid w:val="008F1E0E"/>
    <w:rsid w:val="008F1EFA"/>
    <w:rsid w:val="008F1F57"/>
    <w:rsid w:val="008F203E"/>
    <w:rsid w:val="008F24A9"/>
    <w:rsid w:val="008F28C2"/>
    <w:rsid w:val="008F2D53"/>
    <w:rsid w:val="008F30FD"/>
    <w:rsid w:val="008F36C2"/>
    <w:rsid w:val="008F3C27"/>
    <w:rsid w:val="008F3E6B"/>
    <w:rsid w:val="008F4417"/>
    <w:rsid w:val="008F4B17"/>
    <w:rsid w:val="008F4C4B"/>
    <w:rsid w:val="008F4C63"/>
    <w:rsid w:val="008F4DC9"/>
    <w:rsid w:val="008F5324"/>
    <w:rsid w:val="008F6026"/>
    <w:rsid w:val="008F6419"/>
    <w:rsid w:val="008F6EEA"/>
    <w:rsid w:val="008F7149"/>
    <w:rsid w:val="008F7342"/>
    <w:rsid w:val="008F7541"/>
    <w:rsid w:val="008F7A30"/>
    <w:rsid w:val="008F7B04"/>
    <w:rsid w:val="008F7C7B"/>
    <w:rsid w:val="0090035A"/>
    <w:rsid w:val="00900666"/>
    <w:rsid w:val="009014B2"/>
    <w:rsid w:val="0090189C"/>
    <w:rsid w:val="00902009"/>
    <w:rsid w:val="009022F4"/>
    <w:rsid w:val="0090284C"/>
    <w:rsid w:val="00902BA2"/>
    <w:rsid w:val="00902C89"/>
    <w:rsid w:val="00902F55"/>
    <w:rsid w:val="00903688"/>
    <w:rsid w:val="009041BC"/>
    <w:rsid w:val="009041CD"/>
    <w:rsid w:val="00904340"/>
    <w:rsid w:val="009043F4"/>
    <w:rsid w:val="009049EE"/>
    <w:rsid w:val="00904DAE"/>
    <w:rsid w:val="00905160"/>
    <w:rsid w:val="009052B6"/>
    <w:rsid w:val="00905F10"/>
    <w:rsid w:val="009064F0"/>
    <w:rsid w:val="00906EBC"/>
    <w:rsid w:val="00907855"/>
    <w:rsid w:val="00907967"/>
    <w:rsid w:val="009101BC"/>
    <w:rsid w:val="0091036C"/>
    <w:rsid w:val="0091094D"/>
    <w:rsid w:val="009109AE"/>
    <w:rsid w:val="00910F23"/>
    <w:rsid w:val="00910FB2"/>
    <w:rsid w:val="009113F9"/>
    <w:rsid w:val="009121BF"/>
    <w:rsid w:val="0091224F"/>
    <w:rsid w:val="009125F6"/>
    <w:rsid w:val="009126C2"/>
    <w:rsid w:val="00912849"/>
    <w:rsid w:val="00912E1D"/>
    <w:rsid w:val="0091318D"/>
    <w:rsid w:val="00913307"/>
    <w:rsid w:val="00913446"/>
    <w:rsid w:val="00913765"/>
    <w:rsid w:val="00913808"/>
    <w:rsid w:val="0091391F"/>
    <w:rsid w:val="00913C83"/>
    <w:rsid w:val="00913D2E"/>
    <w:rsid w:val="00914150"/>
    <w:rsid w:val="00914548"/>
    <w:rsid w:val="009148FF"/>
    <w:rsid w:val="00914E74"/>
    <w:rsid w:val="00915503"/>
    <w:rsid w:val="009162D9"/>
    <w:rsid w:val="009168F0"/>
    <w:rsid w:val="00916DA0"/>
    <w:rsid w:val="00917349"/>
    <w:rsid w:val="00917711"/>
    <w:rsid w:val="00917C2E"/>
    <w:rsid w:val="00917E67"/>
    <w:rsid w:val="00920D70"/>
    <w:rsid w:val="00921174"/>
    <w:rsid w:val="00921718"/>
    <w:rsid w:val="009219D6"/>
    <w:rsid w:val="0092215A"/>
    <w:rsid w:val="00922FDB"/>
    <w:rsid w:val="00923048"/>
    <w:rsid w:val="00923078"/>
    <w:rsid w:val="0092330B"/>
    <w:rsid w:val="00923630"/>
    <w:rsid w:val="0092388A"/>
    <w:rsid w:val="009238CA"/>
    <w:rsid w:val="0092397D"/>
    <w:rsid w:val="00923E17"/>
    <w:rsid w:val="00924E89"/>
    <w:rsid w:val="009256F6"/>
    <w:rsid w:val="00925D43"/>
    <w:rsid w:val="009266D8"/>
    <w:rsid w:val="00926F5E"/>
    <w:rsid w:val="0092717F"/>
    <w:rsid w:val="009277C1"/>
    <w:rsid w:val="009278B7"/>
    <w:rsid w:val="00927CC4"/>
    <w:rsid w:val="00927E8F"/>
    <w:rsid w:val="00927F79"/>
    <w:rsid w:val="00930245"/>
    <w:rsid w:val="009306C3"/>
    <w:rsid w:val="0093073D"/>
    <w:rsid w:val="00930B58"/>
    <w:rsid w:val="0093135F"/>
    <w:rsid w:val="00931BEB"/>
    <w:rsid w:val="009320FA"/>
    <w:rsid w:val="00932606"/>
    <w:rsid w:val="00932646"/>
    <w:rsid w:val="00932A0B"/>
    <w:rsid w:val="00932B8B"/>
    <w:rsid w:val="00933343"/>
    <w:rsid w:val="00933684"/>
    <w:rsid w:val="00933F60"/>
    <w:rsid w:val="009342A0"/>
    <w:rsid w:val="00934783"/>
    <w:rsid w:val="00934D69"/>
    <w:rsid w:val="00935014"/>
    <w:rsid w:val="0093588C"/>
    <w:rsid w:val="0093662E"/>
    <w:rsid w:val="00936B2C"/>
    <w:rsid w:val="00936B41"/>
    <w:rsid w:val="00936D4D"/>
    <w:rsid w:val="00936D90"/>
    <w:rsid w:val="00936F1E"/>
    <w:rsid w:val="009371F7"/>
    <w:rsid w:val="00937204"/>
    <w:rsid w:val="00937BF5"/>
    <w:rsid w:val="009404A5"/>
    <w:rsid w:val="00940574"/>
    <w:rsid w:val="009407A8"/>
    <w:rsid w:val="009410BE"/>
    <w:rsid w:val="00941110"/>
    <w:rsid w:val="00941332"/>
    <w:rsid w:val="00941914"/>
    <w:rsid w:val="00941AC5"/>
    <w:rsid w:val="0094219A"/>
    <w:rsid w:val="00942472"/>
    <w:rsid w:val="00942E54"/>
    <w:rsid w:val="00943D17"/>
    <w:rsid w:val="00943F98"/>
    <w:rsid w:val="00944278"/>
    <w:rsid w:val="00944903"/>
    <w:rsid w:val="0094499D"/>
    <w:rsid w:val="00944BAA"/>
    <w:rsid w:val="00945056"/>
    <w:rsid w:val="0094512E"/>
    <w:rsid w:val="00945135"/>
    <w:rsid w:val="0094534D"/>
    <w:rsid w:val="009453F5"/>
    <w:rsid w:val="009455C4"/>
    <w:rsid w:val="009455C6"/>
    <w:rsid w:val="00945656"/>
    <w:rsid w:val="0094594D"/>
    <w:rsid w:val="00945E81"/>
    <w:rsid w:val="009461BC"/>
    <w:rsid w:val="0094628C"/>
    <w:rsid w:val="00950126"/>
    <w:rsid w:val="00950A07"/>
    <w:rsid w:val="00950ED9"/>
    <w:rsid w:val="0095146C"/>
    <w:rsid w:val="009518A8"/>
    <w:rsid w:val="009518BE"/>
    <w:rsid w:val="00951E2C"/>
    <w:rsid w:val="00951F15"/>
    <w:rsid w:val="00952A1D"/>
    <w:rsid w:val="00952D6E"/>
    <w:rsid w:val="009531E5"/>
    <w:rsid w:val="0095331A"/>
    <w:rsid w:val="0095331C"/>
    <w:rsid w:val="0095358B"/>
    <w:rsid w:val="009535D1"/>
    <w:rsid w:val="00953D0F"/>
    <w:rsid w:val="00954326"/>
    <w:rsid w:val="0095459B"/>
    <w:rsid w:val="0095472D"/>
    <w:rsid w:val="00954C85"/>
    <w:rsid w:val="00954F6F"/>
    <w:rsid w:val="009563C7"/>
    <w:rsid w:val="00956D0D"/>
    <w:rsid w:val="00956E3C"/>
    <w:rsid w:val="00957246"/>
    <w:rsid w:val="00957C98"/>
    <w:rsid w:val="00957CC9"/>
    <w:rsid w:val="00961301"/>
    <w:rsid w:val="00961628"/>
    <w:rsid w:val="00961E2A"/>
    <w:rsid w:val="00961E9B"/>
    <w:rsid w:val="00962196"/>
    <w:rsid w:val="009623E8"/>
    <w:rsid w:val="00962B58"/>
    <w:rsid w:val="00962DD7"/>
    <w:rsid w:val="009634DC"/>
    <w:rsid w:val="0096388A"/>
    <w:rsid w:val="009639C1"/>
    <w:rsid w:val="00963D04"/>
    <w:rsid w:val="00963F18"/>
    <w:rsid w:val="00963F93"/>
    <w:rsid w:val="0096418F"/>
    <w:rsid w:val="009649C1"/>
    <w:rsid w:val="00964DAA"/>
    <w:rsid w:val="00964E5B"/>
    <w:rsid w:val="009651D3"/>
    <w:rsid w:val="009656F6"/>
    <w:rsid w:val="009663D7"/>
    <w:rsid w:val="00966411"/>
    <w:rsid w:val="00967168"/>
    <w:rsid w:val="00967883"/>
    <w:rsid w:val="00967B9C"/>
    <w:rsid w:val="00967D2E"/>
    <w:rsid w:val="00970375"/>
    <w:rsid w:val="00970544"/>
    <w:rsid w:val="0097064E"/>
    <w:rsid w:val="00970B7D"/>
    <w:rsid w:val="009710B4"/>
    <w:rsid w:val="00971CBB"/>
    <w:rsid w:val="00971D82"/>
    <w:rsid w:val="0097223B"/>
    <w:rsid w:val="00972292"/>
    <w:rsid w:val="009727E8"/>
    <w:rsid w:val="009728F9"/>
    <w:rsid w:val="00972EB9"/>
    <w:rsid w:val="00972FD5"/>
    <w:rsid w:val="009739EE"/>
    <w:rsid w:val="00973A90"/>
    <w:rsid w:val="00973BFC"/>
    <w:rsid w:val="009740B6"/>
    <w:rsid w:val="00974320"/>
    <w:rsid w:val="00974C7F"/>
    <w:rsid w:val="00975166"/>
    <w:rsid w:val="00975954"/>
    <w:rsid w:val="009759DA"/>
    <w:rsid w:val="00975B70"/>
    <w:rsid w:val="009760BE"/>
    <w:rsid w:val="009762F5"/>
    <w:rsid w:val="0097641F"/>
    <w:rsid w:val="00976545"/>
    <w:rsid w:val="00976988"/>
    <w:rsid w:val="00977C8D"/>
    <w:rsid w:val="00980093"/>
    <w:rsid w:val="0098027B"/>
    <w:rsid w:val="00980829"/>
    <w:rsid w:val="00980929"/>
    <w:rsid w:val="00980A6D"/>
    <w:rsid w:val="00980B9B"/>
    <w:rsid w:val="009811D6"/>
    <w:rsid w:val="009814DB"/>
    <w:rsid w:val="009816BC"/>
    <w:rsid w:val="00981CC2"/>
    <w:rsid w:val="00981DDB"/>
    <w:rsid w:val="00981DF3"/>
    <w:rsid w:val="00981ED1"/>
    <w:rsid w:val="0098210A"/>
    <w:rsid w:val="00982445"/>
    <w:rsid w:val="00982769"/>
    <w:rsid w:val="0098282B"/>
    <w:rsid w:val="00982B21"/>
    <w:rsid w:val="00982E7C"/>
    <w:rsid w:val="00982FDF"/>
    <w:rsid w:val="00983DCF"/>
    <w:rsid w:val="0098475E"/>
    <w:rsid w:val="00984E05"/>
    <w:rsid w:val="0098519B"/>
    <w:rsid w:val="00986107"/>
    <w:rsid w:val="0098654E"/>
    <w:rsid w:val="009868DA"/>
    <w:rsid w:val="00986A1E"/>
    <w:rsid w:val="00986B2F"/>
    <w:rsid w:val="00987265"/>
    <w:rsid w:val="009878C2"/>
    <w:rsid w:val="00987B45"/>
    <w:rsid w:val="009902DA"/>
    <w:rsid w:val="00990325"/>
    <w:rsid w:val="009907D9"/>
    <w:rsid w:val="00990AB3"/>
    <w:rsid w:val="00990D0E"/>
    <w:rsid w:val="00990D78"/>
    <w:rsid w:val="00991E03"/>
    <w:rsid w:val="00992F88"/>
    <w:rsid w:val="00992FA1"/>
    <w:rsid w:val="00993C4B"/>
    <w:rsid w:val="00994270"/>
    <w:rsid w:val="009943C4"/>
    <w:rsid w:val="0099469B"/>
    <w:rsid w:val="0099566F"/>
    <w:rsid w:val="00996131"/>
    <w:rsid w:val="00996250"/>
    <w:rsid w:val="0099646A"/>
    <w:rsid w:val="009969F9"/>
    <w:rsid w:val="00996B3C"/>
    <w:rsid w:val="00996D2A"/>
    <w:rsid w:val="00997294"/>
    <w:rsid w:val="00997388"/>
    <w:rsid w:val="00997BAD"/>
    <w:rsid w:val="009A032E"/>
    <w:rsid w:val="009A0372"/>
    <w:rsid w:val="009A082A"/>
    <w:rsid w:val="009A09B4"/>
    <w:rsid w:val="009A0C80"/>
    <w:rsid w:val="009A13A2"/>
    <w:rsid w:val="009A1493"/>
    <w:rsid w:val="009A1518"/>
    <w:rsid w:val="009A1D6D"/>
    <w:rsid w:val="009A23E0"/>
    <w:rsid w:val="009A24B5"/>
    <w:rsid w:val="009A2698"/>
    <w:rsid w:val="009A2801"/>
    <w:rsid w:val="009A2987"/>
    <w:rsid w:val="009A29C8"/>
    <w:rsid w:val="009A2C9C"/>
    <w:rsid w:val="009A2D1C"/>
    <w:rsid w:val="009A3A55"/>
    <w:rsid w:val="009A40B9"/>
    <w:rsid w:val="009A451E"/>
    <w:rsid w:val="009A4E68"/>
    <w:rsid w:val="009A57F5"/>
    <w:rsid w:val="009A606D"/>
    <w:rsid w:val="009A621D"/>
    <w:rsid w:val="009A68E5"/>
    <w:rsid w:val="009A69CC"/>
    <w:rsid w:val="009A6CB3"/>
    <w:rsid w:val="009A7372"/>
    <w:rsid w:val="009A767D"/>
    <w:rsid w:val="009A76F0"/>
    <w:rsid w:val="009A7914"/>
    <w:rsid w:val="009B004A"/>
    <w:rsid w:val="009B0125"/>
    <w:rsid w:val="009B0CFA"/>
    <w:rsid w:val="009B16DD"/>
    <w:rsid w:val="009B17CA"/>
    <w:rsid w:val="009B2419"/>
    <w:rsid w:val="009B2C09"/>
    <w:rsid w:val="009B2FF6"/>
    <w:rsid w:val="009B499E"/>
    <w:rsid w:val="009B4EA3"/>
    <w:rsid w:val="009B539F"/>
    <w:rsid w:val="009B5C94"/>
    <w:rsid w:val="009B652D"/>
    <w:rsid w:val="009B6888"/>
    <w:rsid w:val="009B6BE3"/>
    <w:rsid w:val="009B6E0C"/>
    <w:rsid w:val="009B7442"/>
    <w:rsid w:val="009B7A32"/>
    <w:rsid w:val="009B7B9B"/>
    <w:rsid w:val="009B7FB2"/>
    <w:rsid w:val="009C0083"/>
    <w:rsid w:val="009C03A7"/>
    <w:rsid w:val="009C03F8"/>
    <w:rsid w:val="009C098B"/>
    <w:rsid w:val="009C0A0A"/>
    <w:rsid w:val="009C0EA5"/>
    <w:rsid w:val="009C139E"/>
    <w:rsid w:val="009C193B"/>
    <w:rsid w:val="009C21D6"/>
    <w:rsid w:val="009C25D2"/>
    <w:rsid w:val="009C2CC2"/>
    <w:rsid w:val="009C2FAA"/>
    <w:rsid w:val="009C3020"/>
    <w:rsid w:val="009C3BB5"/>
    <w:rsid w:val="009C409D"/>
    <w:rsid w:val="009C48D0"/>
    <w:rsid w:val="009C4B61"/>
    <w:rsid w:val="009C4B8A"/>
    <w:rsid w:val="009C4C7D"/>
    <w:rsid w:val="009C521B"/>
    <w:rsid w:val="009C5596"/>
    <w:rsid w:val="009C5F73"/>
    <w:rsid w:val="009C6137"/>
    <w:rsid w:val="009C6388"/>
    <w:rsid w:val="009C6833"/>
    <w:rsid w:val="009C6AEB"/>
    <w:rsid w:val="009C6C05"/>
    <w:rsid w:val="009C7D66"/>
    <w:rsid w:val="009C7F90"/>
    <w:rsid w:val="009D0317"/>
    <w:rsid w:val="009D03F8"/>
    <w:rsid w:val="009D0799"/>
    <w:rsid w:val="009D09D3"/>
    <w:rsid w:val="009D0E09"/>
    <w:rsid w:val="009D10DA"/>
    <w:rsid w:val="009D13D0"/>
    <w:rsid w:val="009D13DC"/>
    <w:rsid w:val="009D153F"/>
    <w:rsid w:val="009D1B96"/>
    <w:rsid w:val="009D1BBB"/>
    <w:rsid w:val="009D222C"/>
    <w:rsid w:val="009D30CB"/>
    <w:rsid w:val="009D3201"/>
    <w:rsid w:val="009D34A0"/>
    <w:rsid w:val="009D4301"/>
    <w:rsid w:val="009D4303"/>
    <w:rsid w:val="009D439D"/>
    <w:rsid w:val="009D45ED"/>
    <w:rsid w:val="009D460F"/>
    <w:rsid w:val="009D4D85"/>
    <w:rsid w:val="009D5165"/>
    <w:rsid w:val="009D53B4"/>
    <w:rsid w:val="009D63E2"/>
    <w:rsid w:val="009D6AAA"/>
    <w:rsid w:val="009D6D3F"/>
    <w:rsid w:val="009D7094"/>
    <w:rsid w:val="009D70F1"/>
    <w:rsid w:val="009D779D"/>
    <w:rsid w:val="009E0387"/>
    <w:rsid w:val="009E0B43"/>
    <w:rsid w:val="009E0B83"/>
    <w:rsid w:val="009E0C48"/>
    <w:rsid w:val="009E0EBA"/>
    <w:rsid w:val="009E1E62"/>
    <w:rsid w:val="009E2278"/>
    <w:rsid w:val="009E22AB"/>
    <w:rsid w:val="009E2412"/>
    <w:rsid w:val="009E2D51"/>
    <w:rsid w:val="009E31EB"/>
    <w:rsid w:val="009E34F4"/>
    <w:rsid w:val="009E3625"/>
    <w:rsid w:val="009E3AEB"/>
    <w:rsid w:val="009E3FD4"/>
    <w:rsid w:val="009E4317"/>
    <w:rsid w:val="009E4577"/>
    <w:rsid w:val="009E485F"/>
    <w:rsid w:val="009E4E24"/>
    <w:rsid w:val="009E58B7"/>
    <w:rsid w:val="009E64BA"/>
    <w:rsid w:val="009E6655"/>
    <w:rsid w:val="009E7338"/>
    <w:rsid w:val="009E7B8E"/>
    <w:rsid w:val="009E7C06"/>
    <w:rsid w:val="009E7E96"/>
    <w:rsid w:val="009F0704"/>
    <w:rsid w:val="009F1283"/>
    <w:rsid w:val="009F1406"/>
    <w:rsid w:val="009F1867"/>
    <w:rsid w:val="009F1F2E"/>
    <w:rsid w:val="009F1FF8"/>
    <w:rsid w:val="009F2601"/>
    <w:rsid w:val="009F2740"/>
    <w:rsid w:val="009F2887"/>
    <w:rsid w:val="009F2CB8"/>
    <w:rsid w:val="009F2D41"/>
    <w:rsid w:val="009F2F5C"/>
    <w:rsid w:val="009F301B"/>
    <w:rsid w:val="009F3739"/>
    <w:rsid w:val="009F4269"/>
    <w:rsid w:val="009F47AA"/>
    <w:rsid w:val="009F4C7B"/>
    <w:rsid w:val="009F4E41"/>
    <w:rsid w:val="009F4E95"/>
    <w:rsid w:val="009F4F60"/>
    <w:rsid w:val="009F5197"/>
    <w:rsid w:val="009F532A"/>
    <w:rsid w:val="009F57DF"/>
    <w:rsid w:val="009F583E"/>
    <w:rsid w:val="009F5AAA"/>
    <w:rsid w:val="009F603F"/>
    <w:rsid w:val="009F61D0"/>
    <w:rsid w:val="009F63E5"/>
    <w:rsid w:val="009F6751"/>
    <w:rsid w:val="009F6752"/>
    <w:rsid w:val="009F679F"/>
    <w:rsid w:val="009F69F4"/>
    <w:rsid w:val="009F6BD1"/>
    <w:rsid w:val="009F6C7C"/>
    <w:rsid w:val="009F7006"/>
    <w:rsid w:val="009F75D9"/>
    <w:rsid w:val="00A00BA9"/>
    <w:rsid w:val="00A00EA1"/>
    <w:rsid w:val="00A01197"/>
    <w:rsid w:val="00A012EB"/>
    <w:rsid w:val="00A02461"/>
    <w:rsid w:val="00A03BBB"/>
    <w:rsid w:val="00A03C1D"/>
    <w:rsid w:val="00A03D96"/>
    <w:rsid w:val="00A04512"/>
    <w:rsid w:val="00A0451C"/>
    <w:rsid w:val="00A04DEB"/>
    <w:rsid w:val="00A05629"/>
    <w:rsid w:val="00A05774"/>
    <w:rsid w:val="00A06170"/>
    <w:rsid w:val="00A06661"/>
    <w:rsid w:val="00A06A89"/>
    <w:rsid w:val="00A0722A"/>
    <w:rsid w:val="00A07CB1"/>
    <w:rsid w:val="00A10BA4"/>
    <w:rsid w:val="00A10CE7"/>
    <w:rsid w:val="00A10D71"/>
    <w:rsid w:val="00A10DE9"/>
    <w:rsid w:val="00A1161C"/>
    <w:rsid w:val="00A1170A"/>
    <w:rsid w:val="00A11763"/>
    <w:rsid w:val="00A1239F"/>
    <w:rsid w:val="00A12491"/>
    <w:rsid w:val="00A12B57"/>
    <w:rsid w:val="00A12CA5"/>
    <w:rsid w:val="00A1309F"/>
    <w:rsid w:val="00A1395D"/>
    <w:rsid w:val="00A13EE8"/>
    <w:rsid w:val="00A14178"/>
    <w:rsid w:val="00A14525"/>
    <w:rsid w:val="00A14EDD"/>
    <w:rsid w:val="00A15071"/>
    <w:rsid w:val="00A151B1"/>
    <w:rsid w:val="00A151E8"/>
    <w:rsid w:val="00A1547E"/>
    <w:rsid w:val="00A1565E"/>
    <w:rsid w:val="00A15688"/>
    <w:rsid w:val="00A15AF1"/>
    <w:rsid w:val="00A15CE9"/>
    <w:rsid w:val="00A161C8"/>
    <w:rsid w:val="00A164BB"/>
    <w:rsid w:val="00A16841"/>
    <w:rsid w:val="00A16AD8"/>
    <w:rsid w:val="00A172BE"/>
    <w:rsid w:val="00A175EC"/>
    <w:rsid w:val="00A179F3"/>
    <w:rsid w:val="00A17DB1"/>
    <w:rsid w:val="00A20363"/>
    <w:rsid w:val="00A20ADA"/>
    <w:rsid w:val="00A2106C"/>
    <w:rsid w:val="00A210A7"/>
    <w:rsid w:val="00A210C7"/>
    <w:rsid w:val="00A21434"/>
    <w:rsid w:val="00A21F49"/>
    <w:rsid w:val="00A21FA5"/>
    <w:rsid w:val="00A221F9"/>
    <w:rsid w:val="00A225B8"/>
    <w:rsid w:val="00A229C9"/>
    <w:rsid w:val="00A22B3A"/>
    <w:rsid w:val="00A230E7"/>
    <w:rsid w:val="00A23369"/>
    <w:rsid w:val="00A23948"/>
    <w:rsid w:val="00A24187"/>
    <w:rsid w:val="00A2431B"/>
    <w:rsid w:val="00A24D7C"/>
    <w:rsid w:val="00A24E47"/>
    <w:rsid w:val="00A2537E"/>
    <w:rsid w:val="00A25F2F"/>
    <w:rsid w:val="00A26455"/>
    <w:rsid w:val="00A305CA"/>
    <w:rsid w:val="00A30786"/>
    <w:rsid w:val="00A30945"/>
    <w:rsid w:val="00A30C0E"/>
    <w:rsid w:val="00A30E32"/>
    <w:rsid w:val="00A310F0"/>
    <w:rsid w:val="00A313A4"/>
    <w:rsid w:val="00A316E1"/>
    <w:rsid w:val="00A3278C"/>
    <w:rsid w:val="00A3282B"/>
    <w:rsid w:val="00A32B44"/>
    <w:rsid w:val="00A32C2A"/>
    <w:rsid w:val="00A32C8A"/>
    <w:rsid w:val="00A32EE7"/>
    <w:rsid w:val="00A33049"/>
    <w:rsid w:val="00A336C1"/>
    <w:rsid w:val="00A33AD6"/>
    <w:rsid w:val="00A33ECC"/>
    <w:rsid w:val="00A348AC"/>
    <w:rsid w:val="00A34BC4"/>
    <w:rsid w:val="00A34C43"/>
    <w:rsid w:val="00A34CDC"/>
    <w:rsid w:val="00A357AE"/>
    <w:rsid w:val="00A357C4"/>
    <w:rsid w:val="00A360E6"/>
    <w:rsid w:val="00A36661"/>
    <w:rsid w:val="00A36768"/>
    <w:rsid w:val="00A36A44"/>
    <w:rsid w:val="00A36AA0"/>
    <w:rsid w:val="00A36E76"/>
    <w:rsid w:val="00A36F7A"/>
    <w:rsid w:val="00A3753B"/>
    <w:rsid w:val="00A3755A"/>
    <w:rsid w:val="00A402B9"/>
    <w:rsid w:val="00A404E4"/>
    <w:rsid w:val="00A40957"/>
    <w:rsid w:val="00A40F6A"/>
    <w:rsid w:val="00A41664"/>
    <w:rsid w:val="00A41AA7"/>
    <w:rsid w:val="00A41B8C"/>
    <w:rsid w:val="00A42029"/>
    <w:rsid w:val="00A42568"/>
    <w:rsid w:val="00A428ED"/>
    <w:rsid w:val="00A42C3E"/>
    <w:rsid w:val="00A42F14"/>
    <w:rsid w:val="00A4385D"/>
    <w:rsid w:val="00A43B2C"/>
    <w:rsid w:val="00A43D11"/>
    <w:rsid w:val="00A43F35"/>
    <w:rsid w:val="00A443B2"/>
    <w:rsid w:val="00A446D3"/>
    <w:rsid w:val="00A44E78"/>
    <w:rsid w:val="00A44FFA"/>
    <w:rsid w:val="00A4539D"/>
    <w:rsid w:val="00A453D9"/>
    <w:rsid w:val="00A45803"/>
    <w:rsid w:val="00A4615C"/>
    <w:rsid w:val="00A462CF"/>
    <w:rsid w:val="00A46DEC"/>
    <w:rsid w:val="00A476D8"/>
    <w:rsid w:val="00A47B7F"/>
    <w:rsid w:val="00A47C11"/>
    <w:rsid w:val="00A5000D"/>
    <w:rsid w:val="00A50542"/>
    <w:rsid w:val="00A5068B"/>
    <w:rsid w:val="00A512B7"/>
    <w:rsid w:val="00A519DF"/>
    <w:rsid w:val="00A51D72"/>
    <w:rsid w:val="00A51F12"/>
    <w:rsid w:val="00A5248A"/>
    <w:rsid w:val="00A52B86"/>
    <w:rsid w:val="00A536AA"/>
    <w:rsid w:val="00A53E07"/>
    <w:rsid w:val="00A54722"/>
    <w:rsid w:val="00A54FB5"/>
    <w:rsid w:val="00A55075"/>
    <w:rsid w:val="00A554FF"/>
    <w:rsid w:val="00A555CD"/>
    <w:rsid w:val="00A559DF"/>
    <w:rsid w:val="00A55F9A"/>
    <w:rsid w:val="00A5650D"/>
    <w:rsid w:val="00A5680F"/>
    <w:rsid w:val="00A56FBE"/>
    <w:rsid w:val="00A571DD"/>
    <w:rsid w:val="00A577E6"/>
    <w:rsid w:val="00A57D08"/>
    <w:rsid w:val="00A602C6"/>
    <w:rsid w:val="00A6035D"/>
    <w:rsid w:val="00A609C2"/>
    <w:rsid w:val="00A611EE"/>
    <w:rsid w:val="00A61DF5"/>
    <w:rsid w:val="00A61EE9"/>
    <w:rsid w:val="00A623D8"/>
    <w:rsid w:val="00A624B1"/>
    <w:rsid w:val="00A62CC1"/>
    <w:rsid w:val="00A62E62"/>
    <w:rsid w:val="00A633BA"/>
    <w:rsid w:val="00A647D8"/>
    <w:rsid w:val="00A6481F"/>
    <w:rsid w:val="00A6516A"/>
    <w:rsid w:val="00A659DC"/>
    <w:rsid w:val="00A65BAB"/>
    <w:rsid w:val="00A65EA2"/>
    <w:rsid w:val="00A65F4A"/>
    <w:rsid w:val="00A66113"/>
    <w:rsid w:val="00A661EB"/>
    <w:rsid w:val="00A662B0"/>
    <w:rsid w:val="00A66519"/>
    <w:rsid w:val="00A66AEC"/>
    <w:rsid w:val="00A66C83"/>
    <w:rsid w:val="00A6714A"/>
    <w:rsid w:val="00A673F9"/>
    <w:rsid w:val="00A67629"/>
    <w:rsid w:val="00A67BA5"/>
    <w:rsid w:val="00A67FF3"/>
    <w:rsid w:val="00A70143"/>
    <w:rsid w:val="00A70671"/>
    <w:rsid w:val="00A70F11"/>
    <w:rsid w:val="00A70F8C"/>
    <w:rsid w:val="00A7147D"/>
    <w:rsid w:val="00A71A80"/>
    <w:rsid w:val="00A71B80"/>
    <w:rsid w:val="00A7269D"/>
    <w:rsid w:val="00A731F6"/>
    <w:rsid w:val="00A737F6"/>
    <w:rsid w:val="00A73F36"/>
    <w:rsid w:val="00A7416E"/>
    <w:rsid w:val="00A74330"/>
    <w:rsid w:val="00A7436A"/>
    <w:rsid w:val="00A74858"/>
    <w:rsid w:val="00A74990"/>
    <w:rsid w:val="00A74C42"/>
    <w:rsid w:val="00A74C9B"/>
    <w:rsid w:val="00A74EAA"/>
    <w:rsid w:val="00A75303"/>
    <w:rsid w:val="00A754E0"/>
    <w:rsid w:val="00A755FF"/>
    <w:rsid w:val="00A75681"/>
    <w:rsid w:val="00A75B6B"/>
    <w:rsid w:val="00A75CD7"/>
    <w:rsid w:val="00A760D8"/>
    <w:rsid w:val="00A762C4"/>
    <w:rsid w:val="00A768EF"/>
    <w:rsid w:val="00A769E7"/>
    <w:rsid w:val="00A773E0"/>
    <w:rsid w:val="00A775EC"/>
    <w:rsid w:val="00A77714"/>
    <w:rsid w:val="00A77B74"/>
    <w:rsid w:val="00A800CD"/>
    <w:rsid w:val="00A802F4"/>
    <w:rsid w:val="00A80444"/>
    <w:rsid w:val="00A80635"/>
    <w:rsid w:val="00A80823"/>
    <w:rsid w:val="00A80966"/>
    <w:rsid w:val="00A80E30"/>
    <w:rsid w:val="00A80E5D"/>
    <w:rsid w:val="00A81072"/>
    <w:rsid w:val="00A81108"/>
    <w:rsid w:val="00A81524"/>
    <w:rsid w:val="00A81871"/>
    <w:rsid w:val="00A81C51"/>
    <w:rsid w:val="00A81E13"/>
    <w:rsid w:val="00A81EF4"/>
    <w:rsid w:val="00A820A8"/>
    <w:rsid w:val="00A82C43"/>
    <w:rsid w:val="00A82C7A"/>
    <w:rsid w:val="00A82FC4"/>
    <w:rsid w:val="00A83543"/>
    <w:rsid w:val="00A8370F"/>
    <w:rsid w:val="00A83773"/>
    <w:rsid w:val="00A839E5"/>
    <w:rsid w:val="00A847A3"/>
    <w:rsid w:val="00A848CB"/>
    <w:rsid w:val="00A848D2"/>
    <w:rsid w:val="00A848EE"/>
    <w:rsid w:val="00A849C7"/>
    <w:rsid w:val="00A84D0D"/>
    <w:rsid w:val="00A850C2"/>
    <w:rsid w:val="00A856D7"/>
    <w:rsid w:val="00A85714"/>
    <w:rsid w:val="00A85CA2"/>
    <w:rsid w:val="00A85CC0"/>
    <w:rsid w:val="00A85D59"/>
    <w:rsid w:val="00A8615E"/>
    <w:rsid w:val="00A8621C"/>
    <w:rsid w:val="00A86DA1"/>
    <w:rsid w:val="00A86DF9"/>
    <w:rsid w:val="00A87421"/>
    <w:rsid w:val="00A87EE5"/>
    <w:rsid w:val="00A87FF7"/>
    <w:rsid w:val="00A90CD1"/>
    <w:rsid w:val="00A91055"/>
    <w:rsid w:val="00A92062"/>
    <w:rsid w:val="00A921AD"/>
    <w:rsid w:val="00A92579"/>
    <w:rsid w:val="00A92636"/>
    <w:rsid w:val="00A9277D"/>
    <w:rsid w:val="00A9289E"/>
    <w:rsid w:val="00A92DAB"/>
    <w:rsid w:val="00A93B49"/>
    <w:rsid w:val="00A93E63"/>
    <w:rsid w:val="00A94B4A"/>
    <w:rsid w:val="00A94DE6"/>
    <w:rsid w:val="00A95736"/>
    <w:rsid w:val="00A95B8C"/>
    <w:rsid w:val="00A95D31"/>
    <w:rsid w:val="00A95DBA"/>
    <w:rsid w:val="00A95ED4"/>
    <w:rsid w:val="00A96385"/>
    <w:rsid w:val="00A96801"/>
    <w:rsid w:val="00A96A8D"/>
    <w:rsid w:val="00A96EC8"/>
    <w:rsid w:val="00A97170"/>
    <w:rsid w:val="00A97558"/>
    <w:rsid w:val="00A97A9B"/>
    <w:rsid w:val="00AA024C"/>
    <w:rsid w:val="00AA081A"/>
    <w:rsid w:val="00AA0DD2"/>
    <w:rsid w:val="00AA0F0A"/>
    <w:rsid w:val="00AA1494"/>
    <w:rsid w:val="00AA1653"/>
    <w:rsid w:val="00AA225C"/>
    <w:rsid w:val="00AA25A1"/>
    <w:rsid w:val="00AA2C6E"/>
    <w:rsid w:val="00AA2C9A"/>
    <w:rsid w:val="00AA2F1E"/>
    <w:rsid w:val="00AA30F3"/>
    <w:rsid w:val="00AA32C4"/>
    <w:rsid w:val="00AA32D2"/>
    <w:rsid w:val="00AA3333"/>
    <w:rsid w:val="00AA3482"/>
    <w:rsid w:val="00AA386C"/>
    <w:rsid w:val="00AA391D"/>
    <w:rsid w:val="00AA3DB4"/>
    <w:rsid w:val="00AA41A1"/>
    <w:rsid w:val="00AA4403"/>
    <w:rsid w:val="00AA4647"/>
    <w:rsid w:val="00AA46CC"/>
    <w:rsid w:val="00AA46FB"/>
    <w:rsid w:val="00AA4C8F"/>
    <w:rsid w:val="00AA568E"/>
    <w:rsid w:val="00AA5914"/>
    <w:rsid w:val="00AA5A71"/>
    <w:rsid w:val="00AA6488"/>
    <w:rsid w:val="00AA67DE"/>
    <w:rsid w:val="00AA6CD2"/>
    <w:rsid w:val="00AA72B1"/>
    <w:rsid w:val="00AA7A25"/>
    <w:rsid w:val="00AB032E"/>
    <w:rsid w:val="00AB0340"/>
    <w:rsid w:val="00AB0465"/>
    <w:rsid w:val="00AB04AA"/>
    <w:rsid w:val="00AB05BC"/>
    <w:rsid w:val="00AB0709"/>
    <w:rsid w:val="00AB08AB"/>
    <w:rsid w:val="00AB0A04"/>
    <w:rsid w:val="00AB0AEA"/>
    <w:rsid w:val="00AB10C0"/>
    <w:rsid w:val="00AB1A24"/>
    <w:rsid w:val="00AB217D"/>
    <w:rsid w:val="00AB22AC"/>
    <w:rsid w:val="00AB2338"/>
    <w:rsid w:val="00AB2542"/>
    <w:rsid w:val="00AB2845"/>
    <w:rsid w:val="00AB297E"/>
    <w:rsid w:val="00AB2BD8"/>
    <w:rsid w:val="00AB2C03"/>
    <w:rsid w:val="00AB2D61"/>
    <w:rsid w:val="00AB3260"/>
    <w:rsid w:val="00AB33E1"/>
    <w:rsid w:val="00AB3564"/>
    <w:rsid w:val="00AB3668"/>
    <w:rsid w:val="00AB3735"/>
    <w:rsid w:val="00AB3CD6"/>
    <w:rsid w:val="00AB3EB4"/>
    <w:rsid w:val="00AB4344"/>
    <w:rsid w:val="00AB4F15"/>
    <w:rsid w:val="00AB51A7"/>
    <w:rsid w:val="00AB5549"/>
    <w:rsid w:val="00AB5D07"/>
    <w:rsid w:val="00AB6131"/>
    <w:rsid w:val="00AB6250"/>
    <w:rsid w:val="00AB631A"/>
    <w:rsid w:val="00AB665B"/>
    <w:rsid w:val="00AB69F4"/>
    <w:rsid w:val="00AB73D7"/>
    <w:rsid w:val="00AB7B8A"/>
    <w:rsid w:val="00AC07BA"/>
    <w:rsid w:val="00AC09BF"/>
    <w:rsid w:val="00AC0C47"/>
    <w:rsid w:val="00AC1C29"/>
    <w:rsid w:val="00AC20C7"/>
    <w:rsid w:val="00AC22A3"/>
    <w:rsid w:val="00AC2529"/>
    <w:rsid w:val="00AC2C98"/>
    <w:rsid w:val="00AC2D66"/>
    <w:rsid w:val="00AC2F94"/>
    <w:rsid w:val="00AC33F6"/>
    <w:rsid w:val="00AC366A"/>
    <w:rsid w:val="00AC3A1F"/>
    <w:rsid w:val="00AC4791"/>
    <w:rsid w:val="00AC47B0"/>
    <w:rsid w:val="00AC48FD"/>
    <w:rsid w:val="00AC492F"/>
    <w:rsid w:val="00AC4A94"/>
    <w:rsid w:val="00AC52D2"/>
    <w:rsid w:val="00AC5306"/>
    <w:rsid w:val="00AC5525"/>
    <w:rsid w:val="00AC5B55"/>
    <w:rsid w:val="00AC64D0"/>
    <w:rsid w:val="00AC6AE6"/>
    <w:rsid w:val="00AC6E00"/>
    <w:rsid w:val="00AC6E2B"/>
    <w:rsid w:val="00AC775D"/>
    <w:rsid w:val="00AC778D"/>
    <w:rsid w:val="00AC7AD2"/>
    <w:rsid w:val="00AC7F28"/>
    <w:rsid w:val="00AC7F82"/>
    <w:rsid w:val="00AD0187"/>
    <w:rsid w:val="00AD0A29"/>
    <w:rsid w:val="00AD0B67"/>
    <w:rsid w:val="00AD0D5C"/>
    <w:rsid w:val="00AD0DE7"/>
    <w:rsid w:val="00AD12C4"/>
    <w:rsid w:val="00AD1E22"/>
    <w:rsid w:val="00AD1FD7"/>
    <w:rsid w:val="00AD2738"/>
    <w:rsid w:val="00AD317C"/>
    <w:rsid w:val="00AD32E6"/>
    <w:rsid w:val="00AD336B"/>
    <w:rsid w:val="00AD3ED6"/>
    <w:rsid w:val="00AD4518"/>
    <w:rsid w:val="00AD49D6"/>
    <w:rsid w:val="00AD52BA"/>
    <w:rsid w:val="00AD5804"/>
    <w:rsid w:val="00AD5D01"/>
    <w:rsid w:val="00AD5D28"/>
    <w:rsid w:val="00AD5E12"/>
    <w:rsid w:val="00AD5F85"/>
    <w:rsid w:val="00AD6244"/>
    <w:rsid w:val="00AD668D"/>
    <w:rsid w:val="00AD6C30"/>
    <w:rsid w:val="00AD6DC6"/>
    <w:rsid w:val="00AD736B"/>
    <w:rsid w:val="00AD742A"/>
    <w:rsid w:val="00AE0B6F"/>
    <w:rsid w:val="00AE0C44"/>
    <w:rsid w:val="00AE175A"/>
    <w:rsid w:val="00AE17A3"/>
    <w:rsid w:val="00AE1A52"/>
    <w:rsid w:val="00AE24B1"/>
    <w:rsid w:val="00AE29BD"/>
    <w:rsid w:val="00AE3011"/>
    <w:rsid w:val="00AE3C79"/>
    <w:rsid w:val="00AE3C98"/>
    <w:rsid w:val="00AE3ED4"/>
    <w:rsid w:val="00AE40F7"/>
    <w:rsid w:val="00AE4828"/>
    <w:rsid w:val="00AE498B"/>
    <w:rsid w:val="00AE49E1"/>
    <w:rsid w:val="00AE5426"/>
    <w:rsid w:val="00AE5907"/>
    <w:rsid w:val="00AE6006"/>
    <w:rsid w:val="00AE6734"/>
    <w:rsid w:val="00AE681A"/>
    <w:rsid w:val="00AE6C34"/>
    <w:rsid w:val="00AE7191"/>
    <w:rsid w:val="00AE7679"/>
    <w:rsid w:val="00AE797A"/>
    <w:rsid w:val="00AE7984"/>
    <w:rsid w:val="00AE7D77"/>
    <w:rsid w:val="00AE7E31"/>
    <w:rsid w:val="00AF03D0"/>
    <w:rsid w:val="00AF048A"/>
    <w:rsid w:val="00AF05E5"/>
    <w:rsid w:val="00AF0A8C"/>
    <w:rsid w:val="00AF1263"/>
    <w:rsid w:val="00AF1316"/>
    <w:rsid w:val="00AF13EC"/>
    <w:rsid w:val="00AF1914"/>
    <w:rsid w:val="00AF1C94"/>
    <w:rsid w:val="00AF23DD"/>
    <w:rsid w:val="00AF266D"/>
    <w:rsid w:val="00AF2DFB"/>
    <w:rsid w:val="00AF2E29"/>
    <w:rsid w:val="00AF3502"/>
    <w:rsid w:val="00AF3D30"/>
    <w:rsid w:val="00AF4248"/>
    <w:rsid w:val="00AF48BE"/>
    <w:rsid w:val="00AF4BEB"/>
    <w:rsid w:val="00AF4CAF"/>
    <w:rsid w:val="00AF4DD9"/>
    <w:rsid w:val="00AF524E"/>
    <w:rsid w:val="00AF5290"/>
    <w:rsid w:val="00AF59E6"/>
    <w:rsid w:val="00AF5F72"/>
    <w:rsid w:val="00AF6363"/>
    <w:rsid w:val="00AF6968"/>
    <w:rsid w:val="00AF728D"/>
    <w:rsid w:val="00AF72C9"/>
    <w:rsid w:val="00AF7FE9"/>
    <w:rsid w:val="00B00255"/>
    <w:rsid w:val="00B004BF"/>
    <w:rsid w:val="00B00526"/>
    <w:rsid w:val="00B007E4"/>
    <w:rsid w:val="00B00823"/>
    <w:rsid w:val="00B009D8"/>
    <w:rsid w:val="00B0185C"/>
    <w:rsid w:val="00B01E00"/>
    <w:rsid w:val="00B03AA3"/>
    <w:rsid w:val="00B03ED5"/>
    <w:rsid w:val="00B042EE"/>
    <w:rsid w:val="00B04B02"/>
    <w:rsid w:val="00B050A0"/>
    <w:rsid w:val="00B05E1B"/>
    <w:rsid w:val="00B07AAA"/>
    <w:rsid w:val="00B07C62"/>
    <w:rsid w:val="00B07D97"/>
    <w:rsid w:val="00B10053"/>
    <w:rsid w:val="00B102F0"/>
    <w:rsid w:val="00B1056B"/>
    <w:rsid w:val="00B10737"/>
    <w:rsid w:val="00B108EF"/>
    <w:rsid w:val="00B10A78"/>
    <w:rsid w:val="00B10BBC"/>
    <w:rsid w:val="00B10E6C"/>
    <w:rsid w:val="00B11019"/>
    <w:rsid w:val="00B11244"/>
    <w:rsid w:val="00B11743"/>
    <w:rsid w:val="00B119D5"/>
    <w:rsid w:val="00B11A9B"/>
    <w:rsid w:val="00B12058"/>
    <w:rsid w:val="00B126B8"/>
    <w:rsid w:val="00B1324F"/>
    <w:rsid w:val="00B13835"/>
    <w:rsid w:val="00B138B6"/>
    <w:rsid w:val="00B13A7D"/>
    <w:rsid w:val="00B14550"/>
    <w:rsid w:val="00B148E1"/>
    <w:rsid w:val="00B15AB7"/>
    <w:rsid w:val="00B16112"/>
    <w:rsid w:val="00B167AF"/>
    <w:rsid w:val="00B1731A"/>
    <w:rsid w:val="00B173E3"/>
    <w:rsid w:val="00B17E34"/>
    <w:rsid w:val="00B21060"/>
    <w:rsid w:val="00B21250"/>
    <w:rsid w:val="00B21BA9"/>
    <w:rsid w:val="00B21F89"/>
    <w:rsid w:val="00B21FEB"/>
    <w:rsid w:val="00B22258"/>
    <w:rsid w:val="00B23B59"/>
    <w:rsid w:val="00B23D1D"/>
    <w:rsid w:val="00B2430F"/>
    <w:rsid w:val="00B24491"/>
    <w:rsid w:val="00B245A9"/>
    <w:rsid w:val="00B24808"/>
    <w:rsid w:val="00B24861"/>
    <w:rsid w:val="00B2492D"/>
    <w:rsid w:val="00B24F2C"/>
    <w:rsid w:val="00B2503A"/>
    <w:rsid w:val="00B25451"/>
    <w:rsid w:val="00B254F9"/>
    <w:rsid w:val="00B255D8"/>
    <w:rsid w:val="00B257ED"/>
    <w:rsid w:val="00B258DC"/>
    <w:rsid w:val="00B26488"/>
    <w:rsid w:val="00B26748"/>
    <w:rsid w:val="00B2682B"/>
    <w:rsid w:val="00B26B86"/>
    <w:rsid w:val="00B26B87"/>
    <w:rsid w:val="00B26C08"/>
    <w:rsid w:val="00B270FB"/>
    <w:rsid w:val="00B271AD"/>
    <w:rsid w:val="00B273A7"/>
    <w:rsid w:val="00B2760B"/>
    <w:rsid w:val="00B278BC"/>
    <w:rsid w:val="00B27B5D"/>
    <w:rsid w:val="00B30159"/>
    <w:rsid w:val="00B301C3"/>
    <w:rsid w:val="00B30234"/>
    <w:rsid w:val="00B302EB"/>
    <w:rsid w:val="00B30472"/>
    <w:rsid w:val="00B30586"/>
    <w:rsid w:val="00B309A6"/>
    <w:rsid w:val="00B310EA"/>
    <w:rsid w:val="00B3169E"/>
    <w:rsid w:val="00B327E2"/>
    <w:rsid w:val="00B3291E"/>
    <w:rsid w:val="00B32C80"/>
    <w:rsid w:val="00B32CDA"/>
    <w:rsid w:val="00B32E81"/>
    <w:rsid w:val="00B3359B"/>
    <w:rsid w:val="00B335A2"/>
    <w:rsid w:val="00B335CF"/>
    <w:rsid w:val="00B33C1D"/>
    <w:rsid w:val="00B33D3A"/>
    <w:rsid w:val="00B33F7D"/>
    <w:rsid w:val="00B34123"/>
    <w:rsid w:val="00B34527"/>
    <w:rsid w:val="00B348EB"/>
    <w:rsid w:val="00B34E18"/>
    <w:rsid w:val="00B3517F"/>
    <w:rsid w:val="00B3529D"/>
    <w:rsid w:val="00B353D5"/>
    <w:rsid w:val="00B35482"/>
    <w:rsid w:val="00B3550C"/>
    <w:rsid w:val="00B35638"/>
    <w:rsid w:val="00B3598F"/>
    <w:rsid w:val="00B35A39"/>
    <w:rsid w:val="00B361B9"/>
    <w:rsid w:val="00B36483"/>
    <w:rsid w:val="00B36947"/>
    <w:rsid w:val="00B36BD1"/>
    <w:rsid w:val="00B405E3"/>
    <w:rsid w:val="00B40EAD"/>
    <w:rsid w:val="00B410AA"/>
    <w:rsid w:val="00B41A34"/>
    <w:rsid w:val="00B41B89"/>
    <w:rsid w:val="00B41BE8"/>
    <w:rsid w:val="00B42545"/>
    <w:rsid w:val="00B43118"/>
    <w:rsid w:val="00B43188"/>
    <w:rsid w:val="00B433E2"/>
    <w:rsid w:val="00B43EAD"/>
    <w:rsid w:val="00B4485D"/>
    <w:rsid w:val="00B44907"/>
    <w:rsid w:val="00B44E02"/>
    <w:rsid w:val="00B44F7B"/>
    <w:rsid w:val="00B45044"/>
    <w:rsid w:val="00B46532"/>
    <w:rsid w:val="00B46578"/>
    <w:rsid w:val="00B4698D"/>
    <w:rsid w:val="00B46C89"/>
    <w:rsid w:val="00B46F2F"/>
    <w:rsid w:val="00B47000"/>
    <w:rsid w:val="00B475FB"/>
    <w:rsid w:val="00B50359"/>
    <w:rsid w:val="00B50E96"/>
    <w:rsid w:val="00B50FC5"/>
    <w:rsid w:val="00B510BD"/>
    <w:rsid w:val="00B517B4"/>
    <w:rsid w:val="00B51CAE"/>
    <w:rsid w:val="00B51D27"/>
    <w:rsid w:val="00B51E78"/>
    <w:rsid w:val="00B5260A"/>
    <w:rsid w:val="00B52BEF"/>
    <w:rsid w:val="00B52D56"/>
    <w:rsid w:val="00B5302D"/>
    <w:rsid w:val="00B53BBD"/>
    <w:rsid w:val="00B53C6B"/>
    <w:rsid w:val="00B53D47"/>
    <w:rsid w:val="00B53D52"/>
    <w:rsid w:val="00B54417"/>
    <w:rsid w:val="00B5456E"/>
    <w:rsid w:val="00B547AE"/>
    <w:rsid w:val="00B54DC3"/>
    <w:rsid w:val="00B55204"/>
    <w:rsid w:val="00B55494"/>
    <w:rsid w:val="00B5554F"/>
    <w:rsid w:val="00B557F1"/>
    <w:rsid w:val="00B558C4"/>
    <w:rsid w:val="00B560FA"/>
    <w:rsid w:val="00B56CA1"/>
    <w:rsid w:val="00B56CF0"/>
    <w:rsid w:val="00B56E75"/>
    <w:rsid w:val="00B572A2"/>
    <w:rsid w:val="00B572F7"/>
    <w:rsid w:val="00B57638"/>
    <w:rsid w:val="00B57BBE"/>
    <w:rsid w:val="00B57E85"/>
    <w:rsid w:val="00B57E9F"/>
    <w:rsid w:val="00B57FDD"/>
    <w:rsid w:val="00B57FE8"/>
    <w:rsid w:val="00B60051"/>
    <w:rsid w:val="00B6035E"/>
    <w:rsid w:val="00B6067F"/>
    <w:rsid w:val="00B60A23"/>
    <w:rsid w:val="00B60A4A"/>
    <w:rsid w:val="00B614F0"/>
    <w:rsid w:val="00B61AED"/>
    <w:rsid w:val="00B61E21"/>
    <w:rsid w:val="00B61FC0"/>
    <w:rsid w:val="00B625B2"/>
    <w:rsid w:val="00B62CC8"/>
    <w:rsid w:val="00B63020"/>
    <w:rsid w:val="00B6328C"/>
    <w:rsid w:val="00B638DA"/>
    <w:rsid w:val="00B638F3"/>
    <w:rsid w:val="00B639C6"/>
    <w:rsid w:val="00B63E82"/>
    <w:rsid w:val="00B63EFB"/>
    <w:rsid w:val="00B6407B"/>
    <w:rsid w:val="00B64212"/>
    <w:rsid w:val="00B64248"/>
    <w:rsid w:val="00B64447"/>
    <w:rsid w:val="00B6446E"/>
    <w:rsid w:val="00B64907"/>
    <w:rsid w:val="00B64CE7"/>
    <w:rsid w:val="00B64DD8"/>
    <w:rsid w:val="00B64F1C"/>
    <w:rsid w:val="00B650EE"/>
    <w:rsid w:val="00B65202"/>
    <w:rsid w:val="00B652F4"/>
    <w:rsid w:val="00B65AD0"/>
    <w:rsid w:val="00B65BCE"/>
    <w:rsid w:val="00B65C85"/>
    <w:rsid w:val="00B664D0"/>
    <w:rsid w:val="00B66520"/>
    <w:rsid w:val="00B666D5"/>
    <w:rsid w:val="00B66833"/>
    <w:rsid w:val="00B672FE"/>
    <w:rsid w:val="00B700AE"/>
    <w:rsid w:val="00B700AF"/>
    <w:rsid w:val="00B70172"/>
    <w:rsid w:val="00B70805"/>
    <w:rsid w:val="00B70CF1"/>
    <w:rsid w:val="00B70DDB"/>
    <w:rsid w:val="00B719C0"/>
    <w:rsid w:val="00B71B27"/>
    <w:rsid w:val="00B7203F"/>
    <w:rsid w:val="00B720C8"/>
    <w:rsid w:val="00B72ECF"/>
    <w:rsid w:val="00B732CB"/>
    <w:rsid w:val="00B732CD"/>
    <w:rsid w:val="00B73623"/>
    <w:rsid w:val="00B73883"/>
    <w:rsid w:val="00B73DA4"/>
    <w:rsid w:val="00B742B1"/>
    <w:rsid w:val="00B742BC"/>
    <w:rsid w:val="00B742DC"/>
    <w:rsid w:val="00B746F2"/>
    <w:rsid w:val="00B754B3"/>
    <w:rsid w:val="00B7591A"/>
    <w:rsid w:val="00B75C32"/>
    <w:rsid w:val="00B7616D"/>
    <w:rsid w:val="00B7643A"/>
    <w:rsid w:val="00B76469"/>
    <w:rsid w:val="00B76717"/>
    <w:rsid w:val="00B7697A"/>
    <w:rsid w:val="00B769EB"/>
    <w:rsid w:val="00B76A39"/>
    <w:rsid w:val="00B76B40"/>
    <w:rsid w:val="00B773C6"/>
    <w:rsid w:val="00B77861"/>
    <w:rsid w:val="00B77C67"/>
    <w:rsid w:val="00B80540"/>
    <w:rsid w:val="00B805F8"/>
    <w:rsid w:val="00B80758"/>
    <w:rsid w:val="00B814BD"/>
    <w:rsid w:val="00B81639"/>
    <w:rsid w:val="00B81BDE"/>
    <w:rsid w:val="00B81F5D"/>
    <w:rsid w:val="00B82EA2"/>
    <w:rsid w:val="00B832A2"/>
    <w:rsid w:val="00B834FA"/>
    <w:rsid w:val="00B83730"/>
    <w:rsid w:val="00B8401C"/>
    <w:rsid w:val="00B840EA"/>
    <w:rsid w:val="00B8458B"/>
    <w:rsid w:val="00B84755"/>
    <w:rsid w:val="00B84859"/>
    <w:rsid w:val="00B84A23"/>
    <w:rsid w:val="00B85075"/>
    <w:rsid w:val="00B8518B"/>
    <w:rsid w:val="00B85307"/>
    <w:rsid w:val="00B8619D"/>
    <w:rsid w:val="00B8627E"/>
    <w:rsid w:val="00B86482"/>
    <w:rsid w:val="00B86664"/>
    <w:rsid w:val="00B868AF"/>
    <w:rsid w:val="00B86A15"/>
    <w:rsid w:val="00B86D9A"/>
    <w:rsid w:val="00B86DA6"/>
    <w:rsid w:val="00B86EA4"/>
    <w:rsid w:val="00B8745A"/>
    <w:rsid w:val="00B87545"/>
    <w:rsid w:val="00B8792C"/>
    <w:rsid w:val="00B87984"/>
    <w:rsid w:val="00B87F92"/>
    <w:rsid w:val="00B90026"/>
    <w:rsid w:val="00B90316"/>
    <w:rsid w:val="00B903A2"/>
    <w:rsid w:val="00B90588"/>
    <w:rsid w:val="00B91483"/>
    <w:rsid w:val="00B9156B"/>
    <w:rsid w:val="00B91B85"/>
    <w:rsid w:val="00B92049"/>
    <w:rsid w:val="00B920BA"/>
    <w:rsid w:val="00B92496"/>
    <w:rsid w:val="00B92A16"/>
    <w:rsid w:val="00B92A54"/>
    <w:rsid w:val="00B92AD1"/>
    <w:rsid w:val="00B92C3A"/>
    <w:rsid w:val="00B92CC2"/>
    <w:rsid w:val="00B92FA7"/>
    <w:rsid w:val="00B931D9"/>
    <w:rsid w:val="00B93E7A"/>
    <w:rsid w:val="00B9421C"/>
    <w:rsid w:val="00B9432C"/>
    <w:rsid w:val="00B94351"/>
    <w:rsid w:val="00B94E3A"/>
    <w:rsid w:val="00B9546A"/>
    <w:rsid w:val="00B9558E"/>
    <w:rsid w:val="00B955C4"/>
    <w:rsid w:val="00B95903"/>
    <w:rsid w:val="00B95A84"/>
    <w:rsid w:val="00B95E68"/>
    <w:rsid w:val="00B96336"/>
    <w:rsid w:val="00B96569"/>
    <w:rsid w:val="00B96765"/>
    <w:rsid w:val="00B976D0"/>
    <w:rsid w:val="00B976D7"/>
    <w:rsid w:val="00B97834"/>
    <w:rsid w:val="00B9794B"/>
    <w:rsid w:val="00BA03EC"/>
    <w:rsid w:val="00BA06ED"/>
    <w:rsid w:val="00BA074E"/>
    <w:rsid w:val="00BA0831"/>
    <w:rsid w:val="00BA0CF4"/>
    <w:rsid w:val="00BA10BD"/>
    <w:rsid w:val="00BA29E2"/>
    <w:rsid w:val="00BA2F91"/>
    <w:rsid w:val="00BA33CC"/>
    <w:rsid w:val="00BA372E"/>
    <w:rsid w:val="00BA3812"/>
    <w:rsid w:val="00BA3C33"/>
    <w:rsid w:val="00BA4AB0"/>
    <w:rsid w:val="00BA4B37"/>
    <w:rsid w:val="00BA4BB2"/>
    <w:rsid w:val="00BA4E8F"/>
    <w:rsid w:val="00BA518F"/>
    <w:rsid w:val="00BA5378"/>
    <w:rsid w:val="00BA60D6"/>
    <w:rsid w:val="00BA6584"/>
    <w:rsid w:val="00BA6B7E"/>
    <w:rsid w:val="00BA6BA6"/>
    <w:rsid w:val="00BA6C63"/>
    <w:rsid w:val="00BA718C"/>
    <w:rsid w:val="00BA7198"/>
    <w:rsid w:val="00BA72FF"/>
    <w:rsid w:val="00BA76FA"/>
    <w:rsid w:val="00BA7831"/>
    <w:rsid w:val="00BA7CB2"/>
    <w:rsid w:val="00BB03E3"/>
    <w:rsid w:val="00BB06E5"/>
    <w:rsid w:val="00BB0810"/>
    <w:rsid w:val="00BB097B"/>
    <w:rsid w:val="00BB0EFB"/>
    <w:rsid w:val="00BB0F36"/>
    <w:rsid w:val="00BB17AA"/>
    <w:rsid w:val="00BB21B5"/>
    <w:rsid w:val="00BB2670"/>
    <w:rsid w:val="00BB2DC2"/>
    <w:rsid w:val="00BB3118"/>
    <w:rsid w:val="00BB323E"/>
    <w:rsid w:val="00BB3522"/>
    <w:rsid w:val="00BB3EFA"/>
    <w:rsid w:val="00BB4523"/>
    <w:rsid w:val="00BB4DF9"/>
    <w:rsid w:val="00BB5494"/>
    <w:rsid w:val="00BB5832"/>
    <w:rsid w:val="00BB585A"/>
    <w:rsid w:val="00BB5A44"/>
    <w:rsid w:val="00BB5C8E"/>
    <w:rsid w:val="00BB5D96"/>
    <w:rsid w:val="00BB624D"/>
    <w:rsid w:val="00BB66A9"/>
    <w:rsid w:val="00BB69B8"/>
    <w:rsid w:val="00BB6B7B"/>
    <w:rsid w:val="00BB6C06"/>
    <w:rsid w:val="00BB6D6A"/>
    <w:rsid w:val="00BB714C"/>
    <w:rsid w:val="00BB74B9"/>
    <w:rsid w:val="00BB7764"/>
    <w:rsid w:val="00BB781F"/>
    <w:rsid w:val="00BB795B"/>
    <w:rsid w:val="00BB7B66"/>
    <w:rsid w:val="00BB7C78"/>
    <w:rsid w:val="00BB7E03"/>
    <w:rsid w:val="00BB7F09"/>
    <w:rsid w:val="00BC043C"/>
    <w:rsid w:val="00BC0B20"/>
    <w:rsid w:val="00BC10B4"/>
    <w:rsid w:val="00BC113D"/>
    <w:rsid w:val="00BC1851"/>
    <w:rsid w:val="00BC1D63"/>
    <w:rsid w:val="00BC2075"/>
    <w:rsid w:val="00BC3326"/>
    <w:rsid w:val="00BC35E4"/>
    <w:rsid w:val="00BC3952"/>
    <w:rsid w:val="00BC4078"/>
    <w:rsid w:val="00BC4341"/>
    <w:rsid w:val="00BC43C9"/>
    <w:rsid w:val="00BC46A0"/>
    <w:rsid w:val="00BC49DE"/>
    <w:rsid w:val="00BC4C5B"/>
    <w:rsid w:val="00BC4DD6"/>
    <w:rsid w:val="00BC59DC"/>
    <w:rsid w:val="00BC6210"/>
    <w:rsid w:val="00BC6B4D"/>
    <w:rsid w:val="00BC6C76"/>
    <w:rsid w:val="00BC7105"/>
    <w:rsid w:val="00BC7A54"/>
    <w:rsid w:val="00BC7BAD"/>
    <w:rsid w:val="00BC7D6B"/>
    <w:rsid w:val="00BC7E2C"/>
    <w:rsid w:val="00BC7FE3"/>
    <w:rsid w:val="00BD00EC"/>
    <w:rsid w:val="00BD00EF"/>
    <w:rsid w:val="00BD08D5"/>
    <w:rsid w:val="00BD1EA7"/>
    <w:rsid w:val="00BD20AE"/>
    <w:rsid w:val="00BD22C6"/>
    <w:rsid w:val="00BD23B0"/>
    <w:rsid w:val="00BD27B3"/>
    <w:rsid w:val="00BD2867"/>
    <w:rsid w:val="00BD29EC"/>
    <w:rsid w:val="00BD2FE7"/>
    <w:rsid w:val="00BD4D18"/>
    <w:rsid w:val="00BD51F2"/>
    <w:rsid w:val="00BD55B2"/>
    <w:rsid w:val="00BD5672"/>
    <w:rsid w:val="00BD614C"/>
    <w:rsid w:val="00BD62E2"/>
    <w:rsid w:val="00BD6405"/>
    <w:rsid w:val="00BD654E"/>
    <w:rsid w:val="00BD66B4"/>
    <w:rsid w:val="00BD6A3C"/>
    <w:rsid w:val="00BD7098"/>
    <w:rsid w:val="00BD7540"/>
    <w:rsid w:val="00BD7A30"/>
    <w:rsid w:val="00BE01A8"/>
    <w:rsid w:val="00BE036A"/>
    <w:rsid w:val="00BE1374"/>
    <w:rsid w:val="00BE15C8"/>
    <w:rsid w:val="00BE168A"/>
    <w:rsid w:val="00BE1784"/>
    <w:rsid w:val="00BE19D3"/>
    <w:rsid w:val="00BE1DD2"/>
    <w:rsid w:val="00BE253C"/>
    <w:rsid w:val="00BE26C3"/>
    <w:rsid w:val="00BE2BA8"/>
    <w:rsid w:val="00BE2E7A"/>
    <w:rsid w:val="00BE3073"/>
    <w:rsid w:val="00BE387E"/>
    <w:rsid w:val="00BE3D7F"/>
    <w:rsid w:val="00BE4B16"/>
    <w:rsid w:val="00BE4F09"/>
    <w:rsid w:val="00BE51C4"/>
    <w:rsid w:val="00BE5A2D"/>
    <w:rsid w:val="00BE6838"/>
    <w:rsid w:val="00BE6931"/>
    <w:rsid w:val="00BE6B02"/>
    <w:rsid w:val="00BE6F0E"/>
    <w:rsid w:val="00BE7313"/>
    <w:rsid w:val="00BE7A8C"/>
    <w:rsid w:val="00BE7C86"/>
    <w:rsid w:val="00BF01E4"/>
    <w:rsid w:val="00BF0916"/>
    <w:rsid w:val="00BF09CD"/>
    <w:rsid w:val="00BF0B48"/>
    <w:rsid w:val="00BF1075"/>
    <w:rsid w:val="00BF12EA"/>
    <w:rsid w:val="00BF146A"/>
    <w:rsid w:val="00BF19E0"/>
    <w:rsid w:val="00BF1D83"/>
    <w:rsid w:val="00BF1E7F"/>
    <w:rsid w:val="00BF1F3A"/>
    <w:rsid w:val="00BF257C"/>
    <w:rsid w:val="00BF2DCD"/>
    <w:rsid w:val="00BF36C1"/>
    <w:rsid w:val="00BF37FA"/>
    <w:rsid w:val="00BF4194"/>
    <w:rsid w:val="00BF4641"/>
    <w:rsid w:val="00BF4E10"/>
    <w:rsid w:val="00BF5A0F"/>
    <w:rsid w:val="00BF5B15"/>
    <w:rsid w:val="00BF6302"/>
    <w:rsid w:val="00BF6680"/>
    <w:rsid w:val="00BF6A53"/>
    <w:rsid w:val="00BF6A88"/>
    <w:rsid w:val="00BF77EE"/>
    <w:rsid w:val="00C00223"/>
    <w:rsid w:val="00C00E24"/>
    <w:rsid w:val="00C012A9"/>
    <w:rsid w:val="00C01509"/>
    <w:rsid w:val="00C020C9"/>
    <w:rsid w:val="00C02E2C"/>
    <w:rsid w:val="00C03452"/>
    <w:rsid w:val="00C03547"/>
    <w:rsid w:val="00C038CF"/>
    <w:rsid w:val="00C039D2"/>
    <w:rsid w:val="00C039F7"/>
    <w:rsid w:val="00C03C66"/>
    <w:rsid w:val="00C03F4A"/>
    <w:rsid w:val="00C04741"/>
    <w:rsid w:val="00C04BD8"/>
    <w:rsid w:val="00C04FAC"/>
    <w:rsid w:val="00C05267"/>
    <w:rsid w:val="00C05B5E"/>
    <w:rsid w:val="00C068F9"/>
    <w:rsid w:val="00C06C06"/>
    <w:rsid w:val="00C06C5C"/>
    <w:rsid w:val="00C06D35"/>
    <w:rsid w:val="00C075D1"/>
    <w:rsid w:val="00C077FB"/>
    <w:rsid w:val="00C07984"/>
    <w:rsid w:val="00C07E7C"/>
    <w:rsid w:val="00C10059"/>
    <w:rsid w:val="00C101F2"/>
    <w:rsid w:val="00C10375"/>
    <w:rsid w:val="00C10A5B"/>
    <w:rsid w:val="00C10CB7"/>
    <w:rsid w:val="00C11439"/>
    <w:rsid w:val="00C1195A"/>
    <w:rsid w:val="00C11C07"/>
    <w:rsid w:val="00C1213B"/>
    <w:rsid w:val="00C129FC"/>
    <w:rsid w:val="00C12C5C"/>
    <w:rsid w:val="00C135B2"/>
    <w:rsid w:val="00C13AC7"/>
    <w:rsid w:val="00C13C82"/>
    <w:rsid w:val="00C13E71"/>
    <w:rsid w:val="00C14724"/>
    <w:rsid w:val="00C14907"/>
    <w:rsid w:val="00C14A62"/>
    <w:rsid w:val="00C14A7E"/>
    <w:rsid w:val="00C14F37"/>
    <w:rsid w:val="00C15AA8"/>
    <w:rsid w:val="00C15ED9"/>
    <w:rsid w:val="00C165AE"/>
    <w:rsid w:val="00C167A2"/>
    <w:rsid w:val="00C16AD6"/>
    <w:rsid w:val="00C16D23"/>
    <w:rsid w:val="00C17574"/>
    <w:rsid w:val="00C17C16"/>
    <w:rsid w:val="00C2010C"/>
    <w:rsid w:val="00C2062E"/>
    <w:rsid w:val="00C2081C"/>
    <w:rsid w:val="00C20AC1"/>
    <w:rsid w:val="00C20CA0"/>
    <w:rsid w:val="00C215E0"/>
    <w:rsid w:val="00C216DE"/>
    <w:rsid w:val="00C217EE"/>
    <w:rsid w:val="00C21F68"/>
    <w:rsid w:val="00C22A9E"/>
    <w:rsid w:val="00C23534"/>
    <w:rsid w:val="00C23FCC"/>
    <w:rsid w:val="00C24018"/>
    <w:rsid w:val="00C24058"/>
    <w:rsid w:val="00C24090"/>
    <w:rsid w:val="00C2433B"/>
    <w:rsid w:val="00C2473A"/>
    <w:rsid w:val="00C25376"/>
    <w:rsid w:val="00C25FBB"/>
    <w:rsid w:val="00C26256"/>
    <w:rsid w:val="00C274E8"/>
    <w:rsid w:val="00C27790"/>
    <w:rsid w:val="00C27AB7"/>
    <w:rsid w:val="00C27BED"/>
    <w:rsid w:val="00C301C0"/>
    <w:rsid w:val="00C30F5C"/>
    <w:rsid w:val="00C3102F"/>
    <w:rsid w:val="00C3170A"/>
    <w:rsid w:val="00C3173F"/>
    <w:rsid w:val="00C32523"/>
    <w:rsid w:val="00C32613"/>
    <w:rsid w:val="00C326DB"/>
    <w:rsid w:val="00C3389F"/>
    <w:rsid w:val="00C33E28"/>
    <w:rsid w:val="00C33E3B"/>
    <w:rsid w:val="00C33E77"/>
    <w:rsid w:val="00C34411"/>
    <w:rsid w:val="00C3443F"/>
    <w:rsid w:val="00C345FC"/>
    <w:rsid w:val="00C34BF4"/>
    <w:rsid w:val="00C350B1"/>
    <w:rsid w:val="00C35302"/>
    <w:rsid w:val="00C357CA"/>
    <w:rsid w:val="00C35807"/>
    <w:rsid w:val="00C36604"/>
    <w:rsid w:val="00C36655"/>
    <w:rsid w:val="00C36D79"/>
    <w:rsid w:val="00C402F4"/>
    <w:rsid w:val="00C40C26"/>
    <w:rsid w:val="00C41ABD"/>
    <w:rsid w:val="00C41B24"/>
    <w:rsid w:val="00C41D14"/>
    <w:rsid w:val="00C4200B"/>
    <w:rsid w:val="00C424F2"/>
    <w:rsid w:val="00C42514"/>
    <w:rsid w:val="00C4280E"/>
    <w:rsid w:val="00C42C36"/>
    <w:rsid w:val="00C4335C"/>
    <w:rsid w:val="00C434C3"/>
    <w:rsid w:val="00C438E7"/>
    <w:rsid w:val="00C43A48"/>
    <w:rsid w:val="00C43EF4"/>
    <w:rsid w:val="00C444D3"/>
    <w:rsid w:val="00C4454E"/>
    <w:rsid w:val="00C44DAD"/>
    <w:rsid w:val="00C45153"/>
    <w:rsid w:val="00C45654"/>
    <w:rsid w:val="00C45676"/>
    <w:rsid w:val="00C456F4"/>
    <w:rsid w:val="00C45C79"/>
    <w:rsid w:val="00C45D7A"/>
    <w:rsid w:val="00C4609A"/>
    <w:rsid w:val="00C46CC5"/>
    <w:rsid w:val="00C46CD4"/>
    <w:rsid w:val="00C46E60"/>
    <w:rsid w:val="00C476AB"/>
    <w:rsid w:val="00C47886"/>
    <w:rsid w:val="00C47E5E"/>
    <w:rsid w:val="00C5023E"/>
    <w:rsid w:val="00C5046D"/>
    <w:rsid w:val="00C5062B"/>
    <w:rsid w:val="00C50652"/>
    <w:rsid w:val="00C50B10"/>
    <w:rsid w:val="00C50C94"/>
    <w:rsid w:val="00C50E9F"/>
    <w:rsid w:val="00C50F3A"/>
    <w:rsid w:val="00C51247"/>
    <w:rsid w:val="00C51396"/>
    <w:rsid w:val="00C515FE"/>
    <w:rsid w:val="00C51710"/>
    <w:rsid w:val="00C519C0"/>
    <w:rsid w:val="00C51F3E"/>
    <w:rsid w:val="00C52083"/>
    <w:rsid w:val="00C52145"/>
    <w:rsid w:val="00C526B1"/>
    <w:rsid w:val="00C52A80"/>
    <w:rsid w:val="00C5315C"/>
    <w:rsid w:val="00C5384D"/>
    <w:rsid w:val="00C54497"/>
    <w:rsid w:val="00C5449A"/>
    <w:rsid w:val="00C5476B"/>
    <w:rsid w:val="00C547B3"/>
    <w:rsid w:val="00C54A23"/>
    <w:rsid w:val="00C54AA9"/>
    <w:rsid w:val="00C54C83"/>
    <w:rsid w:val="00C550C9"/>
    <w:rsid w:val="00C556D1"/>
    <w:rsid w:val="00C55976"/>
    <w:rsid w:val="00C564F0"/>
    <w:rsid w:val="00C5665B"/>
    <w:rsid w:val="00C56710"/>
    <w:rsid w:val="00C5694B"/>
    <w:rsid w:val="00C569C6"/>
    <w:rsid w:val="00C5708C"/>
    <w:rsid w:val="00C57C23"/>
    <w:rsid w:val="00C60A02"/>
    <w:rsid w:val="00C6138F"/>
    <w:rsid w:val="00C6178E"/>
    <w:rsid w:val="00C61AF0"/>
    <w:rsid w:val="00C61CE0"/>
    <w:rsid w:val="00C62198"/>
    <w:rsid w:val="00C62FE3"/>
    <w:rsid w:val="00C63501"/>
    <w:rsid w:val="00C637F1"/>
    <w:rsid w:val="00C63C5E"/>
    <w:rsid w:val="00C64323"/>
    <w:rsid w:val="00C6457D"/>
    <w:rsid w:val="00C66919"/>
    <w:rsid w:val="00C66936"/>
    <w:rsid w:val="00C6794A"/>
    <w:rsid w:val="00C70348"/>
    <w:rsid w:val="00C705FF"/>
    <w:rsid w:val="00C7089D"/>
    <w:rsid w:val="00C7094E"/>
    <w:rsid w:val="00C71834"/>
    <w:rsid w:val="00C718AB"/>
    <w:rsid w:val="00C71C8B"/>
    <w:rsid w:val="00C71DD8"/>
    <w:rsid w:val="00C72575"/>
    <w:rsid w:val="00C739A3"/>
    <w:rsid w:val="00C743E0"/>
    <w:rsid w:val="00C74562"/>
    <w:rsid w:val="00C74B3A"/>
    <w:rsid w:val="00C74FBB"/>
    <w:rsid w:val="00C75079"/>
    <w:rsid w:val="00C75644"/>
    <w:rsid w:val="00C7577F"/>
    <w:rsid w:val="00C75C03"/>
    <w:rsid w:val="00C75E62"/>
    <w:rsid w:val="00C76D44"/>
    <w:rsid w:val="00C76DF7"/>
    <w:rsid w:val="00C76F21"/>
    <w:rsid w:val="00C77139"/>
    <w:rsid w:val="00C77A75"/>
    <w:rsid w:val="00C77C28"/>
    <w:rsid w:val="00C77ED9"/>
    <w:rsid w:val="00C80DAE"/>
    <w:rsid w:val="00C81334"/>
    <w:rsid w:val="00C81E12"/>
    <w:rsid w:val="00C81E6D"/>
    <w:rsid w:val="00C82BFF"/>
    <w:rsid w:val="00C82DA2"/>
    <w:rsid w:val="00C82F65"/>
    <w:rsid w:val="00C83014"/>
    <w:rsid w:val="00C833AB"/>
    <w:rsid w:val="00C83601"/>
    <w:rsid w:val="00C83986"/>
    <w:rsid w:val="00C83BE3"/>
    <w:rsid w:val="00C83F65"/>
    <w:rsid w:val="00C844D3"/>
    <w:rsid w:val="00C84E6C"/>
    <w:rsid w:val="00C851CB"/>
    <w:rsid w:val="00C85B72"/>
    <w:rsid w:val="00C85DE1"/>
    <w:rsid w:val="00C85E95"/>
    <w:rsid w:val="00C861EE"/>
    <w:rsid w:val="00C86D39"/>
    <w:rsid w:val="00C86DD9"/>
    <w:rsid w:val="00C8771C"/>
    <w:rsid w:val="00C87A46"/>
    <w:rsid w:val="00C87EE2"/>
    <w:rsid w:val="00C90792"/>
    <w:rsid w:val="00C90EBD"/>
    <w:rsid w:val="00C90FA2"/>
    <w:rsid w:val="00C90FEB"/>
    <w:rsid w:val="00C917F1"/>
    <w:rsid w:val="00C91899"/>
    <w:rsid w:val="00C91A44"/>
    <w:rsid w:val="00C91CAD"/>
    <w:rsid w:val="00C92247"/>
    <w:rsid w:val="00C9271F"/>
    <w:rsid w:val="00C929C1"/>
    <w:rsid w:val="00C92BAA"/>
    <w:rsid w:val="00C93310"/>
    <w:rsid w:val="00C9334B"/>
    <w:rsid w:val="00C9347E"/>
    <w:rsid w:val="00C93AE0"/>
    <w:rsid w:val="00C93C46"/>
    <w:rsid w:val="00C93C52"/>
    <w:rsid w:val="00C93E1B"/>
    <w:rsid w:val="00C93E4A"/>
    <w:rsid w:val="00C940FB"/>
    <w:rsid w:val="00C94211"/>
    <w:rsid w:val="00C945D8"/>
    <w:rsid w:val="00C94A02"/>
    <w:rsid w:val="00C94C6A"/>
    <w:rsid w:val="00C95031"/>
    <w:rsid w:val="00C955B8"/>
    <w:rsid w:val="00C95CCF"/>
    <w:rsid w:val="00C95EA2"/>
    <w:rsid w:val="00C95EA6"/>
    <w:rsid w:val="00C96390"/>
    <w:rsid w:val="00C9645A"/>
    <w:rsid w:val="00C96466"/>
    <w:rsid w:val="00C970E6"/>
    <w:rsid w:val="00C973DB"/>
    <w:rsid w:val="00C9776C"/>
    <w:rsid w:val="00C9788A"/>
    <w:rsid w:val="00C97A76"/>
    <w:rsid w:val="00CA06AE"/>
    <w:rsid w:val="00CA09BE"/>
    <w:rsid w:val="00CA11AF"/>
    <w:rsid w:val="00CA1379"/>
    <w:rsid w:val="00CA19F5"/>
    <w:rsid w:val="00CA1B90"/>
    <w:rsid w:val="00CA1F18"/>
    <w:rsid w:val="00CA2FFA"/>
    <w:rsid w:val="00CA32EF"/>
    <w:rsid w:val="00CA35CF"/>
    <w:rsid w:val="00CA360D"/>
    <w:rsid w:val="00CA3B38"/>
    <w:rsid w:val="00CA3C48"/>
    <w:rsid w:val="00CA412B"/>
    <w:rsid w:val="00CA453C"/>
    <w:rsid w:val="00CA4E61"/>
    <w:rsid w:val="00CA4E6F"/>
    <w:rsid w:val="00CA4E7A"/>
    <w:rsid w:val="00CA514D"/>
    <w:rsid w:val="00CA55F1"/>
    <w:rsid w:val="00CA5CD1"/>
    <w:rsid w:val="00CA71A4"/>
    <w:rsid w:val="00CA743A"/>
    <w:rsid w:val="00CA75C5"/>
    <w:rsid w:val="00CA77C1"/>
    <w:rsid w:val="00CA7D7F"/>
    <w:rsid w:val="00CB00B2"/>
    <w:rsid w:val="00CB02F0"/>
    <w:rsid w:val="00CB1107"/>
    <w:rsid w:val="00CB17B6"/>
    <w:rsid w:val="00CB1E62"/>
    <w:rsid w:val="00CB221A"/>
    <w:rsid w:val="00CB2E17"/>
    <w:rsid w:val="00CB3EC5"/>
    <w:rsid w:val="00CB417C"/>
    <w:rsid w:val="00CB4CAE"/>
    <w:rsid w:val="00CB503F"/>
    <w:rsid w:val="00CB5380"/>
    <w:rsid w:val="00CB5397"/>
    <w:rsid w:val="00CB5992"/>
    <w:rsid w:val="00CB6605"/>
    <w:rsid w:val="00CB66A3"/>
    <w:rsid w:val="00CB69BA"/>
    <w:rsid w:val="00CB7291"/>
    <w:rsid w:val="00CB745E"/>
    <w:rsid w:val="00CB747F"/>
    <w:rsid w:val="00CB7607"/>
    <w:rsid w:val="00CB7B97"/>
    <w:rsid w:val="00CB7C4E"/>
    <w:rsid w:val="00CB7C92"/>
    <w:rsid w:val="00CC000A"/>
    <w:rsid w:val="00CC0783"/>
    <w:rsid w:val="00CC0DE6"/>
    <w:rsid w:val="00CC16EC"/>
    <w:rsid w:val="00CC1BA4"/>
    <w:rsid w:val="00CC1EFD"/>
    <w:rsid w:val="00CC2EC7"/>
    <w:rsid w:val="00CC32B4"/>
    <w:rsid w:val="00CC3D2F"/>
    <w:rsid w:val="00CC40AE"/>
    <w:rsid w:val="00CC411B"/>
    <w:rsid w:val="00CC519C"/>
    <w:rsid w:val="00CC57AB"/>
    <w:rsid w:val="00CC5A0E"/>
    <w:rsid w:val="00CC5DE9"/>
    <w:rsid w:val="00CC6569"/>
    <w:rsid w:val="00CC798E"/>
    <w:rsid w:val="00CC7E49"/>
    <w:rsid w:val="00CC7EEC"/>
    <w:rsid w:val="00CD07D3"/>
    <w:rsid w:val="00CD081D"/>
    <w:rsid w:val="00CD08EE"/>
    <w:rsid w:val="00CD0E66"/>
    <w:rsid w:val="00CD15F2"/>
    <w:rsid w:val="00CD1A6E"/>
    <w:rsid w:val="00CD1F71"/>
    <w:rsid w:val="00CD2115"/>
    <w:rsid w:val="00CD22C1"/>
    <w:rsid w:val="00CD2358"/>
    <w:rsid w:val="00CD24D7"/>
    <w:rsid w:val="00CD2A02"/>
    <w:rsid w:val="00CD2C18"/>
    <w:rsid w:val="00CD2D0A"/>
    <w:rsid w:val="00CD2D6F"/>
    <w:rsid w:val="00CD3BB1"/>
    <w:rsid w:val="00CD3C03"/>
    <w:rsid w:val="00CD4265"/>
    <w:rsid w:val="00CD44DA"/>
    <w:rsid w:val="00CD46A3"/>
    <w:rsid w:val="00CD4705"/>
    <w:rsid w:val="00CD499F"/>
    <w:rsid w:val="00CD4EB9"/>
    <w:rsid w:val="00CD508C"/>
    <w:rsid w:val="00CD5099"/>
    <w:rsid w:val="00CD585C"/>
    <w:rsid w:val="00CD58E8"/>
    <w:rsid w:val="00CD5908"/>
    <w:rsid w:val="00CD5AC6"/>
    <w:rsid w:val="00CD5D41"/>
    <w:rsid w:val="00CD60FD"/>
    <w:rsid w:val="00CD63A9"/>
    <w:rsid w:val="00CD6A4E"/>
    <w:rsid w:val="00CD6AA9"/>
    <w:rsid w:val="00CD77FD"/>
    <w:rsid w:val="00CD7C5D"/>
    <w:rsid w:val="00CD7D7F"/>
    <w:rsid w:val="00CE06BB"/>
    <w:rsid w:val="00CE07A3"/>
    <w:rsid w:val="00CE0B4C"/>
    <w:rsid w:val="00CE110A"/>
    <w:rsid w:val="00CE1190"/>
    <w:rsid w:val="00CE1285"/>
    <w:rsid w:val="00CE12F7"/>
    <w:rsid w:val="00CE1836"/>
    <w:rsid w:val="00CE19E6"/>
    <w:rsid w:val="00CE1CA1"/>
    <w:rsid w:val="00CE2251"/>
    <w:rsid w:val="00CE2A37"/>
    <w:rsid w:val="00CE2AF8"/>
    <w:rsid w:val="00CE3406"/>
    <w:rsid w:val="00CE364B"/>
    <w:rsid w:val="00CE43ED"/>
    <w:rsid w:val="00CE4E0A"/>
    <w:rsid w:val="00CE50E5"/>
    <w:rsid w:val="00CE52AC"/>
    <w:rsid w:val="00CE5B2E"/>
    <w:rsid w:val="00CE5D8B"/>
    <w:rsid w:val="00CE5E83"/>
    <w:rsid w:val="00CE698D"/>
    <w:rsid w:val="00CE6C22"/>
    <w:rsid w:val="00CE6CF9"/>
    <w:rsid w:val="00CE7202"/>
    <w:rsid w:val="00CE7871"/>
    <w:rsid w:val="00CE7CE9"/>
    <w:rsid w:val="00CE7D50"/>
    <w:rsid w:val="00CE7D5B"/>
    <w:rsid w:val="00CF0339"/>
    <w:rsid w:val="00CF05E5"/>
    <w:rsid w:val="00CF0F5E"/>
    <w:rsid w:val="00CF2925"/>
    <w:rsid w:val="00CF3601"/>
    <w:rsid w:val="00CF3916"/>
    <w:rsid w:val="00CF3D1B"/>
    <w:rsid w:val="00CF3DBD"/>
    <w:rsid w:val="00CF3F96"/>
    <w:rsid w:val="00CF4264"/>
    <w:rsid w:val="00CF454B"/>
    <w:rsid w:val="00CF45D5"/>
    <w:rsid w:val="00CF4BBD"/>
    <w:rsid w:val="00CF4D09"/>
    <w:rsid w:val="00CF4E4F"/>
    <w:rsid w:val="00CF4F24"/>
    <w:rsid w:val="00CF54A8"/>
    <w:rsid w:val="00CF553C"/>
    <w:rsid w:val="00CF5BDB"/>
    <w:rsid w:val="00CF5CB2"/>
    <w:rsid w:val="00CF5E3E"/>
    <w:rsid w:val="00CF637D"/>
    <w:rsid w:val="00CF65A3"/>
    <w:rsid w:val="00CF6E8A"/>
    <w:rsid w:val="00CF6F85"/>
    <w:rsid w:val="00CF72A1"/>
    <w:rsid w:val="00CF7354"/>
    <w:rsid w:val="00D000C9"/>
    <w:rsid w:val="00D01633"/>
    <w:rsid w:val="00D0197A"/>
    <w:rsid w:val="00D01E70"/>
    <w:rsid w:val="00D01F4A"/>
    <w:rsid w:val="00D0286F"/>
    <w:rsid w:val="00D02E4D"/>
    <w:rsid w:val="00D02E6B"/>
    <w:rsid w:val="00D03181"/>
    <w:rsid w:val="00D0327B"/>
    <w:rsid w:val="00D03335"/>
    <w:rsid w:val="00D035F6"/>
    <w:rsid w:val="00D036F6"/>
    <w:rsid w:val="00D03843"/>
    <w:rsid w:val="00D03B23"/>
    <w:rsid w:val="00D04D28"/>
    <w:rsid w:val="00D051CA"/>
    <w:rsid w:val="00D055CE"/>
    <w:rsid w:val="00D062BC"/>
    <w:rsid w:val="00D06596"/>
    <w:rsid w:val="00D06C6F"/>
    <w:rsid w:val="00D06C72"/>
    <w:rsid w:val="00D0704A"/>
    <w:rsid w:val="00D07F8F"/>
    <w:rsid w:val="00D10242"/>
    <w:rsid w:val="00D108B5"/>
    <w:rsid w:val="00D10BEC"/>
    <w:rsid w:val="00D10DC0"/>
    <w:rsid w:val="00D110CF"/>
    <w:rsid w:val="00D11296"/>
    <w:rsid w:val="00D11319"/>
    <w:rsid w:val="00D1181B"/>
    <w:rsid w:val="00D11C0E"/>
    <w:rsid w:val="00D11F60"/>
    <w:rsid w:val="00D1257B"/>
    <w:rsid w:val="00D12828"/>
    <w:rsid w:val="00D1299C"/>
    <w:rsid w:val="00D129B6"/>
    <w:rsid w:val="00D129B8"/>
    <w:rsid w:val="00D12B79"/>
    <w:rsid w:val="00D12C0A"/>
    <w:rsid w:val="00D133CC"/>
    <w:rsid w:val="00D13411"/>
    <w:rsid w:val="00D13A5B"/>
    <w:rsid w:val="00D14058"/>
    <w:rsid w:val="00D145D1"/>
    <w:rsid w:val="00D14AD0"/>
    <w:rsid w:val="00D14D08"/>
    <w:rsid w:val="00D14DEC"/>
    <w:rsid w:val="00D15CDC"/>
    <w:rsid w:val="00D165F0"/>
    <w:rsid w:val="00D167E9"/>
    <w:rsid w:val="00D168C0"/>
    <w:rsid w:val="00D16C6D"/>
    <w:rsid w:val="00D16C76"/>
    <w:rsid w:val="00D16DC7"/>
    <w:rsid w:val="00D17FFD"/>
    <w:rsid w:val="00D204D3"/>
    <w:rsid w:val="00D212E4"/>
    <w:rsid w:val="00D216AA"/>
    <w:rsid w:val="00D21F0A"/>
    <w:rsid w:val="00D228E8"/>
    <w:rsid w:val="00D22B23"/>
    <w:rsid w:val="00D22E32"/>
    <w:rsid w:val="00D2307A"/>
    <w:rsid w:val="00D2334F"/>
    <w:rsid w:val="00D23402"/>
    <w:rsid w:val="00D23614"/>
    <w:rsid w:val="00D23783"/>
    <w:rsid w:val="00D2407B"/>
    <w:rsid w:val="00D24BCC"/>
    <w:rsid w:val="00D24EB5"/>
    <w:rsid w:val="00D250D2"/>
    <w:rsid w:val="00D25217"/>
    <w:rsid w:val="00D25759"/>
    <w:rsid w:val="00D25800"/>
    <w:rsid w:val="00D258CE"/>
    <w:rsid w:val="00D25B64"/>
    <w:rsid w:val="00D25C0F"/>
    <w:rsid w:val="00D26049"/>
    <w:rsid w:val="00D26200"/>
    <w:rsid w:val="00D2623D"/>
    <w:rsid w:val="00D26CBF"/>
    <w:rsid w:val="00D26E05"/>
    <w:rsid w:val="00D27554"/>
    <w:rsid w:val="00D27576"/>
    <w:rsid w:val="00D275AC"/>
    <w:rsid w:val="00D27A92"/>
    <w:rsid w:val="00D27C7D"/>
    <w:rsid w:val="00D27D35"/>
    <w:rsid w:val="00D3004D"/>
    <w:rsid w:val="00D3005F"/>
    <w:rsid w:val="00D30844"/>
    <w:rsid w:val="00D31251"/>
    <w:rsid w:val="00D31499"/>
    <w:rsid w:val="00D3154A"/>
    <w:rsid w:val="00D31B86"/>
    <w:rsid w:val="00D32518"/>
    <w:rsid w:val="00D330C0"/>
    <w:rsid w:val="00D3323F"/>
    <w:rsid w:val="00D334A9"/>
    <w:rsid w:val="00D3376B"/>
    <w:rsid w:val="00D337F7"/>
    <w:rsid w:val="00D33F43"/>
    <w:rsid w:val="00D340D6"/>
    <w:rsid w:val="00D34320"/>
    <w:rsid w:val="00D34A7B"/>
    <w:rsid w:val="00D34AC3"/>
    <w:rsid w:val="00D34BB3"/>
    <w:rsid w:val="00D3552B"/>
    <w:rsid w:val="00D35A41"/>
    <w:rsid w:val="00D35A51"/>
    <w:rsid w:val="00D35D68"/>
    <w:rsid w:val="00D35E04"/>
    <w:rsid w:val="00D35F09"/>
    <w:rsid w:val="00D365EC"/>
    <w:rsid w:val="00D3663B"/>
    <w:rsid w:val="00D37D1A"/>
    <w:rsid w:val="00D40201"/>
    <w:rsid w:val="00D4046C"/>
    <w:rsid w:val="00D40585"/>
    <w:rsid w:val="00D40699"/>
    <w:rsid w:val="00D409E6"/>
    <w:rsid w:val="00D40CF5"/>
    <w:rsid w:val="00D4101B"/>
    <w:rsid w:val="00D4150B"/>
    <w:rsid w:val="00D4163C"/>
    <w:rsid w:val="00D41720"/>
    <w:rsid w:val="00D41C92"/>
    <w:rsid w:val="00D41DCC"/>
    <w:rsid w:val="00D41EE6"/>
    <w:rsid w:val="00D423EA"/>
    <w:rsid w:val="00D428B1"/>
    <w:rsid w:val="00D42A4B"/>
    <w:rsid w:val="00D42CBF"/>
    <w:rsid w:val="00D42D9A"/>
    <w:rsid w:val="00D42F4E"/>
    <w:rsid w:val="00D43250"/>
    <w:rsid w:val="00D43536"/>
    <w:rsid w:val="00D43BC1"/>
    <w:rsid w:val="00D4406B"/>
    <w:rsid w:val="00D440C7"/>
    <w:rsid w:val="00D444CA"/>
    <w:rsid w:val="00D44633"/>
    <w:rsid w:val="00D44954"/>
    <w:rsid w:val="00D44C67"/>
    <w:rsid w:val="00D44F93"/>
    <w:rsid w:val="00D452A1"/>
    <w:rsid w:val="00D45513"/>
    <w:rsid w:val="00D45AF4"/>
    <w:rsid w:val="00D45C0E"/>
    <w:rsid w:val="00D466A2"/>
    <w:rsid w:val="00D466B8"/>
    <w:rsid w:val="00D4677D"/>
    <w:rsid w:val="00D468D0"/>
    <w:rsid w:val="00D47907"/>
    <w:rsid w:val="00D47B99"/>
    <w:rsid w:val="00D5000B"/>
    <w:rsid w:val="00D506A8"/>
    <w:rsid w:val="00D507E4"/>
    <w:rsid w:val="00D50A03"/>
    <w:rsid w:val="00D51BC1"/>
    <w:rsid w:val="00D52317"/>
    <w:rsid w:val="00D5246E"/>
    <w:rsid w:val="00D52901"/>
    <w:rsid w:val="00D52C97"/>
    <w:rsid w:val="00D52E8F"/>
    <w:rsid w:val="00D5317F"/>
    <w:rsid w:val="00D533AD"/>
    <w:rsid w:val="00D534A3"/>
    <w:rsid w:val="00D53523"/>
    <w:rsid w:val="00D5363E"/>
    <w:rsid w:val="00D53A2B"/>
    <w:rsid w:val="00D53A9B"/>
    <w:rsid w:val="00D5418B"/>
    <w:rsid w:val="00D546A6"/>
    <w:rsid w:val="00D546E3"/>
    <w:rsid w:val="00D54A4D"/>
    <w:rsid w:val="00D54B9E"/>
    <w:rsid w:val="00D54C17"/>
    <w:rsid w:val="00D5536F"/>
    <w:rsid w:val="00D55397"/>
    <w:rsid w:val="00D55B47"/>
    <w:rsid w:val="00D56215"/>
    <w:rsid w:val="00D56277"/>
    <w:rsid w:val="00D563F7"/>
    <w:rsid w:val="00D56545"/>
    <w:rsid w:val="00D5679B"/>
    <w:rsid w:val="00D576C4"/>
    <w:rsid w:val="00D578D7"/>
    <w:rsid w:val="00D579AE"/>
    <w:rsid w:val="00D57AF1"/>
    <w:rsid w:val="00D60457"/>
    <w:rsid w:val="00D606F9"/>
    <w:rsid w:val="00D60C6F"/>
    <w:rsid w:val="00D614E1"/>
    <w:rsid w:val="00D61F32"/>
    <w:rsid w:val="00D62198"/>
    <w:rsid w:val="00D624E6"/>
    <w:rsid w:val="00D629E0"/>
    <w:rsid w:val="00D62FB7"/>
    <w:rsid w:val="00D63097"/>
    <w:rsid w:val="00D64ACD"/>
    <w:rsid w:val="00D651E8"/>
    <w:rsid w:val="00D6553B"/>
    <w:rsid w:val="00D65706"/>
    <w:rsid w:val="00D65965"/>
    <w:rsid w:val="00D659C9"/>
    <w:rsid w:val="00D65D00"/>
    <w:rsid w:val="00D6625E"/>
    <w:rsid w:val="00D662AA"/>
    <w:rsid w:val="00D66C5C"/>
    <w:rsid w:val="00D67F6A"/>
    <w:rsid w:val="00D70486"/>
    <w:rsid w:val="00D714F8"/>
    <w:rsid w:val="00D7156D"/>
    <w:rsid w:val="00D71667"/>
    <w:rsid w:val="00D7168D"/>
    <w:rsid w:val="00D71D9E"/>
    <w:rsid w:val="00D721CD"/>
    <w:rsid w:val="00D72485"/>
    <w:rsid w:val="00D728EF"/>
    <w:rsid w:val="00D72B47"/>
    <w:rsid w:val="00D72F77"/>
    <w:rsid w:val="00D73014"/>
    <w:rsid w:val="00D7308C"/>
    <w:rsid w:val="00D737A1"/>
    <w:rsid w:val="00D73AFA"/>
    <w:rsid w:val="00D73FF5"/>
    <w:rsid w:val="00D74155"/>
    <w:rsid w:val="00D74B6F"/>
    <w:rsid w:val="00D75514"/>
    <w:rsid w:val="00D7557F"/>
    <w:rsid w:val="00D75977"/>
    <w:rsid w:val="00D76FA8"/>
    <w:rsid w:val="00D77525"/>
    <w:rsid w:val="00D7799B"/>
    <w:rsid w:val="00D77A4E"/>
    <w:rsid w:val="00D77ED3"/>
    <w:rsid w:val="00D8035B"/>
    <w:rsid w:val="00D804FD"/>
    <w:rsid w:val="00D80C1B"/>
    <w:rsid w:val="00D812B3"/>
    <w:rsid w:val="00D81EBA"/>
    <w:rsid w:val="00D8253A"/>
    <w:rsid w:val="00D825EF"/>
    <w:rsid w:val="00D82800"/>
    <w:rsid w:val="00D82B2C"/>
    <w:rsid w:val="00D82C5C"/>
    <w:rsid w:val="00D8308C"/>
    <w:rsid w:val="00D83278"/>
    <w:rsid w:val="00D834B9"/>
    <w:rsid w:val="00D841A6"/>
    <w:rsid w:val="00D843F2"/>
    <w:rsid w:val="00D844B0"/>
    <w:rsid w:val="00D845DD"/>
    <w:rsid w:val="00D84768"/>
    <w:rsid w:val="00D8547C"/>
    <w:rsid w:val="00D85757"/>
    <w:rsid w:val="00D858D5"/>
    <w:rsid w:val="00D85A5C"/>
    <w:rsid w:val="00D86854"/>
    <w:rsid w:val="00D86C73"/>
    <w:rsid w:val="00D8701F"/>
    <w:rsid w:val="00D87229"/>
    <w:rsid w:val="00D879E5"/>
    <w:rsid w:val="00D87A96"/>
    <w:rsid w:val="00D87B11"/>
    <w:rsid w:val="00D87E49"/>
    <w:rsid w:val="00D87E74"/>
    <w:rsid w:val="00D903A1"/>
    <w:rsid w:val="00D903FC"/>
    <w:rsid w:val="00D907AD"/>
    <w:rsid w:val="00D90DF7"/>
    <w:rsid w:val="00D917CE"/>
    <w:rsid w:val="00D91D21"/>
    <w:rsid w:val="00D91EF2"/>
    <w:rsid w:val="00D91F31"/>
    <w:rsid w:val="00D922ED"/>
    <w:rsid w:val="00D92342"/>
    <w:rsid w:val="00D923D4"/>
    <w:rsid w:val="00D9256E"/>
    <w:rsid w:val="00D92A2F"/>
    <w:rsid w:val="00D92AAA"/>
    <w:rsid w:val="00D92D00"/>
    <w:rsid w:val="00D93874"/>
    <w:rsid w:val="00D938DE"/>
    <w:rsid w:val="00D93C2E"/>
    <w:rsid w:val="00D940C8"/>
    <w:rsid w:val="00D94C8D"/>
    <w:rsid w:val="00D94E55"/>
    <w:rsid w:val="00D9565B"/>
    <w:rsid w:val="00D9569E"/>
    <w:rsid w:val="00D95BAE"/>
    <w:rsid w:val="00D964AC"/>
    <w:rsid w:val="00D9698E"/>
    <w:rsid w:val="00D96B45"/>
    <w:rsid w:val="00D96E8C"/>
    <w:rsid w:val="00D96F58"/>
    <w:rsid w:val="00D971CE"/>
    <w:rsid w:val="00D97206"/>
    <w:rsid w:val="00D9758D"/>
    <w:rsid w:val="00D97977"/>
    <w:rsid w:val="00D979F2"/>
    <w:rsid w:val="00D97F1D"/>
    <w:rsid w:val="00DA0893"/>
    <w:rsid w:val="00DA1348"/>
    <w:rsid w:val="00DA15FF"/>
    <w:rsid w:val="00DA17D2"/>
    <w:rsid w:val="00DA1ADF"/>
    <w:rsid w:val="00DA1E7C"/>
    <w:rsid w:val="00DA2801"/>
    <w:rsid w:val="00DA2EDE"/>
    <w:rsid w:val="00DA30A9"/>
    <w:rsid w:val="00DA33C5"/>
    <w:rsid w:val="00DA4CD3"/>
    <w:rsid w:val="00DA50E4"/>
    <w:rsid w:val="00DA6059"/>
    <w:rsid w:val="00DA614D"/>
    <w:rsid w:val="00DA65FF"/>
    <w:rsid w:val="00DA67F7"/>
    <w:rsid w:val="00DA6AF3"/>
    <w:rsid w:val="00DA7425"/>
    <w:rsid w:val="00DA75B9"/>
    <w:rsid w:val="00DB01EA"/>
    <w:rsid w:val="00DB0C2A"/>
    <w:rsid w:val="00DB0D7E"/>
    <w:rsid w:val="00DB109A"/>
    <w:rsid w:val="00DB1303"/>
    <w:rsid w:val="00DB13E6"/>
    <w:rsid w:val="00DB157B"/>
    <w:rsid w:val="00DB200C"/>
    <w:rsid w:val="00DB2B69"/>
    <w:rsid w:val="00DB2D4F"/>
    <w:rsid w:val="00DB35AB"/>
    <w:rsid w:val="00DB38E6"/>
    <w:rsid w:val="00DB3D3B"/>
    <w:rsid w:val="00DB42C4"/>
    <w:rsid w:val="00DB447C"/>
    <w:rsid w:val="00DB4624"/>
    <w:rsid w:val="00DB4EDA"/>
    <w:rsid w:val="00DB4F43"/>
    <w:rsid w:val="00DB4FFA"/>
    <w:rsid w:val="00DB519B"/>
    <w:rsid w:val="00DB5A2F"/>
    <w:rsid w:val="00DB5BF2"/>
    <w:rsid w:val="00DB5E94"/>
    <w:rsid w:val="00DB6001"/>
    <w:rsid w:val="00DB69FA"/>
    <w:rsid w:val="00DB6CEA"/>
    <w:rsid w:val="00DB6D61"/>
    <w:rsid w:val="00DB6FC8"/>
    <w:rsid w:val="00DB778C"/>
    <w:rsid w:val="00DB7E1F"/>
    <w:rsid w:val="00DB7EB8"/>
    <w:rsid w:val="00DB7F74"/>
    <w:rsid w:val="00DC053E"/>
    <w:rsid w:val="00DC0FB9"/>
    <w:rsid w:val="00DC106C"/>
    <w:rsid w:val="00DC11E4"/>
    <w:rsid w:val="00DC1380"/>
    <w:rsid w:val="00DC144F"/>
    <w:rsid w:val="00DC19BF"/>
    <w:rsid w:val="00DC1C0A"/>
    <w:rsid w:val="00DC200A"/>
    <w:rsid w:val="00DC2392"/>
    <w:rsid w:val="00DC2465"/>
    <w:rsid w:val="00DC2554"/>
    <w:rsid w:val="00DC29C6"/>
    <w:rsid w:val="00DC2A86"/>
    <w:rsid w:val="00DC2F4B"/>
    <w:rsid w:val="00DC2F5C"/>
    <w:rsid w:val="00DC333E"/>
    <w:rsid w:val="00DC358A"/>
    <w:rsid w:val="00DC3605"/>
    <w:rsid w:val="00DC3710"/>
    <w:rsid w:val="00DC3850"/>
    <w:rsid w:val="00DC3BA0"/>
    <w:rsid w:val="00DC3BEB"/>
    <w:rsid w:val="00DC3C7E"/>
    <w:rsid w:val="00DC47F8"/>
    <w:rsid w:val="00DC48F3"/>
    <w:rsid w:val="00DC4A83"/>
    <w:rsid w:val="00DC4CCC"/>
    <w:rsid w:val="00DC56B5"/>
    <w:rsid w:val="00DC5743"/>
    <w:rsid w:val="00DC58FD"/>
    <w:rsid w:val="00DC5F46"/>
    <w:rsid w:val="00DC5FE5"/>
    <w:rsid w:val="00DC66FE"/>
    <w:rsid w:val="00DC6BBA"/>
    <w:rsid w:val="00DC6E34"/>
    <w:rsid w:val="00DC7751"/>
    <w:rsid w:val="00DC7883"/>
    <w:rsid w:val="00DD022A"/>
    <w:rsid w:val="00DD11FD"/>
    <w:rsid w:val="00DD1461"/>
    <w:rsid w:val="00DD14F6"/>
    <w:rsid w:val="00DD1959"/>
    <w:rsid w:val="00DD1AF9"/>
    <w:rsid w:val="00DD22A8"/>
    <w:rsid w:val="00DD24CF"/>
    <w:rsid w:val="00DD28F8"/>
    <w:rsid w:val="00DD3092"/>
    <w:rsid w:val="00DD30B0"/>
    <w:rsid w:val="00DD315D"/>
    <w:rsid w:val="00DD342C"/>
    <w:rsid w:val="00DD3680"/>
    <w:rsid w:val="00DD3825"/>
    <w:rsid w:val="00DD3938"/>
    <w:rsid w:val="00DD3BBD"/>
    <w:rsid w:val="00DD3F1C"/>
    <w:rsid w:val="00DD4047"/>
    <w:rsid w:val="00DD445C"/>
    <w:rsid w:val="00DD4694"/>
    <w:rsid w:val="00DD46AF"/>
    <w:rsid w:val="00DD4765"/>
    <w:rsid w:val="00DD49EF"/>
    <w:rsid w:val="00DD4A6B"/>
    <w:rsid w:val="00DD4D19"/>
    <w:rsid w:val="00DD4F9B"/>
    <w:rsid w:val="00DD55A0"/>
    <w:rsid w:val="00DD5B02"/>
    <w:rsid w:val="00DD6475"/>
    <w:rsid w:val="00DD64AD"/>
    <w:rsid w:val="00DD6733"/>
    <w:rsid w:val="00DD6A80"/>
    <w:rsid w:val="00DD6B75"/>
    <w:rsid w:val="00DD6BB3"/>
    <w:rsid w:val="00DD6C40"/>
    <w:rsid w:val="00DD6DDE"/>
    <w:rsid w:val="00DD718A"/>
    <w:rsid w:val="00DD71FA"/>
    <w:rsid w:val="00DD785E"/>
    <w:rsid w:val="00DD7E6D"/>
    <w:rsid w:val="00DE00B6"/>
    <w:rsid w:val="00DE00B7"/>
    <w:rsid w:val="00DE042E"/>
    <w:rsid w:val="00DE0830"/>
    <w:rsid w:val="00DE0A36"/>
    <w:rsid w:val="00DE1036"/>
    <w:rsid w:val="00DE131E"/>
    <w:rsid w:val="00DE1347"/>
    <w:rsid w:val="00DE1EBC"/>
    <w:rsid w:val="00DE201E"/>
    <w:rsid w:val="00DE21A3"/>
    <w:rsid w:val="00DE28C9"/>
    <w:rsid w:val="00DE29C5"/>
    <w:rsid w:val="00DE2CFA"/>
    <w:rsid w:val="00DE30C0"/>
    <w:rsid w:val="00DE3185"/>
    <w:rsid w:val="00DE335B"/>
    <w:rsid w:val="00DE3795"/>
    <w:rsid w:val="00DE39FE"/>
    <w:rsid w:val="00DE3A73"/>
    <w:rsid w:val="00DE4149"/>
    <w:rsid w:val="00DE4D28"/>
    <w:rsid w:val="00DE4DB8"/>
    <w:rsid w:val="00DE574F"/>
    <w:rsid w:val="00DE5A0C"/>
    <w:rsid w:val="00DE5AE1"/>
    <w:rsid w:val="00DE6B9D"/>
    <w:rsid w:val="00DE6F82"/>
    <w:rsid w:val="00DE6FEA"/>
    <w:rsid w:val="00DE7073"/>
    <w:rsid w:val="00DF0163"/>
    <w:rsid w:val="00DF0546"/>
    <w:rsid w:val="00DF0C90"/>
    <w:rsid w:val="00DF0F15"/>
    <w:rsid w:val="00DF14F2"/>
    <w:rsid w:val="00DF24DA"/>
    <w:rsid w:val="00DF26B7"/>
    <w:rsid w:val="00DF2F9B"/>
    <w:rsid w:val="00DF34C0"/>
    <w:rsid w:val="00DF3BDA"/>
    <w:rsid w:val="00DF3D3D"/>
    <w:rsid w:val="00DF418D"/>
    <w:rsid w:val="00DF43EA"/>
    <w:rsid w:val="00DF44FB"/>
    <w:rsid w:val="00DF49D3"/>
    <w:rsid w:val="00DF4B89"/>
    <w:rsid w:val="00DF4D94"/>
    <w:rsid w:val="00DF4F91"/>
    <w:rsid w:val="00DF51FB"/>
    <w:rsid w:val="00DF5422"/>
    <w:rsid w:val="00DF6AD1"/>
    <w:rsid w:val="00DF6B4A"/>
    <w:rsid w:val="00DF6D50"/>
    <w:rsid w:val="00DF6E78"/>
    <w:rsid w:val="00DF6F10"/>
    <w:rsid w:val="00DF72C0"/>
    <w:rsid w:val="00DF7AF2"/>
    <w:rsid w:val="00DF7E98"/>
    <w:rsid w:val="00E0176C"/>
    <w:rsid w:val="00E01B34"/>
    <w:rsid w:val="00E024FA"/>
    <w:rsid w:val="00E02F20"/>
    <w:rsid w:val="00E0312D"/>
    <w:rsid w:val="00E0348C"/>
    <w:rsid w:val="00E03BA2"/>
    <w:rsid w:val="00E03F9D"/>
    <w:rsid w:val="00E044C0"/>
    <w:rsid w:val="00E04698"/>
    <w:rsid w:val="00E04716"/>
    <w:rsid w:val="00E0471E"/>
    <w:rsid w:val="00E04EB5"/>
    <w:rsid w:val="00E04EDE"/>
    <w:rsid w:val="00E056F5"/>
    <w:rsid w:val="00E06220"/>
    <w:rsid w:val="00E0678C"/>
    <w:rsid w:val="00E06C24"/>
    <w:rsid w:val="00E070D2"/>
    <w:rsid w:val="00E074F7"/>
    <w:rsid w:val="00E0758B"/>
    <w:rsid w:val="00E0772E"/>
    <w:rsid w:val="00E10028"/>
    <w:rsid w:val="00E10D0E"/>
    <w:rsid w:val="00E10D16"/>
    <w:rsid w:val="00E11085"/>
    <w:rsid w:val="00E11123"/>
    <w:rsid w:val="00E1117A"/>
    <w:rsid w:val="00E11487"/>
    <w:rsid w:val="00E116E4"/>
    <w:rsid w:val="00E1228F"/>
    <w:rsid w:val="00E12735"/>
    <w:rsid w:val="00E13FDB"/>
    <w:rsid w:val="00E14223"/>
    <w:rsid w:val="00E14380"/>
    <w:rsid w:val="00E1466D"/>
    <w:rsid w:val="00E14959"/>
    <w:rsid w:val="00E14D79"/>
    <w:rsid w:val="00E157E7"/>
    <w:rsid w:val="00E15A0C"/>
    <w:rsid w:val="00E1629C"/>
    <w:rsid w:val="00E16772"/>
    <w:rsid w:val="00E167E4"/>
    <w:rsid w:val="00E16D90"/>
    <w:rsid w:val="00E17075"/>
    <w:rsid w:val="00E1746E"/>
    <w:rsid w:val="00E177C2"/>
    <w:rsid w:val="00E17FB9"/>
    <w:rsid w:val="00E202E2"/>
    <w:rsid w:val="00E20822"/>
    <w:rsid w:val="00E20976"/>
    <w:rsid w:val="00E20A80"/>
    <w:rsid w:val="00E20D2D"/>
    <w:rsid w:val="00E21356"/>
    <w:rsid w:val="00E21976"/>
    <w:rsid w:val="00E21C55"/>
    <w:rsid w:val="00E21CD5"/>
    <w:rsid w:val="00E21FB2"/>
    <w:rsid w:val="00E22188"/>
    <w:rsid w:val="00E22844"/>
    <w:rsid w:val="00E22F33"/>
    <w:rsid w:val="00E23D49"/>
    <w:rsid w:val="00E23E4B"/>
    <w:rsid w:val="00E23F05"/>
    <w:rsid w:val="00E2420A"/>
    <w:rsid w:val="00E242C3"/>
    <w:rsid w:val="00E24C21"/>
    <w:rsid w:val="00E24C4E"/>
    <w:rsid w:val="00E24F5C"/>
    <w:rsid w:val="00E2595B"/>
    <w:rsid w:val="00E2600B"/>
    <w:rsid w:val="00E26038"/>
    <w:rsid w:val="00E2614F"/>
    <w:rsid w:val="00E26179"/>
    <w:rsid w:val="00E265B7"/>
    <w:rsid w:val="00E2665B"/>
    <w:rsid w:val="00E267BA"/>
    <w:rsid w:val="00E271A2"/>
    <w:rsid w:val="00E27479"/>
    <w:rsid w:val="00E27EC9"/>
    <w:rsid w:val="00E27F6E"/>
    <w:rsid w:val="00E306EF"/>
    <w:rsid w:val="00E30AA2"/>
    <w:rsid w:val="00E30AE4"/>
    <w:rsid w:val="00E31630"/>
    <w:rsid w:val="00E317BD"/>
    <w:rsid w:val="00E31C5C"/>
    <w:rsid w:val="00E31FA1"/>
    <w:rsid w:val="00E322AB"/>
    <w:rsid w:val="00E334A8"/>
    <w:rsid w:val="00E33735"/>
    <w:rsid w:val="00E33A5C"/>
    <w:rsid w:val="00E33E0F"/>
    <w:rsid w:val="00E35479"/>
    <w:rsid w:val="00E35C53"/>
    <w:rsid w:val="00E35F98"/>
    <w:rsid w:val="00E35F99"/>
    <w:rsid w:val="00E369F9"/>
    <w:rsid w:val="00E36D5B"/>
    <w:rsid w:val="00E36E1A"/>
    <w:rsid w:val="00E36EBC"/>
    <w:rsid w:val="00E375BC"/>
    <w:rsid w:val="00E40D18"/>
    <w:rsid w:val="00E4125C"/>
    <w:rsid w:val="00E4137A"/>
    <w:rsid w:val="00E4177E"/>
    <w:rsid w:val="00E41C52"/>
    <w:rsid w:val="00E41FD5"/>
    <w:rsid w:val="00E42350"/>
    <w:rsid w:val="00E42A39"/>
    <w:rsid w:val="00E42CAC"/>
    <w:rsid w:val="00E43D7A"/>
    <w:rsid w:val="00E44B88"/>
    <w:rsid w:val="00E45263"/>
    <w:rsid w:val="00E4533B"/>
    <w:rsid w:val="00E4548C"/>
    <w:rsid w:val="00E45667"/>
    <w:rsid w:val="00E45798"/>
    <w:rsid w:val="00E458D1"/>
    <w:rsid w:val="00E45BEB"/>
    <w:rsid w:val="00E460DE"/>
    <w:rsid w:val="00E462E6"/>
    <w:rsid w:val="00E46593"/>
    <w:rsid w:val="00E469A8"/>
    <w:rsid w:val="00E46B61"/>
    <w:rsid w:val="00E46C36"/>
    <w:rsid w:val="00E46F14"/>
    <w:rsid w:val="00E47132"/>
    <w:rsid w:val="00E47645"/>
    <w:rsid w:val="00E476A2"/>
    <w:rsid w:val="00E47FA7"/>
    <w:rsid w:val="00E500E0"/>
    <w:rsid w:val="00E50322"/>
    <w:rsid w:val="00E5057A"/>
    <w:rsid w:val="00E5116A"/>
    <w:rsid w:val="00E512B2"/>
    <w:rsid w:val="00E51462"/>
    <w:rsid w:val="00E51520"/>
    <w:rsid w:val="00E517F1"/>
    <w:rsid w:val="00E51B7C"/>
    <w:rsid w:val="00E51C30"/>
    <w:rsid w:val="00E52016"/>
    <w:rsid w:val="00E520EF"/>
    <w:rsid w:val="00E52A0C"/>
    <w:rsid w:val="00E52A84"/>
    <w:rsid w:val="00E52D19"/>
    <w:rsid w:val="00E52D1C"/>
    <w:rsid w:val="00E53252"/>
    <w:rsid w:val="00E53AA6"/>
    <w:rsid w:val="00E54282"/>
    <w:rsid w:val="00E542B0"/>
    <w:rsid w:val="00E5446F"/>
    <w:rsid w:val="00E54C8D"/>
    <w:rsid w:val="00E55726"/>
    <w:rsid w:val="00E55747"/>
    <w:rsid w:val="00E55B07"/>
    <w:rsid w:val="00E55C7A"/>
    <w:rsid w:val="00E55C8F"/>
    <w:rsid w:val="00E5633B"/>
    <w:rsid w:val="00E565AE"/>
    <w:rsid w:val="00E56723"/>
    <w:rsid w:val="00E56A6A"/>
    <w:rsid w:val="00E56B18"/>
    <w:rsid w:val="00E56D39"/>
    <w:rsid w:val="00E56E36"/>
    <w:rsid w:val="00E56FE0"/>
    <w:rsid w:val="00E570D5"/>
    <w:rsid w:val="00E573D6"/>
    <w:rsid w:val="00E576B0"/>
    <w:rsid w:val="00E577E6"/>
    <w:rsid w:val="00E5787F"/>
    <w:rsid w:val="00E57AE3"/>
    <w:rsid w:val="00E60123"/>
    <w:rsid w:val="00E60229"/>
    <w:rsid w:val="00E61105"/>
    <w:rsid w:val="00E6136D"/>
    <w:rsid w:val="00E6157E"/>
    <w:rsid w:val="00E61656"/>
    <w:rsid w:val="00E616A0"/>
    <w:rsid w:val="00E61787"/>
    <w:rsid w:val="00E618DF"/>
    <w:rsid w:val="00E61BDE"/>
    <w:rsid w:val="00E61EB4"/>
    <w:rsid w:val="00E62BC3"/>
    <w:rsid w:val="00E62D05"/>
    <w:rsid w:val="00E632A4"/>
    <w:rsid w:val="00E63495"/>
    <w:rsid w:val="00E6354C"/>
    <w:rsid w:val="00E64778"/>
    <w:rsid w:val="00E64979"/>
    <w:rsid w:val="00E64FDA"/>
    <w:rsid w:val="00E657AF"/>
    <w:rsid w:val="00E65A06"/>
    <w:rsid w:val="00E65D62"/>
    <w:rsid w:val="00E662D0"/>
    <w:rsid w:val="00E66449"/>
    <w:rsid w:val="00E664EC"/>
    <w:rsid w:val="00E669EC"/>
    <w:rsid w:val="00E66EC6"/>
    <w:rsid w:val="00E671FD"/>
    <w:rsid w:val="00E674AB"/>
    <w:rsid w:val="00E674FE"/>
    <w:rsid w:val="00E67DA9"/>
    <w:rsid w:val="00E67E23"/>
    <w:rsid w:val="00E67E46"/>
    <w:rsid w:val="00E7013D"/>
    <w:rsid w:val="00E703B1"/>
    <w:rsid w:val="00E70596"/>
    <w:rsid w:val="00E70857"/>
    <w:rsid w:val="00E70EDB"/>
    <w:rsid w:val="00E7114F"/>
    <w:rsid w:val="00E7119C"/>
    <w:rsid w:val="00E716AE"/>
    <w:rsid w:val="00E717E5"/>
    <w:rsid w:val="00E71872"/>
    <w:rsid w:val="00E718F1"/>
    <w:rsid w:val="00E71D80"/>
    <w:rsid w:val="00E7200C"/>
    <w:rsid w:val="00E720DA"/>
    <w:rsid w:val="00E725B7"/>
    <w:rsid w:val="00E725BA"/>
    <w:rsid w:val="00E7263C"/>
    <w:rsid w:val="00E729E3"/>
    <w:rsid w:val="00E731A4"/>
    <w:rsid w:val="00E7321D"/>
    <w:rsid w:val="00E73734"/>
    <w:rsid w:val="00E739D4"/>
    <w:rsid w:val="00E73B7C"/>
    <w:rsid w:val="00E73BFD"/>
    <w:rsid w:val="00E74D32"/>
    <w:rsid w:val="00E75170"/>
    <w:rsid w:val="00E753E2"/>
    <w:rsid w:val="00E75862"/>
    <w:rsid w:val="00E75BB6"/>
    <w:rsid w:val="00E75F82"/>
    <w:rsid w:val="00E7617A"/>
    <w:rsid w:val="00E76331"/>
    <w:rsid w:val="00E76AEB"/>
    <w:rsid w:val="00E76BAD"/>
    <w:rsid w:val="00E76BC3"/>
    <w:rsid w:val="00E76EF9"/>
    <w:rsid w:val="00E77377"/>
    <w:rsid w:val="00E778A6"/>
    <w:rsid w:val="00E77AD3"/>
    <w:rsid w:val="00E77FCE"/>
    <w:rsid w:val="00E80017"/>
    <w:rsid w:val="00E8070B"/>
    <w:rsid w:val="00E80730"/>
    <w:rsid w:val="00E80AD2"/>
    <w:rsid w:val="00E80E76"/>
    <w:rsid w:val="00E80F30"/>
    <w:rsid w:val="00E81051"/>
    <w:rsid w:val="00E8113E"/>
    <w:rsid w:val="00E812E6"/>
    <w:rsid w:val="00E81633"/>
    <w:rsid w:val="00E818E7"/>
    <w:rsid w:val="00E819E1"/>
    <w:rsid w:val="00E81EA7"/>
    <w:rsid w:val="00E82735"/>
    <w:rsid w:val="00E82BA9"/>
    <w:rsid w:val="00E83838"/>
    <w:rsid w:val="00E8399B"/>
    <w:rsid w:val="00E83D55"/>
    <w:rsid w:val="00E843FA"/>
    <w:rsid w:val="00E844E4"/>
    <w:rsid w:val="00E84AF2"/>
    <w:rsid w:val="00E84BCB"/>
    <w:rsid w:val="00E84F69"/>
    <w:rsid w:val="00E8539D"/>
    <w:rsid w:val="00E859EE"/>
    <w:rsid w:val="00E85E15"/>
    <w:rsid w:val="00E861C7"/>
    <w:rsid w:val="00E862DA"/>
    <w:rsid w:val="00E86F2B"/>
    <w:rsid w:val="00E87266"/>
    <w:rsid w:val="00E87369"/>
    <w:rsid w:val="00E875BF"/>
    <w:rsid w:val="00E87A58"/>
    <w:rsid w:val="00E9035D"/>
    <w:rsid w:val="00E90A73"/>
    <w:rsid w:val="00E90ACE"/>
    <w:rsid w:val="00E90F2C"/>
    <w:rsid w:val="00E913EE"/>
    <w:rsid w:val="00E91AC6"/>
    <w:rsid w:val="00E91B85"/>
    <w:rsid w:val="00E91DE5"/>
    <w:rsid w:val="00E91E09"/>
    <w:rsid w:val="00E92085"/>
    <w:rsid w:val="00E9249B"/>
    <w:rsid w:val="00E92783"/>
    <w:rsid w:val="00E92836"/>
    <w:rsid w:val="00E92A21"/>
    <w:rsid w:val="00E93668"/>
    <w:rsid w:val="00E936F9"/>
    <w:rsid w:val="00E93959"/>
    <w:rsid w:val="00E93967"/>
    <w:rsid w:val="00E94BF9"/>
    <w:rsid w:val="00E95615"/>
    <w:rsid w:val="00E9594F"/>
    <w:rsid w:val="00E95B13"/>
    <w:rsid w:val="00E9605D"/>
    <w:rsid w:val="00E96885"/>
    <w:rsid w:val="00E96E3F"/>
    <w:rsid w:val="00E96F06"/>
    <w:rsid w:val="00E975B9"/>
    <w:rsid w:val="00EA01A7"/>
    <w:rsid w:val="00EA03BE"/>
    <w:rsid w:val="00EA09BC"/>
    <w:rsid w:val="00EA14D9"/>
    <w:rsid w:val="00EA19AD"/>
    <w:rsid w:val="00EA1A6B"/>
    <w:rsid w:val="00EA1B71"/>
    <w:rsid w:val="00EA1F5E"/>
    <w:rsid w:val="00EA2951"/>
    <w:rsid w:val="00EA30AA"/>
    <w:rsid w:val="00EA3885"/>
    <w:rsid w:val="00EA3A80"/>
    <w:rsid w:val="00EA3AB5"/>
    <w:rsid w:val="00EA3EE7"/>
    <w:rsid w:val="00EA40A4"/>
    <w:rsid w:val="00EA4752"/>
    <w:rsid w:val="00EA48F1"/>
    <w:rsid w:val="00EA4A7D"/>
    <w:rsid w:val="00EA4B61"/>
    <w:rsid w:val="00EA55E4"/>
    <w:rsid w:val="00EA587F"/>
    <w:rsid w:val="00EA59DE"/>
    <w:rsid w:val="00EA5BC4"/>
    <w:rsid w:val="00EA5C5D"/>
    <w:rsid w:val="00EA5D3E"/>
    <w:rsid w:val="00EA5E6E"/>
    <w:rsid w:val="00EA639B"/>
    <w:rsid w:val="00EA639D"/>
    <w:rsid w:val="00EA6BB5"/>
    <w:rsid w:val="00EA70F9"/>
    <w:rsid w:val="00EA7138"/>
    <w:rsid w:val="00EA72F3"/>
    <w:rsid w:val="00EA74E8"/>
    <w:rsid w:val="00EA7DE8"/>
    <w:rsid w:val="00EB02E5"/>
    <w:rsid w:val="00EB043A"/>
    <w:rsid w:val="00EB086B"/>
    <w:rsid w:val="00EB0A9F"/>
    <w:rsid w:val="00EB0B7C"/>
    <w:rsid w:val="00EB0E12"/>
    <w:rsid w:val="00EB12CB"/>
    <w:rsid w:val="00EB1376"/>
    <w:rsid w:val="00EB1467"/>
    <w:rsid w:val="00EB1BBB"/>
    <w:rsid w:val="00EB1F85"/>
    <w:rsid w:val="00EB2D45"/>
    <w:rsid w:val="00EB2DED"/>
    <w:rsid w:val="00EB3034"/>
    <w:rsid w:val="00EB3939"/>
    <w:rsid w:val="00EB4272"/>
    <w:rsid w:val="00EB449B"/>
    <w:rsid w:val="00EB4706"/>
    <w:rsid w:val="00EB48C1"/>
    <w:rsid w:val="00EB4AB1"/>
    <w:rsid w:val="00EB4C35"/>
    <w:rsid w:val="00EB4F73"/>
    <w:rsid w:val="00EB50CF"/>
    <w:rsid w:val="00EB5158"/>
    <w:rsid w:val="00EB539C"/>
    <w:rsid w:val="00EB57A3"/>
    <w:rsid w:val="00EB6301"/>
    <w:rsid w:val="00EB6AF9"/>
    <w:rsid w:val="00EB744F"/>
    <w:rsid w:val="00EC028C"/>
    <w:rsid w:val="00EC05DF"/>
    <w:rsid w:val="00EC0AE4"/>
    <w:rsid w:val="00EC0C71"/>
    <w:rsid w:val="00EC0D63"/>
    <w:rsid w:val="00EC11DC"/>
    <w:rsid w:val="00EC1583"/>
    <w:rsid w:val="00EC1F90"/>
    <w:rsid w:val="00EC2643"/>
    <w:rsid w:val="00EC26B9"/>
    <w:rsid w:val="00EC285B"/>
    <w:rsid w:val="00EC2CFE"/>
    <w:rsid w:val="00EC344A"/>
    <w:rsid w:val="00EC37A8"/>
    <w:rsid w:val="00EC399C"/>
    <w:rsid w:val="00EC3A7C"/>
    <w:rsid w:val="00EC3A96"/>
    <w:rsid w:val="00EC3CAC"/>
    <w:rsid w:val="00EC4813"/>
    <w:rsid w:val="00EC57E4"/>
    <w:rsid w:val="00EC59E4"/>
    <w:rsid w:val="00EC630A"/>
    <w:rsid w:val="00EC68E0"/>
    <w:rsid w:val="00EC6AB6"/>
    <w:rsid w:val="00EC757D"/>
    <w:rsid w:val="00EC79C0"/>
    <w:rsid w:val="00EC7D66"/>
    <w:rsid w:val="00EC7E60"/>
    <w:rsid w:val="00ED063E"/>
    <w:rsid w:val="00ED0BA5"/>
    <w:rsid w:val="00ED20A5"/>
    <w:rsid w:val="00ED23D7"/>
    <w:rsid w:val="00ED36FA"/>
    <w:rsid w:val="00ED3E2E"/>
    <w:rsid w:val="00ED40BE"/>
    <w:rsid w:val="00ED449A"/>
    <w:rsid w:val="00ED455D"/>
    <w:rsid w:val="00ED4662"/>
    <w:rsid w:val="00ED5101"/>
    <w:rsid w:val="00ED59EA"/>
    <w:rsid w:val="00ED5A2E"/>
    <w:rsid w:val="00ED5BBC"/>
    <w:rsid w:val="00ED5E33"/>
    <w:rsid w:val="00ED68D5"/>
    <w:rsid w:val="00ED6B2C"/>
    <w:rsid w:val="00ED6BA3"/>
    <w:rsid w:val="00ED6F03"/>
    <w:rsid w:val="00ED73EE"/>
    <w:rsid w:val="00ED77DD"/>
    <w:rsid w:val="00ED791A"/>
    <w:rsid w:val="00ED7C50"/>
    <w:rsid w:val="00ED7D4B"/>
    <w:rsid w:val="00EE029C"/>
    <w:rsid w:val="00EE1273"/>
    <w:rsid w:val="00EE14D3"/>
    <w:rsid w:val="00EE16C5"/>
    <w:rsid w:val="00EE1C27"/>
    <w:rsid w:val="00EE217A"/>
    <w:rsid w:val="00EE2381"/>
    <w:rsid w:val="00EE385E"/>
    <w:rsid w:val="00EE397F"/>
    <w:rsid w:val="00EE3CE4"/>
    <w:rsid w:val="00EE3E98"/>
    <w:rsid w:val="00EE4002"/>
    <w:rsid w:val="00EE4037"/>
    <w:rsid w:val="00EE4D2D"/>
    <w:rsid w:val="00EE53FD"/>
    <w:rsid w:val="00EE54CC"/>
    <w:rsid w:val="00EE5D7B"/>
    <w:rsid w:val="00EE669C"/>
    <w:rsid w:val="00EE6B22"/>
    <w:rsid w:val="00EE7527"/>
    <w:rsid w:val="00EE7929"/>
    <w:rsid w:val="00EF0058"/>
    <w:rsid w:val="00EF01F7"/>
    <w:rsid w:val="00EF0AC1"/>
    <w:rsid w:val="00EF1243"/>
    <w:rsid w:val="00EF1A88"/>
    <w:rsid w:val="00EF1D83"/>
    <w:rsid w:val="00EF1F03"/>
    <w:rsid w:val="00EF21E4"/>
    <w:rsid w:val="00EF3B93"/>
    <w:rsid w:val="00EF411A"/>
    <w:rsid w:val="00EF49ED"/>
    <w:rsid w:val="00EF4E35"/>
    <w:rsid w:val="00EF5347"/>
    <w:rsid w:val="00EF56F4"/>
    <w:rsid w:val="00EF700A"/>
    <w:rsid w:val="00EF7274"/>
    <w:rsid w:val="00EF729E"/>
    <w:rsid w:val="00EF7F0F"/>
    <w:rsid w:val="00F00435"/>
    <w:rsid w:val="00F0168B"/>
    <w:rsid w:val="00F01BB3"/>
    <w:rsid w:val="00F01E51"/>
    <w:rsid w:val="00F01FD0"/>
    <w:rsid w:val="00F01FE0"/>
    <w:rsid w:val="00F0226F"/>
    <w:rsid w:val="00F022A5"/>
    <w:rsid w:val="00F02447"/>
    <w:rsid w:val="00F03724"/>
    <w:rsid w:val="00F0453D"/>
    <w:rsid w:val="00F0473C"/>
    <w:rsid w:val="00F04E1F"/>
    <w:rsid w:val="00F0503A"/>
    <w:rsid w:val="00F05206"/>
    <w:rsid w:val="00F05319"/>
    <w:rsid w:val="00F054A6"/>
    <w:rsid w:val="00F05B0D"/>
    <w:rsid w:val="00F05BC1"/>
    <w:rsid w:val="00F05E9A"/>
    <w:rsid w:val="00F060E2"/>
    <w:rsid w:val="00F06AFA"/>
    <w:rsid w:val="00F07103"/>
    <w:rsid w:val="00F07115"/>
    <w:rsid w:val="00F071D8"/>
    <w:rsid w:val="00F07A1C"/>
    <w:rsid w:val="00F07B08"/>
    <w:rsid w:val="00F10174"/>
    <w:rsid w:val="00F10CD1"/>
    <w:rsid w:val="00F10E20"/>
    <w:rsid w:val="00F1136D"/>
    <w:rsid w:val="00F11421"/>
    <w:rsid w:val="00F1168F"/>
    <w:rsid w:val="00F11BD0"/>
    <w:rsid w:val="00F11D5D"/>
    <w:rsid w:val="00F121B0"/>
    <w:rsid w:val="00F1272B"/>
    <w:rsid w:val="00F12C16"/>
    <w:rsid w:val="00F136A6"/>
    <w:rsid w:val="00F13C02"/>
    <w:rsid w:val="00F13C3D"/>
    <w:rsid w:val="00F13DDF"/>
    <w:rsid w:val="00F13FAF"/>
    <w:rsid w:val="00F140B4"/>
    <w:rsid w:val="00F14359"/>
    <w:rsid w:val="00F14B41"/>
    <w:rsid w:val="00F14CF1"/>
    <w:rsid w:val="00F1560E"/>
    <w:rsid w:val="00F15FBC"/>
    <w:rsid w:val="00F1648E"/>
    <w:rsid w:val="00F165C2"/>
    <w:rsid w:val="00F16988"/>
    <w:rsid w:val="00F16B77"/>
    <w:rsid w:val="00F16F34"/>
    <w:rsid w:val="00F17012"/>
    <w:rsid w:val="00F174CE"/>
    <w:rsid w:val="00F1769E"/>
    <w:rsid w:val="00F17925"/>
    <w:rsid w:val="00F179C3"/>
    <w:rsid w:val="00F20765"/>
    <w:rsid w:val="00F208C5"/>
    <w:rsid w:val="00F208CF"/>
    <w:rsid w:val="00F20F52"/>
    <w:rsid w:val="00F21078"/>
    <w:rsid w:val="00F212D2"/>
    <w:rsid w:val="00F2145F"/>
    <w:rsid w:val="00F22432"/>
    <w:rsid w:val="00F22771"/>
    <w:rsid w:val="00F228D1"/>
    <w:rsid w:val="00F22ADD"/>
    <w:rsid w:val="00F2321A"/>
    <w:rsid w:val="00F2357F"/>
    <w:rsid w:val="00F23778"/>
    <w:rsid w:val="00F238AB"/>
    <w:rsid w:val="00F238AC"/>
    <w:rsid w:val="00F23D43"/>
    <w:rsid w:val="00F2435A"/>
    <w:rsid w:val="00F25129"/>
    <w:rsid w:val="00F2543C"/>
    <w:rsid w:val="00F25787"/>
    <w:rsid w:val="00F2587B"/>
    <w:rsid w:val="00F2655F"/>
    <w:rsid w:val="00F26738"/>
    <w:rsid w:val="00F268F9"/>
    <w:rsid w:val="00F26BFF"/>
    <w:rsid w:val="00F26E29"/>
    <w:rsid w:val="00F270A2"/>
    <w:rsid w:val="00F276C0"/>
    <w:rsid w:val="00F27C88"/>
    <w:rsid w:val="00F30B02"/>
    <w:rsid w:val="00F31613"/>
    <w:rsid w:val="00F32062"/>
    <w:rsid w:val="00F32154"/>
    <w:rsid w:val="00F32580"/>
    <w:rsid w:val="00F32B73"/>
    <w:rsid w:val="00F32DCA"/>
    <w:rsid w:val="00F3398E"/>
    <w:rsid w:val="00F34993"/>
    <w:rsid w:val="00F349F0"/>
    <w:rsid w:val="00F34AFE"/>
    <w:rsid w:val="00F34D8B"/>
    <w:rsid w:val="00F35948"/>
    <w:rsid w:val="00F35BF8"/>
    <w:rsid w:val="00F362B1"/>
    <w:rsid w:val="00F36364"/>
    <w:rsid w:val="00F36BEB"/>
    <w:rsid w:val="00F36D53"/>
    <w:rsid w:val="00F371CF"/>
    <w:rsid w:val="00F375CB"/>
    <w:rsid w:val="00F376A9"/>
    <w:rsid w:val="00F37A4C"/>
    <w:rsid w:val="00F37BA3"/>
    <w:rsid w:val="00F404BD"/>
    <w:rsid w:val="00F40B08"/>
    <w:rsid w:val="00F40D66"/>
    <w:rsid w:val="00F41548"/>
    <w:rsid w:val="00F41740"/>
    <w:rsid w:val="00F419A5"/>
    <w:rsid w:val="00F41B4B"/>
    <w:rsid w:val="00F42ACB"/>
    <w:rsid w:val="00F42B01"/>
    <w:rsid w:val="00F437EB"/>
    <w:rsid w:val="00F43AC3"/>
    <w:rsid w:val="00F43BC0"/>
    <w:rsid w:val="00F43DAF"/>
    <w:rsid w:val="00F43EAE"/>
    <w:rsid w:val="00F4431F"/>
    <w:rsid w:val="00F44BF2"/>
    <w:rsid w:val="00F44CD9"/>
    <w:rsid w:val="00F44E6F"/>
    <w:rsid w:val="00F44E81"/>
    <w:rsid w:val="00F45AF4"/>
    <w:rsid w:val="00F45C7A"/>
    <w:rsid w:val="00F45DAD"/>
    <w:rsid w:val="00F45E12"/>
    <w:rsid w:val="00F45EFD"/>
    <w:rsid w:val="00F4665C"/>
    <w:rsid w:val="00F4704C"/>
    <w:rsid w:val="00F47195"/>
    <w:rsid w:val="00F471CB"/>
    <w:rsid w:val="00F477DB"/>
    <w:rsid w:val="00F47E71"/>
    <w:rsid w:val="00F503EB"/>
    <w:rsid w:val="00F504EF"/>
    <w:rsid w:val="00F506CD"/>
    <w:rsid w:val="00F508DF"/>
    <w:rsid w:val="00F5105C"/>
    <w:rsid w:val="00F512AF"/>
    <w:rsid w:val="00F514A5"/>
    <w:rsid w:val="00F51750"/>
    <w:rsid w:val="00F517B6"/>
    <w:rsid w:val="00F51B18"/>
    <w:rsid w:val="00F51BDE"/>
    <w:rsid w:val="00F51CA2"/>
    <w:rsid w:val="00F51E97"/>
    <w:rsid w:val="00F5290B"/>
    <w:rsid w:val="00F5295A"/>
    <w:rsid w:val="00F52BDB"/>
    <w:rsid w:val="00F52C6D"/>
    <w:rsid w:val="00F5337E"/>
    <w:rsid w:val="00F53B19"/>
    <w:rsid w:val="00F53BF7"/>
    <w:rsid w:val="00F541DB"/>
    <w:rsid w:val="00F54C9E"/>
    <w:rsid w:val="00F553D3"/>
    <w:rsid w:val="00F555B1"/>
    <w:rsid w:val="00F558E1"/>
    <w:rsid w:val="00F55B42"/>
    <w:rsid w:val="00F55B6E"/>
    <w:rsid w:val="00F55B93"/>
    <w:rsid w:val="00F55C72"/>
    <w:rsid w:val="00F55FA6"/>
    <w:rsid w:val="00F562C0"/>
    <w:rsid w:val="00F5641D"/>
    <w:rsid w:val="00F571E6"/>
    <w:rsid w:val="00F57668"/>
    <w:rsid w:val="00F57960"/>
    <w:rsid w:val="00F57A3A"/>
    <w:rsid w:val="00F600DC"/>
    <w:rsid w:val="00F604B6"/>
    <w:rsid w:val="00F6084A"/>
    <w:rsid w:val="00F60CE0"/>
    <w:rsid w:val="00F60CED"/>
    <w:rsid w:val="00F616D5"/>
    <w:rsid w:val="00F61E45"/>
    <w:rsid w:val="00F62018"/>
    <w:rsid w:val="00F630F1"/>
    <w:rsid w:val="00F63138"/>
    <w:rsid w:val="00F63BD7"/>
    <w:rsid w:val="00F644D7"/>
    <w:rsid w:val="00F64DB8"/>
    <w:rsid w:val="00F64E57"/>
    <w:rsid w:val="00F65054"/>
    <w:rsid w:val="00F6539B"/>
    <w:rsid w:val="00F65D72"/>
    <w:rsid w:val="00F65E03"/>
    <w:rsid w:val="00F65E75"/>
    <w:rsid w:val="00F66682"/>
    <w:rsid w:val="00F670CB"/>
    <w:rsid w:val="00F671BE"/>
    <w:rsid w:val="00F674B0"/>
    <w:rsid w:val="00F675B5"/>
    <w:rsid w:val="00F677AA"/>
    <w:rsid w:val="00F67DF8"/>
    <w:rsid w:val="00F700FD"/>
    <w:rsid w:val="00F70B3D"/>
    <w:rsid w:val="00F70E62"/>
    <w:rsid w:val="00F7159B"/>
    <w:rsid w:val="00F71D5E"/>
    <w:rsid w:val="00F71D71"/>
    <w:rsid w:val="00F71F45"/>
    <w:rsid w:val="00F720D3"/>
    <w:rsid w:val="00F72736"/>
    <w:rsid w:val="00F72AEA"/>
    <w:rsid w:val="00F72D83"/>
    <w:rsid w:val="00F7307A"/>
    <w:rsid w:val="00F737FA"/>
    <w:rsid w:val="00F74BAC"/>
    <w:rsid w:val="00F75873"/>
    <w:rsid w:val="00F75F93"/>
    <w:rsid w:val="00F762DD"/>
    <w:rsid w:val="00F76352"/>
    <w:rsid w:val="00F767A9"/>
    <w:rsid w:val="00F76C75"/>
    <w:rsid w:val="00F76E1C"/>
    <w:rsid w:val="00F76EC3"/>
    <w:rsid w:val="00F76F52"/>
    <w:rsid w:val="00F77080"/>
    <w:rsid w:val="00F77176"/>
    <w:rsid w:val="00F7756E"/>
    <w:rsid w:val="00F77A04"/>
    <w:rsid w:val="00F77A31"/>
    <w:rsid w:val="00F8019F"/>
    <w:rsid w:val="00F801D3"/>
    <w:rsid w:val="00F803C2"/>
    <w:rsid w:val="00F80E5A"/>
    <w:rsid w:val="00F8108E"/>
    <w:rsid w:val="00F810A3"/>
    <w:rsid w:val="00F811FB"/>
    <w:rsid w:val="00F81360"/>
    <w:rsid w:val="00F81939"/>
    <w:rsid w:val="00F81B05"/>
    <w:rsid w:val="00F81BF2"/>
    <w:rsid w:val="00F820D3"/>
    <w:rsid w:val="00F82249"/>
    <w:rsid w:val="00F823E8"/>
    <w:rsid w:val="00F82A1A"/>
    <w:rsid w:val="00F832CF"/>
    <w:rsid w:val="00F832F0"/>
    <w:rsid w:val="00F83474"/>
    <w:rsid w:val="00F839B1"/>
    <w:rsid w:val="00F8443B"/>
    <w:rsid w:val="00F844FD"/>
    <w:rsid w:val="00F84863"/>
    <w:rsid w:val="00F85EDF"/>
    <w:rsid w:val="00F8614D"/>
    <w:rsid w:val="00F86E74"/>
    <w:rsid w:val="00F87338"/>
    <w:rsid w:val="00F87371"/>
    <w:rsid w:val="00F875CE"/>
    <w:rsid w:val="00F87644"/>
    <w:rsid w:val="00F87E94"/>
    <w:rsid w:val="00F90966"/>
    <w:rsid w:val="00F91162"/>
    <w:rsid w:val="00F91481"/>
    <w:rsid w:val="00F91A38"/>
    <w:rsid w:val="00F91FB1"/>
    <w:rsid w:val="00F925B9"/>
    <w:rsid w:val="00F9266E"/>
    <w:rsid w:val="00F92857"/>
    <w:rsid w:val="00F92FB8"/>
    <w:rsid w:val="00F93170"/>
    <w:rsid w:val="00F93275"/>
    <w:rsid w:val="00F93FA3"/>
    <w:rsid w:val="00F94438"/>
    <w:rsid w:val="00F94EE5"/>
    <w:rsid w:val="00F953B3"/>
    <w:rsid w:val="00F953C2"/>
    <w:rsid w:val="00F95559"/>
    <w:rsid w:val="00F9584E"/>
    <w:rsid w:val="00F960F9"/>
    <w:rsid w:val="00F963AF"/>
    <w:rsid w:val="00F9647D"/>
    <w:rsid w:val="00F96698"/>
    <w:rsid w:val="00F96D20"/>
    <w:rsid w:val="00F97013"/>
    <w:rsid w:val="00F97067"/>
    <w:rsid w:val="00F97CA3"/>
    <w:rsid w:val="00FA0524"/>
    <w:rsid w:val="00FA14E6"/>
    <w:rsid w:val="00FA1B38"/>
    <w:rsid w:val="00FA1DD3"/>
    <w:rsid w:val="00FA1E6E"/>
    <w:rsid w:val="00FA1F2C"/>
    <w:rsid w:val="00FA1F82"/>
    <w:rsid w:val="00FA2316"/>
    <w:rsid w:val="00FA2653"/>
    <w:rsid w:val="00FA2CF7"/>
    <w:rsid w:val="00FA32E5"/>
    <w:rsid w:val="00FA3528"/>
    <w:rsid w:val="00FA3857"/>
    <w:rsid w:val="00FA3C65"/>
    <w:rsid w:val="00FA41A4"/>
    <w:rsid w:val="00FA49F3"/>
    <w:rsid w:val="00FA4C86"/>
    <w:rsid w:val="00FA550A"/>
    <w:rsid w:val="00FA5582"/>
    <w:rsid w:val="00FA56A7"/>
    <w:rsid w:val="00FA5B11"/>
    <w:rsid w:val="00FA6064"/>
    <w:rsid w:val="00FA6539"/>
    <w:rsid w:val="00FA68EB"/>
    <w:rsid w:val="00FA6976"/>
    <w:rsid w:val="00FA6B58"/>
    <w:rsid w:val="00FA6E51"/>
    <w:rsid w:val="00FA712F"/>
    <w:rsid w:val="00FA72CC"/>
    <w:rsid w:val="00FA7A26"/>
    <w:rsid w:val="00FA7EAD"/>
    <w:rsid w:val="00FB004D"/>
    <w:rsid w:val="00FB0146"/>
    <w:rsid w:val="00FB02BA"/>
    <w:rsid w:val="00FB036D"/>
    <w:rsid w:val="00FB1167"/>
    <w:rsid w:val="00FB129E"/>
    <w:rsid w:val="00FB131A"/>
    <w:rsid w:val="00FB14B4"/>
    <w:rsid w:val="00FB1500"/>
    <w:rsid w:val="00FB1CE8"/>
    <w:rsid w:val="00FB1D89"/>
    <w:rsid w:val="00FB1EE9"/>
    <w:rsid w:val="00FB1EEE"/>
    <w:rsid w:val="00FB1FAB"/>
    <w:rsid w:val="00FB1FEF"/>
    <w:rsid w:val="00FB20D1"/>
    <w:rsid w:val="00FB2399"/>
    <w:rsid w:val="00FB2ADA"/>
    <w:rsid w:val="00FB31EB"/>
    <w:rsid w:val="00FB3674"/>
    <w:rsid w:val="00FB3BCE"/>
    <w:rsid w:val="00FB4364"/>
    <w:rsid w:val="00FB4ECE"/>
    <w:rsid w:val="00FB52AE"/>
    <w:rsid w:val="00FB53FD"/>
    <w:rsid w:val="00FB55FA"/>
    <w:rsid w:val="00FB5D9C"/>
    <w:rsid w:val="00FB6DDF"/>
    <w:rsid w:val="00FB6ED9"/>
    <w:rsid w:val="00FB70D0"/>
    <w:rsid w:val="00FB777A"/>
    <w:rsid w:val="00FB78DB"/>
    <w:rsid w:val="00FC0625"/>
    <w:rsid w:val="00FC0F50"/>
    <w:rsid w:val="00FC12D9"/>
    <w:rsid w:val="00FC141E"/>
    <w:rsid w:val="00FC1692"/>
    <w:rsid w:val="00FC17EE"/>
    <w:rsid w:val="00FC1D18"/>
    <w:rsid w:val="00FC211A"/>
    <w:rsid w:val="00FC21AB"/>
    <w:rsid w:val="00FC249A"/>
    <w:rsid w:val="00FC26B8"/>
    <w:rsid w:val="00FC2BD1"/>
    <w:rsid w:val="00FC2DED"/>
    <w:rsid w:val="00FC309D"/>
    <w:rsid w:val="00FC3A03"/>
    <w:rsid w:val="00FC3DAB"/>
    <w:rsid w:val="00FC4697"/>
    <w:rsid w:val="00FC5844"/>
    <w:rsid w:val="00FC59FC"/>
    <w:rsid w:val="00FC5A7C"/>
    <w:rsid w:val="00FC5C62"/>
    <w:rsid w:val="00FC60A8"/>
    <w:rsid w:val="00FC6DA3"/>
    <w:rsid w:val="00FC7702"/>
    <w:rsid w:val="00FC7CC4"/>
    <w:rsid w:val="00FC7E4C"/>
    <w:rsid w:val="00FD0061"/>
    <w:rsid w:val="00FD00DD"/>
    <w:rsid w:val="00FD01EC"/>
    <w:rsid w:val="00FD0595"/>
    <w:rsid w:val="00FD1071"/>
    <w:rsid w:val="00FD1FEB"/>
    <w:rsid w:val="00FD20E6"/>
    <w:rsid w:val="00FD28FA"/>
    <w:rsid w:val="00FD349F"/>
    <w:rsid w:val="00FD3815"/>
    <w:rsid w:val="00FD3851"/>
    <w:rsid w:val="00FD3ADE"/>
    <w:rsid w:val="00FD3DCE"/>
    <w:rsid w:val="00FD42CC"/>
    <w:rsid w:val="00FD486F"/>
    <w:rsid w:val="00FD5B6C"/>
    <w:rsid w:val="00FD5E10"/>
    <w:rsid w:val="00FD5ECA"/>
    <w:rsid w:val="00FD61A4"/>
    <w:rsid w:val="00FD6369"/>
    <w:rsid w:val="00FD64F2"/>
    <w:rsid w:val="00FD68AB"/>
    <w:rsid w:val="00FD68E9"/>
    <w:rsid w:val="00FD6F21"/>
    <w:rsid w:val="00FD6FAC"/>
    <w:rsid w:val="00FD72D7"/>
    <w:rsid w:val="00FE0598"/>
    <w:rsid w:val="00FE0BB6"/>
    <w:rsid w:val="00FE12AE"/>
    <w:rsid w:val="00FE1534"/>
    <w:rsid w:val="00FE15FD"/>
    <w:rsid w:val="00FE1845"/>
    <w:rsid w:val="00FE1CD0"/>
    <w:rsid w:val="00FE1D29"/>
    <w:rsid w:val="00FE1EBB"/>
    <w:rsid w:val="00FE2013"/>
    <w:rsid w:val="00FE21FB"/>
    <w:rsid w:val="00FE23C3"/>
    <w:rsid w:val="00FE2589"/>
    <w:rsid w:val="00FE267F"/>
    <w:rsid w:val="00FE2A3C"/>
    <w:rsid w:val="00FE2B53"/>
    <w:rsid w:val="00FE3213"/>
    <w:rsid w:val="00FE32BC"/>
    <w:rsid w:val="00FE3B18"/>
    <w:rsid w:val="00FE3E37"/>
    <w:rsid w:val="00FE453E"/>
    <w:rsid w:val="00FE479F"/>
    <w:rsid w:val="00FE4F21"/>
    <w:rsid w:val="00FE507D"/>
    <w:rsid w:val="00FE5526"/>
    <w:rsid w:val="00FE5591"/>
    <w:rsid w:val="00FE5836"/>
    <w:rsid w:val="00FE5A1E"/>
    <w:rsid w:val="00FE5E25"/>
    <w:rsid w:val="00FE5FBA"/>
    <w:rsid w:val="00FE60F5"/>
    <w:rsid w:val="00FE6171"/>
    <w:rsid w:val="00FE61A4"/>
    <w:rsid w:val="00FE6497"/>
    <w:rsid w:val="00FE6B3F"/>
    <w:rsid w:val="00FE6E20"/>
    <w:rsid w:val="00FE7358"/>
    <w:rsid w:val="00FE784E"/>
    <w:rsid w:val="00FE7873"/>
    <w:rsid w:val="00FE7C21"/>
    <w:rsid w:val="00FE7D9D"/>
    <w:rsid w:val="00FF001E"/>
    <w:rsid w:val="00FF045C"/>
    <w:rsid w:val="00FF0676"/>
    <w:rsid w:val="00FF070E"/>
    <w:rsid w:val="00FF0820"/>
    <w:rsid w:val="00FF0873"/>
    <w:rsid w:val="00FF0A31"/>
    <w:rsid w:val="00FF0DD8"/>
    <w:rsid w:val="00FF0E96"/>
    <w:rsid w:val="00FF0FB6"/>
    <w:rsid w:val="00FF1126"/>
    <w:rsid w:val="00FF1917"/>
    <w:rsid w:val="00FF1DD6"/>
    <w:rsid w:val="00FF1E42"/>
    <w:rsid w:val="00FF1EB7"/>
    <w:rsid w:val="00FF219D"/>
    <w:rsid w:val="00FF2536"/>
    <w:rsid w:val="00FF25B6"/>
    <w:rsid w:val="00FF2E68"/>
    <w:rsid w:val="00FF2F51"/>
    <w:rsid w:val="00FF3D28"/>
    <w:rsid w:val="00FF40F3"/>
    <w:rsid w:val="00FF4749"/>
    <w:rsid w:val="00FF47F3"/>
    <w:rsid w:val="00FF4966"/>
    <w:rsid w:val="00FF52E2"/>
    <w:rsid w:val="00FF550C"/>
    <w:rsid w:val="00FF56F2"/>
    <w:rsid w:val="00FF59BA"/>
    <w:rsid w:val="00FF5BD0"/>
    <w:rsid w:val="00FF69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3"/>
    <o:shapelayout v:ext="edit">
      <o:idmap v:ext="edit" data="1"/>
    </o:shapelayout>
  </w:shapeDefaults>
  <w:decimalSymbol w:val=","/>
  <w:listSeparator w:val=";"/>
  <w14:docId w14:val="204EF8EC"/>
  <w15:chartTrackingRefBased/>
  <w15:docId w15:val="{5B3FFC51-A23E-4A39-B739-682FF079D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6BFD"/>
    <w:rPr>
      <w:sz w:val="24"/>
      <w:szCs w:val="24"/>
    </w:rPr>
  </w:style>
  <w:style w:type="paragraph" w:styleId="1">
    <w:name w:val="heading 1"/>
    <w:basedOn w:val="a"/>
    <w:next w:val="a"/>
    <w:link w:val="11"/>
    <w:uiPriority w:val="9"/>
    <w:qFormat/>
    <w:rsid w:val="00346BFD"/>
    <w:pPr>
      <w:keepNext/>
      <w:jc w:val="center"/>
      <w:outlineLvl w:val="0"/>
    </w:pPr>
    <w:rPr>
      <w:sz w:val="28"/>
    </w:rPr>
  </w:style>
  <w:style w:type="paragraph" w:styleId="2">
    <w:name w:val="heading 2"/>
    <w:basedOn w:val="a"/>
    <w:next w:val="a"/>
    <w:link w:val="20"/>
    <w:uiPriority w:val="9"/>
    <w:qFormat/>
    <w:rsid w:val="00346BFD"/>
    <w:pPr>
      <w:keepNext/>
      <w:jc w:val="center"/>
      <w:outlineLvl w:val="1"/>
    </w:pPr>
    <w:rPr>
      <w:b/>
      <w:bCs/>
      <w:smallCaps/>
    </w:rPr>
  </w:style>
  <w:style w:type="paragraph" w:styleId="3">
    <w:name w:val="heading 3"/>
    <w:basedOn w:val="a"/>
    <w:next w:val="a"/>
    <w:link w:val="30"/>
    <w:uiPriority w:val="9"/>
    <w:qFormat/>
    <w:rsid w:val="00346BFD"/>
    <w:pPr>
      <w:keepNext/>
      <w:outlineLvl w:val="2"/>
    </w:pPr>
    <w:rPr>
      <w:sz w:val="28"/>
    </w:rPr>
  </w:style>
  <w:style w:type="paragraph" w:styleId="4">
    <w:name w:val="heading 4"/>
    <w:basedOn w:val="a"/>
    <w:next w:val="a"/>
    <w:link w:val="40"/>
    <w:uiPriority w:val="9"/>
    <w:qFormat/>
    <w:rsid w:val="00346BFD"/>
    <w:pPr>
      <w:keepNext/>
      <w:jc w:val="both"/>
      <w:outlineLvl w:val="3"/>
    </w:pPr>
    <w:rPr>
      <w:sz w:val="28"/>
    </w:rPr>
  </w:style>
  <w:style w:type="paragraph" w:styleId="5">
    <w:name w:val="heading 5"/>
    <w:basedOn w:val="a"/>
    <w:next w:val="a"/>
    <w:link w:val="50"/>
    <w:uiPriority w:val="9"/>
    <w:qFormat/>
    <w:rsid w:val="00346BFD"/>
    <w:pPr>
      <w:keepNext/>
      <w:jc w:val="right"/>
      <w:outlineLvl w:val="4"/>
    </w:pPr>
    <w:rPr>
      <w:sz w:val="28"/>
    </w:rPr>
  </w:style>
  <w:style w:type="paragraph" w:styleId="6">
    <w:name w:val="heading 6"/>
    <w:basedOn w:val="a"/>
    <w:next w:val="a"/>
    <w:link w:val="60"/>
    <w:uiPriority w:val="9"/>
    <w:qFormat/>
    <w:rsid w:val="00346BFD"/>
    <w:pPr>
      <w:keepNext/>
      <w:jc w:val="both"/>
      <w:outlineLvl w:val="5"/>
    </w:pPr>
    <w:rPr>
      <w:b/>
      <w:bCs/>
      <w:i/>
      <w:iCs/>
      <w:sz w:val="28"/>
    </w:rPr>
  </w:style>
  <w:style w:type="paragraph" w:styleId="7">
    <w:name w:val="heading 7"/>
    <w:basedOn w:val="a"/>
    <w:next w:val="a"/>
    <w:link w:val="70"/>
    <w:uiPriority w:val="9"/>
    <w:qFormat/>
    <w:rsid w:val="00346BFD"/>
    <w:pPr>
      <w:keepNext/>
      <w:spacing w:before="20"/>
      <w:jc w:val="center"/>
      <w:outlineLvl w:val="6"/>
    </w:pPr>
    <w:rPr>
      <w:b/>
      <w:bCs/>
      <w:sz w:val="23"/>
      <w:szCs w:val="16"/>
    </w:rPr>
  </w:style>
  <w:style w:type="paragraph" w:styleId="8">
    <w:name w:val="heading 8"/>
    <w:basedOn w:val="a"/>
    <w:next w:val="a"/>
    <w:link w:val="80"/>
    <w:uiPriority w:val="9"/>
    <w:qFormat/>
    <w:rsid w:val="00346BFD"/>
    <w:pPr>
      <w:keepNext/>
      <w:ind w:firstLine="708"/>
      <w:jc w:val="right"/>
      <w:outlineLvl w:val="7"/>
    </w:pPr>
    <w:rPr>
      <w:sz w:val="28"/>
    </w:rPr>
  </w:style>
  <w:style w:type="paragraph" w:styleId="9">
    <w:name w:val="heading 9"/>
    <w:basedOn w:val="a"/>
    <w:next w:val="a"/>
    <w:link w:val="90"/>
    <w:uiPriority w:val="9"/>
    <w:qFormat/>
    <w:rsid w:val="00346BFD"/>
    <w:pPr>
      <w:keepNext/>
      <w:jc w:val="center"/>
      <w:outlineLvl w:val="8"/>
    </w:pPr>
    <w:rPr>
      <w:b/>
      <w:smallCap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rsid w:val="00531AB2"/>
    <w:rPr>
      <w:rFonts w:ascii="Cambria" w:hAnsi="Cambria" w:cs="Times New Roman"/>
      <w:b/>
      <w:bCs/>
      <w:kern w:val="32"/>
      <w:sz w:val="32"/>
      <w:szCs w:val="32"/>
    </w:rPr>
  </w:style>
  <w:style w:type="character" w:customStyle="1" w:styleId="20">
    <w:name w:val="Заголовок 2 Знак"/>
    <w:basedOn w:val="a0"/>
    <w:link w:val="2"/>
    <w:uiPriority w:val="9"/>
    <w:rsid w:val="00531AB2"/>
    <w:rPr>
      <w:rFonts w:ascii="Cambria" w:hAnsi="Cambria" w:cs="Times New Roman"/>
      <w:b/>
      <w:bCs/>
      <w:i/>
      <w:iCs/>
      <w:sz w:val="28"/>
      <w:szCs w:val="28"/>
    </w:rPr>
  </w:style>
  <w:style w:type="character" w:customStyle="1" w:styleId="30">
    <w:name w:val="Заголовок 3 Знак"/>
    <w:basedOn w:val="a0"/>
    <w:link w:val="3"/>
    <w:uiPriority w:val="9"/>
    <w:rsid w:val="00531AB2"/>
    <w:rPr>
      <w:rFonts w:ascii="Cambria" w:hAnsi="Cambria" w:cs="Times New Roman"/>
      <w:b/>
      <w:bCs/>
      <w:sz w:val="26"/>
      <w:szCs w:val="26"/>
    </w:rPr>
  </w:style>
  <w:style w:type="character" w:customStyle="1" w:styleId="40">
    <w:name w:val="Заголовок 4 Знак"/>
    <w:basedOn w:val="a0"/>
    <w:link w:val="4"/>
    <w:uiPriority w:val="9"/>
    <w:rsid w:val="00531AB2"/>
    <w:rPr>
      <w:rFonts w:ascii="Calibri" w:hAnsi="Calibri" w:cs="Times New Roman"/>
      <w:b/>
      <w:bCs/>
      <w:sz w:val="28"/>
      <w:szCs w:val="28"/>
    </w:rPr>
  </w:style>
  <w:style w:type="character" w:customStyle="1" w:styleId="50">
    <w:name w:val="Заголовок 5 Знак"/>
    <w:basedOn w:val="a0"/>
    <w:link w:val="5"/>
    <w:uiPriority w:val="9"/>
    <w:semiHidden/>
    <w:rsid w:val="00531AB2"/>
    <w:rPr>
      <w:rFonts w:ascii="Calibri" w:hAnsi="Calibri" w:cs="Times New Roman"/>
      <w:b/>
      <w:bCs/>
      <w:i/>
      <w:iCs/>
      <w:sz w:val="26"/>
      <w:szCs w:val="26"/>
    </w:rPr>
  </w:style>
  <w:style w:type="character" w:customStyle="1" w:styleId="60">
    <w:name w:val="Заголовок 6 Знак"/>
    <w:basedOn w:val="a0"/>
    <w:link w:val="6"/>
    <w:uiPriority w:val="9"/>
    <w:semiHidden/>
    <w:rsid w:val="00531AB2"/>
    <w:rPr>
      <w:rFonts w:ascii="Calibri" w:hAnsi="Calibri" w:cs="Times New Roman"/>
      <w:b/>
      <w:bCs/>
      <w:sz w:val="22"/>
      <w:szCs w:val="22"/>
    </w:rPr>
  </w:style>
  <w:style w:type="character" w:customStyle="1" w:styleId="70">
    <w:name w:val="Заголовок 7 Знак"/>
    <w:basedOn w:val="a0"/>
    <w:link w:val="7"/>
    <w:uiPriority w:val="9"/>
    <w:semiHidden/>
    <w:rsid w:val="00531AB2"/>
    <w:rPr>
      <w:rFonts w:ascii="Calibri" w:hAnsi="Calibri" w:cs="Times New Roman"/>
      <w:sz w:val="24"/>
      <w:szCs w:val="24"/>
    </w:rPr>
  </w:style>
  <w:style w:type="character" w:customStyle="1" w:styleId="80">
    <w:name w:val="Заголовок 8 Знак"/>
    <w:basedOn w:val="a0"/>
    <w:link w:val="8"/>
    <w:uiPriority w:val="9"/>
    <w:semiHidden/>
    <w:rsid w:val="00531AB2"/>
    <w:rPr>
      <w:rFonts w:ascii="Calibri" w:hAnsi="Calibri" w:cs="Times New Roman"/>
      <w:i/>
      <w:iCs/>
      <w:sz w:val="24"/>
      <w:szCs w:val="24"/>
    </w:rPr>
  </w:style>
  <w:style w:type="character" w:customStyle="1" w:styleId="90">
    <w:name w:val="Заголовок 9 Знак"/>
    <w:basedOn w:val="a0"/>
    <w:link w:val="9"/>
    <w:uiPriority w:val="9"/>
    <w:semiHidden/>
    <w:rsid w:val="00531AB2"/>
    <w:rPr>
      <w:rFonts w:ascii="Cambria" w:hAnsi="Cambria" w:cs="Times New Roman"/>
      <w:sz w:val="22"/>
      <w:szCs w:val="22"/>
    </w:rPr>
  </w:style>
  <w:style w:type="paragraph" w:customStyle="1" w:styleId="10">
    <w:name w:val="Основной текст с отступом1"/>
    <w:basedOn w:val="a"/>
    <w:link w:val="BodyTextIndentChar"/>
    <w:rsid w:val="00346BFD"/>
    <w:pPr>
      <w:ind w:firstLine="708"/>
      <w:jc w:val="both"/>
    </w:pPr>
    <w:rPr>
      <w:b/>
      <w:bCs/>
      <w:smallCaps/>
    </w:rPr>
  </w:style>
  <w:style w:type="character" w:customStyle="1" w:styleId="BodyTextIndentChar">
    <w:name w:val="Body Text Indent Char"/>
    <w:basedOn w:val="a0"/>
    <w:link w:val="10"/>
    <w:semiHidden/>
    <w:rsid w:val="00531AB2"/>
    <w:rPr>
      <w:rFonts w:cs="Times New Roman"/>
      <w:sz w:val="24"/>
      <w:szCs w:val="24"/>
    </w:rPr>
  </w:style>
  <w:style w:type="paragraph" w:styleId="21">
    <w:name w:val="Body Text Indent 2"/>
    <w:basedOn w:val="a"/>
    <w:link w:val="22"/>
    <w:rsid w:val="00346BFD"/>
    <w:pPr>
      <w:ind w:firstLine="720"/>
      <w:jc w:val="both"/>
    </w:pPr>
    <w:rPr>
      <w:sz w:val="28"/>
    </w:rPr>
  </w:style>
  <w:style w:type="character" w:customStyle="1" w:styleId="22">
    <w:name w:val="Основной текст с отступом 2 Знак"/>
    <w:basedOn w:val="a0"/>
    <w:link w:val="21"/>
    <w:semiHidden/>
    <w:rsid w:val="00531AB2"/>
    <w:rPr>
      <w:rFonts w:cs="Times New Roman"/>
      <w:sz w:val="24"/>
      <w:szCs w:val="24"/>
    </w:rPr>
  </w:style>
  <w:style w:type="paragraph" w:styleId="a3">
    <w:name w:val="Title"/>
    <w:basedOn w:val="a"/>
    <w:link w:val="a4"/>
    <w:uiPriority w:val="10"/>
    <w:qFormat/>
    <w:rsid w:val="00346BFD"/>
    <w:pPr>
      <w:ind w:firstLine="708"/>
      <w:jc w:val="center"/>
    </w:pPr>
    <w:rPr>
      <w:b/>
      <w:bCs/>
      <w:sz w:val="28"/>
    </w:rPr>
  </w:style>
  <w:style w:type="character" w:customStyle="1" w:styleId="a4">
    <w:name w:val="Заголовок Знак"/>
    <w:basedOn w:val="a0"/>
    <w:link w:val="a3"/>
    <w:uiPriority w:val="10"/>
    <w:rsid w:val="00531AB2"/>
    <w:rPr>
      <w:rFonts w:ascii="Cambria" w:hAnsi="Cambria" w:cs="Times New Roman"/>
      <w:b/>
      <w:bCs/>
      <w:kern w:val="28"/>
      <w:sz w:val="32"/>
      <w:szCs w:val="32"/>
    </w:rPr>
  </w:style>
  <w:style w:type="paragraph" w:styleId="31">
    <w:name w:val="Body Text Indent 3"/>
    <w:basedOn w:val="a"/>
    <w:link w:val="32"/>
    <w:rsid w:val="00346BFD"/>
    <w:pPr>
      <w:ind w:firstLine="708"/>
    </w:pPr>
    <w:rPr>
      <w:sz w:val="28"/>
    </w:rPr>
  </w:style>
  <w:style w:type="character" w:customStyle="1" w:styleId="32">
    <w:name w:val="Основной текст с отступом 3 Знак"/>
    <w:basedOn w:val="a0"/>
    <w:link w:val="31"/>
    <w:semiHidden/>
    <w:rsid w:val="00531AB2"/>
    <w:rPr>
      <w:rFonts w:cs="Times New Roman"/>
      <w:sz w:val="16"/>
      <w:szCs w:val="16"/>
    </w:rPr>
  </w:style>
  <w:style w:type="paragraph" w:customStyle="1" w:styleId="FR2">
    <w:name w:val="FR2"/>
    <w:rsid w:val="00346BFD"/>
    <w:pPr>
      <w:widowControl w:val="0"/>
      <w:autoSpaceDE w:val="0"/>
      <w:autoSpaceDN w:val="0"/>
      <w:adjustRightInd w:val="0"/>
      <w:spacing w:before="60" w:line="259" w:lineRule="auto"/>
      <w:ind w:firstLine="320"/>
      <w:jc w:val="both"/>
    </w:pPr>
    <w:rPr>
      <w:sz w:val="22"/>
      <w:szCs w:val="22"/>
    </w:rPr>
  </w:style>
  <w:style w:type="paragraph" w:customStyle="1" w:styleId="FR1">
    <w:name w:val="FR1"/>
    <w:rsid w:val="00346BFD"/>
    <w:pPr>
      <w:widowControl w:val="0"/>
      <w:autoSpaceDE w:val="0"/>
      <w:autoSpaceDN w:val="0"/>
      <w:adjustRightInd w:val="0"/>
      <w:spacing w:line="278" w:lineRule="auto"/>
      <w:ind w:firstLine="320"/>
      <w:jc w:val="both"/>
    </w:pPr>
    <w:rPr>
      <w:rFonts w:ascii="Arial" w:hAnsi="Arial" w:cs="Arial"/>
    </w:rPr>
  </w:style>
  <w:style w:type="paragraph" w:styleId="a5">
    <w:name w:val="Body Text"/>
    <w:basedOn w:val="a"/>
    <w:link w:val="12"/>
    <w:uiPriority w:val="1"/>
    <w:rsid w:val="00346BFD"/>
    <w:pPr>
      <w:spacing w:line="218" w:lineRule="auto"/>
      <w:jc w:val="both"/>
    </w:pPr>
    <w:rPr>
      <w:sz w:val="28"/>
    </w:rPr>
  </w:style>
  <w:style w:type="character" w:customStyle="1" w:styleId="12">
    <w:name w:val="Основной текст Знак1"/>
    <w:basedOn w:val="a0"/>
    <w:link w:val="a5"/>
    <w:rsid w:val="00531AB2"/>
    <w:rPr>
      <w:rFonts w:cs="Times New Roman"/>
      <w:sz w:val="24"/>
      <w:szCs w:val="24"/>
    </w:rPr>
  </w:style>
  <w:style w:type="paragraph" w:styleId="a6">
    <w:name w:val="header"/>
    <w:aliases w:val="Знак"/>
    <w:basedOn w:val="a"/>
    <w:link w:val="a7"/>
    <w:uiPriority w:val="99"/>
    <w:rsid w:val="00346BFD"/>
    <w:pPr>
      <w:tabs>
        <w:tab w:val="center" w:pos="4677"/>
        <w:tab w:val="right" w:pos="9355"/>
      </w:tabs>
      <w:jc w:val="both"/>
    </w:pPr>
    <w:rPr>
      <w:sz w:val="28"/>
    </w:rPr>
  </w:style>
  <w:style w:type="character" w:customStyle="1" w:styleId="a7">
    <w:name w:val="Верхний колонтитул Знак"/>
    <w:aliases w:val="Знак Знак24"/>
    <w:basedOn w:val="a0"/>
    <w:link w:val="a6"/>
    <w:uiPriority w:val="99"/>
    <w:rsid w:val="00531AB2"/>
    <w:rPr>
      <w:rFonts w:cs="Times New Roman"/>
      <w:sz w:val="24"/>
      <w:szCs w:val="24"/>
    </w:rPr>
  </w:style>
  <w:style w:type="paragraph" w:styleId="a8">
    <w:name w:val="Subtitle"/>
    <w:basedOn w:val="a"/>
    <w:link w:val="13"/>
    <w:uiPriority w:val="11"/>
    <w:qFormat/>
    <w:rsid w:val="00346BFD"/>
    <w:pPr>
      <w:jc w:val="center"/>
    </w:pPr>
    <w:rPr>
      <w:b/>
      <w:smallCaps/>
      <w:szCs w:val="20"/>
    </w:rPr>
  </w:style>
  <w:style w:type="character" w:customStyle="1" w:styleId="13">
    <w:name w:val="Подзаголовок Знак1"/>
    <w:basedOn w:val="a0"/>
    <w:link w:val="a8"/>
    <w:rsid w:val="00531AB2"/>
    <w:rPr>
      <w:rFonts w:ascii="Cambria" w:hAnsi="Cambria" w:cs="Times New Roman"/>
      <w:sz w:val="24"/>
      <w:szCs w:val="24"/>
    </w:rPr>
  </w:style>
  <w:style w:type="character" w:styleId="a9">
    <w:name w:val="page number"/>
    <w:basedOn w:val="a0"/>
    <w:rsid w:val="00346BFD"/>
    <w:rPr>
      <w:rFonts w:cs="Times New Roman"/>
    </w:rPr>
  </w:style>
  <w:style w:type="paragraph" w:styleId="aa">
    <w:name w:val="footer"/>
    <w:basedOn w:val="a"/>
    <w:link w:val="ab"/>
    <w:uiPriority w:val="99"/>
    <w:rsid w:val="00346BFD"/>
    <w:pPr>
      <w:tabs>
        <w:tab w:val="center" w:pos="4677"/>
        <w:tab w:val="right" w:pos="9355"/>
      </w:tabs>
    </w:pPr>
  </w:style>
  <w:style w:type="character" w:customStyle="1" w:styleId="ab">
    <w:name w:val="Нижний колонтитул Знак"/>
    <w:basedOn w:val="a0"/>
    <w:link w:val="aa"/>
    <w:uiPriority w:val="99"/>
    <w:rsid w:val="00531AB2"/>
    <w:rPr>
      <w:rFonts w:cs="Times New Roman"/>
      <w:sz w:val="24"/>
      <w:szCs w:val="24"/>
    </w:rPr>
  </w:style>
  <w:style w:type="paragraph" w:styleId="ac">
    <w:name w:val="Document Map"/>
    <w:basedOn w:val="a"/>
    <w:link w:val="ad"/>
    <w:semiHidden/>
    <w:rsid w:val="00346BFD"/>
    <w:pPr>
      <w:shd w:val="clear" w:color="auto" w:fill="000080"/>
    </w:pPr>
    <w:rPr>
      <w:rFonts w:ascii="Tahoma" w:hAnsi="Tahoma" w:cs="Tahoma"/>
    </w:rPr>
  </w:style>
  <w:style w:type="character" w:customStyle="1" w:styleId="ad">
    <w:name w:val="Схема документа Знак"/>
    <w:basedOn w:val="a0"/>
    <w:link w:val="ac"/>
    <w:semiHidden/>
    <w:rsid w:val="00531AB2"/>
    <w:rPr>
      <w:rFonts w:cs="Times New Roman"/>
      <w:sz w:val="2"/>
    </w:rPr>
  </w:style>
  <w:style w:type="paragraph" w:styleId="ae">
    <w:name w:val="Body Text Indent"/>
    <w:basedOn w:val="a"/>
    <w:link w:val="af"/>
    <w:rsid w:val="00346BFD"/>
    <w:pPr>
      <w:jc w:val="center"/>
    </w:pPr>
    <w:rPr>
      <w:bCs/>
    </w:rPr>
  </w:style>
  <w:style w:type="character" w:customStyle="1" w:styleId="af">
    <w:name w:val="Основной текст с отступом Знак"/>
    <w:basedOn w:val="a0"/>
    <w:link w:val="ae"/>
    <w:semiHidden/>
    <w:rsid w:val="00531AB2"/>
    <w:rPr>
      <w:rFonts w:cs="Times New Roman"/>
      <w:sz w:val="24"/>
      <w:szCs w:val="24"/>
    </w:rPr>
  </w:style>
  <w:style w:type="paragraph" w:styleId="33">
    <w:name w:val="Body Text 3"/>
    <w:basedOn w:val="a"/>
    <w:link w:val="34"/>
    <w:rsid w:val="00346BFD"/>
    <w:rPr>
      <w:sz w:val="28"/>
    </w:rPr>
  </w:style>
  <w:style w:type="character" w:customStyle="1" w:styleId="34">
    <w:name w:val="Основной текст 3 Знак"/>
    <w:basedOn w:val="a0"/>
    <w:link w:val="33"/>
    <w:semiHidden/>
    <w:rsid w:val="00531AB2"/>
    <w:rPr>
      <w:rFonts w:cs="Times New Roman"/>
      <w:sz w:val="16"/>
      <w:szCs w:val="16"/>
    </w:rPr>
  </w:style>
  <w:style w:type="paragraph" w:styleId="af0">
    <w:name w:val="Block Text"/>
    <w:basedOn w:val="a"/>
    <w:rsid w:val="00346BFD"/>
    <w:pPr>
      <w:widowControl w:val="0"/>
      <w:shd w:val="clear" w:color="auto" w:fill="FFFFFF"/>
      <w:autoSpaceDE w:val="0"/>
      <w:autoSpaceDN w:val="0"/>
      <w:adjustRightInd w:val="0"/>
      <w:spacing w:before="168" w:line="245" w:lineRule="exact"/>
      <w:ind w:left="1430" w:right="1210" w:firstLine="1392"/>
      <w:jc w:val="center"/>
    </w:pPr>
    <w:rPr>
      <w:color w:val="000000"/>
      <w:sz w:val="28"/>
    </w:rPr>
  </w:style>
  <w:style w:type="paragraph" w:styleId="af1">
    <w:name w:val="Plain Text"/>
    <w:basedOn w:val="a"/>
    <w:link w:val="af2"/>
    <w:rsid w:val="00346BFD"/>
    <w:rPr>
      <w:rFonts w:ascii="Courier New" w:hAnsi="Courier New"/>
      <w:sz w:val="20"/>
      <w:szCs w:val="20"/>
    </w:rPr>
  </w:style>
  <w:style w:type="character" w:customStyle="1" w:styleId="af2">
    <w:name w:val="Текст Знак"/>
    <w:basedOn w:val="a0"/>
    <w:link w:val="af1"/>
    <w:semiHidden/>
    <w:rsid w:val="00531AB2"/>
    <w:rPr>
      <w:rFonts w:ascii="Courier New" w:hAnsi="Courier New" w:cs="Courier New"/>
    </w:rPr>
  </w:style>
  <w:style w:type="table" w:styleId="af3">
    <w:name w:val="Table Grid"/>
    <w:basedOn w:val="a1"/>
    <w:uiPriority w:val="39"/>
    <w:rsid w:val="00DC2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Знак Знак10"/>
    <w:basedOn w:val="a0"/>
    <w:semiHidden/>
    <w:rsid w:val="00342D9D"/>
    <w:rPr>
      <w:rFonts w:cs="Times New Roman"/>
      <w:sz w:val="24"/>
      <w:szCs w:val="24"/>
    </w:rPr>
  </w:style>
  <w:style w:type="character" w:customStyle="1" w:styleId="17">
    <w:name w:val="Знак Знак17"/>
    <w:basedOn w:val="a0"/>
    <w:semiHidden/>
    <w:rsid w:val="007C5914"/>
    <w:rPr>
      <w:rFonts w:ascii="Calibri" w:hAnsi="Calibri" w:cs="Times New Roman"/>
      <w:b/>
      <w:bCs/>
      <w:sz w:val="28"/>
      <w:szCs w:val="28"/>
    </w:rPr>
  </w:style>
  <w:style w:type="character" w:customStyle="1" w:styleId="16">
    <w:name w:val="Знак Знак16"/>
    <w:basedOn w:val="a0"/>
    <w:semiHidden/>
    <w:rsid w:val="007C5914"/>
    <w:rPr>
      <w:rFonts w:ascii="Calibri" w:hAnsi="Calibri" w:cs="Times New Roman"/>
      <w:b/>
      <w:bCs/>
      <w:i/>
      <w:iCs/>
      <w:sz w:val="26"/>
      <w:szCs w:val="26"/>
    </w:rPr>
  </w:style>
  <w:style w:type="character" w:customStyle="1" w:styleId="61">
    <w:name w:val="Знак Знак6"/>
    <w:basedOn w:val="a0"/>
    <w:semiHidden/>
    <w:rsid w:val="002768DF"/>
    <w:rPr>
      <w:rFonts w:cs="Times New Roman"/>
      <w:sz w:val="24"/>
      <w:szCs w:val="24"/>
    </w:rPr>
  </w:style>
  <w:style w:type="character" w:customStyle="1" w:styleId="19">
    <w:name w:val="Знак Знак19"/>
    <w:basedOn w:val="a0"/>
    <w:semiHidden/>
    <w:rsid w:val="008843A5"/>
    <w:rPr>
      <w:rFonts w:ascii="Cambria" w:hAnsi="Cambria" w:cs="Times New Roman"/>
      <w:b/>
      <w:bCs/>
      <w:i/>
      <w:iCs/>
      <w:sz w:val="28"/>
      <w:szCs w:val="28"/>
    </w:rPr>
  </w:style>
  <w:style w:type="paragraph" w:styleId="af4">
    <w:name w:val="Normal (Web)"/>
    <w:basedOn w:val="a"/>
    <w:uiPriority w:val="99"/>
    <w:rsid w:val="00CE1CA1"/>
    <w:pPr>
      <w:spacing w:before="30" w:after="30"/>
    </w:pPr>
    <w:rPr>
      <w:rFonts w:ascii="Arial" w:hAnsi="Arial" w:cs="Arial"/>
      <w:color w:val="332E2D"/>
      <w:spacing w:val="2"/>
    </w:rPr>
  </w:style>
  <w:style w:type="paragraph" w:customStyle="1" w:styleId="fr10">
    <w:name w:val="fr1"/>
    <w:basedOn w:val="a"/>
    <w:rsid w:val="006A2784"/>
    <w:rPr>
      <w:sz w:val="28"/>
      <w:szCs w:val="28"/>
    </w:rPr>
  </w:style>
  <w:style w:type="character" w:customStyle="1" w:styleId="fts-hit">
    <w:name w:val="fts-hit"/>
    <w:basedOn w:val="a0"/>
    <w:rsid w:val="006A2784"/>
    <w:rPr>
      <w:rFonts w:cs="Times New Roman"/>
    </w:rPr>
  </w:style>
  <w:style w:type="paragraph" w:styleId="af5">
    <w:name w:val="Balloon Text"/>
    <w:basedOn w:val="a"/>
    <w:link w:val="af6"/>
    <w:uiPriority w:val="99"/>
    <w:semiHidden/>
    <w:rsid w:val="00927E8F"/>
    <w:rPr>
      <w:rFonts w:ascii="Tahoma" w:hAnsi="Tahoma" w:cs="Tahoma"/>
      <w:sz w:val="16"/>
      <w:szCs w:val="16"/>
    </w:rPr>
  </w:style>
  <w:style w:type="character" w:customStyle="1" w:styleId="af6">
    <w:name w:val="Текст выноски Знак"/>
    <w:basedOn w:val="a0"/>
    <w:link w:val="af5"/>
    <w:uiPriority w:val="99"/>
    <w:semiHidden/>
    <w:rsid w:val="00F74BAC"/>
    <w:rPr>
      <w:rFonts w:ascii="Tahoma" w:hAnsi="Tahoma" w:cs="Tahoma"/>
      <w:sz w:val="16"/>
      <w:szCs w:val="16"/>
      <w:lang w:val="ru-RU" w:eastAsia="ru-RU" w:bidi="ar-SA"/>
    </w:rPr>
  </w:style>
  <w:style w:type="paragraph" w:styleId="23">
    <w:name w:val="List 2"/>
    <w:basedOn w:val="a"/>
    <w:rsid w:val="002320CF"/>
    <w:pPr>
      <w:ind w:left="566" w:hanging="283"/>
    </w:pPr>
  </w:style>
  <w:style w:type="paragraph" w:styleId="af7">
    <w:name w:val="Body Text First Indent"/>
    <w:basedOn w:val="a5"/>
    <w:link w:val="af8"/>
    <w:rsid w:val="002320CF"/>
    <w:pPr>
      <w:spacing w:after="120" w:line="240" w:lineRule="auto"/>
      <w:ind w:firstLine="210"/>
      <w:jc w:val="left"/>
    </w:pPr>
    <w:rPr>
      <w:sz w:val="24"/>
    </w:rPr>
  </w:style>
  <w:style w:type="character" w:customStyle="1" w:styleId="af8">
    <w:name w:val="Красная строка Знак"/>
    <w:basedOn w:val="af9"/>
    <w:link w:val="af7"/>
    <w:semiHidden/>
    <w:rsid w:val="00F74BAC"/>
    <w:rPr>
      <w:rFonts w:cs="Times New Roman"/>
      <w:sz w:val="24"/>
      <w:szCs w:val="24"/>
      <w:lang w:val="ru-RU" w:eastAsia="ru-RU" w:bidi="ar-SA"/>
    </w:rPr>
  </w:style>
  <w:style w:type="character" w:customStyle="1" w:styleId="af9">
    <w:name w:val="Основной текст Знак"/>
    <w:basedOn w:val="a0"/>
    <w:uiPriority w:val="99"/>
    <w:rsid w:val="00F74BAC"/>
    <w:rPr>
      <w:rFonts w:cs="Times New Roman"/>
      <w:sz w:val="24"/>
      <w:szCs w:val="24"/>
    </w:rPr>
  </w:style>
  <w:style w:type="character" w:customStyle="1" w:styleId="191">
    <w:name w:val="Знак Знак191"/>
    <w:basedOn w:val="a0"/>
    <w:rsid w:val="005C20CF"/>
    <w:rPr>
      <w:rFonts w:eastAsia="Times New Roman" w:cs="Times New Roman"/>
      <w:sz w:val="24"/>
      <w:szCs w:val="24"/>
      <w:lang w:val="ru-RU" w:eastAsia="ru-RU" w:bidi="ar-SA"/>
    </w:rPr>
  </w:style>
  <w:style w:type="character" w:customStyle="1" w:styleId="171">
    <w:name w:val="Знак Знак171"/>
    <w:basedOn w:val="a0"/>
    <w:semiHidden/>
    <w:rsid w:val="005C20CF"/>
    <w:rPr>
      <w:rFonts w:eastAsia="Times New Roman" w:cs="Times New Roman"/>
      <w:sz w:val="24"/>
      <w:szCs w:val="24"/>
      <w:lang w:val="ru-RU" w:eastAsia="ru-RU" w:bidi="ar-SA"/>
    </w:rPr>
  </w:style>
  <w:style w:type="character" w:customStyle="1" w:styleId="81">
    <w:name w:val="Знак Знак8"/>
    <w:basedOn w:val="a0"/>
    <w:rsid w:val="005C20CF"/>
    <w:rPr>
      <w:rFonts w:cs="Times New Roman"/>
      <w:b/>
      <w:bCs/>
      <w:sz w:val="24"/>
      <w:szCs w:val="24"/>
      <w:lang w:val="ru-RU" w:eastAsia="ru-RU" w:bidi="ar-SA"/>
    </w:rPr>
  </w:style>
  <w:style w:type="character" w:customStyle="1" w:styleId="610">
    <w:name w:val="Знак Знак61"/>
    <w:basedOn w:val="a0"/>
    <w:semiHidden/>
    <w:rsid w:val="005C20CF"/>
    <w:rPr>
      <w:rFonts w:cs="Times New Roman"/>
      <w:sz w:val="24"/>
      <w:szCs w:val="24"/>
      <w:lang w:val="ru-RU" w:eastAsia="ru-RU" w:bidi="ar-SA"/>
    </w:rPr>
  </w:style>
  <w:style w:type="character" w:customStyle="1" w:styleId="192">
    <w:name w:val="Знак Знак192"/>
    <w:basedOn w:val="a0"/>
    <w:rsid w:val="000E731C"/>
    <w:rPr>
      <w:rFonts w:eastAsia="Times New Roman" w:cs="Times New Roman"/>
      <w:sz w:val="24"/>
      <w:szCs w:val="24"/>
      <w:lang w:val="ru-RU" w:eastAsia="ru-RU" w:bidi="ar-SA"/>
    </w:rPr>
  </w:style>
  <w:style w:type="character" w:customStyle="1" w:styleId="18">
    <w:name w:val="Знак Знак18"/>
    <w:basedOn w:val="a0"/>
    <w:semiHidden/>
    <w:rsid w:val="000E731C"/>
    <w:rPr>
      <w:rFonts w:eastAsia="Times New Roman" w:cs="Times New Roman"/>
      <w:b/>
      <w:bCs/>
      <w:smallCaps/>
      <w:sz w:val="24"/>
      <w:szCs w:val="24"/>
      <w:lang w:val="ru-RU" w:eastAsia="ru-RU" w:bidi="ar-SA"/>
    </w:rPr>
  </w:style>
  <w:style w:type="character" w:customStyle="1" w:styleId="172">
    <w:name w:val="Знак Знак172"/>
    <w:basedOn w:val="a0"/>
    <w:semiHidden/>
    <w:rsid w:val="000E731C"/>
    <w:rPr>
      <w:rFonts w:eastAsia="Times New Roman" w:cs="Times New Roman"/>
      <w:sz w:val="24"/>
      <w:szCs w:val="24"/>
      <w:lang w:val="ru-RU" w:eastAsia="ru-RU" w:bidi="ar-SA"/>
    </w:rPr>
  </w:style>
  <w:style w:type="character" w:customStyle="1" w:styleId="161">
    <w:name w:val="Знак Знак161"/>
    <w:basedOn w:val="a0"/>
    <w:semiHidden/>
    <w:rsid w:val="000E731C"/>
    <w:rPr>
      <w:rFonts w:eastAsia="Times New Roman" w:cs="Times New Roman"/>
      <w:sz w:val="24"/>
      <w:szCs w:val="24"/>
      <w:lang w:val="ru-RU" w:eastAsia="ru-RU" w:bidi="ar-SA"/>
    </w:rPr>
  </w:style>
  <w:style w:type="character" w:customStyle="1" w:styleId="15">
    <w:name w:val="Знак Знак15"/>
    <w:basedOn w:val="a0"/>
    <w:semiHidden/>
    <w:rsid w:val="000E731C"/>
    <w:rPr>
      <w:rFonts w:eastAsia="Times New Roman" w:cs="Times New Roman"/>
      <w:sz w:val="24"/>
      <w:szCs w:val="24"/>
      <w:lang w:val="ru-RU" w:eastAsia="ru-RU" w:bidi="ar-SA"/>
    </w:rPr>
  </w:style>
  <w:style w:type="character" w:customStyle="1" w:styleId="14">
    <w:name w:val="Знак Знак14"/>
    <w:basedOn w:val="a0"/>
    <w:semiHidden/>
    <w:rsid w:val="000E731C"/>
    <w:rPr>
      <w:rFonts w:eastAsia="Times New Roman" w:cs="Times New Roman"/>
      <w:b/>
      <w:bCs/>
      <w:i/>
      <w:iCs/>
      <w:sz w:val="24"/>
      <w:szCs w:val="24"/>
      <w:lang w:val="ru-RU" w:eastAsia="ru-RU" w:bidi="ar-SA"/>
    </w:rPr>
  </w:style>
  <w:style w:type="character" w:customStyle="1" w:styleId="130">
    <w:name w:val="Знак Знак13"/>
    <w:basedOn w:val="a0"/>
    <w:semiHidden/>
    <w:rsid w:val="000E731C"/>
    <w:rPr>
      <w:rFonts w:cs="Times New Roman"/>
      <w:b/>
      <w:bCs/>
      <w:sz w:val="16"/>
      <w:szCs w:val="16"/>
      <w:lang w:val="ru-RU" w:eastAsia="ru-RU" w:bidi="ar-SA"/>
    </w:rPr>
  </w:style>
  <w:style w:type="character" w:customStyle="1" w:styleId="120">
    <w:name w:val="Знак Знак12"/>
    <w:basedOn w:val="a0"/>
    <w:semiHidden/>
    <w:rsid w:val="000E731C"/>
    <w:rPr>
      <w:rFonts w:cs="Times New Roman"/>
      <w:sz w:val="24"/>
      <w:szCs w:val="24"/>
      <w:lang w:val="ru-RU" w:eastAsia="ru-RU" w:bidi="ar-SA"/>
    </w:rPr>
  </w:style>
  <w:style w:type="character" w:customStyle="1" w:styleId="110">
    <w:name w:val="Знак Знак11"/>
    <w:basedOn w:val="a0"/>
    <w:semiHidden/>
    <w:rsid w:val="000E731C"/>
    <w:rPr>
      <w:rFonts w:cs="Times New Roman"/>
      <w:b/>
      <w:smallCaps/>
      <w:sz w:val="24"/>
      <w:szCs w:val="24"/>
      <w:lang w:val="ru-RU" w:eastAsia="ru-RU" w:bidi="ar-SA"/>
    </w:rPr>
  </w:style>
  <w:style w:type="character" w:customStyle="1" w:styleId="101">
    <w:name w:val="Знак Знак101"/>
    <w:basedOn w:val="a0"/>
    <w:semiHidden/>
    <w:rsid w:val="000E731C"/>
    <w:rPr>
      <w:rFonts w:cs="Times New Roman"/>
      <w:b/>
      <w:bCs/>
      <w:smallCaps/>
      <w:sz w:val="24"/>
      <w:szCs w:val="24"/>
      <w:lang w:val="ru-RU" w:eastAsia="ru-RU" w:bidi="ar-SA"/>
    </w:rPr>
  </w:style>
  <w:style w:type="character" w:customStyle="1" w:styleId="91">
    <w:name w:val="Знак Знак9"/>
    <w:basedOn w:val="a0"/>
    <w:semiHidden/>
    <w:rsid w:val="000E731C"/>
    <w:rPr>
      <w:rFonts w:cs="Times New Roman"/>
      <w:sz w:val="24"/>
      <w:szCs w:val="24"/>
      <w:lang w:val="ru-RU" w:eastAsia="ru-RU" w:bidi="ar-SA"/>
    </w:rPr>
  </w:style>
  <w:style w:type="character" w:customStyle="1" w:styleId="810">
    <w:name w:val="Знак Знак81"/>
    <w:basedOn w:val="a0"/>
    <w:rsid w:val="000E731C"/>
    <w:rPr>
      <w:rFonts w:cs="Times New Roman"/>
      <w:b/>
      <w:bCs/>
      <w:sz w:val="24"/>
      <w:szCs w:val="24"/>
      <w:lang w:val="ru-RU" w:eastAsia="ru-RU" w:bidi="ar-SA"/>
    </w:rPr>
  </w:style>
  <w:style w:type="character" w:customStyle="1" w:styleId="71">
    <w:name w:val="Знак Знак7"/>
    <w:basedOn w:val="a0"/>
    <w:semiHidden/>
    <w:rsid w:val="000E731C"/>
    <w:rPr>
      <w:rFonts w:cs="Times New Roman"/>
      <w:sz w:val="24"/>
      <w:szCs w:val="24"/>
      <w:lang w:val="ru-RU" w:eastAsia="ru-RU" w:bidi="ar-SA"/>
    </w:rPr>
  </w:style>
  <w:style w:type="character" w:customStyle="1" w:styleId="62">
    <w:name w:val="Знак Знак62"/>
    <w:basedOn w:val="a0"/>
    <w:semiHidden/>
    <w:rsid w:val="000E731C"/>
    <w:rPr>
      <w:rFonts w:cs="Times New Roman"/>
      <w:sz w:val="24"/>
      <w:szCs w:val="24"/>
      <w:lang w:val="ru-RU" w:eastAsia="ru-RU" w:bidi="ar-SA"/>
    </w:rPr>
  </w:style>
  <w:style w:type="character" w:customStyle="1" w:styleId="afa">
    <w:name w:val="Знак Знак Знак"/>
    <w:basedOn w:val="a0"/>
    <w:semiHidden/>
    <w:rsid w:val="000E731C"/>
    <w:rPr>
      <w:rFonts w:cs="Times New Roman"/>
      <w:sz w:val="24"/>
      <w:szCs w:val="24"/>
      <w:lang w:val="ru-RU" w:eastAsia="ru-RU" w:bidi="ar-SA"/>
    </w:rPr>
  </w:style>
  <w:style w:type="character" w:customStyle="1" w:styleId="51">
    <w:name w:val="Знак Знак5"/>
    <w:basedOn w:val="a0"/>
    <w:rsid w:val="000E731C"/>
    <w:rPr>
      <w:rFonts w:cs="Times New Roman"/>
      <w:b/>
      <w:smallCaps/>
      <w:sz w:val="24"/>
      <w:lang w:val="ru-RU" w:eastAsia="ru-RU" w:bidi="ar-SA"/>
    </w:rPr>
  </w:style>
  <w:style w:type="character" w:customStyle="1" w:styleId="41">
    <w:name w:val="Знак Знак4"/>
    <w:basedOn w:val="a0"/>
    <w:semiHidden/>
    <w:rsid w:val="000E731C"/>
    <w:rPr>
      <w:rFonts w:cs="Times New Roman"/>
      <w:sz w:val="24"/>
      <w:szCs w:val="24"/>
      <w:lang w:val="ru-RU" w:eastAsia="ru-RU" w:bidi="ar-SA"/>
    </w:rPr>
  </w:style>
  <w:style w:type="character" w:customStyle="1" w:styleId="35">
    <w:name w:val="Знак Знак3"/>
    <w:basedOn w:val="a0"/>
    <w:semiHidden/>
    <w:rsid w:val="000E731C"/>
    <w:rPr>
      <w:rFonts w:ascii="Tahoma" w:hAnsi="Tahoma" w:cs="Tahoma"/>
      <w:sz w:val="24"/>
      <w:szCs w:val="24"/>
      <w:lang w:val="ru-RU" w:eastAsia="ru-RU" w:bidi="ar-SA"/>
    </w:rPr>
  </w:style>
  <w:style w:type="character" w:customStyle="1" w:styleId="24">
    <w:name w:val="Знак Знак2"/>
    <w:basedOn w:val="a0"/>
    <w:semiHidden/>
    <w:rsid w:val="000E731C"/>
    <w:rPr>
      <w:rFonts w:cs="Times New Roman"/>
      <w:bCs/>
      <w:sz w:val="24"/>
      <w:szCs w:val="24"/>
      <w:lang w:val="ru-RU" w:eastAsia="ru-RU" w:bidi="ar-SA"/>
    </w:rPr>
  </w:style>
  <w:style w:type="character" w:customStyle="1" w:styleId="1a">
    <w:name w:val="Знак Знак1"/>
    <w:basedOn w:val="a0"/>
    <w:semiHidden/>
    <w:rsid w:val="000E731C"/>
    <w:rPr>
      <w:rFonts w:cs="Times New Roman"/>
      <w:sz w:val="24"/>
      <w:szCs w:val="24"/>
      <w:lang w:val="ru-RU" w:eastAsia="ru-RU" w:bidi="ar-SA"/>
    </w:rPr>
  </w:style>
  <w:style w:type="character" w:customStyle="1" w:styleId="afb">
    <w:name w:val="Знак Знак"/>
    <w:basedOn w:val="a0"/>
    <w:semiHidden/>
    <w:rsid w:val="000E731C"/>
    <w:rPr>
      <w:rFonts w:ascii="Courier New" w:hAnsi="Courier New" w:cs="Times New Roman"/>
      <w:lang w:val="ru-RU" w:eastAsia="ru-RU" w:bidi="ar-SA"/>
    </w:rPr>
  </w:style>
  <w:style w:type="character" w:customStyle="1" w:styleId="193">
    <w:name w:val="Знак Знак193"/>
    <w:basedOn w:val="a0"/>
    <w:rsid w:val="000A051F"/>
    <w:rPr>
      <w:rFonts w:eastAsia="Times New Roman" w:cs="Times New Roman"/>
      <w:sz w:val="24"/>
      <w:szCs w:val="24"/>
      <w:lang w:val="ru-RU" w:eastAsia="ru-RU" w:bidi="ar-SA"/>
    </w:rPr>
  </w:style>
  <w:style w:type="character" w:customStyle="1" w:styleId="173">
    <w:name w:val="Знак Знак173"/>
    <w:basedOn w:val="a0"/>
    <w:semiHidden/>
    <w:rsid w:val="000A051F"/>
    <w:rPr>
      <w:rFonts w:eastAsia="Times New Roman" w:cs="Times New Roman"/>
      <w:sz w:val="24"/>
      <w:szCs w:val="24"/>
      <w:lang w:val="ru-RU" w:eastAsia="ru-RU" w:bidi="ar-SA"/>
    </w:rPr>
  </w:style>
  <w:style w:type="character" w:customStyle="1" w:styleId="82">
    <w:name w:val="Знак Знак82"/>
    <w:basedOn w:val="a0"/>
    <w:rsid w:val="000A051F"/>
    <w:rPr>
      <w:rFonts w:cs="Times New Roman"/>
      <w:b/>
      <w:bCs/>
      <w:sz w:val="24"/>
      <w:szCs w:val="24"/>
      <w:lang w:val="ru-RU" w:eastAsia="ru-RU" w:bidi="ar-SA"/>
    </w:rPr>
  </w:style>
  <w:style w:type="character" w:customStyle="1" w:styleId="63">
    <w:name w:val="Знак Знак63"/>
    <w:basedOn w:val="a0"/>
    <w:semiHidden/>
    <w:rsid w:val="000A051F"/>
    <w:rPr>
      <w:rFonts w:cs="Times New Roman"/>
      <w:sz w:val="24"/>
      <w:szCs w:val="24"/>
      <w:lang w:val="ru-RU" w:eastAsia="ru-RU" w:bidi="ar-SA"/>
    </w:rPr>
  </w:style>
  <w:style w:type="character" w:customStyle="1" w:styleId="181">
    <w:name w:val="Знак Знак181"/>
    <w:basedOn w:val="a0"/>
    <w:semiHidden/>
    <w:rsid w:val="00203597"/>
    <w:rPr>
      <w:rFonts w:eastAsia="Times New Roman" w:cs="Times New Roman"/>
      <w:b/>
      <w:bCs/>
      <w:smallCaps/>
      <w:sz w:val="24"/>
      <w:szCs w:val="24"/>
      <w:lang w:val="ru-RU" w:eastAsia="ru-RU" w:bidi="ar-SA"/>
    </w:rPr>
  </w:style>
  <w:style w:type="character" w:customStyle="1" w:styleId="162">
    <w:name w:val="Знак Знак162"/>
    <w:basedOn w:val="a0"/>
    <w:semiHidden/>
    <w:rsid w:val="00203597"/>
    <w:rPr>
      <w:rFonts w:eastAsia="Times New Roman" w:cs="Times New Roman"/>
      <w:sz w:val="24"/>
      <w:szCs w:val="24"/>
      <w:lang w:val="ru-RU" w:eastAsia="ru-RU" w:bidi="ar-SA"/>
    </w:rPr>
  </w:style>
  <w:style w:type="character" w:customStyle="1" w:styleId="151">
    <w:name w:val="Знак Знак151"/>
    <w:basedOn w:val="a0"/>
    <w:semiHidden/>
    <w:rsid w:val="00203597"/>
    <w:rPr>
      <w:rFonts w:eastAsia="Times New Roman" w:cs="Times New Roman"/>
      <w:sz w:val="24"/>
      <w:szCs w:val="24"/>
      <w:lang w:val="ru-RU" w:eastAsia="ru-RU" w:bidi="ar-SA"/>
    </w:rPr>
  </w:style>
  <w:style w:type="character" w:customStyle="1" w:styleId="141">
    <w:name w:val="Знак Знак141"/>
    <w:basedOn w:val="a0"/>
    <w:semiHidden/>
    <w:rsid w:val="00203597"/>
    <w:rPr>
      <w:rFonts w:eastAsia="Times New Roman" w:cs="Times New Roman"/>
      <w:b/>
      <w:bCs/>
      <w:i/>
      <w:iCs/>
      <w:sz w:val="24"/>
      <w:szCs w:val="24"/>
      <w:lang w:val="ru-RU" w:eastAsia="ru-RU" w:bidi="ar-SA"/>
    </w:rPr>
  </w:style>
  <w:style w:type="character" w:customStyle="1" w:styleId="131">
    <w:name w:val="Знак Знак131"/>
    <w:basedOn w:val="a0"/>
    <w:semiHidden/>
    <w:rsid w:val="00203597"/>
    <w:rPr>
      <w:rFonts w:cs="Times New Roman"/>
      <w:b/>
      <w:bCs/>
      <w:sz w:val="16"/>
      <w:szCs w:val="16"/>
      <w:lang w:val="ru-RU" w:eastAsia="ru-RU" w:bidi="ar-SA"/>
    </w:rPr>
  </w:style>
  <w:style w:type="character" w:customStyle="1" w:styleId="121">
    <w:name w:val="Знак Знак121"/>
    <w:basedOn w:val="a0"/>
    <w:semiHidden/>
    <w:rsid w:val="00203597"/>
    <w:rPr>
      <w:rFonts w:cs="Times New Roman"/>
      <w:sz w:val="24"/>
      <w:szCs w:val="24"/>
      <w:lang w:val="ru-RU" w:eastAsia="ru-RU" w:bidi="ar-SA"/>
    </w:rPr>
  </w:style>
  <w:style w:type="character" w:customStyle="1" w:styleId="111">
    <w:name w:val="Знак Знак111"/>
    <w:basedOn w:val="a0"/>
    <w:semiHidden/>
    <w:rsid w:val="00203597"/>
    <w:rPr>
      <w:rFonts w:cs="Times New Roman"/>
      <w:b/>
      <w:smallCaps/>
      <w:sz w:val="24"/>
      <w:szCs w:val="24"/>
      <w:lang w:val="ru-RU" w:eastAsia="ru-RU" w:bidi="ar-SA"/>
    </w:rPr>
  </w:style>
  <w:style w:type="character" w:customStyle="1" w:styleId="102">
    <w:name w:val="Знак Знак102"/>
    <w:basedOn w:val="a0"/>
    <w:semiHidden/>
    <w:rsid w:val="00203597"/>
    <w:rPr>
      <w:rFonts w:cs="Times New Roman"/>
      <w:b/>
      <w:bCs/>
      <w:smallCaps/>
      <w:sz w:val="24"/>
      <w:szCs w:val="24"/>
      <w:lang w:val="ru-RU" w:eastAsia="ru-RU" w:bidi="ar-SA"/>
    </w:rPr>
  </w:style>
  <w:style w:type="character" w:customStyle="1" w:styleId="910">
    <w:name w:val="Знак Знак91"/>
    <w:basedOn w:val="a0"/>
    <w:semiHidden/>
    <w:rsid w:val="00203597"/>
    <w:rPr>
      <w:rFonts w:cs="Times New Roman"/>
      <w:sz w:val="24"/>
      <w:szCs w:val="24"/>
      <w:lang w:val="ru-RU" w:eastAsia="ru-RU" w:bidi="ar-SA"/>
    </w:rPr>
  </w:style>
  <w:style w:type="character" w:customStyle="1" w:styleId="710">
    <w:name w:val="Знак Знак71"/>
    <w:basedOn w:val="a0"/>
    <w:semiHidden/>
    <w:rsid w:val="00203597"/>
    <w:rPr>
      <w:rFonts w:cs="Times New Roman"/>
      <w:sz w:val="24"/>
      <w:szCs w:val="24"/>
      <w:lang w:val="ru-RU" w:eastAsia="ru-RU" w:bidi="ar-SA"/>
    </w:rPr>
  </w:style>
  <w:style w:type="character" w:customStyle="1" w:styleId="510">
    <w:name w:val="Знак Знак51"/>
    <w:basedOn w:val="a0"/>
    <w:rsid w:val="00203597"/>
    <w:rPr>
      <w:rFonts w:cs="Times New Roman"/>
      <w:b/>
      <w:smallCaps/>
      <w:sz w:val="24"/>
      <w:lang w:val="ru-RU" w:eastAsia="ru-RU" w:bidi="ar-SA"/>
    </w:rPr>
  </w:style>
  <w:style w:type="character" w:customStyle="1" w:styleId="410">
    <w:name w:val="Знак Знак41"/>
    <w:basedOn w:val="a0"/>
    <w:semiHidden/>
    <w:rsid w:val="00203597"/>
    <w:rPr>
      <w:rFonts w:cs="Times New Roman"/>
      <w:sz w:val="24"/>
      <w:szCs w:val="24"/>
      <w:lang w:val="ru-RU" w:eastAsia="ru-RU" w:bidi="ar-SA"/>
    </w:rPr>
  </w:style>
  <w:style w:type="character" w:customStyle="1" w:styleId="310">
    <w:name w:val="Знак Знак31"/>
    <w:basedOn w:val="a0"/>
    <w:semiHidden/>
    <w:rsid w:val="00203597"/>
    <w:rPr>
      <w:rFonts w:ascii="Tahoma" w:hAnsi="Tahoma" w:cs="Tahoma"/>
      <w:sz w:val="24"/>
      <w:szCs w:val="24"/>
      <w:lang w:val="ru-RU" w:eastAsia="ru-RU" w:bidi="ar-SA"/>
    </w:rPr>
  </w:style>
  <w:style w:type="character" w:customStyle="1" w:styleId="210">
    <w:name w:val="Знак Знак21"/>
    <w:basedOn w:val="a0"/>
    <w:semiHidden/>
    <w:rsid w:val="00203597"/>
    <w:rPr>
      <w:rFonts w:cs="Times New Roman"/>
      <w:bCs/>
      <w:sz w:val="24"/>
      <w:szCs w:val="24"/>
      <w:lang w:val="ru-RU" w:eastAsia="ru-RU" w:bidi="ar-SA"/>
    </w:rPr>
  </w:style>
  <w:style w:type="character" w:customStyle="1" w:styleId="1100">
    <w:name w:val="Знак Знак110"/>
    <w:basedOn w:val="a0"/>
    <w:semiHidden/>
    <w:rsid w:val="00203597"/>
    <w:rPr>
      <w:rFonts w:cs="Times New Roman"/>
      <w:sz w:val="24"/>
      <w:szCs w:val="24"/>
      <w:lang w:val="ru-RU" w:eastAsia="ru-RU" w:bidi="ar-SA"/>
    </w:rPr>
  </w:style>
  <w:style w:type="character" w:customStyle="1" w:styleId="200">
    <w:name w:val="Знак Знак20"/>
    <w:basedOn w:val="a0"/>
    <w:semiHidden/>
    <w:rsid w:val="00203597"/>
    <w:rPr>
      <w:rFonts w:ascii="Courier New" w:hAnsi="Courier New" w:cs="Times New Roman"/>
      <w:lang w:val="ru-RU" w:eastAsia="ru-RU" w:bidi="ar-SA"/>
    </w:rPr>
  </w:style>
  <w:style w:type="character" w:styleId="afc">
    <w:name w:val="Hyperlink"/>
    <w:basedOn w:val="a0"/>
    <w:uiPriority w:val="99"/>
    <w:rsid w:val="00EC37A8"/>
    <w:rPr>
      <w:rFonts w:cs="Times New Roman"/>
      <w:color w:val="0000FF"/>
      <w:u w:val="single"/>
    </w:rPr>
  </w:style>
  <w:style w:type="character" w:customStyle="1" w:styleId="64">
    <w:name w:val="Знак Знак64"/>
    <w:basedOn w:val="a0"/>
    <w:semiHidden/>
    <w:rsid w:val="00842652"/>
    <w:rPr>
      <w:rFonts w:cs="Times New Roman"/>
      <w:sz w:val="24"/>
      <w:szCs w:val="24"/>
      <w:lang w:val="ru-RU" w:eastAsia="ru-RU" w:bidi="ar-SA"/>
    </w:rPr>
  </w:style>
  <w:style w:type="character" w:customStyle="1" w:styleId="1b">
    <w:name w:val="Заголовок 1 Знак"/>
    <w:basedOn w:val="a0"/>
    <w:uiPriority w:val="9"/>
    <w:rsid w:val="00F74BAC"/>
    <w:rPr>
      <w:rFonts w:ascii="Cambria" w:hAnsi="Cambria" w:cs="Times New Roman"/>
      <w:b/>
      <w:bCs/>
      <w:kern w:val="32"/>
      <w:sz w:val="32"/>
      <w:szCs w:val="32"/>
    </w:rPr>
  </w:style>
  <w:style w:type="character" w:customStyle="1" w:styleId="afd">
    <w:name w:val="Название Знак"/>
    <w:basedOn w:val="a0"/>
    <w:rsid w:val="00F74BAC"/>
    <w:rPr>
      <w:rFonts w:ascii="Cambria" w:hAnsi="Cambria" w:cs="Times New Roman"/>
      <w:b/>
      <w:bCs/>
      <w:kern w:val="28"/>
      <w:sz w:val="32"/>
      <w:szCs w:val="32"/>
    </w:rPr>
  </w:style>
  <w:style w:type="character" w:customStyle="1" w:styleId="afe">
    <w:name w:val="Подзаголовок Знак"/>
    <w:basedOn w:val="a0"/>
    <w:uiPriority w:val="11"/>
    <w:rsid w:val="00F74BAC"/>
    <w:rPr>
      <w:rFonts w:ascii="Cambria" w:hAnsi="Cambria" w:cs="Times New Roman"/>
      <w:sz w:val="24"/>
      <w:szCs w:val="24"/>
    </w:rPr>
  </w:style>
  <w:style w:type="character" w:customStyle="1" w:styleId="211">
    <w:name w:val="Знак Знак211"/>
    <w:basedOn w:val="a0"/>
    <w:rsid w:val="001E2B82"/>
    <w:rPr>
      <w:rFonts w:eastAsia="Times New Roman" w:cs="Times New Roman"/>
      <w:sz w:val="24"/>
      <w:szCs w:val="24"/>
      <w:lang w:val="ru-RU" w:eastAsia="ru-RU" w:bidi="ar-SA"/>
    </w:rPr>
  </w:style>
  <w:style w:type="character" w:customStyle="1" w:styleId="201">
    <w:name w:val="Знак Знак201"/>
    <w:basedOn w:val="a0"/>
    <w:semiHidden/>
    <w:rsid w:val="001E2B82"/>
    <w:rPr>
      <w:rFonts w:eastAsia="Times New Roman" w:cs="Times New Roman"/>
      <w:b/>
      <w:bCs/>
      <w:smallCaps/>
      <w:sz w:val="24"/>
      <w:szCs w:val="24"/>
      <w:lang w:val="ru-RU" w:eastAsia="ru-RU" w:bidi="ar-SA"/>
    </w:rPr>
  </w:style>
  <w:style w:type="character" w:customStyle="1" w:styleId="194">
    <w:name w:val="Знак Знак194"/>
    <w:basedOn w:val="a0"/>
    <w:semiHidden/>
    <w:rsid w:val="001E2B82"/>
    <w:rPr>
      <w:rFonts w:eastAsia="Times New Roman" w:cs="Times New Roman"/>
      <w:sz w:val="24"/>
      <w:szCs w:val="24"/>
      <w:lang w:val="ru-RU" w:eastAsia="ru-RU" w:bidi="ar-SA"/>
    </w:rPr>
  </w:style>
  <w:style w:type="character" w:customStyle="1" w:styleId="182">
    <w:name w:val="Знак Знак182"/>
    <w:basedOn w:val="a0"/>
    <w:semiHidden/>
    <w:rsid w:val="001E2B82"/>
    <w:rPr>
      <w:rFonts w:eastAsia="Times New Roman" w:cs="Times New Roman"/>
      <w:sz w:val="24"/>
      <w:szCs w:val="24"/>
      <w:lang w:val="ru-RU" w:eastAsia="ru-RU" w:bidi="ar-SA"/>
    </w:rPr>
  </w:style>
  <w:style w:type="character" w:customStyle="1" w:styleId="174">
    <w:name w:val="Знак Знак174"/>
    <w:basedOn w:val="a0"/>
    <w:semiHidden/>
    <w:rsid w:val="001E2B82"/>
    <w:rPr>
      <w:rFonts w:eastAsia="Times New Roman" w:cs="Times New Roman"/>
      <w:sz w:val="24"/>
      <w:szCs w:val="24"/>
      <w:lang w:val="ru-RU" w:eastAsia="ru-RU" w:bidi="ar-SA"/>
    </w:rPr>
  </w:style>
  <w:style w:type="character" w:customStyle="1" w:styleId="163">
    <w:name w:val="Знак Знак163"/>
    <w:basedOn w:val="a0"/>
    <w:semiHidden/>
    <w:rsid w:val="001E2B82"/>
    <w:rPr>
      <w:rFonts w:eastAsia="Times New Roman" w:cs="Times New Roman"/>
      <w:b/>
      <w:bCs/>
      <w:i/>
      <w:iCs/>
      <w:sz w:val="24"/>
      <w:szCs w:val="24"/>
      <w:lang w:val="ru-RU" w:eastAsia="ru-RU" w:bidi="ar-SA"/>
    </w:rPr>
  </w:style>
  <w:style w:type="character" w:customStyle="1" w:styleId="152">
    <w:name w:val="Знак Знак152"/>
    <w:basedOn w:val="a0"/>
    <w:semiHidden/>
    <w:rsid w:val="001E2B82"/>
    <w:rPr>
      <w:rFonts w:cs="Times New Roman"/>
      <w:b/>
      <w:bCs/>
      <w:sz w:val="16"/>
      <w:szCs w:val="16"/>
      <w:lang w:val="ru-RU" w:eastAsia="ru-RU" w:bidi="ar-SA"/>
    </w:rPr>
  </w:style>
  <w:style w:type="character" w:customStyle="1" w:styleId="142">
    <w:name w:val="Знак Знак142"/>
    <w:basedOn w:val="a0"/>
    <w:semiHidden/>
    <w:rsid w:val="001E2B82"/>
    <w:rPr>
      <w:rFonts w:cs="Times New Roman"/>
      <w:sz w:val="24"/>
      <w:szCs w:val="24"/>
      <w:lang w:val="ru-RU" w:eastAsia="ru-RU" w:bidi="ar-SA"/>
    </w:rPr>
  </w:style>
  <w:style w:type="character" w:customStyle="1" w:styleId="132">
    <w:name w:val="Знак Знак132"/>
    <w:basedOn w:val="a0"/>
    <w:semiHidden/>
    <w:rsid w:val="001E2B82"/>
    <w:rPr>
      <w:rFonts w:cs="Times New Roman"/>
      <w:b/>
      <w:smallCaps/>
      <w:sz w:val="24"/>
      <w:szCs w:val="24"/>
      <w:lang w:val="ru-RU" w:eastAsia="ru-RU" w:bidi="ar-SA"/>
    </w:rPr>
  </w:style>
  <w:style w:type="character" w:customStyle="1" w:styleId="122">
    <w:name w:val="Знак Знак122"/>
    <w:basedOn w:val="a0"/>
    <w:semiHidden/>
    <w:rsid w:val="001E2B82"/>
    <w:rPr>
      <w:rFonts w:cs="Times New Roman"/>
      <w:b/>
      <w:bCs/>
      <w:smallCaps/>
      <w:sz w:val="24"/>
      <w:szCs w:val="24"/>
      <w:lang w:val="ru-RU" w:eastAsia="ru-RU" w:bidi="ar-SA"/>
    </w:rPr>
  </w:style>
  <w:style w:type="character" w:customStyle="1" w:styleId="113">
    <w:name w:val="Знак Знак113"/>
    <w:basedOn w:val="a0"/>
    <w:semiHidden/>
    <w:rsid w:val="001E2B82"/>
    <w:rPr>
      <w:rFonts w:cs="Times New Roman"/>
      <w:sz w:val="24"/>
      <w:szCs w:val="24"/>
      <w:lang w:val="ru-RU" w:eastAsia="ru-RU" w:bidi="ar-SA"/>
    </w:rPr>
  </w:style>
  <w:style w:type="character" w:customStyle="1" w:styleId="103">
    <w:name w:val="Знак Знак103"/>
    <w:basedOn w:val="a0"/>
    <w:rsid w:val="001E2B82"/>
    <w:rPr>
      <w:rFonts w:cs="Times New Roman"/>
      <w:b/>
      <w:bCs/>
      <w:sz w:val="24"/>
      <w:szCs w:val="24"/>
      <w:lang w:val="ru-RU" w:eastAsia="ru-RU" w:bidi="ar-SA"/>
    </w:rPr>
  </w:style>
  <w:style w:type="character" w:customStyle="1" w:styleId="92">
    <w:name w:val="Знак Знак92"/>
    <w:basedOn w:val="a0"/>
    <w:semiHidden/>
    <w:rsid w:val="001E2B82"/>
    <w:rPr>
      <w:rFonts w:cs="Times New Roman"/>
      <w:sz w:val="24"/>
      <w:szCs w:val="24"/>
      <w:lang w:val="ru-RU" w:eastAsia="ru-RU" w:bidi="ar-SA"/>
    </w:rPr>
  </w:style>
  <w:style w:type="character" w:customStyle="1" w:styleId="83">
    <w:name w:val="Знак Знак83"/>
    <w:basedOn w:val="a0"/>
    <w:rsid w:val="001E2B82"/>
    <w:rPr>
      <w:rFonts w:cs="Times New Roman"/>
      <w:sz w:val="24"/>
      <w:szCs w:val="24"/>
      <w:lang w:val="ru-RU" w:eastAsia="ru-RU" w:bidi="ar-SA"/>
    </w:rPr>
  </w:style>
  <w:style w:type="character" w:customStyle="1" w:styleId="1c">
    <w:name w:val="Знак Знак Знак1"/>
    <w:basedOn w:val="a0"/>
    <w:semiHidden/>
    <w:rsid w:val="001E2B82"/>
    <w:rPr>
      <w:rFonts w:cs="Times New Roman"/>
      <w:sz w:val="24"/>
      <w:szCs w:val="24"/>
      <w:lang w:val="ru-RU" w:eastAsia="ru-RU" w:bidi="ar-SA"/>
    </w:rPr>
  </w:style>
  <w:style w:type="character" w:customStyle="1" w:styleId="72">
    <w:name w:val="Знак Знак72"/>
    <w:basedOn w:val="a0"/>
    <w:rsid w:val="001E2B82"/>
    <w:rPr>
      <w:rFonts w:cs="Times New Roman"/>
      <w:b/>
      <w:smallCaps/>
      <w:sz w:val="24"/>
      <w:lang w:val="ru-RU" w:eastAsia="ru-RU" w:bidi="ar-SA"/>
    </w:rPr>
  </w:style>
  <w:style w:type="character" w:customStyle="1" w:styleId="65">
    <w:name w:val="Знак Знак65"/>
    <w:basedOn w:val="a0"/>
    <w:semiHidden/>
    <w:rsid w:val="001E2B82"/>
    <w:rPr>
      <w:rFonts w:cs="Times New Roman"/>
      <w:sz w:val="24"/>
      <w:szCs w:val="24"/>
      <w:lang w:val="ru-RU" w:eastAsia="ru-RU" w:bidi="ar-SA"/>
    </w:rPr>
  </w:style>
  <w:style w:type="character" w:customStyle="1" w:styleId="52">
    <w:name w:val="Знак Знак52"/>
    <w:basedOn w:val="a0"/>
    <w:semiHidden/>
    <w:rsid w:val="001E2B82"/>
    <w:rPr>
      <w:rFonts w:ascii="Tahoma" w:hAnsi="Tahoma" w:cs="Tahoma"/>
      <w:sz w:val="24"/>
      <w:szCs w:val="24"/>
      <w:lang w:val="ru-RU" w:eastAsia="ru-RU" w:bidi="ar-SA"/>
    </w:rPr>
  </w:style>
  <w:style w:type="character" w:customStyle="1" w:styleId="42">
    <w:name w:val="Знак Знак42"/>
    <w:basedOn w:val="a0"/>
    <w:semiHidden/>
    <w:rsid w:val="001E2B82"/>
    <w:rPr>
      <w:rFonts w:cs="Times New Roman"/>
      <w:bCs/>
      <w:sz w:val="24"/>
      <w:szCs w:val="24"/>
      <w:lang w:val="ru-RU" w:eastAsia="ru-RU" w:bidi="ar-SA"/>
    </w:rPr>
  </w:style>
  <w:style w:type="character" w:customStyle="1" w:styleId="320">
    <w:name w:val="Знак Знак32"/>
    <w:basedOn w:val="a0"/>
    <w:semiHidden/>
    <w:rsid w:val="001E2B82"/>
    <w:rPr>
      <w:rFonts w:cs="Times New Roman"/>
      <w:sz w:val="24"/>
      <w:szCs w:val="24"/>
      <w:lang w:val="ru-RU" w:eastAsia="ru-RU" w:bidi="ar-SA"/>
    </w:rPr>
  </w:style>
  <w:style w:type="character" w:customStyle="1" w:styleId="230">
    <w:name w:val="Знак Знак23"/>
    <w:basedOn w:val="a0"/>
    <w:semiHidden/>
    <w:rsid w:val="001E2B82"/>
    <w:rPr>
      <w:rFonts w:ascii="Courier New" w:hAnsi="Courier New" w:cs="Times New Roman"/>
      <w:lang w:val="ru-RU" w:eastAsia="ru-RU" w:bidi="ar-SA"/>
    </w:rPr>
  </w:style>
  <w:style w:type="character" w:customStyle="1" w:styleId="112">
    <w:name w:val="Знак Знак112"/>
    <w:basedOn w:val="a0"/>
    <w:semiHidden/>
    <w:rsid w:val="001E2B82"/>
    <w:rPr>
      <w:rFonts w:ascii="Tahoma" w:hAnsi="Tahoma" w:cs="Tahoma"/>
      <w:sz w:val="16"/>
      <w:szCs w:val="16"/>
      <w:lang w:val="ru-RU" w:eastAsia="ru-RU" w:bidi="ar-SA"/>
    </w:rPr>
  </w:style>
  <w:style w:type="character" w:customStyle="1" w:styleId="220">
    <w:name w:val="Знак Знак22"/>
    <w:basedOn w:val="83"/>
    <w:semiHidden/>
    <w:rsid w:val="001E2B82"/>
    <w:rPr>
      <w:rFonts w:cs="Times New Roman"/>
      <w:sz w:val="24"/>
      <w:szCs w:val="24"/>
      <w:lang w:val="ru-RU" w:eastAsia="ru-RU" w:bidi="ar-SA"/>
    </w:rPr>
  </w:style>
  <w:style w:type="paragraph" w:customStyle="1" w:styleId="f">
    <w:name w:val="f"/>
    <w:basedOn w:val="a"/>
    <w:rsid w:val="00F963AF"/>
    <w:pPr>
      <w:spacing w:before="100" w:beforeAutospacing="1" w:after="100" w:afterAutospacing="1"/>
    </w:pPr>
  </w:style>
  <w:style w:type="character" w:customStyle="1" w:styleId="104">
    <w:name w:val="Знак Знак104"/>
    <w:basedOn w:val="a0"/>
    <w:rsid w:val="009F3739"/>
    <w:rPr>
      <w:rFonts w:cs="Times New Roman"/>
      <w:b/>
      <w:bCs/>
      <w:sz w:val="24"/>
      <w:szCs w:val="24"/>
      <w:lang w:val="ru-RU" w:eastAsia="ru-RU" w:bidi="ar-SA"/>
    </w:rPr>
  </w:style>
  <w:style w:type="character" w:customStyle="1" w:styleId="84">
    <w:name w:val="Знак Знак84"/>
    <w:basedOn w:val="a0"/>
    <w:semiHidden/>
    <w:rsid w:val="00B93E7A"/>
    <w:rPr>
      <w:rFonts w:cs="Times New Roman"/>
      <w:sz w:val="24"/>
      <w:szCs w:val="24"/>
      <w:lang w:val="ru-RU" w:eastAsia="ru-RU" w:bidi="ar-SA"/>
    </w:rPr>
  </w:style>
  <w:style w:type="paragraph" w:styleId="25">
    <w:name w:val="List Continue 2"/>
    <w:basedOn w:val="a"/>
    <w:rsid w:val="00032387"/>
    <w:pPr>
      <w:spacing w:after="120"/>
      <w:ind w:left="566"/>
    </w:pPr>
  </w:style>
  <w:style w:type="character" w:customStyle="1" w:styleId="93">
    <w:name w:val="Знак9"/>
    <w:basedOn w:val="a0"/>
    <w:locked/>
    <w:rsid w:val="002D133C"/>
    <w:rPr>
      <w:rFonts w:ascii="Times New Roman" w:hAnsi="Times New Roman" w:cs="Times New Roman"/>
      <w:sz w:val="20"/>
      <w:szCs w:val="20"/>
      <w:lang w:val="x-none" w:eastAsia="ru-RU"/>
    </w:rPr>
  </w:style>
  <w:style w:type="paragraph" w:customStyle="1" w:styleId="formattext">
    <w:name w:val="formattext"/>
    <w:rsid w:val="008B5E21"/>
    <w:pPr>
      <w:widowControl w:val="0"/>
      <w:autoSpaceDE w:val="0"/>
      <w:autoSpaceDN w:val="0"/>
      <w:adjustRightInd w:val="0"/>
    </w:pPr>
    <w:rPr>
      <w:sz w:val="18"/>
      <w:szCs w:val="18"/>
    </w:rPr>
  </w:style>
  <w:style w:type="paragraph" w:customStyle="1" w:styleId="aff">
    <w:name w:val="загол"/>
    <w:rsid w:val="00A820A8"/>
    <w:pPr>
      <w:autoSpaceDE w:val="0"/>
      <w:autoSpaceDN w:val="0"/>
      <w:adjustRightInd w:val="0"/>
      <w:spacing w:before="340" w:after="170"/>
      <w:jc w:val="center"/>
    </w:pPr>
    <w:rPr>
      <w:rFonts w:ascii="Arial" w:hAnsi="Arial" w:cs="Arial"/>
      <w:b/>
      <w:bCs/>
      <w:caps/>
    </w:rPr>
  </w:style>
  <w:style w:type="paragraph" w:styleId="aff0">
    <w:name w:val="No Spacing"/>
    <w:aliases w:val="Без отступа,Таблицы,основной текст"/>
    <w:link w:val="aff1"/>
    <w:uiPriority w:val="1"/>
    <w:qFormat/>
    <w:rsid w:val="00FC3A03"/>
    <w:pPr>
      <w:overflowPunct w:val="0"/>
      <w:autoSpaceDE w:val="0"/>
      <w:autoSpaceDN w:val="0"/>
      <w:adjustRightInd w:val="0"/>
      <w:ind w:firstLine="360"/>
      <w:jc w:val="both"/>
      <w:textAlignment w:val="baseline"/>
    </w:pPr>
    <w:rPr>
      <w:rFonts w:ascii="Artsans" w:hAnsi="Artsans"/>
      <w:sz w:val="24"/>
    </w:rPr>
  </w:style>
  <w:style w:type="character" w:customStyle="1" w:styleId="aff1">
    <w:name w:val="Без интервала Знак"/>
    <w:aliases w:val="Без отступа Знак,Таблицы Знак,основной текст Знак"/>
    <w:link w:val="aff0"/>
    <w:uiPriority w:val="1"/>
    <w:rsid w:val="00FC3A03"/>
    <w:rPr>
      <w:rFonts w:ascii="Artsans" w:hAnsi="Artsans"/>
      <w:sz w:val="24"/>
    </w:rPr>
  </w:style>
  <w:style w:type="numbering" w:customStyle="1" w:styleId="114">
    <w:name w:val="Нет списка11"/>
    <w:next w:val="a2"/>
    <w:uiPriority w:val="99"/>
    <w:semiHidden/>
    <w:unhideWhenUsed/>
    <w:rsid w:val="002827FE"/>
  </w:style>
  <w:style w:type="paragraph" w:styleId="aff2">
    <w:name w:val="List Paragraph"/>
    <w:basedOn w:val="a"/>
    <w:uiPriority w:val="34"/>
    <w:qFormat/>
    <w:rsid w:val="00DC5FE5"/>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rsid w:val="00521206"/>
  </w:style>
  <w:style w:type="numbering" w:customStyle="1" w:styleId="1d">
    <w:name w:val="Нет списка1"/>
    <w:next w:val="a2"/>
    <w:uiPriority w:val="99"/>
    <w:semiHidden/>
    <w:unhideWhenUsed/>
    <w:rsid w:val="00521206"/>
  </w:style>
  <w:style w:type="table" w:customStyle="1" w:styleId="1e">
    <w:name w:val="Сетка таблицы1"/>
    <w:basedOn w:val="a1"/>
    <w:next w:val="af3"/>
    <w:uiPriority w:val="59"/>
    <w:rsid w:val="005212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Placeholder Text"/>
    <w:uiPriority w:val="99"/>
    <w:semiHidden/>
    <w:rsid w:val="00521206"/>
    <w:rPr>
      <w:color w:val="808080"/>
    </w:rPr>
  </w:style>
  <w:style w:type="character" w:styleId="aff4">
    <w:name w:val="FollowedHyperlink"/>
    <w:uiPriority w:val="99"/>
    <w:semiHidden/>
    <w:unhideWhenUsed/>
    <w:rsid w:val="00521206"/>
    <w:rPr>
      <w:color w:val="800080"/>
      <w:u w:val="single"/>
    </w:rPr>
  </w:style>
  <w:style w:type="paragraph" w:styleId="1f">
    <w:name w:val="toc 1"/>
    <w:basedOn w:val="a"/>
    <w:next w:val="a"/>
    <w:autoRedefine/>
    <w:uiPriority w:val="39"/>
    <w:semiHidden/>
    <w:unhideWhenUsed/>
    <w:rsid w:val="00521206"/>
    <w:pPr>
      <w:widowControl w:val="0"/>
      <w:autoSpaceDE w:val="0"/>
      <w:autoSpaceDN w:val="0"/>
      <w:adjustRightInd w:val="0"/>
    </w:pPr>
    <w:rPr>
      <w:szCs w:val="16"/>
    </w:rPr>
  </w:style>
  <w:style w:type="paragraph" w:styleId="26">
    <w:name w:val="toc 2"/>
    <w:basedOn w:val="a"/>
    <w:next w:val="a"/>
    <w:autoRedefine/>
    <w:uiPriority w:val="39"/>
    <w:semiHidden/>
    <w:unhideWhenUsed/>
    <w:rsid w:val="00521206"/>
    <w:pPr>
      <w:widowControl w:val="0"/>
      <w:autoSpaceDE w:val="0"/>
      <w:autoSpaceDN w:val="0"/>
      <w:adjustRightInd w:val="0"/>
      <w:ind w:left="160"/>
    </w:pPr>
    <w:rPr>
      <w:szCs w:val="16"/>
    </w:rPr>
  </w:style>
  <w:style w:type="paragraph" w:styleId="36">
    <w:name w:val="toc 3"/>
    <w:basedOn w:val="a"/>
    <w:next w:val="a"/>
    <w:autoRedefine/>
    <w:uiPriority w:val="39"/>
    <w:semiHidden/>
    <w:unhideWhenUsed/>
    <w:rsid w:val="00521206"/>
    <w:pPr>
      <w:tabs>
        <w:tab w:val="right" w:leader="dot" w:pos="9071"/>
      </w:tabs>
      <w:autoSpaceDE w:val="0"/>
      <w:autoSpaceDN w:val="0"/>
      <w:adjustRightInd w:val="0"/>
      <w:ind w:right="454"/>
    </w:pPr>
    <w:rPr>
      <w:szCs w:val="16"/>
    </w:rPr>
  </w:style>
  <w:style w:type="paragraph" w:customStyle="1" w:styleId="FR3">
    <w:name w:val="FR3"/>
    <w:rsid w:val="00521206"/>
    <w:pPr>
      <w:widowControl w:val="0"/>
      <w:autoSpaceDE w:val="0"/>
      <w:autoSpaceDN w:val="0"/>
      <w:adjustRightInd w:val="0"/>
      <w:spacing w:after="200" w:line="276" w:lineRule="auto"/>
    </w:pPr>
    <w:rPr>
      <w:rFonts w:ascii="Arial" w:hAnsi="Arial" w:cs="Arial"/>
      <w:b/>
      <w:bCs/>
      <w:sz w:val="12"/>
      <w:szCs w:val="12"/>
    </w:rPr>
  </w:style>
  <w:style w:type="paragraph" w:customStyle="1" w:styleId="yap-yasync0-vertical">
    <w:name w:val="yap-ya_sync_0-vertical"/>
    <w:basedOn w:val="a"/>
    <w:rsid w:val="00521206"/>
    <w:pPr>
      <w:spacing w:before="100" w:beforeAutospacing="1" w:after="100" w:afterAutospacing="1"/>
    </w:pPr>
    <w:rPr>
      <w:rFonts w:ascii="inherit!important" w:hAnsi="inherit!important"/>
    </w:rPr>
  </w:style>
  <w:style w:type="paragraph" w:customStyle="1" w:styleId="yap-vk-main">
    <w:name w:val="yap-vk-main"/>
    <w:basedOn w:val="a"/>
    <w:rsid w:val="00521206"/>
    <w:pPr>
      <w:spacing w:before="100" w:beforeAutospacing="1" w:after="100" w:afterAutospacing="1"/>
    </w:pPr>
  </w:style>
  <w:style w:type="paragraph" w:customStyle="1" w:styleId="yap-logo-blocktext">
    <w:name w:val="yap-logo-block__text"/>
    <w:basedOn w:val="a"/>
    <w:rsid w:val="00521206"/>
    <w:pPr>
      <w:spacing w:before="100" w:beforeAutospacing="1" w:after="100" w:afterAutospacing="1"/>
    </w:pPr>
  </w:style>
  <w:style w:type="paragraph" w:customStyle="1" w:styleId="dr007">
    <w:name w:val="dr007"/>
    <w:basedOn w:val="a"/>
    <w:rsid w:val="00521206"/>
    <w:pPr>
      <w:spacing w:before="100" w:beforeAutospacing="1" w:after="100" w:afterAutospacing="1"/>
    </w:pPr>
    <w:rPr>
      <w:color w:val="000000"/>
    </w:rPr>
  </w:style>
  <w:style w:type="paragraph" w:customStyle="1" w:styleId="yap-vk-main1">
    <w:name w:val="yap-vk-main1"/>
    <w:basedOn w:val="a"/>
    <w:rsid w:val="00521206"/>
    <w:pPr>
      <w:spacing w:before="100" w:beforeAutospacing="1" w:after="100" w:afterAutospacing="1"/>
    </w:pPr>
    <w:rPr>
      <w:rFonts w:ascii="Tahoma" w:hAnsi="Tahoma" w:cs="Tahoma"/>
    </w:rPr>
  </w:style>
  <w:style w:type="paragraph" w:customStyle="1" w:styleId="yap-logo-blocktext1">
    <w:name w:val="yap-logo-block__text1"/>
    <w:basedOn w:val="a"/>
    <w:rsid w:val="00521206"/>
    <w:pPr>
      <w:spacing w:before="100" w:beforeAutospacing="1" w:after="100" w:afterAutospacing="1"/>
    </w:pPr>
    <w:rPr>
      <w:rFonts w:ascii="Arial" w:hAnsi="Arial" w:cs="Arial"/>
    </w:rPr>
  </w:style>
  <w:style w:type="character" w:customStyle="1" w:styleId="root">
    <w:name w:val="root"/>
    <w:rsid w:val="00521206"/>
  </w:style>
  <w:style w:type="character" w:customStyle="1" w:styleId="ecattext">
    <w:name w:val="ecattext"/>
    <w:rsid w:val="00521206"/>
  </w:style>
  <w:style w:type="table" w:customStyle="1" w:styleId="27">
    <w:name w:val="Сетка таблицы2"/>
    <w:basedOn w:val="a1"/>
    <w:next w:val="af3"/>
    <w:uiPriority w:val="59"/>
    <w:rsid w:val="005212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f3"/>
    <w:uiPriority w:val="59"/>
    <w:rsid w:val="005212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basedOn w:val="a1"/>
    <w:next w:val="af3"/>
    <w:uiPriority w:val="59"/>
    <w:rsid w:val="005212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caption"/>
    <w:basedOn w:val="a"/>
    <w:next w:val="a"/>
    <w:uiPriority w:val="35"/>
    <w:unhideWhenUsed/>
    <w:rsid w:val="00521206"/>
    <w:pPr>
      <w:spacing w:after="200"/>
    </w:pPr>
    <w:rPr>
      <w:rFonts w:ascii="Calibri" w:eastAsia="Calibri" w:hAnsi="Calibri"/>
      <w:b/>
      <w:bCs/>
      <w:color w:val="4F81BD"/>
      <w:sz w:val="18"/>
      <w:szCs w:val="18"/>
    </w:rPr>
  </w:style>
  <w:style w:type="numbering" w:customStyle="1" w:styleId="28">
    <w:name w:val="Нет списка2"/>
    <w:next w:val="a2"/>
    <w:uiPriority w:val="99"/>
    <w:semiHidden/>
    <w:unhideWhenUsed/>
    <w:rsid w:val="00521206"/>
  </w:style>
  <w:style w:type="table" w:customStyle="1" w:styleId="43">
    <w:name w:val="Сетка таблицы4"/>
    <w:basedOn w:val="a1"/>
    <w:next w:val="af3"/>
    <w:uiPriority w:val="59"/>
    <w:rsid w:val="005212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f3"/>
    <w:uiPriority w:val="59"/>
    <w:rsid w:val="005212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2"/>
    <w:uiPriority w:val="99"/>
    <w:semiHidden/>
    <w:unhideWhenUsed/>
    <w:rsid w:val="00521206"/>
  </w:style>
  <w:style w:type="table" w:customStyle="1" w:styleId="212">
    <w:name w:val="Сетка таблицы21"/>
    <w:basedOn w:val="a1"/>
    <w:next w:val="af3"/>
    <w:uiPriority w:val="59"/>
    <w:rsid w:val="005212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f3"/>
    <w:uiPriority w:val="59"/>
    <w:rsid w:val="005212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3"/>
    <w:uiPriority w:val="59"/>
    <w:rsid w:val="005212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2"/>
    <w:uiPriority w:val="99"/>
    <w:semiHidden/>
    <w:unhideWhenUsed/>
    <w:rsid w:val="00521206"/>
  </w:style>
  <w:style w:type="table" w:customStyle="1" w:styleId="53">
    <w:name w:val="Сетка таблицы5"/>
    <w:basedOn w:val="a1"/>
    <w:next w:val="af3"/>
    <w:uiPriority w:val="59"/>
    <w:rsid w:val="005212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1"/>
    <w:next w:val="af3"/>
    <w:uiPriority w:val="59"/>
    <w:rsid w:val="005212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
    <w:next w:val="a2"/>
    <w:uiPriority w:val="99"/>
    <w:semiHidden/>
    <w:unhideWhenUsed/>
    <w:rsid w:val="00521206"/>
  </w:style>
  <w:style w:type="table" w:customStyle="1" w:styleId="221">
    <w:name w:val="Сетка таблицы22"/>
    <w:basedOn w:val="a1"/>
    <w:next w:val="af3"/>
    <w:uiPriority w:val="59"/>
    <w:rsid w:val="005212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f3"/>
    <w:uiPriority w:val="59"/>
    <w:rsid w:val="005212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f3"/>
    <w:uiPriority w:val="59"/>
    <w:rsid w:val="005212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trong"/>
    <w:uiPriority w:val="22"/>
    <w:qFormat/>
    <w:rsid w:val="00521206"/>
    <w:rPr>
      <w:b/>
      <w:bCs/>
    </w:rPr>
  </w:style>
  <w:style w:type="character" w:styleId="aff7">
    <w:name w:val="Emphasis"/>
    <w:uiPriority w:val="20"/>
    <w:qFormat/>
    <w:rsid w:val="00521206"/>
    <w:rPr>
      <w:b/>
      <w:bCs/>
      <w:i/>
      <w:iCs/>
      <w:spacing w:val="10"/>
    </w:rPr>
  </w:style>
  <w:style w:type="paragraph" w:styleId="29">
    <w:name w:val="Quote"/>
    <w:basedOn w:val="a"/>
    <w:next w:val="a"/>
    <w:link w:val="2a"/>
    <w:uiPriority w:val="29"/>
    <w:qFormat/>
    <w:rsid w:val="00521206"/>
    <w:pPr>
      <w:spacing w:after="200" w:line="276" w:lineRule="auto"/>
    </w:pPr>
    <w:rPr>
      <w:rFonts w:ascii="Cambria" w:hAnsi="Cambria"/>
      <w:i/>
      <w:iCs/>
      <w:sz w:val="22"/>
      <w:szCs w:val="22"/>
    </w:rPr>
  </w:style>
  <w:style w:type="character" w:customStyle="1" w:styleId="2a">
    <w:name w:val="Цитата 2 Знак"/>
    <w:basedOn w:val="a0"/>
    <w:link w:val="29"/>
    <w:uiPriority w:val="29"/>
    <w:rsid w:val="00521206"/>
    <w:rPr>
      <w:rFonts w:ascii="Cambria" w:hAnsi="Cambria"/>
      <w:i/>
      <w:iCs/>
      <w:sz w:val="22"/>
      <w:szCs w:val="22"/>
    </w:rPr>
  </w:style>
  <w:style w:type="paragraph" w:styleId="aff8">
    <w:name w:val="Intense Quote"/>
    <w:basedOn w:val="a"/>
    <w:next w:val="a"/>
    <w:link w:val="aff9"/>
    <w:uiPriority w:val="30"/>
    <w:qFormat/>
    <w:rsid w:val="00521206"/>
    <w:pPr>
      <w:pBdr>
        <w:top w:val="single" w:sz="4" w:space="10" w:color="auto"/>
        <w:bottom w:val="single" w:sz="4" w:space="10" w:color="auto"/>
      </w:pBdr>
      <w:spacing w:before="240" w:after="240" w:line="300" w:lineRule="auto"/>
      <w:ind w:left="1152" w:right="1152"/>
      <w:jc w:val="both"/>
    </w:pPr>
    <w:rPr>
      <w:rFonts w:ascii="Cambria" w:hAnsi="Cambria"/>
      <w:i/>
      <w:iCs/>
      <w:sz w:val="22"/>
      <w:szCs w:val="22"/>
    </w:rPr>
  </w:style>
  <w:style w:type="character" w:customStyle="1" w:styleId="aff9">
    <w:name w:val="Выделенная цитата Знак"/>
    <w:basedOn w:val="a0"/>
    <w:link w:val="aff8"/>
    <w:uiPriority w:val="30"/>
    <w:rsid w:val="00521206"/>
    <w:rPr>
      <w:rFonts w:ascii="Cambria" w:hAnsi="Cambria"/>
      <w:i/>
      <w:iCs/>
      <w:sz w:val="22"/>
      <w:szCs w:val="22"/>
    </w:rPr>
  </w:style>
  <w:style w:type="character" w:styleId="affa">
    <w:name w:val="Subtle Emphasis"/>
    <w:uiPriority w:val="19"/>
    <w:qFormat/>
    <w:rsid w:val="00521206"/>
    <w:rPr>
      <w:i/>
      <w:iCs/>
    </w:rPr>
  </w:style>
  <w:style w:type="character" w:styleId="affb">
    <w:name w:val="Intense Emphasis"/>
    <w:uiPriority w:val="21"/>
    <w:qFormat/>
    <w:rsid w:val="00521206"/>
    <w:rPr>
      <w:b/>
      <w:bCs/>
      <w:i/>
      <w:iCs/>
    </w:rPr>
  </w:style>
  <w:style w:type="character" w:styleId="affc">
    <w:name w:val="Subtle Reference"/>
    <w:uiPriority w:val="31"/>
    <w:qFormat/>
    <w:rsid w:val="00521206"/>
    <w:rPr>
      <w:smallCaps/>
    </w:rPr>
  </w:style>
  <w:style w:type="character" w:styleId="affd">
    <w:name w:val="Intense Reference"/>
    <w:uiPriority w:val="32"/>
    <w:qFormat/>
    <w:rsid w:val="00521206"/>
    <w:rPr>
      <w:b/>
      <w:bCs/>
      <w:smallCaps/>
    </w:rPr>
  </w:style>
  <w:style w:type="character" w:styleId="affe">
    <w:name w:val="Book Title"/>
    <w:uiPriority w:val="33"/>
    <w:qFormat/>
    <w:rsid w:val="00521206"/>
    <w:rPr>
      <w:i/>
      <w:iCs/>
      <w:smallCaps/>
      <w:spacing w:val="5"/>
    </w:rPr>
  </w:style>
  <w:style w:type="paragraph" w:styleId="afff">
    <w:name w:val="TOC Heading"/>
    <w:basedOn w:val="1"/>
    <w:next w:val="a"/>
    <w:uiPriority w:val="39"/>
    <w:semiHidden/>
    <w:unhideWhenUsed/>
    <w:qFormat/>
    <w:rsid w:val="00521206"/>
    <w:pPr>
      <w:keepNext w:val="0"/>
      <w:spacing w:before="480" w:line="276" w:lineRule="auto"/>
      <w:contextualSpacing/>
      <w:jc w:val="left"/>
      <w:outlineLvl w:val="9"/>
    </w:pPr>
    <w:rPr>
      <w:rFonts w:ascii="Cambria" w:hAnsi="Cambria"/>
      <w:smallCaps/>
      <w:spacing w:val="5"/>
      <w:sz w:val="36"/>
      <w:szCs w:val="36"/>
      <w:lang w:bidi="en-US"/>
    </w:rPr>
  </w:style>
  <w:style w:type="paragraph" w:customStyle="1" w:styleId="afff0">
    <w:name w:val="СП"/>
    <w:basedOn w:val="a"/>
    <w:link w:val="afff1"/>
    <w:qFormat/>
    <w:rsid w:val="00521206"/>
    <w:pPr>
      <w:spacing w:line="360" w:lineRule="auto"/>
      <w:ind w:firstLine="709"/>
      <w:jc w:val="both"/>
    </w:pPr>
    <w:rPr>
      <w:sz w:val="28"/>
      <w:szCs w:val="28"/>
    </w:rPr>
  </w:style>
  <w:style w:type="character" w:customStyle="1" w:styleId="afff1">
    <w:name w:val="СП Знак"/>
    <w:link w:val="afff0"/>
    <w:rsid w:val="00521206"/>
    <w:rPr>
      <w:sz w:val="28"/>
      <w:szCs w:val="28"/>
    </w:rPr>
  </w:style>
  <w:style w:type="table" w:customStyle="1" w:styleId="66">
    <w:name w:val="Сетка таблицы6"/>
    <w:basedOn w:val="a1"/>
    <w:next w:val="af3"/>
    <w:uiPriority w:val="59"/>
    <w:rsid w:val="00C27BED"/>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1"/>
    <w:next w:val="af3"/>
    <w:uiPriority w:val="59"/>
    <w:rsid w:val="00C27BED"/>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i-menu1">
    <w:name w:val="ui-menu1"/>
    <w:basedOn w:val="a"/>
    <w:rsid w:val="00826383"/>
  </w:style>
  <w:style w:type="character" w:styleId="afff2">
    <w:name w:val="annotation reference"/>
    <w:basedOn w:val="a0"/>
    <w:uiPriority w:val="99"/>
    <w:semiHidden/>
    <w:unhideWhenUsed/>
    <w:rsid w:val="00D606F9"/>
    <w:rPr>
      <w:sz w:val="16"/>
      <w:szCs w:val="16"/>
    </w:rPr>
  </w:style>
  <w:style w:type="paragraph" w:styleId="afff3">
    <w:name w:val="annotation text"/>
    <w:basedOn w:val="a"/>
    <w:link w:val="afff4"/>
    <w:uiPriority w:val="99"/>
    <w:semiHidden/>
    <w:unhideWhenUsed/>
    <w:rsid w:val="00D606F9"/>
    <w:pPr>
      <w:suppressAutoHyphens/>
      <w:spacing w:after="120"/>
      <w:ind w:firstLine="720"/>
      <w:jc w:val="both"/>
    </w:pPr>
    <w:rPr>
      <w:rFonts w:eastAsiaTheme="minorHAnsi"/>
      <w:sz w:val="20"/>
      <w:szCs w:val="20"/>
      <w:lang w:eastAsia="en-US"/>
    </w:rPr>
  </w:style>
  <w:style w:type="character" w:customStyle="1" w:styleId="afff4">
    <w:name w:val="Текст примечания Знак"/>
    <w:basedOn w:val="a0"/>
    <w:link w:val="afff3"/>
    <w:uiPriority w:val="99"/>
    <w:semiHidden/>
    <w:rsid w:val="00D606F9"/>
    <w:rPr>
      <w:rFonts w:eastAsiaTheme="minorHAnsi"/>
      <w:lang w:eastAsia="en-US"/>
    </w:rPr>
  </w:style>
  <w:style w:type="paragraph" w:styleId="afff5">
    <w:name w:val="annotation subject"/>
    <w:basedOn w:val="afff3"/>
    <w:next w:val="afff3"/>
    <w:link w:val="afff6"/>
    <w:uiPriority w:val="99"/>
    <w:semiHidden/>
    <w:unhideWhenUsed/>
    <w:rsid w:val="00D606F9"/>
    <w:rPr>
      <w:b/>
      <w:bCs/>
    </w:rPr>
  </w:style>
  <w:style w:type="character" w:customStyle="1" w:styleId="afff6">
    <w:name w:val="Тема примечания Знак"/>
    <w:basedOn w:val="afff4"/>
    <w:link w:val="afff5"/>
    <w:uiPriority w:val="99"/>
    <w:semiHidden/>
    <w:rsid w:val="00D606F9"/>
    <w:rPr>
      <w:rFonts w:eastAsiaTheme="minorHAnsi"/>
      <w:b/>
      <w:bCs/>
      <w:lang w:eastAsia="en-US"/>
    </w:rPr>
  </w:style>
  <w:style w:type="character" w:customStyle="1" w:styleId="1f0">
    <w:name w:val="Неразрешенное упоминание1"/>
    <w:basedOn w:val="a0"/>
    <w:uiPriority w:val="99"/>
    <w:semiHidden/>
    <w:unhideWhenUsed/>
    <w:rsid w:val="00D606F9"/>
    <w:rPr>
      <w:color w:val="605E5C"/>
      <w:shd w:val="clear" w:color="auto" w:fill="E1DFDD"/>
    </w:rPr>
  </w:style>
  <w:style w:type="paragraph" w:customStyle="1" w:styleId="ui-helper-hidden">
    <w:name w:val="ui-helper-hidden"/>
    <w:basedOn w:val="a"/>
    <w:rsid w:val="00D606F9"/>
    <w:pPr>
      <w:spacing w:before="100" w:beforeAutospacing="1" w:after="100" w:afterAutospacing="1"/>
    </w:pPr>
    <w:rPr>
      <w:vanish/>
    </w:rPr>
  </w:style>
  <w:style w:type="paragraph" w:customStyle="1" w:styleId="ui-helper-reset">
    <w:name w:val="ui-helper-reset"/>
    <w:basedOn w:val="a"/>
    <w:rsid w:val="00D606F9"/>
  </w:style>
  <w:style w:type="paragraph" w:customStyle="1" w:styleId="ui-helper-zfix">
    <w:name w:val="ui-helper-zfix"/>
    <w:basedOn w:val="a"/>
    <w:rsid w:val="00D606F9"/>
    <w:pPr>
      <w:spacing w:before="100" w:beforeAutospacing="1" w:after="100" w:afterAutospacing="1"/>
    </w:pPr>
  </w:style>
  <w:style w:type="paragraph" w:customStyle="1" w:styleId="ui-icon">
    <w:name w:val="ui-icon"/>
    <w:basedOn w:val="a"/>
    <w:rsid w:val="00D606F9"/>
    <w:pPr>
      <w:spacing w:before="100" w:beforeAutospacing="1" w:after="100" w:afterAutospacing="1"/>
      <w:ind w:firstLine="7343"/>
    </w:pPr>
  </w:style>
  <w:style w:type="paragraph" w:customStyle="1" w:styleId="ui-widget-overlay">
    <w:name w:val="ui-widget-overlay"/>
    <w:basedOn w:val="a"/>
    <w:rsid w:val="00D606F9"/>
    <w:pPr>
      <w:shd w:val="clear" w:color="auto" w:fill="AAAAAA"/>
      <w:spacing w:before="100" w:beforeAutospacing="1" w:after="100" w:afterAutospacing="1"/>
    </w:pPr>
  </w:style>
  <w:style w:type="paragraph" w:customStyle="1" w:styleId="ui-widget">
    <w:name w:val="ui-widget"/>
    <w:basedOn w:val="a"/>
    <w:rsid w:val="00D606F9"/>
    <w:pPr>
      <w:spacing w:before="100" w:beforeAutospacing="1" w:after="100" w:afterAutospacing="1"/>
    </w:pPr>
    <w:rPr>
      <w:rFonts w:ascii="Verdana" w:hAnsi="Verdana"/>
      <w:sz w:val="26"/>
      <w:szCs w:val="26"/>
    </w:rPr>
  </w:style>
  <w:style w:type="paragraph" w:customStyle="1" w:styleId="ui-widget-content">
    <w:name w:val="ui-widget-content"/>
    <w:basedOn w:val="a"/>
    <w:rsid w:val="00D606F9"/>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color w:val="222222"/>
    </w:rPr>
  </w:style>
  <w:style w:type="paragraph" w:customStyle="1" w:styleId="ui-widget-header">
    <w:name w:val="ui-widget-header"/>
    <w:basedOn w:val="a"/>
    <w:rsid w:val="00D606F9"/>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pPr>
    <w:rPr>
      <w:b/>
      <w:bCs/>
      <w:color w:val="222222"/>
    </w:rPr>
  </w:style>
  <w:style w:type="paragraph" w:customStyle="1" w:styleId="ui-state-default">
    <w:name w:val="ui-state-default"/>
    <w:basedOn w:val="a"/>
    <w:rsid w:val="00D606F9"/>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pPr>
    <w:rPr>
      <w:color w:val="555555"/>
    </w:rPr>
  </w:style>
  <w:style w:type="paragraph" w:customStyle="1" w:styleId="ui-state-hover">
    <w:name w:val="ui-state-hover"/>
    <w:basedOn w:val="a"/>
    <w:rsid w:val="00D606F9"/>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focus">
    <w:name w:val="ui-state-focus"/>
    <w:basedOn w:val="a"/>
    <w:rsid w:val="00D606F9"/>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active">
    <w:name w:val="ui-state-active"/>
    <w:basedOn w:val="a"/>
    <w:rsid w:val="00D606F9"/>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color w:val="212121"/>
    </w:rPr>
  </w:style>
  <w:style w:type="paragraph" w:customStyle="1" w:styleId="ui-state-highlight">
    <w:name w:val="ui-state-highlight"/>
    <w:basedOn w:val="a"/>
    <w:rsid w:val="00D606F9"/>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color w:val="363636"/>
    </w:rPr>
  </w:style>
  <w:style w:type="paragraph" w:customStyle="1" w:styleId="ui-state-error">
    <w:name w:val="ui-state-error"/>
    <w:basedOn w:val="a"/>
    <w:rsid w:val="00D606F9"/>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color w:val="CD0A0A"/>
    </w:rPr>
  </w:style>
  <w:style w:type="paragraph" w:customStyle="1" w:styleId="ui-state-error-text">
    <w:name w:val="ui-state-error-text"/>
    <w:basedOn w:val="a"/>
    <w:rsid w:val="00D606F9"/>
    <w:pPr>
      <w:spacing w:before="100" w:beforeAutospacing="1" w:after="100" w:afterAutospacing="1"/>
    </w:pPr>
    <w:rPr>
      <w:color w:val="CD0A0A"/>
    </w:rPr>
  </w:style>
  <w:style w:type="paragraph" w:customStyle="1" w:styleId="ui-priority-primary">
    <w:name w:val="ui-priority-primary"/>
    <w:basedOn w:val="a"/>
    <w:rsid w:val="00D606F9"/>
    <w:pPr>
      <w:spacing w:before="100" w:beforeAutospacing="1" w:after="100" w:afterAutospacing="1"/>
    </w:pPr>
    <w:rPr>
      <w:b/>
      <w:bCs/>
    </w:rPr>
  </w:style>
  <w:style w:type="paragraph" w:customStyle="1" w:styleId="ui-priority-secondary">
    <w:name w:val="ui-priority-secondary"/>
    <w:basedOn w:val="a"/>
    <w:rsid w:val="00D606F9"/>
    <w:pPr>
      <w:spacing w:before="100" w:beforeAutospacing="1" w:after="100" w:afterAutospacing="1"/>
    </w:pPr>
  </w:style>
  <w:style w:type="paragraph" w:customStyle="1" w:styleId="ui-state-disabled">
    <w:name w:val="ui-state-disabled"/>
    <w:basedOn w:val="a"/>
    <w:rsid w:val="00D606F9"/>
    <w:pPr>
      <w:spacing w:before="100" w:beforeAutospacing="1" w:after="100" w:afterAutospacing="1"/>
    </w:pPr>
  </w:style>
  <w:style w:type="paragraph" w:customStyle="1" w:styleId="ui-widget-shadow">
    <w:name w:val="ui-widget-shadow"/>
    <w:basedOn w:val="a"/>
    <w:rsid w:val="00D606F9"/>
    <w:pPr>
      <w:shd w:val="clear" w:color="auto" w:fill="AAAAAA"/>
      <w:ind w:left="-120"/>
    </w:pPr>
  </w:style>
  <w:style w:type="paragraph" w:customStyle="1" w:styleId="ui-resizable-handle">
    <w:name w:val="ui-resizable-handle"/>
    <w:basedOn w:val="a"/>
    <w:rsid w:val="00D606F9"/>
    <w:pPr>
      <w:spacing w:before="100" w:beforeAutospacing="1" w:after="100" w:afterAutospacing="1"/>
    </w:pPr>
    <w:rPr>
      <w:sz w:val="2"/>
      <w:szCs w:val="2"/>
    </w:rPr>
  </w:style>
  <w:style w:type="paragraph" w:customStyle="1" w:styleId="ui-resizable-n">
    <w:name w:val="ui-resizable-n"/>
    <w:basedOn w:val="a"/>
    <w:rsid w:val="00D606F9"/>
    <w:pPr>
      <w:spacing w:before="100" w:beforeAutospacing="1" w:after="100" w:afterAutospacing="1"/>
    </w:pPr>
  </w:style>
  <w:style w:type="paragraph" w:customStyle="1" w:styleId="ui-resizable-s">
    <w:name w:val="ui-resizable-s"/>
    <w:basedOn w:val="a"/>
    <w:rsid w:val="00D606F9"/>
    <w:pPr>
      <w:spacing w:before="100" w:beforeAutospacing="1" w:after="100" w:afterAutospacing="1"/>
    </w:pPr>
  </w:style>
  <w:style w:type="paragraph" w:customStyle="1" w:styleId="ui-resizable-e">
    <w:name w:val="ui-resizable-e"/>
    <w:basedOn w:val="a"/>
    <w:rsid w:val="00D606F9"/>
    <w:pPr>
      <w:spacing w:before="100" w:beforeAutospacing="1" w:after="100" w:afterAutospacing="1"/>
    </w:pPr>
  </w:style>
  <w:style w:type="paragraph" w:customStyle="1" w:styleId="ui-resizable-w">
    <w:name w:val="ui-resizable-w"/>
    <w:basedOn w:val="a"/>
    <w:rsid w:val="00D606F9"/>
    <w:pPr>
      <w:spacing w:before="100" w:beforeAutospacing="1" w:after="100" w:afterAutospacing="1"/>
    </w:pPr>
  </w:style>
  <w:style w:type="paragraph" w:customStyle="1" w:styleId="ui-resizable-se">
    <w:name w:val="ui-resizable-se"/>
    <w:basedOn w:val="a"/>
    <w:rsid w:val="00D606F9"/>
    <w:pPr>
      <w:spacing w:before="100" w:beforeAutospacing="1" w:after="100" w:afterAutospacing="1"/>
    </w:pPr>
  </w:style>
  <w:style w:type="paragraph" w:customStyle="1" w:styleId="ui-resizable-sw">
    <w:name w:val="ui-resizable-sw"/>
    <w:basedOn w:val="a"/>
    <w:rsid w:val="00D606F9"/>
    <w:pPr>
      <w:spacing w:before="100" w:beforeAutospacing="1" w:after="100" w:afterAutospacing="1"/>
    </w:pPr>
  </w:style>
  <w:style w:type="paragraph" w:customStyle="1" w:styleId="ui-resizable-nw">
    <w:name w:val="ui-resizable-nw"/>
    <w:basedOn w:val="a"/>
    <w:rsid w:val="00D606F9"/>
    <w:pPr>
      <w:spacing w:before="100" w:beforeAutospacing="1" w:after="100" w:afterAutospacing="1"/>
    </w:pPr>
  </w:style>
  <w:style w:type="paragraph" w:customStyle="1" w:styleId="ui-resizable-ne">
    <w:name w:val="ui-resizable-ne"/>
    <w:basedOn w:val="a"/>
    <w:rsid w:val="00D606F9"/>
    <w:pPr>
      <w:spacing w:before="100" w:beforeAutospacing="1" w:after="100" w:afterAutospacing="1"/>
    </w:pPr>
  </w:style>
  <w:style w:type="paragraph" w:customStyle="1" w:styleId="ui-selectable-helper">
    <w:name w:val="ui-selectable-helper"/>
    <w:basedOn w:val="a"/>
    <w:rsid w:val="00D606F9"/>
    <w:pPr>
      <w:pBdr>
        <w:top w:val="dotted" w:sz="6" w:space="0" w:color="000000"/>
        <w:left w:val="dotted" w:sz="6" w:space="0" w:color="000000"/>
        <w:bottom w:val="dotted" w:sz="6" w:space="0" w:color="000000"/>
        <w:right w:val="dotted" w:sz="6" w:space="0" w:color="000000"/>
      </w:pBdr>
      <w:spacing w:before="100" w:beforeAutospacing="1" w:after="100" w:afterAutospacing="1"/>
    </w:pPr>
  </w:style>
  <w:style w:type="paragraph" w:customStyle="1" w:styleId="ui-accordion">
    <w:name w:val="ui-accordion"/>
    <w:basedOn w:val="a"/>
    <w:rsid w:val="00D606F9"/>
    <w:pPr>
      <w:spacing w:before="100" w:beforeAutospacing="1" w:after="100" w:afterAutospacing="1"/>
    </w:pPr>
  </w:style>
  <w:style w:type="paragraph" w:customStyle="1" w:styleId="ui-menu">
    <w:name w:val="ui-menu"/>
    <w:basedOn w:val="a"/>
    <w:rsid w:val="00D606F9"/>
  </w:style>
  <w:style w:type="paragraph" w:customStyle="1" w:styleId="ui-button">
    <w:name w:val="ui-button"/>
    <w:basedOn w:val="a"/>
    <w:rsid w:val="00D606F9"/>
    <w:pPr>
      <w:spacing w:before="100" w:beforeAutospacing="1" w:after="100" w:afterAutospacing="1"/>
      <w:ind w:right="24"/>
      <w:jc w:val="center"/>
    </w:pPr>
  </w:style>
  <w:style w:type="paragraph" w:customStyle="1" w:styleId="ui-button-icon-only">
    <w:name w:val="ui-button-icon-only"/>
    <w:basedOn w:val="a"/>
    <w:rsid w:val="00D606F9"/>
    <w:pPr>
      <w:spacing w:before="100" w:beforeAutospacing="1" w:after="100" w:afterAutospacing="1"/>
    </w:pPr>
  </w:style>
  <w:style w:type="paragraph" w:customStyle="1" w:styleId="ui-button-icons-only">
    <w:name w:val="ui-button-icons-only"/>
    <w:basedOn w:val="a"/>
    <w:rsid w:val="00D606F9"/>
    <w:pPr>
      <w:spacing w:before="100" w:beforeAutospacing="1" w:after="100" w:afterAutospacing="1"/>
    </w:pPr>
  </w:style>
  <w:style w:type="paragraph" w:customStyle="1" w:styleId="ui-buttonset">
    <w:name w:val="ui-buttonset"/>
    <w:basedOn w:val="a"/>
    <w:rsid w:val="00D606F9"/>
    <w:pPr>
      <w:spacing w:before="100" w:beforeAutospacing="1" w:after="100" w:afterAutospacing="1"/>
      <w:ind w:right="105"/>
    </w:pPr>
  </w:style>
  <w:style w:type="paragraph" w:customStyle="1" w:styleId="ui-dialog">
    <w:name w:val="ui-dialog"/>
    <w:basedOn w:val="a"/>
    <w:rsid w:val="00D606F9"/>
    <w:pPr>
      <w:spacing w:before="100" w:beforeAutospacing="1" w:after="100" w:afterAutospacing="1"/>
    </w:pPr>
  </w:style>
  <w:style w:type="paragraph" w:customStyle="1" w:styleId="ui-slider">
    <w:name w:val="ui-slider"/>
    <w:basedOn w:val="a"/>
    <w:rsid w:val="00D606F9"/>
    <w:pPr>
      <w:spacing w:before="100" w:beforeAutospacing="1" w:after="100" w:afterAutospacing="1"/>
    </w:pPr>
  </w:style>
  <w:style w:type="paragraph" w:customStyle="1" w:styleId="ui-slider-horizontal">
    <w:name w:val="ui-slider-horizontal"/>
    <w:basedOn w:val="a"/>
    <w:rsid w:val="00D606F9"/>
    <w:pPr>
      <w:spacing w:before="100" w:beforeAutospacing="1" w:after="100" w:afterAutospacing="1"/>
    </w:pPr>
  </w:style>
  <w:style w:type="paragraph" w:customStyle="1" w:styleId="ui-slider-vertical">
    <w:name w:val="ui-slider-vertical"/>
    <w:basedOn w:val="a"/>
    <w:rsid w:val="00D606F9"/>
    <w:pPr>
      <w:spacing w:before="100" w:beforeAutospacing="1" w:after="100" w:afterAutospacing="1"/>
    </w:pPr>
  </w:style>
  <w:style w:type="paragraph" w:customStyle="1" w:styleId="ui-tabs">
    <w:name w:val="ui-tabs"/>
    <w:basedOn w:val="a"/>
    <w:rsid w:val="00D606F9"/>
    <w:pPr>
      <w:spacing w:before="100" w:beforeAutospacing="1" w:after="100" w:afterAutospacing="1"/>
    </w:pPr>
  </w:style>
  <w:style w:type="paragraph" w:customStyle="1" w:styleId="ui-datepicker">
    <w:name w:val="ui-datepicker"/>
    <w:basedOn w:val="a"/>
    <w:rsid w:val="00D606F9"/>
    <w:pPr>
      <w:spacing w:before="100" w:beforeAutospacing="1" w:after="100" w:afterAutospacing="1"/>
    </w:pPr>
    <w:rPr>
      <w:vanish/>
    </w:rPr>
  </w:style>
  <w:style w:type="paragraph" w:customStyle="1" w:styleId="ui-datepicker-row-break">
    <w:name w:val="ui-datepicker-row-break"/>
    <w:basedOn w:val="a"/>
    <w:rsid w:val="00D606F9"/>
    <w:pPr>
      <w:spacing w:before="100" w:beforeAutospacing="1" w:after="100" w:afterAutospacing="1"/>
    </w:pPr>
    <w:rPr>
      <w:sz w:val="2"/>
      <w:szCs w:val="2"/>
    </w:rPr>
  </w:style>
  <w:style w:type="paragraph" w:customStyle="1" w:styleId="ui-datepicker-rtl">
    <w:name w:val="ui-datepicker-rtl"/>
    <w:basedOn w:val="a"/>
    <w:rsid w:val="00D606F9"/>
    <w:pPr>
      <w:bidi/>
      <w:spacing w:before="100" w:beforeAutospacing="1" w:after="100" w:afterAutospacing="1"/>
    </w:pPr>
  </w:style>
  <w:style w:type="paragraph" w:customStyle="1" w:styleId="ui-datepicker-cover">
    <w:name w:val="ui-datepicker-cover"/>
    <w:basedOn w:val="a"/>
    <w:rsid w:val="00D606F9"/>
    <w:pPr>
      <w:spacing w:before="100" w:beforeAutospacing="1" w:after="100" w:afterAutospacing="1"/>
    </w:pPr>
  </w:style>
  <w:style w:type="paragraph" w:customStyle="1" w:styleId="ui-progressbar">
    <w:name w:val="ui-progressbar"/>
    <w:basedOn w:val="a"/>
    <w:rsid w:val="00D606F9"/>
    <w:pPr>
      <w:spacing w:before="100" w:beforeAutospacing="1" w:after="100" w:afterAutospacing="1"/>
    </w:pPr>
  </w:style>
  <w:style w:type="paragraph" w:customStyle="1" w:styleId="ui-accordion-header">
    <w:name w:val="ui-accordion-header"/>
    <w:basedOn w:val="a"/>
    <w:rsid w:val="00D606F9"/>
    <w:pPr>
      <w:spacing w:before="100" w:beforeAutospacing="1" w:after="100" w:afterAutospacing="1"/>
    </w:pPr>
  </w:style>
  <w:style w:type="paragraph" w:customStyle="1" w:styleId="ui-accordion-li-fix">
    <w:name w:val="ui-accordion-li-fix"/>
    <w:basedOn w:val="a"/>
    <w:rsid w:val="00D606F9"/>
    <w:pPr>
      <w:spacing w:before="100" w:beforeAutospacing="1" w:after="100" w:afterAutospacing="1"/>
    </w:pPr>
  </w:style>
  <w:style w:type="paragraph" w:customStyle="1" w:styleId="ui-accordion-content">
    <w:name w:val="ui-accordion-content"/>
    <w:basedOn w:val="a"/>
    <w:rsid w:val="00D606F9"/>
    <w:pPr>
      <w:spacing w:before="100" w:beforeAutospacing="1" w:after="100" w:afterAutospacing="1"/>
    </w:pPr>
  </w:style>
  <w:style w:type="paragraph" w:customStyle="1" w:styleId="ui-accordion-content-active">
    <w:name w:val="ui-accordion-content-active"/>
    <w:basedOn w:val="a"/>
    <w:rsid w:val="00D606F9"/>
    <w:pPr>
      <w:spacing w:before="100" w:beforeAutospacing="1" w:after="100" w:afterAutospacing="1"/>
    </w:pPr>
  </w:style>
  <w:style w:type="paragraph" w:customStyle="1" w:styleId="ui-menu-item">
    <w:name w:val="ui-menu-item"/>
    <w:basedOn w:val="a"/>
    <w:rsid w:val="00D606F9"/>
    <w:pPr>
      <w:spacing w:before="100" w:beforeAutospacing="1" w:after="100" w:afterAutospacing="1"/>
    </w:pPr>
  </w:style>
  <w:style w:type="paragraph" w:customStyle="1" w:styleId="ui-button-text">
    <w:name w:val="ui-button-text"/>
    <w:basedOn w:val="a"/>
    <w:rsid w:val="00D606F9"/>
    <w:pPr>
      <w:spacing w:before="100" w:beforeAutospacing="1" w:after="100" w:afterAutospacing="1"/>
    </w:pPr>
  </w:style>
  <w:style w:type="paragraph" w:customStyle="1" w:styleId="ui-dialog-titlebar">
    <w:name w:val="ui-dialog-titlebar"/>
    <w:basedOn w:val="a"/>
    <w:rsid w:val="00D606F9"/>
    <w:pPr>
      <w:spacing w:before="100" w:beforeAutospacing="1" w:after="100" w:afterAutospacing="1"/>
    </w:pPr>
  </w:style>
  <w:style w:type="paragraph" w:customStyle="1" w:styleId="ui-dialog-title">
    <w:name w:val="ui-dialog-title"/>
    <w:basedOn w:val="a"/>
    <w:rsid w:val="00D606F9"/>
    <w:pPr>
      <w:spacing w:before="100" w:beforeAutospacing="1" w:after="100" w:afterAutospacing="1"/>
    </w:pPr>
  </w:style>
  <w:style w:type="paragraph" w:customStyle="1" w:styleId="ui-dialog-titlebar-close">
    <w:name w:val="ui-dialog-titlebar-close"/>
    <w:basedOn w:val="a"/>
    <w:rsid w:val="00D606F9"/>
    <w:pPr>
      <w:spacing w:before="100" w:beforeAutospacing="1" w:after="100" w:afterAutospacing="1"/>
    </w:pPr>
  </w:style>
  <w:style w:type="paragraph" w:customStyle="1" w:styleId="ui-dialog-content">
    <w:name w:val="ui-dialog-content"/>
    <w:basedOn w:val="a"/>
    <w:rsid w:val="00D606F9"/>
    <w:pPr>
      <w:spacing w:before="100" w:beforeAutospacing="1" w:after="100" w:afterAutospacing="1"/>
    </w:pPr>
  </w:style>
  <w:style w:type="paragraph" w:customStyle="1" w:styleId="ui-dialog-buttonpane">
    <w:name w:val="ui-dialog-buttonpane"/>
    <w:basedOn w:val="a"/>
    <w:rsid w:val="00D606F9"/>
    <w:pPr>
      <w:spacing w:before="100" w:beforeAutospacing="1" w:after="100" w:afterAutospacing="1"/>
    </w:pPr>
  </w:style>
  <w:style w:type="paragraph" w:customStyle="1" w:styleId="ui-slider-handle">
    <w:name w:val="ui-slider-handle"/>
    <w:basedOn w:val="a"/>
    <w:rsid w:val="00D606F9"/>
    <w:pPr>
      <w:spacing w:before="100" w:beforeAutospacing="1" w:after="100" w:afterAutospacing="1"/>
    </w:pPr>
  </w:style>
  <w:style w:type="paragraph" w:customStyle="1" w:styleId="ui-slider-range">
    <w:name w:val="ui-slider-range"/>
    <w:basedOn w:val="a"/>
    <w:rsid w:val="00D606F9"/>
    <w:pPr>
      <w:spacing w:before="100" w:beforeAutospacing="1" w:after="100" w:afterAutospacing="1"/>
    </w:pPr>
  </w:style>
  <w:style w:type="paragraph" w:customStyle="1" w:styleId="ui-tabs-nav">
    <w:name w:val="ui-tabs-nav"/>
    <w:basedOn w:val="a"/>
    <w:rsid w:val="00D606F9"/>
    <w:pPr>
      <w:spacing w:before="100" w:beforeAutospacing="1" w:after="100" w:afterAutospacing="1"/>
    </w:pPr>
  </w:style>
  <w:style w:type="paragraph" w:customStyle="1" w:styleId="ui-tabs-panel">
    <w:name w:val="ui-tabs-panel"/>
    <w:basedOn w:val="a"/>
    <w:rsid w:val="00D606F9"/>
    <w:pPr>
      <w:spacing w:before="100" w:beforeAutospacing="1" w:after="100" w:afterAutospacing="1"/>
    </w:pPr>
  </w:style>
  <w:style w:type="paragraph" w:customStyle="1" w:styleId="ui-datepicker-header">
    <w:name w:val="ui-datepicker-header"/>
    <w:basedOn w:val="a"/>
    <w:rsid w:val="00D606F9"/>
    <w:pPr>
      <w:spacing w:before="100" w:beforeAutospacing="1" w:after="100" w:afterAutospacing="1"/>
    </w:pPr>
  </w:style>
  <w:style w:type="paragraph" w:customStyle="1" w:styleId="ui-datepicker-prev">
    <w:name w:val="ui-datepicker-prev"/>
    <w:basedOn w:val="a"/>
    <w:rsid w:val="00D606F9"/>
    <w:pPr>
      <w:spacing w:before="100" w:beforeAutospacing="1" w:after="100" w:afterAutospacing="1"/>
    </w:pPr>
  </w:style>
  <w:style w:type="paragraph" w:customStyle="1" w:styleId="ui-datepicker-next">
    <w:name w:val="ui-datepicker-next"/>
    <w:basedOn w:val="a"/>
    <w:rsid w:val="00D606F9"/>
    <w:pPr>
      <w:spacing w:before="100" w:beforeAutospacing="1" w:after="100" w:afterAutospacing="1"/>
    </w:pPr>
  </w:style>
  <w:style w:type="paragraph" w:customStyle="1" w:styleId="ui-datepicker-title">
    <w:name w:val="ui-datepicker-title"/>
    <w:basedOn w:val="a"/>
    <w:rsid w:val="00D606F9"/>
    <w:pPr>
      <w:spacing w:before="100" w:beforeAutospacing="1" w:after="100" w:afterAutospacing="1"/>
    </w:pPr>
  </w:style>
  <w:style w:type="paragraph" w:customStyle="1" w:styleId="ui-datepicker-buttonpane">
    <w:name w:val="ui-datepicker-buttonpane"/>
    <w:basedOn w:val="a"/>
    <w:rsid w:val="00D606F9"/>
    <w:pPr>
      <w:spacing w:before="100" w:beforeAutospacing="1" w:after="100" w:afterAutospacing="1"/>
    </w:pPr>
  </w:style>
  <w:style w:type="paragraph" w:customStyle="1" w:styleId="ui-datepicker-group">
    <w:name w:val="ui-datepicker-group"/>
    <w:basedOn w:val="a"/>
    <w:rsid w:val="00D606F9"/>
    <w:pPr>
      <w:spacing w:before="100" w:beforeAutospacing="1" w:after="100" w:afterAutospacing="1"/>
    </w:pPr>
  </w:style>
  <w:style w:type="paragraph" w:customStyle="1" w:styleId="ui-progressbar-value">
    <w:name w:val="ui-progressbar-value"/>
    <w:basedOn w:val="a"/>
    <w:rsid w:val="00D606F9"/>
    <w:pPr>
      <w:spacing w:before="100" w:beforeAutospacing="1" w:after="100" w:afterAutospacing="1"/>
    </w:pPr>
  </w:style>
  <w:style w:type="paragraph" w:customStyle="1" w:styleId="ui-accordion-header-active">
    <w:name w:val="ui-accordion-header-active"/>
    <w:basedOn w:val="a"/>
    <w:rsid w:val="00D606F9"/>
    <w:pPr>
      <w:spacing w:before="100" w:beforeAutospacing="1" w:after="100" w:afterAutospacing="1"/>
    </w:pPr>
  </w:style>
  <w:style w:type="paragraph" w:customStyle="1" w:styleId="ui-tabs-hide">
    <w:name w:val="ui-tabs-hide"/>
    <w:basedOn w:val="a"/>
    <w:rsid w:val="00D606F9"/>
    <w:pPr>
      <w:spacing w:before="100" w:beforeAutospacing="1" w:after="100" w:afterAutospacing="1"/>
    </w:pPr>
  </w:style>
  <w:style w:type="paragraph" w:customStyle="1" w:styleId="ui-widget1">
    <w:name w:val="ui-widget1"/>
    <w:basedOn w:val="a"/>
    <w:rsid w:val="00D606F9"/>
    <w:pPr>
      <w:spacing w:before="100" w:beforeAutospacing="1" w:after="100" w:afterAutospacing="1"/>
    </w:pPr>
    <w:rPr>
      <w:rFonts w:ascii="Verdana" w:hAnsi="Verdana"/>
    </w:rPr>
  </w:style>
  <w:style w:type="paragraph" w:customStyle="1" w:styleId="ui-state-default1">
    <w:name w:val="ui-state-default1"/>
    <w:basedOn w:val="a"/>
    <w:rsid w:val="00D606F9"/>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pPr>
    <w:rPr>
      <w:color w:val="555555"/>
    </w:rPr>
  </w:style>
  <w:style w:type="paragraph" w:customStyle="1" w:styleId="ui-state-default2">
    <w:name w:val="ui-state-default2"/>
    <w:basedOn w:val="a"/>
    <w:rsid w:val="00D606F9"/>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pPr>
    <w:rPr>
      <w:color w:val="555555"/>
    </w:rPr>
  </w:style>
  <w:style w:type="paragraph" w:customStyle="1" w:styleId="ui-state-hover1">
    <w:name w:val="ui-state-hover1"/>
    <w:basedOn w:val="a"/>
    <w:rsid w:val="00D606F9"/>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hover2">
    <w:name w:val="ui-state-hover2"/>
    <w:basedOn w:val="a"/>
    <w:rsid w:val="00D606F9"/>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focus1">
    <w:name w:val="ui-state-focus1"/>
    <w:basedOn w:val="a"/>
    <w:rsid w:val="00D606F9"/>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focus2">
    <w:name w:val="ui-state-focus2"/>
    <w:basedOn w:val="a"/>
    <w:rsid w:val="00D606F9"/>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color w:val="212121"/>
    </w:rPr>
  </w:style>
  <w:style w:type="paragraph" w:customStyle="1" w:styleId="ui-state-active1">
    <w:name w:val="ui-state-active1"/>
    <w:basedOn w:val="a"/>
    <w:rsid w:val="00D606F9"/>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color w:val="212121"/>
    </w:rPr>
  </w:style>
  <w:style w:type="paragraph" w:customStyle="1" w:styleId="ui-state-active2">
    <w:name w:val="ui-state-active2"/>
    <w:basedOn w:val="a"/>
    <w:rsid w:val="00D606F9"/>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color w:val="212121"/>
    </w:rPr>
  </w:style>
  <w:style w:type="paragraph" w:customStyle="1" w:styleId="ui-state-highlight1">
    <w:name w:val="ui-state-highlight1"/>
    <w:basedOn w:val="a"/>
    <w:rsid w:val="00D606F9"/>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color w:val="363636"/>
    </w:rPr>
  </w:style>
  <w:style w:type="paragraph" w:customStyle="1" w:styleId="ui-state-highlight2">
    <w:name w:val="ui-state-highlight2"/>
    <w:basedOn w:val="a"/>
    <w:rsid w:val="00D606F9"/>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color w:val="363636"/>
    </w:rPr>
  </w:style>
  <w:style w:type="paragraph" w:customStyle="1" w:styleId="ui-state-error1">
    <w:name w:val="ui-state-error1"/>
    <w:basedOn w:val="a"/>
    <w:rsid w:val="00D606F9"/>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color w:val="CD0A0A"/>
    </w:rPr>
  </w:style>
  <w:style w:type="paragraph" w:customStyle="1" w:styleId="ui-state-error2">
    <w:name w:val="ui-state-error2"/>
    <w:basedOn w:val="a"/>
    <w:rsid w:val="00D606F9"/>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color w:val="CD0A0A"/>
    </w:rPr>
  </w:style>
  <w:style w:type="paragraph" w:customStyle="1" w:styleId="ui-state-error-text1">
    <w:name w:val="ui-state-error-text1"/>
    <w:basedOn w:val="a"/>
    <w:rsid w:val="00D606F9"/>
    <w:pPr>
      <w:spacing w:before="100" w:beforeAutospacing="1" w:after="100" w:afterAutospacing="1"/>
    </w:pPr>
    <w:rPr>
      <w:color w:val="CD0A0A"/>
    </w:rPr>
  </w:style>
  <w:style w:type="paragraph" w:customStyle="1" w:styleId="ui-state-error-text2">
    <w:name w:val="ui-state-error-text2"/>
    <w:basedOn w:val="a"/>
    <w:rsid w:val="00D606F9"/>
    <w:pPr>
      <w:spacing w:before="100" w:beforeAutospacing="1" w:after="100" w:afterAutospacing="1"/>
    </w:pPr>
    <w:rPr>
      <w:color w:val="CD0A0A"/>
    </w:rPr>
  </w:style>
  <w:style w:type="paragraph" w:customStyle="1" w:styleId="ui-priority-primary1">
    <w:name w:val="ui-priority-primary1"/>
    <w:basedOn w:val="a"/>
    <w:rsid w:val="00D606F9"/>
    <w:pPr>
      <w:spacing w:before="100" w:beforeAutospacing="1" w:after="100" w:afterAutospacing="1"/>
    </w:pPr>
    <w:rPr>
      <w:b/>
      <w:bCs/>
    </w:rPr>
  </w:style>
  <w:style w:type="paragraph" w:customStyle="1" w:styleId="ui-priority-primary2">
    <w:name w:val="ui-priority-primary2"/>
    <w:basedOn w:val="a"/>
    <w:rsid w:val="00D606F9"/>
    <w:pPr>
      <w:spacing w:before="100" w:beforeAutospacing="1" w:after="100" w:afterAutospacing="1"/>
    </w:pPr>
    <w:rPr>
      <w:b/>
      <w:bCs/>
    </w:rPr>
  </w:style>
  <w:style w:type="paragraph" w:customStyle="1" w:styleId="ui-priority-secondary1">
    <w:name w:val="ui-priority-secondary1"/>
    <w:basedOn w:val="a"/>
    <w:rsid w:val="00D606F9"/>
    <w:pPr>
      <w:spacing w:before="100" w:beforeAutospacing="1" w:after="100" w:afterAutospacing="1"/>
    </w:pPr>
  </w:style>
  <w:style w:type="paragraph" w:customStyle="1" w:styleId="ui-priority-secondary2">
    <w:name w:val="ui-priority-secondary2"/>
    <w:basedOn w:val="a"/>
    <w:rsid w:val="00D606F9"/>
    <w:pPr>
      <w:spacing w:before="100" w:beforeAutospacing="1" w:after="100" w:afterAutospacing="1"/>
    </w:pPr>
  </w:style>
  <w:style w:type="paragraph" w:customStyle="1" w:styleId="ui-state-disabled1">
    <w:name w:val="ui-state-disabled1"/>
    <w:basedOn w:val="a"/>
    <w:rsid w:val="00D606F9"/>
    <w:pPr>
      <w:spacing w:before="100" w:beforeAutospacing="1" w:after="100" w:afterAutospacing="1"/>
    </w:pPr>
  </w:style>
  <w:style w:type="paragraph" w:customStyle="1" w:styleId="ui-state-disabled2">
    <w:name w:val="ui-state-disabled2"/>
    <w:basedOn w:val="a"/>
    <w:rsid w:val="00D606F9"/>
    <w:pPr>
      <w:spacing w:before="100" w:beforeAutospacing="1" w:after="100" w:afterAutospacing="1"/>
    </w:pPr>
  </w:style>
  <w:style w:type="paragraph" w:customStyle="1" w:styleId="ui-icon1">
    <w:name w:val="ui-icon1"/>
    <w:basedOn w:val="a"/>
    <w:rsid w:val="00D606F9"/>
    <w:pPr>
      <w:spacing w:before="100" w:beforeAutospacing="1" w:after="100" w:afterAutospacing="1"/>
      <w:ind w:firstLine="7343"/>
    </w:pPr>
  </w:style>
  <w:style w:type="paragraph" w:customStyle="1" w:styleId="ui-icon2">
    <w:name w:val="ui-icon2"/>
    <w:basedOn w:val="a"/>
    <w:rsid w:val="00D606F9"/>
    <w:pPr>
      <w:spacing w:before="100" w:beforeAutospacing="1" w:after="100" w:afterAutospacing="1"/>
      <w:ind w:firstLine="7343"/>
    </w:pPr>
  </w:style>
  <w:style w:type="paragraph" w:customStyle="1" w:styleId="ui-icon3">
    <w:name w:val="ui-icon3"/>
    <w:basedOn w:val="a"/>
    <w:rsid w:val="00D606F9"/>
    <w:pPr>
      <w:spacing w:before="100" w:beforeAutospacing="1" w:after="100" w:afterAutospacing="1"/>
      <w:ind w:firstLine="7343"/>
    </w:pPr>
  </w:style>
  <w:style w:type="paragraph" w:customStyle="1" w:styleId="ui-icon4">
    <w:name w:val="ui-icon4"/>
    <w:basedOn w:val="a"/>
    <w:rsid w:val="00D606F9"/>
    <w:pPr>
      <w:spacing w:before="100" w:beforeAutospacing="1" w:after="100" w:afterAutospacing="1"/>
      <w:ind w:firstLine="7343"/>
    </w:pPr>
  </w:style>
  <w:style w:type="paragraph" w:customStyle="1" w:styleId="ui-icon5">
    <w:name w:val="ui-icon5"/>
    <w:basedOn w:val="a"/>
    <w:rsid w:val="00D606F9"/>
    <w:pPr>
      <w:spacing w:before="100" w:beforeAutospacing="1" w:after="100" w:afterAutospacing="1"/>
      <w:ind w:firstLine="7343"/>
    </w:pPr>
  </w:style>
  <w:style w:type="paragraph" w:customStyle="1" w:styleId="ui-icon6">
    <w:name w:val="ui-icon6"/>
    <w:basedOn w:val="a"/>
    <w:rsid w:val="00D606F9"/>
    <w:pPr>
      <w:spacing w:before="100" w:beforeAutospacing="1" w:after="100" w:afterAutospacing="1"/>
      <w:ind w:firstLine="7343"/>
    </w:pPr>
  </w:style>
  <w:style w:type="paragraph" w:customStyle="1" w:styleId="ui-icon7">
    <w:name w:val="ui-icon7"/>
    <w:basedOn w:val="a"/>
    <w:rsid w:val="00D606F9"/>
    <w:pPr>
      <w:spacing w:before="100" w:beforeAutospacing="1" w:after="100" w:afterAutospacing="1"/>
      <w:ind w:firstLine="7343"/>
    </w:pPr>
  </w:style>
  <w:style w:type="paragraph" w:customStyle="1" w:styleId="ui-icon8">
    <w:name w:val="ui-icon8"/>
    <w:basedOn w:val="a"/>
    <w:rsid w:val="00D606F9"/>
    <w:pPr>
      <w:spacing w:before="100" w:beforeAutospacing="1" w:after="100" w:afterAutospacing="1"/>
      <w:ind w:firstLine="7343"/>
    </w:pPr>
  </w:style>
  <w:style w:type="paragraph" w:customStyle="1" w:styleId="ui-icon9">
    <w:name w:val="ui-icon9"/>
    <w:basedOn w:val="a"/>
    <w:rsid w:val="00D606F9"/>
    <w:pPr>
      <w:spacing w:before="100" w:beforeAutospacing="1" w:after="100" w:afterAutospacing="1"/>
      <w:ind w:firstLine="7343"/>
    </w:pPr>
  </w:style>
  <w:style w:type="paragraph" w:customStyle="1" w:styleId="ui-resizable-handle1">
    <w:name w:val="ui-resizable-handle1"/>
    <w:basedOn w:val="a"/>
    <w:rsid w:val="00D606F9"/>
    <w:pPr>
      <w:spacing w:before="100" w:beforeAutospacing="1" w:after="100" w:afterAutospacing="1"/>
    </w:pPr>
    <w:rPr>
      <w:vanish/>
      <w:sz w:val="2"/>
      <w:szCs w:val="2"/>
    </w:rPr>
  </w:style>
  <w:style w:type="paragraph" w:customStyle="1" w:styleId="ui-resizable-handle2">
    <w:name w:val="ui-resizable-handle2"/>
    <w:basedOn w:val="a"/>
    <w:rsid w:val="00D606F9"/>
    <w:pPr>
      <w:spacing w:before="100" w:beforeAutospacing="1" w:after="100" w:afterAutospacing="1"/>
    </w:pPr>
    <w:rPr>
      <w:vanish/>
      <w:sz w:val="2"/>
      <w:szCs w:val="2"/>
    </w:rPr>
  </w:style>
  <w:style w:type="paragraph" w:customStyle="1" w:styleId="ui-accordion-header1">
    <w:name w:val="ui-accordion-header1"/>
    <w:basedOn w:val="a"/>
    <w:rsid w:val="00D606F9"/>
    <w:pPr>
      <w:spacing w:before="15" w:after="100" w:afterAutospacing="1"/>
    </w:pPr>
  </w:style>
  <w:style w:type="paragraph" w:customStyle="1" w:styleId="ui-accordion-li-fix1">
    <w:name w:val="ui-accordion-li-fix1"/>
    <w:basedOn w:val="a"/>
    <w:rsid w:val="00D606F9"/>
    <w:pPr>
      <w:spacing w:before="100" w:beforeAutospacing="1" w:after="100" w:afterAutospacing="1"/>
    </w:pPr>
  </w:style>
  <w:style w:type="paragraph" w:customStyle="1" w:styleId="ui-accordion-header-active1">
    <w:name w:val="ui-accordion-header-active1"/>
    <w:basedOn w:val="a"/>
    <w:rsid w:val="00D606F9"/>
    <w:pPr>
      <w:spacing w:before="100" w:beforeAutospacing="1" w:after="100" w:afterAutospacing="1"/>
    </w:pPr>
  </w:style>
  <w:style w:type="paragraph" w:customStyle="1" w:styleId="ui-icon10">
    <w:name w:val="ui-icon10"/>
    <w:basedOn w:val="a"/>
    <w:rsid w:val="00D606F9"/>
    <w:pPr>
      <w:spacing w:after="100" w:afterAutospacing="1"/>
      <w:ind w:firstLine="7343"/>
    </w:pPr>
  </w:style>
  <w:style w:type="paragraph" w:customStyle="1" w:styleId="ui-accordion-content1">
    <w:name w:val="ui-accordion-content1"/>
    <w:basedOn w:val="a"/>
    <w:rsid w:val="00D606F9"/>
    <w:pPr>
      <w:spacing w:after="30"/>
    </w:pPr>
    <w:rPr>
      <w:vanish/>
    </w:rPr>
  </w:style>
  <w:style w:type="paragraph" w:customStyle="1" w:styleId="ui-accordion-content-active1">
    <w:name w:val="ui-accordion-content-active1"/>
    <w:basedOn w:val="a"/>
    <w:rsid w:val="00D606F9"/>
    <w:pPr>
      <w:spacing w:before="100" w:beforeAutospacing="1" w:after="100" w:afterAutospacing="1"/>
    </w:pPr>
  </w:style>
  <w:style w:type="paragraph" w:customStyle="1" w:styleId="ui-menu-item1">
    <w:name w:val="ui-menu-item1"/>
    <w:basedOn w:val="a"/>
    <w:rsid w:val="00D606F9"/>
  </w:style>
  <w:style w:type="paragraph" w:customStyle="1" w:styleId="ui-button-text1">
    <w:name w:val="ui-button-text1"/>
    <w:basedOn w:val="a"/>
    <w:rsid w:val="00D606F9"/>
    <w:pPr>
      <w:spacing w:before="100" w:beforeAutospacing="1" w:after="100" w:afterAutospacing="1"/>
    </w:pPr>
  </w:style>
  <w:style w:type="paragraph" w:customStyle="1" w:styleId="ui-button-text2">
    <w:name w:val="ui-button-text2"/>
    <w:basedOn w:val="a"/>
    <w:rsid w:val="00D606F9"/>
    <w:pPr>
      <w:spacing w:before="100" w:beforeAutospacing="1" w:after="100" w:afterAutospacing="1"/>
    </w:pPr>
  </w:style>
  <w:style w:type="paragraph" w:customStyle="1" w:styleId="ui-button-text3">
    <w:name w:val="ui-button-text3"/>
    <w:basedOn w:val="a"/>
    <w:rsid w:val="00D606F9"/>
    <w:pPr>
      <w:spacing w:before="100" w:beforeAutospacing="1" w:after="100" w:afterAutospacing="1"/>
      <w:ind w:firstLine="11919"/>
    </w:pPr>
  </w:style>
  <w:style w:type="paragraph" w:customStyle="1" w:styleId="ui-button-text4">
    <w:name w:val="ui-button-text4"/>
    <w:basedOn w:val="a"/>
    <w:rsid w:val="00D606F9"/>
    <w:pPr>
      <w:spacing w:before="100" w:beforeAutospacing="1" w:after="100" w:afterAutospacing="1"/>
      <w:ind w:firstLine="11919"/>
    </w:pPr>
  </w:style>
  <w:style w:type="paragraph" w:customStyle="1" w:styleId="ui-button-text5">
    <w:name w:val="ui-button-text5"/>
    <w:basedOn w:val="a"/>
    <w:rsid w:val="00D606F9"/>
    <w:pPr>
      <w:spacing w:before="100" w:beforeAutospacing="1" w:after="100" w:afterAutospacing="1"/>
    </w:pPr>
  </w:style>
  <w:style w:type="paragraph" w:customStyle="1" w:styleId="ui-button-text6">
    <w:name w:val="ui-button-text6"/>
    <w:basedOn w:val="a"/>
    <w:rsid w:val="00D606F9"/>
    <w:pPr>
      <w:spacing w:before="100" w:beforeAutospacing="1" w:after="100" w:afterAutospacing="1"/>
    </w:pPr>
  </w:style>
  <w:style w:type="paragraph" w:customStyle="1" w:styleId="ui-button-text7">
    <w:name w:val="ui-button-text7"/>
    <w:basedOn w:val="a"/>
    <w:rsid w:val="00D606F9"/>
    <w:pPr>
      <w:spacing w:before="100" w:beforeAutospacing="1" w:after="100" w:afterAutospacing="1"/>
    </w:pPr>
  </w:style>
  <w:style w:type="paragraph" w:customStyle="1" w:styleId="ui-icon11">
    <w:name w:val="ui-icon11"/>
    <w:basedOn w:val="a"/>
    <w:rsid w:val="00D606F9"/>
    <w:pPr>
      <w:spacing w:after="100" w:afterAutospacing="1"/>
      <w:ind w:left="-120" w:firstLine="7343"/>
    </w:pPr>
  </w:style>
  <w:style w:type="paragraph" w:customStyle="1" w:styleId="ui-icon12">
    <w:name w:val="ui-icon12"/>
    <w:basedOn w:val="a"/>
    <w:rsid w:val="00D606F9"/>
    <w:pPr>
      <w:spacing w:after="100" w:afterAutospacing="1"/>
      <w:ind w:firstLine="7343"/>
    </w:pPr>
  </w:style>
  <w:style w:type="paragraph" w:customStyle="1" w:styleId="ui-icon13">
    <w:name w:val="ui-icon13"/>
    <w:basedOn w:val="a"/>
    <w:rsid w:val="00D606F9"/>
    <w:pPr>
      <w:spacing w:after="100" w:afterAutospacing="1"/>
      <w:ind w:firstLine="7343"/>
    </w:pPr>
  </w:style>
  <w:style w:type="paragraph" w:customStyle="1" w:styleId="ui-icon14">
    <w:name w:val="ui-icon14"/>
    <w:basedOn w:val="a"/>
    <w:rsid w:val="00D606F9"/>
    <w:pPr>
      <w:spacing w:after="100" w:afterAutospacing="1"/>
      <w:ind w:firstLine="7343"/>
    </w:pPr>
  </w:style>
  <w:style w:type="paragraph" w:customStyle="1" w:styleId="ui-icon15">
    <w:name w:val="ui-icon15"/>
    <w:basedOn w:val="a"/>
    <w:rsid w:val="00D606F9"/>
    <w:pPr>
      <w:spacing w:after="100" w:afterAutospacing="1"/>
      <w:ind w:firstLine="7343"/>
    </w:pPr>
  </w:style>
  <w:style w:type="paragraph" w:customStyle="1" w:styleId="ui-button1">
    <w:name w:val="ui-button1"/>
    <w:basedOn w:val="a"/>
    <w:rsid w:val="00D606F9"/>
    <w:pPr>
      <w:spacing w:before="100" w:beforeAutospacing="1" w:after="100" w:afterAutospacing="1"/>
      <w:ind w:right="-72"/>
      <w:jc w:val="center"/>
    </w:pPr>
  </w:style>
  <w:style w:type="paragraph" w:customStyle="1" w:styleId="ui-dialog-titlebar1">
    <w:name w:val="ui-dialog-titlebar1"/>
    <w:basedOn w:val="a"/>
    <w:rsid w:val="00D606F9"/>
    <w:pPr>
      <w:spacing w:before="100" w:beforeAutospacing="1" w:after="100" w:afterAutospacing="1"/>
    </w:pPr>
  </w:style>
  <w:style w:type="paragraph" w:customStyle="1" w:styleId="ui-dialog-title1">
    <w:name w:val="ui-dialog-title1"/>
    <w:basedOn w:val="a"/>
    <w:rsid w:val="00D606F9"/>
    <w:pPr>
      <w:spacing w:before="24" w:after="24"/>
      <w:ind w:right="240"/>
    </w:pPr>
  </w:style>
  <w:style w:type="paragraph" w:customStyle="1" w:styleId="ui-dialog-titlebar-close1">
    <w:name w:val="ui-dialog-titlebar-close1"/>
    <w:basedOn w:val="a"/>
    <w:rsid w:val="00D606F9"/>
  </w:style>
  <w:style w:type="paragraph" w:customStyle="1" w:styleId="ui-dialog-content1">
    <w:name w:val="ui-dialog-content1"/>
    <w:basedOn w:val="a"/>
    <w:rsid w:val="00D606F9"/>
    <w:pPr>
      <w:spacing w:before="100" w:beforeAutospacing="1" w:after="100" w:afterAutospacing="1"/>
    </w:pPr>
  </w:style>
  <w:style w:type="paragraph" w:customStyle="1" w:styleId="ui-dialog-buttonpane1">
    <w:name w:val="ui-dialog-buttonpane1"/>
    <w:basedOn w:val="a"/>
    <w:rsid w:val="00D606F9"/>
    <w:pPr>
      <w:spacing w:before="120"/>
    </w:pPr>
  </w:style>
  <w:style w:type="paragraph" w:customStyle="1" w:styleId="ui-resizable-se1">
    <w:name w:val="ui-resizable-se1"/>
    <w:basedOn w:val="a"/>
    <w:rsid w:val="00D606F9"/>
    <w:pPr>
      <w:spacing w:before="100" w:beforeAutospacing="1" w:after="100" w:afterAutospacing="1"/>
    </w:pPr>
  </w:style>
  <w:style w:type="paragraph" w:customStyle="1" w:styleId="ui-slider-handle1">
    <w:name w:val="ui-slider-handle1"/>
    <w:basedOn w:val="a"/>
    <w:rsid w:val="00D606F9"/>
    <w:pPr>
      <w:spacing w:before="100" w:beforeAutospacing="1" w:after="100" w:afterAutospacing="1"/>
    </w:pPr>
  </w:style>
  <w:style w:type="paragraph" w:customStyle="1" w:styleId="ui-slider-range1">
    <w:name w:val="ui-slider-range1"/>
    <w:basedOn w:val="a"/>
    <w:rsid w:val="00D606F9"/>
    <w:pPr>
      <w:spacing w:before="100" w:beforeAutospacing="1" w:after="100" w:afterAutospacing="1"/>
    </w:pPr>
    <w:rPr>
      <w:sz w:val="17"/>
      <w:szCs w:val="17"/>
    </w:rPr>
  </w:style>
  <w:style w:type="paragraph" w:customStyle="1" w:styleId="ui-slider-handle2">
    <w:name w:val="ui-slider-handle2"/>
    <w:basedOn w:val="a"/>
    <w:rsid w:val="00D606F9"/>
    <w:pPr>
      <w:spacing w:before="100" w:beforeAutospacing="1" w:after="100" w:afterAutospacing="1"/>
      <w:ind w:left="-144"/>
    </w:pPr>
  </w:style>
  <w:style w:type="paragraph" w:customStyle="1" w:styleId="ui-slider-handle3">
    <w:name w:val="ui-slider-handle3"/>
    <w:basedOn w:val="a"/>
    <w:rsid w:val="00D606F9"/>
    <w:pPr>
      <w:spacing w:before="100" w:beforeAutospacing="1"/>
    </w:pPr>
  </w:style>
  <w:style w:type="paragraph" w:customStyle="1" w:styleId="ui-slider-range2">
    <w:name w:val="ui-slider-range2"/>
    <w:basedOn w:val="a"/>
    <w:rsid w:val="00D606F9"/>
    <w:pPr>
      <w:spacing w:before="100" w:beforeAutospacing="1" w:after="100" w:afterAutospacing="1"/>
    </w:pPr>
  </w:style>
  <w:style w:type="paragraph" w:customStyle="1" w:styleId="ui-tabs-nav1">
    <w:name w:val="ui-tabs-nav1"/>
    <w:basedOn w:val="a"/>
    <w:rsid w:val="00D606F9"/>
  </w:style>
  <w:style w:type="paragraph" w:customStyle="1" w:styleId="ui-tabs-panel1">
    <w:name w:val="ui-tabs-panel1"/>
    <w:basedOn w:val="a"/>
    <w:rsid w:val="00D606F9"/>
    <w:pPr>
      <w:spacing w:before="100" w:beforeAutospacing="1" w:after="100" w:afterAutospacing="1"/>
    </w:pPr>
  </w:style>
  <w:style w:type="paragraph" w:customStyle="1" w:styleId="ui-tabs-hide1">
    <w:name w:val="ui-tabs-hide1"/>
    <w:basedOn w:val="a"/>
    <w:rsid w:val="00D606F9"/>
    <w:pPr>
      <w:spacing w:before="100" w:beforeAutospacing="1" w:after="100" w:afterAutospacing="1"/>
    </w:pPr>
    <w:rPr>
      <w:vanish/>
    </w:rPr>
  </w:style>
  <w:style w:type="paragraph" w:customStyle="1" w:styleId="ui-datepicker-header1">
    <w:name w:val="ui-datepicker-header1"/>
    <w:basedOn w:val="a"/>
    <w:rsid w:val="00D606F9"/>
    <w:pPr>
      <w:spacing w:before="100" w:beforeAutospacing="1" w:after="100" w:afterAutospacing="1"/>
    </w:pPr>
  </w:style>
  <w:style w:type="paragraph" w:customStyle="1" w:styleId="ui-datepicker-prev1">
    <w:name w:val="ui-datepicker-prev1"/>
    <w:basedOn w:val="a"/>
    <w:rsid w:val="00D606F9"/>
    <w:pPr>
      <w:spacing w:before="100" w:beforeAutospacing="1" w:after="100" w:afterAutospacing="1"/>
    </w:pPr>
  </w:style>
  <w:style w:type="paragraph" w:customStyle="1" w:styleId="ui-datepicker-next1">
    <w:name w:val="ui-datepicker-next1"/>
    <w:basedOn w:val="a"/>
    <w:rsid w:val="00D606F9"/>
    <w:pPr>
      <w:spacing w:before="100" w:beforeAutospacing="1" w:after="100" w:afterAutospacing="1"/>
    </w:pPr>
  </w:style>
  <w:style w:type="paragraph" w:customStyle="1" w:styleId="ui-datepicker-title1">
    <w:name w:val="ui-datepicker-title1"/>
    <w:basedOn w:val="a"/>
    <w:rsid w:val="00D606F9"/>
    <w:pPr>
      <w:spacing w:line="432" w:lineRule="atLeast"/>
      <w:ind w:left="552" w:right="552"/>
      <w:jc w:val="center"/>
    </w:pPr>
  </w:style>
  <w:style w:type="paragraph" w:customStyle="1" w:styleId="ui-datepicker-buttonpane1">
    <w:name w:val="ui-datepicker-buttonpane1"/>
    <w:basedOn w:val="a"/>
    <w:rsid w:val="00D606F9"/>
    <w:pPr>
      <w:spacing w:before="168"/>
    </w:pPr>
  </w:style>
  <w:style w:type="paragraph" w:customStyle="1" w:styleId="ui-datepicker-group1">
    <w:name w:val="ui-datepicker-group1"/>
    <w:basedOn w:val="a"/>
    <w:rsid w:val="00D606F9"/>
    <w:pPr>
      <w:spacing w:before="100" w:beforeAutospacing="1" w:after="100" w:afterAutospacing="1"/>
    </w:pPr>
  </w:style>
  <w:style w:type="paragraph" w:customStyle="1" w:styleId="ui-datepicker-group2">
    <w:name w:val="ui-datepicker-group2"/>
    <w:basedOn w:val="a"/>
    <w:rsid w:val="00D606F9"/>
    <w:pPr>
      <w:spacing w:before="100" w:beforeAutospacing="1" w:after="100" w:afterAutospacing="1"/>
    </w:pPr>
  </w:style>
  <w:style w:type="paragraph" w:customStyle="1" w:styleId="ui-datepicker-group3">
    <w:name w:val="ui-datepicker-group3"/>
    <w:basedOn w:val="a"/>
    <w:rsid w:val="00D606F9"/>
    <w:pPr>
      <w:spacing w:before="100" w:beforeAutospacing="1" w:after="100" w:afterAutospacing="1"/>
    </w:pPr>
  </w:style>
  <w:style w:type="paragraph" w:customStyle="1" w:styleId="ui-datepicker-header2">
    <w:name w:val="ui-datepicker-header2"/>
    <w:basedOn w:val="a"/>
    <w:rsid w:val="00D606F9"/>
    <w:pPr>
      <w:spacing w:before="100" w:beforeAutospacing="1" w:after="100" w:afterAutospacing="1"/>
    </w:pPr>
  </w:style>
  <w:style w:type="paragraph" w:customStyle="1" w:styleId="ui-datepicker-header3">
    <w:name w:val="ui-datepicker-header3"/>
    <w:basedOn w:val="a"/>
    <w:rsid w:val="00D606F9"/>
    <w:pPr>
      <w:spacing w:before="100" w:beforeAutospacing="1" w:after="100" w:afterAutospacing="1"/>
    </w:pPr>
  </w:style>
  <w:style w:type="paragraph" w:customStyle="1" w:styleId="ui-datepicker-buttonpane2">
    <w:name w:val="ui-datepicker-buttonpane2"/>
    <w:basedOn w:val="a"/>
    <w:rsid w:val="00D606F9"/>
    <w:pPr>
      <w:spacing w:before="100" w:beforeAutospacing="1" w:after="100" w:afterAutospacing="1"/>
    </w:pPr>
  </w:style>
  <w:style w:type="paragraph" w:customStyle="1" w:styleId="ui-datepicker-buttonpane3">
    <w:name w:val="ui-datepicker-buttonpane3"/>
    <w:basedOn w:val="a"/>
    <w:rsid w:val="00D606F9"/>
    <w:pPr>
      <w:spacing w:before="100" w:beforeAutospacing="1" w:after="100" w:afterAutospacing="1"/>
    </w:pPr>
  </w:style>
  <w:style w:type="paragraph" w:customStyle="1" w:styleId="ui-datepicker-header4">
    <w:name w:val="ui-datepicker-header4"/>
    <w:basedOn w:val="a"/>
    <w:rsid w:val="00D606F9"/>
    <w:pPr>
      <w:spacing w:before="100" w:beforeAutospacing="1" w:after="100" w:afterAutospacing="1"/>
    </w:pPr>
  </w:style>
  <w:style w:type="paragraph" w:customStyle="1" w:styleId="ui-datepicker-header5">
    <w:name w:val="ui-datepicker-header5"/>
    <w:basedOn w:val="a"/>
    <w:rsid w:val="00D606F9"/>
    <w:pPr>
      <w:spacing w:before="100" w:beforeAutospacing="1" w:after="100" w:afterAutospacing="1"/>
    </w:pPr>
  </w:style>
  <w:style w:type="paragraph" w:customStyle="1" w:styleId="ui-progressbar-value1">
    <w:name w:val="ui-progressbar-value1"/>
    <w:basedOn w:val="a"/>
    <w:rsid w:val="00D606F9"/>
    <w:pPr>
      <w:ind w:left="-15" w:right="-15"/>
    </w:pPr>
  </w:style>
  <w:style w:type="paragraph" w:customStyle="1" w:styleId="topleveltext">
    <w:name w:val="topleveltext"/>
    <w:basedOn w:val="a"/>
    <w:rsid w:val="00D606F9"/>
    <w:pPr>
      <w:spacing w:before="100" w:beforeAutospacing="1" w:after="100" w:afterAutospacing="1"/>
    </w:pPr>
  </w:style>
  <w:style w:type="character" w:customStyle="1" w:styleId="afff7">
    <w:name w:val="Основной текст_"/>
    <w:basedOn w:val="a0"/>
    <w:link w:val="1f1"/>
    <w:rsid w:val="00D606F9"/>
    <w:rPr>
      <w:b/>
      <w:bCs/>
      <w:sz w:val="15"/>
      <w:szCs w:val="15"/>
    </w:rPr>
  </w:style>
  <w:style w:type="character" w:customStyle="1" w:styleId="afff8">
    <w:name w:val="Колонтитул_"/>
    <w:basedOn w:val="a0"/>
    <w:link w:val="afff9"/>
    <w:rsid w:val="00D606F9"/>
    <w:rPr>
      <w:b/>
      <w:bCs/>
      <w:sz w:val="15"/>
      <w:szCs w:val="15"/>
    </w:rPr>
  </w:style>
  <w:style w:type="character" w:customStyle="1" w:styleId="86">
    <w:name w:val="Основной текст (8)_"/>
    <w:basedOn w:val="a0"/>
    <w:link w:val="87"/>
    <w:rsid w:val="00D606F9"/>
    <w:rPr>
      <w:rFonts w:ascii="Calibri" w:eastAsia="Calibri" w:hAnsi="Calibri" w:cs="Calibri"/>
      <w:sz w:val="19"/>
      <w:szCs w:val="19"/>
    </w:rPr>
  </w:style>
  <w:style w:type="paragraph" w:customStyle="1" w:styleId="1f1">
    <w:name w:val="Основной текст1"/>
    <w:basedOn w:val="a"/>
    <w:link w:val="afff7"/>
    <w:rsid w:val="00D606F9"/>
    <w:pPr>
      <w:widowControl w:val="0"/>
      <w:spacing w:line="396" w:lineRule="auto"/>
      <w:ind w:firstLine="400"/>
    </w:pPr>
    <w:rPr>
      <w:b/>
      <w:bCs/>
      <w:sz w:val="15"/>
      <w:szCs w:val="15"/>
    </w:rPr>
  </w:style>
  <w:style w:type="paragraph" w:customStyle="1" w:styleId="afff9">
    <w:name w:val="Колонтитул"/>
    <w:basedOn w:val="a"/>
    <w:link w:val="afff8"/>
    <w:rsid w:val="00D606F9"/>
    <w:pPr>
      <w:widowControl w:val="0"/>
    </w:pPr>
    <w:rPr>
      <w:b/>
      <w:bCs/>
      <w:sz w:val="15"/>
      <w:szCs w:val="15"/>
    </w:rPr>
  </w:style>
  <w:style w:type="paragraph" w:customStyle="1" w:styleId="87">
    <w:name w:val="Основной текст (8)"/>
    <w:basedOn w:val="a"/>
    <w:link w:val="86"/>
    <w:rsid w:val="00D606F9"/>
    <w:pPr>
      <w:widowControl w:val="0"/>
      <w:spacing w:line="302" w:lineRule="auto"/>
      <w:ind w:firstLine="580"/>
    </w:pPr>
    <w:rPr>
      <w:rFonts w:ascii="Calibri" w:eastAsia="Calibri" w:hAnsi="Calibri" w:cs="Calibri"/>
      <w:sz w:val="19"/>
      <w:szCs w:val="19"/>
    </w:rPr>
  </w:style>
  <w:style w:type="character" w:customStyle="1" w:styleId="2b">
    <w:name w:val="Неразрешенное упоминание2"/>
    <w:basedOn w:val="a0"/>
    <w:uiPriority w:val="99"/>
    <w:semiHidden/>
    <w:unhideWhenUsed/>
    <w:rsid w:val="00D606F9"/>
    <w:rPr>
      <w:color w:val="605E5C"/>
      <w:shd w:val="clear" w:color="auto" w:fill="E1DFDD"/>
    </w:rPr>
  </w:style>
  <w:style w:type="character" w:customStyle="1" w:styleId="39">
    <w:name w:val="Неразрешенное упоминание3"/>
    <w:basedOn w:val="a0"/>
    <w:uiPriority w:val="99"/>
    <w:semiHidden/>
    <w:unhideWhenUsed/>
    <w:rsid w:val="00D606F9"/>
    <w:rPr>
      <w:color w:val="605E5C"/>
      <w:shd w:val="clear" w:color="auto" w:fill="E1DFDD"/>
    </w:rPr>
  </w:style>
  <w:style w:type="character" w:customStyle="1" w:styleId="44">
    <w:name w:val="Неразрешенное упоминание4"/>
    <w:basedOn w:val="a0"/>
    <w:uiPriority w:val="99"/>
    <w:semiHidden/>
    <w:unhideWhenUsed/>
    <w:rsid w:val="00D606F9"/>
    <w:rPr>
      <w:color w:val="605E5C"/>
      <w:shd w:val="clear" w:color="auto" w:fill="E1DFDD"/>
    </w:rPr>
  </w:style>
  <w:style w:type="character" w:customStyle="1" w:styleId="FontStyle12">
    <w:name w:val="Font Style12"/>
    <w:uiPriority w:val="99"/>
    <w:rsid w:val="00D606F9"/>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3.xml"/><Relationship Id="rId26" Type="http://schemas.microsoft.com/office/2007/relationships/hdphoto" Target="media/hdphoto1.wdp"/><Relationship Id="rId39" Type="http://schemas.openxmlformats.org/officeDocument/2006/relationships/hyperlink" Target="http://files.stroyinf.ru/Data1/3/3759/index.htm" TargetMode="External"/><Relationship Id="rId21" Type="http://schemas.openxmlformats.org/officeDocument/2006/relationships/footer" Target="footer4.xml"/><Relationship Id="rId34" Type="http://schemas.openxmlformats.org/officeDocument/2006/relationships/hyperlink" Target="http://files.stroyinf.ru/Data1/8/8740/"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30.png"/><Relationship Id="rId68" Type="http://schemas.openxmlformats.org/officeDocument/2006/relationships/image" Target="media/image33.png"/><Relationship Id="rId76" Type="http://schemas.openxmlformats.org/officeDocument/2006/relationships/image" Target="media/image38.png"/><Relationship Id="rId7" Type="http://schemas.openxmlformats.org/officeDocument/2006/relationships/endnotes" Target="endnotes.xml"/><Relationship Id="rId71"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4.bin"/><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yperlink" Target="http://ru.wikipedia.org/wiki/%D0%92%D0%B5%D1%80%D1%85%D0%BD%D0%B5%D0%B5_%D1%81%D1%82%D1%80%D0%BE%D0%B5%D0%BD%D0%B8%D0%B5_%D0%BF%D1%83%D1%82%D0%B8" TargetMode="External"/><Relationship Id="rId37" Type="http://schemas.openxmlformats.org/officeDocument/2006/relationships/hyperlink" Target="http://files.stroyinf.ru/Data1/3/3759/index.htm" TargetMode="External"/><Relationship Id="rId40" Type="http://schemas.openxmlformats.org/officeDocument/2006/relationships/hyperlink" Target="http://files.stroyinf.ru/Data1/3/3749/index.htm" TargetMode="External"/><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2.png"/><Relationship Id="rId74" Type="http://schemas.microsoft.com/office/2007/relationships/hdphoto" Target="media/hdphoto7.wdp"/><Relationship Id="rId79" Type="http://schemas.openxmlformats.org/officeDocument/2006/relationships/image" Target="media/image39.wmf"/><Relationship Id="rId5" Type="http://schemas.openxmlformats.org/officeDocument/2006/relationships/webSettings" Target="webSettings.xml"/><Relationship Id="rId61" Type="http://schemas.microsoft.com/office/2007/relationships/hdphoto" Target="media/hdphoto2.wdp"/><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yperlink" Target="normacs://normacs.ru/O5?dob=40422.000000&amp;dol=40499.697049"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1.png"/><Relationship Id="rId73" Type="http://schemas.openxmlformats.org/officeDocument/2006/relationships/image" Target="media/image36.png"/><Relationship Id="rId78" Type="http://schemas.openxmlformats.org/officeDocument/2006/relationships/hyperlink" Target="http://www.polyset.ru/GOST/all-doc/VNPB/VNPB-2-02/"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hyperlink" Target="http://docs.cntd.ru/document/1200032168" TargetMode="External"/><Relationship Id="rId35" Type="http://schemas.openxmlformats.org/officeDocument/2006/relationships/hyperlink" Target="http://files.stroyinf.ru/Data1/8/8740/"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microsoft.com/office/2007/relationships/hdphoto" Target="media/hdphoto3.wdp"/><Relationship Id="rId69" Type="http://schemas.microsoft.com/office/2007/relationships/hdphoto" Target="media/hdphoto5.wdp"/><Relationship Id="rId77" Type="http://schemas.openxmlformats.org/officeDocument/2006/relationships/hyperlink" Target="normacs://normacs.ru/1K3?dob=40360.000000&amp;dol=40413.653403" TargetMode="External"/><Relationship Id="rId8" Type="http://schemas.openxmlformats.org/officeDocument/2006/relationships/header" Target="header1.xml"/><Relationship Id="rId51" Type="http://schemas.openxmlformats.org/officeDocument/2006/relationships/image" Target="media/image19.png"/><Relationship Id="rId72" Type="http://schemas.openxmlformats.org/officeDocument/2006/relationships/image" Target="media/image3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6.png"/><Relationship Id="rId33" Type="http://schemas.openxmlformats.org/officeDocument/2006/relationships/hyperlink" Target="http://ru.wikipedia.org/wiki/%D0%96%D0%B5%D0%BB%D0%B5%D0%B7%D0%BD%D0%BE%D0%B4%D0%BE%D1%80%D0%BE%D0%B6%D0%BD%D1%8B%D0%B9_%D0%BF%D1%83%D1%82%D1%8C" TargetMode="External"/><Relationship Id="rId38" Type="http://schemas.openxmlformats.org/officeDocument/2006/relationships/hyperlink" Target="http://files.stroyinf.ru/Data1/3/3749/index.htm" TargetMode="External"/><Relationship Id="rId46" Type="http://schemas.openxmlformats.org/officeDocument/2006/relationships/image" Target="media/image14.png"/><Relationship Id="rId59" Type="http://schemas.openxmlformats.org/officeDocument/2006/relationships/image" Target="media/image27.png"/><Relationship Id="rId67" Type="http://schemas.microsoft.com/office/2007/relationships/hdphoto" Target="media/hdphoto4.wdp"/><Relationship Id="rId20" Type="http://schemas.openxmlformats.org/officeDocument/2006/relationships/footer" Target="footer3.xm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29.png"/><Relationship Id="rId70" Type="http://schemas.openxmlformats.org/officeDocument/2006/relationships/image" Target="media/image34.png"/><Relationship Id="rId75"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footer" Target="footer5.xml"/><Relationship Id="rId28" Type="http://schemas.openxmlformats.org/officeDocument/2006/relationships/image" Target="media/image8.wmf"/><Relationship Id="rId36" Type="http://schemas.openxmlformats.org/officeDocument/2006/relationships/hyperlink" Target="http://files.stroyinf.ru/Data1/8/8740/" TargetMode="External"/><Relationship Id="rId49" Type="http://schemas.openxmlformats.org/officeDocument/2006/relationships/image" Target="media/image17.png"/><Relationship Id="rId57"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AADB1-EECA-48F8-9EAD-BE3312325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226</Pages>
  <Words>72369</Words>
  <Characters>484490</Characters>
  <Application>Microsoft Office Word</Application>
  <DocSecurity>0</DocSecurity>
  <Lines>4037</Lines>
  <Paragraphs>1111</Paragraphs>
  <ScaleCrop>false</ScaleCrop>
  <HeadingPairs>
    <vt:vector size="2" baseType="variant">
      <vt:variant>
        <vt:lpstr>Название</vt:lpstr>
      </vt:variant>
      <vt:variant>
        <vt:i4>1</vt:i4>
      </vt:variant>
    </vt:vector>
  </HeadingPairs>
  <TitlesOfParts>
    <vt:vector size="1" baseType="lpstr">
      <vt:lpstr>СТРОИТЕЛЬНЫЕ НОРМЫ И ПРАВИЛА РОССИЙСКОЙ ФЕДЕРАЦИИ</vt:lpstr>
    </vt:vector>
  </TitlesOfParts>
  <Company>PTNIIP</Company>
  <LinksUpToDate>false</LinksUpToDate>
  <CharactersWithSpaces>555748</CharactersWithSpaces>
  <SharedDoc>false</SharedDoc>
  <HLinks>
    <vt:vector size="42" baseType="variant">
      <vt:variant>
        <vt:i4>2162799</vt:i4>
      </vt:variant>
      <vt:variant>
        <vt:i4>30</vt:i4>
      </vt:variant>
      <vt:variant>
        <vt:i4>0</vt:i4>
      </vt:variant>
      <vt:variant>
        <vt:i4>5</vt:i4>
      </vt:variant>
      <vt:variant>
        <vt:lpwstr>normacs://normacs.ru/6G4?dob=40452.000000&amp;dol=40513.638889</vt:lpwstr>
      </vt:variant>
      <vt:variant>
        <vt:lpwstr/>
      </vt:variant>
      <vt:variant>
        <vt:i4>7602298</vt:i4>
      </vt:variant>
      <vt:variant>
        <vt:i4>27</vt:i4>
      </vt:variant>
      <vt:variant>
        <vt:i4>0</vt:i4>
      </vt:variant>
      <vt:variant>
        <vt:i4>5</vt:i4>
      </vt:variant>
      <vt:variant>
        <vt:lpwstr>http://www.polyset.ru/GOST/all-doc/VNPB/VNPB-2-02/</vt:lpwstr>
      </vt:variant>
      <vt:variant>
        <vt:lpwstr/>
      </vt:variant>
      <vt:variant>
        <vt:i4>2359394</vt:i4>
      </vt:variant>
      <vt:variant>
        <vt:i4>24</vt:i4>
      </vt:variant>
      <vt:variant>
        <vt:i4>0</vt:i4>
      </vt:variant>
      <vt:variant>
        <vt:i4>5</vt:i4>
      </vt:variant>
      <vt:variant>
        <vt:lpwstr>normacs://normacs.ru/1K3?dob=40360.000000&amp;dol=40413.653403</vt:lpwstr>
      </vt:variant>
      <vt:variant>
        <vt:lpwstr/>
      </vt:variant>
      <vt:variant>
        <vt:i4>8323163</vt:i4>
      </vt:variant>
      <vt:variant>
        <vt:i4>21</vt:i4>
      </vt:variant>
      <vt:variant>
        <vt:i4>0</vt:i4>
      </vt:variant>
      <vt:variant>
        <vt:i4>5</vt:i4>
      </vt:variant>
      <vt:variant>
        <vt:lpwstr>http://ru.wikipedia.org/wiki/%D0%96%D0%B5%D0%BB%D0%B5%D0%B7%D0%BD%D0%BE%D0%B4%D0%BE%D1%80%D0%BE%D0%B6%D0%BD%D1%8B%D0%B9_%D0%BF%D1%83%D1%82%D1%8C</vt:lpwstr>
      </vt:variant>
      <vt:variant>
        <vt:lpwstr/>
      </vt:variant>
      <vt:variant>
        <vt:i4>7405674</vt:i4>
      </vt:variant>
      <vt:variant>
        <vt:i4>18</vt:i4>
      </vt:variant>
      <vt:variant>
        <vt:i4>0</vt:i4>
      </vt:variant>
      <vt:variant>
        <vt:i4>5</vt:i4>
      </vt:variant>
      <vt:variant>
        <vt:lpwstr>http://ru.wikipedia.org/wiki/%D0%92%D0%B5%D1%80%D1%85%D0%BD%D0%B5%D0%B5_%D1%81%D1%82%D1%80%D0%BE%D0%B5%D0%BD%D0%B8%D0%B5_%D0%BF%D1%83%D1%82%D0%B8</vt:lpwstr>
      </vt:variant>
      <vt:variant>
        <vt:lpwstr/>
      </vt:variant>
      <vt:variant>
        <vt:i4>5505049</vt:i4>
      </vt:variant>
      <vt:variant>
        <vt:i4>15</vt:i4>
      </vt:variant>
      <vt:variant>
        <vt:i4>0</vt:i4>
      </vt:variant>
      <vt:variant>
        <vt:i4>5</vt:i4>
      </vt:variant>
      <vt:variant>
        <vt:lpwstr>normacs://normacs.ru/O5?dob=40422.000000&amp;dol=40499.697049</vt:lpwstr>
      </vt:variant>
      <vt:variant>
        <vt:lpwstr/>
      </vt:variant>
      <vt:variant>
        <vt:i4>6094916</vt:i4>
      </vt:variant>
      <vt:variant>
        <vt:i4>6</vt:i4>
      </vt:variant>
      <vt:variant>
        <vt:i4>0</vt:i4>
      </vt:variant>
      <vt:variant>
        <vt:i4>5</vt:i4>
      </vt:variant>
      <vt:variant>
        <vt:lpwstr/>
      </vt:variant>
      <vt:variant>
        <vt:lpwstr>TO0000027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СТРОИТЕЛЬНЫЕ НОРМЫ И ПРАВИЛА РОССИЙСКОЙ ФЕДЕРАЦИИ</dc:title>
  <dc:subject/>
  <dc:creator>O25-SL</dc:creator>
  <cp:keywords/>
  <dc:description/>
  <cp:lastModifiedBy>Татьяна Диденко</cp:lastModifiedBy>
  <cp:revision>12</cp:revision>
  <cp:lastPrinted>2012-11-15T10:27:00Z</cp:lastPrinted>
  <dcterms:created xsi:type="dcterms:W3CDTF">2021-05-06T11:35:00Z</dcterms:created>
  <dcterms:modified xsi:type="dcterms:W3CDTF">2021-05-06T12:34:00Z</dcterms:modified>
</cp:coreProperties>
</file>